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84A493E" w:rsidP="584A493E" w:rsidRDefault="584A493E" w14:paraId="17EF6A56" w14:textId="1D10DF9E">
      <w:pPr>
        <w:pStyle w:val="NoSpacing"/>
      </w:pPr>
    </w:p>
    <w:p w:rsidR="59965340" w:rsidP="584A493E" w:rsidRDefault="59965340" w14:paraId="133620C2" w14:textId="498E606D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bookmarkStart w:name="_Int_Nc9tYebG" w:id="129661819"/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Digital Transformation </w:t>
      </w: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In</w:t>
      </w: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Hospitality </w:t>
      </w:r>
      <w:bookmarkEnd w:id="129661819"/>
    </w:p>
    <w:p w:rsidR="59965340" w:rsidP="584A493E" w:rsidRDefault="59965340" w14:paraId="021FF0C8" w14:textId="1E2809E3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Contemporary Themes in the Hotel and Hospitality Sector.</w:t>
      </w:r>
    </w:p>
    <w:p w:rsidR="59965340" w:rsidP="584A493E" w:rsidRDefault="59965340" w14:paraId="739E6C53" w14:textId="414C6316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84A493E" w:rsidP="584A493E" w:rsidRDefault="584A493E" w14:paraId="4B46DBE3" w14:textId="4E497AF1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084FD89E" w14:textId="17E02027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9965340" w:rsidP="584A493E" w:rsidRDefault="59965340" w14:paraId="564CCA28" w14:textId="21F1223B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BMIH6001</w:t>
      </w:r>
    </w:p>
    <w:p w:rsidR="59965340" w:rsidP="584A493E" w:rsidRDefault="59965340" w14:paraId="1019A0E2" w14:textId="5525001A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Name: Anamaria Gabriela Tocila</w:t>
      </w:r>
    </w:p>
    <w:p w:rsidR="59965340" w:rsidP="584A493E" w:rsidRDefault="59965340" w14:paraId="39210A61" w14:textId="77D1CD71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id: 2120101</w:t>
      </w:r>
    </w:p>
    <w:p w:rsidR="59965340" w:rsidP="584A493E" w:rsidRDefault="59965340" w14:paraId="0072D66B" w14:textId="07B2F312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Lecture’s </w:t>
      </w: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name :</w:t>
      </w: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Ernest </w:t>
      </w:r>
      <w:r w:rsidRPr="584A493E" w:rsidR="599653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Wavei</w:t>
      </w:r>
    </w:p>
    <w:p w:rsidR="584A493E" w:rsidP="584A493E" w:rsidRDefault="584A493E" w14:paraId="72DC76A6" w14:textId="0E82BB8C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6D96AD69" w14:textId="2597A19E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2C26B8B2" w14:textId="280EBC0D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35A64EF2" w14:textId="5713E015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46879A03" w14:textId="62F03400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011B3060" w14:textId="40A7E847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34172E1E" w14:textId="4B23C2C4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5223F31A" w14:textId="211629F1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6F6457C9" w14:textId="150DCC3B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4CC57225" w14:textId="7A06F221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0BDB97D4" w14:textId="14F21833">
      <w:pPr>
        <w:spacing w:before="0" w:beforeAutospacing="off" w:after="160" w:afterAutospacing="off" w:line="276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5C524FEE" w14:textId="4C72F03A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540FE850" w14:textId="6B0D55DF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0E987E3F" w14:textId="12F95B7F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7CE40F4B" w14:textId="581B949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3D362047" w14:textId="32BD9A7C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989596" w:rsidP="584A493E" w:rsidRDefault="1E989596" w14:paraId="20F82CCE" w14:textId="4C0B89EE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A493E" w:rsidR="1E9895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acknowledge the use of Grammarly and Office Editor on 07.11.2024, to check my assignment. </w:t>
      </w:r>
    </w:p>
    <w:p w:rsidR="1E989596" w:rsidP="584A493E" w:rsidRDefault="1E989596" w14:paraId="7CFDECC7" w14:textId="62A327D3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A493E" w:rsidR="1E9895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E989596" w:rsidP="584A493E" w:rsidRDefault="1E989596" w14:paraId="2C3B6734" w14:textId="2F16773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84A493E" w:rsidR="1E9895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confirm that I have not presented any AI generated text as my own work.</w:t>
      </w:r>
      <w:r w:rsidRPr="584A493E" w:rsidR="1E98959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confirm I have copies of my drafts, notes, and other resources I used before, and after the use of AI tools which I may be asked to provide in evidence.</w:t>
      </w:r>
    </w:p>
    <w:p w:rsidR="584A493E" w:rsidP="584A493E" w:rsidRDefault="584A493E" w14:paraId="1ECE7936" w14:textId="08074E77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12B0D6D8" w14:textId="1D41F181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32209342" w14:textId="03734DC1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06F75B8E" w14:textId="5CE751BE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69BB4E75" w14:textId="367ED83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25A910D8" w14:textId="26DB99A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751B7BF5" w14:textId="58B5F1B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4A1B6BD0" w14:textId="43D90317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3CED2F29" w14:textId="653EF11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384511D8" w14:textId="51CC6397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242E2FBA" w14:textId="08A77CD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84A493E" w:rsidP="584A493E" w:rsidRDefault="584A493E" w14:paraId="73DEE76C" w14:textId="778F9330">
      <w:pPr>
        <w:pStyle w:val="Normal"/>
      </w:pPr>
    </w:p>
    <w:p w:rsidR="49695F49" w:rsidP="584A493E" w:rsidRDefault="49695F49" w14:paraId="46F00192" w14:textId="27996FF5">
      <w:pPr>
        <w:pStyle w:val="Normal"/>
      </w:pPr>
      <w:r w:rsidR="49695F49">
        <w:drawing>
          <wp:inline wp14:editId="6B4DDB09" wp14:anchorId="5D95B7FF">
            <wp:extent cx="5843194" cy="3985483"/>
            <wp:effectExtent l="0" t="0" r="0" b="0"/>
            <wp:docPr id="2998202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d71a6ab5c041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3194" cy="3985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P="584A493E" w:rsidRDefault="584A493E" w14:paraId="77FF6D01" w14:textId="5646A574">
      <w:pPr>
        <w:pStyle w:val="Normal"/>
      </w:pPr>
    </w:p>
    <w:p w:rsidR="49695F49" w:rsidP="584A493E" w:rsidRDefault="49695F49" w14:paraId="6A6A1529" w14:textId="17025312">
      <w:pPr>
        <w:pStyle w:val="Normal"/>
      </w:pPr>
      <w:r w:rsidR="49695F49">
        <w:drawing>
          <wp:inline wp14:editId="16C816DF" wp14:anchorId="01F8287E">
            <wp:extent cx="5677298" cy="3198210"/>
            <wp:effectExtent l="0" t="0" r="0" b="0"/>
            <wp:docPr id="18552571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751899348446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7298" cy="319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RDefault="584A493E" w14:paraId="67A4B09D" w14:textId="4ACECE09"/>
    <w:p w:rsidR="584A493E" w:rsidRDefault="584A493E" w14:paraId="099EA821" w14:textId="6129EC98"/>
    <w:p w:rsidR="49695F49" w:rsidP="584A493E" w:rsidRDefault="49695F49" w14:paraId="1B313BA6" w14:textId="342FF910">
      <w:pPr>
        <w:pStyle w:val="Normal"/>
      </w:pPr>
      <w:r w:rsidR="49695F49">
        <w:drawing>
          <wp:inline wp14:editId="7F17ADBA" wp14:anchorId="11601F7E">
            <wp:extent cx="5755978" cy="3242533"/>
            <wp:effectExtent l="0" t="0" r="0" b="0"/>
            <wp:docPr id="11109549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42954a5af243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5978" cy="3242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P="584A493E" w:rsidRDefault="584A493E" w14:paraId="7D89FE44" w14:textId="00E82906">
      <w:pPr>
        <w:pStyle w:val="Normal"/>
      </w:pPr>
    </w:p>
    <w:p w:rsidR="49695F49" w:rsidP="584A493E" w:rsidRDefault="49695F49" w14:paraId="10744DFB" w14:textId="6ED1081E">
      <w:pPr>
        <w:pStyle w:val="Normal"/>
      </w:pPr>
      <w:r w:rsidR="49695F49">
        <w:drawing>
          <wp:inline wp14:editId="5BA6473A" wp14:anchorId="1CC0DAE0">
            <wp:extent cx="5705253" cy="3213958"/>
            <wp:effectExtent l="0" t="0" r="0" b="0"/>
            <wp:docPr id="4109029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b4a7a40b374e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5253" cy="3213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P="584A493E" w:rsidRDefault="584A493E" w14:paraId="06E7A653" w14:textId="6EFA9A07">
      <w:pPr>
        <w:pStyle w:val="Normal"/>
      </w:pPr>
    </w:p>
    <w:p w:rsidR="49695F49" w:rsidP="584A493E" w:rsidRDefault="49695F49" w14:paraId="3946BC0E" w14:textId="7AD46118">
      <w:pPr>
        <w:pStyle w:val="Normal"/>
      </w:pPr>
      <w:r w:rsidR="49695F49">
        <w:drawing>
          <wp:inline wp14:editId="5552D0BC" wp14:anchorId="1F58CDC2">
            <wp:extent cx="5688345" cy="3204433"/>
            <wp:effectExtent l="0" t="0" r="0" b="0"/>
            <wp:docPr id="1936513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2b6588945f43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8345" cy="3204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P="584A493E" w:rsidRDefault="584A493E" w14:paraId="61E7637E" w14:textId="513B2D27">
      <w:pPr>
        <w:pStyle w:val="Normal"/>
      </w:pPr>
    </w:p>
    <w:p w:rsidR="49695F49" w:rsidP="584A493E" w:rsidRDefault="49695F49" w14:paraId="4A409E97" w14:textId="4AD6CD65">
      <w:pPr>
        <w:pStyle w:val="Normal"/>
      </w:pPr>
      <w:r w:rsidR="49695F49">
        <w:drawing>
          <wp:inline wp14:editId="5FA86968" wp14:anchorId="6F00C92F">
            <wp:extent cx="5789795" cy="3261583"/>
            <wp:effectExtent l="0" t="0" r="0" b="0"/>
            <wp:docPr id="3818188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8b9e5ef4a146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9795" cy="3261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P="584A493E" w:rsidRDefault="584A493E" w14:paraId="7F59ED5E" w14:textId="30FCB193">
      <w:pPr>
        <w:pStyle w:val="Normal"/>
      </w:pPr>
    </w:p>
    <w:p w:rsidR="49695F49" w:rsidP="584A493E" w:rsidRDefault="49695F49" w14:paraId="65D29258" w14:textId="4002857D">
      <w:pPr>
        <w:pStyle w:val="Normal"/>
      </w:pPr>
      <w:r w:rsidR="49695F49">
        <w:drawing>
          <wp:inline wp14:editId="31499B73" wp14:anchorId="11D4D64A">
            <wp:extent cx="5755978" cy="3242533"/>
            <wp:effectExtent l="0" t="0" r="0" b="0"/>
            <wp:docPr id="20232382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f85c43fb2545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5978" cy="3242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P="584A493E" w:rsidRDefault="584A493E" w14:paraId="621974A3" w14:textId="07D27221">
      <w:pPr>
        <w:pStyle w:val="Normal"/>
      </w:pPr>
    </w:p>
    <w:p w:rsidR="49695F49" w:rsidP="584A493E" w:rsidRDefault="49695F49" w14:paraId="0CF5BE27" w14:textId="7FA6D525">
      <w:pPr>
        <w:pStyle w:val="Normal"/>
      </w:pPr>
      <w:r w:rsidR="49695F49">
        <w:drawing>
          <wp:inline wp14:editId="4243888E" wp14:anchorId="615E5785">
            <wp:extent cx="5536170" cy="3118708"/>
            <wp:effectExtent l="0" t="0" r="0" b="0"/>
            <wp:docPr id="13767315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b2096a057242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6170" cy="3118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P="584A493E" w:rsidRDefault="584A493E" w14:paraId="03B17B9A" w14:textId="3F1DCC19">
      <w:pPr>
        <w:pStyle w:val="Normal"/>
      </w:pPr>
    </w:p>
    <w:p w:rsidR="39E8798D" w:rsidP="584A493E" w:rsidRDefault="39E8798D" w14:paraId="6EE58C97" w14:textId="4813F15D">
      <w:pPr>
        <w:pStyle w:val="Normal"/>
      </w:pPr>
      <w:r w:rsidR="39E8798D">
        <w:drawing>
          <wp:inline wp14:editId="2A7A6D1C" wp14:anchorId="64712CE9">
            <wp:extent cx="5553079" cy="3128233"/>
            <wp:effectExtent l="0" t="0" r="0" b="0"/>
            <wp:docPr id="8391584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7997c8a8ef42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9" cy="3128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P="584A493E" w:rsidRDefault="584A493E" w14:paraId="11CEB692" w14:textId="4A0E812C">
      <w:pPr>
        <w:pStyle w:val="Normal"/>
      </w:pPr>
    </w:p>
    <w:p w:rsidR="39E8798D" w:rsidP="584A493E" w:rsidRDefault="39E8798D" w14:paraId="0FFC784B" w14:textId="733939B1">
      <w:pPr>
        <w:pStyle w:val="Normal"/>
      </w:pPr>
      <w:r w:rsidR="39E8798D">
        <w:drawing>
          <wp:inline wp14:editId="5483E51F" wp14:anchorId="21C0F7FE">
            <wp:extent cx="5722162" cy="3223483"/>
            <wp:effectExtent l="0" t="0" r="0" b="0"/>
            <wp:docPr id="4198149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b1e6fb335549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2162" cy="3223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0ED9F7" w:rsidP="584A493E" w:rsidRDefault="650ED9F7" w14:paraId="6D825BF4" w14:textId="01AC1B48">
      <w:pPr>
        <w:pStyle w:val="Normal"/>
      </w:pPr>
      <w:r w:rsidR="650ED9F7">
        <w:drawing>
          <wp:inline wp14:editId="1E40B213" wp14:anchorId="2BD9ED95">
            <wp:extent cx="5925061" cy="3337783"/>
            <wp:effectExtent l="0" t="0" r="0" b="0"/>
            <wp:docPr id="12987540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b33db2a4a64e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5061" cy="3337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4A493E" w:rsidP="584A493E" w:rsidRDefault="584A493E" w14:paraId="63DDB59F" w14:textId="0C80137A">
      <w:pPr>
        <w:pStyle w:val="Normal"/>
      </w:pPr>
    </w:p>
    <w:p w:rsidR="584A493E" w:rsidP="584A493E" w:rsidRDefault="584A493E" w14:paraId="5141BFCF" w14:textId="6CAEF546">
      <w:pPr>
        <w:pStyle w:val="Normal"/>
      </w:pPr>
    </w:p>
    <w:p w:rsidR="584A493E" w:rsidP="584A493E" w:rsidRDefault="584A493E" w14:paraId="4F72D033" w14:textId="68DCAAB3">
      <w:pPr>
        <w:pStyle w:val="Normal"/>
      </w:pPr>
    </w:p>
    <w:p w:rsidR="584A493E" w:rsidP="584A493E" w:rsidRDefault="584A493E" w14:paraId="511A2C8B" w14:textId="05253625">
      <w:pPr>
        <w:pStyle w:val="Normal"/>
      </w:pPr>
    </w:p>
    <w:p w:rsidR="584A493E" w:rsidP="584A493E" w:rsidRDefault="584A493E" w14:paraId="786F9427" w14:textId="2CE0BABD">
      <w:pPr>
        <w:pStyle w:val="Normal"/>
      </w:pPr>
    </w:p>
    <w:p w:rsidR="584A493E" w:rsidP="584A493E" w:rsidRDefault="584A493E" w14:paraId="005786F2" w14:textId="26DBA555">
      <w:pPr>
        <w:pStyle w:val="Normal"/>
      </w:pPr>
    </w:p>
    <w:p w:rsidR="584A493E" w:rsidP="584A493E" w:rsidRDefault="584A493E" w14:paraId="154AFDD9" w14:textId="5FCCCC44">
      <w:pPr>
        <w:pStyle w:val="Normal"/>
      </w:pPr>
    </w:p>
    <w:p w:rsidR="584A493E" w:rsidP="584A493E" w:rsidRDefault="584A493E" w14:paraId="2CC6AF1B" w14:textId="6BE65FBB">
      <w:pPr>
        <w:pStyle w:val="Normal"/>
      </w:pPr>
    </w:p>
    <w:p w:rsidR="584A493E" w:rsidP="584A493E" w:rsidRDefault="584A493E" w14:paraId="278D324F" w14:textId="056EC22F">
      <w:pPr>
        <w:pStyle w:val="Normal"/>
      </w:pPr>
    </w:p>
    <w:p w:rsidR="584A493E" w:rsidP="584A493E" w:rsidRDefault="584A493E" w14:paraId="1E4234D5" w14:textId="59FAB2E3">
      <w:pPr>
        <w:pStyle w:val="Normal"/>
      </w:pPr>
    </w:p>
    <w:p w:rsidR="584A493E" w:rsidP="584A493E" w:rsidRDefault="584A493E" w14:paraId="2A0E80F6" w14:textId="37EF9769">
      <w:pPr>
        <w:pStyle w:val="Normal"/>
      </w:pPr>
    </w:p>
    <w:p w:rsidR="584A493E" w:rsidP="584A493E" w:rsidRDefault="584A493E" w14:paraId="05EE6251" w14:textId="403A0618">
      <w:pPr>
        <w:pStyle w:val="Normal"/>
      </w:pPr>
    </w:p>
    <w:p w:rsidR="584A493E" w:rsidP="584A493E" w:rsidRDefault="584A493E" w14:paraId="34070FEA" w14:textId="2C146BEC">
      <w:pPr>
        <w:pStyle w:val="Normal"/>
      </w:pPr>
    </w:p>
    <w:p w:rsidR="584A493E" w:rsidP="584A493E" w:rsidRDefault="584A493E" w14:paraId="7415742D" w14:textId="3E1BF828">
      <w:pPr>
        <w:pStyle w:val="Normal"/>
      </w:pPr>
    </w:p>
    <w:p w:rsidR="584A493E" w:rsidP="584A493E" w:rsidRDefault="584A493E" w14:paraId="3A40CB50" w14:textId="2536BEDD">
      <w:pPr>
        <w:pStyle w:val="Normal"/>
      </w:pPr>
    </w:p>
    <w:p w:rsidR="584A493E" w:rsidP="584A493E" w:rsidRDefault="584A493E" w14:paraId="3511D033" w14:textId="65C3CC98">
      <w:pPr>
        <w:pStyle w:val="Normal"/>
      </w:pPr>
    </w:p>
    <w:p w:rsidR="2C018701" w:rsidP="584A493E" w:rsidRDefault="2C018701" w14:paraId="370F5722" w14:textId="6E8C455D">
      <w:pPr>
        <w:pStyle w:val="Normal"/>
      </w:pPr>
      <w:r w:rsidR="2C018701">
        <w:rPr/>
        <w:t xml:space="preserve">References : </w:t>
      </w:r>
    </w:p>
    <w:p w:rsidR="2C018701" w:rsidP="584A493E" w:rsidRDefault="2C018701" w14:paraId="28140D3A" w14:textId="2A751572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Al-Hyari, A., Al-Zoubi, M., &amp; Al-Safadi, L. (2023) ‘Artificial intelligence applications in luxury hotel guest services,’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Hospitality Management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42(2), pp. 45-58.</w:t>
      </w:r>
    </w:p>
    <w:p w:rsidR="2C018701" w:rsidP="584A493E" w:rsidRDefault="2C018701" w14:paraId="1864E620" w14:textId="2F0A187E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Buhalis, D., &amp; Moldavska, I. (2021) ‘Balancing digital transformation and human interaction in hospitality,’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International Journal of Tourism Research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35(4), pp. 232-246.</w:t>
      </w:r>
    </w:p>
    <w:p w:rsidR="2C018701" w:rsidP="584A493E" w:rsidRDefault="2C018701" w14:paraId="755A24F2" w14:textId="258190F7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Buijvoets, E. (2020) ‘The political dynamics of digital platforms in the hospitality sector: A focus on Airbnb,’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Hospitality Policy Journal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15(2), pp. 87-94.</w:t>
      </w:r>
    </w:p>
    <w:p w:rsidR="2C018701" w:rsidP="584A493E" w:rsidRDefault="2C018701" w14:paraId="41480AA9" w14:textId="78744DB6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Çalhan, H. (2022) ‘Transformations in hospitality services post-COVID-19,’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Service Research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18(3), pp. 125-138.</w:t>
      </w:r>
    </w:p>
    <w:p w:rsidR="2C018701" w:rsidP="584A493E" w:rsidRDefault="2C018701" w14:paraId="6FFB0ABB" w14:textId="2B47628B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Cobanoglu, C., Berezina, K., &amp; Ardito, L. (2021) ‘Mobile applications and self-service technology in hotels,’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Hospitality and Tourism Technology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9(2), pp. 102-118.</w:t>
      </w:r>
    </w:p>
    <w:p w:rsidR="2C018701" w:rsidP="584A493E" w:rsidRDefault="2C018701" w14:paraId="69B72B8A" w14:textId="2B1EB74E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Deloitte (2024)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AccorHotels digital transformation case study: Partnerships in technology,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 Available at: </w:t>
      </w:r>
      <w:hyperlink r:id="R47fa2d86f7c74eb0">
        <w:r w:rsidRPr="584A493E" w:rsidR="2C01870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C285A"/>
            <w:sz w:val="12"/>
            <w:szCs w:val="12"/>
            <w:lang w:val="en-US"/>
          </w:rPr>
          <w:t>https://www.deloitte.com</w:t>
        </w:r>
      </w:hyperlink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 </w:t>
      </w:r>
    </w:p>
    <w:p w:rsidR="2C018701" w:rsidP="584A493E" w:rsidRDefault="2C018701" w14:paraId="3FCC4F01" w14:textId="78A22F85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Deri, L., Ostrowska, M., &amp; Kang, S. (2023) ‘Consumer expectations for contactless services in hospitality,’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Hospitality Industry Review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28(1), pp. 75-85.</w:t>
      </w:r>
    </w:p>
    <w:p w:rsidR="2C018701" w:rsidP="584A493E" w:rsidRDefault="2C018701" w14:paraId="46AD70EA" w14:textId="763CB289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Farias, A. &amp; Cancino, A. (2021) ‘Sustainable IoT applications in hospitality energy management,’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Sustainable Tourism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24(3), pp. 209-222.</w:t>
      </w:r>
    </w:p>
    <w:p w:rsidR="2C018701" w:rsidP="584A493E" w:rsidRDefault="2C018701" w14:paraId="25682FFA" w14:textId="05B14D3F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Florido-Benítez, L. (2024) ‘Legal implications of data privacy in digital hospitality systems,’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Hospitality Law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17(1), pp. 47-61.</w:t>
      </w:r>
    </w:p>
    <w:p w:rsidR="2C018701" w:rsidP="584A493E" w:rsidRDefault="2C018701" w14:paraId="473426C8" w14:textId="2D97F25B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Ghosh, S. &amp; Sen, P. (2023) ‘Big data analytics in hospitality for customer insights,’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Tourism and Hospitality Analytics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31(1), pp. 97-110.</w:t>
      </w:r>
    </w:p>
    <w:p w:rsidR="2C018701" w:rsidP="584A493E" w:rsidRDefault="2C018701" w14:paraId="57A9CADE" w14:textId="017C735D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Godage, D. (2023) ‘Data breaches in the hospitality industry: The Marriott case,’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Cybersecurity Journal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10(1), pp. 58-69.</w:t>
      </w:r>
    </w:p>
    <w:p w:rsidR="2C018701" w:rsidP="584A493E" w:rsidRDefault="2C018701" w14:paraId="5EC690A3" w14:textId="7C15095F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Guttentag, D. (2017) ‘Airbnb and the evolution of tourism competition,’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Tourism Analysis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23(3), pp. 195-202.</w:t>
      </w:r>
    </w:p>
    <w:p w:rsidR="2C018701" w:rsidP="584A493E" w:rsidRDefault="2C018701" w14:paraId="2ABBBCA5" w14:textId="04D7329C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Han, J., Lee, S. &amp; Seo, K. (2021) ‘Digital transformation challenges for small and mid-sized hotels,’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Hospitality Review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35(4), pp. 118-132.</w:t>
      </w:r>
    </w:p>
    <w:p w:rsidR="2C018701" w:rsidP="584A493E" w:rsidRDefault="2C018701" w14:paraId="63C1778C" w14:textId="20DCD693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Hasani, S., Velasco, C. &amp; Singh, R. (2023) ‘GDPR and data protection in hospitality,’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European Journal of Hospitality Management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12(2), pp. 33-42.</w:t>
      </w:r>
    </w:p>
    <w:p w:rsidR="2C018701" w:rsidP="584A493E" w:rsidRDefault="2C018701" w14:paraId="686DAFAD" w14:textId="29034199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Information Commissioner’s Office (ICO) (2020) ‘Marriott fined £23.8 million for GDPR violations,’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ICO News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, Available at: </w:t>
      </w:r>
      <w:hyperlink r:id="Rbeeeebaf45b54d7f">
        <w:r w:rsidRPr="584A493E" w:rsidR="2C01870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C285A"/>
            <w:sz w:val="12"/>
            <w:szCs w:val="12"/>
            <w:lang w:val="en-US"/>
          </w:rPr>
          <w:t>https://ico.org.uk</w:t>
        </w:r>
      </w:hyperlink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 </w:t>
      </w:r>
    </w:p>
    <w:p w:rsidR="2C018701" w:rsidP="584A493E" w:rsidRDefault="2C018701" w14:paraId="6B234073" w14:textId="59BAA54F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Kane, G. (2019) ‘The importance of digital skills in hospitality training,’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Organizational Training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29(4), pp. 154-163.</w:t>
      </w:r>
    </w:p>
    <w:p w:rsidR="2C018701" w:rsidP="584A493E" w:rsidRDefault="2C018701" w14:paraId="0EE17567" w14:textId="60E5814F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Kumar, N. (2021) ‘Integrating digital tools with legacy systems in hospitality,’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Hospitality Technology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18(1), pp. 63-74.</w:t>
      </w:r>
    </w:p>
    <w:p w:rsidR="2C018701" w:rsidP="584A493E" w:rsidRDefault="2C018701" w14:paraId="4F8111A1" w14:textId="02133CC3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Lam, C., &amp; Law, R. (2019) ‘The role of government incentives in hotel digital transformation,’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Tourism Economics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25(5), pp. 735-752.</w:t>
      </w:r>
    </w:p>
    <w:p w:rsidR="2C018701" w:rsidP="584A493E" w:rsidRDefault="2C018701" w14:paraId="09A01F52" w14:textId="38EFAD98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Langham Hotel (2024)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Sustainable practices at Langham Hotel: Smart water recycling and renewable energy,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 Available at: </w:t>
      </w:r>
      <w:hyperlink r:id="Rab9cb8d0850c4df4">
        <w:r w:rsidRPr="584A493E" w:rsidR="2C01870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C285A"/>
            <w:sz w:val="12"/>
            <w:szCs w:val="12"/>
            <w:lang w:val="en-US"/>
          </w:rPr>
          <w:t>https://langham.com</w:t>
        </w:r>
      </w:hyperlink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.</w:t>
      </w:r>
    </w:p>
    <w:p w:rsidR="2C018701" w:rsidP="584A493E" w:rsidRDefault="2C018701" w14:paraId="7FE7A9C1" w14:textId="155D9B0A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Lukanova, L. &amp; Ilieva, G. (2019) ‘AI and IoT innovations in energy management for hotels,’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Sustainable Hospitality Review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21(2), pp. 98-110.</w:t>
      </w:r>
    </w:p>
    <w:p w:rsidR="2C018701" w:rsidP="584A493E" w:rsidRDefault="2C018701" w14:paraId="52098272" w14:textId="262FD18E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Meeroff, D., Johnson, L., &amp; Kim, E. (2020) ‘Green Key certification and sustainability in the hotel industry,’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Eco-Tourism Studies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14(3), pp. 183-192.</w:t>
      </w:r>
    </w:p>
    <w:p w:rsidR="2C018701" w:rsidP="584A493E" w:rsidRDefault="2C018701" w14:paraId="48ED5225" w14:textId="70F6A7F3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Mercan, R., Ozkan, A., &amp; Tekin, S. (2020) ‘AI applications in hotel energy management,’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Hospitality Engineering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19(2), pp. 91-105.</w:t>
      </w:r>
    </w:p>
    <w:p w:rsidR="2C018701" w:rsidP="584A493E" w:rsidRDefault="2C018701" w14:paraId="6D7860AC" w14:textId="78B28C18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Mercan, R., Talukder, M., &amp; Lim, S. (2024) ‘AI and IoT advancements in personalized hospitality services,’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International Hospitality Research Journal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23(1), pp. 29-41.</w:t>
      </w:r>
    </w:p>
    <w:p w:rsidR="2C018701" w:rsidP="584A493E" w:rsidRDefault="2C018701" w14:paraId="645D3758" w14:textId="0465C3C0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Mesarčík, M. (2020) ‘The role of employee training in data security in hospitality,’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Hospitality Security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16(4), pp. 143-159.</w:t>
      </w:r>
    </w:p>
    <w:p w:rsidR="2C018701" w:rsidP="584A493E" w:rsidRDefault="2C018701" w14:paraId="68E4E0D3" w14:textId="6D3EA811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Miu, X., Chen, L., &amp; Zhang, P. (2019) ‘IoT innovations for sustainable hotel energy management,’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Environmental Management in Tourism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10(2), pp. 78-89.</w:t>
      </w:r>
    </w:p>
    <w:p w:rsidR="2C018701" w:rsidP="584A493E" w:rsidRDefault="2C018701" w14:paraId="35EB559A" w14:textId="19C2CB9D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Nannelli, R., Xiao, Y., &amp; Lee, J. (2023) ‘AI-driven cybersecurity in digital hospitality systems,’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Cybersecurity in Tourism Journal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22(1), pp. 110-121.</w:t>
      </w:r>
    </w:p>
    <w:p w:rsidR="2C018701" w:rsidP="584A493E" w:rsidRDefault="2C018701" w14:paraId="585D5178" w14:textId="19C38BF8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Oracle (2024)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Modular software for seamless hotel operations: White paper on cloud-based platforms,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 Available at: </w:t>
      </w:r>
      <w:hyperlink r:id="Rf8ad7371d03244ca">
        <w:r w:rsidRPr="584A493E" w:rsidR="2C01870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C285A"/>
            <w:sz w:val="12"/>
            <w:szCs w:val="12"/>
            <w:lang w:val="en-US"/>
          </w:rPr>
          <w:t>https://oracle.com</w:t>
        </w:r>
      </w:hyperlink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 </w:t>
      </w:r>
    </w:p>
    <w:p w:rsidR="2C018701" w:rsidP="584A493E" w:rsidRDefault="2C018701" w14:paraId="2C7321C2" w14:textId="2B486010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Roy, B. &amp; Pagaldiviti, R. (2023) ‘Predictive maintenance in hotel management through IoT,’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Hospitality Engineering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24(1), pp. 50-63.</w:t>
      </w:r>
    </w:p>
    <w:p w:rsidR="2C018701" w:rsidP="584A493E" w:rsidRDefault="2C018701" w14:paraId="17F26504" w14:textId="7A3E96AA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Said, A. (2023) ‘CRM systems in hospitality for personalized guest experiences,’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Hospitality Review Journal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36(2), pp. 77-92.</w:t>
      </w:r>
    </w:p>
    <w:p w:rsidR="2C018701" w:rsidP="584A493E" w:rsidRDefault="2C018701" w14:paraId="17EF0C50" w14:textId="65112213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Skoulikas, G. (2024) ‘Digital presence and app store optimization for hotels,’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Mobile Marketing Journal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18(1), pp. 104-117.</w:t>
      </w:r>
    </w:p>
    <w:p w:rsidR="2C018701" w:rsidP="584A493E" w:rsidRDefault="2C018701" w14:paraId="29EE9F68" w14:textId="258F4136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Talukder, M., Jones, R., &amp; Lee, T. (2023) ‘AI applications in hospitality for enhanced guest services,’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International Journal of Hospitality Research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33(1), pp. 10-22.</w:t>
      </w:r>
    </w:p>
    <w:p w:rsidR="2C018701" w:rsidP="584A493E" w:rsidRDefault="2C018701" w14:paraId="4A25F24D" w14:textId="7FA6EA84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Troisi, O., Nardone, G., &amp; Parmentier, S. (2023) ‘Strategic alliances for digital transformation in hospitality,’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Tourism Management Studies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14(2), pp. 102-115.</w:t>
      </w:r>
    </w:p>
    <w:p w:rsidR="2C018701" w:rsidP="584A493E" w:rsidRDefault="2C018701" w14:paraId="400A0762" w14:textId="4B438A22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Vishal, R. (2024) ‘Profitability outcomes from automation in hotel operations,’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Hotel Operations Research Journal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17(1), pp. 22-38.</w:t>
      </w:r>
    </w:p>
    <w:p w:rsidR="2C018701" w:rsidP="584A493E" w:rsidRDefault="2C018701" w14:paraId="4ECBB359" w14:textId="5FED2ABD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Youssofi, M., Patel, K., &amp; Ortiz, E. (2023) ‘Ethical AI in personalizing guest interactions,’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Journal of Hospitality Ethics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7(3), pp. 65-80.</w:t>
      </w:r>
    </w:p>
    <w:p w:rsidR="2C018701" w:rsidP="584A493E" w:rsidRDefault="2C018701" w14:paraId="02FFDA62" w14:textId="1384D74D">
      <w:pPr>
        <w:spacing w:before="0" w:beforeAutospacing="off" w:after="0" w:afterAutospacing="off"/>
        <w:jc w:val="left"/>
      </w:pPr>
      <w:r w:rsidRPr="584A493E" w:rsidR="2C018701">
        <w:rPr>
          <w:rFonts w:ascii="Aptos" w:hAnsi="Aptos" w:eastAsia="Aptos" w:cs="Aptos"/>
          <w:noProof w:val="0"/>
          <w:sz w:val="12"/>
          <w:szCs w:val="12"/>
          <w:lang w:val="en-US"/>
        </w:rPr>
        <w:t>•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 xml:space="preserve">Yang-Dei, J., Chao, H., &amp; Tan, P. (2021) ‘The impact of automation on guest experience and staff productivity,’ </w:t>
      </w:r>
      <w:r w:rsidRPr="584A493E" w:rsidR="2C0187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5A"/>
          <w:sz w:val="12"/>
          <w:szCs w:val="12"/>
          <w:lang w:val="en-US"/>
        </w:rPr>
        <w:t>Hospitality Operations Review</w:t>
      </w:r>
      <w:r w:rsidRPr="584A493E" w:rsidR="2C018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  <w:t>, 28(2), pp. 85-99.</w:t>
      </w:r>
    </w:p>
    <w:p w:rsidR="584A493E" w:rsidP="584A493E" w:rsidRDefault="584A493E" w14:paraId="253940D1" w14:textId="2843FA33">
      <w:pPr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</w:pPr>
    </w:p>
    <w:p w:rsidR="584A493E" w:rsidP="584A493E" w:rsidRDefault="584A493E" w14:paraId="03F2C6DE" w14:textId="26CF01EE">
      <w:pPr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285A"/>
          <w:sz w:val="12"/>
          <w:szCs w:val="12"/>
          <w:lang w:val="en-US"/>
        </w:rPr>
      </w:pPr>
    </w:p>
    <w:p w:rsidR="584A493E" w:rsidP="584A493E" w:rsidRDefault="584A493E" w14:paraId="4D7B8442" w14:textId="104902CC">
      <w:pPr>
        <w:pStyle w:val="Normal"/>
      </w:pPr>
    </w:p>
    <w:p w:rsidR="584A493E" w:rsidP="584A493E" w:rsidRDefault="584A493E" w14:paraId="12B52FE7" w14:textId="1E03DADA">
      <w:pPr>
        <w:pStyle w:val="Normal"/>
      </w:pPr>
    </w:p>
    <w:p w:rsidR="39E8798D" w:rsidP="584A493E" w:rsidRDefault="39E8798D" w14:paraId="6D12C45A" w14:textId="4CBC98A7">
      <w:pPr>
        <w:pStyle w:val="Normal"/>
      </w:pPr>
      <w:r w:rsidR="39E8798D">
        <w:drawing>
          <wp:inline wp14:editId="2F6DD58D" wp14:anchorId="6BA13612">
            <wp:extent cx="5840520" cy="3290158"/>
            <wp:effectExtent l="0" t="0" r="0" b="0"/>
            <wp:docPr id="16410653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dfc1a2cbd54d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0520" cy="3290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5d9bb91f09b41cb"/>
      <w:footerReference w:type="default" r:id="Re40042e547f148f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4A493E" w:rsidTr="584A493E" w14:paraId="5F14F1EF">
      <w:trPr>
        <w:trHeight w:val="300"/>
      </w:trPr>
      <w:tc>
        <w:tcPr>
          <w:tcW w:w="3120" w:type="dxa"/>
          <w:tcMar/>
        </w:tcPr>
        <w:p w:rsidR="584A493E" w:rsidP="584A493E" w:rsidRDefault="584A493E" w14:paraId="574DB77D" w14:textId="5E3F7FA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84A493E" w:rsidP="584A493E" w:rsidRDefault="584A493E" w14:paraId="498E9FD4" w14:textId="663391A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4A493E" w:rsidP="584A493E" w:rsidRDefault="584A493E" w14:paraId="68A23CDD" w14:textId="484B0C81">
          <w:pPr>
            <w:pStyle w:val="Header"/>
            <w:bidi w:val="0"/>
            <w:ind w:right="-115"/>
            <w:jc w:val="right"/>
          </w:pPr>
        </w:p>
      </w:tc>
    </w:tr>
  </w:tbl>
  <w:p w:rsidR="584A493E" w:rsidP="584A493E" w:rsidRDefault="584A493E" w14:paraId="7CD1CA76" w14:textId="426F336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4A493E" w:rsidTr="584A493E" w14:paraId="138A6844">
      <w:trPr>
        <w:trHeight w:val="300"/>
      </w:trPr>
      <w:tc>
        <w:tcPr>
          <w:tcW w:w="3120" w:type="dxa"/>
          <w:tcMar/>
        </w:tcPr>
        <w:p w:rsidR="584A493E" w:rsidP="584A493E" w:rsidRDefault="584A493E" w14:paraId="5AD1E4F6" w14:textId="72843A7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84A493E" w:rsidP="584A493E" w:rsidRDefault="584A493E" w14:paraId="254B2F75" w14:textId="53C6F03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4A493E" w:rsidP="584A493E" w:rsidRDefault="584A493E" w14:paraId="011276CC" w14:textId="1E579650">
          <w:pPr>
            <w:pStyle w:val="Header"/>
            <w:bidi w:val="0"/>
            <w:ind w:right="-115"/>
            <w:jc w:val="right"/>
          </w:pPr>
        </w:p>
      </w:tc>
    </w:tr>
  </w:tbl>
  <w:p w:rsidR="584A493E" w:rsidP="584A493E" w:rsidRDefault="584A493E" w14:paraId="4CA9D0FE" w14:textId="1EFBB70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Nc9tYebG" int2:invalidationBookmarkName="" int2:hashCode="5TueccCG9J5eYu" int2:id="WnCq4gTN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5963F4"/>
    <w:rsid w:val="01AA685A"/>
    <w:rsid w:val="041B0D39"/>
    <w:rsid w:val="04F69136"/>
    <w:rsid w:val="1A9B6DFE"/>
    <w:rsid w:val="1E989596"/>
    <w:rsid w:val="1F326C7D"/>
    <w:rsid w:val="1FAE7887"/>
    <w:rsid w:val="298D481C"/>
    <w:rsid w:val="2B9254AD"/>
    <w:rsid w:val="2C018701"/>
    <w:rsid w:val="2E01370A"/>
    <w:rsid w:val="2FEEAF85"/>
    <w:rsid w:val="32D390CF"/>
    <w:rsid w:val="36392455"/>
    <w:rsid w:val="36D7D8BC"/>
    <w:rsid w:val="39E8798D"/>
    <w:rsid w:val="3C86CAFA"/>
    <w:rsid w:val="3CD15EF8"/>
    <w:rsid w:val="3F416B9B"/>
    <w:rsid w:val="446A43C4"/>
    <w:rsid w:val="49695F49"/>
    <w:rsid w:val="4BE31664"/>
    <w:rsid w:val="4C3A2358"/>
    <w:rsid w:val="52DA2EFA"/>
    <w:rsid w:val="542F2D76"/>
    <w:rsid w:val="54C81656"/>
    <w:rsid w:val="584A493E"/>
    <w:rsid w:val="59965340"/>
    <w:rsid w:val="615963F4"/>
    <w:rsid w:val="650ED9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963F4"/>
  <w15:chartTrackingRefBased/>
  <w15:docId w15:val="{6D2EDD9C-44F9-4D93-AE96-02AFCCE560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84A493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84A493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NoSpacing">
    <w:uiPriority w:val="1"/>
    <w:name w:val="No Spacing"/>
    <w:qFormat/>
    <w:rsid w:val="584A493E"/>
    <w:pPr>
      <w:spacing w:after="0"/>
    </w:pPr>
  </w:style>
  <w:style w:type="character" w:styleId="Hyperlink">
    <w:uiPriority w:val="99"/>
    <w:name w:val="Hyperlink"/>
    <w:basedOn w:val="DefaultParagraphFont"/>
    <w:unhideWhenUsed/>
    <w:rsid w:val="584A493E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39d71a6ab5c041a0" /><Relationship Type="http://schemas.openxmlformats.org/officeDocument/2006/relationships/image" Target="/media/image2.png" Id="R8c75189934844682" /><Relationship Type="http://schemas.openxmlformats.org/officeDocument/2006/relationships/image" Target="/media/image3.png" Id="R4c42954a5af243af" /><Relationship Type="http://schemas.openxmlformats.org/officeDocument/2006/relationships/image" Target="/media/image4.png" Id="Ra3b4a7a40b374e6b" /><Relationship Type="http://schemas.openxmlformats.org/officeDocument/2006/relationships/image" Target="/media/image5.png" Id="R2c2b6588945f43ee" /><Relationship Type="http://schemas.openxmlformats.org/officeDocument/2006/relationships/image" Target="/media/image6.png" Id="R898b9e5ef4a14664" /><Relationship Type="http://schemas.openxmlformats.org/officeDocument/2006/relationships/image" Target="/media/image7.png" Id="Rdbf85c43fb254546" /><Relationship Type="http://schemas.openxmlformats.org/officeDocument/2006/relationships/image" Target="/media/image8.png" Id="R02b2096a05724298" /><Relationship Type="http://schemas.openxmlformats.org/officeDocument/2006/relationships/image" Target="/media/image9.png" Id="R9a7997c8a8ef42e6" /><Relationship Type="http://schemas.openxmlformats.org/officeDocument/2006/relationships/image" Target="/media/imagea.png" Id="Rf0b1e6fb335549a6" /><Relationship Type="http://schemas.openxmlformats.org/officeDocument/2006/relationships/image" Target="/media/imageb.png" Id="R4ab33db2a4a64e3a" /><Relationship Type="http://schemas.openxmlformats.org/officeDocument/2006/relationships/hyperlink" Target="https://www.deloitte.com/" TargetMode="External" Id="R47fa2d86f7c74eb0" /><Relationship Type="http://schemas.openxmlformats.org/officeDocument/2006/relationships/hyperlink" Target="https://ico.org.uk/" TargetMode="External" Id="Rbeeeebaf45b54d7f" /><Relationship Type="http://schemas.openxmlformats.org/officeDocument/2006/relationships/hyperlink" Target="https://langham.com/" TargetMode="External" Id="Rab9cb8d0850c4df4" /><Relationship Type="http://schemas.openxmlformats.org/officeDocument/2006/relationships/hyperlink" Target="https://oracle.com/" TargetMode="External" Id="Rf8ad7371d03244ca" /><Relationship Type="http://schemas.openxmlformats.org/officeDocument/2006/relationships/image" Target="/media/imagec.png" Id="Rc6dfc1a2cbd54d7a" /><Relationship Type="http://schemas.openxmlformats.org/officeDocument/2006/relationships/header" Target="header.xml" Id="R05d9bb91f09b41cb" /><Relationship Type="http://schemas.openxmlformats.org/officeDocument/2006/relationships/footer" Target="footer.xml" Id="Re40042e547f148fe" /><Relationship Type="http://schemas.microsoft.com/office/2020/10/relationships/intelligence" Target="intelligence2.xml" Id="R47421cc90c4140b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2024-11-07T13:14:54.2546356Z</dcterms:created>
  <dcterms:modified xsi:type="dcterms:W3CDTF">2024-11-07T21:02:01.4203851Z</dcterms:modified>
  <dc:creator>Anamaria Gabriela Tocila (2120101)</dc:creator>
  <lastModifiedBy>Anamaria Gabriela Tocila (2120101)</lastModifiedBy>
</coreProperties>
</file>