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8132F87" w14:textId="7F6E7E76" w:rsidR="002C517C" w:rsidRDefault="000662BF" w:rsidP="002C517C">
      <w:pPr>
        <w:pStyle w:val="Heading1"/>
      </w:pPr>
      <w:r>
        <w:t xml:space="preserve">What makes warfare unfair? A reply to </w:t>
      </w:r>
      <w:r w:rsidR="002C517C">
        <w:t>‘</w:t>
      </w:r>
      <w:r w:rsidR="002C517C" w:rsidRPr="002C517C">
        <w:t>Greek Perspectives on the Justness and Merits of the Trojan War.</w:t>
      </w:r>
      <w:r w:rsidR="002C517C">
        <w:t>’</w:t>
      </w:r>
    </w:p>
    <w:p w14:paraId="31A63B15" w14:textId="4DD22038" w:rsidR="00437C57" w:rsidRDefault="00A522A1" w:rsidP="00437C57">
      <w:r>
        <w:t xml:space="preserve">The </w:t>
      </w:r>
      <w:r w:rsidR="004B73A6">
        <w:t xml:space="preserve">Trojan War is one of the most </w:t>
      </w:r>
      <w:r w:rsidR="0074792B">
        <w:t xml:space="preserve">popular </w:t>
      </w:r>
      <w:r w:rsidR="00205304">
        <w:t>Greek myths</w:t>
      </w:r>
      <w:r w:rsidR="0074792B">
        <w:t xml:space="preserve"> – the success of the Trojan Horse being possibly the most infamous tactical decision in the history of siege warfare</w:t>
      </w:r>
      <w:r w:rsidR="00205304">
        <w:t xml:space="preserve">. Most notably </w:t>
      </w:r>
      <w:r w:rsidR="00652D9E">
        <w:t xml:space="preserve">detailed in Home’s </w:t>
      </w:r>
      <w:r w:rsidR="00652D9E" w:rsidRPr="00652D9E">
        <w:rPr>
          <w:i/>
          <w:iCs/>
        </w:rPr>
        <w:t>Iliad</w:t>
      </w:r>
      <w:r w:rsidR="00652D9E">
        <w:t xml:space="preserve">, the </w:t>
      </w:r>
      <w:r w:rsidR="001F1976">
        <w:t xml:space="preserve">myth has been retold from many perspectives, and </w:t>
      </w:r>
      <w:r w:rsidR="002713A3">
        <w:t xml:space="preserve">provides a complex insight into </w:t>
      </w:r>
      <w:r w:rsidR="00963260">
        <w:t xml:space="preserve">the ethical </w:t>
      </w:r>
      <w:r w:rsidR="00D349D5">
        <w:t>intentions</w:t>
      </w:r>
      <w:r w:rsidR="00963260">
        <w:t xml:space="preserve"> </w:t>
      </w:r>
      <w:r w:rsidR="002713A3">
        <w:t xml:space="preserve">surrounding war </w:t>
      </w:r>
      <w:r w:rsidR="00D842C0">
        <w:t xml:space="preserve">in Ancient Greece. </w:t>
      </w:r>
      <w:r w:rsidR="00537303">
        <w:t>Roisman uses examples from several ancient</w:t>
      </w:r>
      <w:r w:rsidR="00B6210C">
        <w:t xml:space="preserve"> </w:t>
      </w:r>
      <w:r w:rsidR="00537303">
        <w:t xml:space="preserve">sources to explore </w:t>
      </w:r>
      <w:r w:rsidR="00AD0FF5">
        <w:t>Greek views on the morality of the Trojan War, and the social and mythological customs behind these views.</w:t>
      </w:r>
      <w:r w:rsidR="003B49C2">
        <w:t xml:space="preserve"> </w:t>
      </w:r>
      <w:r w:rsidR="00E13B48">
        <w:t xml:space="preserve">Considering </w:t>
      </w:r>
      <w:r w:rsidR="000B4099">
        <w:t xml:space="preserve">both the Greek opinions on the war, and the </w:t>
      </w:r>
      <w:r w:rsidR="0092584E">
        <w:t xml:space="preserve">reasonings and motives behind these opinions, </w:t>
      </w:r>
      <w:r w:rsidR="00D349D5">
        <w:t xml:space="preserve">the author </w:t>
      </w:r>
      <w:r w:rsidR="0092584E">
        <w:t xml:space="preserve">attempts to </w:t>
      </w:r>
      <w:r w:rsidR="005D40CC">
        <w:t xml:space="preserve">compare </w:t>
      </w:r>
      <w:r w:rsidR="00B6210C">
        <w:t xml:space="preserve">the </w:t>
      </w:r>
      <w:r w:rsidR="00DE166D">
        <w:t xml:space="preserve">various perspectives </w:t>
      </w:r>
      <w:r w:rsidR="006C7DB5">
        <w:t>and evaluate several aspects of these perspectives</w:t>
      </w:r>
      <w:r w:rsidR="004F19A1">
        <w:t>.</w:t>
      </w:r>
      <w:r w:rsidR="006C7DB5">
        <w:t xml:space="preserve"> </w:t>
      </w:r>
      <w:r w:rsidR="004F19A1">
        <w:t>I</w:t>
      </w:r>
      <w:r w:rsidR="00D00F9B">
        <w:t>s the war presented as just</w:t>
      </w:r>
      <w:r w:rsidR="00882BC1">
        <w:t>?</w:t>
      </w:r>
      <w:r w:rsidR="00D00F9B">
        <w:t xml:space="preserve"> </w:t>
      </w:r>
      <w:r w:rsidR="00882BC1">
        <w:t>W</w:t>
      </w:r>
      <w:r w:rsidR="00D00F9B">
        <w:t>h</w:t>
      </w:r>
      <w:r w:rsidR="00AA4D4E">
        <w:t xml:space="preserve">at defines ‘just’ warfare in ancient Greece? </w:t>
      </w:r>
      <w:r w:rsidR="00882BC1">
        <w:t>W</w:t>
      </w:r>
      <w:r w:rsidR="0002535D">
        <w:t>hat faction benefits from th</w:t>
      </w:r>
      <w:r w:rsidR="00AA4D4E">
        <w:t>e</w:t>
      </w:r>
      <w:r w:rsidR="0002535D">
        <w:t xml:space="preserve"> presentation</w:t>
      </w:r>
      <w:r w:rsidR="00B812B4">
        <w:t xml:space="preserve"> of the Trojan War as either just or unjust</w:t>
      </w:r>
      <w:r w:rsidR="00882BC1">
        <w:t>?</w:t>
      </w:r>
      <w:r w:rsidR="0002535D">
        <w:t xml:space="preserve"> </w:t>
      </w:r>
      <w:r w:rsidR="00882BC1">
        <w:t>A</w:t>
      </w:r>
      <w:r w:rsidR="0002535D">
        <w:t>nd what is the impact of t</w:t>
      </w:r>
      <w:r w:rsidR="00882BC1">
        <w:t xml:space="preserve">his presentation? </w:t>
      </w:r>
      <w:r w:rsidR="004F19A1">
        <w:t xml:space="preserve">In order to relate the theory behind </w:t>
      </w:r>
      <w:r w:rsidR="0046057B">
        <w:t xml:space="preserve">these questions with the real influence the ancient discussions of the myth had, Roisman </w:t>
      </w:r>
      <w:r w:rsidR="00077BF2">
        <w:t>discusses two examples in which the Trojan War inspired or influenced real wars in ancient Greek history</w:t>
      </w:r>
      <w:r w:rsidR="00BB4DDB">
        <w:t xml:space="preserve"> </w:t>
      </w:r>
      <w:r w:rsidR="001A6F0B">
        <w:t>–</w:t>
      </w:r>
      <w:r w:rsidR="00BB4DDB">
        <w:t xml:space="preserve"> </w:t>
      </w:r>
      <w:r w:rsidR="001A6F0B">
        <w:t xml:space="preserve">the issues of Agesilaus’ pre-battle sacrificial plans in </w:t>
      </w:r>
      <w:r w:rsidR="001A32C2">
        <w:t>396 BCE</w:t>
      </w:r>
      <w:r w:rsidR="005F57FB">
        <w:rPr>
          <w:rStyle w:val="FootnoteReference"/>
        </w:rPr>
        <w:footnoteReference w:id="1"/>
      </w:r>
      <w:r w:rsidR="00746A44">
        <w:t>, as discussed by Xenophon,</w:t>
      </w:r>
      <w:r w:rsidR="001A32C2">
        <w:t xml:space="preserve"> and the </w:t>
      </w:r>
      <w:r w:rsidR="00B2382E">
        <w:t xml:space="preserve">dramatic parallels drawn by Alexander the Great </w:t>
      </w:r>
      <w:r w:rsidR="00C2788B">
        <w:t>during a</w:t>
      </w:r>
      <w:r w:rsidR="00C60A94">
        <w:t xml:space="preserve"> pilgrimage-style </w:t>
      </w:r>
      <w:r w:rsidR="00DA2A38">
        <w:t>journey in 334 BCE</w:t>
      </w:r>
      <w:r w:rsidR="00DA2A38">
        <w:rPr>
          <w:rStyle w:val="FootnoteReference"/>
        </w:rPr>
        <w:footnoteReference w:id="2"/>
      </w:r>
      <w:r w:rsidR="00DA2A38">
        <w:t>.</w:t>
      </w:r>
      <w:r w:rsidR="00D8347A">
        <w:t xml:space="preserve"> </w:t>
      </w:r>
      <w:r w:rsidR="00746A44">
        <w:t xml:space="preserve">The use of Xenophon in this context </w:t>
      </w:r>
      <w:r w:rsidR="00026248">
        <w:t xml:space="preserve">is interesting, as to many modern scholars ‘Xenophon is often regarded as too much of a moralist to </w:t>
      </w:r>
      <w:r w:rsidR="004D5EAF">
        <w:t>be a good historian’</w:t>
      </w:r>
      <w:r w:rsidR="004D5EAF">
        <w:rPr>
          <w:rStyle w:val="FootnoteReference"/>
        </w:rPr>
        <w:footnoteReference w:id="3"/>
      </w:r>
      <w:r w:rsidR="004D5EAF">
        <w:t xml:space="preserve">, a </w:t>
      </w:r>
      <w:r w:rsidR="00E226CE">
        <w:t>perspective Roisman does not acknowledge, despite the relevance to the purpose of the article</w:t>
      </w:r>
      <w:r w:rsidR="001E47D6">
        <w:t xml:space="preserve">. </w:t>
      </w:r>
      <w:r w:rsidR="007A017A">
        <w:t xml:space="preserve">The true intentions of ancient sources will be debated by modern scholars indefinitely, </w:t>
      </w:r>
      <w:r w:rsidR="007D68B1">
        <w:t xml:space="preserve">and the purpose of this reply will be to consider </w:t>
      </w:r>
      <w:r w:rsidR="00392D7F">
        <w:t xml:space="preserve">the other, potentially more likely, interpretations of Roisman’s sources in order to explore </w:t>
      </w:r>
      <w:r w:rsidR="00D81D35">
        <w:t xml:space="preserve">the idea that the Trojan War was </w:t>
      </w:r>
      <w:r w:rsidR="00826458">
        <w:t>perceived as a warning</w:t>
      </w:r>
      <w:r w:rsidR="00F854A8">
        <w:t xml:space="preserve">, rather than an example, of proper conduct and Greek military ethics. </w:t>
      </w:r>
    </w:p>
    <w:p w14:paraId="7CE8CB64" w14:textId="590FEB7B" w:rsidR="003D2237" w:rsidRPr="00BC7B5A" w:rsidRDefault="007C54D9" w:rsidP="00C92C0B">
      <w:r>
        <w:t xml:space="preserve">In any discussion relating to the Trojan </w:t>
      </w:r>
      <w:r w:rsidR="00DE7174">
        <w:t>War,</w:t>
      </w:r>
      <w:r w:rsidR="0006298C">
        <w:t xml:space="preserve"> it would be impossible to </w:t>
      </w:r>
      <w:r w:rsidR="0007403E">
        <w:t xml:space="preserve">determine anything without referring to Homer’s </w:t>
      </w:r>
      <w:r w:rsidR="00FE3CA4">
        <w:t xml:space="preserve">contributions to the myth in both the </w:t>
      </w:r>
      <w:r w:rsidR="00FE3CA4">
        <w:rPr>
          <w:i/>
          <w:iCs/>
        </w:rPr>
        <w:t>Iliad</w:t>
      </w:r>
      <w:r w:rsidR="00FE3CA4">
        <w:t xml:space="preserve"> and the </w:t>
      </w:r>
      <w:r w:rsidR="00FE3CA4">
        <w:rPr>
          <w:i/>
          <w:iCs/>
        </w:rPr>
        <w:t>Odyssey</w:t>
      </w:r>
      <w:r w:rsidR="00FE3CA4">
        <w:t xml:space="preserve">. </w:t>
      </w:r>
      <w:r w:rsidR="004C5A7C">
        <w:t>Whilst the actual tale of the war dates back to oral traditions preceding Homer’s works</w:t>
      </w:r>
      <w:r w:rsidR="00D85430">
        <w:rPr>
          <w:rStyle w:val="FootnoteReference"/>
        </w:rPr>
        <w:footnoteReference w:id="4"/>
      </w:r>
      <w:r w:rsidR="004C5A7C">
        <w:t xml:space="preserve">, his </w:t>
      </w:r>
      <w:r w:rsidR="00DE7174">
        <w:t xml:space="preserve">account is the most popular in modern scholarship, and </w:t>
      </w:r>
      <w:r w:rsidR="00224ABF">
        <w:t>the parts he chooses to highlight are significant in themselves</w:t>
      </w:r>
      <w:r w:rsidR="00DA7EFD">
        <w:t xml:space="preserve">, as large </w:t>
      </w:r>
      <w:r w:rsidR="00D06890">
        <w:t>swathes of the decade-long conflict are left unmentioned</w:t>
      </w:r>
      <w:r w:rsidR="00224ABF">
        <w:t xml:space="preserve">. </w:t>
      </w:r>
      <w:r w:rsidR="002E55B6">
        <w:t xml:space="preserve">Roisman suggests that in the context of ethics and morality </w:t>
      </w:r>
      <w:r w:rsidR="00990289">
        <w:t>Homer’s work is not useful, however</w:t>
      </w:r>
      <w:r w:rsidR="00AE2524">
        <w:t>,</w:t>
      </w:r>
      <w:r w:rsidR="00990289">
        <w:t xml:space="preserve"> </w:t>
      </w:r>
      <w:r w:rsidR="00AE2524">
        <w:t>as possibly the defining version of the myth</w:t>
      </w:r>
      <w:r w:rsidR="003724F7">
        <w:t xml:space="preserve">, the work </w:t>
      </w:r>
      <w:r w:rsidR="00BC1F4B">
        <w:t xml:space="preserve">actually reveals more than it may appear on the surface. </w:t>
      </w:r>
      <w:r w:rsidR="00154C34">
        <w:t xml:space="preserve">Without explicitly stating an opinion on the justness of the war, when reading Homer’s accounts </w:t>
      </w:r>
      <w:r w:rsidR="00A21036">
        <w:t xml:space="preserve">we must look at the subtext – how is the war presented and why? </w:t>
      </w:r>
      <w:r w:rsidR="00BC7B5A">
        <w:t xml:space="preserve">Whilst throughout the </w:t>
      </w:r>
      <w:r w:rsidR="00BC7B5A">
        <w:rPr>
          <w:i/>
          <w:iCs/>
        </w:rPr>
        <w:t>Iliad</w:t>
      </w:r>
      <w:r w:rsidR="00BC7B5A">
        <w:t xml:space="preserve"> especially the war is shown to be a brutal, </w:t>
      </w:r>
      <w:r w:rsidR="003F72A8">
        <w:t xml:space="preserve">cruel environment, there is </w:t>
      </w:r>
      <w:r w:rsidR="005E665E">
        <w:t xml:space="preserve">a sense when looking at the ‘heroes’ of the Trojan War that </w:t>
      </w:r>
      <w:r w:rsidR="001F4BAC">
        <w:t xml:space="preserve">the glory to be won in that environment </w:t>
      </w:r>
      <w:r w:rsidR="006C5C58">
        <w:t>is the most worthy prize</w:t>
      </w:r>
      <w:r w:rsidR="00D85430">
        <w:rPr>
          <w:rStyle w:val="FootnoteReference"/>
        </w:rPr>
        <w:footnoteReference w:id="5"/>
      </w:r>
      <w:r w:rsidR="00896F0A">
        <w:t xml:space="preserve">; the price </w:t>
      </w:r>
      <w:r w:rsidR="007068B8">
        <w:t xml:space="preserve">will always be worth the reward as long as glory is achieved, and therefore the moral and ethical debate is only a question </w:t>
      </w:r>
      <w:r w:rsidR="002E12B9">
        <w:t xml:space="preserve">when looked at outside of the context of ‘successful warfare’ – </w:t>
      </w:r>
      <w:r w:rsidR="006D4198">
        <w:t xml:space="preserve">success is defined by military trophies won, not moral trophies. </w:t>
      </w:r>
      <w:r w:rsidR="00737812">
        <w:t xml:space="preserve">Is then, in ancient Greek culture, a war considered ‘just’ as long as </w:t>
      </w:r>
      <w:r w:rsidR="000D0A89">
        <w:t>enough honour has been won?</w:t>
      </w:r>
      <w:r w:rsidR="009C57EF">
        <w:t xml:space="preserve"> </w:t>
      </w:r>
      <w:r w:rsidR="008932E9">
        <w:t xml:space="preserve">As Homer </w:t>
      </w:r>
      <w:r w:rsidR="00CB0203">
        <w:t xml:space="preserve">depicts the involvement of the gods in the Trojan War, </w:t>
      </w:r>
      <w:r w:rsidR="00C63C93">
        <w:t>he</w:t>
      </w:r>
      <w:r w:rsidR="009C779F">
        <w:t xml:space="preserve"> </w:t>
      </w:r>
      <w:r w:rsidR="00C63C93">
        <w:lastRenderedPageBreak/>
        <w:t xml:space="preserve">is in a sense justifying it, as surely if the conflict is important enough to not only </w:t>
      </w:r>
      <w:r w:rsidR="00EC16B6">
        <w:t xml:space="preserve">interest the gods but to </w:t>
      </w:r>
      <w:r w:rsidR="007767C3">
        <w:t>cause a personal appearance</w:t>
      </w:r>
      <w:r w:rsidR="00395DA7">
        <w:t xml:space="preserve"> from the goddess Isis.</w:t>
      </w:r>
      <w:r w:rsidR="00EC16B6">
        <w:rPr>
          <w:rStyle w:val="FootnoteReference"/>
        </w:rPr>
        <w:footnoteReference w:id="6"/>
      </w:r>
      <w:r w:rsidR="00395DA7">
        <w:t xml:space="preserve"> </w:t>
      </w:r>
    </w:p>
    <w:p w14:paraId="1659FBC6" w14:textId="2DF22B7C" w:rsidR="00373D1B" w:rsidRDefault="00B812B4" w:rsidP="00C92C0B">
      <w:r>
        <w:t xml:space="preserve">Throughout the article, emphasis is placed on </w:t>
      </w:r>
      <w:r w:rsidR="007C3B85">
        <w:t xml:space="preserve">defining what is meant by </w:t>
      </w:r>
      <w:r w:rsidR="00752088">
        <w:t xml:space="preserve">‘justness’ in the context of ancient Greek military custom. </w:t>
      </w:r>
      <w:r w:rsidR="00E132C4">
        <w:t xml:space="preserve">In Strabo’s </w:t>
      </w:r>
      <w:r w:rsidR="00E132C4">
        <w:rPr>
          <w:i/>
          <w:iCs/>
        </w:rPr>
        <w:t>Geography</w:t>
      </w:r>
      <w:r w:rsidR="00E132C4">
        <w:t>,</w:t>
      </w:r>
      <w:r w:rsidR="00E851D6">
        <w:t xml:space="preserve"> </w:t>
      </w:r>
      <w:r w:rsidR="002B5EBB">
        <w:t xml:space="preserve">whilst focusing on Ilium </w:t>
      </w:r>
      <w:r w:rsidR="003E7F86">
        <w:t>it is noted that the</w:t>
      </w:r>
      <w:r w:rsidR="009F5F64">
        <w:t>re are local sacrifices to several Greek heroes</w:t>
      </w:r>
      <w:r w:rsidR="00FF63B6">
        <w:t xml:space="preserve"> of the Trojan War</w:t>
      </w:r>
      <w:r w:rsidR="00523143">
        <w:t>, despite the</w:t>
      </w:r>
      <w:r w:rsidR="009309E1">
        <w:t xml:space="preserve"> part they played in the destruction of Troy</w:t>
      </w:r>
      <w:r w:rsidR="0023235A">
        <w:t>, and yet there are no sacrifices to Heracles</w:t>
      </w:r>
      <w:r w:rsidR="00FE4DC8">
        <w:t xml:space="preserve"> because in their culture Heracles </w:t>
      </w:r>
      <w:r w:rsidR="00753492">
        <w:t xml:space="preserve">sacked their city and </w:t>
      </w:r>
      <w:r w:rsidR="00855E27">
        <w:t>due to this,</w:t>
      </w:r>
      <w:r w:rsidR="00753492">
        <w:t xml:space="preserve"> they do not celebrate him as a hero. </w:t>
      </w:r>
      <w:r w:rsidR="00855E27">
        <w:t xml:space="preserve">Strabo speculates as to the reasons behind this, and touches on the idea </w:t>
      </w:r>
      <w:r w:rsidR="00BD0A43">
        <w:t xml:space="preserve">of just and unjust war </w:t>
      </w:r>
      <w:r w:rsidR="00503556">
        <w:t>–</w:t>
      </w:r>
      <w:r w:rsidR="00BD0A43">
        <w:t xml:space="preserve"> </w:t>
      </w:r>
      <w:r w:rsidR="00503556">
        <w:t xml:space="preserve">the </w:t>
      </w:r>
      <w:r w:rsidR="00F43EC9">
        <w:t>revenge</w:t>
      </w:r>
      <w:r w:rsidR="00BD122F">
        <w:t xml:space="preserve"> or reclamation </w:t>
      </w:r>
      <w:r w:rsidR="00503556">
        <w:t xml:space="preserve">motivations behind the Trojan War may appear more justifiable in ancient Greek culture </w:t>
      </w:r>
      <w:r w:rsidR="00C830AC">
        <w:t>than Heracles</w:t>
      </w:r>
      <w:r w:rsidR="00BD122F">
        <w:t>’</w:t>
      </w:r>
      <w:r w:rsidR="00C830AC">
        <w:t xml:space="preserve"> </w:t>
      </w:r>
      <w:r w:rsidR="00BD122F">
        <w:t>vengeful motive</w:t>
      </w:r>
      <w:r w:rsidR="000E0989">
        <w:t xml:space="preserve">. </w:t>
      </w:r>
      <w:r w:rsidR="007A6C66">
        <w:t xml:space="preserve">This is </w:t>
      </w:r>
      <w:r w:rsidR="00D70977">
        <w:t xml:space="preserve">a good basis for </w:t>
      </w:r>
      <w:r w:rsidR="005636CB">
        <w:t xml:space="preserve">a discussion about </w:t>
      </w:r>
      <w:r w:rsidR="004D43B4">
        <w:t>warfare morality</w:t>
      </w:r>
      <w:r w:rsidR="00E96F9E">
        <w:t xml:space="preserve">; the fact that Strabo himself raises the issue </w:t>
      </w:r>
      <w:r w:rsidR="00036FA9">
        <w:t>is in itself a</w:t>
      </w:r>
      <w:r w:rsidR="007B7772">
        <w:t>n indication of t</w:t>
      </w:r>
      <w:r w:rsidR="000A7B88">
        <w:t xml:space="preserve">he </w:t>
      </w:r>
      <w:r w:rsidR="002964C8">
        <w:t xml:space="preserve">contradictory nature of ethical warfare even to </w:t>
      </w:r>
      <w:r w:rsidR="00117C86">
        <w:t xml:space="preserve">ancient sources. </w:t>
      </w:r>
    </w:p>
    <w:p w14:paraId="3E7AF024" w14:textId="13AAC004" w:rsidR="009F3EC8" w:rsidRDefault="009E0FEA" w:rsidP="00C92C0B">
      <w:r>
        <w:t xml:space="preserve">In order to </w:t>
      </w:r>
      <w:r w:rsidR="00171649">
        <w:t xml:space="preserve">explore all aspects of </w:t>
      </w:r>
      <w:r w:rsidR="00B13C3F">
        <w:t>morality in warfare</w:t>
      </w:r>
      <w:r w:rsidR="00171649">
        <w:t xml:space="preserve">, all aspects of </w:t>
      </w:r>
      <w:r w:rsidR="009D42E4">
        <w:t>the war</w:t>
      </w:r>
      <w:r w:rsidR="00B13C3F">
        <w:t xml:space="preserve"> itself</w:t>
      </w:r>
      <w:r w:rsidR="00171649">
        <w:t xml:space="preserve"> must be explored to some degree. </w:t>
      </w:r>
      <w:r w:rsidR="009D42E4">
        <w:t xml:space="preserve">The </w:t>
      </w:r>
      <w:r w:rsidR="005F6271">
        <w:t xml:space="preserve">cyclical epic the </w:t>
      </w:r>
      <w:r w:rsidR="005F6271">
        <w:rPr>
          <w:i/>
          <w:iCs/>
        </w:rPr>
        <w:t>Cypria</w:t>
      </w:r>
      <w:r w:rsidR="005F6271">
        <w:t xml:space="preserve"> attributes the whole Trojan War </w:t>
      </w:r>
      <w:r w:rsidR="008B0F8A">
        <w:t xml:space="preserve">to </w:t>
      </w:r>
      <w:r w:rsidR="00CE3ACF">
        <w:t xml:space="preserve">a generous decision by Zeus that the Earth was overpopulated, and therefore a </w:t>
      </w:r>
      <w:r w:rsidR="002A4482">
        <w:t>long, and</w:t>
      </w:r>
      <w:r w:rsidR="00CE3ACF">
        <w:t xml:space="preserve"> bloody</w:t>
      </w:r>
      <w:r w:rsidR="002A4482">
        <w:t>,</w:t>
      </w:r>
      <w:r w:rsidR="00CE3ACF">
        <w:t xml:space="preserve"> conflict was necessary in order to combat this</w:t>
      </w:r>
      <w:r w:rsidR="00814116">
        <w:t xml:space="preserve">, a reason also </w:t>
      </w:r>
      <w:r w:rsidR="00D85430">
        <w:t>cited</w:t>
      </w:r>
      <w:r w:rsidR="00814116">
        <w:t xml:space="preserve"> by </w:t>
      </w:r>
      <w:r w:rsidR="00D85430">
        <w:t>Euripides</w:t>
      </w:r>
      <w:r w:rsidR="00D85430">
        <w:rPr>
          <w:rStyle w:val="FootnoteReference"/>
        </w:rPr>
        <w:footnoteReference w:id="7"/>
      </w:r>
      <w:r w:rsidR="00CE3ACF">
        <w:t xml:space="preserve">. </w:t>
      </w:r>
      <w:r w:rsidR="00C31089">
        <w:t xml:space="preserve">Is, therefore, the war just regardless of </w:t>
      </w:r>
      <w:r w:rsidR="00E92D6F">
        <w:t xml:space="preserve">the justification behind it, if the intention was always simply the deaths of as many people as possible? </w:t>
      </w:r>
      <w:r w:rsidR="00E644BB">
        <w:t xml:space="preserve">Roisman poses that this was </w:t>
      </w:r>
      <w:r w:rsidR="0045361E">
        <w:t xml:space="preserve">due to dissatisfaction with the other justification of the war – an attempt to make up for </w:t>
      </w:r>
      <w:r w:rsidR="00DC2312">
        <w:t xml:space="preserve">the differences between a story of jealousy and vengeance and the deaths of </w:t>
      </w:r>
      <w:r w:rsidR="009019B6">
        <w:t xml:space="preserve">thousands of people. </w:t>
      </w:r>
      <w:r w:rsidR="002554F0">
        <w:t xml:space="preserve">If there was a more cosmic, divine reason to account for the deaths, then </w:t>
      </w:r>
      <w:r w:rsidR="008811C2">
        <w:t xml:space="preserve">the pettier, more personal reasons could be </w:t>
      </w:r>
      <w:r w:rsidR="009559A0">
        <w:t xml:space="preserve">excused </w:t>
      </w:r>
      <w:r w:rsidR="001B7C44">
        <w:t xml:space="preserve">as simply part of </w:t>
      </w:r>
      <w:r w:rsidR="00121AC2">
        <w:t>an</w:t>
      </w:r>
      <w:r w:rsidR="001B7C44">
        <w:t xml:space="preserve"> omniscient plan. </w:t>
      </w:r>
      <w:r w:rsidR="00854E31">
        <w:t xml:space="preserve">The </w:t>
      </w:r>
      <w:r w:rsidR="00121AC2">
        <w:t xml:space="preserve">Greek gods </w:t>
      </w:r>
      <w:r w:rsidR="007C3269">
        <w:t xml:space="preserve">were such a vital part of every aspect of ancient Greek life, and all myths about war inevitably </w:t>
      </w:r>
      <w:r w:rsidR="00D33919">
        <w:t>are intertwined with the pantheon in some way</w:t>
      </w:r>
      <w:r w:rsidR="00E655BA">
        <w:t xml:space="preserve">, so the Trojan War would by no means be the first to be </w:t>
      </w:r>
      <w:r w:rsidR="005758DF">
        <w:t>blamed on the gods</w:t>
      </w:r>
      <w:r w:rsidR="006C0E82">
        <w:t>, however</w:t>
      </w:r>
      <w:r w:rsidR="000E2856">
        <w:t xml:space="preserve">, in </w:t>
      </w:r>
      <w:r w:rsidR="00D2518B">
        <w:t>the majority of cases the gods and mankind are usually shown to work hand in hand in the destruction caused</w:t>
      </w:r>
      <w:r w:rsidR="006B4672">
        <w:t>.</w:t>
      </w:r>
      <w:r w:rsidR="00D2518B">
        <w:t xml:space="preserve"> </w:t>
      </w:r>
    </w:p>
    <w:p w14:paraId="74036234" w14:textId="09E5C5D9" w:rsidR="00423A60" w:rsidRDefault="005F195C" w:rsidP="00C92C0B">
      <w:r>
        <w:t xml:space="preserve">Roisman discusses </w:t>
      </w:r>
      <w:r w:rsidR="00434A02">
        <w:t>the deliberate parallels between Agesilau</w:t>
      </w:r>
      <w:r w:rsidR="003C2589">
        <w:t xml:space="preserve">s’ attempted tributes before </w:t>
      </w:r>
      <w:r w:rsidR="00EE137B">
        <w:t>one of Sparta’s campaigns against Persia</w:t>
      </w:r>
      <w:r w:rsidR="00ED42B6">
        <w:t xml:space="preserve"> and Agamemnon’s</w:t>
      </w:r>
      <w:r w:rsidR="00153A3D">
        <w:t xml:space="preserve"> sacrifice to A</w:t>
      </w:r>
      <w:r w:rsidR="001C32A5">
        <w:t>rtemis of his own daughter before his</w:t>
      </w:r>
      <w:r w:rsidR="00ED42B6">
        <w:t xml:space="preserve"> </w:t>
      </w:r>
      <w:r w:rsidR="00156CC9">
        <w:t>campaign against the Trojans</w:t>
      </w:r>
      <w:r w:rsidR="002D0534">
        <w:rPr>
          <w:rStyle w:val="FootnoteReference"/>
        </w:rPr>
        <w:footnoteReference w:id="8"/>
      </w:r>
      <w:r w:rsidR="00ED42B6">
        <w:t>, and what this implies about the Greek attitudes to the Trojan War</w:t>
      </w:r>
      <w:r w:rsidR="00156CC9">
        <w:t xml:space="preserve">. </w:t>
      </w:r>
      <w:r w:rsidR="004A793E">
        <w:t xml:space="preserve">The idea that </w:t>
      </w:r>
      <w:r w:rsidR="005B52E9">
        <w:t xml:space="preserve">later Greek military leaders would seek to emulate Agamemnon suggests that, to the Greeks at least, </w:t>
      </w:r>
      <w:r w:rsidR="006F290A">
        <w:t>the war was not only justifiable, but an example set for others to follow</w:t>
      </w:r>
      <w:r w:rsidR="00CB3BBA">
        <w:t xml:space="preserve">. </w:t>
      </w:r>
      <w:r w:rsidR="00107A0F">
        <w:t xml:space="preserve">However, was this truly the cause behind </w:t>
      </w:r>
      <w:r w:rsidR="00153A3D">
        <w:t>Agesilaus’ recreation</w:t>
      </w:r>
      <w:r w:rsidR="001C32A5">
        <w:t xml:space="preserve">? Agesilaus offered up no comparable sacrifice; </w:t>
      </w:r>
      <w:r w:rsidR="00125720">
        <w:t xml:space="preserve">Agamemnon sacrificed his own daughter, and even before the </w:t>
      </w:r>
      <w:r w:rsidR="00E60941">
        <w:t>Boiotians</w:t>
      </w:r>
      <w:r w:rsidR="00450E77">
        <w:t xml:space="preserve"> denied his sacrifice </w:t>
      </w:r>
      <w:r w:rsidR="00634B1D">
        <w:t xml:space="preserve">Agesilaus was offering </w:t>
      </w:r>
      <w:r w:rsidR="009176A0">
        <w:t xml:space="preserve">only </w:t>
      </w:r>
      <w:r w:rsidR="00634B1D">
        <w:t>a deer</w:t>
      </w:r>
      <w:r w:rsidR="009176A0">
        <w:t xml:space="preserve">. </w:t>
      </w:r>
      <w:r w:rsidR="002B1831">
        <w:t xml:space="preserve">His attempted sacrifice also followed a sequence of similar sacrifices, as was common for Greek military leaders during campaigns </w:t>
      </w:r>
      <w:r w:rsidR="008E45DA">
        <w:t>in order to curry favour with the gods and ensure their</w:t>
      </w:r>
      <w:r w:rsidR="00B625C0">
        <w:t xml:space="preserve"> good-will</w:t>
      </w:r>
      <w:r w:rsidR="008E45DA">
        <w:t xml:space="preserve"> during the coming battles.</w:t>
      </w:r>
    </w:p>
    <w:p w14:paraId="27C60136" w14:textId="54371611" w:rsidR="00E230F7" w:rsidRPr="003963FF" w:rsidRDefault="00074375" w:rsidP="00C92C0B">
      <w:r>
        <w:t xml:space="preserve">In order to discuss morality in this context, there must be some discussion of the causes in order to determine whether </w:t>
      </w:r>
      <w:r w:rsidR="004050E4">
        <w:t xml:space="preserve">the causes balance the cost. </w:t>
      </w:r>
      <w:r w:rsidR="00E230F7">
        <w:t xml:space="preserve">Isocrates’ attempts to alleviate the guilt of Helen in </w:t>
      </w:r>
      <w:r w:rsidR="00193A40">
        <w:rPr>
          <w:i/>
          <w:iCs/>
        </w:rPr>
        <w:t>Encomium</w:t>
      </w:r>
      <w:r w:rsidR="00B37D40">
        <w:rPr>
          <w:i/>
          <w:iCs/>
        </w:rPr>
        <w:t xml:space="preserve"> of Helen</w:t>
      </w:r>
      <w:r w:rsidR="00541627">
        <w:t xml:space="preserve"> </w:t>
      </w:r>
      <w:r w:rsidR="00657B2D">
        <w:t xml:space="preserve">by </w:t>
      </w:r>
      <w:r w:rsidR="002D1BA9">
        <w:t xml:space="preserve">emphasizing the heroism of the men that loved her allow for a different perspective on </w:t>
      </w:r>
      <w:r w:rsidR="00255C99">
        <w:t xml:space="preserve">her role to play in the war. </w:t>
      </w:r>
      <w:r w:rsidR="002D760D">
        <w:t xml:space="preserve">Isocrates’ poses that any woman loved by such noble and heroic men could not in herself </w:t>
      </w:r>
      <w:r w:rsidR="00C00379">
        <w:t xml:space="preserve">be a dishonourable </w:t>
      </w:r>
      <w:r w:rsidR="003963FF">
        <w:t>woman or</w:t>
      </w:r>
      <w:r w:rsidR="00C00379">
        <w:t xml:space="preserve"> be held accountable for the bloodshed and destruction caused by the Trojan War. </w:t>
      </w:r>
      <w:r w:rsidR="003963FF">
        <w:t xml:space="preserve">Helen, comparably to the women depicted in Euripides </w:t>
      </w:r>
      <w:r w:rsidR="003963FF">
        <w:rPr>
          <w:i/>
          <w:iCs/>
        </w:rPr>
        <w:t>Trojan Women</w:t>
      </w:r>
      <w:r w:rsidR="00EC773F">
        <w:t xml:space="preserve">, was an innocent who was left ultimately with no choice in the events – as a woman </w:t>
      </w:r>
      <w:r w:rsidR="00EC773F">
        <w:lastRenderedPageBreak/>
        <w:t>in a world ran by men and gods</w:t>
      </w:r>
      <w:r w:rsidR="00F92BEA">
        <w:t xml:space="preserve">, she had little to no influence over such events. In fact, when placing blame for the war, Isocrates makes sure to </w:t>
      </w:r>
      <w:r w:rsidR="009C779F">
        <w:t xml:space="preserve">highlight the guilt of those with power compared to those without. </w:t>
      </w:r>
      <w:r w:rsidR="005017DE">
        <w:t>This does change the position on the justifiability of the war. If not caused by the fickleness of a woman</w:t>
      </w:r>
      <w:r w:rsidR="006F6A13">
        <w:t xml:space="preserve"> and the various affairs of the heart, then the responsibility of the war falls upon the military men or the gods, and surely if the gods are responsible then the war must, in some way, be just. </w:t>
      </w:r>
      <w:r w:rsidR="00311BE0">
        <w:t xml:space="preserve">Roisman concludes that when Helen is exempt of guilt the war must be viewed as unjustified, as the response of the Greeks </w:t>
      </w:r>
      <w:r w:rsidR="00730F09">
        <w:t xml:space="preserve">was out of proportion and unnecessary. </w:t>
      </w:r>
    </w:p>
    <w:p w14:paraId="4EE3D9A4" w14:textId="4419B04F" w:rsidR="000E4FF6" w:rsidRPr="00E91687" w:rsidRDefault="00F051D2" w:rsidP="00C92C0B">
      <w:r>
        <w:t>Euripides</w:t>
      </w:r>
      <w:r w:rsidR="00255C99">
        <w:t>’</w:t>
      </w:r>
      <w:r>
        <w:t xml:space="preserve"> </w:t>
      </w:r>
      <w:r>
        <w:rPr>
          <w:i/>
          <w:iCs/>
        </w:rPr>
        <w:t>Trojan Women</w:t>
      </w:r>
      <w:r w:rsidR="00255C99">
        <w:t xml:space="preserve"> is one of the most important works to study in order to </w:t>
      </w:r>
      <w:r w:rsidR="002D13BC">
        <w:t xml:space="preserve">consider ancient opinions on the war. Clearly showing a </w:t>
      </w:r>
      <w:r w:rsidR="00E91687">
        <w:t xml:space="preserve">strong opposition to the war and the leaders of the war, </w:t>
      </w:r>
      <w:r w:rsidR="00E91687">
        <w:rPr>
          <w:i/>
          <w:iCs/>
        </w:rPr>
        <w:t>Trojan Women</w:t>
      </w:r>
      <w:r w:rsidR="00E91687">
        <w:t xml:space="preserve"> is an emotional </w:t>
      </w:r>
      <w:r w:rsidR="006E3F50">
        <w:t xml:space="preserve">critique exemplifying the victims the war left alive – the women of Troy. </w:t>
      </w:r>
      <w:r w:rsidR="003254A4">
        <w:t>T</w:t>
      </w:r>
      <w:r w:rsidR="00E76F06">
        <w:t>heir lack of choices in the world after the deaths of their husbands and fathers, and the theft or destruction of their properties and belongings</w:t>
      </w:r>
      <w:r w:rsidR="0018189F">
        <w:t xml:space="preserve"> build sympathy for these women, and as written by a Greek it allows for us to </w:t>
      </w:r>
      <w:r w:rsidR="00B060F9">
        <w:t xml:space="preserve">see clearly that at least some part of ancient Greek culture was opposed to the Trojan War, and did see it as unjust, especially </w:t>
      </w:r>
      <w:r w:rsidR="002A11F4">
        <w:t xml:space="preserve">to the victims that had no choice in the matter. </w:t>
      </w:r>
      <w:r w:rsidR="00F63CB2">
        <w:t xml:space="preserve">The </w:t>
      </w:r>
      <w:r w:rsidR="00113432">
        <w:t xml:space="preserve">play frequently allows for the women to lament the land that they have lost, the emphasis on their </w:t>
      </w:r>
      <w:r w:rsidR="007E08B1">
        <w:t>homeland and th</w:t>
      </w:r>
      <w:r w:rsidR="00FA3776">
        <w:t xml:space="preserve">e homeland of their families being taken from them clearly </w:t>
      </w:r>
      <w:r w:rsidR="00623857">
        <w:t>describes the war as unjustifiable</w:t>
      </w:r>
      <w:r w:rsidR="00E23F95">
        <w:t xml:space="preserve">, even going so far as to depict Cassandra, </w:t>
      </w:r>
      <w:r w:rsidR="009A2C76">
        <w:t xml:space="preserve">eldest daughter of Priam, as joyous when faced with the </w:t>
      </w:r>
      <w:r w:rsidR="001B2555">
        <w:t>fact that the future contains her impending death.</w:t>
      </w:r>
      <w:r w:rsidR="00193A40">
        <w:t xml:space="preserve"> This source carries extra weight as it comes from ancient Greek popular culture, and therefore </w:t>
      </w:r>
      <w:r w:rsidR="00475F8B">
        <w:t xml:space="preserve">reached a far wider audience at the time than writings or other more academic debates. The framing of the issue as a play shows that the </w:t>
      </w:r>
      <w:r w:rsidR="007D79D5">
        <w:t>question of morality in the context of the Trojan War was being discussed by the ancient Greeks</w:t>
      </w:r>
      <w:r w:rsidR="004365B9">
        <w:t xml:space="preserve"> themselves, as well as modern scholarship, and further supports the idea that the Greek peoples </w:t>
      </w:r>
      <w:r w:rsidR="00C925AC">
        <w:t xml:space="preserve">disagreed with the ethics of the war. Roisman </w:t>
      </w:r>
      <w:r w:rsidR="009F11DA">
        <w:t>writes that the purposes of this play was</w:t>
      </w:r>
      <w:r w:rsidR="00AA6E3C">
        <w:t xml:space="preserve"> not to demonstrate this, and cannot be reliably used as a source of </w:t>
      </w:r>
      <w:r w:rsidR="004E6B61">
        <w:t xml:space="preserve">popular Greek opinion, however this </w:t>
      </w:r>
      <w:r w:rsidR="00464BEC">
        <w:t xml:space="preserve">erases the </w:t>
      </w:r>
      <w:r w:rsidR="00F675AA">
        <w:t>popularity and cultural impact of Euripides works, and dissents from the</w:t>
      </w:r>
      <w:r w:rsidR="00422FBD">
        <w:t xml:space="preserve"> ideals and clear emotive passion shown in the play.</w:t>
      </w:r>
    </w:p>
    <w:p w14:paraId="5F821EF5" w14:textId="0A959B96" w:rsidR="004D4612" w:rsidRDefault="007E7643">
      <w:r>
        <w:t>Alexander the Great frequently sought to associate himself with the Greek military leaders of myth and legend.</w:t>
      </w:r>
      <w:r>
        <w:rPr>
          <w:rStyle w:val="FootnoteReference"/>
        </w:rPr>
        <w:footnoteReference w:id="9"/>
      </w:r>
      <w:r>
        <w:t xml:space="preserve"> </w:t>
      </w:r>
      <w:r w:rsidR="00696BD2">
        <w:t xml:space="preserve">Many scholars have </w:t>
      </w:r>
      <w:r w:rsidR="00E95744">
        <w:t xml:space="preserve">discussed his reverence of Homer and the heroism depicted in the </w:t>
      </w:r>
      <w:r w:rsidR="00E95744">
        <w:rPr>
          <w:i/>
          <w:iCs/>
        </w:rPr>
        <w:t>Iliad</w:t>
      </w:r>
      <w:r w:rsidR="00E95744">
        <w:t xml:space="preserve"> and </w:t>
      </w:r>
      <w:r w:rsidR="00E95744">
        <w:rPr>
          <w:i/>
          <w:iCs/>
        </w:rPr>
        <w:t>Odyssey</w:t>
      </w:r>
      <w:r w:rsidR="00E95744">
        <w:t xml:space="preserve">, </w:t>
      </w:r>
      <w:r w:rsidR="003D4011">
        <w:t xml:space="preserve">and as discussed by Roisman he frequently </w:t>
      </w:r>
      <w:r w:rsidR="00514E91">
        <w:t xml:space="preserve">drew parallels </w:t>
      </w:r>
      <w:r w:rsidR="003B4D92">
        <w:t xml:space="preserve">by visiting several sites associated with the heroes of the Trojan War. However, glorifying the heroes of the war does not necessarily mean that the war itself was </w:t>
      </w:r>
      <w:r w:rsidR="00F60202">
        <w:t xml:space="preserve">also glorified. Whilst there were many examples of heroic deeds and </w:t>
      </w:r>
      <w:r w:rsidR="0035152A">
        <w:t xml:space="preserve">noble </w:t>
      </w:r>
      <w:r w:rsidR="0081622A">
        <w:t xml:space="preserve">actions </w:t>
      </w:r>
      <w:r w:rsidR="00C906F1">
        <w:t xml:space="preserve">that have always been presented as the ideal towards which Greek figures, especially Greek military figures, should </w:t>
      </w:r>
      <w:r w:rsidR="005B78F4">
        <w:t>strive, the presence of heroism does</w:t>
      </w:r>
      <w:r w:rsidR="00CC4118">
        <w:t xml:space="preserve"> not </w:t>
      </w:r>
      <w:r w:rsidR="005B78F4">
        <w:t xml:space="preserve">mean that the context is justified. </w:t>
      </w:r>
      <w:r w:rsidR="00CC4118">
        <w:t xml:space="preserve">When examining Alexander and Agesilaus’ tendencies to </w:t>
      </w:r>
      <w:r w:rsidR="00BD0C82">
        <w:t xml:space="preserve">promote these heroes, it is vital to illustrate the difference </w:t>
      </w:r>
      <w:r w:rsidR="007E3BD9">
        <w:t xml:space="preserve">between endorsement of the heroes and endorsement of the war. In fact, </w:t>
      </w:r>
      <w:r w:rsidR="00B32DED">
        <w:t xml:space="preserve">according to Arrian, </w:t>
      </w:r>
      <w:r w:rsidR="008E030E">
        <w:t>Alexander has been shown to make sacrifices</w:t>
      </w:r>
      <w:r w:rsidR="00B32DED">
        <w:t xml:space="preserve"> to appease </w:t>
      </w:r>
      <w:r w:rsidR="00DA0975">
        <w:t xml:space="preserve">Priam for </w:t>
      </w:r>
      <w:r w:rsidR="008E030E">
        <w:t>his death during the Trojan War.</w:t>
      </w:r>
      <w:r w:rsidR="008C0387">
        <w:rPr>
          <w:rStyle w:val="FootnoteReference"/>
        </w:rPr>
        <w:footnoteReference w:id="10"/>
      </w:r>
      <w:r w:rsidR="008E030E">
        <w:t xml:space="preserve"> This suggests that </w:t>
      </w:r>
      <w:r w:rsidR="008C0387">
        <w:t xml:space="preserve">Alexander himself may have had reservations about the justification of the war – if, even as a Greek, he viewed the was as just, then surely the death of Priam would also have been justifiable and would not have needed appeasement. </w:t>
      </w:r>
      <w:r w:rsidR="005B7D4C">
        <w:t xml:space="preserve">Whilst Roisman addresses Alexander’s </w:t>
      </w:r>
      <w:r w:rsidR="00CA0E6D">
        <w:t xml:space="preserve">Trojan-esque desires, he does not explore Alexander’s actual perspectives on the war itself. </w:t>
      </w:r>
      <w:r w:rsidR="00A8599D">
        <w:t xml:space="preserve">The motivations to replicate </w:t>
      </w:r>
      <w:r w:rsidR="003514C7">
        <w:t xml:space="preserve">themes of Trojan heroes seem more clearly to be </w:t>
      </w:r>
      <w:r w:rsidR="009E22FE">
        <w:t>for two main reasons</w:t>
      </w:r>
      <w:r w:rsidR="00246027">
        <w:t xml:space="preserve">: the search for </w:t>
      </w:r>
      <w:r w:rsidR="00DD18BE">
        <w:t xml:space="preserve">divine blessings and success in military endeavours, and the attempt to </w:t>
      </w:r>
      <w:r w:rsidR="004610F1">
        <w:t xml:space="preserve">forever associate Alexander’s reputation with that of the Trojan heroes. There </w:t>
      </w:r>
      <w:r w:rsidR="00720C89">
        <w:t xml:space="preserve">are few implications that Alexander endorses the war itself, and </w:t>
      </w:r>
      <w:r w:rsidR="002C4580">
        <w:t xml:space="preserve">as such when </w:t>
      </w:r>
      <w:r w:rsidR="002C4580">
        <w:lastRenderedPageBreak/>
        <w:t>questioning Greek opinions on the morality of the war</w:t>
      </w:r>
      <w:r w:rsidR="00613B4C">
        <w:t xml:space="preserve"> </w:t>
      </w:r>
      <w:r w:rsidR="00E6334E">
        <w:t>it is important to recognise that the Greek people may also have supported the heroes, yet not the war.</w:t>
      </w:r>
    </w:p>
    <w:p w14:paraId="75EF577D" w14:textId="7BE688B9" w:rsidR="00A631B1" w:rsidRDefault="009F76D8" w:rsidP="00A631B1">
      <w:r>
        <w:t xml:space="preserve">Throughout Roisman’s </w:t>
      </w:r>
      <w:r w:rsidR="004D4612">
        <w:t xml:space="preserve">work, he makes several key points about the Greek perspectives of the morality of the Trojan War. </w:t>
      </w:r>
      <w:r w:rsidR="002D6F33">
        <w:t xml:space="preserve">Using several different ancient sources, the </w:t>
      </w:r>
      <w:r w:rsidR="00491E2F">
        <w:t xml:space="preserve">author </w:t>
      </w:r>
      <w:r w:rsidR="00694DC3">
        <w:t>discusses the war in several contexts</w:t>
      </w:r>
      <w:r w:rsidR="00B10F44">
        <w:t>, from the</w:t>
      </w:r>
      <w:r w:rsidR="007B0C63">
        <w:t xml:space="preserve"> </w:t>
      </w:r>
      <w:r w:rsidR="007B0C63">
        <w:rPr>
          <w:i/>
          <w:iCs/>
        </w:rPr>
        <w:t xml:space="preserve">Iliad </w:t>
      </w:r>
      <w:r w:rsidR="007B0C63">
        <w:t xml:space="preserve">and the </w:t>
      </w:r>
      <w:r w:rsidR="007B0C63">
        <w:rPr>
          <w:i/>
          <w:iCs/>
        </w:rPr>
        <w:t>Odyssey</w:t>
      </w:r>
      <w:r w:rsidR="00654A3B">
        <w:t xml:space="preserve"> to the influence on military campaigns of Agesilaus and Alexander the Great. </w:t>
      </w:r>
      <w:r w:rsidR="00D82B24">
        <w:t xml:space="preserve">Whilst </w:t>
      </w:r>
      <w:r w:rsidR="008D7BBF">
        <w:t xml:space="preserve">there are many references to records of the Trojan War, </w:t>
      </w:r>
      <w:r w:rsidR="00595CA1">
        <w:t xml:space="preserve">Roisman </w:t>
      </w:r>
      <w:r w:rsidR="008D663D">
        <w:t xml:space="preserve">largely discusses the </w:t>
      </w:r>
      <w:r w:rsidR="00E66EC6">
        <w:t xml:space="preserve">opinions on the heroes, not the war itself, especially in the </w:t>
      </w:r>
      <w:r w:rsidR="001E4C96">
        <w:t xml:space="preserve">context of later Greek military endeavours. </w:t>
      </w:r>
      <w:r w:rsidR="00770268">
        <w:t xml:space="preserve">Roisman </w:t>
      </w:r>
      <w:r w:rsidR="005E423D">
        <w:t xml:space="preserve">suggests that, on the whole, the Greek perspective on the Trojan War was that </w:t>
      </w:r>
      <w:r w:rsidR="00517797">
        <w:t xml:space="preserve">it was ultimately just; the heroism, the blessings of the gods, and the eventual victory all seem to </w:t>
      </w:r>
      <w:r w:rsidR="00EF47A8">
        <w:t xml:space="preserve">have given the Trojan War a positive spin in ancient Greek culture. However, </w:t>
      </w:r>
      <w:r w:rsidR="00F21619">
        <w:t xml:space="preserve">when studying the sources and </w:t>
      </w:r>
      <w:r w:rsidR="00BF1054">
        <w:t xml:space="preserve">examining the motivations behind them, a different picture appears. The Greeks, whilst idolising the heroes of the myth, </w:t>
      </w:r>
      <w:r w:rsidR="007B4C78">
        <w:t xml:space="preserve">seem to have at least a slightly darker perspective of the war itself. The unnecessary loss of life, and the </w:t>
      </w:r>
      <w:r w:rsidR="003974FD">
        <w:t xml:space="preserve">seemingly trivial cause, is not lost on the ancient Greek peoples, and as such </w:t>
      </w:r>
      <w:r w:rsidR="00220056">
        <w:t xml:space="preserve">the war is also perceived as a </w:t>
      </w:r>
      <w:r w:rsidR="00762D33">
        <w:t>warning</w:t>
      </w:r>
      <w:r w:rsidR="00E73255">
        <w:t xml:space="preserve">: the dark and brutal tale of </w:t>
      </w:r>
      <w:r w:rsidR="00E86B5B">
        <w:t xml:space="preserve">unnecessary vengeance which in itself highlights the greatness of the heroism. </w:t>
      </w:r>
      <w:r w:rsidR="00BC5AA7">
        <w:t xml:space="preserve">As more focus is placed on the </w:t>
      </w:r>
      <w:r w:rsidR="00C14986">
        <w:t xml:space="preserve">individual, rather than the whole, the dubious morality of the war is </w:t>
      </w:r>
      <w:r w:rsidR="007A102F">
        <w:t xml:space="preserve">shown to be not only the opinion of later scholars, or ancient enemies of Greece, but also the Greeks themselves. </w:t>
      </w:r>
    </w:p>
    <w:p w14:paraId="2267AFB2" w14:textId="06A4A8E0" w:rsidR="00A631B1" w:rsidRDefault="00A631B1" w:rsidP="00A631B1">
      <w:pPr>
        <w:pStyle w:val="Heading1"/>
      </w:pPr>
      <w:r>
        <w:t>Bibliography</w:t>
      </w:r>
    </w:p>
    <w:p w14:paraId="7B6623D3" w14:textId="77777777" w:rsidR="006B4672" w:rsidRDefault="006B4672" w:rsidP="006B4672">
      <w:r>
        <w:t>Bosworth, A. Brian. (1980-95). Historical Commentary on Arrian's History of Alexander. 2 vols. Oxford; Oxford University Press.</w:t>
      </w:r>
    </w:p>
    <w:p w14:paraId="187959AE" w14:textId="77777777" w:rsidR="006B4672" w:rsidRPr="00654A3B" w:rsidRDefault="006B4672" w:rsidP="006B4672">
      <w:r>
        <w:t>Brunt, Peter. A., ed. (1976-83). Arrian History of Alexander and Indica. 2 vols. Cambridge, MA: Harvard University Press.</w:t>
      </w:r>
    </w:p>
    <w:p w14:paraId="5E2E65F3" w14:textId="77777777" w:rsidR="00DC6CBC" w:rsidRPr="00E230F7" w:rsidRDefault="00DC6CBC" w:rsidP="00DC6CBC">
      <w:r w:rsidRPr="00A91F64">
        <w:t>F</w:t>
      </w:r>
      <w:r>
        <w:t>uqua</w:t>
      </w:r>
      <w:r w:rsidRPr="00A91F64">
        <w:t>, C. (1980). HEROISM, HERACLES, AND THE 'TRACHINIAE'. Traditio, 36, 1-81.</w:t>
      </w:r>
    </w:p>
    <w:p w14:paraId="0F28F1B0" w14:textId="52C966E6" w:rsidR="004C07AB" w:rsidRDefault="004C07AB" w:rsidP="00A631B1">
      <w:r w:rsidRPr="004C07AB">
        <w:t>Hagerman, C. (2009). In the Footsteps of the 'Macedonian Conqueror": Alexander the Great and Britis</w:t>
      </w:r>
      <w:r w:rsidR="007311C6">
        <w:t>h</w:t>
      </w:r>
      <w:r w:rsidRPr="004C07AB">
        <w:t xml:space="preserve"> India. International Journal of the Classical Tradition, 16(3/4), 344-392.</w:t>
      </w:r>
    </w:p>
    <w:p w14:paraId="7ECC0F89" w14:textId="786D2B74" w:rsidR="00A631B1" w:rsidRDefault="00A631B1" w:rsidP="00A631B1">
      <w:r w:rsidRPr="00BE4464">
        <w:t>Hau, L. (2016). Xenophon, Hellenica. In Moral History from Herodotus to Diodorus Siculus (pp. 216-244). Edinburgh: Edinburgh University Press</w:t>
      </w:r>
      <w:r>
        <w:t>.</w:t>
      </w:r>
    </w:p>
    <w:p w14:paraId="40969CAE" w14:textId="77777777" w:rsidR="00D577C5" w:rsidRPr="00654A3B" w:rsidRDefault="00D577C5" w:rsidP="00D577C5">
      <w:r w:rsidRPr="00D577C5">
        <w:t>Holloway, J. (1980). Batoni's Sacrifice of Iphigenia'. The Burlington Magazine, 122(929), 564-567.</w:t>
      </w:r>
    </w:p>
    <w:p w14:paraId="757CECBC" w14:textId="77777777" w:rsidR="00A631B1" w:rsidRDefault="00A631B1" w:rsidP="00A631B1">
      <w:r w:rsidRPr="005B7F72">
        <w:t>Juffras, D. (1993). Helen and Other Victims in Euripides' 'Helen'. Hermes, 121(1), 45-57.</w:t>
      </w:r>
    </w:p>
    <w:p w14:paraId="5492CCC6" w14:textId="77777777" w:rsidR="00A631B1" w:rsidRDefault="00A631B1" w:rsidP="00A631B1">
      <w:r w:rsidRPr="00790042">
        <w:t>Raaflaub, K. (1998). Homer, the Trojan War, and History. The Classical World, 91(5), 386-403. doi:10.2307/4352106</w:t>
      </w:r>
    </w:p>
    <w:p w14:paraId="1EC6B81A" w14:textId="047CCF1F" w:rsidR="00A631B1" w:rsidRDefault="00A631B1" w:rsidP="00A631B1">
      <w:r w:rsidRPr="00EA629B">
        <w:rPr>
          <w:rFonts w:cstheme="minorHAnsi"/>
          <w:color w:val="000000"/>
          <w:spacing w:val="-5"/>
          <w:shd w:val="clear" w:color="auto" w:fill="FFFFFF"/>
        </w:rPr>
        <w:t>Roisman, J. (2008). Greek Perspectives on the Justness and Merits of the Trojan War. </w:t>
      </w:r>
      <w:r w:rsidRPr="00EA629B">
        <w:rPr>
          <w:rFonts w:cstheme="minorHAnsi"/>
          <w:i/>
          <w:iCs/>
          <w:color w:val="000000"/>
          <w:spacing w:val="-5"/>
          <w:shd w:val="clear" w:color="auto" w:fill="FFFFFF"/>
        </w:rPr>
        <w:t>College Literature,</w:t>
      </w:r>
      <w:r w:rsidRPr="00EA629B">
        <w:rPr>
          <w:rFonts w:cstheme="minorHAnsi"/>
          <w:color w:val="000000"/>
          <w:spacing w:val="-5"/>
          <w:shd w:val="clear" w:color="auto" w:fill="FFFFFF"/>
        </w:rPr>
        <w:t> </w:t>
      </w:r>
      <w:r w:rsidRPr="00EA629B">
        <w:rPr>
          <w:rFonts w:cstheme="minorHAnsi"/>
          <w:i/>
          <w:iCs/>
          <w:color w:val="000000"/>
          <w:spacing w:val="-5"/>
          <w:shd w:val="clear" w:color="auto" w:fill="FFFFFF"/>
        </w:rPr>
        <w:t>35</w:t>
      </w:r>
      <w:r w:rsidRPr="00EA629B">
        <w:rPr>
          <w:rFonts w:cstheme="minorHAnsi"/>
          <w:color w:val="000000"/>
          <w:spacing w:val="-5"/>
          <w:shd w:val="clear" w:color="auto" w:fill="FFFFFF"/>
        </w:rPr>
        <w:t>(4), 97-109.</w:t>
      </w:r>
      <w:r w:rsidRPr="00EA629B">
        <w:t xml:space="preserve"> </w:t>
      </w:r>
    </w:p>
    <w:p w14:paraId="6CA2A172" w14:textId="77777777" w:rsidR="006B4672" w:rsidRPr="00654A3B" w:rsidRDefault="006B4672"/>
    <w:sectPr w:rsidR="006B4672" w:rsidRPr="00654A3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A8D3185" w14:textId="77777777" w:rsidR="005A1528" w:rsidRDefault="005A1528" w:rsidP="00DA2A38">
      <w:pPr>
        <w:spacing w:after="0" w:line="240" w:lineRule="auto"/>
      </w:pPr>
      <w:r>
        <w:separator/>
      </w:r>
    </w:p>
  </w:endnote>
  <w:endnote w:type="continuationSeparator" w:id="0">
    <w:p w14:paraId="1A465F1A" w14:textId="77777777" w:rsidR="005A1528" w:rsidRDefault="005A1528" w:rsidP="00DA2A3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1C1F593" w14:textId="77777777" w:rsidR="005A1528" w:rsidRDefault="005A1528" w:rsidP="00DA2A38">
      <w:pPr>
        <w:spacing w:after="0" w:line="240" w:lineRule="auto"/>
      </w:pPr>
      <w:r>
        <w:separator/>
      </w:r>
    </w:p>
  </w:footnote>
  <w:footnote w:type="continuationSeparator" w:id="0">
    <w:p w14:paraId="512463C6" w14:textId="77777777" w:rsidR="005A1528" w:rsidRDefault="005A1528" w:rsidP="00DA2A38">
      <w:pPr>
        <w:spacing w:after="0" w:line="240" w:lineRule="auto"/>
      </w:pPr>
      <w:r>
        <w:continuationSeparator/>
      </w:r>
    </w:p>
  </w:footnote>
  <w:footnote w:id="1">
    <w:p w14:paraId="1E39A585" w14:textId="7409C841" w:rsidR="005F57FB" w:rsidRDefault="005F57FB">
      <w:pPr>
        <w:pStyle w:val="FootnoteText"/>
      </w:pPr>
      <w:r>
        <w:rPr>
          <w:rStyle w:val="FootnoteReference"/>
        </w:rPr>
        <w:footnoteRef/>
      </w:r>
      <w:r>
        <w:t xml:space="preserve"> </w:t>
      </w:r>
      <w:r w:rsidR="00640936" w:rsidRPr="00640936">
        <w:t>Xen. Hell. 3.4.1</w:t>
      </w:r>
    </w:p>
  </w:footnote>
  <w:footnote w:id="2">
    <w:p w14:paraId="6A1A6ED1" w14:textId="43D71DA8" w:rsidR="00DA2A38" w:rsidRDefault="00DA2A38">
      <w:pPr>
        <w:pStyle w:val="FootnoteText"/>
      </w:pPr>
      <w:r>
        <w:rPr>
          <w:rStyle w:val="FootnoteReference"/>
        </w:rPr>
        <w:footnoteRef/>
      </w:r>
      <w:r>
        <w:t xml:space="preserve"> </w:t>
      </w:r>
      <w:r w:rsidR="007311C6">
        <w:t>Hagerman 2009</w:t>
      </w:r>
    </w:p>
  </w:footnote>
  <w:footnote w:id="3">
    <w:p w14:paraId="7C18B0C1" w14:textId="24FA1A3E" w:rsidR="004D5EAF" w:rsidRDefault="004D5EAF">
      <w:pPr>
        <w:pStyle w:val="FootnoteText"/>
      </w:pPr>
      <w:r>
        <w:rPr>
          <w:rStyle w:val="FootnoteReference"/>
        </w:rPr>
        <w:footnoteRef/>
      </w:r>
      <w:r>
        <w:t xml:space="preserve"> Hau 2016</w:t>
      </w:r>
    </w:p>
  </w:footnote>
  <w:footnote w:id="4">
    <w:p w14:paraId="2866993C" w14:textId="385565A0" w:rsidR="00D85430" w:rsidRDefault="00D85430">
      <w:pPr>
        <w:pStyle w:val="FootnoteText"/>
      </w:pPr>
      <w:r>
        <w:rPr>
          <w:rStyle w:val="FootnoteReference"/>
        </w:rPr>
        <w:footnoteRef/>
      </w:r>
      <w:r>
        <w:t xml:space="preserve"> </w:t>
      </w:r>
      <w:r w:rsidR="007C3BAE">
        <w:t>Raaflaub 1998</w:t>
      </w:r>
    </w:p>
  </w:footnote>
  <w:footnote w:id="5">
    <w:p w14:paraId="0929075B" w14:textId="460585F8" w:rsidR="00D85430" w:rsidRDefault="00D85430">
      <w:pPr>
        <w:pStyle w:val="FootnoteText"/>
      </w:pPr>
      <w:r>
        <w:rPr>
          <w:rStyle w:val="FootnoteReference"/>
        </w:rPr>
        <w:footnoteRef/>
      </w:r>
      <w:r>
        <w:t xml:space="preserve"> </w:t>
      </w:r>
      <w:r w:rsidR="00DC6CBC">
        <w:t>Fuqua 1980</w:t>
      </w:r>
    </w:p>
  </w:footnote>
  <w:footnote w:id="6">
    <w:p w14:paraId="739E3DFB" w14:textId="32F3D6C7" w:rsidR="00EC16B6" w:rsidRDefault="00EC16B6">
      <w:pPr>
        <w:pStyle w:val="FootnoteText"/>
      </w:pPr>
      <w:r>
        <w:rPr>
          <w:rStyle w:val="FootnoteReference"/>
        </w:rPr>
        <w:footnoteRef/>
      </w:r>
      <w:r>
        <w:t xml:space="preserve"> </w:t>
      </w:r>
      <w:r w:rsidR="008321C8" w:rsidRPr="008321C8">
        <w:t>Hom. Il. 3.111</w:t>
      </w:r>
    </w:p>
  </w:footnote>
  <w:footnote w:id="7">
    <w:p w14:paraId="10883C29" w14:textId="4022DC87" w:rsidR="00D85430" w:rsidRDefault="00D85430">
      <w:pPr>
        <w:pStyle w:val="FootnoteText"/>
      </w:pPr>
      <w:r>
        <w:rPr>
          <w:rStyle w:val="FootnoteReference"/>
        </w:rPr>
        <w:footnoteRef/>
      </w:r>
      <w:r>
        <w:t xml:space="preserve"> </w:t>
      </w:r>
      <w:r w:rsidR="00E13051" w:rsidRPr="00E13051">
        <w:t>Eur. Hel. 31</w:t>
      </w:r>
    </w:p>
  </w:footnote>
  <w:footnote w:id="8">
    <w:p w14:paraId="1D4208EE" w14:textId="5CD47464" w:rsidR="002D0534" w:rsidRDefault="002D0534">
      <w:pPr>
        <w:pStyle w:val="FootnoteText"/>
      </w:pPr>
      <w:r>
        <w:rPr>
          <w:rStyle w:val="FootnoteReference"/>
        </w:rPr>
        <w:footnoteRef/>
      </w:r>
      <w:r>
        <w:t xml:space="preserve"> </w:t>
      </w:r>
      <w:r w:rsidR="00EE3BF8">
        <w:t>Holloway 1980</w:t>
      </w:r>
    </w:p>
  </w:footnote>
  <w:footnote w:id="9">
    <w:p w14:paraId="31BE8729" w14:textId="0157396C" w:rsidR="007E7643" w:rsidRDefault="007E7643">
      <w:pPr>
        <w:pStyle w:val="FootnoteText"/>
      </w:pPr>
      <w:r>
        <w:rPr>
          <w:rStyle w:val="FootnoteReference"/>
        </w:rPr>
        <w:footnoteRef/>
      </w:r>
      <w:r>
        <w:t xml:space="preserve"> </w:t>
      </w:r>
      <w:r w:rsidR="002A5181">
        <w:t>Bosworth 1980</w:t>
      </w:r>
    </w:p>
  </w:footnote>
  <w:footnote w:id="10">
    <w:p w14:paraId="6090FEE6" w14:textId="7C8DF2A5" w:rsidR="008C0387" w:rsidRDefault="008C0387">
      <w:pPr>
        <w:pStyle w:val="FootnoteText"/>
      </w:pPr>
      <w:r>
        <w:rPr>
          <w:rStyle w:val="FootnoteReference"/>
        </w:rPr>
        <w:footnoteRef/>
      </w:r>
      <w:r>
        <w:t xml:space="preserve"> </w:t>
      </w:r>
      <w:r w:rsidR="006B4672">
        <w:t>Brunt 1976</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380646"/>
    <w:multiLevelType w:val="hybridMultilevel"/>
    <w:tmpl w:val="297E2B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FB91739"/>
    <w:multiLevelType w:val="hybridMultilevel"/>
    <w:tmpl w:val="C0CE3F7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C517C"/>
    <w:rsid w:val="0002535D"/>
    <w:rsid w:val="00026248"/>
    <w:rsid w:val="00036FA9"/>
    <w:rsid w:val="00061009"/>
    <w:rsid w:val="0006298C"/>
    <w:rsid w:val="00063066"/>
    <w:rsid w:val="000662BF"/>
    <w:rsid w:val="0007403E"/>
    <w:rsid w:val="00074375"/>
    <w:rsid w:val="00077BF2"/>
    <w:rsid w:val="000878B4"/>
    <w:rsid w:val="000A7B88"/>
    <w:rsid w:val="000B4099"/>
    <w:rsid w:val="000D0A89"/>
    <w:rsid w:val="000E0989"/>
    <w:rsid w:val="000E2856"/>
    <w:rsid w:val="000E4FF6"/>
    <w:rsid w:val="00107A0F"/>
    <w:rsid w:val="00113432"/>
    <w:rsid w:val="00117C86"/>
    <w:rsid w:val="00120B90"/>
    <w:rsid w:val="00121AC2"/>
    <w:rsid w:val="00125720"/>
    <w:rsid w:val="00153A3D"/>
    <w:rsid w:val="00154C34"/>
    <w:rsid w:val="00156CC9"/>
    <w:rsid w:val="00171649"/>
    <w:rsid w:val="00173129"/>
    <w:rsid w:val="0018189F"/>
    <w:rsid w:val="00193A40"/>
    <w:rsid w:val="001A32C2"/>
    <w:rsid w:val="001A6F0B"/>
    <w:rsid w:val="001B2555"/>
    <w:rsid w:val="001B7C44"/>
    <w:rsid w:val="001C32A5"/>
    <w:rsid w:val="001E47D6"/>
    <w:rsid w:val="001E4C96"/>
    <w:rsid w:val="001F1097"/>
    <w:rsid w:val="001F1976"/>
    <w:rsid w:val="001F4BAC"/>
    <w:rsid w:val="00205304"/>
    <w:rsid w:val="00220056"/>
    <w:rsid w:val="00224ABF"/>
    <w:rsid w:val="0023235A"/>
    <w:rsid w:val="00246027"/>
    <w:rsid w:val="00251196"/>
    <w:rsid w:val="002554F0"/>
    <w:rsid w:val="00255C99"/>
    <w:rsid w:val="002713A3"/>
    <w:rsid w:val="002900C5"/>
    <w:rsid w:val="002964C8"/>
    <w:rsid w:val="002A11F4"/>
    <w:rsid w:val="002A4482"/>
    <w:rsid w:val="002A5181"/>
    <w:rsid w:val="002B1831"/>
    <w:rsid w:val="002B5EBB"/>
    <w:rsid w:val="002C04DB"/>
    <w:rsid w:val="002C4580"/>
    <w:rsid w:val="002C517C"/>
    <w:rsid w:val="002D0534"/>
    <w:rsid w:val="002D13BC"/>
    <w:rsid w:val="002D1BA9"/>
    <w:rsid w:val="002D2F71"/>
    <w:rsid w:val="002D5CA8"/>
    <w:rsid w:val="002D6F33"/>
    <w:rsid w:val="002D760D"/>
    <w:rsid w:val="002E12B9"/>
    <w:rsid w:val="002E55B6"/>
    <w:rsid w:val="002F01A0"/>
    <w:rsid w:val="00307789"/>
    <w:rsid w:val="00311BE0"/>
    <w:rsid w:val="003254A4"/>
    <w:rsid w:val="003514C7"/>
    <w:rsid w:val="0035152A"/>
    <w:rsid w:val="00351C8E"/>
    <w:rsid w:val="00357E33"/>
    <w:rsid w:val="003724F7"/>
    <w:rsid w:val="00373D1B"/>
    <w:rsid w:val="00392D7F"/>
    <w:rsid w:val="00395DA7"/>
    <w:rsid w:val="003963FF"/>
    <w:rsid w:val="0039716B"/>
    <w:rsid w:val="003974FD"/>
    <w:rsid w:val="003B49C2"/>
    <w:rsid w:val="003B4D92"/>
    <w:rsid w:val="003B64B2"/>
    <w:rsid w:val="003B70AD"/>
    <w:rsid w:val="003C2589"/>
    <w:rsid w:val="003D2237"/>
    <w:rsid w:val="003D4011"/>
    <w:rsid w:val="003E7F86"/>
    <w:rsid w:val="003F72A8"/>
    <w:rsid w:val="004050E4"/>
    <w:rsid w:val="00422FBD"/>
    <w:rsid w:val="00423A60"/>
    <w:rsid w:val="00434A02"/>
    <w:rsid w:val="004365B9"/>
    <w:rsid w:val="00437C57"/>
    <w:rsid w:val="00450E77"/>
    <w:rsid w:val="0045361E"/>
    <w:rsid w:val="0046057B"/>
    <w:rsid w:val="004610F1"/>
    <w:rsid w:val="00464BEC"/>
    <w:rsid w:val="00467B3E"/>
    <w:rsid w:val="00475F8B"/>
    <w:rsid w:val="00491E2F"/>
    <w:rsid w:val="00493102"/>
    <w:rsid w:val="004A793E"/>
    <w:rsid w:val="004B73A6"/>
    <w:rsid w:val="004C07AB"/>
    <w:rsid w:val="004C5A7C"/>
    <w:rsid w:val="004D2619"/>
    <w:rsid w:val="004D43B4"/>
    <w:rsid w:val="004D4612"/>
    <w:rsid w:val="004D5EAF"/>
    <w:rsid w:val="004E6B61"/>
    <w:rsid w:val="004F19A1"/>
    <w:rsid w:val="005017DE"/>
    <w:rsid w:val="00502B43"/>
    <w:rsid w:val="00503556"/>
    <w:rsid w:val="00514E91"/>
    <w:rsid w:val="00517797"/>
    <w:rsid w:val="00523143"/>
    <w:rsid w:val="00537303"/>
    <w:rsid w:val="00541627"/>
    <w:rsid w:val="0055364F"/>
    <w:rsid w:val="005636CB"/>
    <w:rsid w:val="005758DF"/>
    <w:rsid w:val="00595CA1"/>
    <w:rsid w:val="005975B5"/>
    <w:rsid w:val="005A1528"/>
    <w:rsid w:val="005B52E9"/>
    <w:rsid w:val="005B78F4"/>
    <w:rsid w:val="005B7D4C"/>
    <w:rsid w:val="005B7F72"/>
    <w:rsid w:val="005D40CC"/>
    <w:rsid w:val="005E423D"/>
    <w:rsid w:val="005E665E"/>
    <w:rsid w:val="005F195C"/>
    <w:rsid w:val="005F57FB"/>
    <w:rsid w:val="005F6271"/>
    <w:rsid w:val="00600A7A"/>
    <w:rsid w:val="00613B4C"/>
    <w:rsid w:val="00623857"/>
    <w:rsid w:val="00624EE3"/>
    <w:rsid w:val="00625010"/>
    <w:rsid w:val="00634B1D"/>
    <w:rsid w:val="00640936"/>
    <w:rsid w:val="00652D9E"/>
    <w:rsid w:val="0065345A"/>
    <w:rsid w:val="00654A3B"/>
    <w:rsid w:val="00657B2D"/>
    <w:rsid w:val="00694DC3"/>
    <w:rsid w:val="00696BD2"/>
    <w:rsid w:val="006B2094"/>
    <w:rsid w:val="006B4672"/>
    <w:rsid w:val="006C0E82"/>
    <w:rsid w:val="006C5C58"/>
    <w:rsid w:val="006C6A58"/>
    <w:rsid w:val="006C7DB5"/>
    <w:rsid w:val="006D4198"/>
    <w:rsid w:val="006E3F50"/>
    <w:rsid w:val="006F290A"/>
    <w:rsid w:val="006F6A13"/>
    <w:rsid w:val="007068B8"/>
    <w:rsid w:val="00720C89"/>
    <w:rsid w:val="00730F09"/>
    <w:rsid w:val="007311C6"/>
    <w:rsid w:val="00737812"/>
    <w:rsid w:val="00746A44"/>
    <w:rsid w:val="0074792B"/>
    <w:rsid w:val="00752088"/>
    <w:rsid w:val="00753492"/>
    <w:rsid w:val="00762D33"/>
    <w:rsid w:val="00770268"/>
    <w:rsid w:val="007767C3"/>
    <w:rsid w:val="00790042"/>
    <w:rsid w:val="007A017A"/>
    <w:rsid w:val="007A102F"/>
    <w:rsid w:val="007A6C66"/>
    <w:rsid w:val="007B0C63"/>
    <w:rsid w:val="007B4C78"/>
    <w:rsid w:val="007B6A68"/>
    <w:rsid w:val="007B7772"/>
    <w:rsid w:val="007C3269"/>
    <w:rsid w:val="007C3B85"/>
    <w:rsid w:val="007C3BAE"/>
    <w:rsid w:val="007C54D9"/>
    <w:rsid w:val="007D68B1"/>
    <w:rsid w:val="007D79D5"/>
    <w:rsid w:val="007E08B1"/>
    <w:rsid w:val="007E3BD9"/>
    <w:rsid w:val="007E7643"/>
    <w:rsid w:val="00814116"/>
    <w:rsid w:val="0081622A"/>
    <w:rsid w:val="0081687B"/>
    <w:rsid w:val="00825EE4"/>
    <w:rsid w:val="00826458"/>
    <w:rsid w:val="0082673D"/>
    <w:rsid w:val="008321C8"/>
    <w:rsid w:val="00854E31"/>
    <w:rsid w:val="00855E27"/>
    <w:rsid w:val="00870027"/>
    <w:rsid w:val="008811C2"/>
    <w:rsid w:val="00882BC1"/>
    <w:rsid w:val="008932E9"/>
    <w:rsid w:val="00896F0A"/>
    <w:rsid w:val="008B0F8A"/>
    <w:rsid w:val="008C0387"/>
    <w:rsid w:val="008D663D"/>
    <w:rsid w:val="008D7BBF"/>
    <w:rsid w:val="008E030E"/>
    <w:rsid w:val="008E45DA"/>
    <w:rsid w:val="009019B6"/>
    <w:rsid w:val="009176A0"/>
    <w:rsid w:val="00920D86"/>
    <w:rsid w:val="0092584E"/>
    <w:rsid w:val="009309E1"/>
    <w:rsid w:val="00947CEC"/>
    <w:rsid w:val="009559A0"/>
    <w:rsid w:val="00963260"/>
    <w:rsid w:val="00990289"/>
    <w:rsid w:val="009A2C76"/>
    <w:rsid w:val="009C57EF"/>
    <w:rsid w:val="009C779F"/>
    <w:rsid w:val="009D42E4"/>
    <w:rsid w:val="009E0FEA"/>
    <w:rsid w:val="009E22FE"/>
    <w:rsid w:val="009E2D6D"/>
    <w:rsid w:val="009E7BF6"/>
    <w:rsid w:val="009F11DA"/>
    <w:rsid w:val="009F3EC8"/>
    <w:rsid w:val="009F5F64"/>
    <w:rsid w:val="009F76D8"/>
    <w:rsid w:val="00A02D1C"/>
    <w:rsid w:val="00A21036"/>
    <w:rsid w:val="00A522A1"/>
    <w:rsid w:val="00A631B1"/>
    <w:rsid w:val="00A8599D"/>
    <w:rsid w:val="00A91F64"/>
    <w:rsid w:val="00AA20AA"/>
    <w:rsid w:val="00AA4D4E"/>
    <w:rsid w:val="00AA5246"/>
    <w:rsid w:val="00AA6E3C"/>
    <w:rsid w:val="00AB62B0"/>
    <w:rsid w:val="00AC6B0B"/>
    <w:rsid w:val="00AD0FF5"/>
    <w:rsid w:val="00AE2524"/>
    <w:rsid w:val="00AF3247"/>
    <w:rsid w:val="00B04C02"/>
    <w:rsid w:val="00B058EB"/>
    <w:rsid w:val="00B060F9"/>
    <w:rsid w:val="00B10F44"/>
    <w:rsid w:val="00B13C3F"/>
    <w:rsid w:val="00B2382E"/>
    <w:rsid w:val="00B32DED"/>
    <w:rsid w:val="00B37D40"/>
    <w:rsid w:val="00B60861"/>
    <w:rsid w:val="00B6210C"/>
    <w:rsid w:val="00B625C0"/>
    <w:rsid w:val="00B812B4"/>
    <w:rsid w:val="00BA6F9E"/>
    <w:rsid w:val="00BB4DDB"/>
    <w:rsid w:val="00BC1F4B"/>
    <w:rsid w:val="00BC5AA7"/>
    <w:rsid w:val="00BC7B5A"/>
    <w:rsid w:val="00BD0A43"/>
    <w:rsid w:val="00BD0C82"/>
    <w:rsid w:val="00BD122F"/>
    <w:rsid w:val="00BE2F32"/>
    <w:rsid w:val="00BE4464"/>
    <w:rsid w:val="00BF1054"/>
    <w:rsid w:val="00C00379"/>
    <w:rsid w:val="00C14986"/>
    <w:rsid w:val="00C2788B"/>
    <w:rsid w:val="00C31089"/>
    <w:rsid w:val="00C60A94"/>
    <w:rsid w:val="00C63C93"/>
    <w:rsid w:val="00C657A6"/>
    <w:rsid w:val="00C8194B"/>
    <w:rsid w:val="00C830AC"/>
    <w:rsid w:val="00C906F1"/>
    <w:rsid w:val="00C925AC"/>
    <w:rsid w:val="00C92C0B"/>
    <w:rsid w:val="00CA0123"/>
    <w:rsid w:val="00CA0E6D"/>
    <w:rsid w:val="00CA7B6D"/>
    <w:rsid w:val="00CB0203"/>
    <w:rsid w:val="00CB3BBA"/>
    <w:rsid w:val="00CC4118"/>
    <w:rsid w:val="00CE3ACF"/>
    <w:rsid w:val="00CF3EEE"/>
    <w:rsid w:val="00D00F9B"/>
    <w:rsid w:val="00D06890"/>
    <w:rsid w:val="00D136DA"/>
    <w:rsid w:val="00D173C9"/>
    <w:rsid w:val="00D2518B"/>
    <w:rsid w:val="00D33919"/>
    <w:rsid w:val="00D349D5"/>
    <w:rsid w:val="00D577C5"/>
    <w:rsid w:val="00D70977"/>
    <w:rsid w:val="00D81D35"/>
    <w:rsid w:val="00D82B24"/>
    <w:rsid w:val="00D8347A"/>
    <w:rsid w:val="00D842C0"/>
    <w:rsid w:val="00D85430"/>
    <w:rsid w:val="00DA0975"/>
    <w:rsid w:val="00DA2A38"/>
    <w:rsid w:val="00DA7EFD"/>
    <w:rsid w:val="00DC2312"/>
    <w:rsid w:val="00DC6CBC"/>
    <w:rsid w:val="00DD18BE"/>
    <w:rsid w:val="00DE166D"/>
    <w:rsid w:val="00DE7174"/>
    <w:rsid w:val="00E13051"/>
    <w:rsid w:val="00E132C4"/>
    <w:rsid w:val="00E13B48"/>
    <w:rsid w:val="00E226CE"/>
    <w:rsid w:val="00E230F7"/>
    <w:rsid w:val="00E23F95"/>
    <w:rsid w:val="00E4453C"/>
    <w:rsid w:val="00E60941"/>
    <w:rsid w:val="00E6334E"/>
    <w:rsid w:val="00E644BB"/>
    <w:rsid w:val="00E655BA"/>
    <w:rsid w:val="00E66EC6"/>
    <w:rsid w:val="00E73255"/>
    <w:rsid w:val="00E76F06"/>
    <w:rsid w:val="00E83624"/>
    <w:rsid w:val="00E851D6"/>
    <w:rsid w:val="00E86B5B"/>
    <w:rsid w:val="00E91687"/>
    <w:rsid w:val="00E92D6F"/>
    <w:rsid w:val="00E95744"/>
    <w:rsid w:val="00E96F9E"/>
    <w:rsid w:val="00EA629B"/>
    <w:rsid w:val="00EC042C"/>
    <w:rsid w:val="00EC16B6"/>
    <w:rsid w:val="00EC773F"/>
    <w:rsid w:val="00ED08B0"/>
    <w:rsid w:val="00ED42B6"/>
    <w:rsid w:val="00EE137B"/>
    <w:rsid w:val="00EE3BF8"/>
    <w:rsid w:val="00EF47A8"/>
    <w:rsid w:val="00EF4E3D"/>
    <w:rsid w:val="00F051D2"/>
    <w:rsid w:val="00F15ED3"/>
    <w:rsid w:val="00F21619"/>
    <w:rsid w:val="00F2453A"/>
    <w:rsid w:val="00F379B6"/>
    <w:rsid w:val="00F43EC9"/>
    <w:rsid w:val="00F60202"/>
    <w:rsid w:val="00F612FB"/>
    <w:rsid w:val="00F63CB2"/>
    <w:rsid w:val="00F675AA"/>
    <w:rsid w:val="00F83711"/>
    <w:rsid w:val="00F854A8"/>
    <w:rsid w:val="00F92BEA"/>
    <w:rsid w:val="00FA3776"/>
    <w:rsid w:val="00FE3CA4"/>
    <w:rsid w:val="00FE4DC8"/>
    <w:rsid w:val="00FF63B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69086B2"/>
  <w15:chartTrackingRefBased/>
  <w15:docId w15:val="{203D7757-FB3E-439B-8347-85B6C31650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C517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C517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9E2D6D"/>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2C517C"/>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uiPriority w:val="9"/>
    <w:rsid w:val="002C517C"/>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9E2D6D"/>
    <w:rPr>
      <w:rFonts w:asciiTheme="majorHAnsi" w:eastAsiaTheme="majorEastAsia" w:hAnsiTheme="majorHAnsi" w:cstheme="majorBidi"/>
      <w:color w:val="1F3763" w:themeColor="accent1" w:themeShade="7F"/>
      <w:sz w:val="24"/>
      <w:szCs w:val="24"/>
    </w:rPr>
  </w:style>
  <w:style w:type="paragraph" w:styleId="ListParagraph">
    <w:name w:val="List Paragraph"/>
    <w:basedOn w:val="Normal"/>
    <w:uiPriority w:val="34"/>
    <w:qFormat/>
    <w:rsid w:val="0082673D"/>
    <w:pPr>
      <w:ind w:left="720"/>
      <w:contextualSpacing/>
    </w:pPr>
  </w:style>
  <w:style w:type="paragraph" w:styleId="FootnoteText">
    <w:name w:val="footnote text"/>
    <w:basedOn w:val="Normal"/>
    <w:link w:val="FootnoteTextChar"/>
    <w:uiPriority w:val="99"/>
    <w:semiHidden/>
    <w:unhideWhenUsed/>
    <w:rsid w:val="00DA2A38"/>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DA2A38"/>
    <w:rPr>
      <w:sz w:val="20"/>
      <w:szCs w:val="20"/>
    </w:rPr>
  </w:style>
  <w:style w:type="character" w:styleId="FootnoteReference">
    <w:name w:val="footnote reference"/>
    <w:basedOn w:val="DefaultParagraphFont"/>
    <w:uiPriority w:val="99"/>
    <w:semiHidden/>
    <w:unhideWhenUsed/>
    <w:rsid w:val="00DA2A38"/>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ntTable" Target="fontTable.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0CCDFCBBBA200248B32B2A626FE8B273" ma:contentTypeVersion="8" ma:contentTypeDescription="Create a new document." ma:contentTypeScope="" ma:versionID="4be9613fd607ec22a589e25970e3b285">
  <xsd:schema xmlns:xsd="http://www.w3.org/2001/XMLSchema" xmlns:xs="http://www.w3.org/2001/XMLSchema" xmlns:p="http://schemas.microsoft.com/office/2006/metadata/properties" xmlns:ns3="ada16477-4a9e-4f32-8a2f-23c8ffb0c900" xmlns:ns4="09ebbee8-2921-4cc3-be77-564d5a35cca5" targetNamespace="http://schemas.microsoft.com/office/2006/metadata/properties" ma:root="true" ma:fieldsID="6f64dd38e084331d1139f8c7f1a8ea1f" ns3:_="" ns4:_="">
    <xsd:import namespace="ada16477-4a9e-4f32-8a2f-23c8ffb0c900"/>
    <xsd:import namespace="09ebbee8-2921-4cc3-be77-564d5a35cca5"/>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da16477-4a9e-4f32-8a2f-23c8ffb0c90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9ebbee8-2921-4cc3-be77-564d5a35cca5"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2ADAFD7A-9F1A-497A-854A-47DD59C8F532}">
  <ds:schemaRefs>
    <ds:schemaRef ds:uri="http://schemas.openxmlformats.org/officeDocument/2006/bibliography"/>
  </ds:schemaRefs>
</ds:datastoreItem>
</file>

<file path=customXml/itemProps2.xml><?xml version="1.0" encoding="utf-8"?>
<ds:datastoreItem xmlns:ds="http://schemas.openxmlformats.org/officeDocument/2006/customXml" ds:itemID="{0F0A73FA-6651-4094-9123-88244FC964A4}">
  <ds:schemaRefs>
    <ds:schemaRef ds:uri="http://schemas.openxmlformats.org/package/2006/metadata/core-properties"/>
    <ds:schemaRef ds:uri="http://schemas.microsoft.com/office/2006/documentManagement/types"/>
    <ds:schemaRef ds:uri="http://purl.org/dc/dcmitype/"/>
    <ds:schemaRef ds:uri="http://schemas.microsoft.com/office/2006/metadata/properties"/>
    <ds:schemaRef ds:uri="http://www.w3.org/XML/1998/namespace"/>
    <ds:schemaRef ds:uri="http://schemas.microsoft.com/office/infopath/2007/PartnerControls"/>
    <ds:schemaRef ds:uri="09ebbee8-2921-4cc3-be77-564d5a35cca5"/>
    <ds:schemaRef ds:uri="ada16477-4a9e-4f32-8a2f-23c8ffb0c900"/>
    <ds:schemaRef ds:uri="http://purl.org/dc/terms/"/>
    <ds:schemaRef ds:uri="http://purl.org/dc/elements/1.1/"/>
  </ds:schemaRefs>
</ds:datastoreItem>
</file>

<file path=customXml/itemProps3.xml><?xml version="1.0" encoding="utf-8"?>
<ds:datastoreItem xmlns:ds="http://schemas.openxmlformats.org/officeDocument/2006/customXml" ds:itemID="{202872C3-6789-4DE9-834C-99CEFAF9ACE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da16477-4a9e-4f32-8a2f-23c8ffb0c900"/>
    <ds:schemaRef ds:uri="09ebbee8-2921-4cc3-be77-564d5a35cca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D3174025-DC7B-4B92-B957-9442350E2A0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Pages>
  <Words>2164</Words>
  <Characters>12338</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Piper Jessica Macnamara (1808179)</dc:creator>
  <cp:keywords/>
  <dc:description/>
  <cp:lastModifiedBy>Piper Jessica Macnamara (1808179)</cp:lastModifiedBy>
  <cp:revision>2</cp:revision>
  <dcterms:created xsi:type="dcterms:W3CDTF">2021-05-25T13:43:00Z</dcterms:created>
  <dcterms:modified xsi:type="dcterms:W3CDTF">2021-05-25T13:43:00Z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0x0101000CCDFCBBBA200248B32B2A626FE8B273</vt:lpwstr>
  </property>
</Properties>
</file>