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7EB63" w14:textId="77777777" w:rsidR="001F7024" w:rsidRDefault="001F7024" w:rsidP="001F7024">
      <w:pPr>
        <w:jc w:val="center"/>
        <w:rPr>
          <w:b/>
          <w:bCs/>
          <w:sz w:val="44"/>
          <w:szCs w:val="40"/>
        </w:rPr>
      </w:pPr>
    </w:p>
    <w:p w14:paraId="00BEAEAC" w14:textId="4FE0F5B5" w:rsidR="00146443" w:rsidRDefault="001F7024" w:rsidP="001F7024">
      <w:pPr>
        <w:jc w:val="center"/>
        <w:rPr>
          <w:b/>
          <w:bCs/>
          <w:sz w:val="52"/>
          <w:szCs w:val="48"/>
        </w:rPr>
      </w:pPr>
      <w:r w:rsidRPr="001F7024">
        <w:rPr>
          <w:b/>
          <w:bCs/>
          <w:sz w:val="52"/>
          <w:szCs w:val="48"/>
        </w:rPr>
        <w:t xml:space="preserve">Digital Skills </w:t>
      </w:r>
      <w:proofErr w:type="gramStart"/>
      <w:r w:rsidRPr="001F7024">
        <w:rPr>
          <w:b/>
          <w:bCs/>
          <w:sz w:val="52"/>
          <w:szCs w:val="48"/>
        </w:rPr>
        <w:t>And</w:t>
      </w:r>
      <w:proofErr w:type="gramEnd"/>
      <w:r w:rsidRPr="001F7024">
        <w:rPr>
          <w:b/>
          <w:bCs/>
          <w:sz w:val="52"/>
          <w:szCs w:val="48"/>
        </w:rPr>
        <w:t xml:space="preserve"> Research Methods</w:t>
      </w:r>
    </w:p>
    <w:p w14:paraId="1439D30B" w14:textId="0962093E" w:rsidR="001F7024" w:rsidRDefault="001F7024" w:rsidP="001F7024"/>
    <w:p w14:paraId="11094480" w14:textId="3ECD5C49" w:rsidR="001F7024" w:rsidRDefault="001F7024" w:rsidP="001F7024"/>
    <w:p w14:paraId="675A41D2" w14:textId="0C9C10C6" w:rsidR="001F7024" w:rsidRDefault="001F7024" w:rsidP="001F7024"/>
    <w:p w14:paraId="5A3C3C97" w14:textId="53ED63B1" w:rsidR="001F7024" w:rsidRDefault="001F7024" w:rsidP="001F7024"/>
    <w:p w14:paraId="55165A49" w14:textId="55928C51" w:rsidR="001F7024" w:rsidRDefault="001F7024" w:rsidP="001F7024"/>
    <w:p w14:paraId="721DEB8B" w14:textId="00E237D3" w:rsidR="001F7024" w:rsidRDefault="001F7024" w:rsidP="001F7024"/>
    <w:p w14:paraId="018444BE" w14:textId="4A4DCB25" w:rsidR="001F7024" w:rsidRDefault="001F7024" w:rsidP="001F7024"/>
    <w:p w14:paraId="2769D514" w14:textId="22203623" w:rsidR="001F7024" w:rsidRPr="001F7024" w:rsidRDefault="001F7024" w:rsidP="001F7024">
      <w:pPr>
        <w:rPr>
          <w:b/>
          <w:bCs/>
          <w:sz w:val="36"/>
          <w:szCs w:val="32"/>
        </w:rPr>
      </w:pPr>
    </w:p>
    <w:p w14:paraId="48C99656" w14:textId="710B55F0" w:rsidR="001F7024" w:rsidRPr="001F7024" w:rsidRDefault="001F7024" w:rsidP="001F7024">
      <w:pPr>
        <w:rPr>
          <w:b/>
          <w:bCs/>
          <w:sz w:val="36"/>
          <w:szCs w:val="32"/>
        </w:rPr>
      </w:pPr>
      <w:r w:rsidRPr="001F7024">
        <w:rPr>
          <w:b/>
          <w:bCs/>
          <w:sz w:val="36"/>
          <w:szCs w:val="32"/>
        </w:rPr>
        <w:t>Student Name:</w:t>
      </w:r>
      <w:r w:rsidR="00BA6888">
        <w:rPr>
          <w:b/>
          <w:bCs/>
          <w:sz w:val="36"/>
          <w:szCs w:val="32"/>
        </w:rPr>
        <w:t xml:space="preserve"> Jolanta</w:t>
      </w:r>
      <w:r w:rsidR="008A2555">
        <w:rPr>
          <w:b/>
          <w:bCs/>
          <w:sz w:val="36"/>
          <w:szCs w:val="32"/>
        </w:rPr>
        <w:t xml:space="preserve"> Zenelaj</w:t>
      </w:r>
    </w:p>
    <w:p w14:paraId="08303489" w14:textId="448C23E8" w:rsidR="001F7024" w:rsidRDefault="001F7024" w:rsidP="001F7024">
      <w:pPr>
        <w:rPr>
          <w:b/>
          <w:bCs/>
          <w:sz w:val="36"/>
          <w:szCs w:val="32"/>
        </w:rPr>
      </w:pPr>
      <w:r w:rsidRPr="001F7024">
        <w:rPr>
          <w:b/>
          <w:bCs/>
          <w:sz w:val="36"/>
          <w:szCs w:val="32"/>
        </w:rPr>
        <w:t xml:space="preserve">Student </w:t>
      </w:r>
      <w:r w:rsidR="008A2555">
        <w:rPr>
          <w:b/>
          <w:bCs/>
          <w:sz w:val="36"/>
          <w:szCs w:val="32"/>
        </w:rPr>
        <w:t>Number: 2029743</w:t>
      </w:r>
    </w:p>
    <w:p w14:paraId="4F4A447C" w14:textId="4B9E3ADC" w:rsidR="008A2555" w:rsidRDefault="008A2555" w:rsidP="001F7024">
      <w:pPr>
        <w:rPr>
          <w:b/>
          <w:bCs/>
          <w:sz w:val="36"/>
          <w:szCs w:val="32"/>
        </w:rPr>
      </w:pPr>
      <w:r>
        <w:rPr>
          <w:b/>
          <w:bCs/>
          <w:sz w:val="36"/>
          <w:szCs w:val="32"/>
        </w:rPr>
        <w:t>Module code: BMSW4003</w:t>
      </w:r>
    </w:p>
    <w:p w14:paraId="1044E244" w14:textId="7CBCAA13" w:rsidR="008A2555" w:rsidRDefault="008A2555" w:rsidP="001F7024">
      <w:pPr>
        <w:rPr>
          <w:b/>
          <w:bCs/>
          <w:sz w:val="36"/>
          <w:szCs w:val="32"/>
        </w:rPr>
      </w:pPr>
      <w:r>
        <w:rPr>
          <w:b/>
          <w:bCs/>
          <w:sz w:val="36"/>
          <w:szCs w:val="32"/>
        </w:rPr>
        <w:t xml:space="preserve">Lecture </w:t>
      </w:r>
      <w:proofErr w:type="gramStart"/>
      <w:r>
        <w:rPr>
          <w:b/>
          <w:bCs/>
          <w:sz w:val="36"/>
          <w:szCs w:val="32"/>
        </w:rPr>
        <w:t>name :</w:t>
      </w:r>
      <w:proofErr w:type="gramEnd"/>
      <w:r>
        <w:rPr>
          <w:b/>
          <w:bCs/>
          <w:sz w:val="36"/>
          <w:szCs w:val="32"/>
        </w:rPr>
        <w:t xml:space="preserve"> Dr Md </w:t>
      </w:r>
      <w:proofErr w:type="spellStart"/>
      <w:r>
        <w:rPr>
          <w:b/>
          <w:bCs/>
          <w:sz w:val="36"/>
          <w:szCs w:val="32"/>
        </w:rPr>
        <w:t>Sadeque</w:t>
      </w:r>
      <w:proofErr w:type="spellEnd"/>
      <w:r>
        <w:rPr>
          <w:b/>
          <w:bCs/>
          <w:sz w:val="36"/>
          <w:szCs w:val="32"/>
        </w:rPr>
        <w:t xml:space="preserve"> Imam Shaikh</w:t>
      </w:r>
    </w:p>
    <w:p w14:paraId="1C0D6C2A" w14:textId="50AE39CD" w:rsidR="001F7024" w:rsidRDefault="001F7024">
      <w:pPr>
        <w:spacing w:line="259" w:lineRule="auto"/>
        <w:jc w:val="left"/>
      </w:pPr>
      <w:r>
        <w:br w:type="page"/>
      </w:r>
    </w:p>
    <w:sdt>
      <w:sdtPr>
        <w:rPr>
          <w:rFonts w:ascii="Times New Roman" w:eastAsiaTheme="minorHAnsi" w:hAnsi="Times New Roman" w:cstheme="minorBidi"/>
          <w:color w:val="auto"/>
          <w:sz w:val="24"/>
          <w:szCs w:val="22"/>
        </w:rPr>
        <w:id w:val="-321433644"/>
        <w:docPartObj>
          <w:docPartGallery w:val="Table of Contents"/>
          <w:docPartUnique/>
        </w:docPartObj>
      </w:sdtPr>
      <w:sdtEndPr>
        <w:rPr>
          <w:b/>
          <w:bCs/>
          <w:noProof/>
        </w:rPr>
      </w:sdtEndPr>
      <w:sdtContent>
        <w:p w14:paraId="159AE9E4" w14:textId="6D779317" w:rsidR="001F7024" w:rsidRPr="001F7024" w:rsidRDefault="001F7024">
          <w:pPr>
            <w:pStyle w:val="TOCHeading"/>
            <w:rPr>
              <w:rFonts w:ascii="Times New Roman" w:hAnsi="Times New Roman" w:cs="Times New Roman"/>
              <w:b/>
              <w:bCs/>
            </w:rPr>
          </w:pPr>
          <w:r w:rsidRPr="001F7024">
            <w:rPr>
              <w:rFonts w:ascii="Times New Roman" w:hAnsi="Times New Roman" w:cs="Times New Roman"/>
              <w:b/>
              <w:bCs/>
            </w:rPr>
            <w:t>Table of Contents</w:t>
          </w:r>
        </w:p>
        <w:p w14:paraId="1F52CFE5" w14:textId="77777777" w:rsidR="001F7024" w:rsidRPr="001F7024" w:rsidRDefault="001F7024" w:rsidP="001F7024">
          <w:pPr>
            <w:rPr>
              <w:rFonts w:cs="Times New Roman"/>
            </w:rPr>
          </w:pPr>
        </w:p>
        <w:p w14:paraId="1586D1F9" w14:textId="781B6074" w:rsidR="00B55A7E" w:rsidRDefault="001F7024">
          <w:pPr>
            <w:pStyle w:val="TOC1"/>
            <w:tabs>
              <w:tab w:val="right" w:leader="dot" w:pos="9350"/>
            </w:tabs>
            <w:rPr>
              <w:rFonts w:asciiTheme="minorHAnsi" w:eastAsiaTheme="minorEastAsia" w:hAnsiTheme="minorHAnsi"/>
              <w:noProof/>
              <w:sz w:val="22"/>
            </w:rPr>
          </w:pPr>
          <w:r w:rsidRPr="001F7024">
            <w:rPr>
              <w:rFonts w:cs="Times New Roman"/>
            </w:rPr>
            <w:fldChar w:fldCharType="begin"/>
          </w:r>
          <w:r w:rsidRPr="001F7024">
            <w:rPr>
              <w:rFonts w:cs="Times New Roman"/>
            </w:rPr>
            <w:instrText xml:space="preserve"> TOC \o "1-3" \h \z \u </w:instrText>
          </w:r>
          <w:r w:rsidRPr="001F7024">
            <w:rPr>
              <w:rFonts w:cs="Times New Roman"/>
            </w:rPr>
            <w:fldChar w:fldCharType="separate"/>
          </w:r>
          <w:hyperlink w:anchor="_Toc81834342" w:history="1">
            <w:r w:rsidR="00B55A7E" w:rsidRPr="0095799F">
              <w:rPr>
                <w:rStyle w:val="Hyperlink"/>
                <w:noProof/>
              </w:rPr>
              <w:t>Introduction</w:t>
            </w:r>
            <w:r w:rsidR="00B55A7E">
              <w:rPr>
                <w:noProof/>
                <w:webHidden/>
              </w:rPr>
              <w:tab/>
            </w:r>
            <w:r w:rsidR="00B55A7E">
              <w:rPr>
                <w:noProof/>
                <w:webHidden/>
              </w:rPr>
              <w:fldChar w:fldCharType="begin"/>
            </w:r>
            <w:r w:rsidR="00B55A7E">
              <w:rPr>
                <w:noProof/>
                <w:webHidden/>
              </w:rPr>
              <w:instrText xml:space="preserve"> PAGEREF _Toc81834342 \h </w:instrText>
            </w:r>
            <w:r w:rsidR="00B55A7E">
              <w:rPr>
                <w:noProof/>
                <w:webHidden/>
              </w:rPr>
            </w:r>
            <w:r w:rsidR="00B55A7E">
              <w:rPr>
                <w:noProof/>
                <w:webHidden/>
              </w:rPr>
              <w:fldChar w:fldCharType="separate"/>
            </w:r>
            <w:r w:rsidR="00B55A7E">
              <w:rPr>
                <w:noProof/>
                <w:webHidden/>
              </w:rPr>
              <w:t>3</w:t>
            </w:r>
            <w:r w:rsidR="00B55A7E">
              <w:rPr>
                <w:noProof/>
                <w:webHidden/>
              </w:rPr>
              <w:fldChar w:fldCharType="end"/>
            </w:r>
          </w:hyperlink>
        </w:p>
        <w:p w14:paraId="7031F008" w14:textId="3FB828C4" w:rsidR="00B55A7E" w:rsidRDefault="000D7FF6">
          <w:pPr>
            <w:pStyle w:val="TOC1"/>
            <w:tabs>
              <w:tab w:val="right" w:leader="dot" w:pos="9350"/>
            </w:tabs>
            <w:rPr>
              <w:rFonts w:asciiTheme="minorHAnsi" w:eastAsiaTheme="minorEastAsia" w:hAnsiTheme="minorHAnsi"/>
              <w:noProof/>
              <w:sz w:val="22"/>
            </w:rPr>
          </w:pPr>
          <w:hyperlink w:anchor="_Toc81834343" w:history="1">
            <w:r w:rsidR="00B55A7E" w:rsidRPr="0095799F">
              <w:rPr>
                <w:rStyle w:val="Hyperlink"/>
                <w:noProof/>
              </w:rPr>
              <w:t>Rationale</w:t>
            </w:r>
            <w:r w:rsidR="00B55A7E">
              <w:rPr>
                <w:noProof/>
                <w:webHidden/>
              </w:rPr>
              <w:tab/>
            </w:r>
            <w:r w:rsidR="00B55A7E">
              <w:rPr>
                <w:noProof/>
                <w:webHidden/>
              </w:rPr>
              <w:fldChar w:fldCharType="begin"/>
            </w:r>
            <w:r w:rsidR="00B55A7E">
              <w:rPr>
                <w:noProof/>
                <w:webHidden/>
              </w:rPr>
              <w:instrText xml:space="preserve"> PAGEREF _Toc81834343 \h </w:instrText>
            </w:r>
            <w:r w:rsidR="00B55A7E">
              <w:rPr>
                <w:noProof/>
                <w:webHidden/>
              </w:rPr>
            </w:r>
            <w:r w:rsidR="00B55A7E">
              <w:rPr>
                <w:noProof/>
                <w:webHidden/>
              </w:rPr>
              <w:fldChar w:fldCharType="separate"/>
            </w:r>
            <w:r w:rsidR="00B55A7E">
              <w:rPr>
                <w:noProof/>
                <w:webHidden/>
              </w:rPr>
              <w:t>3</w:t>
            </w:r>
            <w:r w:rsidR="00B55A7E">
              <w:rPr>
                <w:noProof/>
                <w:webHidden/>
              </w:rPr>
              <w:fldChar w:fldCharType="end"/>
            </w:r>
          </w:hyperlink>
        </w:p>
        <w:p w14:paraId="46D2540C" w14:textId="34783982" w:rsidR="00B55A7E" w:rsidRDefault="000D7FF6">
          <w:pPr>
            <w:pStyle w:val="TOC1"/>
            <w:tabs>
              <w:tab w:val="right" w:leader="dot" w:pos="9350"/>
            </w:tabs>
            <w:rPr>
              <w:rFonts w:asciiTheme="minorHAnsi" w:eastAsiaTheme="minorEastAsia" w:hAnsiTheme="minorHAnsi"/>
              <w:noProof/>
              <w:sz w:val="22"/>
            </w:rPr>
          </w:pPr>
          <w:hyperlink w:anchor="_Toc81834344" w:history="1">
            <w:r w:rsidR="00B55A7E" w:rsidRPr="0095799F">
              <w:rPr>
                <w:rStyle w:val="Hyperlink"/>
                <w:noProof/>
              </w:rPr>
              <w:t>Objectives of the Research</w:t>
            </w:r>
            <w:r w:rsidR="00B55A7E">
              <w:rPr>
                <w:noProof/>
                <w:webHidden/>
              </w:rPr>
              <w:tab/>
            </w:r>
            <w:r w:rsidR="00B55A7E">
              <w:rPr>
                <w:noProof/>
                <w:webHidden/>
              </w:rPr>
              <w:fldChar w:fldCharType="begin"/>
            </w:r>
            <w:r w:rsidR="00B55A7E">
              <w:rPr>
                <w:noProof/>
                <w:webHidden/>
              </w:rPr>
              <w:instrText xml:space="preserve"> PAGEREF _Toc81834344 \h </w:instrText>
            </w:r>
            <w:r w:rsidR="00B55A7E">
              <w:rPr>
                <w:noProof/>
                <w:webHidden/>
              </w:rPr>
            </w:r>
            <w:r w:rsidR="00B55A7E">
              <w:rPr>
                <w:noProof/>
                <w:webHidden/>
              </w:rPr>
              <w:fldChar w:fldCharType="separate"/>
            </w:r>
            <w:r w:rsidR="00B55A7E">
              <w:rPr>
                <w:noProof/>
                <w:webHidden/>
              </w:rPr>
              <w:t>4</w:t>
            </w:r>
            <w:r w:rsidR="00B55A7E">
              <w:rPr>
                <w:noProof/>
                <w:webHidden/>
              </w:rPr>
              <w:fldChar w:fldCharType="end"/>
            </w:r>
          </w:hyperlink>
        </w:p>
        <w:p w14:paraId="0DEF34FE" w14:textId="346080A0" w:rsidR="00B55A7E" w:rsidRDefault="000D7FF6">
          <w:pPr>
            <w:pStyle w:val="TOC1"/>
            <w:tabs>
              <w:tab w:val="right" w:leader="dot" w:pos="9350"/>
            </w:tabs>
            <w:rPr>
              <w:rFonts w:asciiTheme="minorHAnsi" w:eastAsiaTheme="minorEastAsia" w:hAnsiTheme="minorHAnsi"/>
              <w:noProof/>
              <w:sz w:val="22"/>
            </w:rPr>
          </w:pPr>
          <w:hyperlink w:anchor="_Toc81834345" w:history="1">
            <w:r w:rsidR="00B55A7E" w:rsidRPr="0095799F">
              <w:rPr>
                <w:rStyle w:val="Hyperlink"/>
                <w:noProof/>
              </w:rPr>
              <w:t>Literature Review</w:t>
            </w:r>
            <w:r w:rsidR="00B55A7E">
              <w:rPr>
                <w:noProof/>
                <w:webHidden/>
              </w:rPr>
              <w:tab/>
            </w:r>
            <w:r w:rsidR="00B55A7E">
              <w:rPr>
                <w:noProof/>
                <w:webHidden/>
              </w:rPr>
              <w:fldChar w:fldCharType="begin"/>
            </w:r>
            <w:r w:rsidR="00B55A7E">
              <w:rPr>
                <w:noProof/>
                <w:webHidden/>
              </w:rPr>
              <w:instrText xml:space="preserve"> PAGEREF _Toc81834345 \h </w:instrText>
            </w:r>
            <w:r w:rsidR="00B55A7E">
              <w:rPr>
                <w:noProof/>
                <w:webHidden/>
              </w:rPr>
            </w:r>
            <w:r w:rsidR="00B55A7E">
              <w:rPr>
                <w:noProof/>
                <w:webHidden/>
              </w:rPr>
              <w:fldChar w:fldCharType="separate"/>
            </w:r>
            <w:r w:rsidR="00B55A7E">
              <w:rPr>
                <w:noProof/>
                <w:webHidden/>
              </w:rPr>
              <w:t>4</w:t>
            </w:r>
            <w:r w:rsidR="00B55A7E">
              <w:rPr>
                <w:noProof/>
                <w:webHidden/>
              </w:rPr>
              <w:fldChar w:fldCharType="end"/>
            </w:r>
          </w:hyperlink>
        </w:p>
        <w:p w14:paraId="2CD0A594" w14:textId="517FF645" w:rsidR="00B55A7E" w:rsidRDefault="000D7FF6">
          <w:pPr>
            <w:pStyle w:val="TOC1"/>
            <w:tabs>
              <w:tab w:val="right" w:leader="dot" w:pos="9350"/>
            </w:tabs>
            <w:rPr>
              <w:rFonts w:asciiTheme="minorHAnsi" w:eastAsiaTheme="minorEastAsia" w:hAnsiTheme="minorHAnsi"/>
              <w:noProof/>
              <w:sz w:val="22"/>
            </w:rPr>
          </w:pPr>
          <w:hyperlink w:anchor="_Toc81834346" w:history="1">
            <w:r w:rsidR="00B55A7E" w:rsidRPr="0095799F">
              <w:rPr>
                <w:rStyle w:val="Hyperlink"/>
                <w:noProof/>
              </w:rPr>
              <w:t>Research Methodology</w:t>
            </w:r>
            <w:r w:rsidR="00B55A7E">
              <w:rPr>
                <w:noProof/>
                <w:webHidden/>
              </w:rPr>
              <w:tab/>
            </w:r>
            <w:r w:rsidR="00B55A7E">
              <w:rPr>
                <w:noProof/>
                <w:webHidden/>
              </w:rPr>
              <w:fldChar w:fldCharType="begin"/>
            </w:r>
            <w:r w:rsidR="00B55A7E">
              <w:rPr>
                <w:noProof/>
                <w:webHidden/>
              </w:rPr>
              <w:instrText xml:space="preserve"> PAGEREF _Toc81834346 \h </w:instrText>
            </w:r>
            <w:r w:rsidR="00B55A7E">
              <w:rPr>
                <w:noProof/>
                <w:webHidden/>
              </w:rPr>
            </w:r>
            <w:r w:rsidR="00B55A7E">
              <w:rPr>
                <w:noProof/>
                <w:webHidden/>
              </w:rPr>
              <w:fldChar w:fldCharType="separate"/>
            </w:r>
            <w:r w:rsidR="00B55A7E">
              <w:rPr>
                <w:noProof/>
                <w:webHidden/>
              </w:rPr>
              <w:t>5</w:t>
            </w:r>
            <w:r w:rsidR="00B55A7E">
              <w:rPr>
                <w:noProof/>
                <w:webHidden/>
              </w:rPr>
              <w:fldChar w:fldCharType="end"/>
            </w:r>
          </w:hyperlink>
        </w:p>
        <w:p w14:paraId="5B6CE62C" w14:textId="606A4DDE" w:rsidR="00B55A7E" w:rsidRDefault="000D7FF6">
          <w:pPr>
            <w:pStyle w:val="TOC1"/>
            <w:tabs>
              <w:tab w:val="right" w:leader="dot" w:pos="9350"/>
            </w:tabs>
            <w:rPr>
              <w:rFonts w:asciiTheme="minorHAnsi" w:eastAsiaTheme="minorEastAsia" w:hAnsiTheme="minorHAnsi"/>
              <w:noProof/>
              <w:sz w:val="22"/>
            </w:rPr>
          </w:pPr>
          <w:hyperlink w:anchor="_Toc81834347" w:history="1">
            <w:r w:rsidR="00B55A7E" w:rsidRPr="0095799F">
              <w:rPr>
                <w:rStyle w:val="Hyperlink"/>
                <w:noProof/>
              </w:rPr>
              <w:t>Primary Data Analysis</w:t>
            </w:r>
            <w:r w:rsidR="00B55A7E">
              <w:rPr>
                <w:noProof/>
                <w:webHidden/>
              </w:rPr>
              <w:tab/>
            </w:r>
            <w:r w:rsidR="00B55A7E">
              <w:rPr>
                <w:noProof/>
                <w:webHidden/>
              </w:rPr>
              <w:fldChar w:fldCharType="begin"/>
            </w:r>
            <w:r w:rsidR="00B55A7E">
              <w:rPr>
                <w:noProof/>
                <w:webHidden/>
              </w:rPr>
              <w:instrText xml:space="preserve"> PAGEREF _Toc81834347 \h </w:instrText>
            </w:r>
            <w:r w:rsidR="00B55A7E">
              <w:rPr>
                <w:noProof/>
                <w:webHidden/>
              </w:rPr>
            </w:r>
            <w:r w:rsidR="00B55A7E">
              <w:rPr>
                <w:noProof/>
                <w:webHidden/>
              </w:rPr>
              <w:fldChar w:fldCharType="separate"/>
            </w:r>
            <w:r w:rsidR="00B55A7E">
              <w:rPr>
                <w:noProof/>
                <w:webHidden/>
              </w:rPr>
              <w:t>5</w:t>
            </w:r>
            <w:r w:rsidR="00B55A7E">
              <w:rPr>
                <w:noProof/>
                <w:webHidden/>
              </w:rPr>
              <w:fldChar w:fldCharType="end"/>
            </w:r>
          </w:hyperlink>
        </w:p>
        <w:p w14:paraId="7BC703CB" w14:textId="67A9B709" w:rsidR="00B55A7E" w:rsidRDefault="000D7FF6">
          <w:pPr>
            <w:pStyle w:val="TOC1"/>
            <w:tabs>
              <w:tab w:val="right" w:leader="dot" w:pos="9350"/>
            </w:tabs>
            <w:rPr>
              <w:rFonts w:asciiTheme="minorHAnsi" w:eastAsiaTheme="minorEastAsia" w:hAnsiTheme="minorHAnsi"/>
              <w:noProof/>
              <w:sz w:val="22"/>
            </w:rPr>
          </w:pPr>
          <w:hyperlink w:anchor="_Toc81834348" w:history="1">
            <w:r w:rsidR="00B55A7E" w:rsidRPr="0095799F">
              <w:rPr>
                <w:rStyle w:val="Hyperlink"/>
                <w:noProof/>
              </w:rPr>
              <w:t>Secondary Data Analysis</w:t>
            </w:r>
            <w:r w:rsidR="00B55A7E">
              <w:rPr>
                <w:noProof/>
                <w:webHidden/>
              </w:rPr>
              <w:tab/>
            </w:r>
            <w:r w:rsidR="00B55A7E">
              <w:rPr>
                <w:noProof/>
                <w:webHidden/>
              </w:rPr>
              <w:fldChar w:fldCharType="begin"/>
            </w:r>
            <w:r w:rsidR="00B55A7E">
              <w:rPr>
                <w:noProof/>
                <w:webHidden/>
              </w:rPr>
              <w:instrText xml:space="preserve"> PAGEREF _Toc81834348 \h </w:instrText>
            </w:r>
            <w:r w:rsidR="00B55A7E">
              <w:rPr>
                <w:noProof/>
                <w:webHidden/>
              </w:rPr>
            </w:r>
            <w:r w:rsidR="00B55A7E">
              <w:rPr>
                <w:noProof/>
                <w:webHidden/>
              </w:rPr>
              <w:fldChar w:fldCharType="separate"/>
            </w:r>
            <w:r w:rsidR="00B55A7E">
              <w:rPr>
                <w:noProof/>
                <w:webHidden/>
              </w:rPr>
              <w:t>9</w:t>
            </w:r>
            <w:r w:rsidR="00B55A7E">
              <w:rPr>
                <w:noProof/>
                <w:webHidden/>
              </w:rPr>
              <w:fldChar w:fldCharType="end"/>
            </w:r>
          </w:hyperlink>
        </w:p>
        <w:p w14:paraId="1CE96C79" w14:textId="7AE50AF1" w:rsidR="00B55A7E" w:rsidRDefault="000D7FF6">
          <w:pPr>
            <w:pStyle w:val="TOC1"/>
            <w:tabs>
              <w:tab w:val="right" w:leader="dot" w:pos="9350"/>
            </w:tabs>
            <w:rPr>
              <w:rFonts w:asciiTheme="minorHAnsi" w:eastAsiaTheme="minorEastAsia" w:hAnsiTheme="minorHAnsi"/>
              <w:noProof/>
              <w:sz w:val="22"/>
            </w:rPr>
          </w:pPr>
          <w:hyperlink w:anchor="_Toc81834349" w:history="1">
            <w:r w:rsidR="00B55A7E" w:rsidRPr="0095799F">
              <w:rPr>
                <w:rStyle w:val="Hyperlink"/>
                <w:noProof/>
              </w:rPr>
              <w:t>Impacts of Virtual Learning Environment</w:t>
            </w:r>
            <w:r w:rsidR="00B55A7E">
              <w:rPr>
                <w:noProof/>
                <w:webHidden/>
              </w:rPr>
              <w:tab/>
            </w:r>
            <w:r w:rsidR="00B55A7E">
              <w:rPr>
                <w:noProof/>
                <w:webHidden/>
              </w:rPr>
              <w:fldChar w:fldCharType="begin"/>
            </w:r>
            <w:r w:rsidR="00B55A7E">
              <w:rPr>
                <w:noProof/>
                <w:webHidden/>
              </w:rPr>
              <w:instrText xml:space="preserve"> PAGEREF _Toc81834349 \h </w:instrText>
            </w:r>
            <w:r w:rsidR="00B55A7E">
              <w:rPr>
                <w:noProof/>
                <w:webHidden/>
              </w:rPr>
            </w:r>
            <w:r w:rsidR="00B55A7E">
              <w:rPr>
                <w:noProof/>
                <w:webHidden/>
              </w:rPr>
              <w:fldChar w:fldCharType="separate"/>
            </w:r>
            <w:r w:rsidR="00B55A7E">
              <w:rPr>
                <w:noProof/>
                <w:webHidden/>
              </w:rPr>
              <w:t>10</w:t>
            </w:r>
            <w:r w:rsidR="00B55A7E">
              <w:rPr>
                <w:noProof/>
                <w:webHidden/>
              </w:rPr>
              <w:fldChar w:fldCharType="end"/>
            </w:r>
          </w:hyperlink>
        </w:p>
        <w:p w14:paraId="41F31CD2" w14:textId="43531539" w:rsidR="00B55A7E" w:rsidRDefault="000D7FF6">
          <w:pPr>
            <w:pStyle w:val="TOC1"/>
            <w:tabs>
              <w:tab w:val="right" w:leader="dot" w:pos="9350"/>
            </w:tabs>
            <w:rPr>
              <w:rFonts w:asciiTheme="minorHAnsi" w:eastAsiaTheme="minorEastAsia" w:hAnsiTheme="minorHAnsi"/>
              <w:noProof/>
              <w:sz w:val="22"/>
            </w:rPr>
          </w:pPr>
          <w:hyperlink w:anchor="_Toc81834350" w:history="1">
            <w:r w:rsidR="00B55A7E" w:rsidRPr="0095799F">
              <w:rPr>
                <w:rStyle w:val="Hyperlink"/>
                <w:noProof/>
              </w:rPr>
              <w:t>Conclusion</w:t>
            </w:r>
            <w:r w:rsidR="00B55A7E">
              <w:rPr>
                <w:noProof/>
                <w:webHidden/>
              </w:rPr>
              <w:tab/>
            </w:r>
            <w:r w:rsidR="00B55A7E">
              <w:rPr>
                <w:noProof/>
                <w:webHidden/>
              </w:rPr>
              <w:fldChar w:fldCharType="begin"/>
            </w:r>
            <w:r w:rsidR="00B55A7E">
              <w:rPr>
                <w:noProof/>
                <w:webHidden/>
              </w:rPr>
              <w:instrText xml:space="preserve"> PAGEREF _Toc81834350 \h </w:instrText>
            </w:r>
            <w:r w:rsidR="00B55A7E">
              <w:rPr>
                <w:noProof/>
                <w:webHidden/>
              </w:rPr>
            </w:r>
            <w:r w:rsidR="00B55A7E">
              <w:rPr>
                <w:noProof/>
                <w:webHidden/>
              </w:rPr>
              <w:fldChar w:fldCharType="separate"/>
            </w:r>
            <w:r w:rsidR="00B55A7E">
              <w:rPr>
                <w:noProof/>
                <w:webHidden/>
              </w:rPr>
              <w:t>11</w:t>
            </w:r>
            <w:r w:rsidR="00B55A7E">
              <w:rPr>
                <w:noProof/>
                <w:webHidden/>
              </w:rPr>
              <w:fldChar w:fldCharType="end"/>
            </w:r>
          </w:hyperlink>
        </w:p>
        <w:p w14:paraId="26A58D57" w14:textId="2A5FD4C6" w:rsidR="00B55A7E" w:rsidRDefault="000D7FF6">
          <w:pPr>
            <w:pStyle w:val="TOC1"/>
            <w:tabs>
              <w:tab w:val="right" w:leader="dot" w:pos="9350"/>
            </w:tabs>
            <w:rPr>
              <w:rFonts w:asciiTheme="minorHAnsi" w:eastAsiaTheme="minorEastAsia" w:hAnsiTheme="minorHAnsi"/>
              <w:noProof/>
              <w:sz w:val="22"/>
            </w:rPr>
          </w:pPr>
          <w:hyperlink w:anchor="_Toc81834351" w:history="1">
            <w:r w:rsidR="00B55A7E" w:rsidRPr="0095799F">
              <w:rPr>
                <w:rStyle w:val="Hyperlink"/>
                <w:noProof/>
              </w:rPr>
              <w:t>References</w:t>
            </w:r>
            <w:r w:rsidR="00B55A7E">
              <w:rPr>
                <w:noProof/>
                <w:webHidden/>
              </w:rPr>
              <w:tab/>
            </w:r>
            <w:r w:rsidR="00B55A7E">
              <w:rPr>
                <w:noProof/>
                <w:webHidden/>
              </w:rPr>
              <w:fldChar w:fldCharType="begin"/>
            </w:r>
            <w:r w:rsidR="00B55A7E">
              <w:rPr>
                <w:noProof/>
                <w:webHidden/>
              </w:rPr>
              <w:instrText xml:space="preserve"> PAGEREF _Toc81834351 \h </w:instrText>
            </w:r>
            <w:r w:rsidR="00B55A7E">
              <w:rPr>
                <w:noProof/>
                <w:webHidden/>
              </w:rPr>
            </w:r>
            <w:r w:rsidR="00B55A7E">
              <w:rPr>
                <w:noProof/>
                <w:webHidden/>
              </w:rPr>
              <w:fldChar w:fldCharType="separate"/>
            </w:r>
            <w:r w:rsidR="00B55A7E">
              <w:rPr>
                <w:noProof/>
                <w:webHidden/>
              </w:rPr>
              <w:t>12</w:t>
            </w:r>
            <w:r w:rsidR="00B55A7E">
              <w:rPr>
                <w:noProof/>
                <w:webHidden/>
              </w:rPr>
              <w:fldChar w:fldCharType="end"/>
            </w:r>
          </w:hyperlink>
        </w:p>
        <w:p w14:paraId="382C0F68" w14:textId="68FF79BB" w:rsidR="00B55A7E" w:rsidRDefault="000D7FF6">
          <w:pPr>
            <w:pStyle w:val="TOC1"/>
            <w:tabs>
              <w:tab w:val="right" w:leader="dot" w:pos="9350"/>
            </w:tabs>
            <w:rPr>
              <w:rFonts w:asciiTheme="minorHAnsi" w:eastAsiaTheme="minorEastAsia" w:hAnsiTheme="minorHAnsi"/>
              <w:noProof/>
              <w:sz w:val="22"/>
            </w:rPr>
          </w:pPr>
          <w:hyperlink w:anchor="_Toc81834352" w:history="1">
            <w:r w:rsidR="00B55A7E" w:rsidRPr="0095799F">
              <w:rPr>
                <w:rStyle w:val="Hyperlink"/>
                <w:noProof/>
              </w:rPr>
              <w:t>Appendix</w:t>
            </w:r>
            <w:r w:rsidR="00B55A7E">
              <w:rPr>
                <w:noProof/>
                <w:webHidden/>
              </w:rPr>
              <w:tab/>
            </w:r>
            <w:r w:rsidR="00B55A7E">
              <w:rPr>
                <w:noProof/>
                <w:webHidden/>
              </w:rPr>
              <w:fldChar w:fldCharType="begin"/>
            </w:r>
            <w:r w:rsidR="00B55A7E">
              <w:rPr>
                <w:noProof/>
                <w:webHidden/>
              </w:rPr>
              <w:instrText xml:space="preserve"> PAGEREF _Toc81834352 \h </w:instrText>
            </w:r>
            <w:r w:rsidR="00B55A7E">
              <w:rPr>
                <w:noProof/>
                <w:webHidden/>
              </w:rPr>
            </w:r>
            <w:r w:rsidR="00B55A7E">
              <w:rPr>
                <w:noProof/>
                <w:webHidden/>
              </w:rPr>
              <w:fldChar w:fldCharType="separate"/>
            </w:r>
            <w:r w:rsidR="00B55A7E">
              <w:rPr>
                <w:noProof/>
                <w:webHidden/>
              </w:rPr>
              <w:t>14</w:t>
            </w:r>
            <w:r w:rsidR="00B55A7E">
              <w:rPr>
                <w:noProof/>
                <w:webHidden/>
              </w:rPr>
              <w:fldChar w:fldCharType="end"/>
            </w:r>
          </w:hyperlink>
        </w:p>
        <w:p w14:paraId="730B9163" w14:textId="0D57E998" w:rsidR="001F7024" w:rsidRDefault="001F7024">
          <w:r w:rsidRPr="001F7024">
            <w:rPr>
              <w:rFonts w:cs="Times New Roman"/>
              <w:b/>
              <w:bCs/>
              <w:noProof/>
            </w:rPr>
            <w:fldChar w:fldCharType="end"/>
          </w:r>
        </w:p>
      </w:sdtContent>
    </w:sdt>
    <w:p w14:paraId="46EC4909" w14:textId="71BAB6C2" w:rsidR="001F7024" w:rsidRDefault="001F7024">
      <w:pPr>
        <w:spacing w:line="259" w:lineRule="auto"/>
        <w:jc w:val="left"/>
      </w:pPr>
      <w:r>
        <w:br w:type="page"/>
      </w:r>
    </w:p>
    <w:p w14:paraId="23021E2C" w14:textId="1DED0846" w:rsidR="001F7024" w:rsidRDefault="001F7024" w:rsidP="001F7024">
      <w:pPr>
        <w:pStyle w:val="Heading1"/>
      </w:pPr>
      <w:bookmarkStart w:id="0" w:name="_Toc81834342"/>
      <w:r>
        <w:lastRenderedPageBreak/>
        <w:t>Introduction</w:t>
      </w:r>
      <w:bookmarkEnd w:id="0"/>
    </w:p>
    <w:p w14:paraId="37B5F460" w14:textId="4CF1A0D9" w:rsidR="001F7024" w:rsidRDefault="001F7024" w:rsidP="001F7024">
      <w:pPr>
        <w:spacing w:before="240"/>
      </w:pPr>
      <w:r w:rsidRPr="001F7024">
        <w:t xml:space="preserve">The technological advancement in modern times has developed and initiated changes in every sector of the world. The education sector is also a part of it as it changes in the present era. Online learning has prepaid for a while and it is now at its peak with the covid-19 pandemic affecting the real-life education of students (Ali and Wood-Harper, 2020). Due to the lockdown all over the world, the educational institutions cannot take physical classes and the whole education sector have to be moved online. The advancement of technology has helped the Institutions to classes and assessments online through different platforms. This research report is about finding the impact of Virtual Learning Environment (VLE) - Moodle on the learning experience of the students at the University of Wales Trinity Saint David London Campus. The research uses primary and secondary data to </w:t>
      </w:r>
      <w:proofErr w:type="spellStart"/>
      <w:r w:rsidRPr="001F7024">
        <w:t>analyse</w:t>
      </w:r>
      <w:proofErr w:type="spellEnd"/>
      <w:r w:rsidRPr="001F7024">
        <w:t xml:space="preserve"> the impact of the online learning system and the experience of the students.</w:t>
      </w:r>
    </w:p>
    <w:p w14:paraId="1A74C681" w14:textId="37F19A7D" w:rsidR="001F7024" w:rsidRDefault="001F7024" w:rsidP="001F7024">
      <w:pPr>
        <w:pStyle w:val="Heading1"/>
      </w:pPr>
      <w:bookmarkStart w:id="1" w:name="_Toc81834343"/>
      <w:r>
        <w:t>Rationale</w:t>
      </w:r>
      <w:bookmarkEnd w:id="1"/>
    </w:p>
    <w:p w14:paraId="152801B1" w14:textId="20EEDEAA" w:rsidR="001F7024" w:rsidRDefault="001F7024" w:rsidP="00B57F72">
      <w:pPr>
        <w:spacing w:before="240"/>
      </w:pPr>
      <w:r w:rsidRPr="001F7024">
        <w:t>The Covid-19 pandemic has impacted every sector of the world and due to the walk down the education system has been at a halt</w:t>
      </w:r>
      <w:r w:rsidR="00B57F72">
        <w:t xml:space="preserve"> </w:t>
      </w:r>
      <w:r w:rsidR="00B57F72" w:rsidRPr="001F7024">
        <w:t>(</w:t>
      </w:r>
      <w:proofErr w:type="spellStart"/>
      <w:r w:rsidR="00B57F72" w:rsidRPr="001F7024">
        <w:t>Lacka</w:t>
      </w:r>
      <w:proofErr w:type="spellEnd"/>
      <w:r w:rsidR="00B57F72" w:rsidRPr="001F7024">
        <w:t xml:space="preserve"> and Wong, 2021)</w:t>
      </w:r>
      <w:r w:rsidRPr="001F7024">
        <w:t xml:space="preserve">. Show the educational institutions all over the world had to move into a virtual learning environment for the students to continue their studies. Different online platforms have been set up for students to </w:t>
      </w:r>
      <w:proofErr w:type="spellStart"/>
      <w:r w:rsidRPr="001F7024">
        <w:t>utilise</w:t>
      </w:r>
      <w:proofErr w:type="spellEnd"/>
      <w:r w:rsidRPr="001F7024">
        <w:t xml:space="preserve"> and continue their studies online. Virtual learning environments consists of platforms that provide academic services that are required for the students to continue their studies and remain connected and focused in their academic life (</w:t>
      </w:r>
      <w:proofErr w:type="spellStart"/>
      <w:r w:rsidRPr="001F7024">
        <w:t>Annansingh</w:t>
      </w:r>
      <w:proofErr w:type="spellEnd"/>
      <w:r w:rsidRPr="001F7024">
        <w:t xml:space="preserve">, 2019). Educational institutions like universities used platforms like Zoom, Google classroom, Moodle, Microsoft teams etc. To ensure the continuance of education of the students. Although the online and offline learning platforms at different and the ways of learning are also different from each other there are positive and negative impacts of online learning. The same type of effects can be observed among the students of University of Wales Trinity Saint David and the research aims to find out about it. Analysis of primary and secondary data will be </w:t>
      </w:r>
      <w:proofErr w:type="spellStart"/>
      <w:r w:rsidRPr="001F7024">
        <w:t>utilised</w:t>
      </w:r>
      <w:proofErr w:type="spellEnd"/>
      <w:r w:rsidRPr="001F7024">
        <w:t xml:space="preserve"> to come to a suitable conclusion.</w:t>
      </w:r>
    </w:p>
    <w:p w14:paraId="330B33AB" w14:textId="61CACA97" w:rsidR="001F7024" w:rsidRDefault="001F7024" w:rsidP="001F7024">
      <w:pPr>
        <w:pStyle w:val="Heading1"/>
      </w:pPr>
      <w:bookmarkStart w:id="2" w:name="_Toc81834344"/>
      <w:r>
        <w:lastRenderedPageBreak/>
        <w:t>Objectives of the Research</w:t>
      </w:r>
      <w:bookmarkEnd w:id="2"/>
    </w:p>
    <w:p w14:paraId="17901F2E" w14:textId="321F283E" w:rsidR="00773776" w:rsidRDefault="00773776" w:rsidP="00773776">
      <w:pPr>
        <w:spacing w:before="240"/>
      </w:pPr>
      <w:r>
        <w:t xml:space="preserve">The objectives of this research are based on the primary and the secondary sources of data that is collected for the evaluation of the impact of online learning and virtual environment for the students </w:t>
      </w:r>
      <w:r w:rsidRPr="001F7024">
        <w:t>(Ryan and Poole, 2019)</w:t>
      </w:r>
      <w:r>
        <w:t>. The virtual learning environment that is adopted by the University of Wales Trinity Saint David London Campus during the Covid-19 pandemic is the main focus of this research. The main objectives of the research include-</w:t>
      </w:r>
    </w:p>
    <w:p w14:paraId="643A762C" w14:textId="0941AF73" w:rsidR="00773776" w:rsidRDefault="00773776" w:rsidP="00773776">
      <w:pPr>
        <w:pStyle w:val="ListParagraph"/>
        <w:numPr>
          <w:ilvl w:val="0"/>
          <w:numId w:val="1"/>
        </w:numPr>
        <w:spacing w:before="240"/>
      </w:pPr>
      <w:r>
        <w:t>To find the ease of using the virtual learning platforms for the students.</w:t>
      </w:r>
    </w:p>
    <w:p w14:paraId="3D8AAF56" w14:textId="37F49789" w:rsidR="00773776" w:rsidRDefault="00773776" w:rsidP="00773776">
      <w:pPr>
        <w:pStyle w:val="ListParagraph"/>
        <w:numPr>
          <w:ilvl w:val="0"/>
          <w:numId w:val="1"/>
        </w:numPr>
        <w:spacing w:before="240"/>
      </w:pPr>
      <w:r>
        <w:t>The find out the level of efficiency of understanding information in the online mediums.</w:t>
      </w:r>
    </w:p>
    <w:p w14:paraId="0A6E943D" w14:textId="3D66248F" w:rsidR="00773776" w:rsidRDefault="00773776" w:rsidP="00773776">
      <w:pPr>
        <w:pStyle w:val="ListParagraph"/>
        <w:numPr>
          <w:ilvl w:val="0"/>
          <w:numId w:val="1"/>
        </w:numPr>
        <w:spacing w:before="240"/>
      </w:pPr>
      <w:r>
        <w:t>To figure out the convenience of online learning for the students.</w:t>
      </w:r>
    </w:p>
    <w:p w14:paraId="50B9EF3B" w14:textId="129547DC" w:rsidR="001F7024" w:rsidRDefault="00773776" w:rsidP="00773776">
      <w:pPr>
        <w:pStyle w:val="ListParagraph"/>
        <w:numPr>
          <w:ilvl w:val="0"/>
          <w:numId w:val="1"/>
        </w:numPr>
        <w:spacing w:before="240"/>
      </w:pPr>
      <w:r>
        <w:t>To find the different ways the virtual learning environment can be improved to help the students.</w:t>
      </w:r>
    </w:p>
    <w:p w14:paraId="2227292F" w14:textId="0FFFEE5F" w:rsidR="001F7024" w:rsidRDefault="001F7024" w:rsidP="001F7024">
      <w:pPr>
        <w:pStyle w:val="Heading1"/>
      </w:pPr>
      <w:bookmarkStart w:id="3" w:name="_Toc81834345"/>
      <w:r>
        <w:t>Literature Review</w:t>
      </w:r>
      <w:bookmarkEnd w:id="3"/>
    </w:p>
    <w:p w14:paraId="37675A00" w14:textId="5A1C275F" w:rsidR="001F7024" w:rsidRDefault="00773776" w:rsidP="00773776">
      <w:pPr>
        <w:spacing w:before="240"/>
      </w:pPr>
      <w:r w:rsidRPr="00773776">
        <w:t>Institutions and students all over the world and obtain the digital platforms of learning in the modern era as remote learning has been more efficient in the covid-19 pandemic situation. Among the students of the United Kingdom</w:t>
      </w:r>
      <w:r>
        <w:t>,</w:t>
      </w:r>
      <w:r w:rsidRPr="00773776">
        <w:t xml:space="preserve"> it has been significantly popular as online learning increases the scope of </w:t>
      </w:r>
      <w:r>
        <w:t xml:space="preserve">it </w:t>
      </w:r>
      <w:r w:rsidRPr="00773776">
        <w:t xml:space="preserve">and also that users can access a wider variety of resources for teaching the students </w:t>
      </w:r>
      <w:r>
        <w:t>o</w:t>
      </w:r>
      <w:r w:rsidRPr="00773776">
        <w:t>n the online platforms</w:t>
      </w:r>
      <w:r>
        <w:t xml:space="preserve"> </w:t>
      </w:r>
      <w:r w:rsidRPr="001F7024">
        <w:t>(</w:t>
      </w:r>
      <w:proofErr w:type="spellStart"/>
      <w:r w:rsidRPr="001F7024">
        <w:t>Kosslyn</w:t>
      </w:r>
      <w:proofErr w:type="spellEnd"/>
      <w:r w:rsidRPr="001F7024">
        <w:t>, 2020)</w:t>
      </w:r>
      <w:r w:rsidRPr="00773776">
        <w:t xml:space="preserve">. The learning platforms also provide a more flexible way of learning that is much more convenient for the students than the traditional classes has to offer. This can also be observed by looking at the success of different online learning platforms like Zoom, Google classroom, </w:t>
      </w:r>
      <w:r>
        <w:t>M</w:t>
      </w:r>
      <w:r w:rsidRPr="00773776">
        <w:t xml:space="preserve">icrosoft teams, google meet </w:t>
      </w:r>
      <w:proofErr w:type="spellStart"/>
      <w:r w:rsidRPr="00773776">
        <w:t>etc</w:t>
      </w:r>
      <w:proofErr w:type="spellEnd"/>
      <w:r>
        <w:t xml:space="preserve"> </w:t>
      </w:r>
      <w:r w:rsidRPr="001F7024">
        <w:t>(</w:t>
      </w:r>
      <w:proofErr w:type="spellStart"/>
      <w:r w:rsidRPr="001F7024">
        <w:t>Darinskaia</w:t>
      </w:r>
      <w:proofErr w:type="spellEnd"/>
      <w:r w:rsidRPr="001F7024">
        <w:t xml:space="preserve"> and </w:t>
      </w:r>
      <w:proofErr w:type="spellStart"/>
      <w:r w:rsidRPr="001F7024">
        <w:t>Molodtsova</w:t>
      </w:r>
      <w:proofErr w:type="spellEnd"/>
      <w:r w:rsidRPr="001F7024">
        <w:t>, 2019)</w:t>
      </w:r>
      <w:r w:rsidRPr="00773776">
        <w:t xml:space="preserve">. The demand </w:t>
      </w:r>
      <w:r>
        <w:t>for</w:t>
      </w:r>
      <w:r w:rsidRPr="00773776">
        <w:t xml:space="preserve"> online learning platforms and other courses have also increased during the pandemic, as people change to learn online then go to physical classes due to the restrictions. This has created a revolution in the education industry as </w:t>
      </w:r>
      <w:r>
        <w:t>E</w:t>
      </w:r>
      <w:r w:rsidRPr="00773776">
        <w:t>du</w:t>
      </w:r>
      <w:r>
        <w:t>-</w:t>
      </w:r>
      <w:r w:rsidRPr="00773776">
        <w:t>tech and virtual learning environments are on the rise.</w:t>
      </w:r>
    </w:p>
    <w:p w14:paraId="4A2FAE14" w14:textId="2FD72F0B" w:rsidR="001F7024" w:rsidRDefault="001F7024" w:rsidP="001F7024">
      <w:pPr>
        <w:pStyle w:val="Heading1"/>
      </w:pPr>
      <w:bookmarkStart w:id="4" w:name="_Toc81834346"/>
      <w:r>
        <w:lastRenderedPageBreak/>
        <w:t>Research Methodology</w:t>
      </w:r>
      <w:bookmarkEnd w:id="4"/>
    </w:p>
    <w:p w14:paraId="69583E43" w14:textId="48956A71" w:rsidR="001F7024" w:rsidRDefault="00773776" w:rsidP="00773776">
      <w:pPr>
        <w:spacing w:before="240"/>
      </w:pPr>
      <w:r w:rsidRPr="00773776">
        <w:t xml:space="preserve">The research has been conducted on the students of </w:t>
      </w:r>
      <w:r>
        <w:t xml:space="preserve">the </w:t>
      </w:r>
      <w:r w:rsidRPr="00773776">
        <w:t xml:space="preserve">University of Wales Trinity Saint David, London Campus. 30 students at random words </w:t>
      </w:r>
      <w:r>
        <w:t xml:space="preserve">were </w:t>
      </w:r>
      <w:r w:rsidRPr="00773776">
        <w:t xml:space="preserve">chosen to get the responses </w:t>
      </w:r>
      <w:r>
        <w:t>to</w:t>
      </w:r>
      <w:r w:rsidRPr="00773776">
        <w:t xml:space="preserve"> the 8 questions prepared for the research. The questionnaire has been used as the source of primary data that is used for the evaluation of the research topic. Both qualitative and quantitative research method</w:t>
      </w:r>
      <w:r>
        <w:t>s</w:t>
      </w:r>
      <w:r w:rsidRPr="00773776">
        <w:t xml:space="preserve"> have been </w:t>
      </w:r>
      <w:proofErr w:type="spellStart"/>
      <w:r w:rsidRPr="00773776">
        <w:t>utilised</w:t>
      </w:r>
      <w:proofErr w:type="spellEnd"/>
      <w:r w:rsidRPr="00773776">
        <w:t xml:space="preserve"> in this case. </w:t>
      </w:r>
      <w:r>
        <w:t>The d</w:t>
      </w:r>
      <w:r w:rsidRPr="00773776">
        <w:t>eductive reasoning method ha</w:t>
      </w:r>
      <w:r>
        <w:t>s</w:t>
      </w:r>
      <w:r w:rsidRPr="00773776">
        <w:t xml:space="preserve"> been </w:t>
      </w:r>
      <w:proofErr w:type="spellStart"/>
      <w:r w:rsidRPr="00773776">
        <w:t>utilised</w:t>
      </w:r>
      <w:proofErr w:type="spellEnd"/>
      <w:r w:rsidRPr="00773776">
        <w:t xml:space="preserve"> to come to a suitable solution from the qualitative and quantitative data gathered from research</w:t>
      </w:r>
      <w:r>
        <w:t xml:space="preserve"> </w:t>
      </w:r>
      <w:r w:rsidRPr="001F7024">
        <w:t xml:space="preserve">(Hettiarachchi and </w:t>
      </w:r>
      <w:proofErr w:type="spellStart"/>
      <w:r w:rsidRPr="001F7024">
        <w:t>Wickramasinghe</w:t>
      </w:r>
      <w:proofErr w:type="spellEnd"/>
      <w:r w:rsidRPr="001F7024">
        <w:t>, 2016)</w:t>
      </w:r>
      <w:r w:rsidRPr="00773776">
        <w:t>. The questionnaire was the primary source of quantitative data and qualitative data was gathered from the secondary sources which were mainly research articles and books based on the topic of virtual learning and student engagement in the online platforms. The questionnaire was distributed online for maintaining the contactless system for the pandemic and the participants were kept anonymous to keep away any bias from answering the questionnaire. This ensure</w:t>
      </w:r>
      <w:r>
        <w:t>s</w:t>
      </w:r>
      <w:r w:rsidRPr="00773776">
        <w:t xml:space="preserve"> the proper answering of the questionnaire and find</w:t>
      </w:r>
      <w:r>
        <w:t>s</w:t>
      </w:r>
      <w:r w:rsidRPr="00773776">
        <w:t xml:space="preserve"> the correct data from the students.</w:t>
      </w:r>
    </w:p>
    <w:p w14:paraId="78817EE7" w14:textId="7DA99CF7" w:rsidR="001F7024" w:rsidRDefault="001F7024" w:rsidP="001F7024">
      <w:pPr>
        <w:pStyle w:val="Heading1"/>
      </w:pPr>
      <w:bookmarkStart w:id="5" w:name="_Toc81834347"/>
      <w:r w:rsidRPr="001F7024">
        <w:t>Primary Data Analysis</w:t>
      </w:r>
      <w:bookmarkEnd w:id="5"/>
    </w:p>
    <w:p w14:paraId="3A32C4A9" w14:textId="76410033" w:rsidR="001F7024" w:rsidRDefault="00B57F72" w:rsidP="00B57F72">
      <w:pPr>
        <w:spacing w:before="240"/>
      </w:pPr>
      <w:r w:rsidRPr="00B57F72">
        <w:t xml:space="preserve">The questionnaire </w:t>
      </w:r>
      <w:proofErr w:type="gramStart"/>
      <w:r w:rsidRPr="00B57F72">
        <w:t>included  8</w:t>
      </w:r>
      <w:proofErr w:type="gramEnd"/>
      <w:r w:rsidRPr="00B57F72">
        <w:t xml:space="preserve"> different questions where the sources of primary data for the research. The number of participants w</w:t>
      </w:r>
      <w:r>
        <w:t>as</w:t>
      </w:r>
      <w:r w:rsidRPr="00B57F72">
        <w:t xml:space="preserve"> 30.</w:t>
      </w:r>
    </w:p>
    <w:p w14:paraId="0769580E" w14:textId="49C556A6" w:rsidR="001F7024" w:rsidRDefault="001F7024" w:rsidP="001F7024">
      <w:pPr>
        <w:jc w:val="center"/>
      </w:pPr>
      <w:r>
        <w:rPr>
          <w:noProof/>
        </w:rPr>
        <w:drawing>
          <wp:inline distT="0" distB="0" distL="0" distR="0" wp14:anchorId="2E6FC71A" wp14:editId="21371132">
            <wp:extent cx="4253023" cy="2445488"/>
            <wp:effectExtent l="0" t="0" r="14605" b="12065"/>
            <wp:docPr id="9" name="Chart 9">
              <a:extLst xmlns:a="http://schemas.openxmlformats.org/drawingml/2006/main">
                <a:ext uri="{FF2B5EF4-FFF2-40B4-BE49-F238E27FC236}">
                  <a16:creationId xmlns:a16="http://schemas.microsoft.com/office/drawing/2014/main" id="{9002CD30-C3EE-404B-946A-91733C30DF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299ECFB" w14:textId="3DE60DBE" w:rsidR="001F7024" w:rsidRDefault="00B57F72" w:rsidP="00B57F72">
      <w:pPr>
        <w:spacing w:before="240"/>
      </w:pPr>
      <w:r w:rsidRPr="00B57F72">
        <w:lastRenderedPageBreak/>
        <w:t>The first question included the ease of finding the resource that the students were looking for on the Moodle. It shows that 38% of the students found it extremely easy and very easy. 21% of the students found it somewhat easy and 3% found the system to be not so easy for them.</w:t>
      </w:r>
    </w:p>
    <w:p w14:paraId="32C2EA5A" w14:textId="4F64541C" w:rsidR="001F7024" w:rsidRDefault="001F7024" w:rsidP="001F7024">
      <w:pPr>
        <w:jc w:val="center"/>
      </w:pPr>
      <w:r>
        <w:rPr>
          <w:noProof/>
        </w:rPr>
        <w:drawing>
          <wp:inline distT="0" distB="0" distL="0" distR="0" wp14:anchorId="6B530765" wp14:editId="6B4FAB92">
            <wp:extent cx="4572000" cy="2743200"/>
            <wp:effectExtent l="0" t="0" r="0" b="0"/>
            <wp:docPr id="10" name="Chart 10">
              <a:extLst xmlns:a="http://schemas.openxmlformats.org/drawingml/2006/main">
                <a:ext uri="{FF2B5EF4-FFF2-40B4-BE49-F238E27FC236}">
                  <a16:creationId xmlns:a16="http://schemas.microsoft.com/office/drawing/2014/main" id="{90608D80-2E09-48F6-9172-27DE4C76D0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FBA630" w14:textId="4E5684D0" w:rsidR="001F7024" w:rsidRDefault="00B57F72" w:rsidP="00B57F72">
      <w:pPr>
        <w:spacing w:before="240"/>
      </w:pPr>
      <w:r w:rsidRPr="00B57F72">
        <w:t>The second question included the effectiveness of Moodle in meeting the needs of the students for their learning. 46% of the students found it extremely well and 54% found it to be very well.</w:t>
      </w:r>
    </w:p>
    <w:p w14:paraId="77409F23" w14:textId="662713FD" w:rsidR="001F7024" w:rsidRDefault="001F7024" w:rsidP="001F7024">
      <w:pPr>
        <w:jc w:val="center"/>
      </w:pPr>
      <w:r>
        <w:rPr>
          <w:noProof/>
        </w:rPr>
        <w:drawing>
          <wp:inline distT="0" distB="0" distL="0" distR="0" wp14:anchorId="569CE132" wp14:editId="5B78202B">
            <wp:extent cx="4572000" cy="2743200"/>
            <wp:effectExtent l="0" t="0" r="0" b="0"/>
            <wp:docPr id="11" name="Chart 11">
              <a:extLst xmlns:a="http://schemas.openxmlformats.org/drawingml/2006/main">
                <a:ext uri="{FF2B5EF4-FFF2-40B4-BE49-F238E27FC236}">
                  <a16:creationId xmlns:a16="http://schemas.microsoft.com/office/drawing/2014/main" id="{3D648763-ADC7-47FB-B2B2-5174543F2D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36BC5C" w14:textId="6831F5CE" w:rsidR="001F7024" w:rsidRDefault="00B57F72" w:rsidP="00B57F72">
      <w:pPr>
        <w:spacing w:before="240"/>
      </w:pPr>
      <w:r w:rsidRPr="00B57F72">
        <w:t>The third question included the ease of understanding information from Moodle and 44% of the participants found the process extremely easy and 56% of them found the process to be very easy to find the correct information.</w:t>
      </w:r>
    </w:p>
    <w:p w14:paraId="2DBC73C5" w14:textId="1E17FD47" w:rsidR="001F7024" w:rsidRDefault="001F7024" w:rsidP="001F7024">
      <w:pPr>
        <w:jc w:val="center"/>
      </w:pPr>
      <w:r>
        <w:rPr>
          <w:noProof/>
        </w:rPr>
        <w:lastRenderedPageBreak/>
        <w:drawing>
          <wp:inline distT="0" distB="0" distL="0" distR="0" wp14:anchorId="5CB02F1B" wp14:editId="14745090">
            <wp:extent cx="4572000" cy="2743200"/>
            <wp:effectExtent l="0" t="0" r="0" b="0"/>
            <wp:docPr id="12" name="Chart 12">
              <a:extLst xmlns:a="http://schemas.openxmlformats.org/drawingml/2006/main">
                <a:ext uri="{FF2B5EF4-FFF2-40B4-BE49-F238E27FC236}">
                  <a16:creationId xmlns:a16="http://schemas.microsoft.com/office/drawing/2014/main" id="{63F2B41C-C097-4A8C-BC32-5535211EE8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95C472A" w14:textId="2F9588E1" w:rsidR="00B57F72" w:rsidRDefault="00B57F72" w:rsidP="00B57F72">
      <w:pPr>
        <w:spacing w:before="240"/>
      </w:pPr>
      <w:r w:rsidRPr="00B57F72">
        <w:t>The 4th question was about finding the efficiency of the online platform while looking for educational resources for the participants. Among them</w:t>
      </w:r>
      <w:r>
        <w:t>,</w:t>
      </w:r>
      <w:r w:rsidRPr="00B57F72">
        <w:t xml:space="preserve"> 48% of the participants thought the process took a lot less time and 48% thought the process to take a little more time th</w:t>
      </w:r>
      <w:r>
        <w:t>a</w:t>
      </w:r>
      <w:r w:rsidRPr="00B57F72">
        <w:t>n expected. The rest 4% thought the process to be extremely fast than looking for traditional course materials.</w:t>
      </w:r>
    </w:p>
    <w:p w14:paraId="6467FD77" w14:textId="65BC5BEE" w:rsidR="001F7024" w:rsidRDefault="001F7024" w:rsidP="001F7024">
      <w:pPr>
        <w:jc w:val="center"/>
      </w:pPr>
      <w:r>
        <w:rPr>
          <w:noProof/>
        </w:rPr>
        <w:drawing>
          <wp:inline distT="0" distB="0" distL="0" distR="0" wp14:anchorId="28A11B4E" wp14:editId="47A14758">
            <wp:extent cx="4572000" cy="2743200"/>
            <wp:effectExtent l="0" t="0" r="0" b="0"/>
            <wp:docPr id="13" name="Chart 13">
              <a:extLst xmlns:a="http://schemas.openxmlformats.org/drawingml/2006/main">
                <a:ext uri="{FF2B5EF4-FFF2-40B4-BE49-F238E27FC236}">
                  <a16:creationId xmlns:a16="http://schemas.microsoft.com/office/drawing/2014/main" id="{D4797AEE-ECA6-4A34-8817-AFA654273A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1FA8E2" w14:textId="16B0FB14" w:rsidR="001F7024" w:rsidRDefault="00B57F72" w:rsidP="00B57F72">
      <w:pPr>
        <w:spacing w:before="240"/>
      </w:pPr>
      <w:r w:rsidRPr="00B57F72">
        <w:t xml:space="preserve">The fifth question was about the convenience for the students to do their online educational activities using the platform. 57% </w:t>
      </w:r>
      <w:r>
        <w:t xml:space="preserve">of </w:t>
      </w:r>
      <w:r w:rsidRPr="00B57F72">
        <w:t>participants strongly agreed and 39% agreed about the convenience of the process. 4% of the student's disagreed about the convenience of Moodle for learning.</w:t>
      </w:r>
    </w:p>
    <w:p w14:paraId="57252458" w14:textId="1763DECA" w:rsidR="001F7024" w:rsidRDefault="001F7024" w:rsidP="001F7024">
      <w:pPr>
        <w:jc w:val="center"/>
      </w:pPr>
      <w:r>
        <w:rPr>
          <w:noProof/>
        </w:rPr>
        <w:lastRenderedPageBreak/>
        <w:drawing>
          <wp:inline distT="0" distB="0" distL="0" distR="0" wp14:anchorId="5898D083" wp14:editId="7984153E">
            <wp:extent cx="4572000" cy="2743200"/>
            <wp:effectExtent l="0" t="0" r="0" b="0"/>
            <wp:docPr id="14" name="Chart 14">
              <a:extLst xmlns:a="http://schemas.openxmlformats.org/drawingml/2006/main">
                <a:ext uri="{FF2B5EF4-FFF2-40B4-BE49-F238E27FC236}">
                  <a16:creationId xmlns:a16="http://schemas.microsoft.com/office/drawing/2014/main" id="{71C0D0B7-1C40-4694-854D-B2D336AEC5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66B197" w14:textId="1E9CF1DA" w:rsidR="001F7024" w:rsidRDefault="00B57F72" w:rsidP="00B57F72">
      <w:pPr>
        <w:spacing w:before="240"/>
      </w:pPr>
      <w:r w:rsidRPr="00B57F72">
        <w:t xml:space="preserve">The sixth question was about their opinion about </w:t>
      </w:r>
      <w:r>
        <w:t xml:space="preserve">the </w:t>
      </w:r>
      <w:r w:rsidRPr="00B57F72">
        <w:t>virtual learning environment during the pandemic and 68% thought the process to be very important while 29% thought it to be important. The rest for a person thought the process to be somewhat important.</w:t>
      </w:r>
    </w:p>
    <w:p w14:paraId="0B6BF8CB" w14:textId="5B8EEB05" w:rsidR="001F7024" w:rsidRDefault="001F7024" w:rsidP="001F7024">
      <w:pPr>
        <w:jc w:val="center"/>
      </w:pPr>
      <w:r>
        <w:rPr>
          <w:noProof/>
        </w:rPr>
        <w:drawing>
          <wp:inline distT="0" distB="0" distL="0" distR="0" wp14:anchorId="41111DEA" wp14:editId="48B57233">
            <wp:extent cx="4572000" cy="2743200"/>
            <wp:effectExtent l="0" t="0" r="0" b="0"/>
            <wp:docPr id="15" name="Chart 15">
              <a:extLst xmlns:a="http://schemas.openxmlformats.org/drawingml/2006/main">
                <a:ext uri="{FF2B5EF4-FFF2-40B4-BE49-F238E27FC236}">
                  <a16:creationId xmlns:a16="http://schemas.microsoft.com/office/drawing/2014/main" id="{E8E18E6F-CD95-474D-86C1-8BA247BCA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DB01BA" w14:textId="1840C736" w:rsidR="001F7024" w:rsidRDefault="00B57F72" w:rsidP="00B57F72">
      <w:pPr>
        <w:spacing w:before="240"/>
      </w:pPr>
      <w:r w:rsidRPr="00B57F72">
        <w:t>The seventh question was about the enhancing of students learning experience and 54% agreed wall 39% 32b somehow applicable. The rest 8% thought that the process was not able to enhance the learning experience.</w:t>
      </w:r>
    </w:p>
    <w:p w14:paraId="5D352837" w14:textId="08270EC1" w:rsidR="001F7024" w:rsidRDefault="001F7024" w:rsidP="001F7024">
      <w:pPr>
        <w:jc w:val="center"/>
      </w:pPr>
      <w:r>
        <w:rPr>
          <w:noProof/>
        </w:rPr>
        <w:lastRenderedPageBreak/>
        <w:drawing>
          <wp:inline distT="0" distB="0" distL="0" distR="0" wp14:anchorId="5B2A8542" wp14:editId="0947109E">
            <wp:extent cx="4572000" cy="2743200"/>
            <wp:effectExtent l="0" t="0" r="0" b="0"/>
            <wp:docPr id="16" name="Chart 16">
              <a:extLst xmlns:a="http://schemas.openxmlformats.org/drawingml/2006/main">
                <a:ext uri="{FF2B5EF4-FFF2-40B4-BE49-F238E27FC236}">
                  <a16:creationId xmlns:a16="http://schemas.microsoft.com/office/drawing/2014/main" id="{05225A4B-A71F-44B3-BA31-7748942F88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6DB510" w14:textId="04DBC719" w:rsidR="00B57F72" w:rsidRDefault="00B57F72" w:rsidP="00B57F72">
      <w:pPr>
        <w:spacing w:before="240"/>
      </w:pPr>
      <w:r w:rsidRPr="00B57F72">
        <w:t>The last questions included the ability of the tutors to provide a wide variety of resources about learning than the traditional courses and 42% strongly agreed with the notion while 50% just agreed with it. The rest 8% denied the notion.</w:t>
      </w:r>
    </w:p>
    <w:p w14:paraId="7E71C8CB" w14:textId="05F70BE5" w:rsidR="00B57F72" w:rsidRDefault="00B57F72" w:rsidP="00B57F72">
      <w:r w:rsidRPr="00B57F72">
        <w:t xml:space="preserve">It can be understood from the primary sources of data that most of the students agreed about the usability of </w:t>
      </w:r>
      <w:r>
        <w:t xml:space="preserve">the </w:t>
      </w:r>
      <w:r w:rsidRPr="00B57F72">
        <w:t>virtual learning environment in the university, while a small number of students found the process to be difficult and prefer the traditional classes over the online learning process.</w:t>
      </w:r>
    </w:p>
    <w:p w14:paraId="4775BF6E" w14:textId="03DF84BF" w:rsidR="001F7024" w:rsidRDefault="001F7024" w:rsidP="00B57F72">
      <w:pPr>
        <w:pStyle w:val="Heading1"/>
      </w:pPr>
      <w:bookmarkStart w:id="6" w:name="_Toc81834348"/>
      <w:r w:rsidRPr="001F7024">
        <w:t>Secondary Data Analysis</w:t>
      </w:r>
      <w:bookmarkEnd w:id="6"/>
    </w:p>
    <w:p w14:paraId="3E812315" w14:textId="15BCD970" w:rsidR="001F7024" w:rsidRDefault="00B57F72" w:rsidP="00B57F72">
      <w:pPr>
        <w:spacing w:before="240"/>
      </w:pPr>
      <w:r w:rsidRPr="00B57F72">
        <w:t xml:space="preserve">The sources of secondary data were research articles and books which are based on the virtual learning environment and online teaching. The analysis of these resources and secondary data shows that there has been significant growth in the market </w:t>
      </w:r>
      <w:r>
        <w:t xml:space="preserve">of </w:t>
      </w:r>
      <w:r w:rsidRPr="00B57F72">
        <w:t>online education and students are slowly adapting to the process</w:t>
      </w:r>
      <w:r>
        <w:t xml:space="preserve"> </w:t>
      </w:r>
      <w:r w:rsidRPr="001F7024">
        <w:t>(Brennan, 2020)</w:t>
      </w:r>
      <w:r w:rsidRPr="00B57F72">
        <w:t xml:space="preserve">. There are many benefits of virtual learning classrooms which includes the increased inclusivity which foods are all the students </w:t>
      </w:r>
      <w:r>
        <w:t>o</w:t>
      </w:r>
      <w:r w:rsidRPr="00B57F72">
        <w:t>n an equal platform. The improved accessibility of virtual classrooms and learning environments help the students to gather more course materials than the traditional classrooms. The online classrooms and virtual environment also help in building community and relationship</w:t>
      </w:r>
      <w:r>
        <w:t>s</w:t>
      </w:r>
      <w:r w:rsidRPr="00B57F72">
        <w:t xml:space="preserve"> among the students and instructors as individual communication is more evident in </w:t>
      </w:r>
      <w:r>
        <w:t xml:space="preserve">the </w:t>
      </w:r>
      <w:r w:rsidRPr="00B57F72">
        <w:t>virtual environment.</w:t>
      </w:r>
      <w:r>
        <w:t xml:space="preserve"> T</w:t>
      </w:r>
      <w:r w:rsidRPr="00B57F72">
        <w:t xml:space="preserve">here </w:t>
      </w:r>
      <w:r>
        <w:t>are also</w:t>
      </w:r>
      <w:r w:rsidRPr="00B57F72">
        <w:t xml:space="preserve"> cost savings as the travel expense and other resources expenses of the system are not present in the virtual learning environment. The expanded view of the virtual classroom helps the students to </w:t>
      </w:r>
      <w:r w:rsidRPr="00B57F72">
        <w:lastRenderedPageBreak/>
        <w:t>attend classes from all over the world</w:t>
      </w:r>
      <w:r>
        <w:t xml:space="preserve"> </w:t>
      </w:r>
      <w:r w:rsidRPr="001F7024">
        <w:t>(</w:t>
      </w:r>
      <w:proofErr w:type="spellStart"/>
      <w:r w:rsidRPr="001F7024">
        <w:t>Byrom</w:t>
      </w:r>
      <w:proofErr w:type="spellEnd"/>
      <w:r w:rsidRPr="001F7024">
        <w:t>, 2020)</w:t>
      </w:r>
      <w:r w:rsidRPr="00B57F72">
        <w:t xml:space="preserve">. The technical skills of the students </w:t>
      </w:r>
      <w:r>
        <w:t>hav</w:t>
      </w:r>
      <w:r w:rsidRPr="00B57F72">
        <w:t xml:space="preserve">e also increased following the process </w:t>
      </w:r>
      <w:r>
        <w:t xml:space="preserve">of </w:t>
      </w:r>
      <w:r w:rsidRPr="00B57F72">
        <w:t xml:space="preserve">a virtual learning environment. The feedback of the tutors can be immediate in this case as the submission and checking process are much easier in the online segment. The flexibility and comfort of learning is also an impact that is observed among the students as they can go along the courses </w:t>
      </w:r>
      <w:r>
        <w:t>at</w:t>
      </w:r>
      <w:r w:rsidRPr="00B57F72">
        <w:t xml:space="preserve"> their own pace. Platforms like Moodle that is </w:t>
      </w:r>
      <w:proofErr w:type="spellStart"/>
      <w:r w:rsidRPr="00B57F72">
        <w:t>utilised</w:t>
      </w:r>
      <w:proofErr w:type="spellEnd"/>
      <w:r w:rsidRPr="00B57F72">
        <w:t xml:space="preserve"> by the University of Wales Trinity Saint David, London Campus provide the students with the flexibility and resources that the</w:t>
      </w:r>
      <w:r>
        <w:t>y</w:t>
      </w:r>
      <w:r w:rsidRPr="00B57F72">
        <w:t xml:space="preserve"> require to continue their learning in the pandemic situation staying at home. The </w:t>
      </w:r>
      <w:r>
        <w:t>i</w:t>
      </w:r>
      <w:r w:rsidRPr="00B57F72">
        <w:t>nequality in technical prowess and devices could be a major drawback of the virtual learning environment</w:t>
      </w:r>
      <w:r>
        <w:t xml:space="preserve"> </w:t>
      </w:r>
      <w:r w:rsidRPr="001F7024">
        <w:t>(</w:t>
      </w:r>
      <w:proofErr w:type="spellStart"/>
      <w:r w:rsidRPr="001F7024">
        <w:t>Milman</w:t>
      </w:r>
      <w:proofErr w:type="spellEnd"/>
      <w:r w:rsidRPr="001F7024">
        <w:t>, 2020)</w:t>
      </w:r>
      <w:r w:rsidRPr="00B57F72">
        <w:t>.</w:t>
      </w:r>
    </w:p>
    <w:p w14:paraId="69BE72A9" w14:textId="7760D8EC" w:rsidR="001F7024" w:rsidRDefault="001F7024" w:rsidP="00773776">
      <w:pPr>
        <w:pStyle w:val="Heading1"/>
      </w:pPr>
      <w:bookmarkStart w:id="7" w:name="_Toc81834349"/>
      <w:r>
        <w:t>Impacts of Virtual Learning Environment</w:t>
      </w:r>
      <w:bookmarkEnd w:id="7"/>
    </w:p>
    <w:p w14:paraId="552058E0" w14:textId="2507112C" w:rsidR="00773776" w:rsidRDefault="00773776" w:rsidP="00773776">
      <w:pPr>
        <w:spacing w:before="240"/>
      </w:pPr>
      <w:r>
        <w:t xml:space="preserve">The impact of technology in the present era is very vast as it has impacted every sector that people can think of, including the educational sector </w:t>
      </w:r>
      <w:r w:rsidRPr="001F7024">
        <w:t xml:space="preserve">(Barker and </w:t>
      </w:r>
      <w:proofErr w:type="spellStart"/>
      <w:r w:rsidRPr="001F7024">
        <w:t>Gossman</w:t>
      </w:r>
      <w:proofErr w:type="spellEnd"/>
      <w:r w:rsidRPr="001F7024">
        <w:t>, 2013)</w:t>
      </w:r>
      <w:r>
        <w:t xml:space="preserve">. Due to the covid-19 </w:t>
      </w:r>
      <w:proofErr w:type="gramStart"/>
      <w:r>
        <w:t>pandemic,  in</w:t>
      </w:r>
      <w:proofErr w:type="gramEnd"/>
      <w:r>
        <w:t xml:space="preserve"> the year 2020, all the educational institutions all over the world was closed to maintain the lockdown. This resulted in the halt of education for students as conducting physical classes were not possible. Show the education system had to be moved in the online world where the teachers and students collaborated to continue the learning progression of the students. As the system was quite new to many, for both teachers and students the impacts of the virtual learning environment were evident. According to the primary and secondary data collected from the research, the students took the online learning positively in most cases in the University of Wales Trinity Saint David, London Campus. Moodle was used for the teaching of the students and most of them found it easy to access and gather the information required for the learning. The process was also efficient for most of the students. Positive impacts of the online learning environment include the flexibility of time and the vast </w:t>
      </w:r>
      <w:proofErr w:type="gramStart"/>
      <w:r>
        <w:t>amount</w:t>
      </w:r>
      <w:proofErr w:type="gramEnd"/>
      <w:r>
        <w:t xml:space="preserve"> of resources for learning, the advantage of saving a lot of time and resources </w:t>
      </w:r>
      <w:proofErr w:type="spellStart"/>
      <w:r>
        <w:t>etc</w:t>
      </w:r>
      <w:proofErr w:type="spellEnd"/>
      <w:r>
        <w:t xml:space="preserve"> </w:t>
      </w:r>
      <w:r w:rsidRPr="001F7024">
        <w:t>(Becnel and Kim, 2019)</w:t>
      </w:r>
      <w:r>
        <w:t xml:space="preserve">. </w:t>
      </w:r>
    </w:p>
    <w:p w14:paraId="6B332686" w14:textId="75E287D4" w:rsidR="00773776" w:rsidRDefault="00773776" w:rsidP="00773776">
      <w:r>
        <w:t xml:space="preserve">Although the virtual learning environment has a lot of positive impacts on the students and teachers, there are some negative impacts of the platforms as well. Many found the process to be quite difficult as they lack the technical ability to understand those processes. Students also faced mental Alexander and psychological problems as they had to stay at home for a long time and they </w:t>
      </w:r>
      <w:r>
        <w:lastRenderedPageBreak/>
        <w:t>were missing the environment that is created by the physical classes of the university or educational institutions</w:t>
      </w:r>
      <w:r w:rsidR="00B57F72">
        <w:t xml:space="preserve"> </w:t>
      </w:r>
      <w:r w:rsidR="00B57F72" w:rsidRPr="001F7024">
        <w:t>(Serravallo, 2020)</w:t>
      </w:r>
      <w:r>
        <w:t>.</w:t>
      </w:r>
    </w:p>
    <w:p w14:paraId="1D4917FF" w14:textId="7BA65FBE" w:rsidR="001F7024" w:rsidRDefault="001F7024" w:rsidP="001F7024">
      <w:pPr>
        <w:pStyle w:val="Heading1"/>
      </w:pPr>
      <w:bookmarkStart w:id="8" w:name="_Toc81834350"/>
      <w:r>
        <w:t>Conclusion</w:t>
      </w:r>
      <w:bookmarkEnd w:id="8"/>
    </w:p>
    <w:p w14:paraId="38B3ED2A" w14:textId="3458C69A" w:rsidR="001F7024" w:rsidRDefault="001F7024" w:rsidP="001F7024">
      <w:pPr>
        <w:spacing w:before="240"/>
      </w:pPr>
      <w:r w:rsidRPr="001F7024">
        <w:t>The virtual learning environment has both positive and negative sides. It can be understood from the responses of the students that although there are some negative effects of the virtual learning environment and online teaching, the students focus on the positive sides as they can continue their studies without being able to join the classes at the campus due to the pandemic and the lockdowns. The research shows that most of the students the virtual learning environment to be easy and adaptable according to the current situation. Students also agree that they from a wider variety of resources the virtual learning environment than that of the traditional classes. It also shows the ability of the online classes to be acceptable to the students and satisfy them in their learning sessions. This acceptance will also encourage the educational institutions to initiate virtual learning in different aspects of the courses even after the pandemic situation.</w:t>
      </w:r>
    </w:p>
    <w:p w14:paraId="785F0421" w14:textId="702E53C1" w:rsidR="001F7024" w:rsidRDefault="001F7024">
      <w:pPr>
        <w:spacing w:line="259" w:lineRule="auto"/>
        <w:jc w:val="left"/>
      </w:pPr>
      <w:r>
        <w:br w:type="page"/>
      </w:r>
    </w:p>
    <w:p w14:paraId="3C50175D" w14:textId="31415244" w:rsidR="001F7024" w:rsidRDefault="001F7024" w:rsidP="001F7024">
      <w:pPr>
        <w:pStyle w:val="Heading1"/>
      </w:pPr>
      <w:bookmarkStart w:id="9" w:name="_Toc81834351"/>
      <w:r>
        <w:lastRenderedPageBreak/>
        <w:t>References</w:t>
      </w:r>
      <w:bookmarkEnd w:id="9"/>
    </w:p>
    <w:p w14:paraId="5EE179C1" w14:textId="4E54BDBB" w:rsidR="001F7024" w:rsidRDefault="001F7024" w:rsidP="001F7024">
      <w:pPr>
        <w:spacing w:before="240"/>
      </w:pPr>
      <w:r>
        <w:t>Ali, M. B. and Wood-Harper, T. (2020) Fostering communication and learning with underutilized technologies in higher education. Edited by M. B. Ali and T. Wood-Harper. Hershey, PA: Business Science Reference. Available at: https://play.google.com/store/books/details?id=XrkIEAAAQBAJ.</w:t>
      </w:r>
    </w:p>
    <w:p w14:paraId="4690318A" w14:textId="23FF84F4" w:rsidR="001F7024" w:rsidRDefault="001F7024" w:rsidP="001F7024">
      <w:pPr>
        <w:spacing w:before="240"/>
      </w:pPr>
      <w:proofErr w:type="spellStart"/>
      <w:r>
        <w:t>Annansingh</w:t>
      </w:r>
      <w:proofErr w:type="spellEnd"/>
      <w:r>
        <w:t>, F. (2019) ‘Mind the gap: Cognitive active learning in virtual learning environment perception of instructors and students’, Education and information technologies, 24(6), pp. 3669–3688.</w:t>
      </w:r>
    </w:p>
    <w:p w14:paraId="308206CF" w14:textId="1C9C4C33" w:rsidR="001F7024" w:rsidRDefault="001F7024" w:rsidP="001F7024">
      <w:pPr>
        <w:spacing w:before="240"/>
      </w:pPr>
      <w:r>
        <w:t xml:space="preserve">Barker, J. and </w:t>
      </w:r>
      <w:proofErr w:type="spellStart"/>
      <w:r>
        <w:t>Gossman</w:t>
      </w:r>
      <w:proofErr w:type="spellEnd"/>
      <w:r>
        <w:t>, P. (2013) ‘The learning impact of a virtual learning environment: students’ views’, Teacher education advancement network journal (TEAN, 5(2), pp. 19–38.</w:t>
      </w:r>
    </w:p>
    <w:p w14:paraId="521941DC" w14:textId="332405E9" w:rsidR="001F7024" w:rsidRDefault="001F7024" w:rsidP="001F7024">
      <w:pPr>
        <w:spacing w:before="240"/>
      </w:pPr>
      <w:r>
        <w:t xml:space="preserve">Becnel and Kim (2019) Emerging technologies in virtual learning environments. Edited by K. Becnel. Hershey, PA: Information Science Reference. </w:t>
      </w:r>
      <w:proofErr w:type="spellStart"/>
      <w:r>
        <w:t>doi</w:t>
      </w:r>
      <w:proofErr w:type="spellEnd"/>
      <w:r>
        <w:t>: 10.4018/978-1-5225-7987-8.</w:t>
      </w:r>
    </w:p>
    <w:p w14:paraId="7ACC5CA5" w14:textId="08039D21" w:rsidR="001F7024" w:rsidRDefault="001F7024" w:rsidP="001F7024">
      <w:pPr>
        <w:spacing w:before="240"/>
      </w:pPr>
      <w:r>
        <w:t>Brennan, J. (2020) Engaging learners through zoom: Strategies for virtual teaching across disciplines. London, England: Jossey-Bass.</w:t>
      </w:r>
    </w:p>
    <w:p w14:paraId="5E1783E5" w14:textId="0DAFBA88" w:rsidR="001F7024" w:rsidRDefault="001F7024" w:rsidP="001F7024">
      <w:pPr>
        <w:spacing w:before="240"/>
      </w:pPr>
      <w:proofErr w:type="spellStart"/>
      <w:r>
        <w:t>Byrom</w:t>
      </w:r>
      <w:proofErr w:type="spellEnd"/>
      <w:r>
        <w:t>, T. (2020) Meeting the teaching and learning challenges in 21st century higher education: Universal design. Newcastle upon Tyne: Cambridge Scholars Publishing.</w:t>
      </w:r>
    </w:p>
    <w:p w14:paraId="2450541A" w14:textId="2993A815" w:rsidR="001F7024" w:rsidRDefault="001F7024" w:rsidP="001F7024">
      <w:pPr>
        <w:spacing w:before="240"/>
      </w:pPr>
      <w:proofErr w:type="spellStart"/>
      <w:r>
        <w:t>Darinskaia</w:t>
      </w:r>
      <w:proofErr w:type="spellEnd"/>
      <w:r>
        <w:t xml:space="preserve">, L. A. and </w:t>
      </w:r>
      <w:proofErr w:type="spellStart"/>
      <w:r>
        <w:t>Molodtsova</w:t>
      </w:r>
      <w:proofErr w:type="spellEnd"/>
      <w:r>
        <w:t xml:space="preserve">, G. I. (2019) Modern technologies for teaching and learning in Socio-humanitarian disciplines. Edited by L. A. </w:t>
      </w:r>
      <w:proofErr w:type="spellStart"/>
      <w:r>
        <w:t>Darinskaia</w:t>
      </w:r>
      <w:proofErr w:type="spellEnd"/>
      <w:r>
        <w:t xml:space="preserve"> and G. I. </w:t>
      </w:r>
      <w:proofErr w:type="spellStart"/>
      <w:r>
        <w:t>Molodtsova</w:t>
      </w:r>
      <w:proofErr w:type="spellEnd"/>
      <w:r>
        <w:t>. Hershey, PA: Information Science Reference. Available at: https://play.google.com/store/books/details?id=MOGGDwAAQBAJ.</w:t>
      </w:r>
    </w:p>
    <w:p w14:paraId="5963A5B4" w14:textId="20A3FBB5" w:rsidR="001F7024" w:rsidRDefault="001F7024" w:rsidP="001F7024">
      <w:pPr>
        <w:spacing w:before="240"/>
      </w:pPr>
      <w:r>
        <w:t xml:space="preserve">Hettiarachchi, S. and </w:t>
      </w:r>
      <w:proofErr w:type="spellStart"/>
      <w:r>
        <w:t>Wickramasinghe</w:t>
      </w:r>
      <w:proofErr w:type="spellEnd"/>
      <w:r>
        <w:t>, S. (2016) ‘Impact of virtual learning for improving quality of learning in higher education’.</w:t>
      </w:r>
    </w:p>
    <w:p w14:paraId="4195C76F" w14:textId="4DFC0C92" w:rsidR="001F7024" w:rsidRDefault="001F7024" w:rsidP="001F7024">
      <w:pPr>
        <w:spacing w:before="240"/>
      </w:pPr>
      <w:proofErr w:type="spellStart"/>
      <w:r>
        <w:t>Kosslyn</w:t>
      </w:r>
      <w:proofErr w:type="spellEnd"/>
      <w:r>
        <w:t>, S. M. (2020) Active learning online: Five principles that make online courses come alive. Alinea Knowledge.</w:t>
      </w:r>
    </w:p>
    <w:p w14:paraId="2A10D6D3" w14:textId="77777777" w:rsidR="001F7024" w:rsidRDefault="001F7024" w:rsidP="001F7024">
      <w:pPr>
        <w:spacing w:before="240"/>
      </w:pPr>
    </w:p>
    <w:p w14:paraId="150569CD" w14:textId="597B1142" w:rsidR="001F7024" w:rsidRDefault="001F7024" w:rsidP="001F7024">
      <w:pPr>
        <w:spacing w:before="240"/>
      </w:pPr>
      <w:proofErr w:type="spellStart"/>
      <w:r>
        <w:lastRenderedPageBreak/>
        <w:t>Lacka</w:t>
      </w:r>
      <w:proofErr w:type="spellEnd"/>
      <w:r>
        <w:t>, E. and Wong, T. C. (2021) ‘Examining the impact of digital technologies on students’ higher education outcomes: the case of the virtual learning environment and social media’, Studies in higher education, 46(8), pp. 1621–1634.</w:t>
      </w:r>
    </w:p>
    <w:p w14:paraId="560B7BA1" w14:textId="2F8BF6CA" w:rsidR="001F7024" w:rsidRDefault="001F7024" w:rsidP="001F7024">
      <w:pPr>
        <w:spacing w:before="240"/>
      </w:pPr>
      <w:proofErr w:type="spellStart"/>
      <w:r>
        <w:t>Milman</w:t>
      </w:r>
      <w:proofErr w:type="spellEnd"/>
      <w:r>
        <w:t>, N. B. (2020) Designing and teaching online courses during uncertain times; A special issue of distance learning ends and means columns, distance. CHARLOTTE: INFORMATION AGE PUB.</w:t>
      </w:r>
    </w:p>
    <w:p w14:paraId="3D50738B" w14:textId="1F9B9ABD" w:rsidR="001F7024" w:rsidRDefault="001F7024" w:rsidP="001F7024">
      <w:pPr>
        <w:spacing w:before="240"/>
      </w:pPr>
      <w:r>
        <w:t>Ryan, E. and Poole, C. (2019) ‘Impact of virtual learning environment on students’ satisfaction, engagement, recall, and retention’, Journal of medical imaging and radiation sciences, 50(3), pp. 408–415.</w:t>
      </w:r>
    </w:p>
    <w:p w14:paraId="526D8359" w14:textId="77777777" w:rsidR="001F7024" w:rsidRDefault="001F7024" w:rsidP="001F7024">
      <w:pPr>
        <w:spacing w:before="240"/>
      </w:pPr>
      <w:r>
        <w:t>Serravallo, J. (2020) Connecting with students online: Strategies for remote teaching &amp; learning. Portsmouth, VA: Heinemann Educational Books.</w:t>
      </w:r>
    </w:p>
    <w:p w14:paraId="31FDD37F" w14:textId="3413F514" w:rsidR="001F7024" w:rsidRDefault="001F7024">
      <w:pPr>
        <w:spacing w:line="259" w:lineRule="auto"/>
        <w:jc w:val="left"/>
      </w:pPr>
      <w:r>
        <w:br w:type="page"/>
      </w:r>
    </w:p>
    <w:p w14:paraId="7CADDB9A" w14:textId="1615F766" w:rsidR="001F7024" w:rsidRDefault="001F7024" w:rsidP="001F7024">
      <w:pPr>
        <w:pStyle w:val="Heading1"/>
      </w:pPr>
      <w:bookmarkStart w:id="10" w:name="_Toc81834352"/>
      <w:r>
        <w:lastRenderedPageBreak/>
        <w:t>Appendix</w:t>
      </w:r>
      <w:bookmarkEnd w:id="10"/>
    </w:p>
    <w:p w14:paraId="6C50CDCA" w14:textId="77777777" w:rsidR="001F7024" w:rsidRDefault="001F7024" w:rsidP="001F7024">
      <w:pPr>
        <w:rPr>
          <w:b/>
          <w:bCs/>
        </w:rPr>
      </w:pPr>
      <w:r w:rsidRPr="001F7024">
        <w:rPr>
          <w:b/>
          <w:bCs/>
        </w:rPr>
        <w:t xml:space="preserve">Research </w:t>
      </w:r>
      <w:proofErr w:type="spellStart"/>
      <w:r w:rsidRPr="001F7024">
        <w:rPr>
          <w:b/>
          <w:bCs/>
        </w:rPr>
        <w:t>Questionaire</w:t>
      </w:r>
      <w:proofErr w:type="spellEnd"/>
    </w:p>
    <w:p w14:paraId="63C0C038" w14:textId="07279010" w:rsidR="001F7024" w:rsidRDefault="001F7024" w:rsidP="001F7024">
      <w:pPr>
        <w:jc w:val="center"/>
        <w:rPr>
          <w:b/>
          <w:bCs/>
        </w:rPr>
      </w:pPr>
      <w:r>
        <w:rPr>
          <w:noProof/>
        </w:rPr>
        <w:drawing>
          <wp:inline distT="0" distB="0" distL="0" distR="0" wp14:anchorId="13CE6073" wp14:editId="6F56DCD0">
            <wp:extent cx="2928851" cy="3705726"/>
            <wp:effectExtent l="0" t="0" r="508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8147" b="23347"/>
                    <a:stretch/>
                  </pic:blipFill>
                  <pic:spPr bwMode="auto">
                    <a:xfrm>
                      <a:off x="0" y="0"/>
                      <a:ext cx="2932189" cy="370995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F86FECA" wp14:editId="1B3A78EE">
            <wp:extent cx="2928425" cy="370141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8272" b="29068"/>
                    <a:stretch/>
                  </pic:blipFill>
                  <pic:spPr bwMode="auto">
                    <a:xfrm>
                      <a:off x="0" y="0"/>
                      <a:ext cx="2939680" cy="3715640"/>
                    </a:xfrm>
                    <a:prstGeom prst="rect">
                      <a:avLst/>
                    </a:prstGeom>
                    <a:noFill/>
                    <a:ln>
                      <a:noFill/>
                    </a:ln>
                    <a:extLst>
                      <a:ext uri="{53640926-AAD7-44D8-BBD7-CCE9431645EC}">
                        <a14:shadowObscured xmlns:a14="http://schemas.microsoft.com/office/drawing/2010/main"/>
                      </a:ext>
                    </a:extLst>
                  </pic:spPr>
                </pic:pic>
              </a:graphicData>
            </a:graphic>
          </wp:inline>
        </w:drawing>
      </w:r>
    </w:p>
    <w:p w14:paraId="552328F5" w14:textId="5D722D91" w:rsidR="001F7024" w:rsidRDefault="001F7024" w:rsidP="001F7024">
      <w:pPr>
        <w:jc w:val="center"/>
      </w:pPr>
      <w:r>
        <w:rPr>
          <w:noProof/>
        </w:rPr>
        <w:drawing>
          <wp:inline distT="0" distB="0" distL="0" distR="0" wp14:anchorId="7C3C8445" wp14:editId="7C6EB6BA">
            <wp:extent cx="2857500" cy="3381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8642" b="29475"/>
                    <a:stretch/>
                  </pic:blipFill>
                  <pic:spPr bwMode="auto">
                    <a:xfrm>
                      <a:off x="0" y="0"/>
                      <a:ext cx="2870920" cy="339725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A16D40D" wp14:editId="07DA6A2E">
            <wp:extent cx="2857500" cy="33759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8353" b="27017"/>
                    <a:stretch/>
                  </pic:blipFill>
                  <pic:spPr bwMode="auto">
                    <a:xfrm>
                      <a:off x="0" y="0"/>
                      <a:ext cx="2863398" cy="3382923"/>
                    </a:xfrm>
                    <a:prstGeom prst="rect">
                      <a:avLst/>
                    </a:prstGeom>
                    <a:noFill/>
                    <a:ln>
                      <a:noFill/>
                    </a:ln>
                    <a:extLst>
                      <a:ext uri="{53640926-AAD7-44D8-BBD7-CCE9431645EC}">
                        <a14:shadowObscured xmlns:a14="http://schemas.microsoft.com/office/drawing/2010/main"/>
                      </a:ext>
                    </a:extLst>
                  </pic:spPr>
                </pic:pic>
              </a:graphicData>
            </a:graphic>
          </wp:inline>
        </w:drawing>
      </w:r>
    </w:p>
    <w:p w14:paraId="004AEF3E" w14:textId="732352D1" w:rsidR="001F7024" w:rsidRDefault="001F7024" w:rsidP="001F7024">
      <w:pPr>
        <w:jc w:val="center"/>
      </w:pPr>
      <w:r>
        <w:rPr>
          <w:noProof/>
        </w:rPr>
        <w:lastRenderedPageBreak/>
        <w:drawing>
          <wp:inline distT="0" distB="0" distL="0" distR="0" wp14:anchorId="1C6E5530" wp14:editId="61352CAB">
            <wp:extent cx="2971800" cy="348309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8786" b="27017"/>
                    <a:stretch/>
                  </pic:blipFill>
                  <pic:spPr bwMode="auto">
                    <a:xfrm>
                      <a:off x="0" y="0"/>
                      <a:ext cx="2979550" cy="349217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D09DC3C" wp14:editId="55C1493B">
            <wp:extent cx="2737884" cy="3465417"/>
            <wp:effectExtent l="0" t="0" r="571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8931" b="22541"/>
                    <a:stretch/>
                  </pic:blipFill>
                  <pic:spPr bwMode="auto">
                    <a:xfrm>
                      <a:off x="0" y="0"/>
                      <a:ext cx="2751045" cy="3482075"/>
                    </a:xfrm>
                    <a:prstGeom prst="rect">
                      <a:avLst/>
                    </a:prstGeom>
                    <a:noFill/>
                    <a:ln>
                      <a:noFill/>
                    </a:ln>
                    <a:extLst>
                      <a:ext uri="{53640926-AAD7-44D8-BBD7-CCE9431645EC}">
                        <a14:shadowObscured xmlns:a14="http://schemas.microsoft.com/office/drawing/2010/main"/>
                      </a:ext>
                    </a:extLst>
                  </pic:spPr>
                </pic:pic>
              </a:graphicData>
            </a:graphic>
          </wp:inline>
        </w:drawing>
      </w:r>
    </w:p>
    <w:p w14:paraId="2D2D1BD4" w14:textId="1680875B" w:rsidR="001F7024" w:rsidRPr="001F7024" w:rsidRDefault="001F7024" w:rsidP="001F7024">
      <w:pPr>
        <w:jc w:val="center"/>
      </w:pPr>
      <w:r>
        <w:rPr>
          <w:noProof/>
        </w:rPr>
        <w:drawing>
          <wp:inline distT="0" distB="0" distL="0" distR="0" wp14:anchorId="22A7B794" wp14:editId="3CBC777D">
            <wp:extent cx="2857500" cy="3329759"/>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9040" b="27073"/>
                    <a:stretch/>
                  </pic:blipFill>
                  <pic:spPr bwMode="auto">
                    <a:xfrm>
                      <a:off x="0" y="0"/>
                      <a:ext cx="2872650" cy="334741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4872AC2" wp14:editId="57B9DC18">
            <wp:extent cx="2817203" cy="328280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9040" b="27073"/>
                    <a:stretch/>
                  </pic:blipFill>
                  <pic:spPr bwMode="auto">
                    <a:xfrm>
                      <a:off x="0" y="0"/>
                      <a:ext cx="2826322" cy="3293429"/>
                    </a:xfrm>
                    <a:prstGeom prst="rect">
                      <a:avLst/>
                    </a:prstGeom>
                    <a:noFill/>
                    <a:ln>
                      <a:noFill/>
                    </a:ln>
                    <a:extLst>
                      <a:ext uri="{53640926-AAD7-44D8-BBD7-CCE9431645EC}">
                        <a14:shadowObscured xmlns:a14="http://schemas.microsoft.com/office/drawing/2010/main"/>
                      </a:ext>
                    </a:extLst>
                  </pic:spPr>
                </pic:pic>
              </a:graphicData>
            </a:graphic>
          </wp:inline>
        </w:drawing>
      </w:r>
    </w:p>
    <w:sectPr w:rsidR="001F7024" w:rsidRPr="001F7024">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352B1" w14:textId="77777777" w:rsidR="000D7FF6" w:rsidRDefault="000D7FF6" w:rsidP="00514844">
      <w:pPr>
        <w:spacing w:after="0" w:line="240" w:lineRule="auto"/>
      </w:pPr>
      <w:r>
        <w:separator/>
      </w:r>
    </w:p>
  </w:endnote>
  <w:endnote w:type="continuationSeparator" w:id="0">
    <w:p w14:paraId="182578C1" w14:textId="77777777" w:rsidR="000D7FF6" w:rsidRDefault="000D7FF6" w:rsidP="00514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573701"/>
      <w:docPartObj>
        <w:docPartGallery w:val="Page Numbers (Bottom of Page)"/>
        <w:docPartUnique/>
      </w:docPartObj>
    </w:sdtPr>
    <w:sdtEndPr>
      <w:rPr>
        <w:noProof/>
      </w:rPr>
    </w:sdtEndPr>
    <w:sdtContent>
      <w:p w14:paraId="19234E39" w14:textId="1778EA52" w:rsidR="00514844" w:rsidRDefault="005148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CC58A4" w14:textId="77777777" w:rsidR="00514844" w:rsidRDefault="0051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AD474" w14:textId="77777777" w:rsidR="000D7FF6" w:rsidRDefault="000D7FF6" w:rsidP="00514844">
      <w:pPr>
        <w:spacing w:after="0" w:line="240" w:lineRule="auto"/>
      </w:pPr>
      <w:r>
        <w:separator/>
      </w:r>
    </w:p>
  </w:footnote>
  <w:footnote w:type="continuationSeparator" w:id="0">
    <w:p w14:paraId="0658D260" w14:textId="77777777" w:rsidR="000D7FF6" w:rsidRDefault="000D7FF6" w:rsidP="005148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05FAC"/>
    <w:multiLevelType w:val="hybridMultilevel"/>
    <w:tmpl w:val="3F3A1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W2MDQ2MTUztTQ1MTVS0lEKTi0uzszPAykwqgUAk3iXzCwAAAA="/>
  </w:docVars>
  <w:rsids>
    <w:rsidRoot w:val="003F5EAC"/>
    <w:rsid w:val="00063A5F"/>
    <w:rsid w:val="000D7FF6"/>
    <w:rsid w:val="00146443"/>
    <w:rsid w:val="001F0086"/>
    <w:rsid w:val="001F7024"/>
    <w:rsid w:val="003F5EAC"/>
    <w:rsid w:val="00514844"/>
    <w:rsid w:val="00547340"/>
    <w:rsid w:val="00603FE5"/>
    <w:rsid w:val="006A5C6F"/>
    <w:rsid w:val="006C5193"/>
    <w:rsid w:val="006D23AA"/>
    <w:rsid w:val="00773776"/>
    <w:rsid w:val="0084324A"/>
    <w:rsid w:val="008A2555"/>
    <w:rsid w:val="00957FC4"/>
    <w:rsid w:val="00B55A7E"/>
    <w:rsid w:val="00B57F72"/>
    <w:rsid w:val="00BA6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F579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19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6C519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5148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4844"/>
    <w:rPr>
      <w:rFonts w:ascii="Times New Roman" w:hAnsi="Times New Roman"/>
      <w:sz w:val="24"/>
    </w:rPr>
  </w:style>
  <w:style w:type="paragraph" w:styleId="Footer">
    <w:name w:val="footer"/>
    <w:basedOn w:val="Normal"/>
    <w:link w:val="FooterChar"/>
    <w:uiPriority w:val="99"/>
    <w:unhideWhenUsed/>
    <w:rsid w:val="005148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844"/>
    <w:rPr>
      <w:rFonts w:ascii="Times New Roman" w:hAnsi="Times New Roman"/>
      <w:sz w:val="24"/>
    </w:rPr>
  </w:style>
  <w:style w:type="paragraph" w:styleId="TOCHeading">
    <w:name w:val="TOC Heading"/>
    <w:basedOn w:val="Heading1"/>
    <w:next w:val="Normal"/>
    <w:uiPriority w:val="39"/>
    <w:unhideWhenUsed/>
    <w:qFormat/>
    <w:rsid w:val="001F702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F7024"/>
    <w:pPr>
      <w:spacing w:after="100"/>
    </w:pPr>
  </w:style>
  <w:style w:type="character" w:styleId="Hyperlink">
    <w:name w:val="Hyperlink"/>
    <w:basedOn w:val="DefaultParagraphFont"/>
    <w:uiPriority w:val="99"/>
    <w:unhideWhenUsed/>
    <w:rsid w:val="001F7024"/>
    <w:rPr>
      <w:color w:val="0563C1" w:themeColor="hyperlink"/>
      <w:u w:val="single"/>
    </w:rPr>
  </w:style>
  <w:style w:type="paragraph" w:styleId="ListParagraph">
    <w:name w:val="List Paragraph"/>
    <w:basedOn w:val="Normal"/>
    <w:uiPriority w:val="34"/>
    <w:qFormat/>
    <w:rsid w:val="007737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2.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8.jpeg"/><Relationship Id="rId10" Type="http://schemas.openxmlformats.org/officeDocument/2006/relationships/chart" Target="charts/chart3.xm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How easy was it to find what you were looking on moodle?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cat>
            <c:strRef>
              <c:f>Sheet1!$A$1:$A$5</c:f>
              <c:strCache>
                <c:ptCount val="5"/>
                <c:pt idx="0">
                  <c:v>Extremely easy</c:v>
                </c:pt>
                <c:pt idx="1">
                  <c:v>Very easy</c:v>
                </c:pt>
                <c:pt idx="2">
                  <c:v>Somewhat easy</c:v>
                </c:pt>
                <c:pt idx="3">
                  <c:v>Not so easy</c:v>
                </c:pt>
                <c:pt idx="4">
                  <c:v>Not at all easy</c:v>
                </c:pt>
              </c:strCache>
            </c:strRef>
          </c:cat>
          <c:val>
            <c:numRef>
              <c:f>Sheet1!$B$1:$B$5</c:f>
              <c:numCache>
                <c:formatCode>0%</c:formatCode>
                <c:ptCount val="5"/>
                <c:pt idx="0">
                  <c:v>0.38</c:v>
                </c:pt>
                <c:pt idx="1">
                  <c:v>0.38</c:v>
                </c:pt>
                <c:pt idx="2">
                  <c:v>0.21</c:v>
                </c:pt>
                <c:pt idx="3">
                  <c:v>0.03</c:v>
                </c:pt>
                <c:pt idx="4">
                  <c:v>0</c:v>
                </c:pt>
              </c:numCache>
            </c:numRef>
          </c:val>
          <c:extLst>
            <c:ext xmlns:c16="http://schemas.microsoft.com/office/drawing/2014/chart" uri="{C3380CC4-5D6E-409C-BE32-E72D297353CC}">
              <c16:uniqueId val="{00000000-7777-4F99-A3A7-7D7321E0CB0B}"/>
            </c:ext>
          </c:extLst>
        </c:ser>
        <c:dLbls>
          <c:showLegendKey val="0"/>
          <c:showVal val="0"/>
          <c:showCatName val="0"/>
          <c:showSerName val="0"/>
          <c:showPercent val="0"/>
          <c:showBubbleSize val="0"/>
        </c:dLbls>
        <c:gapWidth val="315"/>
        <c:overlap val="-40"/>
        <c:axId val="1120114351"/>
        <c:axId val="1120116431"/>
      </c:barChart>
      <c:catAx>
        <c:axId val="1120114351"/>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20116431"/>
        <c:crosses val="autoZero"/>
        <c:auto val="1"/>
        <c:lblAlgn val="ctr"/>
        <c:lblOffset val="100"/>
        <c:noMultiLvlLbl val="0"/>
      </c:catAx>
      <c:valAx>
        <c:axId val="1120116431"/>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20114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how well does moodle</a:t>
            </a:r>
            <a:r>
              <a:rPr lang="en-US" baseline="0"/>
              <a:t> meet your needs?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Sheet2!$A$1:$A$4</c:f>
              <c:strCache>
                <c:ptCount val="4"/>
                <c:pt idx="0">
                  <c:v>Extremely</c:v>
                </c:pt>
                <c:pt idx="1">
                  <c:v>Very well</c:v>
                </c:pt>
                <c:pt idx="2">
                  <c:v>Not so well</c:v>
                </c:pt>
                <c:pt idx="3">
                  <c:v>Not al all well</c:v>
                </c:pt>
              </c:strCache>
            </c:strRef>
          </c:cat>
          <c:val>
            <c:numRef>
              <c:f>Sheet2!$B$1:$B$4</c:f>
              <c:numCache>
                <c:formatCode>0%</c:formatCode>
                <c:ptCount val="4"/>
                <c:pt idx="0">
                  <c:v>0.46</c:v>
                </c:pt>
                <c:pt idx="1">
                  <c:v>0.54</c:v>
                </c:pt>
                <c:pt idx="2">
                  <c:v>0</c:v>
                </c:pt>
                <c:pt idx="3">
                  <c:v>0</c:v>
                </c:pt>
              </c:numCache>
            </c:numRef>
          </c:val>
          <c:extLst>
            <c:ext xmlns:c16="http://schemas.microsoft.com/office/drawing/2014/chart" uri="{C3380CC4-5D6E-409C-BE32-E72D297353CC}">
              <c16:uniqueId val="{00000000-4DEA-4F58-8BE4-FE2D3052C56D}"/>
            </c:ext>
          </c:extLst>
        </c:ser>
        <c:dLbls>
          <c:showLegendKey val="0"/>
          <c:showVal val="0"/>
          <c:showCatName val="0"/>
          <c:showSerName val="0"/>
          <c:showPercent val="0"/>
          <c:showBubbleSize val="0"/>
        </c:dLbls>
        <c:gapWidth val="150"/>
        <c:shape val="box"/>
        <c:axId val="1218145391"/>
        <c:axId val="1218147471"/>
        <c:axId val="0"/>
      </c:bar3DChart>
      <c:catAx>
        <c:axId val="12181453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47471"/>
        <c:crosses val="autoZero"/>
        <c:auto val="1"/>
        <c:lblAlgn val="ctr"/>
        <c:lblOffset val="100"/>
        <c:noMultiLvlLbl val="0"/>
      </c:catAx>
      <c:valAx>
        <c:axId val="12181474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453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easy is to understand the information?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C38-48E6-950A-81E8C6ED49A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C38-48E6-950A-81E8C6ED49A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C38-48E6-950A-81E8C6ED49A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C38-48E6-950A-81E8C6ED49A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Sheet3!$A$1:$A$4</c:f>
              <c:strCache>
                <c:ptCount val="4"/>
                <c:pt idx="0">
                  <c:v>Extremely easy</c:v>
                </c:pt>
                <c:pt idx="1">
                  <c:v>Very easy</c:v>
                </c:pt>
                <c:pt idx="2">
                  <c:v>Not so easy</c:v>
                </c:pt>
                <c:pt idx="3">
                  <c:v>Not at all easy</c:v>
                </c:pt>
              </c:strCache>
            </c:strRef>
          </c:cat>
          <c:val>
            <c:numRef>
              <c:f>Sheet3!$B$1:$B$4</c:f>
              <c:numCache>
                <c:formatCode>0%</c:formatCode>
                <c:ptCount val="4"/>
                <c:pt idx="0">
                  <c:v>0.44</c:v>
                </c:pt>
                <c:pt idx="1">
                  <c:v>0.56000000000000005</c:v>
                </c:pt>
                <c:pt idx="2">
                  <c:v>0</c:v>
                </c:pt>
                <c:pt idx="3">
                  <c:v>0</c:v>
                </c:pt>
              </c:numCache>
            </c:numRef>
          </c:val>
          <c:extLst>
            <c:ext xmlns:c16="http://schemas.microsoft.com/office/drawing/2014/chart" uri="{C3380CC4-5D6E-409C-BE32-E72D297353CC}">
              <c16:uniqueId val="{00000008-2C38-48E6-950A-81E8C6ED49A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Did it take you more or less time than you expected to find what you were looking for on moodle</a:t>
            </a:r>
            <a:r>
              <a:rPr lang="en-US" baseline="0"/>
              <a:t> platform?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Sheet4!$A$1:$A$4</c:f>
              <c:strCache>
                <c:ptCount val="4"/>
                <c:pt idx="0">
                  <c:v>A lot less time</c:v>
                </c:pt>
                <c:pt idx="1">
                  <c:v>A little more time</c:v>
                </c:pt>
                <c:pt idx="2">
                  <c:v>A lot of time</c:v>
                </c:pt>
                <c:pt idx="3">
                  <c:v>Not at all</c:v>
                </c:pt>
              </c:strCache>
            </c:strRef>
          </c:cat>
          <c:val>
            <c:numRef>
              <c:f>Sheet4!$B$1:$B$4</c:f>
              <c:numCache>
                <c:formatCode>0%</c:formatCode>
                <c:ptCount val="4"/>
                <c:pt idx="0">
                  <c:v>0.48</c:v>
                </c:pt>
                <c:pt idx="1">
                  <c:v>0.48</c:v>
                </c:pt>
                <c:pt idx="2">
                  <c:v>0</c:v>
                </c:pt>
                <c:pt idx="3">
                  <c:v>0.04</c:v>
                </c:pt>
              </c:numCache>
            </c:numRef>
          </c:val>
          <c:extLst>
            <c:ext xmlns:c16="http://schemas.microsoft.com/office/drawing/2014/chart" uri="{C3380CC4-5D6E-409C-BE32-E72D297353CC}">
              <c16:uniqueId val="{00000000-578C-425A-AEDF-E6686712A728}"/>
            </c:ext>
          </c:extLst>
        </c:ser>
        <c:dLbls>
          <c:showLegendKey val="0"/>
          <c:showVal val="0"/>
          <c:showCatName val="0"/>
          <c:showSerName val="0"/>
          <c:showPercent val="0"/>
          <c:showBubbleSize val="0"/>
        </c:dLbls>
        <c:gapWidth val="219"/>
        <c:overlap val="-27"/>
        <c:axId val="1120343023"/>
        <c:axId val="1120327215"/>
      </c:barChart>
      <c:catAx>
        <c:axId val="1120343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327215"/>
        <c:crosses val="autoZero"/>
        <c:auto val="1"/>
        <c:lblAlgn val="ctr"/>
        <c:lblOffset val="100"/>
        <c:noMultiLvlLbl val="0"/>
      </c:catAx>
      <c:valAx>
        <c:axId val="11203272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3430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 moodle convenient</a:t>
            </a:r>
            <a:r>
              <a:rPr lang="en-US" baseline="0"/>
              <a:t> for students to do their activities?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Sheet5!$A$1:$A$4</c:f>
              <c:strCache>
                <c:ptCount val="4"/>
                <c:pt idx="0">
                  <c:v>Strongly Agree</c:v>
                </c:pt>
                <c:pt idx="1">
                  <c:v>Agree</c:v>
                </c:pt>
                <c:pt idx="2">
                  <c:v>Disagree</c:v>
                </c:pt>
                <c:pt idx="3">
                  <c:v>Uncertain</c:v>
                </c:pt>
              </c:strCache>
            </c:strRef>
          </c:cat>
          <c:val>
            <c:numRef>
              <c:f>Sheet5!$B$1:$B$4</c:f>
              <c:numCache>
                <c:formatCode>0%</c:formatCode>
                <c:ptCount val="4"/>
                <c:pt idx="0">
                  <c:v>0.56999999999999995</c:v>
                </c:pt>
                <c:pt idx="1">
                  <c:v>0.39</c:v>
                </c:pt>
                <c:pt idx="2">
                  <c:v>0.04</c:v>
                </c:pt>
                <c:pt idx="3">
                  <c:v>0</c:v>
                </c:pt>
              </c:numCache>
            </c:numRef>
          </c:val>
          <c:extLst>
            <c:ext xmlns:c16="http://schemas.microsoft.com/office/drawing/2014/chart" uri="{C3380CC4-5D6E-409C-BE32-E72D297353CC}">
              <c16:uniqueId val="{00000000-B738-4295-A588-564502201F95}"/>
            </c:ext>
          </c:extLst>
        </c:ser>
        <c:dLbls>
          <c:showLegendKey val="0"/>
          <c:showVal val="0"/>
          <c:showCatName val="0"/>
          <c:showSerName val="0"/>
          <c:showPercent val="0"/>
          <c:showBubbleSize val="0"/>
        </c:dLbls>
        <c:gapWidth val="182"/>
        <c:axId val="1270122015"/>
        <c:axId val="1270122431"/>
      </c:barChart>
      <c:catAx>
        <c:axId val="12701220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122431"/>
        <c:crosses val="autoZero"/>
        <c:auto val="1"/>
        <c:lblAlgn val="ctr"/>
        <c:lblOffset val="100"/>
        <c:noMultiLvlLbl val="0"/>
      </c:catAx>
      <c:valAx>
        <c:axId val="127012243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0122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Do you think</a:t>
            </a:r>
            <a:r>
              <a:rPr lang="en-US" baseline="0"/>
              <a:t> VLE is important during the current pandemic?</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cat>
            <c:strRef>
              <c:f>Sheet6!$A$1:$A$5</c:f>
              <c:strCache>
                <c:ptCount val="5"/>
                <c:pt idx="0">
                  <c:v>Very important</c:v>
                </c:pt>
                <c:pt idx="1">
                  <c:v>Important</c:v>
                </c:pt>
                <c:pt idx="2">
                  <c:v>Somehow important</c:v>
                </c:pt>
                <c:pt idx="3">
                  <c:v>Not important</c:v>
                </c:pt>
                <c:pt idx="4">
                  <c:v>Not applicable</c:v>
                </c:pt>
              </c:strCache>
            </c:strRef>
          </c:cat>
          <c:val>
            <c:numRef>
              <c:f>Sheet6!$B$1:$B$5</c:f>
              <c:numCache>
                <c:formatCode>0%</c:formatCode>
                <c:ptCount val="5"/>
                <c:pt idx="0">
                  <c:v>0.68</c:v>
                </c:pt>
                <c:pt idx="1">
                  <c:v>0.28999999999999998</c:v>
                </c:pt>
                <c:pt idx="2">
                  <c:v>0.04</c:v>
                </c:pt>
                <c:pt idx="3">
                  <c:v>0</c:v>
                </c:pt>
                <c:pt idx="4">
                  <c:v>0</c:v>
                </c:pt>
              </c:numCache>
            </c:numRef>
          </c:val>
          <c:extLst>
            <c:ext xmlns:c16="http://schemas.microsoft.com/office/drawing/2014/chart" uri="{C3380CC4-5D6E-409C-BE32-E72D297353CC}">
              <c16:uniqueId val="{00000000-828D-4825-B3E1-E9AA23E52C8C}"/>
            </c:ext>
          </c:extLst>
        </c:ser>
        <c:dLbls>
          <c:showLegendKey val="0"/>
          <c:showVal val="0"/>
          <c:showCatName val="0"/>
          <c:showSerName val="0"/>
          <c:showPercent val="0"/>
          <c:showBubbleSize val="0"/>
        </c:dLbls>
        <c:gapWidth val="315"/>
        <c:overlap val="-40"/>
        <c:axId val="1270132831"/>
        <c:axId val="1270126591"/>
      </c:barChart>
      <c:catAx>
        <c:axId val="1270132831"/>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70126591"/>
        <c:crosses val="autoZero"/>
        <c:auto val="1"/>
        <c:lblAlgn val="ctr"/>
        <c:lblOffset val="100"/>
        <c:noMultiLvlLbl val="0"/>
      </c:catAx>
      <c:valAx>
        <c:axId val="1270126591"/>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70132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Does virtual learning</a:t>
            </a:r>
            <a:r>
              <a:rPr lang="en-US" baseline="0"/>
              <a:t> environment enhance a student's learning experience?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Sheet7!$A$1:$A$4</c:f>
              <c:strCache>
                <c:ptCount val="4"/>
                <c:pt idx="0">
                  <c:v>Yes</c:v>
                </c:pt>
                <c:pt idx="1">
                  <c:v>Somehow</c:v>
                </c:pt>
                <c:pt idx="2">
                  <c:v>No</c:v>
                </c:pt>
                <c:pt idx="3">
                  <c:v>Not Applicable</c:v>
                </c:pt>
              </c:strCache>
            </c:strRef>
          </c:cat>
          <c:val>
            <c:numRef>
              <c:f>Sheet7!$B$1:$B$4</c:f>
              <c:numCache>
                <c:formatCode>0%</c:formatCode>
                <c:ptCount val="4"/>
                <c:pt idx="0">
                  <c:v>0.54</c:v>
                </c:pt>
                <c:pt idx="1">
                  <c:v>0.39</c:v>
                </c:pt>
                <c:pt idx="2">
                  <c:v>0.04</c:v>
                </c:pt>
                <c:pt idx="3">
                  <c:v>0.04</c:v>
                </c:pt>
              </c:numCache>
            </c:numRef>
          </c:val>
          <c:extLst>
            <c:ext xmlns:c16="http://schemas.microsoft.com/office/drawing/2014/chart" uri="{C3380CC4-5D6E-409C-BE32-E72D297353CC}">
              <c16:uniqueId val="{00000000-1002-48C5-AE5D-AC6800EC1426}"/>
            </c:ext>
          </c:extLst>
        </c:ser>
        <c:dLbls>
          <c:showLegendKey val="0"/>
          <c:showVal val="0"/>
          <c:showCatName val="0"/>
          <c:showSerName val="0"/>
          <c:showPercent val="0"/>
          <c:showBubbleSize val="0"/>
        </c:dLbls>
        <c:gapWidth val="150"/>
        <c:shape val="box"/>
        <c:axId val="1120340527"/>
        <c:axId val="1120337199"/>
        <c:axId val="0"/>
      </c:bar3DChart>
      <c:catAx>
        <c:axId val="11203405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337199"/>
        <c:crosses val="autoZero"/>
        <c:auto val="1"/>
        <c:lblAlgn val="ctr"/>
        <c:lblOffset val="100"/>
        <c:noMultiLvlLbl val="0"/>
      </c:catAx>
      <c:valAx>
        <c:axId val="112033719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3405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 VLE enable tutors to provide a wider variety of resources than traditional courses?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693-497C-A52C-E1515FFB8E8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693-497C-A52C-E1515FFB8E8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693-497C-A52C-E1515FFB8E8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693-497C-A52C-E1515FFB8E8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Sheet8!$A$1:$A$4</c:f>
              <c:strCache>
                <c:ptCount val="4"/>
                <c:pt idx="0">
                  <c:v>Strongly agree</c:v>
                </c:pt>
                <c:pt idx="1">
                  <c:v>Agree</c:v>
                </c:pt>
                <c:pt idx="2">
                  <c:v>Disagree</c:v>
                </c:pt>
                <c:pt idx="3">
                  <c:v>Not at all</c:v>
                </c:pt>
              </c:strCache>
            </c:strRef>
          </c:cat>
          <c:val>
            <c:numRef>
              <c:f>Sheet8!$B$1:$B$4</c:f>
              <c:numCache>
                <c:formatCode>0%</c:formatCode>
                <c:ptCount val="4"/>
                <c:pt idx="0">
                  <c:v>0.42</c:v>
                </c:pt>
                <c:pt idx="1">
                  <c:v>0.5</c:v>
                </c:pt>
                <c:pt idx="2">
                  <c:v>0.04</c:v>
                </c:pt>
                <c:pt idx="3">
                  <c:v>0.04</c:v>
                </c:pt>
              </c:numCache>
            </c:numRef>
          </c:val>
          <c:extLst>
            <c:ext xmlns:c16="http://schemas.microsoft.com/office/drawing/2014/chart" uri="{C3380CC4-5D6E-409C-BE32-E72D297353CC}">
              <c16:uniqueId val="{00000008-6693-497C-A52C-E1515FFB8E8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0297D-89CA-4926-840D-478C3B1A5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2021-09-06T20:02:00Z</dcterms:created>
  <dcterms:modified xsi:type="dcterms:W3CDTF">2021-09-06T20:02:00Z</dcterms:modified>
</cp:coreProperties>
</file>