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8CFE9" w14:textId="77777777" w:rsidR="00FF2D06" w:rsidRPr="00A85BFE" w:rsidRDefault="00FF2D06" w:rsidP="00FF2D0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2698D0B" wp14:editId="1654B6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4DECEDF8" w14:textId="77777777" w:rsidR="00FF2D06" w:rsidRPr="00A406E5" w:rsidRDefault="00FF2D06" w:rsidP="00FF2D0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F2D06" w:rsidRPr="00A406E5" w14:paraId="542EE11E" w14:textId="77777777" w:rsidTr="00D624FC">
        <w:tc>
          <w:tcPr>
            <w:tcW w:w="9922" w:type="dxa"/>
            <w:shd w:val="clear" w:color="auto" w:fill="C0C0C0"/>
          </w:tcPr>
          <w:p w14:paraId="15721225" w14:textId="77777777" w:rsidR="00FF2D06" w:rsidRPr="00A406E5" w:rsidRDefault="00FF2D06" w:rsidP="00D624FC">
            <w:pPr>
              <w:pStyle w:val="Heading4"/>
              <w:rPr>
                <w:rFonts w:ascii="Arial" w:hAnsi="Arial" w:cs="Arial"/>
                <w:b/>
              </w:rPr>
            </w:pPr>
            <w:r w:rsidRPr="00A406E5">
              <w:rPr>
                <w:rFonts w:ascii="Arial" w:hAnsi="Arial" w:cs="Arial"/>
                <w:b/>
              </w:rPr>
              <w:t xml:space="preserve">LEVEL 6 ASSESSMENT SPECIFICATION </w:t>
            </w:r>
          </w:p>
        </w:tc>
      </w:tr>
    </w:tbl>
    <w:p w14:paraId="257F2746" w14:textId="77777777" w:rsidR="00FF2D06" w:rsidRPr="00A406E5" w:rsidRDefault="00FF2D06" w:rsidP="00FF2D0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F2D06" w:rsidRPr="00A406E5" w14:paraId="58E90915" w14:textId="77777777" w:rsidTr="00D624FC">
        <w:tc>
          <w:tcPr>
            <w:tcW w:w="2093" w:type="dxa"/>
            <w:shd w:val="pct15" w:color="auto" w:fill="auto"/>
          </w:tcPr>
          <w:p w14:paraId="1A126713"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08F1AF"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Matthew Davies</w:t>
            </w:r>
          </w:p>
        </w:tc>
        <w:tc>
          <w:tcPr>
            <w:tcW w:w="2268" w:type="dxa"/>
            <w:shd w:val="clear" w:color="auto" w:fill="D9D9D9"/>
          </w:tcPr>
          <w:p w14:paraId="252C9FBE"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BF8F558"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1904840</w:t>
            </w:r>
          </w:p>
        </w:tc>
      </w:tr>
      <w:tr w:rsidR="00FF2D06" w:rsidRPr="00A406E5" w14:paraId="73EDF520" w14:textId="77777777" w:rsidTr="00D624FC">
        <w:tc>
          <w:tcPr>
            <w:tcW w:w="2093" w:type="dxa"/>
            <w:shd w:val="pct15" w:color="auto" w:fill="auto"/>
          </w:tcPr>
          <w:p w14:paraId="7F0E5BD8"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E658EA"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Physical Education</w:t>
            </w:r>
          </w:p>
        </w:tc>
      </w:tr>
      <w:tr w:rsidR="00FF2D06" w:rsidRPr="00A406E5" w14:paraId="3CA9630E" w14:textId="77777777" w:rsidTr="00D624FC">
        <w:tc>
          <w:tcPr>
            <w:tcW w:w="2093" w:type="dxa"/>
            <w:shd w:val="pct15" w:color="auto" w:fill="auto"/>
          </w:tcPr>
          <w:p w14:paraId="0AE1D0F4"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419CBBA"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Assessment in Physical Education</w:t>
            </w:r>
          </w:p>
        </w:tc>
      </w:tr>
      <w:tr w:rsidR="00FF2D06" w:rsidRPr="00A406E5" w14:paraId="61330DE0" w14:textId="77777777" w:rsidTr="00D624FC">
        <w:tc>
          <w:tcPr>
            <w:tcW w:w="2093" w:type="dxa"/>
            <w:shd w:val="pct15" w:color="auto" w:fill="auto"/>
          </w:tcPr>
          <w:p w14:paraId="4949EAAD"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BCB97A"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BMPE6001</w:t>
            </w:r>
          </w:p>
        </w:tc>
        <w:tc>
          <w:tcPr>
            <w:tcW w:w="2268" w:type="dxa"/>
            <w:shd w:val="clear" w:color="auto" w:fill="D9D9D9"/>
          </w:tcPr>
          <w:p w14:paraId="6A2453DC" w14:textId="77777777" w:rsidR="00FF2D06" w:rsidRPr="004D5E9B" w:rsidRDefault="00FF2D06" w:rsidP="00D624F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B21743"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50%</w:t>
            </w:r>
          </w:p>
        </w:tc>
      </w:tr>
      <w:tr w:rsidR="00FF2D06" w:rsidRPr="00A406E5" w14:paraId="72E5AC0A" w14:textId="77777777" w:rsidTr="00D624FC">
        <w:tc>
          <w:tcPr>
            <w:tcW w:w="2093" w:type="dxa"/>
            <w:shd w:val="pct15" w:color="auto" w:fill="auto"/>
          </w:tcPr>
          <w:p w14:paraId="7EA82E7A"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0BF1F0"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064D4228"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EFB453"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Kate Piper</w:t>
            </w:r>
          </w:p>
        </w:tc>
      </w:tr>
      <w:tr w:rsidR="00FF2D06" w:rsidRPr="00A406E5" w14:paraId="3C4C2FA0" w14:textId="77777777" w:rsidTr="00D624FC">
        <w:tc>
          <w:tcPr>
            <w:tcW w:w="2093" w:type="dxa"/>
            <w:shd w:val="pct15" w:color="auto" w:fill="auto"/>
          </w:tcPr>
          <w:p w14:paraId="7005FE4E"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F9EE26"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 xml:space="preserve">Assessment 1 – Portfolio </w:t>
            </w:r>
          </w:p>
        </w:tc>
        <w:tc>
          <w:tcPr>
            <w:tcW w:w="2268" w:type="dxa"/>
            <w:shd w:val="pct15" w:color="auto" w:fill="auto"/>
          </w:tcPr>
          <w:p w14:paraId="7F31EC5C"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458D58"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3000</w:t>
            </w:r>
          </w:p>
        </w:tc>
      </w:tr>
      <w:tr w:rsidR="00FF2D06" w:rsidRPr="00A406E5" w14:paraId="4274EA98" w14:textId="77777777" w:rsidTr="00D624FC">
        <w:tc>
          <w:tcPr>
            <w:tcW w:w="2093" w:type="dxa"/>
            <w:shd w:val="pct15" w:color="auto" w:fill="auto"/>
          </w:tcPr>
          <w:p w14:paraId="51CBF1FA"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80EF065"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15</w:t>
            </w:r>
            <w:r w:rsidRPr="00224121">
              <w:rPr>
                <w:rFonts w:ascii="Arial" w:hAnsi="Arial" w:cs="Arial"/>
                <w:b/>
                <w:sz w:val="22"/>
                <w:szCs w:val="22"/>
                <w:vertAlign w:val="superscript"/>
              </w:rPr>
              <w:t>th</w:t>
            </w:r>
            <w:r>
              <w:rPr>
                <w:rFonts w:ascii="Arial" w:hAnsi="Arial" w:cs="Arial"/>
                <w:b/>
                <w:sz w:val="22"/>
                <w:szCs w:val="22"/>
              </w:rPr>
              <w:t xml:space="preserve"> April 2022</w:t>
            </w:r>
          </w:p>
        </w:tc>
        <w:tc>
          <w:tcPr>
            <w:tcW w:w="2268" w:type="dxa"/>
            <w:shd w:val="pct15" w:color="auto" w:fill="auto"/>
          </w:tcPr>
          <w:p w14:paraId="10290DBD"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00C43C" w14:textId="77777777" w:rsidR="00FF2D06" w:rsidRPr="00A406E5" w:rsidRDefault="00FF2D06" w:rsidP="00D624FC">
            <w:pPr>
              <w:spacing w:before="120" w:after="120"/>
              <w:jc w:val="both"/>
              <w:rPr>
                <w:rFonts w:ascii="Arial" w:hAnsi="Arial" w:cs="Arial"/>
                <w:b/>
                <w:sz w:val="22"/>
                <w:szCs w:val="22"/>
              </w:rPr>
            </w:pPr>
            <w:r>
              <w:rPr>
                <w:rFonts w:ascii="Arial" w:hAnsi="Arial" w:cs="Arial"/>
                <w:b/>
                <w:sz w:val="22"/>
                <w:szCs w:val="22"/>
              </w:rPr>
              <w:t>15</w:t>
            </w:r>
            <w:r w:rsidRPr="00224121">
              <w:rPr>
                <w:rFonts w:ascii="Arial" w:hAnsi="Arial" w:cs="Arial"/>
                <w:b/>
                <w:sz w:val="22"/>
                <w:szCs w:val="22"/>
                <w:vertAlign w:val="superscript"/>
              </w:rPr>
              <w:t>th</w:t>
            </w:r>
            <w:r>
              <w:rPr>
                <w:rFonts w:ascii="Arial" w:hAnsi="Arial" w:cs="Arial"/>
                <w:b/>
                <w:sz w:val="22"/>
                <w:szCs w:val="22"/>
              </w:rPr>
              <w:t xml:space="preserve"> May 2022</w:t>
            </w:r>
          </w:p>
        </w:tc>
      </w:tr>
      <w:tr w:rsidR="00FF2D06" w:rsidRPr="00A406E5" w14:paraId="6BE42D2A" w14:textId="77777777" w:rsidTr="00D624FC">
        <w:tc>
          <w:tcPr>
            <w:tcW w:w="2093" w:type="dxa"/>
            <w:shd w:val="pct15" w:color="auto" w:fill="auto"/>
          </w:tcPr>
          <w:p w14:paraId="1A5896EC"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29D12" w14:textId="77777777" w:rsidR="00FF2D06" w:rsidRPr="00A406E5" w:rsidRDefault="00FF2D06" w:rsidP="00D624F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70A45E"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5E620C" w14:textId="77777777" w:rsidR="00FF2D06" w:rsidRPr="00A406E5" w:rsidRDefault="00FF2D06" w:rsidP="00D624F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F2D06" w:rsidRPr="00A406E5" w14:paraId="4C1BC118" w14:textId="77777777" w:rsidTr="00D624FC">
        <w:tc>
          <w:tcPr>
            <w:tcW w:w="2093" w:type="dxa"/>
            <w:shd w:val="pct15" w:color="auto" w:fill="auto"/>
          </w:tcPr>
          <w:p w14:paraId="2BA5970D" w14:textId="77777777" w:rsidR="00FF2D06" w:rsidRPr="00A406E5" w:rsidRDefault="00FF2D06" w:rsidP="00D624F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08BB1" w14:textId="77777777" w:rsidR="00FF2D06" w:rsidRPr="00A406E5" w:rsidRDefault="00FF2D06" w:rsidP="00D624F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8D9C" w14:textId="77777777" w:rsidR="00FF2D06" w:rsidRPr="00A406E5" w:rsidRDefault="00FF2D06" w:rsidP="00FF2D06">
      <w:pPr>
        <w:rPr>
          <w:rFonts w:ascii="Arial" w:hAnsi="Arial" w:cs="Arial"/>
          <w:sz w:val="32"/>
        </w:rPr>
      </w:pPr>
    </w:p>
    <w:p w14:paraId="1F0475FC" w14:textId="77777777" w:rsidR="00FF2D06" w:rsidRPr="00A406E5" w:rsidRDefault="00FF2D06" w:rsidP="00FF2D06">
      <w:pPr>
        <w:rPr>
          <w:rFonts w:ascii="Arial" w:hAnsi="Arial" w:cs="Arial"/>
          <w:sz w:val="32"/>
        </w:rPr>
      </w:pPr>
    </w:p>
    <w:p w14:paraId="092F15FF" w14:textId="77777777" w:rsidR="00FF2D06" w:rsidRPr="00A406E5" w:rsidRDefault="00FF2D06" w:rsidP="00FF2D06">
      <w:pPr>
        <w:rPr>
          <w:rFonts w:ascii="Arial" w:hAnsi="Arial" w:cs="Arial"/>
          <w:sz w:val="32"/>
        </w:rPr>
      </w:pPr>
    </w:p>
    <w:p w14:paraId="6E6B9C1E" w14:textId="45B36730" w:rsidR="00FF2D06" w:rsidRDefault="00FF2D06" w:rsidP="00FF2D06">
      <w:pPr>
        <w:rPr>
          <w:rFonts w:ascii="Arial" w:hAnsi="Arial" w:cs="Arial"/>
          <w:sz w:val="32"/>
        </w:rPr>
      </w:pPr>
    </w:p>
    <w:p w14:paraId="0E8A6499" w14:textId="6E41F1FC" w:rsidR="00FF2D06" w:rsidRDefault="00FF2D06" w:rsidP="00FF2D06">
      <w:pPr>
        <w:rPr>
          <w:rFonts w:ascii="Arial" w:hAnsi="Arial" w:cs="Arial"/>
          <w:sz w:val="32"/>
        </w:rPr>
      </w:pPr>
    </w:p>
    <w:p w14:paraId="72ED376C" w14:textId="11741336" w:rsidR="00FF2D06" w:rsidRDefault="00FF2D06" w:rsidP="00FF2D06">
      <w:pPr>
        <w:rPr>
          <w:rFonts w:ascii="Arial" w:hAnsi="Arial" w:cs="Arial"/>
          <w:sz w:val="32"/>
        </w:rPr>
      </w:pPr>
    </w:p>
    <w:p w14:paraId="2D11C487" w14:textId="1DAD3494" w:rsidR="00FF2D06" w:rsidRDefault="00FF2D06" w:rsidP="00FF2D06">
      <w:pPr>
        <w:rPr>
          <w:rFonts w:ascii="Arial" w:hAnsi="Arial" w:cs="Arial"/>
          <w:sz w:val="32"/>
        </w:rPr>
      </w:pPr>
    </w:p>
    <w:p w14:paraId="18C6DAD3" w14:textId="34EBFA82" w:rsidR="00FF2D06" w:rsidRPr="00F76834" w:rsidRDefault="00FF2D06" w:rsidP="00FF2D06">
      <w:pPr>
        <w:rPr>
          <w:rFonts w:ascii="Arial" w:hAnsi="Arial" w:cs="Arial"/>
          <w:sz w:val="28"/>
          <w:szCs w:val="28"/>
        </w:rPr>
      </w:pPr>
      <w:r w:rsidRPr="00F76834">
        <w:rPr>
          <w:rFonts w:ascii="Arial" w:hAnsi="Arial" w:cs="Arial"/>
          <w:sz w:val="28"/>
          <w:szCs w:val="28"/>
        </w:rPr>
        <w:lastRenderedPageBreak/>
        <w:t>Rationale</w:t>
      </w:r>
      <w:r w:rsidR="009876F4" w:rsidRPr="00F76834">
        <w:rPr>
          <w:rFonts w:ascii="Arial" w:hAnsi="Arial" w:cs="Arial"/>
          <w:sz w:val="28"/>
          <w:szCs w:val="28"/>
        </w:rPr>
        <w:t>:</w:t>
      </w:r>
    </w:p>
    <w:p w14:paraId="31512BDA" w14:textId="77777777" w:rsidR="00FF2D06" w:rsidRPr="00A406E5" w:rsidRDefault="00FF2D06" w:rsidP="00FF2D06">
      <w:pPr>
        <w:rPr>
          <w:rFonts w:ascii="Arial" w:hAnsi="Arial" w:cs="Arial"/>
          <w:sz w:val="32"/>
        </w:rPr>
      </w:pPr>
    </w:p>
    <w:p w14:paraId="17034447" w14:textId="16FD37F4" w:rsidR="00C03D7D" w:rsidRDefault="009876F4" w:rsidP="00C03D7D">
      <w:pPr>
        <w:spacing w:line="360" w:lineRule="auto"/>
        <w:rPr>
          <w:rFonts w:ascii="Arial" w:hAnsi="Arial" w:cs="Arial"/>
          <w:sz w:val="22"/>
          <w:szCs w:val="22"/>
        </w:rPr>
      </w:pPr>
      <w:r w:rsidRPr="001B7885">
        <w:rPr>
          <w:rFonts w:ascii="Arial" w:hAnsi="Arial" w:cs="Arial"/>
          <w:sz w:val="22"/>
          <w:szCs w:val="22"/>
        </w:rPr>
        <w:t xml:space="preserve">To start this rationale about the reasoning behind the choices included in the assessment rubric, first we need to understand the outcomes that physical education </w:t>
      </w:r>
      <w:r w:rsidR="007602AC" w:rsidRPr="001B7885">
        <w:rPr>
          <w:rFonts w:ascii="Arial" w:hAnsi="Arial" w:cs="Arial"/>
          <w:sz w:val="22"/>
          <w:szCs w:val="22"/>
        </w:rPr>
        <w:t xml:space="preserve">needs to achieve in order to be successful. </w:t>
      </w:r>
      <w:r w:rsidR="0064191C" w:rsidRPr="001B7885">
        <w:rPr>
          <w:rFonts w:ascii="Arial" w:hAnsi="Arial" w:cs="Arial"/>
          <w:sz w:val="22"/>
          <w:szCs w:val="22"/>
        </w:rPr>
        <w:t xml:space="preserve">The Scottish government identify that </w:t>
      </w:r>
      <w:r w:rsidR="00400D03" w:rsidRPr="001B7885">
        <w:rPr>
          <w:rFonts w:ascii="Arial" w:hAnsi="Arial" w:cs="Arial"/>
          <w:sz w:val="22"/>
          <w:szCs w:val="22"/>
        </w:rPr>
        <w:t xml:space="preserve">the outcomes of physical education </w:t>
      </w:r>
      <w:r w:rsidR="00C03D7D" w:rsidRPr="001B7885">
        <w:rPr>
          <w:rFonts w:ascii="Arial" w:hAnsi="Arial" w:cs="Arial"/>
          <w:sz w:val="22"/>
          <w:szCs w:val="22"/>
        </w:rPr>
        <w:t>and health and well-being include but are not limited to “</w:t>
      </w:r>
      <w:r w:rsidR="00C03D7D" w:rsidRPr="001B7885">
        <w:rPr>
          <w:rFonts w:ascii="Arial" w:hAnsi="Arial" w:cs="Arial"/>
          <w:sz w:val="22"/>
          <w:szCs w:val="22"/>
        </w:rPr>
        <w:t>develop</w:t>
      </w:r>
      <w:r w:rsidR="00C03D7D" w:rsidRPr="001B7885">
        <w:rPr>
          <w:rFonts w:ascii="Arial" w:hAnsi="Arial" w:cs="Arial"/>
          <w:sz w:val="22"/>
          <w:szCs w:val="22"/>
        </w:rPr>
        <w:t>ing</w:t>
      </w:r>
      <w:r w:rsidR="00C03D7D" w:rsidRPr="001B7885">
        <w:rPr>
          <w:rFonts w:ascii="Arial" w:hAnsi="Arial" w:cs="Arial"/>
          <w:sz w:val="22"/>
          <w:szCs w:val="22"/>
        </w:rPr>
        <w:t xml:space="preserve"> physical, mental and spiritual wellbeing and social skills</w:t>
      </w:r>
      <w:r w:rsidR="00C03D7D" w:rsidRPr="001B7885">
        <w:rPr>
          <w:rFonts w:ascii="Arial" w:hAnsi="Arial" w:cs="Arial"/>
          <w:sz w:val="22"/>
          <w:szCs w:val="22"/>
        </w:rPr>
        <w:t xml:space="preserve">” </w:t>
      </w:r>
      <w:r w:rsidR="0058752F" w:rsidRPr="001B7885">
        <w:rPr>
          <w:rFonts w:ascii="Arial" w:hAnsi="Arial" w:cs="Arial"/>
          <w:sz w:val="22"/>
          <w:szCs w:val="22"/>
        </w:rPr>
        <w:t>while also gaining an</w:t>
      </w:r>
      <w:r w:rsidR="00C03D7D" w:rsidRPr="001B7885">
        <w:rPr>
          <w:rFonts w:ascii="Arial" w:hAnsi="Arial" w:cs="Arial"/>
          <w:sz w:val="22"/>
          <w:szCs w:val="22"/>
        </w:rPr>
        <w:t xml:space="preserve"> </w:t>
      </w:r>
      <w:r w:rsidR="0058752F" w:rsidRPr="001B7885">
        <w:rPr>
          <w:rFonts w:ascii="Arial" w:hAnsi="Arial" w:cs="Arial"/>
          <w:sz w:val="22"/>
          <w:szCs w:val="22"/>
        </w:rPr>
        <w:t>“</w:t>
      </w:r>
      <w:r w:rsidR="00C03D7D" w:rsidRPr="001B7885">
        <w:rPr>
          <w:rFonts w:ascii="Arial" w:hAnsi="Arial" w:cs="Arial"/>
          <w:sz w:val="22"/>
          <w:szCs w:val="22"/>
        </w:rPr>
        <w:t>understand</w:t>
      </w:r>
      <w:r w:rsidR="0058752F" w:rsidRPr="001B7885">
        <w:rPr>
          <w:rFonts w:ascii="Arial" w:hAnsi="Arial" w:cs="Arial"/>
          <w:sz w:val="22"/>
          <w:szCs w:val="22"/>
        </w:rPr>
        <w:t>ing about</w:t>
      </w:r>
      <w:r w:rsidR="00C03D7D" w:rsidRPr="001B7885">
        <w:rPr>
          <w:rFonts w:ascii="Arial" w:hAnsi="Arial" w:cs="Arial"/>
          <w:sz w:val="22"/>
          <w:szCs w:val="22"/>
        </w:rPr>
        <w:t xml:space="preserve"> how active I am affect</w:t>
      </w:r>
      <w:r w:rsidR="00774E1E" w:rsidRPr="001B7885">
        <w:rPr>
          <w:rFonts w:ascii="Arial" w:hAnsi="Arial" w:cs="Arial"/>
          <w:sz w:val="22"/>
          <w:szCs w:val="22"/>
        </w:rPr>
        <w:t>s</w:t>
      </w:r>
      <w:r w:rsidR="00C03D7D" w:rsidRPr="001B7885">
        <w:rPr>
          <w:rFonts w:ascii="Arial" w:hAnsi="Arial" w:cs="Arial"/>
          <w:sz w:val="22"/>
          <w:szCs w:val="22"/>
        </w:rPr>
        <w:t xml:space="preserve"> my physical and mental wellbeing</w:t>
      </w:r>
      <w:r w:rsidR="0058752F" w:rsidRPr="001B7885">
        <w:rPr>
          <w:rFonts w:ascii="Arial" w:hAnsi="Arial" w:cs="Arial"/>
          <w:sz w:val="22"/>
          <w:szCs w:val="22"/>
        </w:rPr>
        <w:t>”</w:t>
      </w:r>
      <w:r w:rsidR="00C03D7D" w:rsidRPr="001B7885">
        <w:rPr>
          <w:rFonts w:ascii="Arial" w:hAnsi="Arial" w:cs="Arial"/>
          <w:sz w:val="22"/>
          <w:szCs w:val="22"/>
        </w:rPr>
        <w:t xml:space="preserve"> </w:t>
      </w:r>
      <w:r w:rsidR="006E7FCC" w:rsidRPr="001B7885">
        <w:rPr>
          <w:rFonts w:ascii="Arial" w:hAnsi="Arial" w:cs="Arial"/>
          <w:sz w:val="22"/>
          <w:szCs w:val="22"/>
        </w:rPr>
        <w:t>and finally to “</w:t>
      </w:r>
      <w:r w:rsidR="00C03D7D" w:rsidRPr="001B7885">
        <w:rPr>
          <w:rFonts w:ascii="Arial" w:hAnsi="Arial" w:cs="Arial"/>
          <w:sz w:val="22"/>
          <w:szCs w:val="22"/>
        </w:rPr>
        <w:t>participate in a wide range of activities which promote a healthy lifestyle</w:t>
      </w:r>
      <w:r w:rsidR="006E7FCC" w:rsidRPr="001B7885">
        <w:rPr>
          <w:rFonts w:ascii="Arial" w:hAnsi="Arial" w:cs="Arial"/>
          <w:sz w:val="22"/>
          <w:szCs w:val="22"/>
        </w:rPr>
        <w:t>” (</w:t>
      </w:r>
      <w:r w:rsidR="001B7885" w:rsidRPr="001B7885">
        <w:rPr>
          <w:rFonts w:ascii="Arial" w:hAnsi="Arial" w:cs="Arial"/>
          <w:sz w:val="22"/>
          <w:szCs w:val="22"/>
        </w:rPr>
        <w:t>Education Scotland, 2021)</w:t>
      </w:r>
      <w:r w:rsidR="006E7FCC" w:rsidRPr="001B7885">
        <w:rPr>
          <w:rFonts w:ascii="Arial" w:hAnsi="Arial" w:cs="Arial"/>
          <w:sz w:val="22"/>
          <w:szCs w:val="22"/>
        </w:rPr>
        <w:t>.</w:t>
      </w:r>
      <w:r w:rsidR="00C03D7D" w:rsidRPr="001B7885">
        <w:rPr>
          <w:rFonts w:ascii="Arial" w:hAnsi="Arial" w:cs="Arial"/>
          <w:sz w:val="22"/>
          <w:szCs w:val="22"/>
        </w:rPr>
        <w:t xml:space="preserve"> </w:t>
      </w:r>
      <w:r w:rsidR="006A2BFC">
        <w:rPr>
          <w:rFonts w:ascii="Arial" w:hAnsi="Arial" w:cs="Arial"/>
          <w:sz w:val="22"/>
          <w:szCs w:val="22"/>
        </w:rPr>
        <w:t xml:space="preserve">While the Association </w:t>
      </w:r>
      <w:r w:rsidR="00743BB5">
        <w:rPr>
          <w:rFonts w:ascii="Arial" w:hAnsi="Arial" w:cs="Arial"/>
          <w:sz w:val="22"/>
          <w:szCs w:val="22"/>
        </w:rPr>
        <w:t>for</w:t>
      </w:r>
      <w:r w:rsidR="006A2BFC">
        <w:rPr>
          <w:rFonts w:ascii="Arial" w:hAnsi="Arial" w:cs="Arial"/>
          <w:sz w:val="22"/>
          <w:szCs w:val="22"/>
        </w:rPr>
        <w:t xml:space="preserve"> Physical Education</w:t>
      </w:r>
      <w:r w:rsidR="00743BB5">
        <w:rPr>
          <w:rFonts w:ascii="Arial" w:hAnsi="Arial" w:cs="Arial"/>
          <w:sz w:val="22"/>
          <w:szCs w:val="22"/>
        </w:rPr>
        <w:t xml:space="preserve"> (AfPE) (20</w:t>
      </w:r>
      <w:r w:rsidR="001455A5">
        <w:rPr>
          <w:rFonts w:ascii="Arial" w:hAnsi="Arial" w:cs="Arial"/>
          <w:sz w:val="22"/>
          <w:szCs w:val="22"/>
        </w:rPr>
        <w:t>16</w:t>
      </w:r>
      <w:r w:rsidR="00743BB5">
        <w:rPr>
          <w:rFonts w:ascii="Arial" w:hAnsi="Arial" w:cs="Arial"/>
          <w:sz w:val="22"/>
          <w:szCs w:val="22"/>
        </w:rPr>
        <w:t>)</w:t>
      </w:r>
      <w:r w:rsidR="001455A5">
        <w:rPr>
          <w:rFonts w:ascii="Arial" w:hAnsi="Arial" w:cs="Arial"/>
          <w:sz w:val="22"/>
          <w:szCs w:val="22"/>
        </w:rPr>
        <w:t xml:space="preserve"> states that a high quality of physical education should have outcomes </w:t>
      </w:r>
      <w:r w:rsidR="00737908">
        <w:rPr>
          <w:rFonts w:ascii="Arial" w:hAnsi="Arial" w:cs="Arial"/>
          <w:sz w:val="22"/>
          <w:szCs w:val="22"/>
        </w:rPr>
        <w:t xml:space="preserve">of “Enjoyment, Participation, Physical well-being, </w:t>
      </w:r>
      <w:r w:rsidR="00371404">
        <w:rPr>
          <w:rFonts w:ascii="Arial" w:hAnsi="Arial" w:cs="Arial"/>
          <w:sz w:val="22"/>
          <w:szCs w:val="22"/>
        </w:rPr>
        <w:t>Teamwork and co-operation, Healthy lifestyles and Knowledge skills and understanding”.</w:t>
      </w:r>
      <w:r w:rsidR="00F227E4">
        <w:rPr>
          <w:rFonts w:ascii="Arial" w:hAnsi="Arial" w:cs="Arial"/>
          <w:sz w:val="22"/>
          <w:szCs w:val="22"/>
        </w:rPr>
        <w:t xml:space="preserve"> </w:t>
      </w:r>
    </w:p>
    <w:p w14:paraId="0B585573" w14:textId="77777777" w:rsidR="001620F1" w:rsidRDefault="001620F1" w:rsidP="00C03D7D">
      <w:pPr>
        <w:spacing w:line="360" w:lineRule="auto"/>
        <w:rPr>
          <w:rFonts w:ascii="Arial" w:hAnsi="Arial" w:cs="Arial"/>
          <w:sz w:val="22"/>
          <w:szCs w:val="22"/>
        </w:rPr>
      </w:pPr>
    </w:p>
    <w:p w14:paraId="737FF3D7" w14:textId="10D99266" w:rsidR="00382C3D" w:rsidRDefault="00F227E4" w:rsidP="004901BA">
      <w:pPr>
        <w:spacing w:line="360" w:lineRule="auto"/>
        <w:rPr>
          <w:rFonts w:ascii="Arial" w:hAnsi="Arial" w:cs="Arial"/>
          <w:sz w:val="22"/>
          <w:szCs w:val="22"/>
        </w:rPr>
      </w:pPr>
      <w:r>
        <w:rPr>
          <w:rFonts w:ascii="Arial" w:hAnsi="Arial" w:cs="Arial"/>
          <w:sz w:val="22"/>
          <w:szCs w:val="22"/>
        </w:rPr>
        <w:t xml:space="preserve">To achieve these </w:t>
      </w:r>
      <w:r w:rsidR="001620F1">
        <w:rPr>
          <w:rFonts w:ascii="Arial" w:hAnsi="Arial" w:cs="Arial"/>
          <w:sz w:val="22"/>
          <w:szCs w:val="22"/>
        </w:rPr>
        <w:t>outcomes,</w:t>
      </w:r>
      <w:r>
        <w:rPr>
          <w:rFonts w:ascii="Arial" w:hAnsi="Arial" w:cs="Arial"/>
          <w:sz w:val="22"/>
          <w:szCs w:val="22"/>
        </w:rPr>
        <w:t xml:space="preserve"> I have also looked at the </w:t>
      </w:r>
      <w:r w:rsidR="001620F1">
        <w:rPr>
          <w:rFonts w:ascii="Arial" w:hAnsi="Arial" w:cs="Arial"/>
          <w:sz w:val="22"/>
          <w:szCs w:val="22"/>
        </w:rPr>
        <w:t xml:space="preserve">Welsh government school curriculum both the 2008 version still currently in schools and the curriculum due to start in schools in 2022. </w:t>
      </w:r>
      <w:r w:rsidR="007E02A1">
        <w:rPr>
          <w:rFonts w:ascii="Arial" w:hAnsi="Arial" w:cs="Arial"/>
          <w:sz w:val="22"/>
          <w:szCs w:val="22"/>
        </w:rPr>
        <w:t xml:space="preserve">The current 2008 curriculum describes a need for children to achieve and become proficient at </w:t>
      </w:r>
      <w:r w:rsidR="00081B9A">
        <w:rPr>
          <w:rFonts w:ascii="Arial" w:hAnsi="Arial" w:cs="Arial"/>
          <w:sz w:val="22"/>
          <w:szCs w:val="22"/>
        </w:rPr>
        <w:t xml:space="preserve">Gross motor skills, also known as the Fundamental movement skills. </w:t>
      </w:r>
      <w:r w:rsidR="00414A4E">
        <w:rPr>
          <w:rFonts w:ascii="Arial" w:hAnsi="Arial" w:cs="Arial"/>
          <w:sz w:val="22"/>
          <w:szCs w:val="22"/>
        </w:rPr>
        <w:t xml:space="preserve">The curriculum describes a need for the children to </w:t>
      </w:r>
      <w:r w:rsidR="00DD0801">
        <w:rPr>
          <w:rFonts w:ascii="Arial" w:hAnsi="Arial" w:cs="Arial"/>
          <w:sz w:val="22"/>
          <w:szCs w:val="22"/>
        </w:rPr>
        <w:t xml:space="preserve">acquire the skills of </w:t>
      </w:r>
      <w:r w:rsidR="000A2109">
        <w:rPr>
          <w:rFonts w:ascii="Arial" w:hAnsi="Arial" w:cs="Arial"/>
          <w:sz w:val="22"/>
          <w:szCs w:val="22"/>
        </w:rPr>
        <w:t>“</w:t>
      </w:r>
      <w:r w:rsidR="000A2109" w:rsidRPr="00C734B4">
        <w:rPr>
          <w:rFonts w:ascii="Arial" w:hAnsi="Arial" w:cs="Arial"/>
          <w:sz w:val="22"/>
          <w:szCs w:val="22"/>
        </w:rPr>
        <w:t>walking</w:t>
      </w:r>
      <w:r w:rsidR="000A2109" w:rsidRPr="000A2109">
        <w:rPr>
          <w:rFonts w:ascii="Arial" w:hAnsi="Arial" w:cs="Arial"/>
          <w:sz w:val="22"/>
          <w:szCs w:val="22"/>
        </w:rPr>
        <w:t>,</w:t>
      </w:r>
      <w:r w:rsidR="000A2109" w:rsidRPr="00C734B4">
        <w:rPr>
          <w:rFonts w:ascii="Arial" w:hAnsi="Arial" w:cs="Arial"/>
          <w:sz w:val="22"/>
          <w:szCs w:val="22"/>
        </w:rPr>
        <w:t xml:space="preserve"> </w:t>
      </w:r>
      <w:r w:rsidR="000A2109" w:rsidRPr="000A2109">
        <w:rPr>
          <w:rFonts w:ascii="Arial" w:hAnsi="Arial" w:cs="Arial"/>
          <w:sz w:val="22"/>
          <w:szCs w:val="22"/>
        </w:rPr>
        <w:t>r</w:t>
      </w:r>
      <w:r w:rsidR="000A2109" w:rsidRPr="00C734B4">
        <w:rPr>
          <w:rFonts w:ascii="Arial" w:hAnsi="Arial" w:cs="Arial"/>
          <w:sz w:val="22"/>
          <w:szCs w:val="22"/>
        </w:rPr>
        <w:t>unning</w:t>
      </w:r>
      <w:r w:rsidR="000A2109" w:rsidRPr="000A2109">
        <w:rPr>
          <w:rFonts w:ascii="Arial" w:hAnsi="Arial" w:cs="Arial"/>
          <w:sz w:val="22"/>
          <w:szCs w:val="22"/>
        </w:rPr>
        <w:t>,</w:t>
      </w:r>
      <w:r w:rsidR="000A2109" w:rsidRPr="00C734B4">
        <w:rPr>
          <w:rFonts w:ascii="Arial" w:hAnsi="Arial" w:cs="Arial"/>
          <w:sz w:val="22"/>
          <w:szCs w:val="22"/>
        </w:rPr>
        <w:t xml:space="preserve"> stopping</w:t>
      </w:r>
      <w:r w:rsidR="000A2109" w:rsidRPr="000A2109">
        <w:rPr>
          <w:rFonts w:ascii="Arial" w:hAnsi="Arial" w:cs="Arial"/>
          <w:sz w:val="22"/>
          <w:szCs w:val="22"/>
        </w:rPr>
        <w:t>,</w:t>
      </w:r>
      <w:r w:rsidR="000A2109" w:rsidRPr="00C734B4">
        <w:rPr>
          <w:rFonts w:ascii="Arial" w:hAnsi="Arial" w:cs="Arial"/>
          <w:sz w:val="22"/>
          <w:szCs w:val="22"/>
        </w:rPr>
        <w:t xml:space="preserve"> jumping</w:t>
      </w:r>
      <w:r w:rsidR="000A2109" w:rsidRPr="000A2109">
        <w:rPr>
          <w:rFonts w:ascii="Arial" w:hAnsi="Arial" w:cs="Arial"/>
          <w:sz w:val="22"/>
          <w:szCs w:val="22"/>
        </w:rPr>
        <w:t>,</w:t>
      </w:r>
      <w:r w:rsidR="000A2109" w:rsidRPr="00C734B4">
        <w:rPr>
          <w:rFonts w:ascii="Arial" w:hAnsi="Arial" w:cs="Arial"/>
          <w:sz w:val="22"/>
          <w:szCs w:val="22"/>
        </w:rPr>
        <w:t xml:space="preserve"> climbing</w:t>
      </w:r>
      <w:r w:rsidR="000A2109" w:rsidRPr="000A2109">
        <w:rPr>
          <w:rFonts w:ascii="Arial" w:hAnsi="Arial" w:cs="Arial"/>
          <w:sz w:val="22"/>
          <w:szCs w:val="22"/>
        </w:rPr>
        <w:t>,</w:t>
      </w:r>
      <w:r w:rsidR="000A2109" w:rsidRPr="00C734B4">
        <w:rPr>
          <w:rFonts w:ascii="Arial" w:hAnsi="Arial" w:cs="Arial"/>
          <w:sz w:val="22"/>
          <w:szCs w:val="22"/>
        </w:rPr>
        <w:t xml:space="preserve"> pedalling a bike</w:t>
      </w:r>
      <w:r w:rsidR="000A2109" w:rsidRPr="000A2109">
        <w:rPr>
          <w:rFonts w:ascii="Arial" w:hAnsi="Arial" w:cs="Arial"/>
          <w:sz w:val="22"/>
          <w:szCs w:val="22"/>
        </w:rPr>
        <w:t>,</w:t>
      </w:r>
      <w:r w:rsidR="000A2109" w:rsidRPr="00C734B4">
        <w:rPr>
          <w:rFonts w:ascii="Arial" w:hAnsi="Arial" w:cs="Arial"/>
          <w:sz w:val="22"/>
          <w:szCs w:val="22"/>
        </w:rPr>
        <w:t xml:space="preserve"> rolling a ball</w:t>
      </w:r>
      <w:r w:rsidR="000A2109" w:rsidRPr="000A2109">
        <w:rPr>
          <w:rFonts w:ascii="Arial" w:hAnsi="Arial" w:cs="Arial"/>
          <w:sz w:val="22"/>
          <w:szCs w:val="22"/>
        </w:rPr>
        <w:t>,</w:t>
      </w:r>
      <w:r w:rsidR="000A2109" w:rsidRPr="00C734B4">
        <w:rPr>
          <w:rFonts w:ascii="Arial" w:hAnsi="Arial" w:cs="Arial"/>
          <w:sz w:val="22"/>
          <w:szCs w:val="22"/>
        </w:rPr>
        <w:t xml:space="preserve"> throwing/catching a beanbag or ball</w:t>
      </w:r>
      <w:r w:rsidR="000A2109">
        <w:rPr>
          <w:rFonts w:ascii="Arial" w:hAnsi="Arial" w:cs="Arial"/>
          <w:sz w:val="22"/>
          <w:szCs w:val="22"/>
        </w:rPr>
        <w:t>” (D</w:t>
      </w:r>
      <w:r w:rsidR="000D2612">
        <w:rPr>
          <w:rFonts w:ascii="Arial" w:hAnsi="Arial" w:cs="Arial"/>
          <w:sz w:val="22"/>
          <w:szCs w:val="22"/>
        </w:rPr>
        <w:t xml:space="preserve">epartment of </w:t>
      </w:r>
      <w:r w:rsidR="000A2109">
        <w:rPr>
          <w:rFonts w:ascii="Arial" w:hAnsi="Arial" w:cs="Arial"/>
          <w:sz w:val="22"/>
          <w:szCs w:val="22"/>
        </w:rPr>
        <w:t>E</w:t>
      </w:r>
      <w:r w:rsidR="000D2612">
        <w:rPr>
          <w:rFonts w:ascii="Arial" w:hAnsi="Arial" w:cs="Arial"/>
          <w:sz w:val="22"/>
          <w:szCs w:val="22"/>
        </w:rPr>
        <w:t>ducation</w:t>
      </w:r>
      <w:r w:rsidR="000A2109">
        <w:rPr>
          <w:rFonts w:ascii="Arial" w:hAnsi="Arial" w:cs="Arial"/>
          <w:sz w:val="22"/>
          <w:szCs w:val="22"/>
        </w:rPr>
        <w:t>, 2008</w:t>
      </w:r>
      <w:r w:rsidR="003E5336">
        <w:rPr>
          <w:rFonts w:ascii="Arial" w:hAnsi="Arial" w:cs="Arial"/>
          <w:sz w:val="22"/>
          <w:szCs w:val="22"/>
        </w:rPr>
        <w:t>a</w:t>
      </w:r>
      <w:r w:rsidR="000A2109">
        <w:rPr>
          <w:rFonts w:ascii="Arial" w:hAnsi="Arial" w:cs="Arial"/>
          <w:sz w:val="22"/>
          <w:szCs w:val="22"/>
        </w:rPr>
        <w:t>)</w:t>
      </w:r>
      <w:r w:rsidR="003E5336">
        <w:rPr>
          <w:rFonts w:ascii="Arial" w:hAnsi="Arial" w:cs="Arial"/>
          <w:sz w:val="22"/>
          <w:szCs w:val="22"/>
        </w:rPr>
        <w:t xml:space="preserve">. This is in fact the </w:t>
      </w:r>
      <w:r w:rsidR="007F34A1">
        <w:rPr>
          <w:rFonts w:ascii="Arial" w:hAnsi="Arial" w:cs="Arial"/>
          <w:sz w:val="22"/>
          <w:szCs w:val="22"/>
        </w:rPr>
        <w:t xml:space="preserve">foundation phase curriculum but relating this to Clark and Metcalf (2002), All children need to have a base camp of </w:t>
      </w:r>
      <w:r w:rsidR="0093147A">
        <w:rPr>
          <w:rFonts w:ascii="Arial" w:hAnsi="Arial" w:cs="Arial"/>
          <w:sz w:val="22"/>
          <w:szCs w:val="22"/>
        </w:rPr>
        <w:t xml:space="preserve">fundamental movement skills before they can develop and mature and </w:t>
      </w:r>
      <w:r w:rsidR="001D146B">
        <w:rPr>
          <w:rFonts w:ascii="Arial" w:hAnsi="Arial" w:cs="Arial"/>
          <w:sz w:val="22"/>
          <w:szCs w:val="22"/>
        </w:rPr>
        <w:t>be involved in more complicated sports or movements.</w:t>
      </w:r>
      <w:r w:rsidR="005654E4">
        <w:rPr>
          <w:rFonts w:ascii="Arial" w:hAnsi="Arial" w:cs="Arial"/>
          <w:sz w:val="22"/>
          <w:szCs w:val="22"/>
        </w:rPr>
        <w:t xml:space="preserve"> </w:t>
      </w:r>
      <w:r w:rsidR="00564247">
        <w:rPr>
          <w:rFonts w:ascii="Arial" w:hAnsi="Arial" w:cs="Arial"/>
          <w:sz w:val="22"/>
          <w:szCs w:val="22"/>
        </w:rPr>
        <w:t>Th</w:t>
      </w:r>
      <w:r w:rsidR="0025141D">
        <w:rPr>
          <w:rFonts w:ascii="Arial" w:hAnsi="Arial" w:cs="Arial"/>
          <w:sz w:val="22"/>
          <w:szCs w:val="22"/>
        </w:rPr>
        <w:t xml:space="preserve">is research was the defining reason as to why some of the fundamental movement </w:t>
      </w:r>
      <w:r w:rsidR="00C07A9E">
        <w:rPr>
          <w:rFonts w:ascii="Arial" w:hAnsi="Arial" w:cs="Arial"/>
          <w:sz w:val="22"/>
          <w:szCs w:val="22"/>
        </w:rPr>
        <w:t xml:space="preserve">skills will be a key part of the assessment rubric. </w:t>
      </w:r>
      <w:r w:rsidR="00B7525A">
        <w:rPr>
          <w:rFonts w:ascii="Arial" w:hAnsi="Arial" w:cs="Arial"/>
          <w:sz w:val="22"/>
          <w:szCs w:val="22"/>
        </w:rPr>
        <w:t xml:space="preserve">Whereas the new 2022 curriculum </w:t>
      </w:r>
      <w:r w:rsidR="00FC0B48">
        <w:rPr>
          <w:rFonts w:ascii="Arial" w:hAnsi="Arial" w:cs="Arial"/>
          <w:sz w:val="22"/>
          <w:szCs w:val="22"/>
        </w:rPr>
        <w:t>removes physical education from the curriculum it still</w:t>
      </w:r>
      <w:r w:rsidR="00584897">
        <w:rPr>
          <w:rFonts w:ascii="Arial" w:hAnsi="Arial" w:cs="Arial"/>
          <w:sz w:val="22"/>
          <w:szCs w:val="22"/>
        </w:rPr>
        <w:t xml:space="preserve"> plays an integral part during the school life of pupils under the health and well-being </w:t>
      </w:r>
      <w:r w:rsidR="000A1CD4">
        <w:rPr>
          <w:rFonts w:ascii="Arial" w:hAnsi="Arial" w:cs="Arial"/>
          <w:sz w:val="22"/>
          <w:szCs w:val="22"/>
        </w:rPr>
        <w:t>area of learning. In this health and well-being area of learning comes</w:t>
      </w:r>
      <w:r w:rsidR="00C26B23">
        <w:rPr>
          <w:rFonts w:ascii="Arial" w:hAnsi="Arial" w:cs="Arial"/>
          <w:sz w:val="22"/>
          <w:szCs w:val="22"/>
        </w:rPr>
        <w:t xml:space="preserve"> a</w:t>
      </w:r>
      <w:r w:rsidR="000A1CD4">
        <w:rPr>
          <w:rFonts w:ascii="Arial" w:hAnsi="Arial" w:cs="Arial"/>
          <w:sz w:val="22"/>
          <w:szCs w:val="22"/>
        </w:rPr>
        <w:t xml:space="preserve"> statement</w:t>
      </w:r>
      <w:r w:rsidR="00C26B23">
        <w:rPr>
          <w:rFonts w:ascii="Arial" w:hAnsi="Arial" w:cs="Arial"/>
          <w:sz w:val="22"/>
          <w:szCs w:val="22"/>
        </w:rPr>
        <w:t xml:space="preserve"> that </w:t>
      </w:r>
      <w:r w:rsidR="00A73E86">
        <w:rPr>
          <w:rFonts w:ascii="Arial" w:hAnsi="Arial" w:cs="Arial"/>
          <w:sz w:val="22"/>
          <w:szCs w:val="22"/>
        </w:rPr>
        <w:t xml:space="preserve">identifies </w:t>
      </w:r>
      <w:r w:rsidR="006F3B38">
        <w:rPr>
          <w:rFonts w:ascii="Arial" w:hAnsi="Arial" w:cs="Arial"/>
          <w:sz w:val="22"/>
          <w:szCs w:val="22"/>
        </w:rPr>
        <w:t>that children</w:t>
      </w:r>
      <w:r w:rsidR="00A73E86">
        <w:rPr>
          <w:rFonts w:ascii="Arial" w:hAnsi="Arial" w:cs="Arial"/>
          <w:sz w:val="22"/>
          <w:szCs w:val="22"/>
        </w:rPr>
        <w:t xml:space="preserve"> should be able to </w:t>
      </w:r>
      <w:r w:rsidR="00E2601C">
        <w:rPr>
          <w:rFonts w:ascii="Arial" w:hAnsi="Arial" w:cs="Arial"/>
          <w:sz w:val="22"/>
          <w:szCs w:val="22"/>
        </w:rPr>
        <w:t xml:space="preserve">develop </w:t>
      </w:r>
      <w:r w:rsidR="00A73E86">
        <w:rPr>
          <w:rFonts w:ascii="Arial" w:hAnsi="Arial" w:cs="Arial"/>
          <w:sz w:val="22"/>
          <w:szCs w:val="22"/>
        </w:rPr>
        <w:t>control</w:t>
      </w:r>
      <w:r w:rsidR="00E2601C">
        <w:rPr>
          <w:rFonts w:ascii="Arial" w:hAnsi="Arial" w:cs="Arial"/>
          <w:sz w:val="22"/>
          <w:szCs w:val="22"/>
        </w:rPr>
        <w:t xml:space="preserve"> of their “gross and fine motor </w:t>
      </w:r>
      <w:r w:rsidR="005657AC">
        <w:rPr>
          <w:rFonts w:ascii="Arial" w:hAnsi="Arial" w:cs="Arial"/>
          <w:sz w:val="22"/>
          <w:szCs w:val="22"/>
        </w:rPr>
        <w:t>movements” (20</w:t>
      </w:r>
      <w:r w:rsidR="006823C5">
        <w:rPr>
          <w:rFonts w:ascii="Arial" w:hAnsi="Arial" w:cs="Arial"/>
          <w:sz w:val="22"/>
          <w:szCs w:val="22"/>
        </w:rPr>
        <w:t>19</w:t>
      </w:r>
      <w:r w:rsidR="005657AC">
        <w:rPr>
          <w:rFonts w:ascii="Arial" w:hAnsi="Arial" w:cs="Arial"/>
          <w:sz w:val="22"/>
          <w:szCs w:val="22"/>
        </w:rPr>
        <w:t>)</w:t>
      </w:r>
      <w:r w:rsidR="006F3B38">
        <w:rPr>
          <w:rFonts w:ascii="Arial" w:hAnsi="Arial" w:cs="Arial"/>
          <w:sz w:val="22"/>
          <w:szCs w:val="22"/>
        </w:rPr>
        <w:t>.</w:t>
      </w:r>
      <w:r w:rsidR="00EA4BFE">
        <w:rPr>
          <w:rFonts w:ascii="Arial" w:hAnsi="Arial" w:cs="Arial"/>
          <w:sz w:val="22"/>
          <w:szCs w:val="22"/>
        </w:rPr>
        <w:t xml:space="preserve"> </w:t>
      </w:r>
      <w:r w:rsidR="009B37E5">
        <w:rPr>
          <w:rFonts w:ascii="Arial" w:hAnsi="Arial" w:cs="Arial"/>
          <w:sz w:val="22"/>
          <w:szCs w:val="22"/>
        </w:rPr>
        <w:t>A</w:t>
      </w:r>
      <w:r w:rsidR="00EA4BFE">
        <w:rPr>
          <w:rFonts w:ascii="Arial" w:hAnsi="Arial" w:cs="Arial"/>
          <w:sz w:val="22"/>
          <w:szCs w:val="22"/>
        </w:rPr>
        <w:t xml:space="preserve"> stud</w:t>
      </w:r>
      <w:r w:rsidR="009B37E5">
        <w:rPr>
          <w:rFonts w:ascii="Arial" w:hAnsi="Arial" w:cs="Arial"/>
          <w:sz w:val="22"/>
          <w:szCs w:val="22"/>
        </w:rPr>
        <w:t>y</w:t>
      </w:r>
      <w:r w:rsidR="00EA4BFE">
        <w:rPr>
          <w:rFonts w:ascii="Arial" w:hAnsi="Arial" w:cs="Arial"/>
          <w:sz w:val="22"/>
          <w:szCs w:val="22"/>
        </w:rPr>
        <w:t xml:space="preserve"> </w:t>
      </w:r>
      <w:r w:rsidR="009B37E5">
        <w:rPr>
          <w:rFonts w:ascii="Arial" w:hAnsi="Arial" w:cs="Arial"/>
          <w:sz w:val="22"/>
          <w:szCs w:val="22"/>
        </w:rPr>
        <w:t>has</w:t>
      </w:r>
      <w:r w:rsidR="00EA4BFE">
        <w:rPr>
          <w:rFonts w:ascii="Arial" w:hAnsi="Arial" w:cs="Arial"/>
          <w:sz w:val="22"/>
          <w:szCs w:val="22"/>
        </w:rPr>
        <w:t xml:space="preserve"> shown that if children can develop their fundamental movement skills from a young age that they </w:t>
      </w:r>
      <w:r w:rsidR="00BE35E8">
        <w:rPr>
          <w:rFonts w:ascii="Arial" w:hAnsi="Arial" w:cs="Arial"/>
          <w:sz w:val="22"/>
          <w:szCs w:val="22"/>
        </w:rPr>
        <w:t xml:space="preserve">are more likely to stay physically active for longer </w:t>
      </w:r>
      <w:r w:rsidR="005E0DD5">
        <w:rPr>
          <w:rFonts w:ascii="Arial" w:hAnsi="Arial" w:cs="Arial"/>
          <w:sz w:val="22"/>
          <w:szCs w:val="22"/>
        </w:rPr>
        <w:t xml:space="preserve">and </w:t>
      </w:r>
      <w:r w:rsidR="00685676">
        <w:rPr>
          <w:rFonts w:ascii="Arial" w:hAnsi="Arial" w:cs="Arial"/>
          <w:sz w:val="22"/>
          <w:szCs w:val="22"/>
        </w:rPr>
        <w:t xml:space="preserve">more likely </w:t>
      </w:r>
      <w:r w:rsidR="003A5E35">
        <w:rPr>
          <w:rFonts w:ascii="Arial" w:hAnsi="Arial" w:cs="Arial"/>
          <w:sz w:val="22"/>
          <w:szCs w:val="22"/>
        </w:rPr>
        <w:t xml:space="preserve">to continue this </w:t>
      </w:r>
      <w:r w:rsidR="005E0DD5">
        <w:rPr>
          <w:rFonts w:ascii="Arial" w:hAnsi="Arial" w:cs="Arial"/>
          <w:sz w:val="22"/>
          <w:szCs w:val="22"/>
        </w:rPr>
        <w:t>later on in life (</w:t>
      </w:r>
      <w:r w:rsidR="00B268C0">
        <w:rPr>
          <w:rFonts w:ascii="Arial" w:hAnsi="Arial" w:cs="Arial"/>
          <w:sz w:val="22"/>
          <w:szCs w:val="22"/>
        </w:rPr>
        <w:t>Fisher, 2005)</w:t>
      </w:r>
      <w:r w:rsidR="009B37E5">
        <w:rPr>
          <w:rFonts w:ascii="Arial" w:hAnsi="Arial" w:cs="Arial"/>
          <w:sz w:val="22"/>
          <w:szCs w:val="22"/>
        </w:rPr>
        <w:t xml:space="preserve">. Fisher and his team </w:t>
      </w:r>
      <w:r w:rsidR="009A0118">
        <w:rPr>
          <w:rFonts w:ascii="Arial" w:hAnsi="Arial" w:cs="Arial"/>
          <w:sz w:val="22"/>
          <w:szCs w:val="22"/>
        </w:rPr>
        <w:t>resulted that there is a relationship between fundamental movement skills and physical activity</w:t>
      </w:r>
      <w:r w:rsidR="00156EA0">
        <w:rPr>
          <w:rFonts w:ascii="Arial" w:hAnsi="Arial" w:cs="Arial"/>
          <w:sz w:val="22"/>
          <w:szCs w:val="22"/>
        </w:rPr>
        <w:t xml:space="preserve">, they found that children who </w:t>
      </w:r>
      <w:r w:rsidR="00B04918">
        <w:rPr>
          <w:rFonts w:ascii="Arial" w:hAnsi="Arial" w:cs="Arial"/>
          <w:sz w:val="22"/>
          <w:szCs w:val="22"/>
        </w:rPr>
        <w:t xml:space="preserve">were not as proficient at fundamental movement skills were less active than the children that </w:t>
      </w:r>
      <w:r w:rsidR="003927AF">
        <w:rPr>
          <w:rFonts w:ascii="Arial" w:hAnsi="Arial" w:cs="Arial"/>
          <w:sz w:val="22"/>
          <w:szCs w:val="22"/>
        </w:rPr>
        <w:t xml:space="preserve">were proficient at fundamental movement skills. This relates to work done by </w:t>
      </w:r>
      <w:r w:rsidR="004073E1">
        <w:rPr>
          <w:rFonts w:ascii="Arial" w:hAnsi="Arial" w:cs="Arial"/>
          <w:sz w:val="22"/>
          <w:szCs w:val="22"/>
        </w:rPr>
        <w:t>Seefeldt (1980)</w:t>
      </w:r>
      <w:r w:rsidR="00CC38DC">
        <w:rPr>
          <w:rFonts w:ascii="Arial" w:hAnsi="Arial" w:cs="Arial"/>
          <w:sz w:val="22"/>
          <w:szCs w:val="22"/>
        </w:rPr>
        <w:t xml:space="preserve"> where </w:t>
      </w:r>
      <w:r w:rsidR="00362D8D">
        <w:rPr>
          <w:rFonts w:ascii="Arial" w:hAnsi="Arial" w:cs="Arial"/>
          <w:sz w:val="22"/>
          <w:szCs w:val="22"/>
        </w:rPr>
        <w:t xml:space="preserve">it is stated that children who can't perform basic fundamental movement skills </w:t>
      </w:r>
      <w:r w:rsidR="00AC4F06">
        <w:rPr>
          <w:rFonts w:ascii="Arial" w:hAnsi="Arial" w:cs="Arial"/>
          <w:sz w:val="22"/>
          <w:szCs w:val="22"/>
        </w:rPr>
        <w:t xml:space="preserve">are likely to have a reduced number of opportunities to </w:t>
      </w:r>
      <w:r w:rsidR="001B0A76">
        <w:rPr>
          <w:rFonts w:ascii="Arial" w:hAnsi="Arial" w:cs="Arial"/>
          <w:sz w:val="22"/>
          <w:szCs w:val="22"/>
        </w:rPr>
        <w:t>engage in</w:t>
      </w:r>
      <w:r w:rsidR="00AC4F06">
        <w:rPr>
          <w:rFonts w:ascii="Arial" w:hAnsi="Arial" w:cs="Arial"/>
          <w:sz w:val="22"/>
          <w:szCs w:val="22"/>
        </w:rPr>
        <w:t xml:space="preserve"> physical activ</w:t>
      </w:r>
      <w:r w:rsidR="001B0A76">
        <w:rPr>
          <w:rFonts w:ascii="Arial" w:hAnsi="Arial" w:cs="Arial"/>
          <w:sz w:val="22"/>
          <w:szCs w:val="22"/>
        </w:rPr>
        <w:t>ity</w:t>
      </w:r>
      <w:r w:rsidR="00CD0518">
        <w:rPr>
          <w:rFonts w:ascii="Arial" w:hAnsi="Arial" w:cs="Arial"/>
          <w:sz w:val="22"/>
          <w:szCs w:val="22"/>
        </w:rPr>
        <w:t xml:space="preserve"> and </w:t>
      </w:r>
      <w:r w:rsidR="00486259">
        <w:rPr>
          <w:rFonts w:ascii="Arial" w:hAnsi="Arial" w:cs="Arial"/>
          <w:sz w:val="22"/>
          <w:szCs w:val="22"/>
        </w:rPr>
        <w:t>will not have the pre-requisite skills to be active</w:t>
      </w:r>
      <w:r w:rsidR="00F11D72">
        <w:rPr>
          <w:rFonts w:ascii="Arial" w:hAnsi="Arial" w:cs="Arial"/>
          <w:sz w:val="22"/>
          <w:szCs w:val="22"/>
        </w:rPr>
        <w:t xml:space="preserve">. Seefeldt dubbed this the “proficiency barrier” </w:t>
      </w:r>
      <w:r w:rsidR="0029276C">
        <w:rPr>
          <w:rFonts w:ascii="Arial" w:hAnsi="Arial" w:cs="Arial"/>
          <w:sz w:val="22"/>
          <w:szCs w:val="22"/>
        </w:rPr>
        <w:t xml:space="preserve">where </w:t>
      </w:r>
      <w:r w:rsidR="0029276C">
        <w:rPr>
          <w:rFonts w:ascii="Arial" w:hAnsi="Arial" w:cs="Arial"/>
          <w:sz w:val="22"/>
          <w:szCs w:val="22"/>
        </w:rPr>
        <w:lastRenderedPageBreak/>
        <w:t xml:space="preserve">children struggle to </w:t>
      </w:r>
      <w:r w:rsidR="00977C53">
        <w:rPr>
          <w:rFonts w:ascii="Arial" w:hAnsi="Arial" w:cs="Arial"/>
          <w:sz w:val="22"/>
          <w:szCs w:val="22"/>
        </w:rPr>
        <w:t xml:space="preserve">participate competently in physical activity </w:t>
      </w:r>
      <w:r w:rsidR="004B54A8">
        <w:rPr>
          <w:rFonts w:ascii="Arial" w:hAnsi="Arial" w:cs="Arial"/>
          <w:sz w:val="22"/>
          <w:szCs w:val="22"/>
        </w:rPr>
        <w:t>that require</w:t>
      </w:r>
      <w:r w:rsidR="00CC580F">
        <w:rPr>
          <w:rFonts w:ascii="Arial" w:hAnsi="Arial" w:cs="Arial"/>
          <w:sz w:val="22"/>
          <w:szCs w:val="22"/>
        </w:rPr>
        <w:t>s</w:t>
      </w:r>
      <w:r w:rsidR="004B54A8">
        <w:rPr>
          <w:rFonts w:ascii="Arial" w:hAnsi="Arial" w:cs="Arial"/>
          <w:sz w:val="22"/>
          <w:szCs w:val="22"/>
        </w:rPr>
        <w:t xml:space="preserve"> more than just basic skills, usually including complex or new movements, </w:t>
      </w:r>
      <w:r w:rsidR="00977C53">
        <w:rPr>
          <w:rFonts w:ascii="Arial" w:hAnsi="Arial" w:cs="Arial"/>
          <w:sz w:val="22"/>
          <w:szCs w:val="22"/>
        </w:rPr>
        <w:t>due to the</w:t>
      </w:r>
      <w:r w:rsidR="00F53645">
        <w:rPr>
          <w:rFonts w:ascii="Arial" w:hAnsi="Arial" w:cs="Arial"/>
          <w:sz w:val="22"/>
          <w:szCs w:val="22"/>
        </w:rPr>
        <w:t>ir</w:t>
      </w:r>
      <w:r w:rsidR="00977C53">
        <w:rPr>
          <w:rFonts w:ascii="Arial" w:hAnsi="Arial" w:cs="Arial"/>
          <w:sz w:val="22"/>
          <w:szCs w:val="22"/>
        </w:rPr>
        <w:t xml:space="preserve"> low levels of fundamental movement skills.</w:t>
      </w:r>
      <w:r w:rsidR="00E94C34">
        <w:rPr>
          <w:rFonts w:ascii="Arial" w:hAnsi="Arial" w:cs="Arial"/>
          <w:sz w:val="22"/>
          <w:szCs w:val="22"/>
        </w:rPr>
        <w:t xml:space="preserve"> The research also found that this proficiency barrier is also </w:t>
      </w:r>
      <w:r w:rsidR="00F64D0C">
        <w:rPr>
          <w:rFonts w:ascii="Arial" w:hAnsi="Arial" w:cs="Arial"/>
          <w:sz w:val="22"/>
          <w:szCs w:val="22"/>
        </w:rPr>
        <w:t xml:space="preserve">culminating at the time </w:t>
      </w:r>
      <w:r w:rsidR="003544F3">
        <w:rPr>
          <w:rFonts w:ascii="Arial" w:hAnsi="Arial" w:cs="Arial"/>
          <w:sz w:val="22"/>
          <w:szCs w:val="22"/>
        </w:rPr>
        <w:t>where children progress from primary school to secondary school.</w:t>
      </w:r>
      <w:r w:rsidR="00323932">
        <w:rPr>
          <w:rFonts w:ascii="Arial" w:hAnsi="Arial" w:cs="Arial"/>
          <w:sz w:val="22"/>
          <w:szCs w:val="22"/>
        </w:rPr>
        <w:t xml:space="preserve"> </w:t>
      </w:r>
      <w:r w:rsidR="002025B2">
        <w:rPr>
          <w:rFonts w:ascii="Arial" w:hAnsi="Arial" w:cs="Arial"/>
          <w:sz w:val="22"/>
          <w:szCs w:val="22"/>
        </w:rPr>
        <w:t>Hands (2014)</w:t>
      </w:r>
      <w:r w:rsidR="009A4B56">
        <w:rPr>
          <w:rFonts w:ascii="Arial" w:hAnsi="Arial" w:cs="Arial"/>
          <w:sz w:val="22"/>
          <w:szCs w:val="22"/>
        </w:rPr>
        <w:t xml:space="preserve"> also identifies that children with a high</w:t>
      </w:r>
      <w:r w:rsidR="0051692A">
        <w:rPr>
          <w:rFonts w:ascii="Arial" w:hAnsi="Arial" w:cs="Arial"/>
          <w:sz w:val="22"/>
          <w:szCs w:val="22"/>
        </w:rPr>
        <w:t>er</w:t>
      </w:r>
      <w:r w:rsidR="009A4B56">
        <w:rPr>
          <w:rFonts w:ascii="Arial" w:hAnsi="Arial" w:cs="Arial"/>
          <w:sz w:val="22"/>
          <w:szCs w:val="22"/>
        </w:rPr>
        <w:t xml:space="preserve"> level of fundamental movement skills </w:t>
      </w:r>
      <w:r w:rsidR="0051692A">
        <w:rPr>
          <w:rFonts w:ascii="Arial" w:hAnsi="Arial" w:cs="Arial"/>
          <w:sz w:val="22"/>
          <w:szCs w:val="22"/>
        </w:rPr>
        <w:t>are more likely to be active</w:t>
      </w:r>
      <w:r w:rsidR="005E2C9C">
        <w:rPr>
          <w:rFonts w:ascii="Arial" w:hAnsi="Arial" w:cs="Arial"/>
          <w:sz w:val="22"/>
          <w:szCs w:val="22"/>
        </w:rPr>
        <w:t xml:space="preserve"> in both the short term in school and in lifelong physical activity. </w:t>
      </w:r>
      <w:r w:rsidR="000910D7">
        <w:rPr>
          <w:rFonts w:ascii="Arial" w:hAnsi="Arial" w:cs="Arial"/>
          <w:sz w:val="22"/>
          <w:szCs w:val="22"/>
        </w:rPr>
        <w:t xml:space="preserve">Hands </w:t>
      </w:r>
      <w:r w:rsidR="0091272A">
        <w:rPr>
          <w:rFonts w:ascii="Arial" w:hAnsi="Arial" w:cs="Arial"/>
          <w:sz w:val="22"/>
          <w:szCs w:val="22"/>
        </w:rPr>
        <w:t xml:space="preserve">again identified that children with a higher level of fundamental movement skills also are more likely </w:t>
      </w:r>
      <w:r w:rsidR="003678BA">
        <w:rPr>
          <w:rFonts w:ascii="Arial" w:hAnsi="Arial" w:cs="Arial"/>
          <w:sz w:val="22"/>
          <w:szCs w:val="22"/>
        </w:rPr>
        <w:t>to have a “greater self</w:t>
      </w:r>
      <w:r w:rsidR="000E78E6">
        <w:rPr>
          <w:rFonts w:ascii="Arial" w:hAnsi="Arial" w:cs="Arial"/>
          <w:sz w:val="22"/>
          <w:szCs w:val="22"/>
        </w:rPr>
        <w:t>-</w:t>
      </w:r>
      <w:r w:rsidR="003678BA">
        <w:rPr>
          <w:rFonts w:ascii="Arial" w:hAnsi="Arial" w:cs="Arial"/>
          <w:sz w:val="22"/>
          <w:szCs w:val="22"/>
        </w:rPr>
        <w:t xml:space="preserve">confidence, </w:t>
      </w:r>
      <w:r w:rsidR="000E78E6">
        <w:rPr>
          <w:rFonts w:ascii="Arial" w:hAnsi="Arial" w:cs="Arial"/>
          <w:sz w:val="22"/>
          <w:szCs w:val="22"/>
        </w:rPr>
        <w:t xml:space="preserve">be more popular with their peers and to also maintain a healthy </w:t>
      </w:r>
      <w:r w:rsidR="00FB4E86">
        <w:rPr>
          <w:rFonts w:ascii="Arial" w:hAnsi="Arial" w:cs="Arial"/>
          <w:sz w:val="22"/>
          <w:szCs w:val="22"/>
        </w:rPr>
        <w:t xml:space="preserve">body weight” which is a struggle with children at the moment. </w:t>
      </w:r>
      <w:r w:rsidR="007F6EA4">
        <w:rPr>
          <w:rFonts w:ascii="Arial" w:hAnsi="Arial" w:cs="Arial"/>
          <w:sz w:val="22"/>
          <w:szCs w:val="22"/>
        </w:rPr>
        <w:t xml:space="preserve">The NHS </w:t>
      </w:r>
      <w:r w:rsidR="00634226">
        <w:rPr>
          <w:rFonts w:ascii="Arial" w:hAnsi="Arial" w:cs="Arial"/>
          <w:sz w:val="22"/>
          <w:szCs w:val="22"/>
        </w:rPr>
        <w:t>child measurement programme (2021)</w:t>
      </w:r>
      <w:r w:rsidR="00D24A94">
        <w:rPr>
          <w:rFonts w:ascii="Arial" w:hAnsi="Arial" w:cs="Arial"/>
          <w:sz w:val="22"/>
          <w:szCs w:val="22"/>
        </w:rPr>
        <w:t xml:space="preserve"> recorded that </w:t>
      </w:r>
      <w:r w:rsidR="00462992">
        <w:rPr>
          <w:rFonts w:ascii="Arial" w:hAnsi="Arial" w:cs="Arial"/>
          <w:sz w:val="22"/>
          <w:szCs w:val="22"/>
        </w:rPr>
        <w:t xml:space="preserve">27.7% of reception aged children were in the overweight/obese category, while </w:t>
      </w:r>
      <w:r w:rsidR="0028381E">
        <w:rPr>
          <w:rFonts w:ascii="Arial" w:hAnsi="Arial" w:cs="Arial"/>
          <w:sz w:val="22"/>
          <w:szCs w:val="22"/>
        </w:rPr>
        <w:t xml:space="preserve">40.9% of children in year 6 were in the overweight/obese category. </w:t>
      </w:r>
      <w:r w:rsidR="00C01E4D">
        <w:rPr>
          <w:rFonts w:ascii="Arial" w:hAnsi="Arial" w:cs="Arial"/>
          <w:sz w:val="22"/>
          <w:szCs w:val="22"/>
        </w:rPr>
        <w:t xml:space="preserve">With more than a third of children leaving primary school overweight </w:t>
      </w:r>
      <w:r w:rsidR="00070C9C">
        <w:rPr>
          <w:rFonts w:ascii="Arial" w:hAnsi="Arial" w:cs="Arial"/>
          <w:sz w:val="22"/>
          <w:szCs w:val="22"/>
        </w:rPr>
        <w:t xml:space="preserve">there is a </w:t>
      </w:r>
      <w:r w:rsidR="003E2751">
        <w:rPr>
          <w:rFonts w:ascii="Arial" w:hAnsi="Arial" w:cs="Arial"/>
          <w:sz w:val="22"/>
          <w:szCs w:val="22"/>
        </w:rPr>
        <w:t xml:space="preserve">certainty that this will affect their physical activity habits and competence. As </w:t>
      </w:r>
      <w:r w:rsidR="001426FE">
        <w:rPr>
          <w:rFonts w:ascii="Arial" w:hAnsi="Arial" w:cs="Arial"/>
          <w:sz w:val="22"/>
          <w:szCs w:val="22"/>
        </w:rPr>
        <w:t xml:space="preserve">Bryan (2014) shows, </w:t>
      </w:r>
      <w:r w:rsidR="00382C3D">
        <w:rPr>
          <w:rFonts w:ascii="Arial" w:hAnsi="Arial" w:cs="Arial"/>
          <w:sz w:val="22"/>
          <w:szCs w:val="22"/>
        </w:rPr>
        <w:t>“</w:t>
      </w:r>
      <w:r w:rsidR="00382C3D" w:rsidRPr="00B63E99">
        <w:rPr>
          <w:rFonts w:ascii="Arial" w:hAnsi="Arial" w:cs="Arial"/>
          <w:sz w:val="22"/>
          <w:szCs w:val="22"/>
        </w:rPr>
        <w:t>Weight status has been shown to have a negative impact on children's competence in performing fundamental movement skills</w:t>
      </w:r>
      <w:r w:rsidR="00382C3D">
        <w:rPr>
          <w:rFonts w:ascii="Arial" w:hAnsi="Arial" w:cs="Arial"/>
          <w:sz w:val="22"/>
          <w:szCs w:val="22"/>
        </w:rPr>
        <w:t>”</w:t>
      </w:r>
      <w:r w:rsidR="00FE3E94">
        <w:rPr>
          <w:rFonts w:ascii="Arial" w:hAnsi="Arial" w:cs="Arial"/>
          <w:sz w:val="22"/>
          <w:szCs w:val="22"/>
        </w:rPr>
        <w:t xml:space="preserve">. They found that the likelihood is that a child that is overweight </w:t>
      </w:r>
      <w:r w:rsidR="00FD1CB3">
        <w:rPr>
          <w:rFonts w:ascii="Arial" w:hAnsi="Arial" w:cs="Arial"/>
          <w:sz w:val="22"/>
          <w:szCs w:val="22"/>
        </w:rPr>
        <w:t>or obese are more likely to struggle when trying to participate in activities that include using their</w:t>
      </w:r>
      <w:r w:rsidR="006229C5">
        <w:rPr>
          <w:rFonts w:ascii="Arial" w:hAnsi="Arial" w:cs="Arial"/>
          <w:sz w:val="22"/>
          <w:szCs w:val="22"/>
        </w:rPr>
        <w:t xml:space="preserve"> </w:t>
      </w:r>
      <w:r w:rsidR="00FD1CB3">
        <w:rPr>
          <w:rFonts w:ascii="Arial" w:hAnsi="Arial" w:cs="Arial"/>
          <w:sz w:val="22"/>
          <w:szCs w:val="22"/>
        </w:rPr>
        <w:t xml:space="preserve">fundamental </w:t>
      </w:r>
      <w:r w:rsidR="006229C5">
        <w:rPr>
          <w:rFonts w:ascii="Arial" w:hAnsi="Arial" w:cs="Arial"/>
          <w:sz w:val="22"/>
          <w:szCs w:val="22"/>
        </w:rPr>
        <w:t xml:space="preserve">movement skills. </w:t>
      </w:r>
    </w:p>
    <w:p w14:paraId="14DBD4A5" w14:textId="507987D2" w:rsidR="009D0992" w:rsidRDefault="009D0992" w:rsidP="004901BA">
      <w:pPr>
        <w:spacing w:line="360" w:lineRule="auto"/>
        <w:rPr>
          <w:rFonts w:ascii="Arial" w:hAnsi="Arial" w:cs="Arial"/>
          <w:sz w:val="22"/>
          <w:szCs w:val="22"/>
        </w:rPr>
      </w:pPr>
    </w:p>
    <w:p w14:paraId="3842659E" w14:textId="77777777" w:rsidR="004510B1" w:rsidRDefault="009D0992" w:rsidP="0012580F">
      <w:pPr>
        <w:spacing w:line="360" w:lineRule="auto"/>
        <w:rPr>
          <w:rFonts w:ascii="Arial" w:hAnsi="Arial" w:cs="Arial"/>
          <w:sz w:val="22"/>
          <w:szCs w:val="22"/>
        </w:rPr>
      </w:pPr>
      <w:r>
        <w:rPr>
          <w:rFonts w:ascii="Arial" w:hAnsi="Arial" w:cs="Arial"/>
          <w:sz w:val="22"/>
          <w:szCs w:val="22"/>
        </w:rPr>
        <w:t xml:space="preserve">The mastery of </w:t>
      </w:r>
      <w:r w:rsidR="002C7EDE">
        <w:rPr>
          <w:rFonts w:ascii="Arial" w:hAnsi="Arial" w:cs="Arial"/>
          <w:sz w:val="22"/>
          <w:szCs w:val="22"/>
        </w:rPr>
        <w:t xml:space="preserve">fundamental movement skills not only compliments the physical domain of the child but also the cognitive </w:t>
      </w:r>
      <w:r w:rsidR="004D36F7">
        <w:rPr>
          <w:rFonts w:ascii="Arial" w:hAnsi="Arial" w:cs="Arial"/>
          <w:sz w:val="22"/>
          <w:szCs w:val="22"/>
        </w:rPr>
        <w:t xml:space="preserve">and social </w:t>
      </w:r>
      <w:r w:rsidR="002C7EDE">
        <w:rPr>
          <w:rFonts w:ascii="Arial" w:hAnsi="Arial" w:cs="Arial"/>
          <w:sz w:val="22"/>
          <w:szCs w:val="22"/>
        </w:rPr>
        <w:t>domain</w:t>
      </w:r>
      <w:r w:rsidR="004D36F7">
        <w:rPr>
          <w:rFonts w:ascii="Arial" w:hAnsi="Arial" w:cs="Arial"/>
          <w:sz w:val="22"/>
          <w:szCs w:val="22"/>
        </w:rPr>
        <w:t xml:space="preserve">s </w:t>
      </w:r>
      <w:r w:rsidR="00A001A1">
        <w:rPr>
          <w:rFonts w:ascii="Arial" w:hAnsi="Arial" w:cs="Arial"/>
          <w:sz w:val="22"/>
          <w:szCs w:val="22"/>
        </w:rPr>
        <w:t>(</w:t>
      </w:r>
      <w:r w:rsidR="004C3129">
        <w:rPr>
          <w:rFonts w:ascii="Arial" w:hAnsi="Arial" w:cs="Arial"/>
          <w:sz w:val="22"/>
          <w:szCs w:val="22"/>
        </w:rPr>
        <w:t xml:space="preserve">Lubans, </w:t>
      </w:r>
      <w:r w:rsidR="008A6630">
        <w:rPr>
          <w:rFonts w:ascii="Arial" w:hAnsi="Arial" w:cs="Arial"/>
          <w:sz w:val="22"/>
          <w:szCs w:val="22"/>
        </w:rPr>
        <w:t>Morgan, Cliff</w:t>
      </w:r>
      <w:r w:rsidR="001F404F">
        <w:rPr>
          <w:rFonts w:ascii="Arial" w:hAnsi="Arial" w:cs="Arial"/>
          <w:sz w:val="22"/>
          <w:szCs w:val="22"/>
        </w:rPr>
        <w:t>, Barnet Okely, 20</w:t>
      </w:r>
      <w:r w:rsidR="00EA036A">
        <w:rPr>
          <w:rFonts w:ascii="Arial" w:hAnsi="Arial" w:cs="Arial"/>
          <w:sz w:val="22"/>
          <w:szCs w:val="22"/>
        </w:rPr>
        <w:t>10</w:t>
      </w:r>
      <w:r w:rsidR="001F404F">
        <w:rPr>
          <w:rFonts w:ascii="Arial" w:hAnsi="Arial" w:cs="Arial"/>
          <w:sz w:val="22"/>
          <w:szCs w:val="22"/>
        </w:rPr>
        <w:t>)</w:t>
      </w:r>
      <w:r w:rsidR="00A001A1">
        <w:rPr>
          <w:rFonts w:ascii="Arial" w:hAnsi="Arial" w:cs="Arial"/>
          <w:sz w:val="22"/>
          <w:szCs w:val="22"/>
        </w:rPr>
        <w:t>.</w:t>
      </w:r>
      <w:r w:rsidR="00EA036A">
        <w:rPr>
          <w:rFonts w:ascii="Arial" w:hAnsi="Arial" w:cs="Arial"/>
          <w:sz w:val="22"/>
          <w:szCs w:val="22"/>
        </w:rPr>
        <w:t xml:space="preserve"> </w:t>
      </w:r>
      <w:r w:rsidR="000D4216">
        <w:rPr>
          <w:rFonts w:ascii="Arial" w:hAnsi="Arial" w:cs="Arial"/>
          <w:sz w:val="22"/>
          <w:szCs w:val="22"/>
        </w:rPr>
        <w:t xml:space="preserve">With these fundamental movement skills and being physically active </w:t>
      </w:r>
      <w:r w:rsidR="0005571D">
        <w:rPr>
          <w:rFonts w:ascii="Arial" w:hAnsi="Arial" w:cs="Arial"/>
          <w:sz w:val="22"/>
          <w:szCs w:val="22"/>
        </w:rPr>
        <w:t xml:space="preserve">this can </w:t>
      </w:r>
      <w:r w:rsidR="007C100A">
        <w:rPr>
          <w:rFonts w:ascii="Arial" w:hAnsi="Arial" w:cs="Arial"/>
          <w:sz w:val="22"/>
          <w:szCs w:val="22"/>
        </w:rPr>
        <w:t>stimulate the development of the cognitive domain as well as the child</w:t>
      </w:r>
      <w:r w:rsidR="00A10B0B">
        <w:rPr>
          <w:rFonts w:ascii="Arial" w:hAnsi="Arial" w:cs="Arial"/>
          <w:sz w:val="22"/>
          <w:szCs w:val="22"/>
        </w:rPr>
        <w:t>’s learning skills (Barr and Lewin, 19</w:t>
      </w:r>
      <w:r w:rsidR="008C2D70">
        <w:rPr>
          <w:rFonts w:ascii="Arial" w:hAnsi="Arial" w:cs="Arial"/>
          <w:sz w:val="22"/>
          <w:szCs w:val="22"/>
        </w:rPr>
        <w:t>94</w:t>
      </w:r>
      <w:r w:rsidR="00A10B0B">
        <w:rPr>
          <w:rFonts w:ascii="Arial" w:hAnsi="Arial" w:cs="Arial"/>
          <w:sz w:val="22"/>
          <w:szCs w:val="22"/>
        </w:rPr>
        <w:t>)</w:t>
      </w:r>
      <w:r w:rsidR="008C2D70">
        <w:rPr>
          <w:rFonts w:ascii="Arial" w:hAnsi="Arial" w:cs="Arial"/>
          <w:sz w:val="22"/>
          <w:szCs w:val="22"/>
        </w:rPr>
        <w:t xml:space="preserve">. </w:t>
      </w:r>
      <w:r w:rsidR="00B46C41">
        <w:rPr>
          <w:rFonts w:ascii="Arial" w:hAnsi="Arial" w:cs="Arial"/>
          <w:sz w:val="22"/>
          <w:szCs w:val="22"/>
        </w:rPr>
        <w:t xml:space="preserve"> </w:t>
      </w:r>
      <w:r w:rsidR="00820641">
        <w:rPr>
          <w:rFonts w:ascii="Arial" w:hAnsi="Arial" w:cs="Arial"/>
          <w:sz w:val="22"/>
          <w:szCs w:val="22"/>
        </w:rPr>
        <w:t xml:space="preserve">Linking the cognitive domain to the physical education side of the learning, it is about understanding and </w:t>
      </w:r>
      <w:r w:rsidR="00815DCC">
        <w:rPr>
          <w:rFonts w:ascii="Arial" w:hAnsi="Arial" w:cs="Arial"/>
          <w:sz w:val="22"/>
          <w:szCs w:val="22"/>
        </w:rPr>
        <w:t xml:space="preserve">the knowledge about either how to complete a technique, </w:t>
      </w:r>
      <w:r w:rsidR="00EB33B5">
        <w:rPr>
          <w:rFonts w:ascii="Arial" w:hAnsi="Arial" w:cs="Arial"/>
          <w:sz w:val="22"/>
          <w:szCs w:val="22"/>
        </w:rPr>
        <w:t xml:space="preserve">understanding tactics to benefit in game situations </w:t>
      </w:r>
      <w:r w:rsidR="00701181">
        <w:rPr>
          <w:rFonts w:ascii="Arial" w:hAnsi="Arial" w:cs="Arial"/>
          <w:sz w:val="22"/>
          <w:szCs w:val="22"/>
        </w:rPr>
        <w:t>or to u</w:t>
      </w:r>
      <w:r w:rsidR="009F309F">
        <w:rPr>
          <w:rFonts w:ascii="Arial" w:hAnsi="Arial" w:cs="Arial"/>
          <w:sz w:val="22"/>
          <w:szCs w:val="22"/>
        </w:rPr>
        <w:t xml:space="preserve">se understanding and knowledge to complete a task. </w:t>
      </w:r>
      <w:r w:rsidR="00171612">
        <w:rPr>
          <w:rFonts w:ascii="Arial" w:hAnsi="Arial" w:cs="Arial"/>
          <w:sz w:val="22"/>
          <w:szCs w:val="22"/>
        </w:rPr>
        <w:t xml:space="preserve">Orth (2017) stated that the cognitive domain could be developed by asking students to </w:t>
      </w:r>
      <w:r w:rsidR="00AD39EF">
        <w:rPr>
          <w:rFonts w:ascii="Arial" w:hAnsi="Arial" w:cs="Arial"/>
          <w:sz w:val="22"/>
          <w:szCs w:val="22"/>
        </w:rPr>
        <w:t xml:space="preserve">be creative in their movement. </w:t>
      </w:r>
      <w:r w:rsidR="00294FE6">
        <w:rPr>
          <w:rFonts w:ascii="Arial" w:hAnsi="Arial" w:cs="Arial"/>
          <w:sz w:val="22"/>
          <w:szCs w:val="22"/>
        </w:rPr>
        <w:t xml:space="preserve">This links to the 2008 </w:t>
      </w:r>
      <w:r w:rsidR="00EF777C">
        <w:rPr>
          <w:rFonts w:ascii="Arial" w:hAnsi="Arial" w:cs="Arial"/>
          <w:sz w:val="22"/>
          <w:szCs w:val="22"/>
        </w:rPr>
        <w:t>welsh curriculum for PE at key stage 2-4</w:t>
      </w:r>
      <w:r w:rsidR="00B27E9D">
        <w:rPr>
          <w:rFonts w:ascii="Arial" w:hAnsi="Arial" w:cs="Arial"/>
          <w:sz w:val="22"/>
          <w:szCs w:val="22"/>
        </w:rPr>
        <w:t>, where as part of the creativ</w:t>
      </w:r>
      <w:r w:rsidR="004A188F">
        <w:rPr>
          <w:rFonts w:ascii="Arial" w:hAnsi="Arial" w:cs="Arial"/>
          <w:sz w:val="22"/>
          <w:szCs w:val="22"/>
        </w:rPr>
        <w:t>e activities programme of study children should “</w:t>
      </w:r>
      <w:r w:rsidR="001F4879" w:rsidRPr="001F4879">
        <w:rPr>
          <w:rFonts w:ascii="Arial" w:hAnsi="Arial" w:cs="Arial"/>
          <w:sz w:val="22"/>
          <w:szCs w:val="22"/>
        </w:rPr>
        <w:t>The composition of sequences and choreographed dance motifs should include features such as variations in rhythm, speed, shape, level, direction and pathways; combining and linking actions; relationships to partners</w:t>
      </w:r>
      <w:r w:rsidR="00555010">
        <w:rPr>
          <w:rFonts w:ascii="Arial" w:hAnsi="Arial" w:cs="Arial"/>
          <w:sz w:val="22"/>
          <w:szCs w:val="22"/>
        </w:rPr>
        <w:t>”</w:t>
      </w:r>
      <w:r w:rsidR="004A188F">
        <w:rPr>
          <w:rFonts w:ascii="Arial" w:hAnsi="Arial" w:cs="Arial"/>
          <w:sz w:val="22"/>
          <w:szCs w:val="22"/>
        </w:rPr>
        <w:t xml:space="preserve"> </w:t>
      </w:r>
      <w:r w:rsidR="000D2612">
        <w:rPr>
          <w:rFonts w:ascii="Arial" w:hAnsi="Arial" w:cs="Arial"/>
          <w:sz w:val="22"/>
          <w:szCs w:val="22"/>
        </w:rPr>
        <w:t>(Department of Education, 2008b)</w:t>
      </w:r>
      <w:r w:rsidR="00470F30">
        <w:rPr>
          <w:rFonts w:ascii="Arial" w:hAnsi="Arial" w:cs="Arial"/>
          <w:sz w:val="22"/>
          <w:szCs w:val="22"/>
        </w:rPr>
        <w:t>.</w:t>
      </w:r>
      <w:r w:rsidR="00206046">
        <w:rPr>
          <w:rFonts w:ascii="Arial" w:hAnsi="Arial" w:cs="Arial"/>
          <w:sz w:val="22"/>
          <w:szCs w:val="22"/>
        </w:rPr>
        <w:t xml:space="preserve"> </w:t>
      </w:r>
      <w:r w:rsidR="00006DC0">
        <w:rPr>
          <w:rFonts w:ascii="Arial" w:hAnsi="Arial" w:cs="Arial"/>
          <w:sz w:val="22"/>
          <w:szCs w:val="22"/>
        </w:rPr>
        <w:t>Chow and Aten</w:t>
      </w:r>
      <w:r w:rsidR="00E06140">
        <w:rPr>
          <w:rFonts w:ascii="Arial" w:hAnsi="Arial" w:cs="Arial"/>
          <w:sz w:val="22"/>
          <w:szCs w:val="22"/>
        </w:rPr>
        <w:t>ci</w:t>
      </w:r>
      <w:r w:rsidR="00006DC0">
        <w:rPr>
          <w:rFonts w:ascii="Arial" w:hAnsi="Arial" w:cs="Arial"/>
          <w:sz w:val="22"/>
          <w:szCs w:val="22"/>
        </w:rPr>
        <w:t>o (2014)</w:t>
      </w:r>
      <w:r w:rsidR="006F4004">
        <w:rPr>
          <w:rFonts w:ascii="Arial" w:hAnsi="Arial" w:cs="Arial"/>
          <w:sz w:val="22"/>
          <w:szCs w:val="22"/>
        </w:rPr>
        <w:t xml:space="preserve"> also suggested that allowing children to be creative in their movement is good for their cognitive development </w:t>
      </w:r>
      <w:r w:rsidR="00E15AA6">
        <w:rPr>
          <w:rFonts w:ascii="Arial" w:hAnsi="Arial" w:cs="Arial"/>
          <w:sz w:val="22"/>
          <w:szCs w:val="22"/>
        </w:rPr>
        <w:t xml:space="preserve">and that this can also be an important outcome for physical education. They also suggested that </w:t>
      </w:r>
      <w:r w:rsidR="00DD3551">
        <w:rPr>
          <w:rFonts w:ascii="Arial" w:hAnsi="Arial" w:cs="Arial"/>
          <w:sz w:val="22"/>
          <w:szCs w:val="22"/>
        </w:rPr>
        <w:t>by allowing the student</w:t>
      </w:r>
      <w:r w:rsidR="0025487D">
        <w:rPr>
          <w:rFonts w:ascii="Arial" w:hAnsi="Arial" w:cs="Arial"/>
          <w:sz w:val="22"/>
          <w:szCs w:val="22"/>
        </w:rPr>
        <w:t xml:space="preserve">s to be creative in their movements that this could allow for them to </w:t>
      </w:r>
      <w:r w:rsidR="002113B4">
        <w:rPr>
          <w:rFonts w:ascii="Arial" w:hAnsi="Arial" w:cs="Arial"/>
          <w:sz w:val="22"/>
          <w:szCs w:val="22"/>
        </w:rPr>
        <w:t>identify more opportunities to be physically active inside and outside of school.</w:t>
      </w:r>
      <w:r w:rsidR="00F85B7C">
        <w:rPr>
          <w:rFonts w:ascii="Arial" w:hAnsi="Arial" w:cs="Arial"/>
          <w:sz w:val="22"/>
          <w:szCs w:val="22"/>
        </w:rPr>
        <w:t xml:space="preserve"> </w:t>
      </w:r>
      <w:r w:rsidR="00104FC6">
        <w:rPr>
          <w:rFonts w:ascii="Arial" w:hAnsi="Arial" w:cs="Arial"/>
          <w:sz w:val="22"/>
          <w:szCs w:val="22"/>
        </w:rPr>
        <w:t>Cognitive development can also look at the understanding and knowledge of games and activities</w:t>
      </w:r>
      <w:r w:rsidR="007670AF">
        <w:rPr>
          <w:rFonts w:ascii="Arial" w:hAnsi="Arial" w:cs="Arial"/>
          <w:sz w:val="22"/>
          <w:szCs w:val="22"/>
        </w:rPr>
        <w:t xml:space="preserve"> including tactics</w:t>
      </w:r>
      <w:r w:rsidR="007E3986">
        <w:rPr>
          <w:rFonts w:ascii="Arial" w:hAnsi="Arial" w:cs="Arial"/>
          <w:sz w:val="22"/>
          <w:szCs w:val="22"/>
        </w:rPr>
        <w:t xml:space="preserve">, rules </w:t>
      </w:r>
      <w:r w:rsidR="007E3986">
        <w:rPr>
          <w:rFonts w:ascii="Arial" w:hAnsi="Arial" w:cs="Arial"/>
          <w:sz w:val="22"/>
          <w:szCs w:val="22"/>
        </w:rPr>
        <w:lastRenderedPageBreak/>
        <w:t>and strategy</w:t>
      </w:r>
      <w:r w:rsidR="00104FC6">
        <w:rPr>
          <w:rFonts w:ascii="Arial" w:hAnsi="Arial" w:cs="Arial"/>
          <w:sz w:val="22"/>
          <w:szCs w:val="22"/>
        </w:rPr>
        <w:t xml:space="preserve"> which </w:t>
      </w:r>
      <w:r w:rsidR="008D114A">
        <w:rPr>
          <w:rFonts w:ascii="Arial" w:hAnsi="Arial" w:cs="Arial"/>
          <w:sz w:val="22"/>
          <w:szCs w:val="22"/>
        </w:rPr>
        <w:t xml:space="preserve">Adair (2012) suggests is the most important outcome for primary school physical education </w:t>
      </w:r>
      <w:r w:rsidR="00CB3ECD">
        <w:rPr>
          <w:rFonts w:ascii="Arial" w:hAnsi="Arial" w:cs="Arial"/>
          <w:sz w:val="22"/>
          <w:szCs w:val="22"/>
        </w:rPr>
        <w:t xml:space="preserve">curriculum </w:t>
      </w:r>
      <w:r w:rsidR="008D114A">
        <w:rPr>
          <w:rFonts w:ascii="Arial" w:hAnsi="Arial" w:cs="Arial"/>
          <w:sz w:val="22"/>
          <w:szCs w:val="22"/>
        </w:rPr>
        <w:t>as</w:t>
      </w:r>
      <w:r w:rsidR="007E3986">
        <w:rPr>
          <w:rFonts w:ascii="Arial" w:hAnsi="Arial" w:cs="Arial"/>
          <w:sz w:val="22"/>
          <w:szCs w:val="22"/>
        </w:rPr>
        <w:t xml:space="preserve"> </w:t>
      </w:r>
      <w:r w:rsidR="00313A0D">
        <w:rPr>
          <w:rFonts w:ascii="Arial" w:hAnsi="Arial" w:cs="Arial"/>
          <w:sz w:val="22"/>
          <w:szCs w:val="22"/>
        </w:rPr>
        <w:t>“</w:t>
      </w:r>
      <w:r w:rsidR="00313A0D" w:rsidRPr="003E7F63">
        <w:rPr>
          <w:rFonts w:ascii="Arial" w:hAnsi="Arial" w:cs="Arial"/>
          <w:sz w:val="22"/>
          <w:szCs w:val="22"/>
        </w:rPr>
        <w:t>children are introduced to competitive games and sports and asked to apply basic principles of attacking and defending</w:t>
      </w:r>
      <w:r w:rsidR="00313A0D">
        <w:rPr>
          <w:rFonts w:ascii="Arial" w:hAnsi="Arial" w:cs="Arial"/>
          <w:sz w:val="22"/>
          <w:szCs w:val="22"/>
        </w:rPr>
        <w:t>”.</w:t>
      </w:r>
      <w:r w:rsidR="00A02AB3">
        <w:rPr>
          <w:rFonts w:ascii="Arial" w:hAnsi="Arial" w:cs="Arial"/>
          <w:sz w:val="22"/>
          <w:szCs w:val="22"/>
        </w:rPr>
        <w:t xml:space="preserve"> </w:t>
      </w:r>
      <w:r w:rsidR="00A66C6A">
        <w:rPr>
          <w:rFonts w:ascii="Arial" w:hAnsi="Arial" w:cs="Arial"/>
          <w:sz w:val="22"/>
          <w:szCs w:val="22"/>
        </w:rPr>
        <w:t xml:space="preserve">The children are introduced to this via the school curriculum and </w:t>
      </w:r>
      <w:r w:rsidR="00D22723">
        <w:rPr>
          <w:rFonts w:ascii="Arial" w:hAnsi="Arial" w:cs="Arial"/>
          <w:sz w:val="22"/>
          <w:szCs w:val="22"/>
        </w:rPr>
        <w:t xml:space="preserve">some of the key points include </w:t>
      </w:r>
      <w:r w:rsidR="00D45508">
        <w:rPr>
          <w:rFonts w:ascii="Arial" w:hAnsi="Arial" w:cs="Arial"/>
          <w:sz w:val="22"/>
          <w:szCs w:val="22"/>
        </w:rPr>
        <w:t>exploring different principles that underpin the activity</w:t>
      </w:r>
      <w:r w:rsidR="001142D5">
        <w:rPr>
          <w:rFonts w:ascii="Arial" w:hAnsi="Arial" w:cs="Arial"/>
          <w:sz w:val="22"/>
          <w:szCs w:val="22"/>
        </w:rPr>
        <w:t xml:space="preserve"> and to learn strategies and tactics of different games. </w:t>
      </w:r>
      <w:r w:rsidR="00746B56">
        <w:rPr>
          <w:rFonts w:ascii="Arial" w:hAnsi="Arial" w:cs="Arial"/>
          <w:sz w:val="22"/>
          <w:szCs w:val="22"/>
        </w:rPr>
        <w:t xml:space="preserve"> The school curriculum also identifies that children should start to be able to </w:t>
      </w:r>
      <w:r w:rsidR="0012580F">
        <w:rPr>
          <w:rFonts w:ascii="Arial" w:hAnsi="Arial" w:cs="Arial"/>
          <w:sz w:val="22"/>
          <w:szCs w:val="22"/>
        </w:rPr>
        <w:t>“</w:t>
      </w:r>
      <w:r w:rsidR="0012580F" w:rsidRPr="0012580F">
        <w:rPr>
          <w:rFonts w:ascii="Arial" w:hAnsi="Arial" w:cs="Arial"/>
          <w:sz w:val="22"/>
          <w:szCs w:val="22"/>
        </w:rPr>
        <w:t>evaluate their own and others’ performances and ask relevant questions in order to improve and make progress</w:t>
      </w:r>
      <w:r w:rsidR="0012580F">
        <w:rPr>
          <w:rFonts w:ascii="Arial" w:hAnsi="Arial" w:cs="Arial"/>
          <w:sz w:val="22"/>
          <w:szCs w:val="22"/>
        </w:rPr>
        <w:t>” Department of Education, 2008b)</w:t>
      </w:r>
      <w:r w:rsidR="003440F7">
        <w:rPr>
          <w:rFonts w:ascii="Arial" w:hAnsi="Arial" w:cs="Arial"/>
          <w:sz w:val="22"/>
          <w:szCs w:val="22"/>
        </w:rPr>
        <w:t>. In 198</w:t>
      </w:r>
      <w:r w:rsidR="00F74403">
        <w:rPr>
          <w:rFonts w:ascii="Arial" w:hAnsi="Arial" w:cs="Arial"/>
          <w:sz w:val="22"/>
          <w:szCs w:val="22"/>
        </w:rPr>
        <w:t xml:space="preserve">5 </w:t>
      </w:r>
      <w:r w:rsidR="000E5BC4">
        <w:rPr>
          <w:rFonts w:ascii="Arial" w:hAnsi="Arial" w:cs="Arial"/>
          <w:sz w:val="22"/>
          <w:szCs w:val="22"/>
        </w:rPr>
        <w:t>Melville identifies a basic version of this as one of his outcome</w:t>
      </w:r>
      <w:r w:rsidR="00B44DA4">
        <w:rPr>
          <w:rFonts w:ascii="Arial" w:hAnsi="Arial" w:cs="Arial"/>
          <w:sz w:val="22"/>
          <w:szCs w:val="22"/>
        </w:rPr>
        <w:t>s of physical education (Melville, 1985)</w:t>
      </w:r>
      <w:r w:rsidR="004E3A40">
        <w:rPr>
          <w:rFonts w:ascii="Arial" w:hAnsi="Arial" w:cs="Arial"/>
          <w:sz w:val="22"/>
          <w:szCs w:val="22"/>
        </w:rPr>
        <w:t xml:space="preserve">. Melville states that he by the end of his teaching with them he wants them to be able to </w:t>
      </w:r>
      <w:r w:rsidR="00AC6DD2">
        <w:rPr>
          <w:rFonts w:ascii="Arial" w:hAnsi="Arial" w:cs="Arial"/>
          <w:sz w:val="22"/>
          <w:szCs w:val="22"/>
        </w:rPr>
        <w:t>“</w:t>
      </w:r>
      <w:r w:rsidR="00AC6DD2" w:rsidRPr="00AC6DD2">
        <w:rPr>
          <w:rFonts w:ascii="Arial" w:hAnsi="Arial" w:cs="Arial"/>
          <w:sz w:val="22"/>
          <w:szCs w:val="22"/>
        </w:rPr>
        <w:t>analyse</w:t>
      </w:r>
      <w:r w:rsidR="00AC6DD2" w:rsidRPr="00AC6DD2">
        <w:rPr>
          <w:rFonts w:ascii="Arial" w:hAnsi="Arial" w:cs="Arial"/>
          <w:sz w:val="22"/>
          <w:szCs w:val="22"/>
        </w:rPr>
        <w:t xml:space="preserve"> sports and play better yourself</w:t>
      </w:r>
      <w:r w:rsidR="00AC6DD2">
        <w:rPr>
          <w:rFonts w:ascii="Arial" w:hAnsi="Arial" w:cs="Arial"/>
          <w:sz w:val="22"/>
          <w:szCs w:val="22"/>
        </w:rPr>
        <w:t>”</w:t>
      </w:r>
      <w:r w:rsidR="00F75A82">
        <w:rPr>
          <w:rFonts w:ascii="Arial" w:hAnsi="Arial" w:cs="Arial"/>
          <w:sz w:val="22"/>
          <w:szCs w:val="22"/>
        </w:rPr>
        <w:t>.</w:t>
      </w:r>
      <w:r w:rsidR="00513A33">
        <w:rPr>
          <w:rFonts w:ascii="Arial" w:hAnsi="Arial" w:cs="Arial"/>
          <w:sz w:val="22"/>
          <w:szCs w:val="22"/>
        </w:rPr>
        <w:t xml:space="preserve"> </w:t>
      </w:r>
      <w:r w:rsidR="00CB79F9">
        <w:rPr>
          <w:rFonts w:ascii="Arial" w:hAnsi="Arial" w:cs="Arial"/>
          <w:sz w:val="22"/>
          <w:szCs w:val="22"/>
        </w:rPr>
        <w:t xml:space="preserve">Cognitive development not only focuses on </w:t>
      </w:r>
      <w:r w:rsidR="004120C5">
        <w:rPr>
          <w:rFonts w:ascii="Arial" w:hAnsi="Arial" w:cs="Arial"/>
          <w:sz w:val="22"/>
          <w:szCs w:val="22"/>
        </w:rPr>
        <w:t xml:space="preserve">different sports and activities and how well student cand understand and apply their knowledge, cognitive can also look at </w:t>
      </w:r>
      <w:r w:rsidR="00097604">
        <w:rPr>
          <w:rFonts w:ascii="Arial" w:hAnsi="Arial" w:cs="Arial"/>
          <w:sz w:val="22"/>
          <w:szCs w:val="22"/>
        </w:rPr>
        <w:t xml:space="preserve">the student themselves and understand what this physical activity does to their bodies and minds. </w:t>
      </w:r>
      <w:r w:rsidR="00DA5611">
        <w:rPr>
          <w:rFonts w:ascii="Arial" w:hAnsi="Arial" w:cs="Arial"/>
          <w:sz w:val="22"/>
          <w:szCs w:val="22"/>
        </w:rPr>
        <w:t xml:space="preserve">One of the key opportunities that children must have is to allow them to </w:t>
      </w:r>
      <w:r w:rsidR="00652F20" w:rsidRPr="00652F20">
        <w:rPr>
          <w:rFonts w:ascii="Arial" w:hAnsi="Arial" w:cs="Arial"/>
          <w:sz w:val="22"/>
          <w:szCs w:val="22"/>
        </w:rPr>
        <w:t>“Find out how exercise affects the body”</w:t>
      </w:r>
      <w:r w:rsidR="00652F20">
        <w:rPr>
          <w:rFonts w:ascii="Arial" w:hAnsi="Arial" w:cs="Arial"/>
          <w:sz w:val="22"/>
          <w:szCs w:val="22"/>
        </w:rPr>
        <w:t xml:space="preserve"> (Department of Education, 2008b). </w:t>
      </w:r>
      <w:r w:rsidR="00EB5591">
        <w:rPr>
          <w:rFonts w:ascii="Arial" w:hAnsi="Arial" w:cs="Arial"/>
          <w:sz w:val="22"/>
          <w:szCs w:val="22"/>
        </w:rPr>
        <w:t xml:space="preserve">Cale and Harris (2018) also found that </w:t>
      </w:r>
      <w:r w:rsidR="00912834">
        <w:rPr>
          <w:rFonts w:ascii="Arial" w:hAnsi="Arial" w:cs="Arial"/>
          <w:sz w:val="22"/>
          <w:szCs w:val="22"/>
        </w:rPr>
        <w:t>children with and improved knowle</w:t>
      </w:r>
      <w:r w:rsidR="00E776E5">
        <w:rPr>
          <w:rFonts w:ascii="Arial" w:hAnsi="Arial" w:cs="Arial"/>
          <w:sz w:val="22"/>
          <w:szCs w:val="22"/>
        </w:rPr>
        <w:t xml:space="preserve">dge and understanding of the benefits of physical activity </w:t>
      </w:r>
      <w:r w:rsidR="00AC055D">
        <w:rPr>
          <w:rFonts w:ascii="Arial" w:hAnsi="Arial" w:cs="Arial"/>
          <w:sz w:val="22"/>
          <w:szCs w:val="22"/>
        </w:rPr>
        <w:t xml:space="preserve">were </w:t>
      </w:r>
      <w:r w:rsidR="004400D6">
        <w:rPr>
          <w:rFonts w:ascii="Arial" w:hAnsi="Arial" w:cs="Arial"/>
          <w:sz w:val="22"/>
          <w:szCs w:val="22"/>
        </w:rPr>
        <w:t>“</w:t>
      </w:r>
      <w:r w:rsidR="00AC055D">
        <w:rPr>
          <w:rFonts w:ascii="Arial" w:hAnsi="Arial" w:cs="Arial"/>
          <w:sz w:val="22"/>
          <w:szCs w:val="22"/>
        </w:rPr>
        <w:t>associated</w:t>
      </w:r>
      <w:r w:rsidR="004400D6">
        <w:rPr>
          <w:rFonts w:ascii="Arial" w:hAnsi="Arial" w:cs="Arial"/>
          <w:sz w:val="22"/>
          <w:szCs w:val="22"/>
        </w:rPr>
        <w:t xml:space="preserve"> with </w:t>
      </w:r>
      <w:r w:rsidR="00E5016C">
        <w:rPr>
          <w:rFonts w:ascii="Arial" w:hAnsi="Arial" w:cs="Arial"/>
          <w:sz w:val="22"/>
          <w:szCs w:val="22"/>
        </w:rPr>
        <w:t xml:space="preserve">improved physical activity benefits”. </w:t>
      </w:r>
      <w:r w:rsidR="00CF71E8">
        <w:rPr>
          <w:rFonts w:ascii="Arial" w:hAnsi="Arial" w:cs="Arial"/>
          <w:sz w:val="22"/>
          <w:szCs w:val="22"/>
        </w:rPr>
        <w:t xml:space="preserve">Wang et al (2019) also concluded with a similar </w:t>
      </w:r>
      <w:r w:rsidR="00F74079">
        <w:rPr>
          <w:rFonts w:ascii="Arial" w:hAnsi="Arial" w:cs="Arial"/>
          <w:sz w:val="22"/>
          <w:szCs w:val="22"/>
        </w:rPr>
        <w:t xml:space="preserve">theory that children </w:t>
      </w:r>
      <w:r w:rsidR="00680E82">
        <w:rPr>
          <w:rFonts w:ascii="Arial" w:hAnsi="Arial" w:cs="Arial"/>
          <w:sz w:val="22"/>
          <w:szCs w:val="22"/>
        </w:rPr>
        <w:t>‘</w:t>
      </w:r>
      <w:r w:rsidR="00251D75">
        <w:rPr>
          <w:rFonts w:ascii="Arial" w:hAnsi="Arial" w:cs="Arial"/>
          <w:sz w:val="22"/>
          <w:szCs w:val="22"/>
        </w:rPr>
        <w:t xml:space="preserve">acquiring knowledge </w:t>
      </w:r>
      <w:r w:rsidR="002F0A1F">
        <w:rPr>
          <w:rFonts w:ascii="Arial" w:hAnsi="Arial" w:cs="Arial"/>
          <w:sz w:val="22"/>
          <w:szCs w:val="22"/>
        </w:rPr>
        <w:t>is necessary for them to become physically literate for life”</w:t>
      </w:r>
      <w:r w:rsidR="00680E82">
        <w:rPr>
          <w:rFonts w:ascii="Arial" w:hAnsi="Arial" w:cs="Arial"/>
          <w:sz w:val="22"/>
          <w:szCs w:val="22"/>
        </w:rPr>
        <w:t>.</w:t>
      </w:r>
      <w:r w:rsidR="00646277">
        <w:rPr>
          <w:rFonts w:ascii="Arial" w:hAnsi="Arial" w:cs="Arial"/>
          <w:sz w:val="22"/>
          <w:szCs w:val="22"/>
        </w:rPr>
        <w:t xml:space="preserve"> This is also echoed by Shearer et al (2021) who determined that </w:t>
      </w:r>
      <w:r w:rsidR="004349DF">
        <w:rPr>
          <w:rFonts w:ascii="Arial" w:hAnsi="Arial" w:cs="Arial"/>
          <w:sz w:val="22"/>
          <w:szCs w:val="22"/>
        </w:rPr>
        <w:t xml:space="preserve">for children to </w:t>
      </w:r>
      <w:r w:rsidR="00FC7BB3">
        <w:rPr>
          <w:rFonts w:ascii="Arial" w:hAnsi="Arial" w:cs="Arial"/>
          <w:sz w:val="22"/>
          <w:szCs w:val="22"/>
        </w:rPr>
        <w:t xml:space="preserve">value and take responsibility for </w:t>
      </w:r>
      <w:r w:rsidR="00075CDC">
        <w:rPr>
          <w:rFonts w:ascii="Arial" w:hAnsi="Arial" w:cs="Arial"/>
          <w:sz w:val="22"/>
          <w:szCs w:val="22"/>
        </w:rPr>
        <w:t>maintaining their active physical lifestyle</w:t>
      </w:r>
      <w:r w:rsidR="00DD270E">
        <w:rPr>
          <w:rFonts w:ascii="Arial" w:hAnsi="Arial" w:cs="Arial"/>
          <w:sz w:val="22"/>
          <w:szCs w:val="22"/>
        </w:rPr>
        <w:t xml:space="preserve"> “</w:t>
      </w:r>
      <w:r w:rsidR="00DD270E" w:rsidRPr="001B62DD">
        <w:rPr>
          <w:rFonts w:ascii="Arial" w:hAnsi="Arial" w:cs="Arial"/>
          <w:sz w:val="22"/>
          <w:szCs w:val="22"/>
        </w:rPr>
        <w:t>knowledge and understanding of the benefits of involvement in physical activity and of the nature of different activities and their particular challenges is important</w:t>
      </w:r>
      <w:r w:rsidR="00DD270E">
        <w:rPr>
          <w:rFonts w:ascii="Arial" w:hAnsi="Arial" w:cs="Arial"/>
          <w:sz w:val="22"/>
          <w:szCs w:val="22"/>
        </w:rPr>
        <w:t>”.</w:t>
      </w:r>
    </w:p>
    <w:p w14:paraId="6C798BF6" w14:textId="77777777" w:rsidR="004510B1" w:rsidRDefault="004510B1" w:rsidP="0012580F">
      <w:pPr>
        <w:spacing w:line="360" w:lineRule="auto"/>
        <w:rPr>
          <w:rFonts w:ascii="Arial" w:hAnsi="Arial" w:cs="Arial"/>
          <w:sz w:val="22"/>
          <w:szCs w:val="22"/>
        </w:rPr>
      </w:pPr>
    </w:p>
    <w:p w14:paraId="3732779C" w14:textId="6EE4F3D3" w:rsidR="008420CE" w:rsidRDefault="004510B1" w:rsidP="00E91E7A">
      <w:pPr>
        <w:spacing w:line="360" w:lineRule="auto"/>
        <w:rPr>
          <w:rFonts w:ascii="Arial" w:hAnsi="Arial" w:cs="Arial"/>
          <w:sz w:val="22"/>
          <w:szCs w:val="22"/>
        </w:rPr>
      </w:pPr>
      <w:r>
        <w:rPr>
          <w:rFonts w:ascii="Arial" w:hAnsi="Arial" w:cs="Arial"/>
          <w:sz w:val="22"/>
          <w:szCs w:val="22"/>
        </w:rPr>
        <w:t>The social domain of physical education is not to be ignored either as this can play a very influential role in a child’s development.</w:t>
      </w:r>
      <w:r w:rsidR="00835ABC">
        <w:rPr>
          <w:rFonts w:ascii="Arial" w:hAnsi="Arial" w:cs="Arial"/>
          <w:sz w:val="22"/>
          <w:szCs w:val="22"/>
        </w:rPr>
        <w:t xml:space="preserve"> As Bailey et al (2009) found </w:t>
      </w:r>
      <w:r w:rsidR="006E6E9E">
        <w:rPr>
          <w:rFonts w:ascii="Arial" w:hAnsi="Arial" w:cs="Arial"/>
          <w:sz w:val="22"/>
          <w:szCs w:val="22"/>
        </w:rPr>
        <w:t xml:space="preserve">the social benefits of physical education in sport can </w:t>
      </w:r>
      <w:r w:rsidR="006F58A2">
        <w:rPr>
          <w:rFonts w:ascii="Arial" w:hAnsi="Arial" w:cs="Arial"/>
          <w:sz w:val="22"/>
          <w:szCs w:val="22"/>
        </w:rPr>
        <w:t xml:space="preserve">develop </w:t>
      </w:r>
      <w:r w:rsidR="00FF3FE8">
        <w:rPr>
          <w:rFonts w:ascii="Arial" w:hAnsi="Arial" w:cs="Arial"/>
          <w:sz w:val="22"/>
          <w:szCs w:val="22"/>
        </w:rPr>
        <w:t>“</w:t>
      </w:r>
      <w:r w:rsidR="00FF3FE8" w:rsidRPr="00E21050">
        <w:rPr>
          <w:rFonts w:ascii="Arial" w:hAnsi="Arial" w:cs="Arial"/>
          <w:sz w:val="22"/>
          <w:szCs w:val="22"/>
        </w:rPr>
        <w:t>young people’s abilities to interact positively with others that can, as a consequence, result in wider gains for themselves, their schools and communities</w:t>
      </w:r>
      <w:r w:rsidR="00FF3FE8">
        <w:rPr>
          <w:rFonts w:ascii="Arial" w:hAnsi="Arial" w:cs="Arial"/>
          <w:sz w:val="22"/>
          <w:szCs w:val="22"/>
        </w:rPr>
        <w:t>”</w:t>
      </w:r>
      <w:r w:rsidR="00FF3FE8" w:rsidRPr="00E21050">
        <w:rPr>
          <w:rFonts w:ascii="Arial" w:hAnsi="Arial" w:cs="Arial"/>
          <w:sz w:val="22"/>
          <w:szCs w:val="22"/>
        </w:rPr>
        <w:t>.</w:t>
      </w:r>
      <w:r w:rsidR="001B4EE5">
        <w:rPr>
          <w:rFonts w:ascii="Arial" w:hAnsi="Arial" w:cs="Arial"/>
          <w:sz w:val="22"/>
          <w:szCs w:val="22"/>
        </w:rPr>
        <w:t xml:space="preserve"> Developing the social domain is not a new </w:t>
      </w:r>
      <w:r w:rsidR="006D2D70">
        <w:rPr>
          <w:rFonts w:ascii="Arial" w:hAnsi="Arial" w:cs="Arial"/>
          <w:sz w:val="22"/>
          <w:szCs w:val="22"/>
        </w:rPr>
        <w:t xml:space="preserve">target for physical education as </w:t>
      </w:r>
      <w:r w:rsidR="0015408B">
        <w:rPr>
          <w:rFonts w:ascii="Arial" w:hAnsi="Arial" w:cs="Arial"/>
          <w:sz w:val="22"/>
          <w:szCs w:val="22"/>
        </w:rPr>
        <w:t xml:space="preserve">Miller </w:t>
      </w:r>
      <w:r w:rsidR="00BF1A0F">
        <w:rPr>
          <w:rFonts w:ascii="Arial" w:hAnsi="Arial" w:cs="Arial"/>
          <w:sz w:val="22"/>
          <w:szCs w:val="22"/>
        </w:rPr>
        <w:t>found</w:t>
      </w:r>
      <w:r w:rsidR="0015408B">
        <w:rPr>
          <w:rFonts w:ascii="Arial" w:hAnsi="Arial" w:cs="Arial"/>
          <w:sz w:val="22"/>
          <w:szCs w:val="22"/>
        </w:rPr>
        <w:t xml:space="preserve"> that </w:t>
      </w:r>
      <w:r w:rsidR="009421B4">
        <w:rPr>
          <w:rFonts w:ascii="Arial" w:hAnsi="Arial" w:cs="Arial"/>
          <w:sz w:val="22"/>
          <w:szCs w:val="22"/>
        </w:rPr>
        <w:t xml:space="preserve">the participation and </w:t>
      </w:r>
      <w:r w:rsidR="00C707F9">
        <w:rPr>
          <w:rFonts w:ascii="Arial" w:hAnsi="Arial" w:cs="Arial"/>
          <w:sz w:val="22"/>
          <w:szCs w:val="22"/>
        </w:rPr>
        <w:t>the need for students to work together</w:t>
      </w:r>
      <w:r w:rsidR="00527D1C">
        <w:rPr>
          <w:rFonts w:ascii="Arial" w:hAnsi="Arial" w:cs="Arial"/>
          <w:sz w:val="22"/>
          <w:szCs w:val="22"/>
        </w:rPr>
        <w:t xml:space="preserve"> </w:t>
      </w:r>
      <w:r w:rsidR="007D1656">
        <w:rPr>
          <w:rFonts w:ascii="Arial" w:hAnsi="Arial" w:cs="Arial"/>
          <w:sz w:val="22"/>
          <w:szCs w:val="22"/>
        </w:rPr>
        <w:t>and collaborating</w:t>
      </w:r>
      <w:r w:rsidR="00C707F9">
        <w:rPr>
          <w:rFonts w:ascii="Arial" w:hAnsi="Arial" w:cs="Arial"/>
          <w:sz w:val="22"/>
          <w:szCs w:val="22"/>
        </w:rPr>
        <w:t xml:space="preserve"> </w:t>
      </w:r>
      <w:r w:rsidR="00181530">
        <w:rPr>
          <w:rFonts w:ascii="Arial" w:hAnsi="Arial" w:cs="Arial"/>
          <w:sz w:val="22"/>
          <w:szCs w:val="22"/>
        </w:rPr>
        <w:t>is believed to “</w:t>
      </w:r>
      <w:r w:rsidR="00181530" w:rsidRPr="00E939D8">
        <w:rPr>
          <w:rFonts w:ascii="Arial" w:hAnsi="Arial" w:cs="Arial"/>
          <w:sz w:val="22"/>
          <w:szCs w:val="22"/>
        </w:rPr>
        <w:t>encourage (and necessitate) the development of a number of skills such as trust, a sense of community</w:t>
      </w:r>
      <w:r w:rsidR="00181530" w:rsidRPr="00181530">
        <w:rPr>
          <w:rFonts w:ascii="Arial" w:hAnsi="Arial" w:cs="Arial"/>
          <w:sz w:val="22"/>
          <w:szCs w:val="22"/>
        </w:rPr>
        <w:t>,</w:t>
      </w:r>
      <w:r w:rsidR="00181530" w:rsidRPr="00E939D8">
        <w:rPr>
          <w:rFonts w:ascii="Arial" w:hAnsi="Arial" w:cs="Arial"/>
          <w:sz w:val="22"/>
          <w:szCs w:val="22"/>
        </w:rPr>
        <w:t xml:space="preserve"> empathy, and cooperation</w:t>
      </w:r>
      <w:r w:rsidR="00181530">
        <w:rPr>
          <w:rFonts w:ascii="Arial" w:hAnsi="Arial" w:cs="Arial"/>
          <w:sz w:val="22"/>
          <w:szCs w:val="22"/>
        </w:rPr>
        <w:t>” (Miller, 1997)</w:t>
      </w:r>
      <w:r w:rsidR="007D1656">
        <w:rPr>
          <w:rFonts w:ascii="Arial" w:hAnsi="Arial" w:cs="Arial"/>
          <w:sz w:val="22"/>
          <w:szCs w:val="22"/>
        </w:rPr>
        <w:t xml:space="preserve">. </w:t>
      </w:r>
      <w:r w:rsidR="005A1339">
        <w:rPr>
          <w:rFonts w:ascii="Arial" w:hAnsi="Arial" w:cs="Arial"/>
          <w:sz w:val="22"/>
          <w:szCs w:val="22"/>
        </w:rPr>
        <w:t xml:space="preserve">The social domain can also </w:t>
      </w:r>
      <w:r w:rsidR="0069033C">
        <w:rPr>
          <w:rFonts w:ascii="Arial" w:hAnsi="Arial" w:cs="Arial"/>
          <w:sz w:val="22"/>
          <w:szCs w:val="22"/>
        </w:rPr>
        <w:t xml:space="preserve">help with inclusion as Bailey (2005) noted that physical education </w:t>
      </w:r>
      <w:r w:rsidR="007208A2">
        <w:rPr>
          <w:rFonts w:ascii="Arial" w:hAnsi="Arial" w:cs="Arial"/>
          <w:sz w:val="22"/>
          <w:szCs w:val="22"/>
        </w:rPr>
        <w:t xml:space="preserve">in schools can help </w:t>
      </w:r>
      <w:r w:rsidR="003F04D3">
        <w:rPr>
          <w:rFonts w:ascii="Arial" w:hAnsi="Arial" w:cs="Arial"/>
          <w:sz w:val="22"/>
          <w:szCs w:val="22"/>
        </w:rPr>
        <w:t xml:space="preserve">contribute to </w:t>
      </w:r>
      <w:r w:rsidR="00671A39">
        <w:rPr>
          <w:rFonts w:ascii="Arial" w:hAnsi="Arial" w:cs="Arial"/>
          <w:sz w:val="22"/>
          <w:szCs w:val="22"/>
        </w:rPr>
        <w:t>“</w:t>
      </w:r>
      <w:r w:rsidR="00671A39" w:rsidRPr="00CD418D">
        <w:rPr>
          <w:rFonts w:ascii="Arial" w:hAnsi="Arial" w:cs="Arial"/>
          <w:sz w:val="22"/>
          <w:szCs w:val="22"/>
        </w:rPr>
        <w:t>both the individual’s need for belonging and acceptance</w:t>
      </w:r>
      <w:r w:rsidR="00671A39">
        <w:rPr>
          <w:rFonts w:ascii="Arial" w:hAnsi="Arial" w:cs="Arial"/>
          <w:sz w:val="22"/>
          <w:szCs w:val="22"/>
        </w:rPr>
        <w:t xml:space="preserve"> </w:t>
      </w:r>
      <w:r w:rsidR="00671A39" w:rsidRPr="00CD418D">
        <w:rPr>
          <w:rFonts w:ascii="Arial" w:hAnsi="Arial" w:cs="Arial"/>
          <w:sz w:val="22"/>
          <w:szCs w:val="22"/>
        </w:rPr>
        <w:t>and the enhancement of knowledge and skills dimensions of a social inclusion agenda</w:t>
      </w:r>
      <w:r w:rsidR="00671A39">
        <w:rPr>
          <w:rFonts w:ascii="Arial" w:hAnsi="Arial" w:cs="Arial"/>
          <w:sz w:val="22"/>
          <w:szCs w:val="22"/>
        </w:rPr>
        <w:t>”</w:t>
      </w:r>
      <w:r w:rsidR="005C2845">
        <w:rPr>
          <w:rFonts w:ascii="Arial" w:hAnsi="Arial" w:cs="Arial"/>
          <w:sz w:val="22"/>
          <w:szCs w:val="22"/>
        </w:rPr>
        <w:t xml:space="preserve">. The inclusion </w:t>
      </w:r>
      <w:r w:rsidR="00B130F2">
        <w:rPr>
          <w:rFonts w:ascii="Arial" w:hAnsi="Arial" w:cs="Arial"/>
          <w:sz w:val="22"/>
          <w:szCs w:val="22"/>
        </w:rPr>
        <w:t xml:space="preserve">agenda that Bailey is referring to here is about how children with disabilities and </w:t>
      </w:r>
      <w:r w:rsidR="00E45588">
        <w:rPr>
          <w:rFonts w:ascii="Arial" w:hAnsi="Arial" w:cs="Arial"/>
          <w:sz w:val="22"/>
          <w:szCs w:val="22"/>
        </w:rPr>
        <w:t>learning difficulties can become included with their peers through physical education. This</w:t>
      </w:r>
      <w:r w:rsidR="00D00A99">
        <w:rPr>
          <w:rFonts w:ascii="Arial" w:hAnsi="Arial" w:cs="Arial"/>
          <w:sz w:val="22"/>
          <w:szCs w:val="22"/>
        </w:rPr>
        <w:t xml:space="preserve"> outcome of inclusion was then advanced by </w:t>
      </w:r>
      <w:r w:rsidR="008D09A7" w:rsidRPr="00A10579">
        <w:rPr>
          <w:rFonts w:ascii="Arial" w:hAnsi="Arial" w:cs="Arial"/>
          <w:sz w:val="22"/>
          <w:szCs w:val="22"/>
        </w:rPr>
        <w:t>Filimonova</w:t>
      </w:r>
      <w:r w:rsidR="008D09A7">
        <w:rPr>
          <w:rFonts w:ascii="Arial" w:hAnsi="Arial" w:cs="Arial"/>
          <w:sz w:val="22"/>
          <w:szCs w:val="22"/>
        </w:rPr>
        <w:t xml:space="preserve"> (2019) </w:t>
      </w:r>
      <w:r w:rsidR="009E56F2">
        <w:rPr>
          <w:rFonts w:ascii="Arial" w:hAnsi="Arial" w:cs="Arial"/>
          <w:sz w:val="22"/>
          <w:szCs w:val="22"/>
        </w:rPr>
        <w:t xml:space="preserve">who states that </w:t>
      </w:r>
      <w:r w:rsidR="00712B1B">
        <w:rPr>
          <w:rFonts w:ascii="Arial" w:hAnsi="Arial" w:cs="Arial"/>
          <w:sz w:val="22"/>
          <w:szCs w:val="22"/>
        </w:rPr>
        <w:t>“</w:t>
      </w:r>
      <w:r w:rsidR="00712B1B" w:rsidRPr="00D909D3">
        <w:rPr>
          <w:rFonts w:ascii="Arial" w:hAnsi="Arial" w:cs="Arial"/>
          <w:sz w:val="22"/>
          <w:szCs w:val="22"/>
        </w:rPr>
        <w:t xml:space="preserve">physical </w:t>
      </w:r>
      <w:r w:rsidR="00712B1B" w:rsidRPr="00D909D3">
        <w:rPr>
          <w:rFonts w:ascii="Arial" w:hAnsi="Arial" w:cs="Arial"/>
          <w:sz w:val="22"/>
          <w:szCs w:val="22"/>
        </w:rPr>
        <w:lastRenderedPageBreak/>
        <w:t xml:space="preserve">education as a social phenomenon </w:t>
      </w:r>
      <w:r w:rsidR="00351A53">
        <w:rPr>
          <w:rFonts w:ascii="Arial" w:hAnsi="Arial" w:cs="Arial"/>
          <w:sz w:val="22"/>
          <w:szCs w:val="22"/>
        </w:rPr>
        <w:t>is an</w:t>
      </w:r>
      <w:r w:rsidR="00712B1B" w:rsidRPr="00D909D3">
        <w:rPr>
          <w:rFonts w:ascii="Arial" w:hAnsi="Arial" w:cs="Arial"/>
          <w:sz w:val="22"/>
          <w:szCs w:val="22"/>
        </w:rPr>
        <w:t xml:space="preserve"> integral part of the general human cultur</w:t>
      </w:r>
      <w:r w:rsidR="00FF32A1">
        <w:rPr>
          <w:rFonts w:ascii="Arial" w:hAnsi="Arial" w:cs="Arial"/>
          <w:sz w:val="22"/>
          <w:szCs w:val="22"/>
        </w:rPr>
        <w:t xml:space="preserve">e” that allows for different groups of people to come together and be a part of the same team and feeling </w:t>
      </w:r>
      <w:r w:rsidR="00E777BA">
        <w:rPr>
          <w:rFonts w:ascii="Arial" w:hAnsi="Arial" w:cs="Arial"/>
          <w:sz w:val="22"/>
          <w:szCs w:val="22"/>
        </w:rPr>
        <w:t>as part of a new group.</w:t>
      </w:r>
      <w:r w:rsidR="000A33D7">
        <w:rPr>
          <w:rFonts w:ascii="Arial" w:hAnsi="Arial" w:cs="Arial"/>
          <w:sz w:val="22"/>
          <w:szCs w:val="22"/>
        </w:rPr>
        <w:t xml:space="preserve"> Cas</w:t>
      </w:r>
      <w:r w:rsidR="005742EF">
        <w:rPr>
          <w:rFonts w:ascii="Arial" w:hAnsi="Arial" w:cs="Arial"/>
          <w:sz w:val="22"/>
          <w:szCs w:val="22"/>
        </w:rPr>
        <w:t>ey and Fernandez-Rio</w:t>
      </w:r>
      <w:r w:rsidR="00B86BB2">
        <w:rPr>
          <w:rFonts w:ascii="Arial" w:hAnsi="Arial" w:cs="Arial"/>
          <w:sz w:val="22"/>
          <w:szCs w:val="22"/>
        </w:rPr>
        <w:t xml:space="preserve"> (2019)</w:t>
      </w:r>
      <w:r w:rsidR="00E7384B">
        <w:rPr>
          <w:rFonts w:ascii="Arial" w:hAnsi="Arial" w:cs="Arial"/>
          <w:sz w:val="22"/>
          <w:szCs w:val="22"/>
        </w:rPr>
        <w:t xml:space="preserve"> suggest that </w:t>
      </w:r>
      <w:r w:rsidR="00373C27">
        <w:rPr>
          <w:rFonts w:ascii="Arial" w:hAnsi="Arial" w:cs="Arial"/>
          <w:sz w:val="22"/>
          <w:szCs w:val="22"/>
        </w:rPr>
        <w:t>if physical education is to become a more holistic subject and learn through all 4 domains</w:t>
      </w:r>
      <w:r w:rsidR="00C64234">
        <w:rPr>
          <w:rFonts w:ascii="Arial" w:hAnsi="Arial" w:cs="Arial"/>
          <w:sz w:val="22"/>
          <w:szCs w:val="22"/>
        </w:rPr>
        <w:t>,</w:t>
      </w:r>
      <w:r w:rsidR="00373C27">
        <w:rPr>
          <w:rFonts w:ascii="Arial" w:hAnsi="Arial" w:cs="Arial"/>
          <w:sz w:val="22"/>
          <w:szCs w:val="22"/>
        </w:rPr>
        <w:t xml:space="preserve"> </w:t>
      </w:r>
      <w:r w:rsidR="00812CC3">
        <w:rPr>
          <w:rFonts w:ascii="Arial" w:hAnsi="Arial" w:cs="Arial"/>
          <w:sz w:val="22"/>
          <w:szCs w:val="22"/>
        </w:rPr>
        <w:t>(Physical, Cognitive, Social and Affective)</w:t>
      </w:r>
      <w:r w:rsidR="00C64234">
        <w:rPr>
          <w:rFonts w:ascii="Arial" w:hAnsi="Arial" w:cs="Arial"/>
          <w:sz w:val="22"/>
          <w:szCs w:val="22"/>
        </w:rPr>
        <w:t xml:space="preserve"> that teachers </w:t>
      </w:r>
      <w:r w:rsidR="006017B6">
        <w:rPr>
          <w:rFonts w:ascii="Arial" w:hAnsi="Arial" w:cs="Arial"/>
          <w:sz w:val="22"/>
          <w:szCs w:val="22"/>
        </w:rPr>
        <w:t>“</w:t>
      </w:r>
      <w:r w:rsidR="006017B6" w:rsidRPr="00E82C3C">
        <w:rPr>
          <w:rFonts w:ascii="Arial" w:hAnsi="Arial" w:cs="Arial"/>
          <w:sz w:val="22"/>
          <w:szCs w:val="22"/>
        </w:rPr>
        <w:t>must select those approaches capable of developing learning in the affective domain</w:t>
      </w:r>
      <w:r w:rsidR="00E348C3">
        <w:rPr>
          <w:rFonts w:ascii="Arial" w:hAnsi="Arial" w:cs="Arial"/>
          <w:sz w:val="22"/>
          <w:szCs w:val="22"/>
        </w:rPr>
        <w:t>”.</w:t>
      </w:r>
      <w:r w:rsidR="000100BA">
        <w:rPr>
          <w:rFonts w:ascii="Arial" w:hAnsi="Arial" w:cs="Arial"/>
          <w:sz w:val="22"/>
          <w:szCs w:val="22"/>
        </w:rPr>
        <w:t xml:space="preserve"> The affective domain looking at the motivation and the feelings behind wanting to </w:t>
      </w:r>
      <w:r w:rsidR="00A66F05">
        <w:rPr>
          <w:rFonts w:ascii="Arial" w:hAnsi="Arial" w:cs="Arial"/>
          <w:sz w:val="22"/>
          <w:szCs w:val="22"/>
        </w:rPr>
        <w:t xml:space="preserve">be physically active and how why they enjoy/dislike being physically active. </w:t>
      </w:r>
      <w:r w:rsidR="0053133E">
        <w:rPr>
          <w:rFonts w:ascii="Arial" w:hAnsi="Arial" w:cs="Arial"/>
          <w:sz w:val="22"/>
          <w:szCs w:val="22"/>
        </w:rPr>
        <w:t xml:space="preserve">Especially with the new 2022 curriculum and </w:t>
      </w:r>
      <w:r w:rsidR="0078109E">
        <w:rPr>
          <w:rFonts w:ascii="Arial" w:hAnsi="Arial" w:cs="Arial"/>
          <w:sz w:val="22"/>
          <w:szCs w:val="22"/>
        </w:rPr>
        <w:t xml:space="preserve">the area of learning that is health and well-being and more of a focus of mental health there is </w:t>
      </w:r>
      <w:r w:rsidR="00DA706A">
        <w:rPr>
          <w:rFonts w:ascii="Arial" w:hAnsi="Arial" w:cs="Arial"/>
          <w:sz w:val="22"/>
          <w:szCs w:val="22"/>
        </w:rPr>
        <w:t xml:space="preserve">an emphasis on student well-being. </w:t>
      </w:r>
      <w:r w:rsidR="008523FA">
        <w:rPr>
          <w:rFonts w:ascii="Arial" w:hAnsi="Arial" w:cs="Arial"/>
          <w:sz w:val="22"/>
          <w:szCs w:val="22"/>
        </w:rPr>
        <w:t xml:space="preserve">Teraoka and Kirk (2021) suggest that </w:t>
      </w:r>
      <w:r w:rsidR="00EF62EF">
        <w:rPr>
          <w:rFonts w:ascii="Arial" w:hAnsi="Arial" w:cs="Arial"/>
          <w:sz w:val="22"/>
          <w:szCs w:val="22"/>
        </w:rPr>
        <w:t xml:space="preserve">affective learning is the way forward to achieve this and to stop </w:t>
      </w:r>
      <w:r w:rsidR="008F4BDD">
        <w:rPr>
          <w:rFonts w:ascii="Arial" w:hAnsi="Arial" w:cs="Arial"/>
          <w:sz w:val="22"/>
          <w:szCs w:val="22"/>
        </w:rPr>
        <w:t>the “</w:t>
      </w:r>
      <w:r w:rsidR="008F4BDD" w:rsidRPr="002F1048">
        <w:rPr>
          <w:rFonts w:ascii="Arial" w:hAnsi="Arial" w:cs="Arial"/>
          <w:sz w:val="22"/>
          <w:szCs w:val="22"/>
        </w:rPr>
        <w:t>emphasis on lesson contents and specific teaching approaches</w:t>
      </w:r>
      <w:r w:rsidR="008F4BDD">
        <w:rPr>
          <w:rFonts w:ascii="Arial" w:hAnsi="Arial" w:cs="Arial"/>
          <w:sz w:val="22"/>
          <w:szCs w:val="22"/>
        </w:rPr>
        <w:t>”.</w:t>
      </w:r>
      <w:r w:rsidR="003367A6">
        <w:rPr>
          <w:rFonts w:ascii="Arial" w:hAnsi="Arial" w:cs="Arial"/>
          <w:sz w:val="22"/>
          <w:szCs w:val="22"/>
        </w:rPr>
        <w:t xml:space="preserve"> Less studies have been done on the affective and social domains of </w:t>
      </w:r>
      <w:r w:rsidR="00AA0235">
        <w:rPr>
          <w:rFonts w:ascii="Arial" w:hAnsi="Arial" w:cs="Arial"/>
          <w:sz w:val="22"/>
          <w:szCs w:val="22"/>
        </w:rPr>
        <w:t xml:space="preserve">PE, even though </w:t>
      </w:r>
      <w:r w:rsidR="006E7817">
        <w:rPr>
          <w:rFonts w:ascii="Arial" w:hAnsi="Arial" w:cs="Arial"/>
          <w:sz w:val="22"/>
          <w:szCs w:val="22"/>
        </w:rPr>
        <w:t xml:space="preserve">these are arguably 2 of the most important domains and </w:t>
      </w:r>
      <w:r w:rsidR="009F1ACF">
        <w:rPr>
          <w:rFonts w:ascii="Arial" w:hAnsi="Arial" w:cs="Arial"/>
          <w:sz w:val="22"/>
          <w:szCs w:val="22"/>
        </w:rPr>
        <w:t>transcend</w:t>
      </w:r>
      <w:r w:rsidR="006E7817">
        <w:rPr>
          <w:rFonts w:ascii="Arial" w:hAnsi="Arial" w:cs="Arial"/>
          <w:sz w:val="22"/>
          <w:szCs w:val="22"/>
        </w:rPr>
        <w:t xml:space="preserve"> not just the subject of PE and school life but </w:t>
      </w:r>
      <w:r w:rsidR="009F1ACF">
        <w:rPr>
          <w:rFonts w:ascii="Arial" w:hAnsi="Arial" w:cs="Arial"/>
          <w:sz w:val="22"/>
          <w:szCs w:val="22"/>
        </w:rPr>
        <w:t xml:space="preserve">are </w:t>
      </w:r>
      <w:r w:rsidR="00680509">
        <w:rPr>
          <w:rFonts w:ascii="Arial" w:hAnsi="Arial" w:cs="Arial"/>
          <w:sz w:val="22"/>
          <w:szCs w:val="22"/>
        </w:rPr>
        <w:t xml:space="preserve">lifelong aspects </w:t>
      </w:r>
      <w:r w:rsidR="003E2D04">
        <w:rPr>
          <w:rFonts w:ascii="Arial" w:hAnsi="Arial" w:cs="Arial"/>
          <w:sz w:val="22"/>
          <w:szCs w:val="22"/>
        </w:rPr>
        <w:t xml:space="preserve">of society. </w:t>
      </w:r>
      <w:r w:rsidR="00854514">
        <w:rPr>
          <w:rFonts w:ascii="Arial" w:hAnsi="Arial" w:cs="Arial"/>
          <w:sz w:val="22"/>
          <w:szCs w:val="22"/>
        </w:rPr>
        <w:t xml:space="preserve"> </w:t>
      </w:r>
      <w:r w:rsidR="009F1ACF">
        <w:rPr>
          <w:rFonts w:ascii="Arial" w:hAnsi="Arial" w:cs="Arial"/>
          <w:sz w:val="22"/>
          <w:szCs w:val="22"/>
        </w:rPr>
        <w:t xml:space="preserve"> </w:t>
      </w:r>
    </w:p>
    <w:p w14:paraId="29F1EE8A" w14:textId="4158E013" w:rsidR="00E91E7A" w:rsidRDefault="00E91E7A" w:rsidP="00E91E7A">
      <w:pPr>
        <w:spacing w:line="360" w:lineRule="auto"/>
        <w:rPr>
          <w:rFonts w:ascii="Arial" w:hAnsi="Arial" w:cs="Arial"/>
          <w:sz w:val="22"/>
          <w:szCs w:val="22"/>
        </w:rPr>
      </w:pPr>
    </w:p>
    <w:p w14:paraId="09991EBC" w14:textId="523CC001" w:rsidR="00E91E7A" w:rsidRDefault="00E91E7A" w:rsidP="00E91E7A">
      <w:pPr>
        <w:spacing w:line="360" w:lineRule="auto"/>
        <w:rPr>
          <w:rFonts w:ascii="Arial" w:hAnsi="Arial" w:cs="Arial"/>
          <w:sz w:val="22"/>
          <w:szCs w:val="22"/>
        </w:rPr>
      </w:pPr>
    </w:p>
    <w:p w14:paraId="7F9EB88E" w14:textId="071B29C2" w:rsidR="00E91E7A" w:rsidRDefault="00E91E7A" w:rsidP="00E91E7A">
      <w:pPr>
        <w:spacing w:line="360" w:lineRule="auto"/>
        <w:rPr>
          <w:rFonts w:ascii="Arial" w:hAnsi="Arial" w:cs="Arial"/>
          <w:sz w:val="22"/>
          <w:szCs w:val="22"/>
        </w:rPr>
      </w:pPr>
    </w:p>
    <w:p w14:paraId="227C09EC" w14:textId="77777777" w:rsidR="00273FEC" w:rsidRPr="00F76834" w:rsidRDefault="008420CE" w:rsidP="00FF2D06">
      <w:pPr>
        <w:rPr>
          <w:rFonts w:ascii="Arial" w:hAnsi="Arial" w:cs="Arial"/>
          <w:sz w:val="28"/>
          <w:szCs w:val="28"/>
        </w:rPr>
      </w:pPr>
      <w:r w:rsidRPr="00F76834">
        <w:rPr>
          <w:rFonts w:ascii="Arial" w:hAnsi="Arial" w:cs="Arial"/>
          <w:sz w:val="28"/>
          <w:szCs w:val="28"/>
        </w:rPr>
        <w:t>Assessment Rubric:</w:t>
      </w:r>
    </w:p>
    <w:p w14:paraId="7BA04135" w14:textId="77777777" w:rsidR="00273FEC" w:rsidRDefault="00273FEC" w:rsidP="00FF2D06">
      <w:pPr>
        <w:rPr>
          <w:rFonts w:ascii="Arial" w:hAnsi="Arial" w:cs="Arial"/>
          <w:sz w:val="22"/>
        </w:rPr>
      </w:pPr>
    </w:p>
    <w:p w14:paraId="7FC1370B" w14:textId="51C7AFDC" w:rsidR="00FF2D06" w:rsidRPr="00273FEC" w:rsidRDefault="00087E6A" w:rsidP="00F76834">
      <w:pPr>
        <w:spacing w:line="360" w:lineRule="auto"/>
        <w:rPr>
          <w:rFonts w:ascii="Arial" w:hAnsi="Arial" w:cs="Arial"/>
          <w:sz w:val="32"/>
        </w:rPr>
      </w:pPr>
      <w:r>
        <w:rPr>
          <w:rFonts w:ascii="Arial" w:hAnsi="Arial" w:cs="Arial"/>
          <w:sz w:val="22"/>
          <w:szCs w:val="22"/>
        </w:rPr>
        <w:t>Below is a filled in version of the created assessment rubric. The scores range from 1 being the lowest up</w:t>
      </w:r>
      <w:r w:rsidR="005F3E5D">
        <w:rPr>
          <w:rFonts w:ascii="Arial" w:hAnsi="Arial" w:cs="Arial"/>
          <w:sz w:val="22"/>
          <w:szCs w:val="22"/>
        </w:rPr>
        <w:t xml:space="preserve"> </w:t>
      </w:r>
      <w:r>
        <w:rPr>
          <w:rFonts w:ascii="Arial" w:hAnsi="Arial" w:cs="Arial"/>
          <w:sz w:val="22"/>
          <w:szCs w:val="22"/>
        </w:rPr>
        <w:t xml:space="preserve">to </w:t>
      </w:r>
      <w:r w:rsidR="005F3E5D">
        <w:rPr>
          <w:rFonts w:ascii="Arial" w:hAnsi="Arial" w:cs="Arial"/>
          <w:sz w:val="22"/>
          <w:szCs w:val="22"/>
        </w:rPr>
        <w:t xml:space="preserve">4 being the highest. With the 4 domains of physical education being the 4 headings </w:t>
      </w:r>
      <w:r w:rsidR="00365B65">
        <w:rPr>
          <w:rFonts w:ascii="Arial" w:hAnsi="Arial" w:cs="Arial"/>
          <w:sz w:val="22"/>
          <w:szCs w:val="22"/>
        </w:rPr>
        <w:t xml:space="preserve">of each separate table. </w:t>
      </w:r>
      <w:r w:rsidR="002A560A">
        <w:rPr>
          <w:rFonts w:ascii="Arial" w:hAnsi="Arial" w:cs="Arial"/>
          <w:sz w:val="22"/>
          <w:szCs w:val="22"/>
        </w:rPr>
        <w:t xml:space="preserve">The markings in red indicate where this specific pupil is placed in each of the </w:t>
      </w:r>
      <w:r w:rsidR="00BF6E64">
        <w:rPr>
          <w:rFonts w:ascii="Arial" w:hAnsi="Arial" w:cs="Arial"/>
          <w:sz w:val="22"/>
          <w:szCs w:val="22"/>
        </w:rPr>
        <w:t>assessment areas</w:t>
      </w:r>
      <w:r w:rsidR="005103E0">
        <w:rPr>
          <w:rFonts w:ascii="Arial" w:hAnsi="Arial" w:cs="Arial"/>
          <w:sz w:val="22"/>
          <w:szCs w:val="22"/>
        </w:rPr>
        <w:t>.</w:t>
      </w:r>
    </w:p>
    <w:tbl>
      <w:tblPr>
        <w:tblStyle w:val="TableGrid"/>
        <w:tblpPr w:leftFromText="180" w:rightFromText="180" w:vertAnchor="page" w:horzAnchor="margin" w:tblpXSpec="right" w:tblpY="762"/>
        <w:tblW w:w="8991" w:type="dxa"/>
        <w:tblLook w:val="04A0" w:firstRow="1" w:lastRow="0" w:firstColumn="1" w:lastColumn="0" w:noHBand="0" w:noVBand="1"/>
      </w:tblPr>
      <w:tblGrid>
        <w:gridCol w:w="1798"/>
        <w:gridCol w:w="1798"/>
        <w:gridCol w:w="1798"/>
        <w:gridCol w:w="1798"/>
        <w:gridCol w:w="1799"/>
      </w:tblGrid>
      <w:tr w:rsidR="001470CE" w14:paraId="698BC436" w14:textId="77777777" w:rsidTr="001470CE">
        <w:trPr>
          <w:trHeight w:val="917"/>
        </w:trPr>
        <w:tc>
          <w:tcPr>
            <w:tcW w:w="1798" w:type="dxa"/>
          </w:tcPr>
          <w:p w14:paraId="0756612A" w14:textId="77777777" w:rsidR="00FF2D06" w:rsidRDefault="00FF2D06" w:rsidP="003475CC">
            <w:pPr>
              <w:jc w:val="center"/>
            </w:pPr>
            <w:r>
              <w:lastRenderedPageBreak/>
              <w:t>Physical- Fundamental movement skills</w:t>
            </w:r>
          </w:p>
        </w:tc>
        <w:tc>
          <w:tcPr>
            <w:tcW w:w="1798" w:type="dxa"/>
          </w:tcPr>
          <w:p w14:paraId="17DA4A59" w14:textId="77777777" w:rsidR="00FF2D06" w:rsidRDefault="00FF2D06" w:rsidP="00D624FC">
            <w:pPr>
              <w:jc w:val="center"/>
            </w:pPr>
            <w:r>
              <w:t>1</w:t>
            </w:r>
          </w:p>
        </w:tc>
        <w:tc>
          <w:tcPr>
            <w:tcW w:w="1798" w:type="dxa"/>
          </w:tcPr>
          <w:p w14:paraId="2C62F3C0" w14:textId="77777777" w:rsidR="00FF2D06" w:rsidRDefault="00FF2D06" w:rsidP="00D624FC">
            <w:pPr>
              <w:jc w:val="center"/>
            </w:pPr>
            <w:r>
              <w:t>2</w:t>
            </w:r>
          </w:p>
        </w:tc>
        <w:tc>
          <w:tcPr>
            <w:tcW w:w="1798" w:type="dxa"/>
          </w:tcPr>
          <w:p w14:paraId="6B2DE829" w14:textId="77777777" w:rsidR="00FF2D06" w:rsidRDefault="00FF2D06" w:rsidP="00D624FC">
            <w:pPr>
              <w:jc w:val="center"/>
            </w:pPr>
            <w:r>
              <w:t>3</w:t>
            </w:r>
          </w:p>
        </w:tc>
        <w:tc>
          <w:tcPr>
            <w:tcW w:w="1799" w:type="dxa"/>
          </w:tcPr>
          <w:p w14:paraId="5B305DCF" w14:textId="77777777" w:rsidR="00FF2D06" w:rsidRDefault="00FF2D06" w:rsidP="00D624FC">
            <w:pPr>
              <w:jc w:val="center"/>
            </w:pPr>
            <w:r>
              <w:t>4</w:t>
            </w:r>
          </w:p>
        </w:tc>
      </w:tr>
      <w:tr w:rsidR="001470CE" w14:paraId="7EAACB4B" w14:textId="77777777" w:rsidTr="001470CE">
        <w:trPr>
          <w:trHeight w:val="739"/>
        </w:trPr>
        <w:tc>
          <w:tcPr>
            <w:tcW w:w="1798" w:type="dxa"/>
          </w:tcPr>
          <w:p w14:paraId="31F328AE" w14:textId="77777777" w:rsidR="00FF2D06" w:rsidRDefault="00FF2D06" w:rsidP="00D624FC">
            <w:r>
              <w:t>Running</w:t>
            </w:r>
          </w:p>
        </w:tc>
        <w:tc>
          <w:tcPr>
            <w:tcW w:w="1798" w:type="dxa"/>
          </w:tcPr>
          <w:p w14:paraId="586C659D" w14:textId="77777777" w:rsidR="00FF2D06" w:rsidRDefault="00FF2D06" w:rsidP="00D624FC">
            <w:r>
              <w:t>Demonstrates minimal body control with arms swinging wildly, head is very unstable</w:t>
            </w:r>
          </w:p>
        </w:tc>
        <w:tc>
          <w:tcPr>
            <w:tcW w:w="1798" w:type="dxa"/>
          </w:tcPr>
          <w:p w14:paraId="51832009" w14:textId="77777777" w:rsidR="00FF2D06" w:rsidRDefault="00FF2D06" w:rsidP="00D624FC">
            <w:r>
              <w:t>Demonstrates some body control with arms still swinging head is unstable</w:t>
            </w:r>
          </w:p>
        </w:tc>
        <w:tc>
          <w:tcPr>
            <w:tcW w:w="1798" w:type="dxa"/>
          </w:tcPr>
          <w:p w14:paraId="2E70D79B" w14:textId="77777777" w:rsidR="00FF2D06" w:rsidRDefault="00FF2D06" w:rsidP="00D624FC">
            <w:r>
              <w:t>Demonstrates good body control with arms used in rhythm and feet landing straight</w:t>
            </w:r>
          </w:p>
        </w:tc>
        <w:tc>
          <w:tcPr>
            <w:tcW w:w="1799" w:type="dxa"/>
          </w:tcPr>
          <w:p w14:paraId="3A0C2316" w14:textId="77777777" w:rsidR="00FF2D06" w:rsidRPr="00FC6D97" w:rsidRDefault="00FF2D06" w:rsidP="00D624FC">
            <w:pPr>
              <w:rPr>
                <w:color w:val="FF0000"/>
              </w:rPr>
            </w:pPr>
            <w:r w:rsidRPr="00FC6D97">
              <w:rPr>
                <w:color w:val="FF0000"/>
              </w:rPr>
              <w:t>Demonstrates excellent body control with arms in rhythm and swinging straight, good stride and knees hitting good height</w:t>
            </w:r>
          </w:p>
        </w:tc>
      </w:tr>
      <w:tr w:rsidR="001470CE" w14:paraId="56ED551B" w14:textId="77777777" w:rsidTr="001470CE">
        <w:trPr>
          <w:trHeight w:val="739"/>
        </w:trPr>
        <w:tc>
          <w:tcPr>
            <w:tcW w:w="1798" w:type="dxa"/>
          </w:tcPr>
          <w:p w14:paraId="7946074F" w14:textId="77777777" w:rsidR="00FF2D06" w:rsidRDefault="00FF2D06" w:rsidP="00D624FC">
            <w:r>
              <w:t>Jumping</w:t>
            </w:r>
          </w:p>
        </w:tc>
        <w:tc>
          <w:tcPr>
            <w:tcW w:w="1798" w:type="dxa"/>
          </w:tcPr>
          <w:p w14:paraId="0E9366B3" w14:textId="77777777" w:rsidR="00FF2D06" w:rsidRDefault="00FF2D06" w:rsidP="00D624FC">
            <w:r>
              <w:t>Demonstrates minimal height in jump with inconsistent bend in knees</w:t>
            </w:r>
          </w:p>
        </w:tc>
        <w:tc>
          <w:tcPr>
            <w:tcW w:w="1798" w:type="dxa"/>
          </w:tcPr>
          <w:p w14:paraId="47D7A463" w14:textId="77777777" w:rsidR="00FF2D06" w:rsidRDefault="00FF2D06" w:rsidP="00D624FC">
            <w:r>
              <w:t>Demonstrates some control during take-off but some movement on landing</w:t>
            </w:r>
          </w:p>
        </w:tc>
        <w:tc>
          <w:tcPr>
            <w:tcW w:w="1798" w:type="dxa"/>
          </w:tcPr>
          <w:p w14:paraId="36CA4F1E" w14:textId="77777777" w:rsidR="00FF2D06" w:rsidRDefault="00FF2D06" w:rsidP="00D624FC">
            <w:r w:rsidRPr="00B0651A">
              <w:rPr>
                <w:color w:val="000000" w:themeColor="text1"/>
              </w:rPr>
              <w:t>Demonstrates good control on take-off and achieves a good height with minimal movement on landing</w:t>
            </w:r>
          </w:p>
        </w:tc>
        <w:tc>
          <w:tcPr>
            <w:tcW w:w="1799" w:type="dxa"/>
          </w:tcPr>
          <w:p w14:paraId="0A4A13FC" w14:textId="77777777" w:rsidR="00FF2D06" w:rsidRDefault="00FF2D06" w:rsidP="00D624FC">
            <w:r w:rsidRPr="00B0651A">
              <w:rPr>
                <w:color w:val="FF0000"/>
              </w:rPr>
              <w:t>Demonstrates excellent control and a good height with arms to assist with no movement on landing</w:t>
            </w:r>
          </w:p>
        </w:tc>
      </w:tr>
      <w:tr w:rsidR="001470CE" w14:paraId="6FDEC473" w14:textId="77777777" w:rsidTr="001470CE">
        <w:trPr>
          <w:trHeight w:val="739"/>
        </w:trPr>
        <w:tc>
          <w:tcPr>
            <w:tcW w:w="1798" w:type="dxa"/>
          </w:tcPr>
          <w:p w14:paraId="69E6CD3D" w14:textId="77777777" w:rsidR="00FF2D06" w:rsidRDefault="00FF2D06" w:rsidP="00D624FC">
            <w:r>
              <w:t>Catching</w:t>
            </w:r>
          </w:p>
        </w:tc>
        <w:tc>
          <w:tcPr>
            <w:tcW w:w="1798" w:type="dxa"/>
          </w:tcPr>
          <w:p w14:paraId="565C9498" w14:textId="77777777" w:rsidR="00FF2D06" w:rsidRDefault="00FF2D06" w:rsidP="00D624FC">
            <w:r>
              <w:t>Demonstrates low levels of control and hand position, usually drops the object</w:t>
            </w:r>
          </w:p>
        </w:tc>
        <w:tc>
          <w:tcPr>
            <w:tcW w:w="1798" w:type="dxa"/>
          </w:tcPr>
          <w:p w14:paraId="38BD7997" w14:textId="77777777" w:rsidR="00FF2D06" w:rsidRDefault="00FF2D06" w:rsidP="00D624FC">
            <w:r>
              <w:t xml:space="preserve">Demonstrates occasional levels of control and hand position, occasionally drops the object </w:t>
            </w:r>
          </w:p>
        </w:tc>
        <w:tc>
          <w:tcPr>
            <w:tcW w:w="1798" w:type="dxa"/>
          </w:tcPr>
          <w:p w14:paraId="57EE5EAF" w14:textId="77777777" w:rsidR="00FF2D06" w:rsidRDefault="00FF2D06" w:rsidP="00D624FC">
            <w:r w:rsidRPr="003F3450">
              <w:rPr>
                <w:color w:val="FF0000"/>
              </w:rPr>
              <w:t>Demonstrates good levels of control and hand</w:t>
            </w:r>
            <w:r>
              <w:rPr>
                <w:color w:val="FF0000"/>
              </w:rPr>
              <w:t>s</w:t>
            </w:r>
            <w:r w:rsidRPr="003F3450">
              <w:rPr>
                <w:color w:val="FF0000"/>
              </w:rPr>
              <w:t xml:space="preserve"> in correct position most of the time, rarely drops object</w:t>
            </w:r>
          </w:p>
        </w:tc>
        <w:tc>
          <w:tcPr>
            <w:tcW w:w="1799" w:type="dxa"/>
          </w:tcPr>
          <w:p w14:paraId="6EB34EB1" w14:textId="77777777" w:rsidR="00FF2D06" w:rsidRDefault="00FF2D06" w:rsidP="00D624FC">
            <w:r>
              <w:t>Demonstrates excellent levels of control and hands always in correct position, almost never drops object</w:t>
            </w:r>
          </w:p>
        </w:tc>
      </w:tr>
      <w:tr w:rsidR="001470CE" w14:paraId="25B9A03A" w14:textId="77777777" w:rsidTr="001470CE">
        <w:trPr>
          <w:trHeight w:val="739"/>
        </w:trPr>
        <w:tc>
          <w:tcPr>
            <w:tcW w:w="1798" w:type="dxa"/>
          </w:tcPr>
          <w:p w14:paraId="50235C33" w14:textId="77777777" w:rsidR="00FF2D06" w:rsidRDefault="00FF2D06" w:rsidP="00D624FC">
            <w:r>
              <w:t>Throwing</w:t>
            </w:r>
          </w:p>
        </w:tc>
        <w:tc>
          <w:tcPr>
            <w:tcW w:w="1798" w:type="dxa"/>
          </w:tcPr>
          <w:p w14:paraId="7794E412" w14:textId="77777777" w:rsidR="00FF2D06" w:rsidRDefault="00FF2D06" w:rsidP="00D624FC">
            <w:r>
              <w:t>Throws object with an ineffective technique and often misses target</w:t>
            </w:r>
          </w:p>
        </w:tc>
        <w:tc>
          <w:tcPr>
            <w:tcW w:w="1798" w:type="dxa"/>
          </w:tcPr>
          <w:p w14:paraId="25FE74B0" w14:textId="77777777" w:rsidR="00FF2D06" w:rsidRDefault="00FF2D06" w:rsidP="00D624FC">
            <w:r>
              <w:t>Throws object with some technique and backswing with some control over release</w:t>
            </w:r>
          </w:p>
        </w:tc>
        <w:tc>
          <w:tcPr>
            <w:tcW w:w="1798" w:type="dxa"/>
          </w:tcPr>
          <w:p w14:paraId="2DCF3804" w14:textId="77777777" w:rsidR="00FF2D06" w:rsidRDefault="00FF2D06" w:rsidP="00D624FC">
            <w:r w:rsidRPr="003F3450">
              <w:rPr>
                <w:color w:val="FF0000"/>
              </w:rPr>
              <w:t>Throws object with good technique with good backswing and good timing of release</w:t>
            </w:r>
          </w:p>
        </w:tc>
        <w:tc>
          <w:tcPr>
            <w:tcW w:w="1799" w:type="dxa"/>
          </w:tcPr>
          <w:p w14:paraId="01A4AE26" w14:textId="77777777" w:rsidR="00FF2D06" w:rsidRDefault="00FF2D06" w:rsidP="00D624FC">
            <w:r>
              <w:t>Throws object with excellent technique, smooth and controlled backswing and over longer distance</w:t>
            </w:r>
          </w:p>
        </w:tc>
      </w:tr>
      <w:tr w:rsidR="001470CE" w14:paraId="2BF687B7" w14:textId="77777777" w:rsidTr="001470CE">
        <w:trPr>
          <w:trHeight w:val="739"/>
        </w:trPr>
        <w:tc>
          <w:tcPr>
            <w:tcW w:w="1798" w:type="dxa"/>
          </w:tcPr>
          <w:p w14:paraId="5D44A24B" w14:textId="77777777" w:rsidR="00FF2D06" w:rsidRDefault="00FF2D06" w:rsidP="00D624FC">
            <w:r>
              <w:t>Balance</w:t>
            </w:r>
          </w:p>
        </w:tc>
        <w:tc>
          <w:tcPr>
            <w:tcW w:w="1798" w:type="dxa"/>
          </w:tcPr>
          <w:p w14:paraId="2D12F8B1" w14:textId="77777777" w:rsidR="00FF2D06" w:rsidRDefault="00FF2D06" w:rsidP="00D624FC">
            <w:r>
              <w:t xml:space="preserve">Demonstrates minimal control, inconsistent body control and arms swinging wildly </w:t>
            </w:r>
          </w:p>
        </w:tc>
        <w:tc>
          <w:tcPr>
            <w:tcW w:w="1798" w:type="dxa"/>
          </w:tcPr>
          <w:p w14:paraId="4BDB6D93" w14:textId="77777777" w:rsidR="00FF2D06" w:rsidRDefault="00FF2D06" w:rsidP="00D624FC">
            <w:r>
              <w:t>Demonstrates some control with minimal body control, arms still swinging</w:t>
            </w:r>
          </w:p>
        </w:tc>
        <w:tc>
          <w:tcPr>
            <w:tcW w:w="1798" w:type="dxa"/>
          </w:tcPr>
          <w:p w14:paraId="3C0780FC" w14:textId="77777777" w:rsidR="00FF2D06" w:rsidRDefault="00FF2D06" w:rsidP="00D624FC">
            <w:r>
              <w:t xml:space="preserve">Demonstrates good control and body control, minimal arm movement </w:t>
            </w:r>
          </w:p>
        </w:tc>
        <w:tc>
          <w:tcPr>
            <w:tcW w:w="1799" w:type="dxa"/>
          </w:tcPr>
          <w:p w14:paraId="06EC228F" w14:textId="77777777" w:rsidR="00FF2D06" w:rsidRDefault="00FF2D06" w:rsidP="00D624FC">
            <w:r w:rsidRPr="003F3450">
              <w:rPr>
                <w:color w:val="FF0000"/>
              </w:rPr>
              <w:t>Demonstrates excellent levels of control with no need for arms to move to stay balanced</w:t>
            </w:r>
          </w:p>
        </w:tc>
      </w:tr>
      <w:tr w:rsidR="001470CE" w14:paraId="1019BF39" w14:textId="77777777" w:rsidTr="001470CE">
        <w:trPr>
          <w:trHeight w:val="739"/>
        </w:trPr>
        <w:tc>
          <w:tcPr>
            <w:tcW w:w="1798" w:type="dxa"/>
          </w:tcPr>
          <w:p w14:paraId="2BC14110" w14:textId="77777777" w:rsidR="00FF2D06" w:rsidRDefault="00FF2D06" w:rsidP="00D624FC">
            <w:r>
              <w:t>Agility</w:t>
            </w:r>
          </w:p>
        </w:tc>
        <w:tc>
          <w:tcPr>
            <w:tcW w:w="1798" w:type="dxa"/>
          </w:tcPr>
          <w:p w14:paraId="2FE9C487" w14:textId="77777777" w:rsidR="00FF2D06" w:rsidRDefault="00FF2D06" w:rsidP="00D624FC">
            <w:r>
              <w:t>Slow change of direction and obvious where they are going with little to no weight transfer</w:t>
            </w:r>
          </w:p>
        </w:tc>
        <w:tc>
          <w:tcPr>
            <w:tcW w:w="1798" w:type="dxa"/>
          </w:tcPr>
          <w:p w14:paraId="36252DFC" w14:textId="77777777" w:rsidR="00FF2D06" w:rsidRDefault="00FF2D06" w:rsidP="00D624FC">
            <w:r>
              <w:t>Changes direction with only slight loss of pace and some weight transfer</w:t>
            </w:r>
          </w:p>
        </w:tc>
        <w:tc>
          <w:tcPr>
            <w:tcW w:w="1798" w:type="dxa"/>
          </w:tcPr>
          <w:p w14:paraId="4B61E633" w14:textId="77777777" w:rsidR="00FF2D06" w:rsidRDefault="00FF2D06" w:rsidP="00D624FC">
            <w:r w:rsidRPr="00FC6D97">
              <w:rPr>
                <w:color w:val="FF0000"/>
              </w:rPr>
              <w:t>Changes direction well in one direction with little to no reduce in speed and weight transferred well</w:t>
            </w:r>
          </w:p>
        </w:tc>
        <w:tc>
          <w:tcPr>
            <w:tcW w:w="1799" w:type="dxa"/>
          </w:tcPr>
          <w:p w14:paraId="43C15AB5" w14:textId="77777777" w:rsidR="00FF2D06" w:rsidRDefault="00FF2D06" w:rsidP="00D624FC">
            <w:r>
              <w:t>Changes direction well in multiple directions with no speed loss and good weight transfer</w:t>
            </w:r>
          </w:p>
          <w:p w14:paraId="05C92193" w14:textId="785DDBAC" w:rsidR="00B16907" w:rsidRDefault="00B16907" w:rsidP="00D624FC"/>
        </w:tc>
      </w:tr>
    </w:tbl>
    <w:p w14:paraId="1BFF4EDE" w14:textId="06B5F676" w:rsidR="00FF2D06" w:rsidRDefault="00FF2D06" w:rsidP="00FF2D06"/>
    <w:p w14:paraId="0DBCB662" w14:textId="1BAD72D8" w:rsidR="00BF6E64" w:rsidRDefault="00BF6E64" w:rsidP="00FF2D06"/>
    <w:p w14:paraId="681B8682" w14:textId="0304125B" w:rsidR="00BF6E64" w:rsidRDefault="00BF6E64" w:rsidP="00FF2D06"/>
    <w:p w14:paraId="4E40DA77" w14:textId="77777777" w:rsidR="00BF6E64" w:rsidRDefault="00BF6E64" w:rsidP="00FF2D06"/>
    <w:tbl>
      <w:tblPr>
        <w:tblStyle w:val="TableGrid"/>
        <w:tblW w:w="0" w:type="auto"/>
        <w:tblLook w:val="04A0" w:firstRow="1" w:lastRow="0" w:firstColumn="1" w:lastColumn="0" w:noHBand="0" w:noVBand="1"/>
      </w:tblPr>
      <w:tblGrid>
        <w:gridCol w:w="1803"/>
        <w:gridCol w:w="1803"/>
        <w:gridCol w:w="1803"/>
        <w:gridCol w:w="1803"/>
        <w:gridCol w:w="1804"/>
      </w:tblGrid>
      <w:tr w:rsidR="00FF2D06" w14:paraId="60B06605" w14:textId="77777777" w:rsidTr="00D624FC">
        <w:tc>
          <w:tcPr>
            <w:tcW w:w="1803" w:type="dxa"/>
          </w:tcPr>
          <w:p w14:paraId="173F3196" w14:textId="77777777" w:rsidR="00FF2D06" w:rsidRDefault="00FF2D06" w:rsidP="00D624FC">
            <w:r>
              <w:t>Cognitive</w:t>
            </w:r>
          </w:p>
          <w:p w14:paraId="2C81668D" w14:textId="33DBEDD1" w:rsidR="00B16907" w:rsidRDefault="00B16907" w:rsidP="00D624FC"/>
        </w:tc>
        <w:tc>
          <w:tcPr>
            <w:tcW w:w="1803" w:type="dxa"/>
          </w:tcPr>
          <w:p w14:paraId="7B480922" w14:textId="77777777" w:rsidR="00FF2D06" w:rsidRDefault="00FF2D06" w:rsidP="00D624FC">
            <w:r>
              <w:t>1</w:t>
            </w:r>
          </w:p>
        </w:tc>
        <w:tc>
          <w:tcPr>
            <w:tcW w:w="1803" w:type="dxa"/>
          </w:tcPr>
          <w:p w14:paraId="15935C5C" w14:textId="77777777" w:rsidR="00FF2D06" w:rsidRDefault="00FF2D06" w:rsidP="00D624FC">
            <w:r>
              <w:t>2</w:t>
            </w:r>
          </w:p>
        </w:tc>
        <w:tc>
          <w:tcPr>
            <w:tcW w:w="1803" w:type="dxa"/>
          </w:tcPr>
          <w:p w14:paraId="514AE467" w14:textId="77777777" w:rsidR="00FF2D06" w:rsidRDefault="00FF2D06" w:rsidP="00D624FC">
            <w:r>
              <w:t>3</w:t>
            </w:r>
          </w:p>
        </w:tc>
        <w:tc>
          <w:tcPr>
            <w:tcW w:w="1804" w:type="dxa"/>
          </w:tcPr>
          <w:p w14:paraId="412918FD" w14:textId="77777777" w:rsidR="00FF2D06" w:rsidRDefault="00FF2D06" w:rsidP="00D624FC">
            <w:r>
              <w:t>4</w:t>
            </w:r>
          </w:p>
        </w:tc>
      </w:tr>
      <w:tr w:rsidR="00FF2D06" w14:paraId="5ED97134" w14:textId="77777777" w:rsidTr="00D624FC">
        <w:tc>
          <w:tcPr>
            <w:tcW w:w="1803" w:type="dxa"/>
          </w:tcPr>
          <w:p w14:paraId="6A46ABED" w14:textId="77777777" w:rsidR="00FF2D06" w:rsidRDefault="00FF2D06" w:rsidP="00D624FC">
            <w:r>
              <w:t xml:space="preserve">Knowledge of rules and tactics </w:t>
            </w:r>
          </w:p>
        </w:tc>
        <w:tc>
          <w:tcPr>
            <w:tcW w:w="1803" w:type="dxa"/>
          </w:tcPr>
          <w:p w14:paraId="343E8255" w14:textId="77777777" w:rsidR="00FF2D06" w:rsidRDefault="00FF2D06" w:rsidP="00D624FC">
            <w:r>
              <w:t xml:space="preserve">No knowledge of rules and tactics of games or activities </w:t>
            </w:r>
          </w:p>
        </w:tc>
        <w:tc>
          <w:tcPr>
            <w:tcW w:w="1803" w:type="dxa"/>
          </w:tcPr>
          <w:p w14:paraId="0B5BD155" w14:textId="77777777" w:rsidR="00FF2D06" w:rsidRDefault="00FF2D06" w:rsidP="00D624FC">
            <w:r>
              <w:t xml:space="preserve">Knows some rules and needs reminding of other rules, has no knowledge of tactics </w:t>
            </w:r>
          </w:p>
          <w:p w14:paraId="5D1ACB8C" w14:textId="4D7B398E" w:rsidR="00B16907" w:rsidRDefault="00B16907" w:rsidP="00D624FC"/>
        </w:tc>
        <w:tc>
          <w:tcPr>
            <w:tcW w:w="1803" w:type="dxa"/>
          </w:tcPr>
          <w:p w14:paraId="67FF9D70" w14:textId="77777777" w:rsidR="00FF2D06" w:rsidRDefault="00FF2D06" w:rsidP="00D624FC">
            <w:r w:rsidRPr="00A2641A">
              <w:rPr>
                <w:color w:val="FF0000"/>
              </w:rPr>
              <w:t>Knows most of the rules except the in-depth rules and has knowledge of some tactics</w:t>
            </w:r>
          </w:p>
        </w:tc>
        <w:tc>
          <w:tcPr>
            <w:tcW w:w="1804" w:type="dxa"/>
          </w:tcPr>
          <w:p w14:paraId="5447BAE3" w14:textId="77777777" w:rsidR="00FF2D06" w:rsidRDefault="00FF2D06" w:rsidP="00D624FC">
            <w:r>
              <w:t xml:space="preserve">Knows all the rules and has a good knowledge of tactics </w:t>
            </w:r>
          </w:p>
        </w:tc>
      </w:tr>
      <w:tr w:rsidR="00FF2D06" w14:paraId="5FD04196" w14:textId="77777777" w:rsidTr="00D624FC">
        <w:tc>
          <w:tcPr>
            <w:tcW w:w="1803" w:type="dxa"/>
          </w:tcPr>
          <w:p w14:paraId="56D8B074" w14:textId="77777777" w:rsidR="00FF2D06" w:rsidRDefault="00FF2D06" w:rsidP="00D624FC">
            <w:r>
              <w:t>Knowledge of benefits of physical activity</w:t>
            </w:r>
          </w:p>
        </w:tc>
        <w:tc>
          <w:tcPr>
            <w:tcW w:w="1803" w:type="dxa"/>
          </w:tcPr>
          <w:p w14:paraId="51F646CE" w14:textId="77777777" w:rsidR="00FF2D06" w:rsidRDefault="00FF2D06" w:rsidP="00D624FC">
            <w:r>
              <w:t xml:space="preserve">Has no knowledge of why PA is beneficial </w:t>
            </w:r>
          </w:p>
        </w:tc>
        <w:tc>
          <w:tcPr>
            <w:tcW w:w="1803" w:type="dxa"/>
          </w:tcPr>
          <w:p w14:paraId="70071F8E" w14:textId="77777777" w:rsidR="00FF2D06" w:rsidRDefault="00FF2D06" w:rsidP="00D624FC">
            <w:r>
              <w:t xml:space="preserve">Has some idea why PA is important </w:t>
            </w:r>
          </w:p>
        </w:tc>
        <w:tc>
          <w:tcPr>
            <w:tcW w:w="1803" w:type="dxa"/>
          </w:tcPr>
          <w:p w14:paraId="5C5278CE" w14:textId="77777777" w:rsidR="00FF2D06" w:rsidRDefault="00FF2D06" w:rsidP="00D624FC">
            <w:r w:rsidRPr="00A2641A">
              <w:rPr>
                <w:color w:val="FF0000"/>
              </w:rPr>
              <w:t>Knows most of the reasons why PA is beneficial</w:t>
            </w:r>
          </w:p>
        </w:tc>
        <w:tc>
          <w:tcPr>
            <w:tcW w:w="1804" w:type="dxa"/>
          </w:tcPr>
          <w:p w14:paraId="7FA73A79" w14:textId="77777777" w:rsidR="00FF2D06" w:rsidRDefault="00FF2D06" w:rsidP="00D624FC">
            <w:r>
              <w:t xml:space="preserve">Knows exactly why PA is important and beneficial </w:t>
            </w:r>
          </w:p>
          <w:p w14:paraId="62F1582A" w14:textId="6BC1AA18" w:rsidR="00B16907" w:rsidRDefault="00B16907" w:rsidP="00D624FC"/>
        </w:tc>
      </w:tr>
    </w:tbl>
    <w:p w14:paraId="5370FAC5" w14:textId="77777777" w:rsidR="00FF2D06" w:rsidRDefault="00FF2D06" w:rsidP="00FF2D06"/>
    <w:p w14:paraId="30514B42" w14:textId="77777777" w:rsidR="00FF2D06" w:rsidRDefault="00FF2D06" w:rsidP="00FF2D06"/>
    <w:p w14:paraId="39C0E7D6" w14:textId="77777777" w:rsidR="00FF2D06" w:rsidRDefault="00FF2D06" w:rsidP="00FF2D06"/>
    <w:tbl>
      <w:tblPr>
        <w:tblStyle w:val="TableGrid"/>
        <w:tblpPr w:leftFromText="180" w:rightFromText="180" w:vertAnchor="text" w:horzAnchor="margin" w:tblpY="-369"/>
        <w:tblW w:w="0" w:type="auto"/>
        <w:tblLook w:val="04A0" w:firstRow="1" w:lastRow="0" w:firstColumn="1" w:lastColumn="0" w:noHBand="0" w:noVBand="1"/>
      </w:tblPr>
      <w:tblGrid>
        <w:gridCol w:w="1803"/>
        <w:gridCol w:w="1803"/>
        <w:gridCol w:w="1803"/>
        <w:gridCol w:w="1803"/>
        <w:gridCol w:w="1804"/>
      </w:tblGrid>
      <w:tr w:rsidR="00FF2D06" w14:paraId="62F85D68" w14:textId="77777777" w:rsidTr="00D624FC">
        <w:tc>
          <w:tcPr>
            <w:tcW w:w="1803" w:type="dxa"/>
          </w:tcPr>
          <w:p w14:paraId="6E119708" w14:textId="77777777" w:rsidR="00FF2D06" w:rsidRDefault="00FF2D06" w:rsidP="00D624FC">
            <w:r>
              <w:t>Social</w:t>
            </w:r>
          </w:p>
          <w:p w14:paraId="388AD3CF" w14:textId="4F0E2E43" w:rsidR="00B16907" w:rsidRDefault="00B16907" w:rsidP="00D624FC"/>
        </w:tc>
        <w:tc>
          <w:tcPr>
            <w:tcW w:w="1803" w:type="dxa"/>
          </w:tcPr>
          <w:p w14:paraId="40EC8896" w14:textId="77777777" w:rsidR="00FF2D06" w:rsidRDefault="00FF2D06" w:rsidP="00D624FC">
            <w:r>
              <w:t>1</w:t>
            </w:r>
          </w:p>
        </w:tc>
        <w:tc>
          <w:tcPr>
            <w:tcW w:w="1803" w:type="dxa"/>
          </w:tcPr>
          <w:p w14:paraId="4D40BAE8" w14:textId="77777777" w:rsidR="00FF2D06" w:rsidRDefault="00FF2D06" w:rsidP="00D624FC">
            <w:r>
              <w:t>2</w:t>
            </w:r>
          </w:p>
        </w:tc>
        <w:tc>
          <w:tcPr>
            <w:tcW w:w="1803" w:type="dxa"/>
          </w:tcPr>
          <w:p w14:paraId="474F3D02" w14:textId="77777777" w:rsidR="00FF2D06" w:rsidRDefault="00FF2D06" w:rsidP="00D624FC">
            <w:r>
              <w:t>3</w:t>
            </w:r>
          </w:p>
        </w:tc>
        <w:tc>
          <w:tcPr>
            <w:tcW w:w="1804" w:type="dxa"/>
          </w:tcPr>
          <w:p w14:paraId="45E450B1" w14:textId="77777777" w:rsidR="00FF2D06" w:rsidRDefault="00FF2D06" w:rsidP="00D624FC">
            <w:r>
              <w:t>4</w:t>
            </w:r>
          </w:p>
        </w:tc>
      </w:tr>
      <w:tr w:rsidR="00FF2D06" w14:paraId="74EFE559" w14:textId="77777777" w:rsidTr="00D624FC">
        <w:tc>
          <w:tcPr>
            <w:tcW w:w="1803" w:type="dxa"/>
          </w:tcPr>
          <w:p w14:paraId="6D244714" w14:textId="77777777" w:rsidR="00FF2D06" w:rsidRDefault="00FF2D06" w:rsidP="00D624FC">
            <w:r>
              <w:t>Teamwork</w:t>
            </w:r>
          </w:p>
        </w:tc>
        <w:tc>
          <w:tcPr>
            <w:tcW w:w="1803" w:type="dxa"/>
          </w:tcPr>
          <w:p w14:paraId="23C7C47A" w14:textId="77777777" w:rsidR="00FF2D06" w:rsidRDefault="00FF2D06" w:rsidP="00D624FC">
            <w:r>
              <w:t>Doesn’t work well in a team and is actually detrimental to the team</w:t>
            </w:r>
          </w:p>
        </w:tc>
        <w:tc>
          <w:tcPr>
            <w:tcW w:w="1803" w:type="dxa"/>
          </w:tcPr>
          <w:p w14:paraId="41C939B0" w14:textId="77777777" w:rsidR="00FF2D06" w:rsidRDefault="00FF2D06" w:rsidP="00D624FC">
            <w:r>
              <w:t xml:space="preserve">Struggles to work in a team and often goes and does what they want </w:t>
            </w:r>
          </w:p>
        </w:tc>
        <w:tc>
          <w:tcPr>
            <w:tcW w:w="1803" w:type="dxa"/>
          </w:tcPr>
          <w:p w14:paraId="5FDD40E4" w14:textId="63832565" w:rsidR="00FF2D06" w:rsidRDefault="00FF2D06" w:rsidP="00D624FC">
            <w:pPr>
              <w:rPr>
                <w:color w:val="FF0000"/>
              </w:rPr>
            </w:pPr>
            <w:r w:rsidRPr="00FC6D97">
              <w:rPr>
                <w:color w:val="FF0000"/>
              </w:rPr>
              <w:t xml:space="preserve">Works well in a team but doesn’t help other teammates </w:t>
            </w:r>
            <w:r w:rsidR="000B2890">
              <w:rPr>
                <w:color w:val="FF0000"/>
              </w:rPr>
              <w:t>in every possible situation</w:t>
            </w:r>
          </w:p>
          <w:p w14:paraId="5FB6E5B5" w14:textId="5C7A6E10" w:rsidR="00B16907" w:rsidRDefault="00B16907" w:rsidP="00D624FC"/>
        </w:tc>
        <w:tc>
          <w:tcPr>
            <w:tcW w:w="1804" w:type="dxa"/>
          </w:tcPr>
          <w:p w14:paraId="0697499E" w14:textId="77777777" w:rsidR="00FF2D06" w:rsidRDefault="00FF2D06" w:rsidP="00D624FC">
            <w:r>
              <w:t xml:space="preserve">Works very well in a team and also helps out less able teammates to make the team better </w:t>
            </w:r>
          </w:p>
        </w:tc>
      </w:tr>
      <w:tr w:rsidR="00FF2D06" w14:paraId="1878F148" w14:textId="77777777" w:rsidTr="00D624FC">
        <w:tc>
          <w:tcPr>
            <w:tcW w:w="1803" w:type="dxa"/>
          </w:tcPr>
          <w:p w14:paraId="323E74F4" w14:textId="77777777" w:rsidR="00FF2D06" w:rsidRDefault="00FF2D06" w:rsidP="00D624FC">
            <w:r>
              <w:t xml:space="preserve">Communication </w:t>
            </w:r>
          </w:p>
        </w:tc>
        <w:tc>
          <w:tcPr>
            <w:tcW w:w="1803" w:type="dxa"/>
          </w:tcPr>
          <w:p w14:paraId="21198497" w14:textId="77777777" w:rsidR="00FF2D06" w:rsidRDefault="00FF2D06" w:rsidP="00D624FC">
            <w:r>
              <w:t>Doesn’t listen to teammates and doesn’t add any ideas to the group</w:t>
            </w:r>
          </w:p>
        </w:tc>
        <w:tc>
          <w:tcPr>
            <w:tcW w:w="1803" w:type="dxa"/>
          </w:tcPr>
          <w:p w14:paraId="6B00676D" w14:textId="77777777" w:rsidR="00FF2D06" w:rsidRDefault="00FF2D06" w:rsidP="00D624FC">
            <w:r>
              <w:t>Occasionally listens to teammates but don’t always take it onboard rarely adds to the group</w:t>
            </w:r>
          </w:p>
        </w:tc>
        <w:tc>
          <w:tcPr>
            <w:tcW w:w="1803" w:type="dxa"/>
          </w:tcPr>
          <w:p w14:paraId="52FB0398" w14:textId="77777777" w:rsidR="00FF2D06" w:rsidRDefault="00FF2D06" w:rsidP="00D624FC">
            <w:pPr>
              <w:rPr>
                <w:color w:val="FF0000"/>
              </w:rPr>
            </w:pPr>
            <w:r w:rsidRPr="00FC6D97">
              <w:rPr>
                <w:color w:val="FF0000"/>
              </w:rPr>
              <w:t>Listens to the group ideas and adds own ideas but still believes their idea needs to happen</w:t>
            </w:r>
          </w:p>
          <w:p w14:paraId="098CA0E2" w14:textId="460F45F1" w:rsidR="00B16907" w:rsidRDefault="00B16907" w:rsidP="00D624FC"/>
        </w:tc>
        <w:tc>
          <w:tcPr>
            <w:tcW w:w="1804" w:type="dxa"/>
          </w:tcPr>
          <w:p w14:paraId="7304C14F" w14:textId="77777777" w:rsidR="00FF2D06" w:rsidRDefault="00FF2D06" w:rsidP="00D624FC">
            <w:r>
              <w:t xml:space="preserve">Listens to other ideas and takes this on board and looks critically at the best idea even if it is not theirs </w:t>
            </w:r>
          </w:p>
        </w:tc>
      </w:tr>
    </w:tbl>
    <w:p w14:paraId="72CD1B1D" w14:textId="77777777" w:rsidR="00FF2D06" w:rsidRDefault="00FF2D06" w:rsidP="00FF2D06"/>
    <w:p w14:paraId="41961E12" w14:textId="77777777" w:rsidR="00FF2D06" w:rsidRDefault="00FF2D06" w:rsidP="00FF2D06"/>
    <w:p w14:paraId="370C802A" w14:textId="77777777" w:rsidR="00FF2D06" w:rsidRDefault="00FF2D06" w:rsidP="00FF2D06"/>
    <w:tbl>
      <w:tblPr>
        <w:tblStyle w:val="TableGrid"/>
        <w:tblW w:w="0" w:type="auto"/>
        <w:tblLook w:val="04A0" w:firstRow="1" w:lastRow="0" w:firstColumn="1" w:lastColumn="0" w:noHBand="0" w:noVBand="1"/>
      </w:tblPr>
      <w:tblGrid>
        <w:gridCol w:w="1803"/>
        <w:gridCol w:w="1803"/>
        <w:gridCol w:w="1803"/>
        <w:gridCol w:w="1803"/>
        <w:gridCol w:w="1804"/>
      </w:tblGrid>
      <w:tr w:rsidR="00FF2D06" w14:paraId="5B94706A" w14:textId="77777777" w:rsidTr="00D624FC">
        <w:tc>
          <w:tcPr>
            <w:tcW w:w="1803" w:type="dxa"/>
          </w:tcPr>
          <w:p w14:paraId="560D15E7" w14:textId="77777777" w:rsidR="00FF2D06" w:rsidRDefault="00FF2D06" w:rsidP="00D624FC">
            <w:r>
              <w:t>Affective</w:t>
            </w:r>
          </w:p>
          <w:p w14:paraId="759DAD1C" w14:textId="0A03FCFC" w:rsidR="00B16907" w:rsidRDefault="00B16907" w:rsidP="00D624FC"/>
        </w:tc>
        <w:tc>
          <w:tcPr>
            <w:tcW w:w="1803" w:type="dxa"/>
          </w:tcPr>
          <w:p w14:paraId="3D0713EB" w14:textId="77777777" w:rsidR="00FF2D06" w:rsidRDefault="00FF2D06" w:rsidP="00D624FC">
            <w:r>
              <w:t>1</w:t>
            </w:r>
          </w:p>
        </w:tc>
        <w:tc>
          <w:tcPr>
            <w:tcW w:w="1803" w:type="dxa"/>
          </w:tcPr>
          <w:p w14:paraId="5393E4E1" w14:textId="77777777" w:rsidR="00FF2D06" w:rsidRDefault="00FF2D06" w:rsidP="00D624FC">
            <w:r>
              <w:t>2</w:t>
            </w:r>
          </w:p>
        </w:tc>
        <w:tc>
          <w:tcPr>
            <w:tcW w:w="1803" w:type="dxa"/>
          </w:tcPr>
          <w:p w14:paraId="6BC062A7" w14:textId="77777777" w:rsidR="00FF2D06" w:rsidRDefault="00FF2D06" w:rsidP="00D624FC">
            <w:r>
              <w:t>3</w:t>
            </w:r>
          </w:p>
        </w:tc>
        <w:tc>
          <w:tcPr>
            <w:tcW w:w="1804" w:type="dxa"/>
          </w:tcPr>
          <w:p w14:paraId="4E95957B" w14:textId="77777777" w:rsidR="00FF2D06" w:rsidRDefault="00FF2D06" w:rsidP="00D624FC">
            <w:r>
              <w:t>4</w:t>
            </w:r>
          </w:p>
        </w:tc>
      </w:tr>
      <w:tr w:rsidR="00FF2D06" w14:paraId="0921448C" w14:textId="77777777" w:rsidTr="00D624FC">
        <w:tc>
          <w:tcPr>
            <w:tcW w:w="1803" w:type="dxa"/>
          </w:tcPr>
          <w:p w14:paraId="68A97F74" w14:textId="77777777" w:rsidR="00FF2D06" w:rsidRDefault="00FF2D06" w:rsidP="00D624FC">
            <w:r>
              <w:t>Motivation</w:t>
            </w:r>
          </w:p>
        </w:tc>
        <w:tc>
          <w:tcPr>
            <w:tcW w:w="1803" w:type="dxa"/>
          </w:tcPr>
          <w:p w14:paraId="498B6307" w14:textId="77777777" w:rsidR="00FF2D06" w:rsidRDefault="00FF2D06" w:rsidP="00D624FC">
            <w:r>
              <w:t>Amotivation</w:t>
            </w:r>
          </w:p>
        </w:tc>
        <w:tc>
          <w:tcPr>
            <w:tcW w:w="1803" w:type="dxa"/>
          </w:tcPr>
          <w:p w14:paraId="77217E62" w14:textId="77777777" w:rsidR="00FF2D06" w:rsidRDefault="00FF2D06" w:rsidP="00D624FC">
            <w:r>
              <w:t xml:space="preserve">Extrinsically motivated </w:t>
            </w:r>
          </w:p>
          <w:p w14:paraId="0362CDE0" w14:textId="02C5BE48" w:rsidR="00B16907" w:rsidRDefault="00B16907" w:rsidP="00D624FC"/>
        </w:tc>
        <w:tc>
          <w:tcPr>
            <w:tcW w:w="1803" w:type="dxa"/>
          </w:tcPr>
          <w:p w14:paraId="55F0A3CD" w14:textId="77777777" w:rsidR="00FF2D06" w:rsidRDefault="00FF2D06" w:rsidP="00D624FC">
            <w:r>
              <w:t>Integrated regulation</w:t>
            </w:r>
          </w:p>
          <w:p w14:paraId="0080C50C" w14:textId="5AFA7894" w:rsidR="00B16907" w:rsidRDefault="00B16907" w:rsidP="00D624FC"/>
        </w:tc>
        <w:tc>
          <w:tcPr>
            <w:tcW w:w="1804" w:type="dxa"/>
          </w:tcPr>
          <w:p w14:paraId="67141973" w14:textId="77777777" w:rsidR="00FF2D06" w:rsidRPr="00FC6D97" w:rsidRDefault="00FF2D06" w:rsidP="00D624FC">
            <w:pPr>
              <w:rPr>
                <w:color w:val="FF0000"/>
              </w:rPr>
            </w:pPr>
            <w:r w:rsidRPr="00FC6D97">
              <w:rPr>
                <w:color w:val="FF0000"/>
              </w:rPr>
              <w:t xml:space="preserve">Intrinsically motivated </w:t>
            </w:r>
          </w:p>
        </w:tc>
      </w:tr>
      <w:tr w:rsidR="00FF2D06" w14:paraId="1C36ADB2" w14:textId="77777777" w:rsidTr="00D624FC">
        <w:tc>
          <w:tcPr>
            <w:tcW w:w="1803" w:type="dxa"/>
          </w:tcPr>
          <w:p w14:paraId="5C4F5FC9" w14:textId="3C8E086E" w:rsidR="00FF2D06" w:rsidRDefault="00FF2D06" w:rsidP="00D624FC">
            <w:r>
              <w:t>Enjoyment of P</w:t>
            </w:r>
            <w:r w:rsidR="009A2E19">
              <w:t xml:space="preserve">hysical Activity </w:t>
            </w:r>
          </w:p>
        </w:tc>
        <w:tc>
          <w:tcPr>
            <w:tcW w:w="1803" w:type="dxa"/>
          </w:tcPr>
          <w:p w14:paraId="6C1A934F" w14:textId="15C2F7A0" w:rsidR="00FF2D06" w:rsidRDefault="00FF2D06" w:rsidP="00D624FC">
            <w:r>
              <w:t>Hates</w:t>
            </w:r>
            <w:r w:rsidR="00104B0E">
              <w:t xml:space="preserve"> PA</w:t>
            </w:r>
            <w:r>
              <w:t xml:space="preserve"> and avoids it</w:t>
            </w:r>
          </w:p>
        </w:tc>
        <w:tc>
          <w:tcPr>
            <w:tcW w:w="1803" w:type="dxa"/>
          </w:tcPr>
          <w:p w14:paraId="30A37674" w14:textId="77777777" w:rsidR="00FF2D06" w:rsidRDefault="00FF2D06" w:rsidP="00D624FC">
            <w:r>
              <w:t xml:space="preserve">Doesn’t enjoy PA and occasionally partakes </w:t>
            </w:r>
          </w:p>
          <w:p w14:paraId="5292301D" w14:textId="0BC8C7BE" w:rsidR="00B16907" w:rsidRDefault="00B16907" w:rsidP="00D624FC"/>
        </w:tc>
        <w:tc>
          <w:tcPr>
            <w:tcW w:w="1803" w:type="dxa"/>
          </w:tcPr>
          <w:p w14:paraId="4D4CB076" w14:textId="77777777" w:rsidR="00FF2D06" w:rsidRDefault="00FF2D06" w:rsidP="00D624FC">
            <w:r>
              <w:t>Enjoys PA and regularly partakes</w:t>
            </w:r>
          </w:p>
        </w:tc>
        <w:tc>
          <w:tcPr>
            <w:tcW w:w="1804" w:type="dxa"/>
          </w:tcPr>
          <w:p w14:paraId="7927AC71" w14:textId="5354A6C3" w:rsidR="00FF2D06" w:rsidRDefault="00FF2D06" w:rsidP="00D624FC">
            <w:pPr>
              <w:rPr>
                <w:color w:val="FF0000"/>
              </w:rPr>
            </w:pPr>
            <w:r w:rsidRPr="00FC6D97">
              <w:rPr>
                <w:color w:val="FF0000"/>
              </w:rPr>
              <w:t xml:space="preserve">Loves PA and </w:t>
            </w:r>
            <w:r w:rsidR="00AA190D">
              <w:rPr>
                <w:color w:val="FF0000"/>
              </w:rPr>
              <w:t>engages</w:t>
            </w:r>
            <w:r w:rsidR="00AA190D" w:rsidRPr="00FC6D97">
              <w:rPr>
                <w:color w:val="FF0000"/>
              </w:rPr>
              <w:t xml:space="preserve"> in</w:t>
            </w:r>
            <w:r w:rsidRPr="00FC6D97">
              <w:rPr>
                <w:color w:val="FF0000"/>
              </w:rPr>
              <w:t xml:space="preserve"> every </w:t>
            </w:r>
            <w:r w:rsidR="00DA3FAB">
              <w:rPr>
                <w:color w:val="FF0000"/>
              </w:rPr>
              <w:t xml:space="preserve">opportunity </w:t>
            </w:r>
            <w:r w:rsidRPr="00FC6D97">
              <w:rPr>
                <w:color w:val="FF0000"/>
              </w:rPr>
              <w:t>they get</w:t>
            </w:r>
          </w:p>
          <w:p w14:paraId="121A763D" w14:textId="3B7B02D0" w:rsidR="00AA190D" w:rsidRPr="00FC6D97" w:rsidRDefault="00AA190D" w:rsidP="00D624FC">
            <w:pPr>
              <w:rPr>
                <w:color w:val="FF0000"/>
              </w:rPr>
            </w:pPr>
          </w:p>
        </w:tc>
      </w:tr>
    </w:tbl>
    <w:p w14:paraId="78B24D98" w14:textId="77777777" w:rsidR="00FF2D06" w:rsidRDefault="00FF2D06" w:rsidP="00FF2D06"/>
    <w:p w14:paraId="4CB5F962" w14:textId="3BF82D09" w:rsidR="00E16E92" w:rsidRDefault="00E16E92"/>
    <w:p w14:paraId="3AE48AB0" w14:textId="6CA9424C" w:rsidR="00FF2D06" w:rsidRDefault="00FF2D06"/>
    <w:p w14:paraId="34615EF0" w14:textId="14BC9BAA" w:rsidR="00FF2D06" w:rsidRPr="00F76834" w:rsidRDefault="00FF2D06">
      <w:pPr>
        <w:rPr>
          <w:rFonts w:ascii="Arial" w:hAnsi="Arial" w:cs="Arial"/>
          <w:sz w:val="28"/>
          <w:szCs w:val="28"/>
        </w:rPr>
      </w:pPr>
      <w:r w:rsidRPr="00F76834">
        <w:rPr>
          <w:rFonts w:ascii="Arial" w:hAnsi="Arial" w:cs="Arial"/>
          <w:sz w:val="28"/>
          <w:szCs w:val="28"/>
        </w:rPr>
        <w:t>Report on the child’s ability</w:t>
      </w:r>
      <w:r w:rsidR="00F76834" w:rsidRPr="00F76834">
        <w:rPr>
          <w:rFonts w:ascii="Arial" w:hAnsi="Arial" w:cs="Arial"/>
          <w:sz w:val="28"/>
          <w:szCs w:val="28"/>
        </w:rPr>
        <w:t>:</w:t>
      </w:r>
    </w:p>
    <w:p w14:paraId="093AB8E0" w14:textId="2CD31D14" w:rsidR="00FF2D06" w:rsidRDefault="00FF2D06"/>
    <w:p w14:paraId="03272FFC" w14:textId="3C612880" w:rsidR="009C7DF2" w:rsidRDefault="00490790" w:rsidP="00E80304">
      <w:pPr>
        <w:spacing w:line="360" w:lineRule="auto"/>
        <w:rPr>
          <w:rFonts w:ascii="Arial" w:hAnsi="Arial" w:cs="Arial"/>
          <w:sz w:val="22"/>
          <w:szCs w:val="22"/>
        </w:rPr>
      </w:pPr>
      <w:r>
        <w:rPr>
          <w:rFonts w:ascii="Arial" w:hAnsi="Arial" w:cs="Arial"/>
          <w:sz w:val="22"/>
          <w:szCs w:val="22"/>
        </w:rPr>
        <w:t>With regards to the above assessment rubric</w:t>
      </w:r>
      <w:r w:rsidR="00B935FF">
        <w:rPr>
          <w:rFonts w:ascii="Arial" w:hAnsi="Arial" w:cs="Arial"/>
          <w:sz w:val="22"/>
          <w:szCs w:val="22"/>
        </w:rPr>
        <w:t xml:space="preserve">, the child in question is clearly enthusiastic </w:t>
      </w:r>
      <w:r w:rsidR="009B1BD6">
        <w:rPr>
          <w:rFonts w:ascii="Arial" w:hAnsi="Arial" w:cs="Arial"/>
          <w:sz w:val="22"/>
          <w:szCs w:val="22"/>
        </w:rPr>
        <w:t xml:space="preserve">and shows that they have a good </w:t>
      </w:r>
      <w:r w:rsidR="00E80304">
        <w:rPr>
          <w:rFonts w:ascii="Arial" w:hAnsi="Arial" w:cs="Arial"/>
          <w:sz w:val="22"/>
          <w:szCs w:val="22"/>
        </w:rPr>
        <w:t xml:space="preserve">ability level. </w:t>
      </w:r>
      <w:r w:rsidR="00E4031E">
        <w:rPr>
          <w:rFonts w:ascii="Arial" w:hAnsi="Arial" w:cs="Arial"/>
          <w:sz w:val="22"/>
          <w:szCs w:val="22"/>
        </w:rPr>
        <w:t xml:space="preserve">Looking at their fundamental movement skills </w:t>
      </w:r>
      <w:r w:rsidR="007F22AB">
        <w:rPr>
          <w:rFonts w:ascii="Arial" w:hAnsi="Arial" w:cs="Arial"/>
          <w:sz w:val="22"/>
          <w:szCs w:val="22"/>
        </w:rPr>
        <w:t xml:space="preserve">the child has a </w:t>
      </w:r>
      <w:r w:rsidR="000F75E1">
        <w:rPr>
          <w:rFonts w:ascii="Arial" w:hAnsi="Arial" w:cs="Arial"/>
          <w:sz w:val="22"/>
          <w:szCs w:val="22"/>
        </w:rPr>
        <w:t xml:space="preserve">good level as shown they have a minimum level of </w:t>
      </w:r>
      <w:r w:rsidR="00192635">
        <w:rPr>
          <w:rFonts w:ascii="Arial" w:hAnsi="Arial" w:cs="Arial"/>
          <w:sz w:val="22"/>
          <w:szCs w:val="22"/>
        </w:rPr>
        <w:t>3</w:t>
      </w:r>
      <w:r w:rsidR="00CC0A62">
        <w:rPr>
          <w:rFonts w:ascii="Arial" w:hAnsi="Arial" w:cs="Arial"/>
          <w:sz w:val="22"/>
          <w:szCs w:val="22"/>
        </w:rPr>
        <w:t xml:space="preserve"> in half of the areas</w:t>
      </w:r>
      <w:r w:rsidR="00192635">
        <w:rPr>
          <w:rFonts w:ascii="Arial" w:hAnsi="Arial" w:cs="Arial"/>
          <w:sz w:val="22"/>
          <w:szCs w:val="22"/>
        </w:rPr>
        <w:t xml:space="preserve"> with the </w:t>
      </w:r>
      <w:r w:rsidR="00CC0A62">
        <w:rPr>
          <w:rFonts w:ascii="Arial" w:hAnsi="Arial" w:cs="Arial"/>
          <w:sz w:val="22"/>
          <w:szCs w:val="22"/>
        </w:rPr>
        <w:t>other half the</w:t>
      </w:r>
      <w:r w:rsidR="00192635">
        <w:rPr>
          <w:rFonts w:ascii="Arial" w:hAnsi="Arial" w:cs="Arial"/>
          <w:sz w:val="22"/>
          <w:szCs w:val="22"/>
        </w:rPr>
        <w:t xml:space="preserve"> maximum level of 4. </w:t>
      </w:r>
      <w:r w:rsidR="00DB754A">
        <w:rPr>
          <w:rFonts w:ascii="Arial" w:hAnsi="Arial" w:cs="Arial"/>
          <w:sz w:val="22"/>
          <w:szCs w:val="22"/>
        </w:rPr>
        <w:t>Throwing</w:t>
      </w:r>
      <w:r w:rsidR="00D659EF">
        <w:rPr>
          <w:rFonts w:ascii="Arial" w:hAnsi="Arial" w:cs="Arial"/>
          <w:sz w:val="22"/>
          <w:szCs w:val="22"/>
        </w:rPr>
        <w:t>, catching</w:t>
      </w:r>
      <w:r w:rsidR="00DE7E7A">
        <w:rPr>
          <w:rFonts w:ascii="Arial" w:hAnsi="Arial" w:cs="Arial"/>
          <w:sz w:val="22"/>
          <w:szCs w:val="22"/>
        </w:rPr>
        <w:t xml:space="preserve"> </w:t>
      </w:r>
      <w:r w:rsidR="00D659EF">
        <w:rPr>
          <w:rFonts w:ascii="Arial" w:hAnsi="Arial" w:cs="Arial"/>
          <w:sz w:val="22"/>
          <w:szCs w:val="22"/>
        </w:rPr>
        <w:t xml:space="preserve">and agility were the </w:t>
      </w:r>
      <w:r w:rsidR="00DE7E7A">
        <w:rPr>
          <w:rFonts w:ascii="Arial" w:hAnsi="Arial" w:cs="Arial"/>
          <w:sz w:val="22"/>
          <w:szCs w:val="22"/>
        </w:rPr>
        <w:t>3</w:t>
      </w:r>
      <w:r w:rsidR="00D659EF">
        <w:rPr>
          <w:rFonts w:ascii="Arial" w:hAnsi="Arial" w:cs="Arial"/>
          <w:sz w:val="22"/>
          <w:szCs w:val="22"/>
        </w:rPr>
        <w:t xml:space="preserve"> areas of fundamental movement skills that they scored a level 3</w:t>
      </w:r>
      <w:r w:rsidR="00CF0924">
        <w:rPr>
          <w:rFonts w:ascii="Arial" w:hAnsi="Arial" w:cs="Arial"/>
          <w:sz w:val="22"/>
          <w:szCs w:val="22"/>
        </w:rPr>
        <w:t xml:space="preserve">. The child showed </w:t>
      </w:r>
      <w:r w:rsidR="00200BA7">
        <w:rPr>
          <w:rFonts w:ascii="Arial" w:hAnsi="Arial" w:cs="Arial"/>
          <w:sz w:val="22"/>
          <w:szCs w:val="22"/>
        </w:rPr>
        <w:t xml:space="preserve">exceptional </w:t>
      </w:r>
      <w:r w:rsidR="004B7FCA">
        <w:rPr>
          <w:rFonts w:ascii="Arial" w:hAnsi="Arial" w:cs="Arial"/>
          <w:sz w:val="22"/>
          <w:szCs w:val="22"/>
        </w:rPr>
        <w:t>levels of running</w:t>
      </w:r>
      <w:r w:rsidR="00DE7E7A">
        <w:rPr>
          <w:rFonts w:ascii="Arial" w:hAnsi="Arial" w:cs="Arial"/>
          <w:sz w:val="22"/>
          <w:szCs w:val="22"/>
        </w:rPr>
        <w:t>, jumping</w:t>
      </w:r>
      <w:r w:rsidR="004B7FCA">
        <w:rPr>
          <w:rFonts w:ascii="Arial" w:hAnsi="Arial" w:cs="Arial"/>
          <w:sz w:val="22"/>
          <w:szCs w:val="22"/>
        </w:rPr>
        <w:t xml:space="preserve"> and balance. </w:t>
      </w:r>
      <w:r w:rsidR="00C35796">
        <w:rPr>
          <w:rFonts w:ascii="Arial" w:hAnsi="Arial" w:cs="Arial"/>
          <w:sz w:val="22"/>
          <w:szCs w:val="22"/>
        </w:rPr>
        <w:t xml:space="preserve">An activity where </w:t>
      </w:r>
      <w:r w:rsidR="006D6226">
        <w:rPr>
          <w:rFonts w:ascii="Arial" w:hAnsi="Arial" w:cs="Arial"/>
          <w:sz w:val="22"/>
          <w:szCs w:val="22"/>
        </w:rPr>
        <w:t>the children needed to throw balls of different sizes at other balls to move them to the opponent</w:t>
      </w:r>
      <w:r w:rsidR="002931BA">
        <w:rPr>
          <w:rFonts w:ascii="Arial" w:hAnsi="Arial" w:cs="Arial"/>
          <w:sz w:val="22"/>
          <w:szCs w:val="22"/>
        </w:rPr>
        <w:t>’</w:t>
      </w:r>
      <w:r w:rsidR="006D6226">
        <w:rPr>
          <w:rFonts w:ascii="Arial" w:hAnsi="Arial" w:cs="Arial"/>
          <w:sz w:val="22"/>
          <w:szCs w:val="22"/>
        </w:rPr>
        <w:t>s side of the court</w:t>
      </w:r>
      <w:r w:rsidR="002931BA">
        <w:rPr>
          <w:rFonts w:ascii="Arial" w:hAnsi="Arial" w:cs="Arial"/>
          <w:sz w:val="22"/>
          <w:szCs w:val="22"/>
        </w:rPr>
        <w:t xml:space="preserve">, in this the child showed a good level of throwing and catching. The child </w:t>
      </w:r>
      <w:r w:rsidR="006D468A">
        <w:rPr>
          <w:rFonts w:ascii="Arial" w:hAnsi="Arial" w:cs="Arial"/>
          <w:sz w:val="22"/>
          <w:szCs w:val="22"/>
        </w:rPr>
        <w:t>show</w:t>
      </w:r>
      <w:r w:rsidR="0083754B">
        <w:rPr>
          <w:rFonts w:ascii="Arial" w:hAnsi="Arial" w:cs="Arial"/>
          <w:sz w:val="22"/>
          <w:szCs w:val="22"/>
        </w:rPr>
        <w:t>ed that they were competent at throwing the ball hitting their target on most occasions and only missing occasionally</w:t>
      </w:r>
      <w:r w:rsidR="00144BD9">
        <w:rPr>
          <w:rFonts w:ascii="Arial" w:hAnsi="Arial" w:cs="Arial"/>
          <w:sz w:val="22"/>
          <w:szCs w:val="22"/>
        </w:rPr>
        <w:t xml:space="preserve"> while also usually catching the balls that were flying towards them</w:t>
      </w:r>
      <w:r w:rsidR="0023033A">
        <w:rPr>
          <w:rFonts w:ascii="Arial" w:hAnsi="Arial" w:cs="Arial"/>
          <w:sz w:val="22"/>
          <w:szCs w:val="22"/>
        </w:rPr>
        <w:t xml:space="preserve">. To get to the next level </w:t>
      </w:r>
      <w:r w:rsidR="00336493">
        <w:rPr>
          <w:rFonts w:ascii="Arial" w:hAnsi="Arial" w:cs="Arial"/>
          <w:sz w:val="22"/>
          <w:szCs w:val="22"/>
        </w:rPr>
        <w:t>they would need to be hitting the balls more often</w:t>
      </w:r>
      <w:r w:rsidR="00144BD9">
        <w:rPr>
          <w:rFonts w:ascii="Arial" w:hAnsi="Arial" w:cs="Arial"/>
          <w:sz w:val="22"/>
          <w:szCs w:val="22"/>
        </w:rPr>
        <w:t xml:space="preserve">. </w:t>
      </w:r>
      <w:r w:rsidR="00DE427F">
        <w:rPr>
          <w:rFonts w:ascii="Arial" w:hAnsi="Arial" w:cs="Arial"/>
          <w:sz w:val="22"/>
          <w:szCs w:val="22"/>
        </w:rPr>
        <w:t xml:space="preserve">Their agility </w:t>
      </w:r>
      <w:r w:rsidR="00554EE6">
        <w:rPr>
          <w:rFonts w:ascii="Arial" w:hAnsi="Arial" w:cs="Arial"/>
          <w:sz w:val="22"/>
          <w:szCs w:val="22"/>
        </w:rPr>
        <w:t>and running were assessed in the warm</w:t>
      </w:r>
      <w:r w:rsidR="0076130B">
        <w:rPr>
          <w:rFonts w:ascii="Arial" w:hAnsi="Arial" w:cs="Arial"/>
          <w:sz w:val="22"/>
          <w:szCs w:val="22"/>
        </w:rPr>
        <w:t>-</w:t>
      </w:r>
      <w:r w:rsidR="00554EE6">
        <w:rPr>
          <w:rFonts w:ascii="Arial" w:hAnsi="Arial" w:cs="Arial"/>
          <w:sz w:val="22"/>
          <w:szCs w:val="22"/>
        </w:rPr>
        <w:t xml:space="preserve">up task where the students had to run around a grid and change direction </w:t>
      </w:r>
      <w:r w:rsidR="00D76F06">
        <w:rPr>
          <w:rFonts w:ascii="Arial" w:hAnsi="Arial" w:cs="Arial"/>
          <w:sz w:val="22"/>
          <w:szCs w:val="22"/>
        </w:rPr>
        <w:t>quickly</w:t>
      </w:r>
      <w:r w:rsidR="0076130B">
        <w:rPr>
          <w:rFonts w:ascii="Arial" w:hAnsi="Arial" w:cs="Arial"/>
          <w:sz w:val="22"/>
          <w:szCs w:val="22"/>
        </w:rPr>
        <w:t>.</w:t>
      </w:r>
      <w:r w:rsidR="00D76F06">
        <w:rPr>
          <w:rFonts w:ascii="Arial" w:hAnsi="Arial" w:cs="Arial"/>
          <w:sz w:val="22"/>
          <w:szCs w:val="22"/>
        </w:rPr>
        <w:t xml:space="preserve"> </w:t>
      </w:r>
      <w:r w:rsidR="0076130B">
        <w:rPr>
          <w:rFonts w:ascii="Arial" w:hAnsi="Arial" w:cs="Arial"/>
          <w:sz w:val="22"/>
          <w:szCs w:val="22"/>
        </w:rPr>
        <w:t>T</w:t>
      </w:r>
      <w:r w:rsidR="00D76F06">
        <w:rPr>
          <w:rFonts w:ascii="Arial" w:hAnsi="Arial" w:cs="Arial"/>
          <w:sz w:val="22"/>
          <w:szCs w:val="22"/>
        </w:rPr>
        <w:t xml:space="preserve">he student showed excellent technique while running giving them a level 4 </w:t>
      </w:r>
      <w:r w:rsidR="00163273">
        <w:rPr>
          <w:rFonts w:ascii="Arial" w:hAnsi="Arial" w:cs="Arial"/>
          <w:sz w:val="22"/>
          <w:szCs w:val="22"/>
        </w:rPr>
        <w:t xml:space="preserve">while their agility was good there were some occasions where they weren’t as quick to change direction </w:t>
      </w:r>
      <w:r w:rsidR="0076130B">
        <w:rPr>
          <w:rFonts w:ascii="Arial" w:hAnsi="Arial" w:cs="Arial"/>
          <w:sz w:val="22"/>
          <w:szCs w:val="22"/>
        </w:rPr>
        <w:t>of their right foot</w:t>
      </w:r>
      <w:r w:rsidR="006B3AF3">
        <w:rPr>
          <w:rFonts w:ascii="Arial" w:hAnsi="Arial" w:cs="Arial"/>
          <w:sz w:val="22"/>
          <w:szCs w:val="22"/>
        </w:rPr>
        <w:t xml:space="preserve">. If the child improved off </w:t>
      </w:r>
      <w:r w:rsidR="00740056">
        <w:rPr>
          <w:rFonts w:ascii="Arial" w:hAnsi="Arial" w:cs="Arial"/>
          <w:sz w:val="22"/>
          <w:szCs w:val="22"/>
        </w:rPr>
        <w:t xml:space="preserve">their right </w:t>
      </w:r>
      <w:r w:rsidR="00704DC1">
        <w:rPr>
          <w:rFonts w:ascii="Arial" w:hAnsi="Arial" w:cs="Arial"/>
          <w:sz w:val="22"/>
          <w:szCs w:val="22"/>
        </w:rPr>
        <w:t>foot,</w:t>
      </w:r>
      <w:r w:rsidR="00740056">
        <w:rPr>
          <w:rFonts w:ascii="Arial" w:hAnsi="Arial" w:cs="Arial"/>
          <w:sz w:val="22"/>
          <w:szCs w:val="22"/>
        </w:rPr>
        <w:t xml:space="preserve"> they would be level 4</w:t>
      </w:r>
      <w:r w:rsidR="0076130B">
        <w:rPr>
          <w:rFonts w:ascii="Arial" w:hAnsi="Arial" w:cs="Arial"/>
          <w:sz w:val="22"/>
          <w:szCs w:val="22"/>
        </w:rPr>
        <w:t xml:space="preserve">. The students </w:t>
      </w:r>
      <w:r w:rsidR="004529D9">
        <w:rPr>
          <w:rFonts w:ascii="Arial" w:hAnsi="Arial" w:cs="Arial"/>
          <w:sz w:val="22"/>
          <w:szCs w:val="22"/>
        </w:rPr>
        <w:lastRenderedPageBreak/>
        <w:t xml:space="preserve">jumping and balance was assessed </w:t>
      </w:r>
      <w:r w:rsidR="00F57D88">
        <w:rPr>
          <w:rFonts w:ascii="Arial" w:hAnsi="Arial" w:cs="Arial"/>
          <w:sz w:val="22"/>
          <w:szCs w:val="22"/>
        </w:rPr>
        <w:t xml:space="preserve">by a game where they had to jump about </w:t>
      </w:r>
      <w:r w:rsidR="00BD05FC">
        <w:rPr>
          <w:rFonts w:ascii="Arial" w:hAnsi="Arial" w:cs="Arial"/>
          <w:sz w:val="22"/>
          <w:szCs w:val="22"/>
        </w:rPr>
        <w:t>from certain cones</w:t>
      </w:r>
      <w:r w:rsidR="00630765">
        <w:rPr>
          <w:rFonts w:ascii="Arial" w:hAnsi="Arial" w:cs="Arial"/>
          <w:sz w:val="22"/>
          <w:szCs w:val="22"/>
        </w:rPr>
        <w:t xml:space="preserve"> </w:t>
      </w:r>
      <w:r w:rsidR="00820241">
        <w:rPr>
          <w:rFonts w:ascii="Arial" w:hAnsi="Arial" w:cs="Arial"/>
          <w:sz w:val="22"/>
          <w:szCs w:val="22"/>
        </w:rPr>
        <w:t>from one foot to another. The st</w:t>
      </w:r>
      <w:r w:rsidR="00AF73E4">
        <w:rPr>
          <w:rFonts w:ascii="Arial" w:hAnsi="Arial" w:cs="Arial"/>
          <w:sz w:val="22"/>
          <w:szCs w:val="22"/>
        </w:rPr>
        <w:t xml:space="preserve">udent </w:t>
      </w:r>
      <w:r w:rsidR="00D14DD1">
        <w:rPr>
          <w:rFonts w:ascii="Arial" w:hAnsi="Arial" w:cs="Arial"/>
          <w:sz w:val="22"/>
          <w:szCs w:val="22"/>
        </w:rPr>
        <w:t>demonstrated</w:t>
      </w:r>
      <w:r w:rsidR="00AF73E4">
        <w:rPr>
          <w:rFonts w:ascii="Arial" w:hAnsi="Arial" w:cs="Arial"/>
          <w:sz w:val="22"/>
          <w:szCs w:val="22"/>
        </w:rPr>
        <w:t xml:space="preserve"> </w:t>
      </w:r>
      <w:r w:rsidR="00300605">
        <w:rPr>
          <w:rFonts w:ascii="Arial" w:hAnsi="Arial" w:cs="Arial"/>
          <w:sz w:val="22"/>
          <w:szCs w:val="22"/>
        </w:rPr>
        <w:t>excellent</w:t>
      </w:r>
      <w:r w:rsidR="00D14DD1">
        <w:rPr>
          <w:rFonts w:ascii="Arial" w:hAnsi="Arial" w:cs="Arial"/>
          <w:sz w:val="22"/>
          <w:szCs w:val="22"/>
        </w:rPr>
        <w:t xml:space="preserve"> </w:t>
      </w:r>
      <w:r w:rsidR="00FE0EA0">
        <w:rPr>
          <w:rFonts w:ascii="Arial" w:hAnsi="Arial" w:cs="Arial"/>
          <w:sz w:val="22"/>
          <w:szCs w:val="22"/>
        </w:rPr>
        <w:t xml:space="preserve">jumping skills as they </w:t>
      </w:r>
      <w:r w:rsidR="00C55CA3">
        <w:rPr>
          <w:rFonts w:ascii="Arial" w:hAnsi="Arial" w:cs="Arial"/>
          <w:sz w:val="22"/>
          <w:szCs w:val="22"/>
        </w:rPr>
        <w:t xml:space="preserve">gained good height from the jump using their arms well, while also landing </w:t>
      </w:r>
      <w:r w:rsidR="00925754">
        <w:rPr>
          <w:rFonts w:ascii="Arial" w:hAnsi="Arial" w:cs="Arial"/>
          <w:sz w:val="22"/>
          <w:szCs w:val="22"/>
        </w:rPr>
        <w:t>with no movement and no need for readjustment or flailing arms.</w:t>
      </w:r>
      <w:r w:rsidR="009C7DF2">
        <w:rPr>
          <w:rFonts w:ascii="Arial" w:hAnsi="Arial" w:cs="Arial"/>
          <w:sz w:val="22"/>
          <w:szCs w:val="22"/>
        </w:rPr>
        <w:t xml:space="preserve"> </w:t>
      </w:r>
    </w:p>
    <w:p w14:paraId="3A0F487B" w14:textId="426B842B" w:rsidR="00FF2D06" w:rsidRPr="0055483E" w:rsidRDefault="009C7DF2" w:rsidP="00E80304">
      <w:pPr>
        <w:spacing w:line="360" w:lineRule="auto"/>
        <w:rPr>
          <w:rFonts w:ascii="Arial" w:hAnsi="Arial" w:cs="Arial"/>
          <w:sz w:val="22"/>
          <w:szCs w:val="22"/>
        </w:rPr>
      </w:pPr>
      <w:r>
        <w:rPr>
          <w:rFonts w:ascii="Arial" w:hAnsi="Arial" w:cs="Arial"/>
          <w:sz w:val="22"/>
          <w:szCs w:val="22"/>
        </w:rPr>
        <w:t xml:space="preserve">The student’s knowledge </w:t>
      </w:r>
      <w:r w:rsidR="007326C6">
        <w:rPr>
          <w:rFonts w:ascii="Arial" w:hAnsi="Arial" w:cs="Arial"/>
          <w:sz w:val="22"/>
          <w:szCs w:val="22"/>
        </w:rPr>
        <w:t xml:space="preserve">of </w:t>
      </w:r>
      <w:r w:rsidR="00BB7B0F">
        <w:rPr>
          <w:rFonts w:ascii="Arial" w:hAnsi="Arial" w:cs="Arial"/>
          <w:sz w:val="22"/>
          <w:szCs w:val="22"/>
        </w:rPr>
        <w:t>game rules and tactics were assessed during the games after the teacher had discussed rules</w:t>
      </w:r>
      <w:r w:rsidR="00A14057">
        <w:rPr>
          <w:rFonts w:ascii="Arial" w:hAnsi="Arial" w:cs="Arial"/>
          <w:sz w:val="22"/>
          <w:szCs w:val="22"/>
        </w:rPr>
        <w:t xml:space="preserve">. The knowledge of rules were good as they understood what they were meant to do and what they couldn’t, the student achieved a level 3 as there were some games where they didn’t seem to use any tactics </w:t>
      </w:r>
      <w:r w:rsidR="004B39F5">
        <w:rPr>
          <w:rFonts w:ascii="Arial" w:hAnsi="Arial" w:cs="Arial"/>
          <w:sz w:val="22"/>
          <w:szCs w:val="22"/>
        </w:rPr>
        <w:t xml:space="preserve">after feedback and previous results. </w:t>
      </w:r>
      <w:r w:rsidR="00730EC6">
        <w:rPr>
          <w:rFonts w:ascii="Arial" w:hAnsi="Arial" w:cs="Arial"/>
          <w:sz w:val="22"/>
          <w:szCs w:val="22"/>
        </w:rPr>
        <w:t>The student’s teamwork and communication skills were also assessed during the games as they would have to work together</w:t>
      </w:r>
      <w:r w:rsidR="004A267C">
        <w:rPr>
          <w:rFonts w:ascii="Arial" w:hAnsi="Arial" w:cs="Arial"/>
          <w:sz w:val="22"/>
          <w:szCs w:val="22"/>
        </w:rPr>
        <w:t xml:space="preserve">, the student did show good levels but did not always put </w:t>
      </w:r>
      <w:r w:rsidR="002F58E4">
        <w:rPr>
          <w:rFonts w:ascii="Arial" w:hAnsi="Arial" w:cs="Arial"/>
          <w:sz w:val="22"/>
          <w:szCs w:val="22"/>
        </w:rPr>
        <w:t xml:space="preserve">the best idea </w:t>
      </w:r>
      <w:r w:rsidR="00C816C5">
        <w:rPr>
          <w:rFonts w:ascii="Arial" w:hAnsi="Arial" w:cs="Arial"/>
          <w:sz w:val="22"/>
          <w:szCs w:val="22"/>
        </w:rPr>
        <w:t>above their own</w:t>
      </w:r>
      <w:r w:rsidR="003B48D0">
        <w:rPr>
          <w:rFonts w:ascii="Arial" w:hAnsi="Arial" w:cs="Arial"/>
          <w:sz w:val="22"/>
          <w:szCs w:val="22"/>
        </w:rPr>
        <w:t xml:space="preserve"> thus giving them a level 3</w:t>
      </w:r>
      <w:r w:rsidR="00C816C5">
        <w:rPr>
          <w:rFonts w:ascii="Arial" w:hAnsi="Arial" w:cs="Arial"/>
          <w:sz w:val="22"/>
          <w:szCs w:val="22"/>
        </w:rPr>
        <w:t>.</w:t>
      </w:r>
      <w:r w:rsidR="005D21F9">
        <w:rPr>
          <w:rFonts w:ascii="Arial" w:hAnsi="Arial" w:cs="Arial"/>
          <w:sz w:val="22"/>
          <w:szCs w:val="22"/>
        </w:rPr>
        <w:t xml:space="preserve"> The affective domain was the hardest domain to</w:t>
      </w:r>
      <w:r w:rsidR="00D10901">
        <w:rPr>
          <w:rFonts w:ascii="Arial" w:hAnsi="Arial" w:cs="Arial"/>
          <w:sz w:val="22"/>
          <w:szCs w:val="22"/>
        </w:rPr>
        <w:t xml:space="preserve"> assess </w:t>
      </w:r>
      <w:r w:rsidR="003138F6">
        <w:rPr>
          <w:rFonts w:ascii="Arial" w:hAnsi="Arial" w:cs="Arial"/>
          <w:sz w:val="22"/>
          <w:szCs w:val="22"/>
        </w:rPr>
        <w:t xml:space="preserve">as this was all about </w:t>
      </w:r>
      <w:r w:rsidR="0020200E">
        <w:rPr>
          <w:rFonts w:ascii="Arial" w:hAnsi="Arial" w:cs="Arial"/>
          <w:sz w:val="22"/>
          <w:szCs w:val="22"/>
        </w:rPr>
        <w:t xml:space="preserve">how they felt about physical activity. </w:t>
      </w:r>
      <w:r w:rsidR="00AD492D">
        <w:rPr>
          <w:rFonts w:ascii="Arial" w:hAnsi="Arial" w:cs="Arial"/>
          <w:sz w:val="22"/>
          <w:szCs w:val="22"/>
        </w:rPr>
        <w:t>When there was a lull in the lesson the child could usually be found doing different versions of gymnastics movements</w:t>
      </w:r>
      <w:r w:rsidR="00FF3E21">
        <w:rPr>
          <w:rFonts w:ascii="Arial" w:hAnsi="Arial" w:cs="Arial"/>
          <w:sz w:val="22"/>
          <w:szCs w:val="22"/>
        </w:rPr>
        <w:t xml:space="preserve">, this to me indicated that they enjoyed being physically active as even when they didn’t have to be they were. The child also didn’t need any </w:t>
      </w:r>
      <w:r w:rsidR="00D04A47">
        <w:rPr>
          <w:rFonts w:ascii="Arial" w:hAnsi="Arial" w:cs="Arial"/>
          <w:sz w:val="22"/>
          <w:szCs w:val="22"/>
        </w:rPr>
        <w:t>external motivation to take part in the games and were usually excited this is why they were given level 4 for both.</w:t>
      </w:r>
      <w:r w:rsidR="00FF3E21">
        <w:rPr>
          <w:rFonts w:ascii="Arial" w:hAnsi="Arial" w:cs="Arial"/>
          <w:sz w:val="22"/>
          <w:szCs w:val="22"/>
        </w:rPr>
        <w:t xml:space="preserve"> </w:t>
      </w:r>
      <w:r w:rsidR="00730EC6">
        <w:rPr>
          <w:rFonts w:ascii="Arial" w:hAnsi="Arial" w:cs="Arial"/>
          <w:sz w:val="22"/>
          <w:szCs w:val="22"/>
        </w:rPr>
        <w:t xml:space="preserve">  </w:t>
      </w:r>
      <w:r>
        <w:rPr>
          <w:rFonts w:ascii="Arial" w:hAnsi="Arial" w:cs="Arial"/>
          <w:sz w:val="22"/>
          <w:szCs w:val="22"/>
        </w:rPr>
        <w:t xml:space="preserve"> </w:t>
      </w:r>
      <w:r w:rsidR="00820241">
        <w:rPr>
          <w:rFonts w:ascii="Arial" w:hAnsi="Arial" w:cs="Arial"/>
          <w:sz w:val="22"/>
          <w:szCs w:val="22"/>
        </w:rPr>
        <w:t xml:space="preserve"> </w:t>
      </w:r>
      <w:r w:rsidR="00BD05FC">
        <w:rPr>
          <w:rFonts w:ascii="Arial" w:hAnsi="Arial" w:cs="Arial"/>
          <w:sz w:val="22"/>
          <w:szCs w:val="22"/>
        </w:rPr>
        <w:t xml:space="preserve"> </w:t>
      </w:r>
      <w:r w:rsidR="00D76F06">
        <w:rPr>
          <w:rFonts w:ascii="Arial" w:hAnsi="Arial" w:cs="Arial"/>
          <w:sz w:val="22"/>
          <w:szCs w:val="22"/>
        </w:rPr>
        <w:t xml:space="preserve"> </w:t>
      </w:r>
      <w:r w:rsidR="00DE427F">
        <w:rPr>
          <w:rFonts w:ascii="Arial" w:hAnsi="Arial" w:cs="Arial"/>
          <w:sz w:val="22"/>
          <w:szCs w:val="22"/>
        </w:rPr>
        <w:t xml:space="preserve"> </w:t>
      </w:r>
    </w:p>
    <w:p w14:paraId="2E6A0C78" w14:textId="356D18DB" w:rsidR="00FF2D06" w:rsidRDefault="00FF2D06"/>
    <w:p w14:paraId="0F46E952" w14:textId="77777777" w:rsidR="00D04A47" w:rsidRDefault="00D04A47"/>
    <w:p w14:paraId="58ACF966" w14:textId="77777777" w:rsidR="00D04A47" w:rsidRDefault="00D04A47"/>
    <w:p w14:paraId="1695BC70" w14:textId="7EE8ABBF" w:rsidR="00FF2D06" w:rsidRPr="00D04A47" w:rsidRDefault="00FF2D06">
      <w:pPr>
        <w:rPr>
          <w:rFonts w:ascii="Arial" w:hAnsi="Arial" w:cs="Arial"/>
          <w:sz w:val="28"/>
          <w:szCs w:val="28"/>
        </w:rPr>
      </w:pPr>
      <w:r w:rsidRPr="00D04A47">
        <w:rPr>
          <w:rFonts w:ascii="Arial" w:hAnsi="Arial" w:cs="Arial"/>
          <w:sz w:val="28"/>
          <w:szCs w:val="28"/>
        </w:rPr>
        <w:t>Critical reflection</w:t>
      </w:r>
      <w:r w:rsidR="00D04A47">
        <w:rPr>
          <w:rFonts w:ascii="Arial" w:hAnsi="Arial" w:cs="Arial"/>
          <w:sz w:val="28"/>
          <w:szCs w:val="28"/>
        </w:rPr>
        <w:t>:</w:t>
      </w:r>
    </w:p>
    <w:p w14:paraId="3140280D" w14:textId="054D388B" w:rsidR="005D4951" w:rsidRPr="006E579F" w:rsidRDefault="005D4951">
      <w:pPr>
        <w:rPr>
          <w:rFonts w:ascii="Arial" w:hAnsi="Arial" w:cs="Arial"/>
          <w:sz w:val="22"/>
          <w:szCs w:val="22"/>
        </w:rPr>
      </w:pPr>
    </w:p>
    <w:p w14:paraId="7E7EDA59" w14:textId="1F0A0E2A" w:rsidR="005D4951" w:rsidRPr="006E579F" w:rsidRDefault="00B8388A" w:rsidP="0014300A">
      <w:pPr>
        <w:spacing w:line="360" w:lineRule="auto"/>
        <w:rPr>
          <w:rFonts w:ascii="Arial" w:hAnsi="Arial" w:cs="Arial"/>
          <w:sz w:val="22"/>
          <w:szCs w:val="22"/>
        </w:rPr>
      </w:pPr>
      <w:r>
        <w:rPr>
          <w:rFonts w:ascii="Arial" w:hAnsi="Arial" w:cs="Arial"/>
          <w:sz w:val="22"/>
          <w:szCs w:val="22"/>
        </w:rPr>
        <w:t xml:space="preserve">In this critical reflection </w:t>
      </w:r>
      <w:r w:rsidR="0014300A">
        <w:rPr>
          <w:rFonts w:ascii="Arial" w:hAnsi="Arial" w:cs="Arial"/>
          <w:sz w:val="22"/>
          <w:szCs w:val="22"/>
        </w:rPr>
        <w:t xml:space="preserve">and looking at my assessment of the child, I feel I could’ve used more of a formative assessment if I was to give feedback. In this case I only </w:t>
      </w:r>
      <w:r w:rsidR="009859E1">
        <w:rPr>
          <w:rFonts w:ascii="Arial" w:hAnsi="Arial" w:cs="Arial"/>
          <w:sz w:val="22"/>
          <w:szCs w:val="22"/>
        </w:rPr>
        <w:t xml:space="preserve">did a summative assessment after 1 lesson. </w:t>
      </w:r>
      <w:r w:rsidR="00B13051">
        <w:rPr>
          <w:rFonts w:ascii="Arial" w:hAnsi="Arial" w:cs="Arial"/>
          <w:sz w:val="22"/>
          <w:szCs w:val="22"/>
        </w:rPr>
        <w:t xml:space="preserve">This should’ve been done over numerous weeks so that I could gauge a holistic assessment and not just a </w:t>
      </w:r>
      <w:r w:rsidR="000A0D66">
        <w:rPr>
          <w:rFonts w:ascii="Arial" w:hAnsi="Arial" w:cs="Arial"/>
          <w:sz w:val="22"/>
          <w:szCs w:val="22"/>
        </w:rPr>
        <w:t>one-off</w:t>
      </w:r>
      <w:r w:rsidR="00B13051">
        <w:rPr>
          <w:rFonts w:ascii="Arial" w:hAnsi="Arial" w:cs="Arial"/>
          <w:sz w:val="22"/>
          <w:szCs w:val="22"/>
        </w:rPr>
        <w:t xml:space="preserve"> lesson. </w:t>
      </w:r>
      <w:r w:rsidR="00F7474B">
        <w:rPr>
          <w:rFonts w:ascii="Arial" w:hAnsi="Arial" w:cs="Arial"/>
          <w:sz w:val="22"/>
          <w:szCs w:val="22"/>
        </w:rPr>
        <w:t xml:space="preserve">Over the weeks I could’ve also given the child some feedback so that they could improve their own performance as </w:t>
      </w:r>
      <w:r w:rsidR="004D7591">
        <w:rPr>
          <w:rFonts w:ascii="Arial" w:hAnsi="Arial" w:cs="Arial"/>
          <w:sz w:val="22"/>
          <w:szCs w:val="22"/>
        </w:rPr>
        <w:t>regular formative assessments for primary school children in physical education helped improve the students learning but also the teachers learning and delivery of the lessons</w:t>
      </w:r>
      <w:r w:rsidR="00312D3C">
        <w:rPr>
          <w:rFonts w:ascii="Arial" w:hAnsi="Arial" w:cs="Arial"/>
          <w:sz w:val="22"/>
          <w:szCs w:val="22"/>
        </w:rPr>
        <w:t xml:space="preserve"> </w:t>
      </w:r>
      <w:r w:rsidR="003B400A">
        <w:rPr>
          <w:rFonts w:ascii="Arial" w:hAnsi="Arial" w:cs="Arial"/>
          <w:sz w:val="22"/>
          <w:szCs w:val="22"/>
        </w:rPr>
        <w:t>(</w:t>
      </w:r>
      <w:r w:rsidR="003B400A" w:rsidRPr="0069592C">
        <w:rPr>
          <w:rFonts w:ascii="Arial" w:hAnsi="Arial" w:cs="Arial"/>
          <w:sz w:val="22"/>
          <w:szCs w:val="22"/>
        </w:rPr>
        <w:t>Ní Chróinín</w:t>
      </w:r>
      <w:r w:rsidR="003B400A">
        <w:rPr>
          <w:rFonts w:ascii="Arial" w:hAnsi="Arial" w:cs="Arial"/>
          <w:sz w:val="22"/>
          <w:szCs w:val="22"/>
        </w:rPr>
        <w:t>, 2013, Chng and Lund, 2018)</w:t>
      </w:r>
      <w:r w:rsidR="004D7591">
        <w:rPr>
          <w:rFonts w:ascii="Arial" w:hAnsi="Arial" w:cs="Arial"/>
          <w:sz w:val="22"/>
          <w:szCs w:val="22"/>
        </w:rPr>
        <w:t>.</w:t>
      </w:r>
      <w:r w:rsidR="00C427B5">
        <w:rPr>
          <w:rFonts w:ascii="Arial" w:hAnsi="Arial" w:cs="Arial"/>
          <w:sz w:val="22"/>
          <w:szCs w:val="22"/>
        </w:rPr>
        <w:t xml:space="preserve"> </w:t>
      </w:r>
      <w:r w:rsidR="00157BB5">
        <w:rPr>
          <w:rFonts w:ascii="Arial" w:hAnsi="Arial" w:cs="Arial"/>
          <w:sz w:val="22"/>
          <w:szCs w:val="22"/>
        </w:rPr>
        <w:t>As I only got to observe a singular lesson</w:t>
      </w:r>
      <w:r w:rsidR="00773B18">
        <w:rPr>
          <w:rFonts w:ascii="Arial" w:hAnsi="Arial" w:cs="Arial"/>
          <w:sz w:val="22"/>
          <w:szCs w:val="22"/>
        </w:rPr>
        <w:t>,</w:t>
      </w:r>
      <w:r w:rsidR="00157BB5">
        <w:rPr>
          <w:rFonts w:ascii="Arial" w:hAnsi="Arial" w:cs="Arial"/>
          <w:sz w:val="22"/>
          <w:szCs w:val="22"/>
        </w:rPr>
        <w:t xml:space="preserve"> I also did not have </w:t>
      </w:r>
      <w:r w:rsidR="00903730">
        <w:rPr>
          <w:rFonts w:ascii="Arial" w:hAnsi="Arial" w:cs="Arial"/>
          <w:sz w:val="22"/>
          <w:szCs w:val="22"/>
        </w:rPr>
        <w:t>time to see the lesson plan beforehand so that I could ask the teacher to work with me to accordingly be able to have a high</w:t>
      </w:r>
      <w:r w:rsidR="00773B18">
        <w:rPr>
          <w:rFonts w:ascii="Arial" w:hAnsi="Arial" w:cs="Arial"/>
          <w:sz w:val="22"/>
          <w:szCs w:val="22"/>
        </w:rPr>
        <w:t>-</w:t>
      </w:r>
      <w:r w:rsidR="00903730">
        <w:rPr>
          <w:rFonts w:ascii="Arial" w:hAnsi="Arial" w:cs="Arial"/>
          <w:sz w:val="22"/>
          <w:szCs w:val="22"/>
        </w:rPr>
        <w:t xml:space="preserve">quality lesson while also allowing me to see the child </w:t>
      </w:r>
      <w:r w:rsidR="00166ED1">
        <w:rPr>
          <w:rFonts w:ascii="Arial" w:hAnsi="Arial" w:cs="Arial"/>
          <w:sz w:val="22"/>
          <w:szCs w:val="22"/>
        </w:rPr>
        <w:t>be active enough in certain fundamental movement skills so that I could assess them. Luckily for me and the assessment the teacher incorporated games and</w:t>
      </w:r>
      <w:r w:rsidR="00773B18">
        <w:rPr>
          <w:rFonts w:ascii="Arial" w:hAnsi="Arial" w:cs="Arial"/>
          <w:sz w:val="22"/>
          <w:szCs w:val="22"/>
        </w:rPr>
        <w:t xml:space="preserve"> tasks that involved all the fundamental movement skills that I needed to assess the child. </w:t>
      </w:r>
      <w:r w:rsidR="00C427B5">
        <w:rPr>
          <w:rFonts w:ascii="Arial" w:hAnsi="Arial" w:cs="Arial"/>
          <w:sz w:val="22"/>
          <w:szCs w:val="22"/>
        </w:rPr>
        <w:t xml:space="preserve">The final </w:t>
      </w:r>
      <w:r w:rsidR="007F0FD7">
        <w:rPr>
          <w:rFonts w:ascii="Arial" w:hAnsi="Arial" w:cs="Arial"/>
          <w:sz w:val="22"/>
          <w:szCs w:val="22"/>
        </w:rPr>
        <w:t xml:space="preserve">reflection point of my assessment would be how I assessed the affective domain, I used </w:t>
      </w:r>
      <w:r w:rsidR="00704DC1">
        <w:rPr>
          <w:rFonts w:ascii="Arial" w:hAnsi="Arial" w:cs="Arial"/>
          <w:sz w:val="22"/>
          <w:szCs w:val="22"/>
        </w:rPr>
        <w:t xml:space="preserve">baseless assumptions on actions I observed instead of asking the student themselves how they felt about physical activity. </w:t>
      </w:r>
      <w:r w:rsidR="00A64388">
        <w:rPr>
          <w:rFonts w:ascii="Arial" w:hAnsi="Arial" w:cs="Arial"/>
          <w:sz w:val="22"/>
          <w:szCs w:val="22"/>
        </w:rPr>
        <w:t xml:space="preserve">I should’ve used the Physical </w:t>
      </w:r>
      <w:r w:rsidR="00E22656">
        <w:rPr>
          <w:rFonts w:ascii="Arial" w:hAnsi="Arial" w:cs="Arial"/>
          <w:sz w:val="22"/>
          <w:szCs w:val="22"/>
        </w:rPr>
        <w:t>A</w:t>
      </w:r>
      <w:r w:rsidR="00A64388">
        <w:rPr>
          <w:rFonts w:ascii="Arial" w:hAnsi="Arial" w:cs="Arial"/>
          <w:sz w:val="22"/>
          <w:szCs w:val="22"/>
        </w:rPr>
        <w:t xml:space="preserve">ctivity </w:t>
      </w:r>
      <w:r w:rsidR="00E22656">
        <w:rPr>
          <w:rFonts w:ascii="Arial" w:hAnsi="Arial" w:cs="Arial"/>
          <w:sz w:val="22"/>
          <w:szCs w:val="22"/>
        </w:rPr>
        <w:t>Enjoyment Scale (PACES)</w:t>
      </w:r>
      <w:r w:rsidR="00996956">
        <w:rPr>
          <w:rFonts w:ascii="Arial" w:hAnsi="Arial" w:cs="Arial"/>
          <w:sz w:val="22"/>
          <w:szCs w:val="22"/>
        </w:rPr>
        <w:t xml:space="preserve"> as well as my own </w:t>
      </w:r>
      <w:r w:rsidR="00996956">
        <w:rPr>
          <w:rFonts w:ascii="Arial" w:hAnsi="Arial" w:cs="Arial"/>
          <w:sz w:val="22"/>
          <w:szCs w:val="22"/>
        </w:rPr>
        <w:lastRenderedPageBreak/>
        <w:t>observations</w:t>
      </w:r>
      <w:r w:rsidR="00E22656">
        <w:rPr>
          <w:rFonts w:ascii="Arial" w:hAnsi="Arial" w:cs="Arial"/>
          <w:sz w:val="22"/>
          <w:szCs w:val="22"/>
        </w:rPr>
        <w:t xml:space="preserve"> to fully understand how the child felt about physical activity so that I could assess them </w:t>
      </w:r>
      <w:r w:rsidR="00996956">
        <w:rPr>
          <w:rFonts w:ascii="Arial" w:hAnsi="Arial" w:cs="Arial"/>
          <w:sz w:val="22"/>
          <w:szCs w:val="22"/>
        </w:rPr>
        <w:t>and award them the most fitting level (</w:t>
      </w:r>
      <w:r w:rsidR="0053071E" w:rsidRPr="0053071E">
        <w:rPr>
          <w:rFonts w:ascii="Arial" w:hAnsi="Arial" w:cs="Arial"/>
          <w:sz w:val="22"/>
          <w:szCs w:val="22"/>
        </w:rPr>
        <w:t>Kendzierski</w:t>
      </w:r>
      <w:r w:rsidR="0053071E">
        <w:rPr>
          <w:rFonts w:ascii="Arial" w:hAnsi="Arial" w:cs="Arial"/>
          <w:sz w:val="22"/>
          <w:szCs w:val="22"/>
        </w:rPr>
        <w:t xml:space="preserve"> </w:t>
      </w:r>
      <w:r w:rsidR="0053071E" w:rsidRPr="0053071E">
        <w:rPr>
          <w:rFonts w:ascii="Arial" w:hAnsi="Arial" w:cs="Arial"/>
          <w:sz w:val="22"/>
          <w:szCs w:val="22"/>
        </w:rPr>
        <w:t>&amp; DeCarlo,1991</w:t>
      </w:r>
      <w:r w:rsidR="00D548DD">
        <w:rPr>
          <w:rFonts w:ascii="Arial" w:hAnsi="Arial" w:cs="Arial"/>
          <w:sz w:val="22"/>
          <w:szCs w:val="22"/>
        </w:rPr>
        <w:t>).</w:t>
      </w:r>
    </w:p>
    <w:p w14:paraId="7BF336A6" w14:textId="3C848421" w:rsidR="005D4951" w:rsidRPr="006E579F" w:rsidRDefault="005D4951">
      <w:pPr>
        <w:rPr>
          <w:rFonts w:ascii="Arial" w:hAnsi="Arial" w:cs="Arial"/>
          <w:sz w:val="22"/>
          <w:szCs w:val="22"/>
        </w:rPr>
      </w:pPr>
    </w:p>
    <w:p w14:paraId="42CDA959" w14:textId="66E6A07C" w:rsidR="005D4951" w:rsidRPr="006E579F" w:rsidRDefault="005D4951">
      <w:pPr>
        <w:rPr>
          <w:rFonts w:ascii="Arial" w:hAnsi="Arial" w:cs="Arial"/>
          <w:sz w:val="22"/>
          <w:szCs w:val="22"/>
        </w:rPr>
      </w:pPr>
    </w:p>
    <w:p w14:paraId="38A79721" w14:textId="105D9DEA" w:rsidR="005D4951" w:rsidRPr="006E579F" w:rsidRDefault="005D4951">
      <w:pPr>
        <w:rPr>
          <w:rFonts w:ascii="Arial" w:hAnsi="Arial" w:cs="Arial"/>
          <w:sz w:val="22"/>
          <w:szCs w:val="22"/>
        </w:rPr>
      </w:pPr>
    </w:p>
    <w:p w14:paraId="727FD413" w14:textId="2CF7D457" w:rsidR="005D4951" w:rsidRPr="006E579F" w:rsidRDefault="005D4951">
      <w:pPr>
        <w:rPr>
          <w:rFonts w:ascii="Arial" w:hAnsi="Arial" w:cs="Arial"/>
          <w:sz w:val="22"/>
          <w:szCs w:val="22"/>
        </w:rPr>
      </w:pPr>
    </w:p>
    <w:p w14:paraId="004C6952" w14:textId="77777777" w:rsidR="00D548DD" w:rsidRDefault="00D548DD">
      <w:pPr>
        <w:rPr>
          <w:rFonts w:ascii="Arial" w:hAnsi="Arial" w:cs="Arial"/>
          <w:sz w:val="22"/>
          <w:szCs w:val="22"/>
        </w:rPr>
      </w:pPr>
    </w:p>
    <w:p w14:paraId="42D14117" w14:textId="158DA788" w:rsidR="005D4951" w:rsidRPr="006E579F" w:rsidRDefault="005D4951">
      <w:pPr>
        <w:rPr>
          <w:rFonts w:ascii="Arial" w:hAnsi="Arial" w:cs="Arial"/>
          <w:sz w:val="22"/>
          <w:szCs w:val="22"/>
        </w:rPr>
      </w:pPr>
      <w:r w:rsidRPr="006E579F">
        <w:rPr>
          <w:rFonts w:ascii="Arial" w:hAnsi="Arial" w:cs="Arial"/>
          <w:sz w:val="22"/>
          <w:szCs w:val="22"/>
        </w:rPr>
        <w:t>Word Count:</w:t>
      </w:r>
      <w:r w:rsidR="00366470">
        <w:rPr>
          <w:rFonts w:ascii="Arial" w:hAnsi="Arial" w:cs="Arial"/>
          <w:sz w:val="22"/>
          <w:szCs w:val="22"/>
        </w:rPr>
        <w:t xml:space="preserve"> </w:t>
      </w:r>
      <w:r w:rsidR="00D548DD">
        <w:rPr>
          <w:rFonts w:ascii="Arial" w:hAnsi="Arial" w:cs="Arial"/>
          <w:sz w:val="22"/>
          <w:szCs w:val="22"/>
        </w:rPr>
        <w:t>3</w:t>
      </w:r>
      <w:r w:rsidR="00773B18">
        <w:rPr>
          <w:rFonts w:ascii="Arial" w:hAnsi="Arial" w:cs="Arial"/>
          <w:sz w:val="22"/>
          <w:szCs w:val="22"/>
        </w:rPr>
        <w:t>127</w:t>
      </w:r>
    </w:p>
    <w:p w14:paraId="318116E4" w14:textId="405805BD" w:rsidR="005D4951" w:rsidRPr="006E579F" w:rsidRDefault="005D4951">
      <w:pPr>
        <w:rPr>
          <w:rFonts w:ascii="Arial" w:hAnsi="Arial" w:cs="Arial"/>
          <w:sz w:val="22"/>
          <w:szCs w:val="22"/>
        </w:rPr>
      </w:pPr>
    </w:p>
    <w:p w14:paraId="0BE1067E" w14:textId="104B3A76" w:rsidR="005D4951" w:rsidRPr="006E579F" w:rsidRDefault="005D4951">
      <w:pPr>
        <w:rPr>
          <w:rFonts w:ascii="Arial" w:hAnsi="Arial" w:cs="Arial"/>
          <w:sz w:val="22"/>
          <w:szCs w:val="22"/>
        </w:rPr>
      </w:pPr>
      <w:r w:rsidRPr="006E579F">
        <w:rPr>
          <w:rFonts w:ascii="Arial" w:hAnsi="Arial" w:cs="Arial"/>
          <w:sz w:val="22"/>
          <w:szCs w:val="22"/>
        </w:rPr>
        <w:t>References:</w:t>
      </w:r>
    </w:p>
    <w:p w14:paraId="310E8DD2" w14:textId="4DE417AC" w:rsidR="00371404" w:rsidRDefault="00371404">
      <w:pPr>
        <w:rPr>
          <w:rFonts w:ascii="Arial" w:hAnsi="Arial" w:cs="Arial"/>
          <w:sz w:val="22"/>
          <w:szCs w:val="22"/>
        </w:rPr>
      </w:pPr>
    </w:p>
    <w:p w14:paraId="79DE4EEF" w14:textId="68C4D4F9" w:rsidR="008A1621" w:rsidRDefault="008A1621" w:rsidP="008A1621">
      <w:pPr>
        <w:rPr>
          <w:rFonts w:ascii="Arial" w:hAnsi="Arial" w:cs="Arial"/>
          <w:sz w:val="22"/>
          <w:szCs w:val="22"/>
        </w:rPr>
      </w:pPr>
      <w:r w:rsidRPr="008A1621">
        <w:rPr>
          <w:rFonts w:ascii="Arial" w:hAnsi="Arial" w:cs="Arial"/>
          <w:sz w:val="22"/>
          <w:szCs w:val="22"/>
        </w:rPr>
        <w:t>Adair, B., Said, C. M., Rodda, J., &amp; Morris, M. E. (2012). Psychometric properties of functional mobility tools in hereditary spastic paraplegia and other childhood neurological conditions. </w:t>
      </w:r>
      <w:r w:rsidRPr="008A1621">
        <w:rPr>
          <w:rFonts w:ascii="Arial" w:hAnsi="Arial" w:cs="Arial"/>
          <w:i/>
          <w:iCs/>
          <w:sz w:val="22"/>
          <w:szCs w:val="22"/>
        </w:rPr>
        <w:t>Developmental Medicine &amp; Child Neurology</w:t>
      </w:r>
      <w:r w:rsidRPr="008A1621">
        <w:rPr>
          <w:rFonts w:ascii="Arial" w:hAnsi="Arial" w:cs="Arial"/>
          <w:sz w:val="22"/>
          <w:szCs w:val="22"/>
        </w:rPr>
        <w:t>, </w:t>
      </w:r>
      <w:r w:rsidRPr="008A1621">
        <w:rPr>
          <w:rFonts w:ascii="Arial" w:hAnsi="Arial" w:cs="Arial"/>
          <w:i/>
          <w:iCs/>
          <w:sz w:val="22"/>
          <w:szCs w:val="22"/>
        </w:rPr>
        <w:t>54</w:t>
      </w:r>
      <w:r w:rsidRPr="008A1621">
        <w:rPr>
          <w:rFonts w:ascii="Arial" w:hAnsi="Arial" w:cs="Arial"/>
          <w:sz w:val="22"/>
          <w:szCs w:val="22"/>
        </w:rPr>
        <w:t>(7), 596-605.</w:t>
      </w:r>
    </w:p>
    <w:p w14:paraId="622B36B0" w14:textId="77777777" w:rsidR="00674EF6" w:rsidRPr="008A1621" w:rsidRDefault="00674EF6" w:rsidP="008A1621">
      <w:pPr>
        <w:rPr>
          <w:rFonts w:ascii="Arial" w:hAnsi="Arial" w:cs="Arial"/>
          <w:sz w:val="22"/>
          <w:szCs w:val="22"/>
        </w:rPr>
      </w:pPr>
    </w:p>
    <w:p w14:paraId="426D00F1" w14:textId="77777777" w:rsidR="008A1621" w:rsidRPr="006E579F" w:rsidRDefault="008A1621">
      <w:pPr>
        <w:rPr>
          <w:rFonts w:ascii="Arial" w:hAnsi="Arial" w:cs="Arial"/>
          <w:sz w:val="22"/>
          <w:szCs w:val="22"/>
        </w:rPr>
      </w:pPr>
    </w:p>
    <w:p w14:paraId="428EBC00" w14:textId="02FC24B0" w:rsidR="00371404" w:rsidRDefault="00371404" w:rsidP="001D146B">
      <w:pPr>
        <w:spacing w:line="360" w:lineRule="auto"/>
        <w:rPr>
          <w:rFonts w:ascii="Arial" w:hAnsi="Arial" w:cs="Arial"/>
          <w:sz w:val="22"/>
          <w:szCs w:val="22"/>
        </w:rPr>
      </w:pPr>
      <w:r w:rsidRPr="006E579F">
        <w:rPr>
          <w:rFonts w:ascii="Arial" w:hAnsi="Arial" w:cs="Arial"/>
          <w:sz w:val="22"/>
          <w:szCs w:val="22"/>
        </w:rPr>
        <w:t xml:space="preserve">Association for Physical Education (2016) </w:t>
      </w:r>
      <w:r w:rsidR="006E579F" w:rsidRPr="006E579F">
        <w:rPr>
          <w:rFonts w:ascii="Arial" w:hAnsi="Arial" w:cs="Arial"/>
          <w:i/>
          <w:iCs/>
          <w:sz w:val="22"/>
          <w:szCs w:val="22"/>
        </w:rPr>
        <w:t>Outcomes of Physical Education Updated</w:t>
      </w:r>
      <w:r w:rsidR="006E579F" w:rsidRPr="006E579F">
        <w:rPr>
          <w:rFonts w:ascii="Arial" w:hAnsi="Arial" w:cs="Arial"/>
          <w:sz w:val="22"/>
          <w:szCs w:val="22"/>
        </w:rPr>
        <w:t xml:space="preserve">. Available at: </w:t>
      </w:r>
      <w:r w:rsidR="006E579F" w:rsidRPr="006E579F">
        <w:rPr>
          <w:rFonts w:ascii="Arial" w:hAnsi="Arial" w:cs="Arial"/>
          <w:sz w:val="22"/>
          <w:szCs w:val="22"/>
        </w:rPr>
        <w:t>https://www.afpe.org.uk/physical-education/new-outcomes-poster/</w:t>
      </w:r>
      <w:r w:rsidR="006E579F" w:rsidRPr="006E579F">
        <w:rPr>
          <w:rFonts w:ascii="Arial" w:hAnsi="Arial" w:cs="Arial"/>
          <w:sz w:val="22"/>
          <w:szCs w:val="22"/>
        </w:rPr>
        <w:t xml:space="preserve"> (Accessed: 25/3/22)</w:t>
      </w:r>
    </w:p>
    <w:p w14:paraId="1E1819EE" w14:textId="1DA77677" w:rsidR="00346B3E" w:rsidRDefault="00346B3E" w:rsidP="001D146B">
      <w:pPr>
        <w:spacing w:line="360" w:lineRule="auto"/>
        <w:rPr>
          <w:rFonts w:ascii="Arial" w:hAnsi="Arial" w:cs="Arial"/>
          <w:sz w:val="22"/>
          <w:szCs w:val="22"/>
        </w:rPr>
      </w:pPr>
    </w:p>
    <w:p w14:paraId="3C7863C9" w14:textId="6F4DC46C" w:rsidR="00346B3E" w:rsidRDefault="00346B3E" w:rsidP="001D146B">
      <w:pPr>
        <w:spacing w:line="360" w:lineRule="auto"/>
        <w:rPr>
          <w:rFonts w:ascii="Arial" w:hAnsi="Arial" w:cs="Arial"/>
          <w:sz w:val="22"/>
          <w:szCs w:val="22"/>
        </w:rPr>
      </w:pPr>
      <w:r w:rsidRPr="00346B3E">
        <w:rPr>
          <w:rFonts w:ascii="Arial" w:hAnsi="Arial" w:cs="Arial"/>
          <w:sz w:val="22"/>
          <w:szCs w:val="22"/>
        </w:rPr>
        <w:t>Bailey, R. (2005) Evaluating the relationship between physical education, sport and social inclusion. </w:t>
      </w:r>
      <w:r w:rsidRPr="00346B3E">
        <w:rPr>
          <w:rFonts w:ascii="Arial" w:hAnsi="Arial" w:cs="Arial"/>
          <w:i/>
          <w:iCs/>
          <w:sz w:val="22"/>
          <w:szCs w:val="22"/>
        </w:rPr>
        <w:t>Education Review</w:t>
      </w:r>
      <w:r w:rsidRPr="00346B3E">
        <w:rPr>
          <w:rFonts w:ascii="Arial" w:hAnsi="Arial" w:cs="Arial"/>
          <w:sz w:val="22"/>
          <w:szCs w:val="22"/>
        </w:rPr>
        <w:t>, 57(1): 71–90.</w:t>
      </w:r>
    </w:p>
    <w:p w14:paraId="7F7A8C88" w14:textId="606F74F6" w:rsidR="00F920F6" w:rsidRDefault="00F920F6" w:rsidP="001D146B">
      <w:pPr>
        <w:spacing w:line="360" w:lineRule="auto"/>
        <w:rPr>
          <w:rFonts w:ascii="Arial" w:hAnsi="Arial" w:cs="Arial"/>
          <w:sz w:val="22"/>
          <w:szCs w:val="22"/>
        </w:rPr>
      </w:pPr>
    </w:p>
    <w:p w14:paraId="6430093E" w14:textId="10A2E097" w:rsidR="00741EE9" w:rsidRPr="00741EE9" w:rsidRDefault="00741EE9" w:rsidP="00741EE9">
      <w:pPr>
        <w:spacing w:line="360" w:lineRule="auto"/>
        <w:rPr>
          <w:rFonts w:ascii="Arial" w:hAnsi="Arial" w:cs="Arial"/>
          <w:sz w:val="22"/>
          <w:szCs w:val="22"/>
        </w:rPr>
      </w:pPr>
      <w:r w:rsidRPr="00741EE9">
        <w:rPr>
          <w:rFonts w:ascii="Arial" w:hAnsi="Arial" w:cs="Arial"/>
          <w:sz w:val="22"/>
          <w:szCs w:val="22"/>
        </w:rPr>
        <w:t>Bailey, R., Armour, K., Kirk, D., Jess, M., Pickup, I., Sandford, R.,</w:t>
      </w:r>
      <w:r w:rsidR="00432EF1">
        <w:rPr>
          <w:rFonts w:ascii="Arial" w:hAnsi="Arial" w:cs="Arial"/>
          <w:sz w:val="22"/>
          <w:szCs w:val="22"/>
        </w:rPr>
        <w:t xml:space="preserve"> </w:t>
      </w:r>
      <w:r w:rsidRPr="00741EE9">
        <w:rPr>
          <w:rFonts w:ascii="Arial" w:hAnsi="Arial" w:cs="Arial"/>
          <w:sz w:val="22"/>
          <w:szCs w:val="22"/>
        </w:rPr>
        <w:t>(2009). The educational benefits claimed for physical education and school sport: an academic review. </w:t>
      </w:r>
      <w:r w:rsidRPr="00741EE9">
        <w:rPr>
          <w:rFonts w:ascii="Arial" w:hAnsi="Arial" w:cs="Arial"/>
          <w:i/>
          <w:iCs/>
          <w:sz w:val="22"/>
          <w:szCs w:val="22"/>
        </w:rPr>
        <w:t>Research papers in education</w:t>
      </w:r>
      <w:r w:rsidRPr="00741EE9">
        <w:rPr>
          <w:rFonts w:ascii="Arial" w:hAnsi="Arial" w:cs="Arial"/>
          <w:sz w:val="22"/>
          <w:szCs w:val="22"/>
        </w:rPr>
        <w:t>, </w:t>
      </w:r>
      <w:r w:rsidRPr="00741EE9">
        <w:rPr>
          <w:rFonts w:ascii="Arial" w:hAnsi="Arial" w:cs="Arial"/>
          <w:i/>
          <w:iCs/>
          <w:sz w:val="22"/>
          <w:szCs w:val="22"/>
        </w:rPr>
        <w:t>24</w:t>
      </w:r>
      <w:r w:rsidRPr="00741EE9">
        <w:rPr>
          <w:rFonts w:ascii="Arial" w:hAnsi="Arial" w:cs="Arial"/>
          <w:sz w:val="22"/>
          <w:szCs w:val="22"/>
        </w:rPr>
        <w:t>(1), 1-27.</w:t>
      </w:r>
    </w:p>
    <w:p w14:paraId="2EE6FE80" w14:textId="77777777" w:rsidR="00741EE9" w:rsidRDefault="00741EE9" w:rsidP="001D146B">
      <w:pPr>
        <w:spacing w:line="360" w:lineRule="auto"/>
        <w:rPr>
          <w:rFonts w:ascii="Arial" w:hAnsi="Arial" w:cs="Arial"/>
          <w:sz w:val="22"/>
          <w:szCs w:val="22"/>
        </w:rPr>
      </w:pPr>
    </w:p>
    <w:p w14:paraId="71692262" w14:textId="6CD45BAC" w:rsidR="00F920F6" w:rsidRDefault="00F920F6" w:rsidP="001D146B">
      <w:pPr>
        <w:spacing w:line="360" w:lineRule="auto"/>
        <w:rPr>
          <w:rFonts w:ascii="Arial" w:hAnsi="Arial" w:cs="Arial"/>
          <w:sz w:val="22"/>
          <w:szCs w:val="22"/>
        </w:rPr>
      </w:pPr>
      <w:r w:rsidRPr="00F920F6">
        <w:rPr>
          <w:rFonts w:ascii="Arial" w:hAnsi="Arial" w:cs="Arial"/>
          <w:sz w:val="22"/>
          <w:szCs w:val="22"/>
        </w:rPr>
        <w:t xml:space="preserve">Barr, S. and Lewin, P. 1994. Learning movement: Integrating </w:t>
      </w:r>
      <w:proofErr w:type="spellStart"/>
      <w:r w:rsidRPr="00F920F6">
        <w:rPr>
          <w:rFonts w:ascii="Arial" w:hAnsi="Arial" w:cs="Arial"/>
          <w:sz w:val="22"/>
          <w:szCs w:val="22"/>
        </w:rPr>
        <w:t>kinesthetic</w:t>
      </w:r>
      <w:proofErr w:type="spellEnd"/>
      <w:r w:rsidRPr="00F920F6">
        <w:rPr>
          <w:rFonts w:ascii="Arial" w:hAnsi="Arial" w:cs="Arial"/>
          <w:sz w:val="22"/>
          <w:szCs w:val="22"/>
        </w:rPr>
        <w:t xml:space="preserve"> sense with cognitive skills. </w:t>
      </w:r>
      <w:r w:rsidRPr="00F920F6">
        <w:rPr>
          <w:rFonts w:ascii="Arial" w:hAnsi="Arial" w:cs="Arial"/>
          <w:i/>
          <w:iCs/>
          <w:sz w:val="22"/>
          <w:szCs w:val="22"/>
        </w:rPr>
        <w:t>Journal of Aesthetic Education</w:t>
      </w:r>
      <w:r w:rsidRPr="00F920F6">
        <w:rPr>
          <w:rFonts w:ascii="Arial" w:hAnsi="Arial" w:cs="Arial"/>
          <w:sz w:val="22"/>
          <w:szCs w:val="22"/>
        </w:rPr>
        <w:t>, 28(1): 83–94.</w:t>
      </w:r>
    </w:p>
    <w:p w14:paraId="50791D95" w14:textId="5170B0F9" w:rsidR="004901BA" w:rsidRDefault="004901BA" w:rsidP="001D146B">
      <w:pPr>
        <w:spacing w:line="360" w:lineRule="auto"/>
        <w:rPr>
          <w:rFonts w:ascii="Arial" w:hAnsi="Arial" w:cs="Arial"/>
          <w:sz w:val="22"/>
          <w:szCs w:val="22"/>
        </w:rPr>
      </w:pPr>
    </w:p>
    <w:p w14:paraId="16636525" w14:textId="5A779304" w:rsidR="004901BA" w:rsidRDefault="004901BA" w:rsidP="004901BA">
      <w:pPr>
        <w:spacing w:line="360" w:lineRule="auto"/>
        <w:rPr>
          <w:rFonts w:ascii="Arial" w:hAnsi="Arial" w:cs="Arial"/>
          <w:sz w:val="22"/>
          <w:szCs w:val="22"/>
        </w:rPr>
      </w:pPr>
      <w:r w:rsidRPr="004901BA">
        <w:rPr>
          <w:rFonts w:ascii="Arial" w:hAnsi="Arial" w:cs="Arial"/>
          <w:sz w:val="22"/>
          <w:szCs w:val="22"/>
        </w:rPr>
        <w:t>Bryant, E. S., Duncan, M. J., &amp; Birch, S. L. (2014). Fundamental movement skills and weight status in British primary school children. </w:t>
      </w:r>
      <w:r w:rsidRPr="004901BA">
        <w:rPr>
          <w:rFonts w:ascii="Arial" w:hAnsi="Arial" w:cs="Arial"/>
          <w:i/>
          <w:iCs/>
          <w:sz w:val="22"/>
          <w:szCs w:val="22"/>
        </w:rPr>
        <w:t>European journal of sport science</w:t>
      </w:r>
      <w:r w:rsidRPr="004901BA">
        <w:rPr>
          <w:rFonts w:ascii="Arial" w:hAnsi="Arial" w:cs="Arial"/>
          <w:sz w:val="22"/>
          <w:szCs w:val="22"/>
        </w:rPr>
        <w:t>, </w:t>
      </w:r>
      <w:r w:rsidRPr="004901BA">
        <w:rPr>
          <w:rFonts w:ascii="Arial" w:hAnsi="Arial" w:cs="Arial"/>
          <w:i/>
          <w:iCs/>
          <w:sz w:val="22"/>
          <w:szCs w:val="22"/>
        </w:rPr>
        <w:t>14</w:t>
      </w:r>
      <w:r w:rsidRPr="004901BA">
        <w:rPr>
          <w:rFonts w:ascii="Arial" w:hAnsi="Arial" w:cs="Arial"/>
          <w:sz w:val="22"/>
          <w:szCs w:val="22"/>
        </w:rPr>
        <w:t>(7), 730-736.</w:t>
      </w:r>
    </w:p>
    <w:p w14:paraId="384FDDAA" w14:textId="6AF79B19" w:rsidR="004062C4" w:rsidRDefault="004062C4" w:rsidP="004901BA">
      <w:pPr>
        <w:spacing w:line="360" w:lineRule="auto"/>
        <w:rPr>
          <w:rFonts w:ascii="Arial" w:hAnsi="Arial" w:cs="Arial"/>
          <w:sz w:val="22"/>
          <w:szCs w:val="22"/>
        </w:rPr>
      </w:pPr>
    </w:p>
    <w:p w14:paraId="3805EDD7" w14:textId="44A7050A" w:rsidR="004062C4" w:rsidRDefault="004062C4" w:rsidP="004901BA">
      <w:pPr>
        <w:spacing w:line="360" w:lineRule="auto"/>
        <w:rPr>
          <w:rFonts w:ascii="Arial" w:hAnsi="Arial" w:cs="Arial"/>
          <w:sz w:val="22"/>
          <w:szCs w:val="22"/>
        </w:rPr>
      </w:pPr>
      <w:r w:rsidRPr="004062C4">
        <w:rPr>
          <w:rFonts w:ascii="Arial" w:hAnsi="Arial" w:cs="Arial"/>
          <w:sz w:val="22"/>
          <w:szCs w:val="22"/>
        </w:rPr>
        <w:t>Cale, L., &amp; Harris, J. (2018). The role of knowledge and understanding in fostering physical literacy. </w:t>
      </w:r>
      <w:r w:rsidRPr="004062C4">
        <w:rPr>
          <w:rFonts w:ascii="Arial" w:hAnsi="Arial" w:cs="Arial"/>
          <w:i/>
          <w:iCs/>
          <w:sz w:val="22"/>
          <w:szCs w:val="22"/>
        </w:rPr>
        <w:t>Journal of Teaching in Physical Education</w:t>
      </w:r>
      <w:r w:rsidRPr="004062C4">
        <w:rPr>
          <w:rFonts w:ascii="Arial" w:hAnsi="Arial" w:cs="Arial"/>
          <w:sz w:val="22"/>
          <w:szCs w:val="22"/>
        </w:rPr>
        <w:t>, </w:t>
      </w:r>
      <w:r w:rsidRPr="004062C4">
        <w:rPr>
          <w:rFonts w:ascii="Arial" w:hAnsi="Arial" w:cs="Arial"/>
          <w:i/>
          <w:iCs/>
          <w:sz w:val="22"/>
          <w:szCs w:val="22"/>
        </w:rPr>
        <w:t>37</w:t>
      </w:r>
      <w:r w:rsidRPr="004062C4">
        <w:rPr>
          <w:rFonts w:ascii="Arial" w:hAnsi="Arial" w:cs="Arial"/>
          <w:sz w:val="22"/>
          <w:szCs w:val="22"/>
        </w:rPr>
        <w:t>(3), 280-287.</w:t>
      </w:r>
    </w:p>
    <w:p w14:paraId="567919C3" w14:textId="7EDE3277" w:rsidR="007763A0" w:rsidRDefault="007763A0" w:rsidP="004901BA">
      <w:pPr>
        <w:spacing w:line="360" w:lineRule="auto"/>
        <w:rPr>
          <w:rFonts w:ascii="Arial" w:hAnsi="Arial" w:cs="Arial"/>
          <w:sz w:val="22"/>
          <w:szCs w:val="22"/>
        </w:rPr>
      </w:pPr>
    </w:p>
    <w:p w14:paraId="2D42FD43" w14:textId="22370D2F" w:rsidR="007763A0" w:rsidRDefault="007763A0" w:rsidP="004901BA">
      <w:pPr>
        <w:spacing w:line="360" w:lineRule="auto"/>
        <w:rPr>
          <w:rFonts w:ascii="Arial" w:hAnsi="Arial" w:cs="Arial"/>
          <w:sz w:val="22"/>
          <w:szCs w:val="22"/>
        </w:rPr>
      </w:pPr>
      <w:r w:rsidRPr="007763A0">
        <w:rPr>
          <w:rFonts w:ascii="Arial" w:hAnsi="Arial" w:cs="Arial"/>
          <w:sz w:val="22"/>
          <w:szCs w:val="22"/>
        </w:rPr>
        <w:t>Casey, A., &amp; Fernandez-Rio, J. (2019). Cooperative learning and the affective domain. </w:t>
      </w:r>
      <w:r w:rsidRPr="007763A0">
        <w:rPr>
          <w:rFonts w:ascii="Arial" w:hAnsi="Arial" w:cs="Arial"/>
          <w:i/>
          <w:iCs/>
          <w:sz w:val="22"/>
          <w:szCs w:val="22"/>
        </w:rPr>
        <w:t>Journal of Physical Education, Recreation &amp; Dance</w:t>
      </w:r>
      <w:r w:rsidRPr="007763A0">
        <w:rPr>
          <w:rFonts w:ascii="Arial" w:hAnsi="Arial" w:cs="Arial"/>
          <w:sz w:val="22"/>
          <w:szCs w:val="22"/>
        </w:rPr>
        <w:t>, </w:t>
      </w:r>
      <w:r w:rsidRPr="007763A0">
        <w:rPr>
          <w:rFonts w:ascii="Arial" w:hAnsi="Arial" w:cs="Arial"/>
          <w:i/>
          <w:iCs/>
          <w:sz w:val="22"/>
          <w:szCs w:val="22"/>
        </w:rPr>
        <w:t>90</w:t>
      </w:r>
      <w:r w:rsidRPr="007763A0">
        <w:rPr>
          <w:rFonts w:ascii="Arial" w:hAnsi="Arial" w:cs="Arial"/>
          <w:sz w:val="22"/>
          <w:szCs w:val="22"/>
        </w:rPr>
        <w:t>(3), 12-17.</w:t>
      </w:r>
    </w:p>
    <w:p w14:paraId="350185B6" w14:textId="16737574" w:rsidR="00312D3C" w:rsidRDefault="00312D3C" w:rsidP="004901BA">
      <w:pPr>
        <w:spacing w:line="360" w:lineRule="auto"/>
        <w:rPr>
          <w:rFonts w:ascii="Arial" w:hAnsi="Arial" w:cs="Arial"/>
          <w:sz w:val="22"/>
          <w:szCs w:val="22"/>
        </w:rPr>
      </w:pPr>
    </w:p>
    <w:p w14:paraId="666DB0EA" w14:textId="0410406D" w:rsidR="00312D3C" w:rsidRDefault="00312D3C" w:rsidP="004901BA">
      <w:pPr>
        <w:spacing w:line="360" w:lineRule="auto"/>
        <w:rPr>
          <w:rFonts w:ascii="Arial" w:hAnsi="Arial" w:cs="Arial"/>
          <w:sz w:val="22"/>
          <w:szCs w:val="22"/>
        </w:rPr>
      </w:pPr>
      <w:r w:rsidRPr="00312D3C">
        <w:rPr>
          <w:rFonts w:ascii="Arial" w:hAnsi="Arial" w:cs="Arial"/>
          <w:sz w:val="22"/>
          <w:szCs w:val="22"/>
        </w:rPr>
        <w:t xml:space="preserve">Chng, L. S., &amp; Lund, J. (2018). Assessment for learning in physical education: </w:t>
      </w:r>
      <w:proofErr w:type="gramStart"/>
      <w:r w:rsidRPr="00312D3C">
        <w:rPr>
          <w:rFonts w:ascii="Arial" w:hAnsi="Arial" w:cs="Arial"/>
          <w:sz w:val="22"/>
          <w:szCs w:val="22"/>
        </w:rPr>
        <w:t>The what</w:t>
      </w:r>
      <w:proofErr w:type="gramEnd"/>
      <w:r w:rsidRPr="00312D3C">
        <w:rPr>
          <w:rFonts w:ascii="Arial" w:hAnsi="Arial" w:cs="Arial"/>
          <w:sz w:val="22"/>
          <w:szCs w:val="22"/>
        </w:rPr>
        <w:t>, why and how. </w:t>
      </w:r>
      <w:r w:rsidRPr="00312D3C">
        <w:rPr>
          <w:rFonts w:ascii="Arial" w:hAnsi="Arial" w:cs="Arial"/>
          <w:i/>
          <w:iCs/>
          <w:sz w:val="22"/>
          <w:szCs w:val="22"/>
        </w:rPr>
        <w:t>Journal of Physical Education, Recreation &amp; Dance</w:t>
      </w:r>
      <w:r w:rsidRPr="00312D3C">
        <w:rPr>
          <w:rFonts w:ascii="Arial" w:hAnsi="Arial" w:cs="Arial"/>
          <w:sz w:val="22"/>
          <w:szCs w:val="22"/>
        </w:rPr>
        <w:t>, </w:t>
      </w:r>
      <w:r w:rsidRPr="00312D3C">
        <w:rPr>
          <w:rFonts w:ascii="Arial" w:hAnsi="Arial" w:cs="Arial"/>
          <w:i/>
          <w:iCs/>
          <w:sz w:val="22"/>
          <w:szCs w:val="22"/>
        </w:rPr>
        <w:t>89</w:t>
      </w:r>
      <w:r w:rsidRPr="00312D3C">
        <w:rPr>
          <w:rFonts w:ascii="Arial" w:hAnsi="Arial" w:cs="Arial"/>
          <w:sz w:val="22"/>
          <w:szCs w:val="22"/>
        </w:rPr>
        <w:t>(8), 29-34.</w:t>
      </w:r>
    </w:p>
    <w:p w14:paraId="06ACF297" w14:textId="33E341C7" w:rsidR="006F4004" w:rsidRDefault="006F4004" w:rsidP="004901BA">
      <w:pPr>
        <w:spacing w:line="360" w:lineRule="auto"/>
        <w:rPr>
          <w:rFonts w:ascii="Arial" w:hAnsi="Arial" w:cs="Arial"/>
          <w:sz w:val="22"/>
          <w:szCs w:val="22"/>
        </w:rPr>
      </w:pPr>
    </w:p>
    <w:p w14:paraId="305F4E9A" w14:textId="101FD867" w:rsidR="006F4004" w:rsidRPr="004901BA" w:rsidRDefault="006F4004" w:rsidP="004901BA">
      <w:pPr>
        <w:spacing w:line="360" w:lineRule="auto"/>
        <w:rPr>
          <w:rFonts w:ascii="Arial" w:hAnsi="Arial" w:cs="Arial"/>
          <w:sz w:val="22"/>
          <w:szCs w:val="22"/>
        </w:rPr>
      </w:pPr>
      <w:r w:rsidRPr="006F4004">
        <w:rPr>
          <w:rFonts w:ascii="Arial" w:hAnsi="Arial" w:cs="Arial"/>
          <w:sz w:val="22"/>
          <w:szCs w:val="22"/>
        </w:rPr>
        <w:t>Chow, J. Y., &amp; Atencio, M. (2014). Complex and nonlinear pedagogy and the implications for physical education. </w:t>
      </w:r>
      <w:r w:rsidRPr="006F4004">
        <w:rPr>
          <w:rFonts w:ascii="Arial" w:hAnsi="Arial" w:cs="Arial"/>
          <w:i/>
          <w:iCs/>
          <w:sz w:val="22"/>
          <w:szCs w:val="22"/>
        </w:rPr>
        <w:t>Sport, Education and Society</w:t>
      </w:r>
      <w:r w:rsidRPr="006F4004">
        <w:rPr>
          <w:rFonts w:ascii="Arial" w:hAnsi="Arial" w:cs="Arial"/>
          <w:sz w:val="22"/>
          <w:szCs w:val="22"/>
        </w:rPr>
        <w:t>, </w:t>
      </w:r>
      <w:r w:rsidRPr="006F4004">
        <w:rPr>
          <w:rFonts w:ascii="Arial" w:hAnsi="Arial" w:cs="Arial"/>
          <w:i/>
          <w:iCs/>
          <w:sz w:val="22"/>
          <w:szCs w:val="22"/>
        </w:rPr>
        <w:t>19</w:t>
      </w:r>
      <w:r w:rsidRPr="006F4004">
        <w:rPr>
          <w:rFonts w:ascii="Arial" w:hAnsi="Arial" w:cs="Arial"/>
          <w:sz w:val="22"/>
          <w:szCs w:val="22"/>
        </w:rPr>
        <w:t>(8), 1034-1054.</w:t>
      </w:r>
    </w:p>
    <w:p w14:paraId="257C7BB3" w14:textId="33A238E0" w:rsidR="00494CE6" w:rsidRDefault="00494CE6" w:rsidP="001D146B">
      <w:pPr>
        <w:spacing w:line="360" w:lineRule="auto"/>
        <w:rPr>
          <w:rFonts w:ascii="Arial" w:hAnsi="Arial" w:cs="Arial"/>
          <w:sz w:val="22"/>
          <w:szCs w:val="22"/>
        </w:rPr>
      </w:pPr>
    </w:p>
    <w:p w14:paraId="716CC1B6" w14:textId="7450693C" w:rsidR="00494CE6" w:rsidRDefault="00494CE6" w:rsidP="001D146B">
      <w:pPr>
        <w:spacing w:line="360" w:lineRule="auto"/>
        <w:rPr>
          <w:rFonts w:ascii="Arial" w:hAnsi="Arial" w:cs="Arial"/>
          <w:sz w:val="22"/>
          <w:szCs w:val="22"/>
        </w:rPr>
      </w:pPr>
      <w:r w:rsidRPr="001D146B">
        <w:rPr>
          <w:rFonts w:ascii="Arial" w:hAnsi="Arial" w:cs="Arial"/>
          <w:sz w:val="22"/>
          <w:szCs w:val="22"/>
        </w:rPr>
        <w:t>Clark, J. E., &amp; Metcalfe, J. S. (2002). The mountain of motor development: A metaphor. </w:t>
      </w:r>
      <w:r w:rsidRPr="001D146B">
        <w:rPr>
          <w:rFonts w:ascii="Arial" w:hAnsi="Arial" w:cs="Arial"/>
          <w:i/>
          <w:iCs/>
          <w:sz w:val="22"/>
          <w:szCs w:val="22"/>
        </w:rPr>
        <w:t>Motor development: Research and reviews</w:t>
      </w:r>
      <w:r w:rsidRPr="001D146B">
        <w:rPr>
          <w:rFonts w:ascii="Arial" w:hAnsi="Arial" w:cs="Arial"/>
          <w:sz w:val="22"/>
          <w:szCs w:val="22"/>
        </w:rPr>
        <w:t>, </w:t>
      </w:r>
      <w:r w:rsidRPr="001D146B">
        <w:rPr>
          <w:rFonts w:ascii="Arial" w:hAnsi="Arial" w:cs="Arial"/>
          <w:i/>
          <w:iCs/>
          <w:sz w:val="22"/>
          <w:szCs w:val="22"/>
        </w:rPr>
        <w:t>2</w:t>
      </w:r>
      <w:r w:rsidRPr="001D146B">
        <w:rPr>
          <w:rFonts w:ascii="Arial" w:hAnsi="Arial" w:cs="Arial"/>
          <w:sz w:val="22"/>
          <w:szCs w:val="22"/>
        </w:rPr>
        <w:t>(163-190), 183-202</w:t>
      </w:r>
    </w:p>
    <w:p w14:paraId="781710A6" w14:textId="27E69AEE" w:rsidR="003E5336" w:rsidRDefault="003E5336" w:rsidP="001D146B">
      <w:pPr>
        <w:spacing w:line="360" w:lineRule="auto"/>
        <w:rPr>
          <w:rFonts w:ascii="Arial" w:hAnsi="Arial" w:cs="Arial"/>
          <w:sz w:val="22"/>
          <w:szCs w:val="22"/>
        </w:rPr>
      </w:pPr>
    </w:p>
    <w:p w14:paraId="54D26238" w14:textId="3BE6209F" w:rsidR="003E5336" w:rsidRDefault="003E5336" w:rsidP="001D146B">
      <w:pPr>
        <w:spacing w:line="360" w:lineRule="auto"/>
        <w:rPr>
          <w:rFonts w:ascii="Arial" w:hAnsi="Arial" w:cs="Arial"/>
          <w:sz w:val="22"/>
          <w:szCs w:val="22"/>
        </w:rPr>
      </w:pPr>
      <w:r w:rsidRPr="003E5336">
        <w:rPr>
          <w:rFonts w:ascii="Arial" w:hAnsi="Arial" w:cs="Arial"/>
          <w:sz w:val="22"/>
          <w:szCs w:val="22"/>
        </w:rPr>
        <w:t xml:space="preserve">Department of Education (2008a) </w:t>
      </w:r>
      <w:r w:rsidRPr="003E5336">
        <w:rPr>
          <w:rFonts w:ascii="Arial" w:hAnsi="Arial" w:cs="Arial"/>
          <w:i/>
          <w:iCs/>
          <w:sz w:val="22"/>
          <w:szCs w:val="22"/>
        </w:rPr>
        <w:t>Physical development guidance, Foundation Phase</w:t>
      </w:r>
      <w:r w:rsidRPr="003E5336">
        <w:rPr>
          <w:rFonts w:ascii="Arial" w:hAnsi="Arial" w:cs="Arial"/>
          <w:sz w:val="22"/>
          <w:szCs w:val="22"/>
        </w:rPr>
        <w:t>. Available at: https://hwb.gov.wales/curriculum-for-wales-2008/foundation-phase/physical-development/ (Accessed: 25/3/22)</w:t>
      </w:r>
    </w:p>
    <w:p w14:paraId="067E57CB" w14:textId="37FACD08" w:rsidR="000D2612" w:rsidRDefault="000D2612" w:rsidP="001D146B">
      <w:pPr>
        <w:spacing w:line="360" w:lineRule="auto"/>
        <w:rPr>
          <w:rFonts w:ascii="Arial" w:hAnsi="Arial" w:cs="Arial"/>
          <w:sz w:val="22"/>
          <w:szCs w:val="22"/>
        </w:rPr>
      </w:pPr>
    </w:p>
    <w:p w14:paraId="2B986DEB" w14:textId="0E2C2622" w:rsidR="000D2612" w:rsidRDefault="000D2612" w:rsidP="001D146B">
      <w:pPr>
        <w:spacing w:line="360" w:lineRule="auto"/>
        <w:rPr>
          <w:rFonts w:ascii="Arial" w:hAnsi="Arial" w:cs="Arial"/>
          <w:sz w:val="22"/>
          <w:szCs w:val="22"/>
        </w:rPr>
      </w:pPr>
      <w:r w:rsidRPr="000D2612">
        <w:rPr>
          <w:rFonts w:ascii="Arial" w:hAnsi="Arial" w:cs="Arial"/>
          <w:sz w:val="22"/>
          <w:szCs w:val="22"/>
        </w:rPr>
        <w:t>Department of Education (2008b) Physical Education in the national curriculum for Wales. Available at: https://hwb.gov.wales/curriculum-for-wales-2008/key-stages-2-to-4/physical-education-in-the-national-curriculum-for-wales/ (Accessed: 25/3/22)</w:t>
      </w:r>
    </w:p>
    <w:p w14:paraId="37CAECC5" w14:textId="7EEA187B" w:rsidR="006F3B38" w:rsidRDefault="006F3B38" w:rsidP="001D146B">
      <w:pPr>
        <w:spacing w:line="360" w:lineRule="auto"/>
        <w:rPr>
          <w:rFonts w:ascii="Arial" w:hAnsi="Arial" w:cs="Arial"/>
          <w:sz w:val="22"/>
          <w:szCs w:val="22"/>
        </w:rPr>
      </w:pPr>
    </w:p>
    <w:p w14:paraId="5DF6F5F8" w14:textId="77777777" w:rsidR="006F3B38" w:rsidRPr="006F3B38" w:rsidRDefault="006F3B38" w:rsidP="006F3B38">
      <w:pPr>
        <w:spacing w:line="360" w:lineRule="auto"/>
        <w:rPr>
          <w:rFonts w:ascii="Arial" w:hAnsi="Arial" w:cs="Arial"/>
          <w:sz w:val="22"/>
          <w:szCs w:val="22"/>
        </w:rPr>
      </w:pPr>
      <w:r w:rsidRPr="006F3B38">
        <w:rPr>
          <w:rFonts w:ascii="Arial" w:hAnsi="Arial" w:cs="Arial"/>
          <w:sz w:val="22"/>
          <w:szCs w:val="22"/>
        </w:rPr>
        <w:t>Department for Education (2019) Area of learning and experience, Health and well-being. Available at: https://hwb.gov.wales/curriculum-for-wales/health-and-well-being/statements-of-what-matters/ (Accessed: 25/3/22)</w:t>
      </w:r>
    </w:p>
    <w:p w14:paraId="013F80CC" w14:textId="77777777" w:rsidR="00371404" w:rsidRPr="006E579F" w:rsidRDefault="00371404" w:rsidP="001D146B">
      <w:pPr>
        <w:spacing w:line="360" w:lineRule="auto"/>
        <w:rPr>
          <w:rFonts w:ascii="Arial" w:hAnsi="Arial" w:cs="Arial"/>
          <w:sz w:val="22"/>
          <w:szCs w:val="22"/>
        </w:rPr>
      </w:pPr>
    </w:p>
    <w:p w14:paraId="0AAB2E4D" w14:textId="50DEC2BF" w:rsidR="001B7885" w:rsidRDefault="001B7885" w:rsidP="001D146B">
      <w:pPr>
        <w:spacing w:line="360" w:lineRule="auto"/>
        <w:rPr>
          <w:rFonts w:ascii="Arial" w:hAnsi="Arial" w:cs="Arial"/>
          <w:sz w:val="22"/>
          <w:szCs w:val="22"/>
        </w:rPr>
      </w:pPr>
      <w:r w:rsidRPr="006E579F">
        <w:rPr>
          <w:rFonts w:ascii="Arial" w:hAnsi="Arial" w:cs="Arial"/>
          <w:sz w:val="22"/>
          <w:szCs w:val="22"/>
        </w:rPr>
        <w:t xml:space="preserve">Education Scotland (2021) </w:t>
      </w:r>
      <w:r w:rsidR="00A438F2" w:rsidRPr="006E579F">
        <w:rPr>
          <w:rFonts w:ascii="Arial" w:hAnsi="Arial" w:cs="Arial"/>
          <w:i/>
          <w:iCs/>
          <w:sz w:val="22"/>
          <w:szCs w:val="22"/>
        </w:rPr>
        <w:t>Curriculum of Excellence.</w:t>
      </w:r>
      <w:r w:rsidR="00A438F2" w:rsidRPr="006E579F">
        <w:rPr>
          <w:rFonts w:ascii="Arial" w:hAnsi="Arial" w:cs="Arial"/>
          <w:sz w:val="22"/>
          <w:szCs w:val="22"/>
        </w:rPr>
        <w:t xml:space="preserve"> Available at: </w:t>
      </w:r>
      <w:r w:rsidR="000305EF" w:rsidRPr="006E579F">
        <w:rPr>
          <w:rFonts w:ascii="Arial" w:hAnsi="Arial" w:cs="Arial"/>
          <w:sz w:val="22"/>
          <w:szCs w:val="22"/>
        </w:rPr>
        <w:t>https://education.gov.scot/documents/All-experiencesoutcomes18.pdf</w:t>
      </w:r>
      <w:r w:rsidR="000305EF" w:rsidRPr="006E579F">
        <w:rPr>
          <w:rFonts w:ascii="Arial" w:hAnsi="Arial" w:cs="Arial"/>
          <w:sz w:val="22"/>
          <w:szCs w:val="22"/>
        </w:rPr>
        <w:t xml:space="preserve"> (Accessed: 25/3/22)</w:t>
      </w:r>
    </w:p>
    <w:p w14:paraId="0CE1E8BD" w14:textId="51AA5BD9" w:rsidR="00F264AB" w:rsidRDefault="00F264AB" w:rsidP="001D146B">
      <w:pPr>
        <w:spacing w:line="360" w:lineRule="auto"/>
        <w:rPr>
          <w:rFonts w:ascii="Arial" w:hAnsi="Arial" w:cs="Arial"/>
          <w:sz w:val="22"/>
          <w:szCs w:val="22"/>
        </w:rPr>
      </w:pPr>
    </w:p>
    <w:p w14:paraId="0F926EB9" w14:textId="2E117F49" w:rsidR="00F264AB" w:rsidRDefault="00F264AB" w:rsidP="001D146B">
      <w:pPr>
        <w:spacing w:line="360" w:lineRule="auto"/>
        <w:rPr>
          <w:rFonts w:ascii="Arial" w:hAnsi="Arial" w:cs="Arial"/>
          <w:sz w:val="22"/>
          <w:szCs w:val="22"/>
        </w:rPr>
      </w:pPr>
      <w:r w:rsidRPr="00F264AB">
        <w:rPr>
          <w:rFonts w:ascii="Arial" w:hAnsi="Arial" w:cs="Arial"/>
          <w:sz w:val="22"/>
          <w:szCs w:val="22"/>
        </w:rPr>
        <w:t xml:space="preserve">Filimonova, S. I., </w:t>
      </w:r>
      <w:proofErr w:type="spellStart"/>
      <w:r w:rsidRPr="00F264AB">
        <w:rPr>
          <w:rFonts w:ascii="Arial" w:hAnsi="Arial" w:cs="Arial"/>
          <w:sz w:val="22"/>
          <w:szCs w:val="22"/>
        </w:rPr>
        <w:t>Lotonenko</w:t>
      </w:r>
      <w:proofErr w:type="spellEnd"/>
      <w:r w:rsidRPr="00F264AB">
        <w:rPr>
          <w:rFonts w:ascii="Arial" w:hAnsi="Arial" w:cs="Arial"/>
          <w:sz w:val="22"/>
          <w:szCs w:val="22"/>
        </w:rPr>
        <w:t xml:space="preserve">, A. A., </w:t>
      </w:r>
      <w:proofErr w:type="spellStart"/>
      <w:r w:rsidRPr="00F264AB">
        <w:rPr>
          <w:rFonts w:ascii="Arial" w:hAnsi="Arial" w:cs="Arial"/>
          <w:sz w:val="22"/>
          <w:szCs w:val="22"/>
        </w:rPr>
        <w:t>Lotonenko</w:t>
      </w:r>
      <w:proofErr w:type="spellEnd"/>
      <w:r w:rsidRPr="00F264AB">
        <w:rPr>
          <w:rFonts w:ascii="Arial" w:hAnsi="Arial" w:cs="Arial"/>
          <w:sz w:val="22"/>
          <w:szCs w:val="22"/>
        </w:rPr>
        <w:t xml:space="preserve">, A. V., &amp; </w:t>
      </w:r>
      <w:proofErr w:type="spellStart"/>
      <w:r w:rsidRPr="00F264AB">
        <w:rPr>
          <w:rFonts w:ascii="Arial" w:hAnsi="Arial" w:cs="Arial"/>
          <w:sz w:val="22"/>
          <w:szCs w:val="22"/>
        </w:rPr>
        <w:t>Molodykh</w:t>
      </w:r>
      <w:proofErr w:type="spellEnd"/>
      <w:r w:rsidRPr="00F264AB">
        <w:rPr>
          <w:rFonts w:ascii="Arial" w:hAnsi="Arial" w:cs="Arial"/>
          <w:sz w:val="22"/>
          <w:szCs w:val="22"/>
        </w:rPr>
        <w:t>, Y. S. (2018). Cultural domain of academic physical education and sports system. </w:t>
      </w:r>
      <w:r w:rsidRPr="00F264AB">
        <w:rPr>
          <w:rFonts w:ascii="Arial" w:hAnsi="Arial" w:cs="Arial"/>
          <w:i/>
          <w:iCs/>
          <w:sz w:val="22"/>
          <w:szCs w:val="22"/>
        </w:rPr>
        <w:t>Theory and Practice of Physical Culture</w:t>
      </w:r>
      <w:r w:rsidRPr="00F264AB">
        <w:rPr>
          <w:rFonts w:ascii="Arial" w:hAnsi="Arial" w:cs="Arial"/>
          <w:sz w:val="22"/>
          <w:szCs w:val="22"/>
        </w:rPr>
        <w:t>, (7), 37-37.</w:t>
      </w:r>
    </w:p>
    <w:p w14:paraId="68DB39A0" w14:textId="3D3E9B8C" w:rsidR="00494CE6" w:rsidRDefault="00494CE6" w:rsidP="001D146B">
      <w:pPr>
        <w:spacing w:line="360" w:lineRule="auto"/>
        <w:rPr>
          <w:rFonts w:ascii="Arial" w:hAnsi="Arial" w:cs="Arial"/>
          <w:sz w:val="22"/>
          <w:szCs w:val="22"/>
        </w:rPr>
      </w:pPr>
    </w:p>
    <w:p w14:paraId="6E0AE769" w14:textId="6F89E27F" w:rsidR="00494CE6" w:rsidRDefault="00494CE6" w:rsidP="00494CE6">
      <w:pPr>
        <w:spacing w:line="360" w:lineRule="auto"/>
        <w:rPr>
          <w:rFonts w:ascii="Arial" w:hAnsi="Arial" w:cs="Arial"/>
          <w:sz w:val="22"/>
          <w:szCs w:val="22"/>
        </w:rPr>
      </w:pPr>
      <w:r w:rsidRPr="00494CE6">
        <w:rPr>
          <w:rFonts w:ascii="Arial" w:hAnsi="Arial" w:cs="Arial"/>
          <w:sz w:val="22"/>
          <w:szCs w:val="22"/>
        </w:rPr>
        <w:t>Fisher, A., Reilly, J. J., Kelly, L. A., Montgomery, C, Williamson, A., Paton, J. Y., &amp; Grant, S. (2005). Fundamental movement skills and habitual physical activity in young children. </w:t>
      </w:r>
      <w:r w:rsidRPr="00494CE6">
        <w:rPr>
          <w:rFonts w:ascii="Arial" w:hAnsi="Arial" w:cs="Arial"/>
          <w:i/>
          <w:iCs/>
          <w:sz w:val="22"/>
          <w:szCs w:val="22"/>
        </w:rPr>
        <w:t>Med Sci Sports Exercise</w:t>
      </w:r>
      <w:r w:rsidRPr="00494CE6">
        <w:rPr>
          <w:rFonts w:ascii="Arial" w:hAnsi="Arial" w:cs="Arial"/>
          <w:sz w:val="22"/>
          <w:szCs w:val="22"/>
        </w:rPr>
        <w:t>, </w:t>
      </w:r>
      <w:r w:rsidRPr="00494CE6">
        <w:rPr>
          <w:rFonts w:ascii="Arial" w:hAnsi="Arial" w:cs="Arial"/>
          <w:i/>
          <w:iCs/>
          <w:sz w:val="22"/>
          <w:szCs w:val="22"/>
        </w:rPr>
        <w:t>37</w:t>
      </w:r>
      <w:r w:rsidRPr="00494CE6">
        <w:rPr>
          <w:rFonts w:ascii="Arial" w:hAnsi="Arial" w:cs="Arial"/>
          <w:sz w:val="22"/>
          <w:szCs w:val="22"/>
        </w:rPr>
        <w:t>(4), 684-688.</w:t>
      </w:r>
    </w:p>
    <w:p w14:paraId="17C31514" w14:textId="320C6C52" w:rsidR="009A4B56" w:rsidRDefault="009A4B56" w:rsidP="00494CE6">
      <w:pPr>
        <w:spacing w:line="360" w:lineRule="auto"/>
        <w:rPr>
          <w:rFonts w:ascii="Arial" w:hAnsi="Arial" w:cs="Arial"/>
          <w:sz w:val="22"/>
          <w:szCs w:val="22"/>
        </w:rPr>
      </w:pPr>
    </w:p>
    <w:p w14:paraId="3BE03CC5" w14:textId="2BF2E46B" w:rsidR="009A4B56" w:rsidRDefault="009A4B56" w:rsidP="009A4B56">
      <w:pPr>
        <w:spacing w:line="360" w:lineRule="auto"/>
        <w:rPr>
          <w:rFonts w:ascii="Arial" w:hAnsi="Arial" w:cs="Arial"/>
          <w:sz w:val="22"/>
          <w:szCs w:val="22"/>
        </w:rPr>
      </w:pPr>
      <w:r w:rsidRPr="009A4B56">
        <w:rPr>
          <w:rFonts w:ascii="Arial" w:hAnsi="Arial" w:cs="Arial"/>
          <w:sz w:val="22"/>
          <w:szCs w:val="22"/>
        </w:rPr>
        <w:t xml:space="preserve">Hands, B. P. (2012). How fundamental are fundamental movement skills? </w:t>
      </w:r>
      <w:r w:rsidRPr="009A4B56">
        <w:rPr>
          <w:rFonts w:ascii="Arial" w:hAnsi="Arial" w:cs="Arial"/>
          <w:i/>
          <w:iCs/>
          <w:sz w:val="22"/>
          <w:szCs w:val="22"/>
        </w:rPr>
        <w:t>Health Sciences Papers and Journal Articles School of Health Sciences</w:t>
      </w:r>
      <w:r w:rsidRPr="009A4B56">
        <w:rPr>
          <w:rFonts w:ascii="Arial" w:hAnsi="Arial" w:cs="Arial"/>
          <w:sz w:val="22"/>
          <w:szCs w:val="22"/>
        </w:rPr>
        <w:t xml:space="preserve"> </w:t>
      </w:r>
      <w:r w:rsidRPr="009A4B56">
        <w:rPr>
          <w:rFonts w:ascii="Arial" w:hAnsi="Arial" w:cs="Arial"/>
          <w:i/>
          <w:iCs/>
          <w:sz w:val="22"/>
          <w:szCs w:val="22"/>
        </w:rPr>
        <w:t>19</w:t>
      </w:r>
      <w:r w:rsidRPr="009A4B56">
        <w:rPr>
          <w:rFonts w:ascii="Arial" w:hAnsi="Arial" w:cs="Arial"/>
          <w:sz w:val="22"/>
          <w:szCs w:val="22"/>
        </w:rPr>
        <w:t>(1).</w:t>
      </w:r>
    </w:p>
    <w:p w14:paraId="2031B0B8" w14:textId="2D554023" w:rsidR="0053071E" w:rsidRDefault="0053071E" w:rsidP="009A4B56">
      <w:pPr>
        <w:spacing w:line="360" w:lineRule="auto"/>
        <w:rPr>
          <w:rFonts w:ascii="Arial" w:hAnsi="Arial" w:cs="Arial"/>
          <w:sz w:val="22"/>
          <w:szCs w:val="22"/>
        </w:rPr>
      </w:pPr>
    </w:p>
    <w:p w14:paraId="3A8A4885" w14:textId="29F101D9" w:rsidR="0053071E" w:rsidRDefault="0053071E" w:rsidP="009A4B56">
      <w:pPr>
        <w:spacing w:line="360" w:lineRule="auto"/>
        <w:rPr>
          <w:rFonts w:ascii="Arial" w:hAnsi="Arial" w:cs="Arial"/>
          <w:sz w:val="22"/>
          <w:szCs w:val="22"/>
        </w:rPr>
      </w:pPr>
      <w:r w:rsidRPr="0053071E">
        <w:rPr>
          <w:rFonts w:ascii="Arial" w:hAnsi="Arial" w:cs="Arial"/>
          <w:sz w:val="22"/>
          <w:szCs w:val="22"/>
        </w:rPr>
        <w:t>Kendzierski, D., &amp; DeCarlo, K. J. (1991). Physical activity enjoyment scale: Two validation studies. </w:t>
      </w:r>
      <w:r w:rsidRPr="0053071E">
        <w:rPr>
          <w:rFonts w:ascii="Arial" w:hAnsi="Arial" w:cs="Arial"/>
          <w:i/>
          <w:iCs/>
          <w:sz w:val="22"/>
          <w:szCs w:val="22"/>
        </w:rPr>
        <w:t>Journal of sport &amp; exercise psychology</w:t>
      </w:r>
      <w:r w:rsidRPr="0053071E">
        <w:rPr>
          <w:rFonts w:ascii="Arial" w:hAnsi="Arial" w:cs="Arial"/>
          <w:sz w:val="22"/>
          <w:szCs w:val="22"/>
        </w:rPr>
        <w:t>, </w:t>
      </w:r>
      <w:r w:rsidRPr="0053071E">
        <w:rPr>
          <w:rFonts w:ascii="Arial" w:hAnsi="Arial" w:cs="Arial"/>
          <w:i/>
          <w:iCs/>
          <w:sz w:val="22"/>
          <w:szCs w:val="22"/>
        </w:rPr>
        <w:t>13</w:t>
      </w:r>
      <w:r w:rsidRPr="0053071E">
        <w:rPr>
          <w:rFonts w:ascii="Arial" w:hAnsi="Arial" w:cs="Arial"/>
          <w:sz w:val="22"/>
          <w:szCs w:val="22"/>
        </w:rPr>
        <w:t>(1).</w:t>
      </w:r>
    </w:p>
    <w:p w14:paraId="31EBA373" w14:textId="37EA511D" w:rsidR="00A07499" w:rsidRDefault="00A07499" w:rsidP="009A4B56">
      <w:pPr>
        <w:spacing w:line="360" w:lineRule="auto"/>
        <w:rPr>
          <w:rFonts w:ascii="Arial" w:hAnsi="Arial" w:cs="Arial"/>
          <w:sz w:val="22"/>
          <w:szCs w:val="22"/>
        </w:rPr>
      </w:pPr>
    </w:p>
    <w:p w14:paraId="33369350" w14:textId="1325712B" w:rsidR="00A07499" w:rsidRDefault="00A07499" w:rsidP="009A4B56">
      <w:pPr>
        <w:spacing w:line="360" w:lineRule="auto"/>
        <w:rPr>
          <w:rFonts w:ascii="Arial" w:hAnsi="Arial" w:cs="Arial"/>
          <w:sz w:val="22"/>
          <w:szCs w:val="22"/>
        </w:rPr>
      </w:pPr>
      <w:r w:rsidRPr="00A07499">
        <w:rPr>
          <w:rFonts w:ascii="Arial" w:hAnsi="Arial" w:cs="Arial"/>
          <w:sz w:val="22"/>
          <w:szCs w:val="22"/>
        </w:rPr>
        <w:lastRenderedPageBreak/>
        <w:t>Lubans, D. R., Morgan, P. J., Cliff, D. P., Barnett, L. M., &amp; Okely, A. D. (2010). Fundamental movement skills in children and adolescents. </w:t>
      </w:r>
      <w:r w:rsidRPr="00A07499">
        <w:rPr>
          <w:rFonts w:ascii="Arial" w:hAnsi="Arial" w:cs="Arial"/>
          <w:i/>
          <w:iCs/>
          <w:sz w:val="22"/>
          <w:szCs w:val="22"/>
        </w:rPr>
        <w:t>Sports medicine</w:t>
      </w:r>
      <w:r w:rsidRPr="00A07499">
        <w:rPr>
          <w:rFonts w:ascii="Arial" w:hAnsi="Arial" w:cs="Arial"/>
          <w:sz w:val="22"/>
          <w:szCs w:val="22"/>
        </w:rPr>
        <w:t>, </w:t>
      </w:r>
      <w:r w:rsidRPr="00A07499">
        <w:rPr>
          <w:rFonts w:ascii="Arial" w:hAnsi="Arial" w:cs="Arial"/>
          <w:i/>
          <w:iCs/>
          <w:sz w:val="22"/>
          <w:szCs w:val="22"/>
        </w:rPr>
        <w:t>40</w:t>
      </w:r>
      <w:r w:rsidRPr="00A07499">
        <w:rPr>
          <w:rFonts w:ascii="Arial" w:hAnsi="Arial" w:cs="Arial"/>
          <w:sz w:val="22"/>
          <w:szCs w:val="22"/>
        </w:rPr>
        <w:t>(12), 1019-1035.</w:t>
      </w:r>
    </w:p>
    <w:p w14:paraId="1E734548" w14:textId="473599A5" w:rsidR="004E3A40" w:rsidRDefault="004E3A40" w:rsidP="009A4B56">
      <w:pPr>
        <w:spacing w:line="360" w:lineRule="auto"/>
        <w:rPr>
          <w:rFonts w:ascii="Arial" w:hAnsi="Arial" w:cs="Arial"/>
          <w:sz w:val="22"/>
          <w:szCs w:val="22"/>
        </w:rPr>
      </w:pPr>
    </w:p>
    <w:p w14:paraId="6E543B83" w14:textId="7D2627CE" w:rsidR="004E3A40" w:rsidRDefault="004E3A40" w:rsidP="009A4B56">
      <w:pPr>
        <w:spacing w:line="360" w:lineRule="auto"/>
        <w:rPr>
          <w:rFonts w:ascii="Arial" w:hAnsi="Arial" w:cs="Arial"/>
          <w:sz w:val="22"/>
          <w:szCs w:val="22"/>
        </w:rPr>
      </w:pPr>
      <w:r w:rsidRPr="004E3A40">
        <w:rPr>
          <w:rFonts w:ascii="Arial" w:hAnsi="Arial" w:cs="Arial"/>
          <w:sz w:val="22"/>
          <w:szCs w:val="22"/>
        </w:rPr>
        <w:t>Melville, S. (1985). Teaching and evaluating cognitive skills in elementary physical education. </w:t>
      </w:r>
      <w:r w:rsidRPr="004E3A40">
        <w:rPr>
          <w:rFonts w:ascii="Arial" w:hAnsi="Arial" w:cs="Arial"/>
          <w:i/>
          <w:iCs/>
          <w:sz w:val="22"/>
          <w:szCs w:val="22"/>
        </w:rPr>
        <w:t>Journal of Physical Education, Recreation &amp; Dance</w:t>
      </w:r>
      <w:r w:rsidRPr="004E3A40">
        <w:rPr>
          <w:rFonts w:ascii="Arial" w:hAnsi="Arial" w:cs="Arial"/>
          <w:sz w:val="22"/>
          <w:szCs w:val="22"/>
        </w:rPr>
        <w:t>, </w:t>
      </w:r>
      <w:r w:rsidRPr="004E3A40">
        <w:rPr>
          <w:rFonts w:ascii="Arial" w:hAnsi="Arial" w:cs="Arial"/>
          <w:i/>
          <w:iCs/>
          <w:sz w:val="22"/>
          <w:szCs w:val="22"/>
        </w:rPr>
        <w:t>56</w:t>
      </w:r>
      <w:r w:rsidRPr="004E3A40">
        <w:rPr>
          <w:rFonts w:ascii="Arial" w:hAnsi="Arial" w:cs="Arial"/>
          <w:sz w:val="22"/>
          <w:szCs w:val="22"/>
        </w:rPr>
        <w:t>(2), 26-28.</w:t>
      </w:r>
    </w:p>
    <w:p w14:paraId="3BD1F4C2" w14:textId="00A7981D" w:rsidR="007D1656" w:rsidRDefault="007D1656" w:rsidP="009A4B56">
      <w:pPr>
        <w:spacing w:line="360" w:lineRule="auto"/>
        <w:rPr>
          <w:rFonts w:ascii="Arial" w:hAnsi="Arial" w:cs="Arial"/>
          <w:sz w:val="22"/>
          <w:szCs w:val="22"/>
        </w:rPr>
      </w:pPr>
    </w:p>
    <w:p w14:paraId="388337A6" w14:textId="6F7A290D" w:rsidR="007D1656" w:rsidRDefault="007D1656" w:rsidP="009A4B56">
      <w:pPr>
        <w:spacing w:line="360" w:lineRule="auto"/>
        <w:rPr>
          <w:rFonts w:ascii="Arial" w:hAnsi="Arial" w:cs="Arial"/>
          <w:sz w:val="22"/>
          <w:szCs w:val="22"/>
        </w:rPr>
      </w:pPr>
      <w:r w:rsidRPr="007D1656">
        <w:rPr>
          <w:rFonts w:ascii="Arial" w:hAnsi="Arial" w:cs="Arial"/>
          <w:sz w:val="22"/>
          <w:szCs w:val="22"/>
        </w:rPr>
        <w:t>Miller, S.C., Bredemeier, B.J.L. and Shields, D.L.L. (1997). Sociomoral education through physical education with at</w:t>
      </w:r>
      <w:r w:rsidRPr="007D1656">
        <w:rPr>
          <w:rFonts w:ascii="Cambria Math" w:hAnsi="Cambria Math" w:cs="Cambria Math"/>
          <w:sz w:val="22"/>
          <w:szCs w:val="22"/>
        </w:rPr>
        <w:t>‐</w:t>
      </w:r>
      <w:r w:rsidRPr="007D1656">
        <w:rPr>
          <w:rFonts w:ascii="Arial" w:hAnsi="Arial" w:cs="Arial"/>
          <w:sz w:val="22"/>
          <w:szCs w:val="22"/>
        </w:rPr>
        <w:t>risk children. </w:t>
      </w:r>
      <w:r w:rsidRPr="007D1656">
        <w:rPr>
          <w:rFonts w:ascii="Arial" w:hAnsi="Arial" w:cs="Arial"/>
          <w:i/>
          <w:iCs/>
          <w:sz w:val="22"/>
          <w:szCs w:val="22"/>
        </w:rPr>
        <w:t>Quest</w:t>
      </w:r>
      <w:r w:rsidRPr="007D1656">
        <w:rPr>
          <w:rFonts w:ascii="Arial" w:hAnsi="Arial" w:cs="Arial"/>
          <w:sz w:val="22"/>
          <w:szCs w:val="22"/>
        </w:rPr>
        <w:t>, 49: 114–29.</w:t>
      </w:r>
    </w:p>
    <w:p w14:paraId="00AE51F3" w14:textId="3A8A7806" w:rsidR="00634226" w:rsidRDefault="00634226" w:rsidP="009A4B56">
      <w:pPr>
        <w:spacing w:line="360" w:lineRule="auto"/>
        <w:rPr>
          <w:rFonts w:ascii="Arial" w:hAnsi="Arial" w:cs="Arial"/>
          <w:sz w:val="22"/>
          <w:szCs w:val="22"/>
        </w:rPr>
      </w:pPr>
    </w:p>
    <w:p w14:paraId="21A44747" w14:textId="307362F2" w:rsidR="009A4B56" w:rsidRDefault="00634226" w:rsidP="00494CE6">
      <w:pPr>
        <w:spacing w:line="360" w:lineRule="auto"/>
        <w:rPr>
          <w:rFonts w:ascii="Arial" w:hAnsi="Arial" w:cs="Arial"/>
          <w:sz w:val="22"/>
          <w:szCs w:val="22"/>
        </w:rPr>
      </w:pPr>
      <w:r>
        <w:rPr>
          <w:rFonts w:ascii="Arial" w:hAnsi="Arial" w:cs="Arial"/>
          <w:sz w:val="22"/>
          <w:szCs w:val="22"/>
        </w:rPr>
        <w:t>NHS (2021) National Child Measurement Programme</w:t>
      </w:r>
      <w:r w:rsidR="000A6597">
        <w:rPr>
          <w:rFonts w:ascii="Arial" w:hAnsi="Arial" w:cs="Arial"/>
          <w:sz w:val="22"/>
          <w:szCs w:val="22"/>
        </w:rPr>
        <w:t xml:space="preserve">, England 2020/2021 School Year Available at: </w:t>
      </w:r>
      <w:r w:rsidR="00D24A94" w:rsidRPr="00D24A94">
        <w:rPr>
          <w:rFonts w:ascii="Arial" w:hAnsi="Arial" w:cs="Arial"/>
          <w:sz w:val="22"/>
          <w:szCs w:val="22"/>
        </w:rPr>
        <w:t>https://digital.nhs.uk/data-and-information/publications/statistical/national-child-measurement-programme/2020-21-school-year#</w:t>
      </w:r>
      <w:r w:rsidR="00D24A94">
        <w:rPr>
          <w:rFonts w:ascii="Arial" w:hAnsi="Arial" w:cs="Arial"/>
          <w:sz w:val="22"/>
          <w:szCs w:val="22"/>
        </w:rPr>
        <w:t xml:space="preserve"> (Accessed: 25/3/22)</w:t>
      </w:r>
      <w:r w:rsidR="000A6597">
        <w:rPr>
          <w:rFonts w:ascii="Arial" w:hAnsi="Arial" w:cs="Arial"/>
          <w:sz w:val="22"/>
          <w:szCs w:val="22"/>
        </w:rPr>
        <w:t xml:space="preserve"> </w:t>
      </w:r>
    </w:p>
    <w:p w14:paraId="55A7AC5D" w14:textId="1C8C4C72" w:rsidR="0069592C" w:rsidRDefault="0069592C" w:rsidP="00494CE6">
      <w:pPr>
        <w:spacing w:line="360" w:lineRule="auto"/>
        <w:rPr>
          <w:rFonts w:ascii="Arial" w:hAnsi="Arial" w:cs="Arial"/>
          <w:sz w:val="22"/>
          <w:szCs w:val="22"/>
        </w:rPr>
      </w:pPr>
    </w:p>
    <w:p w14:paraId="4D5D7107" w14:textId="27EAFD13" w:rsidR="0069592C" w:rsidRDefault="0069592C" w:rsidP="00494CE6">
      <w:pPr>
        <w:spacing w:line="360" w:lineRule="auto"/>
        <w:rPr>
          <w:rFonts w:ascii="Arial" w:hAnsi="Arial" w:cs="Arial"/>
          <w:sz w:val="22"/>
          <w:szCs w:val="22"/>
        </w:rPr>
      </w:pPr>
      <w:r w:rsidRPr="0069592C">
        <w:rPr>
          <w:rFonts w:ascii="Arial" w:hAnsi="Arial" w:cs="Arial"/>
          <w:sz w:val="22"/>
          <w:szCs w:val="22"/>
        </w:rPr>
        <w:t>Ní Chróinín, D., &amp; Cosgrave, C. (2013). Implementing formative assessment in primary physical education: teacher perspectives and experiences. </w:t>
      </w:r>
      <w:r w:rsidRPr="0069592C">
        <w:rPr>
          <w:rFonts w:ascii="Arial" w:hAnsi="Arial" w:cs="Arial"/>
          <w:i/>
          <w:iCs/>
          <w:sz w:val="22"/>
          <w:szCs w:val="22"/>
        </w:rPr>
        <w:t>Physical Education and Sport Pedagogy</w:t>
      </w:r>
      <w:r w:rsidRPr="0069592C">
        <w:rPr>
          <w:rFonts w:ascii="Arial" w:hAnsi="Arial" w:cs="Arial"/>
          <w:sz w:val="22"/>
          <w:szCs w:val="22"/>
        </w:rPr>
        <w:t>, </w:t>
      </w:r>
      <w:r w:rsidRPr="0069592C">
        <w:rPr>
          <w:rFonts w:ascii="Arial" w:hAnsi="Arial" w:cs="Arial"/>
          <w:i/>
          <w:iCs/>
          <w:sz w:val="22"/>
          <w:szCs w:val="22"/>
        </w:rPr>
        <w:t>18</w:t>
      </w:r>
      <w:r w:rsidRPr="0069592C">
        <w:rPr>
          <w:rFonts w:ascii="Arial" w:hAnsi="Arial" w:cs="Arial"/>
          <w:sz w:val="22"/>
          <w:szCs w:val="22"/>
        </w:rPr>
        <w:t>(2), 219-233.</w:t>
      </w:r>
    </w:p>
    <w:p w14:paraId="3352E5A3" w14:textId="0E40785B" w:rsidR="00DB3C92" w:rsidRDefault="00DB3C92" w:rsidP="00494CE6">
      <w:pPr>
        <w:spacing w:line="360" w:lineRule="auto"/>
        <w:rPr>
          <w:rFonts w:ascii="Arial" w:hAnsi="Arial" w:cs="Arial"/>
          <w:sz w:val="22"/>
          <w:szCs w:val="22"/>
        </w:rPr>
      </w:pPr>
    </w:p>
    <w:p w14:paraId="5A56023D" w14:textId="51669CA4" w:rsidR="00DB3C92" w:rsidRDefault="00DB3C92" w:rsidP="00494CE6">
      <w:pPr>
        <w:spacing w:line="360" w:lineRule="auto"/>
        <w:rPr>
          <w:rFonts w:ascii="Arial" w:hAnsi="Arial" w:cs="Arial"/>
          <w:sz w:val="22"/>
          <w:szCs w:val="22"/>
        </w:rPr>
      </w:pPr>
      <w:r w:rsidRPr="00DB3C92">
        <w:rPr>
          <w:rFonts w:ascii="Arial" w:hAnsi="Arial" w:cs="Arial"/>
          <w:sz w:val="22"/>
          <w:szCs w:val="22"/>
        </w:rPr>
        <w:t xml:space="preserve">Orth, D., Van der Kamp, J., </w:t>
      </w:r>
      <w:proofErr w:type="spellStart"/>
      <w:r w:rsidRPr="00DB3C92">
        <w:rPr>
          <w:rFonts w:ascii="Arial" w:hAnsi="Arial" w:cs="Arial"/>
          <w:sz w:val="22"/>
          <w:szCs w:val="22"/>
        </w:rPr>
        <w:t>Memmert</w:t>
      </w:r>
      <w:proofErr w:type="spellEnd"/>
      <w:r w:rsidRPr="00DB3C92">
        <w:rPr>
          <w:rFonts w:ascii="Arial" w:hAnsi="Arial" w:cs="Arial"/>
          <w:sz w:val="22"/>
          <w:szCs w:val="22"/>
        </w:rPr>
        <w:t xml:space="preserve">, D., &amp; </w:t>
      </w:r>
      <w:proofErr w:type="spellStart"/>
      <w:r w:rsidRPr="00DB3C92">
        <w:rPr>
          <w:rFonts w:ascii="Arial" w:hAnsi="Arial" w:cs="Arial"/>
          <w:sz w:val="22"/>
          <w:szCs w:val="22"/>
        </w:rPr>
        <w:t>Savelsbergh</w:t>
      </w:r>
      <w:proofErr w:type="spellEnd"/>
      <w:r w:rsidRPr="00DB3C92">
        <w:rPr>
          <w:rFonts w:ascii="Arial" w:hAnsi="Arial" w:cs="Arial"/>
          <w:sz w:val="22"/>
          <w:szCs w:val="22"/>
        </w:rPr>
        <w:t>, G. J. (2017). Creative motor actions as emerging from movement variability. </w:t>
      </w:r>
      <w:r w:rsidRPr="00DB3C92">
        <w:rPr>
          <w:rFonts w:ascii="Arial" w:hAnsi="Arial" w:cs="Arial"/>
          <w:i/>
          <w:iCs/>
          <w:sz w:val="22"/>
          <w:szCs w:val="22"/>
        </w:rPr>
        <w:t>Frontiers in psychology</w:t>
      </w:r>
      <w:r w:rsidRPr="00DB3C92">
        <w:rPr>
          <w:rFonts w:ascii="Arial" w:hAnsi="Arial" w:cs="Arial"/>
          <w:sz w:val="22"/>
          <w:szCs w:val="22"/>
        </w:rPr>
        <w:t>, 1903.</w:t>
      </w:r>
    </w:p>
    <w:p w14:paraId="1252C69B" w14:textId="0C99F437" w:rsidR="00CC38DC" w:rsidRDefault="00CC38DC" w:rsidP="00494CE6">
      <w:pPr>
        <w:spacing w:line="360" w:lineRule="auto"/>
        <w:rPr>
          <w:rFonts w:ascii="Arial" w:hAnsi="Arial" w:cs="Arial"/>
          <w:sz w:val="22"/>
          <w:szCs w:val="22"/>
        </w:rPr>
      </w:pPr>
    </w:p>
    <w:p w14:paraId="08D870D4" w14:textId="2FA5F9F9" w:rsidR="00CC38DC" w:rsidRDefault="00CC38DC" w:rsidP="00CC38DC">
      <w:pPr>
        <w:spacing w:line="360" w:lineRule="auto"/>
        <w:rPr>
          <w:rFonts w:ascii="Arial" w:hAnsi="Arial" w:cs="Arial"/>
          <w:i/>
          <w:iCs/>
          <w:sz w:val="22"/>
          <w:szCs w:val="22"/>
        </w:rPr>
      </w:pPr>
      <w:r w:rsidRPr="00CC38DC">
        <w:rPr>
          <w:rFonts w:ascii="Arial" w:hAnsi="Arial" w:cs="Arial"/>
          <w:sz w:val="22"/>
          <w:szCs w:val="22"/>
        </w:rPr>
        <w:t>Seefeldt, V. (1980).</w:t>
      </w:r>
      <w:r w:rsidRPr="00CC38DC">
        <w:rPr>
          <w:rFonts w:ascii="Arial" w:hAnsi="Arial" w:cs="Arial"/>
          <w:i/>
          <w:iCs/>
          <w:sz w:val="22"/>
          <w:szCs w:val="22"/>
        </w:rPr>
        <w:t xml:space="preserve"> Developmental motor patterns: Implications for elementary school physical education. Psychology of motor </w:t>
      </w:r>
      <w:proofErr w:type="spellStart"/>
      <w:r w:rsidRPr="00CC38DC">
        <w:rPr>
          <w:rFonts w:ascii="Arial" w:hAnsi="Arial" w:cs="Arial"/>
          <w:i/>
          <w:iCs/>
          <w:sz w:val="22"/>
          <w:szCs w:val="22"/>
        </w:rPr>
        <w:t>behavior</w:t>
      </w:r>
      <w:proofErr w:type="spellEnd"/>
      <w:r w:rsidRPr="00CC38DC">
        <w:rPr>
          <w:rFonts w:ascii="Arial" w:hAnsi="Arial" w:cs="Arial"/>
          <w:i/>
          <w:iCs/>
          <w:sz w:val="22"/>
          <w:szCs w:val="22"/>
        </w:rPr>
        <w:t xml:space="preserve"> and sport, 36(6), 314-323.</w:t>
      </w:r>
    </w:p>
    <w:p w14:paraId="0D73A119" w14:textId="27F7F52E" w:rsidR="008E5AC2" w:rsidRDefault="008E5AC2" w:rsidP="00CC38DC">
      <w:pPr>
        <w:spacing w:line="360" w:lineRule="auto"/>
        <w:rPr>
          <w:rFonts w:ascii="Arial" w:hAnsi="Arial" w:cs="Arial"/>
          <w:i/>
          <w:iCs/>
          <w:sz w:val="22"/>
          <w:szCs w:val="22"/>
        </w:rPr>
      </w:pPr>
    </w:p>
    <w:p w14:paraId="6E85A8EB" w14:textId="4CB3E204" w:rsidR="008E5AC2" w:rsidRDefault="008E5AC2" w:rsidP="00CC38DC">
      <w:pPr>
        <w:spacing w:line="360" w:lineRule="auto"/>
        <w:rPr>
          <w:rFonts w:ascii="Arial" w:hAnsi="Arial" w:cs="Arial"/>
          <w:i/>
          <w:iCs/>
          <w:sz w:val="22"/>
          <w:szCs w:val="22"/>
        </w:rPr>
      </w:pPr>
      <w:r w:rsidRPr="008E5AC2">
        <w:rPr>
          <w:rFonts w:ascii="Arial" w:hAnsi="Arial" w:cs="Arial"/>
          <w:sz w:val="22"/>
          <w:szCs w:val="22"/>
        </w:rPr>
        <w:t xml:space="preserve">Shearer, C., Goss, H. R., Boddy, L. M., Knowles, Z. R., Durden-Myers, E. J., &amp; </w:t>
      </w:r>
      <w:proofErr w:type="spellStart"/>
      <w:r w:rsidRPr="008E5AC2">
        <w:rPr>
          <w:rFonts w:ascii="Arial" w:hAnsi="Arial" w:cs="Arial"/>
          <w:sz w:val="22"/>
          <w:szCs w:val="22"/>
        </w:rPr>
        <w:t>Foweather</w:t>
      </w:r>
      <w:proofErr w:type="spellEnd"/>
      <w:r w:rsidRPr="008E5AC2">
        <w:rPr>
          <w:rFonts w:ascii="Arial" w:hAnsi="Arial" w:cs="Arial"/>
          <w:sz w:val="22"/>
          <w:szCs w:val="22"/>
        </w:rPr>
        <w:t>, L. (2021).</w:t>
      </w:r>
      <w:r w:rsidRPr="008E5AC2">
        <w:rPr>
          <w:rFonts w:ascii="Arial" w:hAnsi="Arial" w:cs="Arial"/>
          <w:i/>
          <w:iCs/>
          <w:sz w:val="22"/>
          <w:szCs w:val="22"/>
        </w:rPr>
        <w:t xml:space="preserve"> Assessments related to the physical, affective and cognitive domains of physical literacy amongst children aged 7–11.9 years: A Systematic Review. Sports medicine-open, 7(1), 1-40.</w:t>
      </w:r>
    </w:p>
    <w:p w14:paraId="2BF28C9F" w14:textId="13096916" w:rsidR="003367A6" w:rsidRDefault="003367A6" w:rsidP="00CC38DC">
      <w:pPr>
        <w:spacing w:line="360" w:lineRule="auto"/>
        <w:rPr>
          <w:rFonts w:ascii="Arial" w:hAnsi="Arial" w:cs="Arial"/>
          <w:i/>
          <w:iCs/>
          <w:sz w:val="22"/>
          <w:szCs w:val="22"/>
        </w:rPr>
      </w:pPr>
    </w:p>
    <w:p w14:paraId="6B1122BE" w14:textId="0E490EB7" w:rsidR="003367A6" w:rsidRDefault="003367A6" w:rsidP="00CC38DC">
      <w:pPr>
        <w:spacing w:line="360" w:lineRule="auto"/>
        <w:rPr>
          <w:rFonts w:ascii="Arial" w:hAnsi="Arial" w:cs="Arial"/>
          <w:i/>
          <w:iCs/>
          <w:sz w:val="22"/>
          <w:szCs w:val="22"/>
        </w:rPr>
      </w:pPr>
      <w:r w:rsidRPr="003367A6">
        <w:rPr>
          <w:rFonts w:ascii="Arial" w:hAnsi="Arial" w:cs="Arial"/>
          <w:i/>
          <w:iCs/>
          <w:sz w:val="22"/>
          <w:szCs w:val="22"/>
        </w:rPr>
        <w:t>Teraoka, E., &amp; Kirk, D. (2021). Exploring pupils’ and physical education teachers’ views on the contribution of physical education to Health and Wellbeing in the affective domain. Sport, Education and Society, 1-11.</w:t>
      </w:r>
    </w:p>
    <w:p w14:paraId="10F2B97A" w14:textId="4AC22A6D" w:rsidR="009F08F2" w:rsidRDefault="009F08F2" w:rsidP="00CC38DC">
      <w:pPr>
        <w:spacing w:line="360" w:lineRule="auto"/>
        <w:rPr>
          <w:rFonts w:ascii="Arial" w:hAnsi="Arial" w:cs="Arial"/>
          <w:i/>
          <w:iCs/>
          <w:sz w:val="22"/>
          <w:szCs w:val="22"/>
        </w:rPr>
      </w:pPr>
    </w:p>
    <w:p w14:paraId="0EB8B7AE" w14:textId="77777777" w:rsidR="009F08F2" w:rsidRPr="009F08F2" w:rsidRDefault="009F08F2" w:rsidP="009F08F2">
      <w:pPr>
        <w:spacing w:line="360" w:lineRule="auto"/>
        <w:rPr>
          <w:rFonts w:ascii="Arial" w:hAnsi="Arial" w:cs="Arial"/>
          <w:i/>
          <w:iCs/>
          <w:sz w:val="22"/>
          <w:szCs w:val="22"/>
        </w:rPr>
      </w:pPr>
      <w:r w:rsidRPr="009F08F2">
        <w:rPr>
          <w:rFonts w:ascii="Arial" w:hAnsi="Arial" w:cs="Arial"/>
          <w:sz w:val="22"/>
          <w:szCs w:val="22"/>
        </w:rPr>
        <w:t xml:space="preserve">Wang, Y., Chen, A., </w:t>
      </w:r>
      <w:proofErr w:type="spellStart"/>
      <w:r w:rsidRPr="009F08F2">
        <w:rPr>
          <w:rFonts w:ascii="Arial" w:hAnsi="Arial" w:cs="Arial"/>
          <w:sz w:val="22"/>
          <w:szCs w:val="22"/>
        </w:rPr>
        <w:t>Schweighardt</w:t>
      </w:r>
      <w:proofErr w:type="spellEnd"/>
      <w:r w:rsidRPr="009F08F2">
        <w:rPr>
          <w:rFonts w:ascii="Arial" w:hAnsi="Arial" w:cs="Arial"/>
          <w:sz w:val="22"/>
          <w:szCs w:val="22"/>
        </w:rPr>
        <w:t xml:space="preserve">, R., Zhang, T., Wells, S., &amp; Ennis, C. (2019). </w:t>
      </w:r>
      <w:r w:rsidRPr="009F08F2">
        <w:rPr>
          <w:rFonts w:ascii="Arial" w:hAnsi="Arial" w:cs="Arial"/>
          <w:i/>
          <w:iCs/>
          <w:sz w:val="22"/>
          <w:szCs w:val="22"/>
        </w:rPr>
        <w:t>The nature of learning tasks and knowledge acquisition: The role of cognitive engagement in physical education. European Physical Education Review, 25(2), 293-310.</w:t>
      </w:r>
    </w:p>
    <w:p w14:paraId="15E27EC7" w14:textId="77777777" w:rsidR="009F08F2" w:rsidRPr="00CC38DC" w:rsidRDefault="009F08F2" w:rsidP="00CC38DC">
      <w:pPr>
        <w:spacing w:line="360" w:lineRule="auto"/>
        <w:rPr>
          <w:rFonts w:ascii="Arial" w:hAnsi="Arial" w:cs="Arial"/>
          <w:i/>
          <w:iCs/>
          <w:sz w:val="22"/>
          <w:szCs w:val="22"/>
        </w:rPr>
      </w:pPr>
    </w:p>
    <w:p w14:paraId="3335E9EB" w14:textId="77777777" w:rsidR="001D146B" w:rsidRPr="006E579F" w:rsidRDefault="001D146B">
      <w:pPr>
        <w:rPr>
          <w:rFonts w:ascii="Arial" w:hAnsi="Arial" w:cs="Arial"/>
          <w:sz w:val="22"/>
          <w:szCs w:val="22"/>
        </w:rPr>
      </w:pPr>
    </w:p>
    <w:sectPr w:rsidR="001D146B" w:rsidRPr="006E5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06"/>
    <w:rsid w:val="00006DC0"/>
    <w:rsid w:val="000100BA"/>
    <w:rsid w:val="00014FD5"/>
    <w:rsid w:val="000305EF"/>
    <w:rsid w:val="0005571D"/>
    <w:rsid w:val="00070C9C"/>
    <w:rsid w:val="00075CDC"/>
    <w:rsid w:val="00081B9A"/>
    <w:rsid w:val="00087E6A"/>
    <w:rsid w:val="000910D7"/>
    <w:rsid w:val="00097604"/>
    <w:rsid w:val="000A0D66"/>
    <w:rsid w:val="000A1CD4"/>
    <w:rsid w:val="000A2109"/>
    <w:rsid w:val="000A33D7"/>
    <w:rsid w:val="000A6597"/>
    <w:rsid w:val="000B2890"/>
    <w:rsid w:val="000D2612"/>
    <w:rsid w:val="000D4216"/>
    <w:rsid w:val="000E5BC4"/>
    <w:rsid w:val="000E78E6"/>
    <w:rsid w:val="000F75E1"/>
    <w:rsid w:val="00104B0E"/>
    <w:rsid w:val="00104FC6"/>
    <w:rsid w:val="001142D5"/>
    <w:rsid w:val="00122D60"/>
    <w:rsid w:val="0012580F"/>
    <w:rsid w:val="001426FE"/>
    <w:rsid w:val="0014300A"/>
    <w:rsid w:val="00144BD9"/>
    <w:rsid w:val="001455A5"/>
    <w:rsid w:val="001470CE"/>
    <w:rsid w:val="0015408B"/>
    <w:rsid w:val="00156EA0"/>
    <w:rsid w:val="00157BB5"/>
    <w:rsid w:val="001620F1"/>
    <w:rsid w:val="00163273"/>
    <w:rsid w:val="00166ED1"/>
    <w:rsid w:val="00171612"/>
    <w:rsid w:val="00181530"/>
    <w:rsid w:val="00192635"/>
    <w:rsid w:val="001B0A76"/>
    <w:rsid w:val="001B4EE5"/>
    <w:rsid w:val="001B7885"/>
    <w:rsid w:val="001D146B"/>
    <w:rsid w:val="001F404F"/>
    <w:rsid w:val="001F4879"/>
    <w:rsid w:val="00200BA7"/>
    <w:rsid w:val="0020200E"/>
    <w:rsid w:val="002025B2"/>
    <w:rsid w:val="00206046"/>
    <w:rsid w:val="00206D35"/>
    <w:rsid w:val="002113B4"/>
    <w:rsid w:val="0023033A"/>
    <w:rsid w:val="00231FE3"/>
    <w:rsid w:val="0025141D"/>
    <w:rsid w:val="00251D75"/>
    <w:rsid w:val="0025487D"/>
    <w:rsid w:val="00273FEC"/>
    <w:rsid w:val="0028381E"/>
    <w:rsid w:val="0029276C"/>
    <w:rsid w:val="002931BA"/>
    <w:rsid w:val="00294FE6"/>
    <w:rsid w:val="002A0E9F"/>
    <w:rsid w:val="002A560A"/>
    <w:rsid w:val="002C7EDE"/>
    <w:rsid w:val="002E07B8"/>
    <w:rsid w:val="002F0A1F"/>
    <w:rsid w:val="002F58E4"/>
    <w:rsid w:val="00300605"/>
    <w:rsid w:val="00312D3C"/>
    <w:rsid w:val="003138F6"/>
    <w:rsid w:val="00313A0D"/>
    <w:rsid w:val="00323932"/>
    <w:rsid w:val="00336493"/>
    <w:rsid w:val="003367A6"/>
    <w:rsid w:val="003440F7"/>
    <w:rsid w:val="00346B3E"/>
    <w:rsid w:val="003475CC"/>
    <w:rsid w:val="00351A53"/>
    <w:rsid w:val="003544F3"/>
    <w:rsid w:val="00362D8D"/>
    <w:rsid w:val="00365B65"/>
    <w:rsid w:val="00366470"/>
    <w:rsid w:val="003678BA"/>
    <w:rsid w:val="00371404"/>
    <w:rsid w:val="00373C27"/>
    <w:rsid w:val="00382C3D"/>
    <w:rsid w:val="003927AF"/>
    <w:rsid w:val="003A5E35"/>
    <w:rsid w:val="003B400A"/>
    <w:rsid w:val="003B48D0"/>
    <w:rsid w:val="003B5456"/>
    <w:rsid w:val="003E2751"/>
    <w:rsid w:val="003E2D04"/>
    <w:rsid w:val="003E5336"/>
    <w:rsid w:val="003F04D3"/>
    <w:rsid w:val="00400D03"/>
    <w:rsid w:val="004062C4"/>
    <w:rsid w:val="004073E1"/>
    <w:rsid w:val="004120C5"/>
    <w:rsid w:val="00414A4E"/>
    <w:rsid w:val="00432EF1"/>
    <w:rsid w:val="004349DF"/>
    <w:rsid w:val="004400D6"/>
    <w:rsid w:val="004510B1"/>
    <w:rsid w:val="004529D9"/>
    <w:rsid w:val="00462992"/>
    <w:rsid w:val="00470F30"/>
    <w:rsid w:val="00486259"/>
    <w:rsid w:val="004901BA"/>
    <w:rsid w:val="00490790"/>
    <w:rsid w:val="00494CE6"/>
    <w:rsid w:val="004A188F"/>
    <w:rsid w:val="004A267C"/>
    <w:rsid w:val="004B39F5"/>
    <w:rsid w:val="004B54A8"/>
    <w:rsid w:val="004B7FCA"/>
    <w:rsid w:val="004C3129"/>
    <w:rsid w:val="004D36F7"/>
    <w:rsid w:val="004D7591"/>
    <w:rsid w:val="004E3A40"/>
    <w:rsid w:val="005103E0"/>
    <w:rsid w:val="00513A33"/>
    <w:rsid w:val="0051692A"/>
    <w:rsid w:val="00527D1C"/>
    <w:rsid w:val="0053071E"/>
    <w:rsid w:val="0053133E"/>
    <w:rsid w:val="0055483E"/>
    <w:rsid w:val="00554EE6"/>
    <w:rsid w:val="00555010"/>
    <w:rsid w:val="00564247"/>
    <w:rsid w:val="005654E4"/>
    <w:rsid w:val="005657AC"/>
    <w:rsid w:val="005742EF"/>
    <w:rsid w:val="00577AE9"/>
    <w:rsid w:val="00584897"/>
    <w:rsid w:val="0058752F"/>
    <w:rsid w:val="005A1339"/>
    <w:rsid w:val="005C2845"/>
    <w:rsid w:val="005D21F9"/>
    <w:rsid w:val="005D4951"/>
    <w:rsid w:val="005E0DD5"/>
    <w:rsid w:val="005E2C9C"/>
    <w:rsid w:val="005F3E5D"/>
    <w:rsid w:val="006017B6"/>
    <w:rsid w:val="006229C5"/>
    <w:rsid w:val="00630765"/>
    <w:rsid w:val="00634226"/>
    <w:rsid w:val="0064191C"/>
    <w:rsid w:val="00646277"/>
    <w:rsid w:val="00652F20"/>
    <w:rsid w:val="0066167A"/>
    <w:rsid w:val="00671A39"/>
    <w:rsid w:val="00674EF6"/>
    <w:rsid w:val="00680509"/>
    <w:rsid w:val="00680E82"/>
    <w:rsid w:val="006823C5"/>
    <w:rsid w:val="00685676"/>
    <w:rsid w:val="0069033C"/>
    <w:rsid w:val="00694FD5"/>
    <w:rsid w:val="0069592C"/>
    <w:rsid w:val="006A2BFC"/>
    <w:rsid w:val="006A4520"/>
    <w:rsid w:val="006B3AF3"/>
    <w:rsid w:val="006D2D70"/>
    <w:rsid w:val="006D468A"/>
    <w:rsid w:val="006D6226"/>
    <w:rsid w:val="006E579F"/>
    <w:rsid w:val="006E6E9E"/>
    <w:rsid w:val="006E7817"/>
    <w:rsid w:val="006E7FCC"/>
    <w:rsid w:val="006F3B38"/>
    <w:rsid w:val="006F4004"/>
    <w:rsid w:val="006F58A2"/>
    <w:rsid w:val="00701181"/>
    <w:rsid w:val="00704DC1"/>
    <w:rsid w:val="00712B1B"/>
    <w:rsid w:val="007208A2"/>
    <w:rsid w:val="00730EC6"/>
    <w:rsid w:val="007326C6"/>
    <w:rsid w:val="00737908"/>
    <w:rsid w:val="00740056"/>
    <w:rsid w:val="00741EE9"/>
    <w:rsid w:val="00743BB5"/>
    <w:rsid w:val="00746B56"/>
    <w:rsid w:val="007602AC"/>
    <w:rsid w:val="0076130B"/>
    <w:rsid w:val="007670AF"/>
    <w:rsid w:val="00773B18"/>
    <w:rsid w:val="00774E1E"/>
    <w:rsid w:val="007763A0"/>
    <w:rsid w:val="0078109E"/>
    <w:rsid w:val="007B72C4"/>
    <w:rsid w:val="007C100A"/>
    <w:rsid w:val="007D1656"/>
    <w:rsid w:val="007E02A1"/>
    <w:rsid w:val="007E3986"/>
    <w:rsid w:val="007F0FD7"/>
    <w:rsid w:val="007F22AB"/>
    <w:rsid w:val="007F2D82"/>
    <w:rsid w:val="007F34A1"/>
    <w:rsid w:val="007F6EA4"/>
    <w:rsid w:val="00812CC3"/>
    <w:rsid w:val="00815DCC"/>
    <w:rsid w:val="00820241"/>
    <w:rsid w:val="00820641"/>
    <w:rsid w:val="00835ABC"/>
    <w:rsid w:val="0083754B"/>
    <w:rsid w:val="008420CE"/>
    <w:rsid w:val="008523FA"/>
    <w:rsid w:val="00854514"/>
    <w:rsid w:val="008A1621"/>
    <w:rsid w:val="008A6630"/>
    <w:rsid w:val="008C2D70"/>
    <w:rsid w:val="008D09A7"/>
    <w:rsid w:val="008D114A"/>
    <w:rsid w:val="008E5AC2"/>
    <w:rsid w:val="008F4BDD"/>
    <w:rsid w:val="00903730"/>
    <w:rsid w:val="0091272A"/>
    <w:rsid w:val="00912834"/>
    <w:rsid w:val="00925754"/>
    <w:rsid w:val="0093147A"/>
    <w:rsid w:val="009421B4"/>
    <w:rsid w:val="00977C53"/>
    <w:rsid w:val="009859E1"/>
    <w:rsid w:val="009876F4"/>
    <w:rsid w:val="00996956"/>
    <w:rsid w:val="009A0118"/>
    <w:rsid w:val="009A2E19"/>
    <w:rsid w:val="009A4B56"/>
    <w:rsid w:val="009B1BD6"/>
    <w:rsid w:val="009B37E5"/>
    <w:rsid w:val="009C7DF2"/>
    <w:rsid w:val="009D0992"/>
    <w:rsid w:val="009E56F2"/>
    <w:rsid w:val="009F01D7"/>
    <w:rsid w:val="009F08F2"/>
    <w:rsid w:val="009F1ACF"/>
    <w:rsid w:val="009F309F"/>
    <w:rsid w:val="00A001A1"/>
    <w:rsid w:val="00A02AB3"/>
    <w:rsid w:val="00A07499"/>
    <w:rsid w:val="00A10B0B"/>
    <w:rsid w:val="00A14057"/>
    <w:rsid w:val="00A438F2"/>
    <w:rsid w:val="00A64388"/>
    <w:rsid w:val="00A66C6A"/>
    <w:rsid w:val="00A66F05"/>
    <w:rsid w:val="00A73E86"/>
    <w:rsid w:val="00A9449A"/>
    <w:rsid w:val="00AA0235"/>
    <w:rsid w:val="00AA190D"/>
    <w:rsid w:val="00AC055D"/>
    <w:rsid w:val="00AC4F06"/>
    <w:rsid w:val="00AC6DD2"/>
    <w:rsid w:val="00AD39EF"/>
    <w:rsid w:val="00AD492D"/>
    <w:rsid w:val="00AF73E4"/>
    <w:rsid w:val="00B04918"/>
    <w:rsid w:val="00B0651A"/>
    <w:rsid w:val="00B13051"/>
    <w:rsid w:val="00B130F2"/>
    <w:rsid w:val="00B16907"/>
    <w:rsid w:val="00B268C0"/>
    <w:rsid w:val="00B27E9D"/>
    <w:rsid w:val="00B44DA4"/>
    <w:rsid w:val="00B46C41"/>
    <w:rsid w:val="00B7525A"/>
    <w:rsid w:val="00B8388A"/>
    <w:rsid w:val="00B86BB2"/>
    <w:rsid w:val="00B935FF"/>
    <w:rsid w:val="00BB7B0F"/>
    <w:rsid w:val="00BD05FC"/>
    <w:rsid w:val="00BE35E8"/>
    <w:rsid w:val="00BF1A0F"/>
    <w:rsid w:val="00BF6E64"/>
    <w:rsid w:val="00C01E4D"/>
    <w:rsid w:val="00C03D7D"/>
    <w:rsid w:val="00C07A9E"/>
    <w:rsid w:val="00C26B23"/>
    <w:rsid w:val="00C35796"/>
    <w:rsid w:val="00C427B5"/>
    <w:rsid w:val="00C55CA3"/>
    <w:rsid w:val="00C64234"/>
    <w:rsid w:val="00C707F9"/>
    <w:rsid w:val="00C816C5"/>
    <w:rsid w:val="00CB3ECD"/>
    <w:rsid w:val="00CB79F9"/>
    <w:rsid w:val="00CC0A62"/>
    <w:rsid w:val="00CC38DC"/>
    <w:rsid w:val="00CC580F"/>
    <w:rsid w:val="00CD0518"/>
    <w:rsid w:val="00CE3E4E"/>
    <w:rsid w:val="00CF0924"/>
    <w:rsid w:val="00CF71E8"/>
    <w:rsid w:val="00D00A99"/>
    <w:rsid w:val="00D032B3"/>
    <w:rsid w:val="00D04A47"/>
    <w:rsid w:val="00D0547C"/>
    <w:rsid w:val="00D10901"/>
    <w:rsid w:val="00D14DD1"/>
    <w:rsid w:val="00D22723"/>
    <w:rsid w:val="00D24A94"/>
    <w:rsid w:val="00D45508"/>
    <w:rsid w:val="00D548DD"/>
    <w:rsid w:val="00D659EF"/>
    <w:rsid w:val="00D724C6"/>
    <w:rsid w:val="00D76F06"/>
    <w:rsid w:val="00DA3FAB"/>
    <w:rsid w:val="00DA5611"/>
    <w:rsid w:val="00DA706A"/>
    <w:rsid w:val="00DB3C92"/>
    <w:rsid w:val="00DB754A"/>
    <w:rsid w:val="00DB7575"/>
    <w:rsid w:val="00DD0801"/>
    <w:rsid w:val="00DD270E"/>
    <w:rsid w:val="00DD3551"/>
    <w:rsid w:val="00DE427F"/>
    <w:rsid w:val="00DE7E7A"/>
    <w:rsid w:val="00E06140"/>
    <w:rsid w:val="00E1420B"/>
    <w:rsid w:val="00E15AA6"/>
    <w:rsid w:val="00E16E92"/>
    <w:rsid w:val="00E22656"/>
    <w:rsid w:val="00E2601C"/>
    <w:rsid w:val="00E348C3"/>
    <w:rsid w:val="00E37C0D"/>
    <w:rsid w:val="00E4031E"/>
    <w:rsid w:val="00E45588"/>
    <w:rsid w:val="00E5016C"/>
    <w:rsid w:val="00E7384B"/>
    <w:rsid w:val="00E776E5"/>
    <w:rsid w:val="00E777BA"/>
    <w:rsid w:val="00E80304"/>
    <w:rsid w:val="00E91E7A"/>
    <w:rsid w:val="00E94C34"/>
    <w:rsid w:val="00EA036A"/>
    <w:rsid w:val="00EA4BFE"/>
    <w:rsid w:val="00EB33B5"/>
    <w:rsid w:val="00EB5591"/>
    <w:rsid w:val="00EE634E"/>
    <w:rsid w:val="00EF62EF"/>
    <w:rsid w:val="00EF777C"/>
    <w:rsid w:val="00F11D72"/>
    <w:rsid w:val="00F227E4"/>
    <w:rsid w:val="00F264AB"/>
    <w:rsid w:val="00F53645"/>
    <w:rsid w:val="00F56AE0"/>
    <w:rsid w:val="00F57D88"/>
    <w:rsid w:val="00F64D0C"/>
    <w:rsid w:val="00F74079"/>
    <w:rsid w:val="00F74403"/>
    <w:rsid w:val="00F7474B"/>
    <w:rsid w:val="00F75A82"/>
    <w:rsid w:val="00F76834"/>
    <w:rsid w:val="00F85B7C"/>
    <w:rsid w:val="00F920F6"/>
    <w:rsid w:val="00FA4097"/>
    <w:rsid w:val="00FB4E86"/>
    <w:rsid w:val="00FC0B48"/>
    <w:rsid w:val="00FC7BB3"/>
    <w:rsid w:val="00FD1CB3"/>
    <w:rsid w:val="00FE0EA0"/>
    <w:rsid w:val="00FE3E94"/>
    <w:rsid w:val="00FF2D06"/>
    <w:rsid w:val="00FF32A1"/>
    <w:rsid w:val="00FF3E21"/>
    <w:rsid w:val="00FF3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B120A4"/>
  <w15:chartTrackingRefBased/>
  <w15:docId w15:val="{6DC7DCD2-047E-0F4C-9B32-FF09B668F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D06"/>
    <w:pPr>
      <w:spacing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F2D06"/>
    <w:pPr>
      <w:keepNext/>
      <w:jc w:val="both"/>
      <w:outlineLvl w:val="1"/>
    </w:pPr>
    <w:rPr>
      <w:b/>
      <w:sz w:val="24"/>
    </w:rPr>
  </w:style>
  <w:style w:type="paragraph" w:styleId="Heading4">
    <w:name w:val="heading 4"/>
    <w:basedOn w:val="Normal"/>
    <w:next w:val="Normal"/>
    <w:link w:val="Heading4Char"/>
    <w:qFormat/>
    <w:rsid w:val="00FF2D06"/>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F2D06"/>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FF2D06"/>
    <w:rPr>
      <w:rFonts w:ascii="Times New Roman" w:eastAsia="Times New Roman" w:hAnsi="Times New Roman" w:cs="Times New Roman"/>
      <w:sz w:val="40"/>
      <w:szCs w:val="20"/>
      <w:lang w:eastAsia="en-GB"/>
    </w:rPr>
  </w:style>
  <w:style w:type="paragraph" w:styleId="Header">
    <w:name w:val="header"/>
    <w:basedOn w:val="Normal"/>
    <w:link w:val="HeaderChar"/>
    <w:rsid w:val="00FF2D06"/>
    <w:pPr>
      <w:tabs>
        <w:tab w:val="center" w:pos="4153"/>
        <w:tab w:val="right" w:pos="8306"/>
      </w:tabs>
    </w:pPr>
  </w:style>
  <w:style w:type="character" w:customStyle="1" w:styleId="HeaderChar">
    <w:name w:val="Header Char"/>
    <w:basedOn w:val="DefaultParagraphFont"/>
    <w:link w:val="Header"/>
    <w:rsid w:val="00FF2D06"/>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34"/>
    <w:qFormat/>
    <w:rsid w:val="00FF2D06"/>
    <w:pPr>
      <w:ind w:left="720"/>
      <w:contextualSpacing/>
    </w:pPr>
  </w:style>
  <w:style w:type="character" w:customStyle="1" w:styleId="ListParagraphChar">
    <w:name w:val="List Paragraph Char"/>
    <w:link w:val="ListParagraph"/>
    <w:uiPriority w:val="34"/>
    <w:locked/>
    <w:rsid w:val="00FF2D06"/>
    <w:rPr>
      <w:rFonts w:ascii="Times New Roman" w:eastAsia="Times New Roman" w:hAnsi="Times New Roman" w:cs="Times New Roman"/>
      <w:sz w:val="20"/>
      <w:szCs w:val="20"/>
      <w:lang w:eastAsia="en-GB"/>
    </w:rPr>
  </w:style>
  <w:style w:type="table" w:styleId="TableGrid">
    <w:name w:val="Table Grid"/>
    <w:basedOn w:val="TableNormal"/>
    <w:uiPriority w:val="39"/>
    <w:rsid w:val="00FF2D0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6605">
      <w:bodyDiv w:val="1"/>
      <w:marLeft w:val="0"/>
      <w:marRight w:val="0"/>
      <w:marTop w:val="0"/>
      <w:marBottom w:val="0"/>
      <w:divBdr>
        <w:top w:val="none" w:sz="0" w:space="0" w:color="auto"/>
        <w:left w:val="none" w:sz="0" w:space="0" w:color="auto"/>
        <w:bottom w:val="none" w:sz="0" w:space="0" w:color="auto"/>
        <w:right w:val="none" w:sz="0" w:space="0" w:color="auto"/>
      </w:divBdr>
    </w:div>
    <w:div w:id="171384994">
      <w:bodyDiv w:val="1"/>
      <w:marLeft w:val="0"/>
      <w:marRight w:val="0"/>
      <w:marTop w:val="0"/>
      <w:marBottom w:val="0"/>
      <w:divBdr>
        <w:top w:val="none" w:sz="0" w:space="0" w:color="auto"/>
        <w:left w:val="none" w:sz="0" w:space="0" w:color="auto"/>
        <w:bottom w:val="none" w:sz="0" w:space="0" w:color="auto"/>
        <w:right w:val="none" w:sz="0" w:space="0" w:color="auto"/>
      </w:divBdr>
    </w:div>
    <w:div w:id="256671129">
      <w:bodyDiv w:val="1"/>
      <w:marLeft w:val="0"/>
      <w:marRight w:val="0"/>
      <w:marTop w:val="0"/>
      <w:marBottom w:val="0"/>
      <w:divBdr>
        <w:top w:val="none" w:sz="0" w:space="0" w:color="auto"/>
        <w:left w:val="none" w:sz="0" w:space="0" w:color="auto"/>
        <w:bottom w:val="none" w:sz="0" w:space="0" w:color="auto"/>
        <w:right w:val="none" w:sz="0" w:space="0" w:color="auto"/>
      </w:divBdr>
    </w:div>
    <w:div w:id="384138678">
      <w:bodyDiv w:val="1"/>
      <w:marLeft w:val="0"/>
      <w:marRight w:val="0"/>
      <w:marTop w:val="0"/>
      <w:marBottom w:val="0"/>
      <w:divBdr>
        <w:top w:val="none" w:sz="0" w:space="0" w:color="auto"/>
        <w:left w:val="none" w:sz="0" w:space="0" w:color="auto"/>
        <w:bottom w:val="none" w:sz="0" w:space="0" w:color="auto"/>
        <w:right w:val="none" w:sz="0" w:space="0" w:color="auto"/>
      </w:divBdr>
    </w:div>
    <w:div w:id="408036422">
      <w:bodyDiv w:val="1"/>
      <w:marLeft w:val="0"/>
      <w:marRight w:val="0"/>
      <w:marTop w:val="0"/>
      <w:marBottom w:val="0"/>
      <w:divBdr>
        <w:top w:val="none" w:sz="0" w:space="0" w:color="auto"/>
        <w:left w:val="none" w:sz="0" w:space="0" w:color="auto"/>
        <w:bottom w:val="none" w:sz="0" w:space="0" w:color="auto"/>
        <w:right w:val="none" w:sz="0" w:space="0" w:color="auto"/>
      </w:divBdr>
    </w:div>
    <w:div w:id="567960847">
      <w:bodyDiv w:val="1"/>
      <w:marLeft w:val="0"/>
      <w:marRight w:val="0"/>
      <w:marTop w:val="0"/>
      <w:marBottom w:val="0"/>
      <w:divBdr>
        <w:top w:val="none" w:sz="0" w:space="0" w:color="auto"/>
        <w:left w:val="none" w:sz="0" w:space="0" w:color="auto"/>
        <w:bottom w:val="none" w:sz="0" w:space="0" w:color="auto"/>
        <w:right w:val="none" w:sz="0" w:space="0" w:color="auto"/>
      </w:divBdr>
    </w:div>
    <w:div w:id="628633035">
      <w:bodyDiv w:val="1"/>
      <w:marLeft w:val="0"/>
      <w:marRight w:val="0"/>
      <w:marTop w:val="0"/>
      <w:marBottom w:val="0"/>
      <w:divBdr>
        <w:top w:val="none" w:sz="0" w:space="0" w:color="auto"/>
        <w:left w:val="none" w:sz="0" w:space="0" w:color="auto"/>
        <w:bottom w:val="none" w:sz="0" w:space="0" w:color="auto"/>
        <w:right w:val="none" w:sz="0" w:space="0" w:color="auto"/>
      </w:divBdr>
    </w:div>
    <w:div w:id="629021248">
      <w:bodyDiv w:val="1"/>
      <w:marLeft w:val="0"/>
      <w:marRight w:val="0"/>
      <w:marTop w:val="0"/>
      <w:marBottom w:val="0"/>
      <w:divBdr>
        <w:top w:val="none" w:sz="0" w:space="0" w:color="auto"/>
        <w:left w:val="none" w:sz="0" w:space="0" w:color="auto"/>
        <w:bottom w:val="none" w:sz="0" w:space="0" w:color="auto"/>
        <w:right w:val="none" w:sz="0" w:space="0" w:color="auto"/>
      </w:divBdr>
    </w:div>
    <w:div w:id="790590998">
      <w:bodyDiv w:val="1"/>
      <w:marLeft w:val="0"/>
      <w:marRight w:val="0"/>
      <w:marTop w:val="0"/>
      <w:marBottom w:val="0"/>
      <w:divBdr>
        <w:top w:val="none" w:sz="0" w:space="0" w:color="auto"/>
        <w:left w:val="none" w:sz="0" w:space="0" w:color="auto"/>
        <w:bottom w:val="none" w:sz="0" w:space="0" w:color="auto"/>
        <w:right w:val="none" w:sz="0" w:space="0" w:color="auto"/>
      </w:divBdr>
    </w:div>
    <w:div w:id="842623334">
      <w:bodyDiv w:val="1"/>
      <w:marLeft w:val="0"/>
      <w:marRight w:val="0"/>
      <w:marTop w:val="0"/>
      <w:marBottom w:val="0"/>
      <w:divBdr>
        <w:top w:val="none" w:sz="0" w:space="0" w:color="auto"/>
        <w:left w:val="none" w:sz="0" w:space="0" w:color="auto"/>
        <w:bottom w:val="none" w:sz="0" w:space="0" w:color="auto"/>
        <w:right w:val="none" w:sz="0" w:space="0" w:color="auto"/>
      </w:divBdr>
    </w:div>
    <w:div w:id="884829739">
      <w:bodyDiv w:val="1"/>
      <w:marLeft w:val="0"/>
      <w:marRight w:val="0"/>
      <w:marTop w:val="0"/>
      <w:marBottom w:val="0"/>
      <w:divBdr>
        <w:top w:val="none" w:sz="0" w:space="0" w:color="auto"/>
        <w:left w:val="none" w:sz="0" w:space="0" w:color="auto"/>
        <w:bottom w:val="none" w:sz="0" w:space="0" w:color="auto"/>
        <w:right w:val="none" w:sz="0" w:space="0" w:color="auto"/>
      </w:divBdr>
    </w:div>
    <w:div w:id="1018238931">
      <w:bodyDiv w:val="1"/>
      <w:marLeft w:val="0"/>
      <w:marRight w:val="0"/>
      <w:marTop w:val="0"/>
      <w:marBottom w:val="0"/>
      <w:divBdr>
        <w:top w:val="none" w:sz="0" w:space="0" w:color="auto"/>
        <w:left w:val="none" w:sz="0" w:space="0" w:color="auto"/>
        <w:bottom w:val="none" w:sz="0" w:space="0" w:color="auto"/>
        <w:right w:val="none" w:sz="0" w:space="0" w:color="auto"/>
      </w:divBdr>
    </w:div>
    <w:div w:id="1040743795">
      <w:bodyDiv w:val="1"/>
      <w:marLeft w:val="0"/>
      <w:marRight w:val="0"/>
      <w:marTop w:val="0"/>
      <w:marBottom w:val="0"/>
      <w:divBdr>
        <w:top w:val="none" w:sz="0" w:space="0" w:color="auto"/>
        <w:left w:val="none" w:sz="0" w:space="0" w:color="auto"/>
        <w:bottom w:val="none" w:sz="0" w:space="0" w:color="auto"/>
        <w:right w:val="none" w:sz="0" w:space="0" w:color="auto"/>
      </w:divBdr>
    </w:div>
    <w:div w:id="1151871009">
      <w:bodyDiv w:val="1"/>
      <w:marLeft w:val="0"/>
      <w:marRight w:val="0"/>
      <w:marTop w:val="0"/>
      <w:marBottom w:val="0"/>
      <w:divBdr>
        <w:top w:val="none" w:sz="0" w:space="0" w:color="auto"/>
        <w:left w:val="none" w:sz="0" w:space="0" w:color="auto"/>
        <w:bottom w:val="none" w:sz="0" w:space="0" w:color="auto"/>
        <w:right w:val="none" w:sz="0" w:space="0" w:color="auto"/>
      </w:divBdr>
    </w:div>
    <w:div w:id="1465852208">
      <w:bodyDiv w:val="1"/>
      <w:marLeft w:val="0"/>
      <w:marRight w:val="0"/>
      <w:marTop w:val="0"/>
      <w:marBottom w:val="0"/>
      <w:divBdr>
        <w:top w:val="none" w:sz="0" w:space="0" w:color="auto"/>
        <w:left w:val="none" w:sz="0" w:space="0" w:color="auto"/>
        <w:bottom w:val="none" w:sz="0" w:space="0" w:color="auto"/>
        <w:right w:val="none" w:sz="0" w:space="0" w:color="auto"/>
      </w:divBdr>
    </w:div>
    <w:div w:id="1476216680">
      <w:bodyDiv w:val="1"/>
      <w:marLeft w:val="0"/>
      <w:marRight w:val="0"/>
      <w:marTop w:val="0"/>
      <w:marBottom w:val="0"/>
      <w:divBdr>
        <w:top w:val="none" w:sz="0" w:space="0" w:color="auto"/>
        <w:left w:val="none" w:sz="0" w:space="0" w:color="auto"/>
        <w:bottom w:val="none" w:sz="0" w:space="0" w:color="auto"/>
        <w:right w:val="none" w:sz="0" w:space="0" w:color="auto"/>
      </w:divBdr>
    </w:div>
    <w:div w:id="1893030801">
      <w:bodyDiv w:val="1"/>
      <w:marLeft w:val="0"/>
      <w:marRight w:val="0"/>
      <w:marTop w:val="0"/>
      <w:marBottom w:val="0"/>
      <w:divBdr>
        <w:top w:val="none" w:sz="0" w:space="0" w:color="auto"/>
        <w:left w:val="none" w:sz="0" w:space="0" w:color="auto"/>
        <w:bottom w:val="none" w:sz="0" w:space="0" w:color="auto"/>
        <w:right w:val="none" w:sz="0" w:space="0" w:color="auto"/>
      </w:divBdr>
    </w:div>
    <w:div w:id="1912109376">
      <w:bodyDiv w:val="1"/>
      <w:marLeft w:val="0"/>
      <w:marRight w:val="0"/>
      <w:marTop w:val="0"/>
      <w:marBottom w:val="0"/>
      <w:divBdr>
        <w:top w:val="none" w:sz="0" w:space="0" w:color="auto"/>
        <w:left w:val="none" w:sz="0" w:space="0" w:color="auto"/>
        <w:bottom w:val="none" w:sz="0" w:space="0" w:color="auto"/>
        <w:right w:val="none" w:sz="0" w:space="0" w:color="auto"/>
      </w:divBdr>
    </w:div>
    <w:div w:id="1916165456">
      <w:bodyDiv w:val="1"/>
      <w:marLeft w:val="0"/>
      <w:marRight w:val="0"/>
      <w:marTop w:val="0"/>
      <w:marBottom w:val="0"/>
      <w:divBdr>
        <w:top w:val="none" w:sz="0" w:space="0" w:color="auto"/>
        <w:left w:val="none" w:sz="0" w:space="0" w:color="auto"/>
        <w:bottom w:val="none" w:sz="0" w:space="0" w:color="auto"/>
        <w:right w:val="none" w:sz="0" w:space="0" w:color="auto"/>
      </w:divBdr>
    </w:div>
    <w:div w:id="193443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4540</TotalTime>
  <Pages>11</Pages>
  <Words>3924</Words>
  <Characters>22373</Characters>
  <Application>Microsoft Office Word</Application>
  <DocSecurity>0</DocSecurity>
  <Lines>186</Lines>
  <Paragraphs>52</Paragraphs>
  <ScaleCrop>false</ScaleCrop>
  <Company/>
  <LinksUpToDate>false</LinksUpToDate>
  <CharactersWithSpaces>26245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Davies (1904840)</dc:creator>
  <cp:keywords/>
  <dc:description/>
  <cp:lastModifiedBy>Matthew Davies (1904840)</cp:lastModifiedBy>
  <cp:revision>369</cp:revision>
  <dcterms:created xsi:type="dcterms:W3CDTF">2022-03-28T15:52:00Z</dcterms:created>
  <dcterms:modified xsi:type="dcterms:W3CDTF">2022-04-07T17:19:00Z</dcterms:modified>
</cp:coreProperties>
</file>