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725.0" w:type="dxa"/>
        <w:jc w:val="left"/>
        <w:tblInd w:w="10.0" w:type="dxa"/>
        <w:tblLayout w:type="fixed"/>
        <w:tblLook w:val="0400"/>
      </w:tblPr>
      <w:tblGrid>
        <w:gridCol w:w="9725"/>
        <w:tblGridChange w:id="0">
          <w:tblGrid>
            <w:gridCol w:w="9725"/>
          </w:tblGrid>
        </w:tblGridChange>
      </w:tblGrid>
      <w:tr>
        <w:trPr>
          <w:cantSplit w:val="0"/>
          <w:trHeight w:val="1842" w:hRule="atLeast"/>
          <w:tblHeader w:val="0"/>
        </w:trPr>
        <w:tc>
          <w:tcPr/>
          <w:p w:rsidR="00000000" w:rsidDel="00000000" w:rsidP="00000000" w:rsidRDefault="00000000" w:rsidRPr="00000000" w14:paraId="00000002">
            <w:pPr>
              <w:rPr>
                <w:rFonts w:ascii="Trebuchet MS" w:cs="Trebuchet MS" w:eastAsia="Trebuchet MS" w:hAnsi="Trebuchet MS"/>
                <w:i w:val="1"/>
                <w:color w:val="595959"/>
                <w:sz w:val="72"/>
                <w:szCs w:val="72"/>
              </w:rPr>
            </w:pPr>
            <w:bookmarkStart w:colFirst="0" w:colLast="0" w:name="_gjdgxs" w:id="0"/>
            <w:bookmarkEnd w:id="0"/>
            <w:r w:rsidDel="00000000" w:rsidR="00000000" w:rsidRPr="00000000">
              <w:rPr>
                <w:rFonts w:ascii="Trebuchet MS" w:cs="Trebuchet MS" w:eastAsia="Trebuchet MS" w:hAnsi="Trebuchet MS"/>
                <w:color w:val="004147"/>
                <w:sz w:val="56"/>
                <w:szCs w:val="56"/>
                <w:rtl w:val="0"/>
              </w:rPr>
              <w:t xml:space="preserve">5CO03 </w:t>
              <w:br w:type="textWrapping"/>
              <w:t xml:space="preserve">Professional behaviours</w:t>
              <w:br w:type="textWrapping"/>
              <w:t xml:space="preserve">and valuing people</w:t>
            </w:r>
            <w:r w:rsidDel="00000000" w:rsidR="00000000" w:rsidRPr="00000000">
              <w:rPr>
                <w:rtl w:val="0"/>
              </w:rPr>
            </w:r>
          </w:p>
        </w:tc>
      </w:tr>
      <w:tr>
        <w:trPr>
          <w:cantSplit w:val="0"/>
          <w:trHeight w:val="828" w:hRule="atLeast"/>
          <w:tblHeader w:val="0"/>
        </w:trPr>
        <w:tc>
          <w:tcPr/>
          <w:p w:rsidR="00000000" w:rsidDel="00000000" w:rsidP="00000000" w:rsidRDefault="00000000" w:rsidRPr="00000000" w14:paraId="00000003">
            <w:pPr>
              <w:spacing w:after="120" w:before="120" w:lineRule="auto"/>
              <w:rPr>
                <w:rFonts w:ascii="Trebuchet MS" w:cs="Trebuchet MS" w:eastAsia="Trebuchet MS" w:hAnsi="Trebuchet MS"/>
                <w:i w:val="1"/>
                <w:color w:val="000000"/>
                <w:sz w:val="56"/>
                <w:szCs w:val="56"/>
              </w:rPr>
            </w:pPr>
            <w:r w:rsidDel="00000000" w:rsidR="00000000" w:rsidRPr="00000000">
              <w:rPr>
                <w:rFonts w:ascii="Trebuchet MS" w:cs="Trebuchet MS" w:eastAsia="Trebuchet MS" w:hAnsi="Trebuchet MS"/>
                <w:i w:val="1"/>
                <w:color w:val="585858"/>
                <w:sz w:val="56"/>
                <w:szCs w:val="56"/>
                <w:rtl w:val="0"/>
              </w:rPr>
              <w:t xml:space="preserve">Learner Assessment Brief</w:t>
            </w:r>
            <w:r w:rsidDel="00000000" w:rsidR="00000000" w:rsidRPr="00000000">
              <w:rPr>
                <w:rtl w:val="0"/>
              </w:rPr>
            </w:r>
          </w:p>
        </w:tc>
      </w:tr>
      <w:tr>
        <w:trPr>
          <w:cantSplit w:val="0"/>
          <w:trHeight w:val="478" w:hRule="atLeast"/>
          <w:tblHeader w:val="0"/>
        </w:trPr>
        <w:tc>
          <w:tcPr/>
          <w:p w:rsidR="00000000" w:rsidDel="00000000" w:rsidP="00000000" w:rsidRDefault="00000000" w:rsidRPr="00000000" w14:paraId="00000004">
            <w:pPr>
              <w:spacing w:after="120" w:before="120" w:lineRule="auto"/>
              <w:rPr>
                <w:rFonts w:ascii="Trebuchet MS" w:cs="Trebuchet MS" w:eastAsia="Trebuchet MS" w:hAnsi="Trebuchet MS"/>
                <w:color w:val="004147"/>
                <w:sz w:val="28"/>
                <w:szCs w:val="28"/>
              </w:rPr>
            </w:pPr>
            <w:r w:rsidDel="00000000" w:rsidR="00000000" w:rsidRPr="00000000">
              <w:rPr>
                <w:rFonts w:ascii="Trebuchet MS" w:cs="Trebuchet MS" w:eastAsia="Trebuchet MS" w:hAnsi="Trebuchet MS"/>
                <w:b w:val="1"/>
                <w:color w:val="595959"/>
                <w:sz w:val="28"/>
                <w:szCs w:val="28"/>
                <w:rtl w:val="0"/>
              </w:rPr>
              <w:t xml:space="preserve">Assessment ID / CIPD_5CO03_24_01</w:t>
            </w:r>
            <w:r w:rsidDel="00000000" w:rsidR="00000000" w:rsidRPr="00000000">
              <w:rPr>
                <w:rtl w:val="0"/>
              </w:rPr>
            </w:r>
          </w:p>
        </w:tc>
      </w:tr>
      <w:tr>
        <w:trPr>
          <w:cantSplit w:val="0"/>
          <w:trHeight w:val="5072" w:hRule="atLeast"/>
          <w:tblHeader w:val="0"/>
        </w:trPr>
        <w:tc>
          <w:tcPr/>
          <w:p w:rsidR="00000000" w:rsidDel="00000000" w:rsidP="00000000" w:rsidRDefault="00000000" w:rsidRPr="00000000" w14:paraId="00000005">
            <w:pPr>
              <w:rPr>
                <w:rFonts w:ascii="Trebuchet MS" w:cs="Trebuchet MS" w:eastAsia="Trebuchet MS" w:hAnsi="Trebuchet MS"/>
                <w:i w:val="1"/>
                <w:color w:val="595959"/>
                <w:sz w:val="72"/>
                <w:szCs w:val="72"/>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-1371599</wp:posOffset>
                      </wp:positionH>
                      <wp:positionV relativeFrom="paragraph">
                        <wp:posOffset>-4813299</wp:posOffset>
                      </wp:positionV>
                      <wp:extent cx="7646035" cy="11338560"/>
                      <wp:effectExtent b="0" l="0" r="0" t="0"/>
                      <wp:wrapNone/>
                      <wp:docPr id="271877475" name=""/>
                      <a:graphic>
                        <a:graphicData uri="http://schemas.microsoft.com/office/word/2010/wordprocessingShape">
                          <wps:wsp>
                            <wps:cNvSpPr/>
                            <wps:cNvPr id="3" name="Shape 3"/>
                            <wps:spPr>
                              <a:xfrm>
                                <a:off x="1529333" y="0"/>
                                <a:ext cx="7633335"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-1371599</wp:posOffset>
                      </wp:positionH>
                      <wp:positionV relativeFrom="paragraph">
                        <wp:posOffset>-4813299</wp:posOffset>
                      </wp:positionV>
                      <wp:extent cx="7646035" cy="11338560"/>
                      <wp:effectExtent b="0" l="0" r="0" t="0"/>
                      <wp:wrapNone/>
                      <wp:docPr id="271877475" name="image7.png"/>
                      <a:graphic>
                        <a:graphicData uri="http://schemas.openxmlformats.org/drawingml/2006/picture">
                          <pic:pic>
                            <pic:nvPicPr>
                              <pic:cNvPr id="0" name="image7.png"/>
                              <pic:cNvPicPr preferRelativeResize="0"/>
                            </pic:nvPicPr>
                            <pic:blipFill>
                              <a:blip r:embed="rId6"/>
                              <a:srcRect/>
                              <a:stretch>
                                <a:fillRect/>
                              </a:stretch>
                            </pic:blipFill>
                            <pic:spPr>
                              <a:xfrm>
                                <a:off x="0" y="0"/>
                                <a:ext cx="7646035" cy="1133856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2654300</wp:posOffset>
                      </wp:positionH>
                      <wp:positionV relativeFrom="paragraph">
                        <wp:posOffset>228600</wp:posOffset>
                      </wp:positionV>
                      <wp:extent cx="2546350" cy="2590800"/>
                      <wp:effectExtent b="0" l="0" r="0" t="0"/>
                      <wp:wrapNone/>
                      <wp:docPr id="271877478" name=""/>
                      <a:graphic>
                        <a:graphicData uri="http://schemas.microsoft.com/office/word/2010/wordprocessingGroup">
                          <wpg:wgp>
                            <wpg:cNvGrpSpPr/>
                            <wpg:grpSpPr>
                              <a:xfrm>
                                <a:off x="4072825" y="2484600"/>
                                <a:ext cx="2546350" cy="2590800"/>
                                <a:chOff x="4072825" y="2484600"/>
                                <a:chExt cx="2546350" cy="2590800"/>
                              </a:xfrm>
                            </wpg:grpSpPr>
                            <wpg:grpSp>
                              <wpg:cNvGrpSpPr/>
                              <wpg:grpSpPr>
                                <a:xfrm>
                                  <a:off x="4072825" y="2484600"/>
                                  <a:ext cx="2546350" cy="2590800"/>
                                  <a:chOff x="0" y="0"/>
                                  <a:chExt cx="3420000" cy="3420000"/>
                                </a:xfrm>
                              </wpg:grpSpPr>
                              <wps:wsp>
                                <wps:cNvSpPr/>
                                <wps:cNvPr id="7" name="Shape 7"/>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2" name="Shape 12"/>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2654300</wp:posOffset>
                      </wp:positionH>
                      <wp:positionV relativeFrom="paragraph">
                        <wp:posOffset>228600</wp:posOffset>
                      </wp:positionV>
                      <wp:extent cx="2546350" cy="2590800"/>
                      <wp:effectExtent b="0" l="0" r="0" t="0"/>
                      <wp:wrapNone/>
                      <wp:docPr id="271877478" name="image11.png"/>
                      <a:graphic>
                        <a:graphicData uri="http://schemas.openxmlformats.org/drawingml/2006/picture">
                          <pic:pic>
                            <pic:nvPicPr>
                              <pic:cNvPr id="0" name="image11.png"/>
                              <pic:cNvPicPr preferRelativeResize="0"/>
                            </pic:nvPicPr>
                            <pic:blipFill>
                              <a:blip r:embed="rId7"/>
                              <a:srcRect/>
                              <a:stretch>
                                <a:fillRect/>
                              </a:stretch>
                            </pic:blipFill>
                            <pic:spPr>
                              <a:xfrm>
                                <a:off x="0" y="0"/>
                                <a:ext cx="2546350" cy="2590800"/>
                              </a:xfrm>
                              <a:prstGeom prst="rect"/>
                              <a:ln/>
                            </pic:spPr>
                          </pic:pic>
                        </a:graphicData>
                      </a:graphic>
                    </wp:anchor>
                  </w:drawing>
                </mc:Fallback>
              </mc:AlternateContent>
            </w:r>
          </w:p>
        </w:tc>
      </w:tr>
      <w:tr>
        <w:trPr>
          <w:cantSplit w:val="0"/>
          <w:trHeight w:val="1751" w:hRule="atLeast"/>
          <w:tblHeader w:val="0"/>
        </w:trPr>
        <w:tc>
          <w:tcPr/>
          <w:p w:rsidR="00000000" w:rsidDel="00000000" w:rsidP="00000000" w:rsidRDefault="00000000" w:rsidRPr="00000000" w14:paraId="00000006">
            <w:pPr>
              <w:spacing w:after="120" w:lineRule="auto"/>
              <w:rPr>
                <w:rFonts w:ascii="Trebuchet MS" w:cs="Trebuchet MS" w:eastAsia="Trebuchet MS" w:hAnsi="Trebuchet MS"/>
                <w:i w:val="1"/>
                <w:color w:val="595959"/>
                <w:sz w:val="44"/>
                <w:szCs w:val="44"/>
              </w:rPr>
            </w:pPr>
            <w:r w:rsidDel="00000000" w:rsidR="00000000" w:rsidRPr="00000000">
              <w:rPr>
                <w:rFonts w:ascii="Trebuchet MS" w:cs="Trebuchet MS" w:eastAsia="Trebuchet MS" w:hAnsi="Trebuchet MS"/>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left"/>
              <w:rPr>
                <w:rFonts w:ascii="Trebuchet MS" w:cs="Trebuchet MS" w:eastAsia="Trebuchet MS" w:hAnsi="Trebuchet MS"/>
                <w:b w:val="0"/>
                <w:i w:val="0"/>
                <w:smallCaps w:val="0"/>
                <w:strike w:val="0"/>
                <w:color w:val="004146"/>
                <w:sz w:val="48"/>
                <w:szCs w:val="48"/>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48"/>
                <w:szCs w:val="48"/>
                <w:u w:val="none"/>
                <w:shd w:fill="auto" w:val="clear"/>
                <w:vertAlign w:val="baseline"/>
                <w:rtl w:val="0"/>
              </w:rPr>
              <w:t xml:space="preserve">People Management </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Trebuchet MS" w:cs="Trebuchet MS" w:eastAsia="Trebuchet MS" w:hAnsi="Trebuchet MS"/>
                <w:b w:val="0"/>
                <w:i w:val="1"/>
                <w:smallCaps w:val="0"/>
                <w:strike w:val="0"/>
                <w:color w:val="595959"/>
                <w:sz w:val="72"/>
                <w:szCs w:val="72"/>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48"/>
                <w:szCs w:val="48"/>
                <w:u w:val="none"/>
                <w:shd w:fill="auto" w:val="clear"/>
                <w:vertAlign w:val="baseline"/>
                <w:rtl w:val="0"/>
              </w:rPr>
              <w:t xml:space="preserve">Organisational Learning and Development</w:t>
            </w:r>
            <w:r w:rsidDel="00000000" w:rsidR="00000000" w:rsidRPr="00000000">
              <w:rPr>
                <w:rFonts w:ascii="Trebuchet MS" w:cs="Trebuchet MS" w:eastAsia="Trebuchet MS" w:hAnsi="Trebuchet MS"/>
                <w:b w:val="0"/>
                <w:i w:val="0"/>
                <w:smallCaps w:val="0"/>
                <w:strike w:val="0"/>
                <w:color w:val="004147"/>
                <w:sz w:val="48"/>
                <w:szCs w:val="48"/>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009">
      <w:pPr>
        <w:rPr>
          <w:rFonts w:ascii="Trebuchet MS" w:cs="Trebuchet MS" w:eastAsia="Trebuchet MS" w:hAnsi="Trebuchet MS"/>
          <w:color w:val="520d5d"/>
          <w:sz w:val="16"/>
          <w:szCs w:val="16"/>
        </w:rPr>
        <w:sectPr>
          <w:headerReference r:id="rId8" w:type="default"/>
          <w:headerReference r:id="rId9" w:type="first"/>
          <w:footerReference r:id="rId10" w:type="default"/>
          <w:footerReference r:id="rId11" w:type="first"/>
          <w:pgSz w:h="16840" w:w="11900" w:orient="portrait"/>
          <w:pgMar w:bottom="340" w:top="3062" w:left="1077" w:right="1077" w:header="624" w:footer="720"/>
          <w:pgNumType w:start="1"/>
          <w:titlePg w:val="1"/>
        </w:sectPr>
      </w:pPr>
      <w:r w:rsidDel="00000000" w:rsidR="00000000" w:rsidRPr="00000000">
        <w:rPr>
          <w:rtl w:val="0"/>
        </w:rPr>
      </w:r>
    </w:p>
    <w:p w:rsidR="00000000" w:rsidDel="00000000" w:rsidP="00000000" w:rsidRDefault="00000000" w:rsidRPr="00000000" w14:paraId="0000000A">
      <w:pPr>
        <w:spacing w:line="240" w:lineRule="auto"/>
        <w:rPr>
          <w:rFonts w:ascii="Trebuchet MS" w:cs="Trebuchet MS" w:eastAsia="Trebuchet MS" w:hAnsi="Trebuchet MS"/>
          <w:b w:val="1"/>
          <w:color w:val="004147"/>
          <w:sz w:val="48"/>
          <w:szCs w:val="48"/>
        </w:rPr>
      </w:pPr>
      <w:r w:rsidDel="00000000" w:rsidR="00000000" w:rsidRPr="00000000">
        <w:rPr>
          <w:rtl w:val="0"/>
        </w:rPr>
      </w:r>
    </w:p>
    <w:p w:rsidR="00000000" w:rsidDel="00000000" w:rsidP="00000000" w:rsidRDefault="00000000" w:rsidRPr="00000000" w14:paraId="0000000B">
      <w:pPr>
        <w:spacing w:line="240" w:lineRule="auto"/>
        <w:rPr>
          <w:rFonts w:ascii="Trebuchet MS" w:cs="Trebuchet MS" w:eastAsia="Trebuchet MS" w:hAnsi="Trebuchet MS"/>
          <w:b w:val="1"/>
        </w:rPr>
      </w:pPr>
      <w:r w:rsidDel="00000000" w:rsidR="00000000" w:rsidRPr="00000000">
        <w:rPr>
          <w:rtl w:val="0"/>
        </w:rPr>
      </w:r>
    </w:p>
    <w:tbl>
      <w:tblPr>
        <w:tblStyle w:val="Table2"/>
        <w:tblpPr w:leftFromText="180" w:rightFromText="180" w:topFromText="0" w:bottomFromText="0" w:vertAnchor="text" w:horzAnchor="text" w:tblpX="0" w:tblpY="0"/>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C">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Please write clearly in block capitals.</w:t>
            </w:r>
            <w:r w:rsidDel="00000000" w:rsidR="00000000" w:rsidRPr="00000000">
              <w:rPr>
                <w:rFonts w:ascii="Trebuchet MS" w:cs="Trebuchet MS" w:eastAsia="Trebuchet MS" w:hAnsi="Trebuchet MS"/>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7">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A">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rFonts w:ascii="Trebuchet MS" w:cs="Trebuchet MS" w:eastAsia="Trebuchet MS" w:hAnsi="Trebuchet MS"/>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2">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Centre name:</w:t>
            </w:r>
          </w:p>
          <w:p w:rsidR="00000000" w:rsidDel="00000000" w:rsidP="00000000" w:rsidRDefault="00000000" w:rsidRPr="00000000" w14:paraId="00000023">
            <w:pPr>
              <w:rPr>
                <w:rFonts w:ascii="Trebuchet MS" w:cs="Trebuchet MS" w:eastAsia="Trebuchet MS" w:hAnsi="Trebuchet MS"/>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University of Wales Trinity Saint David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0">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1</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8</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7</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5</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Smith</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4">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Lindsey Marcia</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F">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A">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5CO03</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5">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Professional behaviours and valuing people</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0">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1">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CIPD_5CO03_24_01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B">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4.12.24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6">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7">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20.1.25 (Cohort 9) 31/3/25 (Cohort 10)</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1">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2">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C">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D">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7">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3571</w:t>
            </w:r>
          </w:p>
        </w:tc>
      </w:tr>
    </w:tbl>
    <w:p w:rsidR="00000000" w:rsidDel="00000000" w:rsidP="00000000" w:rsidRDefault="00000000" w:rsidRPr="00000000" w14:paraId="000000B2">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B3">
      <w:pPr>
        <w:spacing w:line="240" w:lineRule="auto"/>
        <w:rPr>
          <w:rFonts w:ascii="Trebuchet MS" w:cs="Trebuchet MS" w:eastAsia="Trebuchet MS" w:hAnsi="Trebuchet MS"/>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Trebuchet MS" w:cs="Trebuchet MS" w:eastAsia="Trebuchet MS" w:hAnsi="Trebuchet MS"/>
          <w:b w:val="1"/>
          <w:i w:val="0"/>
          <w:smallCaps w:val="0"/>
          <w:strike w:val="0"/>
          <w:color w:val="004147"/>
          <w:sz w:val="52"/>
          <w:szCs w:val="5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posOffset>3493</wp:posOffset>
                </wp:positionV>
                <wp:extent cx="6232525" cy="1203325"/>
                <wp:effectExtent b="0" l="0" r="0" t="0"/>
                <wp:wrapNone/>
                <wp:docPr id="271877481" name=""/>
                <a:graphic>
                  <a:graphicData uri="http://schemas.microsoft.com/office/word/2010/wordprocessingShape">
                    <wps:wsp>
                      <wps:cNvSpPr/>
                      <wps:cNvPr id="15" name="Shape 15"/>
                      <wps:spPr>
                        <a:xfrm>
                          <a:off x="2234500" y="3183100"/>
                          <a:ext cx="6223000" cy="11938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posOffset>3493</wp:posOffset>
                </wp:positionV>
                <wp:extent cx="6232525" cy="1203325"/>
                <wp:effectExtent b="0" l="0" r="0" t="0"/>
                <wp:wrapNone/>
                <wp:docPr id="271877481" name="image14.png"/>
                <a:graphic>
                  <a:graphicData uri="http://schemas.openxmlformats.org/drawingml/2006/picture">
                    <pic:pic>
                      <pic:nvPicPr>
                        <pic:cNvPr id="0" name="image14.png"/>
                        <pic:cNvPicPr preferRelativeResize="0"/>
                      </pic:nvPicPr>
                      <pic:blipFill>
                        <a:blip r:embed="rId12"/>
                        <a:srcRect/>
                        <a:stretch>
                          <a:fillRect/>
                        </a:stretch>
                      </pic:blipFill>
                      <pic:spPr>
                        <a:xfrm>
                          <a:off x="0" y="0"/>
                          <a:ext cx="6232525" cy="120332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7"/>
          <w:sz w:val="48"/>
          <w:szCs w:val="48"/>
          <w:u w:val="none"/>
          <w:shd w:fill="auto" w:val="clear"/>
          <w:vertAlign w:val="baseline"/>
          <w:rtl w:val="0"/>
        </w:rPr>
        <w:t xml:space="preserve">5CO03</w:t>
        <w:br w:type="textWrapping"/>
      </w:r>
      <w:r w:rsidDel="00000000" w:rsidR="00000000" w:rsidRPr="00000000">
        <w:rPr>
          <w:rFonts w:ascii="Trebuchet MS" w:cs="Trebuchet MS" w:eastAsia="Trebuchet MS" w:hAnsi="Trebuchet MS"/>
          <w:b w:val="1"/>
          <w:i w:val="0"/>
          <w:smallCaps w:val="0"/>
          <w:strike w:val="0"/>
          <w:color w:val="004147"/>
          <w:sz w:val="52"/>
          <w:szCs w:val="52"/>
          <w:u w:val="none"/>
          <w:shd w:fill="auto" w:val="clear"/>
          <w:vertAlign w:val="baseline"/>
          <w:rtl w:val="0"/>
        </w:rPr>
        <w:t xml:space="preserve">Professional behaviours and valuing people</w:t>
      </w:r>
      <w:r w:rsidDel="00000000" w:rsidR="00000000" w:rsidRPr="00000000">
        <w:drawing>
          <wp:anchor allowOverlap="1" behindDoc="0" distB="0" distT="0" distL="114300" distR="114300" hidden="0" layoutInCell="1" locked="0" relativeHeight="0" simplePos="0">
            <wp:simplePos x="0" y="0"/>
            <wp:positionH relativeFrom="column">
              <wp:posOffset>5071110</wp:posOffset>
            </wp:positionH>
            <wp:positionV relativeFrom="paragraph">
              <wp:posOffset>186055</wp:posOffset>
            </wp:positionV>
            <wp:extent cx="1060450" cy="977900"/>
            <wp:effectExtent b="0" l="0" r="0" t="0"/>
            <wp:wrapSquare wrapText="bothSides" distB="0" distT="0" distL="114300" distR="114300"/>
            <wp:docPr descr="C:\Users\dominiqueb\AppData\Local\Microsoft\Windows\INetCache\Content.MSO\B4F4A35.tmp" id="271877485" name="image3.png"/>
            <a:graphic>
              <a:graphicData uri="http://schemas.openxmlformats.org/drawingml/2006/picture">
                <pic:pic>
                  <pic:nvPicPr>
                    <pic:cNvPr descr="C:\Users\dominiqueb\AppData\Local\Microsoft\Windows\INetCache\Content.MSO\B4F4A35.tmp" id="0" name="image3.png"/>
                    <pic:cNvPicPr preferRelativeResize="0"/>
                  </pic:nvPicPr>
                  <pic:blipFill>
                    <a:blip r:embed="rId13"/>
                    <a:srcRect b="0" l="0" r="0" t="0"/>
                    <a:stretch>
                      <a:fillRect/>
                    </a:stretch>
                  </pic:blipFill>
                  <pic:spPr>
                    <a:xfrm>
                      <a:off x="0" y="0"/>
                      <a:ext cx="1060450" cy="977900"/>
                    </a:xfrm>
                    <a:prstGeom prst="rect"/>
                    <a:ln/>
                  </pic:spPr>
                </pic:pic>
              </a:graphicData>
            </a:graphic>
          </wp:anchor>
        </w:drawing>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626a"/>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posOffset>2384743</wp:posOffset>
                </wp:positionV>
                <wp:extent cx="6238875" cy="6327775"/>
                <wp:effectExtent b="0" l="0" r="0" t="0"/>
                <wp:wrapNone/>
                <wp:docPr id="271877480" name=""/>
                <a:graphic>
                  <a:graphicData uri="http://schemas.microsoft.com/office/word/2010/wordprocessingShape">
                    <wps:wsp>
                      <wps:cNvSpPr/>
                      <wps:cNvPr id="14" name="Shape 14"/>
                      <wps:spPr>
                        <a:xfrm>
                          <a:off x="2231325" y="620875"/>
                          <a:ext cx="6229350" cy="63182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posOffset>2384743</wp:posOffset>
                </wp:positionV>
                <wp:extent cx="6238875" cy="6327775"/>
                <wp:effectExtent b="0" l="0" r="0" t="0"/>
                <wp:wrapNone/>
                <wp:docPr id="271877480" name="image13.png"/>
                <a:graphic>
                  <a:graphicData uri="http://schemas.openxmlformats.org/drawingml/2006/picture">
                    <pic:pic>
                      <pic:nvPicPr>
                        <pic:cNvPr id="0" name="image13.png"/>
                        <pic:cNvPicPr preferRelativeResize="0"/>
                      </pic:nvPicPr>
                      <pic:blipFill>
                        <a:blip r:embed="rId14"/>
                        <a:srcRect/>
                        <a:stretch>
                          <a:fillRect/>
                        </a:stretch>
                      </pic:blipFill>
                      <pic:spPr>
                        <a:xfrm>
                          <a:off x="0" y="0"/>
                          <a:ext cx="6238875" cy="6327775"/>
                        </a:xfrm>
                        <a:prstGeom prst="rect"/>
                        <a:ln/>
                      </pic:spPr>
                    </pic:pic>
                  </a:graphicData>
                </a:graphic>
              </wp:anchor>
            </w:drawing>
          </mc:Fallback>
        </mc:AlternateConten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p>
    <w:p w:rsidR="00000000" w:rsidDel="00000000" w:rsidP="00000000" w:rsidRDefault="00000000" w:rsidRPr="00000000" w14:paraId="000000B6">
      <w:pPr>
        <w:spacing w:line="240" w:lineRule="auto"/>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CIPD’s insight</w:t>
      </w:r>
    </w:p>
    <w:p w:rsidR="00000000" w:rsidDel="00000000" w:rsidP="00000000" w:rsidRDefault="00000000" w:rsidRPr="00000000" w14:paraId="000000B7">
      <w:pPr>
        <w:spacing w:line="240" w:lineRule="auto"/>
        <w:rPr>
          <w:rFonts w:ascii="Trebuchet MS" w:cs="Trebuchet MS" w:eastAsia="Trebuchet MS" w:hAnsi="Trebuchet MS"/>
          <w:b w:val="1"/>
          <w:color w:val="004147"/>
          <w:sz w:val="28"/>
          <w:szCs w:val="28"/>
        </w:rPr>
      </w:pPr>
      <w:r w:rsidDel="00000000" w:rsidR="00000000" w:rsidRPr="00000000">
        <w:rPr>
          <w:rtl w:val="0"/>
        </w:rPr>
      </w:r>
    </w:p>
    <w:p w:rsidR="00000000" w:rsidDel="00000000" w:rsidP="00000000" w:rsidRDefault="00000000" w:rsidRPr="00000000" w14:paraId="000000B8">
      <w:pPr>
        <w:spacing w:line="240" w:lineRule="auto"/>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HR and standards (December 2022)</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This factsheet explains what British and International standards in HR are and why they matter. It introduces the British and International HR standards already published or under development and outlines the CIPD involvement in their development. 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single"/>
          <w:shd w:fill="auto" w:val="clear"/>
          <w:vertAlign w:val="baseline"/>
        </w:rPr>
      </w:pPr>
      <w:hyperlink r:id="rId15">
        <w:r w:rsidDel="00000000" w:rsidR="00000000" w:rsidRPr="00000000">
          <w:rPr>
            <w:rFonts w:ascii="Trebuchet MS" w:cs="Trebuchet MS" w:eastAsia="Trebuchet MS" w:hAnsi="Trebuchet MS"/>
            <w:b w:val="1"/>
            <w:i w:val="0"/>
            <w:smallCaps w:val="0"/>
            <w:strike w:val="0"/>
            <w:color w:val="004147"/>
            <w:sz w:val="22"/>
            <w:szCs w:val="22"/>
            <w:u w:val="single"/>
            <w:shd w:fill="auto" w:val="clear"/>
            <w:vertAlign w:val="baseline"/>
            <w:rtl w:val="0"/>
          </w:rPr>
          <w:t xml:space="preserve">https://www.cipd.co.uk/knowledge/strategy/hr/standards-factsheet</w:t>
        </w:r>
      </w:hyperlink>
      <w:r w:rsidDel="00000000" w:rsidR="00000000" w:rsidRPr="00000000">
        <w:rPr>
          <w:rtl w:val="0"/>
        </w:rPr>
      </w:r>
    </w:p>
    <w:p w:rsidR="00000000" w:rsidDel="00000000" w:rsidP="00000000" w:rsidRDefault="00000000" w:rsidRPr="00000000" w14:paraId="000000BC">
      <w:pPr>
        <w:pStyle w:val="Heading1"/>
        <w:spacing w:after="0" w:before="0" w:lineRule="auto"/>
        <w:rPr>
          <w:rFonts w:ascii="Trebuchet MS" w:cs="Trebuchet MS" w:eastAsia="Trebuchet MS" w:hAnsi="Trebuchet MS"/>
          <w:color w:val="004147"/>
          <w:sz w:val="22"/>
          <w:szCs w:val="22"/>
        </w:rPr>
      </w:pPr>
      <w:r w:rsidDel="00000000" w:rsidR="00000000" w:rsidRPr="00000000">
        <w:rPr>
          <w:rtl w:val="0"/>
        </w:rPr>
      </w:r>
    </w:p>
    <w:p w:rsidR="00000000" w:rsidDel="00000000" w:rsidP="00000000" w:rsidRDefault="00000000" w:rsidRPr="00000000" w14:paraId="000000BD">
      <w:pPr>
        <w:pStyle w:val="Heading1"/>
        <w:spacing w:after="0" w:before="0" w:lineRule="auto"/>
        <w:rPr>
          <w:rFonts w:ascii="Trebuchet MS" w:cs="Trebuchet MS" w:eastAsia="Trebuchet MS" w:hAnsi="Trebuchet MS"/>
          <w:b w:val="1"/>
          <w:i w:val="0"/>
          <w:color w:val="004147"/>
          <w:sz w:val="22"/>
          <w:szCs w:val="22"/>
        </w:rPr>
      </w:pPr>
      <w:r w:rsidDel="00000000" w:rsidR="00000000" w:rsidRPr="00000000">
        <w:rPr>
          <w:rFonts w:ascii="Trebuchet MS" w:cs="Trebuchet MS" w:eastAsia="Trebuchet MS" w:hAnsi="Trebuchet MS"/>
          <w:b w:val="1"/>
          <w:i w:val="0"/>
          <w:color w:val="004147"/>
          <w:sz w:val="22"/>
          <w:szCs w:val="22"/>
          <w:rtl w:val="0"/>
        </w:rPr>
        <w:t xml:space="preserve">Equality, diversity and inclusion (EDI) in the workplace (November 2022)</w:t>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single"/>
          <w:shd w:fill="auto" w:val="clear"/>
          <w:vertAlign w:val="baseline"/>
        </w:rPr>
      </w:pPr>
      <w:hyperlink r:id="rId16">
        <w:r w:rsidDel="00000000" w:rsidR="00000000" w:rsidRPr="00000000">
          <w:rPr>
            <w:rFonts w:ascii="Trebuchet MS" w:cs="Trebuchet MS" w:eastAsia="Trebuchet MS" w:hAnsi="Trebuchet MS"/>
            <w:b w:val="1"/>
            <w:i w:val="0"/>
            <w:smallCaps w:val="0"/>
            <w:strike w:val="0"/>
            <w:color w:val="004147"/>
            <w:sz w:val="22"/>
            <w:szCs w:val="22"/>
            <w:u w:val="single"/>
            <w:shd w:fill="auto" w:val="clear"/>
            <w:vertAlign w:val="baseline"/>
            <w:rtl w:val="0"/>
          </w:rPr>
          <w:t xml:space="preserve">https://www.cipd.co.uk/knowledge/fundamentals/relations/diversity/factsheet#6428</w:t>
        </w:r>
      </w:hyperlink>
      <w:r w:rsidDel="00000000" w:rsidR="00000000" w:rsidRPr="00000000">
        <w:rPr>
          <w:rtl w:val="0"/>
        </w:rPr>
      </w:r>
    </w:p>
    <w:p w:rsidR="00000000" w:rsidDel="00000000" w:rsidP="00000000" w:rsidRDefault="00000000" w:rsidRPr="00000000" w14:paraId="000000C1">
      <w:pPr>
        <w:pStyle w:val="Heading1"/>
        <w:spacing w:after="0" w:before="0" w:lineRule="auto"/>
        <w:rPr>
          <w:rFonts w:ascii="Trebuchet MS" w:cs="Trebuchet MS" w:eastAsia="Trebuchet MS" w:hAnsi="Trebuchet MS"/>
          <w:color w:val="004147"/>
          <w:sz w:val="22"/>
          <w:szCs w:val="22"/>
        </w:rPr>
      </w:pPr>
      <w:r w:rsidDel="00000000" w:rsidR="00000000" w:rsidRPr="00000000">
        <w:rPr>
          <w:rtl w:val="0"/>
        </w:rPr>
      </w:r>
    </w:p>
    <w:p w:rsidR="00000000" w:rsidDel="00000000" w:rsidP="00000000" w:rsidRDefault="00000000" w:rsidRPr="00000000" w14:paraId="000000C2">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Ethical practice and the role of people professionals (November 2023)</w:t>
      </w:r>
    </w:p>
    <w:p w:rsidR="00000000" w:rsidDel="00000000" w:rsidP="00000000" w:rsidRDefault="00000000" w:rsidRPr="00000000" w14:paraId="000000C3">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Pr>
        <mc:AlternateContent>
          <mc:Choice Requires="wpg">
            <w:drawing>
              <wp:anchor allowOverlap="1" behindDoc="1" distB="0" distT="0" distL="0" distR="0" hidden="0" layoutInCell="1" locked="0" relativeHeight="0" simplePos="0">
                <wp:simplePos x="0" y="0"/>
                <wp:positionH relativeFrom="margin">
                  <wp:align>left</wp:align>
                </wp:positionH>
                <wp:positionV relativeFrom="margin">
                  <wp:align>top</wp:align>
                </wp:positionV>
                <wp:extent cx="6213475" cy="5489575"/>
                <wp:effectExtent b="0" l="0" r="0" t="0"/>
                <wp:wrapNone/>
                <wp:docPr id="271877477" name=""/>
                <a:graphic>
                  <a:graphicData uri="http://schemas.microsoft.com/office/word/2010/wordprocessingShape">
                    <wps:wsp>
                      <wps:cNvSpPr/>
                      <wps:cNvPr id="5" name="Shape 5"/>
                      <wps:spPr>
                        <a:xfrm>
                          <a:off x="2244025" y="1039975"/>
                          <a:ext cx="6203950" cy="5480050"/>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left</wp:align>
                </wp:positionH>
                <wp:positionV relativeFrom="margin">
                  <wp:align>top</wp:align>
                </wp:positionV>
                <wp:extent cx="6213475" cy="5489575"/>
                <wp:effectExtent b="0" l="0" r="0" t="0"/>
                <wp:wrapNone/>
                <wp:docPr id="271877477" name="image10.png"/>
                <a:graphic>
                  <a:graphicData uri="http://schemas.openxmlformats.org/drawingml/2006/picture">
                    <pic:pic>
                      <pic:nvPicPr>
                        <pic:cNvPr id="0" name="image10.png"/>
                        <pic:cNvPicPr preferRelativeResize="0"/>
                      </pic:nvPicPr>
                      <pic:blipFill>
                        <a:blip r:embed="rId17"/>
                        <a:srcRect/>
                        <a:stretch>
                          <a:fillRect/>
                        </a:stretch>
                      </pic:blipFill>
                      <pic:spPr>
                        <a:xfrm>
                          <a:off x="0" y="0"/>
                          <a:ext cx="6213475" cy="5489575"/>
                        </a:xfrm>
                        <a:prstGeom prst="rect"/>
                        <a:ln/>
                      </pic:spPr>
                    </pic:pic>
                  </a:graphicData>
                </a:graphic>
              </wp:anchor>
            </w:drawing>
          </mc:Fallback>
        </mc:AlternateContent>
      </w:r>
      <w:r w:rsidDel="00000000" w:rsidR="00000000" w:rsidRPr="00000000">
        <w:rPr>
          <w:rFonts w:ascii="Trebuchet MS" w:cs="Trebuchet MS" w:eastAsia="Trebuchet MS" w:hAnsi="Trebuchet MS"/>
          <w:color w:val="004147"/>
          <w:rtl w:val="0"/>
        </w:rPr>
        <w:t xml:space="preserve">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rsidR="00000000" w:rsidDel="00000000" w:rsidP="00000000" w:rsidRDefault="00000000" w:rsidRPr="00000000" w14:paraId="000000C4">
      <w:pPr>
        <w:spacing w:before="15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rFonts w:ascii="Trebuchet MS" w:cs="Trebuchet MS" w:eastAsia="Trebuchet MS" w:hAnsi="Trebuchet MS"/>
          <w:b w:val="1"/>
          <w:color w:val="004147"/>
          <w:u w:val="single"/>
        </w:rPr>
      </w:pPr>
      <w:hyperlink r:id="rId18">
        <w:r w:rsidDel="00000000" w:rsidR="00000000" w:rsidRPr="00000000">
          <w:rPr>
            <w:rFonts w:ascii="Trebuchet MS" w:cs="Trebuchet MS" w:eastAsia="Trebuchet MS" w:hAnsi="Trebuchet MS"/>
            <w:b w:val="1"/>
            <w:color w:val="004147"/>
            <w:u w:val="single"/>
            <w:rtl w:val="0"/>
          </w:rPr>
          <w:t xml:space="preserve">https://www.cipd.org/uk/knowledge/factsheets/ethics-role-hr-factsheet/</w:t>
        </w:r>
      </w:hyperlink>
      <w:r w:rsidDel="00000000" w:rsidR="00000000" w:rsidRPr="00000000">
        <w:rPr>
          <w:rtl w:val="0"/>
        </w:rPr>
      </w:r>
    </w:p>
    <w:p w:rsidR="00000000" w:rsidDel="00000000" w:rsidP="00000000" w:rsidRDefault="00000000" w:rsidRPr="00000000" w14:paraId="000000C7">
      <w:pPr>
        <w:pStyle w:val="Heading1"/>
        <w:spacing w:after="0" w:before="0" w:lineRule="auto"/>
        <w:rPr>
          <w:rFonts w:ascii="Trebuchet MS" w:cs="Trebuchet MS" w:eastAsia="Trebuchet MS" w:hAnsi="Trebuchet MS"/>
          <w:b w:val="1"/>
          <w:i w:val="0"/>
          <w:color w:val="004147"/>
          <w:sz w:val="22"/>
          <w:szCs w:val="22"/>
        </w:rPr>
      </w:pPr>
      <w:r w:rsidDel="00000000" w:rsidR="00000000" w:rsidRPr="00000000">
        <w:rPr>
          <w:rtl w:val="0"/>
        </w:rPr>
      </w:r>
    </w:p>
    <w:p w:rsidR="00000000" w:rsidDel="00000000" w:rsidP="00000000" w:rsidRDefault="00000000" w:rsidRPr="00000000" w14:paraId="000000C8">
      <w:pPr>
        <w:pStyle w:val="Heading1"/>
        <w:spacing w:after="0" w:before="0" w:lineRule="auto"/>
        <w:rPr>
          <w:rFonts w:ascii="Trebuchet MS" w:cs="Trebuchet MS" w:eastAsia="Trebuchet MS" w:hAnsi="Trebuchet MS"/>
          <w:b w:val="1"/>
          <w:i w:val="0"/>
          <w:color w:val="004147"/>
          <w:sz w:val="22"/>
          <w:szCs w:val="22"/>
        </w:rPr>
      </w:pPr>
      <w:r w:rsidDel="00000000" w:rsidR="00000000" w:rsidRPr="00000000">
        <w:rPr>
          <w:rFonts w:ascii="Trebuchet MS" w:cs="Trebuchet MS" w:eastAsia="Trebuchet MS" w:hAnsi="Trebuchet MS"/>
          <w:b w:val="1"/>
          <w:i w:val="0"/>
          <w:color w:val="004147"/>
          <w:sz w:val="22"/>
          <w:szCs w:val="22"/>
          <w:rtl w:val="0"/>
        </w:rPr>
        <w:t xml:space="preserve">Ethics at work: an employer’s guide (February 2024)</w:t>
      </w:r>
    </w:p>
    <w:p w:rsidR="00000000" w:rsidDel="00000000" w:rsidP="00000000" w:rsidRDefault="00000000" w:rsidRPr="00000000" w14:paraId="000000C9">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rsidR="00000000" w:rsidDel="00000000" w:rsidP="00000000" w:rsidRDefault="00000000" w:rsidRPr="00000000" w14:paraId="000000CA">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 If you’re an employer or manager looking to foster and encourage ethical behaviour in your organisation, you’ll find the practical advice you need in this guide.</w:t>
      </w:r>
    </w:p>
    <w:p w:rsidR="00000000" w:rsidDel="00000000" w:rsidP="00000000" w:rsidRDefault="00000000" w:rsidRPr="00000000" w14:paraId="000000CB">
      <w:pPr>
        <w:spacing w:line="240" w:lineRule="auto"/>
        <w:rPr>
          <w:rFonts w:ascii="Trebuchet MS" w:cs="Trebuchet MS" w:eastAsia="Trebuchet MS" w:hAnsi="Trebuchet MS"/>
          <w:color w:val="004147"/>
        </w:rPr>
      </w:pPr>
      <w:r w:rsidDel="00000000" w:rsidR="00000000" w:rsidRPr="00000000">
        <w:rPr>
          <w:rtl w:val="0"/>
        </w:rPr>
      </w:r>
    </w:p>
    <w:p w:rsidR="00000000" w:rsidDel="00000000" w:rsidP="00000000" w:rsidRDefault="00000000" w:rsidRPr="00000000" w14:paraId="000000CC">
      <w:pPr>
        <w:spacing w:line="240" w:lineRule="auto"/>
        <w:rPr>
          <w:rFonts w:ascii="Trebuchet MS" w:cs="Trebuchet MS" w:eastAsia="Trebuchet MS" w:hAnsi="Trebuchet MS"/>
          <w:b w:val="1"/>
          <w:color w:val="004147"/>
          <w:u w:val="single"/>
        </w:rPr>
      </w:pPr>
      <w:hyperlink r:id="rId19">
        <w:r w:rsidDel="00000000" w:rsidR="00000000" w:rsidRPr="00000000">
          <w:rPr>
            <w:rFonts w:ascii="Trebuchet MS" w:cs="Trebuchet MS" w:eastAsia="Trebuchet MS" w:hAnsi="Trebuchet MS"/>
            <w:b w:val="1"/>
            <w:color w:val="004147"/>
            <w:u w:val="single"/>
            <w:rtl w:val="0"/>
          </w:rPr>
          <w:t xml:space="preserve">https://www.cipd.co.uk/knowledge/culture/ethics/ethics-work-guide</w:t>
        </w:r>
      </w:hyperlink>
      <w:r w:rsidDel="00000000" w:rsidR="00000000" w:rsidRPr="00000000">
        <w:rPr>
          <w:rtl w:val="0"/>
        </w:rPr>
      </w:r>
    </w:p>
    <w:p w:rsidR="00000000" w:rsidDel="00000000" w:rsidP="00000000" w:rsidRDefault="00000000" w:rsidRPr="00000000" w14:paraId="000000CD">
      <w:pPr>
        <w:spacing w:line="240" w:lineRule="auto"/>
        <w:rPr>
          <w:rFonts w:ascii="Trebuchet MS" w:cs="Trebuchet MS" w:eastAsia="Trebuchet MS" w:hAnsi="Trebuchet MS"/>
          <w:color w:val="004147"/>
        </w:rPr>
      </w:pPr>
      <w:r w:rsidDel="00000000" w:rsidR="00000000" w:rsidRPr="00000000">
        <w:rPr>
          <w:rtl w:val="0"/>
        </w:rPr>
      </w:r>
    </w:p>
    <w:p w:rsidR="00000000" w:rsidDel="00000000" w:rsidP="00000000" w:rsidRDefault="00000000" w:rsidRPr="00000000" w14:paraId="000000CE">
      <w:pPr>
        <w:spacing w:line="240" w:lineRule="auto"/>
        <w:rPr>
          <w:rFonts w:ascii="Trebuchet MS" w:cs="Trebuchet MS" w:eastAsia="Trebuchet MS" w:hAnsi="Trebuchet MS"/>
          <w:color w:val="004147"/>
        </w:rPr>
      </w:pPr>
      <w:r w:rsidDel="00000000" w:rsidR="00000000" w:rsidRPr="00000000">
        <w:rPr>
          <w:rtl w:val="0"/>
        </w:rPr>
      </w:r>
    </w:p>
    <w:p w:rsidR="00000000" w:rsidDel="00000000" w:rsidP="00000000" w:rsidRDefault="00000000" w:rsidRPr="00000000" w14:paraId="000000CF">
      <w:pPr>
        <w:spacing w:line="240" w:lineRule="auto"/>
        <w:rPr>
          <w:rFonts w:ascii="Trebuchet MS" w:cs="Trebuchet MS" w:eastAsia="Trebuchet MS" w:hAnsi="Trebuchet MS"/>
          <w:color w:val="004147"/>
          <w:sz w:val="20"/>
          <w:szCs w:val="20"/>
        </w:rPr>
      </w:pPr>
      <w:r w:rsidDel="00000000" w:rsidR="00000000" w:rsidRPr="00000000">
        <w:rPr>
          <w:rFonts w:ascii="Trebuchet MS" w:cs="Trebuchet MS" w:eastAsia="Trebuchet MS" w:hAnsi="Trebuchet MS"/>
          <w:color w:val="004147"/>
          <w:sz w:val="20"/>
          <w:szCs w:val="20"/>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P="00000000" w:rsidRDefault="00000000" w:rsidRPr="00000000" w14:paraId="000000D0">
      <w:pPr>
        <w:spacing w:line="240" w:lineRule="auto"/>
        <w:rPr>
          <w:rFonts w:ascii="Trebuchet MS" w:cs="Trebuchet MS" w:eastAsia="Trebuchet MS" w:hAnsi="Trebuchet MS"/>
          <w:sz w:val="20"/>
          <w:szCs w:val="20"/>
        </w:rPr>
      </w:pPr>
      <w:r w:rsidDel="00000000" w:rsidR="00000000" w:rsidRPr="00000000">
        <w:rPr>
          <w:rtl w:val="0"/>
        </w:rPr>
      </w:r>
    </w:p>
    <w:p w:rsidR="00000000" w:rsidDel="00000000" w:rsidP="00000000" w:rsidRDefault="00000000" w:rsidRPr="00000000" w14:paraId="000000D1">
      <w:pPr>
        <w:rPr>
          <w:rFonts w:ascii="Trebuchet MS" w:cs="Trebuchet MS" w:eastAsia="Trebuchet MS" w:hAnsi="Trebuchet MS"/>
          <w:sz w:val="20"/>
          <w:szCs w:val="20"/>
        </w:rPr>
      </w:pPr>
      <w:r w:rsidDel="00000000" w:rsidR="00000000" w:rsidRPr="00000000">
        <w:rPr>
          <w:rtl w:val="0"/>
        </w:rPr>
      </w:r>
    </w:p>
    <w:p w:rsidR="00000000" w:rsidDel="00000000" w:rsidP="00000000" w:rsidRDefault="00000000" w:rsidRPr="00000000" w14:paraId="000000D2">
      <w:pPr>
        <w:spacing w:line="240" w:lineRule="auto"/>
        <w:rPr>
          <w:rFonts w:ascii="Trebuchet MS" w:cs="Trebuchet MS" w:eastAsia="Trebuchet MS" w:hAnsi="Trebuchet MS"/>
          <w:b w:val="1"/>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0D3">
      <w:pPr>
        <w:pStyle w:val="Heading2"/>
        <w:rPr>
          <w:rFonts w:ascii="Trebuchet MS" w:cs="Trebuchet MS" w:eastAsia="Trebuchet MS" w:hAnsi="Trebuchet MS"/>
        </w:rPr>
      </w:pPr>
      <w:r w:rsidDel="00000000" w:rsidR="00000000" w:rsidRPr="00000000">
        <w:rPr>
          <w:rFonts w:ascii="Trebuchet MS" w:cs="Trebuchet MS" w:eastAsia="Trebuchet MS" w:hAnsi="Trebuchet MS"/>
          <w:color w:val="004147"/>
        </w:rPr>
        <mc:AlternateContent>
          <mc:Choice Requires="wpg">
            <w:drawing>
              <wp:anchor allowOverlap="1" behindDoc="1" distB="0" distT="0" distL="0" distR="0" hidden="0" layoutInCell="1" locked="0" relativeHeight="0" simplePos="0">
                <wp:simplePos x="0" y="0"/>
                <wp:positionH relativeFrom="margin">
                  <wp:align>left</wp:align>
                </wp:positionH>
                <wp:positionV relativeFrom="margin">
                  <wp:posOffset>-28256</wp:posOffset>
                </wp:positionV>
                <wp:extent cx="6431841" cy="3413125"/>
                <wp:effectExtent b="0" l="0" r="0" t="0"/>
                <wp:wrapNone/>
                <wp:docPr id="271877479" name=""/>
                <a:graphic>
                  <a:graphicData uri="http://schemas.microsoft.com/office/word/2010/wordprocessingShape">
                    <wps:wsp>
                      <wps:cNvSpPr/>
                      <wps:cNvPr id="13" name="Shape 13"/>
                      <wps:spPr>
                        <a:xfrm>
                          <a:off x="2134842" y="2078200"/>
                          <a:ext cx="6422316" cy="3403600"/>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left</wp:align>
                </wp:positionH>
                <wp:positionV relativeFrom="margin">
                  <wp:posOffset>-28256</wp:posOffset>
                </wp:positionV>
                <wp:extent cx="6431841" cy="3413125"/>
                <wp:effectExtent b="0" l="0" r="0" t="0"/>
                <wp:wrapNone/>
                <wp:docPr id="271877479" name="image12.png"/>
                <a:graphic>
                  <a:graphicData uri="http://schemas.openxmlformats.org/drawingml/2006/picture">
                    <pic:pic>
                      <pic:nvPicPr>
                        <pic:cNvPr id="0" name="image12.png"/>
                        <pic:cNvPicPr preferRelativeResize="0"/>
                      </pic:nvPicPr>
                      <pic:blipFill>
                        <a:blip r:embed="rId20"/>
                        <a:srcRect/>
                        <a:stretch>
                          <a:fillRect/>
                        </a:stretch>
                      </pic:blipFill>
                      <pic:spPr>
                        <a:xfrm>
                          <a:off x="0" y="0"/>
                          <a:ext cx="6431841" cy="3413125"/>
                        </a:xfrm>
                        <a:prstGeom prst="rect"/>
                        <a:ln/>
                      </pic:spPr>
                    </pic:pic>
                  </a:graphicData>
                </a:graphic>
              </wp:anchor>
            </w:drawing>
          </mc:Fallback>
        </mc:AlternateContent>
      </w:r>
      <w:r w:rsidDel="00000000" w:rsidR="00000000" w:rsidRPr="00000000">
        <w:rPr>
          <w:rFonts w:ascii="Trebuchet MS" w:cs="Trebuchet MS" w:eastAsia="Trebuchet MS" w:hAnsi="Trebuchet MS"/>
          <w:rtl w:val="0"/>
        </w:rPr>
        <w:t xml:space="preserve">Preparation for the Tasks:</w:t>
      </w:r>
    </w:p>
    <w:p w:rsidR="00000000" w:rsidDel="00000000" w:rsidP="00000000" w:rsidRDefault="00000000" w:rsidRPr="00000000" w14:paraId="000000D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Watch the supporting video for this unit: </w:t>
      </w:r>
      <w:hyperlink r:id="rId21">
        <w:r w:rsidDel="00000000" w:rsidR="00000000" w:rsidRPr="00000000">
          <w:rPr>
            <w:rFonts w:ascii="Trebuchet MS" w:cs="Trebuchet MS" w:eastAsia="Trebuchet MS" w:hAnsi="Trebuchet MS"/>
            <w:b w:val="0"/>
            <w:i w:val="0"/>
            <w:smallCaps w:val="0"/>
            <w:strike w:val="0"/>
            <w:color w:val="0000ff"/>
            <w:sz w:val="22"/>
            <w:szCs w:val="22"/>
            <w:u w:val="single"/>
            <w:shd w:fill="auto" w:val="clear"/>
            <w:vertAlign w:val="baseline"/>
            <w:rtl w:val="0"/>
          </w:rPr>
          <w:t xml:space="preserve">https://youtu.be/PlEVGfL56l4</w:t>
        </w:r>
      </w:hyperlink>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D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At the start of your assessment, you are encouraged to plan your work with your assessor and where appropriate agree milestones so that they can help you monitor your progress.</w:t>
      </w:r>
    </w:p>
    <w:p w:rsidR="00000000" w:rsidDel="00000000" w:rsidP="00000000" w:rsidRDefault="00000000" w:rsidRPr="00000000" w14:paraId="000000D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D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D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D9">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You will also benefit from:</w:t>
      </w:r>
    </w:p>
    <w:p w:rsidR="00000000" w:rsidDel="00000000" w:rsidP="00000000" w:rsidRDefault="00000000" w:rsidRPr="00000000" w14:paraId="000000D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0D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0D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0DD">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E">
      <w:pPr>
        <w:spacing w:line="240" w:lineRule="auto"/>
        <w:rPr>
          <w:rFonts w:ascii="Trebuchet MS" w:cs="Trebuchet MS" w:eastAsia="Trebuchet MS" w:hAnsi="Trebuchet MS"/>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4328159</wp:posOffset>
            </wp:positionH>
            <wp:positionV relativeFrom="paragraph">
              <wp:posOffset>340360</wp:posOffset>
            </wp:positionV>
            <wp:extent cx="1896110" cy="1571625"/>
            <wp:effectExtent b="0" l="0" r="0" t="0"/>
            <wp:wrapTopAndBottom distB="0" distT="0"/>
            <wp:docPr descr="Icon&#10;&#10;Description automatically generated" id="271877484" name="image15.png"/>
            <a:graphic>
              <a:graphicData uri="http://schemas.openxmlformats.org/drawingml/2006/picture">
                <pic:pic>
                  <pic:nvPicPr>
                    <pic:cNvPr descr="Icon&#10;&#10;Description automatically generated" id="0" name="image15.png"/>
                    <pic:cNvPicPr preferRelativeResize="0"/>
                  </pic:nvPicPr>
                  <pic:blipFill>
                    <a:blip r:embed="rId22"/>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0DF">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0">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1">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2">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3">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4">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5">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6">
      <w:pPr>
        <w:spacing w:line="240" w:lineRule="auto"/>
        <w:rPr>
          <w:rFonts w:ascii="Trebuchet MS" w:cs="Trebuchet MS" w:eastAsia="Trebuchet MS" w:hAnsi="Trebuchet MS"/>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E7">
      <w:pPr>
        <w:pStyle w:val="Heading1"/>
        <w:rPr>
          <w:rFonts w:ascii="Trebuchet MS" w:cs="Trebuchet MS" w:eastAsia="Trebuchet MS" w:hAnsi="Trebuchet MS"/>
        </w:rPr>
      </w:pPr>
      <w:bookmarkStart w:colFirst="0" w:colLast="0" w:name="_30j0zll" w:id="1"/>
      <w:bookmarkEnd w:id="1"/>
      <w:r w:rsidDel="00000000" w:rsidR="00000000" w:rsidRPr="00000000">
        <w:rPr>
          <w:rFonts w:ascii="Trebuchet MS" w:cs="Trebuchet MS" w:eastAsia="Trebuchet MS" w:hAnsi="Trebuchet MS"/>
          <w:rtl w:val="0"/>
        </w:rPr>
        <w:t xml:space="preserve">Task –Professional and ethical behaviours</w:t>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assessment, like the unit it is based on, considers some key professional and ethical behaviours that are expected of a people practice professional. </w:t>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assessment requires you to demonstrate, in written responses, your knowledge and abilities against each of these requirements. To assist you to do this, the assessment poses 11 questions, one for each of the requirements.</w:t>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should respond to each of the 11 questions, providing a mix of theoretical knowledge, practical examples and personal reflection as required. Some of the questions ask you to include feedback from others, and so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before you commence this assessment you are advised to identify and collect relevant feedback from at least one other person who has an insight into your behaviour at work.</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You will also need to set up some continued professional development (CPD) documentation if you do not have this already.</w:t>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this assessment brief.  </w:t>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Please respond to all 11 questions below</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 effective people practice professional will:</w:t>
      </w:r>
    </w:p>
    <w:p w:rsidR="00000000" w:rsidDel="00000000" w:rsidP="00000000" w:rsidRDefault="00000000" w:rsidRPr="00000000" w14:paraId="000000E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Understand the purpose and value of the people profession.</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With reference to the CIPD Profession Map, appraise what it means to be a people professional. (AC 1.1)</w:t>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Know own personal and ethical values and apply these consistently in their (people practice) work.</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Discuss your personal and ethical values (one of each), with examples of how these are evident in your work. (</w:t>
      </w:r>
      <w:r w:rsidDel="00000000" w:rsidR="00000000" w:rsidRPr="00000000">
        <w:rPr>
          <w:rFonts w:ascii="Trebuchet MS" w:cs="Trebuchet MS" w:eastAsia="Trebuchet MS" w:hAnsi="Trebuchet MS"/>
          <w:b w:val="0"/>
          <w:i w:val="1"/>
          <w:smallCaps w:val="0"/>
          <w:strike w:val="0"/>
          <w:color w:val="000000"/>
          <w:sz w:val="22"/>
          <w:szCs w:val="22"/>
          <w:u w:val="none"/>
          <w:shd w:fill="auto" w:val="clear"/>
          <w:vertAlign w:val="baseline"/>
          <w:rtl w:val="0"/>
        </w:rPr>
        <w:t xml:space="preserve">If you have yet to work in people practice, explore how you believe your values </w:t>
      </w:r>
      <w:r w:rsidDel="00000000" w:rsidR="00000000" w:rsidRPr="00000000">
        <w:rPr>
          <w:rFonts w:ascii="Trebuchet MS" w:cs="Trebuchet MS" w:eastAsia="Trebuchet MS" w:hAnsi="Trebuchet MS"/>
          <w:b w:val="0"/>
          <w:i w:val="1"/>
          <w:smallCaps w:val="0"/>
          <w:strike w:val="0"/>
          <w:color w:val="000000"/>
          <w:sz w:val="22"/>
          <w:szCs w:val="22"/>
          <w:u w:val="single"/>
          <w:shd w:fill="auto" w:val="clear"/>
          <w:vertAlign w:val="baseline"/>
          <w:rtl w:val="0"/>
        </w:rPr>
        <w:t xml:space="preserve">would</w:t>
      </w:r>
      <w:r w:rsidDel="00000000" w:rsidR="00000000" w:rsidRPr="00000000">
        <w:rPr>
          <w:rFonts w:ascii="Trebuchet MS" w:cs="Trebuchet MS" w:eastAsia="Trebuchet MS" w:hAnsi="Trebuchet MS"/>
          <w:b w:val="0"/>
          <w:i w:val="1"/>
          <w:smallCaps w:val="0"/>
          <w:strike w:val="0"/>
          <w:color w:val="000000"/>
          <w:sz w:val="22"/>
          <w:szCs w:val="22"/>
          <w:u w:val="none"/>
          <w:shd w:fill="auto" w:val="clear"/>
          <w:vertAlign w:val="baseline"/>
          <w:rtl w:val="0"/>
        </w:rPr>
        <w:t xml:space="preserve"> inform your work.)</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(AC 1.2)   </w:t>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Know the importance of people professionals contributing to discussions in an informed, clear and confident way to influence others. </w:t>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Discuss reasons why this is important and the consequences of people practitioners not being willing or able to influence others. (AC 1.3)</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bookmarkStart w:colFirst="0" w:colLast="0" w:name="_1fob9te" w:id="2"/>
      <w:bookmarkEnd w:id="2"/>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Know when and how to raise matters that might be unethical or illegal</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Discuss, with examples, when and how you would react to both unethical and illegal matters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each). (AC 1.4)</w:t>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Be able to make use of related theory and thinking, to argue the human and business benefits of people feeling included, valued, and fairly treated at work.</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Demonstrate your ability to do this with a written argument, which poses different theoretical perspectives, as well as your own. (AC 2.1)</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F">
      <w:pPr>
        <w:rPr>
          <w:rFonts w:ascii="Trebuchet MS" w:cs="Trebuchet MS" w:eastAsia="Trebuchet MS" w:hAnsi="Trebuchet MS"/>
          <w:b w:val="1"/>
          <w:color w:val="000000"/>
        </w:rPr>
      </w:pPr>
      <w:r w:rsidDel="00000000" w:rsidR="00000000" w:rsidRPr="00000000">
        <w:rPr>
          <w:rtl w:val="0"/>
        </w:rPr>
      </w:r>
    </w:p>
    <w:p w:rsidR="00000000" w:rsidDel="00000000" w:rsidP="00000000" w:rsidRDefault="00000000" w:rsidRPr="00000000" w14:paraId="0000010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bookmarkStart w:colFirst="0" w:colLast="0" w:name="_3znysh7" w:id="3"/>
      <w:bookmarkEnd w:id="3"/>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Know how to design people practice initiatives to be inclusive and how to check inclusivity after an initiative has been implemented.</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Discuss, with examples, how you have, or would, achieve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both</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these (AC 2.2) </w:t>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Be able to work inclusively with others and build positive working relationships</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Using a combination of your own reflections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and</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feedback from at least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other person, discuss your ability to work inclusively and positively with others. (AC 2.3)</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1"/>
          <w:smallCaps w:val="0"/>
          <w:strike w:val="0"/>
          <w:color w:val="000000"/>
          <w:sz w:val="22"/>
          <w:szCs w:val="22"/>
          <w:u w:val="none"/>
          <w:shd w:fill="auto" w:val="clear"/>
          <w:vertAlign w:val="baseline"/>
        </w:rPr>
      </w:pPr>
      <w:bookmarkStart w:colFirst="0" w:colLast="0" w:name="_2et92p0" w:id="4"/>
      <w:bookmarkEnd w:id="4"/>
      <w:r w:rsidDel="00000000" w:rsidR="00000000" w:rsidRPr="00000000">
        <w:rPr>
          <w:rFonts w:ascii="Trebuchet MS" w:cs="Trebuchet MS" w:eastAsia="Trebuchet MS" w:hAnsi="Trebuchet MS"/>
          <w:b w:val="0"/>
          <w:i w:val="1"/>
          <w:smallCaps w:val="0"/>
          <w:strike w:val="0"/>
          <w:color w:val="000000"/>
          <w:sz w:val="22"/>
          <w:szCs w:val="22"/>
          <w:u w:val="none"/>
          <w:shd w:fill="auto" w:val="clear"/>
          <w:vertAlign w:val="baseline"/>
          <w:rtl w:val="0"/>
        </w:rPr>
        <w:t xml:space="preserve">There is no requirement to include evidence of the use of references to wider reading for AC 2.3</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Understand how the people practitioner role is evolving and the implications this has for your ongoing professional development. </w:t>
      </w:r>
      <w:r w:rsidDel="00000000" w:rsidR="00000000" w:rsidRPr="00000000">
        <w:rPr>
          <w:rtl w:val="0"/>
        </w:rPr>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Q: Demonstrate your understanding of this with a written response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and</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related entries in your CPD Plan. (AC 3.1)</w:t>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Be able to assess (own) strengths, weaknesses and development areas, based on own considerations and feedback from others</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Using a combination of your own conclusions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and</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feedback from at least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other person, assess yourself against a specification of your choice (such as a role/job description or any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the core behaviour areas of the CIPD Profession Map (associate level). Briefly explain the outcome of your assessment (strengths, weaknesses and development areas) and the information that informed your conclusions. (AC 3.2)</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1"/>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0000"/>
          <w:sz w:val="22"/>
          <w:szCs w:val="22"/>
          <w:u w:val="none"/>
          <w:shd w:fill="auto" w:val="clear"/>
          <w:vertAlign w:val="baseline"/>
          <w:rtl w:val="0"/>
        </w:rPr>
        <w:t xml:space="preserve">There is no requirement to include evidence of the use of references to wider reading for AC 3.2</w:t>
      </w:r>
    </w:p>
    <w:p w:rsidR="00000000" w:rsidDel="00000000" w:rsidP="00000000" w:rsidRDefault="00000000" w:rsidRPr="00000000" w14:paraId="0000010F">
      <w:pPr>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Be able to formulate a range of appropriate CPD options to support ongoing learning</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Following on from your self-assessment, identify a range of formal or informal development activities and add these to your CPD Plan/document. Provide a brief explanation as to why you have selected these activities. (AC 3.3)</w:t>
      </w:r>
    </w:p>
    <w:p w:rsidR="00000000" w:rsidDel="00000000" w:rsidP="00000000" w:rsidRDefault="00000000" w:rsidRPr="00000000" w14:paraId="00000112">
      <w:pPr>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1"/>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0000"/>
          <w:sz w:val="22"/>
          <w:szCs w:val="22"/>
          <w:u w:val="none"/>
          <w:shd w:fill="auto" w:val="clear"/>
          <w:vertAlign w:val="baseline"/>
          <w:rtl w:val="0"/>
        </w:rPr>
        <w:t xml:space="preserve">There is no requirement to include evidence of the use of references to wider reading for AC 3.3</w:t>
      </w:r>
    </w:p>
    <w:p w:rsidR="00000000" w:rsidDel="00000000" w:rsidP="00000000" w:rsidRDefault="00000000" w:rsidRPr="00000000" w14:paraId="00000114">
      <w:pPr>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11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Be able to reflect on and draw conclusions about the effectiveness of development activities. </w:t>
      </w:r>
      <w:r w:rsidDel="00000000" w:rsidR="00000000" w:rsidRPr="00000000">
        <w:rPr>
          <w:rtl w:val="0"/>
        </w:rPr>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Reflect on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three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development activities, already undertaken, that have had an impact on your work behaviour or performance, explaining how they have impacted you. (Your reflections should be presented within your CPD Record document.) (AC 3.4)</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1"/>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0000"/>
          <w:sz w:val="22"/>
          <w:szCs w:val="22"/>
          <w:u w:val="none"/>
          <w:shd w:fill="auto" w:val="clear"/>
          <w:vertAlign w:val="baseline"/>
          <w:rtl w:val="0"/>
        </w:rPr>
        <w:t xml:space="preserve">There is no requirement to include evidence of the use of references to wider reading for AC 3.4</w:t>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165100</wp:posOffset>
                </wp:positionV>
                <wp:extent cx="6245225" cy="1247775"/>
                <wp:effectExtent b="0" l="0" r="0" t="0"/>
                <wp:wrapNone/>
                <wp:docPr id="271877474" name=""/>
                <a:graphic>
                  <a:graphicData uri="http://schemas.microsoft.com/office/word/2010/wordprocessingShape">
                    <wps:wsp>
                      <wps:cNvSpPr/>
                      <wps:cNvPr id="2" name="Shape 2"/>
                      <wps:spPr>
                        <a:xfrm>
                          <a:off x="2228150" y="3160875"/>
                          <a:ext cx="6235700" cy="12382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165100</wp:posOffset>
                </wp:positionV>
                <wp:extent cx="6245225" cy="1247775"/>
                <wp:effectExtent b="0" l="0" r="0" t="0"/>
                <wp:wrapNone/>
                <wp:docPr id="271877474" name="image6.png"/>
                <a:graphic>
                  <a:graphicData uri="http://schemas.openxmlformats.org/drawingml/2006/picture">
                    <pic:pic>
                      <pic:nvPicPr>
                        <pic:cNvPr id="0" name="image6.png"/>
                        <pic:cNvPicPr preferRelativeResize="0"/>
                      </pic:nvPicPr>
                      <pic:blipFill>
                        <a:blip r:embed="rId23"/>
                        <a:srcRect/>
                        <a:stretch>
                          <a:fillRect/>
                        </a:stretch>
                      </pic:blipFill>
                      <pic:spPr>
                        <a:xfrm>
                          <a:off x="0" y="0"/>
                          <a:ext cx="6245225" cy="1247775"/>
                        </a:xfrm>
                        <a:prstGeom prst="rect"/>
                        <a:ln/>
                      </pic:spPr>
                    </pic:pic>
                  </a:graphicData>
                </a:graphic>
              </wp:anchor>
            </w:drawing>
          </mc:Fallback>
        </mc:AlternateContent>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bookmarkStart w:colFirst="0" w:colLast="0" w:name="_tyjcwt" w:id="5"/>
      <w:bookmarkEnd w:id="5"/>
      <w:r w:rsidDel="00000000" w:rsidR="00000000" w:rsidRPr="00000000">
        <w:rPr>
          <w:rFonts w:ascii="Trebuchet MS" w:cs="Trebuchet MS" w:eastAsia="Trebuchet MS" w:hAnsi="Trebuchet MS"/>
          <w:b w:val="1"/>
          <w:i w:val="0"/>
          <w:smallCaps w:val="0"/>
          <w:strike w:val="0"/>
          <w:color w:val="004147"/>
          <w:sz w:val="24"/>
          <w:szCs w:val="24"/>
          <w:u w:val="none"/>
          <w:shd w:fill="auto" w:val="clear"/>
          <w:vertAlign w:val="baseline"/>
          <w:rtl w:val="0"/>
        </w:rPr>
        <w:t xml:space="preserve">TASK</w:t>
      </w:r>
      <w:r w:rsidDel="00000000" w:rsidR="00000000" w:rsidRPr="00000000">
        <w:rPr>
          <w:rtl w:val="0"/>
        </w:rPr>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8"/>
          <w:szCs w:val="28"/>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1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Written responses to questions 1-10 </w:t>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(Approximately 3250 words in total, refer to CIPD word count policy)</w:t>
      </w:r>
    </w:p>
    <w:p w:rsidR="00000000" w:rsidDel="00000000" w:rsidP="00000000" w:rsidRDefault="00000000" w:rsidRPr="00000000" w14:paraId="0000011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 CPD Plan/Record document, format as preferred, edited to provide just the required information for Qs 8, 10 &amp; 11. (Not included in word count)</w:t>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32"/>
          <w:szCs w:val="32"/>
          <w:u w:val="none"/>
          <w:shd w:fill="auto" w:val="clear"/>
          <w:vertAlign w:val="baseline"/>
          <w:rtl w:val="0"/>
        </w:rPr>
        <w:t xml:space="preserve">Assessment Criteria Evidence Checklist </w:t>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23">
      <w:pPr>
        <w:spacing w:line="240" w:lineRule="auto"/>
        <w:rPr>
          <w:rFonts w:ascii="Trebuchet MS" w:cs="Trebuchet MS" w:eastAsia="Trebuchet MS" w:hAnsi="Trebuchet MS"/>
        </w:rPr>
      </w:pPr>
      <w:r w:rsidDel="00000000" w:rsidR="00000000" w:rsidRPr="00000000">
        <w:rPr>
          <w:rtl w:val="0"/>
        </w:rPr>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843"/>
        <w:gridCol w:w="4248"/>
        <w:gridCol w:w="1341"/>
        <w:gridCol w:w="3370"/>
        <w:tblGridChange w:id="0">
          <w:tblGrid>
            <w:gridCol w:w="843"/>
            <w:gridCol w:w="4248"/>
            <w:gridCol w:w="1341"/>
            <w:gridCol w:w="3370"/>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Task – Professional and ethical behaviours.</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Appraise what it means to be a people professional.</w:t>
            </w:r>
          </w:p>
        </w:tc>
        <w:tc>
          <w:tcPr>
            <w:tcBorders>
              <w:left w:color="d0e0e2" w:space="0" w:sz="4" w:val="single"/>
              <w:right w:color="d0e0e2" w:space="0" w:sz="4" w:val="single"/>
            </w:tcBorders>
          </w:tcPr>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Recognise how personal and ethical values can be applied in the context of people practice.</w:t>
            </w:r>
          </w:p>
        </w:tc>
        <w:tc>
          <w:tcPr>
            <w:tcBorders>
              <w:left w:color="d0e0e2" w:space="0" w:sz="4" w:val="single"/>
              <w:right w:color="d0e0e2" w:space="0" w:sz="4" w:val="single"/>
            </w:tcBorders>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Consider the importance of people professionals contributing to discussions in an informed, clear and confident way to influence others.</w:t>
            </w:r>
          </w:p>
        </w:tc>
        <w:tc>
          <w:tcPr>
            <w:tcBorders>
              <w:left w:color="d0e0e2" w:space="0" w:sz="4" w:val="single"/>
              <w:right w:color="d0e0e2" w:space="0" w:sz="4" w:val="single"/>
            </w:tcBorders>
          </w:tcPr>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1.4</w:t>
            </w:r>
          </w:p>
        </w:tc>
        <w:tc>
          <w:tcPr>
            <w:tcBorders>
              <w:right w:color="d0e0e2" w:space="0" w:sz="4" w:val="single"/>
            </w:tcBorders>
            <w:shd w:fill="f0f5f6" w:val="clear"/>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Recognise when and how you would raise matters which conflict with ethical values or legislation.</w:t>
            </w:r>
          </w:p>
        </w:tc>
        <w:tc>
          <w:tcPr>
            <w:tcBorders>
              <w:left w:color="d0e0e2" w:space="0" w:sz="4" w:val="single"/>
              <w:right w:color="d0e0e2" w:space="0" w:sz="4" w:val="single"/>
            </w:tcBorders>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Argue the human and business benefits of people feeling included, valued, and fairly treated at work linking to related theory.</w:t>
            </w:r>
          </w:p>
        </w:tc>
        <w:tc>
          <w:tcPr>
            <w:tcBorders>
              <w:left w:color="d0e0e2" w:space="0" w:sz="4" w:val="single"/>
              <w:right w:color="d0e0e2" w:space="0" w:sz="4" w:val="single"/>
            </w:tcBorders>
          </w:tcPr>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Discuss strategies for designing and ensuring inclusive people practices.</w:t>
            </w:r>
          </w:p>
        </w:tc>
        <w:tc>
          <w:tcPr>
            <w:tcBorders>
              <w:left w:color="d0e0e2" w:space="0" w:sz="4" w:val="single"/>
              <w:right w:color="d0e0e2" w:space="0" w:sz="4" w:val="single"/>
            </w:tcBorders>
          </w:tcPr>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2.3</w:t>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c>
          <w:tcPr>
            <w:tcBorders>
              <w:right w:color="d0e0e2" w:space="0" w:sz="4" w:val="single"/>
            </w:tcBorders>
            <w:shd w:fill="f0f5f6" w:val="clear"/>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Reflect on your own approach to working inclusively and building positive working relationships with others.</w:t>
            </w:r>
          </w:p>
        </w:tc>
        <w:tc>
          <w:tcPr>
            <w:tcBorders>
              <w:left w:color="d0e0e2" w:space="0" w:sz="4" w:val="single"/>
              <w:right w:color="d0e0e2" w:space="0" w:sz="4" w:val="single"/>
            </w:tcBorders>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Explore how the role of a people professional is evolving and the implications this has for continuing professional development.</w:t>
            </w:r>
          </w:p>
        </w:tc>
        <w:tc>
          <w:tcPr>
            <w:tcBorders>
              <w:left w:color="d0e0e2" w:space="0" w:sz="4" w:val="single"/>
              <w:right w:color="d0e0e2" w:space="0" w:sz="4" w:val="single"/>
            </w:tcBorders>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your strengths, weaknesses and development areas based on self-assessment and feedback from others.</w:t>
            </w:r>
          </w:p>
        </w:tc>
        <w:tc>
          <w:tcPr>
            <w:tcBorders>
              <w:left w:color="d0e0e2" w:space="0" w:sz="4" w:val="single"/>
              <w:right w:color="d0e0e2" w:space="0" w:sz="4" w:val="single"/>
            </w:tcBorders>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3.3</w:t>
            </w:r>
          </w:p>
        </w:tc>
        <w:tc>
          <w:tcPr>
            <w:tcBorders>
              <w:right w:color="d0e0e2" w:space="0" w:sz="4" w:val="single"/>
            </w:tcBorders>
            <w:shd w:fill="f0f5f6" w:val="clear"/>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Formulate a range of formal and/or informal continuing professional development (CPD) activities to support your learning journey.</w:t>
            </w:r>
          </w:p>
        </w:tc>
        <w:tc>
          <w:tcPr>
            <w:tcBorders>
              <w:left w:color="d0e0e2" w:space="0" w:sz="4" w:val="single"/>
              <w:right w:color="d0e0e2" w:space="0" w:sz="4" w:val="single"/>
            </w:tcBorders>
          </w:tcPr>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3.4</w:t>
            </w:r>
          </w:p>
        </w:tc>
        <w:tc>
          <w:tcPr>
            <w:tcBorders>
              <w:right w:color="d0e0e2" w:space="0" w:sz="4" w:val="single"/>
            </w:tcBorders>
            <w:shd w:fill="f0f5f6" w:val="clear"/>
          </w:tcPr>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Reflect on the impact of your continuing professional development activities on own behaviour and performance.</w:t>
            </w:r>
          </w:p>
        </w:tc>
        <w:tc>
          <w:tcPr>
            <w:tcBorders>
              <w:left w:color="d0e0e2" w:space="0" w:sz="4" w:val="single"/>
              <w:right w:color="d0e0e2" w:space="0" w:sz="4" w:val="single"/>
            </w:tcBorders>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57">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8">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9">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A">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B">
      <w:pPr>
        <w:spacing w:line="240" w:lineRule="auto"/>
        <w:rPr>
          <w:rFonts w:ascii="Trebuchet MS" w:cs="Trebuchet MS" w:eastAsia="Trebuchet MS" w:hAnsi="Trebuchet MS"/>
        </w:rPr>
      </w:pPr>
      <w:r w:rsidDel="00000000" w:rsidR="00000000" w:rsidRPr="00000000">
        <w:br w:type="page"/>
      </w:r>
      <w:r w:rsidDel="00000000" w:rsidR="00000000" w:rsidRPr="00000000">
        <w:rPr>
          <w:rtl w:val="0"/>
        </w:rPr>
      </w:r>
    </w:p>
    <w:p w:rsidR="00000000" w:rsidDel="00000000" w:rsidP="00000000" w:rsidRDefault="00000000" w:rsidRPr="00000000" w14:paraId="0000015C">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D">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E">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F">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0">
      <w:pPr>
        <w:pStyle w:val="Heading3"/>
        <w:rPr>
          <w:rFonts w:ascii="Trebuchet MS" w:cs="Trebuchet MS" w:eastAsia="Trebuchet MS" w:hAnsi="Trebuchet MS"/>
          <w:color w:val="004146"/>
          <w:sz w:val="32"/>
          <w:szCs w:val="32"/>
        </w:rPr>
      </w:pPr>
      <w:r w:rsidDel="00000000" w:rsidR="00000000" w:rsidRPr="00000000">
        <w:rPr>
          <w:rFonts w:ascii="Trebuchet MS" w:cs="Trebuchet MS" w:eastAsia="Trebuchet MS" w:hAnsi="Trebuchet MS"/>
          <w:color w:val="004146"/>
          <w:sz w:val="32"/>
          <w:szCs w:val="32"/>
          <w:rtl w:val="0"/>
        </w:rPr>
        <w:t xml:space="preserve">Declaration of Authentication</w:t>
      </w:r>
    </w:p>
    <w:p w:rsidR="00000000" w:rsidDel="00000000" w:rsidP="00000000" w:rsidRDefault="00000000" w:rsidRPr="00000000" w14:paraId="00000161">
      <w:pPr>
        <w:rPr/>
      </w:pPr>
      <w:r w:rsidDel="00000000" w:rsidR="00000000" w:rsidRPr="00000000">
        <w:rPr>
          <w:rtl w:val="0"/>
        </w:rPr>
      </w:r>
    </w:p>
    <w:p w:rsidR="00000000" w:rsidDel="00000000" w:rsidP="00000000" w:rsidRDefault="00000000" w:rsidRPr="00000000" w14:paraId="00000162">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by learner </w:t>
      </w:r>
    </w:p>
    <w:p w:rsidR="00000000" w:rsidDel="00000000" w:rsidP="00000000" w:rsidRDefault="00000000" w:rsidRPr="00000000" w14:paraId="00000163">
      <w:pPr>
        <w:rPr/>
      </w:pPr>
      <w:r w:rsidDel="00000000" w:rsidR="00000000" w:rsidRPr="00000000">
        <w:rPr>
          <w:rtl w:val="0"/>
        </w:rPr>
      </w:r>
    </w:p>
    <w:tbl>
      <w:tblPr>
        <w:tblStyle w:val="Table4"/>
        <w:tblpPr w:leftFromText="180" w:rightFromText="180" w:topFromText="0" w:bottomFromText="0" w:vertAnchor="text" w:horzAnchor="text" w:tblpX="0" w:tblpY="0"/>
        <w:tblW w:w="9375.0" w:type="dxa"/>
        <w:jc w:val="left"/>
        <w:tblBorders>
          <w:top w:color="000000" w:space="0" w:sz="4" w:val="single"/>
          <w:left w:color="000000" w:space="0" w:sz="4" w:val="single"/>
          <w:bottom w:color="000000" w:space="0" w:sz="4" w:val="single"/>
          <w:right w:color="000000" w:space="0" w:sz="4" w:val="single"/>
        </w:tblBorders>
        <w:tblLayout w:type="fixed"/>
        <w:tblLook w:val="0400"/>
      </w:tblPr>
      <w:tblGrid>
        <w:gridCol w:w="7591"/>
        <w:gridCol w:w="1784"/>
        <w:tblGridChange w:id="0">
          <w:tblGrid>
            <w:gridCol w:w="7591"/>
            <w:gridCol w:w="1784"/>
          </w:tblGrid>
        </w:tblGridChange>
      </w:tblGrid>
      <w:tr>
        <w:trPr>
          <w:cantSplit w:val="0"/>
          <w:trHeight w:val="755" w:hRule="atLeast"/>
          <w:tblHeader w:val="0"/>
        </w:trPr>
        <w:tc>
          <w:tcPr>
            <w:gridSpan w:val="2"/>
          </w:tcPr>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I can confirm that:</w:t>
            </w:r>
            <w:r w:rsidDel="00000000" w:rsidR="00000000" w:rsidRPr="00000000">
              <w:rPr>
                <w:rtl w:val="0"/>
              </w:rPr>
            </w:r>
          </w:p>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6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315" w:hanging="36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assessment is all my own work.  </w:t>
            </w:r>
            <w:r w:rsidDel="00000000" w:rsidR="00000000" w:rsidRPr="00000000">
              <w:rPr>
                <w:rtl w:val="0"/>
              </w:rPr>
            </w:r>
          </w:p>
          <w:p w:rsidR="00000000" w:rsidDel="00000000" w:rsidP="00000000" w:rsidRDefault="00000000" w:rsidRPr="00000000" w14:paraId="0000016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where I have used materials from other sources, they have been properly acknowledged and referenced.</w:t>
            </w:r>
          </w:p>
          <w:p w:rsidR="00000000" w:rsidDel="00000000" w:rsidP="00000000" w:rsidRDefault="00000000" w:rsidRPr="00000000" w14:paraId="0000016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not used Artificial Intelligence tools to generate content for my assessment.</w:t>
            </w:r>
          </w:p>
          <w:p w:rsidR="00000000" w:rsidDel="00000000" w:rsidP="00000000" w:rsidRDefault="00000000" w:rsidRPr="00000000" w14:paraId="00000169">
            <w:pPr>
              <w:shd w:fill="ffffff" w:val="clear"/>
              <w:spacing w:after="280" w:before="280" w:lineRule="auto"/>
              <w:rPr>
                <w:color w:val="111111"/>
              </w:rPr>
            </w:pPr>
            <w:r w:rsidDel="00000000" w:rsidR="00000000" w:rsidRPr="00000000">
              <w:rPr>
                <w:color w:val="111111"/>
                <w:rtl w:val="0"/>
              </w:rPr>
              <w:t xml:space="preserve">I understand the consequences of </w:t>
            </w:r>
            <w:hyperlink r:id="rId24">
              <w:r w:rsidDel="00000000" w:rsidR="00000000" w:rsidRPr="00000000">
                <w:rPr>
                  <w:color w:val="0000ff"/>
                  <w:u w:val="single"/>
                  <w:rtl w:val="0"/>
                </w:rPr>
                <w:t xml:space="preserve">malpractice</w:t>
              </w:r>
            </w:hyperlink>
            <w:r w:rsidDel="00000000" w:rsidR="00000000" w:rsidRPr="00000000">
              <w:rPr>
                <w:color w:val="111111"/>
                <w:rtl w:val="0"/>
              </w:rPr>
              <w:t xml:space="preserve"> and accept that any violation of this agreement may result in disciplinary action.</w:t>
            </w:r>
          </w:p>
          <w:p w:rsidR="00000000" w:rsidDel="00000000" w:rsidP="00000000" w:rsidRDefault="00000000" w:rsidRPr="00000000" w14:paraId="0000016A">
            <w:pPr>
              <w:shd w:fill="ffffff" w:val="clear"/>
              <w:spacing w:before="280" w:lineRule="auto"/>
              <w:rPr/>
            </w:pPr>
            <w:r w:rsidDel="00000000" w:rsidR="00000000" w:rsidRPr="00000000">
              <w:rPr>
                <w:rtl w:val="0"/>
              </w:rPr>
            </w:r>
          </w:p>
        </w:tc>
      </w:tr>
      <w:tr>
        <w:trPr>
          <w:cantSplit w:val="0"/>
          <w:trHeight w:val="675" w:hRule="atLeast"/>
          <w:tblHeader w:val="0"/>
        </w:trPr>
        <w:tc>
          <w:tcPr/>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name: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L Smith </w:t>
            </w:r>
          </w:p>
        </w:tc>
        <w:tc>
          <w:tcPr>
            <w:vAlign w:val="center"/>
          </w:tcPr>
          <w:p w:rsidR="00000000" w:rsidDel="00000000" w:rsidP="00000000" w:rsidRDefault="00000000" w:rsidRPr="00000000" w14:paraId="0000016D">
            <w:pPr>
              <w:rPr/>
            </w:pPr>
            <w:r w:rsidDel="00000000" w:rsidR="00000000" w:rsidRPr="00000000">
              <w:rPr>
                <w:rtl w:val="0"/>
              </w:rPr>
              <w:t xml:space="preserve"> </w:t>
            </w:r>
          </w:p>
        </w:tc>
      </w:tr>
      <w:tr>
        <w:trPr>
          <w:cantSplit w:val="0"/>
          <w:trHeight w:val="675" w:hRule="atLeast"/>
          <w:tblHeader w:val="0"/>
        </w:trPr>
        <w:tc>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signature: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drawing>
                <wp:inline distB="19050" distT="19050" distL="19050" distR="19050">
                  <wp:extent cx="3467100" cy="669877"/>
                  <wp:effectExtent b="0" l="0" r="0" t="0"/>
                  <wp:docPr id="271877483" name="image9.jpg"/>
                  <a:graphic>
                    <a:graphicData uri="http://schemas.openxmlformats.org/drawingml/2006/picture">
                      <pic:pic>
                        <pic:nvPicPr>
                          <pic:cNvPr id="0" name="image9.jpg"/>
                          <pic:cNvPicPr preferRelativeResize="0"/>
                        </pic:nvPicPr>
                        <pic:blipFill>
                          <a:blip r:embed="rId25"/>
                          <a:srcRect b="44420" l="0" r="0" t="16952"/>
                          <a:stretch>
                            <a:fillRect/>
                          </a:stretch>
                        </pic:blipFill>
                        <pic:spPr>
                          <a:xfrm>
                            <a:off x="0" y="0"/>
                            <a:ext cx="3467100" cy="669877"/>
                          </a:xfrm>
                          <a:prstGeom prst="rect"/>
                          <a:ln/>
                        </pic:spPr>
                      </pic:pic>
                    </a:graphicData>
                  </a:graphic>
                </wp:inline>
              </w:drawing>
            </w:r>
            <w:r w:rsidDel="00000000" w:rsidR="00000000" w:rsidRPr="00000000">
              <w:rPr>
                <w:rtl w:val="0"/>
              </w:rPr>
            </w:r>
          </w:p>
        </w:tc>
        <w:tc>
          <w:tcPr>
            <w:vAlign w:val="center"/>
          </w:tcPr>
          <w:p w:rsidR="00000000" w:rsidDel="00000000" w:rsidP="00000000" w:rsidRDefault="00000000" w:rsidRPr="00000000" w14:paraId="0000016F">
            <w:pPr>
              <w:rPr/>
            </w:pPr>
            <w:r w:rsidDel="00000000" w:rsidR="00000000" w:rsidRPr="00000000">
              <w:rPr>
                <w:rtl w:val="0"/>
              </w:rPr>
              <w:t xml:space="preserve"> </w:t>
            </w:r>
          </w:p>
        </w:tc>
      </w:tr>
      <w:tr>
        <w:trPr>
          <w:cantSplit w:val="0"/>
          <w:trHeight w:val="683" w:hRule="atLeast"/>
          <w:tblHeader w:val="0"/>
        </w:trPr>
        <w:tc>
          <w:tcPr/>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Date*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20/01/2025</w:t>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*This should be the date on which you submit your assessment</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tc>
        <w:tc>
          <w:tcPr>
            <w:vAlign w:val="center"/>
          </w:tcPr>
          <w:p w:rsidR="00000000" w:rsidDel="00000000" w:rsidP="00000000" w:rsidRDefault="00000000" w:rsidRPr="00000000" w14:paraId="00000172">
            <w:pPr>
              <w:rPr/>
            </w:pPr>
            <w:r w:rsidDel="00000000" w:rsidR="00000000" w:rsidRPr="00000000">
              <w:rPr>
                <w:rtl w:val="0"/>
              </w:rPr>
              <w:t xml:space="preserve"> </w:t>
            </w:r>
          </w:p>
        </w:tc>
      </w:tr>
    </w:tbl>
    <w:p w:rsidR="00000000" w:rsidDel="00000000" w:rsidP="00000000" w:rsidRDefault="00000000" w:rsidRPr="00000000" w14:paraId="00000173">
      <w:pPr>
        <w:pStyle w:val="Heading3"/>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4">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5">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6">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7">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8">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9">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A">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B">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C">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D">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E">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F">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0">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1">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2">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3">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4">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5">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6">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7">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8">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Trebuchet MS" w:cs="Trebuchet MS" w:eastAsia="Trebuchet MS" w:hAnsi="Trebuchet MS"/>
          <w:b w:val="1"/>
          <w:i w:val="0"/>
          <w:smallCaps w:val="0"/>
          <w:strike w:val="0"/>
          <w:color w:val="004146"/>
          <w:sz w:val="48"/>
          <w:szCs w:val="48"/>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48"/>
          <w:szCs w:val="48"/>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696913</wp:posOffset>
                </wp:positionH>
                <wp:positionV relativeFrom="margin">
                  <wp:posOffset>365443</wp:posOffset>
                </wp:positionV>
                <wp:extent cx="6238875" cy="1235075"/>
                <wp:effectExtent b="0" l="0" r="0" t="0"/>
                <wp:wrapNone/>
                <wp:docPr id="271877476" name=""/>
                <a:graphic>
                  <a:graphicData uri="http://schemas.microsoft.com/office/word/2010/wordprocessingShape">
                    <wps:wsp>
                      <wps:cNvSpPr/>
                      <wps:cNvPr id="4" name="Shape 4"/>
                      <wps:spPr>
                        <a:xfrm>
                          <a:off x="2231325" y="3167225"/>
                          <a:ext cx="6229350" cy="12255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696913</wp:posOffset>
                </wp:positionH>
                <wp:positionV relativeFrom="margin">
                  <wp:posOffset>365443</wp:posOffset>
                </wp:positionV>
                <wp:extent cx="6238875" cy="1235075"/>
                <wp:effectExtent b="0" l="0" r="0" t="0"/>
                <wp:wrapNone/>
                <wp:docPr id="271877476" name="image8.png"/>
                <a:graphic>
                  <a:graphicData uri="http://schemas.openxmlformats.org/drawingml/2006/picture">
                    <pic:pic>
                      <pic:nvPicPr>
                        <pic:cNvPr id="0" name="image8.png"/>
                        <pic:cNvPicPr preferRelativeResize="0"/>
                      </pic:nvPicPr>
                      <pic:blipFill>
                        <a:blip r:embed="rId26"/>
                        <a:srcRect/>
                        <a:stretch>
                          <a:fillRect/>
                        </a:stretch>
                      </pic:blipFill>
                      <pic:spPr>
                        <a:xfrm>
                          <a:off x="0" y="0"/>
                          <a:ext cx="6238875" cy="123507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6"/>
          <w:sz w:val="48"/>
          <w:szCs w:val="48"/>
          <w:u w:val="none"/>
          <w:shd w:fill="auto" w:val="clear"/>
          <w:vertAlign w:val="baseline"/>
          <w:rtl w:val="0"/>
        </w:rPr>
        <w:t xml:space="preserve">5CO03 </w:t>
      </w:r>
      <w:r w:rsidDel="00000000" w:rsidR="00000000" w:rsidRPr="00000000">
        <w:drawing>
          <wp:anchor allowOverlap="1" behindDoc="0" distB="0" distT="0" distL="114300" distR="114300" hidden="0" layoutInCell="1" locked="0" relativeHeight="0" simplePos="0">
            <wp:simplePos x="0" y="0"/>
            <wp:positionH relativeFrom="column">
              <wp:posOffset>5104130</wp:posOffset>
            </wp:positionH>
            <wp:positionV relativeFrom="paragraph">
              <wp:posOffset>73025</wp:posOffset>
            </wp:positionV>
            <wp:extent cx="1120140" cy="1120140"/>
            <wp:effectExtent b="0" l="0" r="0" t="0"/>
            <wp:wrapSquare wrapText="bothSides" distB="0" distT="0" distL="114300" distR="114300"/>
            <wp:docPr descr="C:\Users\dominiqueb\AppData\Local\Microsoft\Windows\INetCache\Content.MSO\B4F4A35.tmp" id="271877482" name="image5.png"/>
            <a:graphic>
              <a:graphicData uri="http://schemas.openxmlformats.org/drawingml/2006/picture">
                <pic:pic>
                  <pic:nvPicPr>
                    <pic:cNvPr descr="C:\Users\dominiqueb\AppData\Local\Microsoft\Windows\INetCache\Content.MSO\B4F4A35.tmp" id="0" name="image5.png"/>
                    <pic:cNvPicPr preferRelativeResize="0"/>
                  </pic:nvPicPr>
                  <pic:blipFill>
                    <a:blip r:embed="rId27"/>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1977" w:firstLine="0"/>
        <w:jc w:val="left"/>
        <w:rPr>
          <w:rFonts w:ascii="Trebuchet MS" w:cs="Trebuchet MS" w:eastAsia="Trebuchet MS" w:hAnsi="Trebuchet MS"/>
          <w:b w:val="1"/>
          <w:i w:val="0"/>
          <w:smallCaps w:val="0"/>
          <w:strike w:val="0"/>
          <w:color w:val="004146"/>
          <w:sz w:val="48"/>
          <w:szCs w:val="48"/>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48"/>
          <w:szCs w:val="48"/>
          <w:u w:val="none"/>
          <w:shd w:fill="auto" w:val="clear"/>
          <w:vertAlign w:val="baseline"/>
          <w:rtl w:val="0"/>
        </w:rPr>
        <w:t xml:space="preserve">Professional behaviours and valuing people</w:t>
      </w:r>
    </w:p>
    <w:p w:rsidR="00000000" w:rsidDel="00000000" w:rsidP="00000000" w:rsidRDefault="00000000" w:rsidRPr="00000000" w14:paraId="0000018B">
      <w:pPr>
        <w:pStyle w:val="Heading1"/>
        <w:rPr>
          <w:rFonts w:ascii="Trebuchet MS" w:cs="Trebuchet MS" w:eastAsia="Trebuchet MS" w:hAnsi="Trebuchet MS"/>
          <w:color w:val="004146"/>
          <w:sz w:val="40"/>
          <w:szCs w:val="40"/>
        </w:rPr>
      </w:pPr>
      <w:r w:rsidDel="00000000" w:rsidR="00000000" w:rsidRPr="00000000">
        <w:rPr>
          <w:rFonts w:ascii="Trebuchet MS" w:cs="Trebuchet MS" w:eastAsia="Trebuchet MS" w:hAnsi="Trebuchet MS"/>
          <w:color w:val="004146"/>
          <w:sz w:val="40"/>
          <w:szCs w:val="40"/>
          <w:rtl w:val="0"/>
        </w:rPr>
        <w:t xml:space="preserve">Assessment Criteria marking descriptors.</w:t>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Trebuchet MS" w:cs="Trebuchet MS" w:eastAsia="Trebuchet MS" w:hAnsi="Trebuchet MS"/>
          <w:b w:val="1"/>
          <w:i w:val="1"/>
          <w:smallCaps w:val="0"/>
          <w:strike w:val="0"/>
          <w:color w:val="004147"/>
          <w:sz w:val="22"/>
          <w:szCs w:val="22"/>
          <w:u w:val="none"/>
          <w:shd w:fill="auto" w:val="clear"/>
          <w:vertAlign w:val="baseline"/>
          <w:rtl w:val="0"/>
        </w:rPr>
        <w:t xml:space="preserve">for each AC</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every</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0000"/>
          <w:sz w:val="22"/>
          <w:szCs w:val="22"/>
          <w:u w:val="singl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Trebuchet MS" w:cs="Trebuchet MS" w:eastAsia="Trebuchet MS" w:hAnsi="Trebuchet MS"/>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NONE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Pass or Fail</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Referral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92">
      <w:pPr>
        <w:rPr>
          <w:rFonts w:ascii="Trebuchet MS" w:cs="Trebuchet MS" w:eastAsia="Trebuchet MS" w:hAnsi="Trebuchet MS"/>
          <w:b w:val="1"/>
          <w:sz w:val="36"/>
          <w:szCs w:val="36"/>
        </w:rPr>
      </w:pPr>
      <w:r w:rsidDel="00000000" w:rsidR="00000000" w:rsidRPr="00000000">
        <w:rPr>
          <w:rtl w:val="0"/>
        </w:rPr>
      </w:r>
    </w:p>
    <w:tbl>
      <w:tblPr>
        <w:tblStyle w:val="Table5"/>
        <w:tblpPr w:leftFromText="180" w:rightFromText="180" w:topFromText="0" w:bottomFromText="0" w:vertAnchor="text" w:horzAnchor="text" w:tblpX="2701" w:tblpY="0"/>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0 to 21</w:t>
            </w:r>
          </w:p>
        </w:tc>
        <w:tc>
          <w:tcPr>
            <w:shd w:fill="b3d7db" w:val="clear"/>
            <w:vAlign w:val="center"/>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22 to 28 </w:t>
            </w:r>
          </w:p>
        </w:tc>
        <w:tc>
          <w:tcPr>
            <w:shd w:fill="cee6e8" w:val="clear"/>
            <w:vAlign w:val="center"/>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29 to 35</w:t>
            </w:r>
          </w:p>
        </w:tc>
        <w:tc>
          <w:tcPr>
            <w:shd w:fill="e3eff1" w:val="clear"/>
            <w:vAlign w:val="center"/>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36 to 44</w:t>
            </w:r>
          </w:p>
        </w:tc>
        <w:tc>
          <w:tcPr>
            <w:shd w:fill="eff6f7" w:val="clear"/>
            <w:vAlign w:val="center"/>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High Pass</w:t>
            </w:r>
          </w:p>
        </w:tc>
      </w:tr>
    </w:tbl>
    <w:p w:rsidR="00000000" w:rsidDel="00000000" w:rsidP="00000000" w:rsidRDefault="00000000" w:rsidRPr="00000000" w14:paraId="0000019D">
      <w:pPr>
        <w:rPr>
          <w:rFonts w:ascii="Trebuchet MS" w:cs="Trebuchet MS" w:eastAsia="Trebuchet MS" w:hAnsi="Trebuchet MS"/>
        </w:rPr>
      </w:pPr>
      <w:r w:rsidDel="00000000" w:rsidR="00000000" w:rsidRPr="00000000">
        <w:br w:type="page"/>
      </w:r>
      <w:r w:rsidDel="00000000" w:rsidR="00000000" w:rsidRPr="00000000">
        <w:rPr>
          <w:rtl w:val="0"/>
        </w:rPr>
      </w:r>
    </w:p>
    <w:tbl>
      <w:tblPr>
        <w:tblStyle w:val="Table6"/>
        <w:tblpPr w:leftFromText="180" w:rightFromText="180" w:topFromText="0" w:bottomFromText="0" w:vertAnchor="page" w:horzAnchor="margin" w:tblpX="0" w:tblpY="1631"/>
        <w:tblW w:w="962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9E">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Mark</w:t>
            </w:r>
          </w:p>
        </w:tc>
        <w:tc>
          <w:tcPr>
            <w:shd w:fill="b3d7db" w:val="clear"/>
          </w:tcPr>
          <w:p w:rsidR="00000000" w:rsidDel="00000000" w:rsidP="00000000" w:rsidRDefault="00000000" w:rsidRPr="00000000" w14:paraId="0000019F">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Range</w:t>
            </w:r>
          </w:p>
        </w:tc>
        <w:tc>
          <w:tcPr>
            <w:shd w:fill="b3d7db" w:val="clear"/>
          </w:tcPr>
          <w:p w:rsidR="00000000" w:rsidDel="00000000" w:rsidP="00000000" w:rsidRDefault="00000000" w:rsidRPr="00000000" w14:paraId="000001A0">
            <w:pPr>
              <w:jc w:val="both"/>
              <w:rPr>
                <w:rFonts w:ascii="Trebuchet MS" w:cs="Trebuchet MS" w:eastAsia="Trebuchet MS" w:hAnsi="Trebuchet MS"/>
                <w:b w:val="1"/>
                <w:sz w:val="32"/>
                <w:szCs w:val="32"/>
              </w:rPr>
            </w:pPr>
            <w:r w:rsidDel="00000000" w:rsidR="00000000" w:rsidRPr="00000000">
              <w:rPr>
                <w:rFonts w:ascii="Trebuchet MS" w:cs="Trebuchet MS" w:eastAsia="Trebuchet MS" w:hAnsi="Trebuchet MS"/>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A1">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1</w:t>
            </w:r>
          </w:p>
        </w:tc>
        <w:tc>
          <w:tcPr>
            <w:shd w:fill="b3d7db" w:val="clear"/>
          </w:tcPr>
          <w:p w:rsidR="00000000" w:rsidDel="00000000" w:rsidP="00000000" w:rsidRDefault="00000000" w:rsidRPr="00000000" w14:paraId="000001A2">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 Fail </w:t>
            </w:r>
          </w:p>
        </w:tc>
        <w:tc>
          <w:tcPr/>
          <w:p w:rsidR="00000000" w:rsidDel="00000000" w:rsidP="00000000" w:rsidRDefault="00000000" w:rsidRPr="00000000" w14:paraId="000001A3">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DOES NOT demonstrate sufficient knowledge, understanding or skill (as appropriate) to meet the AC.</w:t>
            </w:r>
          </w:p>
          <w:p w:rsidR="00000000" w:rsidDel="00000000" w:rsidP="00000000" w:rsidRDefault="00000000" w:rsidRPr="00000000" w14:paraId="000001A4">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Insufficient examples included where required to support answer.</w:t>
            </w:r>
          </w:p>
          <w:p w:rsidR="00000000" w:rsidDel="00000000" w:rsidP="00000000" w:rsidRDefault="00000000" w:rsidRPr="00000000" w14:paraId="000001A5">
            <w:pPr>
              <w:rPr>
                <w:rFonts w:ascii="Aptos" w:cs="Aptos" w:eastAsia="Aptos" w:hAnsi="Aptos"/>
              </w:rPr>
            </w:pPr>
            <w:r w:rsidDel="00000000" w:rsidR="00000000" w:rsidRPr="00000000">
              <w:rPr>
                <w:rFonts w:ascii="Trebuchet MS" w:cs="Trebuchet MS" w:eastAsia="Trebuchet MS" w:hAnsi="Trebuchet MS"/>
                <w:rtl w:val="0"/>
              </w:rPr>
              <w:t xml:space="preserve">Insufficient or no evidence of the use of wider reading to help inform answer</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A6">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or structure of response is not appropriate and does not meet the requirement of the question/assessment brief.</w:t>
            </w:r>
          </w:p>
        </w:tc>
      </w:tr>
      <w:tr>
        <w:trPr>
          <w:cantSplit w:val="1"/>
          <w:trHeight w:val="494" w:hRule="atLeast"/>
          <w:tblHeader w:val="1"/>
        </w:trPr>
        <w:tc>
          <w:tcPr>
            <w:shd w:fill="cee6e8" w:val="clear"/>
          </w:tcPr>
          <w:p w:rsidR="00000000" w:rsidDel="00000000" w:rsidP="00000000" w:rsidRDefault="00000000" w:rsidRPr="00000000" w14:paraId="000001A7">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2</w:t>
            </w:r>
          </w:p>
        </w:tc>
        <w:tc>
          <w:tcPr>
            <w:shd w:fill="cee6e8" w:val="clear"/>
          </w:tcPr>
          <w:p w:rsidR="00000000" w:rsidDel="00000000" w:rsidP="00000000" w:rsidRDefault="00000000" w:rsidRPr="00000000" w14:paraId="000001A8">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Low Pass</w:t>
            </w:r>
          </w:p>
        </w:tc>
        <w:tc>
          <w:tcPr/>
          <w:p w:rsidR="00000000" w:rsidDel="00000000" w:rsidP="00000000" w:rsidRDefault="00000000" w:rsidRPr="00000000" w14:paraId="000001A9">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an acceptable level of knowledge, understanding or skill (as appropriate) to meet the AC.  </w:t>
            </w:r>
          </w:p>
          <w:p w:rsidR="00000000" w:rsidDel="00000000" w:rsidP="00000000" w:rsidRDefault="00000000" w:rsidRPr="00000000" w14:paraId="000001AA">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Sufficient acceptable examples included where required to support answer.</w:t>
            </w:r>
          </w:p>
          <w:p w:rsidR="00000000" w:rsidDel="00000000" w:rsidP="00000000" w:rsidRDefault="00000000" w:rsidRPr="00000000" w14:paraId="000001AB">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r w:rsidDel="00000000" w:rsidR="00000000" w:rsidRPr="00000000">
              <w:rPr>
                <w:rFonts w:ascii="Trebuchet MS" w:cs="Trebuchet MS" w:eastAsia="Trebuchet MS" w:hAnsi="Trebuchet MS"/>
                <w:rtl w:val="0"/>
              </w:rPr>
              <w:t xml:space="preserve">Sufficient evidence of appropriate wider reading to help inform answer. Satisfactory in-text referencing.</w:t>
            </w:r>
            <w:r w:rsidDel="00000000" w:rsidR="00000000" w:rsidRPr="00000000">
              <w:rPr>
                <w:rtl w:val="0"/>
              </w:rPr>
            </w:r>
          </w:p>
          <w:p w:rsidR="00000000" w:rsidDel="00000000" w:rsidP="00000000" w:rsidRDefault="00000000" w:rsidRPr="00000000" w14:paraId="000001AC">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is acceptable but could be clearer in responding to the question/task and presented in a more coherent way.</w:t>
            </w:r>
          </w:p>
          <w:p w:rsidR="00000000" w:rsidDel="00000000" w:rsidP="00000000" w:rsidRDefault="00000000" w:rsidRPr="00000000" w14:paraId="000001AD">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Required format adopted but some improvement required to the structure and presentation of the response.</w:t>
            </w:r>
          </w:p>
        </w:tc>
      </w:tr>
      <w:tr>
        <w:trPr>
          <w:cantSplit w:val="1"/>
          <w:trHeight w:val="494" w:hRule="atLeast"/>
          <w:tblHeader w:val="1"/>
        </w:trPr>
        <w:tc>
          <w:tcPr>
            <w:shd w:fill="e3eff1" w:val="clear"/>
          </w:tcPr>
          <w:p w:rsidR="00000000" w:rsidDel="00000000" w:rsidP="00000000" w:rsidRDefault="00000000" w:rsidRPr="00000000" w14:paraId="000001AE">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3</w:t>
            </w:r>
          </w:p>
        </w:tc>
        <w:tc>
          <w:tcPr>
            <w:shd w:fill="e3eff1" w:val="clear"/>
          </w:tcPr>
          <w:p w:rsidR="00000000" w:rsidDel="00000000" w:rsidP="00000000" w:rsidRDefault="00000000" w:rsidRPr="00000000" w14:paraId="000001AF">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Pass</w:t>
            </w:r>
          </w:p>
          <w:p w:rsidR="00000000" w:rsidDel="00000000" w:rsidP="00000000" w:rsidRDefault="00000000" w:rsidRPr="00000000" w14:paraId="000001B0">
            <w:pPr>
              <w:jc w:val="both"/>
              <w:rPr>
                <w:rFonts w:ascii="Trebuchet MS" w:cs="Trebuchet MS" w:eastAsia="Trebuchet MS" w:hAnsi="Trebuchet MS"/>
                <w:b w:val="1"/>
                <w:color w:val="004147"/>
                <w:sz w:val="28"/>
                <w:szCs w:val="28"/>
              </w:rPr>
            </w:pPr>
            <w:r w:rsidDel="00000000" w:rsidR="00000000" w:rsidRPr="00000000">
              <w:rPr>
                <w:rtl w:val="0"/>
              </w:rPr>
            </w:r>
          </w:p>
        </w:tc>
        <w:tc>
          <w:tcPr/>
          <w:p w:rsidR="00000000" w:rsidDel="00000000" w:rsidP="00000000" w:rsidRDefault="00000000" w:rsidRPr="00000000" w14:paraId="000001B1">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 good level of knowledge, understanding or skill (as appropriate) to meet the AC.</w:t>
            </w:r>
          </w:p>
          <w:p w:rsidR="00000000" w:rsidDel="00000000" w:rsidP="00000000" w:rsidRDefault="00000000" w:rsidRPr="00000000" w14:paraId="000001B2">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Includes confident use of examples, where required to support the answer.</w:t>
            </w:r>
          </w:p>
          <w:p w:rsidR="00000000" w:rsidDel="00000000" w:rsidP="00000000" w:rsidRDefault="00000000" w:rsidRPr="00000000" w14:paraId="000001B3">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r w:rsidDel="00000000" w:rsidR="00000000" w:rsidRPr="00000000">
              <w:rPr>
                <w:rFonts w:ascii="Trebuchet MS" w:cs="Trebuchet MS" w:eastAsia="Trebuchet MS" w:hAnsi="Trebuchet MS"/>
                <w:rtl w:val="0"/>
              </w:rPr>
              <w:t xml:space="preserve">Good evidence of appropriate wider reading to help inform answer.  A good standard of in-text referencing.</w:t>
            </w:r>
            <w:r w:rsidDel="00000000" w:rsidR="00000000" w:rsidRPr="00000000">
              <w:rPr>
                <w:rtl w:val="0"/>
              </w:rPr>
            </w:r>
          </w:p>
          <w:p w:rsidR="00000000" w:rsidDel="00000000" w:rsidP="00000000" w:rsidRDefault="00000000" w:rsidRPr="00000000" w14:paraId="000001B4">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responds clearly to the question/task and is well expressed.</w:t>
            </w:r>
          </w:p>
          <w:p w:rsidR="00000000" w:rsidDel="00000000" w:rsidP="00000000" w:rsidRDefault="00000000" w:rsidRPr="00000000" w14:paraId="000001B5">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and structure of response is appropriate for the question/task.</w:t>
            </w:r>
          </w:p>
        </w:tc>
      </w:tr>
      <w:tr>
        <w:trPr>
          <w:cantSplit w:val="1"/>
          <w:trHeight w:val="1436" w:hRule="atLeast"/>
          <w:tblHeader w:val="1"/>
        </w:trPr>
        <w:tc>
          <w:tcPr>
            <w:shd w:fill="eff6f7" w:val="clear"/>
          </w:tcPr>
          <w:p w:rsidR="00000000" w:rsidDel="00000000" w:rsidP="00000000" w:rsidRDefault="00000000" w:rsidRPr="00000000" w14:paraId="000001B6">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4</w:t>
            </w:r>
          </w:p>
        </w:tc>
        <w:tc>
          <w:tcPr>
            <w:shd w:fill="eff6f7" w:val="clear"/>
          </w:tcPr>
          <w:p w:rsidR="00000000" w:rsidDel="00000000" w:rsidP="00000000" w:rsidRDefault="00000000" w:rsidRPr="00000000" w14:paraId="000001B7">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High Pass</w:t>
            </w:r>
          </w:p>
        </w:tc>
        <w:tc>
          <w:tcPr/>
          <w:p w:rsidR="00000000" w:rsidDel="00000000" w:rsidP="00000000" w:rsidRDefault="00000000" w:rsidRPr="00000000" w14:paraId="000001B8">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 wide and confident level of knowledge, understanding or skill (as appropriate) to meet the AC.</w:t>
            </w:r>
          </w:p>
          <w:p w:rsidR="00000000" w:rsidDel="00000000" w:rsidP="00000000" w:rsidRDefault="00000000" w:rsidRPr="00000000" w14:paraId="000001B9">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Includes strong examples that illustrate the points being made and support the answer.</w:t>
            </w:r>
          </w:p>
          <w:p w:rsidR="00000000" w:rsidDel="00000000" w:rsidP="00000000" w:rsidRDefault="00000000" w:rsidRPr="00000000" w14:paraId="000001BA">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w:t>
            </w:r>
            <w:r w:rsidDel="00000000" w:rsidR="00000000" w:rsidRPr="00000000">
              <w:rPr>
                <w:rFonts w:ascii="Trebuchet MS" w:cs="Trebuchet MS" w:eastAsia="Trebuchet MS" w:hAnsi="Trebuchet MS"/>
                <w:rtl w:val="0"/>
              </w:rPr>
              <w:t xml:space="preserve">Considerable evidence of appropriate wider reading to inform answer. An excellent standard of in-text referencing.</w:t>
            </w:r>
            <w:r w:rsidDel="00000000" w:rsidR="00000000" w:rsidRPr="00000000">
              <w:rPr>
                <w:rtl w:val="0"/>
              </w:rPr>
            </w:r>
          </w:p>
          <w:p w:rsidR="00000000" w:rsidDel="00000000" w:rsidP="00000000" w:rsidRDefault="00000000" w:rsidRPr="00000000" w14:paraId="000001BB">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responds clearly to the question/task and is particularly well expressed or argued.</w:t>
            </w:r>
          </w:p>
          <w:p w:rsidR="00000000" w:rsidDel="00000000" w:rsidP="00000000" w:rsidRDefault="00000000" w:rsidRPr="00000000" w14:paraId="000001BC">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and structure of response is clear, coherent, and responds directly to the requirements of the question/task.</w:t>
            </w:r>
          </w:p>
        </w:tc>
      </w:tr>
      <w:tr>
        <w:trPr>
          <w:cantSplit w:val="1"/>
          <w:trHeight w:val="1436" w:hRule="atLeast"/>
          <w:tblHeader w:val="1"/>
        </w:trPr>
        <w:tc>
          <w:tcPr>
            <w:shd w:fill="eff6f7" w:val="clear"/>
          </w:tcPr>
          <w:p w:rsidR="00000000" w:rsidDel="00000000" w:rsidP="00000000" w:rsidRDefault="00000000" w:rsidRPr="00000000" w14:paraId="000001BD">
            <w:pPr>
              <w:jc w:val="both"/>
              <w:rPr>
                <w:rFonts w:ascii="Trebuchet MS" w:cs="Trebuchet MS" w:eastAsia="Trebuchet MS" w:hAnsi="Trebuchet MS"/>
                <w:b w:val="1"/>
                <w:color w:val="004147"/>
                <w:sz w:val="32"/>
                <w:szCs w:val="32"/>
              </w:rPr>
            </w:pPr>
            <w:r w:rsidDel="00000000" w:rsidR="00000000" w:rsidRPr="00000000">
              <w:rPr>
                <w:rtl w:val="0"/>
              </w:rPr>
            </w:r>
          </w:p>
        </w:tc>
        <w:tc>
          <w:tcPr>
            <w:shd w:fill="eff6f7" w:val="clear"/>
          </w:tcPr>
          <w:p w:rsidR="00000000" w:rsidDel="00000000" w:rsidP="00000000" w:rsidRDefault="00000000" w:rsidRPr="00000000" w14:paraId="000001BE">
            <w:pPr>
              <w:jc w:val="both"/>
              <w:rPr>
                <w:rFonts w:ascii="Trebuchet MS" w:cs="Trebuchet MS" w:eastAsia="Trebuchet MS" w:hAnsi="Trebuchet MS"/>
                <w:b w:val="1"/>
                <w:color w:val="004147"/>
                <w:sz w:val="28"/>
                <w:szCs w:val="28"/>
              </w:rPr>
            </w:pPr>
            <w:r w:rsidDel="00000000" w:rsidR="00000000" w:rsidRPr="00000000">
              <w:rPr>
                <w:rtl w:val="0"/>
              </w:rPr>
            </w:r>
          </w:p>
        </w:tc>
        <w:tc>
          <w:tcPr/>
          <w:p w:rsidR="00000000" w:rsidDel="00000000" w:rsidP="00000000" w:rsidRDefault="00000000" w:rsidRPr="00000000" w14:paraId="000001BF">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Del="00000000" w:rsidR="00000000" w:rsidRPr="00000000">
              <w:rPr>
                <w:rFonts w:ascii="Trebuchet MS" w:cs="Trebuchet MS" w:eastAsia="Trebuchet MS" w:hAnsi="Trebuchet MS"/>
                <w:b w:val="1"/>
                <w:color w:val="000000"/>
                <w:rtl w:val="0"/>
              </w:rPr>
              <w:t xml:space="preserve">not</w:t>
            </w:r>
            <w:r w:rsidDel="00000000" w:rsidR="00000000" w:rsidRPr="00000000">
              <w:rPr>
                <w:rFonts w:ascii="Trebuchet MS" w:cs="Trebuchet MS" w:eastAsia="Trebuchet MS" w:hAnsi="Trebuchet MS"/>
                <w:color w:val="000000"/>
                <w:rtl w:val="0"/>
              </w:rPr>
              <w:t xml:space="preserve"> require referencing:  AC 2.3, AC 3.2, AC 3.3 and AC 3.4.</w:t>
            </w:r>
          </w:p>
        </w:tc>
      </w:tr>
    </w:tbl>
    <w:p w:rsidR="00000000" w:rsidDel="00000000" w:rsidP="00000000" w:rsidRDefault="00000000" w:rsidRPr="00000000" w14:paraId="000001C0">
      <w:pPr>
        <w:pStyle w:val="Heading1"/>
        <w:rPr>
          <w:rFonts w:ascii="Trebuchet MS" w:cs="Trebuchet MS" w:eastAsia="Trebuchet MS" w:hAnsi="Trebuchet MS"/>
          <w:i w:val="0"/>
          <w:color w:val="004146"/>
        </w:rPr>
      </w:pPr>
      <w:r w:rsidDel="00000000" w:rsidR="00000000" w:rsidRPr="00000000">
        <w:rPr>
          <w:rFonts w:ascii="Trebuchet MS" w:cs="Trebuchet MS" w:eastAsia="Trebuchet MS" w:hAnsi="Trebuchet MS"/>
          <w:color w:val="004146"/>
          <w:sz w:val="40"/>
          <w:szCs w:val="40"/>
          <w:rtl w:val="0"/>
        </w:rPr>
        <w:t xml:space="preserve">Marking Descriptors</w:t>
      </w:r>
      <w:r w:rsidDel="00000000" w:rsidR="00000000" w:rsidRPr="00000000">
        <w:rPr>
          <w:rtl w:val="0"/>
        </w:rPr>
      </w:r>
    </w:p>
    <w:p w:rsidR="00000000" w:rsidDel="00000000" w:rsidP="00000000" w:rsidRDefault="00000000" w:rsidRPr="00000000" w14:paraId="000001C1">
      <w:pPr>
        <w:pStyle w:val="Heading1"/>
        <w:rPr>
          <w:rFonts w:ascii="Trebuchet MS" w:cs="Trebuchet MS" w:eastAsia="Trebuchet MS" w:hAnsi="Trebuchet MS"/>
          <w:sz w:val="40"/>
          <w:szCs w:val="40"/>
        </w:rPr>
      </w:pPr>
      <w:r w:rsidDel="00000000" w:rsidR="00000000" w:rsidRPr="00000000">
        <w:rPr>
          <w:rFonts w:ascii="Trebuchet MS" w:cs="Trebuchet MS" w:eastAsia="Trebuchet MS" w:hAnsi="Trebuchet MS"/>
          <w:sz w:val="40"/>
          <w:szCs w:val="40"/>
          <w:rtl w:val="0"/>
        </w:rPr>
        <w:t xml:space="preserve">Marking grid and feedback for learner</w:t>
      </w:r>
    </w:p>
    <w:tbl>
      <w:tblPr>
        <w:tblStyle w:val="Table7"/>
        <w:tblW w:w="963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6237"/>
        <w:tblGridChange w:id="0">
          <w:tblGrid>
            <w:gridCol w:w="3397"/>
            <w:gridCol w:w="6237"/>
          </w:tblGrid>
        </w:tblGridChange>
      </w:tblGrid>
      <w:tr>
        <w:trPr>
          <w:cantSplit w:val="0"/>
          <w:tblHeader w:val="0"/>
        </w:trPr>
        <w:tc>
          <w:tcPr>
            <w:gridSpan w:val="2"/>
            <w:shd w:fill="d0e0e2" w:val="clear"/>
          </w:tcPr>
          <w:p w:rsidR="00000000" w:rsidDel="00000000" w:rsidP="00000000" w:rsidRDefault="00000000" w:rsidRPr="00000000" w14:paraId="000001C2">
            <w:pPr>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Unit 5CO03: Assessor Feedback to Learner</w:t>
            </w:r>
          </w:p>
          <w:p w:rsidR="00000000" w:rsidDel="00000000" w:rsidP="00000000" w:rsidRDefault="00000000" w:rsidRPr="00000000" w14:paraId="000001C3">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Centre number</w:t>
            </w:r>
          </w:p>
        </w:tc>
        <w:tc>
          <w:tcPr>
            <w:shd w:fill="auto" w:val="clear"/>
          </w:tcPr>
          <w:p w:rsidR="00000000" w:rsidDel="00000000" w:rsidP="00000000" w:rsidRDefault="00000000" w:rsidRPr="00000000" w14:paraId="000001C6">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669</w:t>
            </w:r>
          </w:p>
        </w:tc>
      </w:tr>
      <w:tr>
        <w:trPr>
          <w:cantSplit w:val="0"/>
          <w:tblHeader w:val="0"/>
        </w:trPr>
        <w:tc>
          <w:tcPr>
            <w:shd w:fill="d0e0e2" w:val="clear"/>
          </w:tcPr>
          <w:p w:rsidR="00000000" w:rsidDel="00000000" w:rsidP="00000000" w:rsidRDefault="00000000" w:rsidRPr="00000000" w14:paraId="000001C7">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Centre name</w:t>
            </w:r>
          </w:p>
        </w:tc>
        <w:tc>
          <w:tcPr>
            <w:shd w:fill="auto" w:val="clear"/>
          </w:tcPr>
          <w:p w:rsidR="00000000" w:rsidDel="00000000" w:rsidP="00000000" w:rsidRDefault="00000000" w:rsidRPr="00000000" w14:paraId="000001C8">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University of Wales Trinity Saint David</w:t>
            </w:r>
          </w:p>
        </w:tc>
      </w:tr>
      <w:tr>
        <w:trPr>
          <w:cantSplit w:val="0"/>
          <w:tblHeader w:val="0"/>
        </w:trPr>
        <w:tc>
          <w:tcPr>
            <w:shd w:fill="d0e0e2" w:val="clear"/>
          </w:tcPr>
          <w:p w:rsidR="00000000" w:rsidDel="00000000" w:rsidP="00000000" w:rsidRDefault="00000000" w:rsidRPr="00000000" w14:paraId="000001C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number (1st 7 digits of CIPD Membership number)</w:t>
            </w:r>
          </w:p>
        </w:tc>
        <w:tc>
          <w:tcPr>
            <w:shd w:fill="auto" w:val="clear"/>
          </w:tcPr>
          <w:p w:rsidR="00000000" w:rsidDel="00000000" w:rsidP="00000000" w:rsidRDefault="00000000" w:rsidRPr="00000000" w14:paraId="000001CA">
            <w:pPr>
              <w:rPr>
                <w:rFonts w:ascii="Trebuchet MS" w:cs="Trebuchet MS" w:eastAsia="Trebuchet MS" w:hAnsi="Trebuchet MS"/>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B">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surname</w:t>
            </w:r>
          </w:p>
        </w:tc>
        <w:tc>
          <w:tcPr>
            <w:shd w:fill="auto" w:val="clear"/>
          </w:tcPr>
          <w:p w:rsidR="00000000" w:rsidDel="00000000" w:rsidP="00000000" w:rsidRDefault="00000000" w:rsidRPr="00000000" w14:paraId="000001CC">
            <w:pPr>
              <w:rPr>
                <w:rFonts w:ascii="Trebuchet MS" w:cs="Trebuchet MS" w:eastAsia="Trebuchet MS" w:hAnsi="Trebuchet MS"/>
                <w:i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other names (e.g. first name and middle name(s))</w:t>
            </w:r>
          </w:p>
        </w:tc>
        <w:tc>
          <w:tcPr>
            <w:shd w:fill="auto" w:val="clear"/>
          </w:tcPr>
          <w:p w:rsidR="00000000" w:rsidDel="00000000" w:rsidP="00000000" w:rsidRDefault="00000000" w:rsidRPr="00000000" w14:paraId="000001CE">
            <w:pPr>
              <w:rPr>
                <w:rFonts w:ascii="Trebuchet MS" w:cs="Trebuchet MS" w:eastAsia="Trebuchet MS" w:hAnsi="Trebuchet MS"/>
                <w:i w:val="1"/>
                <w:color w:val="004147"/>
              </w:rPr>
            </w:pPr>
            <w:r w:rsidDel="00000000" w:rsidR="00000000" w:rsidRPr="00000000">
              <w:rPr>
                <w:rtl w:val="0"/>
              </w:rPr>
            </w:r>
          </w:p>
        </w:tc>
      </w:tr>
    </w:tbl>
    <w:p w:rsidR="00000000" w:rsidDel="00000000" w:rsidP="00000000" w:rsidRDefault="00000000" w:rsidRPr="00000000" w14:paraId="000001CF">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D0">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Note to Assessor – Please enter a </w:t>
      </w:r>
      <w:r w:rsidDel="00000000" w:rsidR="00000000" w:rsidRPr="00000000">
        <w:rPr>
          <w:rFonts w:ascii="Trebuchet MS" w:cs="Trebuchet MS" w:eastAsia="Trebuchet MS" w:hAnsi="Trebuchet MS"/>
          <w:b w:val="1"/>
          <w:color w:val="004147"/>
          <w:rtl w:val="0"/>
        </w:rPr>
        <w:t xml:space="preserve">mark</w:t>
      </w:r>
      <w:r w:rsidDel="00000000" w:rsidR="00000000" w:rsidRPr="00000000">
        <w:rPr>
          <w:rFonts w:ascii="Trebuchet MS" w:cs="Trebuchet MS" w:eastAsia="Trebuchet MS" w:hAnsi="Trebuchet MS"/>
          <w:color w:val="004147"/>
          <w:rtl w:val="0"/>
        </w:rPr>
        <w:t xml:space="preserve"> for each AC. You need only provide </w:t>
      </w:r>
      <w:r w:rsidDel="00000000" w:rsidR="00000000" w:rsidRPr="00000000">
        <w:rPr>
          <w:rFonts w:ascii="Trebuchet MS" w:cs="Trebuchet MS" w:eastAsia="Trebuchet MS" w:hAnsi="Trebuchet MS"/>
          <w:b w:val="1"/>
          <w:color w:val="004147"/>
          <w:rtl w:val="0"/>
        </w:rPr>
        <w:t xml:space="preserve">feedback</w:t>
      </w:r>
      <w:r w:rsidDel="00000000" w:rsidR="00000000" w:rsidRPr="00000000">
        <w:rPr>
          <w:rFonts w:ascii="Trebuchet MS" w:cs="Trebuchet MS" w:eastAsia="Trebuchet MS" w:hAnsi="Trebuchet MS"/>
          <w:color w:val="004147"/>
          <w:rtl w:val="0"/>
        </w:rPr>
        <w:t xml:space="preserve"> </w:t>
      </w:r>
    </w:p>
    <w:p w:rsidR="00000000" w:rsidDel="00000000" w:rsidP="00000000" w:rsidRDefault="00000000" w:rsidRPr="00000000" w14:paraId="000001D1">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where you have awarded a mark of 1. This feedback should be developmental.</w:t>
      </w:r>
    </w:p>
    <w:p w:rsidR="00000000" w:rsidDel="00000000" w:rsidP="00000000" w:rsidRDefault="00000000" w:rsidRPr="00000000" w14:paraId="000001D2">
      <w:pPr>
        <w:rPr>
          <w:rFonts w:ascii="Trebuchet MS" w:cs="Trebuchet MS" w:eastAsia="Trebuchet MS" w:hAnsi="Trebuchet MS"/>
        </w:rPr>
      </w:pPr>
      <w:r w:rsidDel="00000000" w:rsidR="00000000" w:rsidRPr="00000000">
        <w:rPr>
          <w:rtl w:val="0"/>
        </w:rPr>
      </w:r>
    </w:p>
    <w:tbl>
      <w:tblPr>
        <w:tblStyle w:val="Table8"/>
        <w:tblW w:w="9639.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92"/>
        <w:gridCol w:w="1762"/>
        <w:tblGridChange w:id="0">
          <w:tblGrid>
            <w:gridCol w:w="1185"/>
            <w:gridCol w:w="6692"/>
            <w:gridCol w:w="1762"/>
          </w:tblGrid>
        </w:tblGridChange>
      </w:tblGrid>
      <w:tr>
        <w:trPr>
          <w:cantSplit w:val="0"/>
          <w:tblHeader w:val="0"/>
        </w:trPr>
        <w:tc>
          <w:tcPr>
            <w:gridSpan w:val="3"/>
            <w:shd w:fill="d0e0e2" w:val="clear"/>
          </w:tcPr>
          <w:p w:rsidR="00000000" w:rsidDel="00000000" w:rsidP="00000000" w:rsidRDefault="00000000" w:rsidRPr="00000000" w14:paraId="000001D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TASK</w:t>
            </w:r>
          </w:p>
          <w:p w:rsidR="00000000" w:rsidDel="00000000" w:rsidP="00000000" w:rsidRDefault="00000000" w:rsidRPr="00000000" w14:paraId="000001D4">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7">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AC Number</w:t>
            </w:r>
          </w:p>
        </w:tc>
        <w:tc>
          <w:tcPr>
            <w:shd w:fill="d0e0e2" w:val="clear"/>
          </w:tcPr>
          <w:p w:rsidR="00000000" w:rsidDel="00000000" w:rsidP="00000000" w:rsidRDefault="00000000" w:rsidRPr="00000000" w14:paraId="000001D8">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Assessment Criteria</w:t>
            </w:r>
          </w:p>
        </w:tc>
        <w:tc>
          <w:tcPr>
            <w:shd w:fill="d0e0e2" w:val="clear"/>
          </w:tcPr>
          <w:p w:rsidR="00000000" w:rsidDel="00000000" w:rsidP="00000000" w:rsidRDefault="00000000" w:rsidRPr="00000000" w14:paraId="000001D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Mark </w:t>
            </w:r>
          </w:p>
          <w:p w:rsidR="00000000" w:rsidDel="00000000" w:rsidP="00000000" w:rsidRDefault="00000000" w:rsidRPr="00000000" w14:paraId="000001D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1DB">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1.1</w:t>
            </w:r>
            <w:r w:rsidDel="00000000" w:rsidR="00000000" w:rsidRPr="00000000">
              <w:rPr>
                <w:rtl w:val="0"/>
              </w:rPr>
            </w:r>
          </w:p>
        </w:tc>
        <w:tc>
          <w:tcPr>
            <w:shd w:fill="d0e0e2" w:val="clear"/>
          </w:tcPr>
          <w:p w:rsidR="00000000" w:rsidDel="00000000" w:rsidP="00000000" w:rsidRDefault="00000000" w:rsidRPr="00000000" w14:paraId="000001DC">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Appraise what it means to be a people professional.</w:t>
            </w:r>
            <w:r w:rsidDel="00000000" w:rsidR="00000000" w:rsidRPr="00000000">
              <w:rPr>
                <w:rtl w:val="0"/>
              </w:rPr>
            </w:r>
          </w:p>
        </w:tc>
        <w:tc>
          <w:tcPr>
            <w:shd w:fill="d0e0e2" w:val="clear"/>
          </w:tcPr>
          <w:p w:rsidR="00000000" w:rsidDel="00000000" w:rsidP="00000000" w:rsidRDefault="00000000" w:rsidRPr="00000000" w14:paraId="000001DD">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D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E0">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E1">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E3">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E4">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E5">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E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E8">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E9">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EA">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1EB">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Recognise how personal and ethical values can be applied in the context of people practice.</w:t>
            </w:r>
            <w:r w:rsidDel="00000000" w:rsidR="00000000" w:rsidRPr="00000000">
              <w:rPr>
                <w:rtl w:val="0"/>
              </w:rPr>
            </w:r>
          </w:p>
        </w:tc>
        <w:tc>
          <w:tcPr>
            <w:shd w:fill="d0e0e2" w:val="clear"/>
          </w:tcPr>
          <w:p w:rsidR="00000000" w:rsidDel="00000000" w:rsidP="00000000" w:rsidRDefault="00000000" w:rsidRPr="00000000" w14:paraId="000001EC">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E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EF">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0">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F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F3">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4">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F6">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F7">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8">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F9">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1.3</w:t>
            </w:r>
          </w:p>
        </w:tc>
        <w:tc>
          <w:tcPr>
            <w:shd w:fill="d0e0e2" w:val="clear"/>
          </w:tcPr>
          <w:p w:rsidR="00000000" w:rsidDel="00000000" w:rsidP="00000000" w:rsidRDefault="00000000" w:rsidRPr="00000000" w14:paraId="000001FA">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Consider the importance of people professionals contributing to discussions in an informed, clear and confident way to influence others.</w:t>
            </w:r>
            <w:r w:rsidDel="00000000" w:rsidR="00000000" w:rsidRPr="00000000">
              <w:rPr>
                <w:rtl w:val="0"/>
              </w:rPr>
            </w:r>
          </w:p>
        </w:tc>
        <w:tc>
          <w:tcPr>
            <w:shd w:fill="d0e0e2" w:val="clear"/>
          </w:tcPr>
          <w:p w:rsidR="00000000" w:rsidDel="00000000" w:rsidP="00000000" w:rsidRDefault="00000000" w:rsidRPr="00000000" w14:paraId="000001FB">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F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FE">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F">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0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02">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03">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0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06">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07">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08">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1.4</w:t>
            </w:r>
          </w:p>
        </w:tc>
        <w:tc>
          <w:tcPr>
            <w:shd w:fill="d0e0e2" w:val="clear"/>
          </w:tcPr>
          <w:p w:rsidR="00000000" w:rsidDel="00000000" w:rsidP="00000000" w:rsidRDefault="00000000" w:rsidRPr="00000000" w14:paraId="00000209">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Recognise when and how you would raise matters which conflict with ethical values or legislation.</w:t>
            </w:r>
            <w:r w:rsidDel="00000000" w:rsidR="00000000" w:rsidRPr="00000000">
              <w:rPr>
                <w:rtl w:val="0"/>
              </w:rPr>
            </w:r>
          </w:p>
        </w:tc>
        <w:tc>
          <w:tcPr>
            <w:shd w:fill="d0e0e2" w:val="clear"/>
          </w:tcPr>
          <w:p w:rsidR="00000000" w:rsidDel="00000000" w:rsidP="00000000" w:rsidRDefault="00000000" w:rsidRPr="00000000" w14:paraId="0000020A">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0C">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0D">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0E">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1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11">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12">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1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15">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16">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17">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2.1</w:t>
            </w:r>
          </w:p>
        </w:tc>
        <w:tc>
          <w:tcPr>
            <w:shd w:fill="d0e0e2" w:val="clear"/>
          </w:tcPr>
          <w:p w:rsidR="00000000" w:rsidDel="00000000" w:rsidP="00000000" w:rsidRDefault="00000000" w:rsidRPr="00000000" w14:paraId="00000218">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Argue the human and business benefits of people feeling included, valued, and fairly treated at work linking to related theory.</w:t>
            </w:r>
          </w:p>
        </w:tc>
        <w:tc>
          <w:tcPr>
            <w:shd w:fill="d0e0e2" w:val="clear"/>
          </w:tcPr>
          <w:p w:rsidR="00000000" w:rsidDel="00000000" w:rsidP="00000000" w:rsidRDefault="00000000" w:rsidRPr="00000000" w14:paraId="00000219">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B">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1C">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D">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20">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1">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3">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24">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5">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26">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2.2</w:t>
            </w:r>
          </w:p>
        </w:tc>
        <w:tc>
          <w:tcPr>
            <w:shd w:fill="d0e0e2" w:val="clear"/>
          </w:tcPr>
          <w:p w:rsidR="00000000" w:rsidDel="00000000" w:rsidP="00000000" w:rsidRDefault="00000000" w:rsidRPr="00000000" w14:paraId="00000227">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Discuss strategies for designing and ensuring inclusive people practices.</w:t>
            </w:r>
          </w:p>
        </w:tc>
        <w:tc>
          <w:tcPr>
            <w:shd w:fill="d0e0e2" w:val="clear"/>
          </w:tcPr>
          <w:p w:rsidR="00000000" w:rsidDel="00000000" w:rsidP="00000000" w:rsidRDefault="00000000" w:rsidRPr="00000000" w14:paraId="00000228">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2B">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C">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2F">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0">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33">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4">
            <w:pPr>
              <w:rPr>
                <w:rFonts w:ascii="Trebuchet MS" w:cs="Trebuchet MS" w:eastAsia="Trebuchet MS" w:hAnsi="Trebuchet MS"/>
                <w:i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35">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2.3</w:t>
            </w:r>
            <w:r w:rsidDel="00000000" w:rsidR="00000000" w:rsidRPr="00000000">
              <w:rPr>
                <w:rtl w:val="0"/>
              </w:rPr>
            </w:r>
          </w:p>
        </w:tc>
        <w:tc>
          <w:tcPr>
            <w:shd w:fill="d0e0e2" w:val="clear"/>
          </w:tcPr>
          <w:p w:rsidR="00000000" w:rsidDel="00000000" w:rsidP="00000000" w:rsidRDefault="00000000" w:rsidRPr="00000000" w14:paraId="00000236">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Reflect on your own approach to working inclusively and building positive working relationships with others.</w:t>
            </w:r>
            <w:r w:rsidDel="00000000" w:rsidR="00000000" w:rsidRPr="00000000">
              <w:rPr>
                <w:rtl w:val="0"/>
              </w:rPr>
            </w:r>
          </w:p>
        </w:tc>
        <w:tc>
          <w:tcPr>
            <w:shd w:fill="d0e0e2" w:val="clear"/>
          </w:tcPr>
          <w:p w:rsidR="00000000" w:rsidDel="00000000" w:rsidP="00000000" w:rsidRDefault="00000000" w:rsidRPr="00000000" w14:paraId="00000237">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39">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3A">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3B">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3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3E">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3F">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4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42">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43">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44">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3.1</w:t>
            </w:r>
          </w:p>
        </w:tc>
        <w:tc>
          <w:tcPr>
            <w:shd w:fill="d0e0e2" w:val="clear"/>
          </w:tcPr>
          <w:p w:rsidR="00000000" w:rsidDel="00000000" w:rsidP="00000000" w:rsidRDefault="00000000" w:rsidRPr="00000000" w14:paraId="00000245">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Explore how the role of a people professional is evolving and the implications this has for continuing professional development.</w:t>
            </w:r>
          </w:p>
        </w:tc>
        <w:tc>
          <w:tcPr>
            <w:shd w:fill="d0e0e2" w:val="clear"/>
          </w:tcPr>
          <w:p w:rsidR="00000000" w:rsidDel="00000000" w:rsidP="00000000" w:rsidRDefault="00000000" w:rsidRPr="00000000" w14:paraId="00000246">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continue"/>
            <w:shd w:fill="d0e0e2" w:val="clear"/>
          </w:tcPr>
          <w:p w:rsidR="00000000" w:rsidDel="00000000" w:rsidP="00000000" w:rsidRDefault="00000000" w:rsidRPr="00000000" w14:paraId="000002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48">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49">
            <w:pPr>
              <w:rPr>
                <w:rFonts w:ascii="Trebuchet MS" w:cs="Trebuchet MS" w:eastAsia="Trebuchet MS" w:hAnsi="Trebuchet MS"/>
                <w:color w:val="004147"/>
              </w:rPr>
            </w:pPr>
            <w:r w:rsidDel="00000000" w:rsidR="00000000" w:rsidRPr="00000000">
              <w:rPr>
                <w:rtl w:val="0"/>
              </w:rPr>
            </w:r>
          </w:p>
        </w:tc>
        <w:tc>
          <w:tcPr>
            <w:shd w:fill="auto" w:val="clear"/>
          </w:tcPr>
          <w:p w:rsidR="00000000" w:rsidDel="00000000" w:rsidP="00000000" w:rsidRDefault="00000000" w:rsidRPr="00000000" w14:paraId="0000024A">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continue"/>
            <w:shd w:fill="d0e0e2" w:val="clear"/>
          </w:tcPr>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4C">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4D">
            <w:pPr>
              <w:rPr>
                <w:rFonts w:ascii="Trebuchet MS" w:cs="Trebuchet MS" w:eastAsia="Trebuchet MS" w:hAnsi="Trebuchet MS"/>
                <w:color w:val="004147"/>
              </w:rPr>
            </w:pPr>
            <w:r w:rsidDel="00000000" w:rsidR="00000000" w:rsidRPr="00000000">
              <w:rPr>
                <w:rtl w:val="0"/>
              </w:rPr>
            </w:r>
          </w:p>
        </w:tc>
        <w:tc>
          <w:tcPr>
            <w:shd w:fill="auto" w:val="clear"/>
          </w:tcPr>
          <w:p w:rsidR="00000000" w:rsidDel="00000000" w:rsidP="00000000" w:rsidRDefault="00000000" w:rsidRPr="00000000" w14:paraId="0000024E">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continue"/>
            <w:shd w:fill="d0e0e2" w:val="clear"/>
          </w:tcPr>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5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51">
            <w:pPr>
              <w:rPr>
                <w:rFonts w:ascii="Trebuchet MS" w:cs="Trebuchet MS" w:eastAsia="Trebuchet MS" w:hAnsi="Trebuchet MS"/>
                <w:color w:val="004147"/>
              </w:rPr>
            </w:pPr>
            <w:r w:rsidDel="00000000" w:rsidR="00000000" w:rsidRPr="00000000">
              <w:rPr>
                <w:rtl w:val="0"/>
              </w:rPr>
            </w:r>
          </w:p>
        </w:tc>
        <w:tc>
          <w:tcPr>
            <w:shd w:fill="auto" w:val="clear"/>
          </w:tcPr>
          <w:p w:rsidR="00000000" w:rsidDel="00000000" w:rsidP="00000000" w:rsidRDefault="00000000" w:rsidRPr="00000000" w14:paraId="00000252">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53">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3.2</w:t>
            </w:r>
            <w:r w:rsidDel="00000000" w:rsidR="00000000" w:rsidRPr="00000000">
              <w:rPr>
                <w:rtl w:val="0"/>
              </w:rPr>
            </w:r>
          </w:p>
        </w:tc>
        <w:tc>
          <w:tcPr>
            <w:shd w:fill="d0e0e2" w:val="clear"/>
          </w:tcPr>
          <w:p w:rsidR="00000000" w:rsidDel="00000000" w:rsidP="00000000" w:rsidRDefault="00000000" w:rsidRPr="00000000" w14:paraId="00000254">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Assess your strengths, weaknesses and development areas based on self- assessment and feedback from others.</w:t>
            </w:r>
            <w:r w:rsidDel="00000000" w:rsidR="00000000" w:rsidRPr="00000000">
              <w:rPr>
                <w:rtl w:val="0"/>
              </w:rPr>
            </w:r>
          </w:p>
        </w:tc>
        <w:tc>
          <w:tcPr>
            <w:shd w:fill="d0e0e2" w:val="clear"/>
          </w:tcPr>
          <w:p w:rsidR="00000000" w:rsidDel="00000000" w:rsidP="00000000" w:rsidRDefault="00000000" w:rsidRPr="00000000" w14:paraId="00000255">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5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58">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59">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5B">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5C">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5D">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5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60">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61">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62">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3.3</w:t>
            </w:r>
          </w:p>
        </w:tc>
        <w:tc>
          <w:tcPr>
            <w:shd w:fill="d0e0e2" w:val="clear"/>
          </w:tcPr>
          <w:p w:rsidR="00000000" w:rsidDel="00000000" w:rsidP="00000000" w:rsidRDefault="00000000" w:rsidRPr="00000000" w14:paraId="00000263">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Formulate a range of formal and/or informal continuing professional development (CPD) activities to support your learning journey.</w:t>
            </w:r>
            <w:r w:rsidDel="00000000" w:rsidR="00000000" w:rsidRPr="00000000">
              <w:rPr>
                <w:rtl w:val="0"/>
              </w:rPr>
            </w:r>
          </w:p>
        </w:tc>
        <w:tc>
          <w:tcPr>
            <w:shd w:fill="d0e0e2" w:val="clear"/>
          </w:tcPr>
          <w:p w:rsidR="00000000" w:rsidDel="00000000" w:rsidP="00000000" w:rsidRDefault="00000000" w:rsidRPr="00000000" w14:paraId="00000264">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66">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67">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68">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6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6B">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6C">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6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6F">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70">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71">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3.4</w:t>
            </w:r>
          </w:p>
        </w:tc>
        <w:tc>
          <w:tcPr>
            <w:shd w:fill="d0e0e2" w:val="clear"/>
          </w:tcPr>
          <w:p w:rsidR="00000000" w:rsidDel="00000000" w:rsidP="00000000" w:rsidRDefault="00000000" w:rsidRPr="00000000" w14:paraId="00000272">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Reflect on the impact of your continuing professional development activities on own behaviour and performance.</w:t>
            </w:r>
          </w:p>
        </w:tc>
        <w:tc>
          <w:tcPr>
            <w:shd w:fill="d0e0e2" w:val="clear"/>
          </w:tcPr>
          <w:p w:rsidR="00000000" w:rsidDel="00000000" w:rsidP="00000000" w:rsidRDefault="00000000" w:rsidRPr="00000000" w14:paraId="00000273">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76">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7">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9">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7A">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B">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7E">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7F">
            <w:pPr>
              <w:rPr>
                <w:rFonts w:ascii="Trebuchet MS" w:cs="Trebuchet MS" w:eastAsia="Trebuchet MS" w:hAnsi="Trebuchet MS"/>
                <w:i w:val="1"/>
                <w:color w:val="004147"/>
              </w:rPr>
            </w:pP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280">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w:t>
            </w:r>
          </w:p>
          <w:p w:rsidR="00000000" w:rsidDel="00000000" w:rsidP="00000000" w:rsidRDefault="00000000" w:rsidRPr="00000000" w14:paraId="00000281">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83">
            <w:pPr>
              <w:rPr>
                <w:rFonts w:ascii="Trebuchet MS" w:cs="Trebuchet MS" w:eastAsia="Trebuchet MS" w:hAnsi="Trebuchet MS"/>
                <w:i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84">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(resubmission 1 if applicable)</w:t>
            </w:r>
          </w:p>
          <w:p w:rsidR="00000000" w:rsidDel="00000000" w:rsidP="00000000" w:rsidRDefault="00000000" w:rsidRPr="00000000" w14:paraId="00000285">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87">
            <w:pPr>
              <w:rPr>
                <w:rFonts w:ascii="Trebuchet MS" w:cs="Trebuchet MS" w:eastAsia="Trebuchet MS" w:hAnsi="Trebuchet MS"/>
                <w:b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88">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(resubmission 2 if applicable)</w:t>
            </w:r>
          </w:p>
          <w:p w:rsidR="00000000" w:rsidDel="00000000" w:rsidP="00000000" w:rsidRDefault="00000000" w:rsidRPr="00000000" w14:paraId="00000289">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8B">
            <w:pPr>
              <w:rPr>
                <w:rFonts w:ascii="Trebuchet MS" w:cs="Trebuchet MS" w:eastAsia="Trebuchet MS" w:hAnsi="Trebuchet MS"/>
                <w:b w:val="1"/>
                <w:color w:val="004147"/>
              </w:rPr>
            </w:pPr>
            <w:r w:rsidDel="00000000" w:rsidR="00000000" w:rsidRPr="00000000">
              <w:rPr>
                <w:rtl w:val="0"/>
              </w:rPr>
            </w:r>
          </w:p>
        </w:tc>
      </w:tr>
    </w:tbl>
    <w:p w:rsidR="00000000" w:rsidDel="00000000" w:rsidP="00000000" w:rsidRDefault="00000000" w:rsidRPr="00000000" w14:paraId="0000028C">
      <w:pPr>
        <w:rPr>
          <w:rFonts w:ascii="Trebuchet MS" w:cs="Trebuchet MS" w:eastAsia="Trebuchet MS" w:hAnsi="Trebuchet MS"/>
        </w:rPr>
      </w:pPr>
      <w:r w:rsidDel="00000000" w:rsidR="00000000" w:rsidRPr="00000000">
        <w:rPr>
          <w:rtl w:val="0"/>
        </w:rPr>
      </w:r>
    </w:p>
    <w:tbl>
      <w:tblPr>
        <w:tblStyle w:val="Table9"/>
        <w:tblpPr w:leftFromText="180" w:rightFromText="180" w:topFromText="0" w:bottomFromText="0" w:vertAnchor="text" w:horzAnchor="text" w:tblpX="0" w:tblpY="103"/>
        <w:tblW w:w="963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00"/>
        <w:gridCol w:w="1699"/>
        <w:gridCol w:w="231"/>
        <w:gridCol w:w="1895"/>
        <w:gridCol w:w="646"/>
        <w:gridCol w:w="1763"/>
        <w:tblGridChange w:id="0">
          <w:tblGrid>
            <w:gridCol w:w="3400"/>
            <w:gridCol w:w="1699"/>
            <w:gridCol w:w="231"/>
            <w:gridCol w:w="1895"/>
            <w:gridCol w:w="646"/>
            <w:gridCol w:w="1763"/>
          </w:tblGrid>
        </w:tblGridChange>
      </w:tblGrid>
      <w:tr>
        <w:trPr>
          <w:cantSplit w:val="0"/>
          <w:trHeight w:val="213" w:hRule="atLeast"/>
          <w:tblHeader w:val="0"/>
        </w:trPr>
        <w:tc>
          <w:tcPr>
            <w:shd w:fill="d0e0e2" w:val="clear"/>
          </w:tcPr>
          <w:p w:rsidR="00000000" w:rsidDel="00000000" w:rsidP="00000000" w:rsidRDefault="00000000" w:rsidRPr="00000000" w14:paraId="0000028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w:t>
            </w:r>
          </w:p>
          <w:p w:rsidR="00000000" w:rsidDel="00000000" w:rsidP="00000000" w:rsidRDefault="00000000" w:rsidRPr="00000000" w14:paraId="0000028E">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8F">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90">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91">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w:t>
            </w:r>
          </w:p>
        </w:tc>
        <w:tc>
          <w:tcPr>
            <w:shd w:fill="auto" w:val="clear"/>
          </w:tcPr>
          <w:p w:rsidR="00000000" w:rsidDel="00000000" w:rsidP="00000000" w:rsidRDefault="00000000" w:rsidRPr="00000000" w14:paraId="00000294">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shd w:fill="d0e0e2" w:val="clear"/>
          </w:tcPr>
          <w:p w:rsidR="00000000" w:rsidDel="00000000" w:rsidP="00000000" w:rsidRDefault="00000000" w:rsidRPr="00000000" w14:paraId="0000029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 (resubmission 1 if applicable)</w:t>
            </w:r>
          </w:p>
          <w:p w:rsidR="00000000" w:rsidDel="00000000" w:rsidP="00000000" w:rsidRDefault="00000000" w:rsidRPr="00000000" w14:paraId="00000296">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97">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98">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 (resubmission 1 if applicable)</w:t>
            </w:r>
          </w:p>
        </w:tc>
        <w:tc>
          <w:tcPr>
            <w:shd w:fill="auto" w:val="clear"/>
          </w:tcPr>
          <w:p w:rsidR="00000000" w:rsidDel="00000000" w:rsidP="00000000" w:rsidRDefault="00000000" w:rsidRPr="00000000" w14:paraId="0000029B">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shd w:fill="d0e0e2" w:val="clear"/>
          </w:tcPr>
          <w:p w:rsidR="00000000" w:rsidDel="00000000" w:rsidP="00000000" w:rsidRDefault="00000000" w:rsidRPr="00000000" w14:paraId="0000029C">
            <w:pPr>
              <w:tabs>
                <w:tab w:val="left" w:leader="none" w:pos="2317"/>
                <w:tab w:val="right" w:leader="none" w:pos="7656"/>
              </w:tabs>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 (resubmission 2 if applicable)</w:t>
            </w:r>
          </w:p>
          <w:p w:rsidR="00000000" w:rsidDel="00000000" w:rsidP="00000000" w:rsidRDefault="00000000" w:rsidRPr="00000000" w14:paraId="0000029D">
            <w:pPr>
              <w:tabs>
                <w:tab w:val="left" w:leader="none" w:pos="2317"/>
                <w:tab w:val="right" w:leader="none" w:pos="7656"/>
              </w:tabs>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9E">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9F">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 (resubmission 2 if applicable)</w:t>
            </w:r>
          </w:p>
        </w:tc>
        <w:tc>
          <w:tcPr>
            <w:shd w:fill="auto" w:val="clear"/>
          </w:tcPr>
          <w:p w:rsidR="00000000" w:rsidDel="00000000" w:rsidP="00000000" w:rsidRDefault="00000000" w:rsidRPr="00000000" w14:paraId="000002A2">
            <w:pPr>
              <w:rPr>
                <w:rFonts w:ascii="Trebuchet MS" w:cs="Trebuchet MS" w:eastAsia="Trebuchet MS" w:hAnsi="Trebuchet MS"/>
                <w:b w:val="1"/>
                <w:color w:val="004147"/>
              </w:rPr>
            </w:pPr>
            <w:r w:rsidDel="00000000" w:rsidR="00000000" w:rsidRPr="00000000">
              <w:rPr>
                <w:rtl w:val="0"/>
              </w:rPr>
            </w:r>
          </w:p>
        </w:tc>
      </w:tr>
      <w:tr>
        <w:trPr>
          <w:cantSplit w:val="0"/>
          <w:trHeight w:val="1470" w:hRule="atLeast"/>
          <w:tblHeader w:val="0"/>
        </w:trPr>
        <w:tc>
          <w:tcPr>
            <w:shd w:fill="d0e0e2" w:val="clear"/>
          </w:tcPr>
          <w:p w:rsidR="00000000" w:rsidDel="00000000" w:rsidP="00000000" w:rsidRDefault="00000000" w:rsidRPr="00000000" w14:paraId="000002A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Feedback Summary</w:t>
            </w:r>
          </w:p>
          <w:p w:rsidR="00000000" w:rsidDel="00000000" w:rsidP="00000000" w:rsidRDefault="00000000" w:rsidRPr="00000000" w14:paraId="000002A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000000" w:rsidDel="00000000" w:rsidP="00000000" w:rsidRDefault="00000000" w:rsidRPr="00000000" w14:paraId="000002A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Please use a different </w:t>
            </w:r>
            <w:r w:rsidDel="00000000" w:rsidR="00000000" w:rsidRPr="00000000">
              <w:rPr>
                <w:rFonts w:ascii="Trebuchet MS" w:cs="Trebuchet MS" w:eastAsia="Trebuchet MS" w:hAnsi="Trebuchet MS"/>
                <w:i w:val="1"/>
                <w:color w:val="ff0000"/>
                <w:rtl w:val="0"/>
              </w:rPr>
              <w:t xml:space="preserve">font colour</w:t>
            </w:r>
            <w:r w:rsidDel="00000000" w:rsidR="00000000" w:rsidRPr="00000000">
              <w:rPr>
                <w:rFonts w:ascii="Trebuchet MS" w:cs="Trebuchet MS" w:eastAsia="Trebuchet MS" w:hAnsi="Trebuchet MS"/>
                <w:i w:val="1"/>
                <w:color w:val="004147"/>
                <w:rtl w:val="0"/>
              </w:rPr>
              <w:t xml:space="preserve"> for any resubmission comments)</w:t>
            </w:r>
          </w:p>
          <w:p w:rsidR="00000000" w:rsidDel="00000000" w:rsidP="00000000" w:rsidRDefault="00000000" w:rsidRPr="00000000" w14:paraId="000002A6">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A7">
            <w:pPr>
              <w:rPr>
                <w:rFonts w:ascii="Trebuchet MS" w:cs="Trebuchet MS" w:eastAsia="Trebuchet MS" w:hAnsi="Trebuchet MS"/>
                <w:b w:val="1"/>
                <w:color w:val="004147"/>
              </w:rPr>
            </w:pPr>
            <w:r w:rsidDel="00000000" w:rsidR="00000000" w:rsidRPr="00000000">
              <w:rPr>
                <w:rtl w:val="0"/>
              </w:rPr>
            </w:r>
          </w:p>
        </w:tc>
        <w:tc>
          <w:tcPr>
            <w:gridSpan w:val="5"/>
            <w:shd w:fill="auto" w:val="clear"/>
          </w:tcPr>
          <w:p w:rsidR="00000000" w:rsidDel="00000000" w:rsidP="00000000" w:rsidRDefault="00000000" w:rsidRPr="00000000" w14:paraId="000002A8">
            <w:pPr>
              <w:rPr>
                <w:rFonts w:ascii="Trebuchet MS" w:cs="Trebuchet MS" w:eastAsia="Trebuchet MS" w:hAnsi="Trebuchet MS"/>
                <w:b w:val="1"/>
                <w:color w:val="004147"/>
              </w:rPr>
            </w:pPr>
            <w:r w:rsidDel="00000000" w:rsidR="00000000" w:rsidRPr="00000000">
              <w:rPr>
                <w:rtl w:val="0"/>
              </w:rPr>
            </w:r>
          </w:p>
        </w:tc>
      </w:tr>
      <w:tr>
        <w:trPr>
          <w:cantSplit w:val="0"/>
          <w:trHeight w:val="240" w:hRule="atLeast"/>
          <w:tblHeader w:val="0"/>
        </w:trPr>
        <w:tc>
          <w:tcPr>
            <w:vMerge w:val="restart"/>
            <w:shd w:fill="d0e0e2" w:val="clear"/>
          </w:tcPr>
          <w:p w:rsidR="00000000" w:rsidDel="00000000" w:rsidP="00000000" w:rsidRDefault="00000000" w:rsidRPr="00000000" w14:paraId="000002A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name</w:t>
            </w:r>
          </w:p>
        </w:tc>
        <w:tc>
          <w:tcPr>
            <w:gridSpan w:val="2"/>
            <w:shd w:fill="d0e0e2" w:val="clear"/>
          </w:tcPr>
          <w:p w:rsidR="00000000" w:rsidDel="00000000" w:rsidP="00000000" w:rsidRDefault="00000000" w:rsidRPr="00000000" w14:paraId="000002AE">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Submission</w:t>
            </w:r>
          </w:p>
        </w:tc>
        <w:tc>
          <w:tcPr>
            <w:shd w:fill="d0e0e2" w:val="clear"/>
          </w:tcPr>
          <w:p w:rsidR="00000000" w:rsidDel="00000000" w:rsidP="00000000" w:rsidRDefault="00000000" w:rsidRPr="00000000" w14:paraId="000002B0">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Resubmission 1</w:t>
            </w:r>
          </w:p>
        </w:tc>
        <w:tc>
          <w:tcPr>
            <w:gridSpan w:val="2"/>
            <w:shd w:fill="d0e0e2" w:val="clear"/>
          </w:tcPr>
          <w:p w:rsidR="00000000" w:rsidDel="00000000" w:rsidP="00000000" w:rsidRDefault="00000000" w:rsidRPr="00000000" w14:paraId="000002B1">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Resubmission 2</w:t>
            </w:r>
          </w:p>
        </w:tc>
      </w:tr>
      <w:tr>
        <w:trPr>
          <w:cantSplit w:val="0"/>
          <w:trHeight w:val="580" w:hRule="atLeast"/>
          <w:tblHeader w:val="0"/>
        </w:trPr>
        <w:tc>
          <w:tcPr>
            <w:vMerge w:val="continue"/>
            <w:shd w:fill="d0e0e2" w:val="clear"/>
          </w:tcPr>
          <w:p w:rsidR="00000000" w:rsidDel="00000000" w:rsidP="00000000" w:rsidRDefault="00000000" w:rsidRPr="00000000" w14:paraId="000002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B4">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B5">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B7">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B8">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B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signature</w:t>
            </w:r>
            <w:r w:rsidDel="00000000" w:rsidR="00000000" w:rsidRPr="00000000">
              <w:rPr>
                <w:rFonts w:ascii="Trebuchet MS" w:cs="Trebuchet MS" w:eastAsia="Trebuchet MS" w:hAnsi="Trebuchet MS"/>
                <w:i w:val="1"/>
                <w:color w:val="004147"/>
                <w:rtl w:val="0"/>
              </w:rPr>
              <w:t xml:space="preserve">*</w:t>
            </w:r>
            <w:r w:rsidDel="00000000" w:rsidR="00000000" w:rsidRPr="00000000">
              <w:rPr>
                <w:rtl w:val="0"/>
              </w:rPr>
            </w:r>
          </w:p>
          <w:p w:rsidR="00000000" w:rsidDel="00000000" w:rsidP="00000000" w:rsidRDefault="00000000" w:rsidRPr="00000000" w14:paraId="000002BB">
            <w:pPr>
              <w:rPr>
                <w:rFonts w:ascii="Trebuchet MS" w:cs="Trebuchet MS" w:eastAsia="Trebuchet MS" w:hAnsi="Trebuchet MS"/>
                <w:b w:val="1"/>
                <w:color w:val="004147"/>
              </w:rPr>
            </w:pPr>
            <w:r w:rsidDel="00000000" w:rsidR="00000000" w:rsidRPr="00000000">
              <w:rPr>
                <w:rFonts w:ascii="Trebuchet MS" w:cs="Trebuchet MS" w:eastAsia="Trebuchet MS" w:hAnsi="Trebuchet MS"/>
                <w:i w:val="1"/>
                <w:color w:val="004147"/>
                <w:highlight w:val="lightGray"/>
                <w:rtl w:val="0"/>
              </w:rPr>
              <w:t xml:space="preserve">I confirm that I am satisfied that to the best of my knowledge, the work produced is solely that of the learner.</w:t>
            </w:r>
            <w:r w:rsidDel="00000000" w:rsidR="00000000" w:rsidRPr="00000000">
              <w:rPr>
                <w:rtl w:val="0"/>
              </w:rPr>
            </w:r>
          </w:p>
        </w:tc>
        <w:tc>
          <w:tcPr>
            <w:gridSpan w:val="2"/>
            <w:shd w:fill="auto" w:val="clear"/>
          </w:tcPr>
          <w:p w:rsidR="00000000" w:rsidDel="00000000" w:rsidP="00000000" w:rsidRDefault="00000000" w:rsidRPr="00000000" w14:paraId="000002BC">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BE">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BF">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C1">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Date</w:t>
            </w:r>
          </w:p>
          <w:p w:rsidR="00000000" w:rsidDel="00000000" w:rsidP="00000000" w:rsidRDefault="00000000" w:rsidRPr="00000000" w14:paraId="000002C2">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C3">
            <w:pPr>
              <w:rPr>
                <w:rFonts w:ascii="Trebuchet MS" w:cs="Trebuchet MS" w:eastAsia="Trebuchet MS" w:hAnsi="Trebuchet MS"/>
                <w:i w:val="1"/>
                <w:color w:val="004147"/>
              </w:rPr>
            </w:pPr>
            <w:r w:rsidDel="00000000" w:rsidR="00000000" w:rsidRPr="00000000">
              <w:rPr>
                <w:rtl w:val="0"/>
              </w:rPr>
            </w:r>
          </w:p>
        </w:tc>
        <w:tc>
          <w:tcPr>
            <w:shd w:fill="auto" w:val="clear"/>
          </w:tcPr>
          <w:p w:rsidR="00000000" w:rsidDel="00000000" w:rsidP="00000000" w:rsidRDefault="00000000" w:rsidRPr="00000000" w14:paraId="000002C5">
            <w:pPr>
              <w:rPr>
                <w:rFonts w:ascii="Trebuchet MS" w:cs="Trebuchet MS" w:eastAsia="Trebuchet MS" w:hAnsi="Trebuchet MS"/>
                <w:i w:val="1"/>
                <w:color w:val="004147"/>
              </w:rPr>
            </w:pPr>
            <w:r w:rsidDel="00000000" w:rsidR="00000000" w:rsidRPr="00000000">
              <w:rPr>
                <w:rtl w:val="0"/>
              </w:rPr>
            </w:r>
          </w:p>
        </w:tc>
        <w:tc>
          <w:tcPr>
            <w:gridSpan w:val="2"/>
            <w:shd w:fill="auto" w:val="clear"/>
          </w:tcPr>
          <w:p w:rsidR="00000000" w:rsidDel="00000000" w:rsidP="00000000" w:rsidRDefault="00000000" w:rsidRPr="00000000" w14:paraId="000002C6">
            <w:pPr>
              <w:rPr>
                <w:rFonts w:ascii="Trebuchet MS" w:cs="Trebuchet MS" w:eastAsia="Trebuchet MS" w:hAnsi="Trebuchet MS"/>
                <w:i w:val="1"/>
                <w:color w:val="004147"/>
              </w:rPr>
            </w:pPr>
            <w:r w:rsidDel="00000000" w:rsidR="00000000" w:rsidRPr="00000000">
              <w:rPr>
                <w:rtl w:val="0"/>
              </w:rPr>
            </w:r>
          </w:p>
        </w:tc>
      </w:tr>
    </w:tbl>
    <w:p w:rsidR="00000000" w:rsidDel="00000000" w:rsidP="00000000" w:rsidRDefault="00000000" w:rsidRPr="00000000" w14:paraId="000002C8">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*This must be a true signature, so a handwritten signature, or a photo or scan of a handwritten signature, or an e-signature.  A typed signature is not acceptable.</w:t>
      </w:r>
    </w:p>
    <w:p w:rsidR="00000000" w:rsidDel="00000000" w:rsidP="00000000" w:rsidRDefault="00000000" w:rsidRPr="00000000" w14:paraId="000002C9">
      <w:pPr>
        <w:tabs>
          <w:tab w:val="left" w:leader="none" w:pos="5425"/>
        </w:tabs>
        <w:rPr>
          <w:rFonts w:ascii="Trebuchet MS" w:cs="Trebuchet MS" w:eastAsia="Trebuchet MS" w:hAnsi="Trebuchet MS"/>
        </w:rPr>
      </w:pPr>
      <w:r w:rsidDel="00000000" w:rsidR="00000000" w:rsidRPr="00000000">
        <w:rPr>
          <w:rtl w:val="0"/>
        </w:rPr>
      </w:r>
    </w:p>
    <w:sectPr>
      <w:headerReference r:id="rId28"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Calibri"/>
  <w:font w:name="Courier New"/>
  <w:font w:name="Aptos"/>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D">
    <w:pPr>
      <w:rPr/>
    </w:pPr>
    <w:r w:rsidDel="00000000" w:rsidR="00000000" w:rsidRPr="00000000">
      <w:rPr>
        <w:color w:val="ffffff"/>
      </w:rPr>
      <w:drawing>
        <wp:inline distB="0" distT="0" distL="0" distR="0">
          <wp:extent cx="741045" cy="251460"/>
          <wp:effectExtent b="0" l="0" r="0" t="0"/>
          <wp:docPr descr="A picture containing drawing&#10;&#10;Description automatically generated" id="271877488" name="image1.png"/>
          <a:graphic>
            <a:graphicData uri="http://schemas.openxmlformats.org/drawingml/2006/picture">
              <pic:pic>
                <pic:nvPicPr>
                  <pic:cNvPr descr="A picture containing drawing&#10;&#10;Description automatically generated" id="0" name="image1.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tl w:val="0"/>
      </w:rPr>
      <w:tab/>
    </w:r>
  </w:p>
  <w:p w:rsidR="00000000" w:rsidDel="00000000" w:rsidP="00000000" w:rsidRDefault="00000000" w:rsidRPr="00000000" w14:paraId="000002CE">
    <w:pPr>
      <w:jc w:val="center"/>
      <w:rPr>
        <w:rFonts w:ascii="Trebuchet MS" w:cs="Trebuchet MS" w:eastAsia="Trebuchet MS" w:hAnsi="Trebuchet MS"/>
        <w:color w:val="004146"/>
      </w:rPr>
    </w:pPr>
    <w:r w:rsidDel="00000000" w:rsidR="00000000" w:rsidRPr="00000000">
      <w:rPr>
        <w:rFonts w:ascii="Trebuchet MS" w:cs="Trebuchet MS" w:eastAsia="Trebuchet MS" w:hAnsi="Trebuchet MS"/>
        <w:color w:val="004146"/>
        <w:sz w:val="22"/>
        <w:szCs w:val="22"/>
        <w:rtl w:val="0"/>
      </w:rPr>
      <w:t xml:space="preserve">Version 1 - Released June 2024</w:t>
    </w:r>
    <w:r w:rsidDel="00000000" w:rsidR="00000000" w:rsidRPr="00000000">
      <w:rPr>
        <w:rtl w:val="0"/>
      </w:rPr>
    </w:r>
  </w:p>
  <w:p w:rsidR="00000000" w:rsidDel="00000000" w:rsidP="00000000" w:rsidRDefault="00000000" w:rsidRPr="00000000" w14:paraId="000002C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D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D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ffffff" w:val="clear"/>
      <w:spacing w:after="100" w:before="100" w:line="240" w:lineRule="auto"/>
      <w:ind w:left="720" w:right="0" w:hanging="36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Version 1 – Released June 2024</w:t>
    </w:r>
  </w:p>
  <w:p w:rsidR="00000000" w:rsidDel="00000000" w:rsidP="00000000" w:rsidRDefault="00000000" w:rsidRPr="00000000" w14:paraId="000002D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Expires June 2025</w:t>
    </w:r>
  </w:p>
  <w:p w:rsidR="00000000" w:rsidDel="00000000" w:rsidP="00000000" w:rsidRDefault="00000000" w:rsidRPr="00000000" w14:paraId="000002D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Study Centre information only: Last moderation window is September 2025</w:t>
    </w:r>
  </w:p>
  <w:p w:rsidR="00000000" w:rsidDel="00000000" w:rsidP="00000000" w:rsidRDefault="00000000" w:rsidRPr="00000000" w14:paraId="000002D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271877486" name="image4.png"/>
          <a:graphic>
            <a:graphicData uri="http://schemas.openxmlformats.org/drawingml/2006/picture">
              <pic:pic>
                <pic:nvPicPr>
                  <pic:cNvPr id="0" name="image4.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271877487" name="image2.png"/>
          <a:graphic>
            <a:graphicData uri="http://schemas.openxmlformats.org/drawingml/2006/picture">
              <pic:pic>
                <pic:nvPicPr>
                  <pic:cNvPr descr="Logo&#10;&#10;Description automatically generated" id="0" name="image2.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Trebuchet MS" w:cs="Trebuchet MS" w:eastAsia="Trebuchet MS" w:hAnsi="Trebuchet MS"/>
        <w:b w:val="0"/>
        <w:i w:val="0"/>
        <w:smallCaps w:val="0"/>
        <w:strike w:val="0"/>
        <w:color w:val="004146"/>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color w:val="00616a"/>
        <w:sz w:val="22"/>
        <w:szCs w:val="22"/>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color w:val="0061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color w:val="00616a"/>
        <w:sz w:val="22"/>
        <w:szCs w:val="22"/>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color w:val="00616a"/>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0"/>
      <w:numFmt w:val="bullet"/>
      <w:lvlText w:val="▪"/>
      <w:lvlJc w:val="left"/>
      <w:pPr>
        <w:ind w:left="2160" w:hanging="360"/>
      </w:pPr>
      <w:rPr>
        <w:rFonts w:ascii="Noto Sans Symbols" w:cs="Noto Sans Symbols" w:eastAsia="Noto Sans Symbols" w:hAnsi="Noto Sans Symbols"/>
        <w:sz w:val="20"/>
        <w:szCs w:val="20"/>
      </w:rPr>
    </w:lvl>
    <w:lvl w:ilvl="3">
      <w:start w:val="0"/>
      <w:numFmt w:val="bullet"/>
      <w:lvlText w:val="▪"/>
      <w:lvlJc w:val="left"/>
      <w:pPr>
        <w:ind w:left="2880" w:hanging="360"/>
      </w:pPr>
      <w:rPr>
        <w:rFonts w:ascii="Noto Sans Symbols" w:cs="Noto Sans Symbols" w:eastAsia="Noto Sans Symbols" w:hAnsi="Noto Sans Symbols"/>
        <w:sz w:val="20"/>
        <w:szCs w:val="20"/>
      </w:rPr>
    </w:lvl>
    <w:lvl w:ilvl="4">
      <w:start w:val="0"/>
      <w:numFmt w:val="bullet"/>
      <w:lvlText w:val="▪"/>
      <w:lvlJc w:val="left"/>
      <w:pPr>
        <w:ind w:left="3600" w:hanging="360"/>
      </w:pPr>
      <w:rPr>
        <w:rFonts w:ascii="Noto Sans Symbols" w:cs="Noto Sans Symbols" w:eastAsia="Noto Sans Symbols" w:hAnsi="Noto Sans Symbols"/>
        <w:sz w:val="20"/>
        <w:szCs w:val="20"/>
      </w:rPr>
    </w:lvl>
    <w:lvl w:ilvl="5">
      <w:start w:val="0"/>
      <w:numFmt w:val="bullet"/>
      <w:lvlText w:val="▪"/>
      <w:lvlJc w:val="left"/>
      <w:pPr>
        <w:ind w:left="4320" w:hanging="360"/>
      </w:pPr>
      <w:rPr>
        <w:rFonts w:ascii="Noto Sans Symbols" w:cs="Noto Sans Symbols" w:eastAsia="Noto Sans Symbols" w:hAnsi="Noto Sans Symbols"/>
        <w:sz w:val="20"/>
        <w:szCs w:val="20"/>
      </w:rPr>
    </w:lvl>
    <w:lvl w:ilvl="6">
      <w:start w:val="0"/>
      <w:numFmt w:val="bullet"/>
      <w:lvlText w:val="▪"/>
      <w:lvlJc w:val="left"/>
      <w:pPr>
        <w:ind w:left="5040" w:hanging="360"/>
      </w:pPr>
      <w:rPr>
        <w:rFonts w:ascii="Noto Sans Symbols" w:cs="Noto Sans Symbols" w:eastAsia="Noto Sans Symbols" w:hAnsi="Noto Sans Symbols"/>
        <w:sz w:val="20"/>
        <w:szCs w:val="20"/>
      </w:rPr>
    </w:lvl>
    <w:lvl w:ilvl="7">
      <w:start w:val="0"/>
      <w:numFmt w:val="bullet"/>
      <w:lvlText w:val="▪"/>
      <w:lvlJc w:val="left"/>
      <w:pPr>
        <w:ind w:left="5760" w:hanging="360"/>
      </w:pPr>
      <w:rPr>
        <w:rFonts w:ascii="Noto Sans Symbols" w:cs="Noto Sans Symbols" w:eastAsia="Noto Sans Symbols" w:hAnsi="Noto Sans Symbols"/>
        <w:sz w:val="20"/>
        <w:szCs w:val="20"/>
      </w:rPr>
    </w:lvl>
    <w:lvl w:ilvl="8">
      <w:start w:val="0"/>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decimal"/>
      <w:lvlText w:val="%1."/>
      <w:lvlJc w:val="left"/>
      <w:pPr>
        <w:ind w:left="720" w:hanging="360"/>
      </w:pPr>
      <w:rPr>
        <w:b w:val="1"/>
        <w:color w:val="000000"/>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bullet"/>
      <w:lvlText w:val="●"/>
      <w:lvlJc w:val="left"/>
      <w:pPr>
        <w:ind w:left="720" w:hanging="360"/>
      </w:pPr>
      <w:rPr>
        <w:rFonts w:ascii="Noto Sans Symbols" w:cs="Noto Sans Symbols" w:eastAsia="Noto Sans Symbols" w:hAnsi="Noto Sans Symbols"/>
        <w:color w:val="0061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decimal"/>
      <w:lvlText w:val="%1."/>
      <w:lvlJc w:val="left"/>
      <w:pPr>
        <w:ind w:left="720" w:hanging="360"/>
      </w:pPr>
      <w:rPr>
        <w:sz w:val="22"/>
        <w:szCs w:val="22"/>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val="1"/>
    <w:rsid w:val="00292803"/>
    <w:pPr>
      <w:spacing w:after="360"/>
    </w:pPr>
    <w:rPr>
      <w:rFonts w:ascii="Georgia" w:hAnsi="Georgia"/>
      <w:b w:val="0"/>
      <w:bCs w:val="0"/>
      <w:i w:val="1"/>
      <w:iCs w:val="1"/>
      <w:color w:val="004147" w:themeColor="accent2" w:themeShade="000080"/>
      <w:sz w:val="48"/>
      <w:szCs w:val="48"/>
    </w:rPr>
  </w:style>
  <w:style w:type="paragraph" w:styleId="Heading2">
    <w:name w:val="heading 2"/>
    <w:basedOn w:val="Normal"/>
    <w:next w:val="Normal"/>
    <w:link w:val="Heading2Char"/>
    <w:uiPriority w:val="9"/>
    <w:unhideWhenUsed w:val="1"/>
    <w:qFormat w:val="1"/>
    <w:rsid w:val="00033368"/>
    <w:pPr>
      <w:keepNext w:val="1"/>
      <w:keepLines w:val="1"/>
      <w:spacing w:after="120" w:before="240"/>
      <w:outlineLvl w:val="1"/>
    </w:pPr>
    <w:rPr>
      <w:rFonts w:eastAsia="Times New Roman" w:asciiTheme="majorHAnsi" w:cstheme="majorBidi" w:hAnsiTheme="majorHAnsi"/>
      <w:color w:val="7f7f7f" w:themeColor="text1" w:themeTint="000080"/>
      <w:sz w:val="28"/>
      <w:szCs w:val="28"/>
      <w:lang w:eastAsia="en-GB"/>
    </w:rPr>
  </w:style>
  <w:style w:type="paragraph" w:styleId="Heading3">
    <w:name w:val="heading 3"/>
    <w:basedOn w:val="Normal"/>
    <w:next w:val="Normal"/>
    <w:link w:val="Heading3Char"/>
    <w:autoRedefine w:val="1"/>
    <w:uiPriority w:val="9"/>
    <w:unhideWhenUsed w:val="1"/>
    <w:qFormat w:val="1"/>
    <w:rsid w:val="00A85982"/>
    <w:pPr>
      <w:keepNext w:val="1"/>
      <w:keepLines w:val="1"/>
      <w:spacing w:after="120" w:before="120" w:line="264" w:lineRule="auto"/>
      <w:ind w:right="227"/>
      <w:outlineLvl w:val="2"/>
    </w:pPr>
    <w:rPr>
      <w:rFonts w:cs="Arial" w:eastAsiaTheme="majorEastAsia"/>
      <w:b w:val="1"/>
      <w:bCs w:val="1"/>
      <w:noProof w:val="1"/>
      <w:color w:val="004147" w:themeColor="accent2" w:themeShade="000080"/>
      <w:sz w:val="24"/>
      <w:lang w:eastAsia="en-GB"/>
    </w:rPr>
  </w:style>
  <w:style w:type="paragraph" w:styleId="Heading4">
    <w:name w:val="heading 4"/>
    <w:basedOn w:val="Heading5"/>
    <w:next w:val="Normal"/>
    <w:link w:val="Heading4Char"/>
    <w:uiPriority w:val="9"/>
    <w:unhideWhenUsed w:val="1"/>
    <w:qFormat w:val="1"/>
    <w:rsid w:val="00946B11"/>
    <w:pPr>
      <w:spacing w:before="240"/>
      <w:outlineLvl w:val="3"/>
    </w:pPr>
    <w:rPr>
      <w:sz w:val="24"/>
      <w:szCs w:val="24"/>
    </w:rPr>
  </w:style>
  <w:style w:type="paragraph" w:styleId="Heading5">
    <w:name w:val="heading 5"/>
    <w:basedOn w:val="Normal"/>
    <w:next w:val="Normal"/>
    <w:link w:val="Heading5Char"/>
    <w:uiPriority w:val="9"/>
    <w:unhideWhenUsed w:val="1"/>
    <w:qFormat w:val="1"/>
    <w:rsid w:val="00EA1EE8"/>
    <w:pPr>
      <w:spacing w:after="120" w:before="120"/>
      <w:outlineLvl w:val="4"/>
    </w:pPr>
    <w:rPr>
      <w:rFonts w:eastAsia="Arial" w:asciiTheme="minorHAnsi" w:cstheme="minorHAnsi" w:hAnsiTheme="minorHAnsi"/>
      <w:color w:val="00616a" w:themeColor="accent2" w:themeShade="0000BF"/>
      <w:sz w:val="28"/>
      <w:szCs w:val="28"/>
    </w:rPr>
  </w:style>
  <w:style w:type="paragraph" w:styleId="Heading6">
    <w:name w:val="heading 6"/>
    <w:basedOn w:val="Normal"/>
    <w:next w:val="Normal"/>
    <w:link w:val="Heading6Char"/>
    <w:uiPriority w:val="9"/>
    <w:unhideWhenUsed w:val="1"/>
    <w:qFormat w:val="1"/>
    <w:rsid w:val="00B31A86"/>
    <w:pPr>
      <w:keepNext w:val="1"/>
      <w:keepLines w:val="1"/>
      <w:spacing w:before="40"/>
      <w:outlineLvl w:val="5"/>
    </w:pPr>
    <w:rPr>
      <w:rFonts w:asciiTheme="majorHAnsi" w:cstheme="majorBidi" w:eastAsiaTheme="majorEastAsia" w:hAnsiTheme="majorHAnsi"/>
      <w:color w:val="28062e" w:themeColor="accent1" w:themeShade="00007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lideSession" w:customStyle="1">
    <w:name w:val="Slide Session"/>
    <w:basedOn w:val="Normal"/>
    <w:qFormat w:val="1"/>
    <w:rsid w:val="0039172C"/>
    <w:pPr>
      <w:widowControl w:val="0"/>
    </w:pPr>
    <w:rPr>
      <w:rFonts w:cs="Arial" w:eastAsia="Times New Roman"/>
      <w:bCs w:val="1"/>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cs="Verdana Bold" w:eastAsia="Verdana Bold" w:hAnsi="Verdana Bold"/>
      <w:b w:val="1"/>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after="100" w:afterAutospacing="1" w:before="100" w:beforeAutospacing="1"/>
    </w:pPr>
    <w:rPr>
      <w:rFonts w:ascii="Times New Roman" w:cs="Times New Roman" w:eastAsia="Times New Roman" w:hAnsi="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val="1"/>
    <w:unhideWhenUsed w:val="1"/>
    <w:rsid w:val="00D7612A"/>
    <w:rPr>
      <w:sz w:val="16"/>
      <w:szCs w:val="16"/>
    </w:rPr>
  </w:style>
  <w:style w:type="paragraph" w:styleId="CommentText">
    <w:name w:val="annotation text"/>
    <w:basedOn w:val="Normal"/>
    <w:link w:val="CommentTextChar"/>
    <w:uiPriority w:val="99"/>
    <w:unhideWhenUsed w:val="1"/>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val="1"/>
    <w:unhideWhenUsed w:val="1"/>
    <w:rsid w:val="00D7612A"/>
    <w:rPr>
      <w:b w:val="1"/>
      <w:bCs w:val="1"/>
    </w:rPr>
  </w:style>
  <w:style w:type="character" w:styleId="CommentSubjectChar" w:customStyle="1">
    <w:name w:val="Comment Subject Char"/>
    <w:basedOn w:val="CommentTextChar"/>
    <w:link w:val="CommentSubject"/>
    <w:uiPriority w:val="99"/>
    <w:semiHidden w:val="1"/>
    <w:rsid w:val="00D7612A"/>
    <w:rPr>
      <w:b w:val="1"/>
      <w:bCs w:val="1"/>
      <w:sz w:val="20"/>
      <w:szCs w:val="20"/>
    </w:rPr>
  </w:style>
  <w:style w:type="paragraph" w:styleId="BalloonText">
    <w:name w:val="Balloon Text"/>
    <w:basedOn w:val="Normal"/>
    <w:link w:val="BalloonTextChar"/>
    <w:uiPriority w:val="99"/>
    <w:semiHidden w:val="1"/>
    <w:unhideWhenUsed w:val="1"/>
    <w:rsid w:val="00D7612A"/>
    <w:rPr>
      <w:rFonts w:ascii="Times New Roman" w:cs="Times New Roman" w:hAnsi="Times New Roman"/>
      <w:sz w:val="18"/>
      <w:szCs w:val="18"/>
    </w:rPr>
  </w:style>
  <w:style w:type="character" w:styleId="BalloonTextChar" w:customStyle="1">
    <w:name w:val="Balloon Text Char"/>
    <w:basedOn w:val="DefaultParagraphFont"/>
    <w:link w:val="BalloonText"/>
    <w:uiPriority w:val="99"/>
    <w:semiHidden w:val="1"/>
    <w:rsid w:val="00D7612A"/>
    <w:rPr>
      <w:rFonts w:ascii="Times New Roman" w:cs="Times New Roman" w:hAnsi="Times New Roman"/>
      <w:sz w:val="18"/>
      <w:szCs w:val="18"/>
    </w:rPr>
  </w:style>
  <w:style w:type="paragraph" w:styleId="Unittitle" w:customStyle="1">
    <w:name w:val="Unit title"/>
    <w:basedOn w:val="Normal"/>
    <w:qFormat w:val="1"/>
    <w:rsid w:val="008E2949"/>
    <w:pPr>
      <w:spacing w:after="120" w:before="120" w:line="264" w:lineRule="auto"/>
      <w:outlineLvl w:val="0"/>
    </w:pPr>
    <w:rPr>
      <w:rFonts w:cstheme="minorHAnsi"/>
      <w:b w:val="1"/>
      <w:bCs w:val="1"/>
      <w:color w:val="520d5d" w:themeColor="accent1"/>
      <w:sz w:val="32"/>
      <w:szCs w:val="32"/>
    </w:rPr>
  </w:style>
  <w:style w:type="paragraph" w:styleId="Credits" w:customStyle="1">
    <w:name w:val="Credits"/>
    <w:basedOn w:val="Normal"/>
    <w:qFormat w:val="1"/>
    <w:rsid w:val="008E2949"/>
    <w:pPr>
      <w:spacing w:after="240" w:line="264" w:lineRule="auto"/>
      <w:contextualSpacing w:val="1"/>
      <w:jc w:val="right"/>
      <w:outlineLvl w:val="0"/>
    </w:pPr>
    <w:rPr>
      <w:rFonts w:cs="Arial"/>
      <w:b w:val="1"/>
      <w:color w:val="520d5d" w:themeColor="accent1"/>
      <w:szCs w:val="22"/>
    </w:rPr>
  </w:style>
  <w:style w:type="paragraph" w:styleId="Description" w:customStyle="1">
    <w:name w:val="Description"/>
    <w:basedOn w:val="Normal"/>
    <w:qFormat w:val="1"/>
    <w:rsid w:val="008E2949"/>
    <w:pPr>
      <w:spacing w:line="264" w:lineRule="auto"/>
    </w:pPr>
    <w:rPr>
      <w:rFonts w:cs="Arial"/>
      <w:color w:val="000000" w:themeColor="text1"/>
      <w:szCs w:val="22"/>
    </w:rPr>
  </w:style>
  <w:style w:type="paragraph" w:styleId="About" w:customStyle="1">
    <w:name w:val="About"/>
    <w:basedOn w:val="Description"/>
    <w:qFormat w:val="1"/>
    <w:rsid w:val="008E2949"/>
    <w:pPr>
      <w:spacing w:after="120" w:before="240"/>
    </w:pPr>
    <w:rPr>
      <w:rFonts w:ascii="Georgia" w:hAnsi="Georgia"/>
      <w:bCs w:val="1"/>
      <w:i w:val="1"/>
      <w:iCs w:val="1"/>
      <w:color w:val="497c2b"/>
    </w:rPr>
  </w:style>
  <w:style w:type="paragraph" w:styleId="ListParagraph">
    <w:name w:val="List Paragraph"/>
    <w:basedOn w:val="Normal"/>
    <w:link w:val="ListParagraphChar"/>
    <w:uiPriority w:val="34"/>
    <w:qFormat w:val="1"/>
    <w:rsid w:val="002207B3"/>
    <w:pPr>
      <w:ind w:left="720"/>
      <w:contextualSpacing w:val="1"/>
    </w:pPr>
  </w:style>
  <w:style w:type="table" w:styleId="TableGrid">
    <w:name w:val="Table Grid"/>
    <w:basedOn w:val="TableNormal"/>
    <w:uiPriority w:val="39"/>
    <w:rsid w:val="00BB0B68"/>
    <w:rPr>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TableGrid0" w:customStyle="1">
    <w:name w:val="TableGrid"/>
    <w:rsid w:val="00CC4716"/>
    <w:rPr>
      <w:rFonts w:eastAsiaTheme="minorEastAsia"/>
      <w:lang w:eastAsia="en-GB"/>
    </w:rPr>
    <w:tblPr>
      <w:tblCellMar>
        <w:top w:w="0.0" w:type="dxa"/>
        <w:left w:w="0.0" w:type="dxa"/>
        <w:bottom w:w="0.0" w:type="dxa"/>
        <w:right w:w="0.0" w:type="dxa"/>
      </w:tblCellMar>
    </w:tblPr>
  </w:style>
  <w:style w:type="character" w:styleId="Heading6Char" w:customStyle="1">
    <w:name w:val="Heading 6 Char"/>
    <w:basedOn w:val="DefaultParagraphFont"/>
    <w:link w:val="Heading6"/>
    <w:uiPriority w:val="9"/>
    <w:rsid w:val="00B31A86"/>
    <w:rPr>
      <w:rFonts w:asciiTheme="majorHAnsi" w:cstheme="majorBidi" w:eastAsiaTheme="majorEastAsia" w:hAnsiTheme="majorHAnsi"/>
      <w:color w:val="28062e" w:themeColor="accent1" w:themeShade="00007F"/>
    </w:rPr>
  </w:style>
  <w:style w:type="paragraph" w:styleId="NormalWeb">
    <w:name w:val="Normal (Web)"/>
    <w:basedOn w:val="Normal"/>
    <w:uiPriority w:val="99"/>
    <w:unhideWhenUsed w:val="1"/>
    <w:rsid w:val="00EB7119"/>
    <w:pPr>
      <w:spacing w:after="100" w:afterAutospacing="1" w:before="100" w:beforeAutospacing="1"/>
    </w:pPr>
    <w:rPr>
      <w:rFonts w:ascii="Times New Roman" w:cs="Times New Roman" w:eastAsia="Times New Roman" w:hAnsi="Times New Roman"/>
      <w:lang w:eastAsia="en-GB"/>
    </w:rPr>
  </w:style>
  <w:style w:type="character" w:styleId="Hyperlink">
    <w:name w:val="Hyperlink"/>
    <w:basedOn w:val="DefaultParagraphFont"/>
    <w:unhideWhenUsed w:val="1"/>
    <w:rsid w:val="00EB7119"/>
    <w:rPr>
      <w:color w:val="0000ff"/>
      <w:u w:val="single"/>
    </w:rPr>
  </w:style>
  <w:style w:type="paragraph" w:styleId="Header">
    <w:name w:val="header"/>
    <w:basedOn w:val="Normal"/>
    <w:link w:val="HeaderChar"/>
    <w:uiPriority w:val="99"/>
    <w:unhideWhenUsed w:val="1"/>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val="1"/>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val="1"/>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color="auto" w:fill="e1dfdd" w:val="clear"/>
    </w:rPr>
  </w:style>
  <w:style w:type="character" w:styleId="NornalChar" w:customStyle="1">
    <w:name w:val="Nornal Char"/>
    <w:basedOn w:val="DefaultParagraphFont"/>
    <w:link w:val="Nornal"/>
    <w:rsid w:val="00CC7C5D"/>
    <w:rPr>
      <w:rFonts w:ascii="Arial" w:cs="Arial" w:hAnsi="Arial"/>
      <w:sz w:val="22"/>
      <w:szCs w:val="22"/>
    </w:rPr>
  </w:style>
  <w:style w:type="character" w:styleId="Mention1" w:customStyle="1">
    <w:name w:val="Mention1"/>
    <w:basedOn w:val="DefaultParagraphFont"/>
    <w:uiPriority w:val="99"/>
    <w:unhideWhenUsed w:val="1"/>
    <w:rsid w:val="00C5549D"/>
    <w:rPr>
      <w:color w:val="2b579a"/>
      <w:shd w:color="auto" w:fill="e1dfdd" w:val="clear"/>
    </w:rPr>
  </w:style>
  <w:style w:type="character" w:styleId="Heading3Char" w:customStyle="1">
    <w:name w:val="Heading 3 Char"/>
    <w:basedOn w:val="DefaultParagraphFont"/>
    <w:link w:val="Heading3"/>
    <w:uiPriority w:val="9"/>
    <w:rsid w:val="00A85982"/>
    <w:rPr>
      <w:rFonts w:ascii="Arial" w:cs="Arial" w:hAnsi="Arial" w:eastAsiaTheme="majorEastAsia"/>
      <w:b w:val="1"/>
      <w:bCs w:val="1"/>
      <w:noProof w:val="1"/>
      <w:color w:val="004147" w:themeColor="accent2" w:themeShade="000080"/>
      <w:lang w:eastAsia="en-GB"/>
    </w:rPr>
  </w:style>
  <w:style w:type="character" w:styleId="Heading1Char" w:customStyle="1">
    <w:name w:val="Heading 1 Char"/>
    <w:basedOn w:val="DefaultParagraphFont"/>
    <w:link w:val="Heading1"/>
    <w:uiPriority w:val="9"/>
    <w:rsid w:val="00292803"/>
    <w:rPr>
      <w:rFonts w:ascii="Georgia" w:hAnsi="Georgia" w:cstheme="minorHAnsi"/>
      <w:i w:val="1"/>
      <w:iCs w:val="1"/>
      <w:color w:val="004147" w:themeColor="accent2" w:themeShade="000080"/>
      <w:sz w:val="48"/>
      <w:szCs w:val="48"/>
    </w:rPr>
  </w:style>
  <w:style w:type="character" w:styleId="Heading2Char" w:customStyle="1">
    <w:name w:val="Heading 2 Char"/>
    <w:basedOn w:val="DefaultParagraphFont"/>
    <w:link w:val="Heading2"/>
    <w:uiPriority w:val="9"/>
    <w:rsid w:val="00033368"/>
    <w:rPr>
      <w:rFonts w:eastAsia="Times New Roman" w:asciiTheme="majorHAnsi" w:cstheme="majorBidi" w:hAnsiTheme="majorHAnsi"/>
      <w:color w:val="7f7f7f" w:themeColor="text1" w:themeTint="000080"/>
      <w:sz w:val="28"/>
      <w:szCs w:val="28"/>
      <w:lang w:eastAsia="en-GB"/>
    </w:rPr>
  </w:style>
  <w:style w:type="paragraph" w:styleId="Listparag" w:customStyle="1">
    <w:name w:val="List parag"/>
    <w:basedOn w:val="ListParagraph"/>
    <w:link w:val="ListparagChar"/>
    <w:qFormat w:val="1"/>
    <w:rsid w:val="00603683"/>
    <w:pPr>
      <w:spacing w:after="120" w:line="264" w:lineRule="auto"/>
      <w:ind w:left="0"/>
      <w:contextualSpacing w:val="0"/>
    </w:pPr>
    <w:rPr>
      <w:rFonts w:eastAsia="Times New Roman" w:asciiTheme="minorHAnsi" w:cstheme="minorHAnsi" w:hAnsiTheme="minorHAnsi"/>
      <w:color w:val="000000"/>
      <w:szCs w:val="22"/>
      <w:lang w:eastAsia="en-GB"/>
    </w:rPr>
  </w:style>
  <w:style w:type="paragraph" w:styleId="Revision">
    <w:name w:val="Revision"/>
    <w:hidden w:val="1"/>
    <w:uiPriority w:val="99"/>
    <w:semiHidden w:val="1"/>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eastAsia="Times New Roman" w:hAnsi="Arial"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0000BF"/>
    </w:rPr>
  </w:style>
  <w:style w:type="table" w:styleId="TableGridLight1" w:customStyle="1">
    <w:name w:val="Table Grid Light1"/>
    <w:basedOn w:val="TableNormal"/>
    <w:uiPriority w:val="40"/>
    <w:rsid w:val="00665FF2"/>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paragraph" w:styleId="listinparag" w:customStyle="1">
    <w:name w:val="list in parag"/>
    <w:basedOn w:val="Normal"/>
    <w:rsid w:val="008C7D26"/>
    <w:pPr>
      <w:numPr>
        <w:numId w:val="2"/>
      </w:numPr>
    </w:pPr>
  </w:style>
  <w:style w:type="paragraph" w:styleId="TableParagraph" w:customStyle="1">
    <w:name w:val="Table Paragraph"/>
    <w:basedOn w:val="Normal"/>
    <w:uiPriority w:val="1"/>
    <w:qFormat w:val="1"/>
    <w:rsid w:val="005C164D"/>
    <w:pPr>
      <w:widowControl w:val="0"/>
      <w:autoSpaceDE w:val="0"/>
      <w:autoSpaceDN w:val="0"/>
      <w:spacing w:line="240" w:lineRule="auto"/>
    </w:pPr>
    <w:rPr>
      <w:rFonts w:cs="Arial" w:eastAsia="Arial"/>
      <w:szCs w:val="22"/>
    </w:rPr>
  </w:style>
  <w:style w:type="paragraph" w:styleId="BodyText">
    <w:name w:val="Body Text"/>
    <w:basedOn w:val="Normal"/>
    <w:link w:val="BodyTextChar"/>
    <w:uiPriority w:val="1"/>
    <w:qFormat w:val="1"/>
    <w:rsid w:val="00FC0D42"/>
    <w:pPr>
      <w:widowControl w:val="0"/>
      <w:autoSpaceDE w:val="0"/>
      <w:autoSpaceDN w:val="0"/>
      <w:spacing w:line="240" w:lineRule="auto"/>
    </w:pPr>
    <w:rPr>
      <w:rFonts w:cs="Arial" w:eastAsia="Arial"/>
      <w:szCs w:val="22"/>
    </w:rPr>
  </w:style>
  <w:style w:type="character" w:styleId="UnresolvedMention2" w:customStyle="1">
    <w:name w:val="Unresolved Mention2"/>
    <w:basedOn w:val="DefaultParagraphFont"/>
    <w:uiPriority w:val="99"/>
    <w:unhideWhenUsed w:val="1"/>
    <w:rsid w:val="00807490"/>
    <w:rPr>
      <w:color w:val="605e5c"/>
      <w:shd w:color="auto" w:fill="e1dfdd" w:val="clear"/>
    </w:rPr>
  </w:style>
  <w:style w:type="character" w:styleId="Mention2" w:customStyle="1">
    <w:name w:val="Mention2"/>
    <w:basedOn w:val="DefaultParagraphFont"/>
    <w:uiPriority w:val="99"/>
    <w:unhideWhenUsed w:val="1"/>
    <w:rsid w:val="00807490"/>
    <w:rPr>
      <w:color w:val="2b579a"/>
      <w:shd w:color="auto" w:fill="e1dfdd" w:val="clear"/>
    </w:rPr>
  </w:style>
  <w:style w:type="character" w:styleId="BodyTextChar" w:customStyle="1">
    <w:name w:val="Body Text Char"/>
    <w:basedOn w:val="DefaultParagraphFont"/>
    <w:link w:val="BodyText"/>
    <w:uiPriority w:val="1"/>
    <w:rsid w:val="00FC0D42"/>
    <w:rPr>
      <w:rFonts w:ascii="Arial" w:cs="Arial" w:eastAsia="Arial" w:hAnsi="Arial"/>
      <w:sz w:val="22"/>
      <w:szCs w:val="22"/>
    </w:rPr>
  </w:style>
  <w:style w:type="table" w:styleId="TableGridLight">
    <w:name w:val="Grid Table Light"/>
    <w:basedOn w:val="TableNormal"/>
    <w:uiPriority w:val="40"/>
    <w:rsid w:val="00FC0D42"/>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character" w:styleId="IntenseEmphasis">
    <w:name w:val="Intense Emphasis"/>
    <w:basedOn w:val="DefaultParagraphFont"/>
    <w:uiPriority w:val="21"/>
    <w:qFormat w:val="1"/>
    <w:rsid w:val="00FC0D42"/>
    <w:rPr>
      <w:i w:val="1"/>
      <w:iCs w:val="1"/>
      <w:color w:val="520d5d" w:themeColor="accent1"/>
    </w:rPr>
  </w:style>
  <w:style w:type="paragraph" w:styleId="large" w:customStyle="1">
    <w:name w:val="large"/>
    <w:basedOn w:val="Normal"/>
    <w:rsid w:val="00873A20"/>
    <w:pPr>
      <w:spacing w:after="100" w:afterAutospacing="1" w:before="100" w:beforeAutospacing="1" w:line="240" w:lineRule="auto"/>
    </w:pPr>
    <w:rPr>
      <w:rFonts w:ascii="Times New Roman" w:cs="Times New Roman" w:eastAsia="Times New Roman" w:hAnsi="Times New Roman"/>
      <w:sz w:val="24"/>
      <w:lang w:eastAsia="en-GB"/>
    </w:rPr>
  </w:style>
  <w:style w:type="character" w:styleId="Emphasis">
    <w:name w:val="Emphasis"/>
    <w:basedOn w:val="DefaultParagraphFont"/>
    <w:uiPriority w:val="20"/>
    <w:qFormat w:val="1"/>
    <w:rsid w:val="00873A20"/>
    <w:rPr>
      <w:i w:val="1"/>
      <w:iCs w:val="1"/>
    </w:rPr>
  </w:style>
  <w:style w:type="character" w:styleId="UnresolvedMention3" w:customStyle="1">
    <w:name w:val="Unresolved Mention3"/>
    <w:basedOn w:val="DefaultParagraphFont"/>
    <w:uiPriority w:val="99"/>
    <w:unhideWhenUsed w:val="1"/>
    <w:rsid w:val="00A307BA"/>
    <w:rPr>
      <w:color w:val="605e5c"/>
      <w:shd w:color="auto" w:fill="e1dfdd" w:val="clear"/>
    </w:rPr>
  </w:style>
  <w:style w:type="character" w:styleId="Mention3" w:customStyle="1">
    <w:name w:val="Mention3"/>
    <w:basedOn w:val="DefaultParagraphFont"/>
    <w:uiPriority w:val="99"/>
    <w:unhideWhenUsed w:val="1"/>
    <w:rsid w:val="00A307BA"/>
    <w:rPr>
      <w:color w:val="2b579a"/>
      <w:shd w:color="auto" w:fill="e1dfdd" w:val="clear"/>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0000BF"/>
      <w:sz w:val="28"/>
      <w:szCs w:val="28"/>
    </w:rPr>
  </w:style>
  <w:style w:type="character" w:styleId="UnresolvedMention4" w:customStyle="1">
    <w:name w:val="Unresolved Mention4"/>
    <w:basedOn w:val="DefaultParagraphFont"/>
    <w:uiPriority w:val="99"/>
    <w:unhideWhenUsed w:val="1"/>
    <w:rsid w:val="00805B47"/>
    <w:rPr>
      <w:color w:val="605e5c"/>
      <w:shd w:color="auto" w:fill="e1dfdd" w:val="clear"/>
    </w:rPr>
  </w:style>
  <w:style w:type="character" w:styleId="Mention4" w:customStyle="1">
    <w:name w:val="Mention4"/>
    <w:basedOn w:val="DefaultParagraphFont"/>
    <w:uiPriority w:val="99"/>
    <w:unhideWhenUsed w:val="1"/>
    <w:rsid w:val="00805B47"/>
    <w:rPr>
      <w:color w:val="2b579a"/>
      <w:shd w:color="auto" w:fill="e1dfdd" w:val="clear"/>
    </w:rPr>
  </w:style>
  <w:style w:type="character" w:styleId="FollowedHyperlink">
    <w:name w:val="FollowedHyperlink"/>
    <w:basedOn w:val="DefaultParagraphFont"/>
    <w:uiPriority w:val="99"/>
    <w:semiHidden w:val="1"/>
    <w:unhideWhenUsed w:val="1"/>
    <w:rsid w:val="00F868D5"/>
    <w:rPr>
      <w:color w:val="a3648b" w:themeColor="followedHyperlink"/>
      <w:u w:val="single"/>
    </w:rPr>
  </w:style>
  <w:style w:type="character" w:styleId="UnresolvedMention">
    <w:name w:val="Unresolved Mention"/>
    <w:basedOn w:val="DefaultParagraphFont"/>
    <w:uiPriority w:val="99"/>
    <w:semiHidden w:val="1"/>
    <w:unhideWhenUsed w:val="1"/>
    <w:rsid w:val="00E97D46"/>
    <w:rPr>
      <w:color w:val="605e5c"/>
      <w:shd w:color="auto" w:fill="e1dfdd" w:val="clear"/>
    </w:rPr>
  </w:style>
  <w:style w:type="table" w:styleId="TableGrid1" w:customStyle="1">
    <w:name w:val="Table Grid1"/>
    <w:basedOn w:val="TableNormal"/>
    <w:next w:val="TableGrid"/>
    <w:uiPriority w:val="39"/>
    <w:rsid w:val="00A30CEF"/>
    <w:rPr>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Mention">
    <w:name w:val="Mention"/>
    <w:basedOn w:val="DefaultParagraphFont"/>
    <w:uiPriority w:val="99"/>
    <w:unhideWhenUsed w:val="1"/>
    <w:rsid w:val="00BB1CF1"/>
    <w:rPr>
      <w:color w:val="2b579a"/>
      <w:shd w:color="auto" w:fill="e1dfdd" w:val="clear"/>
    </w:rPr>
  </w:style>
  <w:style w:type="character" w:styleId="cf01" w:customStyle="1">
    <w:name w:val="cf01"/>
    <w:basedOn w:val="DefaultParagraphFont"/>
    <w:rsid w:val="002C6982"/>
    <w:rPr>
      <w:rFonts w:ascii="Segoe UI" w:cs="Segoe UI" w:hAnsi="Segoe UI" w:hint="default"/>
      <w:sz w:val="18"/>
      <w:szCs w:val="18"/>
    </w:rPr>
  </w:style>
  <w:style w:type="paragraph" w:styleId="pf0" w:customStyle="1">
    <w:name w:val="pf0"/>
    <w:basedOn w:val="Normal"/>
    <w:rsid w:val="0094109B"/>
    <w:pPr>
      <w:autoSpaceDN w:val="0"/>
      <w:spacing w:after="100" w:before="100" w:line="240" w:lineRule="auto"/>
    </w:pPr>
    <w:rPr>
      <w:rFonts w:ascii="Times New Roman" w:cs="Times New Roman" w:hAnsi="Times New Roman"/>
      <w:sz w:val="24"/>
      <w:lang w:eastAsia="en-GB"/>
    </w:rPr>
  </w:style>
  <w:style w:type="character" w:styleId="cf31" w:customStyle="1">
    <w:name w:val="cf31"/>
    <w:basedOn w:val="DefaultParagraphFont"/>
    <w:rsid w:val="0094109B"/>
    <w:rPr>
      <w:rFonts w:ascii="Segoe UI" w:cs="Segoe UI" w:hAnsi="Segoe UI" w:hint="default"/>
      <w:b w:val="1"/>
      <w:bCs w:val="1"/>
      <w:shd w:color="auto" w:fill="ffff00" w:val="clear"/>
    </w:rPr>
  </w:style>
  <w:style w:type="paragraph" w:styleId="elementtoproof" w:customStyle="1">
    <w:name w:val="elementtoproof"/>
    <w:basedOn w:val="Normal"/>
    <w:uiPriority w:val="99"/>
    <w:semiHidden w:val="1"/>
    <w:rsid w:val="00F908E2"/>
    <w:pPr>
      <w:spacing w:line="240" w:lineRule="auto"/>
    </w:pPr>
    <w:rPr>
      <w:rFonts w:ascii="Aptos" w:cs="Aptos" w:hAnsi="Aptos"/>
      <w:sz w:val="24"/>
      <w:lang w:eastAsia="en-GB"/>
    </w:rPr>
  </w:style>
  <w:style w:type="character" w:styleId="ui-provider" w:customStyle="1">
    <w:name w:val="ui-provider"/>
    <w:basedOn w:val="DefaultParagraphFont"/>
    <w:rsid w:val="001C5EA1"/>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rPr>
      <w:sz w:val="22"/>
      <w:szCs w:val="22"/>
    </w:rPr>
    <w:tblPr>
      <w:tblStyleRowBandSize w:val="1"/>
      <w:tblStyleColBandSize w:val="1"/>
      <w:tblCellMar>
        <w:top w:w="57.0" w:type="dxa"/>
        <w:left w:w="255.0" w:type="dxa"/>
        <w:bottom w:w="0.0" w:type="dxa"/>
        <w:right w:w="108.0" w:type="dxa"/>
      </w:tblCellMar>
    </w:tblPr>
  </w:style>
  <w:style w:type="table" w:styleId="Table6">
    <w:basedOn w:val="TableNormal"/>
    <w:rPr>
      <w:sz w:val="22"/>
      <w:szCs w:val="22"/>
    </w:rPr>
    <w:tblPr>
      <w:tblStyleRowBandSize w:val="1"/>
      <w:tblStyleColBandSize w:val="1"/>
      <w:tblCellMar>
        <w:top w:w="57.0" w:type="dxa"/>
        <w:left w:w="108.0" w:type="dxa"/>
        <w:bottom w:w="57.0" w:type="dxa"/>
        <w:right w:w="108.0" w:type="dxa"/>
      </w:tblCellMar>
    </w:tblPr>
  </w:style>
  <w:style w:type="table" w:styleId="Table7">
    <w:basedOn w:val="TableNormal"/>
    <w:rPr>
      <w:sz w:val="22"/>
      <w:szCs w:val="22"/>
    </w:rPr>
    <w:tblPr>
      <w:tblStyleRowBandSize w:val="1"/>
      <w:tblStyleColBandSize w:val="1"/>
      <w:tblCellMar>
        <w:top w:w="0.0" w:type="dxa"/>
        <w:left w:w="108.0" w:type="dxa"/>
        <w:bottom w:w="0.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2.png"/><Relationship Id="rId22" Type="http://schemas.openxmlformats.org/officeDocument/2006/relationships/image" Target="media/image15.png"/><Relationship Id="rId21" Type="http://schemas.openxmlformats.org/officeDocument/2006/relationships/hyperlink" Target="https://youtu.be/PlEVGfL56l4" TargetMode="External"/><Relationship Id="rId24" Type="http://schemas.openxmlformats.org/officeDocument/2006/relationships/hyperlink" Target="https://www.cipd.org/uk/learning/qualifications/policies/" TargetMode="External"/><Relationship Id="rId23"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2.xml"/><Relationship Id="rId26" Type="http://schemas.openxmlformats.org/officeDocument/2006/relationships/image" Target="media/image8.png"/><Relationship Id="rId25" Type="http://schemas.openxmlformats.org/officeDocument/2006/relationships/image" Target="media/image9.jpg"/><Relationship Id="rId28" Type="http://schemas.openxmlformats.org/officeDocument/2006/relationships/header" Target="header3.xml"/><Relationship Id="rId27"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7.png"/><Relationship Id="rId7" Type="http://schemas.openxmlformats.org/officeDocument/2006/relationships/image" Target="media/image11.png"/><Relationship Id="rId8" Type="http://schemas.openxmlformats.org/officeDocument/2006/relationships/header" Target="header1.xml"/><Relationship Id="rId11" Type="http://schemas.openxmlformats.org/officeDocument/2006/relationships/footer" Target="footer2.xml"/><Relationship Id="rId10" Type="http://schemas.openxmlformats.org/officeDocument/2006/relationships/footer" Target="footer1.xml"/><Relationship Id="rId13" Type="http://schemas.openxmlformats.org/officeDocument/2006/relationships/image" Target="media/image3.png"/><Relationship Id="rId12" Type="http://schemas.openxmlformats.org/officeDocument/2006/relationships/image" Target="media/image14.png"/><Relationship Id="rId15" Type="http://schemas.openxmlformats.org/officeDocument/2006/relationships/hyperlink" Target="https://www.cipd.co.uk/knowledge/strategy/hr/standards-factsheet" TargetMode="External"/><Relationship Id="rId14" Type="http://schemas.openxmlformats.org/officeDocument/2006/relationships/image" Target="media/image13.png"/><Relationship Id="rId17" Type="http://schemas.openxmlformats.org/officeDocument/2006/relationships/image" Target="media/image10.png"/><Relationship Id="rId16" Type="http://schemas.openxmlformats.org/officeDocument/2006/relationships/hyperlink" Target="https://www.cipd.co.uk/knowledge/fundamentals/relations/diversity/factsheet#6428" TargetMode="External"/><Relationship Id="rId19" Type="http://schemas.openxmlformats.org/officeDocument/2006/relationships/hyperlink" Target="https://www.cipd.co.uk/knowledge/culture/ethics/ethics-work-guide" TargetMode="External"/><Relationship Id="rId18" Type="http://schemas.openxmlformats.org/officeDocument/2006/relationships/hyperlink" Target="https://www.cipd.org/uk/knowledge/factsheets/ethics-role-hr-factshee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2024-09-17T13:43:00Z</dcterms:created>
  <dc:creator>Ali House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