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ECE" w:rsidRPr="00D63AC6" w:rsidRDefault="00AB60C2" w:rsidP="00AB60C2">
      <w:pPr>
        <w:jc w:val="right"/>
        <w:rPr>
          <w:rFonts w:cs="Arial"/>
          <w:sz w:val="22"/>
          <w:szCs w:val="22"/>
        </w:rPr>
      </w:pPr>
      <w:r w:rsidRPr="00D63AC6">
        <w:rPr>
          <w:rFonts w:cs="Arial"/>
          <w:noProof/>
          <w:sz w:val="22"/>
          <w:szCs w:val="22"/>
        </w:rPr>
        <w:drawing>
          <wp:inline distT="0" distB="0" distL="0" distR="0" wp14:anchorId="7651C071" wp14:editId="3950A66A">
            <wp:extent cx="2519045" cy="880110"/>
            <wp:effectExtent l="0" t="0" r="0" b="0"/>
            <wp:docPr id="1" name="Picture 1" descr="cid:image003.jpg@01CE9DB3.D8EB290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9045" cy="880110"/>
                    </a:xfrm>
                    <a:prstGeom prst="rect">
                      <a:avLst/>
                    </a:prstGeom>
                    <a:noFill/>
                    <a:ln>
                      <a:noFill/>
                    </a:ln>
                  </pic:spPr>
                </pic:pic>
              </a:graphicData>
            </a:graphic>
          </wp:inline>
        </w:drawing>
      </w:r>
    </w:p>
    <w:p w:rsidR="00AB60C2" w:rsidRPr="00D63AC6" w:rsidRDefault="00AB60C2">
      <w:pPr>
        <w:rPr>
          <w:rFonts w:cs="Arial"/>
          <w:sz w:val="22"/>
          <w:szCs w:val="22"/>
        </w:rPr>
      </w:pPr>
    </w:p>
    <w:p w:rsidR="00AB60C2" w:rsidRPr="00D63AC6" w:rsidRDefault="00AB60C2">
      <w:pPr>
        <w:rPr>
          <w:rFonts w:cs="Arial"/>
          <w:sz w:val="22"/>
          <w:szCs w:val="22"/>
        </w:rPr>
      </w:pPr>
    </w:p>
    <w:p w:rsidR="00AB60C2" w:rsidRPr="00D63AC6" w:rsidRDefault="00AB60C2">
      <w:pPr>
        <w:rPr>
          <w:rFonts w:cs="Arial"/>
          <w:sz w:val="22"/>
          <w:szCs w:val="22"/>
        </w:rPr>
      </w:pPr>
    </w:p>
    <w:tbl>
      <w:tblPr>
        <w:tblStyle w:val="TableGrid"/>
        <w:tblW w:w="0" w:type="auto"/>
        <w:tblLook w:val="04A0" w:firstRow="1" w:lastRow="0" w:firstColumn="1" w:lastColumn="0" w:noHBand="0" w:noVBand="1"/>
      </w:tblPr>
      <w:tblGrid>
        <w:gridCol w:w="9242"/>
      </w:tblGrid>
      <w:tr w:rsidR="00C46797" w:rsidTr="00C46797">
        <w:tc>
          <w:tcPr>
            <w:tcW w:w="9242" w:type="dxa"/>
          </w:tcPr>
          <w:p w:rsidR="00C46797" w:rsidRPr="00C46797" w:rsidRDefault="00C46797" w:rsidP="00C46797">
            <w:pPr>
              <w:tabs>
                <w:tab w:val="left" w:pos="6405"/>
              </w:tabs>
              <w:jc w:val="center"/>
              <w:rPr>
                <w:rFonts w:cs="Arial"/>
                <w:sz w:val="32"/>
                <w:szCs w:val="32"/>
              </w:rPr>
            </w:pPr>
            <w:r w:rsidRPr="00C46797">
              <w:rPr>
                <w:rFonts w:cs="Arial"/>
                <w:sz w:val="32"/>
                <w:szCs w:val="32"/>
              </w:rPr>
              <w:t>MSc Logistics</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r w:rsidRPr="00C46797">
              <w:rPr>
                <w:rFonts w:cs="Arial"/>
                <w:sz w:val="32"/>
                <w:szCs w:val="32"/>
              </w:rPr>
              <w:t>Research Methods (M7X01272)</w:t>
            </w:r>
          </w:p>
          <w:p w:rsidR="00C46797" w:rsidRPr="00C46797" w:rsidRDefault="00C46797" w:rsidP="00C46797">
            <w:pPr>
              <w:tabs>
                <w:tab w:val="left" w:pos="6405"/>
              </w:tabs>
              <w:jc w:val="center"/>
              <w:rPr>
                <w:rFonts w:cs="Arial"/>
                <w:sz w:val="32"/>
                <w:szCs w:val="32"/>
              </w:rPr>
            </w:pPr>
            <w:r w:rsidRPr="00C46797">
              <w:rPr>
                <w:rFonts w:cs="Arial"/>
                <w:sz w:val="32"/>
                <w:szCs w:val="32"/>
              </w:rPr>
              <w:t xml:space="preserve">Assignment </w:t>
            </w:r>
            <w:r w:rsidR="002C644E">
              <w:rPr>
                <w:rFonts w:cs="Arial"/>
                <w:sz w:val="32"/>
                <w:szCs w:val="32"/>
              </w:rPr>
              <w:t>2</w:t>
            </w:r>
            <w:r w:rsidRPr="00C46797">
              <w:rPr>
                <w:rFonts w:cs="Arial"/>
                <w:sz w:val="32"/>
                <w:szCs w:val="32"/>
              </w:rPr>
              <w:t xml:space="preserve">: </w:t>
            </w:r>
            <w:r w:rsidR="002C644E">
              <w:rPr>
                <w:rFonts w:cs="Arial"/>
                <w:sz w:val="32"/>
                <w:szCs w:val="32"/>
              </w:rPr>
              <w:t>Data Analysis</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sz w:val="32"/>
                <w:szCs w:val="32"/>
              </w:rPr>
            </w:pPr>
            <w:r w:rsidRPr="00C46797">
              <w:rPr>
                <w:sz w:val="32"/>
                <w:szCs w:val="32"/>
              </w:rPr>
              <w:t xml:space="preserve">Student: Alex </w:t>
            </w:r>
            <w:proofErr w:type="spellStart"/>
            <w:r w:rsidRPr="00C46797">
              <w:rPr>
                <w:sz w:val="32"/>
                <w:szCs w:val="32"/>
              </w:rPr>
              <w:t>Asafo-Adjei</w:t>
            </w:r>
            <w:proofErr w:type="spellEnd"/>
            <w:r w:rsidRPr="00C46797">
              <w:rPr>
                <w:sz w:val="32"/>
                <w:szCs w:val="32"/>
              </w:rPr>
              <w:t xml:space="preserve"> (P113369)</w:t>
            </w:r>
          </w:p>
          <w:p w:rsidR="00C46797" w:rsidRPr="00C46797" w:rsidRDefault="00C46797" w:rsidP="00C46797">
            <w:pPr>
              <w:tabs>
                <w:tab w:val="left" w:pos="6405"/>
              </w:tabs>
              <w:jc w:val="center"/>
              <w:rPr>
                <w:sz w:val="32"/>
                <w:szCs w:val="32"/>
              </w:rPr>
            </w:pPr>
            <w:r w:rsidRPr="00C46797">
              <w:rPr>
                <w:sz w:val="32"/>
                <w:szCs w:val="32"/>
              </w:rPr>
              <w:t>Lecturer: Graham Orr</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Default="00C46797" w:rsidP="00AB60C2">
            <w:pPr>
              <w:tabs>
                <w:tab w:val="left" w:pos="6405"/>
              </w:tabs>
              <w:jc w:val="center"/>
              <w:rPr>
                <w:rFonts w:cs="Arial"/>
                <w:sz w:val="22"/>
                <w:szCs w:val="22"/>
              </w:rPr>
            </w:pPr>
          </w:p>
        </w:tc>
      </w:tr>
    </w:tbl>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022D34" w:rsidRPr="005E42F0" w:rsidRDefault="00022D34" w:rsidP="00022D34">
      <w:pPr>
        <w:tabs>
          <w:tab w:val="left" w:pos="6405"/>
        </w:tabs>
        <w:rPr>
          <w:rFonts w:cs="Arial"/>
          <w:b/>
          <w:sz w:val="22"/>
          <w:szCs w:val="22"/>
        </w:rPr>
      </w:pPr>
      <w:r w:rsidRPr="005E42F0">
        <w:rPr>
          <w:rFonts w:cs="Arial"/>
          <w:b/>
          <w:sz w:val="22"/>
          <w:szCs w:val="22"/>
        </w:rPr>
        <w:lastRenderedPageBreak/>
        <w:t>Contents</w:t>
      </w:r>
      <w:r w:rsidRPr="005E42F0">
        <w:rPr>
          <w:rFonts w:cs="Arial"/>
          <w:b/>
          <w:sz w:val="22"/>
          <w:szCs w:val="22"/>
        </w:rPr>
        <w:tab/>
      </w:r>
      <w:r w:rsidRPr="005E42F0">
        <w:rPr>
          <w:rFonts w:cs="Arial"/>
          <w:b/>
          <w:sz w:val="22"/>
          <w:szCs w:val="22"/>
        </w:rPr>
        <w:tab/>
      </w:r>
      <w:r w:rsidRPr="005E42F0">
        <w:rPr>
          <w:rFonts w:cs="Arial"/>
          <w:b/>
          <w:sz w:val="22"/>
          <w:szCs w:val="22"/>
        </w:rPr>
        <w:tab/>
      </w:r>
      <w:r w:rsidRPr="005E42F0">
        <w:rPr>
          <w:rFonts w:cs="Arial"/>
          <w:b/>
          <w:sz w:val="22"/>
          <w:szCs w:val="22"/>
        </w:rPr>
        <w:tab/>
        <w:t xml:space="preserve">         Page</w:t>
      </w:r>
    </w:p>
    <w:p w:rsidR="00184023" w:rsidRDefault="00184023" w:rsidP="00184023">
      <w:pPr>
        <w:tabs>
          <w:tab w:val="left" w:pos="6405"/>
        </w:tabs>
        <w:spacing w:line="360" w:lineRule="auto"/>
        <w:rPr>
          <w:rFonts w:cs="Arial"/>
          <w:sz w:val="22"/>
          <w:szCs w:val="22"/>
        </w:rPr>
      </w:pPr>
      <w:r w:rsidRPr="003F4862">
        <w:rPr>
          <w:rFonts w:cs="Arial"/>
          <w:sz w:val="22"/>
          <w:szCs w:val="22"/>
        </w:rPr>
        <w:t>1 Introduction</w:t>
      </w:r>
      <w:r>
        <w:rPr>
          <w:rFonts w:cs="Arial"/>
          <w:sz w:val="22"/>
          <w:szCs w:val="22"/>
        </w:rPr>
        <w:t>………………………………………………………………………………………..3</w:t>
      </w:r>
    </w:p>
    <w:p w:rsidR="00184023" w:rsidRPr="008C0E67" w:rsidRDefault="00184023" w:rsidP="00184023">
      <w:pPr>
        <w:tabs>
          <w:tab w:val="left" w:pos="6405"/>
        </w:tabs>
        <w:spacing w:line="360" w:lineRule="auto"/>
        <w:rPr>
          <w:rFonts w:cs="Arial"/>
          <w:sz w:val="22"/>
          <w:szCs w:val="22"/>
        </w:rPr>
      </w:pPr>
      <w:r w:rsidRPr="008C0E67">
        <w:rPr>
          <w:rFonts w:cs="Arial"/>
          <w:sz w:val="22"/>
          <w:szCs w:val="22"/>
        </w:rPr>
        <w:t>1.1 Data Cleansing</w:t>
      </w:r>
      <w:r>
        <w:rPr>
          <w:rFonts w:cs="Arial"/>
          <w:sz w:val="22"/>
          <w:szCs w:val="22"/>
        </w:rPr>
        <w:t>…………………………………………………………………………………3</w:t>
      </w:r>
    </w:p>
    <w:p w:rsidR="00184023" w:rsidRPr="008C0E67" w:rsidRDefault="00184023" w:rsidP="00184023">
      <w:pPr>
        <w:spacing w:line="360" w:lineRule="auto"/>
        <w:rPr>
          <w:sz w:val="22"/>
          <w:szCs w:val="22"/>
        </w:rPr>
      </w:pPr>
      <w:r w:rsidRPr="008C0E67">
        <w:rPr>
          <w:sz w:val="22"/>
          <w:szCs w:val="22"/>
        </w:rPr>
        <w:t>1.2 Sorting and Deleting 98/99 – nil responses</w:t>
      </w:r>
      <w:r>
        <w:rPr>
          <w:sz w:val="22"/>
          <w:szCs w:val="22"/>
        </w:rPr>
        <w:t>…………………………………………………3</w:t>
      </w:r>
    </w:p>
    <w:p w:rsidR="00184023" w:rsidRPr="008C0E67" w:rsidRDefault="00184023" w:rsidP="00184023">
      <w:pPr>
        <w:spacing w:line="360" w:lineRule="auto"/>
        <w:rPr>
          <w:sz w:val="22"/>
          <w:szCs w:val="22"/>
        </w:rPr>
      </w:pPr>
      <w:r w:rsidRPr="008C0E67">
        <w:rPr>
          <w:sz w:val="22"/>
          <w:szCs w:val="22"/>
        </w:rPr>
        <w:t xml:space="preserve">1.3 </w:t>
      </w:r>
      <w:r>
        <w:rPr>
          <w:sz w:val="22"/>
          <w:szCs w:val="22"/>
        </w:rPr>
        <w:t>Reverse coding of Questions…………………………………………………………………3</w:t>
      </w:r>
    </w:p>
    <w:p w:rsidR="00184023" w:rsidRPr="008C0E67" w:rsidRDefault="00184023" w:rsidP="00184023">
      <w:pPr>
        <w:spacing w:line="360" w:lineRule="auto"/>
        <w:rPr>
          <w:sz w:val="22"/>
          <w:szCs w:val="22"/>
        </w:rPr>
      </w:pPr>
      <w:r w:rsidRPr="008C0E67">
        <w:rPr>
          <w:sz w:val="22"/>
          <w:szCs w:val="22"/>
        </w:rPr>
        <w:t>1.4 Variable Relevance</w:t>
      </w:r>
      <w:r>
        <w:rPr>
          <w:sz w:val="22"/>
          <w:szCs w:val="22"/>
        </w:rPr>
        <w:t>…………………………………………………………………………….4</w:t>
      </w:r>
    </w:p>
    <w:p w:rsidR="00184023" w:rsidRPr="008C0E67" w:rsidRDefault="00184023" w:rsidP="00184023">
      <w:pPr>
        <w:spacing w:line="360" w:lineRule="auto"/>
        <w:rPr>
          <w:sz w:val="22"/>
          <w:szCs w:val="22"/>
        </w:rPr>
      </w:pPr>
      <w:r w:rsidRPr="008C0E67">
        <w:rPr>
          <w:sz w:val="22"/>
          <w:szCs w:val="22"/>
        </w:rPr>
        <w:t>2.1 Valid Data Analysis – Frequencies</w:t>
      </w:r>
      <w:r>
        <w:rPr>
          <w:sz w:val="22"/>
          <w:szCs w:val="22"/>
        </w:rPr>
        <w:t>…………………………………………………………..4</w:t>
      </w:r>
    </w:p>
    <w:p w:rsidR="00184023" w:rsidRPr="008C0E67" w:rsidRDefault="00184023" w:rsidP="00184023">
      <w:pPr>
        <w:spacing w:line="360" w:lineRule="auto"/>
        <w:rPr>
          <w:sz w:val="22"/>
          <w:szCs w:val="22"/>
        </w:rPr>
      </w:pPr>
      <w:r w:rsidRPr="008C0E67">
        <w:rPr>
          <w:sz w:val="22"/>
          <w:szCs w:val="22"/>
        </w:rPr>
        <w:t>2.2 Assumption of Normalcy</w:t>
      </w:r>
      <w:r>
        <w:rPr>
          <w:sz w:val="22"/>
          <w:szCs w:val="22"/>
        </w:rPr>
        <w:t>………………………………………………………………………5</w:t>
      </w:r>
    </w:p>
    <w:p w:rsidR="00184023" w:rsidRPr="008C0E67" w:rsidRDefault="00184023" w:rsidP="00184023">
      <w:pPr>
        <w:spacing w:line="360" w:lineRule="auto"/>
        <w:rPr>
          <w:sz w:val="22"/>
          <w:szCs w:val="22"/>
        </w:rPr>
      </w:pPr>
      <w:r w:rsidRPr="008C0E67">
        <w:rPr>
          <w:sz w:val="22"/>
          <w:szCs w:val="22"/>
        </w:rPr>
        <w:t xml:space="preserve">2.3 Reliability Test - </w:t>
      </w:r>
      <w:proofErr w:type="spellStart"/>
      <w:r w:rsidRPr="008C0E67">
        <w:rPr>
          <w:sz w:val="22"/>
          <w:szCs w:val="22"/>
        </w:rPr>
        <w:t>Cronbach’s</w:t>
      </w:r>
      <w:proofErr w:type="spellEnd"/>
      <w:r w:rsidRPr="008C0E67">
        <w:rPr>
          <w:sz w:val="22"/>
          <w:szCs w:val="22"/>
        </w:rPr>
        <w:t xml:space="preserve"> Alpha</w:t>
      </w:r>
      <w:r>
        <w:rPr>
          <w:sz w:val="22"/>
          <w:szCs w:val="22"/>
        </w:rPr>
        <w:t>…………………………………………………………..8</w:t>
      </w:r>
    </w:p>
    <w:p w:rsidR="00184023" w:rsidRPr="008C0E67" w:rsidRDefault="00184023" w:rsidP="00184023">
      <w:pPr>
        <w:spacing w:line="360" w:lineRule="auto"/>
        <w:rPr>
          <w:sz w:val="22"/>
          <w:szCs w:val="22"/>
        </w:rPr>
      </w:pPr>
      <w:r w:rsidRPr="008C0E67">
        <w:rPr>
          <w:sz w:val="22"/>
          <w:szCs w:val="22"/>
        </w:rPr>
        <w:t>2.4 Cross Tabs and Chi Square Tests</w:t>
      </w:r>
      <w:r>
        <w:rPr>
          <w:sz w:val="22"/>
          <w:szCs w:val="22"/>
        </w:rPr>
        <w:t>…………………………………………………………...9</w:t>
      </w:r>
    </w:p>
    <w:p w:rsidR="00184023" w:rsidRPr="008C0E67" w:rsidRDefault="00184023" w:rsidP="00184023">
      <w:pPr>
        <w:spacing w:line="360" w:lineRule="auto"/>
        <w:rPr>
          <w:sz w:val="22"/>
          <w:szCs w:val="22"/>
        </w:rPr>
      </w:pPr>
      <w:r w:rsidRPr="008C0E67">
        <w:rPr>
          <w:sz w:val="22"/>
          <w:szCs w:val="22"/>
        </w:rPr>
        <w:t>2.5 Focus on Non-Residents Cross Tab</w:t>
      </w:r>
      <w:r>
        <w:rPr>
          <w:sz w:val="22"/>
          <w:szCs w:val="22"/>
        </w:rPr>
        <w:t>…………………………………………………………10</w:t>
      </w:r>
    </w:p>
    <w:p w:rsidR="00184023" w:rsidRPr="008C0E67" w:rsidRDefault="00184023" w:rsidP="00184023">
      <w:pPr>
        <w:spacing w:line="360" w:lineRule="auto"/>
        <w:rPr>
          <w:sz w:val="22"/>
          <w:szCs w:val="22"/>
        </w:rPr>
      </w:pPr>
      <w:r w:rsidRPr="008C0E67">
        <w:rPr>
          <w:sz w:val="22"/>
          <w:szCs w:val="22"/>
        </w:rPr>
        <w:t xml:space="preserve">2.6 </w:t>
      </w:r>
      <w:r>
        <w:rPr>
          <w:sz w:val="22"/>
          <w:szCs w:val="22"/>
        </w:rPr>
        <w:t>Correlation………………………………………………………………………………………13</w:t>
      </w:r>
    </w:p>
    <w:p w:rsidR="00184023" w:rsidRPr="008C0E67" w:rsidRDefault="00184023" w:rsidP="00184023">
      <w:pPr>
        <w:spacing w:line="360" w:lineRule="auto"/>
        <w:rPr>
          <w:sz w:val="22"/>
          <w:szCs w:val="22"/>
        </w:rPr>
      </w:pPr>
      <w:r w:rsidRPr="008C0E67">
        <w:rPr>
          <w:sz w:val="22"/>
          <w:szCs w:val="22"/>
        </w:rPr>
        <w:t>3 Questionnaire Critique</w:t>
      </w:r>
      <w:r>
        <w:rPr>
          <w:sz w:val="22"/>
          <w:szCs w:val="22"/>
        </w:rPr>
        <w:t>…………………………………………………………………………...13</w:t>
      </w:r>
    </w:p>
    <w:p w:rsidR="00184023" w:rsidRPr="00AA31D9" w:rsidRDefault="00184023" w:rsidP="00184023">
      <w:pPr>
        <w:spacing w:line="360" w:lineRule="auto"/>
        <w:rPr>
          <w:sz w:val="22"/>
          <w:szCs w:val="22"/>
        </w:rPr>
      </w:pPr>
      <w:r>
        <w:rPr>
          <w:sz w:val="22"/>
          <w:szCs w:val="22"/>
        </w:rPr>
        <w:t xml:space="preserve">3 </w:t>
      </w:r>
      <w:r w:rsidRPr="00AA31D9">
        <w:rPr>
          <w:sz w:val="22"/>
          <w:szCs w:val="22"/>
        </w:rPr>
        <w:t>Conclusion</w:t>
      </w:r>
      <w:r>
        <w:rPr>
          <w:rFonts w:cs="Arial"/>
          <w:sz w:val="22"/>
          <w:szCs w:val="22"/>
        </w:rPr>
        <w:t>………………………………………………………………………………………...15</w:t>
      </w:r>
    </w:p>
    <w:p w:rsidR="00184023" w:rsidRPr="001B5168" w:rsidRDefault="00184023" w:rsidP="00184023">
      <w:pPr>
        <w:spacing w:line="360" w:lineRule="auto"/>
        <w:rPr>
          <w:sz w:val="22"/>
          <w:szCs w:val="22"/>
        </w:rPr>
      </w:pPr>
      <w:r w:rsidRPr="001B5168">
        <w:rPr>
          <w:sz w:val="22"/>
          <w:szCs w:val="22"/>
        </w:rPr>
        <w:t>References</w:t>
      </w:r>
      <w:r w:rsidRPr="001B5168">
        <w:rPr>
          <w:rFonts w:cs="Arial"/>
          <w:sz w:val="22"/>
          <w:szCs w:val="22"/>
        </w:rPr>
        <w:t>………………………………………………………………………………………...</w:t>
      </w:r>
      <w:r>
        <w:rPr>
          <w:rFonts w:cs="Arial"/>
          <w:sz w:val="22"/>
          <w:szCs w:val="22"/>
        </w:rPr>
        <w:t>..16</w:t>
      </w:r>
    </w:p>
    <w:p w:rsidR="00184023" w:rsidRPr="001B5168" w:rsidRDefault="00184023" w:rsidP="00184023">
      <w:pPr>
        <w:spacing w:line="360" w:lineRule="auto"/>
        <w:rPr>
          <w:sz w:val="22"/>
          <w:szCs w:val="22"/>
        </w:rPr>
      </w:pPr>
      <w:r w:rsidRPr="001B5168">
        <w:rPr>
          <w:sz w:val="22"/>
          <w:szCs w:val="22"/>
        </w:rPr>
        <w:t>Appendices</w:t>
      </w:r>
      <w:r w:rsidRPr="001B5168">
        <w:rPr>
          <w:rFonts w:cs="Arial"/>
          <w:sz w:val="22"/>
          <w:szCs w:val="22"/>
        </w:rPr>
        <w:t>………………………………………………………………………………………</w:t>
      </w:r>
      <w:r>
        <w:rPr>
          <w:rFonts w:cs="Arial"/>
          <w:sz w:val="22"/>
          <w:szCs w:val="22"/>
        </w:rPr>
        <w:t>….17</w:t>
      </w:r>
    </w:p>
    <w:p w:rsidR="00184023" w:rsidRDefault="00184023" w:rsidP="00184023">
      <w:pPr>
        <w:spacing w:line="360" w:lineRule="auto"/>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4355F6" w:rsidRPr="009225A3" w:rsidRDefault="009225A3" w:rsidP="00022D34">
      <w:pPr>
        <w:tabs>
          <w:tab w:val="left" w:pos="6405"/>
        </w:tabs>
        <w:spacing w:line="360" w:lineRule="auto"/>
        <w:rPr>
          <w:rFonts w:cs="Arial"/>
          <w:sz w:val="22"/>
          <w:szCs w:val="22"/>
        </w:rPr>
      </w:pPr>
      <w:bookmarkStart w:id="0" w:name="_GoBack"/>
      <w:bookmarkEnd w:id="0"/>
      <w:r>
        <w:rPr>
          <w:rFonts w:cs="Arial"/>
          <w:b/>
          <w:sz w:val="22"/>
          <w:szCs w:val="22"/>
        </w:rPr>
        <w:lastRenderedPageBreak/>
        <w:t>Introduction</w:t>
      </w:r>
    </w:p>
    <w:p w:rsidR="0072469F" w:rsidRPr="0072469F" w:rsidRDefault="0072469F" w:rsidP="00022D34">
      <w:pPr>
        <w:tabs>
          <w:tab w:val="left" w:pos="6405"/>
        </w:tabs>
        <w:spacing w:line="360" w:lineRule="auto"/>
        <w:rPr>
          <w:rFonts w:cs="Arial"/>
          <w:sz w:val="22"/>
          <w:szCs w:val="22"/>
        </w:rPr>
      </w:pPr>
      <w:r>
        <w:rPr>
          <w:rFonts w:cs="Arial"/>
          <w:sz w:val="22"/>
          <w:szCs w:val="22"/>
        </w:rPr>
        <w:t xml:space="preserve">Data analysis is the </w:t>
      </w:r>
      <w:r w:rsidRPr="0072469F">
        <w:rPr>
          <w:rFonts w:cs="Arial"/>
          <w:sz w:val="22"/>
          <w:szCs w:val="22"/>
        </w:rPr>
        <w:t>process of evaluating data using analytical and logical reasoning to examine each component of the data provided</w:t>
      </w:r>
      <w:r>
        <w:rPr>
          <w:rFonts w:cs="Arial"/>
          <w:sz w:val="22"/>
          <w:szCs w:val="22"/>
        </w:rPr>
        <w:t xml:space="preserve"> (Businessdictionary.com)</w:t>
      </w:r>
      <w:r w:rsidRPr="0072469F">
        <w:rPr>
          <w:rFonts w:cs="Arial"/>
          <w:sz w:val="22"/>
          <w:szCs w:val="22"/>
        </w:rPr>
        <w:t xml:space="preserve">. </w:t>
      </w:r>
    </w:p>
    <w:p w:rsidR="004355F6" w:rsidRDefault="00E81F7D" w:rsidP="00E81F7D">
      <w:pPr>
        <w:tabs>
          <w:tab w:val="left" w:pos="6405"/>
        </w:tabs>
        <w:spacing w:line="360" w:lineRule="auto"/>
        <w:rPr>
          <w:rFonts w:cs="Arial"/>
          <w:sz w:val="22"/>
          <w:szCs w:val="22"/>
        </w:rPr>
      </w:pPr>
      <w:r>
        <w:rPr>
          <w:rFonts w:cs="Arial"/>
          <w:sz w:val="22"/>
          <w:szCs w:val="22"/>
        </w:rPr>
        <w:t>It also involves</w:t>
      </w:r>
      <w:r w:rsidR="0072469F">
        <w:rPr>
          <w:rFonts w:cs="Arial"/>
          <w:sz w:val="22"/>
          <w:szCs w:val="22"/>
        </w:rPr>
        <w:t xml:space="preserve"> the process of </w:t>
      </w:r>
      <w:r>
        <w:rPr>
          <w:rFonts w:cs="Arial"/>
          <w:sz w:val="22"/>
          <w:szCs w:val="22"/>
        </w:rPr>
        <w:t>reviewing</w:t>
      </w:r>
      <w:r w:rsidR="0072469F">
        <w:rPr>
          <w:rFonts w:cs="Arial"/>
          <w:sz w:val="22"/>
          <w:szCs w:val="22"/>
        </w:rPr>
        <w:t xml:space="preserve">, </w:t>
      </w:r>
      <w:r>
        <w:rPr>
          <w:rFonts w:cs="Arial"/>
          <w:sz w:val="22"/>
          <w:szCs w:val="22"/>
        </w:rPr>
        <w:t>purging</w:t>
      </w:r>
      <w:r w:rsidR="0072469F">
        <w:rPr>
          <w:rFonts w:cs="Arial"/>
          <w:sz w:val="22"/>
          <w:szCs w:val="22"/>
        </w:rPr>
        <w:t xml:space="preserve">, </w:t>
      </w:r>
      <w:r w:rsidR="0072469F" w:rsidRPr="0072469F">
        <w:rPr>
          <w:rFonts w:cs="Arial"/>
          <w:sz w:val="22"/>
          <w:szCs w:val="22"/>
        </w:rPr>
        <w:t xml:space="preserve">transforming, and modelling data </w:t>
      </w:r>
      <w:r>
        <w:rPr>
          <w:rFonts w:cs="Arial"/>
          <w:sz w:val="22"/>
          <w:szCs w:val="22"/>
        </w:rPr>
        <w:t>which can then be used in deducing informed results in decision making.</w:t>
      </w:r>
    </w:p>
    <w:p w:rsidR="00E81F7D" w:rsidRPr="00E81F7D" w:rsidRDefault="00E81F7D" w:rsidP="00E81F7D">
      <w:pPr>
        <w:tabs>
          <w:tab w:val="left" w:pos="6405"/>
        </w:tabs>
        <w:spacing w:line="360" w:lineRule="auto"/>
        <w:rPr>
          <w:rFonts w:cs="Arial"/>
          <w:sz w:val="22"/>
          <w:szCs w:val="22"/>
        </w:rPr>
      </w:pPr>
      <w:r>
        <w:rPr>
          <w:rFonts w:cs="Arial"/>
          <w:sz w:val="22"/>
          <w:szCs w:val="22"/>
        </w:rPr>
        <w:t>Data</w:t>
      </w:r>
      <w:r w:rsidRPr="00E81F7D">
        <w:rPr>
          <w:rFonts w:cs="Arial"/>
          <w:sz w:val="22"/>
          <w:szCs w:val="22"/>
        </w:rPr>
        <w:t xml:space="preserve"> analysis is one of the many </w:t>
      </w:r>
      <w:r>
        <w:rPr>
          <w:rFonts w:cs="Arial"/>
          <w:sz w:val="22"/>
          <w:szCs w:val="22"/>
        </w:rPr>
        <w:t>stages involved in</w:t>
      </w:r>
      <w:r w:rsidRPr="00E81F7D">
        <w:rPr>
          <w:rFonts w:cs="Arial"/>
          <w:sz w:val="22"/>
          <w:szCs w:val="22"/>
        </w:rPr>
        <w:t xml:space="preserve"> conducting a research experiment. Data from several sources </w:t>
      </w:r>
      <w:r>
        <w:rPr>
          <w:rFonts w:cs="Arial"/>
          <w:sz w:val="22"/>
          <w:szCs w:val="22"/>
        </w:rPr>
        <w:t>are</w:t>
      </w:r>
      <w:r w:rsidRPr="00E81F7D">
        <w:rPr>
          <w:rFonts w:cs="Arial"/>
          <w:sz w:val="22"/>
          <w:szCs w:val="22"/>
        </w:rPr>
        <w:t xml:space="preserve"> collected, reviewed, and </w:t>
      </w:r>
      <w:r>
        <w:rPr>
          <w:rFonts w:cs="Arial"/>
          <w:sz w:val="22"/>
          <w:szCs w:val="22"/>
        </w:rPr>
        <w:t>subsequently</w:t>
      </w:r>
      <w:r w:rsidRPr="00E81F7D">
        <w:rPr>
          <w:rFonts w:cs="Arial"/>
          <w:sz w:val="22"/>
          <w:szCs w:val="22"/>
        </w:rPr>
        <w:t xml:space="preserve"> analysed to </w:t>
      </w:r>
      <w:r>
        <w:rPr>
          <w:rFonts w:cs="Arial"/>
          <w:sz w:val="22"/>
          <w:szCs w:val="22"/>
        </w:rPr>
        <w:t xml:space="preserve">generate a sort of </w:t>
      </w:r>
      <w:r w:rsidRPr="00E81F7D">
        <w:rPr>
          <w:rFonts w:cs="Arial"/>
          <w:sz w:val="22"/>
          <w:szCs w:val="22"/>
        </w:rPr>
        <w:t>conclusion</w:t>
      </w:r>
      <w:r>
        <w:rPr>
          <w:rFonts w:cs="Arial"/>
          <w:sz w:val="22"/>
          <w:szCs w:val="22"/>
        </w:rPr>
        <w:t xml:space="preserve"> or finding</w:t>
      </w:r>
      <w:r w:rsidRPr="00E81F7D">
        <w:rPr>
          <w:rFonts w:cs="Arial"/>
          <w:sz w:val="22"/>
          <w:szCs w:val="22"/>
        </w:rPr>
        <w:t xml:space="preserve">. </w:t>
      </w:r>
    </w:p>
    <w:p w:rsidR="00E81F7D" w:rsidRPr="00E81F7D" w:rsidRDefault="00E81F7D" w:rsidP="00E81F7D">
      <w:pPr>
        <w:tabs>
          <w:tab w:val="left" w:pos="6405"/>
        </w:tabs>
        <w:rPr>
          <w:rFonts w:cs="Arial"/>
          <w:sz w:val="22"/>
          <w:szCs w:val="22"/>
        </w:rPr>
      </w:pPr>
    </w:p>
    <w:p w:rsidR="004355F6" w:rsidRPr="00E60643" w:rsidRDefault="00A875B0" w:rsidP="0072469F">
      <w:pPr>
        <w:tabs>
          <w:tab w:val="left" w:pos="6405"/>
        </w:tabs>
        <w:spacing w:line="360" w:lineRule="auto"/>
        <w:rPr>
          <w:rFonts w:cs="Arial"/>
          <w:b/>
          <w:sz w:val="22"/>
          <w:szCs w:val="22"/>
        </w:rPr>
      </w:pPr>
      <w:r>
        <w:rPr>
          <w:rFonts w:cs="Arial"/>
          <w:b/>
          <w:sz w:val="22"/>
          <w:szCs w:val="22"/>
        </w:rPr>
        <w:t xml:space="preserve">1.1 </w:t>
      </w:r>
      <w:r w:rsidR="00CE4DB8" w:rsidRPr="00E60643">
        <w:rPr>
          <w:rFonts w:cs="Arial"/>
          <w:b/>
          <w:sz w:val="22"/>
          <w:szCs w:val="22"/>
        </w:rPr>
        <w:t>Data Cleansing</w:t>
      </w:r>
    </w:p>
    <w:p w:rsidR="00B31276" w:rsidRDefault="00B31276" w:rsidP="00B50184">
      <w:pPr>
        <w:tabs>
          <w:tab w:val="left" w:pos="6405"/>
        </w:tabs>
        <w:spacing w:line="360" w:lineRule="auto"/>
        <w:rPr>
          <w:rFonts w:cs="Arial"/>
          <w:sz w:val="22"/>
          <w:szCs w:val="22"/>
        </w:rPr>
      </w:pPr>
      <w:r>
        <w:rPr>
          <w:rFonts w:cs="Arial"/>
          <w:sz w:val="22"/>
          <w:szCs w:val="22"/>
        </w:rPr>
        <w:t xml:space="preserve">Data cleaning is the process of preparing input data for analysis. This process is done in order to fully prepare for analysis. Erroneous data left in SPSS or any data analysis application could lead to a misleading result </w:t>
      </w:r>
      <w:r w:rsidR="009748BB">
        <w:rPr>
          <w:rFonts w:cs="Arial"/>
          <w:sz w:val="22"/>
          <w:szCs w:val="22"/>
        </w:rPr>
        <w:t>from a survey analysis. The following describes the types of data cleansing that was conducted on this data set.</w:t>
      </w:r>
      <w:r>
        <w:rPr>
          <w:rFonts w:cs="Arial"/>
          <w:sz w:val="22"/>
          <w:szCs w:val="22"/>
        </w:rPr>
        <w:t xml:space="preserve"> </w:t>
      </w:r>
    </w:p>
    <w:p w:rsidR="00B74AD3" w:rsidRDefault="00CE4DB8" w:rsidP="00B50184">
      <w:pPr>
        <w:tabs>
          <w:tab w:val="left" w:pos="6405"/>
        </w:tabs>
        <w:spacing w:line="360" w:lineRule="auto"/>
        <w:rPr>
          <w:rFonts w:cs="Arial"/>
          <w:sz w:val="22"/>
          <w:szCs w:val="22"/>
        </w:rPr>
      </w:pPr>
      <w:r>
        <w:rPr>
          <w:rFonts w:cs="Arial"/>
          <w:sz w:val="22"/>
          <w:szCs w:val="22"/>
        </w:rPr>
        <w:t xml:space="preserve">ID Deletion </w:t>
      </w:r>
      <w:r w:rsidR="00B74AD3">
        <w:rPr>
          <w:rFonts w:cs="Arial"/>
          <w:sz w:val="22"/>
          <w:szCs w:val="22"/>
        </w:rPr>
        <w:t>–</w:t>
      </w:r>
      <w:r>
        <w:rPr>
          <w:rFonts w:cs="Arial"/>
          <w:sz w:val="22"/>
          <w:szCs w:val="22"/>
        </w:rPr>
        <w:t xml:space="preserve"> </w:t>
      </w:r>
      <w:r w:rsidR="00B74AD3">
        <w:rPr>
          <w:rFonts w:cs="Arial"/>
          <w:sz w:val="22"/>
          <w:szCs w:val="22"/>
        </w:rPr>
        <w:t xml:space="preserve">Line one of the Variable </w:t>
      </w:r>
      <w:proofErr w:type="gramStart"/>
      <w:r w:rsidR="00B74AD3">
        <w:rPr>
          <w:rFonts w:cs="Arial"/>
          <w:sz w:val="22"/>
          <w:szCs w:val="22"/>
        </w:rPr>
        <w:t>view</w:t>
      </w:r>
      <w:proofErr w:type="gramEnd"/>
      <w:r w:rsidR="00B74AD3">
        <w:rPr>
          <w:rFonts w:cs="Arial"/>
          <w:sz w:val="22"/>
          <w:szCs w:val="22"/>
        </w:rPr>
        <w:t xml:space="preserve"> named ID was deleted due to irrelevance to the data survey and data analysis.</w:t>
      </w:r>
    </w:p>
    <w:p w:rsidR="004554D9" w:rsidRDefault="00B74AD3" w:rsidP="00B50184">
      <w:pPr>
        <w:tabs>
          <w:tab w:val="left" w:pos="6405"/>
        </w:tabs>
        <w:spacing w:line="360" w:lineRule="auto"/>
        <w:rPr>
          <w:rFonts w:cs="Arial"/>
          <w:sz w:val="22"/>
          <w:szCs w:val="22"/>
        </w:rPr>
      </w:pPr>
      <w:r>
        <w:rPr>
          <w:rFonts w:cs="Arial"/>
          <w:sz w:val="22"/>
          <w:szCs w:val="22"/>
        </w:rPr>
        <w:t>Besides, the series was inaccurately presented as the numbers did not correspond to line numbers.</w:t>
      </w:r>
    </w:p>
    <w:p w:rsidR="00CE4DB8" w:rsidRDefault="00CE4DB8" w:rsidP="00CE4DB8">
      <w:pPr>
        <w:tabs>
          <w:tab w:val="left" w:pos="6405"/>
        </w:tabs>
        <w:rPr>
          <w:rFonts w:cs="Arial"/>
          <w:sz w:val="22"/>
          <w:szCs w:val="22"/>
        </w:rPr>
      </w:pPr>
      <w:r>
        <w:rPr>
          <w:rFonts w:cs="Arial"/>
          <w:sz w:val="22"/>
          <w:szCs w:val="22"/>
        </w:rPr>
        <w:tab/>
      </w:r>
    </w:p>
    <w:p w:rsidR="00CE4DB8" w:rsidRPr="00FE434A" w:rsidRDefault="00A875B0" w:rsidP="00547666">
      <w:pPr>
        <w:spacing w:line="360" w:lineRule="auto"/>
        <w:rPr>
          <w:b/>
          <w:sz w:val="22"/>
          <w:szCs w:val="22"/>
        </w:rPr>
      </w:pPr>
      <w:r>
        <w:rPr>
          <w:b/>
          <w:sz w:val="22"/>
          <w:szCs w:val="22"/>
        </w:rPr>
        <w:t xml:space="preserve">1.2 </w:t>
      </w:r>
      <w:r w:rsidR="00DA07C4" w:rsidRPr="00FE434A">
        <w:rPr>
          <w:b/>
          <w:sz w:val="22"/>
          <w:szCs w:val="22"/>
        </w:rPr>
        <w:t>Sorting and Deleting</w:t>
      </w:r>
      <w:r w:rsidR="006D7F9C" w:rsidRPr="00FE434A">
        <w:rPr>
          <w:b/>
          <w:sz w:val="22"/>
          <w:szCs w:val="22"/>
        </w:rPr>
        <w:t xml:space="preserve"> </w:t>
      </w:r>
      <w:r w:rsidR="00275670">
        <w:rPr>
          <w:b/>
          <w:sz w:val="22"/>
          <w:szCs w:val="22"/>
        </w:rPr>
        <w:t>98/</w:t>
      </w:r>
      <w:r w:rsidR="0006594D" w:rsidRPr="00FE434A">
        <w:rPr>
          <w:b/>
          <w:sz w:val="22"/>
          <w:szCs w:val="22"/>
        </w:rPr>
        <w:t>99 – nil responses</w:t>
      </w:r>
      <w:r w:rsidR="00DA07C4" w:rsidRPr="00FE434A">
        <w:rPr>
          <w:b/>
          <w:sz w:val="22"/>
          <w:szCs w:val="22"/>
        </w:rPr>
        <w:t>:</w:t>
      </w:r>
    </w:p>
    <w:p w:rsidR="00DA07C4" w:rsidRDefault="00DA07C4" w:rsidP="00547666">
      <w:pPr>
        <w:spacing w:line="360" w:lineRule="auto"/>
        <w:rPr>
          <w:sz w:val="22"/>
          <w:szCs w:val="22"/>
        </w:rPr>
      </w:pPr>
      <w:r>
        <w:rPr>
          <w:sz w:val="22"/>
          <w:szCs w:val="22"/>
        </w:rPr>
        <w:t>For variables in Q.1,</w:t>
      </w:r>
      <w:r w:rsidR="007D61B8">
        <w:rPr>
          <w:sz w:val="22"/>
          <w:szCs w:val="22"/>
        </w:rPr>
        <w:t xml:space="preserve"> Q3, Q20 and Q21 were</w:t>
      </w:r>
      <w:r>
        <w:rPr>
          <w:sz w:val="22"/>
          <w:szCs w:val="22"/>
        </w:rPr>
        <w:t xml:space="preserve"> sorted in descending order.</w:t>
      </w:r>
      <w:r w:rsidR="007D61B8">
        <w:rPr>
          <w:sz w:val="22"/>
          <w:szCs w:val="22"/>
        </w:rPr>
        <w:t xml:space="preserve"> Responses with 88 or </w:t>
      </w:r>
      <w:r w:rsidR="00331F45">
        <w:rPr>
          <w:sz w:val="22"/>
          <w:szCs w:val="22"/>
        </w:rPr>
        <w:t xml:space="preserve">99 shown in these questions </w:t>
      </w:r>
      <w:r w:rsidR="007D61B8">
        <w:rPr>
          <w:sz w:val="22"/>
          <w:szCs w:val="22"/>
        </w:rPr>
        <w:t>were delete</w:t>
      </w:r>
      <w:r w:rsidR="00331F45">
        <w:rPr>
          <w:sz w:val="22"/>
          <w:szCs w:val="22"/>
        </w:rPr>
        <w:t>d since they meant nil response and presents erroneous results during analysis.</w:t>
      </w:r>
    </w:p>
    <w:p w:rsidR="00DA07C4" w:rsidRDefault="00DA07C4" w:rsidP="00547666">
      <w:pPr>
        <w:spacing w:line="360" w:lineRule="auto"/>
        <w:rPr>
          <w:sz w:val="22"/>
          <w:szCs w:val="22"/>
        </w:rPr>
      </w:pPr>
    </w:p>
    <w:p w:rsidR="004554D9" w:rsidRDefault="00A875B0" w:rsidP="00547666">
      <w:pPr>
        <w:spacing w:line="360" w:lineRule="auto"/>
        <w:rPr>
          <w:b/>
          <w:sz w:val="22"/>
          <w:szCs w:val="22"/>
        </w:rPr>
      </w:pPr>
      <w:r>
        <w:rPr>
          <w:b/>
          <w:sz w:val="22"/>
          <w:szCs w:val="22"/>
        </w:rPr>
        <w:t xml:space="preserve">1.3 </w:t>
      </w:r>
      <w:r w:rsidR="004554D9" w:rsidRPr="004554D9">
        <w:rPr>
          <w:b/>
          <w:sz w:val="22"/>
          <w:szCs w:val="22"/>
        </w:rPr>
        <w:t>Reverse coding of Questions:</w:t>
      </w:r>
    </w:p>
    <w:p w:rsidR="00BB6681" w:rsidRDefault="0006586E" w:rsidP="00547666">
      <w:pPr>
        <w:spacing w:line="360" w:lineRule="auto"/>
        <w:rPr>
          <w:sz w:val="22"/>
          <w:szCs w:val="22"/>
        </w:rPr>
      </w:pPr>
      <w:r w:rsidRPr="0006586E">
        <w:rPr>
          <w:sz w:val="22"/>
          <w:szCs w:val="22"/>
        </w:rPr>
        <w:t xml:space="preserve">Coding </w:t>
      </w:r>
      <w:r>
        <w:rPr>
          <w:sz w:val="22"/>
          <w:szCs w:val="22"/>
        </w:rPr>
        <w:t>is a process of assigning a code, typically a number to each possible response in a questionnaire.</w:t>
      </w:r>
      <w:r w:rsidR="00BB6681">
        <w:rPr>
          <w:sz w:val="22"/>
          <w:szCs w:val="22"/>
        </w:rPr>
        <w:t xml:space="preserve"> The coding process may adopt the </w:t>
      </w:r>
      <w:proofErr w:type="spellStart"/>
      <w:r w:rsidR="00BB6681">
        <w:rPr>
          <w:sz w:val="22"/>
          <w:szCs w:val="22"/>
        </w:rPr>
        <w:t>Likert</w:t>
      </w:r>
      <w:proofErr w:type="spellEnd"/>
      <w:r w:rsidR="00BB6681">
        <w:rPr>
          <w:sz w:val="22"/>
          <w:szCs w:val="22"/>
        </w:rPr>
        <w:t xml:space="preserve"> scale technique. </w:t>
      </w:r>
    </w:p>
    <w:p w:rsidR="0006586E" w:rsidRPr="0006586E" w:rsidRDefault="00BB6681" w:rsidP="00547666">
      <w:pPr>
        <w:spacing w:line="360" w:lineRule="auto"/>
        <w:rPr>
          <w:sz w:val="22"/>
          <w:szCs w:val="22"/>
        </w:rPr>
      </w:pPr>
      <w:r>
        <w:rPr>
          <w:sz w:val="22"/>
          <w:szCs w:val="22"/>
        </w:rPr>
        <w:t>Reverse coding is employed in a data set when there is a mixture of negatively and positively worded questions in a questionnaire that need aligning to a concurrent response pattern.</w:t>
      </w:r>
      <w:r w:rsidR="0006586E">
        <w:rPr>
          <w:sz w:val="22"/>
          <w:szCs w:val="22"/>
        </w:rPr>
        <w:t xml:space="preserve"> </w:t>
      </w:r>
      <w:r w:rsidR="00E3180C">
        <w:rPr>
          <w:sz w:val="22"/>
          <w:szCs w:val="22"/>
        </w:rPr>
        <w:t xml:space="preserve">Reverse coded variables are those that have a reverse interpretation on the </w:t>
      </w:r>
      <w:proofErr w:type="spellStart"/>
      <w:r w:rsidR="00E3180C">
        <w:rPr>
          <w:sz w:val="22"/>
          <w:szCs w:val="22"/>
        </w:rPr>
        <w:t>Likert</w:t>
      </w:r>
      <w:proofErr w:type="spellEnd"/>
      <w:r w:rsidR="00E3180C">
        <w:rPr>
          <w:sz w:val="22"/>
          <w:szCs w:val="22"/>
        </w:rPr>
        <w:t xml:space="preserve"> Scale compared to other similar variables on the measure. This procedure must be conducted prior to data analysis. </w:t>
      </w:r>
      <w:r w:rsidR="0006586E">
        <w:rPr>
          <w:sz w:val="22"/>
          <w:szCs w:val="22"/>
        </w:rPr>
        <w:t xml:space="preserve">The coding in the following questions </w:t>
      </w:r>
      <w:proofErr w:type="gramStart"/>
      <w:r w:rsidR="00556C05">
        <w:rPr>
          <w:sz w:val="22"/>
          <w:szCs w:val="22"/>
        </w:rPr>
        <w:t>were</w:t>
      </w:r>
      <w:proofErr w:type="gramEnd"/>
      <w:r w:rsidR="00556C05">
        <w:rPr>
          <w:sz w:val="22"/>
          <w:szCs w:val="22"/>
        </w:rPr>
        <w:t xml:space="preserve"> reverse co</w:t>
      </w:r>
      <w:r>
        <w:rPr>
          <w:sz w:val="22"/>
          <w:szCs w:val="22"/>
        </w:rPr>
        <w:t>ded as explained below.</w:t>
      </w:r>
    </w:p>
    <w:p w:rsidR="004554D9" w:rsidRDefault="004554D9" w:rsidP="00547666">
      <w:pPr>
        <w:spacing w:line="360" w:lineRule="auto"/>
        <w:rPr>
          <w:sz w:val="22"/>
          <w:szCs w:val="22"/>
        </w:rPr>
      </w:pPr>
      <w:r>
        <w:rPr>
          <w:sz w:val="22"/>
          <w:szCs w:val="22"/>
        </w:rPr>
        <w:t>Q4.15 – This question was grouped as part of questions 4.7-4.11 and it became clear that the coding contradicts the responses offered for this group.</w:t>
      </w:r>
    </w:p>
    <w:p w:rsidR="004554D9" w:rsidRDefault="004554D9" w:rsidP="00547666">
      <w:pPr>
        <w:spacing w:line="360" w:lineRule="auto"/>
        <w:rPr>
          <w:sz w:val="22"/>
          <w:szCs w:val="22"/>
        </w:rPr>
      </w:pPr>
      <w:r>
        <w:rPr>
          <w:sz w:val="22"/>
          <w:szCs w:val="22"/>
        </w:rPr>
        <w:t xml:space="preserve">A reverse coding </w:t>
      </w:r>
      <w:r w:rsidR="00637C14">
        <w:rPr>
          <w:sz w:val="22"/>
          <w:szCs w:val="22"/>
        </w:rPr>
        <w:t>was then applied to bring it in sync.</w:t>
      </w:r>
    </w:p>
    <w:p w:rsidR="00875894" w:rsidRDefault="007377BB" w:rsidP="00547666">
      <w:pPr>
        <w:spacing w:line="360" w:lineRule="auto"/>
        <w:rPr>
          <w:sz w:val="22"/>
          <w:szCs w:val="22"/>
        </w:rPr>
      </w:pPr>
      <w:r>
        <w:rPr>
          <w:sz w:val="22"/>
          <w:szCs w:val="22"/>
        </w:rPr>
        <w:t>Reverse codes: 1-5, 2-4, 3-3, 4-2, 5-1 were applied.</w:t>
      </w:r>
    </w:p>
    <w:p w:rsidR="00875894" w:rsidRDefault="00875894" w:rsidP="00875894">
      <w:pPr>
        <w:spacing w:line="360" w:lineRule="auto"/>
        <w:rPr>
          <w:sz w:val="22"/>
          <w:szCs w:val="22"/>
        </w:rPr>
      </w:pPr>
      <w:r>
        <w:rPr>
          <w:sz w:val="22"/>
          <w:szCs w:val="22"/>
        </w:rPr>
        <w:lastRenderedPageBreak/>
        <w:t>Q4.17 – Same as in the case of Q4.15, this question was grouped as part of questions 4.12-4.14 and it was realised that the coding contradicts the responses offered as well.</w:t>
      </w:r>
    </w:p>
    <w:p w:rsidR="00875894" w:rsidRDefault="00875894" w:rsidP="00875894">
      <w:pPr>
        <w:spacing w:line="360" w:lineRule="auto"/>
        <w:rPr>
          <w:sz w:val="22"/>
          <w:szCs w:val="22"/>
        </w:rPr>
      </w:pPr>
      <w:r>
        <w:rPr>
          <w:sz w:val="22"/>
          <w:szCs w:val="22"/>
        </w:rPr>
        <w:t>A reverse coding was then applied to bring it in sync.</w:t>
      </w:r>
    </w:p>
    <w:p w:rsidR="00875894" w:rsidRDefault="00875894" w:rsidP="00547666">
      <w:pPr>
        <w:spacing w:line="360" w:lineRule="auto"/>
        <w:rPr>
          <w:sz w:val="22"/>
          <w:szCs w:val="22"/>
        </w:rPr>
      </w:pPr>
    </w:p>
    <w:p w:rsidR="0006594D" w:rsidRDefault="00A875B0" w:rsidP="00547666">
      <w:pPr>
        <w:spacing w:line="360" w:lineRule="auto"/>
        <w:rPr>
          <w:b/>
          <w:sz w:val="22"/>
          <w:szCs w:val="22"/>
        </w:rPr>
      </w:pPr>
      <w:r>
        <w:rPr>
          <w:b/>
          <w:sz w:val="22"/>
          <w:szCs w:val="22"/>
        </w:rPr>
        <w:t xml:space="preserve">1.4 </w:t>
      </w:r>
      <w:r w:rsidR="00331F45" w:rsidRPr="00FE434A">
        <w:rPr>
          <w:b/>
          <w:sz w:val="22"/>
          <w:szCs w:val="22"/>
        </w:rPr>
        <w:t>Variable Relevance</w:t>
      </w:r>
    </w:p>
    <w:p w:rsidR="00331F45" w:rsidRDefault="00331F45" w:rsidP="00547666">
      <w:pPr>
        <w:spacing w:line="360" w:lineRule="auto"/>
        <w:rPr>
          <w:sz w:val="22"/>
          <w:szCs w:val="22"/>
        </w:rPr>
      </w:pPr>
      <w:r>
        <w:rPr>
          <w:sz w:val="22"/>
          <w:szCs w:val="22"/>
        </w:rPr>
        <w:t>Some variables in the data collected had no significance to the study. For example, labels 1.9 (</w:t>
      </w:r>
      <w:r w:rsidRPr="00331F45">
        <w:rPr>
          <w:sz w:val="22"/>
          <w:szCs w:val="22"/>
        </w:rPr>
        <w:t>Visit once in 5 years</w:t>
      </w:r>
      <w:r>
        <w:rPr>
          <w:sz w:val="22"/>
          <w:szCs w:val="22"/>
        </w:rPr>
        <w:t>) and 1.8 (</w:t>
      </w:r>
      <w:r w:rsidRPr="00331F45">
        <w:rPr>
          <w:sz w:val="22"/>
          <w:szCs w:val="22"/>
        </w:rPr>
        <w:t>Visit couple times in 5 years</w:t>
      </w:r>
      <w:r>
        <w:rPr>
          <w:sz w:val="22"/>
          <w:szCs w:val="22"/>
        </w:rPr>
        <w:t>) showed no relevance to the survey due to the duration between visits.</w:t>
      </w:r>
    </w:p>
    <w:p w:rsidR="00C332AD" w:rsidRPr="00331F45" w:rsidRDefault="00C332AD" w:rsidP="00547666">
      <w:pPr>
        <w:spacing w:line="360" w:lineRule="auto"/>
        <w:rPr>
          <w:sz w:val="22"/>
          <w:szCs w:val="22"/>
        </w:rPr>
      </w:pPr>
      <w:r>
        <w:rPr>
          <w:sz w:val="22"/>
          <w:szCs w:val="22"/>
        </w:rPr>
        <w:t>Also, the variable ‘</w:t>
      </w:r>
      <w:proofErr w:type="spellStart"/>
      <w:r>
        <w:rPr>
          <w:sz w:val="22"/>
          <w:szCs w:val="22"/>
        </w:rPr>
        <w:t>WalkGen</w:t>
      </w:r>
      <w:proofErr w:type="spellEnd"/>
      <w:r>
        <w:rPr>
          <w:sz w:val="22"/>
          <w:szCs w:val="22"/>
        </w:rPr>
        <w:t>’ was deleted since it doesn’t appear on the original questionnaire.</w:t>
      </w:r>
    </w:p>
    <w:p w:rsidR="008F5598" w:rsidRDefault="008F5598" w:rsidP="00547666">
      <w:pPr>
        <w:spacing w:line="360" w:lineRule="auto"/>
        <w:rPr>
          <w:b/>
          <w:sz w:val="22"/>
          <w:szCs w:val="22"/>
        </w:rPr>
      </w:pPr>
    </w:p>
    <w:p w:rsidR="00CE4DB8" w:rsidRPr="008F5598" w:rsidRDefault="000F4DB3" w:rsidP="00547666">
      <w:pPr>
        <w:spacing w:line="360" w:lineRule="auto"/>
        <w:rPr>
          <w:b/>
          <w:sz w:val="22"/>
          <w:szCs w:val="22"/>
        </w:rPr>
      </w:pPr>
      <w:r>
        <w:rPr>
          <w:b/>
          <w:sz w:val="22"/>
          <w:szCs w:val="22"/>
        </w:rPr>
        <w:t>2 Descriptive Statistics</w:t>
      </w:r>
    </w:p>
    <w:p w:rsidR="000B7706" w:rsidRDefault="00A875B0" w:rsidP="00547666">
      <w:pPr>
        <w:spacing w:line="360" w:lineRule="auto"/>
        <w:rPr>
          <w:b/>
          <w:sz w:val="22"/>
          <w:szCs w:val="22"/>
        </w:rPr>
      </w:pPr>
      <w:r>
        <w:rPr>
          <w:b/>
          <w:sz w:val="22"/>
          <w:szCs w:val="22"/>
        </w:rPr>
        <w:t xml:space="preserve">2.1 </w:t>
      </w:r>
      <w:r w:rsidR="000B7706">
        <w:rPr>
          <w:b/>
          <w:sz w:val="22"/>
          <w:szCs w:val="22"/>
        </w:rPr>
        <w:t>Valid Data Analysis – Frequencies</w:t>
      </w:r>
    </w:p>
    <w:p w:rsidR="000B7706" w:rsidRDefault="000B7706" w:rsidP="00547666">
      <w:pPr>
        <w:spacing w:line="360" w:lineRule="auto"/>
        <w:rPr>
          <w:sz w:val="22"/>
          <w:szCs w:val="22"/>
        </w:rPr>
      </w:pPr>
      <w:r>
        <w:rPr>
          <w:sz w:val="22"/>
          <w:szCs w:val="22"/>
        </w:rPr>
        <w:t>In a validity analysis, a test of the data is done using Frequencies.</w:t>
      </w:r>
    </w:p>
    <w:p w:rsidR="00FF7150" w:rsidRDefault="000B7706" w:rsidP="00547666">
      <w:pPr>
        <w:spacing w:line="360" w:lineRule="auto"/>
        <w:rPr>
          <w:sz w:val="22"/>
          <w:szCs w:val="22"/>
        </w:rPr>
      </w:pPr>
      <w:r>
        <w:rPr>
          <w:sz w:val="22"/>
          <w:szCs w:val="22"/>
        </w:rPr>
        <w:t xml:space="preserve">A validity test </w:t>
      </w:r>
      <w:r w:rsidR="008220EA">
        <w:rPr>
          <w:sz w:val="22"/>
          <w:szCs w:val="22"/>
        </w:rPr>
        <w:t xml:space="preserve">of the Gender </w:t>
      </w:r>
      <w:r w:rsidR="00FF7150">
        <w:rPr>
          <w:sz w:val="22"/>
          <w:szCs w:val="22"/>
        </w:rPr>
        <w:t>of respondents shown in Appendix 1 presented 33 nil respondents with 5 respondents stating their gender as Joint</w:t>
      </w:r>
      <w:r w:rsidR="008220EA">
        <w:rPr>
          <w:sz w:val="22"/>
          <w:szCs w:val="22"/>
        </w:rPr>
        <w:t>.</w:t>
      </w:r>
      <w:r w:rsidR="00FF7150">
        <w:rPr>
          <w:sz w:val="22"/>
          <w:szCs w:val="22"/>
        </w:rPr>
        <w:t xml:space="preserve"> For the sake of analysis involving Gender, all nil reply </w:t>
      </w:r>
      <w:r w:rsidR="009866FA">
        <w:rPr>
          <w:sz w:val="22"/>
          <w:szCs w:val="22"/>
        </w:rPr>
        <w:t>and Joint responses were excluded</w:t>
      </w:r>
      <w:r w:rsidR="00B57BD1">
        <w:rPr>
          <w:sz w:val="22"/>
          <w:szCs w:val="22"/>
        </w:rPr>
        <w:t>. Age was also included in the test of</w:t>
      </w:r>
      <w:r w:rsidR="00FF7150">
        <w:rPr>
          <w:sz w:val="22"/>
          <w:szCs w:val="22"/>
        </w:rPr>
        <w:t xml:space="preserve"> res</w:t>
      </w:r>
      <w:r w:rsidR="00B57BD1">
        <w:rPr>
          <w:sz w:val="22"/>
          <w:szCs w:val="22"/>
        </w:rPr>
        <w:t>pondents</w:t>
      </w:r>
      <w:r w:rsidR="00FF7150">
        <w:rPr>
          <w:sz w:val="22"/>
          <w:szCs w:val="22"/>
        </w:rPr>
        <w:t xml:space="preserve"> which</w:t>
      </w:r>
      <w:r w:rsidR="00B57BD1">
        <w:rPr>
          <w:sz w:val="22"/>
          <w:szCs w:val="22"/>
        </w:rPr>
        <w:t xml:space="preserve"> </w:t>
      </w:r>
      <w:r w:rsidR="00FF7150">
        <w:rPr>
          <w:sz w:val="22"/>
          <w:szCs w:val="22"/>
        </w:rPr>
        <w:t>presented the frequency results in Table 1, with a mean, mode, median and standard deviation</w:t>
      </w:r>
      <w:r w:rsidR="00B96DC1">
        <w:rPr>
          <w:sz w:val="22"/>
          <w:szCs w:val="22"/>
        </w:rPr>
        <w:t xml:space="preserve"> as shown</w:t>
      </w:r>
      <w:r w:rsidR="00FF7150">
        <w:rPr>
          <w:sz w:val="22"/>
          <w:szCs w:val="22"/>
        </w:rPr>
        <w:t>.</w:t>
      </w:r>
    </w:p>
    <w:p w:rsidR="00FF7150" w:rsidRDefault="00FF7150" w:rsidP="00FF7150">
      <w:pPr>
        <w:autoSpaceDE w:val="0"/>
        <w:autoSpaceDN w:val="0"/>
        <w:adjustRightInd w:val="0"/>
        <w:rPr>
          <w:rFonts w:ascii="Times New Roman" w:eastAsiaTheme="minorHAnsi" w:hAnsi="Times New Roman"/>
          <w:lang w:eastAsia="en-US"/>
        </w:rPr>
      </w:pPr>
    </w:p>
    <w:p w:rsidR="00B57BD1" w:rsidRPr="00B57BD1" w:rsidRDefault="00B57BD1" w:rsidP="00B57BD1">
      <w:pPr>
        <w:autoSpaceDE w:val="0"/>
        <w:autoSpaceDN w:val="0"/>
        <w:adjustRightInd w:val="0"/>
        <w:rPr>
          <w:rFonts w:ascii="Times New Roman" w:eastAsiaTheme="minorHAnsi" w:hAnsi="Times New Roman"/>
          <w:lang w:eastAsia="en-US"/>
        </w:rPr>
      </w:pPr>
    </w:p>
    <w:tbl>
      <w:tblPr>
        <w:tblW w:w="4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476"/>
        <w:gridCol w:w="1230"/>
      </w:tblGrid>
      <w:tr w:rsidR="00B57BD1" w:rsidRPr="00B57BD1" w:rsidTr="00B57BD1">
        <w:tblPrEx>
          <w:tblCellMar>
            <w:top w:w="0" w:type="dxa"/>
            <w:bottom w:w="0" w:type="dxa"/>
          </w:tblCellMar>
        </w:tblPrEx>
        <w:trPr>
          <w:cantSplit/>
        </w:trPr>
        <w:tc>
          <w:tcPr>
            <w:tcW w:w="4396" w:type="dxa"/>
            <w:gridSpan w:val="4"/>
            <w:tcBorders>
              <w:top w:val="nil"/>
              <w:left w:val="nil"/>
              <w:bottom w:val="nil"/>
              <w:right w:val="nil"/>
            </w:tcBorders>
            <w:shd w:val="clear" w:color="auto" w:fill="FFFFFF"/>
            <w:vAlign w:val="center"/>
          </w:tcPr>
          <w:p w:rsidR="00B57BD1" w:rsidRPr="00B57BD1" w:rsidRDefault="00B57BD1" w:rsidP="00B57BD1">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Statistics</w:t>
            </w:r>
          </w:p>
        </w:tc>
      </w:tr>
      <w:tr w:rsidR="00B57BD1" w:rsidRPr="00B57BD1" w:rsidTr="00B57BD1">
        <w:tblPrEx>
          <w:tblCellMar>
            <w:top w:w="0" w:type="dxa"/>
            <w:bottom w:w="0" w:type="dxa"/>
          </w:tblCellMar>
        </w:tblPrEx>
        <w:trPr>
          <w:cantSplit/>
        </w:trPr>
        <w:tc>
          <w:tcPr>
            <w:tcW w:w="1690" w:type="dxa"/>
            <w:gridSpan w:val="2"/>
            <w:tcBorders>
              <w:top w:val="nil"/>
              <w:left w:val="nil"/>
              <w:bottom w:val="single" w:sz="8" w:space="0" w:color="152935"/>
              <w:right w:val="nil"/>
            </w:tcBorders>
            <w:shd w:val="clear" w:color="auto" w:fill="FFFFFF"/>
            <w:vAlign w:val="bottom"/>
          </w:tcPr>
          <w:p w:rsidR="00B57BD1" w:rsidRPr="00B57BD1" w:rsidRDefault="00B57BD1" w:rsidP="00B57BD1">
            <w:pPr>
              <w:autoSpaceDE w:val="0"/>
              <w:autoSpaceDN w:val="0"/>
              <w:adjustRightInd w:val="0"/>
              <w:rPr>
                <w:rFonts w:ascii="Times New Roman" w:eastAsiaTheme="minorHAnsi" w:hAnsi="Times New Roman"/>
                <w:lang w:eastAsia="en-US"/>
              </w:rPr>
            </w:pPr>
          </w:p>
        </w:tc>
        <w:tc>
          <w:tcPr>
            <w:tcW w:w="1476" w:type="dxa"/>
            <w:tcBorders>
              <w:top w:val="nil"/>
              <w:left w:val="nil"/>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20: Age of respondent</w:t>
            </w:r>
          </w:p>
        </w:tc>
        <w:tc>
          <w:tcPr>
            <w:tcW w:w="1230" w:type="dxa"/>
            <w:tcBorders>
              <w:top w:val="nil"/>
              <w:left w:val="single" w:sz="8" w:space="0" w:color="E0E0E0"/>
              <w:bottom w:val="single" w:sz="8" w:space="0" w:color="152935"/>
              <w:right w:val="nil"/>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21: Gender</w:t>
            </w:r>
          </w:p>
        </w:tc>
      </w:tr>
      <w:tr w:rsidR="00B57BD1" w:rsidRPr="00B57BD1" w:rsidTr="00B57BD1">
        <w:tblPrEx>
          <w:tblCellMar>
            <w:top w:w="0" w:type="dxa"/>
            <w:bottom w:w="0" w:type="dxa"/>
          </w:tblCellMar>
        </w:tblPrEx>
        <w:trPr>
          <w:cantSplit/>
        </w:trPr>
        <w:tc>
          <w:tcPr>
            <w:tcW w:w="737" w:type="dxa"/>
            <w:vMerge w:val="restart"/>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N</w:t>
            </w:r>
          </w:p>
        </w:tc>
        <w:tc>
          <w:tcPr>
            <w:tcW w:w="953" w:type="dxa"/>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1476" w:type="dxa"/>
            <w:tcBorders>
              <w:top w:val="single" w:sz="8" w:space="0" w:color="152935"/>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230" w:type="dxa"/>
            <w:tcBorders>
              <w:top w:val="single" w:sz="8" w:space="0" w:color="152935"/>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r>
      <w:tr w:rsidR="00B57BD1" w:rsidRPr="00B57BD1" w:rsidTr="00B57BD1">
        <w:tblPrEx>
          <w:tblCellMar>
            <w:top w:w="0" w:type="dxa"/>
            <w:bottom w:w="0" w:type="dxa"/>
          </w:tblCellMar>
        </w:tblPrEx>
        <w:trPr>
          <w:cantSplit/>
        </w:trPr>
        <w:tc>
          <w:tcPr>
            <w:tcW w:w="737" w:type="dxa"/>
            <w:vMerge/>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953" w:type="dxa"/>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Missing</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0</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0</w:t>
            </w:r>
          </w:p>
        </w:tc>
      </w:tr>
      <w:tr w:rsidR="00B57BD1" w:rsidRPr="00B57BD1" w:rsidTr="00B57BD1">
        <w:tblPrEx>
          <w:tblCellMar>
            <w:top w:w="0" w:type="dxa"/>
            <w:bottom w:w="0" w:type="dxa"/>
          </w:tblCellMar>
        </w:tblPrEx>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Mean</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5.44</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1.64</w:t>
            </w:r>
          </w:p>
        </w:tc>
      </w:tr>
      <w:tr w:rsidR="00B57BD1" w:rsidRPr="00B57BD1" w:rsidTr="00B57BD1">
        <w:tblPrEx>
          <w:tblCellMar>
            <w:top w:w="0" w:type="dxa"/>
            <w:bottom w:w="0" w:type="dxa"/>
          </w:tblCellMar>
        </w:tblPrEx>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Median</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6.00</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2.00</w:t>
            </w:r>
          </w:p>
        </w:tc>
      </w:tr>
      <w:tr w:rsidR="00B57BD1" w:rsidRPr="00B57BD1" w:rsidTr="00B57BD1">
        <w:tblPrEx>
          <w:tblCellMar>
            <w:top w:w="0" w:type="dxa"/>
            <w:bottom w:w="0" w:type="dxa"/>
          </w:tblCellMar>
        </w:tblPrEx>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Mode</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w:t>
            </w:r>
          </w:p>
        </w:tc>
      </w:tr>
      <w:tr w:rsidR="00B57BD1" w:rsidRPr="00B57BD1" w:rsidTr="00B57BD1">
        <w:tblPrEx>
          <w:tblCellMar>
            <w:top w:w="0" w:type="dxa"/>
            <w:bottom w:w="0" w:type="dxa"/>
          </w:tblCellMar>
        </w:tblPrEx>
        <w:trPr>
          <w:cantSplit/>
        </w:trPr>
        <w:tc>
          <w:tcPr>
            <w:tcW w:w="1690" w:type="dxa"/>
            <w:gridSpan w:val="2"/>
            <w:tcBorders>
              <w:top w:val="single" w:sz="8" w:space="0" w:color="AEAEAE"/>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Std. Deviation</w:t>
            </w:r>
          </w:p>
        </w:tc>
        <w:tc>
          <w:tcPr>
            <w:tcW w:w="1476" w:type="dxa"/>
            <w:tcBorders>
              <w:top w:val="single" w:sz="8" w:space="0" w:color="AEAEAE"/>
              <w:left w:val="nil"/>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1.336</w:t>
            </w:r>
          </w:p>
        </w:tc>
        <w:tc>
          <w:tcPr>
            <w:tcW w:w="1230" w:type="dxa"/>
            <w:tcBorders>
              <w:top w:val="single" w:sz="8" w:space="0" w:color="AEAEAE"/>
              <w:left w:val="single" w:sz="8" w:space="0" w:color="E0E0E0"/>
              <w:bottom w:val="single" w:sz="8" w:space="0" w:color="152935"/>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.480</w:t>
            </w:r>
          </w:p>
        </w:tc>
      </w:tr>
    </w:tbl>
    <w:p w:rsidR="00B57BD1" w:rsidRPr="00B57BD1" w:rsidRDefault="004D706F" w:rsidP="00B57BD1">
      <w:pPr>
        <w:autoSpaceDE w:val="0"/>
        <w:autoSpaceDN w:val="0"/>
        <w:adjustRightInd w:val="0"/>
        <w:rPr>
          <w:rFonts w:eastAsiaTheme="minorHAnsi" w:cs="Arial"/>
          <w:sz w:val="22"/>
          <w:szCs w:val="22"/>
          <w:lang w:eastAsia="en-US"/>
        </w:rPr>
      </w:pPr>
      <w:r w:rsidRPr="004D706F">
        <w:rPr>
          <w:rFonts w:eastAsiaTheme="minorHAnsi" w:cs="Arial"/>
          <w:sz w:val="22"/>
          <w:szCs w:val="22"/>
          <w:lang w:eastAsia="en-US"/>
        </w:rPr>
        <w:t>Table 1: Descriptive statistics for Age and Gender</w:t>
      </w:r>
    </w:p>
    <w:p w:rsidR="00B57BD1" w:rsidRPr="00B57BD1" w:rsidRDefault="00B57BD1" w:rsidP="00B57BD1">
      <w:pPr>
        <w:autoSpaceDE w:val="0"/>
        <w:autoSpaceDN w:val="0"/>
        <w:adjustRightInd w:val="0"/>
        <w:rPr>
          <w:rFonts w:ascii="Times New Roman" w:eastAsiaTheme="minorHAnsi" w:hAnsi="Times New Roman"/>
          <w:lang w:eastAsia="en-US"/>
        </w:rPr>
      </w:pPr>
    </w:p>
    <w:tbl>
      <w:tblPr>
        <w:tblW w:w="68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38"/>
        <w:gridCol w:w="1031"/>
        <w:gridCol w:w="138"/>
        <w:gridCol w:w="892"/>
        <w:gridCol w:w="138"/>
        <w:gridCol w:w="1261"/>
        <w:gridCol w:w="138"/>
        <w:gridCol w:w="1338"/>
        <w:gridCol w:w="138"/>
      </w:tblGrid>
      <w:tr w:rsidR="00B57BD1" w:rsidRPr="00B57BD1" w:rsidTr="00B57BD1">
        <w:tblPrEx>
          <w:tblCellMar>
            <w:top w:w="0" w:type="dxa"/>
            <w:bottom w:w="0" w:type="dxa"/>
          </w:tblCellMar>
        </w:tblPrEx>
        <w:trPr>
          <w:cantSplit/>
        </w:trPr>
        <w:tc>
          <w:tcPr>
            <w:tcW w:w="6886" w:type="dxa"/>
            <w:gridSpan w:val="11"/>
            <w:tcBorders>
              <w:top w:val="nil"/>
              <w:left w:val="nil"/>
              <w:bottom w:val="nil"/>
              <w:right w:val="nil"/>
            </w:tcBorders>
            <w:shd w:val="clear" w:color="auto" w:fill="FFFFFF"/>
            <w:vAlign w:val="center"/>
          </w:tcPr>
          <w:p w:rsidR="00B57BD1" w:rsidRPr="00B57BD1" w:rsidRDefault="00B57BD1" w:rsidP="00B57BD1">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20: Age of respondent</w:t>
            </w:r>
          </w:p>
        </w:tc>
      </w:tr>
      <w:tr w:rsidR="00B57BD1" w:rsidRPr="00B57BD1" w:rsidTr="00B57BD1">
        <w:tblPrEx>
          <w:tblCellMar>
            <w:top w:w="0" w:type="dxa"/>
            <w:bottom w:w="0" w:type="dxa"/>
          </w:tblCellMar>
        </w:tblPrEx>
        <w:trPr>
          <w:cantSplit/>
        </w:trPr>
        <w:tc>
          <w:tcPr>
            <w:tcW w:w="1812" w:type="dxa"/>
            <w:gridSpan w:val="3"/>
            <w:tcBorders>
              <w:top w:val="nil"/>
              <w:left w:val="nil"/>
              <w:bottom w:val="single" w:sz="8" w:space="0" w:color="152935"/>
              <w:right w:val="nil"/>
            </w:tcBorders>
            <w:shd w:val="clear" w:color="auto" w:fill="FFFFFF"/>
            <w:vAlign w:val="bottom"/>
          </w:tcPr>
          <w:p w:rsidR="00B57BD1" w:rsidRPr="00B57BD1" w:rsidRDefault="00B57BD1" w:rsidP="00B57BD1">
            <w:pPr>
              <w:autoSpaceDE w:val="0"/>
              <w:autoSpaceDN w:val="0"/>
              <w:adjustRightInd w:val="0"/>
              <w:rPr>
                <w:rFonts w:ascii="Times New Roman" w:eastAsiaTheme="minorHAnsi" w:hAnsi="Times New Roman"/>
                <w:lang w:eastAsia="en-US"/>
              </w:rPr>
            </w:pPr>
          </w:p>
        </w:tc>
        <w:tc>
          <w:tcPr>
            <w:tcW w:w="1169" w:type="dxa"/>
            <w:gridSpan w:val="2"/>
            <w:tcBorders>
              <w:top w:val="nil"/>
              <w:left w:val="nil"/>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B57BD1">
              <w:rPr>
                <w:rFonts w:eastAsiaTheme="minorHAnsi" w:cs="Arial"/>
                <w:color w:val="264A60"/>
                <w:sz w:val="18"/>
                <w:szCs w:val="18"/>
                <w:lang w:eastAsia="en-US"/>
              </w:rPr>
              <w:t>Percent</w:t>
            </w:r>
            <w:proofErr w:type="spellEnd"/>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 xml:space="preserve">Valid </w:t>
            </w:r>
            <w:proofErr w:type="spellStart"/>
            <w:r w:rsidRPr="00B57BD1">
              <w:rPr>
                <w:rFonts w:eastAsiaTheme="minorHAnsi" w:cs="Arial"/>
                <w:color w:val="264A60"/>
                <w:sz w:val="18"/>
                <w:szCs w:val="18"/>
                <w:lang w:eastAsia="en-US"/>
              </w:rPr>
              <w:t>Percent</w:t>
            </w:r>
            <w:proofErr w:type="spellEnd"/>
          </w:p>
        </w:tc>
        <w:tc>
          <w:tcPr>
            <w:tcW w:w="1476" w:type="dxa"/>
            <w:gridSpan w:val="2"/>
            <w:tcBorders>
              <w:top w:val="nil"/>
              <w:left w:val="single" w:sz="8" w:space="0" w:color="E0E0E0"/>
              <w:bottom w:val="single" w:sz="8" w:space="0" w:color="152935"/>
              <w:right w:val="nil"/>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 xml:space="preserve">Cumulative </w:t>
            </w:r>
            <w:proofErr w:type="spellStart"/>
            <w:r w:rsidRPr="00B57BD1">
              <w:rPr>
                <w:rFonts w:eastAsiaTheme="minorHAnsi" w:cs="Arial"/>
                <w:color w:val="264A60"/>
                <w:sz w:val="18"/>
                <w:szCs w:val="18"/>
                <w:lang w:eastAsia="en-US"/>
              </w:rPr>
              <w:t>Percent</w:t>
            </w:r>
            <w:proofErr w:type="spellEnd"/>
          </w:p>
        </w:tc>
      </w:tr>
      <w:tr w:rsidR="00B57BD1" w:rsidRPr="00B57BD1" w:rsidTr="00B57BD1">
        <w:tblPrEx>
          <w:tblCellMar>
            <w:top w:w="0" w:type="dxa"/>
            <w:bottom w:w="0" w:type="dxa"/>
          </w:tblCellMar>
        </w:tblPrEx>
        <w:trPr>
          <w:cantSplit/>
        </w:trPr>
        <w:tc>
          <w:tcPr>
            <w:tcW w:w="736" w:type="dxa"/>
            <w:vMerge w:val="restart"/>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1076" w:type="dxa"/>
            <w:gridSpan w:val="2"/>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Under 18</w:t>
            </w:r>
          </w:p>
        </w:tc>
        <w:tc>
          <w:tcPr>
            <w:tcW w:w="1169" w:type="dxa"/>
            <w:gridSpan w:val="2"/>
            <w:tcBorders>
              <w:top w:val="single" w:sz="8" w:space="0" w:color="152935"/>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c>
          <w:tcPr>
            <w:tcW w:w="1476" w:type="dxa"/>
            <w:gridSpan w:val="2"/>
            <w:tcBorders>
              <w:top w:val="single" w:sz="8" w:space="0" w:color="152935"/>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18-24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2.1</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25-34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32</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9.6</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35-44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63</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14.7</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14.7</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24.3</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45-54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85</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19.9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19.9</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44.2</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55-64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132</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30.8</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30.8</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75.0</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65+</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107</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25.0</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r>
      <w:tr w:rsidR="00B57BD1" w:rsidRPr="00B57BD1" w:rsidTr="00B57BD1">
        <w:tblPrEx>
          <w:tblCellMar>
            <w:top w:w="0" w:type="dxa"/>
            <w:bottom w:w="0" w:type="dxa"/>
          </w:tblCellMar>
        </w:tblPrEx>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rsidR="00B57BD1" w:rsidRPr="00B57BD1" w:rsidRDefault="00B57BD1" w:rsidP="00B57BD1">
            <w:pPr>
              <w:autoSpaceDE w:val="0"/>
              <w:autoSpaceDN w:val="0"/>
              <w:adjustRightInd w:val="0"/>
              <w:rPr>
                <w:rFonts w:ascii="Times New Roman" w:eastAsiaTheme="minorHAnsi" w:hAnsi="Times New Roman"/>
                <w:lang w:eastAsia="en-US"/>
              </w:rPr>
            </w:pPr>
          </w:p>
        </w:tc>
      </w:tr>
      <w:tr w:rsidR="00B57BD1" w:rsidRPr="00B57BD1" w:rsidTr="00B57BD1">
        <w:tblPrEx>
          <w:tblCellMar>
            <w:top w:w="0" w:type="dxa"/>
            <w:bottom w:w="0" w:type="dxa"/>
          </w:tblCellMar>
        </w:tblPrEx>
        <w:trPr>
          <w:gridAfter w:val="1"/>
          <w:wAfter w:w="138" w:type="dxa"/>
          <w:cantSplit/>
        </w:trPr>
        <w:tc>
          <w:tcPr>
            <w:tcW w:w="6748" w:type="dxa"/>
            <w:gridSpan w:val="10"/>
            <w:tcBorders>
              <w:top w:val="nil"/>
              <w:left w:val="nil"/>
              <w:bottom w:val="nil"/>
              <w:right w:val="nil"/>
            </w:tcBorders>
            <w:shd w:val="clear" w:color="auto" w:fill="FFFFFF"/>
            <w:vAlign w:val="center"/>
          </w:tcPr>
          <w:p w:rsidR="00B57BD1" w:rsidRPr="00B57BD1" w:rsidRDefault="00B57BD1" w:rsidP="00B43F9C">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21: Gender</w:t>
            </w:r>
          </w:p>
        </w:tc>
      </w:tr>
      <w:tr w:rsidR="00B57BD1" w:rsidRPr="00B57BD1" w:rsidTr="00B57BD1">
        <w:tblPrEx>
          <w:tblCellMar>
            <w:top w:w="0" w:type="dxa"/>
            <w:bottom w:w="0" w:type="dxa"/>
          </w:tblCellMar>
        </w:tblPrEx>
        <w:trPr>
          <w:gridAfter w:val="1"/>
          <w:wAfter w:w="138" w:type="dxa"/>
          <w:cantSplit/>
        </w:trPr>
        <w:tc>
          <w:tcPr>
            <w:tcW w:w="1674" w:type="dxa"/>
            <w:gridSpan w:val="2"/>
            <w:tcBorders>
              <w:top w:val="nil"/>
              <w:left w:val="nil"/>
              <w:bottom w:val="single" w:sz="8" w:space="0" w:color="152935"/>
              <w:right w:val="nil"/>
            </w:tcBorders>
            <w:shd w:val="clear" w:color="auto" w:fill="FFFFFF"/>
            <w:vAlign w:val="bottom"/>
          </w:tcPr>
          <w:p w:rsidR="00B57BD1" w:rsidRPr="00B57BD1" w:rsidRDefault="00B57BD1" w:rsidP="00B43F9C">
            <w:pPr>
              <w:autoSpaceDE w:val="0"/>
              <w:autoSpaceDN w:val="0"/>
              <w:adjustRightInd w:val="0"/>
              <w:rPr>
                <w:rFonts w:ascii="Times New Roman" w:eastAsiaTheme="minorHAnsi" w:hAnsi="Times New Roman"/>
                <w:lang w:eastAsia="en-US"/>
              </w:rPr>
            </w:pPr>
          </w:p>
        </w:tc>
        <w:tc>
          <w:tcPr>
            <w:tcW w:w="1169" w:type="dxa"/>
            <w:gridSpan w:val="2"/>
            <w:tcBorders>
              <w:top w:val="nil"/>
              <w:left w:val="nil"/>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B57BD1">
              <w:rPr>
                <w:rFonts w:eastAsiaTheme="minorHAnsi" w:cs="Arial"/>
                <w:color w:val="264A60"/>
                <w:sz w:val="18"/>
                <w:szCs w:val="18"/>
                <w:lang w:eastAsia="en-US"/>
              </w:rPr>
              <w:t>Percent</w:t>
            </w:r>
            <w:proofErr w:type="spellEnd"/>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 xml:space="preserve">Valid </w:t>
            </w:r>
            <w:proofErr w:type="spellStart"/>
            <w:r w:rsidRPr="00B57BD1">
              <w:rPr>
                <w:rFonts w:eastAsiaTheme="minorHAnsi" w:cs="Arial"/>
                <w:color w:val="264A60"/>
                <w:sz w:val="18"/>
                <w:szCs w:val="18"/>
                <w:lang w:eastAsia="en-US"/>
              </w:rPr>
              <w:t>Percent</w:t>
            </w:r>
            <w:proofErr w:type="spellEnd"/>
          </w:p>
        </w:tc>
        <w:tc>
          <w:tcPr>
            <w:tcW w:w="1476" w:type="dxa"/>
            <w:gridSpan w:val="2"/>
            <w:tcBorders>
              <w:top w:val="nil"/>
              <w:left w:val="single" w:sz="8" w:space="0" w:color="E0E0E0"/>
              <w:bottom w:val="single" w:sz="8" w:space="0" w:color="152935"/>
              <w:right w:val="nil"/>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 xml:space="preserve">Cumulative </w:t>
            </w:r>
            <w:proofErr w:type="spellStart"/>
            <w:r w:rsidRPr="00B57BD1">
              <w:rPr>
                <w:rFonts w:eastAsiaTheme="minorHAnsi" w:cs="Arial"/>
                <w:color w:val="264A60"/>
                <w:sz w:val="18"/>
                <w:szCs w:val="18"/>
                <w:lang w:eastAsia="en-US"/>
              </w:rPr>
              <w:t>Percent</w:t>
            </w:r>
            <w:proofErr w:type="spellEnd"/>
          </w:p>
        </w:tc>
      </w:tr>
      <w:tr w:rsidR="00B57BD1" w:rsidRPr="00B57BD1" w:rsidTr="00B57BD1">
        <w:tblPrEx>
          <w:tblCellMar>
            <w:top w:w="0" w:type="dxa"/>
            <w:bottom w:w="0" w:type="dxa"/>
          </w:tblCellMar>
        </w:tblPrEx>
        <w:trPr>
          <w:gridAfter w:val="1"/>
          <w:wAfter w:w="138" w:type="dxa"/>
          <w:cantSplit/>
        </w:trPr>
        <w:tc>
          <w:tcPr>
            <w:tcW w:w="736" w:type="dxa"/>
            <w:vMerge w:val="restart"/>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938" w:type="dxa"/>
            <w:tcBorders>
              <w:top w:val="single" w:sz="8" w:space="0" w:color="152935"/>
              <w:left w:val="nil"/>
              <w:bottom w:val="single" w:sz="8" w:space="0" w:color="AEAEAE"/>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Male</w:t>
            </w:r>
          </w:p>
        </w:tc>
        <w:tc>
          <w:tcPr>
            <w:tcW w:w="1169" w:type="dxa"/>
            <w:gridSpan w:val="2"/>
            <w:tcBorders>
              <w:top w:val="single" w:sz="8" w:space="0" w:color="152935"/>
              <w:left w:val="nil"/>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153</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c>
          <w:tcPr>
            <w:tcW w:w="1476" w:type="dxa"/>
            <w:gridSpan w:val="2"/>
            <w:tcBorders>
              <w:top w:val="single" w:sz="8" w:space="0" w:color="152935"/>
              <w:left w:val="single" w:sz="8" w:space="0" w:color="E0E0E0"/>
              <w:bottom w:val="single" w:sz="8" w:space="0" w:color="AEAEAE"/>
              <w:right w:val="nil"/>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r>
      <w:tr w:rsidR="00B57BD1" w:rsidRPr="00B57BD1" w:rsidTr="00B57BD1">
        <w:tblPrEx>
          <w:tblCellMar>
            <w:top w:w="0" w:type="dxa"/>
            <w:bottom w:w="0" w:type="dxa"/>
          </w:tblCellMar>
        </w:tblPrEx>
        <w:trPr>
          <w:gridAfter w:val="1"/>
          <w:wAfter w:w="138" w:type="dxa"/>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rPr>
                <w:rFonts w:eastAsiaTheme="minorHAnsi" w:cs="Arial"/>
                <w:color w:val="010205"/>
                <w:sz w:val="18"/>
                <w:szCs w:val="18"/>
                <w:lang w:eastAsia="en-US"/>
              </w:rPr>
            </w:pPr>
          </w:p>
        </w:tc>
        <w:tc>
          <w:tcPr>
            <w:tcW w:w="938" w:type="dxa"/>
            <w:tcBorders>
              <w:top w:val="single" w:sz="8" w:space="0" w:color="AEAEAE"/>
              <w:left w:val="nil"/>
              <w:bottom w:val="single" w:sz="8" w:space="0" w:color="AEAEAE"/>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Female</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275</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64.3</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64.3</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r>
      <w:tr w:rsidR="00B57BD1" w:rsidRPr="00B57BD1" w:rsidTr="00B57BD1">
        <w:tblPrEx>
          <w:tblCellMar>
            <w:top w:w="0" w:type="dxa"/>
            <w:bottom w:w="0" w:type="dxa"/>
          </w:tblCellMar>
        </w:tblPrEx>
        <w:trPr>
          <w:gridAfter w:val="1"/>
          <w:wAfter w:w="138" w:type="dxa"/>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rPr>
                <w:rFonts w:eastAsiaTheme="minorHAnsi" w:cs="Arial"/>
                <w:color w:val="010205"/>
                <w:sz w:val="18"/>
                <w:szCs w:val="18"/>
                <w:lang w:eastAsia="en-US"/>
              </w:rPr>
            </w:pPr>
          </w:p>
        </w:tc>
        <w:tc>
          <w:tcPr>
            <w:tcW w:w="938" w:type="dxa"/>
            <w:tcBorders>
              <w:top w:val="single" w:sz="8" w:space="0" w:color="AEAEAE"/>
              <w:left w:val="nil"/>
              <w:bottom w:val="single" w:sz="8" w:space="0" w:color="152935"/>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rsidR="00B57BD1" w:rsidRPr="00B57BD1" w:rsidRDefault="00B57BD1" w:rsidP="00B43F9C">
            <w:pPr>
              <w:autoSpaceDE w:val="0"/>
              <w:autoSpaceDN w:val="0"/>
              <w:adjustRightInd w:val="0"/>
              <w:rPr>
                <w:rFonts w:ascii="Times New Roman" w:eastAsiaTheme="minorHAnsi" w:hAnsi="Times New Roman"/>
                <w:lang w:eastAsia="en-US"/>
              </w:rPr>
            </w:pPr>
          </w:p>
        </w:tc>
      </w:tr>
    </w:tbl>
    <w:p w:rsidR="00FF7150" w:rsidRPr="00FF7150" w:rsidRDefault="00FF7150" w:rsidP="00FF7150">
      <w:pPr>
        <w:autoSpaceDE w:val="0"/>
        <w:autoSpaceDN w:val="0"/>
        <w:adjustRightInd w:val="0"/>
        <w:spacing w:line="400" w:lineRule="atLeast"/>
        <w:rPr>
          <w:rFonts w:eastAsiaTheme="minorHAnsi" w:cs="Arial"/>
          <w:sz w:val="22"/>
          <w:szCs w:val="22"/>
          <w:lang w:eastAsia="en-US"/>
        </w:rPr>
      </w:pPr>
      <w:proofErr w:type="gramStart"/>
      <w:r w:rsidRPr="00B40832">
        <w:rPr>
          <w:rFonts w:eastAsiaTheme="minorHAnsi" w:cs="Arial"/>
          <w:sz w:val="22"/>
          <w:szCs w:val="22"/>
          <w:lang w:eastAsia="en-US"/>
        </w:rPr>
        <w:t xml:space="preserve">Table </w:t>
      </w:r>
      <w:r w:rsidR="004D706F">
        <w:rPr>
          <w:rFonts w:eastAsiaTheme="minorHAnsi" w:cs="Arial"/>
          <w:sz w:val="22"/>
          <w:szCs w:val="22"/>
          <w:lang w:eastAsia="en-US"/>
        </w:rPr>
        <w:t>2</w:t>
      </w:r>
      <w:r w:rsidRPr="00B40832">
        <w:rPr>
          <w:rFonts w:eastAsiaTheme="minorHAnsi" w:cs="Arial"/>
          <w:sz w:val="22"/>
          <w:szCs w:val="22"/>
          <w:lang w:eastAsia="en-US"/>
        </w:rPr>
        <w:t>.</w:t>
      </w:r>
      <w:proofErr w:type="gramEnd"/>
      <w:r w:rsidRPr="00B40832">
        <w:rPr>
          <w:rFonts w:eastAsiaTheme="minorHAnsi" w:cs="Arial"/>
          <w:sz w:val="22"/>
          <w:szCs w:val="22"/>
          <w:lang w:eastAsia="en-US"/>
        </w:rPr>
        <w:t xml:space="preserve"> Frequency Table on Gender</w:t>
      </w:r>
      <w:r w:rsidR="004D706F">
        <w:rPr>
          <w:rFonts w:eastAsiaTheme="minorHAnsi" w:cs="Arial"/>
          <w:sz w:val="22"/>
          <w:szCs w:val="22"/>
          <w:lang w:eastAsia="en-US"/>
        </w:rPr>
        <w:t xml:space="preserve"> and Age</w:t>
      </w:r>
    </w:p>
    <w:p w:rsidR="00FF7150" w:rsidRDefault="008F5598" w:rsidP="00FF7150">
      <w:pPr>
        <w:autoSpaceDE w:val="0"/>
        <w:autoSpaceDN w:val="0"/>
        <w:adjustRightInd w:val="0"/>
        <w:spacing w:line="400" w:lineRule="atLeast"/>
        <w:rPr>
          <w:rFonts w:eastAsiaTheme="minorHAnsi" w:cs="Arial"/>
          <w:sz w:val="22"/>
          <w:szCs w:val="22"/>
          <w:lang w:eastAsia="en-US"/>
        </w:rPr>
      </w:pPr>
      <w:r w:rsidRPr="008F5598">
        <w:rPr>
          <w:rFonts w:eastAsiaTheme="minorHAnsi" w:cs="Arial"/>
          <w:sz w:val="22"/>
          <w:szCs w:val="22"/>
          <w:lang w:eastAsia="en-US"/>
        </w:rPr>
        <w:t>The above frequency table</w:t>
      </w:r>
      <w:r w:rsidR="00EF317C">
        <w:rPr>
          <w:rFonts w:eastAsiaTheme="minorHAnsi" w:cs="Arial"/>
          <w:sz w:val="22"/>
          <w:szCs w:val="22"/>
          <w:lang w:eastAsia="en-US"/>
        </w:rPr>
        <w:t>s reveal</w:t>
      </w:r>
      <w:r w:rsidRPr="008F5598">
        <w:rPr>
          <w:rFonts w:eastAsiaTheme="minorHAnsi" w:cs="Arial"/>
          <w:sz w:val="22"/>
          <w:szCs w:val="22"/>
          <w:lang w:eastAsia="en-US"/>
        </w:rPr>
        <w:t xml:space="preserve"> a higher percentage of female respondents compared to males.</w:t>
      </w:r>
      <w:r w:rsidR="00B57BD1">
        <w:rPr>
          <w:rFonts w:eastAsiaTheme="minorHAnsi" w:cs="Arial"/>
          <w:sz w:val="22"/>
          <w:szCs w:val="22"/>
          <w:lang w:eastAsia="en-US"/>
        </w:rPr>
        <w:t xml:space="preserve"> </w:t>
      </w:r>
      <w:r w:rsidR="00EF317C">
        <w:rPr>
          <w:rFonts w:eastAsiaTheme="minorHAnsi" w:cs="Arial"/>
          <w:sz w:val="22"/>
          <w:szCs w:val="22"/>
          <w:lang w:eastAsia="en-US"/>
        </w:rPr>
        <w:t>The age range with the most frequency (mode) is 55-64.</w:t>
      </w:r>
    </w:p>
    <w:p w:rsidR="00EF317C" w:rsidRPr="00FF7150" w:rsidRDefault="00EF317C" w:rsidP="00FF7150">
      <w:pPr>
        <w:autoSpaceDE w:val="0"/>
        <w:autoSpaceDN w:val="0"/>
        <w:adjustRightInd w:val="0"/>
        <w:spacing w:line="400" w:lineRule="atLeast"/>
        <w:rPr>
          <w:rFonts w:eastAsiaTheme="minorHAnsi" w:cs="Arial"/>
          <w:sz w:val="22"/>
          <w:szCs w:val="22"/>
          <w:lang w:eastAsia="en-US"/>
        </w:rPr>
      </w:pPr>
    </w:p>
    <w:p w:rsidR="008F5598" w:rsidRDefault="008F5598" w:rsidP="00547666">
      <w:pPr>
        <w:spacing w:line="360" w:lineRule="auto"/>
        <w:rPr>
          <w:sz w:val="22"/>
          <w:szCs w:val="22"/>
        </w:rPr>
      </w:pPr>
    </w:p>
    <w:p w:rsidR="00E47E90" w:rsidRPr="009D01E7" w:rsidRDefault="00A875B0" w:rsidP="00547666">
      <w:pPr>
        <w:spacing w:line="360" w:lineRule="auto"/>
        <w:rPr>
          <w:b/>
          <w:sz w:val="22"/>
          <w:szCs w:val="22"/>
        </w:rPr>
      </w:pPr>
      <w:r>
        <w:rPr>
          <w:b/>
          <w:sz w:val="22"/>
          <w:szCs w:val="22"/>
        </w:rPr>
        <w:t xml:space="preserve">2.2 </w:t>
      </w:r>
      <w:r w:rsidR="00E47E90" w:rsidRPr="009D01E7">
        <w:rPr>
          <w:b/>
          <w:sz w:val="22"/>
          <w:szCs w:val="22"/>
        </w:rPr>
        <w:t>Assumption of Normalcy</w:t>
      </w:r>
    </w:p>
    <w:p w:rsidR="006038EB" w:rsidRPr="009D01E7" w:rsidRDefault="006038EB" w:rsidP="00B40832">
      <w:pPr>
        <w:autoSpaceDE w:val="0"/>
        <w:autoSpaceDN w:val="0"/>
        <w:adjustRightInd w:val="0"/>
        <w:rPr>
          <w:rFonts w:eastAsiaTheme="minorHAnsi" w:cs="Arial"/>
          <w:sz w:val="22"/>
          <w:szCs w:val="22"/>
          <w:lang w:eastAsia="en-US"/>
        </w:rPr>
      </w:pPr>
      <w:r w:rsidRPr="009D01E7">
        <w:rPr>
          <w:rFonts w:eastAsiaTheme="minorHAnsi" w:cs="Arial"/>
          <w:noProof/>
          <w:sz w:val="22"/>
          <w:szCs w:val="22"/>
        </w:rPr>
        <w:t xml:space="preserve">The bell-shaped curve on the histograms (Fig 1 and 2) shows a normal distribution showing the data is roughly </w:t>
      </w:r>
      <w:r w:rsidR="00707F31" w:rsidRPr="009D01E7">
        <w:rPr>
          <w:rFonts w:eastAsiaTheme="minorHAnsi" w:cs="Arial"/>
          <w:noProof/>
          <w:sz w:val="22"/>
          <w:szCs w:val="22"/>
        </w:rPr>
        <w:t>symetrical which assumes normalcy in the data.</w:t>
      </w:r>
    </w:p>
    <w:p w:rsidR="00B40832" w:rsidRDefault="00B40832" w:rsidP="00B40832">
      <w:pPr>
        <w:autoSpaceDE w:val="0"/>
        <w:autoSpaceDN w:val="0"/>
        <w:adjustRightInd w:val="0"/>
        <w:rPr>
          <w:rFonts w:ascii="Times New Roman" w:eastAsiaTheme="minorHAnsi" w:hAnsi="Times New Roman"/>
          <w:lang w:eastAsia="en-US"/>
        </w:rPr>
      </w:pPr>
    </w:p>
    <w:p w:rsidR="00B57BD1" w:rsidRDefault="00B57BD1" w:rsidP="00B57BD1">
      <w:pPr>
        <w:autoSpaceDE w:val="0"/>
        <w:autoSpaceDN w:val="0"/>
        <w:adjustRightInd w:val="0"/>
        <w:rPr>
          <w:rFonts w:ascii="Times New Roman" w:eastAsiaTheme="minorHAnsi" w:hAnsi="Times New Roman"/>
          <w:lang w:eastAsia="en-US"/>
        </w:rPr>
      </w:pPr>
      <w:r>
        <w:rPr>
          <w:rFonts w:ascii="Times New Roman" w:eastAsiaTheme="minorHAnsi" w:hAnsi="Times New Roman"/>
          <w:noProof/>
        </w:rPr>
        <w:lastRenderedPageBreak/>
        <w:drawing>
          <wp:inline distT="0" distB="0" distL="0" distR="0">
            <wp:extent cx="5969635" cy="4779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635" cy="4779010"/>
                    </a:xfrm>
                    <a:prstGeom prst="rect">
                      <a:avLst/>
                    </a:prstGeom>
                    <a:noFill/>
                    <a:ln>
                      <a:noFill/>
                    </a:ln>
                  </pic:spPr>
                </pic:pic>
              </a:graphicData>
            </a:graphic>
          </wp:inline>
        </w:drawing>
      </w:r>
      <w:r w:rsidR="00A87CDC">
        <w:rPr>
          <w:rFonts w:ascii="Times New Roman" w:eastAsiaTheme="minorHAnsi" w:hAnsi="Times New Roman"/>
          <w:lang w:eastAsia="en-US"/>
        </w:rPr>
        <w:br/>
      </w:r>
      <w:proofErr w:type="gramStart"/>
      <w:r w:rsidR="00A87CDC">
        <w:rPr>
          <w:rFonts w:ascii="Times New Roman" w:eastAsiaTheme="minorHAnsi" w:hAnsi="Times New Roman"/>
          <w:lang w:eastAsia="en-US"/>
        </w:rPr>
        <w:t>Fig 1.</w:t>
      </w:r>
      <w:proofErr w:type="gramEnd"/>
      <w:r w:rsidR="00A87CDC">
        <w:rPr>
          <w:rFonts w:ascii="Times New Roman" w:eastAsiaTheme="minorHAnsi" w:hAnsi="Times New Roman"/>
          <w:lang w:eastAsia="en-US"/>
        </w:rPr>
        <w:t xml:space="preserve"> Normal distribution of Age</w:t>
      </w:r>
    </w:p>
    <w:p w:rsidR="00B57BD1" w:rsidRDefault="00B57BD1" w:rsidP="00B57BD1">
      <w:pPr>
        <w:autoSpaceDE w:val="0"/>
        <w:autoSpaceDN w:val="0"/>
        <w:adjustRightInd w:val="0"/>
        <w:rPr>
          <w:rFonts w:ascii="Times New Roman" w:eastAsiaTheme="minorHAnsi" w:hAnsi="Times New Roman"/>
          <w:lang w:eastAsia="en-US"/>
        </w:rPr>
      </w:pPr>
    </w:p>
    <w:p w:rsidR="00B57BD1" w:rsidRDefault="00B57BD1" w:rsidP="00B57BD1">
      <w:pPr>
        <w:autoSpaceDE w:val="0"/>
        <w:autoSpaceDN w:val="0"/>
        <w:adjustRightInd w:val="0"/>
        <w:spacing w:line="400" w:lineRule="atLeast"/>
        <w:rPr>
          <w:rFonts w:ascii="Times New Roman" w:eastAsiaTheme="minorHAnsi" w:hAnsi="Times New Roman"/>
          <w:lang w:eastAsia="en-US"/>
        </w:rPr>
      </w:pPr>
    </w:p>
    <w:p w:rsidR="00BF3A21" w:rsidRDefault="00BF3A21" w:rsidP="00A87CDC">
      <w:pPr>
        <w:autoSpaceDE w:val="0"/>
        <w:autoSpaceDN w:val="0"/>
        <w:adjustRightInd w:val="0"/>
        <w:rPr>
          <w:rFonts w:ascii="Times New Roman" w:eastAsiaTheme="minorHAnsi" w:hAnsi="Times New Roman"/>
          <w:noProof/>
        </w:rPr>
      </w:pPr>
    </w:p>
    <w:p w:rsidR="00A87CDC" w:rsidRDefault="00B57BD1" w:rsidP="00A87CDC">
      <w:pPr>
        <w:autoSpaceDE w:val="0"/>
        <w:autoSpaceDN w:val="0"/>
        <w:adjustRightInd w:val="0"/>
        <w:rPr>
          <w:rFonts w:ascii="Times New Roman" w:eastAsiaTheme="minorHAnsi" w:hAnsi="Times New Roman"/>
          <w:lang w:eastAsia="en-US"/>
        </w:rPr>
      </w:pPr>
      <w:r>
        <w:rPr>
          <w:rFonts w:ascii="Times New Roman" w:eastAsiaTheme="minorHAnsi" w:hAnsi="Times New Roman"/>
          <w:noProof/>
        </w:rPr>
        <w:lastRenderedPageBreak/>
        <w:drawing>
          <wp:inline distT="0" distB="0" distL="0" distR="0" wp14:anchorId="78EAC365" wp14:editId="6156E80F">
            <wp:extent cx="5969479" cy="466689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2344"/>
                    <a:stretch/>
                  </pic:blipFill>
                  <pic:spPr bwMode="auto">
                    <a:xfrm>
                      <a:off x="0" y="0"/>
                      <a:ext cx="5969635" cy="4667013"/>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00A87CDC">
        <w:rPr>
          <w:rFonts w:ascii="Times New Roman" w:eastAsiaTheme="minorHAnsi" w:hAnsi="Times New Roman"/>
          <w:lang w:eastAsia="en-US"/>
        </w:rPr>
        <w:t>F</w:t>
      </w:r>
      <w:r w:rsidR="0070083D">
        <w:rPr>
          <w:rFonts w:ascii="Times New Roman" w:eastAsiaTheme="minorHAnsi" w:hAnsi="Times New Roman"/>
          <w:lang w:eastAsia="en-US"/>
        </w:rPr>
        <w:t>ig 2</w:t>
      </w:r>
      <w:r w:rsidR="00A87CDC">
        <w:rPr>
          <w:rFonts w:ascii="Times New Roman" w:eastAsiaTheme="minorHAnsi" w:hAnsi="Times New Roman"/>
          <w:lang w:eastAsia="en-US"/>
        </w:rPr>
        <w:t>.</w:t>
      </w:r>
      <w:proofErr w:type="gramEnd"/>
      <w:r w:rsidR="00A87CDC">
        <w:rPr>
          <w:rFonts w:ascii="Times New Roman" w:eastAsiaTheme="minorHAnsi" w:hAnsi="Times New Roman"/>
          <w:lang w:eastAsia="en-US"/>
        </w:rPr>
        <w:t xml:space="preserve"> Normal distribution of Gender</w:t>
      </w:r>
    </w:p>
    <w:p w:rsidR="00B57BD1" w:rsidRDefault="00B57BD1" w:rsidP="00B57BD1">
      <w:pPr>
        <w:autoSpaceDE w:val="0"/>
        <w:autoSpaceDN w:val="0"/>
        <w:adjustRightInd w:val="0"/>
        <w:rPr>
          <w:rFonts w:ascii="Times New Roman" w:eastAsiaTheme="minorHAnsi" w:hAnsi="Times New Roman"/>
          <w:lang w:eastAsia="en-US"/>
        </w:rPr>
      </w:pPr>
    </w:p>
    <w:p w:rsidR="00A70510" w:rsidRPr="00A70510" w:rsidRDefault="006A745D" w:rsidP="00A70510">
      <w:pPr>
        <w:spacing w:line="360" w:lineRule="auto"/>
        <w:rPr>
          <w:sz w:val="22"/>
          <w:szCs w:val="22"/>
        </w:rPr>
      </w:pPr>
      <w:r>
        <w:rPr>
          <w:sz w:val="22"/>
          <w:szCs w:val="22"/>
        </w:rPr>
        <w:t xml:space="preserve">Next, a hypothesis test of Age-Gender distribution across respondents presented the </w:t>
      </w:r>
      <w:r w:rsidR="00A70510">
        <w:rPr>
          <w:sz w:val="22"/>
          <w:szCs w:val="22"/>
        </w:rPr>
        <w:t>following output which rejects the null hypothesis ‘Age of respondents is the same across categories of Gender’</w:t>
      </w:r>
      <w:r w:rsidR="00D138DC">
        <w:rPr>
          <w:sz w:val="22"/>
          <w:szCs w:val="22"/>
        </w:rPr>
        <w:t xml:space="preserve"> with a significance level of .001.</w:t>
      </w:r>
    </w:p>
    <w:p w:rsidR="00A70510" w:rsidRDefault="00A70510" w:rsidP="00A70510">
      <w:pPr>
        <w:autoSpaceDE w:val="0"/>
        <w:autoSpaceDN w:val="0"/>
        <w:adjustRightInd w:val="0"/>
        <w:rPr>
          <w:rFonts w:eastAsiaTheme="minorHAnsi" w:cs="Arial"/>
          <w:noProof/>
          <w:color w:val="000000"/>
        </w:rPr>
      </w:pPr>
    </w:p>
    <w:p w:rsidR="00A70510" w:rsidRPr="00A70510" w:rsidRDefault="00A70510" w:rsidP="00A70510">
      <w:pPr>
        <w:autoSpaceDE w:val="0"/>
        <w:autoSpaceDN w:val="0"/>
        <w:adjustRightInd w:val="0"/>
        <w:rPr>
          <w:rFonts w:eastAsiaTheme="minorHAnsi" w:cs="Arial"/>
          <w:color w:val="000000"/>
          <w:lang w:eastAsia="en-US"/>
        </w:rPr>
      </w:pPr>
      <w:r>
        <w:rPr>
          <w:rFonts w:eastAsiaTheme="minorHAnsi" w:cs="Arial"/>
          <w:noProof/>
          <w:color w:val="000000"/>
        </w:rPr>
        <w:drawing>
          <wp:inline distT="0" distB="0" distL="0" distR="0" wp14:anchorId="47A41970" wp14:editId="7D70A9A9">
            <wp:extent cx="4408098" cy="161313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3989" t="11151" r="3370" b="21583"/>
                    <a:stretch/>
                  </pic:blipFill>
                  <pic:spPr bwMode="auto">
                    <a:xfrm>
                      <a:off x="0" y="0"/>
                      <a:ext cx="4412063" cy="1614590"/>
                    </a:xfrm>
                    <a:prstGeom prst="rect">
                      <a:avLst/>
                    </a:prstGeom>
                    <a:noFill/>
                    <a:ln>
                      <a:noFill/>
                    </a:ln>
                    <a:extLst>
                      <a:ext uri="{53640926-AAD7-44D8-BBD7-CCE9431645EC}">
                        <a14:shadowObscured xmlns:a14="http://schemas.microsoft.com/office/drawing/2010/main"/>
                      </a:ext>
                    </a:extLst>
                  </pic:spPr>
                </pic:pic>
              </a:graphicData>
            </a:graphic>
          </wp:inline>
        </w:drawing>
      </w:r>
      <w:r w:rsidR="0070083D">
        <w:rPr>
          <w:rFonts w:eastAsiaTheme="minorHAnsi" w:cs="Arial"/>
          <w:color w:val="000000"/>
          <w:lang w:eastAsia="en-US"/>
        </w:rPr>
        <w:br/>
        <w:t>Fig 3: Hypothesis testing of Age and Gender</w:t>
      </w:r>
    </w:p>
    <w:p w:rsidR="00A70510" w:rsidRPr="00A70510" w:rsidRDefault="00A70510" w:rsidP="00A70510">
      <w:pPr>
        <w:autoSpaceDE w:val="0"/>
        <w:autoSpaceDN w:val="0"/>
        <w:adjustRightInd w:val="0"/>
        <w:rPr>
          <w:rFonts w:eastAsiaTheme="minorHAnsi" w:cs="Arial"/>
          <w:color w:val="000000"/>
          <w:lang w:eastAsia="en-US"/>
        </w:rPr>
      </w:pPr>
    </w:p>
    <w:p w:rsidR="00A70510" w:rsidRPr="00A70510" w:rsidRDefault="00A70510" w:rsidP="00A70510">
      <w:pPr>
        <w:autoSpaceDE w:val="0"/>
        <w:autoSpaceDN w:val="0"/>
        <w:adjustRightInd w:val="0"/>
        <w:spacing w:line="400" w:lineRule="atLeast"/>
        <w:rPr>
          <w:rFonts w:ascii="Times New Roman" w:eastAsiaTheme="minorHAnsi" w:hAnsi="Times New Roman"/>
          <w:lang w:eastAsia="en-US"/>
        </w:rPr>
      </w:pPr>
    </w:p>
    <w:p w:rsidR="00184023" w:rsidRDefault="00184023" w:rsidP="00547666">
      <w:pPr>
        <w:spacing w:line="360" w:lineRule="auto"/>
        <w:rPr>
          <w:b/>
          <w:sz w:val="22"/>
          <w:szCs w:val="22"/>
        </w:rPr>
      </w:pPr>
    </w:p>
    <w:p w:rsidR="00184023" w:rsidRDefault="00184023" w:rsidP="00547666">
      <w:pPr>
        <w:spacing w:line="360" w:lineRule="auto"/>
        <w:rPr>
          <w:b/>
          <w:sz w:val="22"/>
          <w:szCs w:val="22"/>
        </w:rPr>
      </w:pPr>
    </w:p>
    <w:p w:rsidR="00184023" w:rsidRDefault="00184023" w:rsidP="00547666">
      <w:pPr>
        <w:spacing w:line="360" w:lineRule="auto"/>
        <w:rPr>
          <w:b/>
          <w:sz w:val="22"/>
          <w:szCs w:val="22"/>
        </w:rPr>
      </w:pPr>
    </w:p>
    <w:p w:rsidR="00E97E59" w:rsidRPr="004554D9" w:rsidRDefault="00A875B0" w:rsidP="00547666">
      <w:pPr>
        <w:spacing w:line="360" w:lineRule="auto"/>
        <w:rPr>
          <w:b/>
          <w:sz w:val="22"/>
          <w:szCs w:val="22"/>
        </w:rPr>
      </w:pPr>
      <w:r>
        <w:rPr>
          <w:b/>
          <w:sz w:val="22"/>
          <w:szCs w:val="22"/>
        </w:rPr>
        <w:lastRenderedPageBreak/>
        <w:t xml:space="preserve">2.3 </w:t>
      </w:r>
      <w:r w:rsidR="00E97E59" w:rsidRPr="004554D9">
        <w:rPr>
          <w:b/>
          <w:sz w:val="22"/>
          <w:szCs w:val="22"/>
        </w:rPr>
        <w:t xml:space="preserve">Reliability Test - </w:t>
      </w:r>
      <w:proofErr w:type="spellStart"/>
      <w:r w:rsidR="00E97E59" w:rsidRPr="004554D9">
        <w:rPr>
          <w:b/>
          <w:sz w:val="22"/>
          <w:szCs w:val="22"/>
        </w:rPr>
        <w:t>Cronbach’s</w:t>
      </w:r>
      <w:proofErr w:type="spellEnd"/>
      <w:r w:rsidR="00E97E59" w:rsidRPr="004554D9">
        <w:rPr>
          <w:b/>
          <w:sz w:val="22"/>
          <w:szCs w:val="22"/>
        </w:rPr>
        <w:t xml:space="preserve"> Alpha</w:t>
      </w:r>
    </w:p>
    <w:p w:rsidR="00E97E59" w:rsidRDefault="00E97E59" w:rsidP="00547666">
      <w:pPr>
        <w:spacing w:line="360" w:lineRule="auto"/>
        <w:rPr>
          <w:sz w:val="22"/>
          <w:szCs w:val="22"/>
        </w:rPr>
      </w:pPr>
      <w:proofErr w:type="spellStart"/>
      <w:r w:rsidRPr="00D42B47">
        <w:rPr>
          <w:sz w:val="22"/>
          <w:szCs w:val="22"/>
        </w:rPr>
        <w:t>Cronbach’s</w:t>
      </w:r>
      <w:proofErr w:type="spellEnd"/>
      <w:r w:rsidRPr="00D42B47">
        <w:rPr>
          <w:sz w:val="22"/>
          <w:szCs w:val="22"/>
        </w:rPr>
        <w:t xml:space="preserve"> Alpha was used to measure the reliability of items on a scale</w:t>
      </w:r>
      <w:r w:rsidR="00654FEE" w:rsidRPr="00D42B47">
        <w:rPr>
          <w:sz w:val="22"/>
          <w:szCs w:val="22"/>
        </w:rPr>
        <w:t>.</w:t>
      </w:r>
    </w:p>
    <w:p w:rsidR="00654FEE" w:rsidRDefault="00D42B47" w:rsidP="00547666">
      <w:pPr>
        <w:spacing w:line="360" w:lineRule="auto"/>
        <w:rPr>
          <w:sz w:val="22"/>
          <w:szCs w:val="22"/>
        </w:rPr>
      </w:pPr>
      <w:r>
        <w:rPr>
          <w:sz w:val="22"/>
          <w:szCs w:val="22"/>
        </w:rPr>
        <w:t>It</w:t>
      </w:r>
      <w:r w:rsidR="00E97E59">
        <w:rPr>
          <w:sz w:val="22"/>
          <w:szCs w:val="22"/>
        </w:rPr>
        <w:t xml:space="preserve"> measure</w:t>
      </w:r>
      <w:r>
        <w:rPr>
          <w:sz w:val="22"/>
          <w:szCs w:val="22"/>
        </w:rPr>
        <w:t>s</w:t>
      </w:r>
      <w:r w:rsidR="00E97E59">
        <w:rPr>
          <w:sz w:val="22"/>
          <w:szCs w:val="22"/>
        </w:rPr>
        <w:t xml:space="preserve"> the </w:t>
      </w:r>
      <w:r>
        <w:rPr>
          <w:sz w:val="22"/>
          <w:szCs w:val="22"/>
        </w:rPr>
        <w:t>internal consistency of items in a set of variables</w:t>
      </w:r>
      <w:r w:rsidR="00E97E59">
        <w:rPr>
          <w:sz w:val="22"/>
          <w:szCs w:val="22"/>
        </w:rPr>
        <w:t>. The analyst must make sure not to mix positively and negatively worded questions.</w:t>
      </w:r>
      <w:r w:rsidR="0058683A">
        <w:rPr>
          <w:sz w:val="22"/>
          <w:szCs w:val="22"/>
        </w:rPr>
        <w:t xml:space="preserve"> This results in a negative Alpha and t</w:t>
      </w:r>
      <w:r w:rsidR="00E97E59">
        <w:rPr>
          <w:sz w:val="22"/>
          <w:szCs w:val="22"/>
        </w:rPr>
        <w:t>o combat this possibility, re</w:t>
      </w:r>
      <w:r w:rsidR="0058683A">
        <w:rPr>
          <w:sz w:val="22"/>
          <w:szCs w:val="22"/>
        </w:rPr>
        <w:t>verse coding of the relevant variables is</w:t>
      </w:r>
      <w:r w:rsidR="00E97E59">
        <w:rPr>
          <w:sz w:val="22"/>
          <w:szCs w:val="22"/>
        </w:rPr>
        <w:t xml:space="preserve"> needed.</w:t>
      </w:r>
      <w:r w:rsidR="00EB3F9F">
        <w:rPr>
          <w:sz w:val="22"/>
          <w:szCs w:val="22"/>
        </w:rPr>
        <w:t xml:space="preserve"> Without reverse coding, the Alpha will be negative.</w:t>
      </w:r>
    </w:p>
    <w:p w:rsidR="0006594D" w:rsidRDefault="0006594D" w:rsidP="00547666">
      <w:pPr>
        <w:spacing w:line="360" w:lineRule="auto"/>
        <w:rPr>
          <w:sz w:val="22"/>
          <w:szCs w:val="22"/>
        </w:rPr>
      </w:pPr>
    </w:p>
    <w:p w:rsidR="0006594D" w:rsidRPr="00E80AA2" w:rsidRDefault="00654FEE" w:rsidP="00547666">
      <w:pPr>
        <w:spacing w:line="360" w:lineRule="auto"/>
        <w:rPr>
          <w:sz w:val="22"/>
          <w:szCs w:val="22"/>
        </w:rPr>
      </w:pPr>
      <w:proofErr w:type="spellStart"/>
      <w:r w:rsidRPr="00E80AA2">
        <w:rPr>
          <w:sz w:val="22"/>
          <w:szCs w:val="22"/>
        </w:rPr>
        <w:t>Cronbach</w:t>
      </w:r>
      <w:r w:rsidR="008379E3" w:rsidRPr="00E80AA2">
        <w:rPr>
          <w:sz w:val="22"/>
          <w:szCs w:val="22"/>
        </w:rPr>
        <w:t>’s</w:t>
      </w:r>
      <w:proofErr w:type="spellEnd"/>
      <w:r w:rsidRPr="00E80AA2">
        <w:rPr>
          <w:sz w:val="22"/>
          <w:szCs w:val="22"/>
        </w:rPr>
        <w:t xml:space="preserve"> Alpha Analysis</w:t>
      </w:r>
    </w:p>
    <w:p w:rsidR="00654FEE" w:rsidRDefault="00654FEE" w:rsidP="00547666">
      <w:pPr>
        <w:spacing w:line="360" w:lineRule="auto"/>
        <w:rPr>
          <w:sz w:val="22"/>
          <w:szCs w:val="22"/>
        </w:rPr>
      </w:pPr>
      <w:r>
        <w:rPr>
          <w:sz w:val="22"/>
          <w:szCs w:val="22"/>
        </w:rPr>
        <w:t>On a valid respondent total of 428</w:t>
      </w:r>
      <w:r w:rsidR="00A726B2">
        <w:rPr>
          <w:sz w:val="22"/>
          <w:szCs w:val="22"/>
        </w:rPr>
        <w:t xml:space="preserve"> with nil exclusions</w:t>
      </w:r>
      <w:r>
        <w:rPr>
          <w:sz w:val="22"/>
          <w:szCs w:val="22"/>
        </w:rPr>
        <w:t xml:space="preserve">, the reliability analysis using </w:t>
      </w:r>
      <w:r w:rsidR="00C61755">
        <w:rPr>
          <w:sz w:val="22"/>
          <w:szCs w:val="22"/>
        </w:rPr>
        <w:t xml:space="preserve">the </w:t>
      </w:r>
      <w:r>
        <w:rPr>
          <w:sz w:val="22"/>
          <w:szCs w:val="22"/>
        </w:rPr>
        <w:t>v</w:t>
      </w:r>
      <w:r w:rsidRPr="00654FEE">
        <w:rPr>
          <w:sz w:val="22"/>
          <w:szCs w:val="22"/>
        </w:rPr>
        <w:t>ariables</w:t>
      </w:r>
      <w:r w:rsidR="00C61755">
        <w:rPr>
          <w:sz w:val="22"/>
          <w:szCs w:val="22"/>
        </w:rPr>
        <w:t xml:space="preserve"> </w:t>
      </w:r>
      <w:r w:rsidR="00C61755" w:rsidRPr="00654FEE">
        <w:rPr>
          <w:sz w:val="22"/>
          <w:szCs w:val="22"/>
        </w:rPr>
        <w:t>4.16</w:t>
      </w:r>
      <w:r w:rsidR="00C61755">
        <w:rPr>
          <w:sz w:val="22"/>
          <w:szCs w:val="22"/>
        </w:rPr>
        <w:t xml:space="preserve"> </w:t>
      </w:r>
      <w:r w:rsidR="00C61755" w:rsidRPr="00C61755">
        <w:rPr>
          <w:sz w:val="22"/>
          <w:szCs w:val="22"/>
        </w:rPr>
        <w:t>not interested in coastal activities</w:t>
      </w:r>
      <w:r w:rsidRPr="00654FEE">
        <w:rPr>
          <w:sz w:val="22"/>
          <w:szCs w:val="22"/>
        </w:rPr>
        <w:t>, 4.18</w:t>
      </w:r>
      <w:r w:rsidR="001C69D4">
        <w:rPr>
          <w:sz w:val="22"/>
          <w:szCs w:val="22"/>
        </w:rPr>
        <w:t xml:space="preserve"> </w:t>
      </w:r>
      <w:r w:rsidR="001C69D4" w:rsidRPr="001C69D4">
        <w:rPr>
          <w:sz w:val="22"/>
          <w:szCs w:val="22"/>
        </w:rPr>
        <w:t>organised walks</w:t>
      </w:r>
      <w:r w:rsidRPr="00654FEE">
        <w:rPr>
          <w:sz w:val="22"/>
          <w:szCs w:val="22"/>
        </w:rPr>
        <w:t>, 4.19</w:t>
      </w:r>
      <w:r w:rsidR="001C69D4" w:rsidRPr="001C69D4">
        <w:t xml:space="preserve"> </w:t>
      </w:r>
      <w:proofErr w:type="spellStart"/>
      <w:r w:rsidR="001C69D4" w:rsidRPr="001C69D4">
        <w:rPr>
          <w:sz w:val="22"/>
          <w:szCs w:val="22"/>
        </w:rPr>
        <w:t>Self Guided</w:t>
      </w:r>
      <w:proofErr w:type="spellEnd"/>
      <w:r w:rsidR="001C69D4" w:rsidRPr="001C69D4">
        <w:rPr>
          <w:sz w:val="22"/>
          <w:szCs w:val="22"/>
        </w:rPr>
        <w:t xml:space="preserve"> Walks</w:t>
      </w:r>
      <w:r w:rsidRPr="00654FEE">
        <w:rPr>
          <w:sz w:val="22"/>
          <w:szCs w:val="22"/>
        </w:rPr>
        <w:t>, 4.20</w:t>
      </w:r>
      <w:r w:rsidR="001C69D4">
        <w:rPr>
          <w:sz w:val="22"/>
          <w:szCs w:val="22"/>
        </w:rPr>
        <w:t xml:space="preserve"> </w:t>
      </w:r>
      <w:r w:rsidR="001C69D4" w:rsidRPr="001C69D4">
        <w:rPr>
          <w:sz w:val="22"/>
          <w:szCs w:val="22"/>
        </w:rPr>
        <w:t xml:space="preserve">walking information from the Internet </w:t>
      </w:r>
      <w:r w:rsidRPr="00654FEE">
        <w:rPr>
          <w:sz w:val="22"/>
          <w:szCs w:val="22"/>
        </w:rPr>
        <w:t>and 4.21</w:t>
      </w:r>
      <w:r w:rsidR="001C69D4" w:rsidRPr="001C69D4">
        <w:t xml:space="preserve"> </w:t>
      </w:r>
      <w:r w:rsidR="001C69D4" w:rsidRPr="001C69D4">
        <w:rPr>
          <w:sz w:val="22"/>
          <w:szCs w:val="22"/>
        </w:rPr>
        <w:t>walking information &amp; maps on my smart phone</w:t>
      </w:r>
      <w:r>
        <w:rPr>
          <w:sz w:val="22"/>
          <w:szCs w:val="22"/>
        </w:rPr>
        <w:t xml:space="preserve"> produced a strong reliability with a </w:t>
      </w:r>
      <w:proofErr w:type="spellStart"/>
      <w:r>
        <w:rPr>
          <w:sz w:val="22"/>
          <w:szCs w:val="22"/>
        </w:rPr>
        <w:t>Crombach’s</w:t>
      </w:r>
      <w:proofErr w:type="spellEnd"/>
      <w:r>
        <w:rPr>
          <w:sz w:val="22"/>
          <w:szCs w:val="22"/>
        </w:rPr>
        <w:t xml:space="preserve"> Alpha value of .914</w:t>
      </w:r>
      <w:r w:rsidR="0070083D">
        <w:rPr>
          <w:sz w:val="22"/>
          <w:szCs w:val="22"/>
        </w:rPr>
        <w:t xml:space="preserve"> (see Table 3 and 4</w:t>
      </w:r>
      <w:r w:rsidR="004D706F">
        <w:rPr>
          <w:sz w:val="22"/>
          <w:szCs w:val="22"/>
        </w:rPr>
        <w:t xml:space="preserve">). </w:t>
      </w:r>
      <w:r w:rsidR="00812219">
        <w:rPr>
          <w:sz w:val="22"/>
          <w:szCs w:val="22"/>
        </w:rPr>
        <w:t>A reverse coding of Q4.16 was done to align interpretation with the remaining variables.</w:t>
      </w:r>
      <w:r w:rsidR="00B26444">
        <w:rPr>
          <w:sz w:val="22"/>
          <w:szCs w:val="22"/>
        </w:rPr>
        <w:t xml:space="preserve"> </w:t>
      </w:r>
    </w:p>
    <w:p w:rsidR="00B26444" w:rsidRDefault="00B26444" w:rsidP="00547666">
      <w:pPr>
        <w:spacing w:line="360" w:lineRule="auto"/>
        <w:rPr>
          <w:sz w:val="22"/>
          <w:szCs w:val="22"/>
        </w:rPr>
      </w:pPr>
      <w:r>
        <w:rPr>
          <w:sz w:val="22"/>
          <w:szCs w:val="22"/>
        </w:rPr>
        <w:t>In Table</w:t>
      </w:r>
      <w:r w:rsidR="00C61755">
        <w:rPr>
          <w:sz w:val="22"/>
          <w:szCs w:val="22"/>
        </w:rPr>
        <w:t xml:space="preserve"> 3</w:t>
      </w:r>
      <w:r>
        <w:rPr>
          <w:sz w:val="22"/>
          <w:szCs w:val="22"/>
        </w:rPr>
        <w:t xml:space="preserve"> (</w:t>
      </w:r>
      <w:proofErr w:type="spellStart"/>
      <w:r>
        <w:rPr>
          <w:sz w:val="22"/>
          <w:szCs w:val="22"/>
        </w:rPr>
        <w:t>Crombach’s</w:t>
      </w:r>
      <w:proofErr w:type="spellEnd"/>
      <w:r>
        <w:rPr>
          <w:sz w:val="22"/>
          <w:szCs w:val="22"/>
        </w:rPr>
        <w:t xml:space="preserve"> </w:t>
      </w:r>
      <w:r>
        <w:rPr>
          <w:rFonts w:cs="Arial"/>
          <w:sz w:val="22"/>
          <w:szCs w:val="22"/>
        </w:rPr>
        <w:t>α</w:t>
      </w:r>
      <w:r>
        <w:rPr>
          <w:sz w:val="22"/>
          <w:szCs w:val="22"/>
        </w:rPr>
        <w:t xml:space="preserve"> = .915 indicating an excellent high stakes testing where </w:t>
      </w:r>
      <w:proofErr w:type="spellStart"/>
      <w:r>
        <w:rPr>
          <w:sz w:val="22"/>
          <w:szCs w:val="22"/>
        </w:rPr>
        <w:t>Crombach’s</w:t>
      </w:r>
      <w:proofErr w:type="spellEnd"/>
      <w:r>
        <w:rPr>
          <w:sz w:val="22"/>
          <w:szCs w:val="22"/>
        </w:rPr>
        <w:t xml:space="preserve"> </w:t>
      </w:r>
      <w:r>
        <w:rPr>
          <w:rFonts w:cs="Arial"/>
          <w:sz w:val="22"/>
          <w:szCs w:val="22"/>
        </w:rPr>
        <w:t xml:space="preserve">α ˃ </w:t>
      </w:r>
      <w:r w:rsidR="008529DA">
        <w:rPr>
          <w:rFonts w:cs="Arial"/>
          <w:sz w:val="22"/>
          <w:szCs w:val="22"/>
        </w:rPr>
        <w:t>.</w:t>
      </w:r>
      <w:r>
        <w:rPr>
          <w:rFonts w:cs="Arial"/>
          <w:sz w:val="22"/>
          <w:szCs w:val="22"/>
        </w:rPr>
        <w:t>7 is acceptable</w:t>
      </w:r>
      <w:r>
        <w:rPr>
          <w:sz w:val="22"/>
          <w:szCs w:val="22"/>
        </w:rPr>
        <w:t>).</w:t>
      </w:r>
    </w:p>
    <w:p w:rsidR="00654FEE" w:rsidRPr="00654FEE" w:rsidRDefault="00654FEE" w:rsidP="00654FEE">
      <w:pPr>
        <w:autoSpaceDE w:val="0"/>
        <w:autoSpaceDN w:val="0"/>
        <w:adjustRightInd w:val="0"/>
        <w:rPr>
          <w:rFonts w:ascii="Times New Roman" w:eastAsiaTheme="minorHAnsi" w:hAnsi="Times New Roman"/>
          <w:lang w:eastAsia="en-US"/>
        </w:rPr>
      </w:pPr>
    </w:p>
    <w:p w:rsidR="00812219" w:rsidRDefault="00812219" w:rsidP="00812219">
      <w:pPr>
        <w:rPr>
          <w:rFonts w:ascii="Times New Roman" w:hAnsi="Times New Roman"/>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12219">
        <w:tblPrEx>
          <w:tblCellMar>
            <w:top w:w="0" w:type="dxa"/>
            <w:bottom w:w="0" w:type="dxa"/>
          </w:tblCellMar>
        </w:tblPrEx>
        <w:trPr>
          <w:cantSplit/>
        </w:trPr>
        <w:tc>
          <w:tcPr>
            <w:tcW w:w="4180" w:type="dxa"/>
            <w:gridSpan w:val="3"/>
            <w:tcBorders>
              <w:top w:val="nil"/>
              <w:left w:val="nil"/>
              <w:bottom w:val="nil"/>
              <w:right w:val="nil"/>
            </w:tcBorders>
            <w:shd w:val="clear" w:color="auto" w:fill="FFFFFF"/>
            <w:vAlign w:val="center"/>
          </w:tcPr>
          <w:p w:rsidR="00812219" w:rsidRDefault="00812219">
            <w:pPr>
              <w:spacing w:line="320" w:lineRule="atLeast"/>
              <w:ind w:left="60" w:right="60"/>
              <w:jc w:val="center"/>
              <w:rPr>
                <w:rFonts w:cs="Arial"/>
                <w:color w:val="010205"/>
                <w:sz w:val="22"/>
                <w:szCs w:val="22"/>
              </w:rPr>
            </w:pPr>
            <w:r>
              <w:rPr>
                <w:rFonts w:cs="Arial"/>
                <w:b/>
                <w:bCs/>
                <w:color w:val="010205"/>
                <w:sz w:val="22"/>
                <w:szCs w:val="22"/>
              </w:rPr>
              <w:t>Reliability Statistics</w:t>
            </w:r>
          </w:p>
        </w:tc>
      </w:tr>
      <w:tr w:rsidR="00812219">
        <w:tblPrEx>
          <w:tblCellMar>
            <w:top w:w="0" w:type="dxa"/>
            <w:bottom w:w="0" w:type="dxa"/>
          </w:tblCellMar>
        </w:tblPrEx>
        <w:trPr>
          <w:cantSplit/>
        </w:trPr>
        <w:tc>
          <w:tcPr>
            <w:tcW w:w="1503" w:type="dxa"/>
            <w:tcBorders>
              <w:top w:val="nil"/>
              <w:left w:val="nil"/>
              <w:bottom w:val="single" w:sz="8" w:space="0" w:color="152935"/>
              <w:right w:val="single" w:sz="8" w:space="0" w:color="E0E0E0"/>
            </w:tcBorders>
            <w:shd w:val="clear" w:color="auto" w:fill="FFFFFF"/>
            <w:vAlign w:val="bottom"/>
          </w:tcPr>
          <w:p w:rsidR="00812219" w:rsidRDefault="00812219">
            <w:pPr>
              <w:spacing w:line="320" w:lineRule="atLeast"/>
              <w:ind w:left="60" w:right="60"/>
              <w:jc w:val="center"/>
              <w:rPr>
                <w:rFonts w:cs="Arial"/>
                <w:color w:val="264A60"/>
                <w:sz w:val="18"/>
                <w:szCs w:val="18"/>
              </w:rPr>
            </w:pPr>
            <w:proofErr w:type="spellStart"/>
            <w:r>
              <w:rPr>
                <w:rFonts w:cs="Arial"/>
                <w:color w:val="264A60"/>
                <w:sz w:val="18"/>
                <w:szCs w:val="18"/>
              </w:rPr>
              <w:t>Cronbach's</w:t>
            </w:r>
            <w:proofErr w:type="spellEnd"/>
            <w:r>
              <w:rPr>
                <w:rFonts w:cs="Arial"/>
                <w:color w:val="264A60"/>
                <w:sz w:val="18"/>
                <w:szCs w:val="18"/>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812219" w:rsidRDefault="00812219">
            <w:pPr>
              <w:spacing w:line="320" w:lineRule="atLeast"/>
              <w:ind w:left="60" w:right="60"/>
              <w:jc w:val="center"/>
              <w:rPr>
                <w:rFonts w:cs="Arial"/>
                <w:color w:val="264A60"/>
                <w:sz w:val="18"/>
                <w:szCs w:val="18"/>
              </w:rPr>
            </w:pPr>
            <w:proofErr w:type="spellStart"/>
            <w:r>
              <w:rPr>
                <w:rFonts w:cs="Arial"/>
                <w:color w:val="264A60"/>
                <w:sz w:val="18"/>
                <w:szCs w:val="18"/>
              </w:rPr>
              <w:t>Cronbach's</w:t>
            </w:r>
            <w:proofErr w:type="spellEnd"/>
            <w:r>
              <w:rPr>
                <w:rFonts w:cs="Arial"/>
                <w:color w:val="264A60"/>
                <w:sz w:val="18"/>
                <w:szCs w:val="18"/>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812219" w:rsidRDefault="00812219">
            <w:pPr>
              <w:spacing w:line="320" w:lineRule="atLeast"/>
              <w:ind w:left="60" w:right="60"/>
              <w:jc w:val="center"/>
              <w:rPr>
                <w:rFonts w:cs="Arial"/>
                <w:color w:val="264A60"/>
                <w:sz w:val="18"/>
                <w:szCs w:val="18"/>
              </w:rPr>
            </w:pPr>
            <w:r>
              <w:rPr>
                <w:rFonts w:cs="Arial"/>
                <w:color w:val="264A60"/>
                <w:sz w:val="18"/>
                <w:szCs w:val="18"/>
              </w:rPr>
              <w:t>N of Items</w:t>
            </w:r>
          </w:p>
        </w:tc>
      </w:tr>
      <w:tr w:rsidR="00812219">
        <w:tblPrEx>
          <w:tblCellMar>
            <w:top w:w="0" w:type="dxa"/>
            <w:bottom w:w="0" w:type="dxa"/>
          </w:tblCellMar>
        </w:tblPrEx>
        <w:trPr>
          <w:cantSplit/>
        </w:trPr>
        <w:tc>
          <w:tcPr>
            <w:tcW w:w="1503" w:type="dxa"/>
            <w:tcBorders>
              <w:top w:val="single" w:sz="8" w:space="0" w:color="152935"/>
              <w:left w:val="nil"/>
              <w:bottom w:val="single" w:sz="8" w:space="0" w:color="152935"/>
              <w:right w:val="single" w:sz="8" w:space="0" w:color="E0E0E0"/>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.915</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.896</w:t>
            </w:r>
          </w:p>
        </w:tc>
        <w:tc>
          <w:tcPr>
            <w:tcW w:w="1174" w:type="dxa"/>
            <w:tcBorders>
              <w:top w:val="single" w:sz="8" w:space="0" w:color="152935"/>
              <w:left w:val="single" w:sz="8" w:space="0" w:color="E0E0E0"/>
              <w:bottom w:val="single" w:sz="8" w:space="0" w:color="152935"/>
              <w:right w:val="nil"/>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5</w:t>
            </w:r>
          </w:p>
        </w:tc>
      </w:tr>
    </w:tbl>
    <w:p w:rsidR="00654FEE" w:rsidRPr="00343991" w:rsidRDefault="0070083D" w:rsidP="00812219">
      <w:pPr>
        <w:autoSpaceDE w:val="0"/>
        <w:autoSpaceDN w:val="0"/>
        <w:adjustRightInd w:val="0"/>
        <w:spacing w:line="400" w:lineRule="atLeast"/>
        <w:rPr>
          <w:rFonts w:eastAsiaTheme="minorHAnsi" w:cs="Arial"/>
          <w:sz w:val="22"/>
          <w:szCs w:val="22"/>
          <w:lang w:eastAsia="en-US"/>
        </w:rPr>
      </w:pPr>
      <w:r w:rsidRPr="00343991">
        <w:rPr>
          <w:rFonts w:eastAsiaTheme="minorHAnsi" w:cs="Arial"/>
          <w:sz w:val="22"/>
          <w:szCs w:val="22"/>
          <w:lang w:eastAsia="en-US"/>
        </w:rPr>
        <w:t xml:space="preserve">Table 3: </w:t>
      </w:r>
      <w:proofErr w:type="spellStart"/>
      <w:r w:rsidRPr="00343991">
        <w:rPr>
          <w:rFonts w:eastAsiaTheme="minorHAnsi" w:cs="Arial"/>
          <w:sz w:val="22"/>
          <w:szCs w:val="22"/>
          <w:lang w:eastAsia="en-US"/>
        </w:rPr>
        <w:t>Crombach’s</w:t>
      </w:r>
      <w:proofErr w:type="spellEnd"/>
      <w:r w:rsidRPr="00343991">
        <w:rPr>
          <w:rFonts w:eastAsiaTheme="minorHAnsi" w:cs="Arial"/>
          <w:sz w:val="22"/>
          <w:szCs w:val="22"/>
          <w:lang w:eastAsia="en-US"/>
        </w:rPr>
        <w:t xml:space="preserve"> Alpha Reliability test</w:t>
      </w:r>
    </w:p>
    <w:p w:rsidR="00812219" w:rsidRPr="00812219" w:rsidRDefault="00812219" w:rsidP="00812219">
      <w:pPr>
        <w:autoSpaceDE w:val="0"/>
        <w:autoSpaceDN w:val="0"/>
        <w:adjustRightInd w:val="0"/>
        <w:rPr>
          <w:rFonts w:ascii="Times New Roman" w:eastAsiaTheme="minorHAnsi" w:hAnsi="Times New Roman"/>
          <w:lang w:eastAsia="en-US"/>
        </w:rPr>
      </w:pPr>
    </w:p>
    <w:tbl>
      <w:tblPr>
        <w:tblW w:w="9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1"/>
        <w:gridCol w:w="1495"/>
        <w:gridCol w:w="1495"/>
        <w:gridCol w:w="1495"/>
        <w:gridCol w:w="1495"/>
        <w:gridCol w:w="1495"/>
      </w:tblGrid>
      <w:tr w:rsidR="00812219" w:rsidRPr="00812219">
        <w:tblPrEx>
          <w:tblCellMar>
            <w:top w:w="0" w:type="dxa"/>
            <w:bottom w:w="0" w:type="dxa"/>
          </w:tblCellMar>
        </w:tblPrEx>
        <w:trPr>
          <w:cantSplit/>
        </w:trPr>
        <w:tc>
          <w:tcPr>
            <w:tcW w:w="9961" w:type="dxa"/>
            <w:gridSpan w:val="6"/>
            <w:tcBorders>
              <w:top w:val="nil"/>
              <w:left w:val="nil"/>
              <w:bottom w:val="nil"/>
              <w:right w:val="nil"/>
            </w:tcBorders>
            <w:shd w:val="clear" w:color="auto" w:fill="FFFFFF"/>
            <w:vAlign w:val="center"/>
          </w:tcPr>
          <w:p w:rsidR="00812219" w:rsidRPr="00812219" w:rsidRDefault="00812219" w:rsidP="00812219">
            <w:pPr>
              <w:autoSpaceDE w:val="0"/>
              <w:autoSpaceDN w:val="0"/>
              <w:adjustRightInd w:val="0"/>
              <w:spacing w:line="320" w:lineRule="atLeast"/>
              <w:ind w:left="60" w:right="60"/>
              <w:jc w:val="center"/>
              <w:rPr>
                <w:rFonts w:eastAsiaTheme="minorHAnsi" w:cs="Arial"/>
                <w:color w:val="010205"/>
                <w:sz w:val="22"/>
                <w:szCs w:val="22"/>
                <w:lang w:eastAsia="en-US"/>
              </w:rPr>
            </w:pPr>
            <w:r w:rsidRPr="00812219">
              <w:rPr>
                <w:rFonts w:eastAsiaTheme="minorHAnsi" w:cs="Arial"/>
                <w:b/>
                <w:bCs/>
                <w:color w:val="010205"/>
                <w:sz w:val="22"/>
                <w:szCs w:val="22"/>
                <w:lang w:eastAsia="en-US"/>
              </w:rPr>
              <w:t>Item-Total Statistics</w:t>
            </w:r>
          </w:p>
        </w:tc>
      </w:tr>
      <w:tr w:rsidR="00812219" w:rsidRPr="00812219">
        <w:tblPrEx>
          <w:tblCellMar>
            <w:top w:w="0" w:type="dxa"/>
            <w:bottom w:w="0" w:type="dxa"/>
          </w:tblCellMar>
        </w:tblPrEx>
        <w:trPr>
          <w:cantSplit/>
        </w:trPr>
        <w:tc>
          <w:tcPr>
            <w:tcW w:w="2491" w:type="dxa"/>
            <w:tcBorders>
              <w:top w:val="nil"/>
              <w:left w:val="nil"/>
              <w:bottom w:val="single" w:sz="8" w:space="0" w:color="152935"/>
              <w:right w:val="nil"/>
            </w:tcBorders>
            <w:shd w:val="clear" w:color="auto" w:fill="FFFFFF"/>
            <w:vAlign w:val="bottom"/>
          </w:tcPr>
          <w:p w:rsidR="00812219" w:rsidRPr="00812219" w:rsidRDefault="00812219" w:rsidP="00812219">
            <w:pPr>
              <w:autoSpaceDE w:val="0"/>
              <w:autoSpaceDN w:val="0"/>
              <w:adjustRightInd w:val="0"/>
              <w:rPr>
                <w:rFonts w:ascii="Times New Roman" w:eastAsiaTheme="minorHAnsi" w:hAnsi="Times New Roman"/>
                <w:lang w:eastAsia="en-US"/>
              </w:rPr>
            </w:pPr>
          </w:p>
        </w:tc>
        <w:tc>
          <w:tcPr>
            <w:tcW w:w="1494" w:type="dxa"/>
            <w:tcBorders>
              <w:top w:val="nil"/>
              <w:left w:val="nil"/>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Scale Mean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Scale Variance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Corrected Item-Total Correlation</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Squared Multiple Correlation</w:t>
            </w:r>
          </w:p>
        </w:tc>
        <w:tc>
          <w:tcPr>
            <w:tcW w:w="1494" w:type="dxa"/>
            <w:tcBorders>
              <w:top w:val="nil"/>
              <w:left w:val="single" w:sz="8" w:space="0" w:color="E0E0E0"/>
              <w:bottom w:val="single" w:sz="8" w:space="0" w:color="152935"/>
              <w:right w:val="nil"/>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812219">
              <w:rPr>
                <w:rFonts w:eastAsiaTheme="minorHAnsi" w:cs="Arial"/>
                <w:color w:val="264A60"/>
                <w:sz w:val="18"/>
                <w:szCs w:val="18"/>
                <w:lang w:eastAsia="en-US"/>
              </w:rPr>
              <w:t>Cronbach's</w:t>
            </w:r>
            <w:proofErr w:type="spellEnd"/>
            <w:r w:rsidRPr="00812219">
              <w:rPr>
                <w:rFonts w:eastAsiaTheme="minorHAnsi" w:cs="Arial"/>
                <w:color w:val="264A60"/>
                <w:sz w:val="18"/>
                <w:szCs w:val="18"/>
                <w:lang w:eastAsia="en-US"/>
              </w:rPr>
              <w:t xml:space="preserve"> Alpha if Item Deleted</w:t>
            </w:r>
          </w:p>
        </w:tc>
      </w:tr>
      <w:tr w:rsidR="00812219" w:rsidRPr="00812219">
        <w:tblPrEx>
          <w:tblCellMar>
            <w:top w:w="0" w:type="dxa"/>
            <w:bottom w:w="0" w:type="dxa"/>
          </w:tblCellMar>
        </w:tblPrEx>
        <w:trPr>
          <w:cantSplit/>
        </w:trPr>
        <w:tc>
          <w:tcPr>
            <w:tcW w:w="2491" w:type="dxa"/>
            <w:tcBorders>
              <w:top w:val="single" w:sz="8" w:space="0" w:color="152935"/>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4.16R: Not interested in coastal activities</w:t>
            </w:r>
          </w:p>
        </w:tc>
        <w:tc>
          <w:tcPr>
            <w:tcW w:w="1494" w:type="dxa"/>
            <w:tcBorders>
              <w:top w:val="single" w:sz="8" w:space="0" w:color="152935"/>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70.95</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15174.703</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.244</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.101</w:t>
            </w:r>
          </w:p>
        </w:tc>
        <w:tc>
          <w:tcPr>
            <w:tcW w:w="1494" w:type="dxa"/>
            <w:tcBorders>
              <w:top w:val="single" w:sz="8" w:space="0" w:color="152935"/>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.972</w:t>
            </w:r>
          </w:p>
        </w:tc>
      </w:tr>
      <w:tr w:rsidR="00812219" w:rsidRPr="00812219">
        <w:tblPrEx>
          <w:tblCellMar>
            <w:top w:w="0" w:type="dxa"/>
            <w:bottom w:w="0" w:type="dxa"/>
          </w:tblCellMar>
        </w:tblPrEx>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4.18: Want organised walks</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62.18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9788.477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.877</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r w:rsidR="00812219" w:rsidRPr="00812219">
        <w:tblPrEx>
          <w:tblCellMar>
            <w:top w:w="0" w:type="dxa"/>
            <w:bottom w:w="0" w:type="dxa"/>
          </w:tblCellMar>
        </w:tblPrEx>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 xml:space="preserve">4.19: Want </w:t>
            </w:r>
            <w:proofErr w:type="spellStart"/>
            <w:r w:rsidRPr="00812219">
              <w:rPr>
                <w:rFonts w:eastAsiaTheme="minorHAnsi" w:cs="Arial"/>
                <w:color w:val="264A60"/>
                <w:sz w:val="18"/>
                <w:szCs w:val="18"/>
                <w:lang w:eastAsia="en-US"/>
              </w:rPr>
              <w:t>self guided</w:t>
            </w:r>
            <w:proofErr w:type="spellEnd"/>
            <w:r w:rsidRPr="00812219">
              <w:rPr>
                <w:rFonts w:eastAsiaTheme="minorHAnsi" w:cs="Arial"/>
                <w:color w:val="264A60"/>
                <w:sz w:val="18"/>
                <w:szCs w:val="18"/>
                <w:lang w:eastAsia="en-US"/>
              </w:rPr>
              <w:t xml:space="preserve"> walks</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62.09</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9960.324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.920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.860</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.866</w:t>
            </w:r>
          </w:p>
        </w:tc>
      </w:tr>
      <w:tr w:rsidR="00812219" w:rsidRPr="00812219">
        <w:tblPrEx>
          <w:tblCellMar>
            <w:top w:w="0" w:type="dxa"/>
            <w:bottom w:w="0" w:type="dxa"/>
          </w:tblCellMar>
        </w:tblPrEx>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4.20: Want more walk info on web</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61.12</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9789.588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.916</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.886</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r w:rsidR="00812219" w:rsidRPr="00812219">
        <w:tblPrEx>
          <w:tblCellMar>
            <w:top w:w="0" w:type="dxa"/>
            <w:bottom w:w="0" w:type="dxa"/>
          </w:tblCellMar>
        </w:tblPrEx>
        <w:trPr>
          <w:cantSplit/>
        </w:trPr>
        <w:tc>
          <w:tcPr>
            <w:tcW w:w="2491" w:type="dxa"/>
            <w:tcBorders>
              <w:top w:val="single" w:sz="8" w:space="0" w:color="AEAEAE"/>
              <w:left w:val="nil"/>
              <w:bottom w:val="single" w:sz="8" w:space="0" w:color="152935"/>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4.21: Want info on mobile phone</w:t>
            </w:r>
          </w:p>
        </w:tc>
        <w:tc>
          <w:tcPr>
            <w:tcW w:w="1494" w:type="dxa"/>
            <w:tcBorders>
              <w:top w:val="single" w:sz="8" w:space="0" w:color="AEAEAE"/>
              <w:left w:val="nil"/>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60.34</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9631.302</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.914</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.872</w:t>
            </w:r>
          </w:p>
        </w:tc>
        <w:tc>
          <w:tcPr>
            <w:tcW w:w="1494" w:type="dxa"/>
            <w:tcBorders>
              <w:top w:val="single" w:sz="8" w:space="0" w:color="AEAEAE"/>
              <w:left w:val="single" w:sz="8" w:space="0" w:color="E0E0E0"/>
              <w:bottom w:val="single" w:sz="8" w:space="0" w:color="152935"/>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bl>
    <w:p w:rsidR="00654FEE" w:rsidRPr="00654FEE" w:rsidRDefault="0070083D" w:rsidP="00654FEE">
      <w:pPr>
        <w:autoSpaceDE w:val="0"/>
        <w:autoSpaceDN w:val="0"/>
        <w:adjustRightInd w:val="0"/>
        <w:spacing w:line="400" w:lineRule="atLeast"/>
        <w:rPr>
          <w:rFonts w:ascii="Times New Roman" w:eastAsiaTheme="minorHAnsi" w:hAnsi="Times New Roman"/>
          <w:lang w:eastAsia="en-US"/>
        </w:rPr>
      </w:pPr>
      <w:r>
        <w:rPr>
          <w:rFonts w:ascii="Times New Roman" w:eastAsiaTheme="minorHAnsi" w:hAnsi="Times New Roman"/>
          <w:lang w:eastAsia="en-US"/>
        </w:rPr>
        <w:t xml:space="preserve">Table 4: </w:t>
      </w:r>
      <w:proofErr w:type="spellStart"/>
      <w:r>
        <w:rPr>
          <w:rFonts w:ascii="Times New Roman" w:eastAsiaTheme="minorHAnsi" w:hAnsi="Times New Roman"/>
          <w:lang w:eastAsia="en-US"/>
        </w:rPr>
        <w:t>Crombach’s</w:t>
      </w:r>
      <w:proofErr w:type="spellEnd"/>
      <w:r>
        <w:rPr>
          <w:rFonts w:ascii="Times New Roman" w:eastAsiaTheme="minorHAnsi" w:hAnsi="Times New Roman"/>
          <w:lang w:eastAsia="en-US"/>
        </w:rPr>
        <w:t xml:space="preserve"> Alpha if variable is deleted.</w:t>
      </w:r>
    </w:p>
    <w:p w:rsidR="00654FEE" w:rsidRDefault="00654FEE" w:rsidP="00547666">
      <w:pPr>
        <w:spacing w:line="360" w:lineRule="auto"/>
        <w:rPr>
          <w:sz w:val="22"/>
          <w:szCs w:val="22"/>
        </w:rPr>
      </w:pPr>
    </w:p>
    <w:p w:rsidR="00022D34" w:rsidRDefault="00022D34" w:rsidP="00547666">
      <w:pPr>
        <w:spacing w:line="360" w:lineRule="auto"/>
        <w:rPr>
          <w:b/>
          <w:sz w:val="22"/>
          <w:szCs w:val="22"/>
        </w:rPr>
      </w:pPr>
    </w:p>
    <w:p w:rsidR="00022D34" w:rsidRDefault="00022D34" w:rsidP="00547666">
      <w:pPr>
        <w:spacing w:line="360" w:lineRule="auto"/>
        <w:rPr>
          <w:b/>
          <w:sz w:val="22"/>
          <w:szCs w:val="22"/>
        </w:rPr>
      </w:pPr>
    </w:p>
    <w:p w:rsidR="0006594D" w:rsidRPr="008379E3" w:rsidRDefault="008379E3" w:rsidP="00547666">
      <w:pPr>
        <w:spacing w:line="360" w:lineRule="auto"/>
        <w:rPr>
          <w:b/>
          <w:sz w:val="22"/>
          <w:szCs w:val="22"/>
        </w:rPr>
      </w:pPr>
      <w:r w:rsidRPr="008379E3">
        <w:rPr>
          <w:b/>
          <w:sz w:val="22"/>
          <w:szCs w:val="22"/>
        </w:rPr>
        <w:t xml:space="preserve">2.4 </w:t>
      </w:r>
      <w:r w:rsidR="00B26444" w:rsidRPr="008379E3">
        <w:rPr>
          <w:b/>
          <w:sz w:val="22"/>
          <w:szCs w:val="22"/>
        </w:rPr>
        <w:t>Cross Tabs</w:t>
      </w:r>
      <w:r w:rsidR="00337BA6" w:rsidRPr="008379E3">
        <w:rPr>
          <w:b/>
          <w:sz w:val="22"/>
          <w:szCs w:val="22"/>
        </w:rPr>
        <w:t xml:space="preserve"> and </w:t>
      </w:r>
      <w:r w:rsidR="00417160" w:rsidRPr="008379E3">
        <w:rPr>
          <w:b/>
          <w:sz w:val="22"/>
          <w:szCs w:val="22"/>
        </w:rPr>
        <w:t>Chi Square Tests</w:t>
      </w:r>
    </w:p>
    <w:p w:rsidR="00337BA6" w:rsidRPr="00337BA6" w:rsidRDefault="00337BA6" w:rsidP="00547666">
      <w:pPr>
        <w:spacing w:line="360" w:lineRule="auto"/>
        <w:rPr>
          <w:sz w:val="22"/>
          <w:szCs w:val="22"/>
        </w:rPr>
      </w:pPr>
      <w:r>
        <w:rPr>
          <w:sz w:val="22"/>
          <w:szCs w:val="22"/>
        </w:rPr>
        <w:t>Cross tabulation is used to present results of a lead variable as well as sub-variables of survey responses.</w:t>
      </w:r>
      <w:r w:rsidR="00E620B0">
        <w:rPr>
          <w:sz w:val="22"/>
          <w:szCs w:val="22"/>
        </w:rPr>
        <w:t xml:space="preserve"> For this analysis, all nil responses and ‘question not asked’ were excluded.</w:t>
      </w:r>
    </w:p>
    <w:p w:rsidR="0006594D" w:rsidRDefault="007C226C" w:rsidP="00547666">
      <w:pPr>
        <w:spacing w:line="360" w:lineRule="auto"/>
        <w:rPr>
          <w:sz w:val="22"/>
          <w:szCs w:val="22"/>
        </w:rPr>
      </w:pPr>
      <w:r>
        <w:rPr>
          <w:sz w:val="22"/>
          <w:szCs w:val="22"/>
        </w:rPr>
        <w:t>Table 5 shows Cross tabulation of Residents</w:t>
      </w:r>
      <w:r w:rsidR="0006594D">
        <w:rPr>
          <w:sz w:val="22"/>
          <w:szCs w:val="22"/>
        </w:rPr>
        <w:t xml:space="preserve"> </w:t>
      </w:r>
      <w:r>
        <w:rPr>
          <w:sz w:val="22"/>
          <w:szCs w:val="22"/>
        </w:rPr>
        <w:t xml:space="preserve">and season for a visit, (in this case, Summer time). </w:t>
      </w:r>
      <w:r w:rsidR="00B8176E">
        <w:rPr>
          <w:sz w:val="22"/>
          <w:szCs w:val="22"/>
        </w:rPr>
        <w:t>In the cross tabulation below, 254 (81.9%) out of 310 non-residents stated that they visited in the summer for recreational purposes. In a similar proportion, 96% of residents captured in the survey also visited in the summer.</w:t>
      </w:r>
    </w:p>
    <w:p w:rsidR="007C226C" w:rsidRPr="007C226C" w:rsidRDefault="007C226C" w:rsidP="007C226C">
      <w:pPr>
        <w:autoSpaceDE w:val="0"/>
        <w:autoSpaceDN w:val="0"/>
        <w:adjustRightInd w:val="0"/>
        <w:rPr>
          <w:rFonts w:ascii="Times New Roman" w:eastAsiaTheme="minorHAnsi" w:hAnsi="Times New Roman"/>
          <w:lang w:eastAsia="en-US"/>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107"/>
        <w:gridCol w:w="1107"/>
        <w:gridCol w:w="1030"/>
      </w:tblGrid>
      <w:tr w:rsidR="007C226C" w:rsidRPr="007C226C">
        <w:tblPrEx>
          <w:tblCellMar>
            <w:top w:w="0" w:type="dxa"/>
            <w:bottom w:w="0" w:type="dxa"/>
          </w:tblCellMar>
        </w:tblPrEx>
        <w:trPr>
          <w:cantSplit/>
        </w:trPr>
        <w:tc>
          <w:tcPr>
            <w:tcW w:w="7681" w:type="dxa"/>
            <w:gridSpan w:val="6"/>
            <w:tcBorders>
              <w:top w:val="nil"/>
              <w:left w:val="nil"/>
              <w:bottom w:val="nil"/>
              <w:right w:val="nil"/>
            </w:tcBorders>
            <w:shd w:val="clear" w:color="auto" w:fill="FFFFFF"/>
            <w:vAlign w:val="center"/>
          </w:tcPr>
          <w:p w:rsidR="007C226C" w:rsidRPr="007C226C" w:rsidRDefault="007C226C" w:rsidP="007C226C">
            <w:pPr>
              <w:autoSpaceDE w:val="0"/>
              <w:autoSpaceDN w:val="0"/>
              <w:adjustRightInd w:val="0"/>
              <w:spacing w:line="320" w:lineRule="atLeast"/>
              <w:ind w:left="60" w:right="60"/>
              <w:jc w:val="center"/>
              <w:rPr>
                <w:rFonts w:eastAsiaTheme="minorHAnsi" w:cs="Arial"/>
                <w:color w:val="010205"/>
                <w:sz w:val="22"/>
                <w:szCs w:val="22"/>
                <w:lang w:eastAsia="en-US"/>
              </w:rPr>
            </w:pPr>
            <w:r w:rsidRPr="007C226C">
              <w:rPr>
                <w:rFonts w:eastAsiaTheme="minorHAnsi" w:cs="Arial"/>
                <w:b/>
                <w:bCs/>
                <w:color w:val="010205"/>
                <w:sz w:val="22"/>
                <w:szCs w:val="22"/>
                <w:lang w:eastAsia="en-US"/>
              </w:rPr>
              <w:t xml:space="preserve">1.1: I live Here * 2.2: Visited in Summer </w:t>
            </w:r>
            <w:proofErr w:type="spellStart"/>
            <w:r w:rsidRPr="007C226C">
              <w:rPr>
                <w:rFonts w:eastAsiaTheme="minorHAnsi" w:cs="Arial"/>
                <w:b/>
                <w:bCs/>
                <w:color w:val="010205"/>
                <w:sz w:val="22"/>
                <w:szCs w:val="22"/>
                <w:lang w:eastAsia="en-US"/>
              </w:rPr>
              <w:t>Crosstabulation</w:t>
            </w:r>
            <w:proofErr w:type="spellEnd"/>
          </w:p>
        </w:tc>
      </w:tr>
      <w:tr w:rsidR="007C226C" w:rsidRPr="007C226C">
        <w:tblPrEx>
          <w:tblCellMar>
            <w:top w:w="0" w:type="dxa"/>
            <w:bottom w:w="0" w:type="dxa"/>
          </w:tblCellMar>
        </w:tblPrEx>
        <w:trPr>
          <w:cantSplit/>
        </w:trPr>
        <w:tc>
          <w:tcPr>
            <w:tcW w:w="4440" w:type="dxa"/>
            <w:gridSpan w:val="3"/>
            <w:vMerge w:val="restart"/>
            <w:tcBorders>
              <w:top w:val="nil"/>
              <w:left w:val="nil"/>
              <w:bottom w:val="nil"/>
              <w:right w:val="nil"/>
            </w:tcBorders>
            <w:shd w:val="clear" w:color="auto" w:fill="FFFFFF"/>
            <w:vAlign w:val="bottom"/>
          </w:tcPr>
          <w:p w:rsidR="007C226C" w:rsidRPr="007C226C" w:rsidRDefault="007C226C" w:rsidP="007C226C">
            <w:pPr>
              <w:autoSpaceDE w:val="0"/>
              <w:autoSpaceDN w:val="0"/>
              <w:adjustRightInd w:val="0"/>
              <w:rPr>
                <w:rFonts w:ascii="Times New Roman" w:eastAsiaTheme="minorHAnsi" w:hAnsi="Times New Roman"/>
                <w:lang w:eastAsia="en-US"/>
              </w:rPr>
            </w:pPr>
          </w:p>
        </w:tc>
        <w:tc>
          <w:tcPr>
            <w:tcW w:w="2212" w:type="dxa"/>
            <w:gridSpan w:val="2"/>
            <w:tcBorders>
              <w:top w:val="nil"/>
              <w:left w:val="nil"/>
              <w:bottom w:val="nil"/>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2.2: Visited in Summer</w:t>
            </w:r>
          </w:p>
        </w:tc>
        <w:tc>
          <w:tcPr>
            <w:tcW w:w="1029" w:type="dxa"/>
            <w:vMerge w:val="restart"/>
            <w:tcBorders>
              <w:top w:val="nil"/>
              <w:left w:val="single" w:sz="8" w:space="0" w:color="E0E0E0"/>
              <w:bottom w:val="nil"/>
              <w:right w:val="nil"/>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Total</w:t>
            </w:r>
          </w:p>
        </w:tc>
      </w:tr>
      <w:tr w:rsidR="007C226C" w:rsidRPr="007C226C">
        <w:tblPrEx>
          <w:tblCellMar>
            <w:top w:w="0" w:type="dxa"/>
            <w:bottom w:w="0" w:type="dxa"/>
          </w:tblCellMar>
        </w:tblPrEx>
        <w:trPr>
          <w:cantSplit/>
        </w:trPr>
        <w:tc>
          <w:tcPr>
            <w:tcW w:w="4440" w:type="dxa"/>
            <w:gridSpan w:val="3"/>
            <w:vMerge/>
            <w:tcBorders>
              <w:top w:val="nil"/>
              <w:left w:val="nil"/>
              <w:bottom w:val="nil"/>
              <w:right w:val="nil"/>
            </w:tcBorders>
            <w:shd w:val="clear" w:color="auto" w:fill="FFFFFF"/>
            <w:vAlign w:val="bottom"/>
          </w:tcPr>
          <w:p w:rsidR="007C226C" w:rsidRPr="007C226C" w:rsidRDefault="007C226C" w:rsidP="007C226C">
            <w:pPr>
              <w:autoSpaceDE w:val="0"/>
              <w:autoSpaceDN w:val="0"/>
              <w:adjustRightInd w:val="0"/>
              <w:rPr>
                <w:rFonts w:eastAsiaTheme="minorHAnsi" w:cs="Arial"/>
                <w:color w:val="264A60"/>
                <w:sz w:val="18"/>
                <w:szCs w:val="18"/>
                <w:lang w:eastAsia="en-US"/>
              </w:rPr>
            </w:pPr>
          </w:p>
        </w:tc>
        <w:tc>
          <w:tcPr>
            <w:tcW w:w="1106" w:type="dxa"/>
            <w:tcBorders>
              <w:top w:val="nil"/>
              <w:left w:val="nil"/>
              <w:bottom w:val="single" w:sz="8" w:space="0" w:color="152935"/>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No</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Yes</w:t>
            </w:r>
          </w:p>
        </w:tc>
        <w:tc>
          <w:tcPr>
            <w:tcW w:w="1029" w:type="dxa"/>
            <w:vMerge/>
            <w:tcBorders>
              <w:top w:val="nil"/>
              <w:left w:val="single" w:sz="8" w:space="0" w:color="E0E0E0"/>
              <w:bottom w:val="nil"/>
              <w:right w:val="nil"/>
            </w:tcBorders>
            <w:shd w:val="clear" w:color="auto" w:fill="FFFFFF"/>
            <w:vAlign w:val="bottom"/>
          </w:tcPr>
          <w:p w:rsidR="007C226C" w:rsidRPr="007C226C" w:rsidRDefault="007C226C" w:rsidP="007C226C">
            <w:pPr>
              <w:autoSpaceDE w:val="0"/>
              <w:autoSpaceDN w:val="0"/>
              <w:adjustRightInd w:val="0"/>
              <w:rPr>
                <w:rFonts w:eastAsiaTheme="minorHAnsi" w:cs="Arial"/>
                <w:color w:val="264A60"/>
                <w:sz w:val="18"/>
                <w:szCs w:val="18"/>
                <w:lang w:eastAsia="en-US"/>
              </w:rPr>
            </w:pPr>
          </w:p>
        </w:tc>
      </w:tr>
      <w:tr w:rsidR="007C226C" w:rsidRPr="007C226C">
        <w:tblPrEx>
          <w:tblCellMar>
            <w:top w:w="0" w:type="dxa"/>
            <w:bottom w:w="0" w:type="dxa"/>
          </w:tblCellMar>
        </w:tblPrEx>
        <w:trPr>
          <w:cantSplit/>
        </w:trPr>
        <w:tc>
          <w:tcPr>
            <w:tcW w:w="1475" w:type="dxa"/>
            <w:vMerge w:val="restart"/>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No</w:t>
            </w:r>
          </w:p>
        </w:tc>
        <w:tc>
          <w:tcPr>
            <w:tcW w:w="2228" w:type="dxa"/>
            <w:tcBorders>
              <w:top w:val="single" w:sz="8" w:space="0" w:color="152935"/>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152935"/>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56</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254</w:t>
            </w:r>
          </w:p>
        </w:tc>
        <w:tc>
          <w:tcPr>
            <w:tcW w:w="1029" w:type="dxa"/>
            <w:tcBorders>
              <w:top w:val="single" w:sz="8" w:space="0" w:color="152935"/>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310</w:t>
            </w:r>
          </w:p>
        </w:tc>
      </w:tr>
      <w:tr w:rsidR="007C226C" w:rsidRPr="007C226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45.4</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264.6</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310.0</w:t>
            </w:r>
          </w:p>
        </w:tc>
      </w:tr>
      <w:tr w:rsidR="007C226C" w:rsidRPr="007C226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18.1%</w:t>
            </w:r>
          </w:p>
        </w:tc>
        <w:tc>
          <w:tcPr>
            <w:tcW w:w="1106" w:type="dxa"/>
            <w:tcBorders>
              <w:top w:val="single" w:sz="8" w:space="0" w:color="AEAEAE"/>
              <w:left w:val="single" w:sz="8" w:space="0" w:color="E0E0E0"/>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81.9%</w:t>
            </w:r>
          </w:p>
        </w:tc>
        <w:tc>
          <w:tcPr>
            <w:tcW w:w="1029" w:type="dxa"/>
            <w:tcBorders>
              <w:top w:val="single" w:sz="8" w:space="0" w:color="AEAEAE"/>
              <w:left w:val="single" w:sz="8" w:space="0" w:color="E0E0E0"/>
              <w:bottom w:val="nil"/>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r w:rsidR="007C226C" w:rsidRPr="007C226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val="restart"/>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Yes</w:t>
            </w: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90</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93</w:t>
            </w:r>
          </w:p>
        </w:tc>
      </w:tr>
      <w:tr w:rsidR="007C226C" w:rsidRPr="007C226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13.6</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79.4</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93.0</w:t>
            </w:r>
          </w:p>
        </w:tc>
      </w:tr>
      <w:tr w:rsidR="007C226C" w:rsidRPr="007C226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3.2%</w:t>
            </w:r>
          </w:p>
        </w:tc>
        <w:tc>
          <w:tcPr>
            <w:tcW w:w="1106" w:type="dxa"/>
            <w:tcBorders>
              <w:top w:val="single" w:sz="8" w:space="0" w:color="AEAEAE"/>
              <w:left w:val="single" w:sz="8" w:space="0" w:color="E0E0E0"/>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96.8%</w:t>
            </w:r>
          </w:p>
        </w:tc>
        <w:tc>
          <w:tcPr>
            <w:tcW w:w="1029" w:type="dxa"/>
            <w:tcBorders>
              <w:top w:val="single" w:sz="8" w:space="0" w:color="AEAEAE"/>
              <w:left w:val="single" w:sz="8" w:space="0" w:color="E0E0E0"/>
              <w:bottom w:val="nil"/>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r w:rsidR="007C226C" w:rsidRPr="007C226C">
        <w:tblPrEx>
          <w:tblCellMar>
            <w:top w:w="0" w:type="dxa"/>
            <w:bottom w:w="0" w:type="dxa"/>
          </w:tblCellMar>
        </w:tblPrEx>
        <w:trPr>
          <w:cantSplit/>
        </w:trPr>
        <w:tc>
          <w:tcPr>
            <w:tcW w:w="2212" w:type="dxa"/>
            <w:gridSpan w:val="2"/>
            <w:vMerge w:val="restart"/>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Total</w:t>
            </w: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59</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344</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403</w:t>
            </w:r>
          </w:p>
        </w:tc>
      </w:tr>
      <w:tr w:rsidR="007C226C" w:rsidRPr="007C226C">
        <w:tblPrEx>
          <w:tblCellMar>
            <w:top w:w="0" w:type="dxa"/>
            <w:bottom w:w="0" w:type="dxa"/>
          </w:tblCellMar>
        </w:tblPrEx>
        <w:trPr>
          <w:cantSplit/>
        </w:trPr>
        <w:tc>
          <w:tcPr>
            <w:tcW w:w="2212" w:type="dxa"/>
            <w:gridSpan w:val="2"/>
            <w:vMerge/>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59.0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344.0</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403.0</w:t>
            </w:r>
          </w:p>
        </w:tc>
      </w:tr>
      <w:tr w:rsidR="007C226C" w:rsidRPr="007C226C">
        <w:tblPrEx>
          <w:tblCellMar>
            <w:top w:w="0" w:type="dxa"/>
            <w:bottom w:w="0" w:type="dxa"/>
          </w:tblCellMar>
        </w:tblPrEx>
        <w:trPr>
          <w:cantSplit/>
        </w:trPr>
        <w:tc>
          <w:tcPr>
            <w:tcW w:w="2212" w:type="dxa"/>
            <w:gridSpan w:val="2"/>
            <w:vMerge/>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single" w:sz="8" w:space="0" w:color="152935"/>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14.6%</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85.4%</w:t>
            </w:r>
          </w:p>
        </w:tc>
        <w:tc>
          <w:tcPr>
            <w:tcW w:w="1029" w:type="dxa"/>
            <w:tcBorders>
              <w:top w:val="single" w:sz="8" w:space="0" w:color="AEAEAE"/>
              <w:left w:val="single" w:sz="8" w:space="0" w:color="E0E0E0"/>
              <w:bottom w:val="single" w:sz="8" w:space="0" w:color="152935"/>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bl>
    <w:p w:rsidR="007C226C" w:rsidRPr="006220D0" w:rsidRDefault="007C226C" w:rsidP="006E2918">
      <w:pPr>
        <w:autoSpaceDE w:val="0"/>
        <w:autoSpaceDN w:val="0"/>
        <w:adjustRightInd w:val="0"/>
        <w:spacing w:line="400" w:lineRule="atLeast"/>
        <w:rPr>
          <w:rFonts w:cs="Arial"/>
          <w:sz w:val="22"/>
          <w:szCs w:val="22"/>
        </w:rPr>
      </w:pPr>
      <w:proofErr w:type="gramStart"/>
      <w:r w:rsidRPr="006220D0">
        <w:rPr>
          <w:rFonts w:eastAsiaTheme="minorHAnsi" w:cs="Arial"/>
          <w:sz w:val="22"/>
          <w:szCs w:val="22"/>
          <w:lang w:eastAsia="en-US"/>
        </w:rPr>
        <w:t>Table 5</w:t>
      </w:r>
      <w:r w:rsidR="006E2918" w:rsidRPr="006220D0">
        <w:rPr>
          <w:rFonts w:eastAsiaTheme="minorHAnsi" w:cs="Arial"/>
          <w:sz w:val="22"/>
          <w:szCs w:val="22"/>
          <w:lang w:eastAsia="en-US"/>
        </w:rPr>
        <w:t>.</w:t>
      </w:r>
      <w:proofErr w:type="gramEnd"/>
      <w:r w:rsidR="006E2918" w:rsidRPr="006220D0">
        <w:rPr>
          <w:rFonts w:eastAsiaTheme="minorHAnsi" w:cs="Arial"/>
          <w:sz w:val="22"/>
          <w:szCs w:val="22"/>
          <w:lang w:eastAsia="en-US"/>
        </w:rPr>
        <w:t xml:space="preserve"> Resident/Non-resident Summer visitors</w:t>
      </w:r>
    </w:p>
    <w:p w:rsidR="00E620B0" w:rsidRDefault="00E620B0" w:rsidP="00547666">
      <w:pPr>
        <w:spacing w:line="360" w:lineRule="auto"/>
        <w:rPr>
          <w:sz w:val="22"/>
          <w:szCs w:val="22"/>
        </w:rPr>
      </w:pPr>
    </w:p>
    <w:p w:rsidR="00B8176E" w:rsidRDefault="00B8176E" w:rsidP="00547666">
      <w:pPr>
        <w:spacing w:line="360" w:lineRule="auto"/>
        <w:rPr>
          <w:sz w:val="22"/>
          <w:szCs w:val="22"/>
        </w:rPr>
      </w:pPr>
      <w:r>
        <w:rPr>
          <w:sz w:val="22"/>
          <w:szCs w:val="22"/>
        </w:rPr>
        <w:t xml:space="preserve">A Chi Square </w:t>
      </w:r>
      <w:r w:rsidR="008F4F42">
        <w:rPr>
          <w:sz w:val="22"/>
          <w:szCs w:val="22"/>
        </w:rPr>
        <w:t>of independence</w:t>
      </w:r>
      <w:r>
        <w:rPr>
          <w:sz w:val="22"/>
          <w:szCs w:val="22"/>
        </w:rPr>
        <w:t xml:space="preserve"> reveals the significance of the above relationships </w:t>
      </w:r>
      <w:r w:rsidR="008750B8">
        <w:rPr>
          <w:sz w:val="22"/>
          <w:szCs w:val="22"/>
        </w:rPr>
        <w:t>in Table 6 below.</w:t>
      </w:r>
    </w:p>
    <w:p w:rsidR="00B8176E" w:rsidRPr="00B8176E" w:rsidRDefault="00B8176E" w:rsidP="00B8176E">
      <w:pPr>
        <w:autoSpaceDE w:val="0"/>
        <w:autoSpaceDN w:val="0"/>
        <w:adjustRightInd w:val="0"/>
        <w:rPr>
          <w:rFonts w:ascii="Times New Roman" w:eastAsiaTheme="minorHAnsi" w:hAnsi="Times New Roman"/>
          <w:lang w:eastAsia="en-US"/>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29"/>
        <w:gridCol w:w="1476"/>
        <w:gridCol w:w="1476"/>
        <w:gridCol w:w="1476"/>
      </w:tblGrid>
      <w:tr w:rsidR="00B8176E" w:rsidRPr="00B8176E">
        <w:tblPrEx>
          <w:tblCellMar>
            <w:top w:w="0" w:type="dxa"/>
            <w:bottom w:w="0" w:type="dxa"/>
          </w:tblCellMar>
        </w:tblPrEx>
        <w:trPr>
          <w:cantSplit/>
        </w:trPr>
        <w:tc>
          <w:tcPr>
            <w:tcW w:w="8942" w:type="dxa"/>
            <w:gridSpan w:val="6"/>
            <w:tcBorders>
              <w:top w:val="nil"/>
              <w:left w:val="nil"/>
              <w:bottom w:val="nil"/>
              <w:right w:val="nil"/>
            </w:tcBorders>
            <w:shd w:val="clear" w:color="auto" w:fill="FFFFFF"/>
            <w:vAlign w:val="center"/>
          </w:tcPr>
          <w:p w:rsidR="00B8176E" w:rsidRPr="00B8176E" w:rsidRDefault="00B8176E" w:rsidP="00B8176E">
            <w:pPr>
              <w:autoSpaceDE w:val="0"/>
              <w:autoSpaceDN w:val="0"/>
              <w:adjustRightInd w:val="0"/>
              <w:spacing w:line="320" w:lineRule="atLeast"/>
              <w:ind w:left="60" w:right="60"/>
              <w:jc w:val="center"/>
              <w:rPr>
                <w:rFonts w:eastAsiaTheme="minorHAnsi" w:cs="Arial"/>
                <w:color w:val="010205"/>
                <w:sz w:val="22"/>
                <w:szCs w:val="22"/>
                <w:lang w:eastAsia="en-US"/>
              </w:rPr>
            </w:pPr>
            <w:r w:rsidRPr="00B8176E">
              <w:rPr>
                <w:rFonts w:eastAsiaTheme="minorHAnsi" w:cs="Arial"/>
                <w:b/>
                <w:bCs/>
                <w:color w:val="010205"/>
                <w:sz w:val="22"/>
                <w:szCs w:val="22"/>
                <w:lang w:eastAsia="en-US"/>
              </w:rPr>
              <w:t>Chi-Square Tests</w:t>
            </w:r>
          </w:p>
        </w:tc>
      </w:tr>
      <w:tr w:rsidR="00B8176E" w:rsidRPr="00B8176E">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029" w:type="dxa"/>
            <w:tcBorders>
              <w:top w:val="nil"/>
              <w:left w:val="nil"/>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B8176E">
              <w:rPr>
                <w:rFonts w:eastAsiaTheme="minorHAnsi" w:cs="Arial"/>
                <w:color w:val="264A60"/>
                <w:sz w:val="18"/>
                <w:szCs w:val="18"/>
                <w:lang w:eastAsia="en-US"/>
              </w:rPr>
              <w:t>df</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Exact Sig. (1-sided)</w:t>
            </w:r>
          </w:p>
        </w:tc>
      </w:tr>
      <w:tr w:rsidR="00B8176E" w:rsidRPr="00B8176E">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12.605</w:t>
            </w:r>
            <w:r w:rsidRPr="00B8176E">
              <w:rPr>
                <w:rFonts w:eastAsiaTheme="minorHAnsi" w:cs="Arial"/>
                <w:color w:val="010205"/>
                <w:sz w:val="18"/>
                <w:szCs w:val="18"/>
                <w:vertAlign w:val="superscript"/>
                <w:lang w:eastAsia="en-US"/>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152935"/>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 xml:space="preserve">Continuity </w:t>
            </w:r>
            <w:proofErr w:type="spellStart"/>
            <w:r w:rsidRPr="00B8176E">
              <w:rPr>
                <w:rFonts w:eastAsiaTheme="minorHAnsi" w:cs="Arial"/>
                <w:color w:val="264A60"/>
                <w:sz w:val="18"/>
                <w:szCs w:val="18"/>
                <w:lang w:eastAsia="en-US"/>
              </w:rPr>
              <w:t>Correction</w:t>
            </w:r>
            <w:r w:rsidRPr="00B8176E">
              <w:rPr>
                <w:rFonts w:eastAsiaTheme="minorHAnsi" w:cs="Arial"/>
                <w:color w:val="264A60"/>
                <w:sz w:val="18"/>
                <w:szCs w:val="18"/>
                <w:vertAlign w:val="superscript"/>
                <w:lang w:eastAsia="en-US"/>
              </w:rPr>
              <w:t>b</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11.445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16.256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Fisher's Exact Test</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nil"/>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r>
      <w:tr w:rsidR="00B8176E" w:rsidRPr="00B8176E">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12.573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403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blPrEx>
          <w:tblCellMar>
            <w:top w:w="0" w:type="dxa"/>
            <w:bottom w:w="0" w:type="dxa"/>
          </w:tblCellMar>
        </w:tblPrEx>
        <w:trPr>
          <w:cantSplit/>
        </w:trPr>
        <w:tc>
          <w:tcPr>
            <w:tcW w:w="8942" w:type="dxa"/>
            <w:gridSpan w:val="6"/>
            <w:tcBorders>
              <w:top w:val="nil"/>
              <w:left w:val="nil"/>
              <w:bottom w:val="nil"/>
              <w:right w:val="nil"/>
            </w:tcBorders>
            <w:shd w:val="clear" w:color="auto" w:fill="FFFFFF"/>
          </w:tcPr>
          <w:p w:rsidR="00B8176E" w:rsidRPr="00B8176E" w:rsidRDefault="00B8176E" w:rsidP="00B8176E">
            <w:pPr>
              <w:autoSpaceDE w:val="0"/>
              <w:autoSpaceDN w:val="0"/>
              <w:adjustRightInd w:val="0"/>
              <w:spacing w:line="320" w:lineRule="atLeast"/>
              <w:ind w:left="60" w:right="60"/>
              <w:rPr>
                <w:rFonts w:eastAsiaTheme="minorHAnsi" w:cs="Arial"/>
                <w:color w:val="010205"/>
                <w:sz w:val="18"/>
                <w:szCs w:val="18"/>
                <w:lang w:eastAsia="en-US"/>
              </w:rPr>
            </w:pPr>
            <w:r w:rsidRPr="00B8176E">
              <w:rPr>
                <w:rFonts w:eastAsiaTheme="minorHAnsi" w:cs="Arial"/>
                <w:color w:val="010205"/>
                <w:sz w:val="18"/>
                <w:szCs w:val="18"/>
                <w:lang w:eastAsia="en-US"/>
              </w:rPr>
              <w:t>a. 0 cells (0.0%) have expected count less than 5. The minimum expected count is 13.62.</w:t>
            </w:r>
          </w:p>
        </w:tc>
      </w:tr>
      <w:tr w:rsidR="00B8176E" w:rsidRPr="00B8176E">
        <w:tblPrEx>
          <w:tblCellMar>
            <w:top w:w="0" w:type="dxa"/>
            <w:bottom w:w="0" w:type="dxa"/>
          </w:tblCellMar>
        </w:tblPrEx>
        <w:trPr>
          <w:cantSplit/>
        </w:trPr>
        <w:tc>
          <w:tcPr>
            <w:tcW w:w="8942" w:type="dxa"/>
            <w:gridSpan w:val="6"/>
            <w:tcBorders>
              <w:top w:val="nil"/>
              <w:left w:val="nil"/>
              <w:bottom w:val="nil"/>
              <w:right w:val="nil"/>
            </w:tcBorders>
            <w:shd w:val="clear" w:color="auto" w:fill="FFFFFF"/>
          </w:tcPr>
          <w:p w:rsidR="00B8176E" w:rsidRPr="00B8176E" w:rsidRDefault="00B8176E" w:rsidP="00B8176E">
            <w:pPr>
              <w:autoSpaceDE w:val="0"/>
              <w:autoSpaceDN w:val="0"/>
              <w:adjustRightInd w:val="0"/>
              <w:spacing w:line="320" w:lineRule="atLeast"/>
              <w:ind w:left="60" w:right="60"/>
              <w:rPr>
                <w:rFonts w:eastAsiaTheme="minorHAnsi" w:cs="Arial"/>
                <w:color w:val="010205"/>
                <w:sz w:val="18"/>
                <w:szCs w:val="18"/>
                <w:lang w:eastAsia="en-US"/>
              </w:rPr>
            </w:pPr>
            <w:r w:rsidRPr="00B8176E">
              <w:rPr>
                <w:rFonts w:eastAsiaTheme="minorHAnsi" w:cs="Arial"/>
                <w:color w:val="010205"/>
                <w:sz w:val="18"/>
                <w:szCs w:val="18"/>
                <w:lang w:eastAsia="en-US"/>
              </w:rPr>
              <w:t>b. Computed only for a 2x2 table</w:t>
            </w:r>
          </w:p>
        </w:tc>
      </w:tr>
    </w:tbl>
    <w:p w:rsidR="00B8176E" w:rsidRPr="00B8176E" w:rsidRDefault="008750B8" w:rsidP="00B8176E">
      <w:pPr>
        <w:autoSpaceDE w:val="0"/>
        <w:autoSpaceDN w:val="0"/>
        <w:adjustRightInd w:val="0"/>
        <w:spacing w:line="400" w:lineRule="atLeast"/>
        <w:rPr>
          <w:rFonts w:eastAsiaTheme="minorHAnsi" w:cs="Arial"/>
          <w:sz w:val="22"/>
          <w:szCs w:val="22"/>
          <w:lang w:eastAsia="en-US"/>
        </w:rPr>
      </w:pPr>
      <w:proofErr w:type="gramStart"/>
      <w:r w:rsidRPr="006220D0">
        <w:rPr>
          <w:rFonts w:eastAsiaTheme="minorHAnsi" w:cs="Arial"/>
          <w:sz w:val="22"/>
          <w:szCs w:val="22"/>
          <w:lang w:eastAsia="en-US"/>
        </w:rPr>
        <w:lastRenderedPageBreak/>
        <w:t>Table 6.</w:t>
      </w:r>
      <w:proofErr w:type="gramEnd"/>
      <w:r w:rsidRPr="006220D0">
        <w:rPr>
          <w:rFonts w:eastAsiaTheme="minorHAnsi" w:cs="Arial"/>
          <w:sz w:val="22"/>
          <w:szCs w:val="22"/>
          <w:lang w:eastAsia="en-US"/>
        </w:rPr>
        <w:t xml:space="preserve"> </w:t>
      </w:r>
      <w:proofErr w:type="gramStart"/>
      <w:r w:rsidRPr="006220D0">
        <w:rPr>
          <w:rFonts w:eastAsiaTheme="minorHAnsi" w:cs="Arial"/>
          <w:sz w:val="22"/>
          <w:szCs w:val="22"/>
          <w:lang w:eastAsia="en-US"/>
        </w:rPr>
        <w:t xml:space="preserve">Chi Square Test of </w:t>
      </w:r>
      <w:r w:rsidR="006220D0" w:rsidRPr="006220D0">
        <w:rPr>
          <w:rFonts w:eastAsiaTheme="minorHAnsi" w:cs="Arial"/>
          <w:sz w:val="22"/>
          <w:szCs w:val="22"/>
          <w:lang w:eastAsia="en-US"/>
        </w:rPr>
        <w:t>Resident status and summer visits.</w:t>
      </w:r>
      <w:proofErr w:type="gramEnd"/>
    </w:p>
    <w:p w:rsidR="00B8176E" w:rsidRDefault="00B8176E" w:rsidP="00547666">
      <w:pPr>
        <w:spacing w:line="360" w:lineRule="auto"/>
        <w:rPr>
          <w:sz w:val="22"/>
          <w:szCs w:val="22"/>
        </w:rPr>
      </w:pPr>
    </w:p>
    <w:p w:rsidR="00CA10DD" w:rsidRDefault="006220D0" w:rsidP="00547666">
      <w:pPr>
        <w:spacing w:line="360" w:lineRule="auto"/>
        <w:rPr>
          <w:sz w:val="22"/>
          <w:szCs w:val="22"/>
        </w:rPr>
      </w:pPr>
      <w:r>
        <w:rPr>
          <w:sz w:val="22"/>
          <w:szCs w:val="22"/>
        </w:rPr>
        <w:t>In the above</w:t>
      </w:r>
      <w:r w:rsidR="001E27C4">
        <w:rPr>
          <w:sz w:val="22"/>
          <w:szCs w:val="22"/>
        </w:rPr>
        <w:t xml:space="preserve"> Chi Square</w:t>
      </w:r>
      <w:r w:rsidR="00CA10DD">
        <w:rPr>
          <w:sz w:val="22"/>
          <w:szCs w:val="22"/>
        </w:rPr>
        <w:t xml:space="preserve"> analysis, serial (a) at the bottom of the table tells us what </w:t>
      </w:r>
      <w:proofErr w:type="gramStart"/>
      <w:r w:rsidR="00CA10DD">
        <w:rPr>
          <w:sz w:val="22"/>
          <w:szCs w:val="22"/>
        </w:rPr>
        <w:t>percentage of the cells have</w:t>
      </w:r>
      <w:proofErr w:type="gramEnd"/>
      <w:r w:rsidR="00CA10DD">
        <w:rPr>
          <w:sz w:val="22"/>
          <w:szCs w:val="22"/>
        </w:rPr>
        <w:t xml:space="preserve"> expected count of less than 5. This is important because </w:t>
      </w:r>
      <w:proofErr w:type="spellStart"/>
      <w:proofErr w:type="gramStart"/>
      <w:r w:rsidR="00CA10DD">
        <w:rPr>
          <w:sz w:val="22"/>
          <w:szCs w:val="22"/>
        </w:rPr>
        <w:t>its</w:t>
      </w:r>
      <w:proofErr w:type="spellEnd"/>
      <w:proofErr w:type="gramEnd"/>
      <w:r w:rsidR="00CA10DD">
        <w:rPr>
          <w:sz w:val="22"/>
          <w:szCs w:val="22"/>
        </w:rPr>
        <w:t xml:space="preserve"> an assumption of the Chi Square test. In this case 0 cells have an expected count of less than 5. The Pearson Chi Square value in this analysis is 12.605 with a 1df and a P-Value or significance value of .000.</w:t>
      </w:r>
    </w:p>
    <w:p w:rsidR="00CA10DD" w:rsidRDefault="00CA10DD" w:rsidP="00547666">
      <w:pPr>
        <w:spacing w:line="360" w:lineRule="auto"/>
        <w:rPr>
          <w:sz w:val="22"/>
          <w:szCs w:val="22"/>
        </w:rPr>
      </w:pPr>
      <w:r>
        <w:rPr>
          <w:sz w:val="22"/>
          <w:szCs w:val="22"/>
        </w:rPr>
        <w:t>This means that the result is statistically signi</w:t>
      </w:r>
      <w:r w:rsidR="001749BF">
        <w:rPr>
          <w:sz w:val="22"/>
          <w:szCs w:val="22"/>
        </w:rPr>
        <w:t>ficant.</w:t>
      </w:r>
      <w:r>
        <w:rPr>
          <w:sz w:val="22"/>
          <w:szCs w:val="22"/>
        </w:rPr>
        <w:t xml:space="preserve"> </w:t>
      </w:r>
    </w:p>
    <w:p w:rsidR="00EE2F96" w:rsidRDefault="00AD4E72" w:rsidP="00547666">
      <w:pPr>
        <w:spacing w:line="360" w:lineRule="auto"/>
        <w:rPr>
          <w:sz w:val="22"/>
          <w:szCs w:val="22"/>
        </w:rPr>
      </w:pPr>
      <w:r>
        <w:rPr>
          <w:sz w:val="22"/>
          <w:szCs w:val="22"/>
        </w:rPr>
        <w:t xml:space="preserve">From the </w:t>
      </w:r>
      <w:proofErr w:type="spellStart"/>
      <w:r>
        <w:rPr>
          <w:sz w:val="22"/>
          <w:szCs w:val="22"/>
        </w:rPr>
        <w:t>Cramers</w:t>
      </w:r>
      <w:proofErr w:type="spellEnd"/>
      <w:r>
        <w:rPr>
          <w:sz w:val="22"/>
          <w:szCs w:val="22"/>
        </w:rPr>
        <w:t xml:space="preserve"> V output in Table 7, however, the value of .177 indicates a weak relationship in </w:t>
      </w:r>
      <w:r w:rsidR="00262251">
        <w:rPr>
          <w:sz w:val="22"/>
          <w:szCs w:val="22"/>
        </w:rPr>
        <w:t>the level of association between the stated variables.</w:t>
      </w:r>
    </w:p>
    <w:p w:rsidR="001C3AD1" w:rsidRDefault="001C3AD1" w:rsidP="00547666">
      <w:pPr>
        <w:spacing w:line="360" w:lineRule="auto"/>
        <w:rPr>
          <w:sz w:val="22"/>
          <w:szCs w:val="22"/>
        </w:rPr>
      </w:pPr>
      <w:r>
        <w:rPr>
          <w:sz w:val="22"/>
          <w:szCs w:val="22"/>
        </w:rPr>
        <w:t xml:space="preserve">Appendix 2, however, presents a strong relationship between residential status and </w:t>
      </w:r>
      <w:r w:rsidR="00952484">
        <w:rPr>
          <w:sz w:val="22"/>
          <w:szCs w:val="22"/>
        </w:rPr>
        <w:t>winter visits</w:t>
      </w:r>
      <w:r w:rsidR="00C61755">
        <w:rPr>
          <w:sz w:val="22"/>
          <w:szCs w:val="22"/>
        </w:rPr>
        <w:t xml:space="preserve"> using Phi and </w:t>
      </w:r>
      <w:proofErr w:type="spellStart"/>
      <w:r w:rsidR="00C61755">
        <w:rPr>
          <w:sz w:val="22"/>
          <w:szCs w:val="22"/>
        </w:rPr>
        <w:t>Cramers</w:t>
      </w:r>
      <w:proofErr w:type="spellEnd"/>
      <w:r w:rsidR="00C61755">
        <w:rPr>
          <w:sz w:val="22"/>
          <w:szCs w:val="22"/>
        </w:rPr>
        <w:t xml:space="preserve"> V</w:t>
      </w:r>
      <w:r w:rsidR="00952484">
        <w:rPr>
          <w:sz w:val="22"/>
          <w:szCs w:val="22"/>
        </w:rPr>
        <w:t xml:space="preserve"> as well as a strong statistical significance for the variables tested.</w:t>
      </w:r>
    </w:p>
    <w:p w:rsidR="00EE2F96" w:rsidRDefault="00EE2F96" w:rsidP="00547666">
      <w:pPr>
        <w:spacing w:line="360" w:lineRule="auto"/>
        <w:rPr>
          <w:sz w:val="22"/>
          <w:szCs w:val="22"/>
        </w:rPr>
      </w:pPr>
    </w:p>
    <w:tbl>
      <w:tblPr>
        <w:tblW w:w="57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tblGrid>
      <w:tr w:rsidR="00EE2F96" w:rsidRPr="00EE2F96" w:rsidTr="00EE2F96">
        <w:tblPrEx>
          <w:tblCellMar>
            <w:top w:w="0" w:type="dxa"/>
            <w:bottom w:w="0" w:type="dxa"/>
          </w:tblCellMar>
        </w:tblPrEx>
        <w:trPr>
          <w:cantSplit/>
        </w:trPr>
        <w:tc>
          <w:tcPr>
            <w:tcW w:w="5749" w:type="dxa"/>
            <w:gridSpan w:val="4"/>
            <w:tcBorders>
              <w:top w:val="nil"/>
              <w:left w:val="nil"/>
              <w:bottom w:val="nil"/>
              <w:right w:val="nil"/>
            </w:tcBorders>
            <w:shd w:val="clear" w:color="auto" w:fill="FFFFFF"/>
            <w:vAlign w:val="center"/>
          </w:tcPr>
          <w:p w:rsidR="00EE2F96" w:rsidRPr="00EE2F96" w:rsidRDefault="00EE2F96" w:rsidP="00EE2F96">
            <w:pPr>
              <w:autoSpaceDE w:val="0"/>
              <w:autoSpaceDN w:val="0"/>
              <w:adjustRightInd w:val="0"/>
              <w:spacing w:line="320" w:lineRule="atLeast"/>
              <w:ind w:left="60" w:right="60"/>
              <w:jc w:val="center"/>
              <w:rPr>
                <w:rFonts w:eastAsiaTheme="minorHAnsi" w:cs="Arial"/>
                <w:color w:val="010205"/>
                <w:sz w:val="22"/>
                <w:szCs w:val="22"/>
                <w:lang w:eastAsia="en-US"/>
              </w:rPr>
            </w:pPr>
            <w:r w:rsidRPr="00EE2F96">
              <w:rPr>
                <w:rFonts w:eastAsiaTheme="minorHAnsi" w:cs="Arial"/>
                <w:b/>
                <w:bCs/>
                <w:color w:val="010205"/>
                <w:sz w:val="22"/>
                <w:szCs w:val="22"/>
                <w:lang w:eastAsia="en-US"/>
              </w:rPr>
              <w:t>Symmetric Measures</w:t>
            </w:r>
          </w:p>
        </w:tc>
      </w:tr>
      <w:tr w:rsidR="00EE2F96" w:rsidRPr="00EE2F96" w:rsidTr="00EE2F96">
        <w:tblPrEx>
          <w:tblCellMar>
            <w:top w:w="0" w:type="dxa"/>
            <w:bottom w:w="0" w:type="dxa"/>
          </w:tblCellMar>
        </w:tblPrEx>
        <w:trPr>
          <w:cantSplit/>
        </w:trPr>
        <w:tc>
          <w:tcPr>
            <w:tcW w:w="3243" w:type="dxa"/>
            <w:gridSpan w:val="2"/>
            <w:tcBorders>
              <w:top w:val="nil"/>
              <w:left w:val="nil"/>
              <w:bottom w:val="single" w:sz="8" w:space="0" w:color="152935"/>
              <w:right w:val="nil"/>
            </w:tcBorders>
            <w:shd w:val="clear" w:color="auto" w:fill="FFFFFF"/>
            <w:vAlign w:val="bottom"/>
          </w:tcPr>
          <w:p w:rsidR="00EE2F96" w:rsidRPr="00EE2F96" w:rsidRDefault="00EE2F96" w:rsidP="00EE2F96">
            <w:pPr>
              <w:autoSpaceDE w:val="0"/>
              <w:autoSpaceDN w:val="0"/>
              <w:adjustRightInd w:val="0"/>
              <w:rPr>
                <w:rFonts w:ascii="Times New Roman" w:eastAsiaTheme="minorHAnsi" w:hAnsi="Times New Roman"/>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EE2F96" w:rsidRPr="00EE2F96" w:rsidRDefault="00EE2F96" w:rsidP="00EE2F96">
            <w:pPr>
              <w:autoSpaceDE w:val="0"/>
              <w:autoSpaceDN w:val="0"/>
              <w:adjustRightInd w:val="0"/>
              <w:spacing w:line="320" w:lineRule="atLeast"/>
              <w:ind w:left="60" w:right="60"/>
              <w:jc w:val="center"/>
              <w:rPr>
                <w:rFonts w:eastAsiaTheme="minorHAnsi" w:cs="Arial"/>
                <w:color w:val="264A60"/>
                <w:sz w:val="18"/>
                <w:szCs w:val="18"/>
                <w:lang w:eastAsia="en-US"/>
              </w:rPr>
            </w:pPr>
            <w:r w:rsidRPr="00EE2F96">
              <w:rPr>
                <w:rFonts w:eastAsiaTheme="minorHAnsi" w:cs="Arial"/>
                <w:color w:val="264A60"/>
                <w:sz w:val="18"/>
                <w:szCs w:val="18"/>
                <w:lang w:eastAsia="en-US"/>
              </w:rPr>
              <w:t>Value</w:t>
            </w:r>
          </w:p>
        </w:tc>
        <w:tc>
          <w:tcPr>
            <w:tcW w:w="1476" w:type="dxa"/>
            <w:tcBorders>
              <w:top w:val="nil"/>
              <w:left w:val="single" w:sz="8" w:space="0" w:color="E0E0E0"/>
              <w:bottom w:val="single" w:sz="8" w:space="0" w:color="152935"/>
              <w:right w:val="nil"/>
            </w:tcBorders>
            <w:shd w:val="clear" w:color="auto" w:fill="FFFFFF"/>
            <w:vAlign w:val="bottom"/>
          </w:tcPr>
          <w:p w:rsidR="00EE2F96" w:rsidRPr="00EE2F96" w:rsidRDefault="00EE2F96" w:rsidP="00EE2F96">
            <w:pPr>
              <w:autoSpaceDE w:val="0"/>
              <w:autoSpaceDN w:val="0"/>
              <w:adjustRightInd w:val="0"/>
              <w:spacing w:line="320" w:lineRule="atLeast"/>
              <w:ind w:left="60" w:right="60"/>
              <w:jc w:val="center"/>
              <w:rPr>
                <w:rFonts w:eastAsiaTheme="minorHAnsi" w:cs="Arial"/>
                <w:color w:val="264A60"/>
                <w:sz w:val="18"/>
                <w:szCs w:val="18"/>
                <w:lang w:eastAsia="en-US"/>
              </w:rPr>
            </w:pPr>
            <w:r w:rsidRPr="00EE2F96">
              <w:rPr>
                <w:rFonts w:eastAsiaTheme="minorHAnsi" w:cs="Arial"/>
                <w:color w:val="264A60"/>
                <w:sz w:val="18"/>
                <w:szCs w:val="18"/>
                <w:lang w:eastAsia="en-US"/>
              </w:rPr>
              <w:t>Approximate Significance</w:t>
            </w:r>
          </w:p>
        </w:tc>
      </w:tr>
      <w:tr w:rsidR="00EE2F96" w:rsidRPr="00EE2F96" w:rsidTr="00EE2F96">
        <w:tblPrEx>
          <w:tblCellMar>
            <w:top w:w="0" w:type="dxa"/>
            <w:bottom w:w="0" w:type="dxa"/>
          </w:tblCellMar>
        </w:tblPrEx>
        <w:trPr>
          <w:cantSplit/>
        </w:trPr>
        <w:tc>
          <w:tcPr>
            <w:tcW w:w="2013" w:type="dxa"/>
            <w:vMerge w:val="restart"/>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Nominal by Nominal</w:t>
            </w:r>
          </w:p>
        </w:tc>
        <w:tc>
          <w:tcPr>
            <w:tcW w:w="1230" w:type="dxa"/>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Phi</w:t>
            </w:r>
          </w:p>
        </w:tc>
        <w:tc>
          <w:tcPr>
            <w:tcW w:w="1030" w:type="dxa"/>
            <w:tcBorders>
              <w:top w:val="single" w:sz="8" w:space="0" w:color="152935"/>
              <w:left w:val="nil"/>
              <w:bottom w:val="single" w:sz="8" w:space="0" w:color="AEAEAE"/>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.177</w:t>
            </w:r>
          </w:p>
        </w:tc>
        <w:tc>
          <w:tcPr>
            <w:tcW w:w="1476" w:type="dxa"/>
            <w:tcBorders>
              <w:top w:val="single" w:sz="8" w:space="0" w:color="152935"/>
              <w:left w:val="single" w:sz="8" w:space="0" w:color="E0E0E0"/>
              <w:bottom w:val="single" w:sz="8" w:space="0" w:color="AEAEAE"/>
              <w:right w:val="nil"/>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.000</w:t>
            </w:r>
          </w:p>
        </w:tc>
      </w:tr>
      <w:tr w:rsidR="00EE2F96" w:rsidRPr="00EE2F96" w:rsidTr="00EE2F96">
        <w:tblPrEx>
          <w:tblCellMar>
            <w:top w:w="0" w:type="dxa"/>
            <w:bottom w:w="0" w:type="dxa"/>
          </w:tblCellMar>
        </w:tblPrEx>
        <w:trPr>
          <w:cantSplit/>
        </w:trPr>
        <w:tc>
          <w:tcPr>
            <w:tcW w:w="2013" w:type="dxa"/>
            <w:vMerge/>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rPr>
                <w:rFonts w:eastAsiaTheme="minorHAnsi" w:cs="Arial"/>
                <w:color w:val="010205"/>
                <w:sz w:val="18"/>
                <w:szCs w:val="18"/>
                <w:lang w:eastAsia="en-US"/>
              </w:rPr>
            </w:pPr>
          </w:p>
        </w:tc>
        <w:tc>
          <w:tcPr>
            <w:tcW w:w="1230" w:type="dxa"/>
            <w:tcBorders>
              <w:top w:val="single" w:sz="8" w:space="0" w:color="AEAEAE"/>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Cramer's V</w:t>
            </w:r>
          </w:p>
        </w:tc>
        <w:tc>
          <w:tcPr>
            <w:tcW w:w="1030" w:type="dxa"/>
            <w:tcBorders>
              <w:top w:val="single" w:sz="8" w:space="0" w:color="AEAEAE"/>
              <w:left w:val="nil"/>
              <w:bottom w:val="single" w:sz="8" w:space="0" w:color="AEAEAE"/>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.177</w:t>
            </w:r>
          </w:p>
        </w:tc>
        <w:tc>
          <w:tcPr>
            <w:tcW w:w="1476" w:type="dxa"/>
            <w:tcBorders>
              <w:top w:val="single" w:sz="8" w:space="0" w:color="AEAEAE"/>
              <w:left w:val="single" w:sz="8" w:space="0" w:color="E0E0E0"/>
              <w:bottom w:val="single" w:sz="8" w:space="0" w:color="AEAEAE"/>
              <w:right w:val="nil"/>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.000</w:t>
            </w:r>
          </w:p>
        </w:tc>
      </w:tr>
      <w:tr w:rsidR="00EE2F96" w:rsidRPr="00EE2F96" w:rsidTr="00EE2F96">
        <w:tblPrEx>
          <w:tblCellMar>
            <w:top w:w="0" w:type="dxa"/>
            <w:bottom w:w="0" w:type="dxa"/>
          </w:tblCellMar>
        </w:tblPrEx>
        <w:trPr>
          <w:cantSplit/>
        </w:trPr>
        <w:tc>
          <w:tcPr>
            <w:tcW w:w="3243" w:type="dxa"/>
            <w:gridSpan w:val="2"/>
            <w:tcBorders>
              <w:top w:val="single" w:sz="8" w:space="0" w:color="AEAEAE"/>
              <w:left w:val="nil"/>
              <w:bottom w:val="single" w:sz="8" w:space="0" w:color="152935"/>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403</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EE2F96" w:rsidRPr="00EE2F96" w:rsidRDefault="00EE2F96" w:rsidP="00EE2F96">
            <w:pPr>
              <w:autoSpaceDE w:val="0"/>
              <w:autoSpaceDN w:val="0"/>
              <w:adjustRightInd w:val="0"/>
              <w:rPr>
                <w:rFonts w:ascii="Times New Roman" w:eastAsiaTheme="minorHAnsi" w:hAnsi="Times New Roman"/>
                <w:lang w:eastAsia="en-US"/>
              </w:rPr>
            </w:pPr>
          </w:p>
        </w:tc>
      </w:tr>
    </w:tbl>
    <w:p w:rsidR="00EE2F96" w:rsidRPr="00EE2F96" w:rsidRDefault="00EE2F96" w:rsidP="00EE2F96">
      <w:pPr>
        <w:autoSpaceDE w:val="0"/>
        <w:autoSpaceDN w:val="0"/>
        <w:adjustRightInd w:val="0"/>
        <w:spacing w:line="400" w:lineRule="atLeast"/>
        <w:rPr>
          <w:rFonts w:eastAsiaTheme="minorHAnsi" w:cs="Arial"/>
          <w:sz w:val="22"/>
          <w:szCs w:val="22"/>
          <w:lang w:eastAsia="en-US"/>
        </w:rPr>
      </w:pPr>
      <w:proofErr w:type="gramStart"/>
      <w:r w:rsidRPr="004318B0">
        <w:rPr>
          <w:rFonts w:eastAsiaTheme="minorHAnsi" w:cs="Arial"/>
          <w:sz w:val="22"/>
          <w:szCs w:val="22"/>
          <w:lang w:eastAsia="en-US"/>
        </w:rPr>
        <w:t>Table 7.</w:t>
      </w:r>
      <w:proofErr w:type="gramEnd"/>
      <w:r w:rsidRPr="004318B0">
        <w:rPr>
          <w:rFonts w:eastAsiaTheme="minorHAnsi" w:cs="Arial"/>
          <w:sz w:val="22"/>
          <w:szCs w:val="22"/>
          <w:lang w:eastAsia="en-US"/>
        </w:rPr>
        <w:t xml:space="preserve"> Phi and </w:t>
      </w:r>
      <w:proofErr w:type="spellStart"/>
      <w:r w:rsidRPr="004318B0">
        <w:rPr>
          <w:rFonts w:eastAsiaTheme="minorHAnsi" w:cs="Arial"/>
          <w:sz w:val="22"/>
          <w:szCs w:val="22"/>
          <w:lang w:eastAsia="en-US"/>
        </w:rPr>
        <w:t>Cramers</w:t>
      </w:r>
      <w:proofErr w:type="spellEnd"/>
      <w:r w:rsidRPr="004318B0">
        <w:rPr>
          <w:rFonts w:eastAsiaTheme="minorHAnsi" w:cs="Arial"/>
          <w:sz w:val="22"/>
          <w:szCs w:val="22"/>
          <w:lang w:eastAsia="en-US"/>
        </w:rPr>
        <w:t xml:space="preserve"> V</w:t>
      </w:r>
    </w:p>
    <w:p w:rsidR="0006594D" w:rsidRDefault="0006594D" w:rsidP="00547666">
      <w:pPr>
        <w:spacing w:line="360" w:lineRule="auto"/>
        <w:rPr>
          <w:sz w:val="22"/>
          <w:szCs w:val="22"/>
        </w:rPr>
      </w:pPr>
      <w:r>
        <w:rPr>
          <w:sz w:val="22"/>
          <w:szCs w:val="22"/>
        </w:rPr>
        <w:tab/>
      </w:r>
    </w:p>
    <w:p w:rsidR="008F167B" w:rsidRPr="00B43F9C" w:rsidRDefault="008F167B" w:rsidP="008F167B">
      <w:pPr>
        <w:spacing w:line="360" w:lineRule="auto"/>
        <w:rPr>
          <w:sz w:val="22"/>
          <w:szCs w:val="22"/>
        </w:rPr>
      </w:pPr>
      <w:proofErr w:type="spellStart"/>
      <w:r w:rsidRPr="00B43F9C">
        <w:rPr>
          <w:sz w:val="22"/>
          <w:szCs w:val="22"/>
        </w:rPr>
        <w:t>Cramér’s</w:t>
      </w:r>
      <w:proofErr w:type="spellEnd"/>
      <w:r w:rsidRPr="00B43F9C">
        <w:rPr>
          <w:sz w:val="22"/>
          <w:szCs w:val="22"/>
        </w:rPr>
        <w:t xml:space="preserve"> V is </w:t>
      </w:r>
      <w:r w:rsidR="008F4F42" w:rsidRPr="00B43F9C">
        <w:rPr>
          <w:sz w:val="22"/>
          <w:szCs w:val="22"/>
        </w:rPr>
        <w:t xml:space="preserve">shows an indication of </w:t>
      </w:r>
      <w:r w:rsidRPr="00B43F9C">
        <w:rPr>
          <w:sz w:val="22"/>
          <w:szCs w:val="22"/>
        </w:rPr>
        <w:t>how strongly two categ</w:t>
      </w:r>
      <w:r w:rsidR="008F4F42" w:rsidRPr="00B43F9C">
        <w:rPr>
          <w:sz w:val="22"/>
          <w:szCs w:val="22"/>
        </w:rPr>
        <w:t>orical variables are associated by deducing a number between 0 and 1.</w:t>
      </w:r>
    </w:p>
    <w:p w:rsidR="008F167B" w:rsidRPr="001A75C4" w:rsidRDefault="001A75C4" w:rsidP="008F167B">
      <w:pPr>
        <w:spacing w:line="360" w:lineRule="auto"/>
        <w:rPr>
          <w:sz w:val="22"/>
          <w:szCs w:val="22"/>
        </w:rPr>
      </w:pPr>
      <w:r w:rsidRPr="001A75C4">
        <w:rPr>
          <w:sz w:val="22"/>
          <w:szCs w:val="22"/>
        </w:rPr>
        <w:t xml:space="preserve">The </w:t>
      </w:r>
      <w:r w:rsidR="008F167B" w:rsidRPr="001A75C4">
        <w:rPr>
          <w:sz w:val="22"/>
          <w:szCs w:val="22"/>
        </w:rPr>
        <w:t xml:space="preserve">variables </w:t>
      </w:r>
      <w:r w:rsidRPr="001A75C4">
        <w:rPr>
          <w:sz w:val="22"/>
          <w:szCs w:val="22"/>
        </w:rPr>
        <w:t xml:space="preserve">analysed here with a significance level close to zero means that they </w:t>
      </w:r>
      <w:r w:rsidR="008F167B" w:rsidRPr="001A75C4">
        <w:rPr>
          <w:sz w:val="22"/>
          <w:szCs w:val="22"/>
        </w:rPr>
        <w:t xml:space="preserve">are very unlikely to be </w:t>
      </w:r>
      <w:r w:rsidRPr="001A75C4">
        <w:rPr>
          <w:sz w:val="22"/>
          <w:szCs w:val="22"/>
        </w:rPr>
        <w:t>totally</w:t>
      </w:r>
      <w:r w:rsidR="008F167B" w:rsidRPr="001A75C4">
        <w:rPr>
          <w:sz w:val="22"/>
          <w:szCs w:val="22"/>
        </w:rPr>
        <w:t xml:space="preserve"> un</w:t>
      </w:r>
      <w:r w:rsidR="003E7DC4" w:rsidRPr="001A75C4">
        <w:rPr>
          <w:sz w:val="22"/>
          <w:szCs w:val="22"/>
        </w:rPr>
        <w:t>-</w:t>
      </w:r>
      <w:r w:rsidR="008F167B" w:rsidRPr="001A75C4">
        <w:rPr>
          <w:sz w:val="22"/>
          <w:szCs w:val="22"/>
        </w:rPr>
        <w:t xml:space="preserve">associated in </w:t>
      </w:r>
      <w:r w:rsidRPr="001A75C4">
        <w:rPr>
          <w:sz w:val="22"/>
          <w:szCs w:val="22"/>
        </w:rPr>
        <w:t>a bigger population</w:t>
      </w:r>
      <w:r w:rsidR="008F167B" w:rsidRPr="001A75C4">
        <w:rPr>
          <w:sz w:val="22"/>
          <w:szCs w:val="22"/>
        </w:rPr>
        <w:t xml:space="preserve">. </w:t>
      </w:r>
      <w:r w:rsidRPr="001A75C4">
        <w:rPr>
          <w:sz w:val="22"/>
          <w:szCs w:val="22"/>
        </w:rPr>
        <w:t>It</w:t>
      </w:r>
      <w:r w:rsidR="008F167B" w:rsidRPr="001A75C4">
        <w:rPr>
          <w:sz w:val="22"/>
          <w:szCs w:val="22"/>
        </w:rPr>
        <w:t xml:space="preserve"> does not mean</w:t>
      </w:r>
      <w:r w:rsidRPr="001A75C4">
        <w:rPr>
          <w:sz w:val="22"/>
          <w:szCs w:val="22"/>
        </w:rPr>
        <w:t xml:space="preserve"> however that</w:t>
      </w:r>
      <w:r w:rsidR="008F167B" w:rsidRPr="001A75C4">
        <w:rPr>
          <w:sz w:val="22"/>
          <w:szCs w:val="22"/>
        </w:rPr>
        <w:t xml:space="preserve"> the variables are strongly associated</w:t>
      </w:r>
      <w:r w:rsidRPr="001A75C4">
        <w:rPr>
          <w:sz w:val="22"/>
          <w:szCs w:val="22"/>
        </w:rPr>
        <w:t>.</w:t>
      </w:r>
      <w:r w:rsidR="008F167B" w:rsidRPr="001A75C4">
        <w:rPr>
          <w:sz w:val="22"/>
          <w:szCs w:val="22"/>
        </w:rPr>
        <w:t xml:space="preserve"> </w:t>
      </w:r>
      <w:r w:rsidRPr="001A75C4">
        <w:rPr>
          <w:sz w:val="22"/>
          <w:szCs w:val="22"/>
        </w:rPr>
        <w:t>A</w:t>
      </w:r>
      <w:r w:rsidR="008F167B" w:rsidRPr="001A75C4">
        <w:rPr>
          <w:sz w:val="22"/>
          <w:szCs w:val="22"/>
        </w:rPr>
        <w:t xml:space="preserve"> weak association in a large sample size may also result in p = 0.000.</w:t>
      </w:r>
    </w:p>
    <w:p w:rsidR="008F167B" w:rsidRPr="008F167B" w:rsidRDefault="001A75C4" w:rsidP="008F167B">
      <w:pPr>
        <w:spacing w:line="360" w:lineRule="auto"/>
        <w:rPr>
          <w:sz w:val="22"/>
          <w:szCs w:val="22"/>
        </w:rPr>
      </w:pPr>
      <w:proofErr w:type="spellStart"/>
      <w:r w:rsidRPr="001A75C4">
        <w:rPr>
          <w:sz w:val="22"/>
          <w:szCs w:val="22"/>
        </w:rPr>
        <w:t>Cramér’s</w:t>
      </w:r>
      <w:proofErr w:type="spellEnd"/>
      <w:r w:rsidRPr="001A75C4">
        <w:rPr>
          <w:sz w:val="22"/>
          <w:szCs w:val="22"/>
        </w:rPr>
        <w:t xml:space="preserve"> V is the</w:t>
      </w:r>
      <w:r w:rsidR="008F167B" w:rsidRPr="001A75C4">
        <w:rPr>
          <w:sz w:val="22"/>
          <w:szCs w:val="22"/>
        </w:rPr>
        <w:t xml:space="preserve"> measure that does indicate th</w:t>
      </w:r>
      <w:r w:rsidRPr="001A75C4">
        <w:rPr>
          <w:sz w:val="22"/>
          <w:szCs w:val="22"/>
        </w:rPr>
        <w:t>e strength of the association.</w:t>
      </w:r>
    </w:p>
    <w:p w:rsidR="008F167B" w:rsidRDefault="008F167B" w:rsidP="00547666">
      <w:pPr>
        <w:spacing w:line="360" w:lineRule="auto"/>
        <w:rPr>
          <w:b/>
          <w:sz w:val="22"/>
          <w:szCs w:val="22"/>
        </w:rPr>
      </w:pPr>
    </w:p>
    <w:p w:rsidR="00B96DC1" w:rsidRDefault="008379E3" w:rsidP="00547666">
      <w:pPr>
        <w:spacing w:line="360" w:lineRule="auto"/>
        <w:rPr>
          <w:b/>
          <w:sz w:val="22"/>
          <w:szCs w:val="22"/>
        </w:rPr>
      </w:pPr>
      <w:r>
        <w:rPr>
          <w:b/>
          <w:sz w:val="22"/>
          <w:szCs w:val="22"/>
        </w:rPr>
        <w:t xml:space="preserve">2.5 </w:t>
      </w:r>
      <w:r w:rsidR="00B96DC1" w:rsidRPr="00B96DC1">
        <w:rPr>
          <w:b/>
          <w:sz w:val="22"/>
          <w:szCs w:val="22"/>
        </w:rPr>
        <w:t>Focus on Non-Residents Cross Tab</w:t>
      </w:r>
    </w:p>
    <w:p w:rsidR="00B96DC1" w:rsidRDefault="00B96DC1" w:rsidP="00547666">
      <w:pPr>
        <w:spacing w:line="360" w:lineRule="auto"/>
        <w:rPr>
          <w:sz w:val="22"/>
          <w:szCs w:val="22"/>
        </w:rPr>
      </w:pPr>
      <w:r>
        <w:rPr>
          <w:sz w:val="22"/>
          <w:szCs w:val="22"/>
        </w:rPr>
        <w:t>Since this data seems to be about holiday or recreational visitors, a further exclusion was made to exclude residents who formed 23% of the total edited population of 403 used so far. This was performed for a deeper analysis of the visiting population.</w:t>
      </w:r>
    </w:p>
    <w:p w:rsidR="00B96DC1" w:rsidRDefault="00B96DC1" w:rsidP="00547666">
      <w:pPr>
        <w:spacing w:line="360" w:lineRule="auto"/>
        <w:rPr>
          <w:sz w:val="22"/>
          <w:szCs w:val="22"/>
        </w:rPr>
      </w:pPr>
      <w:r>
        <w:rPr>
          <w:sz w:val="22"/>
          <w:szCs w:val="22"/>
        </w:rPr>
        <w:t xml:space="preserve">A further cross tabulation analysis </w:t>
      </w:r>
      <w:r w:rsidR="00741E0E">
        <w:rPr>
          <w:sz w:val="22"/>
          <w:szCs w:val="22"/>
        </w:rPr>
        <w:t xml:space="preserve">of the season of year visited </w:t>
      </w:r>
      <w:r w:rsidR="00671336">
        <w:rPr>
          <w:sz w:val="22"/>
          <w:szCs w:val="22"/>
        </w:rPr>
        <w:t>reveals</w:t>
      </w:r>
      <w:r w:rsidR="00A40235">
        <w:rPr>
          <w:sz w:val="22"/>
          <w:szCs w:val="22"/>
        </w:rPr>
        <w:t xml:space="preserve"> the following observation</w:t>
      </w:r>
      <w:r w:rsidR="00F0390F">
        <w:rPr>
          <w:sz w:val="22"/>
          <w:szCs w:val="22"/>
        </w:rPr>
        <w:t xml:space="preserve"> with associated Bar charts</w:t>
      </w:r>
      <w:r w:rsidR="00F52396">
        <w:rPr>
          <w:sz w:val="22"/>
          <w:szCs w:val="22"/>
        </w:rPr>
        <w:t xml:space="preserve"> out of a total 31</w:t>
      </w:r>
      <w:r w:rsidR="00F0390F">
        <w:rPr>
          <w:sz w:val="22"/>
          <w:szCs w:val="22"/>
        </w:rPr>
        <w:t>0</w:t>
      </w:r>
      <w:r w:rsidR="009D2D7B">
        <w:rPr>
          <w:sz w:val="22"/>
          <w:szCs w:val="22"/>
        </w:rPr>
        <w:t xml:space="preserve"> non-resident</w:t>
      </w:r>
      <w:r w:rsidR="00F0390F">
        <w:rPr>
          <w:sz w:val="22"/>
          <w:szCs w:val="22"/>
        </w:rPr>
        <w:t xml:space="preserve"> respondents</w:t>
      </w:r>
      <w:r w:rsidR="00A40235">
        <w:rPr>
          <w:sz w:val="22"/>
          <w:szCs w:val="22"/>
        </w:rPr>
        <w:t>.</w:t>
      </w:r>
    </w:p>
    <w:p w:rsidR="00022D34" w:rsidRDefault="00022D34" w:rsidP="00547666">
      <w:pPr>
        <w:spacing w:line="360" w:lineRule="auto"/>
        <w:rPr>
          <w:sz w:val="22"/>
          <w:szCs w:val="22"/>
        </w:rPr>
      </w:pPr>
    </w:p>
    <w:p w:rsidR="00022D34" w:rsidRDefault="00022D34" w:rsidP="00547666">
      <w:pPr>
        <w:spacing w:line="360" w:lineRule="auto"/>
        <w:rPr>
          <w:sz w:val="22"/>
          <w:szCs w:val="22"/>
        </w:rPr>
      </w:pPr>
    </w:p>
    <w:p w:rsidR="00F0390F" w:rsidRPr="00F0390F" w:rsidRDefault="00F0390F" w:rsidP="00F0390F">
      <w:pPr>
        <w:autoSpaceDE w:val="0"/>
        <w:autoSpaceDN w:val="0"/>
        <w:adjustRightInd w:val="0"/>
        <w:rPr>
          <w:rFonts w:ascii="Times New Roman" w:eastAsiaTheme="minorHAnsi" w:hAnsi="Times New Roman"/>
          <w:lang w:eastAsia="en-US"/>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107"/>
        <w:gridCol w:w="1107"/>
        <w:gridCol w:w="1030"/>
      </w:tblGrid>
      <w:tr w:rsidR="00F0390F" w:rsidRPr="00F0390F" w:rsidTr="00F0390F">
        <w:tblPrEx>
          <w:tblCellMar>
            <w:top w:w="0" w:type="dxa"/>
            <w:bottom w:w="0" w:type="dxa"/>
          </w:tblCellMar>
        </w:tblPrEx>
        <w:trPr>
          <w:cantSplit/>
        </w:trPr>
        <w:tc>
          <w:tcPr>
            <w:tcW w:w="7686" w:type="dxa"/>
            <w:gridSpan w:val="6"/>
            <w:tcBorders>
              <w:top w:val="nil"/>
              <w:left w:val="nil"/>
              <w:bottom w:val="nil"/>
              <w:right w:val="nil"/>
            </w:tcBorders>
            <w:shd w:val="clear" w:color="auto" w:fill="FFFFFF"/>
            <w:vAlign w:val="center"/>
          </w:tcPr>
          <w:p w:rsidR="00F0390F" w:rsidRPr="00F0390F" w:rsidRDefault="00F0390F" w:rsidP="00F0390F">
            <w:pPr>
              <w:autoSpaceDE w:val="0"/>
              <w:autoSpaceDN w:val="0"/>
              <w:adjustRightInd w:val="0"/>
              <w:spacing w:line="320" w:lineRule="atLeast"/>
              <w:ind w:left="60" w:right="60"/>
              <w:jc w:val="center"/>
              <w:rPr>
                <w:rFonts w:eastAsiaTheme="minorHAnsi" w:cs="Arial"/>
                <w:color w:val="010205"/>
                <w:sz w:val="22"/>
                <w:szCs w:val="22"/>
                <w:lang w:eastAsia="en-US"/>
              </w:rPr>
            </w:pPr>
            <w:r w:rsidRPr="00F0390F">
              <w:rPr>
                <w:rFonts w:eastAsiaTheme="minorHAnsi" w:cs="Arial"/>
                <w:b/>
                <w:bCs/>
                <w:color w:val="010205"/>
                <w:sz w:val="22"/>
                <w:szCs w:val="22"/>
                <w:lang w:eastAsia="en-US"/>
              </w:rPr>
              <w:t>Crosstab</w:t>
            </w:r>
          </w:p>
        </w:tc>
      </w:tr>
      <w:tr w:rsidR="00F0390F" w:rsidRPr="00F0390F" w:rsidTr="00F0390F">
        <w:tblPrEx>
          <w:tblCellMar>
            <w:top w:w="0" w:type="dxa"/>
            <w:bottom w:w="0" w:type="dxa"/>
          </w:tblCellMar>
        </w:tblPrEx>
        <w:trPr>
          <w:cantSplit/>
        </w:trPr>
        <w:tc>
          <w:tcPr>
            <w:tcW w:w="4442" w:type="dxa"/>
            <w:gridSpan w:val="3"/>
            <w:vMerge w:val="restart"/>
            <w:tcBorders>
              <w:top w:val="nil"/>
              <w:left w:val="nil"/>
              <w:bottom w:val="nil"/>
              <w:right w:val="nil"/>
            </w:tcBorders>
            <w:shd w:val="clear" w:color="auto" w:fill="FFFFFF"/>
            <w:vAlign w:val="bottom"/>
          </w:tcPr>
          <w:p w:rsidR="00F0390F" w:rsidRPr="00F0390F" w:rsidRDefault="00F0390F" w:rsidP="00F0390F">
            <w:pPr>
              <w:autoSpaceDE w:val="0"/>
              <w:autoSpaceDN w:val="0"/>
              <w:adjustRightInd w:val="0"/>
              <w:rPr>
                <w:rFonts w:ascii="Times New Roman" w:eastAsiaTheme="minorHAnsi" w:hAnsi="Times New Roman"/>
                <w:lang w:eastAsia="en-US"/>
              </w:rPr>
            </w:pPr>
          </w:p>
        </w:tc>
        <w:tc>
          <w:tcPr>
            <w:tcW w:w="2214" w:type="dxa"/>
            <w:gridSpan w:val="2"/>
            <w:tcBorders>
              <w:top w:val="nil"/>
              <w:left w:val="nil"/>
              <w:bottom w:val="nil"/>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2.2: Visited in Summer</w:t>
            </w:r>
          </w:p>
        </w:tc>
        <w:tc>
          <w:tcPr>
            <w:tcW w:w="1030" w:type="dxa"/>
            <w:vMerge w:val="restart"/>
            <w:tcBorders>
              <w:top w:val="nil"/>
              <w:left w:val="single" w:sz="8" w:space="0" w:color="E0E0E0"/>
              <w:bottom w:val="nil"/>
              <w:right w:val="nil"/>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Total</w:t>
            </w:r>
          </w:p>
        </w:tc>
      </w:tr>
      <w:tr w:rsidR="00F0390F" w:rsidRPr="00F0390F" w:rsidTr="00F0390F">
        <w:tblPrEx>
          <w:tblCellMar>
            <w:top w:w="0" w:type="dxa"/>
            <w:bottom w:w="0" w:type="dxa"/>
          </w:tblCellMar>
        </w:tblPrEx>
        <w:trPr>
          <w:cantSplit/>
        </w:trPr>
        <w:tc>
          <w:tcPr>
            <w:tcW w:w="4442" w:type="dxa"/>
            <w:gridSpan w:val="3"/>
            <w:vMerge/>
            <w:tcBorders>
              <w:top w:val="nil"/>
              <w:left w:val="nil"/>
              <w:bottom w:val="nil"/>
              <w:right w:val="nil"/>
            </w:tcBorders>
            <w:shd w:val="clear" w:color="auto" w:fill="FFFFFF"/>
            <w:vAlign w:val="bottom"/>
          </w:tcPr>
          <w:p w:rsidR="00F0390F" w:rsidRPr="00F0390F" w:rsidRDefault="00F0390F" w:rsidP="00F0390F">
            <w:pPr>
              <w:autoSpaceDE w:val="0"/>
              <w:autoSpaceDN w:val="0"/>
              <w:adjustRightInd w:val="0"/>
              <w:rPr>
                <w:rFonts w:eastAsiaTheme="minorHAnsi" w:cs="Arial"/>
                <w:color w:val="264A60"/>
                <w:sz w:val="18"/>
                <w:szCs w:val="18"/>
                <w:lang w:eastAsia="en-US"/>
              </w:rPr>
            </w:pPr>
          </w:p>
        </w:tc>
        <w:tc>
          <w:tcPr>
            <w:tcW w:w="1107" w:type="dxa"/>
            <w:tcBorders>
              <w:top w:val="nil"/>
              <w:left w:val="nil"/>
              <w:bottom w:val="single" w:sz="8" w:space="0" w:color="152935"/>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No</w:t>
            </w:r>
          </w:p>
        </w:tc>
        <w:tc>
          <w:tcPr>
            <w:tcW w:w="1107" w:type="dxa"/>
            <w:tcBorders>
              <w:top w:val="nil"/>
              <w:left w:val="single" w:sz="8" w:space="0" w:color="E0E0E0"/>
              <w:bottom w:val="single" w:sz="8" w:space="0" w:color="152935"/>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F0390F" w:rsidRPr="00F0390F" w:rsidRDefault="00F0390F" w:rsidP="00F0390F">
            <w:pPr>
              <w:autoSpaceDE w:val="0"/>
              <w:autoSpaceDN w:val="0"/>
              <w:adjustRightInd w:val="0"/>
              <w:rPr>
                <w:rFonts w:eastAsiaTheme="minorHAnsi" w:cs="Arial"/>
                <w:color w:val="264A60"/>
                <w:sz w:val="18"/>
                <w:szCs w:val="18"/>
                <w:lang w:eastAsia="en-US"/>
              </w:rPr>
            </w:pPr>
          </w:p>
        </w:tc>
      </w:tr>
      <w:tr w:rsidR="00F0390F" w:rsidRPr="00F0390F" w:rsidTr="00F0390F">
        <w:tblPrEx>
          <w:tblCellMar>
            <w:top w:w="0" w:type="dxa"/>
            <w:bottom w:w="0" w:type="dxa"/>
          </w:tblCellMar>
        </w:tblPrEx>
        <w:trPr>
          <w:cantSplit/>
        </w:trPr>
        <w:tc>
          <w:tcPr>
            <w:tcW w:w="1476" w:type="dxa"/>
            <w:vMerge w:val="restart"/>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Count</w:t>
            </w:r>
          </w:p>
        </w:tc>
        <w:tc>
          <w:tcPr>
            <w:tcW w:w="1107" w:type="dxa"/>
            <w:tcBorders>
              <w:top w:val="single" w:sz="8" w:space="0" w:color="152935"/>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w:t>
            </w:r>
          </w:p>
        </w:tc>
        <w:tc>
          <w:tcPr>
            <w:tcW w:w="1030" w:type="dxa"/>
            <w:tcBorders>
              <w:top w:val="single" w:sz="8" w:space="0" w:color="152935"/>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w:t>
            </w:r>
          </w:p>
        </w:tc>
      </w:tr>
      <w:tr w:rsidR="00F0390F" w:rsidRPr="00F0390F" w:rsidTr="00F0390F">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Expected 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254.0</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310.0</w:t>
            </w:r>
          </w:p>
        </w:tc>
      </w:tr>
      <w:tr w:rsidR="00F0390F" w:rsidRPr="00F0390F" w:rsidTr="00F0390F">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 within 1.1: I live Here</w:t>
            </w:r>
          </w:p>
        </w:tc>
        <w:tc>
          <w:tcPr>
            <w:tcW w:w="1107" w:type="dxa"/>
            <w:tcBorders>
              <w:top w:val="single" w:sz="8" w:space="0" w:color="AEAEAE"/>
              <w:left w:val="nil"/>
              <w:bottom w:val="nil"/>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18.1%</w:t>
            </w:r>
          </w:p>
        </w:tc>
        <w:tc>
          <w:tcPr>
            <w:tcW w:w="1107" w:type="dxa"/>
            <w:tcBorders>
              <w:top w:val="single" w:sz="8" w:space="0" w:color="AEAEAE"/>
              <w:left w:val="single" w:sz="8" w:space="0" w:color="E0E0E0"/>
              <w:bottom w:val="nil"/>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81.9%</w:t>
            </w:r>
          </w:p>
        </w:tc>
        <w:tc>
          <w:tcPr>
            <w:tcW w:w="1030" w:type="dxa"/>
            <w:tcBorders>
              <w:top w:val="single" w:sz="8" w:space="0" w:color="AEAEAE"/>
              <w:left w:val="single" w:sz="8" w:space="0" w:color="E0E0E0"/>
              <w:bottom w:val="nil"/>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100.0%</w:t>
            </w:r>
          </w:p>
        </w:tc>
      </w:tr>
      <w:tr w:rsidR="00F0390F" w:rsidRPr="00F0390F" w:rsidTr="00F0390F">
        <w:tblPrEx>
          <w:tblCellMar>
            <w:top w:w="0" w:type="dxa"/>
            <w:bottom w:w="0" w:type="dxa"/>
          </w:tblCellMar>
        </w:tblPrEx>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w:t>
            </w:r>
          </w:p>
        </w:tc>
      </w:tr>
      <w:tr w:rsidR="00F0390F" w:rsidRPr="00F0390F" w:rsidTr="00F0390F">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Expected 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254.0</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310.0</w:t>
            </w:r>
          </w:p>
        </w:tc>
      </w:tr>
      <w:tr w:rsidR="00F0390F" w:rsidRPr="00F0390F" w:rsidTr="00F0390F">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 within 1.1: I live Here</w:t>
            </w:r>
          </w:p>
        </w:tc>
        <w:tc>
          <w:tcPr>
            <w:tcW w:w="1107" w:type="dxa"/>
            <w:tcBorders>
              <w:top w:val="single" w:sz="8" w:space="0" w:color="AEAEAE"/>
              <w:left w:val="nil"/>
              <w:bottom w:val="single" w:sz="8" w:space="0" w:color="152935"/>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18.1%</w:t>
            </w:r>
          </w:p>
        </w:tc>
        <w:tc>
          <w:tcPr>
            <w:tcW w:w="1107" w:type="dxa"/>
            <w:tcBorders>
              <w:top w:val="single" w:sz="8" w:space="0" w:color="AEAEAE"/>
              <w:left w:val="single" w:sz="8" w:space="0" w:color="E0E0E0"/>
              <w:bottom w:val="single" w:sz="8" w:space="0" w:color="152935"/>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81.9%</w:t>
            </w:r>
          </w:p>
        </w:tc>
        <w:tc>
          <w:tcPr>
            <w:tcW w:w="1030" w:type="dxa"/>
            <w:tcBorders>
              <w:top w:val="single" w:sz="8" w:space="0" w:color="AEAEAE"/>
              <w:left w:val="single" w:sz="8" w:space="0" w:color="E0E0E0"/>
              <w:bottom w:val="single" w:sz="8" w:space="0" w:color="152935"/>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100.0%</w:t>
            </w:r>
          </w:p>
        </w:tc>
      </w:tr>
    </w:tbl>
    <w:p w:rsidR="00F0390F" w:rsidRPr="00C57046" w:rsidRDefault="00C57046" w:rsidP="00F0390F">
      <w:pPr>
        <w:autoSpaceDE w:val="0"/>
        <w:autoSpaceDN w:val="0"/>
        <w:adjustRightInd w:val="0"/>
        <w:rPr>
          <w:rFonts w:eastAsiaTheme="minorHAnsi" w:cs="Arial"/>
          <w:noProof/>
          <w:sz w:val="22"/>
          <w:szCs w:val="22"/>
        </w:rPr>
      </w:pPr>
      <w:r w:rsidRPr="00C57046">
        <w:rPr>
          <w:rFonts w:eastAsiaTheme="minorHAnsi" w:cs="Arial"/>
          <w:noProof/>
          <w:sz w:val="22"/>
          <w:szCs w:val="22"/>
        </w:rPr>
        <w:t>Table 8. Non-residents visits in the Summer season</w:t>
      </w:r>
    </w:p>
    <w:p w:rsidR="003C3855" w:rsidRDefault="003C3855" w:rsidP="00F0390F">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spacing w:line="400" w:lineRule="atLeast"/>
        <w:rPr>
          <w:rFonts w:ascii="Times New Roman" w:eastAsiaTheme="minorHAnsi" w:hAnsi="Times New Roman"/>
          <w:lang w:eastAsia="en-US"/>
        </w:rPr>
      </w:pPr>
    </w:p>
    <w:p w:rsidR="00F0390F" w:rsidRPr="00C57046" w:rsidRDefault="003C3855" w:rsidP="003C3855">
      <w:pPr>
        <w:autoSpaceDE w:val="0"/>
        <w:autoSpaceDN w:val="0"/>
        <w:adjustRightInd w:val="0"/>
        <w:rPr>
          <w:rFonts w:eastAsiaTheme="minorHAnsi" w:cs="Arial"/>
          <w:sz w:val="22"/>
          <w:szCs w:val="22"/>
          <w:lang w:eastAsia="en-US"/>
        </w:rPr>
      </w:pPr>
      <w:r w:rsidRPr="00F0390F">
        <w:rPr>
          <w:rFonts w:ascii="Times New Roman" w:eastAsiaTheme="minorHAnsi" w:hAnsi="Times New Roman"/>
          <w:lang w:eastAsia="en-US"/>
        </w:rPr>
        <w:t xml:space="preserve"> </w:t>
      </w:r>
      <w:r w:rsidR="00F0390F" w:rsidRPr="00F0390F">
        <w:rPr>
          <w:rFonts w:ascii="Times New Roman" w:eastAsiaTheme="minorHAnsi" w:hAnsi="Times New Roman"/>
          <w:lang w:eastAsia="en-US"/>
        </w:rPr>
        <w:drawing>
          <wp:inline distT="0" distB="0" distL="0" distR="0" wp14:anchorId="6538CA42" wp14:editId="4EB4420F">
            <wp:extent cx="4934309" cy="45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r="13887" b="5188"/>
                    <a:stretch/>
                  </pic:blipFill>
                  <pic:spPr bwMode="auto">
                    <a:xfrm>
                      <a:off x="0" y="0"/>
                      <a:ext cx="4935581" cy="4573179"/>
                    </a:xfrm>
                    <a:prstGeom prst="rect">
                      <a:avLst/>
                    </a:prstGeom>
                    <a:ln>
                      <a:noFill/>
                    </a:ln>
                    <a:extLst>
                      <a:ext uri="{53640926-AAD7-44D8-BBD7-CCE9431645EC}">
                        <a14:shadowObscured xmlns:a14="http://schemas.microsoft.com/office/drawing/2010/main"/>
                      </a:ext>
                    </a:extLst>
                  </pic:spPr>
                </pic:pic>
              </a:graphicData>
            </a:graphic>
          </wp:inline>
        </w:drawing>
      </w:r>
      <w:r w:rsidR="00C57046">
        <w:rPr>
          <w:rFonts w:ascii="Times New Roman" w:eastAsiaTheme="minorHAnsi" w:hAnsi="Times New Roman"/>
          <w:lang w:eastAsia="en-US"/>
        </w:rPr>
        <w:br/>
      </w:r>
      <w:r w:rsidR="00C57046" w:rsidRPr="00C57046">
        <w:rPr>
          <w:rFonts w:eastAsiaTheme="minorHAnsi" w:cs="Arial"/>
          <w:noProof/>
          <w:sz w:val="22"/>
          <w:szCs w:val="22"/>
        </w:rPr>
        <w:t>Fig 3. Non-residents visits in the Summer season</w:t>
      </w:r>
    </w:p>
    <w:p w:rsidR="00F0390F" w:rsidRDefault="00F0390F" w:rsidP="00F0390F">
      <w:pPr>
        <w:autoSpaceDE w:val="0"/>
        <w:autoSpaceDN w:val="0"/>
        <w:adjustRightInd w:val="0"/>
        <w:rPr>
          <w:rFonts w:ascii="Times New Roman" w:eastAsiaTheme="minorHAnsi" w:hAnsi="Times New Roman"/>
          <w:lang w:eastAsia="en-US"/>
        </w:rPr>
      </w:pPr>
    </w:p>
    <w:p w:rsidR="00F0390F" w:rsidRDefault="00F0390F" w:rsidP="00F0390F">
      <w:pPr>
        <w:autoSpaceDE w:val="0"/>
        <w:autoSpaceDN w:val="0"/>
        <w:adjustRightInd w:val="0"/>
        <w:spacing w:line="400" w:lineRule="atLeast"/>
        <w:rPr>
          <w:rFonts w:ascii="Times New Roman" w:eastAsiaTheme="minorHAnsi" w:hAnsi="Times New Roman"/>
          <w:lang w:eastAsia="en-US"/>
        </w:rPr>
      </w:pPr>
    </w:p>
    <w:p w:rsidR="003C3855" w:rsidRPr="003C3855" w:rsidRDefault="003C3855" w:rsidP="003C3855">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3C3855" w:rsidRPr="003C3855" w:rsidTr="00C57046">
        <w:tblPrEx>
          <w:tblCellMar>
            <w:top w:w="0" w:type="dxa"/>
            <w:bottom w:w="0" w:type="dxa"/>
          </w:tblCellMar>
        </w:tblPrEx>
        <w:trPr>
          <w:cantSplit/>
        </w:trPr>
        <w:tc>
          <w:tcPr>
            <w:tcW w:w="7532" w:type="dxa"/>
            <w:gridSpan w:val="6"/>
            <w:tcBorders>
              <w:top w:val="nil"/>
              <w:left w:val="nil"/>
              <w:bottom w:val="nil"/>
              <w:right w:val="nil"/>
            </w:tcBorders>
            <w:shd w:val="clear" w:color="auto" w:fill="FFFFFF"/>
            <w:vAlign w:val="center"/>
          </w:tcPr>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3C3855" w:rsidRPr="003C3855" w:rsidRDefault="003C3855" w:rsidP="003C3855">
            <w:pPr>
              <w:autoSpaceDE w:val="0"/>
              <w:autoSpaceDN w:val="0"/>
              <w:adjustRightInd w:val="0"/>
              <w:spacing w:line="320" w:lineRule="atLeast"/>
              <w:ind w:left="60" w:right="60"/>
              <w:jc w:val="center"/>
              <w:rPr>
                <w:rFonts w:eastAsiaTheme="minorHAnsi" w:cs="Arial"/>
                <w:color w:val="010205"/>
                <w:sz w:val="22"/>
                <w:szCs w:val="22"/>
                <w:lang w:eastAsia="en-US"/>
              </w:rPr>
            </w:pPr>
            <w:r w:rsidRPr="003C3855">
              <w:rPr>
                <w:rFonts w:eastAsiaTheme="minorHAnsi" w:cs="Arial"/>
                <w:b/>
                <w:bCs/>
                <w:color w:val="010205"/>
                <w:sz w:val="22"/>
                <w:szCs w:val="22"/>
                <w:lang w:eastAsia="en-US"/>
              </w:rPr>
              <w:t>Crosstab</w:t>
            </w:r>
          </w:p>
        </w:tc>
      </w:tr>
      <w:tr w:rsidR="003C3855" w:rsidRPr="003C3855" w:rsidTr="00C57046">
        <w:tblPrEx>
          <w:tblCellMar>
            <w:top w:w="0" w:type="dxa"/>
            <w:bottom w:w="0" w:type="dxa"/>
          </w:tblCellMar>
        </w:tblPrEx>
        <w:trPr>
          <w:cantSplit/>
        </w:trPr>
        <w:tc>
          <w:tcPr>
            <w:tcW w:w="4442" w:type="dxa"/>
            <w:gridSpan w:val="3"/>
            <w:vMerge w:val="restart"/>
            <w:tcBorders>
              <w:top w:val="nil"/>
              <w:left w:val="nil"/>
              <w:bottom w:val="nil"/>
              <w:right w:val="nil"/>
            </w:tcBorders>
            <w:shd w:val="clear" w:color="auto" w:fill="FFFFFF"/>
            <w:vAlign w:val="bottom"/>
          </w:tcPr>
          <w:p w:rsidR="003C3855" w:rsidRPr="003C3855" w:rsidRDefault="003C3855" w:rsidP="003C3855">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2.4: Visited in Winter</w:t>
            </w:r>
          </w:p>
        </w:tc>
        <w:tc>
          <w:tcPr>
            <w:tcW w:w="1030" w:type="dxa"/>
            <w:vMerge w:val="restart"/>
            <w:tcBorders>
              <w:top w:val="nil"/>
              <w:left w:val="single" w:sz="8" w:space="0" w:color="E0E0E0"/>
              <w:bottom w:val="nil"/>
              <w:right w:val="nil"/>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Total</w:t>
            </w:r>
          </w:p>
        </w:tc>
      </w:tr>
      <w:tr w:rsidR="003C3855" w:rsidRPr="003C3855" w:rsidTr="00C57046">
        <w:tblPrEx>
          <w:tblCellMar>
            <w:top w:w="0" w:type="dxa"/>
            <w:bottom w:w="0" w:type="dxa"/>
          </w:tblCellMar>
        </w:tblPrEx>
        <w:trPr>
          <w:cantSplit/>
        </w:trPr>
        <w:tc>
          <w:tcPr>
            <w:tcW w:w="4442" w:type="dxa"/>
            <w:gridSpan w:val="3"/>
            <w:vMerge/>
            <w:tcBorders>
              <w:top w:val="nil"/>
              <w:left w:val="nil"/>
              <w:bottom w:val="nil"/>
              <w:right w:val="nil"/>
            </w:tcBorders>
            <w:shd w:val="clear" w:color="auto" w:fill="FFFFFF"/>
            <w:vAlign w:val="bottom"/>
          </w:tcPr>
          <w:p w:rsidR="003C3855" w:rsidRPr="003C3855" w:rsidRDefault="003C3855" w:rsidP="003C3855">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3C3855" w:rsidRPr="003C3855" w:rsidRDefault="003C3855" w:rsidP="003C3855">
            <w:pPr>
              <w:autoSpaceDE w:val="0"/>
              <w:autoSpaceDN w:val="0"/>
              <w:adjustRightInd w:val="0"/>
              <w:rPr>
                <w:rFonts w:eastAsiaTheme="minorHAnsi" w:cs="Arial"/>
                <w:color w:val="264A60"/>
                <w:sz w:val="18"/>
                <w:szCs w:val="18"/>
                <w:lang w:eastAsia="en-US"/>
              </w:rPr>
            </w:pPr>
          </w:p>
        </w:tc>
      </w:tr>
      <w:tr w:rsidR="003C3855" w:rsidRPr="003C3855" w:rsidTr="00C57046">
        <w:tblPrEx>
          <w:tblCellMar>
            <w:top w:w="0" w:type="dxa"/>
            <w:bottom w:w="0" w:type="dxa"/>
          </w:tblCellMar>
        </w:tblPrEx>
        <w:trPr>
          <w:cantSplit/>
        </w:trPr>
        <w:tc>
          <w:tcPr>
            <w:tcW w:w="1476" w:type="dxa"/>
            <w:vMerge w:val="restart"/>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w:t>
            </w:r>
          </w:p>
        </w:tc>
        <w:tc>
          <w:tcPr>
            <w:tcW w:w="1030" w:type="dxa"/>
            <w:tcBorders>
              <w:top w:val="single" w:sz="8" w:space="0" w:color="152935"/>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w:t>
            </w:r>
          </w:p>
        </w:tc>
      </w:tr>
      <w:tr w:rsidR="003C3855" w:rsidRPr="003C3855" w:rsidTr="00C57046">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82.0</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310.0</w:t>
            </w:r>
          </w:p>
        </w:tc>
      </w:tr>
      <w:tr w:rsidR="003C3855" w:rsidRPr="003C3855" w:rsidTr="00C57046">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73.5%</w:t>
            </w:r>
          </w:p>
        </w:tc>
        <w:tc>
          <w:tcPr>
            <w:tcW w:w="1030" w:type="dxa"/>
            <w:tcBorders>
              <w:top w:val="single" w:sz="8" w:space="0" w:color="AEAEAE"/>
              <w:left w:val="single" w:sz="8" w:space="0" w:color="E0E0E0"/>
              <w:bottom w:val="nil"/>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26.5%</w:t>
            </w:r>
          </w:p>
        </w:tc>
        <w:tc>
          <w:tcPr>
            <w:tcW w:w="1030" w:type="dxa"/>
            <w:tcBorders>
              <w:top w:val="single" w:sz="8" w:space="0" w:color="AEAEAE"/>
              <w:left w:val="single" w:sz="8" w:space="0" w:color="E0E0E0"/>
              <w:bottom w:val="nil"/>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100.0%</w:t>
            </w:r>
          </w:p>
        </w:tc>
      </w:tr>
      <w:tr w:rsidR="003C3855" w:rsidRPr="003C3855" w:rsidTr="00C57046">
        <w:tblPrEx>
          <w:tblCellMar>
            <w:top w:w="0" w:type="dxa"/>
            <w:bottom w:w="0" w:type="dxa"/>
          </w:tblCellMar>
        </w:tblPrEx>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w:t>
            </w:r>
          </w:p>
        </w:tc>
      </w:tr>
      <w:tr w:rsidR="003C3855" w:rsidRPr="003C3855" w:rsidTr="00C57046">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82.0</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310.0</w:t>
            </w:r>
          </w:p>
        </w:tc>
      </w:tr>
      <w:tr w:rsidR="003C3855" w:rsidRPr="003C3855" w:rsidTr="00C57046">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73.5%</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26.5%</w:t>
            </w:r>
          </w:p>
        </w:tc>
        <w:tc>
          <w:tcPr>
            <w:tcW w:w="1030" w:type="dxa"/>
            <w:tcBorders>
              <w:top w:val="single" w:sz="8" w:space="0" w:color="AEAEAE"/>
              <w:left w:val="single" w:sz="8" w:space="0" w:color="E0E0E0"/>
              <w:bottom w:val="single" w:sz="8" w:space="0" w:color="152935"/>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100.0%</w:t>
            </w:r>
          </w:p>
        </w:tc>
      </w:tr>
    </w:tbl>
    <w:p w:rsidR="00C57046" w:rsidRPr="00C57046" w:rsidRDefault="00C57046" w:rsidP="00C57046">
      <w:pPr>
        <w:autoSpaceDE w:val="0"/>
        <w:autoSpaceDN w:val="0"/>
        <w:adjustRightInd w:val="0"/>
        <w:rPr>
          <w:rFonts w:eastAsiaTheme="minorHAnsi" w:cs="Arial"/>
          <w:sz w:val="22"/>
          <w:szCs w:val="22"/>
          <w:lang w:eastAsia="en-US"/>
        </w:rPr>
      </w:pPr>
      <w:r>
        <w:rPr>
          <w:rFonts w:eastAsiaTheme="minorHAnsi" w:cs="Arial"/>
          <w:noProof/>
          <w:sz w:val="22"/>
          <w:szCs w:val="22"/>
        </w:rPr>
        <w:t>Table</w:t>
      </w:r>
      <w:r w:rsidR="00627700">
        <w:rPr>
          <w:rFonts w:eastAsiaTheme="minorHAnsi" w:cs="Arial"/>
          <w:noProof/>
          <w:sz w:val="22"/>
          <w:szCs w:val="22"/>
        </w:rPr>
        <w:t xml:space="preserve"> 9</w:t>
      </w:r>
      <w:r w:rsidRPr="00C57046">
        <w:rPr>
          <w:rFonts w:eastAsiaTheme="minorHAnsi" w:cs="Arial"/>
          <w:noProof/>
          <w:sz w:val="22"/>
          <w:szCs w:val="22"/>
        </w:rPr>
        <w:t>. No</w:t>
      </w:r>
      <w:r w:rsidR="00627700">
        <w:rPr>
          <w:rFonts w:eastAsiaTheme="minorHAnsi" w:cs="Arial"/>
          <w:noProof/>
          <w:sz w:val="22"/>
          <w:szCs w:val="22"/>
        </w:rPr>
        <w:t>n-residents visits in the Winter</w:t>
      </w:r>
      <w:r w:rsidRPr="00C57046">
        <w:rPr>
          <w:rFonts w:eastAsiaTheme="minorHAnsi" w:cs="Arial"/>
          <w:noProof/>
          <w:sz w:val="22"/>
          <w:szCs w:val="22"/>
        </w:rPr>
        <w:t xml:space="preserve"> season</w:t>
      </w:r>
    </w:p>
    <w:p w:rsidR="003C3855" w:rsidRPr="003C3855" w:rsidRDefault="003C3855" w:rsidP="003C3855">
      <w:pPr>
        <w:autoSpaceDE w:val="0"/>
        <w:autoSpaceDN w:val="0"/>
        <w:adjustRightInd w:val="0"/>
        <w:spacing w:line="400" w:lineRule="atLeast"/>
        <w:rPr>
          <w:rFonts w:ascii="Times New Roman" w:eastAsiaTheme="minorHAnsi" w:hAnsi="Times New Roman"/>
          <w:lang w:eastAsia="en-US"/>
        </w:rPr>
      </w:pPr>
    </w:p>
    <w:p w:rsidR="00627700" w:rsidRDefault="00627700" w:rsidP="00F0390F">
      <w:pPr>
        <w:autoSpaceDE w:val="0"/>
        <w:autoSpaceDN w:val="0"/>
        <w:adjustRightInd w:val="0"/>
        <w:spacing w:line="400" w:lineRule="atLeast"/>
        <w:rPr>
          <w:rFonts w:ascii="Times New Roman" w:eastAsiaTheme="minorHAnsi" w:hAnsi="Times New Roman"/>
          <w:lang w:eastAsia="en-US"/>
        </w:rPr>
      </w:pPr>
    </w:p>
    <w:p w:rsidR="00F0390F" w:rsidRPr="00F0390F" w:rsidRDefault="003C3855" w:rsidP="00F0390F">
      <w:pPr>
        <w:autoSpaceDE w:val="0"/>
        <w:autoSpaceDN w:val="0"/>
        <w:adjustRightInd w:val="0"/>
        <w:spacing w:line="400" w:lineRule="atLeast"/>
        <w:rPr>
          <w:rFonts w:ascii="Times New Roman" w:eastAsiaTheme="minorHAnsi" w:hAnsi="Times New Roman"/>
          <w:lang w:eastAsia="en-US"/>
        </w:rPr>
      </w:pPr>
      <w:r w:rsidRPr="003C3855">
        <w:rPr>
          <w:rFonts w:ascii="Times New Roman" w:eastAsiaTheme="minorHAnsi" w:hAnsi="Times New Roman"/>
          <w:lang w:eastAsia="en-US"/>
        </w:rPr>
        <w:drawing>
          <wp:inline distT="0" distB="0" distL="0" distR="0" wp14:anchorId="6446D613" wp14:editId="7A82658A">
            <wp:extent cx="4848045" cy="456337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r="15392" b="5367"/>
                    <a:stretch/>
                  </pic:blipFill>
                  <pic:spPr bwMode="auto">
                    <a:xfrm>
                      <a:off x="0" y="0"/>
                      <a:ext cx="4849295" cy="4564550"/>
                    </a:xfrm>
                    <a:prstGeom prst="rect">
                      <a:avLst/>
                    </a:prstGeom>
                    <a:ln>
                      <a:noFill/>
                    </a:ln>
                    <a:extLst>
                      <a:ext uri="{53640926-AAD7-44D8-BBD7-CCE9431645EC}">
                        <a14:shadowObscured xmlns:a14="http://schemas.microsoft.com/office/drawing/2010/main"/>
                      </a:ext>
                    </a:extLst>
                  </pic:spPr>
                </pic:pic>
              </a:graphicData>
            </a:graphic>
          </wp:inline>
        </w:drawing>
      </w:r>
    </w:p>
    <w:p w:rsidR="00627700" w:rsidRPr="00C57046" w:rsidRDefault="00627700" w:rsidP="00627700">
      <w:pPr>
        <w:autoSpaceDE w:val="0"/>
        <w:autoSpaceDN w:val="0"/>
        <w:adjustRightInd w:val="0"/>
        <w:rPr>
          <w:rFonts w:eastAsiaTheme="minorHAnsi" w:cs="Arial"/>
          <w:sz w:val="22"/>
          <w:szCs w:val="22"/>
          <w:lang w:eastAsia="en-US"/>
        </w:rPr>
      </w:pPr>
      <w:r>
        <w:rPr>
          <w:rFonts w:eastAsiaTheme="minorHAnsi" w:cs="Arial"/>
          <w:noProof/>
          <w:sz w:val="22"/>
          <w:szCs w:val="22"/>
        </w:rPr>
        <w:t>Fig 4</w:t>
      </w:r>
      <w:r w:rsidRPr="00C57046">
        <w:rPr>
          <w:rFonts w:eastAsiaTheme="minorHAnsi" w:cs="Arial"/>
          <w:noProof/>
          <w:sz w:val="22"/>
          <w:szCs w:val="22"/>
        </w:rPr>
        <w:t>. No</w:t>
      </w:r>
      <w:r>
        <w:rPr>
          <w:rFonts w:eastAsiaTheme="minorHAnsi" w:cs="Arial"/>
          <w:noProof/>
          <w:sz w:val="22"/>
          <w:szCs w:val="22"/>
        </w:rPr>
        <w:t>n-residents visits in the Winter</w:t>
      </w:r>
      <w:r w:rsidRPr="00C57046">
        <w:rPr>
          <w:rFonts w:eastAsiaTheme="minorHAnsi" w:cs="Arial"/>
          <w:noProof/>
          <w:sz w:val="22"/>
          <w:szCs w:val="22"/>
        </w:rPr>
        <w:t xml:space="preserve"> season</w:t>
      </w:r>
    </w:p>
    <w:p w:rsidR="00F0390F" w:rsidRDefault="00F0390F" w:rsidP="00547666">
      <w:pPr>
        <w:spacing w:line="360" w:lineRule="auto"/>
        <w:rPr>
          <w:sz w:val="22"/>
          <w:szCs w:val="22"/>
        </w:rPr>
      </w:pPr>
    </w:p>
    <w:p w:rsidR="006D5532" w:rsidRPr="00B96DC1" w:rsidRDefault="006D5532" w:rsidP="00547666">
      <w:pPr>
        <w:spacing w:line="360" w:lineRule="auto"/>
        <w:rPr>
          <w:sz w:val="22"/>
          <w:szCs w:val="22"/>
        </w:rPr>
      </w:pPr>
      <w:r>
        <w:rPr>
          <w:sz w:val="22"/>
          <w:szCs w:val="22"/>
        </w:rPr>
        <w:t>From the tables and charts above (also see appendix 3), the cross tab shows a gradual reduction of non-residents visiting from 81.9% during the summer season to 26.5% in the winter period.</w:t>
      </w:r>
    </w:p>
    <w:p w:rsidR="00AE586B" w:rsidRPr="004F4AFB" w:rsidRDefault="008379E3" w:rsidP="00AE586B">
      <w:pPr>
        <w:spacing w:line="360" w:lineRule="auto"/>
        <w:rPr>
          <w:b/>
          <w:sz w:val="22"/>
          <w:szCs w:val="22"/>
        </w:rPr>
      </w:pPr>
      <w:r>
        <w:rPr>
          <w:b/>
          <w:sz w:val="22"/>
          <w:szCs w:val="22"/>
        </w:rPr>
        <w:lastRenderedPageBreak/>
        <w:t xml:space="preserve">2.6 </w:t>
      </w:r>
      <w:r w:rsidR="00184023">
        <w:rPr>
          <w:b/>
          <w:sz w:val="22"/>
          <w:szCs w:val="22"/>
        </w:rPr>
        <w:t>Correlation</w:t>
      </w:r>
    </w:p>
    <w:p w:rsidR="00AE586B" w:rsidRDefault="00AA320F" w:rsidP="00AE586B">
      <w:pPr>
        <w:spacing w:line="360" w:lineRule="auto"/>
        <w:rPr>
          <w:sz w:val="22"/>
          <w:szCs w:val="22"/>
        </w:rPr>
      </w:pPr>
      <w:r>
        <w:rPr>
          <w:sz w:val="22"/>
          <w:szCs w:val="22"/>
        </w:rPr>
        <w:t>Spearman’s correlation coefficient also known as Spearman’s RHO is a non-parametric alternative to the Pearson’s. Spearman’s can handle ordinal data (i.e. ranked data).</w:t>
      </w:r>
    </w:p>
    <w:p w:rsidR="00817009" w:rsidRDefault="00817009" w:rsidP="00AE586B">
      <w:pPr>
        <w:spacing w:line="360" w:lineRule="auto"/>
        <w:rPr>
          <w:sz w:val="22"/>
          <w:szCs w:val="22"/>
        </w:rPr>
      </w:pPr>
      <w:r>
        <w:rPr>
          <w:sz w:val="22"/>
          <w:szCs w:val="22"/>
        </w:rPr>
        <w:t>The Analysis below correlates the Age of respondents and their interest in nature reserve.</w:t>
      </w:r>
    </w:p>
    <w:p w:rsidR="00817009" w:rsidRDefault="00817009" w:rsidP="00AE586B">
      <w:pPr>
        <w:spacing w:line="360" w:lineRule="auto"/>
        <w:rPr>
          <w:sz w:val="22"/>
          <w:szCs w:val="22"/>
        </w:rPr>
      </w:pPr>
      <w:r>
        <w:rPr>
          <w:sz w:val="22"/>
          <w:szCs w:val="22"/>
        </w:rPr>
        <w:t>Because age groups are categorical and ordinal, Spearman’s RHO was used in the correlation analysis in Table 8.</w:t>
      </w:r>
    </w:p>
    <w:p w:rsidR="00817009" w:rsidRPr="00817009" w:rsidRDefault="00817009" w:rsidP="00817009">
      <w:pPr>
        <w:autoSpaceDE w:val="0"/>
        <w:autoSpaceDN w:val="0"/>
        <w:adjustRightInd w:val="0"/>
        <w:rPr>
          <w:rFonts w:ascii="Times New Roman" w:eastAsiaTheme="minorHAnsi" w:hAnsi="Times New Roman"/>
          <w:lang w:eastAsia="en-US"/>
        </w:rPr>
      </w:pPr>
    </w:p>
    <w:tbl>
      <w:tblPr>
        <w:tblW w:w="8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5"/>
        <w:gridCol w:w="2137"/>
        <w:gridCol w:w="2168"/>
        <w:gridCol w:w="1475"/>
        <w:gridCol w:w="1475"/>
      </w:tblGrid>
      <w:tr w:rsidR="00817009" w:rsidRPr="00817009" w:rsidTr="00AC7464">
        <w:tblPrEx>
          <w:tblCellMar>
            <w:top w:w="0" w:type="dxa"/>
            <w:bottom w:w="0" w:type="dxa"/>
          </w:tblCellMar>
        </w:tblPrEx>
        <w:trPr>
          <w:cantSplit/>
        </w:trPr>
        <w:tc>
          <w:tcPr>
            <w:tcW w:w="5950" w:type="dxa"/>
            <w:gridSpan w:val="3"/>
            <w:tcBorders>
              <w:top w:val="nil"/>
              <w:left w:val="nil"/>
              <w:bottom w:val="single" w:sz="8" w:space="0" w:color="152935"/>
              <w:right w:val="nil"/>
            </w:tcBorders>
            <w:shd w:val="clear" w:color="auto" w:fill="FFFFFF"/>
            <w:vAlign w:val="bottom"/>
          </w:tcPr>
          <w:p w:rsidR="00817009" w:rsidRPr="00817009" w:rsidRDefault="00AC7464" w:rsidP="00817009">
            <w:pPr>
              <w:autoSpaceDE w:val="0"/>
              <w:autoSpaceDN w:val="0"/>
              <w:adjustRightInd w:val="0"/>
              <w:rPr>
                <w:rFonts w:ascii="Times New Roman" w:eastAsiaTheme="minorHAnsi" w:hAnsi="Times New Roman"/>
                <w:lang w:eastAsia="en-US"/>
              </w:rPr>
            </w:pPr>
            <w:r w:rsidRPr="00817009">
              <w:rPr>
                <w:rFonts w:eastAsiaTheme="minorHAnsi" w:cs="Arial"/>
                <w:b/>
                <w:bCs/>
                <w:color w:val="010205"/>
                <w:sz w:val="22"/>
                <w:szCs w:val="22"/>
                <w:lang w:eastAsia="en-US"/>
              </w:rPr>
              <w:t>Correlations</w:t>
            </w:r>
          </w:p>
        </w:tc>
        <w:tc>
          <w:tcPr>
            <w:tcW w:w="1475" w:type="dxa"/>
            <w:tcBorders>
              <w:top w:val="nil"/>
              <w:left w:val="nil"/>
              <w:bottom w:val="single" w:sz="8" w:space="0" w:color="152935"/>
              <w:right w:val="single" w:sz="8" w:space="0" w:color="E0E0E0"/>
            </w:tcBorders>
            <w:shd w:val="clear" w:color="auto" w:fill="FFFFFF"/>
            <w:vAlign w:val="bottom"/>
          </w:tcPr>
          <w:p w:rsidR="00817009" w:rsidRPr="00817009" w:rsidRDefault="00817009" w:rsidP="00817009">
            <w:pPr>
              <w:autoSpaceDE w:val="0"/>
              <w:autoSpaceDN w:val="0"/>
              <w:adjustRightInd w:val="0"/>
              <w:spacing w:line="320" w:lineRule="atLeast"/>
              <w:ind w:left="60" w:right="60"/>
              <w:jc w:val="center"/>
              <w:rPr>
                <w:rFonts w:eastAsiaTheme="minorHAnsi" w:cs="Arial"/>
                <w:color w:val="264A60"/>
                <w:sz w:val="18"/>
                <w:szCs w:val="18"/>
                <w:lang w:eastAsia="en-US"/>
              </w:rPr>
            </w:pPr>
            <w:r w:rsidRPr="00817009">
              <w:rPr>
                <w:rFonts w:eastAsiaTheme="minorHAnsi" w:cs="Arial"/>
                <w:color w:val="264A60"/>
                <w:sz w:val="18"/>
                <w:szCs w:val="18"/>
                <w:lang w:eastAsia="en-US"/>
              </w:rPr>
              <w:t>3.7: Nature Reserve</w:t>
            </w:r>
          </w:p>
        </w:tc>
        <w:tc>
          <w:tcPr>
            <w:tcW w:w="1475" w:type="dxa"/>
            <w:tcBorders>
              <w:top w:val="nil"/>
              <w:left w:val="single" w:sz="8" w:space="0" w:color="E0E0E0"/>
              <w:bottom w:val="single" w:sz="8" w:space="0" w:color="152935"/>
              <w:right w:val="nil"/>
            </w:tcBorders>
            <w:shd w:val="clear" w:color="auto" w:fill="FFFFFF"/>
            <w:vAlign w:val="bottom"/>
          </w:tcPr>
          <w:p w:rsidR="00817009" w:rsidRPr="00817009" w:rsidRDefault="00817009" w:rsidP="00817009">
            <w:pPr>
              <w:autoSpaceDE w:val="0"/>
              <w:autoSpaceDN w:val="0"/>
              <w:adjustRightInd w:val="0"/>
              <w:spacing w:line="320" w:lineRule="atLeast"/>
              <w:ind w:left="60" w:right="60"/>
              <w:jc w:val="center"/>
              <w:rPr>
                <w:rFonts w:eastAsiaTheme="minorHAnsi" w:cs="Arial"/>
                <w:color w:val="264A60"/>
                <w:sz w:val="18"/>
                <w:szCs w:val="18"/>
                <w:lang w:eastAsia="en-US"/>
              </w:rPr>
            </w:pPr>
            <w:r w:rsidRPr="00817009">
              <w:rPr>
                <w:rFonts w:eastAsiaTheme="minorHAnsi" w:cs="Arial"/>
                <w:color w:val="264A60"/>
                <w:sz w:val="18"/>
                <w:szCs w:val="18"/>
                <w:lang w:eastAsia="en-US"/>
              </w:rPr>
              <w:t>20: Age of respondent</w:t>
            </w:r>
          </w:p>
        </w:tc>
      </w:tr>
      <w:tr w:rsidR="00817009" w:rsidRPr="00817009" w:rsidTr="00AC7464">
        <w:tblPrEx>
          <w:tblCellMar>
            <w:top w:w="0" w:type="dxa"/>
            <w:bottom w:w="0" w:type="dxa"/>
          </w:tblCellMar>
        </w:tblPrEx>
        <w:trPr>
          <w:cantSplit/>
        </w:trPr>
        <w:tc>
          <w:tcPr>
            <w:tcW w:w="1645" w:type="dxa"/>
            <w:vMerge w:val="restart"/>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Spearman's rho</w:t>
            </w:r>
          </w:p>
        </w:tc>
        <w:tc>
          <w:tcPr>
            <w:tcW w:w="2137" w:type="dxa"/>
            <w:vMerge w:val="restart"/>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3.7: Nature Reserve</w:t>
            </w:r>
          </w:p>
        </w:tc>
        <w:tc>
          <w:tcPr>
            <w:tcW w:w="2168" w:type="dxa"/>
            <w:tcBorders>
              <w:top w:val="single" w:sz="8" w:space="0" w:color="152935"/>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Correlation Coefficient</w:t>
            </w:r>
          </w:p>
        </w:tc>
        <w:tc>
          <w:tcPr>
            <w:tcW w:w="1475" w:type="dxa"/>
            <w:tcBorders>
              <w:top w:val="single" w:sz="8" w:space="0" w:color="152935"/>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1.000</w:t>
            </w:r>
          </w:p>
        </w:tc>
        <w:tc>
          <w:tcPr>
            <w:tcW w:w="1475" w:type="dxa"/>
            <w:tcBorders>
              <w:top w:val="single" w:sz="8" w:space="0" w:color="152935"/>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.110</w:t>
            </w:r>
            <w:r w:rsidRPr="00817009">
              <w:rPr>
                <w:rFonts w:eastAsiaTheme="minorHAnsi" w:cs="Arial"/>
                <w:color w:val="010205"/>
                <w:sz w:val="18"/>
                <w:szCs w:val="18"/>
                <w:vertAlign w:val="superscript"/>
                <w:lang w:eastAsia="en-US"/>
              </w:rPr>
              <w:t>*</w:t>
            </w:r>
          </w:p>
        </w:tc>
      </w:tr>
      <w:tr w:rsidR="00817009" w:rsidRPr="00817009" w:rsidTr="00AC7464">
        <w:tblPrEx>
          <w:tblCellMar>
            <w:top w:w="0" w:type="dxa"/>
            <w:bottom w:w="0" w:type="dxa"/>
          </w:tblCellMar>
        </w:tblPrEx>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Sig. (2-tailed)</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.027</w:t>
            </w:r>
          </w:p>
        </w:tc>
      </w:tr>
      <w:tr w:rsidR="00817009" w:rsidRPr="00817009" w:rsidTr="00AC7464">
        <w:tblPrEx>
          <w:tblCellMar>
            <w:top w:w="0" w:type="dxa"/>
            <w:bottom w:w="0" w:type="dxa"/>
          </w:tblCellMar>
        </w:tblPrEx>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nil"/>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N</w:t>
            </w:r>
          </w:p>
        </w:tc>
        <w:tc>
          <w:tcPr>
            <w:tcW w:w="1475" w:type="dxa"/>
            <w:tcBorders>
              <w:top w:val="single" w:sz="8" w:space="0" w:color="AEAEAE"/>
              <w:left w:val="nil"/>
              <w:bottom w:val="nil"/>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c>
          <w:tcPr>
            <w:tcW w:w="1475" w:type="dxa"/>
            <w:tcBorders>
              <w:top w:val="single" w:sz="8" w:space="0" w:color="AEAEAE"/>
              <w:left w:val="single" w:sz="8" w:space="0" w:color="E0E0E0"/>
              <w:bottom w:val="nil"/>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r>
      <w:tr w:rsidR="00817009" w:rsidRPr="00817009" w:rsidTr="00AC7464">
        <w:tblPrEx>
          <w:tblCellMar>
            <w:top w:w="0" w:type="dxa"/>
            <w:bottom w:w="0" w:type="dxa"/>
          </w:tblCellMar>
        </w:tblPrEx>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val="restart"/>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20: Age of respondent</w:t>
            </w: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Correlation Coefficient</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.110</w:t>
            </w:r>
            <w:r w:rsidRPr="00817009">
              <w:rPr>
                <w:rFonts w:eastAsiaTheme="minorHAnsi" w:cs="Arial"/>
                <w:color w:val="010205"/>
                <w:sz w:val="18"/>
                <w:szCs w:val="18"/>
                <w:vertAlign w:val="superscript"/>
                <w:lang w:eastAsia="en-US"/>
              </w:rPr>
              <w:t>*</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1.000</w:t>
            </w:r>
          </w:p>
        </w:tc>
      </w:tr>
      <w:tr w:rsidR="00817009" w:rsidRPr="00817009" w:rsidTr="00AC7464">
        <w:tblPrEx>
          <w:tblCellMar>
            <w:top w:w="0" w:type="dxa"/>
            <w:bottom w:w="0" w:type="dxa"/>
          </w:tblCellMar>
        </w:tblPrEx>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Sig. (2-tailed)</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.027</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w:t>
            </w:r>
          </w:p>
        </w:tc>
      </w:tr>
      <w:tr w:rsidR="00817009" w:rsidRPr="00817009" w:rsidTr="00AC7464">
        <w:tblPrEx>
          <w:tblCellMar>
            <w:top w:w="0" w:type="dxa"/>
            <w:bottom w:w="0" w:type="dxa"/>
          </w:tblCellMar>
        </w:tblPrEx>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N</w:t>
            </w:r>
          </w:p>
        </w:tc>
        <w:tc>
          <w:tcPr>
            <w:tcW w:w="1475" w:type="dxa"/>
            <w:tcBorders>
              <w:top w:val="single" w:sz="8" w:space="0" w:color="AEAEAE"/>
              <w:left w:val="nil"/>
              <w:bottom w:val="single" w:sz="8" w:space="0" w:color="152935"/>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c>
          <w:tcPr>
            <w:tcW w:w="1475" w:type="dxa"/>
            <w:tcBorders>
              <w:top w:val="single" w:sz="8" w:space="0" w:color="AEAEAE"/>
              <w:left w:val="single" w:sz="8" w:space="0" w:color="E0E0E0"/>
              <w:bottom w:val="single" w:sz="8" w:space="0" w:color="152935"/>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r>
      <w:tr w:rsidR="00817009" w:rsidRPr="00817009" w:rsidTr="00AC7464">
        <w:tblPrEx>
          <w:tblCellMar>
            <w:top w:w="0" w:type="dxa"/>
            <w:bottom w:w="0" w:type="dxa"/>
          </w:tblCellMar>
        </w:tblPrEx>
        <w:trPr>
          <w:cantSplit/>
        </w:trPr>
        <w:tc>
          <w:tcPr>
            <w:tcW w:w="8900" w:type="dxa"/>
            <w:gridSpan w:val="5"/>
            <w:tcBorders>
              <w:top w:val="nil"/>
              <w:left w:val="nil"/>
              <w:bottom w:val="nil"/>
              <w:right w:val="nil"/>
            </w:tcBorders>
            <w:shd w:val="clear" w:color="auto" w:fill="FFFFFF"/>
          </w:tcPr>
          <w:p w:rsidR="00817009" w:rsidRPr="00817009" w:rsidRDefault="00817009" w:rsidP="00817009">
            <w:pPr>
              <w:autoSpaceDE w:val="0"/>
              <w:autoSpaceDN w:val="0"/>
              <w:adjustRightInd w:val="0"/>
              <w:spacing w:line="320" w:lineRule="atLeast"/>
              <w:ind w:left="60" w:right="60"/>
              <w:rPr>
                <w:rFonts w:eastAsiaTheme="minorHAnsi" w:cs="Arial"/>
                <w:color w:val="010205"/>
                <w:sz w:val="18"/>
                <w:szCs w:val="18"/>
                <w:lang w:eastAsia="en-US"/>
              </w:rPr>
            </w:pPr>
            <w:r w:rsidRPr="00817009">
              <w:rPr>
                <w:rFonts w:eastAsiaTheme="minorHAnsi" w:cs="Arial"/>
                <w:color w:val="010205"/>
                <w:sz w:val="18"/>
                <w:szCs w:val="18"/>
                <w:lang w:eastAsia="en-US"/>
              </w:rPr>
              <w:t>*. Correlation is significant at the 0.05 level (2-tailed).</w:t>
            </w:r>
          </w:p>
        </w:tc>
      </w:tr>
    </w:tbl>
    <w:p w:rsidR="00817009" w:rsidRDefault="00817009" w:rsidP="00817009">
      <w:pPr>
        <w:autoSpaceDE w:val="0"/>
        <w:autoSpaceDN w:val="0"/>
        <w:adjustRightInd w:val="0"/>
        <w:spacing w:line="400" w:lineRule="atLeast"/>
        <w:rPr>
          <w:rFonts w:eastAsiaTheme="minorHAnsi" w:cs="Arial"/>
          <w:sz w:val="22"/>
          <w:szCs w:val="22"/>
          <w:lang w:eastAsia="en-US"/>
        </w:rPr>
      </w:pPr>
      <w:proofErr w:type="gramStart"/>
      <w:r w:rsidRPr="00513B07">
        <w:rPr>
          <w:rFonts w:eastAsiaTheme="minorHAnsi" w:cs="Arial"/>
          <w:sz w:val="22"/>
          <w:szCs w:val="22"/>
          <w:lang w:eastAsia="en-US"/>
        </w:rPr>
        <w:t>Table 8.</w:t>
      </w:r>
      <w:proofErr w:type="gramEnd"/>
      <w:r w:rsidRPr="00513B07">
        <w:rPr>
          <w:rFonts w:eastAsiaTheme="minorHAnsi" w:cs="Arial"/>
          <w:sz w:val="22"/>
          <w:szCs w:val="22"/>
          <w:lang w:eastAsia="en-US"/>
        </w:rPr>
        <w:t xml:space="preserve"> </w:t>
      </w:r>
      <w:proofErr w:type="gramStart"/>
      <w:r w:rsidRPr="00513B07">
        <w:rPr>
          <w:rFonts w:eastAsiaTheme="minorHAnsi" w:cs="Arial"/>
          <w:sz w:val="22"/>
          <w:szCs w:val="22"/>
          <w:lang w:eastAsia="en-US"/>
        </w:rPr>
        <w:t>Spearman’s RHO correlation of Age and interest in Nature Reserve.</w:t>
      </w:r>
      <w:proofErr w:type="gramEnd"/>
    </w:p>
    <w:p w:rsidR="0005629F" w:rsidRPr="00817009" w:rsidRDefault="0005629F" w:rsidP="00817009">
      <w:pPr>
        <w:autoSpaceDE w:val="0"/>
        <w:autoSpaceDN w:val="0"/>
        <w:adjustRightInd w:val="0"/>
        <w:spacing w:line="400" w:lineRule="atLeast"/>
        <w:rPr>
          <w:rFonts w:eastAsiaTheme="minorHAnsi" w:cs="Arial"/>
          <w:sz w:val="22"/>
          <w:szCs w:val="22"/>
          <w:lang w:eastAsia="en-US"/>
        </w:rPr>
      </w:pPr>
    </w:p>
    <w:p w:rsidR="00817009" w:rsidRDefault="00513B07" w:rsidP="00AE586B">
      <w:pPr>
        <w:spacing w:line="360" w:lineRule="auto"/>
        <w:rPr>
          <w:sz w:val="22"/>
          <w:szCs w:val="22"/>
        </w:rPr>
      </w:pPr>
      <w:r>
        <w:rPr>
          <w:sz w:val="22"/>
          <w:szCs w:val="22"/>
        </w:rPr>
        <w:t xml:space="preserve">Correlation coefficient </w:t>
      </w:r>
      <w:r w:rsidR="00246DCB">
        <w:rPr>
          <w:sz w:val="22"/>
          <w:szCs w:val="22"/>
        </w:rPr>
        <w:t xml:space="preserve">(r) </w:t>
      </w:r>
      <w:r>
        <w:rPr>
          <w:sz w:val="22"/>
          <w:szCs w:val="22"/>
        </w:rPr>
        <w:t>ranges between -1 and +1. -1 being a perfectly negative correlation and +1 implies a perfectly positive correlation.</w:t>
      </w:r>
      <w:r w:rsidR="00982099">
        <w:rPr>
          <w:sz w:val="22"/>
          <w:szCs w:val="22"/>
        </w:rPr>
        <w:t xml:space="preserve"> As shown in table 8, the correlation coefficient between Age of respondents and interest in nature reserves presents a small to moderate strength correlation. A look at the P-value (Sig, 2-tailed) however presents a P-value of .027.</w:t>
      </w:r>
    </w:p>
    <w:p w:rsidR="00982099" w:rsidRPr="00AA320F" w:rsidRDefault="00982099" w:rsidP="00AE586B">
      <w:pPr>
        <w:spacing w:line="360" w:lineRule="auto"/>
        <w:rPr>
          <w:sz w:val="22"/>
          <w:szCs w:val="22"/>
        </w:rPr>
      </w:pPr>
      <w:r>
        <w:rPr>
          <w:sz w:val="22"/>
          <w:szCs w:val="22"/>
        </w:rPr>
        <w:t>Compared to a significant P-value of .</w:t>
      </w:r>
      <w:r w:rsidR="008379E3">
        <w:rPr>
          <w:sz w:val="22"/>
          <w:szCs w:val="22"/>
        </w:rPr>
        <w:t>05</w:t>
      </w:r>
      <w:r>
        <w:rPr>
          <w:sz w:val="22"/>
          <w:szCs w:val="22"/>
        </w:rPr>
        <w:t xml:space="preserve"> </w:t>
      </w:r>
      <w:r w:rsidR="004C7ED2">
        <w:rPr>
          <w:sz w:val="22"/>
          <w:szCs w:val="22"/>
        </w:rPr>
        <w:t xml:space="preserve">can be accepted that </w:t>
      </w:r>
      <w:r>
        <w:rPr>
          <w:sz w:val="22"/>
          <w:szCs w:val="22"/>
        </w:rPr>
        <w:t xml:space="preserve">this value </w:t>
      </w:r>
      <w:r w:rsidR="004C7ED2">
        <w:rPr>
          <w:sz w:val="22"/>
          <w:szCs w:val="22"/>
        </w:rPr>
        <w:t xml:space="preserve">of .027 makes this correlation statistically significant in our small-moderate </w:t>
      </w:r>
      <w:r w:rsidR="009271BF">
        <w:rPr>
          <w:sz w:val="22"/>
          <w:szCs w:val="22"/>
        </w:rPr>
        <w:t xml:space="preserve">positive </w:t>
      </w:r>
      <w:r w:rsidR="004C7ED2">
        <w:rPr>
          <w:sz w:val="22"/>
          <w:szCs w:val="22"/>
        </w:rPr>
        <w:t>correlation result.</w:t>
      </w:r>
      <w:r w:rsidR="009271BF">
        <w:rPr>
          <w:sz w:val="22"/>
          <w:szCs w:val="22"/>
        </w:rPr>
        <w:t xml:space="preserve"> This determines that what was observed in the random sample is representative of the population. This concludes that there’s enough evidence to suggest that a small to moderate positive correlation also exists in this population.</w:t>
      </w:r>
    </w:p>
    <w:p w:rsidR="00AE586B" w:rsidRDefault="00AE586B" w:rsidP="00547666">
      <w:pPr>
        <w:spacing w:line="360" w:lineRule="auto"/>
        <w:rPr>
          <w:b/>
          <w:sz w:val="22"/>
          <w:szCs w:val="22"/>
        </w:rPr>
      </w:pPr>
    </w:p>
    <w:p w:rsidR="006B126E" w:rsidRPr="008F5598" w:rsidRDefault="0072469F" w:rsidP="00547666">
      <w:pPr>
        <w:spacing w:line="360" w:lineRule="auto"/>
        <w:rPr>
          <w:b/>
          <w:sz w:val="22"/>
          <w:szCs w:val="22"/>
        </w:rPr>
      </w:pPr>
      <w:r>
        <w:rPr>
          <w:b/>
          <w:sz w:val="22"/>
          <w:szCs w:val="22"/>
        </w:rPr>
        <w:t xml:space="preserve">3 </w:t>
      </w:r>
      <w:r w:rsidR="006B126E" w:rsidRPr="008F5598">
        <w:rPr>
          <w:b/>
          <w:sz w:val="22"/>
          <w:szCs w:val="22"/>
        </w:rPr>
        <w:t>Questionnaire Critique</w:t>
      </w:r>
    </w:p>
    <w:p w:rsidR="002A1D29" w:rsidRDefault="002A1D29" w:rsidP="00191F0D">
      <w:pPr>
        <w:spacing w:line="360" w:lineRule="auto"/>
        <w:rPr>
          <w:sz w:val="22"/>
          <w:szCs w:val="22"/>
        </w:rPr>
      </w:pPr>
      <w:r>
        <w:rPr>
          <w:sz w:val="22"/>
          <w:szCs w:val="22"/>
        </w:rPr>
        <w:t>There are set rules that govern the structure of questionnaires in a survey. Questions must be brief, clear and unambiguous.</w:t>
      </w:r>
      <w:r w:rsidR="0057542E">
        <w:rPr>
          <w:sz w:val="22"/>
          <w:szCs w:val="22"/>
        </w:rPr>
        <w:t xml:space="preserve"> </w:t>
      </w:r>
    </w:p>
    <w:p w:rsidR="0057542E" w:rsidRDefault="0057542E" w:rsidP="00191F0D">
      <w:pPr>
        <w:spacing w:line="360" w:lineRule="auto"/>
        <w:rPr>
          <w:sz w:val="22"/>
          <w:szCs w:val="22"/>
        </w:rPr>
      </w:pPr>
      <w:r>
        <w:rPr>
          <w:sz w:val="22"/>
          <w:szCs w:val="22"/>
        </w:rPr>
        <w:t>Again, the questionnaire must be easy to complete and not too onerous on respondents by employing the use of ‘closed questions’ (</w:t>
      </w:r>
      <w:proofErr w:type="spellStart"/>
      <w:r>
        <w:rPr>
          <w:sz w:val="22"/>
          <w:szCs w:val="22"/>
        </w:rPr>
        <w:t>Greasley</w:t>
      </w:r>
      <w:proofErr w:type="spellEnd"/>
      <w:r>
        <w:rPr>
          <w:sz w:val="22"/>
          <w:szCs w:val="22"/>
        </w:rPr>
        <w:t xml:space="preserve"> 2008).</w:t>
      </w:r>
      <w:r w:rsidR="002A4A91">
        <w:rPr>
          <w:sz w:val="22"/>
          <w:szCs w:val="22"/>
        </w:rPr>
        <w:t xml:space="preserve"> A thorough thought put into the choice of options will ensure less work at the data analysis stage.</w:t>
      </w:r>
    </w:p>
    <w:p w:rsidR="002A1D29" w:rsidRDefault="002A4A91" w:rsidP="002A4A91">
      <w:pPr>
        <w:spacing w:line="360" w:lineRule="auto"/>
        <w:rPr>
          <w:sz w:val="22"/>
          <w:szCs w:val="22"/>
        </w:rPr>
      </w:pPr>
      <w:r>
        <w:rPr>
          <w:sz w:val="22"/>
          <w:szCs w:val="22"/>
        </w:rPr>
        <w:t xml:space="preserve">‘The desire to </w:t>
      </w:r>
      <w:r w:rsidRPr="002A4A91">
        <w:rPr>
          <w:sz w:val="22"/>
          <w:szCs w:val="22"/>
        </w:rPr>
        <w:t>use open-ended questions appears to be almost universa</w:t>
      </w:r>
      <w:r>
        <w:rPr>
          <w:sz w:val="22"/>
          <w:szCs w:val="22"/>
        </w:rPr>
        <w:t xml:space="preserve">l in novice survey researchers, </w:t>
      </w:r>
      <w:r w:rsidRPr="002A4A91">
        <w:rPr>
          <w:sz w:val="22"/>
          <w:szCs w:val="22"/>
        </w:rPr>
        <w:t>but is usually extinguished with experience</w:t>
      </w:r>
      <w:r>
        <w:rPr>
          <w:sz w:val="22"/>
          <w:szCs w:val="22"/>
        </w:rPr>
        <w:t>’ (</w:t>
      </w:r>
      <w:r w:rsidR="00C728C5">
        <w:rPr>
          <w:sz w:val="22"/>
          <w:szCs w:val="22"/>
        </w:rPr>
        <w:t>Robson, 2002</w:t>
      </w:r>
      <w:r>
        <w:rPr>
          <w:sz w:val="22"/>
          <w:szCs w:val="22"/>
        </w:rPr>
        <w:t>)</w:t>
      </w:r>
      <w:r w:rsidR="00C728C5">
        <w:rPr>
          <w:sz w:val="22"/>
          <w:szCs w:val="22"/>
        </w:rPr>
        <w:t>.</w:t>
      </w:r>
    </w:p>
    <w:p w:rsidR="00C728C5" w:rsidRDefault="00C728C5" w:rsidP="002A4A91">
      <w:pPr>
        <w:spacing w:line="360" w:lineRule="auto"/>
        <w:rPr>
          <w:sz w:val="22"/>
          <w:szCs w:val="22"/>
        </w:rPr>
      </w:pPr>
    </w:p>
    <w:p w:rsidR="00C728C5" w:rsidRDefault="00C728C5" w:rsidP="002A4A91">
      <w:pPr>
        <w:spacing w:line="360" w:lineRule="auto"/>
        <w:rPr>
          <w:sz w:val="22"/>
          <w:szCs w:val="22"/>
        </w:rPr>
      </w:pPr>
      <w:r>
        <w:rPr>
          <w:sz w:val="22"/>
          <w:szCs w:val="22"/>
        </w:rPr>
        <w:lastRenderedPageBreak/>
        <w:t xml:space="preserve">In certain instance, however, ‘open questions’ may become a necessity in exploiting useful information. Such instances involve the need for respondents to expand on a response for an earlier choice of options. </w:t>
      </w:r>
    </w:p>
    <w:p w:rsidR="00C36314" w:rsidRDefault="00C36314" w:rsidP="002A4A91">
      <w:pPr>
        <w:spacing w:line="360" w:lineRule="auto"/>
        <w:rPr>
          <w:sz w:val="22"/>
          <w:szCs w:val="22"/>
        </w:rPr>
      </w:pPr>
      <w:r>
        <w:rPr>
          <w:sz w:val="22"/>
          <w:szCs w:val="22"/>
        </w:rPr>
        <w:t xml:space="preserve">A look at the </w:t>
      </w:r>
      <w:r w:rsidRPr="00C36314">
        <w:rPr>
          <w:sz w:val="22"/>
          <w:szCs w:val="22"/>
        </w:rPr>
        <w:t>Visits to the local coastal area</w:t>
      </w:r>
      <w:r>
        <w:rPr>
          <w:sz w:val="22"/>
          <w:szCs w:val="22"/>
        </w:rPr>
        <w:t xml:space="preserve"> survey throws some critique points as discussed in subsequent paragraphs.</w:t>
      </w:r>
    </w:p>
    <w:p w:rsidR="00C36314" w:rsidRDefault="00C36314" w:rsidP="00191F0D">
      <w:pPr>
        <w:spacing w:line="360" w:lineRule="auto"/>
        <w:rPr>
          <w:sz w:val="22"/>
          <w:szCs w:val="22"/>
        </w:rPr>
      </w:pPr>
    </w:p>
    <w:p w:rsidR="00191F0D" w:rsidRDefault="006B126E" w:rsidP="00191F0D">
      <w:pPr>
        <w:spacing w:line="360" w:lineRule="auto"/>
        <w:rPr>
          <w:sz w:val="22"/>
          <w:szCs w:val="22"/>
        </w:rPr>
      </w:pPr>
      <w:r>
        <w:rPr>
          <w:sz w:val="22"/>
          <w:szCs w:val="22"/>
        </w:rPr>
        <w:t>Reverse coding</w:t>
      </w:r>
      <w:r w:rsidR="0047402B">
        <w:rPr>
          <w:sz w:val="22"/>
          <w:szCs w:val="22"/>
        </w:rPr>
        <w:t xml:space="preserve"> – Some questions within certain categories were negatively worded which then required reverse coding to enable inclusion in some analysis.</w:t>
      </w:r>
      <w:r w:rsidR="00191F0D">
        <w:rPr>
          <w:sz w:val="22"/>
          <w:szCs w:val="22"/>
        </w:rPr>
        <w:t xml:space="preserve"> Set variables in Question 4 such as ‘</w:t>
      </w:r>
      <w:r w:rsidR="00191F0D" w:rsidRPr="00191F0D">
        <w:rPr>
          <w:sz w:val="22"/>
          <w:szCs w:val="22"/>
        </w:rPr>
        <w:t>Disabled access is sufficient</w:t>
      </w:r>
      <w:r w:rsidR="00191F0D">
        <w:rPr>
          <w:sz w:val="22"/>
          <w:szCs w:val="22"/>
        </w:rPr>
        <w:t>’, ‘</w:t>
      </w:r>
      <w:r w:rsidR="00191F0D" w:rsidRPr="00191F0D">
        <w:rPr>
          <w:sz w:val="22"/>
          <w:szCs w:val="22"/>
        </w:rPr>
        <w:t>I do not have enough information about activities</w:t>
      </w:r>
      <w:r w:rsidR="00191F0D">
        <w:rPr>
          <w:sz w:val="22"/>
          <w:szCs w:val="22"/>
        </w:rPr>
        <w:t>’ and ‘</w:t>
      </w:r>
      <w:r w:rsidR="00191F0D" w:rsidRPr="00191F0D">
        <w:rPr>
          <w:sz w:val="22"/>
          <w:szCs w:val="22"/>
        </w:rPr>
        <w:t>I, my friends and/or family are not interested in coastal activities</w:t>
      </w:r>
      <w:r w:rsidR="00191F0D">
        <w:rPr>
          <w:sz w:val="22"/>
          <w:szCs w:val="22"/>
        </w:rPr>
        <w:t>’ required reverse coding in SPSS to enable analysis with other selected variables in the group.</w:t>
      </w:r>
      <w:r w:rsidR="008D57A8">
        <w:rPr>
          <w:sz w:val="22"/>
          <w:szCs w:val="22"/>
        </w:rPr>
        <w:t xml:space="preserve"> There are existing coding schemes that can be adopted for many variable</w:t>
      </w:r>
      <w:r w:rsidR="007E0855">
        <w:rPr>
          <w:sz w:val="22"/>
          <w:szCs w:val="22"/>
        </w:rPr>
        <w:t>s</w:t>
      </w:r>
      <w:r w:rsidR="008D57A8">
        <w:rPr>
          <w:sz w:val="22"/>
          <w:szCs w:val="22"/>
        </w:rPr>
        <w:t xml:space="preserve"> (Saunders et al, 2016).</w:t>
      </w:r>
    </w:p>
    <w:p w:rsidR="006B126E" w:rsidRDefault="006B126E" w:rsidP="00547666">
      <w:pPr>
        <w:spacing w:line="360" w:lineRule="auto"/>
        <w:rPr>
          <w:sz w:val="22"/>
          <w:szCs w:val="22"/>
        </w:rPr>
      </w:pPr>
    </w:p>
    <w:p w:rsidR="0047402B" w:rsidRDefault="00C36314" w:rsidP="00547666">
      <w:pPr>
        <w:spacing w:line="360" w:lineRule="auto"/>
        <w:rPr>
          <w:sz w:val="22"/>
          <w:szCs w:val="22"/>
        </w:rPr>
      </w:pPr>
      <w:r>
        <w:rPr>
          <w:sz w:val="22"/>
          <w:szCs w:val="22"/>
        </w:rPr>
        <w:t xml:space="preserve">Which area/country do you live in - </w:t>
      </w:r>
      <w:r w:rsidR="0047402B">
        <w:rPr>
          <w:sz w:val="22"/>
          <w:szCs w:val="22"/>
        </w:rPr>
        <w:t>Home location could have been distance travelled presented in a range such as:</w:t>
      </w:r>
      <w:r>
        <w:rPr>
          <w:sz w:val="22"/>
          <w:szCs w:val="22"/>
        </w:rPr>
        <w:t xml:space="preserve"> </w:t>
      </w:r>
      <w:r w:rsidR="0047402B">
        <w:rPr>
          <w:sz w:val="22"/>
          <w:szCs w:val="22"/>
        </w:rPr>
        <w:t>0-10 miles, 11-20 miles and 21-30 miles.</w:t>
      </w:r>
    </w:p>
    <w:p w:rsidR="0047402B" w:rsidRDefault="0047402B" w:rsidP="00547666">
      <w:pPr>
        <w:spacing w:line="360" w:lineRule="auto"/>
        <w:rPr>
          <w:sz w:val="22"/>
          <w:szCs w:val="22"/>
        </w:rPr>
      </w:pPr>
      <w:r>
        <w:rPr>
          <w:sz w:val="22"/>
          <w:szCs w:val="22"/>
        </w:rPr>
        <w:t>For the purpose of relevance to the survey, the questionnaire could have excluded second homes and visits of once or twice in five years.</w:t>
      </w:r>
      <w:r w:rsidR="002A709C">
        <w:rPr>
          <w:sz w:val="22"/>
          <w:szCs w:val="22"/>
        </w:rPr>
        <w:t xml:space="preserve"> </w:t>
      </w:r>
      <w:r w:rsidR="009B383B">
        <w:rPr>
          <w:sz w:val="22"/>
          <w:szCs w:val="22"/>
        </w:rPr>
        <w:t>These variables have little significance to the aim of the survey and simply lead</w:t>
      </w:r>
      <w:r w:rsidR="002A709C">
        <w:rPr>
          <w:sz w:val="22"/>
          <w:szCs w:val="22"/>
        </w:rPr>
        <w:t xml:space="preserve"> to a clutter of survey results</w:t>
      </w:r>
      <w:r w:rsidR="00556481">
        <w:rPr>
          <w:sz w:val="22"/>
          <w:szCs w:val="22"/>
        </w:rPr>
        <w:t>.</w:t>
      </w:r>
    </w:p>
    <w:p w:rsidR="00556481" w:rsidRDefault="00556481" w:rsidP="00547666">
      <w:pPr>
        <w:spacing w:line="360" w:lineRule="auto"/>
        <w:rPr>
          <w:sz w:val="22"/>
          <w:szCs w:val="22"/>
        </w:rPr>
      </w:pPr>
    </w:p>
    <w:p w:rsidR="0047402B" w:rsidRDefault="00B4789E" w:rsidP="00547666">
      <w:pPr>
        <w:spacing w:line="360" w:lineRule="auto"/>
        <w:rPr>
          <w:sz w:val="22"/>
          <w:szCs w:val="22"/>
        </w:rPr>
      </w:pPr>
      <w:r>
        <w:rPr>
          <w:sz w:val="22"/>
          <w:szCs w:val="22"/>
        </w:rPr>
        <w:t xml:space="preserve">Incomplete variables - </w:t>
      </w:r>
      <w:r w:rsidR="004A2C79">
        <w:rPr>
          <w:sz w:val="22"/>
          <w:szCs w:val="22"/>
        </w:rPr>
        <w:t>Some questions to variables not asked in the survey were input on SPSS as ‘</w:t>
      </w:r>
      <w:r w:rsidR="004A2C79" w:rsidRPr="004A2C79">
        <w:rPr>
          <w:sz w:val="22"/>
          <w:szCs w:val="22"/>
        </w:rPr>
        <w:t>Question not asked</w:t>
      </w:r>
      <w:r w:rsidR="004A2C79">
        <w:rPr>
          <w:sz w:val="22"/>
          <w:szCs w:val="22"/>
        </w:rPr>
        <w:t xml:space="preserve">’. These served as clutter on the data bank </w:t>
      </w:r>
      <w:r w:rsidR="007270DE">
        <w:rPr>
          <w:sz w:val="22"/>
          <w:szCs w:val="22"/>
        </w:rPr>
        <w:t>and needed exclusion or reconfirmation by asking the target respondents for an answer.</w:t>
      </w:r>
    </w:p>
    <w:p w:rsidR="00E60643" w:rsidRDefault="00E60643" w:rsidP="00547666">
      <w:pPr>
        <w:spacing w:line="360" w:lineRule="auto"/>
        <w:rPr>
          <w:sz w:val="22"/>
          <w:szCs w:val="22"/>
        </w:rPr>
      </w:pPr>
      <w:r>
        <w:rPr>
          <w:sz w:val="22"/>
          <w:szCs w:val="22"/>
        </w:rPr>
        <w:t>Not Known questions</w:t>
      </w:r>
      <w:r w:rsidR="00B4789E">
        <w:rPr>
          <w:sz w:val="22"/>
          <w:szCs w:val="22"/>
        </w:rPr>
        <w:t xml:space="preserve"> as found in some responses also</w:t>
      </w:r>
      <w:r>
        <w:rPr>
          <w:sz w:val="22"/>
          <w:szCs w:val="22"/>
        </w:rPr>
        <w:t xml:space="preserve"> play a big effect on the data.</w:t>
      </w:r>
    </w:p>
    <w:p w:rsidR="00E60643" w:rsidRDefault="00E60643" w:rsidP="00547666">
      <w:pPr>
        <w:spacing w:line="360" w:lineRule="auto"/>
        <w:rPr>
          <w:sz w:val="22"/>
          <w:szCs w:val="22"/>
        </w:rPr>
      </w:pPr>
    </w:p>
    <w:p w:rsidR="00E60643" w:rsidRDefault="00813A8E" w:rsidP="00547666">
      <w:pPr>
        <w:spacing w:line="360" w:lineRule="auto"/>
        <w:rPr>
          <w:sz w:val="22"/>
          <w:szCs w:val="22"/>
        </w:rPr>
      </w:pPr>
      <w:r>
        <w:rPr>
          <w:sz w:val="22"/>
          <w:szCs w:val="22"/>
        </w:rPr>
        <w:t xml:space="preserve">Length of </w:t>
      </w:r>
      <w:r w:rsidR="00F117F6">
        <w:rPr>
          <w:sz w:val="22"/>
          <w:szCs w:val="22"/>
        </w:rPr>
        <w:t>Questionnaire -</w:t>
      </w:r>
      <w:r>
        <w:rPr>
          <w:sz w:val="22"/>
          <w:szCs w:val="22"/>
        </w:rPr>
        <w:t xml:space="preserve"> The q</w:t>
      </w:r>
      <w:r w:rsidR="00E60643">
        <w:rPr>
          <w:sz w:val="22"/>
          <w:szCs w:val="22"/>
        </w:rPr>
        <w:t>uestionnaire was too long for the type of environment – i.e. holiday setting</w:t>
      </w:r>
      <w:r>
        <w:rPr>
          <w:sz w:val="22"/>
          <w:szCs w:val="22"/>
        </w:rPr>
        <w:t xml:space="preserve">. </w:t>
      </w:r>
      <w:r w:rsidR="008D57A8">
        <w:rPr>
          <w:sz w:val="22"/>
          <w:szCs w:val="22"/>
        </w:rPr>
        <w:t xml:space="preserve">The idea of such a questionnaire is to gather snapshot responses on key variables required from the survey. This questionnaire however </w:t>
      </w:r>
      <w:r w:rsidR="00F117F6">
        <w:rPr>
          <w:sz w:val="22"/>
          <w:szCs w:val="22"/>
        </w:rPr>
        <w:t>is too long and very likely to take some time to fill. People in such a holiday location are unlikely to devote any length of time to religiously answer a lengthy questionnaire as presented in this case. This is evident in the amount of nil responses derived from the data.</w:t>
      </w:r>
    </w:p>
    <w:p w:rsidR="00F117F6" w:rsidRDefault="00F117F6" w:rsidP="00547666">
      <w:pPr>
        <w:spacing w:line="360" w:lineRule="auto"/>
        <w:rPr>
          <w:sz w:val="22"/>
          <w:szCs w:val="22"/>
        </w:rPr>
      </w:pPr>
    </w:p>
    <w:p w:rsidR="00E60643" w:rsidRDefault="00E60643" w:rsidP="00547666">
      <w:pPr>
        <w:spacing w:line="360" w:lineRule="auto"/>
        <w:rPr>
          <w:sz w:val="22"/>
          <w:szCs w:val="22"/>
        </w:rPr>
      </w:pPr>
      <w:r>
        <w:rPr>
          <w:sz w:val="22"/>
          <w:szCs w:val="22"/>
        </w:rPr>
        <w:t>Repetitions within the set variables</w:t>
      </w:r>
      <w:r w:rsidR="00F117F6">
        <w:rPr>
          <w:sz w:val="22"/>
          <w:szCs w:val="22"/>
        </w:rPr>
        <w:t xml:space="preserve"> – Certain variables could have been simply presented without the many sub-variables to then select options for response. This makes the analysis of data ambiguous and widely spread.</w:t>
      </w:r>
    </w:p>
    <w:p w:rsidR="00E80AA2" w:rsidRDefault="00E80AA2" w:rsidP="00547666">
      <w:pPr>
        <w:spacing w:line="360" w:lineRule="auto"/>
        <w:rPr>
          <w:sz w:val="22"/>
          <w:szCs w:val="22"/>
        </w:rPr>
      </w:pPr>
    </w:p>
    <w:p w:rsidR="00E80AA2" w:rsidRDefault="00E80AA2" w:rsidP="00547666">
      <w:pPr>
        <w:spacing w:line="360" w:lineRule="auto"/>
        <w:rPr>
          <w:sz w:val="22"/>
          <w:szCs w:val="22"/>
        </w:rPr>
      </w:pPr>
    </w:p>
    <w:p w:rsidR="00E80AA2" w:rsidRDefault="00E80AA2" w:rsidP="00547666">
      <w:pPr>
        <w:spacing w:line="360" w:lineRule="auto"/>
        <w:rPr>
          <w:sz w:val="22"/>
          <w:szCs w:val="22"/>
        </w:rPr>
      </w:pPr>
    </w:p>
    <w:p w:rsidR="00E80AA2" w:rsidRPr="00E80AA2" w:rsidRDefault="00E80AA2" w:rsidP="00547666">
      <w:pPr>
        <w:spacing w:line="360" w:lineRule="auto"/>
        <w:rPr>
          <w:b/>
          <w:sz w:val="22"/>
          <w:szCs w:val="22"/>
        </w:rPr>
      </w:pPr>
      <w:r w:rsidRPr="00E80AA2">
        <w:rPr>
          <w:b/>
          <w:sz w:val="22"/>
          <w:szCs w:val="22"/>
        </w:rPr>
        <w:lastRenderedPageBreak/>
        <w:t>Conclusion</w:t>
      </w:r>
    </w:p>
    <w:p w:rsidR="00E60643" w:rsidRDefault="00A81999" w:rsidP="00547666">
      <w:pPr>
        <w:spacing w:line="360" w:lineRule="auto"/>
        <w:rPr>
          <w:sz w:val="22"/>
          <w:szCs w:val="22"/>
        </w:rPr>
      </w:pPr>
      <w:r>
        <w:rPr>
          <w:sz w:val="22"/>
          <w:szCs w:val="22"/>
        </w:rPr>
        <w:t>In summary, questionnaires aim at data collection through asking respondents to answer specific questions. This is to allow for a researcher to deduce descriptive and explanatory analysis through the use of computer data analysis tools.</w:t>
      </w:r>
    </w:p>
    <w:p w:rsidR="00A81999" w:rsidRDefault="00A81999" w:rsidP="00547666">
      <w:pPr>
        <w:spacing w:line="360" w:lineRule="auto"/>
        <w:rPr>
          <w:sz w:val="22"/>
          <w:szCs w:val="22"/>
        </w:rPr>
      </w:pPr>
      <w:r>
        <w:rPr>
          <w:sz w:val="22"/>
          <w:szCs w:val="22"/>
        </w:rPr>
        <w:t xml:space="preserve">A researcher’s choices of questions and answer options provided have a huge influence on the outcome. Data analysis tools are there to interpret what has already been collected and coded by the individual. </w:t>
      </w: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F94DB2" w:rsidRPr="00F94DB2" w:rsidRDefault="00F94DB2" w:rsidP="00F94DB2">
      <w:pPr>
        <w:autoSpaceDE w:val="0"/>
        <w:autoSpaceDN w:val="0"/>
        <w:spacing w:before="40" w:after="40"/>
        <w:rPr>
          <w:rFonts w:ascii="Calibri" w:hAnsi="Calibri"/>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EB3F9F" w:rsidRDefault="00601DD5" w:rsidP="00547666">
      <w:pPr>
        <w:spacing w:line="360" w:lineRule="auto"/>
        <w:rPr>
          <w:b/>
          <w:sz w:val="22"/>
          <w:szCs w:val="22"/>
        </w:rPr>
      </w:pPr>
      <w:r w:rsidRPr="00601DD5">
        <w:rPr>
          <w:b/>
          <w:sz w:val="22"/>
          <w:szCs w:val="22"/>
        </w:rPr>
        <w:lastRenderedPageBreak/>
        <w:t>References</w:t>
      </w:r>
    </w:p>
    <w:p w:rsidR="0072469F" w:rsidRDefault="0072469F" w:rsidP="0072469F">
      <w:pPr>
        <w:rPr>
          <w:rFonts w:cs="Arial"/>
          <w:sz w:val="22"/>
          <w:szCs w:val="22"/>
        </w:rPr>
      </w:pPr>
      <w:r>
        <w:rPr>
          <w:sz w:val="22"/>
          <w:szCs w:val="22"/>
        </w:rPr>
        <w:t xml:space="preserve">Businessdictionary.com available at: </w:t>
      </w:r>
      <w:hyperlink r:id="rId15" w:history="1">
        <w:r w:rsidRPr="00F062BA">
          <w:rPr>
            <w:rStyle w:val="Hyperlink"/>
            <w:rFonts w:cs="Arial"/>
            <w:sz w:val="22"/>
            <w:szCs w:val="22"/>
          </w:rPr>
          <w:t>http://www.businessdictionary.com/definition/data-analysis.html</w:t>
        </w:r>
      </w:hyperlink>
    </w:p>
    <w:p w:rsidR="0072469F" w:rsidRDefault="0072469F" w:rsidP="0072469F">
      <w:pPr>
        <w:rPr>
          <w:rFonts w:cs="Arial"/>
          <w:sz w:val="22"/>
          <w:szCs w:val="22"/>
        </w:rPr>
      </w:pPr>
    </w:p>
    <w:p w:rsidR="00601DD5" w:rsidRDefault="00601DD5" w:rsidP="00E82B66">
      <w:pPr>
        <w:rPr>
          <w:sz w:val="22"/>
          <w:szCs w:val="22"/>
        </w:rPr>
      </w:pPr>
      <w:proofErr w:type="spellStart"/>
      <w:r w:rsidRPr="00601DD5">
        <w:rPr>
          <w:sz w:val="22"/>
          <w:szCs w:val="22"/>
        </w:rPr>
        <w:t>Greasley</w:t>
      </w:r>
      <w:proofErr w:type="spellEnd"/>
      <w:r>
        <w:rPr>
          <w:sz w:val="22"/>
          <w:szCs w:val="22"/>
        </w:rPr>
        <w:t xml:space="preserve">, P. (2008) Quantitative Data Analysis Using SPSS; </w:t>
      </w:r>
      <w:proofErr w:type="gramStart"/>
      <w:r>
        <w:rPr>
          <w:sz w:val="22"/>
          <w:szCs w:val="22"/>
        </w:rPr>
        <w:t>An</w:t>
      </w:r>
      <w:proofErr w:type="gramEnd"/>
      <w:r>
        <w:rPr>
          <w:sz w:val="22"/>
          <w:szCs w:val="22"/>
        </w:rPr>
        <w:t xml:space="preserve"> Introduction for Health &amp; </w:t>
      </w:r>
      <w:r w:rsidRPr="00601DD5">
        <w:rPr>
          <w:sz w:val="22"/>
          <w:szCs w:val="22"/>
        </w:rPr>
        <w:t>Social Science</w:t>
      </w:r>
      <w:r>
        <w:rPr>
          <w:sz w:val="22"/>
          <w:szCs w:val="22"/>
        </w:rPr>
        <w:t xml:space="preserve">. </w:t>
      </w:r>
      <w:proofErr w:type="gramStart"/>
      <w:r>
        <w:rPr>
          <w:sz w:val="22"/>
          <w:szCs w:val="22"/>
        </w:rPr>
        <w:t>McGraw Hill.</w:t>
      </w:r>
      <w:proofErr w:type="gramEnd"/>
    </w:p>
    <w:p w:rsidR="00E82B66" w:rsidRPr="00601DD5" w:rsidRDefault="00E82B66" w:rsidP="00601DD5">
      <w:pPr>
        <w:spacing w:line="360" w:lineRule="auto"/>
        <w:rPr>
          <w:sz w:val="22"/>
          <w:szCs w:val="22"/>
        </w:rPr>
      </w:pPr>
    </w:p>
    <w:p w:rsidR="00EB3F9F" w:rsidRDefault="00C728C5" w:rsidP="00547666">
      <w:pPr>
        <w:spacing w:line="360" w:lineRule="auto"/>
        <w:rPr>
          <w:sz w:val="22"/>
          <w:szCs w:val="22"/>
        </w:rPr>
      </w:pPr>
      <w:r w:rsidRPr="00C728C5">
        <w:rPr>
          <w:sz w:val="22"/>
          <w:szCs w:val="22"/>
        </w:rPr>
        <w:t>Robson, C. (20</w:t>
      </w:r>
      <w:r>
        <w:rPr>
          <w:sz w:val="22"/>
          <w:szCs w:val="22"/>
        </w:rPr>
        <w:t>02) Real World Research. Oxford.</w:t>
      </w:r>
      <w:r w:rsidRPr="00C728C5">
        <w:rPr>
          <w:sz w:val="22"/>
          <w:szCs w:val="22"/>
        </w:rPr>
        <w:t xml:space="preserve"> Blackwell.</w:t>
      </w:r>
    </w:p>
    <w:p w:rsidR="007E0855" w:rsidRDefault="007E0855" w:rsidP="007E0855">
      <w:pPr>
        <w:rPr>
          <w:rFonts w:cs="Arial"/>
          <w:sz w:val="22"/>
          <w:szCs w:val="22"/>
        </w:rPr>
      </w:pPr>
      <w:proofErr w:type="gramStart"/>
      <w:r w:rsidRPr="00973DD0">
        <w:rPr>
          <w:rFonts w:cs="Arial"/>
          <w:sz w:val="22"/>
          <w:szCs w:val="22"/>
        </w:rPr>
        <w:t xml:space="preserve">Saunders, M., Lewis, P. </w:t>
      </w:r>
      <w:r>
        <w:rPr>
          <w:rFonts w:cs="Arial"/>
          <w:sz w:val="22"/>
          <w:szCs w:val="22"/>
        </w:rPr>
        <w:t xml:space="preserve">and </w:t>
      </w:r>
      <w:proofErr w:type="spellStart"/>
      <w:r>
        <w:rPr>
          <w:rFonts w:cs="Arial"/>
          <w:sz w:val="22"/>
          <w:szCs w:val="22"/>
        </w:rPr>
        <w:t>Thor</w:t>
      </w:r>
      <w:r w:rsidRPr="00973DD0">
        <w:rPr>
          <w:rFonts w:cs="Arial"/>
          <w:sz w:val="22"/>
          <w:szCs w:val="22"/>
        </w:rPr>
        <w:t>nhill</w:t>
      </w:r>
      <w:proofErr w:type="spellEnd"/>
      <w:r w:rsidRPr="00973DD0">
        <w:rPr>
          <w:rFonts w:cs="Arial"/>
          <w:sz w:val="22"/>
          <w:szCs w:val="22"/>
        </w:rPr>
        <w:t>, A. (</w:t>
      </w:r>
      <w:r>
        <w:rPr>
          <w:rFonts w:cs="Arial"/>
          <w:sz w:val="22"/>
          <w:szCs w:val="22"/>
        </w:rPr>
        <w:t>2016).</w:t>
      </w:r>
      <w:proofErr w:type="gramEnd"/>
      <w:r>
        <w:rPr>
          <w:rFonts w:cs="Arial"/>
          <w:sz w:val="22"/>
          <w:szCs w:val="22"/>
        </w:rPr>
        <w:t xml:space="preserve"> Research Methods for Business Students (7th </w:t>
      </w:r>
      <w:proofErr w:type="gramStart"/>
      <w:r>
        <w:rPr>
          <w:rFonts w:cs="Arial"/>
          <w:sz w:val="22"/>
          <w:szCs w:val="22"/>
        </w:rPr>
        <w:t>ed</w:t>
      </w:r>
      <w:proofErr w:type="gramEnd"/>
      <w:r>
        <w:rPr>
          <w:rFonts w:cs="Arial"/>
          <w:sz w:val="22"/>
          <w:szCs w:val="22"/>
        </w:rPr>
        <w:t xml:space="preserve">.). </w:t>
      </w:r>
      <w:r w:rsidRPr="00973DD0">
        <w:rPr>
          <w:rFonts w:cs="Arial"/>
          <w:sz w:val="22"/>
          <w:szCs w:val="22"/>
        </w:rPr>
        <w:t>Pearson.</w:t>
      </w: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5E42F0" w:rsidRPr="001B5168"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1968D1" w:rsidRDefault="001968D1" w:rsidP="00984FC0">
      <w:pPr>
        <w:tabs>
          <w:tab w:val="left" w:pos="6405"/>
        </w:tabs>
        <w:spacing w:line="360" w:lineRule="auto"/>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BA171C" w:rsidRDefault="00BA171C" w:rsidP="00BA171C">
      <w:pPr>
        <w:tabs>
          <w:tab w:val="left" w:pos="6405"/>
        </w:tabs>
        <w:spacing w:line="360" w:lineRule="auto"/>
        <w:rPr>
          <w:rFonts w:cs="Arial"/>
          <w:b/>
          <w:sz w:val="22"/>
          <w:szCs w:val="22"/>
        </w:rPr>
      </w:pPr>
      <w:r>
        <w:rPr>
          <w:rFonts w:cs="Arial"/>
          <w:b/>
          <w:sz w:val="22"/>
          <w:szCs w:val="22"/>
        </w:rPr>
        <w:lastRenderedPageBreak/>
        <w:t>Appendices</w:t>
      </w:r>
    </w:p>
    <w:p w:rsidR="00BA171C" w:rsidRDefault="00BA171C" w:rsidP="00BA171C">
      <w:pPr>
        <w:autoSpaceDE w:val="0"/>
        <w:autoSpaceDN w:val="0"/>
        <w:adjustRightInd w:val="0"/>
        <w:spacing w:line="400" w:lineRule="atLeast"/>
        <w:rPr>
          <w:rFonts w:eastAsiaTheme="minorHAnsi" w:cs="Arial"/>
          <w:sz w:val="22"/>
          <w:szCs w:val="22"/>
          <w:lang w:eastAsia="en-US"/>
        </w:rPr>
      </w:pPr>
      <w:proofErr w:type="gramStart"/>
      <w:r>
        <w:rPr>
          <w:rFonts w:eastAsiaTheme="minorHAnsi" w:cs="Arial"/>
          <w:sz w:val="22"/>
          <w:szCs w:val="22"/>
          <w:lang w:eastAsia="en-US"/>
        </w:rPr>
        <w:t>Appendix 1.</w:t>
      </w:r>
      <w:proofErr w:type="gramEnd"/>
      <w:r>
        <w:rPr>
          <w:rFonts w:eastAsiaTheme="minorHAnsi" w:cs="Arial"/>
          <w:sz w:val="22"/>
          <w:szCs w:val="22"/>
          <w:lang w:eastAsia="en-US"/>
        </w:rPr>
        <w:t xml:space="preserve"> Validity Test of Gender showing No reply and Joint.</w:t>
      </w:r>
    </w:p>
    <w:p w:rsidR="00BA171C" w:rsidRPr="008220EA" w:rsidRDefault="00BA171C" w:rsidP="00BA171C">
      <w:pPr>
        <w:autoSpaceDE w:val="0"/>
        <w:autoSpaceDN w:val="0"/>
        <w:adjustRightInd w:val="0"/>
        <w:rPr>
          <w:rFonts w:ascii="Times New Roman" w:eastAsiaTheme="minorHAnsi" w:hAnsi="Times New Roman"/>
          <w:lang w:eastAsia="en-US"/>
        </w:rPr>
      </w:pPr>
    </w:p>
    <w:tbl>
      <w:tblPr>
        <w:tblW w:w="6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61"/>
        <w:gridCol w:w="1169"/>
        <w:gridCol w:w="1030"/>
        <w:gridCol w:w="1399"/>
        <w:gridCol w:w="1476"/>
      </w:tblGrid>
      <w:tr w:rsidR="00BA171C" w:rsidRPr="008220EA" w:rsidTr="00BA171C">
        <w:tblPrEx>
          <w:tblCellMar>
            <w:top w:w="0" w:type="dxa"/>
            <w:bottom w:w="0" w:type="dxa"/>
          </w:tblCellMar>
        </w:tblPrEx>
        <w:trPr>
          <w:cantSplit/>
        </w:trPr>
        <w:tc>
          <w:tcPr>
            <w:tcW w:w="6867" w:type="dxa"/>
            <w:gridSpan w:val="6"/>
            <w:tcBorders>
              <w:top w:val="nil"/>
              <w:left w:val="nil"/>
              <w:bottom w:val="nil"/>
              <w:right w:val="nil"/>
            </w:tcBorders>
            <w:shd w:val="clear" w:color="auto" w:fill="FFFFFF"/>
            <w:vAlign w:val="center"/>
          </w:tcPr>
          <w:p w:rsidR="00BA171C" w:rsidRPr="008220EA"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8220EA">
              <w:rPr>
                <w:rFonts w:eastAsiaTheme="minorHAnsi" w:cs="Arial"/>
                <w:b/>
                <w:bCs/>
                <w:color w:val="010205"/>
                <w:sz w:val="22"/>
                <w:szCs w:val="22"/>
                <w:lang w:eastAsia="en-US"/>
              </w:rPr>
              <w:t>21: Gender</w:t>
            </w:r>
          </w:p>
        </w:tc>
      </w:tr>
      <w:tr w:rsidR="00BA171C" w:rsidRPr="008220EA" w:rsidTr="00BA171C">
        <w:tblPrEx>
          <w:tblCellMar>
            <w:top w:w="0" w:type="dxa"/>
            <w:bottom w:w="0" w:type="dxa"/>
          </w:tblCellMar>
        </w:tblPrEx>
        <w:trPr>
          <w:cantSplit/>
        </w:trPr>
        <w:tc>
          <w:tcPr>
            <w:tcW w:w="1797" w:type="dxa"/>
            <w:gridSpan w:val="2"/>
            <w:tcBorders>
              <w:top w:val="nil"/>
              <w:left w:val="nil"/>
              <w:bottom w:val="single" w:sz="8" w:space="0" w:color="152935"/>
              <w:right w:val="nil"/>
            </w:tcBorders>
            <w:shd w:val="clear" w:color="auto" w:fill="FFFFFF"/>
            <w:vAlign w:val="bottom"/>
          </w:tcPr>
          <w:p w:rsidR="00BA171C" w:rsidRPr="008220EA" w:rsidRDefault="00BA171C" w:rsidP="00BA171C">
            <w:pPr>
              <w:autoSpaceDE w:val="0"/>
              <w:autoSpaceDN w:val="0"/>
              <w:adjustRightInd w:val="0"/>
              <w:rPr>
                <w:rFonts w:ascii="Times New Roman" w:eastAsiaTheme="minorHAnsi" w:hAnsi="Times New Roman"/>
                <w:lang w:eastAsia="en-US"/>
              </w:rPr>
            </w:pPr>
          </w:p>
        </w:tc>
        <w:tc>
          <w:tcPr>
            <w:tcW w:w="1168" w:type="dxa"/>
            <w:tcBorders>
              <w:top w:val="nil"/>
              <w:left w:val="nil"/>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8220EA">
              <w:rPr>
                <w:rFonts w:eastAsiaTheme="minorHAnsi" w:cs="Arial"/>
                <w:color w:val="264A60"/>
                <w:sz w:val="18"/>
                <w:szCs w:val="18"/>
                <w:lang w:eastAsia="en-US"/>
              </w:rPr>
              <w:t>Percent</w:t>
            </w:r>
            <w:proofErr w:type="spellEnd"/>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 xml:space="preserve">Valid </w:t>
            </w:r>
            <w:proofErr w:type="spellStart"/>
            <w:r w:rsidRPr="008220EA">
              <w:rPr>
                <w:rFonts w:eastAsiaTheme="minorHAnsi" w:cs="Arial"/>
                <w:color w:val="264A60"/>
                <w:sz w:val="18"/>
                <w:szCs w:val="18"/>
                <w:lang w:eastAsia="en-US"/>
              </w:rPr>
              <w:t>Percent</w:t>
            </w:r>
            <w:proofErr w:type="spellEnd"/>
          </w:p>
        </w:tc>
        <w:tc>
          <w:tcPr>
            <w:tcW w:w="1475" w:type="dxa"/>
            <w:tcBorders>
              <w:top w:val="nil"/>
              <w:left w:val="single" w:sz="8" w:space="0" w:color="E0E0E0"/>
              <w:bottom w:val="single" w:sz="8" w:space="0" w:color="152935"/>
              <w:right w:val="nil"/>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 xml:space="preserve">Cumulative </w:t>
            </w:r>
            <w:proofErr w:type="spellStart"/>
            <w:r w:rsidRPr="008220EA">
              <w:rPr>
                <w:rFonts w:eastAsiaTheme="minorHAnsi" w:cs="Arial"/>
                <w:color w:val="264A60"/>
                <w:sz w:val="18"/>
                <w:szCs w:val="18"/>
                <w:lang w:eastAsia="en-US"/>
              </w:rPr>
              <w:t>Percent</w:t>
            </w:r>
            <w:proofErr w:type="spellEnd"/>
          </w:p>
        </w:tc>
      </w:tr>
      <w:tr w:rsidR="00BA171C" w:rsidRPr="008220EA" w:rsidTr="00BA171C">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Valid</w:t>
            </w:r>
          </w:p>
        </w:tc>
        <w:tc>
          <w:tcPr>
            <w:tcW w:w="1060" w:type="dxa"/>
            <w:tcBorders>
              <w:top w:val="single" w:sz="8" w:space="0" w:color="152935"/>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Male</w:t>
            </w:r>
          </w:p>
        </w:tc>
        <w:tc>
          <w:tcPr>
            <w:tcW w:w="1168" w:type="dxa"/>
            <w:tcBorders>
              <w:top w:val="single" w:sz="8" w:space="0" w:color="152935"/>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155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c>
          <w:tcPr>
            <w:tcW w:w="1475" w:type="dxa"/>
            <w:tcBorders>
              <w:top w:val="single" w:sz="8" w:space="0" w:color="152935"/>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r>
      <w:tr w:rsidR="00BA171C" w:rsidRPr="008220EA" w:rsidTr="00BA171C">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Female</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275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58.8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58.8</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91.9</w:t>
            </w:r>
          </w:p>
        </w:tc>
      </w:tr>
      <w:tr w:rsidR="00BA171C" w:rsidRPr="008220EA" w:rsidTr="00BA171C">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Joint</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92.9</w:t>
            </w:r>
          </w:p>
        </w:tc>
      </w:tr>
      <w:tr w:rsidR="00BA171C" w:rsidRPr="008220EA" w:rsidTr="00BA171C">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No Reply</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7.1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r>
      <w:tr w:rsidR="00BA171C" w:rsidRPr="008220EA" w:rsidTr="00BA171C">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152935"/>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Total</w:t>
            </w:r>
          </w:p>
        </w:tc>
        <w:tc>
          <w:tcPr>
            <w:tcW w:w="1168" w:type="dxa"/>
            <w:tcBorders>
              <w:top w:val="single" w:sz="8" w:space="0" w:color="AEAEAE"/>
              <w:left w:val="nil"/>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468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8220EA" w:rsidRDefault="00BA171C" w:rsidP="00BA171C">
            <w:pPr>
              <w:autoSpaceDE w:val="0"/>
              <w:autoSpaceDN w:val="0"/>
              <w:adjustRightInd w:val="0"/>
              <w:rPr>
                <w:rFonts w:ascii="Times New Roman" w:eastAsiaTheme="minorHAnsi" w:hAnsi="Times New Roman"/>
                <w:lang w:eastAsia="en-US"/>
              </w:rPr>
            </w:pPr>
          </w:p>
        </w:tc>
      </w:tr>
    </w:tbl>
    <w:p w:rsidR="00BA171C" w:rsidRPr="008220EA" w:rsidRDefault="00BA171C" w:rsidP="00BA171C">
      <w:pPr>
        <w:autoSpaceDE w:val="0"/>
        <w:autoSpaceDN w:val="0"/>
        <w:adjustRightInd w:val="0"/>
        <w:spacing w:line="400" w:lineRule="atLeast"/>
        <w:rPr>
          <w:rFonts w:eastAsiaTheme="minorHAnsi" w:cs="Arial"/>
          <w:sz w:val="22"/>
          <w:szCs w:val="22"/>
          <w:lang w:eastAsia="en-US"/>
        </w:rPr>
      </w:pPr>
    </w:p>
    <w:p w:rsidR="00C33898" w:rsidRDefault="00C33898" w:rsidP="00BA171C">
      <w:pPr>
        <w:autoSpaceDE w:val="0"/>
        <w:autoSpaceDN w:val="0"/>
        <w:adjustRightInd w:val="0"/>
        <w:rPr>
          <w:rFonts w:eastAsiaTheme="minorHAnsi" w:cs="Arial"/>
          <w:sz w:val="22"/>
          <w:szCs w:val="22"/>
          <w:lang w:eastAsia="en-US"/>
        </w:rPr>
      </w:pPr>
    </w:p>
    <w:p w:rsidR="00C33898" w:rsidRDefault="00C33898" w:rsidP="00BA171C">
      <w:pPr>
        <w:autoSpaceDE w:val="0"/>
        <w:autoSpaceDN w:val="0"/>
        <w:adjustRightInd w:val="0"/>
        <w:rPr>
          <w:rFonts w:eastAsiaTheme="minorHAnsi" w:cs="Arial"/>
          <w:sz w:val="22"/>
          <w:szCs w:val="22"/>
          <w:lang w:eastAsia="en-US"/>
        </w:rPr>
      </w:pPr>
    </w:p>
    <w:p w:rsidR="00BA171C" w:rsidRPr="00BA171C" w:rsidRDefault="00BA171C" w:rsidP="00BA171C">
      <w:pPr>
        <w:autoSpaceDE w:val="0"/>
        <w:autoSpaceDN w:val="0"/>
        <w:adjustRightInd w:val="0"/>
        <w:rPr>
          <w:rFonts w:cs="Arial"/>
          <w:sz w:val="22"/>
          <w:szCs w:val="22"/>
        </w:rPr>
      </w:pPr>
      <w:r w:rsidRPr="00BA171C">
        <w:rPr>
          <w:rFonts w:eastAsiaTheme="minorHAnsi" w:cs="Arial"/>
          <w:sz w:val="22"/>
          <w:szCs w:val="22"/>
          <w:lang w:eastAsia="en-US"/>
        </w:rPr>
        <w:t xml:space="preserve">Appendix 2 - </w:t>
      </w:r>
      <w:r w:rsidRPr="00BA171C">
        <w:rPr>
          <w:rFonts w:cs="Arial"/>
          <w:sz w:val="22"/>
          <w:szCs w:val="22"/>
        </w:rPr>
        <w:t xml:space="preserve">Relationship between residential status and winter visits using Phi and </w:t>
      </w:r>
      <w:proofErr w:type="spellStart"/>
      <w:r w:rsidRPr="00BA171C">
        <w:rPr>
          <w:rFonts w:cs="Arial"/>
          <w:sz w:val="22"/>
          <w:szCs w:val="22"/>
        </w:rPr>
        <w:t>Cramers</w:t>
      </w:r>
      <w:proofErr w:type="spellEnd"/>
      <w:r w:rsidRPr="00BA171C">
        <w:rPr>
          <w:rFonts w:cs="Arial"/>
          <w:sz w:val="22"/>
          <w:szCs w:val="22"/>
        </w:rPr>
        <w:t xml:space="preserve"> V as and statistical significance</w:t>
      </w:r>
    </w:p>
    <w:p w:rsidR="00BA171C" w:rsidRPr="004C52D1" w:rsidRDefault="00BA171C" w:rsidP="00BA171C">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BA171C" w:rsidRPr="004C52D1" w:rsidTr="00BA171C">
        <w:tblPrEx>
          <w:tblCellMar>
            <w:top w:w="0" w:type="dxa"/>
            <w:bottom w:w="0" w:type="dxa"/>
          </w:tblCellMar>
        </w:tblPrEx>
        <w:trPr>
          <w:cantSplit/>
        </w:trPr>
        <w:tc>
          <w:tcPr>
            <w:tcW w:w="7532" w:type="dxa"/>
            <w:gridSpan w:val="6"/>
            <w:tcBorders>
              <w:top w:val="nil"/>
              <w:left w:val="nil"/>
              <w:bottom w:val="nil"/>
              <w:right w:val="nil"/>
            </w:tcBorders>
            <w:shd w:val="clear" w:color="auto" w:fill="FFFFFF"/>
            <w:vAlign w:val="center"/>
          </w:tcPr>
          <w:p w:rsidR="00BA171C" w:rsidRDefault="00BA171C" w:rsidP="00BA171C">
            <w:pPr>
              <w:autoSpaceDE w:val="0"/>
              <w:autoSpaceDN w:val="0"/>
              <w:adjustRightInd w:val="0"/>
              <w:rPr>
                <w:rFonts w:ascii="Courier New" w:eastAsiaTheme="minorHAnsi" w:hAnsi="Courier New" w:cs="Courier New"/>
                <w:color w:val="000000"/>
                <w:sz w:val="18"/>
                <w:szCs w:val="18"/>
                <w:lang w:eastAsia="en-US"/>
              </w:rPr>
            </w:pPr>
            <w:r>
              <w:rPr>
                <w:rFonts w:eastAsiaTheme="minorHAnsi" w:cs="Arial"/>
                <w:b/>
                <w:bCs/>
                <w:color w:val="000000"/>
                <w:sz w:val="26"/>
                <w:szCs w:val="26"/>
                <w:lang w:eastAsia="en-US"/>
              </w:rPr>
              <w:t>1.1: I live Here * 2.4: Visited in Winter</w:t>
            </w:r>
          </w:p>
          <w:p w:rsidR="00BA171C" w:rsidRDefault="00BA171C" w:rsidP="00BA171C">
            <w:pPr>
              <w:autoSpaceDE w:val="0"/>
              <w:autoSpaceDN w:val="0"/>
              <w:adjustRightInd w:val="0"/>
              <w:rPr>
                <w:rFonts w:ascii="Courier New" w:eastAsiaTheme="minorHAnsi" w:hAnsi="Courier New" w:cs="Courier New"/>
                <w:color w:val="000000"/>
                <w:sz w:val="18"/>
                <w:szCs w:val="18"/>
                <w:lang w:eastAsia="en-US"/>
              </w:rPr>
            </w:pPr>
            <w:r>
              <w:rPr>
                <w:rFonts w:ascii="Courier New" w:eastAsiaTheme="minorHAnsi" w:hAnsi="Courier New" w:cs="Courier New"/>
                <w:color w:val="000000"/>
                <w:sz w:val="18"/>
                <w:szCs w:val="18"/>
                <w:lang w:eastAsia="en-US"/>
              </w:rPr>
              <w:t xml:space="preserve">  </w:t>
            </w:r>
          </w:p>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Crosstab</w:t>
            </w:r>
          </w:p>
        </w:tc>
      </w:tr>
      <w:tr w:rsidR="00BA171C" w:rsidRPr="004C52D1" w:rsidTr="00BA171C">
        <w:tblPrEx>
          <w:tblCellMar>
            <w:top w:w="0" w:type="dxa"/>
            <w:bottom w:w="0" w:type="dxa"/>
          </w:tblCellMar>
        </w:tblPrEx>
        <w:trPr>
          <w:cantSplit/>
        </w:trPr>
        <w:tc>
          <w:tcPr>
            <w:tcW w:w="4442" w:type="dxa"/>
            <w:gridSpan w:val="3"/>
            <w:vMerge w:val="restart"/>
            <w:tcBorders>
              <w:top w:val="nil"/>
              <w:left w:val="nil"/>
              <w:bottom w:val="nil"/>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2.4: Visited in Winter</w:t>
            </w:r>
          </w:p>
        </w:tc>
        <w:tc>
          <w:tcPr>
            <w:tcW w:w="1030" w:type="dxa"/>
            <w:vMerge w:val="restart"/>
            <w:tcBorders>
              <w:top w:val="nil"/>
              <w:left w:val="single" w:sz="8" w:space="0" w:color="E0E0E0"/>
              <w:bottom w:val="nil"/>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Total</w:t>
            </w:r>
          </w:p>
        </w:tc>
      </w:tr>
      <w:tr w:rsidR="00BA171C" w:rsidRPr="004C52D1" w:rsidTr="00BA171C">
        <w:tblPrEx>
          <w:tblCellMar>
            <w:top w:w="0" w:type="dxa"/>
            <w:bottom w:w="0" w:type="dxa"/>
          </w:tblCellMar>
        </w:tblPrEx>
        <w:trPr>
          <w:cantSplit/>
        </w:trPr>
        <w:tc>
          <w:tcPr>
            <w:tcW w:w="4442" w:type="dxa"/>
            <w:gridSpan w:val="3"/>
            <w:vMerge/>
            <w:tcBorders>
              <w:top w:val="nil"/>
              <w:left w:val="nil"/>
              <w:bottom w:val="nil"/>
              <w:right w:val="nil"/>
            </w:tcBorders>
            <w:shd w:val="clear" w:color="auto" w:fill="FFFFFF"/>
            <w:vAlign w:val="bottom"/>
          </w:tcPr>
          <w:p w:rsidR="00BA171C" w:rsidRPr="004C52D1" w:rsidRDefault="00BA171C" w:rsidP="00BA171C">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4C52D1" w:rsidRDefault="00BA171C" w:rsidP="00BA171C">
            <w:pPr>
              <w:autoSpaceDE w:val="0"/>
              <w:autoSpaceDN w:val="0"/>
              <w:adjustRightInd w:val="0"/>
              <w:rPr>
                <w:rFonts w:eastAsiaTheme="minorHAnsi" w:cs="Arial"/>
                <w:color w:val="264A60"/>
                <w:sz w:val="18"/>
                <w:szCs w:val="18"/>
                <w:lang w:eastAsia="en-US"/>
              </w:rPr>
            </w:pPr>
          </w:p>
        </w:tc>
      </w:tr>
      <w:tr w:rsidR="00BA171C" w:rsidRPr="004C52D1" w:rsidTr="00BA171C">
        <w:tblPrEx>
          <w:tblCellMar>
            <w:top w:w="0" w:type="dxa"/>
            <w:bottom w:w="0" w:type="dxa"/>
          </w:tblCellMar>
        </w:tblPrEx>
        <w:trPr>
          <w:cantSplit/>
        </w:trPr>
        <w:tc>
          <w:tcPr>
            <w:tcW w:w="1476" w:type="dxa"/>
            <w:vMerge w:val="restart"/>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82</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310</w:t>
            </w:r>
          </w:p>
        </w:tc>
      </w:tr>
      <w:tr w:rsidR="00BA171C" w:rsidRPr="004C52D1"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184.6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125.4</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310.0</w:t>
            </w:r>
          </w:p>
        </w:tc>
      </w:tr>
      <w:tr w:rsidR="00BA171C" w:rsidRPr="004C52D1"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73.5%</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26.5%</w:t>
            </w:r>
          </w:p>
        </w:tc>
        <w:tc>
          <w:tcPr>
            <w:tcW w:w="1030" w:type="dxa"/>
            <w:tcBorders>
              <w:top w:val="single" w:sz="8" w:space="0" w:color="AEAEAE"/>
              <w:left w:val="single" w:sz="8" w:space="0" w:color="E0E0E0"/>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r w:rsidR="00BA171C" w:rsidRPr="004C52D1"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val="restart"/>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Yes</w:t>
            </w: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81</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93</w:t>
            </w:r>
          </w:p>
        </w:tc>
      </w:tr>
      <w:tr w:rsidR="00BA171C" w:rsidRPr="004C52D1"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55.4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37.6</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93.0</w:t>
            </w:r>
          </w:p>
        </w:tc>
      </w:tr>
      <w:tr w:rsidR="00BA171C" w:rsidRPr="004C52D1"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12.9%</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87.1%</w:t>
            </w:r>
          </w:p>
        </w:tc>
        <w:tc>
          <w:tcPr>
            <w:tcW w:w="1030" w:type="dxa"/>
            <w:tcBorders>
              <w:top w:val="single" w:sz="8" w:space="0" w:color="AEAEAE"/>
              <w:left w:val="single" w:sz="8" w:space="0" w:color="E0E0E0"/>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r w:rsidR="00BA171C" w:rsidRPr="004C52D1" w:rsidTr="00BA171C">
        <w:tblPrEx>
          <w:tblCellMar>
            <w:top w:w="0" w:type="dxa"/>
            <w:bottom w:w="0" w:type="dxa"/>
          </w:tblCellMar>
        </w:tblPrEx>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240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163</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r>
      <w:tr w:rsidR="00BA171C" w:rsidRPr="004C52D1" w:rsidTr="00BA171C">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240.0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163.0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403.0</w:t>
            </w:r>
          </w:p>
        </w:tc>
      </w:tr>
      <w:tr w:rsidR="00BA171C" w:rsidRPr="004C52D1" w:rsidTr="00BA171C">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59.6%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40.4%</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bl>
    <w:p w:rsidR="00BA171C" w:rsidRPr="004C52D1" w:rsidRDefault="00BA171C" w:rsidP="00BA171C">
      <w:pPr>
        <w:autoSpaceDE w:val="0"/>
        <w:autoSpaceDN w:val="0"/>
        <w:adjustRightInd w:val="0"/>
        <w:rPr>
          <w:rFonts w:ascii="Times New Roman" w:eastAsiaTheme="minorHAnsi" w:hAnsi="Times New Roman"/>
          <w:lang w:eastAsia="en-US"/>
        </w:rPr>
      </w:pPr>
    </w:p>
    <w:tbl>
      <w:tblPr>
        <w:tblW w:w="89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75"/>
        <w:gridCol w:w="1029"/>
        <w:gridCol w:w="1476"/>
        <w:gridCol w:w="1476"/>
        <w:gridCol w:w="1476"/>
      </w:tblGrid>
      <w:tr w:rsidR="00BA171C" w:rsidRPr="004C52D1" w:rsidTr="00BA171C">
        <w:tblPrEx>
          <w:tblCellMar>
            <w:top w:w="0" w:type="dxa"/>
            <w:bottom w:w="0" w:type="dxa"/>
          </w:tblCellMar>
        </w:tblPrEx>
        <w:trPr>
          <w:cantSplit/>
        </w:trPr>
        <w:tc>
          <w:tcPr>
            <w:tcW w:w="8988" w:type="dxa"/>
            <w:gridSpan w:val="6"/>
            <w:tcBorders>
              <w:top w:val="nil"/>
              <w:left w:val="nil"/>
              <w:bottom w:val="nil"/>
              <w:right w:val="nil"/>
            </w:tcBorders>
            <w:shd w:val="clear" w:color="auto" w:fill="FFFFFF"/>
            <w:vAlign w:val="center"/>
          </w:tcPr>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Chi-Square Tests</w:t>
            </w:r>
          </w:p>
        </w:tc>
      </w:tr>
      <w:tr w:rsidR="00BA171C" w:rsidRPr="004C52D1" w:rsidTr="00BA171C">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75"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proofErr w:type="spellStart"/>
            <w:r w:rsidRPr="004C52D1">
              <w:rPr>
                <w:rFonts w:eastAsiaTheme="minorHAnsi" w:cs="Arial"/>
                <w:color w:val="264A60"/>
                <w:sz w:val="18"/>
                <w:szCs w:val="18"/>
                <w:lang w:eastAsia="en-US"/>
              </w:rPr>
              <w:t>df</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Exact Sig. (1-sided)</w:t>
            </w:r>
          </w:p>
        </w:tc>
      </w:tr>
      <w:tr w:rsidR="00BA171C" w:rsidRPr="004C52D1" w:rsidTr="00BA171C">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Pearson Chi-Square</w:t>
            </w:r>
          </w:p>
        </w:tc>
        <w:tc>
          <w:tcPr>
            <w:tcW w:w="1075"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109.230</w:t>
            </w:r>
            <w:r w:rsidRPr="004C52D1">
              <w:rPr>
                <w:rFonts w:eastAsiaTheme="minorHAnsi" w:cs="Arial"/>
                <w:color w:val="010205"/>
                <w:sz w:val="18"/>
                <w:szCs w:val="18"/>
                <w:vertAlign w:val="superscript"/>
                <w:lang w:eastAsia="en-US"/>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152935"/>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xml:space="preserve">Continuity </w:t>
            </w:r>
            <w:proofErr w:type="spellStart"/>
            <w:r w:rsidRPr="004C52D1">
              <w:rPr>
                <w:rFonts w:eastAsiaTheme="minorHAnsi" w:cs="Arial"/>
                <w:color w:val="264A60"/>
                <w:sz w:val="18"/>
                <w:szCs w:val="18"/>
                <w:lang w:eastAsia="en-US"/>
              </w:rPr>
              <w:t>Correction</w:t>
            </w:r>
            <w:r w:rsidRPr="004C52D1">
              <w:rPr>
                <w:rFonts w:eastAsiaTheme="minorHAnsi" w:cs="Arial"/>
                <w:color w:val="264A60"/>
                <w:sz w:val="18"/>
                <w:szCs w:val="18"/>
                <w:vertAlign w:val="superscript"/>
                <w:lang w:eastAsia="en-US"/>
              </w:rPr>
              <w:t>b</w:t>
            </w:r>
            <w:proofErr w:type="spellEnd"/>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106.727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Likelihood Ratio</w:t>
            </w:r>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114.157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Fisher's Exact Test</w:t>
            </w:r>
          </w:p>
        </w:tc>
        <w:tc>
          <w:tcPr>
            <w:tcW w:w="1075" w:type="dxa"/>
            <w:tcBorders>
              <w:top w:val="single" w:sz="8" w:space="0" w:color="AEAEAE"/>
              <w:left w:val="nil"/>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Linear-by-Linear Association</w:t>
            </w:r>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108.959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 of Valid Cases</w:t>
            </w:r>
          </w:p>
        </w:tc>
        <w:tc>
          <w:tcPr>
            <w:tcW w:w="1075"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blPrEx>
          <w:tblCellMar>
            <w:top w:w="0" w:type="dxa"/>
            <w:bottom w:w="0" w:type="dxa"/>
          </w:tblCellMar>
        </w:tblPrEx>
        <w:trPr>
          <w:cantSplit/>
        </w:trPr>
        <w:tc>
          <w:tcPr>
            <w:tcW w:w="8988" w:type="dxa"/>
            <w:gridSpan w:val="6"/>
            <w:tcBorders>
              <w:top w:val="nil"/>
              <w:left w:val="nil"/>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rPr>
                <w:rFonts w:eastAsiaTheme="minorHAnsi" w:cs="Arial"/>
                <w:color w:val="010205"/>
                <w:sz w:val="18"/>
                <w:szCs w:val="18"/>
                <w:lang w:eastAsia="en-US"/>
              </w:rPr>
            </w:pPr>
            <w:r w:rsidRPr="004C52D1">
              <w:rPr>
                <w:rFonts w:eastAsiaTheme="minorHAnsi" w:cs="Arial"/>
                <w:color w:val="010205"/>
                <w:sz w:val="18"/>
                <w:szCs w:val="18"/>
                <w:lang w:eastAsia="en-US"/>
              </w:rPr>
              <w:t>a. 0 cells (0.0%) have expected count less than 5. The minimum expected count is 37.62.</w:t>
            </w:r>
          </w:p>
        </w:tc>
      </w:tr>
      <w:tr w:rsidR="00BA171C" w:rsidRPr="004C52D1" w:rsidTr="00BA171C">
        <w:tblPrEx>
          <w:tblCellMar>
            <w:top w:w="0" w:type="dxa"/>
            <w:bottom w:w="0" w:type="dxa"/>
          </w:tblCellMar>
        </w:tblPrEx>
        <w:trPr>
          <w:cantSplit/>
        </w:trPr>
        <w:tc>
          <w:tcPr>
            <w:tcW w:w="8988" w:type="dxa"/>
            <w:gridSpan w:val="6"/>
            <w:tcBorders>
              <w:top w:val="nil"/>
              <w:left w:val="nil"/>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rPr>
                <w:rFonts w:eastAsiaTheme="minorHAnsi" w:cs="Arial"/>
                <w:color w:val="010205"/>
                <w:sz w:val="18"/>
                <w:szCs w:val="18"/>
                <w:lang w:eastAsia="en-US"/>
              </w:rPr>
            </w:pPr>
            <w:r w:rsidRPr="004C52D1">
              <w:rPr>
                <w:rFonts w:eastAsiaTheme="minorHAnsi" w:cs="Arial"/>
                <w:color w:val="010205"/>
                <w:sz w:val="18"/>
                <w:szCs w:val="18"/>
                <w:lang w:eastAsia="en-US"/>
              </w:rPr>
              <w:lastRenderedPageBreak/>
              <w:t>b. Computed only for a 2x2 table</w:t>
            </w:r>
          </w:p>
        </w:tc>
      </w:tr>
    </w:tbl>
    <w:p w:rsidR="00BA171C" w:rsidRPr="004C52D1" w:rsidRDefault="00BA171C" w:rsidP="00BA171C">
      <w:pPr>
        <w:autoSpaceDE w:val="0"/>
        <w:autoSpaceDN w:val="0"/>
        <w:adjustRightInd w:val="0"/>
        <w:spacing w:line="400" w:lineRule="atLeast"/>
        <w:rPr>
          <w:rFonts w:ascii="Times New Roman" w:eastAsiaTheme="minorHAnsi" w:hAnsi="Times New Roman"/>
          <w:lang w:eastAsia="en-US"/>
        </w:rPr>
      </w:pPr>
    </w:p>
    <w:p w:rsidR="00BA171C" w:rsidRPr="004C52D1" w:rsidRDefault="00BA171C" w:rsidP="00BA171C">
      <w:pPr>
        <w:autoSpaceDE w:val="0"/>
        <w:autoSpaceDN w:val="0"/>
        <w:adjustRightInd w:val="0"/>
        <w:rPr>
          <w:rFonts w:ascii="Times New Roman" w:eastAsiaTheme="minorHAnsi" w:hAnsi="Times New Roman"/>
          <w:lang w:eastAsia="en-US"/>
        </w:rPr>
      </w:pPr>
    </w:p>
    <w:tbl>
      <w:tblPr>
        <w:tblW w:w="57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tblGrid>
      <w:tr w:rsidR="00BA171C" w:rsidRPr="004C52D1" w:rsidTr="00BA171C">
        <w:tblPrEx>
          <w:tblCellMar>
            <w:top w:w="0" w:type="dxa"/>
            <w:bottom w:w="0" w:type="dxa"/>
          </w:tblCellMar>
        </w:tblPrEx>
        <w:trPr>
          <w:cantSplit/>
        </w:trPr>
        <w:tc>
          <w:tcPr>
            <w:tcW w:w="5746" w:type="dxa"/>
            <w:gridSpan w:val="4"/>
            <w:tcBorders>
              <w:top w:val="nil"/>
              <w:left w:val="nil"/>
              <w:bottom w:val="nil"/>
              <w:right w:val="nil"/>
            </w:tcBorders>
            <w:shd w:val="clear" w:color="auto" w:fill="FFFFFF"/>
            <w:vAlign w:val="center"/>
          </w:tcPr>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Symmetric Measures</w:t>
            </w:r>
          </w:p>
        </w:tc>
      </w:tr>
      <w:tr w:rsidR="00BA171C" w:rsidRPr="004C52D1" w:rsidTr="00BA171C">
        <w:tblPrEx>
          <w:tblCellMar>
            <w:top w:w="0" w:type="dxa"/>
            <w:bottom w:w="0" w:type="dxa"/>
          </w:tblCellMar>
        </w:tblPrEx>
        <w:trPr>
          <w:cantSplit/>
        </w:trPr>
        <w:tc>
          <w:tcPr>
            <w:tcW w:w="3242" w:type="dxa"/>
            <w:gridSpan w:val="2"/>
            <w:tcBorders>
              <w:top w:val="nil"/>
              <w:left w:val="nil"/>
              <w:bottom w:val="single" w:sz="8" w:space="0" w:color="152935"/>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29"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Value</w:t>
            </w:r>
          </w:p>
        </w:tc>
        <w:tc>
          <w:tcPr>
            <w:tcW w:w="1475" w:type="dxa"/>
            <w:tcBorders>
              <w:top w:val="nil"/>
              <w:left w:val="single" w:sz="8" w:space="0" w:color="E0E0E0"/>
              <w:bottom w:val="single" w:sz="8" w:space="0" w:color="152935"/>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Approximate Significance</w:t>
            </w:r>
          </w:p>
        </w:tc>
      </w:tr>
      <w:tr w:rsidR="00BA171C" w:rsidRPr="004C52D1" w:rsidTr="00BA171C">
        <w:tblPrEx>
          <w:tblCellMar>
            <w:top w:w="0" w:type="dxa"/>
            <w:bottom w:w="0" w:type="dxa"/>
          </w:tblCellMar>
        </w:tblPrEx>
        <w:trPr>
          <w:cantSplit/>
        </w:trPr>
        <w:tc>
          <w:tcPr>
            <w:tcW w:w="2013" w:type="dxa"/>
            <w:vMerge w:val="restart"/>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Nominal by Nominal</w:t>
            </w:r>
          </w:p>
        </w:tc>
        <w:tc>
          <w:tcPr>
            <w:tcW w:w="122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Phi</w:t>
            </w:r>
          </w:p>
        </w:tc>
        <w:tc>
          <w:tcPr>
            <w:tcW w:w="1029"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.521</w:t>
            </w:r>
          </w:p>
        </w:tc>
        <w:tc>
          <w:tcPr>
            <w:tcW w:w="1475" w:type="dxa"/>
            <w:tcBorders>
              <w:top w:val="single" w:sz="8" w:space="0" w:color="152935"/>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blPrEx>
          <w:tblCellMar>
            <w:top w:w="0" w:type="dxa"/>
            <w:bottom w:w="0" w:type="dxa"/>
          </w:tblCellMar>
        </w:tblPrEx>
        <w:trPr>
          <w:cantSplit/>
        </w:trPr>
        <w:tc>
          <w:tcPr>
            <w:tcW w:w="2013" w:type="dxa"/>
            <w:vMerge/>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1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Cramer's V</w:t>
            </w:r>
          </w:p>
        </w:tc>
        <w:tc>
          <w:tcPr>
            <w:tcW w:w="1029"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.521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blPrEx>
          <w:tblCellMar>
            <w:top w:w="0" w:type="dxa"/>
            <w:bottom w:w="0" w:type="dxa"/>
          </w:tblCellMar>
        </w:tblPrEx>
        <w:trPr>
          <w:cantSplit/>
        </w:trPr>
        <w:tc>
          <w:tcPr>
            <w:tcW w:w="3242" w:type="dxa"/>
            <w:gridSpan w:val="2"/>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bl>
    <w:p w:rsidR="00BA171C" w:rsidRPr="004C52D1"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C33898">
      <w:pPr>
        <w:autoSpaceDE w:val="0"/>
        <w:autoSpaceDN w:val="0"/>
        <w:adjustRightInd w:val="0"/>
      </w:pPr>
    </w:p>
    <w:p w:rsidR="00BA171C" w:rsidRPr="00164268" w:rsidRDefault="00BA171C" w:rsidP="00C33898">
      <w:pPr>
        <w:autoSpaceDE w:val="0"/>
        <w:autoSpaceDN w:val="0"/>
        <w:adjustRightInd w:val="0"/>
        <w:rPr>
          <w:sz w:val="22"/>
          <w:szCs w:val="22"/>
        </w:rPr>
      </w:pPr>
      <w:r w:rsidRPr="00164268">
        <w:rPr>
          <w:sz w:val="22"/>
          <w:szCs w:val="22"/>
        </w:rPr>
        <w:t>Appendix 3</w:t>
      </w:r>
      <w:r w:rsidR="00C33898" w:rsidRPr="00164268">
        <w:rPr>
          <w:sz w:val="22"/>
          <w:szCs w:val="22"/>
        </w:rPr>
        <w:t xml:space="preserve"> – Crosstab for </w:t>
      </w:r>
      <w:r w:rsidR="00C33898" w:rsidRPr="00164268">
        <w:rPr>
          <w:rFonts w:eastAsiaTheme="minorHAnsi" w:cs="Arial"/>
          <w:noProof/>
          <w:sz w:val="22"/>
          <w:szCs w:val="22"/>
        </w:rPr>
        <w:t>No</w:t>
      </w:r>
      <w:r w:rsidR="00C33898" w:rsidRPr="00164268">
        <w:rPr>
          <w:rFonts w:eastAsiaTheme="minorHAnsi" w:cs="Arial"/>
          <w:noProof/>
          <w:sz w:val="22"/>
          <w:szCs w:val="22"/>
        </w:rPr>
        <w:t>n-residents visits</w:t>
      </w:r>
      <w:r w:rsidR="00C33898" w:rsidRPr="00164268">
        <w:rPr>
          <w:rFonts w:eastAsiaTheme="minorHAnsi" w:cs="Arial"/>
          <w:noProof/>
          <w:sz w:val="22"/>
          <w:szCs w:val="22"/>
        </w:rPr>
        <w:t xml:space="preserve"> in the Spring</w:t>
      </w:r>
      <w:r w:rsidR="000858E7" w:rsidRPr="00164268">
        <w:rPr>
          <w:rFonts w:eastAsiaTheme="minorHAnsi" w:cs="Arial"/>
          <w:noProof/>
          <w:sz w:val="22"/>
          <w:szCs w:val="22"/>
        </w:rPr>
        <w:t xml:space="preserve"> and Autumn</w:t>
      </w:r>
      <w:r w:rsidR="00C33898" w:rsidRPr="00164268">
        <w:rPr>
          <w:rFonts w:eastAsiaTheme="minorHAnsi" w:cs="Arial"/>
          <w:noProof/>
          <w:sz w:val="22"/>
          <w:szCs w:val="22"/>
        </w:rPr>
        <w:t xml:space="preserve"> season</w:t>
      </w:r>
    </w:p>
    <w:p w:rsidR="00BA171C" w:rsidRPr="00DA4BCE" w:rsidRDefault="00BA171C" w:rsidP="00BA171C">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BA171C" w:rsidRPr="00DA4BCE" w:rsidTr="00BA171C">
        <w:tblPrEx>
          <w:tblCellMar>
            <w:top w:w="0" w:type="dxa"/>
            <w:bottom w:w="0" w:type="dxa"/>
          </w:tblCellMar>
        </w:tblPrEx>
        <w:trPr>
          <w:cantSplit/>
        </w:trPr>
        <w:tc>
          <w:tcPr>
            <w:tcW w:w="7532" w:type="dxa"/>
            <w:gridSpan w:val="6"/>
            <w:tcBorders>
              <w:top w:val="nil"/>
              <w:left w:val="nil"/>
              <w:bottom w:val="nil"/>
              <w:right w:val="nil"/>
            </w:tcBorders>
            <w:shd w:val="clear" w:color="auto" w:fill="FFFFFF"/>
            <w:vAlign w:val="center"/>
          </w:tcPr>
          <w:p w:rsidR="00BA171C" w:rsidRPr="00DA4BCE"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DA4BCE">
              <w:rPr>
                <w:rFonts w:eastAsiaTheme="minorHAnsi" w:cs="Arial"/>
                <w:b/>
                <w:bCs/>
                <w:color w:val="010205"/>
                <w:sz w:val="22"/>
                <w:szCs w:val="22"/>
                <w:lang w:eastAsia="en-US"/>
              </w:rPr>
              <w:lastRenderedPageBreak/>
              <w:t>Crosstab</w:t>
            </w:r>
          </w:p>
        </w:tc>
      </w:tr>
      <w:tr w:rsidR="00BA171C" w:rsidRPr="00DA4BCE" w:rsidTr="00BA171C">
        <w:tblPrEx>
          <w:tblCellMar>
            <w:top w:w="0" w:type="dxa"/>
            <w:bottom w:w="0" w:type="dxa"/>
          </w:tblCellMar>
        </w:tblPrEx>
        <w:trPr>
          <w:cantSplit/>
        </w:trPr>
        <w:tc>
          <w:tcPr>
            <w:tcW w:w="4442" w:type="dxa"/>
            <w:gridSpan w:val="3"/>
            <w:vMerge w:val="restart"/>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2.1: Visited in Spring</w:t>
            </w:r>
          </w:p>
        </w:tc>
        <w:tc>
          <w:tcPr>
            <w:tcW w:w="1030" w:type="dxa"/>
            <w:vMerge w:val="restart"/>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Total</w:t>
            </w:r>
          </w:p>
        </w:tc>
      </w:tr>
      <w:tr w:rsidR="00BA171C" w:rsidRPr="00DA4BCE" w:rsidTr="00BA171C">
        <w:tblPrEx>
          <w:tblCellMar>
            <w:top w:w="0" w:type="dxa"/>
            <w:bottom w:w="0" w:type="dxa"/>
          </w:tblCellMar>
        </w:tblPrEx>
        <w:trPr>
          <w:cantSplit/>
        </w:trPr>
        <w:tc>
          <w:tcPr>
            <w:tcW w:w="4442" w:type="dxa"/>
            <w:gridSpan w:val="3"/>
            <w:vMerge/>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r>
      <w:tr w:rsidR="00BA171C" w:rsidRPr="00DA4BCE" w:rsidTr="00BA171C">
        <w:tblPrEx>
          <w:tblCellMar>
            <w:top w:w="0" w:type="dxa"/>
            <w:bottom w:w="0" w:type="dxa"/>
          </w:tblCellMar>
        </w:tblPrEx>
        <w:trPr>
          <w:cantSplit/>
        </w:trPr>
        <w:tc>
          <w:tcPr>
            <w:tcW w:w="1476"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blPrEx>
          <w:tblCellMar>
            <w:top w:w="0" w:type="dxa"/>
            <w:bottom w:w="0" w:type="dxa"/>
          </w:tblCellMar>
        </w:tblPrEx>
        <w:trPr>
          <w:cantSplit/>
        </w:trPr>
        <w:tc>
          <w:tcPr>
            <w:tcW w:w="1476"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38.1%</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61.9%</w:t>
            </w:r>
          </w:p>
        </w:tc>
        <w:tc>
          <w:tcPr>
            <w:tcW w:w="1030" w:type="dxa"/>
            <w:tcBorders>
              <w:top w:val="single" w:sz="8" w:space="0" w:color="AEAEAE"/>
              <w:left w:val="single" w:sz="8" w:space="0" w:color="E0E0E0"/>
              <w:bottom w:val="nil"/>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r w:rsidR="00BA171C" w:rsidRPr="00DA4BCE" w:rsidTr="00BA171C">
        <w:tblPrEx>
          <w:tblCellMar>
            <w:top w:w="0" w:type="dxa"/>
            <w:bottom w:w="0" w:type="dxa"/>
          </w:tblCellMar>
        </w:tblPrEx>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blPrEx>
          <w:tblCellMar>
            <w:top w:w="0" w:type="dxa"/>
            <w:bottom w:w="0" w:type="dxa"/>
          </w:tblCellMar>
        </w:tblPrEx>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38.1%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61.9%</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bl>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Spring</w:t>
      </w:r>
      <w:r w:rsidRPr="00C57046">
        <w:rPr>
          <w:rFonts w:eastAsiaTheme="minorHAnsi" w:cs="Arial"/>
          <w:noProof/>
          <w:sz w:val="22"/>
          <w:szCs w:val="22"/>
        </w:rPr>
        <w:t xml:space="preserve"> season</w:t>
      </w:r>
    </w:p>
    <w:p w:rsidR="00BA171C" w:rsidRPr="00DA4BCE"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 w:rsidR="00BA171C" w:rsidRPr="00C57046" w:rsidRDefault="00BA171C" w:rsidP="00BA171C">
      <w:pPr>
        <w:autoSpaceDE w:val="0"/>
        <w:autoSpaceDN w:val="0"/>
        <w:adjustRightInd w:val="0"/>
        <w:rPr>
          <w:rFonts w:eastAsiaTheme="minorHAnsi" w:cs="Arial"/>
          <w:sz w:val="22"/>
          <w:szCs w:val="22"/>
          <w:lang w:eastAsia="en-US"/>
        </w:rPr>
      </w:pPr>
      <w:r w:rsidRPr="00DA4BCE">
        <w:drawing>
          <wp:inline distT="0" distB="0" distL="0" distR="0" wp14:anchorId="165504B6" wp14:editId="56A27576">
            <wp:extent cx="4903076" cy="46350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r="14469" b="3922"/>
                    <a:stretch/>
                  </pic:blipFill>
                  <pic:spPr bwMode="auto">
                    <a:xfrm>
                      <a:off x="0" y="0"/>
                      <a:ext cx="4902223" cy="4634256"/>
                    </a:xfrm>
                    <a:prstGeom prst="rect">
                      <a:avLst/>
                    </a:prstGeom>
                    <a:ln>
                      <a:noFill/>
                    </a:ln>
                    <a:extLst>
                      <a:ext uri="{53640926-AAD7-44D8-BBD7-CCE9431645EC}">
                        <a14:shadowObscured xmlns:a14="http://schemas.microsoft.com/office/drawing/2010/main"/>
                      </a:ext>
                    </a:extLst>
                  </pic:spPr>
                </pic:pic>
              </a:graphicData>
            </a:graphic>
          </wp:inline>
        </w:drawing>
      </w:r>
      <w:r>
        <w:br/>
      </w:r>
      <w:r w:rsidRPr="00C57046">
        <w:rPr>
          <w:rFonts w:eastAsiaTheme="minorHAnsi" w:cs="Arial"/>
          <w:noProof/>
          <w:sz w:val="22"/>
          <w:szCs w:val="22"/>
        </w:rPr>
        <w:t>No</w:t>
      </w:r>
      <w:r>
        <w:rPr>
          <w:rFonts w:eastAsiaTheme="minorHAnsi" w:cs="Arial"/>
          <w:noProof/>
          <w:sz w:val="22"/>
          <w:szCs w:val="22"/>
        </w:rPr>
        <w:t>n-residents visits in the Spring</w:t>
      </w:r>
      <w:r w:rsidRPr="00C57046">
        <w:rPr>
          <w:rFonts w:eastAsiaTheme="minorHAnsi" w:cs="Arial"/>
          <w:noProof/>
          <w:sz w:val="22"/>
          <w:szCs w:val="22"/>
        </w:rPr>
        <w:t xml:space="preserve"> season</w:t>
      </w:r>
    </w:p>
    <w:p w:rsidR="00BA171C" w:rsidRDefault="00BA171C" w:rsidP="00BA171C"/>
    <w:p w:rsidR="00BA171C" w:rsidRDefault="00BA171C" w:rsidP="00BA171C"/>
    <w:p w:rsidR="00BA171C" w:rsidRPr="00DA4BCE" w:rsidRDefault="00BA171C" w:rsidP="00BA171C">
      <w:pPr>
        <w:autoSpaceDE w:val="0"/>
        <w:autoSpaceDN w:val="0"/>
        <w:adjustRightInd w:val="0"/>
        <w:rPr>
          <w:rFonts w:ascii="Times New Roman" w:eastAsiaTheme="minorHAnsi" w:hAnsi="Times New Roman"/>
          <w:lang w:eastAsia="en-US"/>
        </w:rPr>
      </w:pPr>
    </w:p>
    <w:tbl>
      <w:tblPr>
        <w:tblW w:w="7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5"/>
        <w:gridCol w:w="737"/>
        <w:gridCol w:w="2230"/>
        <w:gridCol w:w="1061"/>
        <w:gridCol w:w="1061"/>
        <w:gridCol w:w="1030"/>
      </w:tblGrid>
      <w:tr w:rsidR="00BA171C" w:rsidRPr="00DA4BCE" w:rsidTr="00BA171C">
        <w:tblPrEx>
          <w:tblCellMar>
            <w:top w:w="0" w:type="dxa"/>
            <w:bottom w:w="0" w:type="dxa"/>
          </w:tblCellMar>
        </w:tblPrEx>
        <w:trPr>
          <w:cantSplit/>
        </w:trPr>
        <w:tc>
          <w:tcPr>
            <w:tcW w:w="7594" w:type="dxa"/>
            <w:gridSpan w:val="6"/>
            <w:tcBorders>
              <w:top w:val="nil"/>
              <w:left w:val="nil"/>
              <w:bottom w:val="nil"/>
              <w:right w:val="nil"/>
            </w:tcBorders>
            <w:shd w:val="clear" w:color="auto" w:fill="FFFFFF"/>
            <w:vAlign w:val="center"/>
          </w:tcPr>
          <w:p w:rsidR="00BA171C" w:rsidRPr="00DA4BCE"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DA4BCE">
              <w:rPr>
                <w:rFonts w:eastAsiaTheme="minorHAnsi" w:cs="Arial"/>
                <w:b/>
                <w:bCs/>
                <w:color w:val="010205"/>
                <w:sz w:val="22"/>
                <w:szCs w:val="22"/>
                <w:lang w:eastAsia="en-US"/>
              </w:rPr>
              <w:t>Crosstab</w:t>
            </w:r>
          </w:p>
        </w:tc>
      </w:tr>
      <w:tr w:rsidR="00BA171C" w:rsidRPr="00DA4BCE" w:rsidTr="00BA171C">
        <w:tblPrEx>
          <w:tblCellMar>
            <w:top w:w="0" w:type="dxa"/>
            <w:bottom w:w="0" w:type="dxa"/>
          </w:tblCellMar>
        </w:tblPrEx>
        <w:trPr>
          <w:cantSplit/>
        </w:trPr>
        <w:tc>
          <w:tcPr>
            <w:tcW w:w="4442" w:type="dxa"/>
            <w:gridSpan w:val="3"/>
            <w:vMerge w:val="restart"/>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ascii="Times New Roman" w:eastAsiaTheme="minorHAnsi" w:hAnsi="Times New Roman"/>
                <w:lang w:eastAsia="en-US"/>
              </w:rPr>
            </w:pPr>
          </w:p>
        </w:tc>
        <w:tc>
          <w:tcPr>
            <w:tcW w:w="2122" w:type="dxa"/>
            <w:gridSpan w:val="2"/>
            <w:tcBorders>
              <w:top w:val="nil"/>
              <w:left w:val="nil"/>
              <w:bottom w:val="nil"/>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2.3: Visited in Autumn</w:t>
            </w:r>
          </w:p>
        </w:tc>
        <w:tc>
          <w:tcPr>
            <w:tcW w:w="1030" w:type="dxa"/>
            <w:vMerge w:val="restart"/>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Total</w:t>
            </w:r>
          </w:p>
        </w:tc>
      </w:tr>
      <w:tr w:rsidR="00BA171C" w:rsidRPr="00DA4BCE" w:rsidTr="00BA171C">
        <w:tblPrEx>
          <w:tblCellMar>
            <w:top w:w="0" w:type="dxa"/>
            <w:bottom w:w="0" w:type="dxa"/>
          </w:tblCellMar>
        </w:tblPrEx>
        <w:trPr>
          <w:cantSplit/>
        </w:trPr>
        <w:tc>
          <w:tcPr>
            <w:tcW w:w="4442" w:type="dxa"/>
            <w:gridSpan w:val="3"/>
            <w:vMerge/>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c>
          <w:tcPr>
            <w:tcW w:w="1061" w:type="dxa"/>
            <w:tcBorders>
              <w:top w:val="nil"/>
              <w:left w:val="nil"/>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1061" w:type="dxa"/>
            <w:tcBorders>
              <w:top w:val="nil"/>
              <w:left w:val="single" w:sz="8" w:space="0" w:color="E0E0E0"/>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r>
      <w:tr w:rsidR="00BA171C" w:rsidRPr="00DA4BCE" w:rsidTr="00BA171C">
        <w:tblPrEx>
          <w:tblCellMar>
            <w:top w:w="0" w:type="dxa"/>
            <w:bottom w:w="0" w:type="dxa"/>
          </w:tblCellMar>
        </w:tblPrEx>
        <w:trPr>
          <w:cantSplit/>
        </w:trPr>
        <w:tc>
          <w:tcPr>
            <w:tcW w:w="1475"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2230" w:type="dxa"/>
            <w:tcBorders>
              <w:top w:val="single" w:sz="8" w:space="0" w:color="152935"/>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61" w:type="dxa"/>
            <w:tcBorders>
              <w:top w:val="single" w:sz="8" w:space="0" w:color="152935"/>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w:t>
            </w:r>
          </w:p>
        </w:tc>
        <w:tc>
          <w:tcPr>
            <w:tcW w:w="1061" w:type="dxa"/>
            <w:tcBorders>
              <w:top w:val="single" w:sz="8" w:space="0" w:color="152935"/>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126.0</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blPrEx>
          <w:tblCellMar>
            <w:top w:w="0" w:type="dxa"/>
            <w:bottom w:w="0" w:type="dxa"/>
          </w:tblCellMar>
        </w:tblPrEx>
        <w:trPr>
          <w:cantSplit/>
        </w:trPr>
        <w:tc>
          <w:tcPr>
            <w:tcW w:w="1475"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61" w:type="dxa"/>
            <w:tcBorders>
              <w:top w:val="single" w:sz="8" w:space="0" w:color="AEAEAE"/>
              <w:left w:val="nil"/>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40.6%</w:t>
            </w:r>
          </w:p>
        </w:tc>
        <w:tc>
          <w:tcPr>
            <w:tcW w:w="1061" w:type="dxa"/>
            <w:tcBorders>
              <w:top w:val="single" w:sz="8" w:space="0" w:color="AEAEAE"/>
              <w:left w:val="single" w:sz="8" w:space="0" w:color="E0E0E0"/>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59.4%</w:t>
            </w:r>
          </w:p>
        </w:tc>
        <w:tc>
          <w:tcPr>
            <w:tcW w:w="1030" w:type="dxa"/>
            <w:tcBorders>
              <w:top w:val="single" w:sz="8" w:space="0" w:color="AEAEAE"/>
              <w:left w:val="single" w:sz="8" w:space="0" w:color="E0E0E0"/>
              <w:bottom w:val="nil"/>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r w:rsidR="00BA171C" w:rsidRPr="00DA4BCE" w:rsidTr="00BA171C">
        <w:tblPrEx>
          <w:tblCellMar>
            <w:top w:w="0" w:type="dxa"/>
            <w:bottom w:w="0" w:type="dxa"/>
          </w:tblCellMar>
        </w:tblPrEx>
        <w:trPr>
          <w:cantSplit/>
        </w:trPr>
        <w:tc>
          <w:tcPr>
            <w:tcW w:w="2212" w:type="dxa"/>
            <w:gridSpan w:val="2"/>
            <w:vMerge w:val="restart"/>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Total</w:t>
            </w: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blPrEx>
          <w:tblCellMar>
            <w:top w:w="0" w:type="dxa"/>
            <w:bottom w:w="0" w:type="dxa"/>
          </w:tblCellMar>
        </w:tblPrEx>
        <w:trPr>
          <w:cantSplit/>
        </w:trPr>
        <w:tc>
          <w:tcPr>
            <w:tcW w:w="2212"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126.0</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blPrEx>
          <w:tblCellMar>
            <w:top w:w="0" w:type="dxa"/>
            <w:bottom w:w="0" w:type="dxa"/>
          </w:tblCellMar>
        </w:tblPrEx>
        <w:trPr>
          <w:cantSplit/>
        </w:trPr>
        <w:tc>
          <w:tcPr>
            <w:tcW w:w="2212"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61" w:type="dxa"/>
            <w:tcBorders>
              <w:top w:val="single" w:sz="8" w:space="0" w:color="AEAEAE"/>
              <w:left w:val="nil"/>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40.6%</w:t>
            </w:r>
          </w:p>
        </w:tc>
        <w:tc>
          <w:tcPr>
            <w:tcW w:w="1061" w:type="dxa"/>
            <w:tcBorders>
              <w:top w:val="single" w:sz="8" w:space="0" w:color="AEAEAE"/>
              <w:left w:val="single" w:sz="8" w:space="0" w:color="E0E0E0"/>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59.4%</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bl>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Autumn</w:t>
      </w:r>
      <w:r w:rsidRPr="00C57046">
        <w:rPr>
          <w:rFonts w:eastAsiaTheme="minorHAnsi" w:cs="Arial"/>
          <w:noProof/>
          <w:sz w:val="22"/>
          <w:szCs w:val="22"/>
        </w:rPr>
        <w:t xml:space="preserve"> season</w:t>
      </w:r>
    </w:p>
    <w:p w:rsidR="00BA171C" w:rsidRPr="00DA4BCE"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 w:rsidR="00BA171C" w:rsidRDefault="00BA171C" w:rsidP="00BA171C">
      <w:r w:rsidRPr="00DA4BCE">
        <w:drawing>
          <wp:inline distT="0" distB="0" distL="0" distR="0" wp14:anchorId="7FFB0336" wp14:editId="5BB73E1A">
            <wp:extent cx="4887310" cy="4508938"/>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14744" b="6535"/>
                    <a:stretch/>
                  </pic:blipFill>
                  <pic:spPr bwMode="auto">
                    <a:xfrm>
                      <a:off x="0" y="0"/>
                      <a:ext cx="4886460" cy="4508154"/>
                    </a:xfrm>
                    <a:prstGeom prst="rect">
                      <a:avLst/>
                    </a:prstGeom>
                    <a:ln>
                      <a:noFill/>
                    </a:ln>
                    <a:extLst>
                      <a:ext uri="{53640926-AAD7-44D8-BBD7-CCE9431645EC}">
                        <a14:shadowObscured xmlns:a14="http://schemas.microsoft.com/office/drawing/2010/main"/>
                      </a:ext>
                    </a:extLst>
                  </pic:spPr>
                </pic:pic>
              </a:graphicData>
            </a:graphic>
          </wp:inline>
        </w:drawing>
      </w:r>
    </w:p>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Autumn</w:t>
      </w:r>
      <w:r w:rsidRPr="00C57046">
        <w:rPr>
          <w:rFonts w:eastAsiaTheme="minorHAnsi" w:cs="Arial"/>
          <w:noProof/>
          <w:sz w:val="22"/>
          <w:szCs w:val="22"/>
        </w:rPr>
        <w:t xml:space="preserve"> season</w:t>
      </w:r>
    </w:p>
    <w:p w:rsidR="00BA171C" w:rsidRDefault="00BA171C" w:rsidP="00BA171C"/>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95409B" w:rsidRDefault="0095409B">
      <w:pPr>
        <w:rPr>
          <w:rFonts w:cs="Arial"/>
          <w:sz w:val="22"/>
          <w:szCs w:val="22"/>
        </w:rPr>
      </w:pPr>
    </w:p>
    <w:p w:rsidR="0095409B" w:rsidRDefault="0095409B">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sectPr w:rsidR="0053123D">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9EC" w:rsidRDefault="005509EC" w:rsidP="00AB60C2">
      <w:r>
        <w:separator/>
      </w:r>
    </w:p>
  </w:endnote>
  <w:endnote w:type="continuationSeparator" w:id="0">
    <w:p w:rsidR="005509EC" w:rsidRDefault="005509EC" w:rsidP="00AB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651802"/>
      <w:docPartObj>
        <w:docPartGallery w:val="Page Numbers (Bottom of Page)"/>
        <w:docPartUnique/>
      </w:docPartObj>
    </w:sdtPr>
    <w:sdtEndPr>
      <w:rPr>
        <w:noProof/>
      </w:rPr>
    </w:sdtEndPr>
    <w:sdtContent>
      <w:p w:rsidR="00BA171C" w:rsidRDefault="00BA171C">
        <w:pPr>
          <w:pStyle w:val="Footer"/>
          <w:jc w:val="center"/>
        </w:pPr>
        <w:r>
          <w:fldChar w:fldCharType="begin"/>
        </w:r>
        <w:r>
          <w:instrText xml:space="preserve"> PAGE   \* MERGEFORMAT </w:instrText>
        </w:r>
        <w:r>
          <w:fldChar w:fldCharType="separate"/>
        </w:r>
        <w:r w:rsidR="00123AE7">
          <w:rPr>
            <w:noProof/>
          </w:rPr>
          <w:t>5</w:t>
        </w:r>
        <w:r>
          <w:rPr>
            <w:noProof/>
          </w:rPr>
          <w:fldChar w:fldCharType="end"/>
        </w:r>
      </w:p>
    </w:sdtContent>
  </w:sdt>
  <w:p w:rsidR="00BA171C" w:rsidRDefault="00BA17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9EC" w:rsidRDefault="005509EC" w:rsidP="00AB60C2">
      <w:r>
        <w:separator/>
      </w:r>
    </w:p>
  </w:footnote>
  <w:footnote w:type="continuationSeparator" w:id="0">
    <w:p w:rsidR="005509EC" w:rsidRDefault="005509EC" w:rsidP="00AB6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1C" w:rsidRDefault="00BA171C" w:rsidP="00AB60C2">
    <w:pPr>
      <w:pStyle w:val="Header"/>
      <w:jc w:val="right"/>
    </w:pPr>
    <w:r>
      <w:t>P113369 – MSc Logistics</w:t>
    </w:r>
  </w:p>
  <w:p w:rsidR="00BA171C" w:rsidRDefault="00BA171C" w:rsidP="00AB60C2">
    <w:pPr>
      <w:pStyle w:val="Header"/>
      <w:jc w:val="right"/>
    </w:pPr>
    <w:r>
      <w:t>Research Proposal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14A0B"/>
    <w:multiLevelType w:val="hybridMultilevel"/>
    <w:tmpl w:val="BDB66CA0"/>
    <w:lvl w:ilvl="0" w:tplc="2B1A12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F73FF0"/>
    <w:multiLevelType w:val="multilevel"/>
    <w:tmpl w:val="45C893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BF51CB9"/>
    <w:multiLevelType w:val="hybridMultilevel"/>
    <w:tmpl w:val="84682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2C666F20"/>
    <w:multiLevelType w:val="hybridMultilevel"/>
    <w:tmpl w:val="A60A4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12F7D"/>
    <w:multiLevelType w:val="hybridMultilevel"/>
    <w:tmpl w:val="6ED2CCF0"/>
    <w:lvl w:ilvl="0" w:tplc="B7C0B07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5">
    <w:nsid w:val="329D60FC"/>
    <w:multiLevelType w:val="hybridMultilevel"/>
    <w:tmpl w:val="8D78D49C"/>
    <w:lvl w:ilvl="0" w:tplc="5C2C98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AF71E5"/>
    <w:multiLevelType w:val="hybridMultilevel"/>
    <w:tmpl w:val="27160236"/>
    <w:lvl w:ilvl="0" w:tplc="04E8A0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D54543"/>
    <w:multiLevelType w:val="multilevel"/>
    <w:tmpl w:val="C984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4F3F8C"/>
    <w:multiLevelType w:val="multilevel"/>
    <w:tmpl w:val="20A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1C234E"/>
    <w:multiLevelType w:val="hybridMultilevel"/>
    <w:tmpl w:val="08481D98"/>
    <w:lvl w:ilvl="0" w:tplc="9DBCAE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50A28"/>
    <w:multiLevelType w:val="multilevel"/>
    <w:tmpl w:val="832A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F87892"/>
    <w:multiLevelType w:val="hybridMultilevel"/>
    <w:tmpl w:val="BCD48976"/>
    <w:lvl w:ilvl="0" w:tplc="570AABC8">
      <w:start w:val="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6339C4"/>
    <w:multiLevelType w:val="hybridMultilevel"/>
    <w:tmpl w:val="E0BE83CE"/>
    <w:lvl w:ilvl="0" w:tplc="DB5C1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DD47A28"/>
    <w:multiLevelType w:val="multilevel"/>
    <w:tmpl w:val="50B246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B657CB6"/>
    <w:multiLevelType w:val="hybridMultilevel"/>
    <w:tmpl w:val="0122E1CC"/>
    <w:lvl w:ilvl="0" w:tplc="AA88C3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265061F"/>
    <w:multiLevelType w:val="hybridMultilevel"/>
    <w:tmpl w:val="9E468F6C"/>
    <w:lvl w:ilvl="0" w:tplc="852C8E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8C4EAE"/>
    <w:multiLevelType w:val="multilevel"/>
    <w:tmpl w:val="7210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C74EB5"/>
    <w:multiLevelType w:val="hybridMultilevel"/>
    <w:tmpl w:val="F2F8D92E"/>
    <w:lvl w:ilvl="0" w:tplc="9F16800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71807F80"/>
    <w:multiLevelType w:val="hybridMultilevel"/>
    <w:tmpl w:val="C75EE0D2"/>
    <w:lvl w:ilvl="0" w:tplc="06089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05394F"/>
    <w:multiLevelType w:val="hybridMultilevel"/>
    <w:tmpl w:val="EFE84D50"/>
    <w:lvl w:ilvl="0" w:tplc="BC98BE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8"/>
  </w:num>
  <w:num w:numId="3">
    <w:abstractNumId w:val="10"/>
  </w:num>
  <w:num w:numId="4">
    <w:abstractNumId w:val="7"/>
  </w:num>
  <w:num w:numId="5">
    <w:abstractNumId w:val="14"/>
  </w:num>
  <w:num w:numId="6">
    <w:abstractNumId w:val="13"/>
  </w:num>
  <w:num w:numId="7">
    <w:abstractNumId w:val="9"/>
  </w:num>
  <w:num w:numId="8">
    <w:abstractNumId w:val="0"/>
  </w:num>
  <w:num w:numId="9">
    <w:abstractNumId w:val="4"/>
  </w:num>
  <w:num w:numId="10">
    <w:abstractNumId w:val="15"/>
  </w:num>
  <w:num w:numId="11">
    <w:abstractNumId w:val="6"/>
  </w:num>
  <w:num w:numId="12">
    <w:abstractNumId w:val="17"/>
  </w:num>
  <w:num w:numId="13">
    <w:abstractNumId w:val="11"/>
  </w:num>
  <w:num w:numId="14">
    <w:abstractNumId w:val="19"/>
  </w:num>
  <w:num w:numId="15">
    <w:abstractNumId w:val="12"/>
  </w:num>
  <w:num w:numId="16">
    <w:abstractNumId w:val="1"/>
  </w:num>
  <w:num w:numId="17">
    <w:abstractNumId w:val="18"/>
  </w:num>
  <w:num w:numId="18">
    <w:abstractNumId w:val="5"/>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40"/>
    <w:rsid w:val="00006AB5"/>
    <w:rsid w:val="000123FB"/>
    <w:rsid w:val="00021BF4"/>
    <w:rsid w:val="00022762"/>
    <w:rsid w:val="00022D34"/>
    <w:rsid w:val="00026653"/>
    <w:rsid w:val="0002726E"/>
    <w:rsid w:val="00032DDA"/>
    <w:rsid w:val="00050C59"/>
    <w:rsid w:val="0005209A"/>
    <w:rsid w:val="00053474"/>
    <w:rsid w:val="00053A86"/>
    <w:rsid w:val="00053DB1"/>
    <w:rsid w:val="0005629F"/>
    <w:rsid w:val="0006586E"/>
    <w:rsid w:val="0006594D"/>
    <w:rsid w:val="000768A3"/>
    <w:rsid w:val="000858E7"/>
    <w:rsid w:val="00090C5F"/>
    <w:rsid w:val="0009377B"/>
    <w:rsid w:val="000A1BF6"/>
    <w:rsid w:val="000B5FD8"/>
    <w:rsid w:val="000B7706"/>
    <w:rsid w:val="000D71DB"/>
    <w:rsid w:val="000E1F37"/>
    <w:rsid w:val="000E2C92"/>
    <w:rsid w:val="000E2CE0"/>
    <w:rsid w:val="000E6EC1"/>
    <w:rsid w:val="000F1209"/>
    <w:rsid w:val="000F4385"/>
    <w:rsid w:val="000F4DB3"/>
    <w:rsid w:val="000F7859"/>
    <w:rsid w:val="001010C3"/>
    <w:rsid w:val="001221DD"/>
    <w:rsid w:val="00123AE7"/>
    <w:rsid w:val="00130320"/>
    <w:rsid w:val="00144F03"/>
    <w:rsid w:val="00164268"/>
    <w:rsid w:val="00167EE7"/>
    <w:rsid w:val="00170D26"/>
    <w:rsid w:val="001749BF"/>
    <w:rsid w:val="00183CB7"/>
    <w:rsid w:val="00184023"/>
    <w:rsid w:val="00191F0D"/>
    <w:rsid w:val="00191F59"/>
    <w:rsid w:val="001968D1"/>
    <w:rsid w:val="001A1BD8"/>
    <w:rsid w:val="001A34AB"/>
    <w:rsid w:val="001A4F77"/>
    <w:rsid w:val="001A75C4"/>
    <w:rsid w:val="001B5168"/>
    <w:rsid w:val="001B79A4"/>
    <w:rsid w:val="001C3548"/>
    <w:rsid w:val="001C3AD1"/>
    <w:rsid w:val="001C62C6"/>
    <w:rsid w:val="001C69D4"/>
    <w:rsid w:val="001D6ED3"/>
    <w:rsid w:val="001E27C4"/>
    <w:rsid w:val="001E4123"/>
    <w:rsid w:val="001E7A1C"/>
    <w:rsid w:val="001F5211"/>
    <w:rsid w:val="001F75C9"/>
    <w:rsid w:val="00223C88"/>
    <w:rsid w:val="00224479"/>
    <w:rsid w:val="002311AC"/>
    <w:rsid w:val="00232668"/>
    <w:rsid w:val="00232DBF"/>
    <w:rsid w:val="00246BB5"/>
    <w:rsid w:val="00246DCB"/>
    <w:rsid w:val="00255607"/>
    <w:rsid w:val="00257A30"/>
    <w:rsid w:val="002609B7"/>
    <w:rsid w:val="00260FEC"/>
    <w:rsid w:val="00262251"/>
    <w:rsid w:val="00275670"/>
    <w:rsid w:val="00277F81"/>
    <w:rsid w:val="00285603"/>
    <w:rsid w:val="0029376A"/>
    <w:rsid w:val="002A0FFB"/>
    <w:rsid w:val="002A1D29"/>
    <w:rsid w:val="002A4A91"/>
    <w:rsid w:val="002A709C"/>
    <w:rsid w:val="002B1F40"/>
    <w:rsid w:val="002C0A06"/>
    <w:rsid w:val="002C4FD3"/>
    <w:rsid w:val="002C644E"/>
    <w:rsid w:val="002D06A8"/>
    <w:rsid w:val="002E1D1F"/>
    <w:rsid w:val="002F2B18"/>
    <w:rsid w:val="002F7E44"/>
    <w:rsid w:val="00303155"/>
    <w:rsid w:val="00305ECE"/>
    <w:rsid w:val="003122DA"/>
    <w:rsid w:val="00327C7F"/>
    <w:rsid w:val="00331F45"/>
    <w:rsid w:val="0033257B"/>
    <w:rsid w:val="00336C30"/>
    <w:rsid w:val="00337BA6"/>
    <w:rsid w:val="00342C71"/>
    <w:rsid w:val="00343991"/>
    <w:rsid w:val="00345D69"/>
    <w:rsid w:val="00353A2F"/>
    <w:rsid w:val="0035505F"/>
    <w:rsid w:val="00361D37"/>
    <w:rsid w:val="00376897"/>
    <w:rsid w:val="00377E81"/>
    <w:rsid w:val="00380452"/>
    <w:rsid w:val="0038303A"/>
    <w:rsid w:val="003912D2"/>
    <w:rsid w:val="003A0419"/>
    <w:rsid w:val="003A5DF1"/>
    <w:rsid w:val="003C3855"/>
    <w:rsid w:val="003C78F7"/>
    <w:rsid w:val="003D464C"/>
    <w:rsid w:val="003D7F6A"/>
    <w:rsid w:val="003E7DC4"/>
    <w:rsid w:val="003F30E7"/>
    <w:rsid w:val="004127B7"/>
    <w:rsid w:val="00414F8C"/>
    <w:rsid w:val="00417160"/>
    <w:rsid w:val="00421B51"/>
    <w:rsid w:val="00425AD1"/>
    <w:rsid w:val="00425E60"/>
    <w:rsid w:val="0042622F"/>
    <w:rsid w:val="004318B0"/>
    <w:rsid w:val="0043283C"/>
    <w:rsid w:val="004355F6"/>
    <w:rsid w:val="00436277"/>
    <w:rsid w:val="004370F9"/>
    <w:rsid w:val="0044330B"/>
    <w:rsid w:val="004554D9"/>
    <w:rsid w:val="00461EA0"/>
    <w:rsid w:val="00471C6E"/>
    <w:rsid w:val="0047402B"/>
    <w:rsid w:val="004761DD"/>
    <w:rsid w:val="00481BF9"/>
    <w:rsid w:val="004858C4"/>
    <w:rsid w:val="004A2C79"/>
    <w:rsid w:val="004C04DE"/>
    <w:rsid w:val="004C7ED2"/>
    <w:rsid w:val="004D0FAA"/>
    <w:rsid w:val="004D20AD"/>
    <w:rsid w:val="004D706F"/>
    <w:rsid w:val="004D7DD6"/>
    <w:rsid w:val="004F4AFB"/>
    <w:rsid w:val="004F5A27"/>
    <w:rsid w:val="00505286"/>
    <w:rsid w:val="00513B07"/>
    <w:rsid w:val="00513BFF"/>
    <w:rsid w:val="00521B10"/>
    <w:rsid w:val="00524C27"/>
    <w:rsid w:val="00524FCA"/>
    <w:rsid w:val="0053123D"/>
    <w:rsid w:val="00533528"/>
    <w:rsid w:val="00535F46"/>
    <w:rsid w:val="00547666"/>
    <w:rsid w:val="005509EC"/>
    <w:rsid w:val="00556481"/>
    <w:rsid w:val="00556C05"/>
    <w:rsid w:val="00562A43"/>
    <w:rsid w:val="00564509"/>
    <w:rsid w:val="0057089B"/>
    <w:rsid w:val="00574A38"/>
    <w:rsid w:val="0057542E"/>
    <w:rsid w:val="005839C0"/>
    <w:rsid w:val="0058683A"/>
    <w:rsid w:val="005930AA"/>
    <w:rsid w:val="00596130"/>
    <w:rsid w:val="005B7245"/>
    <w:rsid w:val="005E42F0"/>
    <w:rsid w:val="005F499A"/>
    <w:rsid w:val="005F5C17"/>
    <w:rsid w:val="0060002D"/>
    <w:rsid w:val="00601DD5"/>
    <w:rsid w:val="006038EB"/>
    <w:rsid w:val="006050E2"/>
    <w:rsid w:val="006140B1"/>
    <w:rsid w:val="0061640D"/>
    <w:rsid w:val="00621E64"/>
    <w:rsid w:val="0062201C"/>
    <w:rsid w:val="006220D0"/>
    <w:rsid w:val="00622EE0"/>
    <w:rsid w:val="00624784"/>
    <w:rsid w:val="00627700"/>
    <w:rsid w:val="00630124"/>
    <w:rsid w:val="00637C14"/>
    <w:rsid w:val="006534A9"/>
    <w:rsid w:val="0065395B"/>
    <w:rsid w:val="00654FEE"/>
    <w:rsid w:val="00662E83"/>
    <w:rsid w:val="00671336"/>
    <w:rsid w:val="006820F9"/>
    <w:rsid w:val="00684269"/>
    <w:rsid w:val="006A3384"/>
    <w:rsid w:val="006A6457"/>
    <w:rsid w:val="006A745D"/>
    <w:rsid w:val="006B04FF"/>
    <w:rsid w:val="006B126E"/>
    <w:rsid w:val="006D21AC"/>
    <w:rsid w:val="006D5532"/>
    <w:rsid w:val="006D7F9C"/>
    <w:rsid w:val="006E2918"/>
    <w:rsid w:val="006F1571"/>
    <w:rsid w:val="006F56D8"/>
    <w:rsid w:val="0070083D"/>
    <w:rsid w:val="007034FA"/>
    <w:rsid w:val="00707F31"/>
    <w:rsid w:val="007141C2"/>
    <w:rsid w:val="00721D48"/>
    <w:rsid w:val="0072469F"/>
    <w:rsid w:val="007270DE"/>
    <w:rsid w:val="007367E3"/>
    <w:rsid w:val="007377BB"/>
    <w:rsid w:val="00741E0E"/>
    <w:rsid w:val="00745BB7"/>
    <w:rsid w:val="00770CC6"/>
    <w:rsid w:val="00773942"/>
    <w:rsid w:val="00783274"/>
    <w:rsid w:val="00792D44"/>
    <w:rsid w:val="007B4C1E"/>
    <w:rsid w:val="007B7AF7"/>
    <w:rsid w:val="007C226C"/>
    <w:rsid w:val="007D61B8"/>
    <w:rsid w:val="007E0855"/>
    <w:rsid w:val="007F5487"/>
    <w:rsid w:val="00810CD9"/>
    <w:rsid w:val="00812219"/>
    <w:rsid w:val="00813A8E"/>
    <w:rsid w:val="00816438"/>
    <w:rsid w:val="00817009"/>
    <w:rsid w:val="008220EA"/>
    <w:rsid w:val="008228EC"/>
    <w:rsid w:val="00826277"/>
    <w:rsid w:val="00827ADE"/>
    <w:rsid w:val="008379E3"/>
    <w:rsid w:val="008529DA"/>
    <w:rsid w:val="008602EF"/>
    <w:rsid w:val="00862412"/>
    <w:rsid w:val="00862BF1"/>
    <w:rsid w:val="00865D0C"/>
    <w:rsid w:val="00866CB1"/>
    <w:rsid w:val="008703BF"/>
    <w:rsid w:val="008750B8"/>
    <w:rsid w:val="00875894"/>
    <w:rsid w:val="0087650D"/>
    <w:rsid w:val="00890716"/>
    <w:rsid w:val="008A4E82"/>
    <w:rsid w:val="008A7886"/>
    <w:rsid w:val="008B49F8"/>
    <w:rsid w:val="008D224E"/>
    <w:rsid w:val="008D57A8"/>
    <w:rsid w:val="008F167B"/>
    <w:rsid w:val="008F4F42"/>
    <w:rsid w:val="008F5598"/>
    <w:rsid w:val="008F6140"/>
    <w:rsid w:val="009225A3"/>
    <w:rsid w:val="00924A3B"/>
    <w:rsid w:val="009271BF"/>
    <w:rsid w:val="00945194"/>
    <w:rsid w:val="00952484"/>
    <w:rsid w:val="0095409B"/>
    <w:rsid w:val="00963168"/>
    <w:rsid w:val="00973DD0"/>
    <w:rsid w:val="009748BB"/>
    <w:rsid w:val="00982099"/>
    <w:rsid w:val="0098384E"/>
    <w:rsid w:val="00984FC0"/>
    <w:rsid w:val="00985926"/>
    <w:rsid w:val="00985ABF"/>
    <w:rsid w:val="009866FA"/>
    <w:rsid w:val="009A238A"/>
    <w:rsid w:val="009A2F11"/>
    <w:rsid w:val="009A6282"/>
    <w:rsid w:val="009B383B"/>
    <w:rsid w:val="009B62EB"/>
    <w:rsid w:val="009D01E7"/>
    <w:rsid w:val="009D2D7B"/>
    <w:rsid w:val="009E2996"/>
    <w:rsid w:val="009E59B0"/>
    <w:rsid w:val="00A06987"/>
    <w:rsid w:val="00A274B1"/>
    <w:rsid w:val="00A34669"/>
    <w:rsid w:val="00A3681B"/>
    <w:rsid w:val="00A40235"/>
    <w:rsid w:val="00A700A8"/>
    <w:rsid w:val="00A70510"/>
    <w:rsid w:val="00A726B2"/>
    <w:rsid w:val="00A77B2D"/>
    <w:rsid w:val="00A808C4"/>
    <w:rsid w:val="00A81999"/>
    <w:rsid w:val="00A8253C"/>
    <w:rsid w:val="00A875B0"/>
    <w:rsid w:val="00A87CDC"/>
    <w:rsid w:val="00A933D9"/>
    <w:rsid w:val="00AA164C"/>
    <w:rsid w:val="00AA1B5B"/>
    <w:rsid w:val="00AA1DDE"/>
    <w:rsid w:val="00AA31D9"/>
    <w:rsid w:val="00AA320F"/>
    <w:rsid w:val="00AB5532"/>
    <w:rsid w:val="00AB60C2"/>
    <w:rsid w:val="00AC7464"/>
    <w:rsid w:val="00AC77BB"/>
    <w:rsid w:val="00AD4E72"/>
    <w:rsid w:val="00AE1E71"/>
    <w:rsid w:val="00AE4071"/>
    <w:rsid w:val="00AE586B"/>
    <w:rsid w:val="00AE5B42"/>
    <w:rsid w:val="00AE70FD"/>
    <w:rsid w:val="00AF20C0"/>
    <w:rsid w:val="00AF38CD"/>
    <w:rsid w:val="00AF5F0D"/>
    <w:rsid w:val="00B13093"/>
    <w:rsid w:val="00B179B9"/>
    <w:rsid w:val="00B24226"/>
    <w:rsid w:val="00B26444"/>
    <w:rsid w:val="00B31276"/>
    <w:rsid w:val="00B325DB"/>
    <w:rsid w:val="00B33EB8"/>
    <w:rsid w:val="00B348A9"/>
    <w:rsid w:val="00B40832"/>
    <w:rsid w:val="00B43F9C"/>
    <w:rsid w:val="00B4789E"/>
    <w:rsid w:val="00B50184"/>
    <w:rsid w:val="00B52391"/>
    <w:rsid w:val="00B57BD1"/>
    <w:rsid w:val="00B73F4A"/>
    <w:rsid w:val="00B74AD3"/>
    <w:rsid w:val="00B75487"/>
    <w:rsid w:val="00B8176E"/>
    <w:rsid w:val="00B96DC1"/>
    <w:rsid w:val="00BA171C"/>
    <w:rsid w:val="00BA363F"/>
    <w:rsid w:val="00BB461E"/>
    <w:rsid w:val="00BB6681"/>
    <w:rsid w:val="00BD1908"/>
    <w:rsid w:val="00BD238F"/>
    <w:rsid w:val="00BF3A21"/>
    <w:rsid w:val="00C20369"/>
    <w:rsid w:val="00C221FE"/>
    <w:rsid w:val="00C25634"/>
    <w:rsid w:val="00C27B57"/>
    <w:rsid w:val="00C332AD"/>
    <w:rsid w:val="00C334ED"/>
    <w:rsid w:val="00C33898"/>
    <w:rsid w:val="00C36314"/>
    <w:rsid w:val="00C364D1"/>
    <w:rsid w:val="00C40486"/>
    <w:rsid w:val="00C46797"/>
    <w:rsid w:val="00C57046"/>
    <w:rsid w:val="00C61755"/>
    <w:rsid w:val="00C6447A"/>
    <w:rsid w:val="00C728C5"/>
    <w:rsid w:val="00C73D9C"/>
    <w:rsid w:val="00C74F29"/>
    <w:rsid w:val="00C8539F"/>
    <w:rsid w:val="00C86725"/>
    <w:rsid w:val="00C92889"/>
    <w:rsid w:val="00C94F7E"/>
    <w:rsid w:val="00CA10DD"/>
    <w:rsid w:val="00CA709E"/>
    <w:rsid w:val="00CB4844"/>
    <w:rsid w:val="00CC22A2"/>
    <w:rsid w:val="00CC45E5"/>
    <w:rsid w:val="00CC66BA"/>
    <w:rsid w:val="00CD00DB"/>
    <w:rsid w:val="00CD024D"/>
    <w:rsid w:val="00CD24DD"/>
    <w:rsid w:val="00CE4DB8"/>
    <w:rsid w:val="00D05CD7"/>
    <w:rsid w:val="00D138DC"/>
    <w:rsid w:val="00D15C05"/>
    <w:rsid w:val="00D1642D"/>
    <w:rsid w:val="00D1687C"/>
    <w:rsid w:val="00D172CE"/>
    <w:rsid w:val="00D205AB"/>
    <w:rsid w:val="00D23324"/>
    <w:rsid w:val="00D32C29"/>
    <w:rsid w:val="00D415AF"/>
    <w:rsid w:val="00D42B47"/>
    <w:rsid w:val="00D44B0A"/>
    <w:rsid w:val="00D56D80"/>
    <w:rsid w:val="00D63AC6"/>
    <w:rsid w:val="00D70C5C"/>
    <w:rsid w:val="00D72F1C"/>
    <w:rsid w:val="00D76BA9"/>
    <w:rsid w:val="00D80609"/>
    <w:rsid w:val="00D806E6"/>
    <w:rsid w:val="00D83B35"/>
    <w:rsid w:val="00D840DA"/>
    <w:rsid w:val="00D92D3F"/>
    <w:rsid w:val="00D972E4"/>
    <w:rsid w:val="00DA07C4"/>
    <w:rsid w:val="00DA2218"/>
    <w:rsid w:val="00DB2399"/>
    <w:rsid w:val="00DD0404"/>
    <w:rsid w:val="00DD1EAF"/>
    <w:rsid w:val="00DD35E4"/>
    <w:rsid w:val="00DE5C86"/>
    <w:rsid w:val="00DE7187"/>
    <w:rsid w:val="00DF2501"/>
    <w:rsid w:val="00DF5450"/>
    <w:rsid w:val="00DF79D5"/>
    <w:rsid w:val="00E0114B"/>
    <w:rsid w:val="00E1203F"/>
    <w:rsid w:val="00E237EB"/>
    <w:rsid w:val="00E3180C"/>
    <w:rsid w:val="00E33A39"/>
    <w:rsid w:val="00E33C0A"/>
    <w:rsid w:val="00E47E90"/>
    <w:rsid w:val="00E5129D"/>
    <w:rsid w:val="00E57681"/>
    <w:rsid w:val="00E60643"/>
    <w:rsid w:val="00E620B0"/>
    <w:rsid w:val="00E673B7"/>
    <w:rsid w:val="00E726C3"/>
    <w:rsid w:val="00E80AA2"/>
    <w:rsid w:val="00E81F7D"/>
    <w:rsid w:val="00E82B66"/>
    <w:rsid w:val="00E8437E"/>
    <w:rsid w:val="00E84A69"/>
    <w:rsid w:val="00E93DAE"/>
    <w:rsid w:val="00E97CBE"/>
    <w:rsid w:val="00E97E59"/>
    <w:rsid w:val="00EA597A"/>
    <w:rsid w:val="00EB3F9F"/>
    <w:rsid w:val="00EB5EE1"/>
    <w:rsid w:val="00EB6AD8"/>
    <w:rsid w:val="00ED28E6"/>
    <w:rsid w:val="00ED33BA"/>
    <w:rsid w:val="00ED3FE9"/>
    <w:rsid w:val="00ED7195"/>
    <w:rsid w:val="00EE2F96"/>
    <w:rsid w:val="00EE4CE6"/>
    <w:rsid w:val="00EF1432"/>
    <w:rsid w:val="00EF317C"/>
    <w:rsid w:val="00EF6FD7"/>
    <w:rsid w:val="00F03864"/>
    <w:rsid w:val="00F0390F"/>
    <w:rsid w:val="00F03EA7"/>
    <w:rsid w:val="00F06608"/>
    <w:rsid w:val="00F117F6"/>
    <w:rsid w:val="00F2237E"/>
    <w:rsid w:val="00F35487"/>
    <w:rsid w:val="00F417BA"/>
    <w:rsid w:val="00F42DC5"/>
    <w:rsid w:val="00F51C0B"/>
    <w:rsid w:val="00F52396"/>
    <w:rsid w:val="00F52531"/>
    <w:rsid w:val="00F57A82"/>
    <w:rsid w:val="00F6177F"/>
    <w:rsid w:val="00F73D94"/>
    <w:rsid w:val="00F7452A"/>
    <w:rsid w:val="00F91C38"/>
    <w:rsid w:val="00F9330F"/>
    <w:rsid w:val="00F94DB2"/>
    <w:rsid w:val="00FB0BCD"/>
    <w:rsid w:val="00FB5273"/>
    <w:rsid w:val="00FC1C34"/>
    <w:rsid w:val="00FC3174"/>
    <w:rsid w:val="00FD02EE"/>
    <w:rsid w:val="00FD65E5"/>
    <w:rsid w:val="00FE434A"/>
    <w:rsid w:val="00FF427E"/>
    <w:rsid w:val="00FF7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F59"/>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60C2"/>
    <w:rPr>
      <w:rFonts w:ascii="Tahoma" w:hAnsi="Tahoma" w:cs="Tahoma"/>
      <w:sz w:val="16"/>
      <w:szCs w:val="16"/>
    </w:rPr>
  </w:style>
  <w:style w:type="character" w:customStyle="1" w:styleId="BalloonTextChar">
    <w:name w:val="Balloon Text Char"/>
    <w:basedOn w:val="DefaultParagraphFont"/>
    <w:link w:val="BalloonText"/>
    <w:uiPriority w:val="99"/>
    <w:semiHidden/>
    <w:rsid w:val="00AB60C2"/>
    <w:rPr>
      <w:rFonts w:ascii="Tahoma" w:eastAsia="Times New Roman" w:hAnsi="Tahoma" w:cs="Tahoma"/>
      <w:sz w:val="16"/>
      <w:szCs w:val="16"/>
      <w:lang w:eastAsia="en-GB"/>
    </w:rPr>
  </w:style>
  <w:style w:type="paragraph" w:styleId="Header">
    <w:name w:val="header"/>
    <w:basedOn w:val="Normal"/>
    <w:link w:val="HeaderChar"/>
    <w:uiPriority w:val="99"/>
    <w:unhideWhenUsed/>
    <w:rsid w:val="00AB60C2"/>
    <w:pPr>
      <w:tabs>
        <w:tab w:val="center" w:pos="4513"/>
        <w:tab w:val="right" w:pos="9026"/>
      </w:tabs>
    </w:pPr>
  </w:style>
  <w:style w:type="character" w:customStyle="1" w:styleId="HeaderChar">
    <w:name w:val="Header Char"/>
    <w:basedOn w:val="DefaultParagraphFont"/>
    <w:link w:val="Header"/>
    <w:uiPriority w:val="99"/>
    <w:rsid w:val="00AB60C2"/>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AB60C2"/>
    <w:pPr>
      <w:tabs>
        <w:tab w:val="center" w:pos="4513"/>
        <w:tab w:val="right" w:pos="9026"/>
      </w:tabs>
    </w:pPr>
  </w:style>
  <w:style w:type="character" w:customStyle="1" w:styleId="FooterChar">
    <w:name w:val="Footer Char"/>
    <w:basedOn w:val="DefaultParagraphFont"/>
    <w:link w:val="Footer"/>
    <w:uiPriority w:val="99"/>
    <w:rsid w:val="00AB60C2"/>
    <w:rPr>
      <w:rFonts w:ascii="Arial" w:eastAsia="Times New Roman" w:hAnsi="Arial" w:cs="Times New Roman"/>
      <w:sz w:val="24"/>
      <w:szCs w:val="24"/>
      <w:lang w:eastAsia="en-GB"/>
    </w:rPr>
  </w:style>
  <w:style w:type="paragraph" w:styleId="NormalWeb">
    <w:name w:val="Normal (Web)"/>
    <w:basedOn w:val="Normal"/>
    <w:uiPriority w:val="99"/>
    <w:semiHidden/>
    <w:unhideWhenUsed/>
    <w:rsid w:val="00D63AC6"/>
    <w:pPr>
      <w:spacing w:before="100" w:beforeAutospacing="1" w:after="100" w:afterAutospacing="1"/>
    </w:pPr>
    <w:rPr>
      <w:rFonts w:ascii="Times New Roman" w:hAnsi="Times New Roman"/>
    </w:rPr>
  </w:style>
  <w:style w:type="character" w:styleId="Strong">
    <w:name w:val="Strong"/>
    <w:basedOn w:val="DefaultParagraphFont"/>
    <w:uiPriority w:val="22"/>
    <w:qFormat/>
    <w:rsid w:val="00D63AC6"/>
    <w:rPr>
      <w:b/>
      <w:bCs/>
    </w:rPr>
  </w:style>
  <w:style w:type="character" w:styleId="Hyperlink">
    <w:name w:val="Hyperlink"/>
    <w:basedOn w:val="DefaultParagraphFont"/>
    <w:uiPriority w:val="99"/>
    <w:unhideWhenUsed/>
    <w:rsid w:val="00D63AC6"/>
    <w:rPr>
      <w:color w:val="0000FF"/>
      <w:u w:val="single"/>
    </w:rPr>
  </w:style>
  <w:style w:type="paragraph" w:styleId="ListParagraph">
    <w:name w:val="List Paragraph"/>
    <w:basedOn w:val="Normal"/>
    <w:uiPriority w:val="34"/>
    <w:qFormat/>
    <w:rsid w:val="00D63AC6"/>
    <w:pPr>
      <w:ind w:left="720"/>
      <w:contextualSpacing/>
    </w:pPr>
  </w:style>
  <w:style w:type="table" w:styleId="TableGrid">
    <w:name w:val="Table Grid"/>
    <w:basedOn w:val="TableNormal"/>
    <w:uiPriority w:val="59"/>
    <w:rsid w:val="00C467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53123D"/>
    <w:rPr>
      <w:color w:val="808080"/>
      <w:shd w:val="clear" w:color="auto" w:fill="E6E6E6"/>
    </w:rPr>
  </w:style>
  <w:style w:type="character" w:styleId="CommentReference">
    <w:name w:val="annotation reference"/>
    <w:basedOn w:val="DefaultParagraphFont"/>
    <w:uiPriority w:val="99"/>
    <w:semiHidden/>
    <w:unhideWhenUsed/>
    <w:rsid w:val="0053123D"/>
    <w:rPr>
      <w:sz w:val="16"/>
      <w:szCs w:val="16"/>
    </w:rPr>
  </w:style>
  <w:style w:type="paragraph" w:styleId="CommentText">
    <w:name w:val="annotation text"/>
    <w:basedOn w:val="Normal"/>
    <w:link w:val="CommentTextChar"/>
    <w:uiPriority w:val="99"/>
    <w:semiHidden/>
    <w:unhideWhenUsed/>
    <w:rsid w:val="0053123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3123D"/>
    <w:rPr>
      <w:sz w:val="20"/>
      <w:szCs w:val="20"/>
    </w:rPr>
  </w:style>
  <w:style w:type="paragraph" w:styleId="CommentSubject">
    <w:name w:val="annotation subject"/>
    <w:basedOn w:val="CommentText"/>
    <w:next w:val="CommentText"/>
    <w:link w:val="CommentSubjectChar"/>
    <w:uiPriority w:val="99"/>
    <w:semiHidden/>
    <w:unhideWhenUsed/>
    <w:rsid w:val="0053123D"/>
    <w:rPr>
      <w:b/>
      <w:bCs/>
    </w:rPr>
  </w:style>
  <w:style w:type="character" w:customStyle="1" w:styleId="CommentSubjectChar">
    <w:name w:val="Comment Subject Char"/>
    <w:basedOn w:val="CommentTextChar"/>
    <w:link w:val="CommentSubject"/>
    <w:uiPriority w:val="99"/>
    <w:semiHidden/>
    <w:rsid w:val="0053123D"/>
    <w:rPr>
      <w:b/>
      <w:bCs/>
      <w:sz w:val="20"/>
      <w:szCs w:val="20"/>
    </w:rPr>
  </w:style>
  <w:style w:type="character" w:styleId="FollowedHyperlink">
    <w:name w:val="FollowedHyperlink"/>
    <w:basedOn w:val="DefaultParagraphFont"/>
    <w:uiPriority w:val="99"/>
    <w:semiHidden/>
    <w:unhideWhenUsed/>
    <w:rsid w:val="0053123D"/>
    <w:rPr>
      <w:color w:val="800080"/>
      <w:u w:val="single"/>
    </w:rPr>
  </w:style>
  <w:style w:type="paragraph" w:customStyle="1" w:styleId="xl65">
    <w:name w:val="xl65"/>
    <w:basedOn w:val="Normal"/>
    <w:rsid w:val="0053123D"/>
    <w:pPr>
      <w:spacing w:before="100" w:beforeAutospacing="1" w:after="100" w:afterAutospacing="1"/>
    </w:pPr>
    <w:rPr>
      <w:rFonts w:cs="Arial"/>
      <w:sz w:val="16"/>
      <w:szCs w:val="16"/>
    </w:rPr>
  </w:style>
  <w:style w:type="paragraph" w:customStyle="1" w:styleId="xl66">
    <w:name w:val="xl66"/>
    <w:basedOn w:val="Normal"/>
    <w:rsid w:val="0053123D"/>
    <w:pPr>
      <w:spacing w:before="100" w:beforeAutospacing="1" w:after="100" w:afterAutospacing="1"/>
    </w:pPr>
    <w:rPr>
      <w:rFonts w:cs="Arial"/>
      <w:sz w:val="20"/>
      <w:szCs w:val="20"/>
    </w:rPr>
  </w:style>
  <w:style w:type="paragraph" w:customStyle="1" w:styleId="xl67">
    <w:name w:val="xl67"/>
    <w:basedOn w:val="Normal"/>
    <w:rsid w:val="0053123D"/>
    <w:pPr>
      <w:spacing w:before="100" w:beforeAutospacing="1" w:after="100" w:afterAutospacing="1"/>
    </w:pPr>
    <w:rPr>
      <w:rFonts w:cs="Arial"/>
      <w:sz w:val="14"/>
      <w:szCs w:val="14"/>
    </w:rPr>
  </w:style>
  <w:style w:type="paragraph" w:customStyle="1" w:styleId="xl68">
    <w:name w:val="xl68"/>
    <w:basedOn w:val="Normal"/>
    <w:rsid w:val="0053123D"/>
    <w:pPr>
      <w:pBdr>
        <w:top w:val="single" w:sz="8" w:space="0" w:color="auto"/>
        <w:left w:val="single" w:sz="8" w:space="0" w:color="auto"/>
      </w:pBdr>
      <w:spacing w:before="100" w:beforeAutospacing="1" w:after="100" w:afterAutospacing="1"/>
      <w:jc w:val="center"/>
    </w:pPr>
    <w:rPr>
      <w:rFonts w:cs="Arial"/>
      <w:sz w:val="20"/>
      <w:szCs w:val="20"/>
    </w:rPr>
  </w:style>
  <w:style w:type="paragraph" w:customStyle="1" w:styleId="xl69">
    <w:name w:val="xl69"/>
    <w:basedOn w:val="Normal"/>
    <w:rsid w:val="0053123D"/>
    <w:pPr>
      <w:pBdr>
        <w:top w:val="single" w:sz="8" w:space="0" w:color="auto"/>
      </w:pBdr>
      <w:spacing w:before="100" w:beforeAutospacing="1" w:after="100" w:afterAutospacing="1"/>
      <w:jc w:val="center"/>
    </w:pPr>
    <w:rPr>
      <w:rFonts w:cs="Arial"/>
      <w:sz w:val="20"/>
      <w:szCs w:val="20"/>
    </w:rPr>
  </w:style>
  <w:style w:type="paragraph" w:customStyle="1" w:styleId="xl70">
    <w:name w:val="xl70"/>
    <w:basedOn w:val="Normal"/>
    <w:rsid w:val="0053123D"/>
    <w:pPr>
      <w:pBdr>
        <w:top w:val="single" w:sz="8" w:space="0" w:color="auto"/>
        <w:right w:val="single" w:sz="8" w:space="0" w:color="auto"/>
      </w:pBdr>
      <w:spacing w:before="100" w:beforeAutospacing="1" w:after="100" w:afterAutospacing="1"/>
      <w:jc w:val="center"/>
    </w:pPr>
    <w:rPr>
      <w:rFonts w:cs="Arial"/>
      <w:sz w:val="20"/>
      <w:szCs w:val="20"/>
    </w:rPr>
  </w:style>
  <w:style w:type="paragraph" w:customStyle="1" w:styleId="xl71">
    <w:name w:val="xl71"/>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2">
    <w:name w:val="xl72"/>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73">
    <w:name w:val="xl73"/>
    <w:basedOn w:val="Normal"/>
    <w:rsid w:val="0053123D"/>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4">
    <w:name w:val="xl74"/>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5">
    <w:name w:val="xl75"/>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76">
    <w:name w:val="xl76"/>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4"/>
      <w:szCs w:val="14"/>
    </w:rPr>
  </w:style>
  <w:style w:type="paragraph" w:customStyle="1" w:styleId="xl77">
    <w:name w:val="xl77"/>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78">
    <w:name w:val="xl78"/>
    <w:basedOn w:val="Normal"/>
    <w:rsid w:val="0053123D"/>
    <w:pPr>
      <w:pBdr>
        <w:top w:val="single" w:sz="4"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9">
    <w:name w:val="xl79"/>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80">
    <w:name w:val="xl80"/>
    <w:basedOn w:val="Normal"/>
    <w:rsid w:val="0053123D"/>
    <w:pPr>
      <w:pBdr>
        <w:top w:val="single" w:sz="4" w:space="0" w:color="auto"/>
        <w:left w:val="single" w:sz="8"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1">
    <w:name w:val="xl81"/>
    <w:basedOn w:val="Normal"/>
    <w:rsid w:val="0053123D"/>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2">
    <w:name w:val="xl82"/>
    <w:basedOn w:val="Normal"/>
    <w:rsid w:val="0053123D"/>
    <w:pPr>
      <w:pBdr>
        <w:top w:val="single" w:sz="4" w:space="0" w:color="auto"/>
        <w:left w:val="single" w:sz="4" w:space="0" w:color="auto"/>
        <w:bottom w:val="single" w:sz="8"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3">
    <w:name w:val="xl83"/>
    <w:basedOn w:val="Normal"/>
    <w:rsid w:val="0053123D"/>
    <w:pPr>
      <w:pBdr>
        <w:top w:val="single" w:sz="4" w:space="0" w:color="auto"/>
        <w:left w:val="single" w:sz="4"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84">
    <w:name w:val="xl84"/>
    <w:basedOn w:val="Normal"/>
    <w:rsid w:val="0053123D"/>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5">
    <w:name w:val="xl85"/>
    <w:basedOn w:val="Normal"/>
    <w:rsid w:val="0053123D"/>
    <w:pPr>
      <w:pBdr>
        <w:top w:val="single" w:sz="4" w:space="0" w:color="auto"/>
        <w:left w:val="single" w:sz="8" w:space="0" w:color="auto"/>
        <w:right w:val="single" w:sz="4" w:space="0" w:color="auto"/>
      </w:pBdr>
      <w:spacing w:before="100" w:beforeAutospacing="1" w:after="100" w:afterAutospacing="1"/>
    </w:pPr>
    <w:rPr>
      <w:rFonts w:cs="Arial"/>
      <w:sz w:val="20"/>
      <w:szCs w:val="20"/>
    </w:rPr>
  </w:style>
  <w:style w:type="paragraph" w:customStyle="1" w:styleId="xl86">
    <w:name w:val="xl86"/>
    <w:basedOn w:val="Normal"/>
    <w:rsid w:val="0053123D"/>
    <w:pPr>
      <w:pBdr>
        <w:top w:val="single" w:sz="4" w:space="0" w:color="auto"/>
        <w:left w:val="single" w:sz="4" w:space="0" w:color="auto"/>
        <w:right w:val="single" w:sz="4" w:space="0" w:color="auto"/>
      </w:pBdr>
      <w:spacing w:before="100" w:beforeAutospacing="1" w:after="100" w:afterAutospacing="1"/>
    </w:pPr>
    <w:rPr>
      <w:rFonts w:cs="Arial"/>
      <w:sz w:val="20"/>
      <w:szCs w:val="20"/>
    </w:rPr>
  </w:style>
  <w:style w:type="paragraph" w:customStyle="1" w:styleId="xl87">
    <w:name w:val="xl87"/>
    <w:basedOn w:val="Normal"/>
    <w:rsid w:val="0053123D"/>
    <w:pPr>
      <w:pBdr>
        <w:top w:val="single" w:sz="4" w:space="0" w:color="auto"/>
        <w:left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8">
    <w:name w:val="xl88"/>
    <w:basedOn w:val="Normal"/>
    <w:rsid w:val="0053123D"/>
    <w:pPr>
      <w:pBdr>
        <w:top w:val="single" w:sz="4" w:space="0" w:color="auto"/>
        <w:left w:val="single" w:sz="4" w:space="0" w:color="auto"/>
        <w:right w:val="single" w:sz="8" w:space="0" w:color="auto"/>
      </w:pBdr>
      <w:spacing w:before="100" w:beforeAutospacing="1" w:after="100" w:afterAutospacing="1"/>
    </w:pPr>
    <w:rPr>
      <w:rFonts w:cs="Arial"/>
      <w:sz w:val="20"/>
      <w:szCs w:val="20"/>
    </w:rPr>
  </w:style>
  <w:style w:type="paragraph" w:customStyle="1" w:styleId="xl89">
    <w:name w:val="xl89"/>
    <w:basedOn w:val="Normal"/>
    <w:rsid w:val="0053123D"/>
    <w:pPr>
      <w:pBdr>
        <w:top w:val="single" w:sz="8"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0">
    <w:name w:val="xl90"/>
    <w:basedOn w:val="Normal"/>
    <w:rsid w:val="0053123D"/>
    <w:pPr>
      <w:pBdr>
        <w:top w:val="single" w:sz="8"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1">
    <w:name w:val="xl91"/>
    <w:basedOn w:val="Normal"/>
    <w:rsid w:val="0053123D"/>
    <w:pPr>
      <w:pBdr>
        <w:top w:val="single" w:sz="8"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92">
    <w:name w:val="xl92"/>
    <w:basedOn w:val="Normal"/>
    <w:rsid w:val="0053123D"/>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3">
    <w:name w:val="xl93"/>
    <w:basedOn w:val="Normal"/>
    <w:rsid w:val="0053123D"/>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4">
    <w:name w:val="xl94"/>
    <w:basedOn w:val="Normal"/>
    <w:rsid w:val="0053123D"/>
    <w:pPr>
      <w:pBdr>
        <w:top w:val="single" w:sz="4" w:space="0" w:color="auto"/>
        <w:left w:val="single" w:sz="4"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5">
    <w:name w:val="xl95"/>
    <w:basedOn w:val="Normal"/>
    <w:rsid w:val="0053123D"/>
    <w:pPr>
      <w:pBdr>
        <w:top w:val="single" w:sz="4" w:space="0" w:color="auto"/>
        <w:left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6">
    <w:name w:val="xl96"/>
    <w:basedOn w:val="Normal"/>
    <w:rsid w:val="0053123D"/>
    <w:pPr>
      <w:pBdr>
        <w:top w:val="single" w:sz="8"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97">
    <w:name w:val="xl97"/>
    <w:basedOn w:val="Normal"/>
    <w:rsid w:val="0053123D"/>
    <w:pPr>
      <w:pBdr>
        <w:top w:val="single" w:sz="4" w:space="0" w:color="auto"/>
        <w:left w:val="single" w:sz="8"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8">
    <w:name w:val="xl98"/>
    <w:basedOn w:val="Normal"/>
    <w:rsid w:val="0053123D"/>
    <w:pPr>
      <w:pBdr>
        <w:top w:val="single" w:sz="8" w:space="0" w:color="auto"/>
        <w:left w:val="single" w:sz="8" w:space="0" w:color="auto"/>
        <w:right w:val="single" w:sz="8" w:space="0" w:color="auto"/>
      </w:pBdr>
      <w:spacing w:before="100" w:beforeAutospacing="1" w:after="100" w:afterAutospacing="1"/>
    </w:pPr>
    <w:rPr>
      <w:rFonts w:cs="Arial"/>
      <w:b/>
      <w:bCs/>
      <w:sz w:val="16"/>
      <w:szCs w:val="16"/>
    </w:rPr>
  </w:style>
  <w:style w:type="paragraph" w:customStyle="1" w:styleId="xl99">
    <w:name w:val="xl99"/>
    <w:basedOn w:val="Normal"/>
    <w:rsid w:val="0053123D"/>
    <w:pPr>
      <w:pBdr>
        <w:top w:val="single" w:sz="4" w:space="0" w:color="auto"/>
        <w:left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100">
    <w:name w:val="xl100"/>
    <w:basedOn w:val="Normal"/>
    <w:rsid w:val="0053123D"/>
    <w:pPr>
      <w:pBdr>
        <w:top w:val="single" w:sz="8" w:space="0" w:color="auto"/>
        <w:right w:val="single" w:sz="8" w:space="0" w:color="auto"/>
      </w:pBdr>
      <w:spacing w:before="100" w:beforeAutospacing="1" w:after="100" w:afterAutospacing="1"/>
    </w:pPr>
    <w:rPr>
      <w:rFonts w:cs="Arial"/>
      <w:b/>
      <w:bCs/>
      <w:sz w:val="16"/>
      <w:szCs w:val="16"/>
    </w:rPr>
  </w:style>
  <w:style w:type="paragraph" w:customStyle="1" w:styleId="xl101">
    <w:name w:val="xl101"/>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2">
    <w:name w:val="xl102"/>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3">
    <w:name w:val="xl103"/>
    <w:basedOn w:val="Normal"/>
    <w:rsid w:val="0053123D"/>
    <w:pPr>
      <w:pBdr>
        <w:top w:val="single" w:sz="4" w:space="0" w:color="auto"/>
        <w:left w:val="single" w:sz="8" w:space="0" w:color="auto"/>
        <w:right w:val="single" w:sz="8" w:space="0" w:color="auto"/>
      </w:pBdr>
      <w:spacing w:before="100" w:beforeAutospacing="1" w:after="100" w:afterAutospacing="1"/>
    </w:pPr>
    <w:rPr>
      <w:rFonts w:cs="Arial"/>
      <w:sz w:val="16"/>
      <w:szCs w:val="16"/>
    </w:rPr>
  </w:style>
  <w:style w:type="paragraph" w:customStyle="1" w:styleId="xl104">
    <w:name w:val="xl104"/>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105">
    <w:name w:val="xl105"/>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6">
    <w:name w:val="xl106"/>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7">
    <w:name w:val="xl107"/>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08">
    <w:name w:val="xl108"/>
    <w:basedOn w:val="Normal"/>
    <w:rsid w:val="0053123D"/>
    <w:pPr>
      <w:pBdr>
        <w:top w:val="single" w:sz="4" w:space="0" w:color="auto"/>
        <w:bottom w:val="single" w:sz="4" w:space="0" w:color="auto"/>
      </w:pBdr>
      <w:spacing w:before="100" w:beforeAutospacing="1" w:after="100" w:afterAutospacing="1"/>
    </w:pPr>
    <w:rPr>
      <w:rFonts w:cs="Arial"/>
      <w:sz w:val="20"/>
      <w:szCs w:val="20"/>
    </w:rPr>
  </w:style>
  <w:style w:type="paragraph" w:customStyle="1" w:styleId="xl109">
    <w:name w:val="xl109"/>
    <w:basedOn w:val="Normal"/>
    <w:rsid w:val="0053123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0">
    <w:name w:val="xl110"/>
    <w:basedOn w:val="Normal"/>
    <w:rsid w:val="0053123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1">
    <w:name w:val="xl111"/>
    <w:basedOn w:val="Normal"/>
    <w:rsid w:val="0053123D"/>
    <w:pPr>
      <w:pBdr>
        <w:top w:val="single" w:sz="4" w:space="0" w:color="auto"/>
        <w:left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2">
    <w:name w:val="xl112"/>
    <w:basedOn w:val="Normal"/>
    <w:rsid w:val="0053123D"/>
    <w:pPr>
      <w:pBdr>
        <w:top w:val="single" w:sz="4" w:space="0" w:color="auto"/>
      </w:pBdr>
      <w:spacing w:before="100" w:beforeAutospacing="1" w:after="100" w:afterAutospacing="1"/>
    </w:pPr>
    <w:rPr>
      <w:rFonts w:cs="Arial"/>
      <w:sz w:val="20"/>
      <w:szCs w:val="20"/>
    </w:rPr>
  </w:style>
  <w:style w:type="paragraph" w:customStyle="1" w:styleId="xl113">
    <w:name w:val="xl113"/>
    <w:basedOn w:val="Normal"/>
    <w:rsid w:val="0053123D"/>
    <w:pPr>
      <w:pBdr>
        <w:top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14">
    <w:name w:val="xl114"/>
    <w:basedOn w:val="Normal"/>
    <w:rsid w:val="0053123D"/>
    <w:pPr>
      <w:pBdr>
        <w:top w:val="single" w:sz="4"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15">
    <w:name w:val="xl115"/>
    <w:basedOn w:val="Normal"/>
    <w:rsid w:val="005312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rPr>
  </w:style>
  <w:style w:type="paragraph" w:customStyle="1" w:styleId="xl116">
    <w:name w:val="xl116"/>
    <w:basedOn w:val="Normal"/>
    <w:rsid w:val="0053123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cs="Arial"/>
      <w:sz w:val="20"/>
      <w:szCs w:val="20"/>
    </w:rPr>
  </w:style>
  <w:style w:type="character" w:customStyle="1" w:styleId="UnresolvedMention">
    <w:name w:val="Unresolved Mention"/>
    <w:basedOn w:val="DefaultParagraphFont"/>
    <w:uiPriority w:val="99"/>
    <w:semiHidden/>
    <w:unhideWhenUsed/>
    <w:rsid w:val="0053123D"/>
    <w:rPr>
      <w:color w:val="808080"/>
      <w:shd w:val="clear" w:color="auto" w:fill="E6E6E6"/>
    </w:rPr>
  </w:style>
  <w:style w:type="paragraph" w:styleId="NoSpacing">
    <w:name w:val="No Spacing"/>
    <w:uiPriority w:val="1"/>
    <w:qFormat/>
    <w:rsid w:val="005312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F59"/>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60C2"/>
    <w:rPr>
      <w:rFonts w:ascii="Tahoma" w:hAnsi="Tahoma" w:cs="Tahoma"/>
      <w:sz w:val="16"/>
      <w:szCs w:val="16"/>
    </w:rPr>
  </w:style>
  <w:style w:type="character" w:customStyle="1" w:styleId="BalloonTextChar">
    <w:name w:val="Balloon Text Char"/>
    <w:basedOn w:val="DefaultParagraphFont"/>
    <w:link w:val="BalloonText"/>
    <w:uiPriority w:val="99"/>
    <w:semiHidden/>
    <w:rsid w:val="00AB60C2"/>
    <w:rPr>
      <w:rFonts w:ascii="Tahoma" w:eastAsia="Times New Roman" w:hAnsi="Tahoma" w:cs="Tahoma"/>
      <w:sz w:val="16"/>
      <w:szCs w:val="16"/>
      <w:lang w:eastAsia="en-GB"/>
    </w:rPr>
  </w:style>
  <w:style w:type="paragraph" w:styleId="Header">
    <w:name w:val="header"/>
    <w:basedOn w:val="Normal"/>
    <w:link w:val="HeaderChar"/>
    <w:uiPriority w:val="99"/>
    <w:unhideWhenUsed/>
    <w:rsid w:val="00AB60C2"/>
    <w:pPr>
      <w:tabs>
        <w:tab w:val="center" w:pos="4513"/>
        <w:tab w:val="right" w:pos="9026"/>
      </w:tabs>
    </w:pPr>
  </w:style>
  <w:style w:type="character" w:customStyle="1" w:styleId="HeaderChar">
    <w:name w:val="Header Char"/>
    <w:basedOn w:val="DefaultParagraphFont"/>
    <w:link w:val="Header"/>
    <w:uiPriority w:val="99"/>
    <w:rsid w:val="00AB60C2"/>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AB60C2"/>
    <w:pPr>
      <w:tabs>
        <w:tab w:val="center" w:pos="4513"/>
        <w:tab w:val="right" w:pos="9026"/>
      </w:tabs>
    </w:pPr>
  </w:style>
  <w:style w:type="character" w:customStyle="1" w:styleId="FooterChar">
    <w:name w:val="Footer Char"/>
    <w:basedOn w:val="DefaultParagraphFont"/>
    <w:link w:val="Footer"/>
    <w:uiPriority w:val="99"/>
    <w:rsid w:val="00AB60C2"/>
    <w:rPr>
      <w:rFonts w:ascii="Arial" w:eastAsia="Times New Roman" w:hAnsi="Arial" w:cs="Times New Roman"/>
      <w:sz w:val="24"/>
      <w:szCs w:val="24"/>
      <w:lang w:eastAsia="en-GB"/>
    </w:rPr>
  </w:style>
  <w:style w:type="paragraph" w:styleId="NormalWeb">
    <w:name w:val="Normal (Web)"/>
    <w:basedOn w:val="Normal"/>
    <w:uiPriority w:val="99"/>
    <w:semiHidden/>
    <w:unhideWhenUsed/>
    <w:rsid w:val="00D63AC6"/>
    <w:pPr>
      <w:spacing w:before="100" w:beforeAutospacing="1" w:after="100" w:afterAutospacing="1"/>
    </w:pPr>
    <w:rPr>
      <w:rFonts w:ascii="Times New Roman" w:hAnsi="Times New Roman"/>
    </w:rPr>
  </w:style>
  <w:style w:type="character" w:styleId="Strong">
    <w:name w:val="Strong"/>
    <w:basedOn w:val="DefaultParagraphFont"/>
    <w:uiPriority w:val="22"/>
    <w:qFormat/>
    <w:rsid w:val="00D63AC6"/>
    <w:rPr>
      <w:b/>
      <w:bCs/>
    </w:rPr>
  </w:style>
  <w:style w:type="character" w:styleId="Hyperlink">
    <w:name w:val="Hyperlink"/>
    <w:basedOn w:val="DefaultParagraphFont"/>
    <w:uiPriority w:val="99"/>
    <w:unhideWhenUsed/>
    <w:rsid w:val="00D63AC6"/>
    <w:rPr>
      <w:color w:val="0000FF"/>
      <w:u w:val="single"/>
    </w:rPr>
  </w:style>
  <w:style w:type="paragraph" w:styleId="ListParagraph">
    <w:name w:val="List Paragraph"/>
    <w:basedOn w:val="Normal"/>
    <w:uiPriority w:val="34"/>
    <w:qFormat/>
    <w:rsid w:val="00D63AC6"/>
    <w:pPr>
      <w:ind w:left="720"/>
      <w:contextualSpacing/>
    </w:pPr>
  </w:style>
  <w:style w:type="table" w:styleId="TableGrid">
    <w:name w:val="Table Grid"/>
    <w:basedOn w:val="TableNormal"/>
    <w:uiPriority w:val="59"/>
    <w:rsid w:val="00C467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53123D"/>
    <w:rPr>
      <w:color w:val="808080"/>
      <w:shd w:val="clear" w:color="auto" w:fill="E6E6E6"/>
    </w:rPr>
  </w:style>
  <w:style w:type="character" w:styleId="CommentReference">
    <w:name w:val="annotation reference"/>
    <w:basedOn w:val="DefaultParagraphFont"/>
    <w:uiPriority w:val="99"/>
    <w:semiHidden/>
    <w:unhideWhenUsed/>
    <w:rsid w:val="0053123D"/>
    <w:rPr>
      <w:sz w:val="16"/>
      <w:szCs w:val="16"/>
    </w:rPr>
  </w:style>
  <w:style w:type="paragraph" w:styleId="CommentText">
    <w:name w:val="annotation text"/>
    <w:basedOn w:val="Normal"/>
    <w:link w:val="CommentTextChar"/>
    <w:uiPriority w:val="99"/>
    <w:semiHidden/>
    <w:unhideWhenUsed/>
    <w:rsid w:val="0053123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3123D"/>
    <w:rPr>
      <w:sz w:val="20"/>
      <w:szCs w:val="20"/>
    </w:rPr>
  </w:style>
  <w:style w:type="paragraph" w:styleId="CommentSubject">
    <w:name w:val="annotation subject"/>
    <w:basedOn w:val="CommentText"/>
    <w:next w:val="CommentText"/>
    <w:link w:val="CommentSubjectChar"/>
    <w:uiPriority w:val="99"/>
    <w:semiHidden/>
    <w:unhideWhenUsed/>
    <w:rsid w:val="0053123D"/>
    <w:rPr>
      <w:b/>
      <w:bCs/>
    </w:rPr>
  </w:style>
  <w:style w:type="character" w:customStyle="1" w:styleId="CommentSubjectChar">
    <w:name w:val="Comment Subject Char"/>
    <w:basedOn w:val="CommentTextChar"/>
    <w:link w:val="CommentSubject"/>
    <w:uiPriority w:val="99"/>
    <w:semiHidden/>
    <w:rsid w:val="0053123D"/>
    <w:rPr>
      <w:b/>
      <w:bCs/>
      <w:sz w:val="20"/>
      <w:szCs w:val="20"/>
    </w:rPr>
  </w:style>
  <w:style w:type="character" w:styleId="FollowedHyperlink">
    <w:name w:val="FollowedHyperlink"/>
    <w:basedOn w:val="DefaultParagraphFont"/>
    <w:uiPriority w:val="99"/>
    <w:semiHidden/>
    <w:unhideWhenUsed/>
    <w:rsid w:val="0053123D"/>
    <w:rPr>
      <w:color w:val="800080"/>
      <w:u w:val="single"/>
    </w:rPr>
  </w:style>
  <w:style w:type="paragraph" w:customStyle="1" w:styleId="xl65">
    <w:name w:val="xl65"/>
    <w:basedOn w:val="Normal"/>
    <w:rsid w:val="0053123D"/>
    <w:pPr>
      <w:spacing w:before="100" w:beforeAutospacing="1" w:after="100" w:afterAutospacing="1"/>
    </w:pPr>
    <w:rPr>
      <w:rFonts w:cs="Arial"/>
      <w:sz w:val="16"/>
      <w:szCs w:val="16"/>
    </w:rPr>
  </w:style>
  <w:style w:type="paragraph" w:customStyle="1" w:styleId="xl66">
    <w:name w:val="xl66"/>
    <w:basedOn w:val="Normal"/>
    <w:rsid w:val="0053123D"/>
    <w:pPr>
      <w:spacing w:before="100" w:beforeAutospacing="1" w:after="100" w:afterAutospacing="1"/>
    </w:pPr>
    <w:rPr>
      <w:rFonts w:cs="Arial"/>
      <w:sz w:val="20"/>
      <w:szCs w:val="20"/>
    </w:rPr>
  </w:style>
  <w:style w:type="paragraph" w:customStyle="1" w:styleId="xl67">
    <w:name w:val="xl67"/>
    <w:basedOn w:val="Normal"/>
    <w:rsid w:val="0053123D"/>
    <w:pPr>
      <w:spacing w:before="100" w:beforeAutospacing="1" w:after="100" w:afterAutospacing="1"/>
    </w:pPr>
    <w:rPr>
      <w:rFonts w:cs="Arial"/>
      <w:sz w:val="14"/>
      <w:szCs w:val="14"/>
    </w:rPr>
  </w:style>
  <w:style w:type="paragraph" w:customStyle="1" w:styleId="xl68">
    <w:name w:val="xl68"/>
    <w:basedOn w:val="Normal"/>
    <w:rsid w:val="0053123D"/>
    <w:pPr>
      <w:pBdr>
        <w:top w:val="single" w:sz="8" w:space="0" w:color="auto"/>
        <w:left w:val="single" w:sz="8" w:space="0" w:color="auto"/>
      </w:pBdr>
      <w:spacing w:before="100" w:beforeAutospacing="1" w:after="100" w:afterAutospacing="1"/>
      <w:jc w:val="center"/>
    </w:pPr>
    <w:rPr>
      <w:rFonts w:cs="Arial"/>
      <w:sz w:val="20"/>
      <w:szCs w:val="20"/>
    </w:rPr>
  </w:style>
  <w:style w:type="paragraph" w:customStyle="1" w:styleId="xl69">
    <w:name w:val="xl69"/>
    <w:basedOn w:val="Normal"/>
    <w:rsid w:val="0053123D"/>
    <w:pPr>
      <w:pBdr>
        <w:top w:val="single" w:sz="8" w:space="0" w:color="auto"/>
      </w:pBdr>
      <w:spacing w:before="100" w:beforeAutospacing="1" w:after="100" w:afterAutospacing="1"/>
      <w:jc w:val="center"/>
    </w:pPr>
    <w:rPr>
      <w:rFonts w:cs="Arial"/>
      <w:sz w:val="20"/>
      <w:szCs w:val="20"/>
    </w:rPr>
  </w:style>
  <w:style w:type="paragraph" w:customStyle="1" w:styleId="xl70">
    <w:name w:val="xl70"/>
    <w:basedOn w:val="Normal"/>
    <w:rsid w:val="0053123D"/>
    <w:pPr>
      <w:pBdr>
        <w:top w:val="single" w:sz="8" w:space="0" w:color="auto"/>
        <w:right w:val="single" w:sz="8" w:space="0" w:color="auto"/>
      </w:pBdr>
      <w:spacing w:before="100" w:beforeAutospacing="1" w:after="100" w:afterAutospacing="1"/>
      <w:jc w:val="center"/>
    </w:pPr>
    <w:rPr>
      <w:rFonts w:cs="Arial"/>
      <w:sz w:val="20"/>
      <w:szCs w:val="20"/>
    </w:rPr>
  </w:style>
  <w:style w:type="paragraph" w:customStyle="1" w:styleId="xl71">
    <w:name w:val="xl71"/>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2">
    <w:name w:val="xl72"/>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73">
    <w:name w:val="xl73"/>
    <w:basedOn w:val="Normal"/>
    <w:rsid w:val="0053123D"/>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4">
    <w:name w:val="xl74"/>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5">
    <w:name w:val="xl75"/>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76">
    <w:name w:val="xl76"/>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4"/>
      <w:szCs w:val="14"/>
    </w:rPr>
  </w:style>
  <w:style w:type="paragraph" w:customStyle="1" w:styleId="xl77">
    <w:name w:val="xl77"/>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78">
    <w:name w:val="xl78"/>
    <w:basedOn w:val="Normal"/>
    <w:rsid w:val="0053123D"/>
    <w:pPr>
      <w:pBdr>
        <w:top w:val="single" w:sz="4"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9">
    <w:name w:val="xl79"/>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80">
    <w:name w:val="xl80"/>
    <w:basedOn w:val="Normal"/>
    <w:rsid w:val="0053123D"/>
    <w:pPr>
      <w:pBdr>
        <w:top w:val="single" w:sz="4" w:space="0" w:color="auto"/>
        <w:left w:val="single" w:sz="8"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1">
    <w:name w:val="xl81"/>
    <w:basedOn w:val="Normal"/>
    <w:rsid w:val="0053123D"/>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2">
    <w:name w:val="xl82"/>
    <w:basedOn w:val="Normal"/>
    <w:rsid w:val="0053123D"/>
    <w:pPr>
      <w:pBdr>
        <w:top w:val="single" w:sz="4" w:space="0" w:color="auto"/>
        <w:left w:val="single" w:sz="4" w:space="0" w:color="auto"/>
        <w:bottom w:val="single" w:sz="8"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3">
    <w:name w:val="xl83"/>
    <w:basedOn w:val="Normal"/>
    <w:rsid w:val="0053123D"/>
    <w:pPr>
      <w:pBdr>
        <w:top w:val="single" w:sz="4" w:space="0" w:color="auto"/>
        <w:left w:val="single" w:sz="4"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84">
    <w:name w:val="xl84"/>
    <w:basedOn w:val="Normal"/>
    <w:rsid w:val="0053123D"/>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5">
    <w:name w:val="xl85"/>
    <w:basedOn w:val="Normal"/>
    <w:rsid w:val="0053123D"/>
    <w:pPr>
      <w:pBdr>
        <w:top w:val="single" w:sz="4" w:space="0" w:color="auto"/>
        <w:left w:val="single" w:sz="8" w:space="0" w:color="auto"/>
        <w:right w:val="single" w:sz="4" w:space="0" w:color="auto"/>
      </w:pBdr>
      <w:spacing w:before="100" w:beforeAutospacing="1" w:after="100" w:afterAutospacing="1"/>
    </w:pPr>
    <w:rPr>
      <w:rFonts w:cs="Arial"/>
      <w:sz w:val="20"/>
      <w:szCs w:val="20"/>
    </w:rPr>
  </w:style>
  <w:style w:type="paragraph" w:customStyle="1" w:styleId="xl86">
    <w:name w:val="xl86"/>
    <w:basedOn w:val="Normal"/>
    <w:rsid w:val="0053123D"/>
    <w:pPr>
      <w:pBdr>
        <w:top w:val="single" w:sz="4" w:space="0" w:color="auto"/>
        <w:left w:val="single" w:sz="4" w:space="0" w:color="auto"/>
        <w:right w:val="single" w:sz="4" w:space="0" w:color="auto"/>
      </w:pBdr>
      <w:spacing w:before="100" w:beforeAutospacing="1" w:after="100" w:afterAutospacing="1"/>
    </w:pPr>
    <w:rPr>
      <w:rFonts w:cs="Arial"/>
      <w:sz w:val="20"/>
      <w:szCs w:val="20"/>
    </w:rPr>
  </w:style>
  <w:style w:type="paragraph" w:customStyle="1" w:styleId="xl87">
    <w:name w:val="xl87"/>
    <w:basedOn w:val="Normal"/>
    <w:rsid w:val="0053123D"/>
    <w:pPr>
      <w:pBdr>
        <w:top w:val="single" w:sz="4" w:space="0" w:color="auto"/>
        <w:left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8">
    <w:name w:val="xl88"/>
    <w:basedOn w:val="Normal"/>
    <w:rsid w:val="0053123D"/>
    <w:pPr>
      <w:pBdr>
        <w:top w:val="single" w:sz="4" w:space="0" w:color="auto"/>
        <w:left w:val="single" w:sz="4" w:space="0" w:color="auto"/>
        <w:right w:val="single" w:sz="8" w:space="0" w:color="auto"/>
      </w:pBdr>
      <w:spacing w:before="100" w:beforeAutospacing="1" w:after="100" w:afterAutospacing="1"/>
    </w:pPr>
    <w:rPr>
      <w:rFonts w:cs="Arial"/>
      <w:sz w:val="20"/>
      <w:szCs w:val="20"/>
    </w:rPr>
  </w:style>
  <w:style w:type="paragraph" w:customStyle="1" w:styleId="xl89">
    <w:name w:val="xl89"/>
    <w:basedOn w:val="Normal"/>
    <w:rsid w:val="0053123D"/>
    <w:pPr>
      <w:pBdr>
        <w:top w:val="single" w:sz="8"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0">
    <w:name w:val="xl90"/>
    <w:basedOn w:val="Normal"/>
    <w:rsid w:val="0053123D"/>
    <w:pPr>
      <w:pBdr>
        <w:top w:val="single" w:sz="8"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1">
    <w:name w:val="xl91"/>
    <w:basedOn w:val="Normal"/>
    <w:rsid w:val="0053123D"/>
    <w:pPr>
      <w:pBdr>
        <w:top w:val="single" w:sz="8"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92">
    <w:name w:val="xl92"/>
    <w:basedOn w:val="Normal"/>
    <w:rsid w:val="0053123D"/>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3">
    <w:name w:val="xl93"/>
    <w:basedOn w:val="Normal"/>
    <w:rsid w:val="0053123D"/>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4">
    <w:name w:val="xl94"/>
    <w:basedOn w:val="Normal"/>
    <w:rsid w:val="0053123D"/>
    <w:pPr>
      <w:pBdr>
        <w:top w:val="single" w:sz="4" w:space="0" w:color="auto"/>
        <w:left w:val="single" w:sz="4"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5">
    <w:name w:val="xl95"/>
    <w:basedOn w:val="Normal"/>
    <w:rsid w:val="0053123D"/>
    <w:pPr>
      <w:pBdr>
        <w:top w:val="single" w:sz="4" w:space="0" w:color="auto"/>
        <w:left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6">
    <w:name w:val="xl96"/>
    <w:basedOn w:val="Normal"/>
    <w:rsid w:val="0053123D"/>
    <w:pPr>
      <w:pBdr>
        <w:top w:val="single" w:sz="8"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97">
    <w:name w:val="xl97"/>
    <w:basedOn w:val="Normal"/>
    <w:rsid w:val="0053123D"/>
    <w:pPr>
      <w:pBdr>
        <w:top w:val="single" w:sz="4" w:space="0" w:color="auto"/>
        <w:left w:val="single" w:sz="8"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8">
    <w:name w:val="xl98"/>
    <w:basedOn w:val="Normal"/>
    <w:rsid w:val="0053123D"/>
    <w:pPr>
      <w:pBdr>
        <w:top w:val="single" w:sz="8" w:space="0" w:color="auto"/>
        <w:left w:val="single" w:sz="8" w:space="0" w:color="auto"/>
        <w:right w:val="single" w:sz="8" w:space="0" w:color="auto"/>
      </w:pBdr>
      <w:spacing w:before="100" w:beforeAutospacing="1" w:after="100" w:afterAutospacing="1"/>
    </w:pPr>
    <w:rPr>
      <w:rFonts w:cs="Arial"/>
      <w:b/>
      <w:bCs/>
      <w:sz w:val="16"/>
      <w:szCs w:val="16"/>
    </w:rPr>
  </w:style>
  <w:style w:type="paragraph" w:customStyle="1" w:styleId="xl99">
    <w:name w:val="xl99"/>
    <w:basedOn w:val="Normal"/>
    <w:rsid w:val="0053123D"/>
    <w:pPr>
      <w:pBdr>
        <w:top w:val="single" w:sz="4" w:space="0" w:color="auto"/>
        <w:left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100">
    <w:name w:val="xl100"/>
    <w:basedOn w:val="Normal"/>
    <w:rsid w:val="0053123D"/>
    <w:pPr>
      <w:pBdr>
        <w:top w:val="single" w:sz="8" w:space="0" w:color="auto"/>
        <w:right w:val="single" w:sz="8" w:space="0" w:color="auto"/>
      </w:pBdr>
      <w:spacing w:before="100" w:beforeAutospacing="1" w:after="100" w:afterAutospacing="1"/>
    </w:pPr>
    <w:rPr>
      <w:rFonts w:cs="Arial"/>
      <w:b/>
      <w:bCs/>
      <w:sz w:val="16"/>
      <w:szCs w:val="16"/>
    </w:rPr>
  </w:style>
  <w:style w:type="paragraph" w:customStyle="1" w:styleId="xl101">
    <w:name w:val="xl101"/>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2">
    <w:name w:val="xl102"/>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3">
    <w:name w:val="xl103"/>
    <w:basedOn w:val="Normal"/>
    <w:rsid w:val="0053123D"/>
    <w:pPr>
      <w:pBdr>
        <w:top w:val="single" w:sz="4" w:space="0" w:color="auto"/>
        <w:left w:val="single" w:sz="8" w:space="0" w:color="auto"/>
        <w:right w:val="single" w:sz="8" w:space="0" w:color="auto"/>
      </w:pBdr>
      <w:spacing w:before="100" w:beforeAutospacing="1" w:after="100" w:afterAutospacing="1"/>
    </w:pPr>
    <w:rPr>
      <w:rFonts w:cs="Arial"/>
      <w:sz w:val="16"/>
      <w:szCs w:val="16"/>
    </w:rPr>
  </w:style>
  <w:style w:type="paragraph" w:customStyle="1" w:styleId="xl104">
    <w:name w:val="xl104"/>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105">
    <w:name w:val="xl105"/>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6">
    <w:name w:val="xl106"/>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7">
    <w:name w:val="xl107"/>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08">
    <w:name w:val="xl108"/>
    <w:basedOn w:val="Normal"/>
    <w:rsid w:val="0053123D"/>
    <w:pPr>
      <w:pBdr>
        <w:top w:val="single" w:sz="4" w:space="0" w:color="auto"/>
        <w:bottom w:val="single" w:sz="4" w:space="0" w:color="auto"/>
      </w:pBdr>
      <w:spacing w:before="100" w:beforeAutospacing="1" w:after="100" w:afterAutospacing="1"/>
    </w:pPr>
    <w:rPr>
      <w:rFonts w:cs="Arial"/>
      <w:sz w:val="20"/>
      <w:szCs w:val="20"/>
    </w:rPr>
  </w:style>
  <w:style w:type="paragraph" w:customStyle="1" w:styleId="xl109">
    <w:name w:val="xl109"/>
    <w:basedOn w:val="Normal"/>
    <w:rsid w:val="0053123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0">
    <w:name w:val="xl110"/>
    <w:basedOn w:val="Normal"/>
    <w:rsid w:val="0053123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1">
    <w:name w:val="xl111"/>
    <w:basedOn w:val="Normal"/>
    <w:rsid w:val="0053123D"/>
    <w:pPr>
      <w:pBdr>
        <w:top w:val="single" w:sz="4" w:space="0" w:color="auto"/>
        <w:left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2">
    <w:name w:val="xl112"/>
    <w:basedOn w:val="Normal"/>
    <w:rsid w:val="0053123D"/>
    <w:pPr>
      <w:pBdr>
        <w:top w:val="single" w:sz="4" w:space="0" w:color="auto"/>
      </w:pBdr>
      <w:spacing w:before="100" w:beforeAutospacing="1" w:after="100" w:afterAutospacing="1"/>
    </w:pPr>
    <w:rPr>
      <w:rFonts w:cs="Arial"/>
      <w:sz w:val="20"/>
      <w:szCs w:val="20"/>
    </w:rPr>
  </w:style>
  <w:style w:type="paragraph" w:customStyle="1" w:styleId="xl113">
    <w:name w:val="xl113"/>
    <w:basedOn w:val="Normal"/>
    <w:rsid w:val="0053123D"/>
    <w:pPr>
      <w:pBdr>
        <w:top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14">
    <w:name w:val="xl114"/>
    <w:basedOn w:val="Normal"/>
    <w:rsid w:val="0053123D"/>
    <w:pPr>
      <w:pBdr>
        <w:top w:val="single" w:sz="4"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15">
    <w:name w:val="xl115"/>
    <w:basedOn w:val="Normal"/>
    <w:rsid w:val="005312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rPr>
  </w:style>
  <w:style w:type="paragraph" w:customStyle="1" w:styleId="xl116">
    <w:name w:val="xl116"/>
    <w:basedOn w:val="Normal"/>
    <w:rsid w:val="0053123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cs="Arial"/>
      <w:sz w:val="20"/>
      <w:szCs w:val="20"/>
    </w:rPr>
  </w:style>
  <w:style w:type="character" w:customStyle="1" w:styleId="UnresolvedMention">
    <w:name w:val="Unresolved Mention"/>
    <w:basedOn w:val="DefaultParagraphFont"/>
    <w:uiPriority w:val="99"/>
    <w:semiHidden/>
    <w:unhideWhenUsed/>
    <w:rsid w:val="0053123D"/>
    <w:rPr>
      <w:color w:val="808080"/>
      <w:shd w:val="clear" w:color="auto" w:fill="E6E6E6"/>
    </w:rPr>
  </w:style>
  <w:style w:type="paragraph" w:styleId="NoSpacing">
    <w:name w:val="No Spacing"/>
    <w:uiPriority w:val="1"/>
    <w:qFormat/>
    <w:rsid w:val="005312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7803">
      <w:bodyDiv w:val="1"/>
      <w:marLeft w:val="0"/>
      <w:marRight w:val="0"/>
      <w:marTop w:val="0"/>
      <w:marBottom w:val="0"/>
      <w:divBdr>
        <w:top w:val="none" w:sz="0" w:space="0" w:color="auto"/>
        <w:left w:val="none" w:sz="0" w:space="0" w:color="auto"/>
        <w:bottom w:val="none" w:sz="0" w:space="0" w:color="auto"/>
        <w:right w:val="none" w:sz="0" w:space="0" w:color="auto"/>
      </w:divBdr>
      <w:divsChild>
        <w:div w:id="942495356">
          <w:marLeft w:val="0"/>
          <w:marRight w:val="0"/>
          <w:marTop w:val="0"/>
          <w:marBottom w:val="0"/>
          <w:divBdr>
            <w:top w:val="none" w:sz="0" w:space="0" w:color="auto"/>
            <w:left w:val="none" w:sz="0" w:space="0" w:color="auto"/>
            <w:bottom w:val="none" w:sz="0" w:space="0" w:color="auto"/>
            <w:right w:val="none" w:sz="0" w:space="0" w:color="auto"/>
          </w:divBdr>
        </w:div>
        <w:div w:id="102000477">
          <w:marLeft w:val="0"/>
          <w:marRight w:val="0"/>
          <w:marTop w:val="0"/>
          <w:marBottom w:val="0"/>
          <w:divBdr>
            <w:top w:val="none" w:sz="0" w:space="0" w:color="auto"/>
            <w:left w:val="none" w:sz="0" w:space="0" w:color="auto"/>
            <w:bottom w:val="none" w:sz="0" w:space="0" w:color="auto"/>
            <w:right w:val="none" w:sz="0" w:space="0" w:color="auto"/>
          </w:divBdr>
        </w:div>
      </w:divsChild>
    </w:div>
    <w:div w:id="1250775130">
      <w:bodyDiv w:val="1"/>
      <w:marLeft w:val="0"/>
      <w:marRight w:val="0"/>
      <w:marTop w:val="0"/>
      <w:marBottom w:val="0"/>
      <w:divBdr>
        <w:top w:val="none" w:sz="0" w:space="0" w:color="auto"/>
        <w:left w:val="none" w:sz="0" w:space="0" w:color="auto"/>
        <w:bottom w:val="none" w:sz="0" w:space="0" w:color="auto"/>
        <w:right w:val="none" w:sz="0" w:space="0" w:color="auto"/>
      </w:divBdr>
    </w:div>
    <w:div w:id="1313176105">
      <w:bodyDiv w:val="1"/>
      <w:marLeft w:val="0"/>
      <w:marRight w:val="0"/>
      <w:marTop w:val="0"/>
      <w:marBottom w:val="0"/>
      <w:divBdr>
        <w:top w:val="none" w:sz="0" w:space="0" w:color="auto"/>
        <w:left w:val="none" w:sz="0" w:space="0" w:color="auto"/>
        <w:bottom w:val="none" w:sz="0" w:space="0" w:color="auto"/>
        <w:right w:val="none" w:sz="0" w:space="0" w:color="auto"/>
      </w:divBdr>
    </w:div>
    <w:div w:id="198727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en/6/62/SwanseaMet.png" TargetMode="External"/><Relationship Id="rId13" Type="http://schemas.openxmlformats.org/officeDocument/2006/relationships/image" Target="media/image5.pn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businessdictionary.com/definition/data-analysis.html"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2393</TotalTime>
  <Pages>21</Pages>
  <Words>2967</Words>
  <Characters>16917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107</cp:revision>
  <dcterms:created xsi:type="dcterms:W3CDTF">2018-01-17T15:22:00Z</dcterms:created>
  <dcterms:modified xsi:type="dcterms:W3CDTF">2018-01-22T21:54:00Z</dcterms:modified>
</cp:coreProperties>
</file>