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3E7ED" w14:textId="38057933" w:rsidR="00754A70" w:rsidRPr="00754A70" w:rsidRDefault="00754A70" w:rsidP="00754A70">
      <w:pPr>
        <w:spacing w:line="360" w:lineRule="auto"/>
        <w:jc w:val="center"/>
        <w:rPr>
          <w:b/>
          <w:color w:val="000000" w:themeColor="text1"/>
          <w:sz w:val="32"/>
          <w:szCs w:val="32"/>
        </w:rPr>
      </w:pPr>
      <w:r w:rsidRPr="00621045">
        <w:rPr>
          <w:b/>
          <w:color w:val="000000" w:themeColor="text1"/>
          <w:sz w:val="32"/>
          <w:szCs w:val="32"/>
        </w:rPr>
        <w:t>Module</w:t>
      </w:r>
      <w:r>
        <w:rPr>
          <w:b/>
          <w:color w:val="000000" w:themeColor="text1"/>
          <w:sz w:val="32"/>
          <w:szCs w:val="32"/>
        </w:rPr>
        <w:t xml:space="preserve"> title</w:t>
      </w:r>
      <w:r w:rsidRPr="00621045">
        <w:rPr>
          <w:b/>
          <w:color w:val="000000" w:themeColor="text1"/>
          <w:sz w:val="32"/>
          <w:szCs w:val="32"/>
        </w:rPr>
        <w:t>:</w:t>
      </w:r>
      <w:r>
        <w:rPr>
          <w:b/>
          <w:color w:val="000000" w:themeColor="text1"/>
          <w:sz w:val="32"/>
          <w:szCs w:val="32"/>
        </w:rPr>
        <w:t xml:space="preserve"> </w:t>
      </w:r>
      <w:r w:rsidRPr="00754A70">
        <w:rPr>
          <w:b/>
          <w:color w:val="000000" w:themeColor="text1"/>
          <w:sz w:val="32"/>
          <w:szCs w:val="32"/>
        </w:rPr>
        <w:t>International Meetings Management</w:t>
      </w:r>
      <w:r>
        <w:rPr>
          <w:b/>
          <w:color w:val="000000" w:themeColor="text1"/>
          <w:sz w:val="32"/>
          <w:szCs w:val="32"/>
        </w:rPr>
        <w:t xml:space="preserve"> </w:t>
      </w:r>
      <w:r w:rsidRPr="00754A70">
        <w:rPr>
          <w:b/>
          <w:color w:val="000000" w:themeColor="text1"/>
          <w:sz w:val="32"/>
          <w:szCs w:val="32"/>
        </w:rPr>
        <w:t>for the</w:t>
      </w:r>
    </w:p>
    <w:p w14:paraId="74F8F1DC" w14:textId="50953F6C" w:rsidR="00754A70" w:rsidRPr="00621045" w:rsidRDefault="00754A70" w:rsidP="00754A70">
      <w:pPr>
        <w:spacing w:line="360" w:lineRule="auto"/>
        <w:jc w:val="center"/>
        <w:rPr>
          <w:b/>
          <w:color w:val="000000" w:themeColor="text1"/>
          <w:sz w:val="32"/>
          <w:szCs w:val="32"/>
        </w:rPr>
      </w:pPr>
      <w:r w:rsidRPr="00754A70">
        <w:rPr>
          <w:b/>
          <w:color w:val="000000" w:themeColor="text1"/>
          <w:sz w:val="32"/>
          <w:szCs w:val="32"/>
        </w:rPr>
        <w:t>Hotel Industry</w:t>
      </w:r>
    </w:p>
    <w:p w14:paraId="0D6368BB" w14:textId="77777777" w:rsidR="00754A70" w:rsidRPr="00621045" w:rsidRDefault="00754A70" w:rsidP="00754A70">
      <w:pPr>
        <w:spacing w:line="360" w:lineRule="auto"/>
        <w:jc w:val="center"/>
        <w:rPr>
          <w:b/>
          <w:color w:val="000000" w:themeColor="text1"/>
          <w:sz w:val="32"/>
          <w:szCs w:val="32"/>
        </w:rPr>
      </w:pPr>
    </w:p>
    <w:p w14:paraId="39B57F50" w14:textId="38985FCD" w:rsidR="00754A70" w:rsidRPr="00621045" w:rsidRDefault="00754A70" w:rsidP="00754A70">
      <w:pPr>
        <w:spacing w:line="360" w:lineRule="auto"/>
        <w:jc w:val="center"/>
        <w:rPr>
          <w:b/>
          <w:color w:val="000000" w:themeColor="text1"/>
          <w:sz w:val="32"/>
          <w:szCs w:val="32"/>
        </w:rPr>
      </w:pPr>
      <w:r w:rsidRPr="00621045">
        <w:rPr>
          <w:b/>
          <w:color w:val="000000" w:themeColor="text1"/>
          <w:sz w:val="32"/>
          <w:szCs w:val="32"/>
        </w:rPr>
        <w:t>Module code:</w:t>
      </w:r>
      <w:r>
        <w:rPr>
          <w:b/>
          <w:color w:val="000000" w:themeColor="text1"/>
          <w:sz w:val="32"/>
          <w:szCs w:val="32"/>
        </w:rPr>
        <w:t xml:space="preserve"> </w:t>
      </w:r>
      <w:r w:rsidRPr="00621045">
        <w:rPr>
          <w:b/>
          <w:color w:val="000000" w:themeColor="text1"/>
          <w:sz w:val="32"/>
          <w:szCs w:val="32"/>
        </w:rPr>
        <w:t>BMIH</w:t>
      </w:r>
      <w:r>
        <w:rPr>
          <w:b/>
          <w:color w:val="000000" w:themeColor="text1"/>
          <w:sz w:val="32"/>
          <w:szCs w:val="32"/>
        </w:rPr>
        <w:t>6007</w:t>
      </w:r>
    </w:p>
    <w:p w14:paraId="02E1EE71" w14:textId="77777777" w:rsidR="00754A70" w:rsidRPr="00621045" w:rsidRDefault="00754A70" w:rsidP="00754A70">
      <w:pPr>
        <w:spacing w:line="360" w:lineRule="auto"/>
        <w:jc w:val="center"/>
        <w:rPr>
          <w:b/>
          <w:color w:val="000000" w:themeColor="text1"/>
          <w:sz w:val="32"/>
          <w:szCs w:val="32"/>
        </w:rPr>
      </w:pPr>
    </w:p>
    <w:p w14:paraId="30851861" w14:textId="1F4E0930" w:rsidR="00754A70" w:rsidRDefault="00754A70" w:rsidP="00754A70">
      <w:pPr>
        <w:spacing w:line="360" w:lineRule="auto"/>
        <w:jc w:val="center"/>
        <w:rPr>
          <w:b/>
          <w:color w:val="000000" w:themeColor="text1"/>
          <w:sz w:val="32"/>
          <w:szCs w:val="32"/>
        </w:rPr>
      </w:pPr>
      <w:r w:rsidRPr="00621045">
        <w:rPr>
          <w:b/>
          <w:color w:val="000000" w:themeColor="text1"/>
          <w:sz w:val="32"/>
          <w:szCs w:val="32"/>
        </w:rPr>
        <w:t>Assignment Title:</w:t>
      </w:r>
      <w:r>
        <w:rPr>
          <w:b/>
          <w:color w:val="000000" w:themeColor="text1"/>
          <w:sz w:val="32"/>
          <w:szCs w:val="32"/>
        </w:rPr>
        <w:t xml:space="preserve"> </w:t>
      </w:r>
      <w:r w:rsidR="000B2426">
        <w:rPr>
          <w:b/>
          <w:color w:val="000000" w:themeColor="text1"/>
          <w:sz w:val="32"/>
          <w:szCs w:val="32"/>
        </w:rPr>
        <w:t>P</w:t>
      </w:r>
      <w:r w:rsidR="00C43E4A">
        <w:rPr>
          <w:b/>
          <w:color w:val="000000" w:themeColor="text1"/>
          <w:sz w:val="32"/>
          <w:szCs w:val="32"/>
        </w:rPr>
        <w:t>lanning and Deliver</w:t>
      </w:r>
      <w:r w:rsidR="00D05AB0">
        <w:rPr>
          <w:b/>
          <w:color w:val="000000" w:themeColor="text1"/>
          <w:sz w:val="32"/>
          <w:szCs w:val="32"/>
        </w:rPr>
        <w:t>ing an International Meeting/Event</w:t>
      </w:r>
    </w:p>
    <w:p w14:paraId="37F74D80" w14:textId="77777777" w:rsidR="00162D23" w:rsidRDefault="00162D23" w:rsidP="00754A70">
      <w:pPr>
        <w:spacing w:line="360" w:lineRule="auto"/>
        <w:jc w:val="center"/>
        <w:rPr>
          <w:b/>
          <w:color w:val="000000" w:themeColor="text1"/>
          <w:sz w:val="32"/>
          <w:szCs w:val="32"/>
        </w:rPr>
      </w:pPr>
    </w:p>
    <w:p w14:paraId="33B3AE79" w14:textId="186A072F" w:rsidR="00164015" w:rsidRDefault="00164015" w:rsidP="00754A70">
      <w:pPr>
        <w:spacing w:line="360" w:lineRule="auto"/>
        <w:jc w:val="center"/>
        <w:rPr>
          <w:b/>
          <w:color w:val="000000" w:themeColor="text1"/>
          <w:sz w:val="32"/>
          <w:szCs w:val="32"/>
        </w:rPr>
      </w:pPr>
      <w:r>
        <w:rPr>
          <w:b/>
          <w:color w:val="000000" w:themeColor="text1"/>
          <w:sz w:val="32"/>
          <w:szCs w:val="32"/>
        </w:rPr>
        <w:t>Lecturer Name: Kathryn Flynn</w:t>
      </w:r>
    </w:p>
    <w:p w14:paraId="7D0504F9" w14:textId="77777777" w:rsidR="00754A70" w:rsidRDefault="00754A70" w:rsidP="00754A70">
      <w:pPr>
        <w:spacing w:line="360" w:lineRule="auto"/>
        <w:jc w:val="center"/>
        <w:rPr>
          <w:b/>
          <w:color w:val="000000" w:themeColor="text1"/>
          <w:sz w:val="32"/>
          <w:szCs w:val="32"/>
        </w:rPr>
      </w:pPr>
    </w:p>
    <w:p w14:paraId="449CBD17" w14:textId="77777777" w:rsidR="00754A70" w:rsidRPr="00B04B17" w:rsidRDefault="00754A70" w:rsidP="00754A70">
      <w:pPr>
        <w:spacing w:line="360" w:lineRule="auto"/>
        <w:jc w:val="center"/>
        <w:rPr>
          <w:b/>
          <w:color w:val="000000" w:themeColor="text1"/>
          <w:sz w:val="32"/>
          <w:szCs w:val="32"/>
        </w:rPr>
      </w:pPr>
      <w:r w:rsidRPr="00B04B17">
        <w:rPr>
          <w:b/>
          <w:color w:val="000000" w:themeColor="text1"/>
          <w:sz w:val="32"/>
          <w:szCs w:val="32"/>
        </w:rPr>
        <w:t>Student Name: Georgiana Pangonis</w:t>
      </w:r>
    </w:p>
    <w:p w14:paraId="4C0F0647" w14:textId="77777777" w:rsidR="00754A70" w:rsidRPr="00621045" w:rsidRDefault="00754A70" w:rsidP="00754A70">
      <w:pPr>
        <w:spacing w:line="360" w:lineRule="auto"/>
        <w:jc w:val="center"/>
        <w:rPr>
          <w:b/>
          <w:color w:val="000000" w:themeColor="text1"/>
          <w:sz w:val="32"/>
          <w:szCs w:val="32"/>
        </w:rPr>
      </w:pPr>
      <w:r w:rsidRPr="00B04B17">
        <w:rPr>
          <w:b/>
          <w:color w:val="000000" w:themeColor="text1"/>
          <w:sz w:val="32"/>
          <w:szCs w:val="32"/>
        </w:rPr>
        <w:t>Student ID: 2245303</w:t>
      </w:r>
    </w:p>
    <w:p w14:paraId="308B206C" w14:textId="77777777" w:rsidR="00516A40" w:rsidRPr="0048595E" w:rsidRDefault="00516A40" w:rsidP="00516A40">
      <w:pPr>
        <w:spacing w:before="240" w:after="240" w:line="360" w:lineRule="auto"/>
        <w:jc w:val="center"/>
        <w:rPr>
          <w:b/>
          <w:color w:val="000000" w:themeColor="text1"/>
          <w:sz w:val="32"/>
          <w:szCs w:val="32"/>
        </w:rPr>
      </w:pPr>
    </w:p>
    <w:p w14:paraId="646796A4" w14:textId="77777777" w:rsidR="00516A40" w:rsidRPr="0048595E" w:rsidRDefault="00516A40" w:rsidP="00516A40">
      <w:pPr>
        <w:spacing w:before="240" w:after="240" w:line="360" w:lineRule="auto"/>
        <w:jc w:val="center"/>
        <w:rPr>
          <w:b/>
          <w:color w:val="000000" w:themeColor="text1"/>
          <w:sz w:val="32"/>
          <w:szCs w:val="32"/>
        </w:rPr>
      </w:pPr>
    </w:p>
    <w:p w14:paraId="750AEF63" w14:textId="77777777" w:rsidR="00516A40" w:rsidRDefault="00516A40" w:rsidP="00516A40">
      <w:pPr>
        <w:spacing w:before="240" w:after="240" w:line="360" w:lineRule="auto"/>
        <w:jc w:val="center"/>
        <w:rPr>
          <w:rFonts w:asciiTheme="minorHAnsi" w:hAnsiTheme="minorHAnsi"/>
          <w:b/>
          <w:color w:val="000000" w:themeColor="text1"/>
          <w:sz w:val="18"/>
          <w:szCs w:val="18"/>
        </w:rPr>
      </w:pPr>
    </w:p>
    <w:p w14:paraId="4517171F" w14:textId="77777777" w:rsidR="00754A70" w:rsidRDefault="00754A70" w:rsidP="00516A40">
      <w:pPr>
        <w:spacing w:before="240" w:after="240" w:line="360" w:lineRule="auto"/>
        <w:jc w:val="center"/>
        <w:rPr>
          <w:rFonts w:asciiTheme="minorHAnsi" w:hAnsiTheme="minorHAnsi"/>
          <w:b/>
          <w:color w:val="000000" w:themeColor="text1"/>
          <w:sz w:val="18"/>
          <w:szCs w:val="18"/>
        </w:rPr>
      </w:pPr>
    </w:p>
    <w:p w14:paraId="7FD1AD0D" w14:textId="77777777" w:rsidR="00754A70" w:rsidRDefault="00754A70" w:rsidP="00516A40">
      <w:pPr>
        <w:spacing w:before="240" w:after="240" w:line="360" w:lineRule="auto"/>
        <w:jc w:val="center"/>
        <w:rPr>
          <w:rFonts w:asciiTheme="minorHAnsi" w:hAnsiTheme="minorHAnsi"/>
          <w:b/>
          <w:color w:val="000000" w:themeColor="text1"/>
          <w:sz w:val="18"/>
          <w:szCs w:val="18"/>
        </w:rPr>
      </w:pPr>
    </w:p>
    <w:p w14:paraId="6109CA42" w14:textId="77777777" w:rsidR="00754A70" w:rsidRDefault="00754A70" w:rsidP="00516A40">
      <w:pPr>
        <w:spacing w:before="240" w:after="240" w:line="360" w:lineRule="auto"/>
        <w:jc w:val="center"/>
        <w:rPr>
          <w:rFonts w:asciiTheme="minorHAnsi" w:hAnsiTheme="minorHAnsi"/>
          <w:b/>
          <w:color w:val="000000" w:themeColor="text1"/>
          <w:sz w:val="18"/>
          <w:szCs w:val="18"/>
        </w:rPr>
      </w:pPr>
    </w:p>
    <w:p w14:paraId="73BE818D" w14:textId="77777777" w:rsidR="00754A70" w:rsidRDefault="00754A70" w:rsidP="00516A40">
      <w:pPr>
        <w:spacing w:before="240" w:after="240" w:line="360" w:lineRule="auto"/>
        <w:jc w:val="center"/>
        <w:rPr>
          <w:rFonts w:asciiTheme="minorHAnsi" w:hAnsiTheme="minorHAnsi"/>
          <w:b/>
          <w:color w:val="000000" w:themeColor="text1"/>
          <w:sz w:val="18"/>
          <w:szCs w:val="18"/>
        </w:rPr>
      </w:pPr>
    </w:p>
    <w:p w14:paraId="4B115A97" w14:textId="77777777" w:rsidR="00754A70" w:rsidRDefault="00754A70" w:rsidP="00516A40">
      <w:pPr>
        <w:spacing w:before="240" w:after="240" w:line="360" w:lineRule="auto"/>
        <w:jc w:val="center"/>
        <w:rPr>
          <w:rFonts w:asciiTheme="minorHAnsi" w:hAnsiTheme="minorHAnsi"/>
          <w:b/>
          <w:color w:val="000000" w:themeColor="text1"/>
          <w:sz w:val="18"/>
          <w:szCs w:val="18"/>
        </w:rPr>
      </w:pPr>
    </w:p>
    <w:p w14:paraId="3A5C7F6E" w14:textId="77777777" w:rsidR="00754A70" w:rsidRDefault="00754A70" w:rsidP="00516A40">
      <w:pPr>
        <w:spacing w:before="240" w:after="240" w:line="360" w:lineRule="auto"/>
        <w:jc w:val="center"/>
        <w:rPr>
          <w:rFonts w:asciiTheme="minorHAnsi" w:hAnsiTheme="minorHAnsi"/>
          <w:b/>
          <w:color w:val="000000" w:themeColor="text1"/>
          <w:sz w:val="18"/>
          <w:szCs w:val="18"/>
        </w:rPr>
      </w:pPr>
    </w:p>
    <w:p w14:paraId="2B13B652" w14:textId="77777777" w:rsidR="00754A70" w:rsidRPr="00754A70" w:rsidRDefault="00754A70" w:rsidP="00516A40">
      <w:pPr>
        <w:spacing w:before="240" w:after="240" w:line="360" w:lineRule="auto"/>
        <w:jc w:val="center"/>
        <w:rPr>
          <w:rFonts w:asciiTheme="minorHAnsi" w:hAnsiTheme="minorHAnsi"/>
          <w:b/>
          <w:color w:val="000000" w:themeColor="text1"/>
          <w:sz w:val="18"/>
          <w:szCs w:val="18"/>
        </w:rPr>
      </w:pPr>
    </w:p>
    <w:p w14:paraId="66D2231C" w14:textId="77777777" w:rsidR="00754A70" w:rsidRPr="00754A70" w:rsidRDefault="00754A70" w:rsidP="00754A70">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I confirm that I have not used any AI tools in the research and creation of this</w:t>
      </w:r>
    </w:p>
    <w:p w14:paraId="2699E15C" w14:textId="77777777" w:rsidR="00754A70" w:rsidRPr="00754A70" w:rsidRDefault="00754A70" w:rsidP="00754A70">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assignment. I confirm that I have not presented any AI generated materials as my own</w:t>
      </w:r>
    </w:p>
    <w:p w14:paraId="78674762" w14:textId="77777777" w:rsidR="00754A70" w:rsidRPr="00754A70" w:rsidRDefault="00754A70" w:rsidP="00754A70">
      <w:pPr>
        <w:rPr>
          <w:rFonts w:asciiTheme="minorHAnsi" w:hAnsiTheme="minorHAnsi"/>
          <w:b/>
          <w:color w:val="000000" w:themeColor="text1"/>
          <w:sz w:val="18"/>
          <w:szCs w:val="18"/>
        </w:rPr>
      </w:pPr>
      <w:r w:rsidRPr="00754A70">
        <w:rPr>
          <w:rFonts w:asciiTheme="minorHAnsi" w:hAnsiTheme="minorHAnsi"/>
          <w:b/>
          <w:color w:val="000000" w:themeColor="text1"/>
          <w:sz w:val="18"/>
          <w:szCs w:val="18"/>
        </w:rPr>
        <w:t>work. I confirm I have copies of my drafts, notes, and other resources I used, which I</w:t>
      </w:r>
    </w:p>
    <w:p w14:paraId="0DAE9541" w14:textId="2D2A66F3" w:rsidR="0038786F" w:rsidRPr="0048595E" w:rsidRDefault="00754A70" w:rsidP="00754A70">
      <w:pPr>
        <w:rPr>
          <w:b/>
          <w:color w:val="000000" w:themeColor="text1"/>
          <w:sz w:val="32"/>
          <w:szCs w:val="32"/>
        </w:rPr>
      </w:pPr>
      <w:r w:rsidRPr="00754A70">
        <w:rPr>
          <w:rFonts w:asciiTheme="minorHAnsi" w:hAnsiTheme="minorHAnsi"/>
          <w:b/>
          <w:color w:val="000000" w:themeColor="text1"/>
          <w:sz w:val="18"/>
          <w:szCs w:val="18"/>
        </w:rPr>
        <w:t>may be asked to provide in evidence.</w:t>
      </w:r>
      <w:r w:rsidR="0038786F" w:rsidRPr="0048595E">
        <w:rPr>
          <w:b/>
          <w:color w:val="000000" w:themeColor="text1"/>
          <w:sz w:val="32"/>
          <w:szCs w:val="32"/>
        </w:rPr>
        <w:br w:type="page"/>
      </w:r>
    </w:p>
    <w:sdt>
      <w:sdtPr>
        <w:rPr>
          <w:rFonts w:ascii="Arial" w:eastAsia="Arial" w:hAnsi="Arial" w:cs="Arial"/>
          <w:b/>
          <w:bCs/>
          <w:color w:val="000000" w:themeColor="text1"/>
          <w:sz w:val="24"/>
          <w:szCs w:val="24"/>
          <w:lang w:val="en-GB"/>
        </w:rPr>
        <w:id w:val="271831317"/>
        <w:docPartObj>
          <w:docPartGallery w:val="Table of Contents"/>
          <w:docPartUnique/>
        </w:docPartObj>
      </w:sdtPr>
      <w:sdtEndPr>
        <w:rPr>
          <w:noProof/>
          <w:sz w:val="22"/>
          <w:szCs w:val="22"/>
        </w:rPr>
      </w:sdtEndPr>
      <w:sdtContent>
        <w:p w14:paraId="7DA09216" w14:textId="77777777" w:rsidR="0038786F" w:rsidRPr="0048595E" w:rsidRDefault="0038786F" w:rsidP="0038786F">
          <w:pPr>
            <w:pStyle w:val="TOCHeading"/>
            <w:jc w:val="center"/>
            <w:rPr>
              <w:rFonts w:ascii="Arial" w:hAnsi="Arial" w:cs="Arial"/>
              <w:b/>
              <w:bCs/>
              <w:color w:val="000000" w:themeColor="text1"/>
              <w:sz w:val="24"/>
              <w:szCs w:val="24"/>
            </w:rPr>
          </w:pPr>
          <w:r w:rsidRPr="0048595E">
            <w:rPr>
              <w:rFonts w:ascii="Arial" w:hAnsi="Arial" w:cs="Arial"/>
              <w:b/>
              <w:bCs/>
              <w:color w:val="000000" w:themeColor="text1"/>
              <w:sz w:val="24"/>
              <w:szCs w:val="24"/>
            </w:rPr>
            <w:t>Table of Contents</w:t>
          </w:r>
        </w:p>
        <w:p w14:paraId="14114E08" w14:textId="5EE04CFA" w:rsidR="0038786F" w:rsidRPr="0048595E" w:rsidRDefault="0038786F" w:rsidP="0038786F">
          <w:pPr>
            <w:pStyle w:val="TOC1"/>
            <w:tabs>
              <w:tab w:val="right" w:leader="dot" w:pos="9019"/>
            </w:tabs>
            <w:spacing w:line="360" w:lineRule="auto"/>
            <w:jc w:val="both"/>
            <w:rPr>
              <w:noProof/>
              <w:color w:val="000000" w:themeColor="text1"/>
            </w:rPr>
          </w:pPr>
          <w:r w:rsidRPr="0048595E">
            <w:rPr>
              <w:color w:val="000000" w:themeColor="text1"/>
            </w:rPr>
            <w:fldChar w:fldCharType="begin"/>
          </w:r>
          <w:r w:rsidRPr="0048595E">
            <w:rPr>
              <w:color w:val="000000" w:themeColor="text1"/>
            </w:rPr>
            <w:instrText xml:space="preserve"> TOC \o "1-3" \h \z \u </w:instrText>
          </w:r>
          <w:r w:rsidRPr="0048595E">
            <w:rPr>
              <w:color w:val="000000" w:themeColor="text1"/>
            </w:rPr>
            <w:fldChar w:fldCharType="separate"/>
          </w:r>
          <w:hyperlink w:anchor="_Toc198056111" w:history="1">
            <w:r w:rsidRPr="0048595E">
              <w:rPr>
                <w:rStyle w:val="Hyperlink"/>
                <w:noProof/>
                <w:color w:val="000000" w:themeColor="text1"/>
              </w:rPr>
              <w:t>2. Introduction</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_Toc198056111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3</w:t>
            </w:r>
            <w:r w:rsidRPr="0048595E">
              <w:rPr>
                <w:noProof/>
                <w:webHidden/>
                <w:color w:val="000000" w:themeColor="text1"/>
              </w:rPr>
              <w:fldChar w:fldCharType="end"/>
            </w:r>
          </w:hyperlink>
        </w:p>
        <w:p w14:paraId="76EB3C14" w14:textId="741F2CB0" w:rsidR="0038786F" w:rsidRPr="0048595E" w:rsidRDefault="0038786F" w:rsidP="0038786F">
          <w:pPr>
            <w:pStyle w:val="TOC1"/>
            <w:tabs>
              <w:tab w:val="right" w:leader="dot" w:pos="9019"/>
            </w:tabs>
            <w:spacing w:line="360" w:lineRule="auto"/>
            <w:jc w:val="both"/>
            <w:rPr>
              <w:noProof/>
              <w:color w:val="000000" w:themeColor="text1"/>
            </w:rPr>
          </w:pPr>
          <w:hyperlink w:anchor="_Toc198056112" w:history="1">
            <w:r w:rsidRPr="0048595E">
              <w:rPr>
                <w:rStyle w:val="Hyperlink"/>
                <w:noProof/>
                <w:color w:val="000000" w:themeColor="text1"/>
              </w:rPr>
              <w:t>3. The Event Cycle</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_Toc198056112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4</w:t>
            </w:r>
            <w:r w:rsidRPr="0048595E">
              <w:rPr>
                <w:noProof/>
                <w:webHidden/>
                <w:color w:val="000000" w:themeColor="text1"/>
              </w:rPr>
              <w:fldChar w:fldCharType="end"/>
            </w:r>
          </w:hyperlink>
        </w:p>
        <w:p w14:paraId="396CCDCB" w14:textId="691B2139" w:rsidR="0038786F" w:rsidRPr="0048595E" w:rsidRDefault="0038786F" w:rsidP="0038786F">
          <w:pPr>
            <w:pStyle w:val="TOC1"/>
            <w:tabs>
              <w:tab w:val="right" w:leader="dot" w:pos="9019"/>
            </w:tabs>
            <w:spacing w:line="360" w:lineRule="auto"/>
            <w:jc w:val="both"/>
            <w:rPr>
              <w:noProof/>
              <w:color w:val="000000" w:themeColor="text1"/>
            </w:rPr>
          </w:pPr>
          <w:hyperlink w:anchor="_Toc198056113" w:history="1">
            <w:r w:rsidRPr="0048595E">
              <w:rPr>
                <w:rStyle w:val="Hyperlink"/>
                <w:noProof/>
                <w:color w:val="000000" w:themeColor="text1"/>
              </w:rPr>
              <w:t>4. Event Concept</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_Toc198056113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5</w:t>
            </w:r>
            <w:r w:rsidRPr="0048595E">
              <w:rPr>
                <w:noProof/>
                <w:webHidden/>
                <w:color w:val="000000" w:themeColor="text1"/>
              </w:rPr>
              <w:fldChar w:fldCharType="end"/>
            </w:r>
          </w:hyperlink>
        </w:p>
        <w:p w14:paraId="1E1FA869" w14:textId="045F0D1C" w:rsidR="0038786F" w:rsidRPr="0048595E" w:rsidRDefault="0038786F" w:rsidP="0038786F">
          <w:pPr>
            <w:pStyle w:val="TOC1"/>
            <w:tabs>
              <w:tab w:val="right" w:leader="dot" w:pos="9019"/>
            </w:tabs>
            <w:spacing w:line="360" w:lineRule="auto"/>
            <w:jc w:val="both"/>
            <w:rPr>
              <w:noProof/>
              <w:color w:val="000000" w:themeColor="text1"/>
            </w:rPr>
          </w:pPr>
          <w:hyperlink w:anchor="_Toc198056114" w:history="1">
            <w:r w:rsidRPr="0048595E">
              <w:rPr>
                <w:rStyle w:val="Hyperlink"/>
                <w:noProof/>
                <w:color w:val="000000" w:themeColor="text1"/>
              </w:rPr>
              <w:t>5. Aim and Objectives of the Event</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_Toc198056114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7</w:t>
            </w:r>
            <w:r w:rsidRPr="0048595E">
              <w:rPr>
                <w:noProof/>
                <w:webHidden/>
                <w:color w:val="000000" w:themeColor="text1"/>
              </w:rPr>
              <w:fldChar w:fldCharType="end"/>
            </w:r>
          </w:hyperlink>
        </w:p>
        <w:p w14:paraId="3F8C7872" w14:textId="3C3D880D" w:rsidR="0038786F" w:rsidRPr="0048595E" w:rsidRDefault="0038786F" w:rsidP="0038786F">
          <w:pPr>
            <w:pStyle w:val="TOC1"/>
            <w:tabs>
              <w:tab w:val="right" w:leader="dot" w:pos="9019"/>
            </w:tabs>
            <w:spacing w:line="360" w:lineRule="auto"/>
            <w:jc w:val="both"/>
            <w:rPr>
              <w:noProof/>
              <w:color w:val="000000" w:themeColor="text1"/>
            </w:rPr>
          </w:pPr>
          <w:hyperlink w:anchor="_Toc198056115" w:history="1">
            <w:r w:rsidRPr="0048595E">
              <w:rPr>
                <w:rStyle w:val="Hyperlink"/>
                <w:noProof/>
                <w:color w:val="000000" w:themeColor="text1"/>
              </w:rPr>
              <w:t>6. Event Management</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_Toc198056115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8</w:t>
            </w:r>
            <w:r w:rsidRPr="0048595E">
              <w:rPr>
                <w:noProof/>
                <w:webHidden/>
                <w:color w:val="000000" w:themeColor="text1"/>
              </w:rPr>
              <w:fldChar w:fldCharType="end"/>
            </w:r>
          </w:hyperlink>
        </w:p>
        <w:p w14:paraId="0AF57F04" w14:textId="073E7FF2" w:rsidR="0038786F" w:rsidRPr="0048595E" w:rsidRDefault="0038786F" w:rsidP="0038786F">
          <w:pPr>
            <w:pStyle w:val="TOC1"/>
            <w:tabs>
              <w:tab w:val="right" w:leader="dot" w:pos="9019"/>
            </w:tabs>
            <w:spacing w:line="360" w:lineRule="auto"/>
            <w:jc w:val="both"/>
            <w:rPr>
              <w:noProof/>
              <w:color w:val="000000" w:themeColor="text1"/>
            </w:rPr>
          </w:pPr>
          <w:hyperlink w:anchor="_Toc198056116" w:history="1">
            <w:r w:rsidRPr="0048595E">
              <w:rPr>
                <w:rStyle w:val="Hyperlink"/>
                <w:noProof/>
                <w:color w:val="000000" w:themeColor="text1"/>
              </w:rPr>
              <w:t>7. Event Budget</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_Toc198056116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11</w:t>
            </w:r>
            <w:r w:rsidRPr="0048595E">
              <w:rPr>
                <w:noProof/>
                <w:webHidden/>
                <w:color w:val="000000" w:themeColor="text1"/>
              </w:rPr>
              <w:fldChar w:fldCharType="end"/>
            </w:r>
          </w:hyperlink>
        </w:p>
        <w:p w14:paraId="07166884" w14:textId="3851184B" w:rsidR="0038786F" w:rsidRPr="0048595E" w:rsidRDefault="0038786F" w:rsidP="0038786F">
          <w:pPr>
            <w:pStyle w:val="TOC1"/>
            <w:tabs>
              <w:tab w:val="right" w:leader="dot" w:pos="9019"/>
            </w:tabs>
            <w:spacing w:line="360" w:lineRule="auto"/>
            <w:jc w:val="both"/>
            <w:rPr>
              <w:noProof/>
              <w:color w:val="000000" w:themeColor="text1"/>
            </w:rPr>
          </w:pPr>
          <w:hyperlink w:anchor="_Toc198056117" w:history="1">
            <w:r w:rsidRPr="0048595E">
              <w:rPr>
                <w:rStyle w:val="Hyperlink"/>
                <w:noProof/>
                <w:color w:val="000000" w:themeColor="text1"/>
              </w:rPr>
              <w:t>8. Industry Trends / Issues / Impacts</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_Toc198056117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12</w:t>
            </w:r>
            <w:r w:rsidRPr="0048595E">
              <w:rPr>
                <w:noProof/>
                <w:webHidden/>
                <w:color w:val="000000" w:themeColor="text1"/>
              </w:rPr>
              <w:fldChar w:fldCharType="end"/>
            </w:r>
          </w:hyperlink>
        </w:p>
        <w:p w14:paraId="01B43BF1" w14:textId="1D3A9C3B" w:rsidR="0038786F" w:rsidRPr="0048595E" w:rsidRDefault="0038786F" w:rsidP="0038786F">
          <w:pPr>
            <w:pStyle w:val="TOC1"/>
            <w:tabs>
              <w:tab w:val="right" w:leader="dot" w:pos="9019"/>
            </w:tabs>
            <w:spacing w:line="360" w:lineRule="auto"/>
            <w:jc w:val="both"/>
            <w:rPr>
              <w:noProof/>
              <w:color w:val="000000" w:themeColor="text1"/>
            </w:rPr>
          </w:pPr>
          <w:hyperlink w:anchor="_Toc198056118" w:history="1">
            <w:r w:rsidRPr="0048595E">
              <w:rPr>
                <w:rStyle w:val="Hyperlink"/>
                <w:noProof/>
                <w:color w:val="000000" w:themeColor="text1"/>
              </w:rPr>
              <w:t>9. Situational and Cultural Considerations</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_Toc198056118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14</w:t>
            </w:r>
            <w:r w:rsidRPr="0048595E">
              <w:rPr>
                <w:noProof/>
                <w:webHidden/>
                <w:color w:val="000000" w:themeColor="text1"/>
              </w:rPr>
              <w:fldChar w:fldCharType="end"/>
            </w:r>
          </w:hyperlink>
        </w:p>
        <w:p w14:paraId="7A6C3190" w14:textId="3326DF68" w:rsidR="0038786F" w:rsidRPr="0048595E" w:rsidRDefault="0038786F" w:rsidP="0038786F">
          <w:pPr>
            <w:pStyle w:val="TOC1"/>
            <w:tabs>
              <w:tab w:val="right" w:leader="dot" w:pos="9019"/>
            </w:tabs>
            <w:spacing w:line="360" w:lineRule="auto"/>
            <w:jc w:val="both"/>
            <w:rPr>
              <w:noProof/>
              <w:color w:val="000000" w:themeColor="text1"/>
            </w:rPr>
          </w:pPr>
          <w:hyperlink w:anchor="_Toc198056119" w:history="1">
            <w:r w:rsidRPr="0048595E">
              <w:rPr>
                <w:rStyle w:val="Hyperlink"/>
                <w:noProof/>
                <w:color w:val="000000" w:themeColor="text1"/>
              </w:rPr>
              <w:t>10. Reference List</w:t>
            </w:r>
            <w:r w:rsidRPr="0048595E">
              <w:rPr>
                <w:noProof/>
                <w:webHidden/>
                <w:color w:val="000000" w:themeColor="text1"/>
              </w:rPr>
              <w:tab/>
            </w:r>
            <w:r w:rsidRPr="0048595E">
              <w:rPr>
                <w:noProof/>
                <w:webHidden/>
                <w:color w:val="000000" w:themeColor="text1"/>
              </w:rPr>
              <w:fldChar w:fldCharType="begin"/>
            </w:r>
            <w:r w:rsidRPr="0048595E">
              <w:rPr>
                <w:noProof/>
                <w:webHidden/>
                <w:color w:val="000000" w:themeColor="text1"/>
              </w:rPr>
              <w:instrText xml:space="preserve"> PAGEREF _Toc198056119 \h </w:instrText>
            </w:r>
            <w:r w:rsidRPr="0048595E">
              <w:rPr>
                <w:noProof/>
                <w:webHidden/>
                <w:color w:val="000000" w:themeColor="text1"/>
              </w:rPr>
            </w:r>
            <w:r w:rsidRPr="0048595E">
              <w:rPr>
                <w:noProof/>
                <w:webHidden/>
                <w:color w:val="000000" w:themeColor="text1"/>
              </w:rPr>
              <w:fldChar w:fldCharType="separate"/>
            </w:r>
            <w:r w:rsidR="0067143C">
              <w:rPr>
                <w:noProof/>
                <w:webHidden/>
                <w:color w:val="000000" w:themeColor="text1"/>
              </w:rPr>
              <w:t>16</w:t>
            </w:r>
            <w:r w:rsidRPr="0048595E">
              <w:rPr>
                <w:noProof/>
                <w:webHidden/>
                <w:color w:val="000000" w:themeColor="text1"/>
              </w:rPr>
              <w:fldChar w:fldCharType="end"/>
            </w:r>
          </w:hyperlink>
        </w:p>
        <w:p w14:paraId="23B6572E" w14:textId="77777777" w:rsidR="0038786F" w:rsidRPr="0048595E" w:rsidRDefault="0038786F">
          <w:pPr>
            <w:rPr>
              <w:color w:val="000000" w:themeColor="text1"/>
            </w:rPr>
          </w:pPr>
          <w:r w:rsidRPr="0048595E">
            <w:rPr>
              <w:b/>
              <w:bCs/>
              <w:noProof/>
              <w:color w:val="000000" w:themeColor="text1"/>
            </w:rPr>
            <w:fldChar w:fldCharType="end"/>
          </w:r>
        </w:p>
      </w:sdtContent>
    </w:sdt>
    <w:p w14:paraId="253B3F7A" w14:textId="77777777" w:rsidR="00516A40" w:rsidRPr="0048595E" w:rsidRDefault="00516A40" w:rsidP="00516A40">
      <w:pPr>
        <w:spacing w:before="240" w:after="240" w:line="360" w:lineRule="auto"/>
        <w:jc w:val="center"/>
        <w:rPr>
          <w:b/>
          <w:color w:val="000000" w:themeColor="text1"/>
        </w:rPr>
      </w:pPr>
      <w:r w:rsidRPr="0048595E">
        <w:rPr>
          <w:b/>
          <w:color w:val="000000" w:themeColor="text1"/>
        </w:rPr>
        <w:br w:type="page"/>
      </w:r>
    </w:p>
    <w:p w14:paraId="6CFEF4E6" w14:textId="77777777" w:rsidR="008214A7" w:rsidRPr="0048595E" w:rsidRDefault="00DF3BFB" w:rsidP="000F0B50">
      <w:pPr>
        <w:pStyle w:val="Heading1"/>
        <w:rPr>
          <w:color w:val="000000" w:themeColor="text1"/>
        </w:rPr>
      </w:pPr>
      <w:bookmarkStart w:id="0" w:name="_Toc198056111"/>
      <w:r w:rsidRPr="0048595E">
        <w:rPr>
          <w:color w:val="000000" w:themeColor="text1"/>
        </w:rPr>
        <w:lastRenderedPageBreak/>
        <w:t>2. Introduction</w:t>
      </w:r>
      <w:bookmarkEnd w:id="0"/>
    </w:p>
    <w:p w14:paraId="0C0603A2" w14:textId="6814D173" w:rsidR="008214A7" w:rsidRPr="0048595E" w:rsidRDefault="00DF3BFB">
      <w:pPr>
        <w:spacing w:before="200" w:after="200" w:line="360" w:lineRule="auto"/>
        <w:jc w:val="both"/>
        <w:rPr>
          <w:color w:val="000000" w:themeColor="text1"/>
        </w:rPr>
      </w:pPr>
      <w:r w:rsidRPr="0048595E">
        <w:rPr>
          <w:color w:val="000000" w:themeColor="text1"/>
        </w:rPr>
        <w:t>Information sharing, fundraising, marketing, and creating awareness regarding a particular campaign are some of the reasons why conferences are often arranged. The exposure that is gained from attending conferences, which are also attended by industry stalwarts</w:t>
      </w:r>
      <w:r w:rsidR="00BA1A9C" w:rsidRPr="0048595E">
        <w:rPr>
          <w:color w:val="000000" w:themeColor="text1"/>
        </w:rPr>
        <w:t>,</w:t>
      </w:r>
      <w:r w:rsidRPr="0048595E">
        <w:rPr>
          <w:color w:val="000000" w:themeColor="text1"/>
        </w:rPr>
        <w:t xml:space="preserve"> offers unique opportunities for collaboration and business cooperation in the long run. </w:t>
      </w:r>
      <w:r w:rsidR="001E5A13" w:rsidRPr="0048595E">
        <w:rPr>
          <w:color w:val="000000" w:themeColor="text1"/>
        </w:rPr>
        <w:t xml:space="preserve">Sustainable Wales: </w:t>
      </w:r>
      <w:r w:rsidR="00BA1A9C" w:rsidRPr="0048595E">
        <w:rPr>
          <w:color w:val="000000" w:themeColor="text1"/>
        </w:rPr>
        <w:t>Celebrating</w:t>
      </w:r>
      <w:r w:rsidR="001E5A13" w:rsidRPr="0048595E">
        <w:rPr>
          <w:color w:val="000000" w:themeColor="text1"/>
        </w:rPr>
        <w:t xml:space="preserve"> the innovation and nature in Wales has been a holistic approach towards </w:t>
      </w:r>
      <w:r w:rsidR="00BA1A9C" w:rsidRPr="0048595E">
        <w:rPr>
          <w:color w:val="000000" w:themeColor="text1"/>
        </w:rPr>
        <w:t xml:space="preserve">the </w:t>
      </w:r>
      <w:r w:rsidR="001E5A13" w:rsidRPr="0048595E">
        <w:rPr>
          <w:color w:val="000000" w:themeColor="text1"/>
        </w:rPr>
        <w:t>health and well-being of the people</w:t>
      </w:r>
      <w:r w:rsidR="00BA1A9C" w:rsidRPr="0048595E">
        <w:rPr>
          <w:color w:val="000000" w:themeColor="text1"/>
        </w:rPr>
        <w:t>,</w:t>
      </w:r>
      <w:r w:rsidR="001E5A13" w:rsidRPr="0048595E">
        <w:rPr>
          <w:color w:val="000000" w:themeColor="text1"/>
        </w:rPr>
        <w:t xml:space="preserve"> with an aim of establishing a sustainable business model that can lead to a rise in </w:t>
      </w:r>
      <w:r w:rsidR="00DF4F80" w:rsidRPr="0048595E">
        <w:rPr>
          <w:color w:val="000000" w:themeColor="text1"/>
        </w:rPr>
        <w:t>eco-tourism</w:t>
      </w:r>
      <w:r w:rsidR="001E5A13" w:rsidRPr="0048595E">
        <w:rPr>
          <w:color w:val="000000" w:themeColor="text1"/>
        </w:rPr>
        <w:t xml:space="preserve"> </w:t>
      </w:r>
      <w:r w:rsidR="00BA1A9C" w:rsidRPr="0048595E">
        <w:rPr>
          <w:color w:val="000000" w:themeColor="text1"/>
        </w:rPr>
        <w:t>practices</w:t>
      </w:r>
      <w:r w:rsidR="001E5A13" w:rsidRPr="0048595E">
        <w:rPr>
          <w:color w:val="000000" w:themeColor="text1"/>
        </w:rPr>
        <w:t xml:space="preserve"> within the region. Sustainable Wales encompasses environmental, economic, cultural, and social dimensions, which </w:t>
      </w:r>
      <w:r w:rsidR="00BA1A9C" w:rsidRPr="0048595E">
        <w:rPr>
          <w:color w:val="000000" w:themeColor="text1"/>
        </w:rPr>
        <w:t>are</w:t>
      </w:r>
      <w:r w:rsidR="001E5A13" w:rsidRPr="0048595E">
        <w:rPr>
          <w:color w:val="000000" w:themeColor="text1"/>
        </w:rPr>
        <w:t xml:space="preserve"> focused on reducing the carbon footprint of the tourist while at the same time, </w:t>
      </w:r>
      <w:r w:rsidR="00BA1A9C" w:rsidRPr="0048595E">
        <w:rPr>
          <w:color w:val="000000" w:themeColor="text1"/>
        </w:rPr>
        <w:t>reversing</w:t>
      </w:r>
      <w:r w:rsidR="001E5A13" w:rsidRPr="0048595E">
        <w:rPr>
          <w:color w:val="000000" w:themeColor="text1"/>
        </w:rPr>
        <w:t xml:space="preserve"> ecological decline. With the aim of improving the overall community planning, innovation has played a very important role in predicting the success of various initiatives and identifying strategic measures that can help protect nature and the environment. All these factors have had a very positive impact on establishing a circular economic model that is focused on zero emission transportation, efficient mobilisation of the resources and sustainable use of raw materials. </w:t>
      </w:r>
      <w:r w:rsidR="00A13184">
        <w:rPr>
          <w:color w:val="000000" w:themeColor="text1"/>
        </w:rPr>
        <w:t>The business conference</w:t>
      </w:r>
      <w:r w:rsidRPr="0048595E">
        <w:rPr>
          <w:color w:val="000000" w:themeColor="text1"/>
        </w:rPr>
        <w:t xml:space="preserve"> helps provide a stage to spark partnerships and develop long-term collaborations for providing new and innovative solutions to the tourists from around the world</w:t>
      </w:r>
      <w:r w:rsidR="00BA1A9C" w:rsidRPr="0048595E">
        <w:rPr>
          <w:color w:val="000000" w:themeColor="text1"/>
        </w:rPr>
        <w:t>,</w:t>
      </w:r>
      <w:r w:rsidRPr="0048595E">
        <w:rPr>
          <w:color w:val="000000" w:themeColor="text1"/>
        </w:rPr>
        <w:t xml:space="preserve"> whose needs and requirements have significantly transformed post the outbreak of the COVID-19 pandemic.</w:t>
      </w:r>
    </w:p>
    <w:p w14:paraId="48976731" w14:textId="5F18900A" w:rsidR="00AA2BBC" w:rsidRDefault="00DF3BFB">
      <w:pPr>
        <w:spacing w:before="200" w:after="200" w:line="360" w:lineRule="auto"/>
        <w:jc w:val="both"/>
        <w:rPr>
          <w:color w:val="000000" w:themeColor="text1"/>
        </w:rPr>
      </w:pPr>
      <w:r w:rsidRPr="0048595E">
        <w:rPr>
          <w:color w:val="000000" w:themeColor="text1"/>
        </w:rPr>
        <w:t xml:space="preserve">The location for the conference is ICC Wales. It is a </w:t>
      </w:r>
      <w:r w:rsidR="00BA1A9C" w:rsidRPr="0048595E">
        <w:rPr>
          <w:color w:val="000000" w:themeColor="text1"/>
        </w:rPr>
        <w:t>world-class</w:t>
      </w:r>
      <w:r w:rsidRPr="0048595E">
        <w:rPr>
          <w:color w:val="000000" w:themeColor="text1"/>
        </w:rPr>
        <w:t xml:space="preserve"> convention centre that </w:t>
      </w:r>
      <w:proofErr w:type="gramStart"/>
      <w:r w:rsidRPr="0048595E">
        <w:rPr>
          <w:color w:val="000000" w:themeColor="text1"/>
        </w:rPr>
        <w:t>is located in</w:t>
      </w:r>
      <w:proofErr w:type="gramEnd"/>
      <w:r w:rsidRPr="0048595E">
        <w:rPr>
          <w:color w:val="000000" w:themeColor="text1"/>
        </w:rPr>
        <w:t xml:space="preserve"> Newport. With </w:t>
      </w:r>
      <w:r w:rsidR="000F0B50" w:rsidRPr="0048595E">
        <w:rPr>
          <w:color w:val="000000" w:themeColor="text1"/>
        </w:rPr>
        <w:t>state-of-the-art</w:t>
      </w:r>
      <w:r w:rsidRPr="0048595E">
        <w:rPr>
          <w:color w:val="000000" w:themeColor="text1"/>
        </w:rPr>
        <w:t xml:space="preserve"> facilities available in ICC Wales, organising an event that promotes </w:t>
      </w:r>
      <w:r w:rsidR="00BA1A9C" w:rsidRPr="0048595E">
        <w:rPr>
          <w:color w:val="000000" w:themeColor="text1"/>
        </w:rPr>
        <w:t xml:space="preserve">the </w:t>
      </w:r>
      <w:r w:rsidRPr="0048595E">
        <w:rPr>
          <w:color w:val="000000" w:themeColor="text1"/>
        </w:rPr>
        <w:t xml:space="preserve">Year of Croeso campaign can be easily held in this location. It is expected that around 800 to 1000 delegates will be attending this event (conference-news.co.uk, 2025). This is easily handled in ICC Wales as the location </w:t>
      </w:r>
      <w:proofErr w:type="gramStart"/>
      <w:r w:rsidRPr="0048595E">
        <w:rPr>
          <w:color w:val="000000" w:themeColor="text1"/>
        </w:rPr>
        <w:t>is able to</w:t>
      </w:r>
      <w:proofErr w:type="gramEnd"/>
      <w:r w:rsidRPr="0048595E">
        <w:rPr>
          <w:color w:val="000000" w:themeColor="text1"/>
        </w:rPr>
        <w:t xml:space="preserve"> accommodate exhibitions and conferences with up to 5000 delegates (conference-news.co.uk, 2025).</w:t>
      </w:r>
    </w:p>
    <w:p w14:paraId="4F5D7F06" w14:textId="77777777" w:rsidR="00736C76" w:rsidRDefault="00736C76">
      <w:pPr>
        <w:spacing w:before="200" w:after="200" w:line="360" w:lineRule="auto"/>
        <w:jc w:val="both"/>
        <w:rPr>
          <w:color w:val="000000" w:themeColor="text1"/>
        </w:rPr>
      </w:pPr>
    </w:p>
    <w:p w14:paraId="216B34DB" w14:textId="77777777" w:rsidR="00E010BA" w:rsidRDefault="00E010BA">
      <w:pPr>
        <w:spacing w:before="200" w:after="200" w:line="360" w:lineRule="auto"/>
        <w:jc w:val="both"/>
        <w:rPr>
          <w:color w:val="000000" w:themeColor="text1"/>
        </w:rPr>
      </w:pPr>
    </w:p>
    <w:p w14:paraId="6CF169D7" w14:textId="77777777" w:rsidR="00E010BA" w:rsidRDefault="00E010BA">
      <w:pPr>
        <w:spacing w:before="200" w:after="200" w:line="360" w:lineRule="auto"/>
        <w:jc w:val="both"/>
        <w:rPr>
          <w:color w:val="000000" w:themeColor="text1"/>
        </w:rPr>
      </w:pPr>
    </w:p>
    <w:p w14:paraId="35023C7A" w14:textId="77777777" w:rsidR="00E010BA" w:rsidRDefault="00E010BA">
      <w:pPr>
        <w:spacing w:before="200" w:after="200" w:line="360" w:lineRule="auto"/>
        <w:jc w:val="both"/>
        <w:rPr>
          <w:color w:val="000000" w:themeColor="text1"/>
        </w:rPr>
      </w:pPr>
    </w:p>
    <w:p w14:paraId="11503077" w14:textId="77777777" w:rsidR="00E010BA" w:rsidRDefault="00E010BA">
      <w:pPr>
        <w:spacing w:before="200" w:after="200" w:line="360" w:lineRule="auto"/>
        <w:jc w:val="both"/>
        <w:rPr>
          <w:color w:val="000000" w:themeColor="text1"/>
        </w:rPr>
      </w:pPr>
    </w:p>
    <w:p w14:paraId="1FA687F2" w14:textId="77777777" w:rsidR="00E010BA" w:rsidRDefault="00E010BA">
      <w:pPr>
        <w:spacing w:before="200" w:after="200" w:line="360" w:lineRule="auto"/>
        <w:jc w:val="both"/>
        <w:rPr>
          <w:color w:val="000000" w:themeColor="text1"/>
        </w:rPr>
      </w:pPr>
    </w:p>
    <w:p w14:paraId="7E49E3CA" w14:textId="77777777" w:rsidR="00E010BA" w:rsidRPr="0048595E" w:rsidRDefault="00E010BA">
      <w:pPr>
        <w:spacing w:before="200" w:after="200" w:line="360" w:lineRule="auto"/>
        <w:jc w:val="both"/>
        <w:rPr>
          <w:color w:val="000000" w:themeColor="text1"/>
        </w:rPr>
      </w:pPr>
    </w:p>
    <w:p w14:paraId="144E4146" w14:textId="77777777" w:rsidR="008214A7" w:rsidRPr="0048595E" w:rsidRDefault="00DF3BFB" w:rsidP="000F0B50">
      <w:pPr>
        <w:pStyle w:val="Heading1"/>
        <w:rPr>
          <w:color w:val="000000" w:themeColor="text1"/>
        </w:rPr>
      </w:pPr>
      <w:bookmarkStart w:id="1" w:name="_Toc198056112"/>
      <w:r w:rsidRPr="0048595E">
        <w:rPr>
          <w:color w:val="000000" w:themeColor="text1"/>
        </w:rPr>
        <w:lastRenderedPageBreak/>
        <w:t>3. The Event Cycle</w:t>
      </w:r>
      <w:bookmarkEnd w:id="1"/>
      <w:r w:rsidRPr="0048595E">
        <w:rPr>
          <w:color w:val="000000" w:themeColor="text1"/>
        </w:rPr>
        <w:t xml:space="preserve"> </w:t>
      </w:r>
    </w:p>
    <w:p w14:paraId="5E3F27A3" w14:textId="39088ECF" w:rsidR="0038531C" w:rsidRDefault="0038531C">
      <w:pPr>
        <w:spacing w:before="200" w:after="200" w:line="360" w:lineRule="auto"/>
        <w:jc w:val="both"/>
        <w:rPr>
          <w:color w:val="000000" w:themeColor="text1"/>
        </w:rPr>
      </w:pPr>
      <w:r>
        <w:rPr>
          <w:noProof/>
          <w:color w:val="000000" w:themeColor="text1"/>
        </w:rPr>
        <w:drawing>
          <wp:inline distT="0" distB="0" distL="0" distR="0" wp14:anchorId="185B76D7" wp14:editId="3B9D8E66">
            <wp:extent cx="5486400" cy="3200400"/>
            <wp:effectExtent l="0" t="0" r="0" b="19050"/>
            <wp:docPr id="120611072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4C2B39CC" w14:textId="5760B89B" w:rsidR="009A3D1F" w:rsidRPr="00EC7186" w:rsidRDefault="009A3D1F" w:rsidP="00EC7186">
      <w:pPr>
        <w:spacing w:before="200" w:after="200" w:line="360" w:lineRule="auto"/>
        <w:jc w:val="center"/>
        <w:rPr>
          <w:b/>
          <w:bCs/>
          <w:color w:val="000000" w:themeColor="text1"/>
        </w:rPr>
      </w:pPr>
      <w:r w:rsidRPr="009A3D1F">
        <w:rPr>
          <w:b/>
          <w:bCs/>
          <w:color w:val="000000" w:themeColor="text1"/>
        </w:rPr>
        <w:t>Figure 1: Events cycle</w:t>
      </w:r>
    </w:p>
    <w:p w14:paraId="192ADEFE" w14:textId="0AFE70EF" w:rsidR="008214A7" w:rsidRPr="0048595E" w:rsidRDefault="00DF3BFB">
      <w:pPr>
        <w:spacing w:before="200" w:after="200" w:line="360" w:lineRule="auto"/>
        <w:jc w:val="both"/>
        <w:rPr>
          <w:color w:val="000000" w:themeColor="text1"/>
        </w:rPr>
      </w:pPr>
      <w:r w:rsidRPr="0048595E">
        <w:rPr>
          <w:color w:val="000000" w:themeColor="text1"/>
        </w:rPr>
        <w:t>The event life cycle</w:t>
      </w:r>
      <w:r w:rsidR="00BA1A9C" w:rsidRPr="0048595E">
        <w:rPr>
          <w:color w:val="000000" w:themeColor="text1"/>
        </w:rPr>
        <w:t>,</w:t>
      </w:r>
      <w:r w:rsidRPr="0048595E">
        <w:rPr>
          <w:color w:val="000000" w:themeColor="text1"/>
        </w:rPr>
        <w:t xml:space="preserve"> or the event cycle</w:t>
      </w:r>
      <w:r w:rsidR="00BA1A9C" w:rsidRPr="0048595E">
        <w:rPr>
          <w:color w:val="000000" w:themeColor="text1"/>
        </w:rPr>
        <w:t>,</w:t>
      </w:r>
      <w:r w:rsidRPr="0048595E">
        <w:rPr>
          <w:color w:val="000000" w:themeColor="text1"/>
        </w:rPr>
        <w:t xml:space="preserve"> refers to the number of stages in an event </w:t>
      </w:r>
      <w:r w:rsidR="00BA1A9C" w:rsidRPr="0048595E">
        <w:rPr>
          <w:color w:val="000000" w:themeColor="text1"/>
        </w:rPr>
        <w:t>that</w:t>
      </w:r>
      <w:r w:rsidRPr="0048595E">
        <w:rPr>
          <w:color w:val="000000" w:themeColor="text1"/>
        </w:rPr>
        <w:t xml:space="preserve"> the event managers </w:t>
      </w:r>
      <w:proofErr w:type="gramStart"/>
      <w:r w:rsidRPr="0048595E">
        <w:rPr>
          <w:color w:val="000000" w:themeColor="text1"/>
        </w:rPr>
        <w:t>have to</w:t>
      </w:r>
      <w:proofErr w:type="gramEnd"/>
      <w:r w:rsidRPr="0048595E">
        <w:rPr>
          <w:color w:val="000000" w:themeColor="text1"/>
        </w:rPr>
        <w:t xml:space="preserve"> go through</w:t>
      </w:r>
      <w:r w:rsidR="00BA1A9C" w:rsidRPr="0048595E">
        <w:rPr>
          <w:color w:val="000000" w:themeColor="text1"/>
        </w:rPr>
        <w:t>,</w:t>
      </w:r>
      <w:r w:rsidRPr="0048595E">
        <w:rPr>
          <w:color w:val="000000" w:themeColor="text1"/>
        </w:rPr>
        <w:t xml:space="preserve"> starting from the initial conception to </w:t>
      </w:r>
      <w:r w:rsidR="00BA1A9C" w:rsidRPr="0048595E">
        <w:rPr>
          <w:color w:val="000000" w:themeColor="text1"/>
        </w:rPr>
        <w:t>post-evaluation</w:t>
      </w:r>
      <w:r w:rsidRPr="0048595E">
        <w:rPr>
          <w:color w:val="000000" w:themeColor="text1"/>
        </w:rPr>
        <w:t xml:space="preserve">. </w:t>
      </w:r>
      <w:r w:rsidR="001C0DB7" w:rsidRPr="0048595E">
        <w:rPr>
          <w:color w:val="000000" w:themeColor="text1"/>
        </w:rPr>
        <w:t xml:space="preserve">Richards </w:t>
      </w:r>
      <w:r w:rsidR="001C0DB7" w:rsidRPr="0048595E">
        <w:rPr>
          <w:i/>
          <w:iCs/>
          <w:color w:val="000000" w:themeColor="text1"/>
        </w:rPr>
        <w:t xml:space="preserve">et al. </w:t>
      </w:r>
      <w:r w:rsidRPr="0048595E">
        <w:rPr>
          <w:color w:val="000000" w:themeColor="text1"/>
        </w:rPr>
        <w:t>(</w:t>
      </w:r>
      <w:r w:rsidR="001C0DB7" w:rsidRPr="0048595E">
        <w:rPr>
          <w:color w:val="000000" w:themeColor="text1"/>
        </w:rPr>
        <w:t>2025</w:t>
      </w:r>
      <w:r w:rsidRPr="0048595E">
        <w:rPr>
          <w:color w:val="000000" w:themeColor="text1"/>
        </w:rPr>
        <w:t xml:space="preserve">) highlighted that the event cycle is a systematic event success management that helps ensure both the event manager and the </w:t>
      </w:r>
      <w:r w:rsidR="00BA1A9C" w:rsidRPr="0048595E">
        <w:rPr>
          <w:color w:val="000000" w:themeColor="text1"/>
        </w:rPr>
        <w:t>event</w:t>
      </w:r>
      <w:r w:rsidRPr="0048595E">
        <w:rPr>
          <w:color w:val="000000" w:themeColor="text1"/>
        </w:rPr>
        <w:t xml:space="preserve"> focus on improving constantly</w:t>
      </w:r>
      <w:r w:rsidR="00BA1A9C" w:rsidRPr="0048595E">
        <w:rPr>
          <w:color w:val="000000" w:themeColor="text1"/>
        </w:rPr>
        <w:t>,</w:t>
      </w:r>
      <w:r w:rsidRPr="0048595E">
        <w:rPr>
          <w:color w:val="000000" w:themeColor="text1"/>
        </w:rPr>
        <w:t xml:space="preserve"> and the participants </w:t>
      </w:r>
      <w:r w:rsidR="00BA1A9C" w:rsidRPr="0048595E">
        <w:rPr>
          <w:color w:val="000000" w:themeColor="text1"/>
        </w:rPr>
        <w:t>value</w:t>
      </w:r>
      <w:r w:rsidRPr="0048595E">
        <w:rPr>
          <w:color w:val="000000" w:themeColor="text1"/>
        </w:rPr>
        <w:t xml:space="preserve"> the event a lot higher. The identification of the event goals </w:t>
      </w:r>
      <w:r w:rsidR="00BA1A9C" w:rsidRPr="0048595E">
        <w:rPr>
          <w:color w:val="000000" w:themeColor="text1"/>
        </w:rPr>
        <w:t>is</w:t>
      </w:r>
      <w:r w:rsidRPr="0048595E">
        <w:rPr>
          <w:color w:val="000000" w:themeColor="text1"/>
        </w:rPr>
        <w:t xml:space="preserve"> done in the very first stage</w:t>
      </w:r>
      <w:r w:rsidR="00BA1A9C" w:rsidRPr="0048595E">
        <w:rPr>
          <w:color w:val="000000" w:themeColor="text1"/>
        </w:rPr>
        <w:t>,</w:t>
      </w:r>
      <w:r w:rsidRPr="0048595E">
        <w:rPr>
          <w:color w:val="000000" w:themeColor="text1"/>
        </w:rPr>
        <w:t xml:space="preserve"> and by implementing the core methodology of the event cycle, these goals can be easily achieved. The event cycle also ensures that various steps are taken by the event manager to develop a detailed </w:t>
      </w:r>
      <w:r w:rsidR="00BA1A9C" w:rsidRPr="0048595E">
        <w:rPr>
          <w:color w:val="000000" w:themeColor="text1"/>
        </w:rPr>
        <w:t>plan</w:t>
      </w:r>
      <w:r w:rsidRPr="0048595E">
        <w:rPr>
          <w:color w:val="000000" w:themeColor="text1"/>
        </w:rPr>
        <w:t xml:space="preserve"> </w:t>
      </w:r>
      <w:r w:rsidR="00BA1A9C" w:rsidRPr="0048595E">
        <w:rPr>
          <w:color w:val="000000" w:themeColor="text1"/>
        </w:rPr>
        <w:t>for</w:t>
      </w:r>
      <w:r w:rsidRPr="0048595E">
        <w:rPr>
          <w:color w:val="000000" w:themeColor="text1"/>
        </w:rPr>
        <w:t xml:space="preserve"> the event to properly execute each stage.</w:t>
      </w:r>
    </w:p>
    <w:p w14:paraId="1CB97178" w14:textId="77777777" w:rsidR="008214A7" w:rsidRPr="0048595E" w:rsidRDefault="00DF3BFB">
      <w:pPr>
        <w:spacing w:before="200" w:after="200" w:line="360" w:lineRule="auto"/>
        <w:jc w:val="both"/>
        <w:rPr>
          <w:color w:val="000000" w:themeColor="text1"/>
        </w:rPr>
      </w:pPr>
      <w:r w:rsidRPr="0048595E">
        <w:rPr>
          <w:color w:val="000000" w:themeColor="text1"/>
        </w:rPr>
        <w:t>There are five important components in the event cycle, which are as follows:</w:t>
      </w:r>
    </w:p>
    <w:p w14:paraId="1142CF1B" w14:textId="77777777" w:rsidR="008214A7" w:rsidRPr="0048595E" w:rsidRDefault="00DF3BFB">
      <w:pPr>
        <w:spacing w:before="200" w:after="200" w:line="360" w:lineRule="auto"/>
        <w:jc w:val="both"/>
        <w:rPr>
          <w:color w:val="000000" w:themeColor="text1"/>
        </w:rPr>
      </w:pPr>
      <w:r w:rsidRPr="0048595E">
        <w:rPr>
          <w:b/>
          <w:color w:val="000000" w:themeColor="text1"/>
        </w:rPr>
        <w:t>Planning</w:t>
      </w:r>
      <w:r w:rsidRPr="0048595E">
        <w:rPr>
          <w:color w:val="000000" w:themeColor="text1"/>
        </w:rPr>
        <w:t>: in the planning phase, the focus is on identifying the aims and objectives of the event and working out of budget, venue, and channel of making the end customers aware that the event is taking place. The overall budget for organising the conference is around £100,000. The event is held in ICC Wales, one of the most popular conference sites in the region</w:t>
      </w:r>
      <w:r w:rsidR="0048502C" w:rsidRPr="0048595E">
        <w:rPr>
          <w:color w:val="000000" w:themeColor="text1"/>
        </w:rPr>
        <w:t xml:space="preserve"> (conference-news.co.uk, 2025)</w:t>
      </w:r>
      <w:r w:rsidRPr="0048595E">
        <w:rPr>
          <w:color w:val="000000" w:themeColor="text1"/>
        </w:rPr>
        <w:t xml:space="preserve">. Apart from this, the most important channel of communication is going to be the social media platforms such as LinkedIn, email communication and formal invitation sent in a hardcopy format to the CEO, tool, planner, and individual entrepreneurs </w:t>
      </w:r>
      <w:r w:rsidRPr="0048595E">
        <w:rPr>
          <w:color w:val="000000" w:themeColor="text1"/>
        </w:rPr>
        <w:lastRenderedPageBreak/>
        <w:t>who are operating in the European Union countries, in the rest of UK and in other emerging economies like China and India.</w:t>
      </w:r>
    </w:p>
    <w:p w14:paraId="4B0FEF5D" w14:textId="4B67E2DB" w:rsidR="008214A7" w:rsidRPr="0048595E" w:rsidRDefault="00DF3BFB">
      <w:pPr>
        <w:spacing w:before="200" w:after="200" w:line="360" w:lineRule="auto"/>
        <w:jc w:val="both"/>
        <w:rPr>
          <w:color w:val="000000" w:themeColor="text1"/>
        </w:rPr>
      </w:pPr>
      <w:r w:rsidRPr="0048595E">
        <w:rPr>
          <w:b/>
          <w:color w:val="000000" w:themeColor="text1"/>
        </w:rPr>
        <w:t>Organise</w:t>
      </w:r>
      <w:r w:rsidRPr="0048595E">
        <w:rPr>
          <w:color w:val="000000" w:themeColor="text1"/>
        </w:rPr>
        <w:t xml:space="preserve">: the event should be organised by adopting pre </w:t>
      </w:r>
      <w:r w:rsidR="00BA1A9C" w:rsidRPr="0048595E">
        <w:rPr>
          <w:color w:val="000000" w:themeColor="text1"/>
        </w:rPr>
        <w:t>pre-marketing</w:t>
      </w:r>
      <w:r w:rsidRPr="0048595E">
        <w:rPr>
          <w:color w:val="000000" w:themeColor="text1"/>
        </w:rPr>
        <w:t xml:space="preserve"> strategy to enhance the attractiveness of Wales. The event </w:t>
      </w:r>
      <w:proofErr w:type="gramStart"/>
      <w:r w:rsidRPr="0048595E">
        <w:rPr>
          <w:color w:val="000000" w:themeColor="text1"/>
        </w:rPr>
        <w:t>has to</w:t>
      </w:r>
      <w:proofErr w:type="gramEnd"/>
      <w:r w:rsidRPr="0048595E">
        <w:rPr>
          <w:color w:val="000000" w:themeColor="text1"/>
        </w:rPr>
        <w:t xml:space="preserve"> be organised on site</w:t>
      </w:r>
      <w:r w:rsidR="00BA1A9C" w:rsidRPr="0048595E">
        <w:rPr>
          <w:color w:val="000000" w:themeColor="text1"/>
        </w:rPr>
        <w:t>,</w:t>
      </w:r>
      <w:r w:rsidRPr="0048595E">
        <w:rPr>
          <w:color w:val="000000" w:themeColor="text1"/>
        </w:rPr>
        <w:t xml:space="preserve"> starting </w:t>
      </w:r>
      <w:r w:rsidR="00BA1A9C" w:rsidRPr="0048595E">
        <w:rPr>
          <w:color w:val="000000" w:themeColor="text1"/>
        </w:rPr>
        <w:t>from</w:t>
      </w:r>
      <w:r w:rsidRPr="0048595E">
        <w:rPr>
          <w:color w:val="000000" w:themeColor="text1"/>
        </w:rPr>
        <w:t xml:space="preserve"> invitations to organising the catering and other hospitality services. The local hotels and restaurants </w:t>
      </w:r>
      <w:proofErr w:type="gramStart"/>
      <w:r w:rsidRPr="0048595E">
        <w:rPr>
          <w:color w:val="000000" w:themeColor="text1"/>
        </w:rPr>
        <w:t>have to</w:t>
      </w:r>
      <w:proofErr w:type="gramEnd"/>
      <w:r w:rsidRPr="0048595E">
        <w:rPr>
          <w:color w:val="000000" w:themeColor="text1"/>
        </w:rPr>
        <w:t xml:space="preserve"> be spoken with to accommodate the guests who are attending the event.</w:t>
      </w:r>
    </w:p>
    <w:p w14:paraId="3D5E913C" w14:textId="57AE7E1A" w:rsidR="008214A7" w:rsidRPr="0048595E" w:rsidRDefault="00DF3BFB">
      <w:pPr>
        <w:spacing w:before="200" w:after="200" w:line="360" w:lineRule="auto"/>
        <w:jc w:val="both"/>
        <w:rPr>
          <w:color w:val="000000" w:themeColor="text1"/>
        </w:rPr>
      </w:pPr>
      <w:r w:rsidRPr="0048595E">
        <w:rPr>
          <w:b/>
          <w:color w:val="000000" w:themeColor="text1"/>
        </w:rPr>
        <w:t>Measure</w:t>
      </w:r>
      <w:r w:rsidRPr="0048595E">
        <w:rPr>
          <w:color w:val="000000" w:themeColor="text1"/>
        </w:rPr>
        <w:t xml:space="preserve">: </w:t>
      </w:r>
      <w:r w:rsidR="00BA1A9C" w:rsidRPr="0048595E">
        <w:rPr>
          <w:color w:val="000000" w:themeColor="text1"/>
        </w:rPr>
        <w:t>The</w:t>
      </w:r>
      <w:r w:rsidRPr="0048595E">
        <w:rPr>
          <w:color w:val="000000" w:themeColor="text1"/>
        </w:rPr>
        <w:t xml:space="preserve"> perceived value of the event can be measured with the help of </w:t>
      </w:r>
      <w:r w:rsidR="00BA1A9C" w:rsidRPr="0048595E">
        <w:rPr>
          <w:color w:val="000000" w:themeColor="text1"/>
        </w:rPr>
        <w:t xml:space="preserve">the </w:t>
      </w:r>
      <w:r w:rsidRPr="0048595E">
        <w:rPr>
          <w:color w:val="000000" w:themeColor="text1"/>
        </w:rPr>
        <w:t>experience value score. The experience value score</w:t>
      </w:r>
      <w:r w:rsidR="00BA1A9C" w:rsidRPr="0048595E">
        <w:rPr>
          <w:color w:val="000000" w:themeColor="text1"/>
        </w:rPr>
        <w:t>,</w:t>
      </w:r>
      <w:r w:rsidRPr="0048595E">
        <w:rPr>
          <w:color w:val="000000" w:themeColor="text1"/>
        </w:rPr>
        <w:t xml:space="preserve"> as identified by </w:t>
      </w:r>
      <w:r w:rsidR="001E5A13" w:rsidRPr="0048595E">
        <w:rPr>
          <w:color w:val="000000" w:themeColor="text1"/>
        </w:rPr>
        <w:t xml:space="preserve">González-Granadillo </w:t>
      </w:r>
      <w:r w:rsidR="001E5A13" w:rsidRPr="0048595E">
        <w:rPr>
          <w:i/>
          <w:iCs/>
          <w:color w:val="000000" w:themeColor="text1"/>
        </w:rPr>
        <w:t xml:space="preserve">et al. </w:t>
      </w:r>
      <w:r w:rsidRPr="0048595E">
        <w:rPr>
          <w:color w:val="000000" w:themeColor="text1"/>
        </w:rPr>
        <w:t>(</w:t>
      </w:r>
      <w:r w:rsidR="001E5A13" w:rsidRPr="0048595E">
        <w:rPr>
          <w:color w:val="000000" w:themeColor="text1"/>
        </w:rPr>
        <w:t>2021</w:t>
      </w:r>
      <w:r w:rsidRPr="0048595E">
        <w:rPr>
          <w:color w:val="000000" w:themeColor="text1"/>
        </w:rPr>
        <w:t>)</w:t>
      </w:r>
      <w:r w:rsidR="00BA1A9C" w:rsidRPr="0048595E">
        <w:rPr>
          <w:color w:val="000000" w:themeColor="text1"/>
        </w:rPr>
        <w:t>,</w:t>
      </w:r>
      <w:r w:rsidRPr="0048595E">
        <w:rPr>
          <w:color w:val="000000" w:themeColor="text1"/>
        </w:rPr>
        <w:t xml:space="preserve"> refers to a key performance indicator that identifies the perspective of the participants regarding the effectiveness and impact of the event.</w:t>
      </w:r>
    </w:p>
    <w:p w14:paraId="6FF68B74" w14:textId="7EAE7646" w:rsidR="008214A7" w:rsidRPr="0048595E" w:rsidRDefault="00DF3BFB">
      <w:pPr>
        <w:spacing w:before="200" w:after="200" w:line="360" w:lineRule="auto"/>
        <w:jc w:val="both"/>
        <w:rPr>
          <w:color w:val="000000" w:themeColor="text1"/>
        </w:rPr>
      </w:pPr>
      <w:r w:rsidRPr="0048595E">
        <w:rPr>
          <w:b/>
          <w:color w:val="000000" w:themeColor="text1"/>
        </w:rPr>
        <w:t>Analysis</w:t>
      </w:r>
      <w:r w:rsidRPr="0048595E">
        <w:rPr>
          <w:color w:val="000000" w:themeColor="text1"/>
        </w:rPr>
        <w:t xml:space="preserve">: </w:t>
      </w:r>
      <w:r w:rsidR="00BA1A9C" w:rsidRPr="0048595E">
        <w:rPr>
          <w:color w:val="000000" w:themeColor="text1"/>
        </w:rPr>
        <w:t>To</w:t>
      </w:r>
      <w:r w:rsidRPr="0048595E">
        <w:rPr>
          <w:color w:val="000000" w:themeColor="text1"/>
        </w:rPr>
        <w:t xml:space="preserve"> analyse the performance of the event and its perceived value, it is important to identify whether the event went well or not. The attendees should also be asked to give their feedback regarding points of improvement</w:t>
      </w:r>
      <w:r w:rsidR="0048502C" w:rsidRPr="0048595E">
        <w:rPr>
          <w:color w:val="000000" w:themeColor="text1"/>
        </w:rPr>
        <w:t xml:space="preserve"> (González-Granadillo </w:t>
      </w:r>
      <w:r w:rsidR="0048502C" w:rsidRPr="0048595E">
        <w:rPr>
          <w:i/>
          <w:iCs/>
          <w:color w:val="000000" w:themeColor="text1"/>
        </w:rPr>
        <w:t xml:space="preserve">et al. </w:t>
      </w:r>
      <w:r w:rsidR="0048502C" w:rsidRPr="0048595E">
        <w:rPr>
          <w:color w:val="000000" w:themeColor="text1"/>
        </w:rPr>
        <w:t>2021)</w:t>
      </w:r>
      <w:r w:rsidRPr="0048595E">
        <w:rPr>
          <w:color w:val="000000" w:themeColor="text1"/>
        </w:rPr>
        <w:t xml:space="preserve">. The needs and requirements of preferences of the attendees </w:t>
      </w:r>
      <w:proofErr w:type="gramStart"/>
      <w:r w:rsidRPr="0048595E">
        <w:rPr>
          <w:color w:val="000000" w:themeColor="text1"/>
        </w:rPr>
        <w:t>have to</w:t>
      </w:r>
      <w:proofErr w:type="gramEnd"/>
      <w:r w:rsidRPr="0048595E">
        <w:rPr>
          <w:color w:val="000000" w:themeColor="text1"/>
        </w:rPr>
        <w:t xml:space="preserve"> be fulfilled to make the event a success. Hence, the EVS score can be used to analyse the success of the event.</w:t>
      </w:r>
    </w:p>
    <w:p w14:paraId="6050C71E" w14:textId="5FCADD04" w:rsidR="008214A7" w:rsidRPr="0048595E" w:rsidRDefault="00DF3BFB">
      <w:pPr>
        <w:spacing w:before="200" w:after="200" w:line="360" w:lineRule="auto"/>
        <w:jc w:val="both"/>
        <w:rPr>
          <w:color w:val="000000" w:themeColor="text1"/>
        </w:rPr>
      </w:pPr>
      <w:r w:rsidRPr="0048595E">
        <w:rPr>
          <w:b/>
          <w:color w:val="000000" w:themeColor="text1"/>
        </w:rPr>
        <w:t>Share</w:t>
      </w:r>
      <w:r w:rsidRPr="0048595E">
        <w:rPr>
          <w:color w:val="000000" w:themeColor="text1"/>
        </w:rPr>
        <w:t xml:space="preserve">: </w:t>
      </w:r>
      <w:r w:rsidR="00BA1A9C" w:rsidRPr="0048595E">
        <w:rPr>
          <w:color w:val="000000" w:themeColor="text1"/>
        </w:rPr>
        <w:t xml:space="preserve">The </w:t>
      </w:r>
      <w:r w:rsidRPr="0048595E">
        <w:rPr>
          <w:color w:val="000000" w:themeColor="text1"/>
        </w:rPr>
        <w:t xml:space="preserve">output of the event </w:t>
      </w:r>
      <w:proofErr w:type="gramStart"/>
      <w:r w:rsidRPr="0048595E">
        <w:rPr>
          <w:color w:val="000000" w:themeColor="text1"/>
        </w:rPr>
        <w:t>has to</w:t>
      </w:r>
      <w:proofErr w:type="gramEnd"/>
      <w:r w:rsidRPr="0048595E">
        <w:rPr>
          <w:color w:val="000000" w:themeColor="text1"/>
        </w:rPr>
        <w:t xml:space="preserve"> be shared on the official website of </w:t>
      </w:r>
      <w:r w:rsidR="001E5A13" w:rsidRPr="0048595E">
        <w:rPr>
          <w:color w:val="000000" w:themeColor="text1"/>
        </w:rPr>
        <w:t>Wales Tourism</w:t>
      </w:r>
      <w:r w:rsidR="00BA1A9C" w:rsidRPr="0048595E">
        <w:rPr>
          <w:color w:val="000000" w:themeColor="text1"/>
        </w:rPr>
        <w:t>,</w:t>
      </w:r>
      <w:r w:rsidR="001E5A13" w:rsidRPr="0048595E">
        <w:rPr>
          <w:color w:val="000000" w:themeColor="text1"/>
        </w:rPr>
        <w:t xml:space="preserve"> </w:t>
      </w:r>
      <w:r w:rsidR="00BA1A9C" w:rsidRPr="0048595E">
        <w:rPr>
          <w:color w:val="000000" w:themeColor="text1"/>
        </w:rPr>
        <w:t>which</w:t>
      </w:r>
      <w:r w:rsidR="001E5A13" w:rsidRPr="0048595E">
        <w:rPr>
          <w:color w:val="000000" w:themeColor="text1"/>
        </w:rPr>
        <w:t xml:space="preserve"> is run by the government of Wales</w:t>
      </w:r>
      <w:r w:rsidRPr="0048595E">
        <w:rPr>
          <w:color w:val="000000" w:themeColor="text1"/>
        </w:rPr>
        <w:t>. The analysis output of the EVS score can also be shared with the team members and the employees who were working in organising the event</w:t>
      </w:r>
      <w:r w:rsidR="00E50A03" w:rsidRPr="0048595E">
        <w:rPr>
          <w:color w:val="000000" w:themeColor="text1"/>
        </w:rPr>
        <w:t xml:space="preserve"> (Bladen </w:t>
      </w:r>
      <w:r w:rsidR="00E50A03" w:rsidRPr="0048595E">
        <w:rPr>
          <w:i/>
          <w:iCs/>
          <w:color w:val="000000" w:themeColor="text1"/>
        </w:rPr>
        <w:t xml:space="preserve">et al. </w:t>
      </w:r>
      <w:r w:rsidR="00E50A03" w:rsidRPr="0048595E">
        <w:rPr>
          <w:color w:val="000000" w:themeColor="text1"/>
        </w:rPr>
        <w:t>2022)</w:t>
      </w:r>
      <w:r w:rsidRPr="0048595E">
        <w:rPr>
          <w:color w:val="000000" w:themeColor="text1"/>
        </w:rPr>
        <w:t>. This can help them improve their skills and capabilities to make the event a success in the future. When repeated cycles of learning are established, the experience of the attendees in the event improves.</w:t>
      </w:r>
    </w:p>
    <w:p w14:paraId="15F3ABFC" w14:textId="77777777" w:rsidR="008214A7" w:rsidRPr="0048595E" w:rsidRDefault="00DF3BFB" w:rsidP="000F0B50">
      <w:pPr>
        <w:pStyle w:val="Heading1"/>
        <w:rPr>
          <w:color w:val="000000" w:themeColor="text1"/>
        </w:rPr>
      </w:pPr>
      <w:bookmarkStart w:id="2" w:name="_Toc198056113"/>
      <w:r w:rsidRPr="0048595E">
        <w:rPr>
          <w:color w:val="000000" w:themeColor="text1"/>
        </w:rPr>
        <w:t>4. Event Concept</w:t>
      </w:r>
      <w:bookmarkEnd w:id="2"/>
      <w:r w:rsidRPr="0048595E">
        <w:rPr>
          <w:color w:val="000000" w:themeColor="text1"/>
        </w:rPr>
        <w:t xml:space="preserve"> </w:t>
      </w:r>
    </w:p>
    <w:p w14:paraId="40198D1B" w14:textId="77777777" w:rsidR="008214A7" w:rsidRPr="0048595E" w:rsidRDefault="00DF3BFB">
      <w:pPr>
        <w:spacing w:before="200" w:after="200" w:line="360" w:lineRule="auto"/>
        <w:jc w:val="both"/>
        <w:rPr>
          <w:color w:val="000000" w:themeColor="text1"/>
        </w:rPr>
      </w:pPr>
      <w:r w:rsidRPr="0048595E">
        <w:rPr>
          <w:color w:val="000000" w:themeColor="text1"/>
        </w:rPr>
        <w:t>On the day of the confidence, the event itinerary is divided into four major stages. These are as follows:</w:t>
      </w:r>
    </w:p>
    <w:p w14:paraId="2F47253E" w14:textId="272C8109" w:rsidR="008214A7" w:rsidRPr="0048595E" w:rsidRDefault="00DF3BFB">
      <w:pPr>
        <w:spacing w:before="200" w:after="200" w:line="360" w:lineRule="auto"/>
        <w:jc w:val="both"/>
        <w:rPr>
          <w:color w:val="000000" w:themeColor="text1"/>
        </w:rPr>
      </w:pPr>
      <w:r w:rsidRPr="0048595E">
        <w:rPr>
          <w:b/>
          <w:color w:val="000000" w:themeColor="text1"/>
        </w:rPr>
        <w:t>Pre-conference</w:t>
      </w:r>
      <w:r w:rsidRPr="0048595E">
        <w:rPr>
          <w:color w:val="000000" w:themeColor="text1"/>
        </w:rPr>
        <w:t xml:space="preserve">: this is the time when each of the delegates </w:t>
      </w:r>
      <w:r w:rsidR="00BA1A9C" w:rsidRPr="0048595E">
        <w:rPr>
          <w:color w:val="000000" w:themeColor="text1"/>
        </w:rPr>
        <w:t>is</w:t>
      </w:r>
      <w:r w:rsidRPr="0048595E">
        <w:rPr>
          <w:color w:val="000000" w:themeColor="text1"/>
        </w:rPr>
        <w:t xml:space="preserve"> checked into the hotels</w:t>
      </w:r>
      <w:r w:rsidR="00BA1A9C" w:rsidRPr="0048595E">
        <w:rPr>
          <w:color w:val="000000" w:themeColor="text1"/>
        </w:rPr>
        <w:t>,</w:t>
      </w:r>
      <w:r w:rsidRPr="0048595E">
        <w:rPr>
          <w:color w:val="000000" w:themeColor="text1"/>
        </w:rPr>
        <w:t xml:space="preserve"> and they are asked to register for the event on the online platforms. After registration, the location, time and process for attending the conference </w:t>
      </w:r>
      <w:r w:rsidR="00BA1A9C" w:rsidRPr="0048595E">
        <w:rPr>
          <w:color w:val="000000" w:themeColor="text1"/>
        </w:rPr>
        <w:t>are</w:t>
      </w:r>
      <w:r w:rsidRPr="0048595E">
        <w:rPr>
          <w:color w:val="000000" w:themeColor="text1"/>
        </w:rPr>
        <w:t xml:space="preserve"> informed to the delegates. The event details are already there on the invitation card</w:t>
      </w:r>
      <w:r w:rsidR="00C47AAB" w:rsidRPr="0048595E">
        <w:rPr>
          <w:color w:val="000000" w:themeColor="text1"/>
        </w:rPr>
        <w:t xml:space="preserve"> (Bowdin </w:t>
      </w:r>
      <w:r w:rsidR="00C47AAB" w:rsidRPr="0048595E">
        <w:rPr>
          <w:i/>
          <w:iCs/>
          <w:color w:val="000000" w:themeColor="text1"/>
        </w:rPr>
        <w:t xml:space="preserve">et al. </w:t>
      </w:r>
      <w:r w:rsidR="00C47AAB" w:rsidRPr="0048595E">
        <w:rPr>
          <w:color w:val="000000" w:themeColor="text1"/>
        </w:rPr>
        <w:t>2023)</w:t>
      </w:r>
      <w:r w:rsidRPr="0048595E">
        <w:rPr>
          <w:color w:val="000000" w:themeColor="text1"/>
        </w:rPr>
        <w:t xml:space="preserve">. A soft copy of the invitation card will be presented once the registration is done. The invitation will consist of venue information, including the map, address, and other accessibility details, contact information </w:t>
      </w:r>
      <w:r w:rsidR="00BA1A9C" w:rsidRPr="0048595E">
        <w:rPr>
          <w:color w:val="000000" w:themeColor="text1"/>
        </w:rPr>
        <w:t>for</w:t>
      </w:r>
      <w:r w:rsidRPr="0048595E">
        <w:rPr>
          <w:color w:val="000000" w:themeColor="text1"/>
        </w:rPr>
        <w:t xml:space="preserve"> the event manager and Wi-Fi details. Any other </w:t>
      </w:r>
      <w:r w:rsidR="00BA1A9C" w:rsidRPr="0048595E">
        <w:rPr>
          <w:color w:val="000000" w:themeColor="text1"/>
        </w:rPr>
        <w:t>tech-related</w:t>
      </w:r>
      <w:r w:rsidRPr="0048595E">
        <w:rPr>
          <w:color w:val="000000" w:themeColor="text1"/>
        </w:rPr>
        <w:t xml:space="preserve"> guidelines are also presented on the event details sheet. On the day of the conference, transportation is provided from the hotel to the conference site. The parking services and other local transportation </w:t>
      </w:r>
      <w:r w:rsidR="00BA1A9C" w:rsidRPr="0048595E">
        <w:rPr>
          <w:color w:val="000000" w:themeColor="text1"/>
        </w:rPr>
        <w:t>are</w:t>
      </w:r>
      <w:r w:rsidRPr="0048595E">
        <w:rPr>
          <w:color w:val="000000" w:themeColor="text1"/>
        </w:rPr>
        <w:t xml:space="preserve"> also taken care of.</w:t>
      </w:r>
    </w:p>
    <w:p w14:paraId="6CBF995D" w14:textId="77777777" w:rsidR="00EC7186" w:rsidRDefault="00DF3BFB">
      <w:pPr>
        <w:spacing w:before="200" w:after="200" w:line="360" w:lineRule="auto"/>
        <w:jc w:val="both"/>
        <w:rPr>
          <w:color w:val="000000" w:themeColor="text1"/>
        </w:rPr>
      </w:pPr>
      <w:r w:rsidRPr="0048595E">
        <w:rPr>
          <w:b/>
          <w:color w:val="000000" w:themeColor="text1"/>
        </w:rPr>
        <w:lastRenderedPageBreak/>
        <w:t>Conference schedule</w:t>
      </w:r>
      <w:r w:rsidRPr="0048595E">
        <w:rPr>
          <w:color w:val="000000" w:themeColor="text1"/>
        </w:rPr>
        <w:t xml:space="preserve">: the first two hours are dedicated to the keynote speaker and opening remarks. </w:t>
      </w:r>
      <w:r w:rsidR="00BC5B1E" w:rsidRPr="0048595E">
        <w:rPr>
          <w:color w:val="000000" w:themeColor="text1"/>
        </w:rPr>
        <w:t xml:space="preserve">The speakers inform the delegates regarding the key pillars of Sustainable Wales, which </w:t>
      </w:r>
      <w:r w:rsidR="00BA1A9C" w:rsidRPr="0048595E">
        <w:rPr>
          <w:color w:val="000000" w:themeColor="text1"/>
        </w:rPr>
        <w:t>incorporate</w:t>
      </w:r>
      <w:r w:rsidR="00BC5B1E" w:rsidRPr="0048595E">
        <w:rPr>
          <w:color w:val="000000" w:themeColor="text1"/>
        </w:rPr>
        <w:t xml:space="preserve"> environmental sustainability, innovation and technology, social justice and economic growth, community engagement and international collaboration. These keynote speakers also inform the delegates regarding the growth and advancements in innovation and technology, coupled with infrastructural development and transportation facilities that contribute to low carbon dioxide emissions into the atmosphere</w:t>
      </w:r>
      <w:r w:rsidR="00FC392A" w:rsidRPr="0048595E">
        <w:rPr>
          <w:color w:val="000000" w:themeColor="text1"/>
        </w:rPr>
        <w:t xml:space="preserve"> (Limna, 2023)</w:t>
      </w:r>
      <w:r w:rsidR="00BC5B1E" w:rsidRPr="0048595E">
        <w:rPr>
          <w:color w:val="000000" w:themeColor="text1"/>
        </w:rPr>
        <w:t xml:space="preserve">. </w:t>
      </w:r>
    </w:p>
    <w:p w14:paraId="576C8C98" w14:textId="0EF1C92E" w:rsidR="008214A7" w:rsidRPr="0048595E" w:rsidRDefault="00BC5B1E">
      <w:pPr>
        <w:spacing w:before="200" w:after="200" w:line="360" w:lineRule="auto"/>
        <w:jc w:val="both"/>
        <w:rPr>
          <w:color w:val="000000" w:themeColor="text1"/>
        </w:rPr>
      </w:pPr>
      <w:r w:rsidRPr="0048595E">
        <w:rPr>
          <w:color w:val="000000" w:themeColor="text1"/>
        </w:rPr>
        <w:t xml:space="preserve">The speakers also identify how the campaign of Sustainable Wales have brought together various government and public bodies including the National Health Service, National Park Authorities, Higher Education Board, Arts Council of Wales, and the National Library of Wales to ensure that they think in lines of social, economic, cultural, and environmental well-being and improve their community partnerships to promote the important pillars of health and well-being. Informing these sustainable development plans in Wales can bring about new hope of continued collaboration and partnership among different organisations across the world. </w:t>
      </w:r>
      <w:r w:rsidR="00DF3BFB" w:rsidRPr="0048595E">
        <w:rPr>
          <w:color w:val="000000" w:themeColor="text1"/>
        </w:rPr>
        <w:t xml:space="preserve">The keynote speaker will also highlight the feedback, marketing insights, and the uniqueness of the Welsh culture, to this attraction and languages that </w:t>
      </w:r>
      <w:r w:rsidR="00BA1A9C" w:rsidRPr="0048595E">
        <w:rPr>
          <w:color w:val="000000" w:themeColor="text1"/>
        </w:rPr>
        <w:t>make</w:t>
      </w:r>
      <w:r w:rsidR="00DF3BFB" w:rsidRPr="0048595E">
        <w:rPr>
          <w:color w:val="000000" w:themeColor="text1"/>
        </w:rPr>
        <w:t xml:space="preserve"> it one of the most suitable international destinations</w:t>
      </w:r>
      <w:r w:rsidR="00E238C1" w:rsidRPr="0048595E">
        <w:rPr>
          <w:color w:val="000000" w:themeColor="text1"/>
        </w:rPr>
        <w:t xml:space="preserve"> (Allen </w:t>
      </w:r>
      <w:r w:rsidR="00E238C1" w:rsidRPr="0048595E">
        <w:rPr>
          <w:i/>
          <w:iCs/>
          <w:color w:val="000000" w:themeColor="text1"/>
        </w:rPr>
        <w:t xml:space="preserve">et al. </w:t>
      </w:r>
      <w:r w:rsidR="00E238C1" w:rsidRPr="0048595E">
        <w:rPr>
          <w:color w:val="000000" w:themeColor="text1"/>
        </w:rPr>
        <w:t>2022)</w:t>
      </w:r>
      <w:r w:rsidR="00DF3BFB" w:rsidRPr="0048595E">
        <w:rPr>
          <w:color w:val="000000" w:themeColor="text1"/>
        </w:rPr>
        <w:t>. Post the opening remarks, the session schedule is provided. Each of the sessions will highlight a specific</w:t>
      </w:r>
      <w:r w:rsidR="00BA1A9C" w:rsidRPr="0048595E">
        <w:rPr>
          <w:color w:val="000000" w:themeColor="text1"/>
        </w:rPr>
        <w:t>,</w:t>
      </w:r>
      <w:r w:rsidR="00DF3BFB" w:rsidRPr="0048595E">
        <w:rPr>
          <w:color w:val="000000" w:themeColor="text1"/>
        </w:rPr>
        <w:t xml:space="preserve"> unique feature of Welsh tourism that makes it worthy </w:t>
      </w:r>
      <w:r w:rsidR="00BA1A9C" w:rsidRPr="0048595E">
        <w:rPr>
          <w:color w:val="000000" w:themeColor="text1"/>
        </w:rPr>
        <w:t>of having</w:t>
      </w:r>
      <w:r w:rsidR="00DF3BFB" w:rsidRPr="0048595E">
        <w:rPr>
          <w:color w:val="000000" w:themeColor="text1"/>
        </w:rPr>
        <w:t xml:space="preserve"> a unique sense of place among the international community. The presentations will cover the Welsh culture, the attractions, events, accommodation, and activities that can be performed by the to this</w:t>
      </w:r>
      <w:r w:rsidR="00BA1A9C" w:rsidRPr="0048595E">
        <w:rPr>
          <w:color w:val="000000" w:themeColor="text1"/>
        </w:rPr>
        <w:t>,</w:t>
      </w:r>
      <w:r w:rsidR="00DF3BFB" w:rsidRPr="0048595E">
        <w:rPr>
          <w:color w:val="000000" w:themeColor="text1"/>
        </w:rPr>
        <w:t xml:space="preserve"> making their Welsh visit a memorable one. After a short break, the second half of the event consisted of networking events and an exhibit floor</w:t>
      </w:r>
      <w:r w:rsidR="00E238C1" w:rsidRPr="0048595E">
        <w:rPr>
          <w:color w:val="000000" w:themeColor="text1"/>
        </w:rPr>
        <w:t xml:space="preserve"> (Villacé-Molinero </w:t>
      </w:r>
      <w:r w:rsidR="00E238C1" w:rsidRPr="0048595E">
        <w:rPr>
          <w:i/>
          <w:iCs/>
          <w:color w:val="000000" w:themeColor="text1"/>
        </w:rPr>
        <w:t xml:space="preserve">et al. </w:t>
      </w:r>
      <w:r w:rsidR="00E238C1" w:rsidRPr="0048595E">
        <w:rPr>
          <w:color w:val="000000" w:themeColor="text1"/>
        </w:rPr>
        <w:t>2021)</w:t>
      </w:r>
      <w:r w:rsidR="00DF3BFB" w:rsidRPr="0048595E">
        <w:rPr>
          <w:color w:val="000000" w:themeColor="text1"/>
        </w:rPr>
        <w:t>. The networking opportunities are presented to the entrepreneurs</w:t>
      </w:r>
      <w:r w:rsidR="00BA1A9C" w:rsidRPr="0048595E">
        <w:rPr>
          <w:color w:val="000000" w:themeColor="text1"/>
        </w:rPr>
        <w:t>,</w:t>
      </w:r>
      <w:r w:rsidR="00DF3BFB" w:rsidRPr="0048595E">
        <w:rPr>
          <w:color w:val="000000" w:themeColor="text1"/>
        </w:rPr>
        <w:t xml:space="preserve"> and they can also get information about different social events and receptions that can help them </w:t>
      </w:r>
      <w:proofErr w:type="gramStart"/>
      <w:r w:rsidR="00DF3BFB" w:rsidRPr="0048595E">
        <w:rPr>
          <w:color w:val="000000" w:themeColor="text1"/>
        </w:rPr>
        <w:t>enter into</w:t>
      </w:r>
      <w:proofErr w:type="gramEnd"/>
      <w:r w:rsidR="00DF3BFB" w:rsidRPr="0048595E">
        <w:rPr>
          <w:color w:val="000000" w:themeColor="text1"/>
        </w:rPr>
        <w:t xml:space="preserve"> suitable collaborations with the local companies in Wales.</w:t>
      </w:r>
    </w:p>
    <w:p w14:paraId="7A5A9196" w14:textId="1C8C83E0" w:rsidR="008214A7" w:rsidRPr="0048595E" w:rsidRDefault="00DF3BFB">
      <w:pPr>
        <w:spacing w:before="200" w:after="200" w:line="360" w:lineRule="auto"/>
        <w:jc w:val="both"/>
        <w:rPr>
          <w:color w:val="000000" w:themeColor="text1"/>
        </w:rPr>
      </w:pPr>
      <w:r w:rsidRPr="0048595E">
        <w:rPr>
          <w:b/>
          <w:color w:val="000000" w:themeColor="text1"/>
        </w:rPr>
        <w:t>Post conference</w:t>
      </w:r>
      <w:r w:rsidRPr="0048595E">
        <w:rPr>
          <w:color w:val="000000" w:themeColor="text1"/>
        </w:rPr>
        <w:t xml:space="preserve">: </w:t>
      </w:r>
      <w:r w:rsidR="00EC7186">
        <w:rPr>
          <w:color w:val="000000" w:themeColor="text1"/>
        </w:rPr>
        <w:t>P</w:t>
      </w:r>
      <w:r w:rsidRPr="0048595E">
        <w:rPr>
          <w:color w:val="000000" w:themeColor="text1"/>
        </w:rPr>
        <w:t xml:space="preserve">ost conference, the feedback of the attendees </w:t>
      </w:r>
      <w:r w:rsidR="00BA1A9C" w:rsidRPr="0048595E">
        <w:rPr>
          <w:color w:val="000000" w:themeColor="text1"/>
        </w:rPr>
        <w:t>is</w:t>
      </w:r>
      <w:r w:rsidRPr="0048595E">
        <w:rPr>
          <w:color w:val="000000" w:themeColor="text1"/>
        </w:rPr>
        <w:t xml:space="preserve"> taken. Analysis of what went well in the conference and what can be improved in the future is </w:t>
      </w:r>
      <w:r w:rsidR="00BA1A9C" w:rsidRPr="0048595E">
        <w:rPr>
          <w:color w:val="000000" w:themeColor="text1"/>
        </w:rPr>
        <w:t>based</w:t>
      </w:r>
      <w:r w:rsidRPr="0048595E">
        <w:rPr>
          <w:color w:val="000000" w:themeColor="text1"/>
        </w:rPr>
        <w:t xml:space="preserve"> </w:t>
      </w:r>
      <w:r w:rsidR="00BA1A9C" w:rsidRPr="0048595E">
        <w:rPr>
          <w:color w:val="000000" w:themeColor="text1"/>
        </w:rPr>
        <w:t>on</w:t>
      </w:r>
      <w:r w:rsidRPr="0048595E">
        <w:rPr>
          <w:color w:val="000000" w:themeColor="text1"/>
        </w:rPr>
        <w:t xml:space="preserve"> the attendees. What they think about the event 2025: Year of Croeso in Wales is also identified in the </w:t>
      </w:r>
      <w:r w:rsidR="00BA1A9C" w:rsidRPr="0048595E">
        <w:rPr>
          <w:color w:val="000000" w:themeColor="text1"/>
        </w:rPr>
        <w:t>post-conference</w:t>
      </w:r>
      <w:r w:rsidRPr="0048595E">
        <w:rPr>
          <w:color w:val="000000" w:themeColor="text1"/>
        </w:rPr>
        <w:t xml:space="preserve"> feedback session.</w:t>
      </w:r>
    </w:p>
    <w:p w14:paraId="7F9016AF" w14:textId="40CCE173" w:rsidR="008214A7" w:rsidRPr="0048595E" w:rsidRDefault="00DF3BFB">
      <w:pPr>
        <w:spacing w:before="200" w:after="200" w:line="360" w:lineRule="auto"/>
        <w:jc w:val="both"/>
        <w:rPr>
          <w:color w:val="000000" w:themeColor="text1"/>
        </w:rPr>
      </w:pPr>
      <w:r w:rsidRPr="0048595E">
        <w:rPr>
          <w:b/>
          <w:color w:val="000000" w:themeColor="text1"/>
        </w:rPr>
        <w:t>Additional details</w:t>
      </w:r>
      <w:r w:rsidRPr="0048595E">
        <w:rPr>
          <w:color w:val="000000" w:themeColor="text1"/>
        </w:rPr>
        <w:t xml:space="preserve">: </w:t>
      </w:r>
      <w:r w:rsidR="00EC7186">
        <w:rPr>
          <w:color w:val="000000" w:themeColor="text1"/>
        </w:rPr>
        <w:t>A</w:t>
      </w:r>
      <w:r w:rsidRPr="0048595E">
        <w:rPr>
          <w:color w:val="000000" w:themeColor="text1"/>
        </w:rPr>
        <w:t xml:space="preserve">long with the information presented above, there are various additional details that the delegates need to get. Starting from the venue accessibility to the list of food and drink options that are available </w:t>
      </w:r>
      <w:r w:rsidR="00BA1A9C" w:rsidRPr="0048595E">
        <w:rPr>
          <w:color w:val="000000" w:themeColor="text1"/>
        </w:rPr>
        <w:t>at</w:t>
      </w:r>
      <w:r w:rsidRPr="0048595E">
        <w:rPr>
          <w:color w:val="000000" w:themeColor="text1"/>
        </w:rPr>
        <w:t xml:space="preserve"> the conference will be </w:t>
      </w:r>
      <w:r w:rsidR="00BA1A9C" w:rsidRPr="0048595E">
        <w:rPr>
          <w:color w:val="000000" w:themeColor="text1"/>
        </w:rPr>
        <w:t>provided</w:t>
      </w:r>
      <w:r w:rsidRPr="0048595E">
        <w:rPr>
          <w:color w:val="000000" w:themeColor="text1"/>
        </w:rPr>
        <w:t xml:space="preserve"> to them during the registration process itself. If some of the attendees have any special </w:t>
      </w:r>
      <w:r w:rsidR="00BA1A9C" w:rsidRPr="0048595E">
        <w:rPr>
          <w:color w:val="000000" w:themeColor="text1"/>
        </w:rPr>
        <w:t>requests</w:t>
      </w:r>
      <w:r w:rsidRPr="0048595E">
        <w:rPr>
          <w:color w:val="000000" w:themeColor="text1"/>
        </w:rPr>
        <w:t xml:space="preserve">, as far as food and beverages </w:t>
      </w:r>
      <w:r w:rsidR="00BA1A9C" w:rsidRPr="0048595E">
        <w:rPr>
          <w:color w:val="000000" w:themeColor="text1"/>
        </w:rPr>
        <w:t>are</w:t>
      </w:r>
      <w:r w:rsidRPr="0048595E">
        <w:rPr>
          <w:color w:val="000000" w:themeColor="text1"/>
        </w:rPr>
        <w:t xml:space="preserve"> concerned, then it can be accommodated. However, they need to inform the event managers by mail at least 48 hours before the event </w:t>
      </w:r>
      <w:r w:rsidR="00BA1A9C" w:rsidRPr="0048595E">
        <w:rPr>
          <w:color w:val="000000" w:themeColor="text1"/>
        </w:rPr>
        <w:t>takes</w:t>
      </w:r>
      <w:r w:rsidRPr="0048595E">
        <w:rPr>
          <w:color w:val="000000" w:themeColor="text1"/>
        </w:rPr>
        <w:t xml:space="preserve"> place. </w:t>
      </w:r>
      <w:r w:rsidR="00BA1A9C" w:rsidRPr="0048595E">
        <w:rPr>
          <w:color w:val="000000" w:themeColor="text1"/>
        </w:rPr>
        <w:t>The</w:t>
      </w:r>
      <w:r w:rsidRPr="0048595E">
        <w:rPr>
          <w:color w:val="000000" w:themeColor="text1"/>
        </w:rPr>
        <w:t xml:space="preserve"> </w:t>
      </w:r>
      <w:r w:rsidR="00BA1A9C" w:rsidRPr="0048595E">
        <w:rPr>
          <w:color w:val="000000" w:themeColor="text1"/>
        </w:rPr>
        <w:t xml:space="preserve">entire </w:t>
      </w:r>
      <w:r w:rsidRPr="0048595E">
        <w:rPr>
          <w:color w:val="000000" w:themeColor="text1"/>
        </w:rPr>
        <w:t xml:space="preserve">list of </w:t>
      </w:r>
      <w:r w:rsidRPr="0048595E">
        <w:rPr>
          <w:color w:val="000000" w:themeColor="text1"/>
        </w:rPr>
        <w:lastRenderedPageBreak/>
        <w:t xml:space="preserve">sponsors and exhibitors </w:t>
      </w:r>
      <w:r w:rsidR="00BA1A9C" w:rsidRPr="0048595E">
        <w:rPr>
          <w:color w:val="000000" w:themeColor="text1"/>
        </w:rPr>
        <w:t>is</w:t>
      </w:r>
      <w:r w:rsidRPr="0048595E">
        <w:rPr>
          <w:color w:val="000000" w:themeColor="text1"/>
        </w:rPr>
        <w:t xml:space="preserve"> presented on the booth itself. The details of the event manager are sent to the delegate on the invitation card as well as on the </w:t>
      </w:r>
      <w:r w:rsidR="00BA1A9C" w:rsidRPr="0048595E">
        <w:rPr>
          <w:color w:val="000000" w:themeColor="text1"/>
        </w:rPr>
        <w:t>soft copy once</w:t>
      </w:r>
      <w:r w:rsidRPr="0048595E">
        <w:rPr>
          <w:color w:val="000000" w:themeColor="text1"/>
        </w:rPr>
        <w:t xml:space="preserve"> the registration process is complete.</w:t>
      </w:r>
    </w:p>
    <w:p w14:paraId="55C326B1" w14:textId="77777777" w:rsidR="008214A7" w:rsidRPr="0048595E" w:rsidRDefault="00DF3BFB" w:rsidP="000F0B50">
      <w:pPr>
        <w:pStyle w:val="Heading1"/>
        <w:rPr>
          <w:color w:val="000000" w:themeColor="text1"/>
        </w:rPr>
      </w:pPr>
      <w:bookmarkStart w:id="3" w:name="_Toc198056114"/>
      <w:r w:rsidRPr="0048595E">
        <w:rPr>
          <w:color w:val="000000" w:themeColor="text1"/>
        </w:rPr>
        <w:t>5. Aim and Objectives of the Event</w:t>
      </w:r>
      <w:bookmarkEnd w:id="3"/>
      <w:r w:rsidRPr="0048595E">
        <w:rPr>
          <w:color w:val="000000" w:themeColor="text1"/>
        </w:rPr>
        <w:t xml:space="preserve"> </w:t>
      </w:r>
    </w:p>
    <w:p w14:paraId="3AB03C87" w14:textId="29DDD8E0" w:rsidR="008214A7" w:rsidRPr="0048595E" w:rsidRDefault="00DF3BFB">
      <w:pPr>
        <w:spacing w:before="200" w:after="200" w:line="360" w:lineRule="auto"/>
        <w:jc w:val="both"/>
        <w:rPr>
          <w:color w:val="000000" w:themeColor="text1"/>
        </w:rPr>
      </w:pPr>
      <w:r w:rsidRPr="0048595E">
        <w:rPr>
          <w:b/>
          <w:color w:val="000000" w:themeColor="text1"/>
        </w:rPr>
        <w:t xml:space="preserve">Aim: </w:t>
      </w:r>
      <w:r w:rsidRPr="0048595E">
        <w:rPr>
          <w:color w:val="000000" w:themeColor="text1"/>
        </w:rPr>
        <w:t xml:space="preserve">The most important aim of the conference is to bring together chief executive officers, individual entrepreneurs, event managers, and investors operating in small and </w:t>
      </w:r>
      <w:r w:rsidR="00BA1A9C" w:rsidRPr="0048595E">
        <w:rPr>
          <w:color w:val="000000" w:themeColor="text1"/>
        </w:rPr>
        <w:t>medium-scale</w:t>
      </w:r>
      <w:r w:rsidRPr="0048595E">
        <w:rPr>
          <w:color w:val="000000" w:themeColor="text1"/>
        </w:rPr>
        <w:t xml:space="preserve"> tourism companies from all over the world. When these individuals are </w:t>
      </w:r>
      <w:r w:rsidR="00BA1A9C" w:rsidRPr="0048595E">
        <w:rPr>
          <w:color w:val="000000" w:themeColor="text1"/>
        </w:rPr>
        <w:t>brought</w:t>
      </w:r>
      <w:r w:rsidRPr="0048595E">
        <w:rPr>
          <w:color w:val="000000" w:themeColor="text1"/>
        </w:rPr>
        <w:t xml:space="preserve"> together, they can discuss shared </w:t>
      </w:r>
      <w:r w:rsidR="00BA1A9C" w:rsidRPr="0048595E">
        <w:rPr>
          <w:color w:val="000000" w:themeColor="text1"/>
        </w:rPr>
        <w:t>interests</w:t>
      </w:r>
      <w:r w:rsidRPr="0048595E">
        <w:rPr>
          <w:color w:val="000000" w:themeColor="text1"/>
        </w:rPr>
        <w:t xml:space="preserve"> and explore opportunities for collaboration and partnerships in the long run. They can also facilitate the knowledge exchange and establish strong networking</w:t>
      </w:r>
      <w:r w:rsidR="00BA1A9C" w:rsidRPr="0048595E">
        <w:rPr>
          <w:color w:val="000000" w:themeColor="text1"/>
        </w:rPr>
        <w:t>,</w:t>
      </w:r>
      <w:r w:rsidRPr="0048595E">
        <w:rPr>
          <w:color w:val="000000" w:themeColor="text1"/>
        </w:rPr>
        <w:t xml:space="preserve"> focusing on making </w:t>
      </w:r>
      <w:r w:rsidR="00BA1A9C" w:rsidRPr="0048595E">
        <w:rPr>
          <w:color w:val="000000" w:themeColor="text1"/>
        </w:rPr>
        <w:t xml:space="preserve">the </w:t>
      </w:r>
      <w:r w:rsidR="00BC5B1E" w:rsidRPr="0048595E">
        <w:rPr>
          <w:color w:val="000000" w:themeColor="text1"/>
        </w:rPr>
        <w:t xml:space="preserve">Sustainable Wales: Celebrating Nature and Innovation </w:t>
      </w:r>
      <w:r w:rsidRPr="0048595E">
        <w:rPr>
          <w:color w:val="000000" w:themeColor="text1"/>
        </w:rPr>
        <w:t>campaign an international success.</w:t>
      </w:r>
    </w:p>
    <w:p w14:paraId="160ED3EC" w14:textId="77777777" w:rsidR="008214A7" w:rsidRPr="0048595E" w:rsidRDefault="00DF3BFB">
      <w:pPr>
        <w:spacing w:before="200" w:after="200" w:line="360" w:lineRule="auto"/>
        <w:jc w:val="both"/>
        <w:rPr>
          <w:color w:val="000000" w:themeColor="text1"/>
        </w:rPr>
      </w:pPr>
      <w:r w:rsidRPr="0048595E">
        <w:rPr>
          <w:b/>
          <w:color w:val="000000" w:themeColor="text1"/>
        </w:rPr>
        <w:t xml:space="preserve">SMART Objective 1: </w:t>
      </w:r>
      <w:r w:rsidRPr="0048595E">
        <w:rPr>
          <w:color w:val="000000" w:themeColor="text1"/>
        </w:rPr>
        <w:t xml:space="preserve">to increase the number of international tourist footfall by almost 15% by the end of July 2025 by highlighting and showcasing Welsh culture, language, and attractions. </w:t>
      </w:r>
    </w:p>
    <w:p w14:paraId="51E4C625" w14:textId="1A9AEA8A" w:rsidR="008214A7" w:rsidRDefault="00DF3BFB">
      <w:pPr>
        <w:spacing w:before="200" w:after="200" w:line="360" w:lineRule="auto"/>
        <w:jc w:val="both"/>
        <w:rPr>
          <w:color w:val="000000" w:themeColor="text1"/>
        </w:rPr>
      </w:pPr>
      <w:r w:rsidRPr="0048595E">
        <w:rPr>
          <w:b/>
          <w:color w:val="000000" w:themeColor="text1"/>
        </w:rPr>
        <w:t xml:space="preserve">SMART Objective 2: </w:t>
      </w:r>
      <w:r w:rsidRPr="0048595E">
        <w:rPr>
          <w:color w:val="000000" w:themeColor="text1"/>
        </w:rPr>
        <w:t xml:space="preserve">To attract almost 800 to 1000 delegates by the end of May 2025, including individual entrepreneurs, tour managers and chief executive </w:t>
      </w:r>
      <w:r w:rsidR="00BA1A9C" w:rsidRPr="0048595E">
        <w:rPr>
          <w:color w:val="000000" w:themeColor="text1"/>
        </w:rPr>
        <w:t>officers</w:t>
      </w:r>
      <w:r w:rsidRPr="0048595E">
        <w:rPr>
          <w:color w:val="000000" w:themeColor="text1"/>
        </w:rPr>
        <w:t xml:space="preserve"> of tour management companies to attend the conference so that they are made aware of the unique experience that Wales can provide to their target audience. </w:t>
      </w:r>
    </w:p>
    <w:p w14:paraId="30590CBF" w14:textId="164ACF74" w:rsidR="00E744A7" w:rsidRPr="002957B8" w:rsidRDefault="00E744A7">
      <w:pPr>
        <w:spacing w:before="200" w:after="200" w:line="360" w:lineRule="auto"/>
        <w:jc w:val="both"/>
        <w:rPr>
          <w:b/>
          <w:bCs/>
        </w:rPr>
      </w:pPr>
      <w:r w:rsidRPr="002957B8">
        <w:rPr>
          <w:b/>
          <w:bCs/>
        </w:rPr>
        <w:t>Marketing practices</w:t>
      </w:r>
    </w:p>
    <w:p w14:paraId="1C601D4D" w14:textId="5B5DD514" w:rsidR="00E744A7" w:rsidRPr="002957B8" w:rsidRDefault="00E744A7">
      <w:pPr>
        <w:spacing w:before="200" w:after="200" w:line="360" w:lineRule="auto"/>
        <w:jc w:val="both"/>
      </w:pPr>
      <w:r w:rsidRPr="002957B8">
        <w:rPr>
          <w:b/>
          <w:bCs/>
        </w:rPr>
        <w:t>Target market</w:t>
      </w:r>
      <w:r w:rsidRPr="002957B8">
        <w:t>: the target audience for the conference are the chief executive officers, individual entrepreneurs, and the senior managers who are running a small and medium scale travel and tourism business. These businesses must have a target audience of young adults who are between an age group of 25 to 44 years. Since the theme of the event is sustainable Wales, those individuals who are aligned with the sustainable practices, outdoor enthusiasts and love to live in nature are invited to be a part of the event. The small and medium scale travel management organisations that are targeting adventurous and nature enthusiasts are invited to the conference.</w:t>
      </w:r>
    </w:p>
    <w:p w14:paraId="0C9C9EB9" w14:textId="27AD532C" w:rsidR="00BE1301" w:rsidRPr="002957B8" w:rsidRDefault="00BE1301">
      <w:pPr>
        <w:spacing w:before="200" w:after="200" w:line="360" w:lineRule="auto"/>
        <w:jc w:val="both"/>
        <w:rPr>
          <w:b/>
          <w:bCs/>
        </w:rPr>
      </w:pPr>
      <w:r w:rsidRPr="002957B8">
        <w:rPr>
          <w:b/>
          <w:bCs/>
        </w:rPr>
        <w:t>7Ps of marketing</w:t>
      </w:r>
    </w:p>
    <w:p w14:paraId="12CD12E2" w14:textId="77777777" w:rsidR="000A3DD4" w:rsidRPr="002957B8" w:rsidRDefault="000A3DD4" w:rsidP="000A3DD4">
      <w:pPr>
        <w:spacing w:before="200" w:after="200" w:line="360" w:lineRule="auto"/>
        <w:jc w:val="both"/>
        <w:rPr>
          <w:lang w:val="en-US"/>
        </w:rPr>
      </w:pPr>
      <w:r w:rsidRPr="002957B8">
        <w:rPr>
          <w:b/>
          <w:bCs/>
          <w:lang w:val="en-US"/>
        </w:rPr>
        <w:t>Product</w:t>
      </w:r>
      <w:r w:rsidRPr="002957B8">
        <w:rPr>
          <w:lang w:val="en-US"/>
        </w:rPr>
        <w:t>: the focus of the event is to promote the concept of sustainable Wales, celebrating nature and innovation campaigns. Hence, all the presentations that are made in the confidence are focused on this specific theme.</w:t>
      </w:r>
    </w:p>
    <w:p w14:paraId="605A3520" w14:textId="0280002E" w:rsidR="000A3DD4" w:rsidRPr="002957B8" w:rsidRDefault="000A3DD4" w:rsidP="000A3DD4">
      <w:pPr>
        <w:spacing w:before="200" w:after="200" w:line="360" w:lineRule="auto"/>
        <w:jc w:val="both"/>
        <w:rPr>
          <w:lang w:val="en-US"/>
        </w:rPr>
      </w:pPr>
      <w:r w:rsidRPr="002957B8">
        <w:rPr>
          <w:b/>
          <w:bCs/>
          <w:lang w:val="en-US"/>
        </w:rPr>
        <w:t>Price</w:t>
      </w:r>
      <w:r w:rsidRPr="002957B8">
        <w:rPr>
          <w:lang w:val="en-US"/>
        </w:rPr>
        <w:t xml:space="preserve">: the conference itself is not charging the attendees for anything. However, a </w:t>
      </w:r>
      <w:r w:rsidR="002957B8" w:rsidRPr="002957B8">
        <w:rPr>
          <w:lang w:val="en-US"/>
        </w:rPr>
        <w:t>value-based</w:t>
      </w:r>
      <w:r w:rsidRPr="002957B8">
        <w:rPr>
          <w:lang w:val="en-US"/>
        </w:rPr>
        <w:t xml:space="preserve"> pricing strategy is adopted for promoting and celebrating sustainable Wales from the end </w:t>
      </w:r>
      <w:r w:rsidRPr="002957B8">
        <w:rPr>
          <w:lang w:val="en-US"/>
        </w:rPr>
        <w:lastRenderedPageBreak/>
        <w:t>audience who are tourists belonging to an age group of 25 years to 44 years and who are nature enthusiast and adventurous.</w:t>
      </w:r>
    </w:p>
    <w:p w14:paraId="7FB50255" w14:textId="77777777" w:rsidR="000A3DD4" w:rsidRPr="002957B8" w:rsidRDefault="000A3DD4" w:rsidP="000A3DD4">
      <w:pPr>
        <w:spacing w:before="200" w:after="200" w:line="360" w:lineRule="auto"/>
        <w:jc w:val="both"/>
        <w:rPr>
          <w:lang w:val="en-US"/>
        </w:rPr>
      </w:pPr>
      <w:r w:rsidRPr="002957B8">
        <w:rPr>
          <w:b/>
          <w:bCs/>
          <w:lang w:val="en-US"/>
        </w:rPr>
        <w:t>Promotion</w:t>
      </w:r>
      <w:r w:rsidRPr="002957B8">
        <w:rPr>
          <w:lang w:val="en-US"/>
        </w:rPr>
        <w:t>: the promotion is done on the online platforms and social media platforms like Facebook, LinkedIn and Instagram. </w:t>
      </w:r>
    </w:p>
    <w:p w14:paraId="5E2784CB" w14:textId="77777777" w:rsidR="000A3DD4" w:rsidRPr="002957B8" w:rsidRDefault="000A3DD4" w:rsidP="000A3DD4">
      <w:pPr>
        <w:spacing w:before="200" w:after="200" w:line="360" w:lineRule="auto"/>
        <w:jc w:val="both"/>
        <w:rPr>
          <w:lang w:val="en-US"/>
        </w:rPr>
      </w:pPr>
      <w:r w:rsidRPr="002957B8">
        <w:rPr>
          <w:b/>
          <w:bCs/>
          <w:lang w:val="en-US"/>
        </w:rPr>
        <w:t>Place</w:t>
      </w:r>
      <w:r w:rsidRPr="002957B8">
        <w:rPr>
          <w:lang w:val="en-US"/>
        </w:rPr>
        <w:t>: the conference is held in Wales itself.  </w:t>
      </w:r>
    </w:p>
    <w:p w14:paraId="2D1E3AC9" w14:textId="77777777" w:rsidR="000A3DD4" w:rsidRPr="002957B8" w:rsidRDefault="000A3DD4" w:rsidP="000A3DD4">
      <w:pPr>
        <w:spacing w:before="200" w:after="200" w:line="360" w:lineRule="auto"/>
        <w:jc w:val="both"/>
        <w:rPr>
          <w:lang w:val="en-US"/>
        </w:rPr>
      </w:pPr>
      <w:r w:rsidRPr="002957B8">
        <w:rPr>
          <w:b/>
          <w:bCs/>
          <w:lang w:val="en-US"/>
        </w:rPr>
        <w:t>People</w:t>
      </w:r>
      <w:r w:rsidRPr="002957B8">
        <w:rPr>
          <w:lang w:val="en-US"/>
        </w:rPr>
        <w:t>: highly skilled individuals who have strong project management capabilities along with problem-solving and communication are required. The project managers must ensure that they keep the entire conference within the budget that has been allocated.</w:t>
      </w:r>
    </w:p>
    <w:p w14:paraId="7BC1FF17" w14:textId="1461E438" w:rsidR="000A3DD4" w:rsidRPr="002957B8" w:rsidRDefault="000A3DD4" w:rsidP="000A3DD4">
      <w:pPr>
        <w:spacing w:before="200" w:after="200" w:line="360" w:lineRule="auto"/>
        <w:jc w:val="both"/>
        <w:rPr>
          <w:lang w:val="en-US"/>
        </w:rPr>
      </w:pPr>
      <w:r w:rsidRPr="002957B8">
        <w:rPr>
          <w:b/>
          <w:bCs/>
          <w:lang w:val="en-US"/>
        </w:rPr>
        <w:t>Process</w:t>
      </w:r>
      <w:r w:rsidRPr="002957B8">
        <w:rPr>
          <w:lang w:val="en-US"/>
        </w:rPr>
        <w:t xml:space="preserve">: the processes that are essential for managing the event include needs, assessment, decision making </w:t>
      </w:r>
      <w:r w:rsidR="002957B8" w:rsidRPr="002957B8">
        <w:rPr>
          <w:lang w:val="en-US"/>
        </w:rPr>
        <w:t>utilizing</w:t>
      </w:r>
      <w:r w:rsidRPr="002957B8">
        <w:rPr>
          <w:lang w:val="en-US"/>
        </w:rPr>
        <w:t xml:space="preserve"> specific tools and techniques, monitoring to track the progress and </w:t>
      </w:r>
      <w:proofErr w:type="gramStart"/>
      <w:r w:rsidRPr="002957B8">
        <w:rPr>
          <w:lang w:val="en-US"/>
        </w:rPr>
        <w:t>identify</w:t>
      </w:r>
      <w:proofErr w:type="gramEnd"/>
      <w:r w:rsidRPr="002957B8">
        <w:rPr>
          <w:lang w:val="en-US"/>
        </w:rPr>
        <w:t xml:space="preserve"> the specific issues faced by the employees and integration of the decisions made </w:t>
      </w:r>
      <w:proofErr w:type="gramStart"/>
      <w:r w:rsidRPr="002957B8">
        <w:rPr>
          <w:lang w:val="en-US"/>
        </w:rPr>
        <w:t>from</w:t>
      </w:r>
      <w:proofErr w:type="gramEnd"/>
      <w:r w:rsidRPr="002957B8">
        <w:rPr>
          <w:lang w:val="en-US"/>
        </w:rPr>
        <w:t xml:space="preserve"> various stakeholders in the entire event </w:t>
      </w:r>
      <w:proofErr w:type="gramStart"/>
      <w:r w:rsidRPr="002957B8">
        <w:rPr>
          <w:lang w:val="en-US"/>
        </w:rPr>
        <w:t>life-cycle</w:t>
      </w:r>
      <w:proofErr w:type="gramEnd"/>
      <w:r w:rsidRPr="002957B8">
        <w:rPr>
          <w:lang w:val="en-US"/>
        </w:rPr>
        <w:t>.</w:t>
      </w:r>
    </w:p>
    <w:p w14:paraId="1B3A34A1" w14:textId="7441D68A" w:rsidR="00E744A7" w:rsidRPr="002957B8" w:rsidRDefault="000A3DD4" w:rsidP="000A3DD4">
      <w:pPr>
        <w:spacing w:before="200" w:after="200" w:line="360" w:lineRule="auto"/>
        <w:jc w:val="both"/>
      </w:pPr>
      <w:r w:rsidRPr="002957B8">
        <w:rPr>
          <w:b/>
          <w:bCs/>
          <w:lang w:val="en-US"/>
        </w:rPr>
        <w:t>Physical evidence</w:t>
      </w:r>
      <w:r w:rsidRPr="002957B8">
        <w:rPr>
          <w:lang w:val="en-US"/>
        </w:rPr>
        <w:t xml:space="preserve">: the venue and location of the event, cleanliness, suitability, and comfort, decor, and ambience, and the branding practices that </w:t>
      </w:r>
      <w:r w:rsidR="002957B8" w:rsidRPr="002957B8">
        <w:rPr>
          <w:lang w:val="en-US"/>
        </w:rPr>
        <w:t>reinforce</w:t>
      </w:r>
      <w:r w:rsidRPr="002957B8">
        <w:rPr>
          <w:lang w:val="en-US"/>
        </w:rPr>
        <w:t xml:space="preserve"> the identity and professionalism of the event </w:t>
      </w:r>
      <w:r w:rsidR="002957B8" w:rsidRPr="002957B8">
        <w:rPr>
          <w:lang w:val="en-US"/>
        </w:rPr>
        <w:t>must</w:t>
      </w:r>
      <w:r w:rsidRPr="002957B8">
        <w:rPr>
          <w:lang w:val="en-US"/>
        </w:rPr>
        <w:t xml:space="preserve"> be upheld.</w:t>
      </w:r>
    </w:p>
    <w:p w14:paraId="5092693C" w14:textId="77777777" w:rsidR="008214A7" w:rsidRPr="0048595E" w:rsidRDefault="00DF3BFB" w:rsidP="000F0B50">
      <w:pPr>
        <w:pStyle w:val="Heading1"/>
        <w:rPr>
          <w:color w:val="000000" w:themeColor="text1"/>
        </w:rPr>
      </w:pPr>
      <w:bookmarkStart w:id="4" w:name="_Toc198056115"/>
      <w:r w:rsidRPr="0048595E">
        <w:rPr>
          <w:color w:val="000000" w:themeColor="text1"/>
        </w:rPr>
        <w:t>6. Event Management</w:t>
      </w:r>
      <w:bookmarkEnd w:id="4"/>
      <w:r w:rsidRPr="0048595E">
        <w:rPr>
          <w:color w:val="000000" w:themeColor="text1"/>
        </w:rPr>
        <w:t xml:space="preserve"> </w:t>
      </w:r>
    </w:p>
    <w:p w14:paraId="50EB2D78" w14:textId="3F061D35" w:rsidR="00C06A73" w:rsidRDefault="00C06A73" w:rsidP="00EC7186">
      <w:pPr>
        <w:spacing w:before="200" w:after="200" w:line="360" w:lineRule="auto"/>
        <w:jc w:val="center"/>
        <w:rPr>
          <w:color w:val="000000" w:themeColor="text1"/>
        </w:rPr>
      </w:pPr>
      <w:r w:rsidRPr="00C06A73">
        <w:rPr>
          <w:noProof/>
          <w:color w:val="000000" w:themeColor="text1"/>
        </w:rPr>
        <w:drawing>
          <wp:inline distT="0" distB="0" distL="0" distR="0" wp14:anchorId="689B57C4" wp14:editId="7E0D5C42">
            <wp:extent cx="4485429" cy="3014663"/>
            <wp:effectExtent l="76200" t="76200" r="125095" b="128905"/>
            <wp:docPr id="620896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96753" name=""/>
                    <pic:cNvPicPr/>
                  </pic:nvPicPr>
                  <pic:blipFill rotWithShape="1">
                    <a:blip r:embed="rId11"/>
                    <a:srcRect b="7018"/>
                    <a:stretch>
                      <a:fillRect/>
                    </a:stretch>
                  </pic:blipFill>
                  <pic:spPr bwMode="auto">
                    <a:xfrm>
                      <a:off x="0" y="0"/>
                      <a:ext cx="4493929" cy="30203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4373EA6" w14:textId="37C812EF" w:rsidR="00C06A73" w:rsidRPr="009A3D1F" w:rsidRDefault="00C06A73" w:rsidP="00C06A73">
      <w:pPr>
        <w:spacing w:before="200" w:after="200" w:line="360" w:lineRule="auto"/>
        <w:jc w:val="center"/>
        <w:rPr>
          <w:b/>
          <w:bCs/>
          <w:color w:val="000000" w:themeColor="text1"/>
        </w:rPr>
      </w:pPr>
      <w:r w:rsidRPr="009A3D1F">
        <w:rPr>
          <w:b/>
          <w:bCs/>
          <w:color w:val="000000" w:themeColor="text1"/>
        </w:rPr>
        <w:t xml:space="preserve">Figure </w:t>
      </w:r>
      <w:r>
        <w:rPr>
          <w:b/>
          <w:bCs/>
          <w:color w:val="000000" w:themeColor="text1"/>
        </w:rPr>
        <w:t>2</w:t>
      </w:r>
      <w:r w:rsidRPr="009A3D1F">
        <w:rPr>
          <w:b/>
          <w:bCs/>
          <w:color w:val="000000" w:themeColor="text1"/>
        </w:rPr>
        <w:t xml:space="preserve">: </w:t>
      </w:r>
      <w:r>
        <w:rPr>
          <w:b/>
          <w:bCs/>
          <w:color w:val="000000" w:themeColor="text1"/>
        </w:rPr>
        <w:t>EMBOK</w:t>
      </w:r>
    </w:p>
    <w:p w14:paraId="31BB2996" w14:textId="31E031A5" w:rsidR="00C06A73" w:rsidRDefault="00C06A73" w:rsidP="00C06A73">
      <w:pPr>
        <w:spacing w:before="200" w:after="200" w:line="360" w:lineRule="auto"/>
        <w:jc w:val="center"/>
        <w:rPr>
          <w:color w:val="000000" w:themeColor="text1"/>
        </w:rPr>
      </w:pPr>
      <w:r>
        <w:rPr>
          <w:color w:val="000000" w:themeColor="text1"/>
        </w:rPr>
        <w:t xml:space="preserve">(Source: </w:t>
      </w:r>
      <w:r w:rsidRPr="00C06A73">
        <w:rPr>
          <w:color w:val="000000" w:themeColor="text1"/>
        </w:rPr>
        <w:t>embok.org</w:t>
      </w:r>
      <w:r>
        <w:rPr>
          <w:color w:val="000000" w:themeColor="text1"/>
        </w:rPr>
        <w:t>, 2025)</w:t>
      </w:r>
    </w:p>
    <w:p w14:paraId="40A91781" w14:textId="7E560801" w:rsidR="00BD7AC5" w:rsidRPr="002957B8" w:rsidRDefault="00BD7AC5" w:rsidP="00AF7184">
      <w:pPr>
        <w:spacing w:before="200" w:after="200" w:line="360" w:lineRule="auto"/>
        <w:jc w:val="both"/>
        <w:rPr>
          <w:b/>
          <w:bCs/>
          <w:lang w:val="en-US"/>
        </w:rPr>
      </w:pPr>
      <w:r w:rsidRPr="002957B8">
        <w:rPr>
          <w:b/>
          <w:bCs/>
          <w:lang w:val="en-US"/>
        </w:rPr>
        <w:lastRenderedPageBreak/>
        <w:t>Domain</w:t>
      </w:r>
    </w:p>
    <w:p w14:paraId="77C6995E" w14:textId="2D30B554" w:rsidR="00801E19" w:rsidRPr="002957B8" w:rsidRDefault="00801E19" w:rsidP="00801E19">
      <w:pPr>
        <w:spacing w:before="200" w:after="200" w:line="360" w:lineRule="auto"/>
        <w:jc w:val="both"/>
        <w:rPr>
          <w:lang w:val="en-US"/>
        </w:rPr>
      </w:pPr>
      <w:r w:rsidRPr="002957B8">
        <w:rPr>
          <w:lang w:val="en-US"/>
        </w:rPr>
        <w:t>The first dimension of the EMBOK model is the domain dimension. The domain is made up of five areas of management, namely design, administration, marketing, operations and risks.</w:t>
      </w:r>
    </w:p>
    <w:p w14:paraId="18F6A8BB" w14:textId="424FBDCC" w:rsidR="00801E19" w:rsidRPr="002957B8" w:rsidRDefault="00801E19" w:rsidP="00801E19">
      <w:pPr>
        <w:spacing w:before="200" w:after="200" w:line="360" w:lineRule="auto"/>
        <w:jc w:val="both"/>
        <w:rPr>
          <w:lang w:val="en-US"/>
        </w:rPr>
      </w:pPr>
      <w:r w:rsidRPr="002957B8">
        <w:rPr>
          <w:b/>
          <w:bCs/>
          <w:lang w:val="en-US"/>
        </w:rPr>
        <w:t>Administration</w:t>
      </w:r>
      <w:r w:rsidRPr="002957B8">
        <w:rPr>
          <w:lang w:val="en-US"/>
        </w:rPr>
        <w:t>: in this sub domain, financial, human resource, information, procurement, and stakeholder management comes into play</w:t>
      </w:r>
      <w:r w:rsidR="007C406D" w:rsidRPr="002957B8">
        <w:rPr>
          <w:lang w:val="en-US"/>
        </w:rPr>
        <w:t xml:space="preserve"> (Getz and Page, 2019)</w:t>
      </w:r>
      <w:r w:rsidRPr="002957B8">
        <w:rPr>
          <w:lang w:val="en-US"/>
        </w:rPr>
        <w:t>.</w:t>
      </w:r>
    </w:p>
    <w:p w14:paraId="49B3D1E5" w14:textId="77777777" w:rsidR="00801E19" w:rsidRPr="002957B8" w:rsidRDefault="00801E19" w:rsidP="00801E19">
      <w:pPr>
        <w:spacing w:before="200" w:after="200" w:line="360" w:lineRule="auto"/>
        <w:jc w:val="both"/>
        <w:rPr>
          <w:lang w:val="en-US"/>
        </w:rPr>
      </w:pPr>
      <w:r w:rsidRPr="002957B8">
        <w:rPr>
          <w:b/>
          <w:bCs/>
          <w:lang w:val="en-US"/>
        </w:rPr>
        <w:t>Design</w:t>
      </w:r>
      <w:r w:rsidRPr="002957B8">
        <w:rPr>
          <w:lang w:val="en-US"/>
        </w:rPr>
        <w:t>: the content and theme of the event is Sustainable Wales, celebrating the nature and innovation campaign. Hence, the content, theme and the entire identity of the programme must be to highlight the sustainability practices.</w:t>
      </w:r>
    </w:p>
    <w:p w14:paraId="12880E5E" w14:textId="2911BC83" w:rsidR="00801E19" w:rsidRPr="002957B8" w:rsidRDefault="00801E19" w:rsidP="00801E19">
      <w:pPr>
        <w:spacing w:before="200" w:after="200" w:line="360" w:lineRule="auto"/>
        <w:jc w:val="both"/>
        <w:rPr>
          <w:lang w:val="en-US"/>
        </w:rPr>
      </w:pPr>
      <w:r w:rsidRPr="002957B8">
        <w:rPr>
          <w:b/>
          <w:bCs/>
          <w:lang w:val="en-US"/>
        </w:rPr>
        <w:t>Marketing</w:t>
      </w:r>
      <w:r w:rsidRPr="002957B8">
        <w:rPr>
          <w:lang w:val="en-US"/>
        </w:rPr>
        <w:t xml:space="preserve">: the promotion strategies must be to attract the target audience, </w:t>
      </w:r>
      <w:r w:rsidR="000C6F03" w:rsidRPr="002957B8">
        <w:rPr>
          <w:lang w:val="en-US"/>
        </w:rPr>
        <w:t>especially</w:t>
      </w:r>
      <w:r w:rsidRPr="002957B8">
        <w:rPr>
          <w:lang w:val="en-US"/>
        </w:rPr>
        <w:t xml:space="preserve"> those who have personal values aligned with that of sustainability. The marketing plan must be developed accordingly</w:t>
      </w:r>
      <w:r w:rsidR="007C406D" w:rsidRPr="002957B8">
        <w:rPr>
          <w:lang w:val="en-US"/>
        </w:rPr>
        <w:t xml:space="preserve"> (Meredith, 2017)</w:t>
      </w:r>
      <w:r w:rsidRPr="002957B8">
        <w:rPr>
          <w:lang w:val="en-US"/>
        </w:rPr>
        <w:t>.</w:t>
      </w:r>
    </w:p>
    <w:p w14:paraId="089BED44" w14:textId="77777777" w:rsidR="00801E19" w:rsidRPr="002957B8" w:rsidRDefault="00801E19" w:rsidP="00801E19">
      <w:pPr>
        <w:spacing w:before="200" w:after="200" w:line="360" w:lineRule="auto"/>
        <w:jc w:val="both"/>
        <w:rPr>
          <w:lang w:val="en-US"/>
        </w:rPr>
      </w:pPr>
      <w:r w:rsidRPr="002957B8">
        <w:rPr>
          <w:b/>
          <w:bCs/>
          <w:lang w:val="en-US"/>
        </w:rPr>
        <w:t>Operations</w:t>
      </w:r>
      <w:r w:rsidRPr="002957B8">
        <w:rPr>
          <w:lang w:val="en-US"/>
        </w:rPr>
        <w:t>: the communication, logistics and infrastructure must be on point. All the attendees of the event must be communicated regarding the theme of the event and what to expect from the event.</w:t>
      </w:r>
    </w:p>
    <w:p w14:paraId="0019F607" w14:textId="326A6A62" w:rsidR="00801E19" w:rsidRPr="002957B8" w:rsidRDefault="00801E19">
      <w:pPr>
        <w:spacing w:before="200" w:after="200" w:line="360" w:lineRule="auto"/>
        <w:jc w:val="both"/>
        <w:rPr>
          <w:lang w:val="en-US"/>
        </w:rPr>
      </w:pPr>
      <w:r w:rsidRPr="002957B8">
        <w:rPr>
          <w:b/>
          <w:bCs/>
          <w:lang w:val="en-US"/>
        </w:rPr>
        <w:t>Risk</w:t>
      </w:r>
      <w:r w:rsidRPr="002957B8">
        <w:rPr>
          <w:lang w:val="en-US"/>
        </w:rPr>
        <w:t>: health and safety of the attendees, travel insurance, security of the attendees and compliance with the health and safety norms of the employees must be upheld.</w:t>
      </w:r>
    </w:p>
    <w:p w14:paraId="5BC8B226" w14:textId="13D86286" w:rsidR="00BD7AC5" w:rsidRDefault="00BD7AC5" w:rsidP="00AF7184">
      <w:pPr>
        <w:spacing w:before="200" w:after="200" w:line="360" w:lineRule="auto"/>
        <w:jc w:val="both"/>
        <w:rPr>
          <w:b/>
          <w:bCs/>
          <w:color w:val="000000" w:themeColor="text1"/>
        </w:rPr>
      </w:pPr>
      <w:r w:rsidRPr="00AF7184">
        <w:rPr>
          <w:b/>
          <w:bCs/>
          <w:color w:val="000000" w:themeColor="text1"/>
        </w:rPr>
        <w:t>Processes</w:t>
      </w:r>
    </w:p>
    <w:p w14:paraId="5F4187AC" w14:textId="77777777" w:rsidR="00AF7184" w:rsidRPr="002957B8" w:rsidRDefault="00AF7184" w:rsidP="00AF7184">
      <w:pPr>
        <w:spacing w:before="200" w:after="200" w:line="360" w:lineRule="auto"/>
        <w:jc w:val="both"/>
      </w:pPr>
      <w:r w:rsidRPr="002957B8">
        <w:t xml:space="preserve">The processes identify a series of steps that are taken by the event managers to ensure proper execution of the event. The actions are the components in the overall process to deliver the event. Each of the actions is contributing to a competition of a specific task. </w:t>
      </w:r>
    </w:p>
    <w:p w14:paraId="6FFEAD92" w14:textId="77777777" w:rsidR="00AF7184" w:rsidRPr="002957B8" w:rsidRDefault="00AF7184" w:rsidP="00AF7184">
      <w:pPr>
        <w:spacing w:before="200" w:after="200" w:line="360" w:lineRule="auto"/>
        <w:jc w:val="both"/>
      </w:pPr>
      <w:r w:rsidRPr="002957B8">
        <w:rPr>
          <w:b/>
          <w:bCs/>
        </w:rPr>
        <w:t xml:space="preserve">Needs assessment: </w:t>
      </w:r>
      <w:r w:rsidRPr="002957B8">
        <w:t>there is a need to conduct a thorough assessment of the objectives and goals of the event.</w:t>
      </w:r>
    </w:p>
    <w:p w14:paraId="18559CF2" w14:textId="5C71FCFC" w:rsidR="00AF7184" w:rsidRPr="002957B8" w:rsidRDefault="00AF7184" w:rsidP="00AF7184">
      <w:pPr>
        <w:spacing w:before="200" w:after="200" w:line="360" w:lineRule="auto"/>
        <w:jc w:val="both"/>
      </w:pPr>
      <w:r w:rsidRPr="002957B8">
        <w:rPr>
          <w:b/>
          <w:bCs/>
        </w:rPr>
        <w:t xml:space="preserve">Decision-making: </w:t>
      </w:r>
      <w:r w:rsidRPr="002957B8">
        <w:t>identification of specific techniques and tools for decision making is important</w:t>
      </w:r>
      <w:r w:rsidR="00A23626" w:rsidRPr="002957B8">
        <w:t xml:space="preserve"> (O'Toole, 2010)</w:t>
      </w:r>
      <w:r w:rsidRPr="002957B8">
        <w:t>.</w:t>
      </w:r>
    </w:p>
    <w:p w14:paraId="2772C0C3" w14:textId="77777777" w:rsidR="00AF7184" w:rsidRPr="002957B8" w:rsidRDefault="00AF7184" w:rsidP="00AF7184">
      <w:pPr>
        <w:spacing w:before="200" w:after="200" w:line="360" w:lineRule="auto"/>
        <w:jc w:val="both"/>
      </w:pPr>
      <w:r w:rsidRPr="002957B8">
        <w:rPr>
          <w:b/>
          <w:bCs/>
        </w:rPr>
        <w:t xml:space="preserve">Monitoring: </w:t>
      </w:r>
      <w:r w:rsidRPr="002957B8">
        <w:t>implementing suitable monitoring strategies to track progress and identify the issues are implemented.</w:t>
      </w:r>
    </w:p>
    <w:p w14:paraId="482EFA37" w14:textId="7859D24D" w:rsidR="00AF7184" w:rsidRPr="002957B8" w:rsidRDefault="00AF7184" w:rsidP="00AF7184">
      <w:pPr>
        <w:spacing w:before="200" w:after="200" w:line="360" w:lineRule="auto"/>
        <w:jc w:val="both"/>
        <w:rPr>
          <w:b/>
          <w:bCs/>
        </w:rPr>
      </w:pPr>
      <w:r w:rsidRPr="002957B8">
        <w:rPr>
          <w:b/>
          <w:bCs/>
        </w:rPr>
        <w:t xml:space="preserve">Integration and documentation: </w:t>
      </w:r>
      <w:r w:rsidRPr="002957B8">
        <w:t>the response from various take all throughout the event life-cycle is documented and they are written for future analysis.</w:t>
      </w:r>
    </w:p>
    <w:p w14:paraId="7EA30168" w14:textId="77777777" w:rsidR="002957B8" w:rsidRDefault="002957B8" w:rsidP="00AF7184">
      <w:pPr>
        <w:spacing w:before="200" w:after="200" w:line="360" w:lineRule="auto"/>
        <w:jc w:val="both"/>
        <w:rPr>
          <w:b/>
          <w:bCs/>
          <w:color w:val="000000" w:themeColor="text1"/>
        </w:rPr>
      </w:pPr>
    </w:p>
    <w:p w14:paraId="1370E58B" w14:textId="1CD0503D" w:rsidR="00BD7AC5" w:rsidRPr="00AF7184" w:rsidRDefault="00BD7AC5" w:rsidP="00AF7184">
      <w:pPr>
        <w:spacing w:before="200" w:after="200" w:line="360" w:lineRule="auto"/>
        <w:jc w:val="both"/>
        <w:rPr>
          <w:b/>
          <w:bCs/>
          <w:color w:val="000000" w:themeColor="text1"/>
        </w:rPr>
      </w:pPr>
      <w:r w:rsidRPr="00AF7184">
        <w:rPr>
          <w:b/>
          <w:bCs/>
          <w:color w:val="000000" w:themeColor="text1"/>
        </w:rPr>
        <w:lastRenderedPageBreak/>
        <w:t>Phases</w:t>
      </w:r>
    </w:p>
    <w:p w14:paraId="7DE43933" w14:textId="0576C9E4" w:rsidR="0064007A" w:rsidRPr="0064007A" w:rsidRDefault="0064007A" w:rsidP="00EC7186">
      <w:pPr>
        <w:spacing w:before="200" w:after="200" w:line="360" w:lineRule="auto"/>
        <w:jc w:val="center"/>
        <w:rPr>
          <w:b/>
          <w:bCs/>
          <w:color w:val="000000" w:themeColor="text1"/>
        </w:rPr>
      </w:pPr>
      <w:r w:rsidRPr="0064007A">
        <w:rPr>
          <w:b/>
          <w:bCs/>
          <w:noProof/>
          <w:color w:val="000000" w:themeColor="text1"/>
        </w:rPr>
        <w:drawing>
          <wp:inline distT="0" distB="0" distL="0" distR="0" wp14:anchorId="392BD15C" wp14:editId="113DE0F6">
            <wp:extent cx="4280852" cy="1842440"/>
            <wp:effectExtent l="76200" t="76200" r="139065" b="139065"/>
            <wp:docPr id="1773421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421799" name=""/>
                    <pic:cNvPicPr/>
                  </pic:nvPicPr>
                  <pic:blipFill>
                    <a:blip r:embed="rId12"/>
                    <a:stretch>
                      <a:fillRect/>
                    </a:stretch>
                  </pic:blipFill>
                  <pic:spPr>
                    <a:xfrm>
                      <a:off x="0" y="0"/>
                      <a:ext cx="4289857" cy="18463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DBFCF0" w14:textId="6A3B1623" w:rsidR="008214A7" w:rsidRDefault="00DF3BFB">
      <w:pPr>
        <w:spacing w:before="200" w:after="200" w:line="360" w:lineRule="auto"/>
        <w:jc w:val="both"/>
        <w:rPr>
          <w:color w:val="000000" w:themeColor="text1"/>
        </w:rPr>
      </w:pPr>
      <w:r w:rsidRPr="0048595E">
        <w:rPr>
          <w:color w:val="000000" w:themeColor="text1"/>
        </w:rPr>
        <w:t xml:space="preserve">The most important event </w:t>
      </w:r>
      <w:r w:rsidR="00BD7AC5">
        <w:rPr>
          <w:color w:val="000000" w:themeColor="text1"/>
        </w:rPr>
        <w:t>phases</w:t>
      </w:r>
      <w:r w:rsidRPr="0048595E">
        <w:rPr>
          <w:color w:val="000000" w:themeColor="text1"/>
        </w:rPr>
        <w:t xml:space="preserve"> are as follows:</w:t>
      </w:r>
    </w:p>
    <w:p w14:paraId="7FBD47F3" w14:textId="4A8BF06D" w:rsidR="00BD7AC5" w:rsidRPr="00BD7AC5" w:rsidRDefault="00BD7AC5" w:rsidP="00BD7AC5">
      <w:pPr>
        <w:pStyle w:val="ListParagraph"/>
        <w:numPr>
          <w:ilvl w:val="0"/>
          <w:numId w:val="2"/>
        </w:numPr>
        <w:spacing w:before="200" w:after="200" w:line="360" w:lineRule="auto"/>
        <w:jc w:val="both"/>
        <w:rPr>
          <w:b/>
          <w:bCs/>
          <w:color w:val="000000" w:themeColor="text1"/>
        </w:rPr>
      </w:pPr>
      <w:r w:rsidRPr="00BD7AC5">
        <w:rPr>
          <w:b/>
          <w:bCs/>
          <w:color w:val="000000" w:themeColor="text1"/>
        </w:rPr>
        <w:t>Initiation</w:t>
      </w:r>
    </w:p>
    <w:p w14:paraId="61834A5E" w14:textId="723F33F7" w:rsidR="008214A7" w:rsidRDefault="00DF3BFB">
      <w:pPr>
        <w:spacing w:before="200" w:after="200" w:line="360" w:lineRule="auto"/>
        <w:jc w:val="both"/>
        <w:rPr>
          <w:color w:val="000000" w:themeColor="text1"/>
        </w:rPr>
      </w:pPr>
      <w:r w:rsidRPr="0048595E">
        <w:rPr>
          <w:b/>
          <w:color w:val="000000" w:themeColor="text1"/>
        </w:rPr>
        <w:t>Identification of event objectives along with the return on investment</w:t>
      </w:r>
      <w:r w:rsidRPr="0048595E">
        <w:rPr>
          <w:color w:val="000000" w:themeColor="text1"/>
        </w:rPr>
        <w:t xml:space="preserve">: </w:t>
      </w:r>
      <w:r w:rsidR="00BA1A9C" w:rsidRPr="0048595E">
        <w:rPr>
          <w:color w:val="000000" w:themeColor="text1"/>
        </w:rPr>
        <w:t>It</w:t>
      </w:r>
      <w:r w:rsidRPr="0048595E">
        <w:rPr>
          <w:color w:val="000000" w:themeColor="text1"/>
        </w:rPr>
        <w:t xml:space="preserve"> is very crucial to identify the investment of all the targets that have been set for the event. The event planning and strategy also </w:t>
      </w:r>
      <w:proofErr w:type="gramStart"/>
      <w:r w:rsidR="00BA1A9C" w:rsidRPr="0048595E">
        <w:rPr>
          <w:color w:val="000000" w:themeColor="text1"/>
        </w:rPr>
        <w:t>have</w:t>
      </w:r>
      <w:r w:rsidRPr="0048595E">
        <w:rPr>
          <w:color w:val="000000" w:themeColor="text1"/>
        </w:rPr>
        <w:t xml:space="preserve"> to</w:t>
      </w:r>
      <w:proofErr w:type="gramEnd"/>
      <w:r w:rsidRPr="0048595E">
        <w:rPr>
          <w:color w:val="000000" w:themeColor="text1"/>
        </w:rPr>
        <w:t xml:space="preserve"> be aligned with the goals</w:t>
      </w:r>
      <w:r w:rsidR="00260075" w:rsidRPr="0048595E">
        <w:rPr>
          <w:color w:val="000000" w:themeColor="text1"/>
        </w:rPr>
        <w:t xml:space="preserve"> (Sharma </w:t>
      </w:r>
      <w:r w:rsidR="00260075" w:rsidRPr="0048595E">
        <w:rPr>
          <w:i/>
          <w:iCs/>
          <w:color w:val="000000" w:themeColor="text1"/>
        </w:rPr>
        <w:t xml:space="preserve">et al. </w:t>
      </w:r>
      <w:r w:rsidR="00260075" w:rsidRPr="0048595E">
        <w:rPr>
          <w:color w:val="000000" w:themeColor="text1"/>
        </w:rPr>
        <w:t>2021)</w:t>
      </w:r>
      <w:r w:rsidRPr="0048595E">
        <w:rPr>
          <w:color w:val="000000" w:themeColor="text1"/>
        </w:rPr>
        <w:t xml:space="preserve">. The most important key performance indicators that are used to evaluate the success of the event </w:t>
      </w:r>
      <w:proofErr w:type="gramStart"/>
      <w:r w:rsidRPr="0048595E">
        <w:rPr>
          <w:color w:val="000000" w:themeColor="text1"/>
        </w:rPr>
        <w:t>have to</w:t>
      </w:r>
      <w:proofErr w:type="gramEnd"/>
      <w:r w:rsidRPr="0048595E">
        <w:rPr>
          <w:color w:val="000000" w:themeColor="text1"/>
        </w:rPr>
        <w:t xml:space="preserve"> be outlined.</w:t>
      </w:r>
    </w:p>
    <w:p w14:paraId="2A62C399" w14:textId="5F2079B4" w:rsidR="008214A7" w:rsidRDefault="00DF3BFB">
      <w:pPr>
        <w:spacing w:before="200" w:after="200" w:line="360" w:lineRule="auto"/>
        <w:jc w:val="both"/>
        <w:rPr>
          <w:color w:val="000000" w:themeColor="text1"/>
        </w:rPr>
      </w:pPr>
      <w:r w:rsidRPr="0048595E">
        <w:rPr>
          <w:b/>
          <w:color w:val="000000" w:themeColor="text1"/>
        </w:rPr>
        <w:t>Event budget</w:t>
      </w:r>
      <w:r w:rsidRPr="0048595E">
        <w:rPr>
          <w:color w:val="000000" w:themeColor="text1"/>
        </w:rPr>
        <w:t xml:space="preserve">: </w:t>
      </w:r>
      <w:r w:rsidR="00BA1A9C" w:rsidRPr="0048595E">
        <w:rPr>
          <w:color w:val="000000" w:themeColor="text1"/>
        </w:rPr>
        <w:t>It</w:t>
      </w:r>
      <w:r w:rsidRPr="0048595E">
        <w:rPr>
          <w:color w:val="000000" w:themeColor="text1"/>
        </w:rPr>
        <w:t xml:space="preserve"> is important to identify the budget for the conference. This is exactly going to show the return on investment. Even though there is extensive preparation, if the event is going out of budget, then it </w:t>
      </w:r>
      <w:proofErr w:type="gramStart"/>
      <w:r w:rsidRPr="0048595E">
        <w:rPr>
          <w:color w:val="000000" w:themeColor="text1"/>
        </w:rPr>
        <w:t>is considered to be</w:t>
      </w:r>
      <w:proofErr w:type="gramEnd"/>
      <w:r w:rsidRPr="0048595E">
        <w:rPr>
          <w:color w:val="000000" w:themeColor="text1"/>
        </w:rPr>
        <w:t xml:space="preserve"> a failure.</w:t>
      </w:r>
    </w:p>
    <w:p w14:paraId="18DC337A" w14:textId="7179DDE0" w:rsidR="00BD7AC5" w:rsidRPr="00BD7AC5" w:rsidRDefault="0064007A" w:rsidP="00BD7AC5">
      <w:pPr>
        <w:pStyle w:val="ListParagraph"/>
        <w:numPr>
          <w:ilvl w:val="0"/>
          <w:numId w:val="2"/>
        </w:numPr>
        <w:spacing w:before="200" w:after="200" w:line="360" w:lineRule="auto"/>
        <w:jc w:val="both"/>
        <w:rPr>
          <w:b/>
          <w:bCs/>
          <w:color w:val="000000" w:themeColor="text1"/>
        </w:rPr>
      </w:pPr>
      <w:r>
        <w:rPr>
          <w:b/>
          <w:bCs/>
          <w:color w:val="000000" w:themeColor="text1"/>
        </w:rPr>
        <w:t>Planning</w:t>
      </w:r>
    </w:p>
    <w:p w14:paraId="29F68240" w14:textId="00399B64" w:rsidR="008214A7" w:rsidRPr="0048595E" w:rsidRDefault="00DF3BFB">
      <w:pPr>
        <w:spacing w:before="200" w:after="200" w:line="360" w:lineRule="auto"/>
        <w:jc w:val="both"/>
        <w:rPr>
          <w:color w:val="000000" w:themeColor="text1"/>
        </w:rPr>
      </w:pPr>
      <w:r w:rsidRPr="0048595E">
        <w:rPr>
          <w:b/>
          <w:color w:val="000000" w:themeColor="text1"/>
        </w:rPr>
        <w:t>Identification of the team members:</w:t>
      </w:r>
      <w:r w:rsidRPr="0048595E">
        <w:rPr>
          <w:color w:val="000000" w:themeColor="text1"/>
        </w:rPr>
        <w:t xml:space="preserve"> </w:t>
      </w:r>
      <w:r w:rsidR="00BA1A9C" w:rsidRPr="0048595E">
        <w:rPr>
          <w:color w:val="000000" w:themeColor="text1"/>
        </w:rPr>
        <w:t>It</w:t>
      </w:r>
      <w:r w:rsidRPr="0048595E">
        <w:rPr>
          <w:color w:val="000000" w:themeColor="text1"/>
        </w:rPr>
        <w:t xml:space="preserve"> is very crucial that the appropriate team members with </w:t>
      </w:r>
      <w:r w:rsidR="00BA1A9C" w:rsidRPr="0048595E">
        <w:rPr>
          <w:color w:val="000000" w:themeColor="text1"/>
        </w:rPr>
        <w:t xml:space="preserve">the </w:t>
      </w:r>
      <w:r w:rsidRPr="0048595E">
        <w:rPr>
          <w:color w:val="000000" w:themeColor="text1"/>
        </w:rPr>
        <w:t xml:space="preserve">right skills and capabilities are appointed. Importance </w:t>
      </w:r>
      <w:r w:rsidR="00BA1A9C" w:rsidRPr="0048595E">
        <w:rPr>
          <w:color w:val="000000" w:themeColor="text1"/>
        </w:rPr>
        <w:t>of</w:t>
      </w:r>
      <w:r w:rsidRPr="0048595E">
        <w:rPr>
          <w:color w:val="000000" w:themeColor="text1"/>
        </w:rPr>
        <w:t xml:space="preserve"> both the hard and soft skills </w:t>
      </w:r>
      <w:proofErr w:type="gramStart"/>
      <w:r w:rsidR="00BA1A9C" w:rsidRPr="0048595E">
        <w:rPr>
          <w:color w:val="000000" w:themeColor="text1"/>
        </w:rPr>
        <w:t>has</w:t>
      </w:r>
      <w:proofErr w:type="gramEnd"/>
      <w:r w:rsidRPr="0048595E">
        <w:rPr>
          <w:color w:val="000000" w:themeColor="text1"/>
        </w:rPr>
        <w:t xml:space="preserve"> to be upheld.</w:t>
      </w:r>
    </w:p>
    <w:p w14:paraId="70EF9788" w14:textId="77777777" w:rsidR="008214A7" w:rsidRPr="0048595E" w:rsidRDefault="00DF3BFB">
      <w:pPr>
        <w:spacing w:before="200" w:after="200" w:line="360" w:lineRule="auto"/>
        <w:jc w:val="both"/>
        <w:rPr>
          <w:color w:val="000000" w:themeColor="text1"/>
        </w:rPr>
      </w:pPr>
      <w:r w:rsidRPr="0048595E">
        <w:rPr>
          <w:color w:val="000000" w:themeColor="text1"/>
        </w:rPr>
        <w:t xml:space="preserve">For a successful conference in Wales, it is important that both hard and soft skills are given importance. </w:t>
      </w:r>
    </w:p>
    <w:p w14:paraId="329524C8" w14:textId="443B4170" w:rsidR="008214A7" w:rsidRPr="0048595E" w:rsidRDefault="00DF3BFB">
      <w:pPr>
        <w:numPr>
          <w:ilvl w:val="0"/>
          <w:numId w:val="1"/>
        </w:numPr>
        <w:spacing w:before="200" w:line="360" w:lineRule="auto"/>
        <w:jc w:val="both"/>
        <w:rPr>
          <w:color w:val="000000" w:themeColor="text1"/>
        </w:rPr>
      </w:pPr>
      <w:r w:rsidRPr="0048595E">
        <w:rPr>
          <w:color w:val="000000" w:themeColor="text1"/>
        </w:rPr>
        <w:t>The organisers must have strong project management skills and capability</w:t>
      </w:r>
      <w:r w:rsidR="00BA1A9C" w:rsidRPr="0048595E">
        <w:rPr>
          <w:color w:val="000000" w:themeColor="text1"/>
        </w:rPr>
        <w:t>,</w:t>
      </w:r>
      <w:r w:rsidRPr="0048595E">
        <w:rPr>
          <w:color w:val="000000" w:themeColor="text1"/>
        </w:rPr>
        <w:t xml:space="preserve"> along with communication and problem-solving</w:t>
      </w:r>
      <w:r w:rsidR="009F4DA3" w:rsidRPr="0048595E">
        <w:rPr>
          <w:color w:val="000000" w:themeColor="text1"/>
        </w:rPr>
        <w:t xml:space="preserve"> (Orîndaru </w:t>
      </w:r>
      <w:r w:rsidR="009F4DA3" w:rsidRPr="0048595E">
        <w:rPr>
          <w:i/>
          <w:iCs/>
          <w:color w:val="000000" w:themeColor="text1"/>
        </w:rPr>
        <w:t xml:space="preserve">et al. </w:t>
      </w:r>
      <w:r w:rsidR="009F4DA3" w:rsidRPr="0048595E">
        <w:rPr>
          <w:color w:val="000000" w:themeColor="text1"/>
        </w:rPr>
        <w:t>2021)</w:t>
      </w:r>
      <w:r w:rsidRPr="0048595E">
        <w:rPr>
          <w:color w:val="000000" w:themeColor="text1"/>
        </w:rPr>
        <w:t xml:space="preserve">. </w:t>
      </w:r>
    </w:p>
    <w:p w14:paraId="1EB0E78C" w14:textId="34C34087" w:rsidR="008214A7" w:rsidRPr="0048595E" w:rsidRDefault="00DF3BFB">
      <w:pPr>
        <w:numPr>
          <w:ilvl w:val="0"/>
          <w:numId w:val="1"/>
        </w:numPr>
        <w:spacing w:line="360" w:lineRule="auto"/>
        <w:jc w:val="both"/>
        <w:rPr>
          <w:color w:val="000000" w:themeColor="text1"/>
        </w:rPr>
      </w:pPr>
      <w:r w:rsidRPr="0048595E">
        <w:rPr>
          <w:color w:val="000000" w:themeColor="text1"/>
        </w:rPr>
        <w:t xml:space="preserve">Project management ensures that the event is performed within the budget that has been initially agreed upon. The schedule and resource allocation </w:t>
      </w:r>
      <w:r w:rsidR="00BA1A9C" w:rsidRPr="0048595E">
        <w:rPr>
          <w:color w:val="000000" w:themeColor="text1"/>
        </w:rPr>
        <w:t>are</w:t>
      </w:r>
      <w:r w:rsidRPr="0048595E">
        <w:rPr>
          <w:color w:val="000000" w:themeColor="text1"/>
        </w:rPr>
        <w:t xml:space="preserve"> also done effectively. </w:t>
      </w:r>
    </w:p>
    <w:p w14:paraId="03AFA601" w14:textId="40170795" w:rsidR="008214A7" w:rsidRPr="0048595E" w:rsidRDefault="00DF3BFB">
      <w:pPr>
        <w:numPr>
          <w:ilvl w:val="0"/>
          <w:numId w:val="1"/>
        </w:numPr>
        <w:spacing w:line="360" w:lineRule="auto"/>
        <w:jc w:val="both"/>
        <w:rPr>
          <w:color w:val="000000" w:themeColor="text1"/>
        </w:rPr>
      </w:pPr>
      <w:r w:rsidRPr="0048595E">
        <w:rPr>
          <w:color w:val="000000" w:themeColor="text1"/>
        </w:rPr>
        <w:lastRenderedPageBreak/>
        <w:t xml:space="preserve">As far as communication is concerned, there </w:t>
      </w:r>
      <w:proofErr w:type="gramStart"/>
      <w:r w:rsidRPr="0048595E">
        <w:rPr>
          <w:color w:val="000000" w:themeColor="text1"/>
        </w:rPr>
        <w:t>has to</w:t>
      </w:r>
      <w:proofErr w:type="gramEnd"/>
      <w:r w:rsidRPr="0048595E">
        <w:rPr>
          <w:color w:val="000000" w:themeColor="text1"/>
        </w:rPr>
        <w:t xml:space="preserve"> be open and seamless communication among all the stakeholders of the event. This ensures that there is no miscommunication or ambiguity in terms of knowledge sharing</w:t>
      </w:r>
      <w:r w:rsidR="00397F14" w:rsidRPr="0048595E">
        <w:rPr>
          <w:color w:val="000000" w:themeColor="text1"/>
        </w:rPr>
        <w:t xml:space="preserve"> (Holmes </w:t>
      </w:r>
      <w:r w:rsidR="00397F14" w:rsidRPr="0048595E">
        <w:rPr>
          <w:i/>
          <w:iCs/>
          <w:color w:val="000000" w:themeColor="text1"/>
        </w:rPr>
        <w:t>et al</w:t>
      </w:r>
      <w:r w:rsidR="00BA1A9C" w:rsidRPr="0048595E">
        <w:rPr>
          <w:i/>
          <w:iCs/>
          <w:color w:val="000000" w:themeColor="text1"/>
        </w:rPr>
        <w:t>,</w:t>
      </w:r>
      <w:r w:rsidR="00397F14" w:rsidRPr="0048595E">
        <w:rPr>
          <w:i/>
          <w:iCs/>
          <w:color w:val="000000" w:themeColor="text1"/>
        </w:rPr>
        <w:t xml:space="preserve"> </w:t>
      </w:r>
      <w:r w:rsidR="00397F14" w:rsidRPr="0048595E">
        <w:rPr>
          <w:color w:val="000000" w:themeColor="text1"/>
        </w:rPr>
        <w:t>2022)</w:t>
      </w:r>
      <w:r w:rsidRPr="0048595E">
        <w:rPr>
          <w:color w:val="000000" w:themeColor="text1"/>
        </w:rPr>
        <w:t xml:space="preserve">. </w:t>
      </w:r>
    </w:p>
    <w:p w14:paraId="23B65C8C" w14:textId="64E7FF70" w:rsidR="00BD7AC5" w:rsidRPr="00BD7AC5" w:rsidRDefault="00DF3BFB" w:rsidP="00BD7AC5">
      <w:pPr>
        <w:numPr>
          <w:ilvl w:val="0"/>
          <w:numId w:val="1"/>
        </w:numPr>
        <w:spacing w:after="200" w:line="360" w:lineRule="auto"/>
        <w:jc w:val="both"/>
        <w:rPr>
          <w:color w:val="000000" w:themeColor="text1"/>
        </w:rPr>
      </w:pPr>
      <w:r w:rsidRPr="0048595E">
        <w:rPr>
          <w:color w:val="000000" w:themeColor="text1"/>
        </w:rPr>
        <w:t>Finally, the main purpose of the conference is to build networks. Hence, the event sponsors must focus on relationship building with all the people who are attending the event.</w:t>
      </w:r>
    </w:p>
    <w:p w14:paraId="408E56EB" w14:textId="0E6DC1F4" w:rsidR="008214A7" w:rsidRPr="0048595E" w:rsidRDefault="00DF3BFB">
      <w:pPr>
        <w:spacing w:before="200" w:after="200" w:line="360" w:lineRule="auto"/>
        <w:jc w:val="both"/>
        <w:rPr>
          <w:color w:val="000000" w:themeColor="text1"/>
        </w:rPr>
      </w:pPr>
      <w:r w:rsidRPr="0048595E">
        <w:rPr>
          <w:b/>
          <w:color w:val="000000" w:themeColor="text1"/>
        </w:rPr>
        <w:t>Event branding:</w:t>
      </w:r>
      <w:r w:rsidRPr="0048595E">
        <w:rPr>
          <w:color w:val="000000" w:themeColor="text1"/>
        </w:rPr>
        <w:t xml:space="preserve"> it is crucial that the event branding is done in a correct manner that will help in hosting the event efficiency. The branding </w:t>
      </w:r>
      <w:proofErr w:type="gramStart"/>
      <w:r w:rsidRPr="0048595E">
        <w:rPr>
          <w:color w:val="000000" w:themeColor="text1"/>
        </w:rPr>
        <w:t>has to</w:t>
      </w:r>
      <w:proofErr w:type="gramEnd"/>
      <w:r w:rsidRPr="0048595E">
        <w:rPr>
          <w:color w:val="000000" w:themeColor="text1"/>
        </w:rPr>
        <w:t xml:space="preserve"> be performed with the help of a successful marketing campaign</w:t>
      </w:r>
      <w:r w:rsidR="00EE32D5" w:rsidRPr="0048595E">
        <w:rPr>
          <w:color w:val="000000" w:themeColor="text1"/>
        </w:rPr>
        <w:t xml:space="preserve"> (Scherf, 2021)</w:t>
      </w:r>
      <w:r w:rsidRPr="0048595E">
        <w:rPr>
          <w:color w:val="000000" w:themeColor="text1"/>
        </w:rPr>
        <w:t xml:space="preserve">. The selection of light promotional tools is crucial. For instance, the use of professional social media platforms like LinkedIn is very important to ensure that the goals and objectives of the event are professionally informed to the delegates. Apart from this, they </w:t>
      </w:r>
      <w:proofErr w:type="gramStart"/>
      <w:r w:rsidRPr="0048595E">
        <w:rPr>
          <w:color w:val="000000" w:themeColor="text1"/>
        </w:rPr>
        <w:t>have to</w:t>
      </w:r>
      <w:proofErr w:type="gramEnd"/>
      <w:r w:rsidRPr="0048595E">
        <w:rPr>
          <w:color w:val="000000" w:themeColor="text1"/>
        </w:rPr>
        <w:t xml:space="preserve"> be given a formal invitation </w:t>
      </w:r>
      <w:r w:rsidR="00BA1A9C" w:rsidRPr="0048595E">
        <w:rPr>
          <w:color w:val="000000" w:themeColor="text1"/>
        </w:rPr>
        <w:t>to</w:t>
      </w:r>
      <w:r w:rsidRPr="0048595E">
        <w:rPr>
          <w:color w:val="000000" w:themeColor="text1"/>
        </w:rPr>
        <w:t xml:space="preserve"> the event.</w:t>
      </w:r>
    </w:p>
    <w:p w14:paraId="2FA95C8C" w14:textId="4BBFCE35" w:rsidR="008214A7" w:rsidRDefault="00DF3BFB">
      <w:pPr>
        <w:spacing w:before="200" w:after="200" w:line="360" w:lineRule="auto"/>
        <w:jc w:val="both"/>
        <w:rPr>
          <w:color w:val="000000" w:themeColor="text1"/>
        </w:rPr>
      </w:pPr>
      <w:r w:rsidRPr="0048595E">
        <w:rPr>
          <w:b/>
          <w:color w:val="000000" w:themeColor="text1"/>
        </w:rPr>
        <w:t>Selection of necessary tools:</w:t>
      </w:r>
      <w:r w:rsidRPr="0048595E">
        <w:rPr>
          <w:color w:val="000000" w:themeColor="text1"/>
        </w:rPr>
        <w:t xml:space="preserve"> </w:t>
      </w:r>
      <w:r w:rsidR="00BA1A9C" w:rsidRPr="0048595E">
        <w:rPr>
          <w:color w:val="000000" w:themeColor="text1"/>
        </w:rPr>
        <w:t>This</w:t>
      </w:r>
      <w:r w:rsidRPr="0048595E">
        <w:rPr>
          <w:color w:val="000000" w:themeColor="text1"/>
        </w:rPr>
        <w:t xml:space="preserve"> is quite crucial as there </w:t>
      </w:r>
      <w:proofErr w:type="gramStart"/>
      <w:r w:rsidRPr="0048595E">
        <w:rPr>
          <w:color w:val="000000" w:themeColor="text1"/>
        </w:rPr>
        <w:t>has to</w:t>
      </w:r>
      <w:proofErr w:type="gramEnd"/>
      <w:r w:rsidRPr="0048595E">
        <w:rPr>
          <w:color w:val="000000" w:themeColor="text1"/>
        </w:rPr>
        <w:t xml:space="preserve"> be a blend of both AI and human intelligence for the success of the event. The technical aspect pertaining to </w:t>
      </w:r>
      <w:r w:rsidR="00BA1A9C" w:rsidRPr="0048595E">
        <w:rPr>
          <w:color w:val="000000" w:themeColor="text1"/>
        </w:rPr>
        <w:t xml:space="preserve">the </w:t>
      </w:r>
      <w:r w:rsidRPr="0048595E">
        <w:rPr>
          <w:color w:val="000000" w:themeColor="text1"/>
        </w:rPr>
        <w:t>transmission of data and information</w:t>
      </w:r>
      <w:r w:rsidR="00BA1A9C" w:rsidRPr="0048595E">
        <w:rPr>
          <w:color w:val="000000" w:themeColor="text1"/>
        </w:rPr>
        <w:t>,</w:t>
      </w:r>
      <w:r w:rsidRPr="0048595E">
        <w:rPr>
          <w:color w:val="000000" w:themeColor="text1"/>
        </w:rPr>
        <w:t xml:space="preserve"> and </w:t>
      </w:r>
      <w:r w:rsidR="00BA1A9C" w:rsidRPr="0048595E">
        <w:rPr>
          <w:color w:val="000000" w:themeColor="text1"/>
        </w:rPr>
        <w:t xml:space="preserve">the </w:t>
      </w:r>
      <w:r w:rsidRPr="0048595E">
        <w:rPr>
          <w:color w:val="000000" w:themeColor="text1"/>
        </w:rPr>
        <w:t xml:space="preserve">use of IOT also </w:t>
      </w:r>
      <w:proofErr w:type="gramStart"/>
      <w:r w:rsidR="00BA1A9C" w:rsidRPr="0048595E">
        <w:rPr>
          <w:color w:val="000000" w:themeColor="text1"/>
        </w:rPr>
        <w:t>has</w:t>
      </w:r>
      <w:r w:rsidRPr="0048595E">
        <w:rPr>
          <w:color w:val="000000" w:themeColor="text1"/>
        </w:rPr>
        <w:t xml:space="preserve"> to</w:t>
      </w:r>
      <w:proofErr w:type="gramEnd"/>
      <w:r w:rsidRPr="0048595E">
        <w:rPr>
          <w:color w:val="000000" w:themeColor="text1"/>
        </w:rPr>
        <w:t xml:space="preserve"> be </w:t>
      </w:r>
      <w:proofErr w:type="gramStart"/>
      <w:r w:rsidRPr="0048595E">
        <w:rPr>
          <w:color w:val="000000" w:themeColor="text1"/>
        </w:rPr>
        <w:t>taken into account</w:t>
      </w:r>
      <w:proofErr w:type="gramEnd"/>
      <w:r w:rsidRPr="0048595E">
        <w:rPr>
          <w:color w:val="000000" w:themeColor="text1"/>
        </w:rPr>
        <w:t>.</w:t>
      </w:r>
    </w:p>
    <w:p w14:paraId="1EBF8DAE" w14:textId="15BDC7E9" w:rsidR="00BD7AC5" w:rsidRPr="002957B8" w:rsidRDefault="00BD7AC5">
      <w:pPr>
        <w:spacing w:before="200" w:after="200" w:line="360" w:lineRule="auto"/>
        <w:jc w:val="both"/>
        <w:rPr>
          <w:b/>
          <w:bCs/>
        </w:rPr>
      </w:pPr>
      <w:r w:rsidRPr="002957B8">
        <w:rPr>
          <w:b/>
          <w:bCs/>
        </w:rPr>
        <w:t xml:space="preserve">- </w:t>
      </w:r>
      <w:r w:rsidR="0064007A" w:rsidRPr="002957B8">
        <w:rPr>
          <w:b/>
          <w:bCs/>
        </w:rPr>
        <w:t>Implementation</w:t>
      </w:r>
      <w:r w:rsidR="000C2CCF" w:rsidRPr="002957B8">
        <w:rPr>
          <w:b/>
          <w:bCs/>
        </w:rPr>
        <w:t xml:space="preserve"> and actual event</w:t>
      </w:r>
    </w:p>
    <w:p w14:paraId="532C0BAC" w14:textId="461CF1EE" w:rsidR="004D6F86" w:rsidRPr="002957B8" w:rsidRDefault="004D6F86">
      <w:pPr>
        <w:spacing w:before="200" w:after="200" w:line="360" w:lineRule="auto"/>
        <w:jc w:val="both"/>
      </w:pPr>
      <w:r w:rsidRPr="002957B8">
        <w:t xml:space="preserve">In the implementation phase, on site activities such as registration, program, execution, check-in activities take into consideration. The guest experiences are recorded and managed and all the issues that are arising are addressed. The registration of the event is often considered to be complex and chaotic. The process </w:t>
      </w:r>
      <w:proofErr w:type="gramStart"/>
      <w:r w:rsidRPr="002957B8">
        <w:t>has to</w:t>
      </w:r>
      <w:proofErr w:type="gramEnd"/>
      <w:r w:rsidRPr="002957B8">
        <w:t xml:space="preserve"> be performed on the online platform to ensure seamless check-in to the event.</w:t>
      </w:r>
    </w:p>
    <w:p w14:paraId="6FEC131A" w14:textId="4C655D38" w:rsidR="00AF7184" w:rsidRPr="002957B8" w:rsidRDefault="00AF7184">
      <w:pPr>
        <w:spacing w:before="200" w:after="200" w:line="360" w:lineRule="auto"/>
        <w:jc w:val="both"/>
      </w:pPr>
      <w:r w:rsidRPr="002957B8">
        <w:t xml:space="preserve">- </w:t>
      </w:r>
      <w:r w:rsidRPr="002957B8">
        <w:rPr>
          <w:b/>
          <w:bCs/>
        </w:rPr>
        <w:t>Closure</w:t>
      </w:r>
    </w:p>
    <w:p w14:paraId="4CE26BE2" w14:textId="730295D1" w:rsidR="00AF7184" w:rsidRPr="002957B8" w:rsidRDefault="00AF7184">
      <w:pPr>
        <w:spacing w:before="200" w:after="200" w:line="360" w:lineRule="auto"/>
        <w:jc w:val="both"/>
      </w:pPr>
      <w:r w:rsidRPr="002957B8">
        <w:t xml:space="preserve">In the closure phase, the feedback of the customers is recorded for further improvement in service. The employees are briefed accordingly so that further improvement in skills can be made. </w:t>
      </w:r>
    </w:p>
    <w:p w14:paraId="0F504546" w14:textId="77777777" w:rsidR="008214A7" w:rsidRPr="0048595E" w:rsidRDefault="00DF3BFB" w:rsidP="000F0B50">
      <w:pPr>
        <w:pStyle w:val="Heading1"/>
        <w:rPr>
          <w:color w:val="000000" w:themeColor="text1"/>
        </w:rPr>
      </w:pPr>
      <w:bookmarkStart w:id="5" w:name="_Toc198056116"/>
      <w:r w:rsidRPr="0048595E">
        <w:rPr>
          <w:color w:val="000000" w:themeColor="text1"/>
        </w:rPr>
        <w:t>7. Event Budget</w:t>
      </w:r>
      <w:bookmarkEnd w:id="5"/>
      <w:r w:rsidRPr="0048595E">
        <w:rPr>
          <w:color w:val="000000" w:themeColor="text1"/>
        </w:rPr>
        <w:t xml:space="preserve"> </w:t>
      </w:r>
    </w:p>
    <w:tbl>
      <w:tblPr>
        <w:tblStyle w:val="a"/>
        <w:tblW w:w="98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33"/>
        <w:gridCol w:w="4934"/>
      </w:tblGrid>
      <w:tr w:rsidR="0048595E" w:rsidRPr="0048595E" w14:paraId="56027377" w14:textId="77777777" w:rsidTr="00355AE0">
        <w:trPr>
          <w:trHeight w:val="255"/>
        </w:trPr>
        <w:tc>
          <w:tcPr>
            <w:tcW w:w="4933" w:type="dxa"/>
            <w:shd w:val="clear" w:color="auto" w:fill="auto"/>
            <w:tcMar>
              <w:top w:w="100" w:type="dxa"/>
              <w:left w:w="100" w:type="dxa"/>
              <w:bottom w:w="100" w:type="dxa"/>
              <w:right w:w="100" w:type="dxa"/>
            </w:tcMar>
          </w:tcPr>
          <w:p w14:paraId="157E3CD0"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Particulars</w:t>
            </w:r>
          </w:p>
        </w:tc>
        <w:tc>
          <w:tcPr>
            <w:tcW w:w="4934" w:type="dxa"/>
            <w:shd w:val="clear" w:color="auto" w:fill="auto"/>
            <w:tcMar>
              <w:top w:w="100" w:type="dxa"/>
              <w:left w:w="100" w:type="dxa"/>
              <w:bottom w:w="100" w:type="dxa"/>
              <w:right w:w="100" w:type="dxa"/>
            </w:tcMar>
          </w:tcPr>
          <w:p w14:paraId="26EFBBC0"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Amount in Pounds</w:t>
            </w:r>
          </w:p>
        </w:tc>
      </w:tr>
      <w:tr w:rsidR="0048595E" w:rsidRPr="0048595E" w14:paraId="742B9325" w14:textId="77777777" w:rsidTr="00355AE0">
        <w:trPr>
          <w:trHeight w:val="265"/>
        </w:trPr>
        <w:tc>
          <w:tcPr>
            <w:tcW w:w="4933" w:type="dxa"/>
            <w:shd w:val="clear" w:color="auto" w:fill="auto"/>
            <w:tcMar>
              <w:top w:w="100" w:type="dxa"/>
              <w:left w:w="100" w:type="dxa"/>
              <w:bottom w:w="100" w:type="dxa"/>
              <w:right w:w="100" w:type="dxa"/>
            </w:tcMar>
          </w:tcPr>
          <w:p w14:paraId="37147758"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 xml:space="preserve">Administration </w:t>
            </w:r>
          </w:p>
        </w:tc>
        <w:tc>
          <w:tcPr>
            <w:tcW w:w="4934" w:type="dxa"/>
            <w:shd w:val="clear" w:color="auto" w:fill="auto"/>
            <w:tcMar>
              <w:top w:w="100" w:type="dxa"/>
              <w:left w:w="100" w:type="dxa"/>
              <w:bottom w:w="100" w:type="dxa"/>
              <w:right w:w="100" w:type="dxa"/>
            </w:tcMar>
          </w:tcPr>
          <w:p w14:paraId="27334004"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10000</w:t>
            </w:r>
          </w:p>
        </w:tc>
      </w:tr>
      <w:tr w:rsidR="0048595E" w:rsidRPr="0048595E" w14:paraId="030BCCF4" w14:textId="77777777" w:rsidTr="00355AE0">
        <w:trPr>
          <w:trHeight w:val="255"/>
        </w:trPr>
        <w:tc>
          <w:tcPr>
            <w:tcW w:w="4933" w:type="dxa"/>
            <w:shd w:val="clear" w:color="auto" w:fill="auto"/>
            <w:tcMar>
              <w:top w:w="100" w:type="dxa"/>
              <w:left w:w="100" w:type="dxa"/>
              <w:bottom w:w="100" w:type="dxa"/>
              <w:right w:w="100" w:type="dxa"/>
            </w:tcMar>
          </w:tcPr>
          <w:p w14:paraId="46B8ED66"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 xml:space="preserve">Event Management </w:t>
            </w:r>
          </w:p>
        </w:tc>
        <w:tc>
          <w:tcPr>
            <w:tcW w:w="4934" w:type="dxa"/>
            <w:shd w:val="clear" w:color="auto" w:fill="auto"/>
            <w:tcMar>
              <w:top w:w="100" w:type="dxa"/>
              <w:left w:w="100" w:type="dxa"/>
              <w:bottom w:w="100" w:type="dxa"/>
              <w:right w:w="100" w:type="dxa"/>
            </w:tcMar>
          </w:tcPr>
          <w:p w14:paraId="3F783EBE"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20000</w:t>
            </w:r>
          </w:p>
        </w:tc>
      </w:tr>
      <w:tr w:rsidR="0048595E" w:rsidRPr="0048595E" w14:paraId="349666C1" w14:textId="77777777" w:rsidTr="00355AE0">
        <w:trPr>
          <w:trHeight w:val="255"/>
        </w:trPr>
        <w:tc>
          <w:tcPr>
            <w:tcW w:w="4933" w:type="dxa"/>
            <w:shd w:val="clear" w:color="auto" w:fill="auto"/>
            <w:tcMar>
              <w:top w:w="100" w:type="dxa"/>
              <w:left w:w="100" w:type="dxa"/>
              <w:bottom w:w="100" w:type="dxa"/>
              <w:right w:w="100" w:type="dxa"/>
            </w:tcMar>
          </w:tcPr>
          <w:p w14:paraId="76C25C84"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Human resource</w:t>
            </w:r>
          </w:p>
        </w:tc>
        <w:tc>
          <w:tcPr>
            <w:tcW w:w="4934" w:type="dxa"/>
            <w:shd w:val="clear" w:color="auto" w:fill="auto"/>
            <w:tcMar>
              <w:top w:w="100" w:type="dxa"/>
              <w:left w:w="100" w:type="dxa"/>
              <w:bottom w:w="100" w:type="dxa"/>
              <w:right w:w="100" w:type="dxa"/>
            </w:tcMar>
          </w:tcPr>
          <w:p w14:paraId="196436C8"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40000</w:t>
            </w:r>
          </w:p>
        </w:tc>
      </w:tr>
      <w:tr w:rsidR="0048595E" w:rsidRPr="0048595E" w14:paraId="64ECEBB8" w14:textId="77777777" w:rsidTr="00355AE0">
        <w:trPr>
          <w:trHeight w:val="265"/>
        </w:trPr>
        <w:tc>
          <w:tcPr>
            <w:tcW w:w="4933" w:type="dxa"/>
            <w:shd w:val="clear" w:color="auto" w:fill="auto"/>
            <w:tcMar>
              <w:top w:w="100" w:type="dxa"/>
              <w:left w:w="100" w:type="dxa"/>
              <w:bottom w:w="100" w:type="dxa"/>
              <w:right w:w="100" w:type="dxa"/>
            </w:tcMar>
          </w:tcPr>
          <w:p w14:paraId="08F0DAA0"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 xml:space="preserve">Marketing </w:t>
            </w:r>
          </w:p>
        </w:tc>
        <w:tc>
          <w:tcPr>
            <w:tcW w:w="4934" w:type="dxa"/>
            <w:shd w:val="clear" w:color="auto" w:fill="auto"/>
            <w:tcMar>
              <w:top w:w="100" w:type="dxa"/>
              <w:left w:w="100" w:type="dxa"/>
              <w:bottom w:w="100" w:type="dxa"/>
              <w:right w:w="100" w:type="dxa"/>
            </w:tcMar>
          </w:tcPr>
          <w:p w14:paraId="1AFFDDCE"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20000</w:t>
            </w:r>
          </w:p>
        </w:tc>
      </w:tr>
      <w:tr w:rsidR="0048595E" w:rsidRPr="0048595E" w14:paraId="2F5CA092" w14:textId="77777777" w:rsidTr="00355AE0">
        <w:trPr>
          <w:trHeight w:val="255"/>
        </w:trPr>
        <w:tc>
          <w:tcPr>
            <w:tcW w:w="4933" w:type="dxa"/>
            <w:shd w:val="clear" w:color="auto" w:fill="auto"/>
            <w:tcMar>
              <w:top w:w="100" w:type="dxa"/>
              <w:left w:w="100" w:type="dxa"/>
              <w:bottom w:w="100" w:type="dxa"/>
              <w:right w:w="100" w:type="dxa"/>
            </w:tcMar>
          </w:tcPr>
          <w:p w14:paraId="701BE169"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lastRenderedPageBreak/>
              <w:t>Technology</w:t>
            </w:r>
          </w:p>
        </w:tc>
        <w:tc>
          <w:tcPr>
            <w:tcW w:w="4934" w:type="dxa"/>
            <w:shd w:val="clear" w:color="auto" w:fill="auto"/>
            <w:tcMar>
              <w:top w:w="100" w:type="dxa"/>
              <w:left w:w="100" w:type="dxa"/>
              <w:bottom w:w="100" w:type="dxa"/>
              <w:right w:w="100" w:type="dxa"/>
            </w:tcMar>
          </w:tcPr>
          <w:p w14:paraId="78A364BD"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10000</w:t>
            </w:r>
          </w:p>
        </w:tc>
      </w:tr>
      <w:tr w:rsidR="008214A7" w:rsidRPr="0048595E" w14:paraId="62BC3EC6" w14:textId="77777777" w:rsidTr="00355AE0">
        <w:trPr>
          <w:trHeight w:val="255"/>
        </w:trPr>
        <w:tc>
          <w:tcPr>
            <w:tcW w:w="4933" w:type="dxa"/>
            <w:shd w:val="clear" w:color="auto" w:fill="auto"/>
            <w:tcMar>
              <w:top w:w="100" w:type="dxa"/>
              <w:left w:w="100" w:type="dxa"/>
              <w:bottom w:w="100" w:type="dxa"/>
              <w:right w:w="100" w:type="dxa"/>
            </w:tcMar>
          </w:tcPr>
          <w:p w14:paraId="0F88C8E6"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Total</w:t>
            </w:r>
          </w:p>
        </w:tc>
        <w:tc>
          <w:tcPr>
            <w:tcW w:w="4934" w:type="dxa"/>
            <w:shd w:val="clear" w:color="auto" w:fill="auto"/>
            <w:tcMar>
              <w:top w:w="100" w:type="dxa"/>
              <w:left w:w="100" w:type="dxa"/>
              <w:bottom w:w="100" w:type="dxa"/>
              <w:right w:w="100" w:type="dxa"/>
            </w:tcMar>
          </w:tcPr>
          <w:p w14:paraId="0D8FDA74" w14:textId="77777777" w:rsidR="008214A7" w:rsidRPr="0048595E" w:rsidRDefault="00DF3BFB">
            <w:pPr>
              <w:widowControl w:val="0"/>
              <w:pBdr>
                <w:top w:val="nil"/>
                <w:left w:val="nil"/>
                <w:bottom w:val="nil"/>
                <w:right w:val="nil"/>
                <w:between w:val="nil"/>
              </w:pBdr>
              <w:spacing w:line="240" w:lineRule="auto"/>
              <w:rPr>
                <w:b/>
                <w:color w:val="000000" w:themeColor="text1"/>
              </w:rPr>
            </w:pPr>
            <w:r w:rsidRPr="0048595E">
              <w:rPr>
                <w:b/>
                <w:color w:val="000000" w:themeColor="text1"/>
              </w:rPr>
              <w:t>100000</w:t>
            </w:r>
          </w:p>
        </w:tc>
      </w:tr>
    </w:tbl>
    <w:p w14:paraId="6AC11954" w14:textId="5E6B7C3A" w:rsidR="008214A7" w:rsidRPr="002957B8" w:rsidRDefault="00D6254E">
      <w:pPr>
        <w:spacing w:before="200" w:after="200" w:line="360" w:lineRule="auto"/>
        <w:jc w:val="both"/>
        <w:rPr>
          <w:b/>
        </w:rPr>
      </w:pPr>
      <w:r w:rsidRPr="002957B8">
        <w:rPr>
          <w:b/>
        </w:rPr>
        <w:t>Proposed Income and Expenditure</w:t>
      </w:r>
    </w:p>
    <w:tbl>
      <w:tblPr>
        <w:tblStyle w:val="TableGrid"/>
        <w:tblW w:w="9895" w:type="dxa"/>
        <w:tblLook w:val="04A0" w:firstRow="1" w:lastRow="0" w:firstColumn="1" w:lastColumn="0" w:noHBand="0" w:noVBand="1"/>
      </w:tblPr>
      <w:tblGrid>
        <w:gridCol w:w="7763"/>
        <w:gridCol w:w="2132"/>
      </w:tblGrid>
      <w:tr w:rsidR="002957B8" w:rsidRPr="002957B8" w14:paraId="4562534B" w14:textId="77777777" w:rsidTr="003D00F5">
        <w:trPr>
          <w:trHeight w:val="798"/>
        </w:trPr>
        <w:tc>
          <w:tcPr>
            <w:tcW w:w="0" w:type="auto"/>
            <w:hideMark/>
          </w:tcPr>
          <w:p w14:paraId="043D0DAC" w14:textId="77777777" w:rsidR="003D00F5" w:rsidRPr="002957B8" w:rsidRDefault="003D00F5" w:rsidP="003D00F5">
            <w:pPr>
              <w:spacing w:before="200" w:after="200" w:line="360" w:lineRule="auto"/>
              <w:jc w:val="center"/>
              <w:rPr>
                <w:b/>
                <w:bCs/>
              </w:rPr>
            </w:pPr>
            <w:r w:rsidRPr="002957B8">
              <w:rPr>
                <w:b/>
                <w:bCs/>
              </w:rPr>
              <w:t>Income Source</w:t>
            </w:r>
          </w:p>
        </w:tc>
        <w:tc>
          <w:tcPr>
            <w:tcW w:w="0" w:type="auto"/>
            <w:hideMark/>
          </w:tcPr>
          <w:p w14:paraId="354223C0" w14:textId="77777777" w:rsidR="003D00F5" w:rsidRPr="002957B8" w:rsidRDefault="003D00F5" w:rsidP="003D00F5">
            <w:pPr>
              <w:spacing w:before="200" w:after="200" w:line="360" w:lineRule="auto"/>
              <w:jc w:val="center"/>
              <w:rPr>
                <w:b/>
                <w:bCs/>
              </w:rPr>
            </w:pPr>
            <w:r w:rsidRPr="002957B8">
              <w:rPr>
                <w:b/>
                <w:bCs/>
              </w:rPr>
              <w:t>Amount (GBP)</w:t>
            </w:r>
          </w:p>
        </w:tc>
      </w:tr>
      <w:tr w:rsidR="002957B8" w:rsidRPr="002957B8" w14:paraId="66161BA0" w14:textId="77777777" w:rsidTr="003D00F5">
        <w:trPr>
          <w:trHeight w:val="788"/>
        </w:trPr>
        <w:tc>
          <w:tcPr>
            <w:tcW w:w="0" w:type="auto"/>
            <w:hideMark/>
          </w:tcPr>
          <w:p w14:paraId="68223637" w14:textId="69EF94F6" w:rsidR="003D00F5" w:rsidRPr="002957B8" w:rsidRDefault="003D00F5" w:rsidP="003D00F5">
            <w:pPr>
              <w:spacing w:before="200" w:after="200" w:line="360" w:lineRule="auto"/>
              <w:jc w:val="both"/>
              <w:rPr>
                <w:bCs/>
              </w:rPr>
            </w:pPr>
            <w:r w:rsidRPr="002957B8">
              <w:rPr>
                <w:bCs/>
              </w:rPr>
              <w:t>Government Tourism Development Grant</w:t>
            </w:r>
            <w:r w:rsidR="00C855C9" w:rsidRPr="002957B8">
              <w:rPr>
                <w:bCs/>
              </w:rPr>
              <w:t>s</w:t>
            </w:r>
          </w:p>
        </w:tc>
        <w:tc>
          <w:tcPr>
            <w:tcW w:w="0" w:type="auto"/>
            <w:hideMark/>
          </w:tcPr>
          <w:p w14:paraId="0386D13F" w14:textId="77777777" w:rsidR="003D00F5" w:rsidRPr="002957B8" w:rsidRDefault="003D00F5" w:rsidP="003D00F5">
            <w:pPr>
              <w:spacing w:before="200" w:after="200" w:line="360" w:lineRule="auto"/>
              <w:jc w:val="center"/>
              <w:rPr>
                <w:bCs/>
              </w:rPr>
            </w:pPr>
            <w:r w:rsidRPr="002957B8">
              <w:rPr>
                <w:bCs/>
              </w:rPr>
              <w:t>£30,000</w:t>
            </w:r>
          </w:p>
        </w:tc>
      </w:tr>
      <w:tr w:rsidR="002957B8" w:rsidRPr="002957B8" w14:paraId="01AA2659" w14:textId="77777777" w:rsidTr="003D00F5">
        <w:trPr>
          <w:trHeight w:val="798"/>
        </w:trPr>
        <w:tc>
          <w:tcPr>
            <w:tcW w:w="0" w:type="auto"/>
            <w:hideMark/>
          </w:tcPr>
          <w:p w14:paraId="792EBCBC" w14:textId="77777777" w:rsidR="003D00F5" w:rsidRPr="002957B8" w:rsidRDefault="003D00F5" w:rsidP="003D00F5">
            <w:pPr>
              <w:spacing w:before="200" w:after="200" w:line="360" w:lineRule="auto"/>
              <w:jc w:val="both"/>
              <w:rPr>
                <w:bCs/>
              </w:rPr>
            </w:pPr>
            <w:r w:rsidRPr="002957B8">
              <w:rPr>
                <w:bCs/>
              </w:rPr>
              <w:t>Sponsorship (from sustainable tourism brands, airlines, SMEs)</w:t>
            </w:r>
          </w:p>
        </w:tc>
        <w:tc>
          <w:tcPr>
            <w:tcW w:w="0" w:type="auto"/>
            <w:hideMark/>
          </w:tcPr>
          <w:p w14:paraId="110B82EB" w14:textId="77777777" w:rsidR="003D00F5" w:rsidRPr="002957B8" w:rsidRDefault="003D00F5" w:rsidP="003D00F5">
            <w:pPr>
              <w:spacing w:before="200" w:after="200" w:line="360" w:lineRule="auto"/>
              <w:jc w:val="center"/>
              <w:rPr>
                <w:bCs/>
              </w:rPr>
            </w:pPr>
            <w:r w:rsidRPr="002957B8">
              <w:rPr>
                <w:bCs/>
              </w:rPr>
              <w:t>£25,000</w:t>
            </w:r>
          </w:p>
        </w:tc>
      </w:tr>
      <w:tr w:rsidR="002957B8" w:rsidRPr="002957B8" w14:paraId="181ACB83" w14:textId="77777777" w:rsidTr="003D00F5">
        <w:trPr>
          <w:trHeight w:val="788"/>
        </w:trPr>
        <w:tc>
          <w:tcPr>
            <w:tcW w:w="0" w:type="auto"/>
            <w:hideMark/>
          </w:tcPr>
          <w:p w14:paraId="778DE7EA" w14:textId="77777777" w:rsidR="003D00F5" w:rsidRPr="002957B8" w:rsidRDefault="003D00F5" w:rsidP="003D00F5">
            <w:pPr>
              <w:spacing w:before="200" w:after="200" w:line="360" w:lineRule="auto"/>
              <w:jc w:val="both"/>
              <w:rPr>
                <w:bCs/>
              </w:rPr>
            </w:pPr>
            <w:r w:rsidRPr="002957B8">
              <w:rPr>
                <w:bCs/>
              </w:rPr>
              <w:t>Exhibitor Fees (booth rental, branding options)</w:t>
            </w:r>
          </w:p>
        </w:tc>
        <w:tc>
          <w:tcPr>
            <w:tcW w:w="0" w:type="auto"/>
            <w:hideMark/>
          </w:tcPr>
          <w:p w14:paraId="1A06F612" w14:textId="77777777" w:rsidR="003D00F5" w:rsidRPr="002957B8" w:rsidRDefault="003D00F5" w:rsidP="003D00F5">
            <w:pPr>
              <w:spacing w:before="200" w:after="200" w:line="360" w:lineRule="auto"/>
              <w:jc w:val="center"/>
              <w:rPr>
                <w:bCs/>
              </w:rPr>
            </w:pPr>
            <w:r w:rsidRPr="002957B8">
              <w:rPr>
                <w:bCs/>
              </w:rPr>
              <w:t>£15,000</w:t>
            </w:r>
          </w:p>
        </w:tc>
      </w:tr>
      <w:tr w:rsidR="002957B8" w:rsidRPr="002957B8" w14:paraId="40F183F5" w14:textId="77777777" w:rsidTr="003D00F5">
        <w:trPr>
          <w:trHeight w:val="798"/>
        </w:trPr>
        <w:tc>
          <w:tcPr>
            <w:tcW w:w="0" w:type="auto"/>
            <w:hideMark/>
          </w:tcPr>
          <w:p w14:paraId="56FE1231" w14:textId="77777777" w:rsidR="003D00F5" w:rsidRPr="002957B8" w:rsidRDefault="003D00F5" w:rsidP="003D00F5">
            <w:pPr>
              <w:spacing w:before="200" w:after="200" w:line="360" w:lineRule="auto"/>
              <w:jc w:val="both"/>
              <w:rPr>
                <w:bCs/>
              </w:rPr>
            </w:pPr>
            <w:r w:rsidRPr="002957B8">
              <w:rPr>
                <w:bCs/>
              </w:rPr>
              <w:t>International Tourism Board Contribution</w:t>
            </w:r>
          </w:p>
        </w:tc>
        <w:tc>
          <w:tcPr>
            <w:tcW w:w="0" w:type="auto"/>
            <w:hideMark/>
          </w:tcPr>
          <w:p w14:paraId="6C0CC514" w14:textId="77777777" w:rsidR="003D00F5" w:rsidRPr="002957B8" w:rsidRDefault="003D00F5" w:rsidP="003D00F5">
            <w:pPr>
              <w:spacing w:before="200" w:after="200" w:line="360" w:lineRule="auto"/>
              <w:jc w:val="center"/>
              <w:rPr>
                <w:bCs/>
              </w:rPr>
            </w:pPr>
            <w:r w:rsidRPr="002957B8">
              <w:rPr>
                <w:bCs/>
              </w:rPr>
              <w:t>£10,000</w:t>
            </w:r>
          </w:p>
        </w:tc>
      </w:tr>
      <w:tr w:rsidR="002957B8" w:rsidRPr="002957B8" w14:paraId="5FE27C15" w14:textId="77777777" w:rsidTr="003D00F5">
        <w:trPr>
          <w:trHeight w:val="788"/>
        </w:trPr>
        <w:tc>
          <w:tcPr>
            <w:tcW w:w="0" w:type="auto"/>
            <w:hideMark/>
          </w:tcPr>
          <w:p w14:paraId="0C6012DE" w14:textId="77777777" w:rsidR="003D00F5" w:rsidRPr="002957B8" w:rsidRDefault="003D00F5" w:rsidP="003D00F5">
            <w:pPr>
              <w:spacing w:before="200" w:after="200" w:line="360" w:lineRule="auto"/>
              <w:jc w:val="both"/>
              <w:rPr>
                <w:bCs/>
              </w:rPr>
            </w:pPr>
            <w:r w:rsidRPr="002957B8">
              <w:rPr>
                <w:bCs/>
              </w:rPr>
              <w:t>Merchandise Sales (eco-friendly kits, souvenirs)</w:t>
            </w:r>
          </w:p>
        </w:tc>
        <w:tc>
          <w:tcPr>
            <w:tcW w:w="0" w:type="auto"/>
            <w:hideMark/>
          </w:tcPr>
          <w:p w14:paraId="5CC07F5A" w14:textId="77777777" w:rsidR="003D00F5" w:rsidRPr="002957B8" w:rsidRDefault="003D00F5" w:rsidP="003D00F5">
            <w:pPr>
              <w:spacing w:before="200" w:after="200" w:line="360" w:lineRule="auto"/>
              <w:jc w:val="center"/>
              <w:rPr>
                <w:bCs/>
              </w:rPr>
            </w:pPr>
            <w:r w:rsidRPr="002957B8">
              <w:rPr>
                <w:bCs/>
              </w:rPr>
              <w:t>£5,000</w:t>
            </w:r>
          </w:p>
        </w:tc>
      </w:tr>
      <w:tr w:rsidR="002957B8" w:rsidRPr="002957B8" w14:paraId="2C9A4A2C" w14:textId="77777777" w:rsidTr="003D00F5">
        <w:trPr>
          <w:trHeight w:val="798"/>
        </w:trPr>
        <w:tc>
          <w:tcPr>
            <w:tcW w:w="0" w:type="auto"/>
            <w:hideMark/>
          </w:tcPr>
          <w:p w14:paraId="0EBF0A0C" w14:textId="77777777" w:rsidR="003D00F5" w:rsidRPr="002957B8" w:rsidRDefault="003D00F5" w:rsidP="003D00F5">
            <w:pPr>
              <w:spacing w:before="200" w:after="200" w:line="360" w:lineRule="auto"/>
              <w:jc w:val="both"/>
              <w:rPr>
                <w:bCs/>
              </w:rPr>
            </w:pPr>
            <w:r w:rsidRPr="002957B8">
              <w:rPr>
                <w:bCs/>
              </w:rPr>
              <w:t>CSR/ESG Contributions from Travel Corporations</w:t>
            </w:r>
          </w:p>
        </w:tc>
        <w:tc>
          <w:tcPr>
            <w:tcW w:w="0" w:type="auto"/>
            <w:hideMark/>
          </w:tcPr>
          <w:p w14:paraId="51F12EB9" w14:textId="77777777" w:rsidR="003D00F5" w:rsidRPr="002957B8" w:rsidRDefault="003D00F5" w:rsidP="003D00F5">
            <w:pPr>
              <w:spacing w:before="200" w:after="200" w:line="360" w:lineRule="auto"/>
              <w:jc w:val="center"/>
              <w:rPr>
                <w:bCs/>
              </w:rPr>
            </w:pPr>
            <w:r w:rsidRPr="002957B8">
              <w:rPr>
                <w:bCs/>
              </w:rPr>
              <w:t>£10,000</w:t>
            </w:r>
          </w:p>
        </w:tc>
      </w:tr>
      <w:tr w:rsidR="002957B8" w:rsidRPr="002957B8" w14:paraId="349EBBE1" w14:textId="77777777" w:rsidTr="003D00F5">
        <w:trPr>
          <w:trHeight w:val="788"/>
        </w:trPr>
        <w:tc>
          <w:tcPr>
            <w:tcW w:w="0" w:type="auto"/>
            <w:hideMark/>
          </w:tcPr>
          <w:p w14:paraId="361C4118" w14:textId="77777777" w:rsidR="003D00F5" w:rsidRPr="002957B8" w:rsidRDefault="003D00F5" w:rsidP="003D00F5">
            <w:pPr>
              <w:spacing w:before="200" w:after="200" w:line="360" w:lineRule="auto"/>
              <w:jc w:val="both"/>
              <w:rPr>
                <w:b/>
              </w:rPr>
            </w:pPr>
            <w:r w:rsidRPr="002957B8">
              <w:rPr>
                <w:b/>
                <w:bCs/>
              </w:rPr>
              <w:t>Total Income</w:t>
            </w:r>
          </w:p>
        </w:tc>
        <w:tc>
          <w:tcPr>
            <w:tcW w:w="0" w:type="auto"/>
            <w:hideMark/>
          </w:tcPr>
          <w:p w14:paraId="74F9F7A7" w14:textId="77777777" w:rsidR="003D00F5" w:rsidRPr="002957B8" w:rsidRDefault="003D00F5" w:rsidP="003D00F5">
            <w:pPr>
              <w:spacing w:before="200" w:after="200" w:line="360" w:lineRule="auto"/>
              <w:jc w:val="center"/>
              <w:rPr>
                <w:b/>
              </w:rPr>
            </w:pPr>
            <w:r w:rsidRPr="002957B8">
              <w:rPr>
                <w:b/>
                <w:bCs/>
              </w:rPr>
              <w:t>£95,000</w:t>
            </w:r>
          </w:p>
        </w:tc>
      </w:tr>
    </w:tbl>
    <w:p w14:paraId="451C8EDE" w14:textId="77777777" w:rsidR="00002178" w:rsidRPr="00D40EB5" w:rsidRDefault="00002178">
      <w:bookmarkStart w:id="6" w:name="_Toc198056117"/>
    </w:p>
    <w:p w14:paraId="37CC61DC" w14:textId="6BDAD4A4" w:rsidR="00002178" w:rsidRPr="00A56342" w:rsidRDefault="00002178">
      <w:pPr>
        <w:rPr>
          <w:b/>
          <w:bCs/>
          <w:color w:val="EE0000"/>
        </w:rPr>
      </w:pPr>
      <w:r w:rsidRPr="00D40EB5">
        <w:rPr>
          <w:b/>
          <w:bCs/>
        </w:rPr>
        <w:t>Revenue Generation Strategies</w:t>
      </w:r>
    </w:p>
    <w:tbl>
      <w:tblPr>
        <w:tblStyle w:val="TableGrid"/>
        <w:tblW w:w="9757" w:type="dxa"/>
        <w:tblLook w:val="04A0" w:firstRow="1" w:lastRow="0" w:firstColumn="1" w:lastColumn="0" w:noHBand="0" w:noVBand="1"/>
      </w:tblPr>
      <w:tblGrid>
        <w:gridCol w:w="2399"/>
        <w:gridCol w:w="7358"/>
      </w:tblGrid>
      <w:tr w:rsidR="00D40EB5" w:rsidRPr="00D40EB5" w14:paraId="3143868B" w14:textId="77777777" w:rsidTr="009D2C03">
        <w:trPr>
          <w:trHeight w:val="304"/>
        </w:trPr>
        <w:tc>
          <w:tcPr>
            <w:tcW w:w="0" w:type="auto"/>
            <w:hideMark/>
          </w:tcPr>
          <w:p w14:paraId="22985CCC" w14:textId="064306D8" w:rsidR="009D2C03" w:rsidRPr="00D40EB5" w:rsidRDefault="009D2C03" w:rsidP="00977A7E">
            <w:pPr>
              <w:spacing w:line="360" w:lineRule="auto"/>
              <w:jc w:val="center"/>
              <w:rPr>
                <w:b/>
                <w:bCs/>
              </w:rPr>
            </w:pPr>
            <w:r w:rsidRPr="00D40EB5">
              <w:rPr>
                <w:b/>
                <w:bCs/>
              </w:rPr>
              <w:t>Strateg</w:t>
            </w:r>
            <w:r w:rsidR="00EE4C5D" w:rsidRPr="00D40EB5">
              <w:rPr>
                <w:b/>
                <w:bCs/>
              </w:rPr>
              <w:t>ies</w:t>
            </w:r>
          </w:p>
        </w:tc>
        <w:tc>
          <w:tcPr>
            <w:tcW w:w="0" w:type="auto"/>
            <w:hideMark/>
          </w:tcPr>
          <w:p w14:paraId="4A2CBC60" w14:textId="77777777" w:rsidR="009D2C03" w:rsidRPr="00D40EB5" w:rsidRDefault="009D2C03" w:rsidP="00977A7E">
            <w:pPr>
              <w:spacing w:line="360" w:lineRule="auto"/>
              <w:jc w:val="center"/>
              <w:rPr>
                <w:b/>
                <w:bCs/>
              </w:rPr>
            </w:pPr>
            <w:r w:rsidRPr="00D40EB5">
              <w:rPr>
                <w:b/>
                <w:bCs/>
              </w:rPr>
              <w:t>Description</w:t>
            </w:r>
          </w:p>
        </w:tc>
      </w:tr>
      <w:tr w:rsidR="00D40EB5" w:rsidRPr="00D40EB5" w14:paraId="727DC94B" w14:textId="77777777" w:rsidTr="009D2C03">
        <w:trPr>
          <w:trHeight w:val="894"/>
        </w:trPr>
        <w:tc>
          <w:tcPr>
            <w:tcW w:w="0" w:type="auto"/>
            <w:hideMark/>
          </w:tcPr>
          <w:p w14:paraId="068D49E8" w14:textId="77777777" w:rsidR="009D2C03" w:rsidRPr="00D40EB5" w:rsidRDefault="009D2C03" w:rsidP="00977A7E">
            <w:pPr>
              <w:spacing w:line="360" w:lineRule="auto"/>
              <w:jc w:val="center"/>
            </w:pPr>
            <w:r w:rsidRPr="00D40EB5">
              <w:rPr>
                <w:b/>
                <w:bCs/>
              </w:rPr>
              <w:t>Strategic Sponsorship Packages</w:t>
            </w:r>
          </w:p>
        </w:tc>
        <w:tc>
          <w:tcPr>
            <w:tcW w:w="0" w:type="auto"/>
            <w:hideMark/>
          </w:tcPr>
          <w:p w14:paraId="755900BA" w14:textId="77777777" w:rsidR="009D2C03" w:rsidRPr="00D40EB5" w:rsidRDefault="009D2C03" w:rsidP="00977A7E">
            <w:pPr>
              <w:spacing w:line="360" w:lineRule="auto"/>
              <w:jc w:val="both"/>
            </w:pPr>
            <w:r w:rsidRPr="00D40EB5">
              <w:t>Tiered sponsorship levels (Platinum, Gold, Silver) with branding at booths, brochures, and digital media. Targeting eco-conscious brands, local tourism boards, and hospitality firms.</w:t>
            </w:r>
          </w:p>
        </w:tc>
      </w:tr>
      <w:tr w:rsidR="00D40EB5" w:rsidRPr="00D40EB5" w14:paraId="32829766" w14:textId="77777777" w:rsidTr="009D2C03">
        <w:trPr>
          <w:trHeight w:val="600"/>
        </w:trPr>
        <w:tc>
          <w:tcPr>
            <w:tcW w:w="0" w:type="auto"/>
            <w:hideMark/>
          </w:tcPr>
          <w:p w14:paraId="5EA02779" w14:textId="77777777" w:rsidR="009D2C03" w:rsidRPr="00D40EB5" w:rsidRDefault="009D2C03" w:rsidP="00977A7E">
            <w:pPr>
              <w:spacing w:line="360" w:lineRule="auto"/>
              <w:jc w:val="center"/>
            </w:pPr>
            <w:r w:rsidRPr="00D40EB5">
              <w:rPr>
                <w:b/>
                <w:bCs/>
              </w:rPr>
              <w:t>Exhibitor &amp; Vendor Fees</w:t>
            </w:r>
          </w:p>
        </w:tc>
        <w:tc>
          <w:tcPr>
            <w:tcW w:w="0" w:type="auto"/>
            <w:hideMark/>
          </w:tcPr>
          <w:p w14:paraId="41173615" w14:textId="77777777" w:rsidR="009D2C03" w:rsidRPr="00D40EB5" w:rsidRDefault="009D2C03" w:rsidP="00977A7E">
            <w:pPr>
              <w:spacing w:line="360" w:lineRule="auto"/>
              <w:jc w:val="both"/>
            </w:pPr>
            <w:r w:rsidRPr="00D40EB5">
              <w:t>Fees collected from businesses for booth rental and branding opportunities. Direct access to international delegates.</w:t>
            </w:r>
          </w:p>
        </w:tc>
      </w:tr>
      <w:tr w:rsidR="00D40EB5" w:rsidRPr="00D40EB5" w14:paraId="3C82AE85" w14:textId="77777777" w:rsidTr="009D2C03">
        <w:trPr>
          <w:trHeight w:val="904"/>
        </w:trPr>
        <w:tc>
          <w:tcPr>
            <w:tcW w:w="0" w:type="auto"/>
            <w:hideMark/>
          </w:tcPr>
          <w:p w14:paraId="56F700BD" w14:textId="77777777" w:rsidR="009D2C03" w:rsidRPr="00D40EB5" w:rsidRDefault="009D2C03" w:rsidP="00977A7E">
            <w:pPr>
              <w:spacing w:line="360" w:lineRule="auto"/>
              <w:jc w:val="center"/>
            </w:pPr>
            <w:r w:rsidRPr="00D40EB5">
              <w:rPr>
                <w:b/>
                <w:bCs/>
              </w:rPr>
              <w:t>Government Grants &amp; Partnerships</w:t>
            </w:r>
          </w:p>
        </w:tc>
        <w:tc>
          <w:tcPr>
            <w:tcW w:w="0" w:type="auto"/>
            <w:hideMark/>
          </w:tcPr>
          <w:p w14:paraId="5CE446F3" w14:textId="50934473" w:rsidR="009D2C03" w:rsidRPr="00D40EB5" w:rsidRDefault="009D2C03" w:rsidP="00977A7E">
            <w:pPr>
              <w:spacing w:line="360" w:lineRule="auto"/>
              <w:jc w:val="both"/>
            </w:pPr>
            <w:r w:rsidRPr="00D40EB5">
              <w:t>Financial support from the Welsh Government and UK tourism funds for promoting “Sustainable Wales</w:t>
            </w:r>
            <w:r w:rsidR="009528E9" w:rsidRPr="00D40EB5">
              <w:t>.”</w:t>
            </w:r>
            <w:r w:rsidRPr="00D40EB5">
              <w:t xml:space="preserve"> Includes sustainable development and rural enterprise schemes.</w:t>
            </w:r>
          </w:p>
        </w:tc>
      </w:tr>
      <w:tr w:rsidR="00D40EB5" w:rsidRPr="00D40EB5" w14:paraId="384D1C87" w14:textId="77777777" w:rsidTr="009D2C03">
        <w:trPr>
          <w:trHeight w:val="904"/>
        </w:trPr>
        <w:tc>
          <w:tcPr>
            <w:tcW w:w="0" w:type="auto"/>
            <w:hideMark/>
          </w:tcPr>
          <w:p w14:paraId="7C6E00C6" w14:textId="77777777" w:rsidR="009D2C03" w:rsidRPr="00D40EB5" w:rsidRDefault="009D2C03" w:rsidP="00977A7E">
            <w:pPr>
              <w:spacing w:line="360" w:lineRule="auto"/>
              <w:jc w:val="center"/>
            </w:pPr>
            <w:r w:rsidRPr="00D40EB5">
              <w:rPr>
                <w:b/>
                <w:bCs/>
              </w:rPr>
              <w:t>CSR Partnerships</w:t>
            </w:r>
          </w:p>
        </w:tc>
        <w:tc>
          <w:tcPr>
            <w:tcW w:w="0" w:type="auto"/>
            <w:hideMark/>
          </w:tcPr>
          <w:p w14:paraId="2320B1AE" w14:textId="08FEF14A" w:rsidR="009D2C03" w:rsidRPr="00D40EB5" w:rsidRDefault="009D2C03" w:rsidP="00977A7E">
            <w:pPr>
              <w:spacing w:line="360" w:lineRule="auto"/>
              <w:jc w:val="both"/>
            </w:pPr>
            <w:r w:rsidRPr="00D40EB5">
              <w:t>Funding through collaborations with corporations that prioriti</w:t>
            </w:r>
            <w:r w:rsidR="00EE4C5D" w:rsidRPr="00D40EB5">
              <w:t>s</w:t>
            </w:r>
            <w:r w:rsidRPr="00D40EB5">
              <w:t>e environmental sustainability and ethical tourism in their CSR agendas.</w:t>
            </w:r>
          </w:p>
        </w:tc>
      </w:tr>
      <w:tr w:rsidR="00D40EB5" w:rsidRPr="00D40EB5" w14:paraId="264D15F8" w14:textId="77777777" w:rsidTr="009D2C03">
        <w:trPr>
          <w:trHeight w:val="600"/>
        </w:trPr>
        <w:tc>
          <w:tcPr>
            <w:tcW w:w="0" w:type="auto"/>
            <w:hideMark/>
          </w:tcPr>
          <w:p w14:paraId="014C495A" w14:textId="77777777" w:rsidR="009D2C03" w:rsidRPr="00D40EB5" w:rsidRDefault="009D2C03" w:rsidP="00977A7E">
            <w:pPr>
              <w:spacing w:line="360" w:lineRule="auto"/>
              <w:jc w:val="center"/>
            </w:pPr>
            <w:r w:rsidRPr="00D40EB5">
              <w:rPr>
                <w:b/>
                <w:bCs/>
              </w:rPr>
              <w:t>Merchandise Sales</w:t>
            </w:r>
          </w:p>
        </w:tc>
        <w:tc>
          <w:tcPr>
            <w:tcW w:w="0" w:type="auto"/>
            <w:hideMark/>
          </w:tcPr>
          <w:p w14:paraId="66A6C128" w14:textId="77777777" w:rsidR="009D2C03" w:rsidRPr="00D40EB5" w:rsidRDefault="009D2C03" w:rsidP="00977A7E">
            <w:pPr>
              <w:spacing w:line="360" w:lineRule="auto"/>
              <w:jc w:val="both"/>
            </w:pPr>
            <w:r w:rsidRPr="00D40EB5">
              <w:t>Revenue from eco-friendly merchandise like bamboo kits, reusable bags, and local crafts sold on-site and pre-event.</w:t>
            </w:r>
          </w:p>
        </w:tc>
      </w:tr>
    </w:tbl>
    <w:p w14:paraId="261877A8" w14:textId="77777777" w:rsidR="009528E9" w:rsidRPr="00A56342" w:rsidRDefault="009528E9">
      <w:pPr>
        <w:rPr>
          <w:color w:val="EE0000"/>
        </w:rPr>
      </w:pPr>
    </w:p>
    <w:p w14:paraId="3C84E780" w14:textId="77777777" w:rsidR="004130F1" w:rsidRPr="00D40EB5" w:rsidRDefault="004130F1">
      <w:pPr>
        <w:rPr>
          <w:b/>
          <w:bCs/>
        </w:rPr>
      </w:pPr>
      <w:r w:rsidRPr="00D40EB5">
        <w:rPr>
          <w:b/>
          <w:bCs/>
        </w:rPr>
        <w:t>Mitigation of Financial Risk</w:t>
      </w:r>
    </w:p>
    <w:p w14:paraId="2620643C" w14:textId="4947258B" w:rsidR="004130F1" w:rsidRPr="00D40EB5" w:rsidRDefault="004130F1" w:rsidP="00A56342">
      <w:pPr>
        <w:pStyle w:val="ListParagraph"/>
        <w:numPr>
          <w:ilvl w:val="0"/>
          <w:numId w:val="4"/>
        </w:numPr>
        <w:spacing w:line="360" w:lineRule="auto"/>
        <w:jc w:val="both"/>
      </w:pPr>
      <w:r w:rsidRPr="00D40EB5">
        <w:rPr>
          <w:b/>
          <w:bCs/>
        </w:rPr>
        <w:t>No registration fee</w:t>
      </w:r>
      <w:r w:rsidR="005D023D" w:rsidRPr="00D40EB5">
        <w:rPr>
          <w:b/>
          <w:bCs/>
        </w:rPr>
        <w:t>:</w:t>
      </w:r>
      <w:r w:rsidRPr="00D40EB5">
        <w:t xml:space="preserve"> </w:t>
      </w:r>
      <w:r w:rsidR="005D023D" w:rsidRPr="00D40EB5">
        <w:t>K</w:t>
      </w:r>
      <w:r w:rsidRPr="00D40EB5">
        <w:t>eeps barriers low and increases attendance.</w:t>
      </w:r>
    </w:p>
    <w:p w14:paraId="43B20CC4" w14:textId="4782448C" w:rsidR="004130F1" w:rsidRPr="00D40EB5" w:rsidRDefault="004130F1" w:rsidP="00A56342">
      <w:pPr>
        <w:pStyle w:val="ListParagraph"/>
        <w:numPr>
          <w:ilvl w:val="0"/>
          <w:numId w:val="4"/>
        </w:numPr>
        <w:spacing w:line="360" w:lineRule="auto"/>
        <w:jc w:val="both"/>
      </w:pPr>
      <w:r w:rsidRPr="00D40EB5">
        <w:rPr>
          <w:b/>
          <w:bCs/>
        </w:rPr>
        <w:t>Hybrid sponsorship model</w:t>
      </w:r>
      <w:r w:rsidR="005D023D" w:rsidRPr="00D40EB5">
        <w:t>: D</w:t>
      </w:r>
      <w:r w:rsidRPr="00D40EB5">
        <w:t>iversifies funding sources.</w:t>
      </w:r>
    </w:p>
    <w:p w14:paraId="20A0932C" w14:textId="125847F3" w:rsidR="004130F1" w:rsidRPr="00D40EB5" w:rsidRDefault="004130F1" w:rsidP="00A56342">
      <w:pPr>
        <w:pStyle w:val="ListParagraph"/>
        <w:numPr>
          <w:ilvl w:val="0"/>
          <w:numId w:val="4"/>
        </w:numPr>
        <w:spacing w:line="360" w:lineRule="auto"/>
        <w:jc w:val="both"/>
      </w:pPr>
      <w:r w:rsidRPr="00D40EB5">
        <w:rPr>
          <w:b/>
          <w:bCs/>
        </w:rPr>
        <w:t>Contingency fund</w:t>
      </w:r>
      <w:r w:rsidRPr="00D40EB5">
        <w:t xml:space="preserve">: </w:t>
      </w:r>
      <w:r w:rsidR="005D023D" w:rsidRPr="00D40EB5">
        <w:t>B</w:t>
      </w:r>
      <w:r w:rsidRPr="00D40EB5">
        <w:t xml:space="preserve">uilt into event management and </w:t>
      </w:r>
      <w:r w:rsidR="005D023D" w:rsidRPr="00D40EB5">
        <w:t xml:space="preserve">administration </w:t>
      </w:r>
      <w:r w:rsidRPr="00D40EB5">
        <w:t>categories (approximate. £5,000 of flexible expenditure)</w:t>
      </w:r>
    </w:p>
    <w:p w14:paraId="4B3ABBE7" w14:textId="59E6FC68" w:rsidR="004130F1" w:rsidRPr="00D40EB5" w:rsidRDefault="004130F1" w:rsidP="00A56342">
      <w:pPr>
        <w:pStyle w:val="ListParagraph"/>
        <w:numPr>
          <w:ilvl w:val="0"/>
          <w:numId w:val="4"/>
        </w:numPr>
        <w:spacing w:line="360" w:lineRule="auto"/>
        <w:jc w:val="both"/>
      </w:pPr>
      <w:r w:rsidRPr="00D40EB5">
        <w:rPr>
          <w:b/>
          <w:bCs/>
        </w:rPr>
        <w:t>Break-even target</w:t>
      </w:r>
      <w:r w:rsidRPr="00D40EB5">
        <w:t xml:space="preserve">: </w:t>
      </w:r>
      <w:r w:rsidR="005D023D" w:rsidRPr="00D40EB5">
        <w:t>A</w:t>
      </w:r>
      <w:r w:rsidRPr="00D40EB5">
        <w:t xml:space="preserve">imed at £95,000 income against £100,000 cost with potential for </w:t>
      </w:r>
      <w:r w:rsidRPr="00D40EB5">
        <w:rPr>
          <w:b/>
          <w:bCs/>
        </w:rPr>
        <w:t>+£5,000 recovery from post-event media rights</w:t>
      </w:r>
      <w:r w:rsidR="00AD2154" w:rsidRPr="00D40EB5">
        <w:t>: V</w:t>
      </w:r>
      <w:r w:rsidRPr="00D40EB5">
        <w:t>ideo replays, and sponsor follow-ups.</w:t>
      </w:r>
    </w:p>
    <w:p w14:paraId="0CF59ED5" w14:textId="7353AD93" w:rsidR="008214A7" w:rsidRPr="0048595E" w:rsidRDefault="00DF3BFB" w:rsidP="000F0B50">
      <w:pPr>
        <w:pStyle w:val="Heading1"/>
        <w:rPr>
          <w:color w:val="000000" w:themeColor="text1"/>
        </w:rPr>
      </w:pPr>
      <w:r w:rsidRPr="0048595E">
        <w:rPr>
          <w:color w:val="000000" w:themeColor="text1"/>
        </w:rPr>
        <w:t>8. Industry Trends / Issues / Impacts</w:t>
      </w:r>
      <w:bookmarkEnd w:id="6"/>
    </w:p>
    <w:p w14:paraId="45DB19C2" w14:textId="10A515E1" w:rsidR="008214A7" w:rsidRPr="0048595E" w:rsidRDefault="00DF3BFB">
      <w:pPr>
        <w:spacing w:before="200" w:after="200" w:line="360" w:lineRule="auto"/>
        <w:jc w:val="both"/>
        <w:rPr>
          <w:color w:val="000000" w:themeColor="text1"/>
        </w:rPr>
      </w:pPr>
      <w:r w:rsidRPr="0048595E">
        <w:rPr>
          <w:color w:val="000000" w:themeColor="text1"/>
        </w:rPr>
        <w:t xml:space="preserve">With the outbreak of the pandemic, a new staycation market has emerged in Wales that has provided a significant opportunity for the local communities to attract </w:t>
      </w:r>
      <w:r w:rsidR="00BA1A9C" w:rsidRPr="0048595E">
        <w:rPr>
          <w:color w:val="000000" w:themeColor="text1"/>
        </w:rPr>
        <w:t>high-value</w:t>
      </w:r>
      <w:r w:rsidRPr="0048595E">
        <w:rPr>
          <w:color w:val="000000" w:themeColor="text1"/>
        </w:rPr>
        <w:t xml:space="preserve"> visitors from across the United Kingdom, European Union countries</w:t>
      </w:r>
      <w:r w:rsidR="00BA1A9C" w:rsidRPr="0048595E">
        <w:rPr>
          <w:color w:val="000000" w:themeColor="text1"/>
        </w:rPr>
        <w:t>,</w:t>
      </w:r>
      <w:r w:rsidRPr="0048595E">
        <w:rPr>
          <w:color w:val="000000" w:themeColor="text1"/>
        </w:rPr>
        <w:t xml:space="preserve"> as well as other international markets. Given the nature of the market, there are major opportunities that make Wales a perfect destination for individuals seeking diverse outcomes</w:t>
      </w:r>
      <w:r w:rsidR="00EE32D5" w:rsidRPr="0048595E">
        <w:rPr>
          <w:color w:val="000000" w:themeColor="text1"/>
        </w:rPr>
        <w:t xml:space="preserve"> (Stone </w:t>
      </w:r>
      <w:r w:rsidR="00EE32D5" w:rsidRPr="0048595E">
        <w:rPr>
          <w:i/>
          <w:iCs/>
          <w:color w:val="000000" w:themeColor="text1"/>
        </w:rPr>
        <w:t>et al.</w:t>
      </w:r>
      <w:r w:rsidR="00EE32D5" w:rsidRPr="0048595E">
        <w:rPr>
          <w:color w:val="000000" w:themeColor="text1"/>
        </w:rPr>
        <w:t xml:space="preserve"> 2022)</w:t>
      </w:r>
      <w:r w:rsidRPr="0048595E">
        <w:rPr>
          <w:color w:val="000000" w:themeColor="text1"/>
        </w:rPr>
        <w:t xml:space="preserve">. For instance, it has something for every age group and different types of leisure travellers. From culture to museum to </w:t>
      </w:r>
      <w:r w:rsidR="00BA1A9C" w:rsidRPr="0048595E">
        <w:rPr>
          <w:color w:val="000000" w:themeColor="text1"/>
        </w:rPr>
        <w:t>adventure-seeking</w:t>
      </w:r>
      <w:r w:rsidRPr="0048595E">
        <w:rPr>
          <w:color w:val="000000" w:themeColor="text1"/>
        </w:rPr>
        <w:t xml:space="preserve"> tourism, something new is offered to every individual visiting Wales.</w:t>
      </w:r>
    </w:p>
    <w:p w14:paraId="01781327" w14:textId="1F096B17" w:rsidR="008214A7" w:rsidRPr="0048595E" w:rsidRDefault="00DF3BFB">
      <w:pPr>
        <w:spacing w:before="200" w:after="200" w:line="360" w:lineRule="auto"/>
        <w:jc w:val="both"/>
        <w:rPr>
          <w:color w:val="000000" w:themeColor="text1"/>
        </w:rPr>
      </w:pPr>
      <w:r w:rsidRPr="0048595E">
        <w:rPr>
          <w:color w:val="000000" w:themeColor="text1"/>
        </w:rPr>
        <w:t>Although the event is likely to be a success, it is not without its fair share of issues. Building an international profile in Wales has been a long and ongoing process</w:t>
      </w:r>
      <w:r w:rsidR="00BA1A9C" w:rsidRPr="0048595E">
        <w:rPr>
          <w:color w:val="000000" w:themeColor="text1"/>
        </w:rPr>
        <w:t>,</w:t>
      </w:r>
      <w:r w:rsidRPr="0048595E">
        <w:rPr>
          <w:color w:val="000000" w:themeColor="text1"/>
        </w:rPr>
        <w:t xml:space="preserve"> and there </w:t>
      </w:r>
      <w:proofErr w:type="gramStart"/>
      <w:r w:rsidRPr="0048595E">
        <w:rPr>
          <w:color w:val="000000" w:themeColor="text1"/>
        </w:rPr>
        <w:t>has to</w:t>
      </w:r>
      <w:proofErr w:type="gramEnd"/>
      <w:r w:rsidRPr="0048595E">
        <w:rPr>
          <w:color w:val="000000" w:themeColor="text1"/>
        </w:rPr>
        <w:t xml:space="preserve"> be an integrated brand development for the Welsh government. There has been a significant growth in international demand</w:t>
      </w:r>
      <w:r w:rsidR="00BA1A9C" w:rsidRPr="0048595E">
        <w:rPr>
          <w:color w:val="000000" w:themeColor="text1"/>
        </w:rPr>
        <w:t>,</w:t>
      </w:r>
      <w:r w:rsidRPr="0048595E">
        <w:rPr>
          <w:color w:val="000000" w:themeColor="text1"/>
        </w:rPr>
        <w:t xml:space="preserve"> with </w:t>
      </w:r>
      <w:proofErr w:type="gramStart"/>
      <w:r w:rsidRPr="0048595E">
        <w:rPr>
          <w:color w:val="000000" w:themeColor="text1"/>
        </w:rPr>
        <w:t>a large number of</w:t>
      </w:r>
      <w:proofErr w:type="gramEnd"/>
      <w:r w:rsidRPr="0048595E">
        <w:rPr>
          <w:color w:val="000000" w:themeColor="text1"/>
        </w:rPr>
        <w:t xml:space="preserve"> German, </w:t>
      </w:r>
      <w:r w:rsidR="00BA1A9C" w:rsidRPr="0048595E">
        <w:rPr>
          <w:color w:val="000000" w:themeColor="text1"/>
        </w:rPr>
        <w:t>European</w:t>
      </w:r>
      <w:r w:rsidRPr="0048595E">
        <w:rPr>
          <w:color w:val="000000" w:themeColor="text1"/>
        </w:rPr>
        <w:t xml:space="preserve"> and US customers coming into Wales</w:t>
      </w:r>
      <w:r w:rsidR="00EE32D5" w:rsidRPr="0048595E">
        <w:rPr>
          <w:color w:val="000000" w:themeColor="text1"/>
        </w:rPr>
        <w:t xml:space="preserve"> (Clarke and Bowen, 2021)</w:t>
      </w:r>
      <w:r w:rsidRPr="0048595E">
        <w:rPr>
          <w:color w:val="000000" w:themeColor="text1"/>
        </w:rPr>
        <w:t xml:space="preserve">. However, due to </w:t>
      </w:r>
      <w:r w:rsidR="00BA1A9C" w:rsidRPr="0048595E">
        <w:rPr>
          <w:color w:val="000000" w:themeColor="text1"/>
        </w:rPr>
        <w:t xml:space="preserve">a </w:t>
      </w:r>
      <w:r w:rsidRPr="0048595E">
        <w:rPr>
          <w:color w:val="000000" w:themeColor="text1"/>
        </w:rPr>
        <w:t xml:space="preserve">lack of flight connectivity, the Welsh community has not been able to reach out to international audiences, especially those who </w:t>
      </w:r>
      <w:proofErr w:type="gramStart"/>
      <w:r w:rsidRPr="0048595E">
        <w:rPr>
          <w:color w:val="000000" w:themeColor="text1"/>
        </w:rPr>
        <w:t>are located in</w:t>
      </w:r>
      <w:proofErr w:type="gramEnd"/>
      <w:r w:rsidRPr="0048595E">
        <w:rPr>
          <w:color w:val="000000" w:themeColor="text1"/>
        </w:rPr>
        <w:t xml:space="preserve"> Asian countries. International growth is a very stubborn challenge as the rising costs are making it difficult to attract individuals from </w:t>
      </w:r>
      <w:r w:rsidR="00BA1A9C" w:rsidRPr="0048595E">
        <w:rPr>
          <w:color w:val="000000" w:themeColor="text1"/>
        </w:rPr>
        <w:t>middle-income</w:t>
      </w:r>
      <w:r w:rsidRPr="0048595E">
        <w:rPr>
          <w:color w:val="000000" w:themeColor="text1"/>
        </w:rPr>
        <w:t xml:space="preserve"> countries</w:t>
      </w:r>
      <w:r w:rsidR="0006356E" w:rsidRPr="0048595E">
        <w:rPr>
          <w:color w:val="000000" w:themeColor="text1"/>
        </w:rPr>
        <w:t xml:space="preserve"> (Stone </w:t>
      </w:r>
      <w:r w:rsidR="0006356E" w:rsidRPr="0048595E">
        <w:rPr>
          <w:i/>
          <w:iCs/>
          <w:color w:val="000000" w:themeColor="text1"/>
        </w:rPr>
        <w:t xml:space="preserve">et al. </w:t>
      </w:r>
      <w:r w:rsidR="0006356E" w:rsidRPr="0048595E">
        <w:rPr>
          <w:color w:val="000000" w:themeColor="text1"/>
        </w:rPr>
        <w:t>2022)</w:t>
      </w:r>
      <w:r w:rsidRPr="0048595E">
        <w:rPr>
          <w:color w:val="000000" w:themeColor="text1"/>
        </w:rPr>
        <w:t xml:space="preserve">. Hence, although the event is going to be a success among the delegates coming from the European Union and the British regions, </w:t>
      </w:r>
      <w:r w:rsidR="00BA1A9C" w:rsidRPr="0048595E">
        <w:rPr>
          <w:color w:val="000000" w:themeColor="text1"/>
        </w:rPr>
        <w:t>delegates</w:t>
      </w:r>
      <w:r w:rsidRPr="0048595E">
        <w:rPr>
          <w:color w:val="000000" w:themeColor="text1"/>
        </w:rPr>
        <w:t xml:space="preserve"> coming from the emerging Asian markets might be reluctant as Wales is not a very popular destination among its target audience</w:t>
      </w:r>
      <w:r w:rsidR="002A6292" w:rsidRPr="0048595E">
        <w:rPr>
          <w:color w:val="000000" w:themeColor="text1"/>
        </w:rPr>
        <w:t xml:space="preserve"> (visitwales.com, 2025)</w:t>
      </w:r>
      <w:r w:rsidRPr="0048595E">
        <w:rPr>
          <w:color w:val="000000" w:themeColor="text1"/>
        </w:rPr>
        <w:t xml:space="preserve">. </w:t>
      </w:r>
    </w:p>
    <w:p w14:paraId="594B0145" w14:textId="77777777" w:rsidR="00DF3BFB" w:rsidRDefault="00DF3BFB">
      <w:pPr>
        <w:rPr>
          <w:b/>
          <w:color w:val="000000" w:themeColor="text1"/>
        </w:rPr>
      </w:pPr>
      <w:bookmarkStart w:id="7" w:name="_Toc198056118"/>
      <w:r>
        <w:rPr>
          <w:color w:val="000000" w:themeColor="text1"/>
        </w:rPr>
        <w:br w:type="page"/>
      </w:r>
    </w:p>
    <w:p w14:paraId="76837351" w14:textId="597ADBB1" w:rsidR="008214A7" w:rsidRPr="0048595E" w:rsidRDefault="00DF3BFB" w:rsidP="000F0B50">
      <w:pPr>
        <w:pStyle w:val="Heading1"/>
        <w:rPr>
          <w:color w:val="000000" w:themeColor="text1"/>
        </w:rPr>
      </w:pPr>
      <w:r w:rsidRPr="0048595E">
        <w:rPr>
          <w:color w:val="000000" w:themeColor="text1"/>
        </w:rPr>
        <w:lastRenderedPageBreak/>
        <w:t>9. Situational and Cultural Considerations</w:t>
      </w:r>
      <w:bookmarkEnd w:id="7"/>
    </w:p>
    <w:p w14:paraId="2BEBD474" w14:textId="1EFF29B0" w:rsidR="008214A7" w:rsidRDefault="00BC5B1E">
      <w:pPr>
        <w:spacing w:before="200" w:after="200" w:line="360" w:lineRule="auto"/>
        <w:jc w:val="both"/>
        <w:rPr>
          <w:color w:val="000000" w:themeColor="text1"/>
        </w:rPr>
      </w:pPr>
      <w:r w:rsidRPr="0048595E">
        <w:rPr>
          <w:color w:val="000000" w:themeColor="text1"/>
        </w:rPr>
        <w:t>Sustainable Wales: Celebrating Nature and Innovation</w:t>
      </w:r>
      <w:r w:rsidR="00BA1A9C" w:rsidRPr="0048595E">
        <w:rPr>
          <w:color w:val="000000" w:themeColor="text1"/>
        </w:rPr>
        <w:t>,</w:t>
      </w:r>
      <w:r w:rsidRPr="0048595E">
        <w:rPr>
          <w:color w:val="000000" w:themeColor="text1"/>
        </w:rPr>
        <w:t xml:space="preserve"> as a campaign</w:t>
      </w:r>
      <w:r w:rsidR="00BA1A9C" w:rsidRPr="0048595E">
        <w:rPr>
          <w:color w:val="000000" w:themeColor="text1"/>
        </w:rPr>
        <w:t>,</w:t>
      </w:r>
      <w:r w:rsidRPr="0048595E">
        <w:rPr>
          <w:color w:val="000000" w:themeColor="text1"/>
        </w:rPr>
        <w:t xml:space="preserve"> has identified itself as a facilitator for tourism within the region</w:t>
      </w:r>
      <w:r w:rsidR="002A6292" w:rsidRPr="0048595E">
        <w:rPr>
          <w:color w:val="000000" w:themeColor="text1"/>
        </w:rPr>
        <w:t xml:space="preserve"> (visitwales.com, 2025)</w:t>
      </w:r>
      <w:r w:rsidRPr="0048595E">
        <w:rPr>
          <w:color w:val="000000" w:themeColor="text1"/>
        </w:rPr>
        <w:t xml:space="preserve">. However, this campaign is not without its fair share of challenges. A SWOT analysis is likely to reveal the situational and cultural considerations that </w:t>
      </w:r>
      <w:r w:rsidR="00BA1A9C" w:rsidRPr="0048595E">
        <w:rPr>
          <w:color w:val="000000" w:themeColor="text1"/>
        </w:rPr>
        <w:t>are</w:t>
      </w:r>
      <w:r w:rsidRPr="0048595E">
        <w:rPr>
          <w:color w:val="000000" w:themeColor="text1"/>
        </w:rPr>
        <w:t xml:space="preserve"> linked with the conference:</w:t>
      </w:r>
    </w:p>
    <w:p w14:paraId="4073FA23" w14:textId="5F3F8E44" w:rsidR="009A3D1F" w:rsidRDefault="009A3D1F">
      <w:pPr>
        <w:spacing w:before="200" w:after="200" w:line="360" w:lineRule="auto"/>
        <w:jc w:val="both"/>
        <w:rPr>
          <w:color w:val="000000" w:themeColor="text1"/>
        </w:rPr>
      </w:pPr>
      <w:r>
        <w:rPr>
          <w:noProof/>
          <w:color w:val="000000" w:themeColor="text1"/>
        </w:rPr>
        <w:drawing>
          <wp:inline distT="0" distB="0" distL="0" distR="0" wp14:anchorId="2441BE71" wp14:editId="250F4E0A">
            <wp:extent cx="5486400" cy="3200400"/>
            <wp:effectExtent l="0" t="0" r="19050" b="19050"/>
            <wp:docPr id="20871510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118C3DF" w14:textId="24936FC2" w:rsidR="009A3D1F" w:rsidRPr="00EC7186" w:rsidRDefault="009A3D1F" w:rsidP="00EC7186">
      <w:pPr>
        <w:spacing w:before="200" w:after="200" w:line="360" w:lineRule="auto"/>
        <w:jc w:val="center"/>
        <w:rPr>
          <w:b/>
          <w:bCs/>
          <w:color w:val="000000" w:themeColor="text1"/>
        </w:rPr>
      </w:pPr>
      <w:r w:rsidRPr="009A3D1F">
        <w:rPr>
          <w:b/>
          <w:bCs/>
          <w:color w:val="000000" w:themeColor="text1"/>
        </w:rPr>
        <w:t xml:space="preserve">Figure </w:t>
      </w:r>
      <w:r w:rsidR="00256373">
        <w:rPr>
          <w:b/>
          <w:bCs/>
          <w:color w:val="000000" w:themeColor="text1"/>
        </w:rPr>
        <w:t>3</w:t>
      </w:r>
      <w:r w:rsidRPr="009A3D1F">
        <w:rPr>
          <w:b/>
          <w:bCs/>
          <w:color w:val="000000" w:themeColor="text1"/>
        </w:rPr>
        <w:t>: SWOT Analysis</w:t>
      </w:r>
    </w:p>
    <w:p w14:paraId="1142260F" w14:textId="60A876F9" w:rsidR="008214A7" w:rsidRPr="0048595E" w:rsidRDefault="00DF3BFB">
      <w:pPr>
        <w:spacing w:before="200" w:after="200" w:line="360" w:lineRule="auto"/>
        <w:jc w:val="both"/>
        <w:rPr>
          <w:color w:val="000000" w:themeColor="text1"/>
        </w:rPr>
      </w:pPr>
      <w:r w:rsidRPr="0048595E">
        <w:rPr>
          <w:b/>
          <w:color w:val="000000" w:themeColor="text1"/>
        </w:rPr>
        <w:t>Strength</w:t>
      </w:r>
      <w:r w:rsidRPr="0048595E">
        <w:rPr>
          <w:color w:val="000000" w:themeColor="text1"/>
        </w:rPr>
        <w:t xml:space="preserve">: </w:t>
      </w:r>
      <w:r w:rsidR="00BA1A9C" w:rsidRPr="0048595E">
        <w:rPr>
          <w:color w:val="000000" w:themeColor="text1"/>
        </w:rPr>
        <w:t>The</w:t>
      </w:r>
      <w:r w:rsidRPr="0048595E">
        <w:rPr>
          <w:color w:val="000000" w:themeColor="text1"/>
        </w:rPr>
        <w:t xml:space="preserve"> conference</w:t>
      </w:r>
      <w:r w:rsidR="00BA1A9C" w:rsidRPr="0048595E">
        <w:rPr>
          <w:color w:val="000000" w:themeColor="text1"/>
        </w:rPr>
        <w:t>,</w:t>
      </w:r>
      <w:r w:rsidRPr="0048595E">
        <w:rPr>
          <w:color w:val="000000" w:themeColor="text1"/>
        </w:rPr>
        <w:t xml:space="preserve"> which focuses on highlighting the </w:t>
      </w:r>
      <w:r w:rsidR="00BC5B1E" w:rsidRPr="0048595E">
        <w:rPr>
          <w:color w:val="000000" w:themeColor="text1"/>
        </w:rPr>
        <w:t xml:space="preserve">Sustainable Wales: Celebrating Nature and Innovation </w:t>
      </w:r>
      <w:r w:rsidRPr="0048595E">
        <w:rPr>
          <w:color w:val="000000" w:themeColor="text1"/>
        </w:rPr>
        <w:t>campaign</w:t>
      </w:r>
      <w:r w:rsidR="00BA1A9C" w:rsidRPr="0048595E">
        <w:rPr>
          <w:color w:val="000000" w:themeColor="text1"/>
        </w:rPr>
        <w:t>,</w:t>
      </w:r>
      <w:r w:rsidRPr="0048595E">
        <w:rPr>
          <w:color w:val="000000" w:themeColor="text1"/>
        </w:rPr>
        <w:t xml:space="preserve"> is based on feedback and market insights that </w:t>
      </w:r>
      <w:r w:rsidR="00BA1A9C" w:rsidRPr="0048595E">
        <w:rPr>
          <w:color w:val="000000" w:themeColor="text1"/>
        </w:rPr>
        <w:t>highlight</w:t>
      </w:r>
      <w:r w:rsidRPr="0048595E">
        <w:rPr>
          <w:color w:val="000000" w:themeColor="text1"/>
        </w:rPr>
        <w:t xml:space="preserve"> the </w:t>
      </w:r>
      <w:r w:rsidR="00BC5B1E" w:rsidRPr="0048595E">
        <w:rPr>
          <w:color w:val="000000" w:themeColor="text1"/>
        </w:rPr>
        <w:t>sustainability tourism model</w:t>
      </w:r>
      <w:r w:rsidRPr="0048595E">
        <w:rPr>
          <w:color w:val="000000" w:themeColor="text1"/>
        </w:rPr>
        <w:t xml:space="preserve"> of Wales. The Welsh culture </w:t>
      </w:r>
      <w:r w:rsidR="00BC5B1E" w:rsidRPr="0048595E">
        <w:rPr>
          <w:color w:val="000000" w:themeColor="text1"/>
        </w:rPr>
        <w:t xml:space="preserve">and the commitment of people towards sustainability practices </w:t>
      </w:r>
      <w:r w:rsidR="00BA1A9C" w:rsidRPr="0048595E">
        <w:rPr>
          <w:color w:val="000000" w:themeColor="text1"/>
        </w:rPr>
        <w:t>have</w:t>
      </w:r>
      <w:r w:rsidRPr="0048595E">
        <w:rPr>
          <w:color w:val="000000" w:themeColor="text1"/>
        </w:rPr>
        <w:t xml:space="preserve"> a unique sense of place</w:t>
      </w:r>
      <w:r w:rsidR="00BA1A9C" w:rsidRPr="0048595E">
        <w:rPr>
          <w:color w:val="000000" w:themeColor="text1"/>
        </w:rPr>
        <w:t>,</w:t>
      </w:r>
      <w:r w:rsidRPr="0048595E">
        <w:rPr>
          <w:color w:val="000000" w:themeColor="text1"/>
        </w:rPr>
        <w:t xml:space="preserve"> and it also has a history which can offer </w:t>
      </w:r>
      <w:r w:rsidR="00BA1A9C" w:rsidRPr="0048595E">
        <w:rPr>
          <w:color w:val="000000" w:themeColor="text1"/>
        </w:rPr>
        <w:t>one-of-a-kind</w:t>
      </w:r>
      <w:r w:rsidRPr="0048595E">
        <w:rPr>
          <w:color w:val="000000" w:themeColor="text1"/>
        </w:rPr>
        <w:t xml:space="preserve"> experiences to the visitors</w:t>
      </w:r>
      <w:r w:rsidR="004B28D0" w:rsidRPr="0048595E">
        <w:rPr>
          <w:color w:val="000000" w:themeColor="text1"/>
        </w:rPr>
        <w:t xml:space="preserve"> (Lonardi, 2022)</w:t>
      </w:r>
      <w:r w:rsidRPr="0048595E">
        <w:rPr>
          <w:color w:val="000000" w:themeColor="text1"/>
        </w:rPr>
        <w:t xml:space="preserve">. The concepts that are developed by the Welsh community are deeply rooted in its culture. For instance, the term HWYL has been used in Wales as a description for a state of joy that </w:t>
      </w:r>
      <w:r w:rsidR="00BA1A9C" w:rsidRPr="0048595E">
        <w:rPr>
          <w:color w:val="000000" w:themeColor="text1"/>
        </w:rPr>
        <w:t>comes</w:t>
      </w:r>
      <w:r w:rsidRPr="0048595E">
        <w:rPr>
          <w:color w:val="000000" w:themeColor="text1"/>
        </w:rPr>
        <w:t xml:space="preserve"> when the individual is present in the moment. </w:t>
      </w:r>
      <w:proofErr w:type="gramStart"/>
      <w:r w:rsidRPr="0048595E">
        <w:rPr>
          <w:color w:val="000000" w:themeColor="text1"/>
        </w:rPr>
        <w:t>A number of</w:t>
      </w:r>
      <w:proofErr w:type="gramEnd"/>
      <w:r w:rsidRPr="0048595E">
        <w:rPr>
          <w:color w:val="000000" w:themeColor="text1"/>
        </w:rPr>
        <w:t xml:space="preserve"> communal activities, including art and music</w:t>
      </w:r>
      <w:r w:rsidR="00BA1A9C" w:rsidRPr="0048595E">
        <w:rPr>
          <w:color w:val="000000" w:themeColor="text1"/>
        </w:rPr>
        <w:t>,</w:t>
      </w:r>
      <w:r w:rsidRPr="0048595E">
        <w:rPr>
          <w:color w:val="000000" w:themeColor="text1"/>
        </w:rPr>
        <w:t xml:space="preserve"> </w:t>
      </w:r>
      <w:r w:rsidR="00BA1A9C" w:rsidRPr="0048595E">
        <w:rPr>
          <w:color w:val="000000" w:themeColor="text1"/>
        </w:rPr>
        <w:t>have</w:t>
      </w:r>
      <w:r w:rsidRPr="0048595E">
        <w:rPr>
          <w:color w:val="000000" w:themeColor="text1"/>
        </w:rPr>
        <w:t xml:space="preserve"> been the most important strength that is attracting millions of visitors each year</w:t>
      </w:r>
      <w:r w:rsidR="002A6292" w:rsidRPr="0048595E">
        <w:rPr>
          <w:color w:val="000000" w:themeColor="text1"/>
        </w:rPr>
        <w:t xml:space="preserve"> (visitwales.com, 2025)</w:t>
      </w:r>
      <w:r w:rsidRPr="0048595E">
        <w:rPr>
          <w:color w:val="000000" w:themeColor="text1"/>
        </w:rPr>
        <w:t xml:space="preserve">. The conference </w:t>
      </w:r>
      <w:proofErr w:type="gramStart"/>
      <w:r w:rsidRPr="0048595E">
        <w:rPr>
          <w:color w:val="000000" w:themeColor="text1"/>
        </w:rPr>
        <w:t>has to</w:t>
      </w:r>
      <w:proofErr w:type="gramEnd"/>
      <w:r w:rsidRPr="0048595E">
        <w:rPr>
          <w:color w:val="000000" w:themeColor="text1"/>
        </w:rPr>
        <w:t xml:space="preserve"> capitalise on this strength and attract the Asian market to consider Wales as a key point of tourist visit in the summer months</w:t>
      </w:r>
      <w:r w:rsidR="004B28D0" w:rsidRPr="0048595E">
        <w:rPr>
          <w:color w:val="000000" w:themeColor="text1"/>
        </w:rPr>
        <w:t xml:space="preserve"> (Bowen, 2022)</w:t>
      </w:r>
      <w:r w:rsidRPr="0048595E">
        <w:rPr>
          <w:color w:val="000000" w:themeColor="text1"/>
        </w:rPr>
        <w:t>. The warm hospitality and welcoming</w:t>
      </w:r>
      <w:r w:rsidR="00BA1A9C" w:rsidRPr="0048595E">
        <w:rPr>
          <w:color w:val="000000" w:themeColor="text1"/>
        </w:rPr>
        <w:t>,</w:t>
      </w:r>
      <w:r w:rsidRPr="0048595E">
        <w:rPr>
          <w:color w:val="000000" w:themeColor="text1"/>
        </w:rPr>
        <w:t xml:space="preserve"> and friendly nature of the Welsh people is also a very significant factor that has become a key element for the international tourist attraction within the region. These factors can help the conference event managers network with the relevant stakeholders for future partnerships.</w:t>
      </w:r>
    </w:p>
    <w:p w14:paraId="31BABE9A" w14:textId="057D2442" w:rsidR="008214A7" w:rsidRPr="0048595E" w:rsidRDefault="00DF3BFB">
      <w:pPr>
        <w:spacing w:before="200" w:after="200" w:line="360" w:lineRule="auto"/>
        <w:jc w:val="both"/>
        <w:rPr>
          <w:color w:val="000000" w:themeColor="text1"/>
        </w:rPr>
      </w:pPr>
      <w:r w:rsidRPr="0048595E">
        <w:rPr>
          <w:b/>
          <w:color w:val="000000" w:themeColor="text1"/>
        </w:rPr>
        <w:lastRenderedPageBreak/>
        <w:t>Weakness</w:t>
      </w:r>
      <w:r w:rsidRPr="0048595E">
        <w:rPr>
          <w:color w:val="000000" w:themeColor="text1"/>
        </w:rPr>
        <w:t xml:space="preserve">: </w:t>
      </w:r>
      <w:r w:rsidR="00BA1A9C" w:rsidRPr="0048595E">
        <w:rPr>
          <w:color w:val="000000" w:themeColor="text1"/>
        </w:rPr>
        <w:t>The</w:t>
      </w:r>
      <w:r w:rsidRPr="0048595E">
        <w:rPr>
          <w:color w:val="000000" w:themeColor="text1"/>
        </w:rPr>
        <w:t xml:space="preserve"> most crucial problem has been the issue of seasonality. The weather conditions are the main perpetrator </w:t>
      </w:r>
      <w:r w:rsidR="00BA1A9C" w:rsidRPr="0048595E">
        <w:rPr>
          <w:color w:val="000000" w:themeColor="text1"/>
        </w:rPr>
        <w:t>of</w:t>
      </w:r>
      <w:r w:rsidRPr="0048595E">
        <w:rPr>
          <w:color w:val="000000" w:themeColor="text1"/>
        </w:rPr>
        <w:t xml:space="preserve"> </w:t>
      </w:r>
      <w:r w:rsidR="00BA1A9C" w:rsidRPr="0048595E">
        <w:rPr>
          <w:color w:val="000000" w:themeColor="text1"/>
        </w:rPr>
        <w:t xml:space="preserve">the </w:t>
      </w:r>
      <w:r w:rsidRPr="0048595E">
        <w:rPr>
          <w:color w:val="000000" w:themeColor="text1"/>
        </w:rPr>
        <w:t>seasonality of tourism. There are uneven numbers of visitors throughout the year</w:t>
      </w:r>
      <w:r w:rsidR="00BA1A9C" w:rsidRPr="0048595E">
        <w:rPr>
          <w:color w:val="000000" w:themeColor="text1"/>
        </w:rPr>
        <w:t>,</w:t>
      </w:r>
      <w:r w:rsidRPr="0048595E">
        <w:rPr>
          <w:color w:val="000000" w:themeColor="text1"/>
        </w:rPr>
        <w:t xml:space="preserve"> mainly because of the rough and unpredictable weather conditions</w:t>
      </w:r>
      <w:r w:rsidR="004B28D0" w:rsidRPr="0048595E">
        <w:rPr>
          <w:color w:val="000000" w:themeColor="text1"/>
        </w:rPr>
        <w:t xml:space="preserve"> (Price and Rhodes, 2022)</w:t>
      </w:r>
      <w:r w:rsidRPr="0048595E">
        <w:rPr>
          <w:color w:val="000000" w:themeColor="text1"/>
        </w:rPr>
        <w:t xml:space="preserve">. This is important to </w:t>
      </w:r>
      <w:proofErr w:type="gramStart"/>
      <w:r w:rsidRPr="0048595E">
        <w:rPr>
          <w:color w:val="000000" w:themeColor="text1"/>
        </w:rPr>
        <w:t>look into</w:t>
      </w:r>
      <w:proofErr w:type="gramEnd"/>
      <w:r w:rsidRPr="0048595E">
        <w:rPr>
          <w:color w:val="000000" w:themeColor="text1"/>
        </w:rPr>
        <w:t xml:space="preserve"> because using AI technology to predict the weather conditions can help promote greater tourism throughout the year. Another major weakness is </w:t>
      </w:r>
      <w:r w:rsidR="00BA1A9C" w:rsidRPr="0048595E">
        <w:rPr>
          <w:color w:val="000000" w:themeColor="text1"/>
        </w:rPr>
        <w:t xml:space="preserve">the </w:t>
      </w:r>
      <w:r w:rsidRPr="0048595E">
        <w:rPr>
          <w:color w:val="000000" w:themeColor="text1"/>
        </w:rPr>
        <w:t>lack of direct flights from mainland Asia to Wales</w:t>
      </w:r>
      <w:r w:rsidR="004B28D0" w:rsidRPr="0048595E">
        <w:rPr>
          <w:color w:val="000000" w:themeColor="text1"/>
        </w:rPr>
        <w:t xml:space="preserve"> (Price, 202</w:t>
      </w:r>
      <w:r w:rsidR="00227084" w:rsidRPr="0048595E">
        <w:rPr>
          <w:color w:val="000000" w:themeColor="text1"/>
        </w:rPr>
        <w:t>1</w:t>
      </w:r>
      <w:r w:rsidR="004B28D0" w:rsidRPr="0048595E">
        <w:rPr>
          <w:color w:val="000000" w:themeColor="text1"/>
        </w:rPr>
        <w:t>)</w:t>
      </w:r>
      <w:r w:rsidRPr="0048595E">
        <w:rPr>
          <w:color w:val="000000" w:themeColor="text1"/>
        </w:rPr>
        <w:t xml:space="preserve">. This is unnecessarily increasing the cost of </w:t>
      </w:r>
      <w:r w:rsidR="00BA1A9C" w:rsidRPr="0048595E">
        <w:rPr>
          <w:color w:val="000000" w:themeColor="text1"/>
        </w:rPr>
        <w:t>travel,</w:t>
      </w:r>
      <w:r w:rsidRPr="0048595E">
        <w:rPr>
          <w:color w:val="000000" w:themeColor="text1"/>
        </w:rPr>
        <w:t xml:space="preserve"> and hence</w:t>
      </w:r>
      <w:r w:rsidR="00BA1A9C" w:rsidRPr="0048595E">
        <w:rPr>
          <w:color w:val="000000" w:themeColor="text1"/>
        </w:rPr>
        <w:t>,</w:t>
      </w:r>
      <w:r w:rsidRPr="0048595E">
        <w:rPr>
          <w:color w:val="000000" w:themeColor="text1"/>
        </w:rPr>
        <w:t xml:space="preserve"> the Asian market is not considering Wales as a prime tourism destination.</w:t>
      </w:r>
    </w:p>
    <w:p w14:paraId="642EF9C7" w14:textId="702E4A14" w:rsidR="008214A7" w:rsidRPr="0048595E" w:rsidRDefault="00DF3BFB">
      <w:pPr>
        <w:spacing w:before="200" w:after="200" w:line="360" w:lineRule="auto"/>
        <w:jc w:val="both"/>
        <w:rPr>
          <w:color w:val="000000" w:themeColor="text1"/>
        </w:rPr>
      </w:pPr>
      <w:r w:rsidRPr="0048595E">
        <w:rPr>
          <w:b/>
          <w:color w:val="000000" w:themeColor="text1"/>
        </w:rPr>
        <w:t>Opportunities</w:t>
      </w:r>
      <w:r w:rsidRPr="0048595E">
        <w:rPr>
          <w:color w:val="000000" w:themeColor="text1"/>
        </w:rPr>
        <w:t xml:space="preserve">: it is very important to attract international visitors, especially by establishing one </w:t>
      </w:r>
      <w:r w:rsidR="00BA1A9C" w:rsidRPr="0048595E">
        <w:rPr>
          <w:color w:val="000000" w:themeColor="text1"/>
        </w:rPr>
        <w:t>partnership</w:t>
      </w:r>
      <w:r w:rsidRPr="0048595E">
        <w:rPr>
          <w:color w:val="000000" w:themeColor="text1"/>
        </w:rPr>
        <w:t xml:space="preserve"> with the small and </w:t>
      </w:r>
      <w:r w:rsidR="00BA1A9C" w:rsidRPr="0048595E">
        <w:rPr>
          <w:color w:val="000000" w:themeColor="text1"/>
        </w:rPr>
        <w:t>medium-scale</w:t>
      </w:r>
      <w:r w:rsidRPr="0048595E">
        <w:rPr>
          <w:color w:val="000000" w:themeColor="text1"/>
        </w:rPr>
        <w:t xml:space="preserve"> enterprises that are providing incentives on the travel and tourism packages to Wales</w:t>
      </w:r>
      <w:r w:rsidR="00227084" w:rsidRPr="0048595E">
        <w:rPr>
          <w:color w:val="000000" w:themeColor="text1"/>
        </w:rPr>
        <w:t xml:space="preserve"> (Carlisle </w:t>
      </w:r>
      <w:r w:rsidR="00227084" w:rsidRPr="0048595E">
        <w:rPr>
          <w:i/>
          <w:iCs/>
          <w:color w:val="000000" w:themeColor="text1"/>
        </w:rPr>
        <w:t xml:space="preserve">et al. </w:t>
      </w:r>
      <w:r w:rsidR="00227084" w:rsidRPr="0048595E">
        <w:rPr>
          <w:color w:val="000000" w:themeColor="text1"/>
        </w:rPr>
        <w:t>2021)</w:t>
      </w:r>
      <w:r w:rsidRPr="0048595E">
        <w:rPr>
          <w:color w:val="000000" w:themeColor="text1"/>
        </w:rPr>
        <w:t>. The Welsh tourism packages can be clubbed with UK tours, a popular destination for travelling among Asians.</w:t>
      </w:r>
    </w:p>
    <w:p w14:paraId="79312D58" w14:textId="3EFAD299" w:rsidR="008214A7" w:rsidRDefault="00DF3BFB">
      <w:pPr>
        <w:spacing w:before="200" w:after="200" w:line="360" w:lineRule="auto"/>
        <w:jc w:val="both"/>
        <w:rPr>
          <w:color w:val="000000" w:themeColor="text1"/>
        </w:rPr>
      </w:pPr>
      <w:r w:rsidRPr="0048595E">
        <w:rPr>
          <w:b/>
          <w:color w:val="000000" w:themeColor="text1"/>
        </w:rPr>
        <w:t>Threats</w:t>
      </w:r>
      <w:r w:rsidRPr="0048595E">
        <w:rPr>
          <w:color w:val="000000" w:themeColor="text1"/>
        </w:rPr>
        <w:t xml:space="preserve">: </w:t>
      </w:r>
      <w:r w:rsidR="00BA1A9C" w:rsidRPr="0048595E">
        <w:rPr>
          <w:color w:val="000000" w:themeColor="text1"/>
        </w:rPr>
        <w:t>Finally</w:t>
      </w:r>
      <w:r w:rsidRPr="0048595E">
        <w:rPr>
          <w:color w:val="000000" w:themeColor="text1"/>
        </w:rPr>
        <w:t xml:space="preserve">, </w:t>
      </w:r>
      <w:r w:rsidR="00BA1A9C" w:rsidRPr="0048595E">
        <w:rPr>
          <w:color w:val="000000" w:themeColor="text1"/>
        </w:rPr>
        <w:t xml:space="preserve">the </w:t>
      </w:r>
      <w:r w:rsidRPr="0048595E">
        <w:rPr>
          <w:color w:val="000000" w:themeColor="text1"/>
        </w:rPr>
        <w:t xml:space="preserve">mainland UK is giving Wales major competition </w:t>
      </w:r>
      <w:r w:rsidR="00BA1A9C" w:rsidRPr="0048595E">
        <w:rPr>
          <w:color w:val="000000" w:themeColor="text1"/>
        </w:rPr>
        <w:t>in</w:t>
      </w:r>
      <w:r w:rsidRPr="0048595E">
        <w:rPr>
          <w:color w:val="000000" w:themeColor="text1"/>
        </w:rPr>
        <w:t xml:space="preserve"> international </w:t>
      </w:r>
      <w:r w:rsidR="00BC5B1E" w:rsidRPr="0048595E">
        <w:rPr>
          <w:color w:val="000000" w:themeColor="text1"/>
        </w:rPr>
        <w:t>tourism</w:t>
      </w:r>
      <w:r w:rsidRPr="0048595E">
        <w:rPr>
          <w:color w:val="000000" w:themeColor="text1"/>
        </w:rPr>
        <w:t xml:space="preserve">. Brexit has also made it extremely difficult and costly for </w:t>
      </w:r>
      <w:r w:rsidR="00BC5B1E" w:rsidRPr="0048595E">
        <w:rPr>
          <w:color w:val="000000" w:themeColor="text1"/>
        </w:rPr>
        <w:t xml:space="preserve">EU </w:t>
      </w:r>
      <w:r w:rsidRPr="0048595E">
        <w:rPr>
          <w:color w:val="000000" w:themeColor="text1"/>
        </w:rPr>
        <w:t>customers to visit the location</w:t>
      </w:r>
      <w:r w:rsidR="002A6292" w:rsidRPr="0048595E">
        <w:rPr>
          <w:color w:val="000000" w:themeColor="text1"/>
        </w:rPr>
        <w:t xml:space="preserve"> (visitwales.com, 2025)</w:t>
      </w:r>
      <w:r w:rsidRPr="0048595E">
        <w:rPr>
          <w:color w:val="000000" w:themeColor="text1"/>
        </w:rPr>
        <w:t xml:space="preserve">. Hence, travel expenditure is on </w:t>
      </w:r>
      <w:r w:rsidR="00BA1A9C" w:rsidRPr="0048595E">
        <w:rPr>
          <w:color w:val="000000" w:themeColor="text1"/>
        </w:rPr>
        <w:t>the</w:t>
      </w:r>
      <w:r w:rsidRPr="0048595E">
        <w:rPr>
          <w:color w:val="000000" w:themeColor="text1"/>
        </w:rPr>
        <w:t xml:space="preserve"> rise</w:t>
      </w:r>
      <w:r w:rsidR="00BA1A9C" w:rsidRPr="0048595E">
        <w:rPr>
          <w:color w:val="000000" w:themeColor="text1"/>
        </w:rPr>
        <w:t>,</w:t>
      </w:r>
      <w:r w:rsidRPr="0048595E">
        <w:rPr>
          <w:color w:val="000000" w:themeColor="text1"/>
        </w:rPr>
        <w:t xml:space="preserve"> and this is negatively impacting the tourism revenues. It is very important to look out for cost-effective ways of helping </w:t>
      </w:r>
      <w:r w:rsidR="00BA1A9C" w:rsidRPr="0048595E">
        <w:rPr>
          <w:color w:val="000000" w:themeColor="text1"/>
        </w:rPr>
        <w:t>tourists</w:t>
      </w:r>
      <w:r w:rsidRPr="0048595E">
        <w:rPr>
          <w:color w:val="000000" w:themeColor="text1"/>
        </w:rPr>
        <w:t xml:space="preserve"> enjoy </w:t>
      </w:r>
      <w:r w:rsidR="00BA1A9C" w:rsidRPr="0048595E">
        <w:rPr>
          <w:color w:val="000000" w:themeColor="text1"/>
        </w:rPr>
        <w:t>travelling</w:t>
      </w:r>
      <w:r w:rsidRPr="0048595E">
        <w:rPr>
          <w:color w:val="000000" w:themeColor="text1"/>
        </w:rPr>
        <w:t xml:space="preserve"> to Wales so that the local community can benefit from the tourism sector.</w:t>
      </w:r>
    </w:p>
    <w:p w14:paraId="2CE3CC9D" w14:textId="04E860E6" w:rsidR="008A3137" w:rsidRPr="00F03929" w:rsidRDefault="008A3137" w:rsidP="00A13184">
      <w:pPr>
        <w:pStyle w:val="Heading1"/>
      </w:pPr>
      <w:r w:rsidRPr="00F03929">
        <w:t>Conclusion</w:t>
      </w:r>
    </w:p>
    <w:p w14:paraId="6EA571F1" w14:textId="406787D6" w:rsidR="000F0B50" w:rsidRPr="00F03929" w:rsidRDefault="00A13184" w:rsidP="00A13184">
      <w:pPr>
        <w:spacing w:line="360" w:lineRule="auto"/>
        <w:jc w:val="both"/>
        <w:rPr>
          <w:b/>
          <w:color w:val="EE0000"/>
        </w:rPr>
      </w:pPr>
      <w:r w:rsidRPr="00D40EB5">
        <w:t>The focus of the business conference is to promote the sustainable tourism business models that have been established in Wales and to look for efficient collaboration initiatives. As a business conference, it can help unite experts, professionals, and entrepreneurs to discuss the opportunities and challenges in growing international tourism in Wales.</w:t>
      </w:r>
      <w:r w:rsidR="000F0B50" w:rsidRPr="00F03929">
        <w:rPr>
          <w:b/>
          <w:color w:val="EE0000"/>
        </w:rPr>
        <w:br w:type="page"/>
      </w:r>
    </w:p>
    <w:p w14:paraId="5C1116D2" w14:textId="77777777" w:rsidR="008214A7" w:rsidRPr="0048595E" w:rsidRDefault="00DF3BFB" w:rsidP="000F0B50">
      <w:pPr>
        <w:pStyle w:val="Heading1"/>
        <w:rPr>
          <w:color w:val="000000" w:themeColor="text1"/>
        </w:rPr>
      </w:pPr>
      <w:bookmarkStart w:id="8" w:name="_Toc198056119"/>
      <w:r w:rsidRPr="0048595E">
        <w:rPr>
          <w:color w:val="000000" w:themeColor="text1"/>
        </w:rPr>
        <w:lastRenderedPageBreak/>
        <w:t>10. Reference List</w:t>
      </w:r>
      <w:bookmarkEnd w:id="8"/>
    </w:p>
    <w:p w14:paraId="3D54EC8C"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Allen, J., Harris, R. and Jago, L., 2022. </w:t>
      </w:r>
      <w:r w:rsidRPr="0048595E">
        <w:rPr>
          <w:bCs/>
          <w:i/>
          <w:iCs/>
          <w:color w:val="000000" w:themeColor="text1"/>
        </w:rPr>
        <w:t>Festival &amp; special event management</w:t>
      </w:r>
      <w:r w:rsidRPr="0048595E">
        <w:rPr>
          <w:bCs/>
          <w:color w:val="000000" w:themeColor="text1"/>
        </w:rPr>
        <w:t>. John Wiley &amp; Sons.</w:t>
      </w:r>
    </w:p>
    <w:p w14:paraId="7E037C04"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Aquilino, L., Harris, J. and Wise, N., 2021. A sense of rurality: Events, placemaking and community participation in a small Welsh town. </w:t>
      </w:r>
      <w:r w:rsidRPr="0048595E">
        <w:rPr>
          <w:bCs/>
          <w:i/>
          <w:iCs/>
          <w:color w:val="000000" w:themeColor="text1"/>
        </w:rPr>
        <w:t>Journal of Rural Studies</w:t>
      </w:r>
      <w:r w:rsidRPr="0048595E">
        <w:rPr>
          <w:bCs/>
          <w:color w:val="000000" w:themeColor="text1"/>
        </w:rPr>
        <w:t>, </w:t>
      </w:r>
      <w:r w:rsidRPr="0048595E">
        <w:rPr>
          <w:bCs/>
          <w:i/>
          <w:iCs/>
          <w:color w:val="000000" w:themeColor="text1"/>
        </w:rPr>
        <w:t>83</w:t>
      </w:r>
      <w:r w:rsidRPr="0048595E">
        <w:rPr>
          <w:bCs/>
          <w:color w:val="000000" w:themeColor="text1"/>
        </w:rPr>
        <w:t>, pp.138-145.</w:t>
      </w:r>
    </w:p>
    <w:p w14:paraId="66B99864"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Bladen, C., Kennell, J., Abson, E. and Wilde, N., 2022. </w:t>
      </w:r>
      <w:r w:rsidRPr="0048595E">
        <w:rPr>
          <w:bCs/>
          <w:i/>
          <w:iCs/>
          <w:color w:val="000000" w:themeColor="text1"/>
        </w:rPr>
        <w:t>Events management: An introduction</w:t>
      </w:r>
      <w:r w:rsidRPr="0048595E">
        <w:rPr>
          <w:bCs/>
          <w:color w:val="000000" w:themeColor="text1"/>
        </w:rPr>
        <w:t>. Routledge.</w:t>
      </w:r>
    </w:p>
    <w:p w14:paraId="791826BE"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Bowdin, G.A., Allen, J., Harris, R., Jago, L., O'Toole, W. and McDonnell, I., 2023. </w:t>
      </w:r>
      <w:r w:rsidRPr="0048595E">
        <w:rPr>
          <w:bCs/>
          <w:i/>
          <w:iCs/>
          <w:color w:val="000000" w:themeColor="text1"/>
        </w:rPr>
        <w:t>Events management</w:t>
      </w:r>
      <w:r w:rsidRPr="0048595E">
        <w:rPr>
          <w:bCs/>
          <w:color w:val="000000" w:themeColor="text1"/>
        </w:rPr>
        <w:t>. Routledge.</w:t>
      </w:r>
    </w:p>
    <w:p w14:paraId="2E932EE0"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 xml:space="preserve">Bowen, R., 2022. Food tourism: opportunities for SMEs through diaspora </w:t>
      </w:r>
      <w:proofErr w:type="gramStart"/>
      <w:r w:rsidRPr="0048595E">
        <w:rPr>
          <w:bCs/>
          <w:color w:val="000000" w:themeColor="text1"/>
        </w:rPr>
        <w:t>marketing?.</w:t>
      </w:r>
      <w:proofErr w:type="gramEnd"/>
      <w:r w:rsidRPr="0048595E">
        <w:rPr>
          <w:bCs/>
          <w:color w:val="000000" w:themeColor="text1"/>
        </w:rPr>
        <w:t> </w:t>
      </w:r>
      <w:r w:rsidRPr="0048595E">
        <w:rPr>
          <w:bCs/>
          <w:i/>
          <w:iCs/>
          <w:color w:val="000000" w:themeColor="text1"/>
        </w:rPr>
        <w:t>British Food Journal</w:t>
      </w:r>
      <w:r w:rsidRPr="0048595E">
        <w:rPr>
          <w:bCs/>
          <w:color w:val="000000" w:themeColor="text1"/>
        </w:rPr>
        <w:t>, </w:t>
      </w:r>
      <w:r w:rsidRPr="0048595E">
        <w:rPr>
          <w:bCs/>
          <w:i/>
          <w:iCs/>
          <w:color w:val="000000" w:themeColor="text1"/>
        </w:rPr>
        <w:t>124</w:t>
      </w:r>
      <w:r w:rsidRPr="0048595E">
        <w:rPr>
          <w:bCs/>
          <w:color w:val="000000" w:themeColor="text1"/>
        </w:rPr>
        <w:t>(2), pp.514-529.</w:t>
      </w:r>
    </w:p>
    <w:p w14:paraId="5F7A17EC"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Carlisle, S., Zaki, K., Ahmed, M., Dixey, L. and McLoughlin, E., 2021. The imperative to address sustainability skills gaps in tourism in Wales. </w:t>
      </w:r>
      <w:r w:rsidRPr="0048595E">
        <w:rPr>
          <w:bCs/>
          <w:i/>
          <w:iCs/>
          <w:color w:val="000000" w:themeColor="text1"/>
        </w:rPr>
        <w:t>Sustainability</w:t>
      </w:r>
      <w:r w:rsidRPr="0048595E">
        <w:rPr>
          <w:bCs/>
          <w:color w:val="000000" w:themeColor="text1"/>
        </w:rPr>
        <w:t>, </w:t>
      </w:r>
      <w:r w:rsidRPr="0048595E">
        <w:rPr>
          <w:bCs/>
          <w:i/>
          <w:iCs/>
          <w:color w:val="000000" w:themeColor="text1"/>
        </w:rPr>
        <w:t>13</w:t>
      </w:r>
      <w:r w:rsidRPr="0048595E">
        <w:rPr>
          <w:bCs/>
          <w:color w:val="000000" w:themeColor="text1"/>
        </w:rPr>
        <w:t>(3), p.1161.</w:t>
      </w:r>
    </w:p>
    <w:p w14:paraId="69F49CB0"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Clarke, J. and Bowen, D., 2021. Repeat tourists and familiar place formation: Conversion, inheritance and discovery. </w:t>
      </w:r>
      <w:r w:rsidRPr="0048595E">
        <w:rPr>
          <w:bCs/>
          <w:i/>
          <w:iCs/>
          <w:color w:val="000000" w:themeColor="text1"/>
        </w:rPr>
        <w:t>Journal of Destination Marketing &amp; Management</w:t>
      </w:r>
      <w:r w:rsidRPr="0048595E">
        <w:rPr>
          <w:bCs/>
          <w:color w:val="000000" w:themeColor="text1"/>
        </w:rPr>
        <w:t>, </w:t>
      </w:r>
      <w:r w:rsidRPr="0048595E">
        <w:rPr>
          <w:bCs/>
          <w:i/>
          <w:iCs/>
          <w:color w:val="000000" w:themeColor="text1"/>
        </w:rPr>
        <w:t>20</w:t>
      </w:r>
      <w:r w:rsidRPr="0048595E">
        <w:rPr>
          <w:bCs/>
          <w:color w:val="000000" w:themeColor="text1"/>
        </w:rPr>
        <w:t>, p.100605.</w:t>
      </w:r>
    </w:p>
    <w:p w14:paraId="682BF19D" w14:textId="77777777" w:rsidR="000A70D0" w:rsidRDefault="000A70D0" w:rsidP="000F0B50">
      <w:pPr>
        <w:spacing w:before="200" w:after="200" w:line="360" w:lineRule="auto"/>
        <w:jc w:val="both"/>
        <w:rPr>
          <w:bCs/>
          <w:color w:val="000000" w:themeColor="text1"/>
        </w:rPr>
      </w:pPr>
      <w:r w:rsidRPr="0048595E">
        <w:rPr>
          <w:bCs/>
          <w:color w:val="000000" w:themeColor="text1"/>
        </w:rPr>
        <w:t xml:space="preserve">conference-news.co.uk, 2025. </w:t>
      </w:r>
      <w:r w:rsidRPr="0048595E">
        <w:rPr>
          <w:bCs/>
          <w:i/>
          <w:iCs/>
          <w:color w:val="000000" w:themeColor="text1"/>
        </w:rPr>
        <w:t>Top 6 venues for conferences in Wales</w:t>
      </w:r>
      <w:r w:rsidRPr="0048595E">
        <w:rPr>
          <w:bCs/>
          <w:color w:val="000000" w:themeColor="text1"/>
        </w:rPr>
        <w:t xml:space="preserve"> Available at: </w:t>
      </w:r>
      <w:hyperlink r:id="rId18" w:history="1">
        <w:r w:rsidRPr="0048595E">
          <w:rPr>
            <w:rStyle w:val="Hyperlink"/>
            <w:bCs/>
            <w:color w:val="000000" w:themeColor="text1"/>
          </w:rPr>
          <w:t>https://www.conference-news.co.uk/news/top-6-venues-for-conferences-in-wales/</w:t>
        </w:r>
      </w:hyperlink>
      <w:r w:rsidRPr="0048595E">
        <w:rPr>
          <w:bCs/>
          <w:color w:val="000000" w:themeColor="text1"/>
        </w:rPr>
        <w:t xml:space="preserve"> [Accessed on 13/5/2025]</w:t>
      </w:r>
    </w:p>
    <w:p w14:paraId="7167D8D8" w14:textId="64560BD2" w:rsidR="00EC260E" w:rsidRPr="00D40EB5" w:rsidRDefault="00EC260E" w:rsidP="000F0B50">
      <w:pPr>
        <w:spacing w:before="200" w:after="200" w:line="360" w:lineRule="auto"/>
        <w:jc w:val="both"/>
        <w:rPr>
          <w:bCs/>
        </w:rPr>
      </w:pPr>
      <w:r w:rsidRPr="00D40EB5">
        <w:rPr>
          <w:bCs/>
        </w:rPr>
        <w:t>Getz, D. and Page, S.J., 2019. </w:t>
      </w:r>
      <w:r w:rsidRPr="00D40EB5">
        <w:rPr>
          <w:bCs/>
          <w:i/>
          <w:iCs/>
        </w:rPr>
        <w:t>Event studies: Theory, research and policy for planned events</w:t>
      </w:r>
      <w:r w:rsidRPr="00D40EB5">
        <w:rPr>
          <w:bCs/>
        </w:rPr>
        <w:t>. Routledge.</w:t>
      </w:r>
    </w:p>
    <w:p w14:paraId="78E10087"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González-Granadillo, G., González-Zarzosa, S. and Diaz, R., 2021. Security information and event management (SIEM): Analysis, trends, and usage in critical infrastructures. </w:t>
      </w:r>
      <w:r w:rsidRPr="0048595E">
        <w:rPr>
          <w:bCs/>
          <w:i/>
          <w:iCs/>
          <w:color w:val="000000" w:themeColor="text1"/>
        </w:rPr>
        <w:t>Sensors</w:t>
      </w:r>
      <w:r w:rsidRPr="0048595E">
        <w:rPr>
          <w:bCs/>
          <w:color w:val="000000" w:themeColor="text1"/>
        </w:rPr>
        <w:t>, </w:t>
      </w:r>
      <w:r w:rsidRPr="0048595E">
        <w:rPr>
          <w:bCs/>
          <w:i/>
          <w:iCs/>
          <w:color w:val="000000" w:themeColor="text1"/>
        </w:rPr>
        <w:t>21</w:t>
      </w:r>
      <w:r w:rsidRPr="0048595E">
        <w:rPr>
          <w:bCs/>
          <w:color w:val="000000" w:themeColor="text1"/>
        </w:rPr>
        <w:t>(14), p.4759.</w:t>
      </w:r>
    </w:p>
    <w:p w14:paraId="6ADE3BD8" w14:textId="77777777" w:rsidR="000A70D0" w:rsidRPr="0048595E" w:rsidRDefault="000A70D0" w:rsidP="000F0B50">
      <w:pPr>
        <w:spacing w:before="200" w:after="200" w:line="360" w:lineRule="auto"/>
        <w:jc w:val="both"/>
        <w:rPr>
          <w:bCs/>
          <w:color w:val="000000" w:themeColor="text1"/>
        </w:rPr>
      </w:pPr>
      <w:bookmarkStart w:id="9" w:name="_Hlk198056034"/>
      <w:r w:rsidRPr="0048595E">
        <w:rPr>
          <w:bCs/>
          <w:color w:val="000000" w:themeColor="text1"/>
        </w:rPr>
        <w:t xml:space="preserve">gov.wales, 2025. </w:t>
      </w:r>
      <w:r w:rsidRPr="0048595E">
        <w:rPr>
          <w:bCs/>
          <w:i/>
          <w:iCs/>
          <w:color w:val="000000" w:themeColor="text1"/>
        </w:rPr>
        <w:t>Welcome to Wales.</w:t>
      </w:r>
      <w:r w:rsidRPr="0048595E">
        <w:rPr>
          <w:bCs/>
          <w:color w:val="000000" w:themeColor="text1"/>
        </w:rPr>
        <w:t xml:space="preserve"> Available at: </w:t>
      </w:r>
      <w:hyperlink r:id="rId19" w:history="1">
        <w:r w:rsidRPr="0048595E">
          <w:rPr>
            <w:rStyle w:val="Hyperlink"/>
            <w:bCs/>
            <w:color w:val="000000" w:themeColor="text1"/>
          </w:rPr>
          <w:t>https://www.gov.wales/sites/default/files/publications/2020-02/welcome-to-wales-priorities-for-the-visitor-economy-2020-2025.pdf</w:t>
        </w:r>
      </w:hyperlink>
      <w:r w:rsidRPr="0048595E">
        <w:rPr>
          <w:bCs/>
          <w:color w:val="000000" w:themeColor="text1"/>
        </w:rPr>
        <w:t xml:space="preserve"> [Accessed on 13/5/2025]</w:t>
      </w:r>
    </w:p>
    <w:p w14:paraId="6AAAB099"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Holmes, G., Clemoes, J., Marriot, K. and Wynne-Jones, S., 2022. The politics of the rural and relational values: Contested discourses of rural change and landscape futures in west wales. </w:t>
      </w:r>
      <w:r w:rsidRPr="0048595E">
        <w:rPr>
          <w:bCs/>
          <w:i/>
          <w:iCs/>
          <w:color w:val="000000" w:themeColor="text1"/>
        </w:rPr>
        <w:t>Geoforum</w:t>
      </w:r>
      <w:r w:rsidRPr="0048595E">
        <w:rPr>
          <w:bCs/>
          <w:color w:val="000000" w:themeColor="text1"/>
        </w:rPr>
        <w:t>, </w:t>
      </w:r>
      <w:r w:rsidRPr="0048595E">
        <w:rPr>
          <w:bCs/>
          <w:i/>
          <w:iCs/>
          <w:color w:val="000000" w:themeColor="text1"/>
        </w:rPr>
        <w:t>133</w:t>
      </w:r>
      <w:r w:rsidRPr="0048595E">
        <w:rPr>
          <w:bCs/>
          <w:color w:val="000000" w:themeColor="text1"/>
        </w:rPr>
        <w:t>, pp.153-164.</w:t>
      </w:r>
    </w:p>
    <w:p w14:paraId="3145C369" w14:textId="77777777" w:rsidR="000A70D0" w:rsidRPr="0048595E" w:rsidRDefault="000A70D0" w:rsidP="000F0B50">
      <w:pPr>
        <w:spacing w:before="200" w:after="200" w:line="360" w:lineRule="auto"/>
        <w:jc w:val="both"/>
        <w:rPr>
          <w:bCs/>
          <w:color w:val="000000" w:themeColor="text1"/>
        </w:rPr>
      </w:pPr>
      <w:bookmarkStart w:id="10" w:name="_Hlk198056029"/>
      <w:bookmarkEnd w:id="9"/>
      <w:r w:rsidRPr="0048595E">
        <w:rPr>
          <w:bCs/>
          <w:color w:val="000000" w:themeColor="text1"/>
        </w:rPr>
        <w:lastRenderedPageBreak/>
        <w:t xml:space="preserve">janetredlertravelandtourism.co.uk, 2025. </w:t>
      </w:r>
      <w:r w:rsidRPr="0048595E">
        <w:rPr>
          <w:bCs/>
          <w:i/>
          <w:iCs/>
          <w:color w:val="000000" w:themeColor="text1"/>
        </w:rPr>
        <w:t>2025: Year of Croeso in Wales</w:t>
      </w:r>
      <w:r w:rsidRPr="0048595E">
        <w:rPr>
          <w:bCs/>
          <w:color w:val="000000" w:themeColor="text1"/>
        </w:rPr>
        <w:t xml:space="preserve"> Available at: </w:t>
      </w:r>
      <w:hyperlink r:id="rId20" w:anchor=":~:text=The%20campaign%20celebrates%20Wales's%20unique,much%20to%20enjoy%20in%20Wales" w:history="1">
        <w:r w:rsidRPr="0048595E">
          <w:rPr>
            <w:rStyle w:val="Hyperlink"/>
            <w:bCs/>
            <w:color w:val="000000" w:themeColor="text1"/>
          </w:rPr>
          <w:t>https://www.janetredlertravelandtourism.co.uk/news/2025-year-croeso-wales/#:~:text=The%20campaign%20celebrates%20Wales's%20unique,much%20to%20enjoy%20in%20Wales</w:t>
        </w:r>
      </w:hyperlink>
      <w:r w:rsidRPr="0048595E">
        <w:rPr>
          <w:bCs/>
          <w:color w:val="000000" w:themeColor="text1"/>
        </w:rPr>
        <w:t>. [Accessed on 13/5/2025]</w:t>
      </w:r>
    </w:p>
    <w:p w14:paraId="5C666736"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Limna, P., 2023. Artificial Intelligence (AI) in the hospitality industry: A review article. </w:t>
      </w:r>
      <w:r w:rsidRPr="0048595E">
        <w:rPr>
          <w:bCs/>
          <w:i/>
          <w:iCs/>
          <w:color w:val="000000" w:themeColor="text1"/>
        </w:rPr>
        <w:t>International Journal of Computing Sciences Research</w:t>
      </w:r>
      <w:r w:rsidRPr="0048595E">
        <w:rPr>
          <w:bCs/>
          <w:color w:val="000000" w:themeColor="text1"/>
        </w:rPr>
        <w:t>, </w:t>
      </w:r>
      <w:r w:rsidRPr="0048595E">
        <w:rPr>
          <w:bCs/>
          <w:i/>
          <w:iCs/>
          <w:color w:val="000000" w:themeColor="text1"/>
        </w:rPr>
        <w:t>7</w:t>
      </w:r>
      <w:r w:rsidRPr="0048595E">
        <w:rPr>
          <w:bCs/>
          <w:color w:val="000000" w:themeColor="text1"/>
        </w:rPr>
        <w:t>, pp.1306-1317.</w:t>
      </w:r>
    </w:p>
    <w:p w14:paraId="5F927B2D" w14:textId="77777777" w:rsidR="000A70D0" w:rsidRDefault="000A70D0" w:rsidP="000F0B50">
      <w:pPr>
        <w:spacing w:before="200" w:after="200" w:line="360" w:lineRule="auto"/>
        <w:jc w:val="both"/>
        <w:rPr>
          <w:bCs/>
          <w:color w:val="000000" w:themeColor="text1"/>
        </w:rPr>
      </w:pPr>
      <w:r w:rsidRPr="0048595E">
        <w:rPr>
          <w:bCs/>
          <w:color w:val="000000" w:themeColor="text1"/>
        </w:rPr>
        <w:t>Lonardi, S., 2022. Minority languages and tourism: a literature review. </w:t>
      </w:r>
      <w:r w:rsidRPr="0048595E">
        <w:rPr>
          <w:bCs/>
          <w:i/>
          <w:iCs/>
          <w:color w:val="000000" w:themeColor="text1"/>
        </w:rPr>
        <w:t>Journal of Heritage Tourism</w:t>
      </w:r>
      <w:r w:rsidRPr="0048595E">
        <w:rPr>
          <w:bCs/>
          <w:color w:val="000000" w:themeColor="text1"/>
        </w:rPr>
        <w:t>, </w:t>
      </w:r>
      <w:r w:rsidRPr="0048595E">
        <w:rPr>
          <w:bCs/>
          <w:i/>
          <w:iCs/>
          <w:color w:val="000000" w:themeColor="text1"/>
        </w:rPr>
        <w:t>17</w:t>
      </w:r>
      <w:r w:rsidRPr="0048595E">
        <w:rPr>
          <w:bCs/>
          <w:color w:val="000000" w:themeColor="text1"/>
        </w:rPr>
        <w:t>(3), pp.342-356.</w:t>
      </w:r>
    </w:p>
    <w:p w14:paraId="5B64ED5E" w14:textId="32482615" w:rsidR="007C406D" w:rsidRPr="00D40EB5" w:rsidRDefault="007C406D" w:rsidP="000F0B50">
      <w:pPr>
        <w:spacing w:before="200" w:after="200" w:line="360" w:lineRule="auto"/>
        <w:jc w:val="both"/>
        <w:rPr>
          <w:bCs/>
        </w:rPr>
      </w:pPr>
      <w:r w:rsidRPr="00D40EB5">
        <w:rPr>
          <w:bCs/>
        </w:rPr>
        <w:t>Meredith, J.R., Shafer, S.M. and Mantel Jr, S.J., 2017. </w:t>
      </w:r>
      <w:r w:rsidRPr="00D40EB5">
        <w:rPr>
          <w:bCs/>
          <w:i/>
          <w:iCs/>
        </w:rPr>
        <w:t>Project management: a strategic managerial approach</w:t>
      </w:r>
      <w:r w:rsidRPr="00D40EB5">
        <w:rPr>
          <w:bCs/>
        </w:rPr>
        <w:t>. John Wiley &amp; Sons.</w:t>
      </w:r>
    </w:p>
    <w:p w14:paraId="6EDE3A71" w14:textId="663448F1" w:rsidR="00EC260E" w:rsidRPr="00D40EB5" w:rsidRDefault="00EC260E" w:rsidP="000F0B50">
      <w:pPr>
        <w:spacing w:before="200" w:after="200" w:line="360" w:lineRule="auto"/>
        <w:jc w:val="both"/>
        <w:rPr>
          <w:bCs/>
        </w:rPr>
      </w:pPr>
      <w:r w:rsidRPr="00D40EB5">
        <w:rPr>
          <w:bCs/>
        </w:rPr>
        <w:t>O'Toole, W., 2010. </w:t>
      </w:r>
      <w:r w:rsidRPr="00D40EB5">
        <w:rPr>
          <w:bCs/>
          <w:i/>
          <w:iCs/>
        </w:rPr>
        <w:t>Events feasibility and development</w:t>
      </w:r>
      <w:r w:rsidRPr="00D40EB5">
        <w:rPr>
          <w:bCs/>
        </w:rPr>
        <w:t>. Routledge.</w:t>
      </w:r>
    </w:p>
    <w:p w14:paraId="118C5128" w14:textId="77777777" w:rsidR="000A70D0" w:rsidRPr="0048595E" w:rsidRDefault="000A70D0" w:rsidP="000F0B50">
      <w:pPr>
        <w:spacing w:before="200" w:after="200" w:line="360" w:lineRule="auto"/>
        <w:jc w:val="both"/>
        <w:rPr>
          <w:bCs/>
          <w:color w:val="000000" w:themeColor="text1"/>
        </w:rPr>
      </w:pPr>
      <w:bookmarkStart w:id="11" w:name="_Hlk198056012"/>
      <w:bookmarkEnd w:id="10"/>
      <w:r w:rsidRPr="0048595E">
        <w:rPr>
          <w:bCs/>
          <w:color w:val="000000" w:themeColor="text1"/>
        </w:rPr>
        <w:t>Orîndaru, A., Popescu, M.F., Alexoaei, A.P., Căescu, Ș.C., Florescu, M.S. and Orzan, A.O., 2021. Tourism in a post-COVID-19 era: Sustainable strategies for industry’s recovery. </w:t>
      </w:r>
      <w:r w:rsidRPr="0048595E">
        <w:rPr>
          <w:bCs/>
          <w:i/>
          <w:iCs/>
          <w:color w:val="000000" w:themeColor="text1"/>
        </w:rPr>
        <w:t>Sustainability</w:t>
      </w:r>
      <w:r w:rsidRPr="0048595E">
        <w:rPr>
          <w:bCs/>
          <w:color w:val="000000" w:themeColor="text1"/>
        </w:rPr>
        <w:t>, </w:t>
      </w:r>
      <w:r w:rsidRPr="0048595E">
        <w:rPr>
          <w:bCs/>
          <w:i/>
          <w:iCs/>
          <w:color w:val="000000" w:themeColor="text1"/>
        </w:rPr>
        <w:t>13</w:t>
      </w:r>
      <w:r w:rsidRPr="0048595E">
        <w:rPr>
          <w:bCs/>
          <w:color w:val="000000" w:themeColor="text1"/>
        </w:rPr>
        <w:t>(12), p.6781.</w:t>
      </w:r>
    </w:p>
    <w:p w14:paraId="4F121CE9"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Price, W.R. and Rhodes, M.A., 2022. Coal dust in the wind: Interpreting the industrial past of South Wales. </w:t>
      </w:r>
      <w:r w:rsidRPr="0048595E">
        <w:rPr>
          <w:bCs/>
          <w:i/>
          <w:iCs/>
          <w:color w:val="000000" w:themeColor="text1"/>
        </w:rPr>
        <w:t>Tourism Geographies</w:t>
      </w:r>
      <w:r w:rsidRPr="0048595E">
        <w:rPr>
          <w:bCs/>
          <w:color w:val="000000" w:themeColor="text1"/>
        </w:rPr>
        <w:t>, </w:t>
      </w:r>
      <w:r w:rsidRPr="0048595E">
        <w:rPr>
          <w:bCs/>
          <w:i/>
          <w:iCs/>
          <w:color w:val="000000" w:themeColor="text1"/>
        </w:rPr>
        <w:t>24</w:t>
      </w:r>
      <w:r w:rsidRPr="0048595E">
        <w:rPr>
          <w:bCs/>
          <w:color w:val="000000" w:themeColor="text1"/>
        </w:rPr>
        <w:t>(4-5), pp.837-858.</w:t>
      </w:r>
    </w:p>
    <w:bookmarkEnd w:id="11"/>
    <w:p w14:paraId="04EBE506"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Price, W.R., 2021. Mining for tourists: an analysis of industrial tourism and government policy in Wales. </w:t>
      </w:r>
      <w:r w:rsidRPr="0048595E">
        <w:rPr>
          <w:bCs/>
          <w:i/>
          <w:iCs/>
          <w:color w:val="000000" w:themeColor="text1"/>
        </w:rPr>
        <w:t>Tourism Planning &amp; Development</w:t>
      </w:r>
      <w:r w:rsidRPr="0048595E">
        <w:rPr>
          <w:bCs/>
          <w:color w:val="000000" w:themeColor="text1"/>
        </w:rPr>
        <w:t>, </w:t>
      </w:r>
      <w:r w:rsidRPr="0048595E">
        <w:rPr>
          <w:bCs/>
          <w:i/>
          <w:iCs/>
          <w:color w:val="000000" w:themeColor="text1"/>
        </w:rPr>
        <w:t>18</w:t>
      </w:r>
      <w:r w:rsidRPr="0048595E">
        <w:rPr>
          <w:bCs/>
          <w:color w:val="000000" w:themeColor="text1"/>
        </w:rPr>
        <w:t>(4), pp.435-456.</w:t>
      </w:r>
    </w:p>
    <w:p w14:paraId="68BDCA81"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Richards, G., Censon, D., Gračan, D., Haressy, M., Kiráľová, A., Marulc, E., Rossetti, G., Barkiđija Sotošek, M. and Sterchele, D., 2025. Event management literature: exploring the missing body of knowledge. </w:t>
      </w:r>
      <w:r w:rsidRPr="0048595E">
        <w:rPr>
          <w:bCs/>
          <w:i/>
          <w:iCs/>
          <w:color w:val="000000" w:themeColor="text1"/>
        </w:rPr>
        <w:t>Journal of Policy Research in Tourism, Leisure and Events</w:t>
      </w:r>
      <w:r w:rsidRPr="0048595E">
        <w:rPr>
          <w:bCs/>
          <w:color w:val="000000" w:themeColor="text1"/>
        </w:rPr>
        <w:t>, </w:t>
      </w:r>
      <w:r w:rsidRPr="0048595E">
        <w:rPr>
          <w:bCs/>
          <w:i/>
          <w:iCs/>
          <w:color w:val="000000" w:themeColor="text1"/>
        </w:rPr>
        <w:t>17</w:t>
      </w:r>
      <w:r w:rsidRPr="0048595E">
        <w:rPr>
          <w:bCs/>
          <w:color w:val="000000" w:themeColor="text1"/>
        </w:rPr>
        <w:t>(1), pp.172-193.</w:t>
      </w:r>
    </w:p>
    <w:p w14:paraId="540EA0F6"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Scherf, K., 2021. </w:t>
      </w:r>
      <w:r w:rsidRPr="0048595E">
        <w:rPr>
          <w:bCs/>
          <w:i/>
          <w:iCs/>
          <w:color w:val="000000" w:themeColor="text1"/>
        </w:rPr>
        <w:t>Creative tourism in smaller communities: Place, culture, and local representation</w:t>
      </w:r>
      <w:r w:rsidRPr="0048595E">
        <w:rPr>
          <w:bCs/>
          <w:color w:val="000000" w:themeColor="text1"/>
        </w:rPr>
        <w:t> (p. 328). University of Calgary Press.</w:t>
      </w:r>
    </w:p>
    <w:p w14:paraId="5041DF00" w14:textId="77777777" w:rsidR="000A70D0" w:rsidRPr="0048595E" w:rsidRDefault="000A70D0" w:rsidP="000F0B50">
      <w:pPr>
        <w:spacing w:before="200" w:after="200" w:line="360" w:lineRule="auto"/>
        <w:jc w:val="both"/>
        <w:rPr>
          <w:bCs/>
          <w:color w:val="000000" w:themeColor="text1"/>
        </w:rPr>
      </w:pPr>
      <w:bookmarkStart w:id="12" w:name="_Hlk198056004"/>
      <w:r w:rsidRPr="0048595E">
        <w:rPr>
          <w:bCs/>
          <w:color w:val="000000" w:themeColor="text1"/>
        </w:rPr>
        <w:t>Sharma, G.D., Thomas, A. and Paul, J., 2021. Reviving tourism industry post-COVID-19: A resilience-based framework. </w:t>
      </w:r>
      <w:r w:rsidRPr="0048595E">
        <w:rPr>
          <w:bCs/>
          <w:i/>
          <w:iCs/>
          <w:color w:val="000000" w:themeColor="text1"/>
        </w:rPr>
        <w:t>Tourism management perspectives</w:t>
      </w:r>
      <w:r w:rsidRPr="0048595E">
        <w:rPr>
          <w:bCs/>
          <w:color w:val="000000" w:themeColor="text1"/>
        </w:rPr>
        <w:t>, </w:t>
      </w:r>
      <w:r w:rsidRPr="0048595E">
        <w:rPr>
          <w:bCs/>
          <w:i/>
          <w:iCs/>
          <w:color w:val="000000" w:themeColor="text1"/>
        </w:rPr>
        <w:t>37</w:t>
      </w:r>
      <w:r w:rsidRPr="0048595E">
        <w:rPr>
          <w:bCs/>
          <w:color w:val="000000" w:themeColor="text1"/>
        </w:rPr>
        <w:t>, p.100786.</w:t>
      </w:r>
    </w:p>
    <w:p w14:paraId="0A14D07B"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Stone, M.J., Migacz, S. and Wolf, E., 2022. Learning through culinary tourism and developing a culinary tourism education strategy. </w:t>
      </w:r>
      <w:r w:rsidRPr="0048595E">
        <w:rPr>
          <w:bCs/>
          <w:i/>
          <w:iCs/>
          <w:color w:val="000000" w:themeColor="text1"/>
        </w:rPr>
        <w:t>Journal of Tourism and Cultural Change</w:t>
      </w:r>
      <w:r w:rsidRPr="0048595E">
        <w:rPr>
          <w:bCs/>
          <w:color w:val="000000" w:themeColor="text1"/>
        </w:rPr>
        <w:t>, </w:t>
      </w:r>
      <w:r w:rsidRPr="0048595E">
        <w:rPr>
          <w:bCs/>
          <w:i/>
          <w:iCs/>
          <w:color w:val="000000" w:themeColor="text1"/>
        </w:rPr>
        <w:t>20</w:t>
      </w:r>
      <w:r w:rsidRPr="0048595E">
        <w:rPr>
          <w:bCs/>
          <w:color w:val="000000" w:themeColor="text1"/>
        </w:rPr>
        <w:t>(1-2), pp.177-195.</w:t>
      </w:r>
    </w:p>
    <w:p w14:paraId="5B8EAB1D"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lastRenderedPageBreak/>
        <w:t>Villacé-Molinero, T., Fernández-Muñoz, J.J., Orea-Giner, A. and Fuentes-Moraleda, L., 2021. Understanding the new post-COVID-19 risk scenario: Outlooks and challenges for a new era of tourism. </w:t>
      </w:r>
      <w:r w:rsidRPr="0048595E">
        <w:rPr>
          <w:bCs/>
          <w:i/>
          <w:iCs/>
          <w:color w:val="000000" w:themeColor="text1"/>
        </w:rPr>
        <w:t>Tourism Management</w:t>
      </w:r>
      <w:r w:rsidRPr="0048595E">
        <w:rPr>
          <w:bCs/>
          <w:color w:val="000000" w:themeColor="text1"/>
        </w:rPr>
        <w:t>, </w:t>
      </w:r>
      <w:r w:rsidRPr="0048595E">
        <w:rPr>
          <w:bCs/>
          <w:i/>
          <w:iCs/>
          <w:color w:val="000000" w:themeColor="text1"/>
        </w:rPr>
        <w:t>86</w:t>
      </w:r>
      <w:r w:rsidRPr="0048595E">
        <w:rPr>
          <w:bCs/>
          <w:color w:val="000000" w:themeColor="text1"/>
        </w:rPr>
        <w:t>, p.104324.</w:t>
      </w:r>
    </w:p>
    <w:p w14:paraId="0B476CBA" w14:textId="77777777" w:rsidR="000A70D0" w:rsidRPr="0048595E" w:rsidRDefault="000A70D0">
      <w:pPr>
        <w:spacing w:before="200" w:after="200" w:line="360" w:lineRule="auto"/>
        <w:jc w:val="both"/>
        <w:rPr>
          <w:bCs/>
          <w:color w:val="000000" w:themeColor="text1"/>
        </w:rPr>
      </w:pPr>
      <w:r w:rsidRPr="0048595E">
        <w:rPr>
          <w:bCs/>
          <w:color w:val="000000" w:themeColor="text1"/>
        </w:rPr>
        <w:t xml:space="preserve">visitwales.com, 2025. </w:t>
      </w:r>
      <w:r w:rsidRPr="0048595E">
        <w:rPr>
          <w:bCs/>
          <w:i/>
          <w:iCs/>
          <w:color w:val="000000" w:themeColor="text1"/>
        </w:rPr>
        <w:t>Wales for the Travel Trade.</w:t>
      </w:r>
      <w:r w:rsidRPr="0048595E">
        <w:rPr>
          <w:bCs/>
          <w:color w:val="000000" w:themeColor="text1"/>
        </w:rPr>
        <w:t xml:space="preserve"> Available at: </w:t>
      </w:r>
      <w:hyperlink r:id="rId21" w:history="1">
        <w:r w:rsidRPr="0048595E">
          <w:rPr>
            <w:rStyle w:val="Hyperlink"/>
            <w:bCs/>
            <w:color w:val="000000" w:themeColor="text1"/>
          </w:rPr>
          <w:t>https://traveltrade.visitwales.com/</w:t>
        </w:r>
      </w:hyperlink>
      <w:r w:rsidRPr="0048595E">
        <w:rPr>
          <w:bCs/>
          <w:color w:val="000000" w:themeColor="text1"/>
        </w:rPr>
        <w:t xml:space="preserve"> [Accessed on 13/5/2025]</w:t>
      </w:r>
    </w:p>
    <w:p w14:paraId="4E22D258"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 xml:space="preserve">visitwales.com, 2025. </w:t>
      </w:r>
      <w:r w:rsidRPr="0048595E">
        <w:rPr>
          <w:bCs/>
          <w:i/>
          <w:iCs/>
          <w:color w:val="000000" w:themeColor="text1"/>
        </w:rPr>
        <w:t>Year of Croeso in Wales.</w:t>
      </w:r>
      <w:r w:rsidRPr="0048595E">
        <w:rPr>
          <w:bCs/>
          <w:color w:val="000000" w:themeColor="text1"/>
        </w:rPr>
        <w:t xml:space="preserve"> Available at: </w:t>
      </w:r>
      <w:hyperlink r:id="rId22" w:history="1">
        <w:r w:rsidRPr="0048595E">
          <w:rPr>
            <w:rStyle w:val="Hyperlink"/>
            <w:bCs/>
            <w:color w:val="000000" w:themeColor="text1"/>
          </w:rPr>
          <w:t>https://traveltrade.visitwales.com/useful-information/toolkit/year-of-croeso</w:t>
        </w:r>
      </w:hyperlink>
      <w:r w:rsidRPr="0048595E">
        <w:rPr>
          <w:bCs/>
          <w:color w:val="000000" w:themeColor="text1"/>
        </w:rPr>
        <w:t xml:space="preserve"> [Accessed on 13/5/2025]</w:t>
      </w:r>
    </w:p>
    <w:p w14:paraId="28EC4B58" w14:textId="77777777" w:rsidR="000A70D0" w:rsidRPr="0048595E" w:rsidRDefault="000A70D0" w:rsidP="000F0B50">
      <w:pPr>
        <w:spacing w:before="200" w:after="200" w:line="360" w:lineRule="auto"/>
        <w:jc w:val="both"/>
        <w:rPr>
          <w:bCs/>
          <w:color w:val="000000" w:themeColor="text1"/>
        </w:rPr>
      </w:pPr>
      <w:r w:rsidRPr="0048595E">
        <w:rPr>
          <w:bCs/>
          <w:color w:val="000000" w:themeColor="text1"/>
        </w:rPr>
        <w:t xml:space="preserve">visitwales.com, 2025. </w:t>
      </w:r>
      <w:r w:rsidRPr="0048595E">
        <w:rPr>
          <w:bCs/>
          <w:i/>
          <w:iCs/>
          <w:color w:val="000000" w:themeColor="text1"/>
        </w:rPr>
        <w:t>Year of Croeso: Understanding our target audience.</w:t>
      </w:r>
      <w:r w:rsidRPr="0048595E">
        <w:rPr>
          <w:bCs/>
          <w:color w:val="000000" w:themeColor="text1"/>
        </w:rPr>
        <w:t xml:space="preserve"> Available at: </w:t>
      </w:r>
      <w:hyperlink r:id="rId23" w:anchor=":~:text=Mostly%20aged%2025%2D44%2C%20living,their%20partner%2C%20and%20without%20children" w:history="1">
        <w:r w:rsidRPr="0048595E">
          <w:rPr>
            <w:rStyle w:val="Hyperlink"/>
            <w:bCs/>
            <w:color w:val="000000" w:themeColor="text1"/>
          </w:rPr>
          <w:t>https://industry.visitwales.com/get-involved/visit-wales-themed-year-campaigns/year-croeso/year-croeso-understanding-our-target#:~:text=Mostly%20aged%2025%2D44%2C%20living,their%20partner%2C%20and%20without%20children</w:t>
        </w:r>
      </w:hyperlink>
      <w:r w:rsidRPr="0048595E">
        <w:rPr>
          <w:bCs/>
          <w:color w:val="000000" w:themeColor="text1"/>
        </w:rPr>
        <w:t>. [Accessed on 13/5/2025]</w:t>
      </w:r>
    </w:p>
    <w:bookmarkEnd w:id="12"/>
    <w:p w14:paraId="17D7AEB5" w14:textId="77777777" w:rsidR="000F0B50" w:rsidRPr="0048595E" w:rsidRDefault="000F0B50" w:rsidP="000F0B50">
      <w:pPr>
        <w:spacing w:before="200" w:after="200" w:line="360" w:lineRule="auto"/>
        <w:jc w:val="both"/>
        <w:rPr>
          <w:bCs/>
          <w:color w:val="000000" w:themeColor="text1"/>
        </w:rPr>
      </w:pPr>
    </w:p>
    <w:sectPr w:rsidR="000F0B50" w:rsidRPr="0048595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A5E86"/>
    <w:multiLevelType w:val="hybridMultilevel"/>
    <w:tmpl w:val="1F42801C"/>
    <w:lvl w:ilvl="0" w:tplc="CC6E11AA">
      <w:start w:val="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8516E8"/>
    <w:multiLevelType w:val="multilevel"/>
    <w:tmpl w:val="E7846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434A75"/>
    <w:multiLevelType w:val="hybridMultilevel"/>
    <w:tmpl w:val="3A1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00344B"/>
    <w:multiLevelType w:val="multilevel"/>
    <w:tmpl w:val="C9288E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69121572">
    <w:abstractNumId w:val="3"/>
  </w:num>
  <w:num w:numId="2" w16cid:durableId="1427464290">
    <w:abstractNumId w:val="0"/>
  </w:num>
  <w:num w:numId="3" w16cid:durableId="1464076004">
    <w:abstractNumId w:val="1"/>
  </w:num>
  <w:num w:numId="4" w16cid:durableId="810899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4A7"/>
    <w:rsid w:val="00002178"/>
    <w:rsid w:val="0006356E"/>
    <w:rsid w:val="000A3DD4"/>
    <w:rsid w:val="000A70D0"/>
    <w:rsid w:val="000B2426"/>
    <w:rsid w:val="000C2CCF"/>
    <w:rsid w:val="000C6F03"/>
    <w:rsid w:val="000F0B50"/>
    <w:rsid w:val="00144461"/>
    <w:rsid w:val="001577A7"/>
    <w:rsid w:val="00162D23"/>
    <w:rsid w:val="00164015"/>
    <w:rsid w:val="0018735E"/>
    <w:rsid w:val="001C0DB7"/>
    <w:rsid w:val="001E5A13"/>
    <w:rsid w:val="002051C5"/>
    <w:rsid w:val="00227084"/>
    <w:rsid w:val="00256373"/>
    <w:rsid w:val="00260075"/>
    <w:rsid w:val="002957B8"/>
    <w:rsid w:val="002A6292"/>
    <w:rsid w:val="00302004"/>
    <w:rsid w:val="00355AE0"/>
    <w:rsid w:val="0038531C"/>
    <w:rsid w:val="0038786F"/>
    <w:rsid w:val="00397F14"/>
    <w:rsid w:val="003D00F5"/>
    <w:rsid w:val="004130F1"/>
    <w:rsid w:val="0048502C"/>
    <w:rsid w:val="0048595E"/>
    <w:rsid w:val="004B28D0"/>
    <w:rsid w:val="004B3A07"/>
    <w:rsid w:val="004D6F86"/>
    <w:rsid w:val="00516A40"/>
    <w:rsid w:val="00537CA9"/>
    <w:rsid w:val="005D023D"/>
    <w:rsid w:val="005F43DE"/>
    <w:rsid w:val="0064007A"/>
    <w:rsid w:val="0067143C"/>
    <w:rsid w:val="00736C76"/>
    <w:rsid w:val="00754A70"/>
    <w:rsid w:val="007C406D"/>
    <w:rsid w:val="00801E19"/>
    <w:rsid w:val="008214A7"/>
    <w:rsid w:val="008A3137"/>
    <w:rsid w:val="008F35A3"/>
    <w:rsid w:val="00902FEE"/>
    <w:rsid w:val="00922B03"/>
    <w:rsid w:val="009528E9"/>
    <w:rsid w:val="00977A7E"/>
    <w:rsid w:val="009A3D1F"/>
    <w:rsid w:val="009D2C03"/>
    <w:rsid w:val="009D466E"/>
    <w:rsid w:val="009F4DA3"/>
    <w:rsid w:val="00A13184"/>
    <w:rsid w:val="00A23626"/>
    <w:rsid w:val="00A56342"/>
    <w:rsid w:val="00AA2BBC"/>
    <w:rsid w:val="00AB69A5"/>
    <w:rsid w:val="00AD2154"/>
    <w:rsid w:val="00AF7184"/>
    <w:rsid w:val="00B5723D"/>
    <w:rsid w:val="00BA1A9C"/>
    <w:rsid w:val="00BC5B1E"/>
    <w:rsid w:val="00BD7AC5"/>
    <w:rsid w:val="00BE1301"/>
    <w:rsid w:val="00C0438B"/>
    <w:rsid w:val="00C06A73"/>
    <w:rsid w:val="00C43E4A"/>
    <w:rsid w:val="00C47AAB"/>
    <w:rsid w:val="00C855C9"/>
    <w:rsid w:val="00D05AB0"/>
    <w:rsid w:val="00D40EB5"/>
    <w:rsid w:val="00D6254E"/>
    <w:rsid w:val="00DF3BFB"/>
    <w:rsid w:val="00DF4F80"/>
    <w:rsid w:val="00E010BA"/>
    <w:rsid w:val="00E238C1"/>
    <w:rsid w:val="00E50A03"/>
    <w:rsid w:val="00E744A7"/>
    <w:rsid w:val="00EB4F11"/>
    <w:rsid w:val="00EC260E"/>
    <w:rsid w:val="00EC5840"/>
    <w:rsid w:val="00EC7186"/>
    <w:rsid w:val="00ED69FF"/>
    <w:rsid w:val="00EE32D5"/>
    <w:rsid w:val="00EE4C5D"/>
    <w:rsid w:val="00EE59C5"/>
    <w:rsid w:val="00F03929"/>
    <w:rsid w:val="00F42A32"/>
    <w:rsid w:val="00FC392A"/>
    <w:rsid w:val="00FD3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92912"/>
  <w15:docId w15:val="{AE988ADC-199D-4CF4-AE8B-ACEA57343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F0B50"/>
    <w:pPr>
      <w:spacing w:before="200" w:after="200" w:line="360" w:lineRule="auto"/>
      <w:jc w:val="both"/>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0F0B50"/>
    <w:pPr>
      <w:spacing w:line="240" w:lineRule="auto"/>
    </w:pPr>
  </w:style>
  <w:style w:type="character" w:styleId="Hyperlink">
    <w:name w:val="Hyperlink"/>
    <w:basedOn w:val="DefaultParagraphFont"/>
    <w:uiPriority w:val="99"/>
    <w:unhideWhenUsed/>
    <w:rsid w:val="000F0B50"/>
    <w:rPr>
      <w:color w:val="0000FF" w:themeColor="hyperlink"/>
      <w:u w:val="single"/>
    </w:rPr>
  </w:style>
  <w:style w:type="character" w:styleId="UnresolvedMention">
    <w:name w:val="Unresolved Mention"/>
    <w:basedOn w:val="DefaultParagraphFont"/>
    <w:uiPriority w:val="99"/>
    <w:semiHidden/>
    <w:unhideWhenUsed/>
    <w:rsid w:val="000F0B50"/>
    <w:rPr>
      <w:color w:val="605E5C"/>
      <w:shd w:val="clear" w:color="auto" w:fill="E1DFDD"/>
    </w:rPr>
  </w:style>
  <w:style w:type="paragraph" w:styleId="ListParagraph">
    <w:name w:val="List Paragraph"/>
    <w:basedOn w:val="Normal"/>
    <w:uiPriority w:val="34"/>
    <w:qFormat/>
    <w:rsid w:val="000F0B50"/>
    <w:pPr>
      <w:ind w:left="720"/>
      <w:contextualSpacing/>
    </w:pPr>
  </w:style>
  <w:style w:type="paragraph" w:styleId="TOCHeading">
    <w:name w:val="TOC Heading"/>
    <w:basedOn w:val="Heading1"/>
    <w:next w:val="Normal"/>
    <w:uiPriority w:val="39"/>
    <w:unhideWhenUsed/>
    <w:qFormat/>
    <w:rsid w:val="0038786F"/>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8786F"/>
    <w:pPr>
      <w:spacing w:after="100"/>
    </w:pPr>
  </w:style>
  <w:style w:type="table" w:styleId="TableGrid">
    <w:name w:val="Table Grid"/>
    <w:basedOn w:val="TableNormal"/>
    <w:uiPriority w:val="39"/>
    <w:rsid w:val="003D00F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7008">
      <w:bodyDiv w:val="1"/>
      <w:marLeft w:val="0"/>
      <w:marRight w:val="0"/>
      <w:marTop w:val="0"/>
      <w:marBottom w:val="0"/>
      <w:divBdr>
        <w:top w:val="none" w:sz="0" w:space="0" w:color="auto"/>
        <w:left w:val="none" w:sz="0" w:space="0" w:color="auto"/>
        <w:bottom w:val="none" w:sz="0" w:space="0" w:color="auto"/>
        <w:right w:val="none" w:sz="0" w:space="0" w:color="auto"/>
      </w:divBdr>
    </w:div>
    <w:div w:id="52706225">
      <w:bodyDiv w:val="1"/>
      <w:marLeft w:val="0"/>
      <w:marRight w:val="0"/>
      <w:marTop w:val="0"/>
      <w:marBottom w:val="0"/>
      <w:divBdr>
        <w:top w:val="none" w:sz="0" w:space="0" w:color="auto"/>
        <w:left w:val="none" w:sz="0" w:space="0" w:color="auto"/>
        <w:bottom w:val="none" w:sz="0" w:space="0" w:color="auto"/>
        <w:right w:val="none" w:sz="0" w:space="0" w:color="auto"/>
      </w:divBdr>
    </w:div>
    <w:div w:id="104080585">
      <w:bodyDiv w:val="1"/>
      <w:marLeft w:val="0"/>
      <w:marRight w:val="0"/>
      <w:marTop w:val="0"/>
      <w:marBottom w:val="0"/>
      <w:divBdr>
        <w:top w:val="none" w:sz="0" w:space="0" w:color="auto"/>
        <w:left w:val="none" w:sz="0" w:space="0" w:color="auto"/>
        <w:bottom w:val="none" w:sz="0" w:space="0" w:color="auto"/>
        <w:right w:val="none" w:sz="0" w:space="0" w:color="auto"/>
      </w:divBdr>
    </w:div>
    <w:div w:id="113790628">
      <w:bodyDiv w:val="1"/>
      <w:marLeft w:val="0"/>
      <w:marRight w:val="0"/>
      <w:marTop w:val="0"/>
      <w:marBottom w:val="0"/>
      <w:divBdr>
        <w:top w:val="none" w:sz="0" w:space="0" w:color="auto"/>
        <w:left w:val="none" w:sz="0" w:space="0" w:color="auto"/>
        <w:bottom w:val="none" w:sz="0" w:space="0" w:color="auto"/>
        <w:right w:val="none" w:sz="0" w:space="0" w:color="auto"/>
      </w:divBdr>
    </w:div>
    <w:div w:id="151991934">
      <w:bodyDiv w:val="1"/>
      <w:marLeft w:val="0"/>
      <w:marRight w:val="0"/>
      <w:marTop w:val="0"/>
      <w:marBottom w:val="0"/>
      <w:divBdr>
        <w:top w:val="none" w:sz="0" w:space="0" w:color="auto"/>
        <w:left w:val="none" w:sz="0" w:space="0" w:color="auto"/>
        <w:bottom w:val="none" w:sz="0" w:space="0" w:color="auto"/>
        <w:right w:val="none" w:sz="0" w:space="0" w:color="auto"/>
      </w:divBdr>
    </w:div>
    <w:div w:id="233508921">
      <w:bodyDiv w:val="1"/>
      <w:marLeft w:val="0"/>
      <w:marRight w:val="0"/>
      <w:marTop w:val="0"/>
      <w:marBottom w:val="0"/>
      <w:divBdr>
        <w:top w:val="none" w:sz="0" w:space="0" w:color="auto"/>
        <w:left w:val="none" w:sz="0" w:space="0" w:color="auto"/>
        <w:bottom w:val="none" w:sz="0" w:space="0" w:color="auto"/>
        <w:right w:val="none" w:sz="0" w:space="0" w:color="auto"/>
      </w:divBdr>
    </w:div>
    <w:div w:id="271404647">
      <w:bodyDiv w:val="1"/>
      <w:marLeft w:val="0"/>
      <w:marRight w:val="0"/>
      <w:marTop w:val="0"/>
      <w:marBottom w:val="0"/>
      <w:divBdr>
        <w:top w:val="none" w:sz="0" w:space="0" w:color="auto"/>
        <w:left w:val="none" w:sz="0" w:space="0" w:color="auto"/>
        <w:bottom w:val="none" w:sz="0" w:space="0" w:color="auto"/>
        <w:right w:val="none" w:sz="0" w:space="0" w:color="auto"/>
      </w:divBdr>
    </w:div>
    <w:div w:id="508064224">
      <w:bodyDiv w:val="1"/>
      <w:marLeft w:val="0"/>
      <w:marRight w:val="0"/>
      <w:marTop w:val="0"/>
      <w:marBottom w:val="0"/>
      <w:divBdr>
        <w:top w:val="none" w:sz="0" w:space="0" w:color="auto"/>
        <w:left w:val="none" w:sz="0" w:space="0" w:color="auto"/>
        <w:bottom w:val="none" w:sz="0" w:space="0" w:color="auto"/>
        <w:right w:val="none" w:sz="0" w:space="0" w:color="auto"/>
      </w:divBdr>
    </w:div>
    <w:div w:id="749427192">
      <w:bodyDiv w:val="1"/>
      <w:marLeft w:val="0"/>
      <w:marRight w:val="0"/>
      <w:marTop w:val="0"/>
      <w:marBottom w:val="0"/>
      <w:divBdr>
        <w:top w:val="none" w:sz="0" w:space="0" w:color="auto"/>
        <w:left w:val="none" w:sz="0" w:space="0" w:color="auto"/>
        <w:bottom w:val="none" w:sz="0" w:space="0" w:color="auto"/>
        <w:right w:val="none" w:sz="0" w:space="0" w:color="auto"/>
      </w:divBdr>
    </w:div>
    <w:div w:id="799762982">
      <w:bodyDiv w:val="1"/>
      <w:marLeft w:val="0"/>
      <w:marRight w:val="0"/>
      <w:marTop w:val="0"/>
      <w:marBottom w:val="0"/>
      <w:divBdr>
        <w:top w:val="none" w:sz="0" w:space="0" w:color="auto"/>
        <w:left w:val="none" w:sz="0" w:space="0" w:color="auto"/>
        <w:bottom w:val="none" w:sz="0" w:space="0" w:color="auto"/>
        <w:right w:val="none" w:sz="0" w:space="0" w:color="auto"/>
      </w:divBdr>
    </w:div>
    <w:div w:id="805397120">
      <w:bodyDiv w:val="1"/>
      <w:marLeft w:val="0"/>
      <w:marRight w:val="0"/>
      <w:marTop w:val="0"/>
      <w:marBottom w:val="0"/>
      <w:divBdr>
        <w:top w:val="none" w:sz="0" w:space="0" w:color="auto"/>
        <w:left w:val="none" w:sz="0" w:space="0" w:color="auto"/>
        <w:bottom w:val="none" w:sz="0" w:space="0" w:color="auto"/>
        <w:right w:val="none" w:sz="0" w:space="0" w:color="auto"/>
      </w:divBdr>
    </w:div>
    <w:div w:id="857891278">
      <w:bodyDiv w:val="1"/>
      <w:marLeft w:val="0"/>
      <w:marRight w:val="0"/>
      <w:marTop w:val="0"/>
      <w:marBottom w:val="0"/>
      <w:divBdr>
        <w:top w:val="none" w:sz="0" w:space="0" w:color="auto"/>
        <w:left w:val="none" w:sz="0" w:space="0" w:color="auto"/>
        <w:bottom w:val="none" w:sz="0" w:space="0" w:color="auto"/>
        <w:right w:val="none" w:sz="0" w:space="0" w:color="auto"/>
      </w:divBdr>
    </w:div>
    <w:div w:id="1040206304">
      <w:bodyDiv w:val="1"/>
      <w:marLeft w:val="0"/>
      <w:marRight w:val="0"/>
      <w:marTop w:val="0"/>
      <w:marBottom w:val="0"/>
      <w:divBdr>
        <w:top w:val="none" w:sz="0" w:space="0" w:color="auto"/>
        <w:left w:val="none" w:sz="0" w:space="0" w:color="auto"/>
        <w:bottom w:val="none" w:sz="0" w:space="0" w:color="auto"/>
        <w:right w:val="none" w:sz="0" w:space="0" w:color="auto"/>
      </w:divBdr>
      <w:divsChild>
        <w:div w:id="652872593">
          <w:marLeft w:val="0"/>
          <w:marRight w:val="0"/>
          <w:marTop w:val="0"/>
          <w:marBottom w:val="300"/>
          <w:divBdr>
            <w:top w:val="none" w:sz="0" w:space="0" w:color="auto"/>
            <w:left w:val="none" w:sz="0" w:space="0" w:color="auto"/>
            <w:bottom w:val="none" w:sz="0" w:space="0" w:color="auto"/>
            <w:right w:val="none" w:sz="0" w:space="0" w:color="auto"/>
          </w:divBdr>
          <w:divsChild>
            <w:div w:id="1811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910913">
      <w:bodyDiv w:val="1"/>
      <w:marLeft w:val="0"/>
      <w:marRight w:val="0"/>
      <w:marTop w:val="0"/>
      <w:marBottom w:val="0"/>
      <w:divBdr>
        <w:top w:val="none" w:sz="0" w:space="0" w:color="auto"/>
        <w:left w:val="none" w:sz="0" w:space="0" w:color="auto"/>
        <w:bottom w:val="none" w:sz="0" w:space="0" w:color="auto"/>
        <w:right w:val="none" w:sz="0" w:space="0" w:color="auto"/>
      </w:divBdr>
    </w:div>
    <w:div w:id="1051349883">
      <w:bodyDiv w:val="1"/>
      <w:marLeft w:val="0"/>
      <w:marRight w:val="0"/>
      <w:marTop w:val="0"/>
      <w:marBottom w:val="0"/>
      <w:divBdr>
        <w:top w:val="none" w:sz="0" w:space="0" w:color="auto"/>
        <w:left w:val="none" w:sz="0" w:space="0" w:color="auto"/>
        <w:bottom w:val="none" w:sz="0" w:space="0" w:color="auto"/>
        <w:right w:val="none" w:sz="0" w:space="0" w:color="auto"/>
      </w:divBdr>
    </w:div>
    <w:div w:id="1211764369">
      <w:bodyDiv w:val="1"/>
      <w:marLeft w:val="0"/>
      <w:marRight w:val="0"/>
      <w:marTop w:val="0"/>
      <w:marBottom w:val="0"/>
      <w:divBdr>
        <w:top w:val="none" w:sz="0" w:space="0" w:color="auto"/>
        <w:left w:val="none" w:sz="0" w:space="0" w:color="auto"/>
        <w:bottom w:val="none" w:sz="0" w:space="0" w:color="auto"/>
        <w:right w:val="none" w:sz="0" w:space="0" w:color="auto"/>
      </w:divBdr>
    </w:div>
    <w:div w:id="1237982706">
      <w:bodyDiv w:val="1"/>
      <w:marLeft w:val="0"/>
      <w:marRight w:val="0"/>
      <w:marTop w:val="0"/>
      <w:marBottom w:val="0"/>
      <w:divBdr>
        <w:top w:val="none" w:sz="0" w:space="0" w:color="auto"/>
        <w:left w:val="none" w:sz="0" w:space="0" w:color="auto"/>
        <w:bottom w:val="none" w:sz="0" w:space="0" w:color="auto"/>
        <w:right w:val="none" w:sz="0" w:space="0" w:color="auto"/>
      </w:divBdr>
    </w:div>
    <w:div w:id="1241871476">
      <w:bodyDiv w:val="1"/>
      <w:marLeft w:val="0"/>
      <w:marRight w:val="0"/>
      <w:marTop w:val="0"/>
      <w:marBottom w:val="0"/>
      <w:divBdr>
        <w:top w:val="none" w:sz="0" w:space="0" w:color="auto"/>
        <w:left w:val="none" w:sz="0" w:space="0" w:color="auto"/>
        <w:bottom w:val="none" w:sz="0" w:space="0" w:color="auto"/>
        <w:right w:val="none" w:sz="0" w:space="0" w:color="auto"/>
      </w:divBdr>
    </w:div>
    <w:div w:id="1260143885">
      <w:bodyDiv w:val="1"/>
      <w:marLeft w:val="0"/>
      <w:marRight w:val="0"/>
      <w:marTop w:val="0"/>
      <w:marBottom w:val="0"/>
      <w:divBdr>
        <w:top w:val="none" w:sz="0" w:space="0" w:color="auto"/>
        <w:left w:val="none" w:sz="0" w:space="0" w:color="auto"/>
        <w:bottom w:val="none" w:sz="0" w:space="0" w:color="auto"/>
        <w:right w:val="none" w:sz="0" w:space="0" w:color="auto"/>
      </w:divBdr>
    </w:div>
    <w:div w:id="1290934610">
      <w:bodyDiv w:val="1"/>
      <w:marLeft w:val="0"/>
      <w:marRight w:val="0"/>
      <w:marTop w:val="0"/>
      <w:marBottom w:val="0"/>
      <w:divBdr>
        <w:top w:val="none" w:sz="0" w:space="0" w:color="auto"/>
        <w:left w:val="none" w:sz="0" w:space="0" w:color="auto"/>
        <w:bottom w:val="none" w:sz="0" w:space="0" w:color="auto"/>
        <w:right w:val="none" w:sz="0" w:space="0" w:color="auto"/>
      </w:divBdr>
      <w:divsChild>
        <w:div w:id="343047396">
          <w:marLeft w:val="0"/>
          <w:marRight w:val="0"/>
          <w:marTop w:val="0"/>
          <w:marBottom w:val="300"/>
          <w:divBdr>
            <w:top w:val="none" w:sz="0" w:space="0" w:color="auto"/>
            <w:left w:val="none" w:sz="0" w:space="0" w:color="auto"/>
            <w:bottom w:val="none" w:sz="0" w:space="0" w:color="auto"/>
            <w:right w:val="none" w:sz="0" w:space="0" w:color="auto"/>
          </w:divBdr>
          <w:divsChild>
            <w:div w:id="101052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046297">
      <w:bodyDiv w:val="1"/>
      <w:marLeft w:val="0"/>
      <w:marRight w:val="0"/>
      <w:marTop w:val="0"/>
      <w:marBottom w:val="0"/>
      <w:divBdr>
        <w:top w:val="none" w:sz="0" w:space="0" w:color="auto"/>
        <w:left w:val="none" w:sz="0" w:space="0" w:color="auto"/>
        <w:bottom w:val="none" w:sz="0" w:space="0" w:color="auto"/>
        <w:right w:val="none" w:sz="0" w:space="0" w:color="auto"/>
      </w:divBdr>
    </w:div>
    <w:div w:id="1401710468">
      <w:bodyDiv w:val="1"/>
      <w:marLeft w:val="0"/>
      <w:marRight w:val="0"/>
      <w:marTop w:val="0"/>
      <w:marBottom w:val="0"/>
      <w:divBdr>
        <w:top w:val="none" w:sz="0" w:space="0" w:color="auto"/>
        <w:left w:val="none" w:sz="0" w:space="0" w:color="auto"/>
        <w:bottom w:val="none" w:sz="0" w:space="0" w:color="auto"/>
        <w:right w:val="none" w:sz="0" w:space="0" w:color="auto"/>
      </w:divBdr>
    </w:div>
    <w:div w:id="1474982000">
      <w:bodyDiv w:val="1"/>
      <w:marLeft w:val="0"/>
      <w:marRight w:val="0"/>
      <w:marTop w:val="0"/>
      <w:marBottom w:val="0"/>
      <w:divBdr>
        <w:top w:val="none" w:sz="0" w:space="0" w:color="auto"/>
        <w:left w:val="none" w:sz="0" w:space="0" w:color="auto"/>
        <w:bottom w:val="none" w:sz="0" w:space="0" w:color="auto"/>
        <w:right w:val="none" w:sz="0" w:space="0" w:color="auto"/>
      </w:divBdr>
    </w:div>
    <w:div w:id="1686445177">
      <w:bodyDiv w:val="1"/>
      <w:marLeft w:val="0"/>
      <w:marRight w:val="0"/>
      <w:marTop w:val="0"/>
      <w:marBottom w:val="0"/>
      <w:divBdr>
        <w:top w:val="none" w:sz="0" w:space="0" w:color="auto"/>
        <w:left w:val="none" w:sz="0" w:space="0" w:color="auto"/>
        <w:bottom w:val="none" w:sz="0" w:space="0" w:color="auto"/>
        <w:right w:val="none" w:sz="0" w:space="0" w:color="auto"/>
      </w:divBdr>
      <w:divsChild>
        <w:div w:id="1992638401">
          <w:marLeft w:val="0"/>
          <w:marRight w:val="0"/>
          <w:marTop w:val="0"/>
          <w:marBottom w:val="0"/>
          <w:divBdr>
            <w:top w:val="none" w:sz="0" w:space="0" w:color="auto"/>
            <w:left w:val="none" w:sz="0" w:space="0" w:color="auto"/>
            <w:bottom w:val="none" w:sz="0" w:space="0" w:color="auto"/>
            <w:right w:val="none" w:sz="0" w:space="0" w:color="auto"/>
          </w:divBdr>
          <w:divsChild>
            <w:div w:id="659430745">
              <w:marLeft w:val="0"/>
              <w:marRight w:val="0"/>
              <w:marTop w:val="0"/>
              <w:marBottom w:val="0"/>
              <w:divBdr>
                <w:top w:val="none" w:sz="0" w:space="0" w:color="FFFFFF"/>
                <w:left w:val="single" w:sz="6" w:space="17" w:color="FFFFFF"/>
                <w:bottom w:val="none" w:sz="0" w:space="0" w:color="FFFFFF"/>
                <w:right w:val="none" w:sz="0" w:space="0" w:color="FFFFFF"/>
              </w:divBdr>
              <w:divsChild>
                <w:div w:id="358243532">
                  <w:marLeft w:val="0"/>
                  <w:marRight w:val="0"/>
                  <w:marTop w:val="0"/>
                  <w:marBottom w:val="0"/>
                  <w:divBdr>
                    <w:top w:val="none" w:sz="0" w:space="0" w:color="FFFFFF"/>
                    <w:left w:val="none" w:sz="0" w:space="0" w:color="FFFFFF"/>
                    <w:bottom w:val="none" w:sz="0" w:space="0" w:color="FFFFFF"/>
                    <w:right w:val="none" w:sz="0" w:space="0" w:color="FFFFFF"/>
                  </w:divBdr>
                  <w:divsChild>
                    <w:div w:id="3427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430176">
      <w:bodyDiv w:val="1"/>
      <w:marLeft w:val="0"/>
      <w:marRight w:val="0"/>
      <w:marTop w:val="0"/>
      <w:marBottom w:val="0"/>
      <w:divBdr>
        <w:top w:val="none" w:sz="0" w:space="0" w:color="auto"/>
        <w:left w:val="none" w:sz="0" w:space="0" w:color="auto"/>
        <w:bottom w:val="none" w:sz="0" w:space="0" w:color="auto"/>
        <w:right w:val="none" w:sz="0" w:space="0" w:color="auto"/>
      </w:divBdr>
    </w:div>
    <w:div w:id="2008240499">
      <w:bodyDiv w:val="1"/>
      <w:marLeft w:val="0"/>
      <w:marRight w:val="0"/>
      <w:marTop w:val="0"/>
      <w:marBottom w:val="0"/>
      <w:divBdr>
        <w:top w:val="none" w:sz="0" w:space="0" w:color="auto"/>
        <w:left w:val="none" w:sz="0" w:space="0" w:color="auto"/>
        <w:bottom w:val="none" w:sz="0" w:space="0" w:color="auto"/>
        <w:right w:val="none" w:sz="0" w:space="0" w:color="auto"/>
      </w:divBdr>
    </w:div>
    <w:div w:id="2063361842">
      <w:bodyDiv w:val="1"/>
      <w:marLeft w:val="0"/>
      <w:marRight w:val="0"/>
      <w:marTop w:val="0"/>
      <w:marBottom w:val="0"/>
      <w:divBdr>
        <w:top w:val="none" w:sz="0" w:space="0" w:color="auto"/>
        <w:left w:val="none" w:sz="0" w:space="0" w:color="auto"/>
        <w:bottom w:val="none" w:sz="0" w:space="0" w:color="auto"/>
        <w:right w:val="none" w:sz="0" w:space="0" w:color="auto"/>
      </w:divBdr>
    </w:div>
    <w:div w:id="2140999862">
      <w:bodyDiv w:val="1"/>
      <w:marLeft w:val="0"/>
      <w:marRight w:val="0"/>
      <w:marTop w:val="0"/>
      <w:marBottom w:val="0"/>
      <w:divBdr>
        <w:top w:val="none" w:sz="0" w:space="0" w:color="auto"/>
        <w:left w:val="none" w:sz="0" w:space="0" w:color="auto"/>
        <w:bottom w:val="none" w:sz="0" w:space="0" w:color="auto"/>
        <w:right w:val="none" w:sz="0" w:space="0" w:color="auto"/>
      </w:divBdr>
      <w:divsChild>
        <w:div w:id="1003239815">
          <w:marLeft w:val="0"/>
          <w:marRight w:val="0"/>
          <w:marTop w:val="0"/>
          <w:marBottom w:val="0"/>
          <w:divBdr>
            <w:top w:val="none" w:sz="0" w:space="0" w:color="auto"/>
            <w:left w:val="none" w:sz="0" w:space="0" w:color="auto"/>
            <w:bottom w:val="none" w:sz="0" w:space="0" w:color="auto"/>
            <w:right w:val="none" w:sz="0" w:space="0" w:color="auto"/>
          </w:divBdr>
          <w:divsChild>
            <w:div w:id="1424036943">
              <w:marLeft w:val="0"/>
              <w:marRight w:val="0"/>
              <w:marTop w:val="0"/>
              <w:marBottom w:val="0"/>
              <w:divBdr>
                <w:top w:val="none" w:sz="0" w:space="0" w:color="FFFFFF"/>
                <w:left w:val="single" w:sz="6" w:space="17" w:color="FFFFFF"/>
                <w:bottom w:val="none" w:sz="0" w:space="0" w:color="FFFFFF"/>
                <w:right w:val="none" w:sz="0" w:space="0" w:color="FFFFFF"/>
              </w:divBdr>
              <w:divsChild>
                <w:div w:id="1830824625">
                  <w:marLeft w:val="0"/>
                  <w:marRight w:val="0"/>
                  <w:marTop w:val="0"/>
                  <w:marBottom w:val="0"/>
                  <w:divBdr>
                    <w:top w:val="none" w:sz="0" w:space="0" w:color="FFFFFF"/>
                    <w:left w:val="none" w:sz="0" w:space="0" w:color="FFFFFF"/>
                    <w:bottom w:val="none" w:sz="0" w:space="0" w:color="FFFFFF"/>
                    <w:right w:val="none" w:sz="0" w:space="0" w:color="FFFFFF"/>
                  </w:divBdr>
                  <w:divsChild>
                    <w:div w:id="73874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Data" Target="diagrams/data2.xml"/><Relationship Id="rId18" Type="http://schemas.openxmlformats.org/officeDocument/2006/relationships/hyperlink" Target="https://www.conference-news.co.uk/news/top-6-venues-for-conferences-in-wales/" TargetMode="External"/><Relationship Id="rId3" Type="http://schemas.openxmlformats.org/officeDocument/2006/relationships/styles" Target="styles.xml"/><Relationship Id="rId21" Type="http://schemas.openxmlformats.org/officeDocument/2006/relationships/hyperlink" Target="https://traveltrade.visitwales.com/" TargetMode="External"/><Relationship Id="rId7" Type="http://schemas.openxmlformats.org/officeDocument/2006/relationships/diagramLayout" Target="diagrams/layout1.xml"/><Relationship Id="rId12" Type="http://schemas.openxmlformats.org/officeDocument/2006/relationships/image" Target="media/image2.png"/><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janetredlertravelandtourism.co.uk/news/2025-year-croeso-wales/"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industry.visitwales.com/get-involved/visit-wales-themed-year-campaigns/year-croeso/year-croeso-understanding-our-target" TargetMode="External"/><Relationship Id="rId10" Type="http://schemas.microsoft.com/office/2007/relationships/diagramDrawing" Target="diagrams/drawing1.xml"/><Relationship Id="rId19" Type="http://schemas.openxmlformats.org/officeDocument/2006/relationships/hyperlink" Target="https://www.gov.wales/sites/default/files/publications/2020-02/welcome-to-wales-priorities-for-the-visitor-economy-2020-2025.pdf"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Layout" Target="diagrams/layout2.xml"/><Relationship Id="rId22" Type="http://schemas.openxmlformats.org/officeDocument/2006/relationships/hyperlink" Target="https://traveltrade.visitwales.com/useful-information/toolkit/year-of-croeso"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0D65C8-59C7-484D-A6D1-327B2E485046}" type="doc">
      <dgm:prSet loTypeId="urn:microsoft.com/office/officeart/2005/8/layout/cycle3" loCatId="cycle" qsTypeId="urn:microsoft.com/office/officeart/2005/8/quickstyle/simple1" qsCatId="simple" csTypeId="urn:microsoft.com/office/officeart/2005/8/colors/colorful5" csCatId="colorful" phldr="1"/>
      <dgm:spPr/>
      <dgm:t>
        <a:bodyPr/>
        <a:lstStyle/>
        <a:p>
          <a:endParaRPr lang="en-US"/>
        </a:p>
      </dgm:t>
    </dgm:pt>
    <dgm:pt modelId="{948C51FE-4F50-44D9-BA70-8E264221557F}">
      <dgm:prSet phldrT="[Text]"/>
      <dgm:spPr/>
      <dgm:t>
        <a:bodyPr/>
        <a:lstStyle/>
        <a:p>
          <a:r>
            <a:rPr lang="en-US"/>
            <a:t>Plan</a:t>
          </a:r>
        </a:p>
      </dgm:t>
    </dgm:pt>
    <dgm:pt modelId="{BBFD9667-8A3E-4F08-91CE-5011A2C32B80}" type="parTrans" cxnId="{BF715887-951C-4E99-8C64-5F114996F126}">
      <dgm:prSet/>
      <dgm:spPr/>
      <dgm:t>
        <a:bodyPr/>
        <a:lstStyle/>
        <a:p>
          <a:endParaRPr lang="en-US"/>
        </a:p>
      </dgm:t>
    </dgm:pt>
    <dgm:pt modelId="{557E482C-B870-4C1E-B8B6-E5A9B7535276}" type="sibTrans" cxnId="{BF715887-951C-4E99-8C64-5F114996F126}">
      <dgm:prSet/>
      <dgm:spPr/>
      <dgm:t>
        <a:bodyPr/>
        <a:lstStyle/>
        <a:p>
          <a:endParaRPr lang="en-US"/>
        </a:p>
      </dgm:t>
    </dgm:pt>
    <dgm:pt modelId="{A96A9DE6-0CDD-4D7F-8DDB-D6083218217E}">
      <dgm:prSet phldrT="[Text]"/>
      <dgm:spPr/>
      <dgm:t>
        <a:bodyPr/>
        <a:lstStyle/>
        <a:p>
          <a:r>
            <a:rPr lang="en-US"/>
            <a:t>Organise</a:t>
          </a:r>
        </a:p>
      </dgm:t>
    </dgm:pt>
    <dgm:pt modelId="{1A84DE8D-9D71-41FB-9E9B-DC88CDCE42F9}" type="parTrans" cxnId="{FEBD1D78-30CB-4033-B0E0-1402896B7D98}">
      <dgm:prSet/>
      <dgm:spPr/>
      <dgm:t>
        <a:bodyPr/>
        <a:lstStyle/>
        <a:p>
          <a:endParaRPr lang="en-US"/>
        </a:p>
      </dgm:t>
    </dgm:pt>
    <dgm:pt modelId="{8904160F-ECF2-415C-96F4-60335C22924F}" type="sibTrans" cxnId="{FEBD1D78-30CB-4033-B0E0-1402896B7D98}">
      <dgm:prSet/>
      <dgm:spPr/>
      <dgm:t>
        <a:bodyPr/>
        <a:lstStyle/>
        <a:p>
          <a:endParaRPr lang="en-US"/>
        </a:p>
      </dgm:t>
    </dgm:pt>
    <dgm:pt modelId="{A435A7F4-6054-45C0-AA9A-084B7BC334DB}">
      <dgm:prSet phldrT="[Text]"/>
      <dgm:spPr/>
      <dgm:t>
        <a:bodyPr/>
        <a:lstStyle/>
        <a:p>
          <a:r>
            <a:rPr lang="en-US"/>
            <a:t>Measure</a:t>
          </a:r>
        </a:p>
      </dgm:t>
    </dgm:pt>
    <dgm:pt modelId="{55462FBD-E7C2-4031-A255-3266450C6E42}" type="parTrans" cxnId="{10C87E03-4A4A-42F3-9E57-4255F4765F7A}">
      <dgm:prSet/>
      <dgm:spPr/>
      <dgm:t>
        <a:bodyPr/>
        <a:lstStyle/>
        <a:p>
          <a:endParaRPr lang="en-US"/>
        </a:p>
      </dgm:t>
    </dgm:pt>
    <dgm:pt modelId="{ED6A423C-77CF-4B1C-8392-1CAFE5990D17}" type="sibTrans" cxnId="{10C87E03-4A4A-42F3-9E57-4255F4765F7A}">
      <dgm:prSet/>
      <dgm:spPr/>
      <dgm:t>
        <a:bodyPr/>
        <a:lstStyle/>
        <a:p>
          <a:endParaRPr lang="en-US"/>
        </a:p>
      </dgm:t>
    </dgm:pt>
    <dgm:pt modelId="{C0015660-8EE4-4CD8-B403-CA28F63ADED0}">
      <dgm:prSet phldrT="[Text]"/>
      <dgm:spPr/>
      <dgm:t>
        <a:bodyPr/>
        <a:lstStyle/>
        <a:p>
          <a:r>
            <a:rPr lang="en-US"/>
            <a:t>Analysis</a:t>
          </a:r>
        </a:p>
      </dgm:t>
    </dgm:pt>
    <dgm:pt modelId="{174953EE-78FC-4A78-A07C-3609249713DD}" type="parTrans" cxnId="{9A038AC3-89FD-41A0-B34B-159D2AC6D18A}">
      <dgm:prSet/>
      <dgm:spPr/>
      <dgm:t>
        <a:bodyPr/>
        <a:lstStyle/>
        <a:p>
          <a:endParaRPr lang="en-US"/>
        </a:p>
      </dgm:t>
    </dgm:pt>
    <dgm:pt modelId="{66DE4530-06BC-423C-8B73-60C8A4C1BB8F}" type="sibTrans" cxnId="{9A038AC3-89FD-41A0-B34B-159D2AC6D18A}">
      <dgm:prSet/>
      <dgm:spPr/>
      <dgm:t>
        <a:bodyPr/>
        <a:lstStyle/>
        <a:p>
          <a:endParaRPr lang="en-US"/>
        </a:p>
      </dgm:t>
    </dgm:pt>
    <dgm:pt modelId="{741BF99E-AFD9-4AF4-A3BB-AD474A528C75}">
      <dgm:prSet phldrT="[Text]"/>
      <dgm:spPr/>
      <dgm:t>
        <a:bodyPr/>
        <a:lstStyle/>
        <a:p>
          <a:r>
            <a:rPr lang="en-US"/>
            <a:t>Share</a:t>
          </a:r>
        </a:p>
      </dgm:t>
    </dgm:pt>
    <dgm:pt modelId="{0C5AEE27-BB58-4040-AF26-B0AC59E106A4}" type="parTrans" cxnId="{904D4090-1DCB-4414-8BA6-CCA5EA92D996}">
      <dgm:prSet/>
      <dgm:spPr/>
      <dgm:t>
        <a:bodyPr/>
        <a:lstStyle/>
        <a:p>
          <a:endParaRPr lang="en-US"/>
        </a:p>
      </dgm:t>
    </dgm:pt>
    <dgm:pt modelId="{662543B7-C96F-4B08-8129-B8C3B9C14833}" type="sibTrans" cxnId="{904D4090-1DCB-4414-8BA6-CCA5EA92D996}">
      <dgm:prSet/>
      <dgm:spPr/>
      <dgm:t>
        <a:bodyPr/>
        <a:lstStyle/>
        <a:p>
          <a:endParaRPr lang="en-US"/>
        </a:p>
      </dgm:t>
    </dgm:pt>
    <dgm:pt modelId="{F45388AC-808E-4564-8E28-CD8C4D2A2E9B}" type="pres">
      <dgm:prSet presAssocID="{0A0D65C8-59C7-484D-A6D1-327B2E485046}" presName="Name0" presStyleCnt="0">
        <dgm:presLayoutVars>
          <dgm:dir/>
          <dgm:resizeHandles val="exact"/>
        </dgm:presLayoutVars>
      </dgm:prSet>
      <dgm:spPr/>
    </dgm:pt>
    <dgm:pt modelId="{97FFC0CB-6991-484A-AD81-0CC39F753C38}" type="pres">
      <dgm:prSet presAssocID="{0A0D65C8-59C7-484D-A6D1-327B2E485046}" presName="cycle" presStyleCnt="0"/>
      <dgm:spPr/>
    </dgm:pt>
    <dgm:pt modelId="{6CD6D745-45F6-47C6-A558-DB4FB39AD696}" type="pres">
      <dgm:prSet presAssocID="{948C51FE-4F50-44D9-BA70-8E264221557F}" presName="nodeFirstNode" presStyleLbl="node1" presStyleIdx="0" presStyleCnt="5">
        <dgm:presLayoutVars>
          <dgm:bulletEnabled val="1"/>
        </dgm:presLayoutVars>
      </dgm:prSet>
      <dgm:spPr/>
    </dgm:pt>
    <dgm:pt modelId="{C5C2545C-38B5-487E-A3C6-4F512B43E461}" type="pres">
      <dgm:prSet presAssocID="{557E482C-B870-4C1E-B8B6-E5A9B7535276}" presName="sibTransFirstNode" presStyleLbl="bgShp" presStyleIdx="0" presStyleCnt="1"/>
      <dgm:spPr/>
    </dgm:pt>
    <dgm:pt modelId="{4DC7A009-0112-4498-A07C-3244CB2E47C9}" type="pres">
      <dgm:prSet presAssocID="{A96A9DE6-0CDD-4D7F-8DDB-D6083218217E}" presName="nodeFollowingNodes" presStyleLbl="node1" presStyleIdx="1" presStyleCnt="5">
        <dgm:presLayoutVars>
          <dgm:bulletEnabled val="1"/>
        </dgm:presLayoutVars>
      </dgm:prSet>
      <dgm:spPr/>
    </dgm:pt>
    <dgm:pt modelId="{79F1E8E6-2A87-4EBE-AC11-0A759ED62DA4}" type="pres">
      <dgm:prSet presAssocID="{A435A7F4-6054-45C0-AA9A-084B7BC334DB}" presName="nodeFollowingNodes" presStyleLbl="node1" presStyleIdx="2" presStyleCnt="5">
        <dgm:presLayoutVars>
          <dgm:bulletEnabled val="1"/>
        </dgm:presLayoutVars>
      </dgm:prSet>
      <dgm:spPr/>
    </dgm:pt>
    <dgm:pt modelId="{77A9D82E-6B3D-4D94-BF30-1CF6435A701F}" type="pres">
      <dgm:prSet presAssocID="{C0015660-8EE4-4CD8-B403-CA28F63ADED0}" presName="nodeFollowingNodes" presStyleLbl="node1" presStyleIdx="3" presStyleCnt="5">
        <dgm:presLayoutVars>
          <dgm:bulletEnabled val="1"/>
        </dgm:presLayoutVars>
      </dgm:prSet>
      <dgm:spPr/>
    </dgm:pt>
    <dgm:pt modelId="{444CD7CC-349C-4B54-ADE8-F5ED9B8EE89F}" type="pres">
      <dgm:prSet presAssocID="{741BF99E-AFD9-4AF4-A3BB-AD474A528C75}" presName="nodeFollowingNodes" presStyleLbl="node1" presStyleIdx="4" presStyleCnt="5">
        <dgm:presLayoutVars>
          <dgm:bulletEnabled val="1"/>
        </dgm:presLayoutVars>
      </dgm:prSet>
      <dgm:spPr/>
    </dgm:pt>
  </dgm:ptLst>
  <dgm:cxnLst>
    <dgm:cxn modelId="{10C87E03-4A4A-42F3-9E57-4255F4765F7A}" srcId="{0A0D65C8-59C7-484D-A6D1-327B2E485046}" destId="{A435A7F4-6054-45C0-AA9A-084B7BC334DB}" srcOrd="2" destOrd="0" parTransId="{55462FBD-E7C2-4031-A255-3266450C6E42}" sibTransId="{ED6A423C-77CF-4B1C-8392-1CAFE5990D17}"/>
    <dgm:cxn modelId="{FF71942D-1521-43E0-BF4D-5538D6C1ECBE}" type="presOf" srcId="{A96A9DE6-0CDD-4D7F-8DDB-D6083218217E}" destId="{4DC7A009-0112-4498-A07C-3244CB2E47C9}" srcOrd="0" destOrd="0" presId="urn:microsoft.com/office/officeart/2005/8/layout/cycle3"/>
    <dgm:cxn modelId="{B0D3AD4A-4FF4-476C-80B7-2B2B7DF3EA97}" type="presOf" srcId="{C0015660-8EE4-4CD8-B403-CA28F63ADED0}" destId="{77A9D82E-6B3D-4D94-BF30-1CF6435A701F}" srcOrd="0" destOrd="0" presId="urn:microsoft.com/office/officeart/2005/8/layout/cycle3"/>
    <dgm:cxn modelId="{093FEB57-87F6-4A78-82A0-6229E51702DE}" type="presOf" srcId="{948C51FE-4F50-44D9-BA70-8E264221557F}" destId="{6CD6D745-45F6-47C6-A558-DB4FB39AD696}" srcOrd="0" destOrd="0" presId="urn:microsoft.com/office/officeart/2005/8/layout/cycle3"/>
    <dgm:cxn modelId="{FEBD1D78-30CB-4033-B0E0-1402896B7D98}" srcId="{0A0D65C8-59C7-484D-A6D1-327B2E485046}" destId="{A96A9DE6-0CDD-4D7F-8DDB-D6083218217E}" srcOrd="1" destOrd="0" parTransId="{1A84DE8D-9D71-41FB-9E9B-DC88CDCE42F9}" sibTransId="{8904160F-ECF2-415C-96F4-60335C22924F}"/>
    <dgm:cxn modelId="{BF715887-951C-4E99-8C64-5F114996F126}" srcId="{0A0D65C8-59C7-484D-A6D1-327B2E485046}" destId="{948C51FE-4F50-44D9-BA70-8E264221557F}" srcOrd="0" destOrd="0" parTransId="{BBFD9667-8A3E-4F08-91CE-5011A2C32B80}" sibTransId="{557E482C-B870-4C1E-B8B6-E5A9B7535276}"/>
    <dgm:cxn modelId="{904D4090-1DCB-4414-8BA6-CCA5EA92D996}" srcId="{0A0D65C8-59C7-484D-A6D1-327B2E485046}" destId="{741BF99E-AFD9-4AF4-A3BB-AD474A528C75}" srcOrd="4" destOrd="0" parTransId="{0C5AEE27-BB58-4040-AF26-B0AC59E106A4}" sibTransId="{662543B7-C96F-4B08-8129-B8C3B9C14833}"/>
    <dgm:cxn modelId="{5D786EAB-8A86-4075-93CE-20CF9C1133D4}" type="presOf" srcId="{741BF99E-AFD9-4AF4-A3BB-AD474A528C75}" destId="{444CD7CC-349C-4B54-ADE8-F5ED9B8EE89F}" srcOrd="0" destOrd="0" presId="urn:microsoft.com/office/officeart/2005/8/layout/cycle3"/>
    <dgm:cxn modelId="{0C4FF5BE-3831-46BF-8802-2A3E11FCA694}" type="presOf" srcId="{557E482C-B870-4C1E-B8B6-E5A9B7535276}" destId="{C5C2545C-38B5-487E-A3C6-4F512B43E461}" srcOrd="0" destOrd="0" presId="urn:microsoft.com/office/officeart/2005/8/layout/cycle3"/>
    <dgm:cxn modelId="{9A038AC3-89FD-41A0-B34B-159D2AC6D18A}" srcId="{0A0D65C8-59C7-484D-A6D1-327B2E485046}" destId="{C0015660-8EE4-4CD8-B403-CA28F63ADED0}" srcOrd="3" destOrd="0" parTransId="{174953EE-78FC-4A78-A07C-3609249713DD}" sibTransId="{66DE4530-06BC-423C-8B73-60C8A4C1BB8F}"/>
    <dgm:cxn modelId="{5B77A9C9-9981-44C2-8BE7-34372C4A72DC}" type="presOf" srcId="{A435A7F4-6054-45C0-AA9A-084B7BC334DB}" destId="{79F1E8E6-2A87-4EBE-AC11-0A759ED62DA4}" srcOrd="0" destOrd="0" presId="urn:microsoft.com/office/officeart/2005/8/layout/cycle3"/>
    <dgm:cxn modelId="{39914AE8-450D-4FFF-BC53-6BC1D93E3FF9}" type="presOf" srcId="{0A0D65C8-59C7-484D-A6D1-327B2E485046}" destId="{F45388AC-808E-4564-8E28-CD8C4D2A2E9B}" srcOrd="0" destOrd="0" presId="urn:microsoft.com/office/officeart/2005/8/layout/cycle3"/>
    <dgm:cxn modelId="{33937FC8-648D-4860-A8AA-FE5CD05DBCD1}" type="presParOf" srcId="{F45388AC-808E-4564-8E28-CD8C4D2A2E9B}" destId="{97FFC0CB-6991-484A-AD81-0CC39F753C38}" srcOrd="0" destOrd="0" presId="urn:microsoft.com/office/officeart/2005/8/layout/cycle3"/>
    <dgm:cxn modelId="{F6EE785D-0D86-4F19-8CA3-4D43A20FD2A1}" type="presParOf" srcId="{97FFC0CB-6991-484A-AD81-0CC39F753C38}" destId="{6CD6D745-45F6-47C6-A558-DB4FB39AD696}" srcOrd="0" destOrd="0" presId="urn:microsoft.com/office/officeart/2005/8/layout/cycle3"/>
    <dgm:cxn modelId="{E18FED24-51C3-4F69-B923-0A99D32A3576}" type="presParOf" srcId="{97FFC0CB-6991-484A-AD81-0CC39F753C38}" destId="{C5C2545C-38B5-487E-A3C6-4F512B43E461}" srcOrd="1" destOrd="0" presId="urn:microsoft.com/office/officeart/2005/8/layout/cycle3"/>
    <dgm:cxn modelId="{976D2C3D-18BA-4460-B912-AA8D500534F4}" type="presParOf" srcId="{97FFC0CB-6991-484A-AD81-0CC39F753C38}" destId="{4DC7A009-0112-4498-A07C-3244CB2E47C9}" srcOrd="2" destOrd="0" presId="urn:microsoft.com/office/officeart/2005/8/layout/cycle3"/>
    <dgm:cxn modelId="{0E3417B1-0FBD-44BA-957C-73A79580264E}" type="presParOf" srcId="{97FFC0CB-6991-484A-AD81-0CC39F753C38}" destId="{79F1E8E6-2A87-4EBE-AC11-0A759ED62DA4}" srcOrd="3" destOrd="0" presId="urn:microsoft.com/office/officeart/2005/8/layout/cycle3"/>
    <dgm:cxn modelId="{3924FDA8-54D3-4D02-8D8A-0B2D67BEAD46}" type="presParOf" srcId="{97FFC0CB-6991-484A-AD81-0CC39F753C38}" destId="{77A9D82E-6B3D-4D94-BF30-1CF6435A701F}" srcOrd="4" destOrd="0" presId="urn:microsoft.com/office/officeart/2005/8/layout/cycle3"/>
    <dgm:cxn modelId="{0BEB0B27-E58B-4148-9488-957D30082582}" type="presParOf" srcId="{97FFC0CB-6991-484A-AD81-0CC39F753C38}" destId="{444CD7CC-349C-4B54-ADE8-F5ED9B8EE89F}" srcOrd="5" destOrd="0" presId="urn:microsoft.com/office/officeart/2005/8/layout/cycle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D5E09C9-6780-48C8-8972-64576A50A6C0}" type="doc">
      <dgm:prSet loTypeId="urn:microsoft.com/office/officeart/2005/8/layout/matrix1" loCatId="matrix" qsTypeId="urn:microsoft.com/office/officeart/2005/8/quickstyle/simple1" qsCatId="simple" csTypeId="urn:microsoft.com/office/officeart/2005/8/colors/colorful5" csCatId="colorful" phldr="1"/>
      <dgm:spPr/>
      <dgm:t>
        <a:bodyPr/>
        <a:lstStyle/>
        <a:p>
          <a:endParaRPr lang="en-US"/>
        </a:p>
      </dgm:t>
    </dgm:pt>
    <dgm:pt modelId="{7218B192-BD65-4540-A54B-BD3675808B5F}">
      <dgm:prSet phldrT="[Text]" custT="1"/>
      <dgm:spPr/>
      <dgm:t>
        <a:bodyPr/>
        <a:lstStyle/>
        <a:p>
          <a:r>
            <a:rPr lang="en-US" sz="2000" b="1">
              <a:latin typeface="Arial" panose="020B0604020202020204" pitchFamily="34" charset="0"/>
              <a:cs typeface="Arial" panose="020B0604020202020204" pitchFamily="34" charset="0"/>
            </a:rPr>
            <a:t>SWOT</a:t>
          </a:r>
          <a:endParaRPr lang="en-US" sz="1100" b="1">
            <a:latin typeface="Arial" panose="020B0604020202020204" pitchFamily="34" charset="0"/>
            <a:cs typeface="Arial" panose="020B0604020202020204" pitchFamily="34" charset="0"/>
          </a:endParaRPr>
        </a:p>
      </dgm:t>
    </dgm:pt>
    <dgm:pt modelId="{8956447E-AB6C-4BC5-B85A-02DAED11FA02}" type="parTrans" cxnId="{74B3D1F9-7A85-44BF-8639-1A8F404AB624}">
      <dgm:prSet/>
      <dgm:spPr/>
      <dgm:t>
        <a:bodyPr/>
        <a:lstStyle/>
        <a:p>
          <a:endParaRPr lang="en-US"/>
        </a:p>
      </dgm:t>
    </dgm:pt>
    <dgm:pt modelId="{23007671-2FAC-41C3-9BEA-0974FB6D28AB}" type="sibTrans" cxnId="{74B3D1F9-7A85-44BF-8639-1A8F404AB624}">
      <dgm:prSet/>
      <dgm:spPr/>
      <dgm:t>
        <a:bodyPr/>
        <a:lstStyle/>
        <a:p>
          <a:endParaRPr lang="en-US"/>
        </a:p>
      </dgm:t>
    </dgm:pt>
    <dgm:pt modelId="{69105822-3D83-420B-B347-8161A73EF14C}">
      <dgm:prSet phldrT="[Text]"/>
      <dgm:spPr/>
      <dgm:t>
        <a:bodyPr/>
        <a:lstStyle/>
        <a:p>
          <a:pPr>
            <a:buNone/>
          </a:pPr>
          <a:r>
            <a:rPr lang="en-GB" b="1">
              <a:latin typeface="Arial" panose="020B0604020202020204" pitchFamily="34" charset="0"/>
              <a:cs typeface="Arial" panose="020B0604020202020204" pitchFamily="34" charset="0"/>
            </a:rPr>
            <a:t>Strength</a:t>
          </a:r>
          <a:r>
            <a:rPr lang="en-GB">
              <a:latin typeface="Arial" panose="020B0604020202020204" pitchFamily="34" charset="0"/>
              <a:cs typeface="Arial" panose="020B0604020202020204" pitchFamily="34" charset="0"/>
            </a:rPr>
            <a:t>: The Welsh culture and the commitment of people towards sustainability practices have a unique sense of place, and it also has a history which can offer one-of-a-kind experiences to the visitors (Lonardi, 2022)</a:t>
          </a:r>
          <a:endParaRPr lang="en-US">
            <a:latin typeface="Arial" panose="020B0604020202020204" pitchFamily="34" charset="0"/>
            <a:cs typeface="Arial" panose="020B0604020202020204" pitchFamily="34" charset="0"/>
          </a:endParaRPr>
        </a:p>
      </dgm:t>
    </dgm:pt>
    <dgm:pt modelId="{CC58B258-BFA8-425B-B87A-A98FA54CC19E}" type="parTrans" cxnId="{C9E17106-76DC-420B-9A0D-2B672C99FC7C}">
      <dgm:prSet/>
      <dgm:spPr/>
      <dgm:t>
        <a:bodyPr/>
        <a:lstStyle/>
        <a:p>
          <a:endParaRPr lang="en-US"/>
        </a:p>
      </dgm:t>
    </dgm:pt>
    <dgm:pt modelId="{0FAAD477-D69A-4B0F-91E2-CDB9D0E97118}" type="sibTrans" cxnId="{C9E17106-76DC-420B-9A0D-2B672C99FC7C}">
      <dgm:prSet/>
      <dgm:spPr/>
      <dgm:t>
        <a:bodyPr/>
        <a:lstStyle/>
        <a:p>
          <a:endParaRPr lang="en-US"/>
        </a:p>
      </dgm:t>
    </dgm:pt>
    <dgm:pt modelId="{64AD89D0-B33B-4AF8-ABF4-1DD782B3B0D7}">
      <dgm:prSet phldrT="[Text]"/>
      <dgm:spPr/>
      <dgm:t>
        <a:bodyPr/>
        <a:lstStyle/>
        <a:p>
          <a:pPr>
            <a:buNone/>
          </a:pPr>
          <a:r>
            <a:rPr lang="en-GB" b="1">
              <a:latin typeface="Arial" panose="020B0604020202020204" pitchFamily="34" charset="0"/>
              <a:cs typeface="Arial" panose="020B0604020202020204" pitchFamily="34" charset="0"/>
            </a:rPr>
            <a:t>Weakness</a:t>
          </a:r>
          <a:r>
            <a:rPr lang="en-GB">
              <a:latin typeface="Arial" panose="020B0604020202020204" pitchFamily="34" charset="0"/>
              <a:cs typeface="Arial" panose="020B0604020202020204" pitchFamily="34" charset="0"/>
            </a:rPr>
            <a:t>: The most crucial problem has been the issue of seasonality. The weather conditions are the main perpetrator of the seasonality of tourism. </a:t>
          </a:r>
          <a:endParaRPr lang="en-US">
            <a:latin typeface="Arial" panose="020B0604020202020204" pitchFamily="34" charset="0"/>
            <a:cs typeface="Arial" panose="020B0604020202020204" pitchFamily="34" charset="0"/>
          </a:endParaRPr>
        </a:p>
      </dgm:t>
    </dgm:pt>
    <dgm:pt modelId="{E7589806-F976-4DE2-BAF4-E6601B6C3C10}" type="parTrans" cxnId="{C2697324-32F0-425F-9983-801596C99070}">
      <dgm:prSet/>
      <dgm:spPr/>
      <dgm:t>
        <a:bodyPr/>
        <a:lstStyle/>
        <a:p>
          <a:endParaRPr lang="en-US"/>
        </a:p>
      </dgm:t>
    </dgm:pt>
    <dgm:pt modelId="{7320855F-8BE2-418B-9806-DF3E55F72262}" type="sibTrans" cxnId="{C2697324-32F0-425F-9983-801596C99070}">
      <dgm:prSet/>
      <dgm:spPr/>
      <dgm:t>
        <a:bodyPr/>
        <a:lstStyle/>
        <a:p>
          <a:endParaRPr lang="en-US"/>
        </a:p>
      </dgm:t>
    </dgm:pt>
    <dgm:pt modelId="{8070814A-B12B-4D4F-BDD1-9BA468651F64}">
      <dgm:prSet phldrT="[Text]"/>
      <dgm:spPr/>
      <dgm:t>
        <a:bodyPr/>
        <a:lstStyle/>
        <a:p>
          <a:pPr>
            <a:buNone/>
          </a:pPr>
          <a:r>
            <a:rPr lang="en-GB" b="1">
              <a:latin typeface="Arial" panose="020B0604020202020204" pitchFamily="34" charset="0"/>
              <a:cs typeface="Arial" panose="020B0604020202020204" pitchFamily="34" charset="0"/>
            </a:rPr>
            <a:t>Opportunities</a:t>
          </a:r>
          <a:r>
            <a:rPr lang="en-GB">
              <a:latin typeface="Arial" panose="020B0604020202020204" pitchFamily="34" charset="0"/>
              <a:cs typeface="Arial" panose="020B0604020202020204" pitchFamily="34" charset="0"/>
            </a:rPr>
            <a:t>: it is very important to attract international visitors, especially by establishing one partnership with the small and medium-scale enterprises that are providing incentives on the travel and tourism packages to Wales (Carlisle </a:t>
          </a:r>
          <a:r>
            <a:rPr lang="en-GB" i="1">
              <a:latin typeface="Arial" panose="020B0604020202020204" pitchFamily="34" charset="0"/>
              <a:cs typeface="Arial" panose="020B0604020202020204" pitchFamily="34" charset="0"/>
            </a:rPr>
            <a:t>et al. </a:t>
          </a:r>
          <a:r>
            <a:rPr lang="en-GB">
              <a:latin typeface="Arial" panose="020B0604020202020204" pitchFamily="34" charset="0"/>
              <a:cs typeface="Arial" panose="020B0604020202020204" pitchFamily="34" charset="0"/>
            </a:rPr>
            <a:t>2021). </a:t>
          </a:r>
          <a:endParaRPr lang="en-US">
            <a:latin typeface="Arial" panose="020B0604020202020204" pitchFamily="34" charset="0"/>
            <a:cs typeface="Arial" panose="020B0604020202020204" pitchFamily="34" charset="0"/>
          </a:endParaRPr>
        </a:p>
      </dgm:t>
    </dgm:pt>
    <dgm:pt modelId="{82910E07-4C25-452A-9EA0-E72162EC104C}" type="parTrans" cxnId="{D0320EDE-0946-458E-AD51-D97A3D9BA16E}">
      <dgm:prSet/>
      <dgm:spPr/>
      <dgm:t>
        <a:bodyPr/>
        <a:lstStyle/>
        <a:p>
          <a:endParaRPr lang="en-US"/>
        </a:p>
      </dgm:t>
    </dgm:pt>
    <dgm:pt modelId="{9EB59923-E291-4574-8177-C3DE34486B74}" type="sibTrans" cxnId="{D0320EDE-0946-458E-AD51-D97A3D9BA16E}">
      <dgm:prSet/>
      <dgm:spPr/>
      <dgm:t>
        <a:bodyPr/>
        <a:lstStyle/>
        <a:p>
          <a:endParaRPr lang="en-US"/>
        </a:p>
      </dgm:t>
    </dgm:pt>
    <dgm:pt modelId="{A6C73102-1D4E-4EB1-9248-6A4F13413AC7}">
      <dgm:prSet phldrT="[Text]"/>
      <dgm:spPr/>
      <dgm:t>
        <a:bodyPr/>
        <a:lstStyle/>
        <a:p>
          <a:pPr>
            <a:buNone/>
          </a:pPr>
          <a:r>
            <a:rPr lang="en-GB" b="1">
              <a:latin typeface="Arial" panose="020B0604020202020204" pitchFamily="34" charset="0"/>
              <a:cs typeface="Arial" panose="020B0604020202020204" pitchFamily="34" charset="0"/>
            </a:rPr>
            <a:t>Threats</a:t>
          </a:r>
          <a:r>
            <a:rPr lang="en-GB">
              <a:latin typeface="Arial" panose="020B0604020202020204" pitchFamily="34" charset="0"/>
              <a:cs typeface="Arial" panose="020B0604020202020204" pitchFamily="34" charset="0"/>
            </a:rPr>
            <a:t>: Finally, the mainland UK is giving Wales major competition in international tourism. Brexit has also made it extremely difficult and costly for EU customers to visit the location (visitwales.com, 2025). </a:t>
          </a:r>
          <a:endParaRPr lang="en-US">
            <a:latin typeface="Arial" panose="020B0604020202020204" pitchFamily="34" charset="0"/>
            <a:cs typeface="Arial" panose="020B0604020202020204" pitchFamily="34" charset="0"/>
          </a:endParaRPr>
        </a:p>
      </dgm:t>
    </dgm:pt>
    <dgm:pt modelId="{247F0C93-9971-47C2-A04D-0440F0220426}" type="parTrans" cxnId="{BE2FC82F-E1B8-4F2E-87F5-8550BDC61CF4}">
      <dgm:prSet/>
      <dgm:spPr/>
      <dgm:t>
        <a:bodyPr/>
        <a:lstStyle/>
        <a:p>
          <a:endParaRPr lang="en-US"/>
        </a:p>
      </dgm:t>
    </dgm:pt>
    <dgm:pt modelId="{50E8D942-0445-4EBF-9C37-7B0204E1BC00}" type="sibTrans" cxnId="{BE2FC82F-E1B8-4F2E-87F5-8550BDC61CF4}">
      <dgm:prSet/>
      <dgm:spPr/>
      <dgm:t>
        <a:bodyPr/>
        <a:lstStyle/>
        <a:p>
          <a:endParaRPr lang="en-US"/>
        </a:p>
      </dgm:t>
    </dgm:pt>
    <dgm:pt modelId="{4A1D50EB-15B7-4C3F-80BE-13CBF865CA9A}" type="pres">
      <dgm:prSet presAssocID="{7D5E09C9-6780-48C8-8972-64576A50A6C0}" presName="diagram" presStyleCnt="0">
        <dgm:presLayoutVars>
          <dgm:chMax val="1"/>
          <dgm:dir/>
          <dgm:animLvl val="ctr"/>
          <dgm:resizeHandles val="exact"/>
        </dgm:presLayoutVars>
      </dgm:prSet>
      <dgm:spPr/>
    </dgm:pt>
    <dgm:pt modelId="{98A46F9E-83D7-49A1-905F-255DAA92B79C}" type="pres">
      <dgm:prSet presAssocID="{7D5E09C9-6780-48C8-8972-64576A50A6C0}" presName="matrix" presStyleCnt="0"/>
      <dgm:spPr/>
    </dgm:pt>
    <dgm:pt modelId="{C83A038D-210E-4DB9-AE91-D7C41C12E90B}" type="pres">
      <dgm:prSet presAssocID="{7D5E09C9-6780-48C8-8972-64576A50A6C0}" presName="tile1" presStyleLbl="node1" presStyleIdx="0" presStyleCnt="4"/>
      <dgm:spPr/>
    </dgm:pt>
    <dgm:pt modelId="{07D37490-2335-40CA-9CA3-EE99047A7EF0}" type="pres">
      <dgm:prSet presAssocID="{7D5E09C9-6780-48C8-8972-64576A50A6C0}" presName="tile1text" presStyleLbl="node1" presStyleIdx="0" presStyleCnt="4">
        <dgm:presLayoutVars>
          <dgm:chMax val="0"/>
          <dgm:chPref val="0"/>
          <dgm:bulletEnabled val="1"/>
        </dgm:presLayoutVars>
      </dgm:prSet>
      <dgm:spPr/>
    </dgm:pt>
    <dgm:pt modelId="{F7C2EA33-0B73-4255-BA37-A2A8AA553087}" type="pres">
      <dgm:prSet presAssocID="{7D5E09C9-6780-48C8-8972-64576A50A6C0}" presName="tile2" presStyleLbl="node1" presStyleIdx="1" presStyleCnt="4"/>
      <dgm:spPr/>
    </dgm:pt>
    <dgm:pt modelId="{7C7BB798-A00A-4DB7-BB61-6A5E7D2BA003}" type="pres">
      <dgm:prSet presAssocID="{7D5E09C9-6780-48C8-8972-64576A50A6C0}" presName="tile2text" presStyleLbl="node1" presStyleIdx="1" presStyleCnt="4">
        <dgm:presLayoutVars>
          <dgm:chMax val="0"/>
          <dgm:chPref val="0"/>
          <dgm:bulletEnabled val="1"/>
        </dgm:presLayoutVars>
      </dgm:prSet>
      <dgm:spPr/>
    </dgm:pt>
    <dgm:pt modelId="{571C062E-CA10-4D0D-B088-EA264E2042DF}" type="pres">
      <dgm:prSet presAssocID="{7D5E09C9-6780-48C8-8972-64576A50A6C0}" presName="tile3" presStyleLbl="node1" presStyleIdx="2" presStyleCnt="4"/>
      <dgm:spPr/>
    </dgm:pt>
    <dgm:pt modelId="{4436F025-8E81-4C5C-AE26-75DB077BC5EB}" type="pres">
      <dgm:prSet presAssocID="{7D5E09C9-6780-48C8-8972-64576A50A6C0}" presName="tile3text" presStyleLbl="node1" presStyleIdx="2" presStyleCnt="4">
        <dgm:presLayoutVars>
          <dgm:chMax val="0"/>
          <dgm:chPref val="0"/>
          <dgm:bulletEnabled val="1"/>
        </dgm:presLayoutVars>
      </dgm:prSet>
      <dgm:spPr/>
    </dgm:pt>
    <dgm:pt modelId="{ABF3D2FC-B173-4CCA-B84F-2F1DF87B791D}" type="pres">
      <dgm:prSet presAssocID="{7D5E09C9-6780-48C8-8972-64576A50A6C0}" presName="tile4" presStyleLbl="node1" presStyleIdx="3" presStyleCnt="4"/>
      <dgm:spPr/>
    </dgm:pt>
    <dgm:pt modelId="{52B4F348-A822-40A6-A444-EC7F6E32F9A4}" type="pres">
      <dgm:prSet presAssocID="{7D5E09C9-6780-48C8-8972-64576A50A6C0}" presName="tile4text" presStyleLbl="node1" presStyleIdx="3" presStyleCnt="4">
        <dgm:presLayoutVars>
          <dgm:chMax val="0"/>
          <dgm:chPref val="0"/>
          <dgm:bulletEnabled val="1"/>
        </dgm:presLayoutVars>
      </dgm:prSet>
      <dgm:spPr/>
    </dgm:pt>
    <dgm:pt modelId="{F2F923B6-F305-47C9-8983-2AFDEF59AA7F}" type="pres">
      <dgm:prSet presAssocID="{7D5E09C9-6780-48C8-8972-64576A50A6C0}" presName="centerTile" presStyleLbl="fgShp" presStyleIdx="0" presStyleCnt="1">
        <dgm:presLayoutVars>
          <dgm:chMax val="0"/>
          <dgm:chPref val="0"/>
        </dgm:presLayoutVars>
      </dgm:prSet>
      <dgm:spPr/>
    </dgm:pt>
  </dgm:ptLst>
  <dgm:cxnLst>
    <dgm:cxn modelId="{C9E17106-76DC-420B-9A0D-2B672C99FC7C}" srcId="{7218B192-BD65-4540-A54B-BD3675808B5F}" destId="{69105822-3D83-420B-B347-8161A73EF14C}" srcOrd="0" destOrd="0" parTransId="{CC58B258-BFA8-425B-B87A-A98FA54CC19E}" sibTransId="{0FAAD477-D69A-4B0F-91E2-CDB9D0E97118}"/>
    <dgm:cxn modelId="{B647C121-9F3E-4FCD-9666-68473B2C9FB1}" type="presOf" srcId="{A6C73102-1D4E-4EB1-9248-6A4F13413AC7}" destId="{52B4F348-A822-40A6-A444-EC7F6E32F9A4}" srcOrd="1" destOrd="0" presId="urn:microsoft.com/office/officeart/2005/8/layout/matrix1"/>
    <dgm:cxn modelId="{C2697324-32F0-425F-9983-801596C99070}" srcId="{7218B192-BD65-4540-A54B-BD3675808B5F}" destId="{64AD89D0-B33B-4AF8-ABF4-1DD782B3B0D7}" srcOrd="1" destOrd="0" parTransId="{E7589806-F976-4DE2-BAF4-E6601B6C3C10}" sibTransId="{7320855F-8BE2-418B-9806-DF3E55F72262}"/>
    <dgm:cxn modelId="{9CA4622D-B9AC-43A8-873B-1650FE9723C6}" type="presOf" srcId="{A6C73102-1D4E-4EB1-9248-6A4F13413AC7}" destId="{ABF3D2FC-B173-4CCA-B84F-2F1DF87B791D}" srcOrd="0" destOrd="0" presId="urn:microsoft.com/office/officeart/2005/8/layout/matrix1"/>
    <dgm:cxn modelId="{BE2FC82F-E1B8-4F2E-87F5-8550BDC61CF4}" srcId="{7218B192-BD65-4540-A54B-BD3675808B5F}" destId="{A6C73102-1D4E-4EB1-9248-6A4F13413AC7}" srcOrd="3" destOrd="0" parTransId="{247F0C93-9971-47C2-A04D-0440F0220426}" sibTransId="{50E8D942-0445-4EBF-9C37-7B0204E1BC00}"/>
    <dgm:cxn modelId="{437E9B4F-467F-4160-944A-CCE30CFCAF25}" type="presOf" srcId="{64AD89D0-B33B-4AF8-ABF4-1DD782B3B0D7}" destId="{F7C2EA33-0B73-4255-BA37-A2A8AA553087}" srcOrd="0" destOrd="0" presId="urn:microsoft.com/office/officeart/2005/8/layout/matrix1"/>
    <dgm:cxn modelId="{53D3AB71-7C8C-4E60-97F8-C5DFD08A9779}" type="presOf" srcId="{64AD89D0-B33B-4AF8-ABF4-1DD782B3B0D7}" destId="{7C7BB798-A00A-4DB7-BB61-6A5E7D2BA003}" srcOrd="1" destOrd="0" presId="urn:microsoft.com/office/officeart/2005/8/layout/matrix1"/>
    <dgm:cxn modelId="{2702057C-A3B1-42C2-A225-2E563DB7427F}" type="presOf" srcId="{69105822-3D83-420B-B347-8161A73EF14C}" destId="{C83A038D-210E-4DB9-AE91-D7C41C12E90B}" srcOrd="0" destOrd="0" presId="urn:microsoft.com/office/officeart/2005/8/layout/matrix1"/>
    <dgm:cxn modelId="{65029F91-B50F-4B35-AAB3-89C5B55D6068}" type="presOf" srcId="{8070814A-B12B-4D4F-BDD1-9BA468651F64}" destId="{4436F025-8E81-4C5C-AE26-75DB077BC5EB}" srcOrd="1" destOrd="0" presId="urn:microsoft.com/office/officeart/2005/8/layout/matrix1"/>
    <dgm:cxn modelId="{DEF35FA5-C261-4290-895A-DFB3706517D4}" type="presOf" srcId="{7218B192-BD65-4540-A54B-BD3675808B5F}" destId="{F2F923B6-F305-47C9-8983-2AFDEF59AA7F}" srcOrd="0" destOrd="0" presId="urn:microsoft.com/office/officeart/2005/8/layout/matrix1"/>
    <dgm:cxn modelId="{527B16B9-8B8C-412A-9F1D-CE461814F7E0}" type="presOf" srcId="{8070814A-B12B-4D4F-BDD1-9BA468651F64}" destId="{571C062E-CA10-4D0D-B088-EA264E2042DF}" srcOrd="0" destOrd="0" presId="urn:microsoft.com/office/officeart/2005/8/layout/matrix1"/>
    <dgm:cxn modelId="{BCAD91BE-182B-41D2-A526-790F5DFC00C9}" type="presOf" srcId="{7D5E09C9-6780-48C8-8972-64576A50A6C0}" destId="{4A1D50EB-15B7-4C3F-80BE-13CBF865CA9A}" srcOrd="0" destOrd="0" presId="urn:microsoft.com/office/officeart/2005/8/layout/matrix1"/>
    <dgm:cxn modelId="{D0320EDE-0946-458E-AD51-D97A3D9BA16E}" srcId="{7218B192-BD65-4540-A54B-BD3675808B5F}" destId="{8070814A-B12B-4D4F-BDD1-9BA468651F64}" srcOrd="2" destOrd="0" parTransId="{82910E07-4C25-452A-9EA0-E72162EC104C}" sibTransId="{9EB59923-E291-4574-8177-C3DE34486B74}"/>
    <dgm:cxn modelId="{EC9C45F7-7EFB-4606-A914-5A9D32AA5502}" type="presOf" srcId="{69105822-3D83-420B-B347-8161A73EF14C}" destId="{07D37490-2335-40CA-9CA3-EE99047A7EF0}" srcOrd="1" destOrd="0" presId="urn:microsoft.com/office/officeart/2005/8/layout/matrix1"/>
    <dgm:cxn modelId="{74B3D1F9-7A85-44BF-8639-1A8F404AB624}" srcId="{7D5E09C9-6780-48C8-8972-64576A50A6C0}" destId="{7218B192-BD65-4540-A54B-BD3675808B5F}" srcOrd="0" destOrd="0" parTransId="{8956447E-AB6C-4BC5-B85A-02DAED11FA02}" sibTransId="{23007671-2FAC-41C3-9BEA-0974FB6D28AB}"/>
    <dgm:cxn modelId="{22AF1311-A9A8-4D15-9F56-7020D7590863}" type="presParOf" srcId="{4A1D50EB-15B7-4C3F-80BE-13CBF865CA9A}" destId="{98A46F9E-83D7-49A1-905F-255DAA92B79C}" srcOrd="0" destOrd="0" presId="urn:microsoft.com/office/officeart/2005/8/layout/matrix1"/>
    <dgm:cxn modelId="{3BBCDCC5-5DCD-4472-BB43-E8FD3B962A90}" type="presParOf" srcId="{98A46F9E-83D7-49A1-905F-255DAA92B79C}" destId="{C83A038D-210E-4DB9-AE91-D7C41C12E90B}" srcOrd="0" destOrd="0" presId="urn:microsoft.com/office/officeart/2005/8/layout/matrix1"/>
    <dgm:cxn modelId="{AA509813-33A3-4C2F-B741-13ED1BEA5D60}" type="presParOf" srcId="{98A46F9E-83D7-49A1-905F-255DAA92B79C}" destId="{07D37490-2335-40CA-9CA3-EE99047A7EF0}" srcOrd="1" destOrd="0" presId="urn:microsoft.com/office/officeart/2005/8/layout/matrix1"/>
    <dgm:cxn modelId="{5ABE78E0-BD42-40E1-BEA4-F8A2A01F5C5C}" type="presParOf" srcId="{98A46F9E-83D7-49A1-905F-255DAA92B79C}" destId="{F7C2EA33-0B73-4255-BA37-A2A8AA553087}" srcOrd="2" destOrd="0" presId="urn:microsoft.com/office/officeart/2005/8/layout/matrix1"/>
    <dgm:cxn modelId="{E58D8DE3-63CA-45A6-BBF8-A7BE48BCA928}" type="presParOf" srcId="{98A46F9E-83D7-49A1-905F-255DAA92B79C}" destId="{7C7BB798-A00A-4DB7-BB61-6A5E7D2BA003}" srcOrd="3" destOrd="0" presId="urn:microsoft.com/office/officeart/2005/8/layout/matrix1"/>
    <dgm:cxn modelId="{1B655D3B-8BBE-4BB9-B116-193C94C3B57D}" type="presParOf" srcId="{98A46F9E-83D7-49A1-905F-255DAA92B79C}" destId="{571C062E-CA10-4D0D-B088-EA264E2042DF}" srcOrd="4" destOrd="0" presId="urn:microsoft.com/office/officeart/2005/8/layout/matrix1"/>
    <dgm:cxn modelId="{11A570AA-0C39-4488-8313-18215CB3CBE7}" type="presParOf" srcId="{98A46F9E-83D7-49A1-905F-255DAA92B79C}" destId="{4436F025-8E81-4C5C-AE26-75DB077BC5EB}" srcOrd="5" destOrd="0" presId="urn:microsoft.com/office/officeart/2005/8/layout/matrix1"/>
    <dgm:cxn modelId="{6400EAE4-5D62-43F1-AC06-A6FDB0575510}" type="presParOf" srcId="{98A46F9E-83D7-49A1-905F-255DAA92B79C}" destId="{ABF3D2FC-B173-4CCA-B84F-2F1DF87B791D}" srcOrd="6" destOrd="0" presId="urn:microsoft.com/office/officeart/2005/8/layout/matrix1"/>
    <dgm:cxn modelId="{2C969747-A4AE-4002-B61C-A4C448A57054}" type="presParOf" srcId="{98A46F9E-83D7-49A1-905F-255DAA92B79C}" destId="{52B4F348-A822-40A6-A444-EC7F6E32F9A4}" srcOrd="7" destOrd="0" presId="urn:microsoft.com/office/officeart/2005/8/layout/matrix1"/>
    <dgm:cxn modelId="{035C8377-39F5-42C1-AAE4-0F0EB0E7277D}" type="presParOf" srcId="{4A1D50EB-15B7-4C3F-80BE-13CBF865CA9A}" destId="{F2F923B6-F305-47C9-8983-2AFDEF59AA7F}"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C2545C-38B5-487E-A3C6-4F512B43E461}">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CD6D745-45F6-47C6-A558-DB4FB39AD696}">
      <dsp:nvSpPr>
        <dsp:cNvPr id="0" name=""/>
        <dsp:cNvSpPr/>
      </dsp:nvSpPr>
      <dsp:spPr>
        <a:xfrm>
          <a:off x="2013198" y="691"/>
          <a:ext cx="1460003" cy="730001"/>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Plan</a:t>
          </a:r>
        </a:p>
      </dsp:txBody>
      <dsp:txXfrm>
        <a:off x="2048834" y="36327"/>
        <a:ext cx="1388731" cy="658729"/>
      </dsp:txXfrm>
    </dsp:sp>
    <dsp:sp modelId="{4DC7A009-0112-4498-A07C-3244CB2E47C9}">
      <dsp:nvSpPr>
        <dsp:cNvPr id="0" name=""/>
        <dsp:cNvSpPr/>
      </dsp:nvSpPr>
      <dsp:spPr>
        <a:xfrm>
          <a:off x="3311236" y="943771"/>
          <a:ext cx="1460003" cy="730001"/>
        </a:xfrm>
        <a:prstGeom prst="roundRect">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Organise</a:t>
          </a:r>
        </a:p>
      </dsp:txBody>
      <dsp:txXfrm>
        <a:off x="3346872" y="979407"/>
        <a:ext cx="1388731" cy="658729"/>
      </dsp:txXfrm>
    </dsp:sp>
    <dsp:sp modelId="{79F1E8E6-2A87-4EBE-AC11-0A759ED62DA4}">
      <dsp:nvSpPr>
        <dsp:cNvPr id="0" name=""/>
        <dsp:cNvSpPr/>
      </dsp:nvSpPr>
      <dsp:spPr>
        <a:xfrm>
          <a:off x="2815429" y="2469707"/>
          <a:ext cx="1460003" cy="730001"/>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Measure</a:t>
          </a:r>
        </a:p>
      </dsp:txBody>
      <dsp:txXfrm>
        <a:off x="2851065" y="2505343"/>
        <a:ext cx="1388731" cy="658729"/>
      </dsp:txXfrm>
    </dsp:sp>
    <dsp:sp modelId="{77A9D82E-6B3D-4D94-BF30-1CF6435A701F}">
      <dsp:nvSpPr>
        <dsp:cNvPr id="0" name=""/>
        <dsp:cNvSpPr/>
      </dsp:nvSpPr>
      <dsp:spPr>
        <a:xfrm>
          <a:off x="1210966" y="2469707"/>
          <a:ext cx="1460003" cy="730001"/>
        </a:xfrm>
        <a:prstGeom prst="roundRect">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Analysis</a:t>
          </a:r>
        </a:p>
      </dsp:txBody>
      <dsp:txXfrm>
        <a:off x="1246602" y="2505343"/>
        <a:ext cx="1388731" cy="658729"/>
      </dsp:txXfrm>
    </dsp:sp>
    <dsp:sp modelId="{444CD7CC-349C-4B54-ADE8-F5ED9B8EE89F}">
      <dsp:nvSpPr>
        <dsp:cNvPr id="0" name=""/>
        <dsp:cNvSpPr/>
      </dsp:nvSpPr>
      <dsp:spPr>
        <a:xfrm>
          <a:off x="715159" y="943771"/>
          <a:ext cx="1460003" cy="730001"/>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kern="1200"/>
            <a:t>Share</a:t>
          </a:r>
        </a:p>
      </dsp:txBody>
      <dsp:txXfrm>
        <a:off x="750795" y="979407"/>
        <a:ext cx="1388731" cy="6587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3A038D-210E-4DB9-AE91-D7C41C12E90B}">
      <dsp:nvSpPr>
        <dsp:cNvPr id="0" name=""/>
        <dsp:cNvSpPr/>
      </dsp:nvSpPr>
      <dsp:spPr>
        <a:xfrm rot="16200000">
          <a:off x="571500" y="-571500"/>
          <a:ext cx="1600200" cy="2743200"/>
        </a:xfrm>
        <a:prstGeom prst="round1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Strength</a:t>
          </a:r>
          <a:r>
            <a:rPr lang="en-GB" sz="1100" kern="1200">
              <a:latin typeface="Arial" panose="020B0604020202020204" pitchFamily="34" charset="0"/>
              <a:cs typeface="Arial" panose="020B0604020202020204" pitchFamily="34" charset="0"/>
            </a:rPr>
            <a:t>: The Welsh culture and the commitment of people towards sustainability practices have a unique sense of place, and it also has a history which can offer one-of-a-kind experiences to the visitors (Lonardi, 2022)</a:t>
          </a:r>
          <a:endParaRPr lang="en-US" sz="1100" kern="1200">
            <a:latin typeface="Arial" panose="020B0604020202020204" pitchFamily="34" charset="0"/>
            <a:cs typeface="Arial" panose="020B0604020202020204" pitchFamily="34" charset="0"/>
          </a:endParaRPr>
        </a:p>
      </dsp:txBody>
      <dsp:txXfrm rot="5400000">
        <a:off x="-1" y="1"/>
        <a:ext cx="2743200" cy="1200150"/>
      </dsp:txXfrm>
    </dsp:sp>
    <dsp:sp modelId="{F7C2EA33-0B73-4255-BA37-A2A8AA553087}">
      <dsp:nvSpPr>
        <dsp:cNvPr id="0" name=""/>
        <dsp:cNvSpPr/>
      </dsp:nvSpPr>
      <dsp:spPr>
        <a:xfrm>
          <a:off x="2743200" y="0"/>
          <a:ext cx="2743200" cy="1600200"/>
        </a:xfrm>
        <a:prstGeom prst="round1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Weakness</a:t>
          </a:r>
          <a:r>
            <a:rPr lang="en-GB" sz="1100" kern="1200">
              <a:latin typeface="Arial" panose="020B0604020202020204" pitchFamily="34" charset="0"/>
              <a:cs typeface="Arial" panose="020B0604020202020204" pitchFamily="34" charset="0"/>
            </a:rPr>
            <a:t>: The most crucial problem has been the issue of seasonality. The weather conditions are the main perpetrator of the seasonality of tourism. </a:t>
          </a:r>
          <a:endParaRPr lang="en-US" sz="1100" kern="1200">
            <a:latin typeface="Arial" panose="020B0604020202020204" pitchFamily="34" charset="0"/>
            <a:cs typeface="Arial" panose="020B0604020202020204" pitchFamily="34" charset="0"/>
          </a:endParaRPr>
        </a:p>
      </dsp:txBody>
      <dsp:txXfrm>
        <a:off x="2743200" y="0"/>
        <a:ext cx="2743200" cy="1200150"/>
      </dsp:txXfrm>
    </dsp:sp>
    <dsp:sp modelId="{571C062E-CA10-4D0D-B088-EA264E2042DF}">
      <dsp:nvSpPr>
        <dsp:cNvPr id="0" name=""/>
        <dsp:cNvSpPr/>
      </dsp:nvSpPr>
      <dsp:spPr>
        <a:xfrm rot="10800000">
          <a:off x="0" y="1600200"/>
          <a:ext cx="2743200" cy="1600200"/>
        </a:xfrm>
        <a:prstGeom prst="round1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Opportunities</a:t>
          </a:r>
          <a:r>
            <a:rPr lang="en-GB" sz="1100" kern="1200">
              <a:latin typeface="Arial" panose="020B0604020202020204" pitchFamily="34" charset="0"/>
              <a:cs typeface="Arial" panose="020B0604020202020204" pitchFamily="34" charset="0"/>
            </a:rPr>
            <a:t>: it is very important to attract international visitors, especially by establishing one partnership with the small and medium-scale enterprises that are providing incentives on the travel and tourism packages to Wales (Carlisle </a:t>
          </a:r>
          <a:r>
            <a:rPr lang="en-GB" sz="1100" i="1" kern="1200">
              <a:latin typeface="Arial" panose="020B0604020202020204" pitchFamily="34" charset="0"/>
              <a:cs typeface="Arial" panose="020B0604020202020204" pitchFamily="34" charset="0"/>
            </a:rPr>
            <a:t>et al. </a:t>
          </a:r>
          <a:r>
            <a:rPr lang="en-GB" sz="1100" kern="1200">
              <a:latin typeface="Arial" panose="020B0604020202020204" pitchFamily="34" charset="0"/>
              <a:cs typeface="Arial" panose="020B0604020202020204" pitchFamily="34" charset="0"/>
            </a:rPr>
            <a:t>2021). </a:t>
          </a:r>
          <a:endParaRPr lang="en-US" sz="1100" kern="1200">
            <a:latin typeface="Arial" panose="020B0604020202020204" pitchFamily="34" charset="0"/>
            <a:cs typeface="Arial" panose="020B0604020202020204" pitchFamily="34" charset="0"/>
          </a:endParaRPr>
        </a:p>
      </dsp:txBody>
      <dsp:txXfrm rot="10800000">
        <a:off x="0" y="2000250"/>
        <a:ext cx="2743200" cy="1200150"/>
      </dsp:txXfrm>
    </dsp:sp>
    <dsp:sp modelId="{ABF3D2FC-B173-4CCA-B84F-2F1DF87B791D}">
      <dsp:nvSpPr>
        <dsp:cNvPr id="0" name=""/>
        <dsp:cNvSpPr/>
      </dsp:nvSpPr>
      <dsp:spPr>
        <a:xfrm rot="5400000">
          <a:off x="3314700" y="1028700"/>
          <a:ext cx="1600200" cy="2743200"/>
        </a:xfrm>
        <a:prstGeom prst="round1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Threats</a:t>
          </a:r>
          <a:r>
            <a:rPr lang="en-GB" sz="1100" kern="1200">
              <a:latin typeface="Arial" panose="020B0604020202020204" pitchFamily="34" charset="0"/>
              <a:cs typeface="Arial" panose="020B0604020202020204" pitchFamily="34" charset="0"/>
            </a:rPr>
            <a:t>: Finally, the mainland UK is giving Wales major competition in international tourism. Brexit has also made it extremely difficult and costly for EU customers to visit the location (visitwales.com, 2025). </a:t>
          </a:r>
          <a:endParaRPr lang="en-US" sz="1100" kern="1200">
            <a:latin typeface="Arial" panose="020B0604020202020204" pitchFamily="34" charset="0"/>
            <a:cs typeface="Arial" panose="020B0604020202020204" pitchFamily="34" charset="0"/>
          </a:endParaRPr>
        </a:p>
      </dsp:txBody>
      <dsp:txXfrm rot="-5400000">
        <a:off x="2743200" y="2000250"/>
        <a:ext cx="2743200" cy="1200150"/>
      </dsp:txXfrm>
    </dsp:sp>
    <dsp:sp modelId="{F2F923B6-F305-47C9-8983-2AFDEF59AA7F}">
      <dsp:nvSpPr>
        <dsp:cNvPr id="0" name=""/>
        <dsp:cNvSpPr/>
      </dsp:nvSpPr>
      <dsp:spPr>
        <a:xfrm>
          <a:off x="1920240" y="1200150"/>
          <a:ext cx="1645920" cy="800100"/>
        </a:xfrm>
        <a:prstGeom prst="roundRect">
          <a:avLst/>
        </a:prstGeom>
        <a:solidFill>
          <a:schemeClr val="accent5">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b="1" kern="1200">
              <a:latin typeface="Arial" panose="020B0604020202020204" pitchFamily="34" charset="0"/>
              <a:cs typeface="Arial" panose="020B0604020202020204" pitchFamily="34" charset="0"/>
            </a:rPr>
            <a:t>SWOT</a:t>
          </a:r>
          <a:endParaRPr lang="en-US" sz="1100" b="1" kern="1200">
            <a:latin typeface="Arial" panose="020B0604020202020204" pitchFamily="34" charset="0"/>
            <a:cs typeface="Arial" panose="020B0604020202020204" pitchFamily="34" charset="0"/>
          </a:endParaRP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45CA2-E385-423A-BE35-B110CFCAE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18</Pages>
  <Words>4628</Words>
  <Characters>27899</Characters>
  <Application>Microsoft Office Word</Application>
  <DocSecurity>0</DocSecurity>
  <Lines>232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Strategic Planning and Delivery</dc:title>
  <dc:subject>Considerations for an International Meeting</dc:subject>
  <dc:creator>Georgiana Pangonis (2245303)</dc:creator>
  <cp:lastModifiedBy>Georgiana Pangonis (2245303)</cp:lastModifiedBy>
  <cp:revision>16</cp:revision>
  <dcterms:created xsi:type="dcterms:W3CDTF">2025-05-13T13:31:00Z</dcterms:created>
  <dcterms:modified xsi:type="dcterms:W3CDTF">2025-06-13T06:04:00Z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87df1474-d3be-4339-954d-44d1ad480048</vt:lpwstr>
  </property>
</Properties>
</file>