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D30B9" w14:textId="77777777" w:rsidR="00A15FC1" w:rsidRDefault="00A15FC1" w:rsidP="00A15FC1">
      <w:pPr>
        <w:jc w:val="center"/>
        <w:rPr>
          <w:sz w:val="96"/>
          <w:szCs w:val="96"/>
        </w:rPr>
      </w:pPr>
    </w:p>
    <w:p w14:paraId="61D52D45" w14:textId="77777777" w:rsidR="00A15FC1" w:rsidRDefault="00A15FC1" w:rsidP="00A15FC1">
      <w:pPr>
        <w:jc w:val="center"/>
        <w:rPr>
          <w:sz w:val="96"/>
          <w:szCs w:val="96"/>
        </w:rPr>
      </w:pPr>
    </w:p>
    <w:p w14:paraId="0CA7AD58" w14:textId="53D3078A" w:rsidR="00A15FC1" w:rsidRPr="00A15FC1" w:rsidRDefault="00A15FC1" w:rsidP="00A15FC1">
      <w:pPr>
        <w:jc w:val="center"/>
        <w:rPr>
          <w:sz w:val="96"/>
          <w:szCs w:val="96"/>
        </w:rPr>
      </w:pPr>
      <w:r w:rsidRPr="00A15FC1">
        <w:rPr>
          <w:sz w:val="96"/>
          <w:szCs w:val="96"/>
        </w:rPr>
        <w:t>ECIE4012</w:t>
      </w:r>
    </w:p>
    <w:p w14:paraId="3978B91D" w14:textId="4341B546" w:rsidR="00A15FC1" w:rsidRPr="00A15FC1" w:rsidRDefault="00A15FC1" w:rsidP="00A15FC1">
      <w:pPr>
        <w:jc w:val="center"/>
        <w:rPr>
          <w:sz w:val="96"/>
          <w:szCs w:val="96"/>
        </w:rPr>
      </w:pPr>
      <w:r w:rsidRPr="00A15FC1">
        <w:rPr>
          <w:sz w:val="96"/>
          <w:szCs w:val="96"/>
        </w:rPr>
        <w:t>The Principles of Learning and Teaching</w:t>
      </w:r>
    </w:p>
    <w:p w14:paraId="27AF06AC" w14:textId="77777777" w:rsidR="00A15FC1" w:rsidRDefault="00A15FC1" w:rsidP="00A15FC1">
      <w:pPr>
        <w:jc w:val="center"/>
        <w:rPr>
          <w:sz w:val="52"/>
          <w:szCs w:val="52"/>
        </w:rPr>
      </w:pPr>
    </w:p>
    <w:p w14:paraId="61B4FE14" w14:textId="77844098" w:rsidR="00A15FC1" w:rsidRDefault="00A15FC1" w:rsidP="00A15FC1">
      <w:pPr>
        <w:jc w:val="center"/>
        <w:rPr>
          <w:b/>
          <w:bCs/>
          <w:sz w:val="96"/>
          <w:szCs w:val="96"/>
          <w:u w:val="single"/>
        </w:rPr>
      </w:pPr>
      <w:r w:rsidRPr="00A15FC1">
        <w:rPr>
          <w:b/>
          <w:bCs/>
          <w:sz w:val="96"/>
          <w:szCs w:val="96"/>
          <w:u w:val="single"/>
        </w:rPr>
        <w:t>Portfolio</w:t>
      </w:r>
    </w:p>
    <w:p w14:paraId="2C747701" w14:textId="77777777" w:rsidR="00A15FC1" w:rsidRPr="00A15FC1" w:rsidRDefault="00A15FC1" w:rsidP="00A15FC1">
      <w:pPr>
        <w:jc w:val="center"/>
        <w:rPr>
          <w:b/>
          <w:bCs/>
          <w:sz w:val="96"/>
          <w:szCs w:val="96"/>
          <w:u w:val="single"/>
        </w:rPr>
      </w:pPr>
    </w:p>
    <w:p w14:paraId="3A374BDE" w14:textId="77777777" w:rsidR="00A15FC1" w:rsidRDefault="00A15FC1" w:rsidP="00A15FC1">
      <w:pPr>
        <w:jc w:val="center"/>
        <w:rPr>
          <w:sz w:val="52"/>
          <w:szCs w:val="52"/>
        </w:rPr>
      </w:pPr>
      <w:r>
        <w:rPr>
          <w:sz w:val="52"/>
          <w:szCs w:val="52"/>
        </w:rPr>
        <w:t>Student Number:</w:t>
      </w:r>
    </w:p>
    <w:p w14:paraId="3F6AA5F4" w14:textId="77777777" w:rsidR="00A15FC1" w:rsidRDefault="00A15FC1" w:rsidP="00A15FC1">
      <w:pPr>
        <w:jc w:val="center"/>
        <w:rPr>
          <w:sz w:val="52"/>
          <w:szCs w:val="52"/>
        </w:rPr>
      </w:pPr>
    </w:p>
    <w:p w14:paraId="04124581" w14:textId="77777777" w:rsidR="00A15FC1" w:rsidRDefault="00A15FC1" w:rsidP="00A15FC1">
      <w:pPr>
        <w:jc w:val="center"/>
        <w:rPr>
          <w:sz w:val="52"/>
          <w:szCs w:val="52"/>
        </w:rPr>
      </w:pPr>
    </w:p>
    <w:p w14:paraId="599F0AFA" w14:textId="77777777" w:rsidR="00A15FC1" w:rsidRDefault="00A15FC1" w:rsidP="00A15FC1">
      <w:pPr>
        <w:rPr>
          <w:sz w:val="52"/>
          <w:szCs w:val="52"/>
        </w:rPr>
      </w:pPr>
    </w:p>
    <w:p w14:paraId="76EDD9B7" w14:textId="2EF66C2A" w:rsidR="00A15FC1" w:rsidRDefault="00940DF2" w:rsidP="00940DF2">
      <w:pPr>
        <w:jc w:val="center"/>
        <w:rPr>
          <w:sz w:val="52"/>
          <w:szCs w:val="52"/>
          <w:u w:val="single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 wp14:anchorId="1E9C6F07" wp14:editId="5CA0EA19">
            <wp:extent cx="6070600" cy="9643470"/>
            <wp:effectExtent l="0" t="0" r="0" b="0"/>
            <wp:docPr id="1328627458" name="Picture 2" descr="A close-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627458" name="Picture 2" descr="A close-up of a newspap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9492" cy="9737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5FC1" w:rsidRPr="00A15FC1">
        <w:rPr>
          <w:sz w:val="52"/>
          <w:szCs w:val="52"/>
          <w:u w:val="single"/>
        </w:rPr>
        <w:lastRenderedPageBreak/>
        <w:t>Blog 1: Reference list</w:t>
      </w:r>
    </w:p>
    <w:p w14:paraId="59486FE0" w14:textId="77777777" w:rsidR="00940DF2" w:rsidRPr="00940DF2" w:rsidRDefault="00940DF2" w:rsidP="00940DF2">
      <w:pPr>
        <w:jc w:val="center"/>
        <w:rPr>
          <w:b/>
          <w:bCs/>
          <w:sz w:val="52"/>
          <w:szCs w:val="52"/>
          <w:u w:val="single"/>
        </w:rPr>
      </w:pPr>
    </w:p>
    <w:p w14:paraId="64C7F7EF" w14:textId="77777777" w:rsidR="0025262B" w:rsidRPr="00F14B01" w:rsidRDefault="0025262B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>Cave, S. (2020). The Froebel Trust: ‘</w:t>
      </w:r>
      <w:r w:rsidRPr="00F14B01">
        <w:rPr>
          <w:rFonts w:ascii="Arial" w:hAnsi="Arial" w:cs="Arial"/>
          <w:i/>
          <w:iCs/>
          <w:sz w:val="24"/>
          <w:szCs w:val="24"/>
        </w:rPr>
        <w:t>Coaching the Froebelian way</w:t>
      </w:r>
      <w:r w:rsidRPr="00F14B01">
        <w:rPr>
          <w:rFonts w:ascii="Arial" w:hAnsi="Arial" w:cs="Arial"/>
          <w:sz w:val="24"/>
          <w:szCs w:val="24"/>
        </w:rPr>
        <w:t xml:space="preserve">’. Available at: </w:t>
      </w:r>
      <w:hyperlink r:id="rId6" w:history="1">
        <w:r w:rsidRPr="00F14B01">
          <w:rPr>
            <w:rStyle w:val="Hyperlink"/>
            <w:rFonts w:ascii="Arial" w:hAnsi="Arial" w:cs="Arial"/>
            <w:sz w:val="24"/>
            <w:szCs w:val="24"/>
          </w:rPr>
          <w:t>https://www.froebel.org.uk/news/coaching-the-froebelian-way</w:t>
        </w:r>
      </w:hyperlink>
      <w:r w:rsidRPr="00F14B01">
        <w:rPr>
          <w:rFonts w:ascii="Arial" w:hAnsi="Arial" w:cs="Arial"/>
          <w:sz w:val="24"/>
          <w:szCs w:val="24"/>
        </w:rPr>
        <w:t xml:space="preserve"> [Accessed on: 30/11/2024].</w:t>
      </w:r>
    </w:p>
    <w:p w14:paraId="0D3CDFBA" w14:textId="7FABAE86" w:rsidR="000B79EB" w:rsidRPr="00F14B01" w:rsidRDefault="00387AE6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>David, T., Goouch, K. and Powell, S. (2016). </w:t>
      </w:r>
      <w:r w:rsidRPr="00F14B01">
        <w:rPr>
          <w:rFonts w:ascii="Arial" w:hAnsi="Arial" w:cs="Arial"/>
          <w:i/>
          <w:iCs/>
          <w:sz w:val="24"/>
          <w:szCs w:val="24"/>
        </w:rPr>
        <w:t>The Routledge International Handbook of Philosophies and Theories of Early Childhood Education and Care</w:t>
      </w:r>
      <w:r w:rsidRPr="00F14B01">
        <w:rPr>
          <w:rFonts w:ascii="Arial" w:hAnsi="Arial" w:cs="Arial"/>
          <w:sz w:val="24"/>
          <w:szCs w:val="24"/>
        </w:rPr>
        <w:t>. London: Routledge.</w:t>
      </w:r>
    </w:p>
    <w:p w14:paraId="3EFF1BF6" w14:textId="779CC314" w:rsidR="00387AE6" w:rsidRPr="00F14B01" w:rsidRDefault="00387AE6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 xml:space="preserve">Image 1: </w:t>
      </w:r>
      <w:r w:rsidR="00DE6E1C" w:rsidRPr="00F14B01">
        <w:rPr>
          <w:rFonts w:ascii="Arial" w:hAnsi="Arial" w:cs="Arial"/>
          <w:sz w:val="24"/>
          <w:szCs w:val="24"/>
        </w:rPr>
        <w:t>Froebel</w:t>
      </w:r>
      <w:r w:rsidRPr="00F14B01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F14B01">
          <w:rPr>
            <w:rStyle w:val="Hyperlink"/>
            <w:rFonts w:ascii="Arial" w:hAnsi="Arial" w:cs="Arial"/>
            <w:sz w:val="24"/>
            <w:szCs w:val="24"/>
            <w:u w:val="none"/>
          </w:rPr>
          <w:t>https://ncn.ie/froebel/</w:t>
        </w:r>
      </w:hyperlink>
      <w:r w:rsidRPr="00F14B01">
        <w:rPr>
          <w:rFonts w:ascii="Arial" w:hAnsi="Arial" w:cs="Arial"/>
          <w:sz w:val="24"/>
          <w:szCs w:val="24"/>
        </w:rPr>
        <w:t xml:space="preserve"> [Accessed on: 27/11/2024].</w:t>
      </w:r>
    </w:p>
    <w:p w14:paraId="5BE07C9D" w14:textId="53F4CE3A" w:rsidR="00387AE6" w:rsidRPr="00F14B01" w:rsidRDefault="00387AE6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 xml:space="preserve">Image 2: </w:t>
      </w:r>
      <w:r w:rsidR="00DE6E1C" w:rsidRPr="00F14B01">
        <w:rPr>
          <w:rFonts w:ascii="Arial" w:hAnsi="Arial" w:cs="Arial"/>
          <w:sz w:val="24"/>
          <w:szCs w:val="24"/>
        </w:rPr>
        <w:t>Froebel’s</w:t>
      </w:r>
      <w:r w:rsidRPr="00F14B01">
        <w:rPr>
          <w:rFonts w:ascii="Arial" w:hAnsi="Arial" w:cs="Arial"/>
          <w:sz w:val="24"/>
          <w:szCs w:val="24"/>
        </w:rPr>
        <w:t xml:space="preserve"> gifts and Operations. Available at: https://illustrationnwsad.wordpress.com/2009/03/20/froebels-gifts/ [Accessed on: 27/11/2024].</w:t>
      </w:r>
    </w:p>
    <w:p w14:paraId="7CD99010" w14:textId="0EE76141" w:rsidR="00B10CC9" w:rsidRPr="00F14B01" w:rsidRDefault="00257A7C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 xml:space="preserve">Unicef.org (2023) UNCRC: Article 31. Available at: </w:t>
      </w:r>
      <w:hyperlink r:id="rId8" w:history="1">
        <w:r w:rsidRPr="00F14B01">
          <w:rPr>
            <w:rStyle w:val="Hyperlink"/>
            <w:rFonts w:ascii="Arial" w:hAnsi="Arial" w:cs="Arial"/>
            <w:sz w:val="24"/>
            <w:szCs w:val="24"/>
          </w:rPr>
          <w:t>https://www.unicef.org.uk/wp-content/uploads/2019/10/UNCRC_summary-1_1.pdf</w:t>
        </w:r>
      </w:hyperlink>
      <w:r w:rsidRPr="00F14B01">
        <w:rPr>
          <w:rFonts w:ascii="Arial" w:hAnsi="Arial" w:cs="Arial"/>
          <w:sz w:val="24"/>
          <w:szCs w:val="24"/>
        </w:rPr>
        <w:t xml:space="preserve"> [Accessed on: 01/12/2024].</w:t>
      </w:r>
    </w:p>
    <w:p w14:paraId="74E637FF" w14:textId="77777777" w:rsidR="00387AE6" w:rsidRPr="006A2D65" w:rsidRDefault="00387AE6" w:rsidP="001F7883">
      <w:pPr>
        <w:rPr>
          <w:rFonts w:ascii="Arial" w:hAnsi="Arial" w:cs="Arial"/>
          <w:sz w:val="24"/>
          <w:szCs w:val="24"/>
        </w:rPr>
      </w:pPr>
    </w:p>
    <w:p w14:paraId="763C6BA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AE58AF4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2D7CB5E9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6561F720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49845647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05BC9D14" w14:textId="77777777" w:rsidR="003B6ABD" w:rsidRDefault="003B6ABD" w:rsidP="00EE7630">
      <w:pPr>
        <w:spacing w:line="360" w:lineRule="auto"/>
        <w:rPr>
          <w:b/>
          <w:bCs/>
          <w:sz w:val="24"/>
          <w:szCs w:val="24"/>
        </w:rPr>
      </w:pPr>
    </w:p>
    <w:p w14:paraId="279CC175" w14:textId="77777777" w:rsidR="003B6ABD" w:rsidRPr="00EE7630" w:rsidRDefault="003B6ABD" w:rsidP="00EE7630">
      <w:pPr>
        <w:spacing w:line="360" w:lineRule="auto"/>
        <w:rPr>
          <w:sz w:val="24"/>
          <w:szCs w:val="24"/>
        </w:rPr>
      </w:pPr>
    </w:p>
    <w:p w14:paraId="7E677270" w14:textId="5D893746" w:rsidR="00A15FC1" w:rsidRDefault="00A15FC1" w:rsidP="00A15FC1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>Blog 2</w:t>
      </w:r>
    </w:p>
    <w:p w14:paraId="0B056FFD" w14:textId="77777777" w:rsidR="00A15FC1" w:rsidRDefault="00A15FC1" w:rsidP="00A15FC1">
      <w:pPr>
        <w:jc w:val="center"/>
        <w:rPr>
          <w:rStyle w:val="normaltextrun"/>
          <w:rFonts w:ascii="Arial" w:hAnsi="Arial" w:cs="Arial"/>
          <w:color w:val="000000"/>
        </w:rPr>
      </w:pPr>
      <w:r w:rsidRPr="00376742">
        <w:rPr>
          <w:rStyle w:val="normaltextrun"/>
          <w:rFonts w:ascii="Arial" w:hAnsi="Arial" w:cs="Arial"/>
          <w:color w:val="000000"/>
        </w:rPr>
        <w:t>Demonstrate your understanding of a theory of learning from the following list</w:t>
      </w:r>
      <w:r>
        <w:rPr>
          <w:rStyle w:val="normaltextrun"/>
          <w:rFonts w:ascii="Arial" w:hAnsi="Arial" w:cs="Arial"/>
          <w:color w:val="000000"/>
        </w:rPr>
        <w:t>:</w:t>
      </w:r>
    </w:p>
    <w:p w14:paraId="31CD077D" w14:textId="64F634BD" w:rsidR="00A15FC1" w:rsidRDefault="00A15FC1" w:rsidP="00A15FC1">
      <w:pPr>
        <w:jc w:val="center"/>
        <w:rPr>
          <w:sz w:val="52"/>
          <w:szCs w:val="52"/>
          <w:u w:val="single"/>
        </w:rPr>
      </w:pPr>
      <w:r w:rsidRPr="00637475">
        <w:rPr>
          <w:rStyle w:val="normaltextrun"/>
          <w:rFonts w:ascii="Arial" w:hAnsi="Arial" w:cs="Arial"/>
          <w:color w:val="000000"/>
        </w:rPr>
        <w:t xml:space="preserve"> </w:t>
      </w:r>
      <w:r w:rsidRPr="00A15FC1">
        <w:rPr>
          <w:rStyle w:val="normaltextrun"/>
          <w:rFonts w:ascii="Arial" w:hAnsi="Arial" w:cs="Arial"/>
          <w:color w:val="000000"/>
          <w:lang w:val="sv-SE"/>
        </w:rPr>
        <w:t xml:space="preserve">Bruner, Skinner, Piaget, Vygotsky, Froebel. </w:t>
      </w:r>
      <w:r w:rsidRPr="00376742">
        <w:rPr>
          <w:rStyle w:val="normaltextrun"/>
          <w:rFonts w:ascii="Arial" w:hAnsi="Arial" w:cs="Arial"/>
          <w:color w:val="000000"/>
        </w:rPr>
        <w:t xml:space="preserve">The theory must be different to </w:t>
      </w:r>
      <w:r>
        <w:rPr>
          <w:rStyle w:val="normaltextrun"/>
          <w:rFonts w:ascii="Arial" w:hAnsi="Arial" w:cs="Arial"/>
          <w:color w:val="000000"/>
        </w:rPr>
        <w:t>Blog</w:t>
      </w:r>
      <w:r w:rsidRPr="00376742">
        <w:rPr>
          <w:rStyle w:val="normaltextrun"/>
          <w:rFonts w:ascii="Arial" w:hAnsi="Arial" w:cs="Arial"/>
          <w:color w:val="000000"/>
        </w:rPr>
        <w:t xml:space="preserve"> 1</w:t>
      </w:r>
      <w:r>
        <w:rPr>
          <w:rStyle w:val="normaltextrun"/>
          <w:rFonts w:ascii="Arial" w:hAnsi="Arial" w:cs="Arial"/>
          <w:color w:val="000000"/>
        </w:rPr>
        <w:t>.</w:t>
      </w:r>
    </w:p>
    <w:p w14:paraId="54C7E075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0D86AA33" w14:textId="2122E379" w:rsidR="00F466B3" w:rsidRDefault="00E52470" w:rsidP="00A15FC1">
      <w:pPr>
        <w:jc w:val="center"/>
        <w:rPr>
          <w:sz w:val="52"/>
          <w:szCs w:val="52"/>
          <w:u w:val="single"/>
        </w:rPr>
      </w:pPr>
      <w:r>
        <w:rPr>
          <w:noProof/>
          <w:sz w:val="52"/>
          <w:szCs w:val="52"/>
          <w:u w:val="single"/>
        </w:rPr>
        <w:lastRenderedPageBreak/>
        <w:drawing>
          <wp:inline distT="0" distB="0" distL="0" distR="0" wp14:anchorId="527D54F9" wp14:editId="7F04DBF6">
            <wp:extent cx="6096000" cy="9461500"/>
            <wp:effectExtent l="0" t="0" r="0" b="0"/>
            <wp:docPr id="881163804" name="Picture 3" descr="A person in a suit and t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163804" name="Picture 3" descr="A person in a suit and ti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493" cy="9521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13A20" w14:textId="1FEB1A67" w:rsidR="00A15FC1" w:rsidRDefault="00A15FC1" w:rsidP="005A48F2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>Blog 2: Reference list</w:t>
      </w:r>
    </w:p>
    <w:p w14:paraId="53CF0C19" w14:textId="77777777" w:rsidR="00A15FC1" w:rsidRDefault="00A15FC1" w:rsidP="0005044F">
      <w:pPr>
        <w:rPr>
          <w:sz w:val="52"/>
          <w:szCs w:val="52"/>
          <w:u w:val="single"/>
        </w:rPr>
      </w:pPr>
    </w:p>
    <w:p w14:paraId="4D8E75E3" w14:textId="01685EF9" w:rsidR="0005044F" w:rsidRPr="00F14B01" w:rsidRDefault="00317348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>Image 1: B.F Skinner</w:t>
      </w:r>
      <w:r w:rsidR="00E3234B" w:rsidRPr="00F14B01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="00E3234B" w:rsidRPr="00F14B01">
          <w:rPr>
            <w:rStyle w:val="Hyperlink"/>
            <w:rFonts w:ascii="Arial" w:hAnsi="Arial" w:cs="Arial"/>
            <w:sz w:val="24"/>
            <w:szCs w:val="24"/>
          </w:rPr>
          <w:t>https://psychology.fas.harvard.edu/people/b-f-skinner</w:t>
        </w:r>
      </w:hyperlink>
      <w:r w:rsidR="00E3234B" w:rsidRPr="00F14B01">
        <w:rPr>
          <w:rFonts w:ascii="Arial" w:hAnsi="Arial" w:cs="Arial"/>
          <w:sz w:val="24"/>
          <w:szCs w:val="24"/>
        </w:rPr>
        <w:t xml:space="preserve"> [Accessed on: 15/12/2024].</w:t>
      </w:r>
    </w:p>
    <w:p w14:paraId="0D5ECE4B" w14:textId="0568CE1A" w:rsidR="000E3378" w:rsidRPr="00F14B01" w:rsidRDefault="000E3378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 xml:space="preserve">Image 2: </w:t>
      </w:r>
      <w:r w:rsidR="005C1C3D" w:rsidRPr="00F14B01">
        <w:rPr>
          <w:rFonts w:ascii="Arial" w:hAnsi="Arial" w:cs="Arial"/>
          <w:sz w:val="24"/>
          <w:szCs w:val="24"/>
        </w:rPr>
        <w:t xml:space="preserve">Rat with sign. Available at: </w:t>
      </w:r>
      <w:hyperlink r:id="rId11" w:history="1">
        <w:r w:rsidR="005C1C3D" w:rsidRPr="00F14B01">
          <w:rPr>
            <w:rStyle w:val="Hyperlink"/>
            <w:rFonts w:ascii="Arial" w:hAnsi="Arial" w:cs="Arial"/>
            <w:sz w:val="24"/>
            <w:szCs w:val="24"/>
          </w:rPr>
          <w:t>https://medium.com/swizec-s-nightowls/the-long-term-effects-of-multitasking-3b22443e9b9a</w:t>
        </w:r>
      </w:hyperlink>
      <w:r w:rsidR="005C1C3D" w:rsidRPr="00F14B01">
        <w:rPr>
          <w:rFonts w:ascii="Arial" w:hAnsi="Arial" w:cs="Arial"/>
          <w:sz w:val="24"/>
          <w:szCs w:val="24"/>
        </w:rPr>
        <w:t xml:space="preserve"> [Accessed on: 16/12/2040</w:t>
      </w:r>
      <w:r w:rsidR="007645DF" w:rsidRPr="00F14B01">
        <w:rPr>
          <w:rFonts w:ascii="Arial" w:hAnsi="Arial" w:cs="Arial"/>
          <w:sz w:val="24"/>
          <w:szCs w:val="24"/>
        </w:rPr>
        <w:t>].</w:t>
      </w:r>
    </w:p>
    <w:p w14:paraId="3AF8A4F2" w14:textId="2557C68F" w:rsidR="007645DF" w:rsidRPr="00F14B01" w:rsidRDefault="007645DF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 xml:space="preserve">Image 3: Rat in Skinners Box. Available at: </w:t>
      </w:r>
      <w:hyperlink r:id="rId12" w:history="1">
        <w:r w:rsidR="00B151A0" w:rsidRPr="00F14B01">
          <w:rPr>
            <w:rStyle w:val="Hyperlink"/>
            <w:rFonts w:ascii="Arial" w:hAnsi="Arial" w:cs="Arial"/>
            <w:sz w:val="24"/>
            <w:szCs w:val="24"/>
          </w:rPr>
          <w:t>https://www.sciencephoto.com/media/95709/view/skinner-box-reseach</w:t>
        </w:r>
      </w:hyperlink>
      <w:r w:rsidR="00B151A0" w:rsidRPr="00F14B01">
        <w:rPr>
          <w:rFonts w:ascii="Arial" w:hAnsi="Arial" w:cs="Arial"/>
          <w:sz w:val="24"/>
          <w:szCs w:val="24"/>
        </w:rPr>
        <w:t xml:space="preserve"> [Accessed on: 16/12/2024].</w:t>
      </w:r>
    </w:p>
    <w:p w14:paraId="5C0B9FA7" w14:textId="77777777" w:rsidR="00B761BB" w:rsidRPr="00F14B01" w:rsidRDefault="00B761BB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 xml:space="preserve">Achology: 30 Thought-Provoking B. F. Skinner Quotes to Elevate your Perspective. Available at: </w:t>
      </w:r>
      <w:hyperlink r:id="rId13" w:history="1">
        <w:r w:rsidRPr="00F14B01">
          <w:rPr>
            <w:rStyle w:val="Hyperlink"/>
            <w:rFonts w:ascii="Arial" w:hAnsi="Arial" w:cs="Arial"/>
            <w:sz w:val="24"/>
            <w:szCs w:val="24"/>
          </w:rPr>
          <w:t>https://achology.com/psychology/burrhus-frederic-skinner-quotes/</w:t>
        </w:r>
      </w:hyperlink>
      <w:r w:rsidRPr="00F14B01">
        <w:rPr>
          <w:rFonts w:ascii="Arial" w:hAnsi="Arial" w:cs="Arial"/>
          <w:sz w:val="24"/>
          <w:szCs w:val="24"/>
        </w:rPr>
        <w:t xml:space="preserve"> [Accessed on: 20/12/2024].</w:t>
      </w:r>
    </w:p>
    <w:p w14:paraId="582C300B" w14:textId="10B71D76" w:rsidR="00D628B5" w:rsidRPr="00F14B01" w:rsidRDefault="00D628B5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 xml:space="preserve">Bates. B. (2016) </w:t>
      </w:r>
      <w:r w:rsidR="00174752" w:rsidRPr="00F14B01">
        <w:rPr>
          <w:rFonts w:ascii="Arial" w:hAnsi="Arial" w:cs="Arial"/>
          <w:sz w:val="24"/>
          <w:szCs w:val="24"/>
        </w:rPr>
        <w:t>Learning theories simplified</w:t>
      </w:r>
      <w:r w:rsidR="00152962" w:rsidRPr="00F14B01">
        <w:rPr>
          <w:rFonts w:ascii="Arial" w:hAnsi="Arial" w:cs="Arial"/>
          <w:sz w:val="24"/>
          <w:szCs w:val="24"/>
        </w:rPr>
        <w:t xml:space="preserve"> and how to apply them to teaching.</w:t>
      </w:r>
      <w:r w:rsidR="00316D2E" w:rsidRPr="00F14B01">
        <w:rPr>
          <w:rFonts w:ascii="Arial" w:hAnsi="Arial" w:cs="Arial"/>
          <w:sz w:val="24"/>
          <w:szCs w:val="24"/>
        </w:rPr>
        <w:t xml:space="preserve"> London: SAGE.</w:t>
      </w:r>
    </w:p>
    <w:p w14:paraId="0AB21818" w14:textId="7803D946" w:rsidR="005168F7" w:rsidRPr="00F14B01" w:rsidRDefault="005168F7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 xml:space="preserve">Blakemore S-J. and Frith U. (2005). </w:t>
      </w:r>
      <w:r w:rsidRPr="00F14B01">
        <w:rPr>
          <w:rFonts w:ascii="Arial" w:hAnsi="Arial" w:cs="Arial"/>
          <w:i/>
          <w:iCs/>
          <w:sz w:val="24"/>
          <w:szCs w:val="24"/>
        </w:rPr>
        <w:t xml:space="preserve">The Learning Brain. </w:t>
      </w:r>
      <w:r w:rsidRPr="00F14B01">
        <w:rPr>
          <w:rFonts w:ascii="Arial" w:hAnsi="Arial" w:cs="Arial"/>
          <w:sz w:val="24"/>
          <w:szCs w:val="24"/>
        </w:rPr>
        <w:t>Oxford. Blackwell</w:t>
      </w:r>
      <w:r w:rsidR="008E10FD" w:rsidRPr="00F14B01">
        <w:rPr>
          <w:rFonts w:ascii="Arial" w:hAnsi="Arial" w:cs="Arial"/>
          <w:sz w:val="24"/>
          <w:szCs w:val="24"/>
        </w:rPr>
        <w:t>.</w:t>
      </w:r>
    </w:p>
    <w:p w14:paraId="4B773457" w14:textId="67205338" w:rsidR="001F1E59" w:rsidRPr="00F14B01" w:rsidRDefault="001F1E59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 xml:space="preserve">Merthyr Town Council: Positive Behaviour Management Policy. Available at: </w:t>
      </w:r>
      <w:hyperlink r:id="rId14" w:history="1">
        <w:r w:rsidRPr="00F14B01">
          <w:rPr>
            <w:rStyle w:val="Hyperlink"/>
            <w:rFonts w:ascii="Arial" w:hAnsi="Arial" w:cs="Arial"/>
            <w:sz w:val="24"/>
            <w:szCs w:val="24"/>
          </w:rPr>
          <w:t>https://www.merthyr.gov.uk/media/6452/positive-behaviour-management-guidance.pdf</w:t>
        </w:r>
      </w:hyperlink>
      <w:r w:rsidRPr="00F14B01">
        <w:rPr>
          <w:rFonts w:ascii="Arial" w:hAnsi="Arial" w:cs="Arial"/>
          <w:sz w:val="24"/>
          <w:szCs w:val="24"/>
        </w:rPr>
        <w:t xml:space="preserve"> [Accessed on: 19/12/2024].</w:t>
      </w:r>
    </w:p>
    <w:p w14:paraId="53A533C1" w14:textId="77777777" w:rsidR="008E10FD" w:rsidRPr="00F14B01" w:rsidRDefault="008E10FD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 xml:space="preserve">Pritchard. A. (2009) </w:t>
      </w:r>
      <w:r w:rsidRPr="00F14B01">
        <w:rPr>
          <w:rFonts w:ascii="Arial" w:hAnsi="Arial" w:cs="Arial"/>
          <w:i/>
          <w:iCs/>
          <w:sz w:val="24"/>
          <w:szCs w:val="24"/>
        </w:rPr>
        <w:t>Ways of Learning: Learning theories and learning styles in the classroom</w:t>
      </w:r>
      <w:r w:rsidRPr="00F14B01">
        <w:rPr>
          <w:rFonts w:ascii="Arial" w:hAnsi="Arial" w:cs="Arial"/>
          <w:sz w:val="24"/>
          <w:szCs w:val="24"/>
        </w:rPr>
        <w:t>, 2</w:t>
      </w:r>
      <w:r w:rsidRPr="00F14B01">
        <w:rPr>
          <w:rFonts w:ascii="Arial" w:hAnsi="Arial" w:cs="Arial"/>
          <w:sz w:val="24"/>
          <w:szCs w:val="24"/>
          <w:vertAlign w:val="superscript"/>
        </w:rPr>
        <w:t>nd</w:t>
      </w:r>
      <w:r w:rsidRPr="00F14B01">
        <w:rPr>
          <w:rFonts w:ascii="Arial" w:hAnsi="Arial" w:cs="Arial"/>
          <w:sz w:val="24"/>
          <w:szCs w:val="24"/>
        </w:rPr>
        <w:t xml:space="preserve"> edition. New York: Routledge.</w:t>
      </w:r>
    </w:p>
    <w:p w14:paraId="75962EBA" w14:textId="4BD65190" w:rsidR="00BD0F27" w:rsidRPr="00F14B01" w:rsidRDefault="00BD0F27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F14B01">
        <w:rPr>
          <w:rFonts w:ascii="Arial" w:hAnsi="Arial" w:cs="Arial"/>
          <w:sz w:val="24"/>
          <w:szCs w:val="24"/>
        </w:rPr>
        <w:t>Skinner. B.F. (1964)</w:t>
      </w:r>
      <w:r w:rsidR="006671D3" w:rsidRPr="00F14B01">
        <w:rPr>
          <w:rFonts w:ascii="Arial" w:hAnsi="Arial" w:cs="Arial"/>
          <w:sz w:val="24"/>
          <w:szCs w:val="24"/>
        </w:rPr>
        <w:t xml:space="preserve"> </w:t>
      </w:r>
      <w:r w:rsidR="006671D3" w:rsidRPr="00F14B01">
        <w:rPr>
          <w:rFonts w:ascii="Arial" w:hAnsi="Arial" w:cs="Arial"/>
          <w:i/>
          <w:iCs/>
          <w:sz w:val="24"/>
          <w:szCs w:val="24"/>
        </w:rPr>
        <w:t>Oxford Essential Quotations</w:t>
      </w:r>
      <w:r w:rsidR="00DE295C" w:rsidRPr="00F14B01">
        <w:rPr>
          <w:rFonts w:ascii="Arial" w:hAnsi="Arial" w:cs="Arial"/>
          <w:i/>
          <w:iCs/>
          <w:sz w:val="24"/>
          <w:szCs w:val="24"/>
        </w:rPr>
        <w:t xml:space="preserve"> (4</w:t>
      </w:r>
      <w:r w:rsidR="00DE295C" w:rsidRPr="00F14B01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="00DE295C" w:rsidRPr="00F14B01">
        <w:rPr>
          <w:rFonts w:ascii="Arial" w:hAnsi="Arial" w:cs="Arial"/>
          <w:i/>
          <w:iCs/>
          <w:sz w:val="24"/>
          <w:szCs w:val="24"/>
        </w:rPr>
        <w:t xml:space="preserve"> Edition)</w:t>
      </w:r>
      <w:r w:rsidR="00DB5CE7" w:rsidRPr="00F14B01">
        <w:rPr>
          <w:rFonts w:ascii="Arial" w:hAnsi="Arial" w:cs="Arial"/>
          <w:i/>
          <w:iCs/>
          <w:sz w:val="24"/>
          <w:szCs w:val="24"/>
        </w:rPr>
        <w:t xml:space="preserve"> 2016. </w:t>
      </w:r>
      <w:r w:rsidR="00DB5CE7" w:rsidRPr="00F14B01">
        <w:rPr>
          <w:rFonts w:ascii="Arial" w:hAnsi="Arial" w:cs="Arial"/>
          <w:sz w:val="24"/>
          <w:szCs w:val="24"/>
        </w:rPr>
        <w:t xml:space="preserve">London: </w:t>
      </w:r>
      <w:r w:rsidR="008E10FD" w:rsidRPr="00F14B01">
        <w:rPr>
          <w:rFonts w:ascii="Arial" w:hAnsi="Arial" w:cs="Arial"/>
          <w:sz w:val="24"/>
          <w:szCs w:val="24"/>
        </w:rPr>
        <w:t>Oxford University Press.</w:t>
      </w:r>
    </w:p>
    <w:p w14:paraId="2065E0FC" w14:textId="77777777" w:rsidR="004D2BBC" w:rsidRDefault="004D2BBC" w:rsidP="0005044F">
      <w:pPr>
        <w:rPr>
          <w:rFonts w:ascii="Arial" w:hAnsi="Arial" w:cs="Arial"/>
          <w:sz w:val="28"/>
          <w:szCs w:val="28"/>
        </w:rPr>
      </w:pPr>
    </w:p>
    <w:p w14:paraId="448E8321" w14:textId="77777777" w:rsidR="004D2BBC" w:rsidRPr="00E30C52" w:rsidRDefault="004D2BBC" w:rsidP="0005044F">
      <w:pPr>
        <w:rPr>
          <w:rFonts w:ascii="Arial" w:hAnsi="Arial" w:cs="Arial"/>
          <w:sz w:val="28"/>
          <w:szCs w:val="28"/>
        </w:rPr>
      </w:pPr>
    </w:p>
    <w:p w14:paraId="06393C22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7A264DC7" w14:textId="77777777" w:rsidR="007217D7" w:rsidRDefault="007217D7" w:rsidP="00EB2488">
      <w:pPr>
        <w:jc w:val="center"/>
        <w:rPr>
          <w:sz w:val="52"/>
          <w:szCs w:val="52"/>
          <w:u w:val="single"/>
        </w:rPr>
      </w:pPr>
    </w:p>
    <w:p w14:paraId="182C8453" w14:textId="77777777" w:rsidR="00F14B01" w:rsidRDefault="00F14B01" w:rsidP="00EB2488">
      <w:pPr>
        <w:jc w:val="center"/>
        <w:rPr>
          <w:sz w:val="52"/>
          <w:szCs w:val="52"/>
          <w:u w:val="single"/>
        </w:rPr>
      </w:pPr>
    </w:p>
    <w:p w14:paraId="06C8A029" w14:textId="77777777" w:rsidR="00F14B01" w:rsidRDefault="00F14B01" w:rsidP="00EB2488">
      <w:pPr>
        <w:jc w:val="center"/>
        <w:rPr>
          <w:sz w:val="52"/>
          <w:szCs w:val="52"/>
          <w:u w:val="single"/>
        </w:rPr>
      </w:pPr>
    </w:p>
    <w:p w14:paraId="23B83FDF" w14:textId="7EDD31B3" w:rsidR="00A15FC1" w:rsidRDefault="00A15FC1" w:rsidP="00EB2488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Blog 3</w:t>
      </w:r>
    </w:p>
    <w:p w14:paraId="364DFA42" w14:textId="7FBAB18D" w:rsidR="00A15FC1" w:rsidRDefault="00A15FC1" w:rsidP="00A15FC1">
      <w:pPr>
        <w:jc w:val="center"/>
        <w:rPr>
          <w:sz w:val="52"/>
          <w:szCs w:val="52"/>
          <w:u w:val="single"/>
        </w:rPr>
      </w:pPr>
      <w:r w:rsidRPr="00376742">
        <w:rPr>
          <w:rStyle w:val="normaltextrun"/>
          <w:rFonts w:ascii="Arial" w:hAnsi="Arial" w:cs="Arial"/>
          <w:color w:val="000000"/>
        </w:rPr>
        <w:t xml:space="preserve">Identify, discuss, and evaluate the theoretical approaches to learning linked to your theories from </w:t>
      </w:r>
      <w:r>
        <w:rPr>
          <w:rStyle w:val="normaltextrun"/>
          <w:rFonts w:ascii="Arial" w:hAnsi="Arial" w:cs="Arial"/>
          <w:color w:val="000000"/>
        </w:rPr>
        <w:t xml:space="preserve">Blogs </w:t>
      </w:r>
      <w:r w:rsidRPr="00376742">
        <w:rPr>
          <w:rStyle w:val="normaltextrun"/>
          <w:rFonts w:ascii="Arial" w:hAnsi="Arial" w:cs="Arial"/>
          <w:color w:val="000000"/>
        </w:rPr>
        <w:t>1 and 2.</w:t>
      </w:r>
    </w:p>
    <w:p w14:paraId="0A6557D7" w14:textId="77777777" w:rsidR="00A15FC1" w:rsidRDefault="00A15FC1" w:rsidP="00A15FC1">
      <w:pPr>
        <w:jc w:val="center"/>
        <w:rPr>
          <w:sz w:val="52"/>
          <w:szCs w:val="52"/>
          <w:u w:val="single"/>
        </w:rPr>
      </w:pPr>
    </w:p>
    <w:p w14:paraId="365FB4D8" w14:textId="4FD27550" w:rsidR="00A15FC1" w:rsidRDefault="00062253" w:rsidP="00B273BE">
      <w:pPr>
        <w:jc w:val="center"/>
        <w:rPr>
          <w:sz w:val="52"/>
          <w:szCs w:val="52"/>
          <w:u w:val="single"/>
        </w:rPr>
      </w:pPr>
      <w:r>
        <w:rPr>
          <w:noProof/>
          <w:sz w:val="52"/>
          <w:szCs w:val="52"/>
          <w:u w:val="single"/>
        </w:rPr>
        <w:lastRenderedPageBreak/>
        <w:drawing>
          <wp:inline distT="0" distB="0" distL="0" distR="0" wp14:anchorId="1116CD7F" wp14:editId="74B55A0E">
            <wp:extent cx="6221889" cy="9551035"/>
            <wp:effectExtent l="0" t="0" r="1270" b="0"/>
            <wp:docPr id="355712191" name="Picture 1" descr="A poste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712191" name="Picture 1" descr="A poster with text and images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4351" cy="958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5FC1">
        <w:rPr>
          <w:sz w:val="52"/>
          <w:szCs w:val="52"/>
          <w:u w:val="single"/>
        </w:rPr>
        <w:lastRenderedPageBreak/>
        <w:t>Blog 3: Reference list</w:t>
      </w:r>
    </w:p>
    <w:p w14:paraId="76164FA5" w14:textId="77777777" w:rsidR="00F37BDC" w:rsidRDefault="00F37BDC" w:rsidP="00236982">
      <w:pPr>
        <w:jc w:val="center"/>
        <w:rPr>
          <w:sz w:val="52"/>
          <w:szCs w:val="52"/>
          <w:u w:val="single"/>
        </w:rPr>
      </w:pPr>
    </w:p>
    <w:p w14:paraId="0D1593AC" w14:textId="3BFF4AAE" w:rsidR="00D352E7" w:rsidRDefault="00D352E7" w:rsidP="00F14B0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Cherry. K. (2024) </w:t>
      </w:r>
      <w:r w:rsidR="009C7EB3">
        <w:rPr>
          <w:rFonts w:ascii="Arial" w:hAnsi="Arial" w:cs="Arial"/>
          <w:sz w:val="24"/>
          <w:szCs w:val="24"/>
        </w:rPr>
        <w:t xml:space="preserve">Very well mind: </w:t>
      </w:r>
      <w:r w:rsidR="00DE6710">
        <w:rPr>
          <w:rFonts w:ascii="Arial" w:hAnsi="Arial" w:cs="Arial"/>
          <w:sz w:val="24"/>
          <w:szCs w:val="24"/>
        </w:rPr>
        <w:t>‘</w:t>
      </w:r>
      <w:r w:rsidR="00B736E2" w:rsidRPr="00DE6710">
        <w:rPr>
          <w:rFonts w:ascii="Arial" w:hAnsi="Arial" w:cs="Arial"/>
          <w:i/>
          <w:iCs/>
          <w:sz w:val="24"/>
          <w:szCs w:val="24"/>
        </w:rPr>
        <w:t>B.F. Skinner’s life, theories and influence on psychology</w:t>
      </w:r>
      <w:r w:rsidR="00DE6710" w:rsidRPr="00DE6710">
        <w:rPr>
          <w:rFonts w:ascii="Arial" w:hAnsi="Arial" w:cs="Arial"/>
          <w:i/>
          <w:iCs/>
          <w:sz w:val="24"/>
          <w:szCs w:val="24"/>
        </w:rPr>
        <w:t>’</w:t>
      </w:r>
      <w:r w:rsidR="00DE6710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="00DE6710" w:rsidRPr="00B45D92">
          <w:rPr>
            <w:rStyle w:val="Hyperlink"/>
            <w:rFonts w:ascii="Arial" w:hAnsi="Arial" w:cs="Arial"/>
            <w:sz w:val="24"/>
            <w:szCs w:val="24"/>
          </w:rPr>
          <w:t>https://www.verywellmind.com/b-f-skinner-biography-1904-1990-2795543#:~:text=Skinner's%20theory%20of%20learning%20says,ABCs%20of%20behaviorism%20were%20developed</w:t>
        </w:r>
      </w:hyperlink>
      <w:r w:rsidR="00DE6710" w:rsidRPr="00DE6710">
        <w:rPr>
          <w:rFonts w:ascii="Arial" w:hAnsi="Arial" w:cs="Arial"/>
          <w:sz w:val="24"/>
          <w:szCs w:val="24"/>
        </w:rPr>
        <w:t>.</w:t>
      </w:r>
      <w:r w:rsidR="00DE6710">
        <w:rPr>
          <w:rFonts w:ascii="Arial" w:hAnsi="Arial" w:cs="Arial"/>
          <w:sz w:val="24"/>
          <w:szCs w:val="24"/>
        </w:rPr>
        <w:t xml:space="preserve"> [Accessed on: 29/12/2024].</w:t>
      </w:r>
    </w:p>
    <w:p w14:paraId="402DA86D" w14:textId="0FCEF2F2" w:rsidR="00FD340D" w:rsidRDefault="00FD340D" w:rsidP="00F14B01">
      <w:pPr>
        <w:spacing w:line="360" w:lineRule="auto"/>
        <w:rPr>
          <w:rFonts w:ascii="Arial" w:hAnsi="Arial" w:cs="Arial"/>
          <w:sz w:val="24"/>
          <w:szCs w:val="24"/>
        </w:rPr>
      </w:pPr>
      <w:r w:rsidRPr="00387AE6">
        <w:rPr>
          <w:rFonts w:ascii="Arial" w:hAnsi="Arial" w:cs="Arial"/>
          <w:sz w:val="24"/>
          <w:szCs w:val="24"/>
        </w:rPr>
        <w:t>David, T., Goouch, K. and Powell, S. (2016). </w:t>
      </w:r>
      <w:r w:rsidRPr="00387AE6">
        <w:rPr>
          <w:rFonts w:ascii="Arial" w:hAnsi="Arial" w:cs="Arial"/>
          <w:i/>
          <w:iCs/>
          <w:sz w:val="24"/>
          <w:szCs w:val="24"/>
        </w:rPr>
        <w:t>The Routledge International Handbook of Philosophies and Theories of Early Childhood Education and Care</w:t>
      </w:r>
      <w:r w:rsidRPr="00387AE6">
        <w:rPr>
          <w:rFonts w:ascii="Arial" w:hAnsi="Arial" w:cs="Arial"/>
          <w:sz w:val="24"/>
          <w:szCs w:val="24"/>
        </w:rPr>
        <w:t>. London: Routledge.</w:t>
      </w:r>
    </w:p>
    <w:p w14:paraId="005D692B" w14:textId="0F8944A0" w:rsidR="0095304D" w:rsidRDefault="00830E18" w:rsidP="00F14B0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Image 1: University of Edinburgh</w:t>
      </w:r>
      <w:r w:rsidR="004B1E07"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="004B1E07" w:rsidRPr="00B45D92">
          <w:rPr>
            <w:rStyle w:val="Hyperlink"/>
            <w:rFonts w:ascii="Arial" w:hAnsi="Arial" w:cs="Arial"/>
            <w:sz w:val="24"/>
            <w:szCs w:val="24"/>
          </w:rPr>
          <w:t>https://www.froebel.ed.ac.uk/froebel-an-introduction/</w:t>
        </w:r>
      </w:hyperlink>
      <w:r w:rsidR="004B1E07">
        <w:rPr>
          <w:rFonts w:ascii="Arial" w:hAnsi="Arial" w:cs="Arial"/>
          <w:sz w:val="24"/>
          <w:szCs w:val="24"/>
        </w:rPr>
        <w:t xml:space="preserve"> [Accessed on: 28/12/2024].</w:t>
      </w:r>
    </w:p>
    <w:p w14:paraId="72A46C5E" w14:textId="6221849D" w:rsidR="00A850D9" w:rsidRDefault="00A850D9" w:rsidP="00F14B0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Image 2: </w:t>
      </w:r>
      <w:r w:rsidR="003A1F5E">
        <w:rPr>
          <w:rFonts w:ascii="Arial" w:hAnsi="Arial" w:cs="Arial"/>
          <w:sz w:val="24"/>
          <w:szCs w:val="24"/>
        </w:rPr>
        <w:t xml:space="preserve">Google Images (2024). Available at: </w:t>
      </w:r>
      <w:hyperlink r:id="rId18" w:history="1">
        <w:r w:rsidR="003F1283" w:rsidRPr="00B45D92">
          <w:rPr>
            <w:rStyle w:val="Hyperlink"/>
            <w:rFonts w:ascii="Arial" w:hAnsi="Arial" w:cs="Arial"/>
            <w:sz w:val="24"/>
            <w:szCs w:val="24"/>
          </w:rPr>
          <w:t>https://www.google.com/imgres?imgurl=https://abrilliantmind.blog/wp-content/uploads/2024/04/Skinnerphoto2.jpg&amp;tbnid=CRUReIzxH2KK_M&amp;vet=1&amp;imgrefurl=https://abrilliantmind.blog/daily-rituals-of-scientists-the-meticulous-routine-of-b-f-skinner/&amp;docid=MIvpB0_pFZuC_M&amp;w=463&amp;h=599&amp;source=sh/x/im/m1/1&amp;kgs=63fbac6852822f0f</w:t>
        </w:r>
      </w:hyperlink>
      <w:r w:rsidR="003F1283">
        <w:rPr>
          <w:rFonts w:ascii="Arial" w:hAnsi="Arial" w:cs="Arial"/>
          <w:sz w:val="24"/>
          <w:szCs w:val="24"/>
        </w:rPr>
        <w:t xml:space="preserve"> [Accessed on: 28/12/2024]. </w:t>
      </w:r>
    </w:p>
    <w:p w14:paraId="153E1A4F" w14:textId="1ED7FC5D" w:rsidR="003F1283" w:rsidRDefault="003F1283" w:rsidP="00F14B0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University of Edinburgh: </w:t>
      </w:r>
      <w:r>
        <w:rPr>
          <w:rFonts w:ascii="Arial" w:hAnsi="Arial" w:cs="Arial"/>
          <w:i/>
          <w:iCs/>
          <w:sz w:val="24"/>
          <w:szCs w:val="24"/>
        </w:rPr>
        <w:t>Froebel an introduction (2023)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Pr="00B45D92">
          <w:rPr>
            <w:rStyle w:val="Hyperlink"/>
            <w:rFonts w:ascii="Arial" w:hAnsi="Arial" w:cs="Arial"/>
            <w:sz w:val="24"/>
            <w:szCs w:val="24"/>
          </w:rPr>
          <w:t>https://www.froebel.ed.ac.uk/froebel-an-introduction/</w:t>
        </w:r>
      </w:hyperlink>
      <w:r>
        <w:rPr>
          <w:rFonts w:ascii="Arial" w:hAnsi="Arial" w:cs="Arial"/>
          <w:sz w:val="24"/>
          <w:szCs w:val="24"/>
        </w:rPr>
        <w:t xml:space="preserve"> [Accessed on: 29/12/2024].</w:t>
      </w:r>
    </w:p>
    <w:p w14:paraId="530FE4B0" w14:textId="75F67DC0" w:rsidR="00BB3BC9" w:rsidRPr="00662CFC" w:rsidRDefault="00BB3BC9" w:rsidP="00F14B0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UNICEF: </w:t>
      </w:r>
      <w:r w:rsidRPr="00BB3BC9">
        <w:rPr>
          <w:rFonts w:ascii="Arial" w:hAnsi="Arial" w:cs="Arial"/>
          <w:i/>
          <w:iCs/>
          <w:sz w:val="24"/>
          <w:szCs w:val="24"/>
        </w:rPr>
        <w:t xml:space="preserve">UN </w:t>
      </w:r>
      <w:r w:rsidR="00A746E8">
        <w:rPr>
          <w:rFonts w:ascii="Arial" w:hAnsi="Arial" w:cs="Arial"/>
          <w:i/>
          <w:iCs/>
          <w:sz w:val="24"/>
          <w:szCs w:val="24"/>
        </w:rPr>
        <w:t>r</w:t>
      </w:r>
      <w:r w:rsidRPr="00BB3BC9">
        <w:rPr>
          <w:rFonts w:ascii="Arial" w:hAnsi="Arial" w:cs="Arial"/>
          <w:i/>
          <w:iCs/>
          <w:sz w:val="24"/>
          <w:szCs w:val="24"/>
        </w:rPr>
        <w:t>ights of a child</w:t>
      </w:r>
      <w:r w:rsidR="00A746E8">
        <w:rPr>
          <w:rFonts w:ascii="Arial" w:hAnsi="Arial" w:cs="Arial"/>
          <w:i/>
          <w:iCs/>
          <w:sz w:val="24"/>
          <w:szCs w:val="24"/>
        </w:rPr>
        <w:t xml:space="preserve"> </w:t>
      </w:r>
      <w:r w:rsidR="00A746E8">
        <w:rPr>
          <w:rFonts w:ascii="Arial" w:hAnsi="Arial" w:cs="Arial"/>
          <w:sz w:val="24"/>
          <w:szCs w:val="24"/>
        </w:rPr>
        <w:t>(2024).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662CFC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662CFC" w:rsidRPr="00B45D92">
          <w:rPr>
            <w:rStyle w:val="Hyperlink"/>
            <w:rFonts w:ascii="Arial" w:hAnsi="Arial" w:cs="Arial"/>
            <w:sz w:val="24"/>
            <w:szCs w:val="24"/>
          </w:rPr>
          <w:t>https://www.unicef.org.uk/child-friendly-cities/crba/#:~:text=This%20practical%20tool%20is%20made,interdependence%20and%20indivisibility%3B%20and%20transparency</w:t>
        </w:r>
      </w:hyperlink>
      <w:r w:rsidR="00662CFC">
        <w:rPr>
          <w:rFonts w:ascii="Arial" w:hAnsi="Arial" w:cs="Arial"/>
          <w:sz w:val="24"/>
          <w:szCs w:val="24"/>
        </w:rPr>
        <w:t xml:space="preserve"> [Accessed on: 29/12/2024].</w:t>
      </w:r>
    </w:p>
    <w:p w14:paraId="4F1FE26C" w14:textId="77777777" w:rsidR="003F1283" w:rsidRPr="004B1E07" w:rsidRDefault="003F1283" w:rsidP="00F37BDC">
      <w:pPr>
        <w:rPr>
          <w:rFonts w:ascii="Arial" w:hAnsi="Arial" w:cs="Arial"/>
          <w:sz w:val="24"/>
          <w:szCs w:val="24"/>
        </w:rPr>
      </w:pPr>
    </w:p>
    <w:p w14:paraId="3D0DD0B0" w14:textId="77777777" w:rsidR="00236982" w:rsidRDefault="00236982" w:rsidP="00236982">
      <w:pPr>
        <w:jc w:val="center"/>
        <w:rPr>
          <w:sz w:val="52"/>
          <w:szCs w:val="52"/>
          <w:u w:val="single"/>
        </w:rPr>
      </w:pPr>
    </w:p>
    <w:p w14:paraId="1B6B7E6F" w14:textId="77777777" w:rsidR="00236982" w:rsidRPr="00236982" w:rsidRDefault="00236982" w:rsidP="00236982">
      <w:pPr>
        <w:jc w:val="center"/>
        <w:rPr>
          <w:sz w:val="52"/>
          <w:szCs w:val="52"/>
        </w:rPr>
      </w:pPr>
    </w:p>
    <w:p w14:paraId="773419D3" w14:textId="77777777" w:rsidR="00133A98" w:rsidRDefault="00133A98" w:rsidP="00B273BE">
      <w:pPr>
        <w:rPr>
          <w:sz w:val="52"/>
          <w:szCs w:val="52"/>
          <w:u w:val="single"/>
        </w:rPr>
      </w:pPr>
    </w:p>
    <w:p w14:paraId="6CD9F56F" w14:textId="679FC421" w:rsidR="00A15FC1" w:rsidRDefault="00A15FC1" w:rsidP="00133A98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Blog 4</w:t>
      </w:r>
    </w:p>
    <w:p w14:paraId="03D707B1" w14:textId="1BB5676F" w:rsidR="00A15FC1" w:rsidRDefault="00A15FC1" w:rsidP="00A15FC1">
      <w:pPr>
        <w:jc w:val="center"/>
        <w:rPr>
          <w:rStyle w:val="normaltextrun"/>
          <w:rFonts w:ascii="Arial" w:hAnsi="Arial" w:cs="Arial"/>
          <w:color w:val="000000"/>
        </w:rPr>
      </w:pPr>
      <w:r w:rsidRPr="00376742">
        <w:rPr>
          <w:rStyle w:val="normaltextrun"/>
          <w:rFonts w:ascii="Arial" w:hAnsi="Arial" w:cs="Arial"/>
          <w:color w:val="000000"/>
        </w:rPr>
        <w:t xml:space="preserve">Draw on experiences from your own setting to identify resources and strategies used to support effective teaching and learning, linking back to your chosen theories in </w:t>
      </w:r>
      <w:r>
        <w:rPr>
          <w:rStyle w:val="normaltextrun"/>
          <w:rFonts w:ascii="Arial" w:hAnsi="Arial" w:cs="Arial"/>
          <w:color w:val="000000"/>
        </w:rPr>
        <w:t xml:space="preserve">Blogs </w:t>
      </w:r>
      <w:r w:rsidRPr="00376742">
        <w:rPr>
          <w:rStyle w:val="normaltextrun"/>
          <w:rFonts w:ascii="Arial" w:hAnsi="Arial" w:cs="Arial"/>
          <w:color w:val="000000"/>
        </w:rPr>
        <w:t>1</w:t>
      </w:r>
      <w:r>
        <w:rPr>
          <w:rStyle w:val="normaltextrun"/>
          <w:rFonts w:ascii="Arial" w:hAnsi="Arial" w:cs="Arial"/>
          <w:color w:val="000000"/>
        </w:rPr>
        <w:t xml:space="preserve"> &amp;</w:t>
      </w:r>
      <w:r w:rsidRPr="00376742">
        <w:rPr>
          <w:rStyle w:val="normaltextrun"/>
          <w:rFonts w:ascii="Arial" w:hAnsi="Arial" w:cs="Arial"/>
          <w:color w:val="000000"/>
        </w:rPr>
        <w:t xml:space="preserve"> 2</w:t>
      </w:r>
    </w:p>
    <w:p w14:paraId="6EFDFF2B" w14:textId="77777777" w:rsidR="00F14B01" w:rsidRDefault="00F14B01" w:rsidP="00A15FC1">
      <w:pPr>
        <w:jc w:val="center"/>
        <w:rPr>
          <w:rStyle w:val="normaltextrun"/>
          <w:rFonts w:ascii="Arial" w:hAnsi="Arial" w:cs="Arial"/>
          <w:color w:val="000000"/>
        </w:rPr>
      </w:pPr>
    </w:p>
    <w:p w14:paraId="2FCEBBCC" w14:textId="77777777" w:rsidR="00F14B01" w:rsidRDefault="00F14B01" w:rsidP="00F14B01">
      <w:pPr>
        <w:jc w:val="center"/>
        <w:rPr>
          <w:rStyle w:val="normaltextrun"/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 wp14:anchorId="6A7423C1" wp14:editId="365AC608">
            <wp:extent cx="5320608" cy="9459310"/>
            <wp:effectExtent l="0" t="0" r="1270" b="2540"/>
            <wp:docPr id="782739903" name="Picture 2" descr="A close-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739903" name="Picture 2" descr="A close-up of a newspaper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0984" cy="951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65402" w14:textId="2FFA48FC" w:rsidR="00A15FC1" w:rsidRPr="00F14B01" w:rsidRDefault="00A15FC1" w:rsidP="00F14B01">
      <w:pPr>
        <w:jc w:val="center"/>
        <w:rPr>
          <w:rFonts w:ascii="Arial" w:hAnsi="Arial" w:cs="Arial"/>
          <w:color w:val="000000"/>
        </w:rPr>
      </w:pPr>
      <w:r>
        <w:rPr>
          <w:sz w:val="52"/>
          <w:szCs w:val="52"/>
          <w:u w:val="single"/>
        </w:rPr>
        <w:lastRenderedPageBreak/>
        <w:t>Blog 4: Reference list</w:t>
      </w:r>
    </w:p>
    <w:p w14:paraId="41E23156" w14:textId="77777777" w:rsidR="008541A1" w:rsidRDefault="008541A1" w:rsidP="008541A1">
      <w:pPr>
        <w:jc w:val="center"/>
        <w:rPr>
          <w:sz w:val="52"/>
          <w:szCs w:val="52"/>
          <w:u w:val="single"/>
        </w:rPr>
      </w:pPr>
    </w:p>
    <w:p w14:paraId="09940D38" w14:textId="7DDD5494" w:rsidR="00B92DE6" w:rsidRDefault="00B92DE6" w:rsidP="00F14B0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Image 1: </w:t>
      </w:r>
      <w:r w:rsidR="00F14B01">
        <w:rPr>
          <w:rFonts w:ascii="Arial" w:hAnsi="Arial" w:cs="Arial"/>
          <w:sz w:val="24"/>
          <w:szCs w:val="24"/>
        </w:rPr>
        <w:t>Skinner’s</w:t>
      </w:r>
      <w:r>
        <w:rPr>
          <w:rFonts w:ascii="Arial" w:hAnsi="Arial" w:cs="Arial"/>
          <w:sz w:val="24"/>
          <w:szCs w:val="24"/>
        </w:rPr>
        <w:t xml:space="preserve"> box. Available at: </w:t>
      </w:r>
      <w:hyperlink r:id="rId22" w:history="1">
        <w:r w:rsidR="008A7656" w:rsidRPr="00B45D92">
          <w:rPr>
            <w:rStyle w:val="Hyperlink"/>
            <w:rFonts w:ascii="Arial" w:hAnsi="Arial" w:cs="Arial"/>
            <w:sz w:val="24"/>
            <w:szCs w:val="24"/>
          </w:rPr>
          <w:t>https://www.verywellmind.com/operant-conditioning-a2-2794863</w:t>
        </w:r>
      </w:hyperlink>
      <w:r w:rsidR="008A7656">
        <w:rPr>
          <w:rFonts w:ascii="Arial" w:hAnsi="Arial" w:cs="Arial"/>
          <w:sz w:val="24"/>
          <w:szCs w:val="24"/>
        </w:rPr>
        <w:t xml:space="preserve"> Accessed on: 01/01/2025</w:t>
      </w:r>
    </w:p>
    <w:p w14:paraId="0CAB7EB4" w14:textId="34DD859D" w:rsidR="008A7656" w:rsidRDefault="008A7656" w:rsidP="00F14B0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Image 2: Friedrich Froebel. Available at: </w:t>
      </w:r>
      <w:hyperlink r:id="rId23" w:history="1">
        <w:r w:rsidRPr="00B45D92">
          <w:rPr>
            <w:rStyle w:val="Hyperlink"/>
            <w:rFonts w:ascii="Arial" w:hAnsi="Arial" w:cs="Arial"/>
            <w:sz w:val="24"/>
            <w:szCs w:val="24"/>
          </w:rPr>
          <w:t>https://www.verywellmind.com/operant-conditioning-a2-2794863</w:t>
        </w:r>
      </w:hyperlink>
      <w:r>
        <w:rPr>
          <w:rFonts w:ascii="Arial" w:hAnsi="Arial" w:cs="Arial"/>
          <w:sz w:val="24"/>
          <w:szCs w:val="24"/>
        </w:rPr>
        <w:t xml:space="preserve"> Accessed on: 01/01/2025</w:t>
      </w:r>
    </w:p>
    <w:p w14:paraId="766A53E9" w14:textId="490B346F" w:rsidR="00245CFD" w:rsidRDefault="00245CFD" w:rsidP="00F14B0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Froebel Trust (2024). </w:t>
      </w:r>
      <w:r w:rsidR="00B92DE6">
        <w:rPr>
          <w:rFonts w:ascii="Arial" w:hAnsi="Arial" w:cs="Arial"/>
          <w:sz w:val="24"/>
          <w:szCs w:val="24"/>
        </w:rPr>
        <w:t>‘</w:t>
      </w:r>
      <w:r w:rsidR="00B92DE6">
        <w:rPr>
          <w:rFonts w:ascii="Arial" w:hAnsi="Arial" w:cs="Arial"/>
          <w:i/>
          <w:iCs/>
          <w:sz w:val="24"/>
          <w:szCs w:val="24"/>
        </w:rPr>
        <w:t>Froebelian Principles.’</w:t>
      </w:r>
      <w:r w:rsidR="00B92DE6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="00B92DE6" w:rsidRPr="00B45D92">
          <w:rPr>
            <w:rStyle w:val="Hyperlink"/>
            <w:rFonts w:ascii="Arial" w:hAnsi="Arial" w:cs="Arial"/>
            <w:sz w:val="24"/>
            <w:szCs w:val="24"/>
          </w:rPr>
          <w:t>https://www.froebel.org.uk/about-us/froebelian-principles</w:t>
        </w:r>
      </w:hyperlink>
      <w:r w:rsidR="00B92DE6">
        <w:rPr>
          <w:rFonts w:ascii="Arial" w:hAnsi="Arial" w:cs="Arial"/>
          <w:sz w:val="24"/>
          <w:szCs w:val="24"/>
        </w:rPr>
        <w:t xml:space="preserve"> Accessed on: 01/01/2025</w:t>
      </w:r>
    </w:p>
    <w:p w14:paraId="1F49431B" w14:textId="54B06FCF" w:rsidR="00B92DE6" w:rsidRDefault="00B92DE6" w:rsidP="00F14B0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TES Class Charts. </w:t>
      </w:r>
      <w:r>
        <w:rPr>
          <w:rFonts w:ascii="Arial" w:hAnsi="Arial" w:cs="Arial"/>
          <w:i/>
          <w:iCs/>
          <w:sz w:val="24"/>
          <w:szCs w:val="24"/>
        </w:rPr>
        <w:t>‘Behaviour Management’.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25" w:history="1">
        <w:r w:rsidRPr="00B45D92">
          <w:rPr>
            <w:rStyle w:val="Hyperlink"/>
            <w:rFonts w:ascii="Arial" w:hAnsi="Arial" w:cs="Arial"/>
            <w:sz w:val="24"/>
            <w:szCs w:val="24"/>
          </w:rPr>
          <w:t>https://www.froebel.org.uk/about-us/froebelian-principles</w:t>
        </w:r>
      </w:hyperlink>
      <w:r>
        <w:rPr>
          <w:rFonts w:ascii="Arial" w:hAnsi="Arial" w:cs="Arial"/>
          <w:sz w:val="24"/>
          <w:szCs w:val="24"/>
        </w:rPr>
        <w:t xml:space="preserve"> Accessed on: 01/01/2025</w:t>
      </w:r>
    </w:p>
    <w:p w14:paraId="22011BE8" w14:textId="77777777" w:rsidR="00B92DE6" w:rsidRDefault="00B92DE6" w:rsidP="00F14B0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(2015). ‘</w:t>
      </w:r>
      <w:r>
        <w:rPr>
          <w:rFonts w:ascii="Arial" w:hAnsi="Arial" w:cs="Arial"/>
          <w:i/>
          <w:iCs/>
          <w:sz w:val="24"/>
          <w:szCs w:val="24"/>
        </w:rPr>
        <w:t xml:space="preserve">Revised framework for Wales.’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B45D92">
          <w:rPr>
            <w:rStyle w:val="Hyperlink"/>
            <w:rFonts w:ascii="Arial" w:hAnsi="Arial" w:cs="Arial"/>
            <w:sz w:val="24"/>
            <w:szCs w:val="24"/>
          </w:rPr>
          <w:t>https://hwb.gov.wales/storage/d5d8e39c-b534-40cb-a3f5-7e2e126d8077/foundation-phase-framework.pdf</w:t>
        </w:r>
      </w:hyperlink>
      <w:r>
        <w:rPr>
          <w:rFonts w:ascii="Arial" w:hAnsi="Arial" w:cs="Arial"/>
          <w:sz w:val="24"/>
          <w:szCs w:val="24"/>
        </w:rPr>
        <w:t xml:space="preserve"> Accessed on: 01/01/2025 </w:t>
      </w:r>
    </w:p>
    <w:p w14:paraId="351FDA29" w14:textId="77777777" w:rsidR="00B92DE6" w:rsidRPr="00B92DE6" w:rsidRDefault="00B92DE6" w:rsidP="008541A1">
      <w:pPr>
        <w:rPr>
          <w:rFonts w:ascii="Arial" w:hAnsi="Arial" w:cs="Arial"/>
          <w:sz w:val="24"/>
          <w:szCs w:val="24"/>
        </w:rPr>
      </w:pPr>
    </w:p>
    <w:p w14:paraId="4E11B16F" w14:textId="77777777" w:rsidR="005837D1" w:rsidRPr="008541A1" w:rsidRDefault="005837D1" w:rsidP="008541A1">
      <w:pPr>
        <w:rPr>
          <w:rFonts w:ascii="Arial" w:hAnsi="Arial" w:cs="Arial"/>
          <w:sz w:val="24"/>
          <w:szCs w:val="24"/>
        </w:rPr>
      </w:pPr>
    </w:p>
    <w:sectPr w:rsidR="005837D1" w:rsidRPr="008541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A5C98"/>
    <w:multiLevelType w:val="multilevel"/>
    <w:tmpl w:val="01F6B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075343"/>
    <w:multiLevelType w:val="multilevel"/>
    <w:tmpl w:val="0E6C8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2289963">
    <w:abstractNumId w:val="0"/>
  </w:num>
  <w:num w:numId="2" w16cid:durableId="19888945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FC1"/>
    <w:rsid w:val="00010C45"/>
    <w:rsid w:val="000373B1"/>
    <w:rsid w:val="00040F36"/>
    <w:rsid w:val="0004753F"/>
    <w:rsid w:val="0005044F"/>
    <w:rsid w:val="00054F14"/>
    <w:rsid w:val="00062253"/>
    <w:rsid w:val="000661A1"/>
    <w:rsid w:val="00066C02"/>
    <w:rsid w:val="00070205"/>
    <w:rsid w:val="000774FD"/>
    <w:rsid w:val="00081DEF"/>
    <w:rsid w:val="0008442B"/>
    <w:rsid w:val="00093B88"/>
    <w:rsid w:val="000A2C45"/>
    <w:rsid w:val="000B416B"/>
    <w:rsid w:val="000B41C2"/>
    <w:rsid w:val="000B4BAB"/>
    <w:rsid w:val="000B79EB"/>
    <w:rsid w:val="000C34AC"/>
    <w:rsid w:val="000D1E08"/>
    <w:rsid w:val="000D518A"/>
    <w:rsid w:val="000E3378"/>
    <w:rsid w:val="000E4EC0"/>
    <w:rsid w:val="000F3C9E"/>
    <w:rsid w:val="000F4AEE"/>
    <w:rsid w:val="000F755C"/>
    <w:rsid w:val="0010547A"/>
    <w:rsid w:val="00113E1C"/>
    <w:rsid w:val="001217F2"/>
    <w:rsid w:val="00133A98"/>
    <w:rsid w:val="0014138B"/>
    <w:rsid w:val="001422BE"/>
    <w:rsid w:val="00144D09"/>
    <w:rsid w:val="0014507A"/>
    <w:rsid w:val="00151C9C"/>
    <w:rsid w:val="00152962"/>
    <w:rsid w:val="00153A18"/>
    <w:rsid w:val="001635D1"/>
    <w:rsid w:val="00172E99"/>
    <w:rsid w:val="00174752"/>
    <w:rsid w:val="00175461"/>
    <w:rsid w:val="00183E5B"/>
    <w:rsid w:val="00184D8E"/>
    <w:rsid w:val="00187FD2"/>
    <w:rsid w:val="001929F9"/>
    <w:rsid w:val="001939B2"/>
    <w:rsid w:val="001A50A3"/>
    <w:rsid w:val="001B5ED5"/>
    <w:rsid w:val="001C186A"/>
    <w:rsid w:val="001C1A24"/>
    <w:rsid w:val="001D295D"/>
    <w:rsid w:val="001E2767"/>
    <w:rsid w:val="001E34F9"/>
    <w:rsid w:val="001E505E"/>
    <w:rsid w:val="001F1E59"/>
    <w:rsid w:val="001F6D2A"/>
    <w:rsid w:val="001F7883"/>
    <w:rsid w:val="002306E9"/>
    <w:rsid w:val="00236982"/>
    <w:rsid w:val="0023784B"/>
    <w:rsid w:val="00240B4F"/>
    <w:rsid w:val="002415A1"/>
    <w:rsid w:val="00241C05"/>
    <w:rsid w:val="00245CFD"/>
    <w:rsid w:val="002475C4"/>
    <w:rsid w:val="0025262B"/>
    <w:rsid w:val="00257A7C"/>
    <w:rsid w:val="0026764E"/>
    <w:rsid w:val="002773D2"/>
    <w:rsid w:val="00285394"/>
    <w:rsid w:val="002A6EA3"/>
    <w:rsid w:val="002A7376"/>
    <w:rsid w:val="002B34EF"/>
    <w:rsid w:val="002C76D1"/>
    <w:rsid w:val="002D609A"/>
    <w:rsid w:val="002E0395"/>
    <w:rsid w:val="002E0A90"/>
    <w:rsid w:val="002E50BA"/>
    <w:rsid w:val="002E51B4"/>
    <w:rsid w:val="002E76E5"/>
    <w:rsid w:val="002F1C97"/>
    <w:rsid w:val="002F5095"/>
    <w:rsid w:val="0030656B"/>
    <w:rsid w:val="00306A03"/>
    <w:rsid w:val="00316B6B"/>
    <w:rsid w:val="00316D2E"/>
    <w:rsid w:val="00317348"/>
    <w:rsid w:val="00322254"/>
    <w:rsid w:val="00331369"/>
    <w:rsid w:val="00332B86"/>
    <w:rsid w:val="00340C5A"/>
    <w:rsid w:val="003430A9"/>
    <w:rsid w:val="00347163"/>
    <w:rsid w:val="0035111B"/>
    <w:rsid w:val="00355A5E"/>
    <w:rsid w:val="00357A97"/>
    <w:rsid w:val="00366E3A"/>
    <w:rsid w:val="00373C6B"/>
    <w:rsid w:val="003811FF"/>
    <w:rsid w:val="003841E7"/>
    <w:rsid w:val="00384F72"/>
    <w:rsid w:val="003858E6"/>
    <w:rsid w:val="00387AE6"/>
    <w:rsid w:val="00395FFF"/>
    <w:rsid w:val="00396544"/>
    <w:rsid w:val="003A1F5E"/>
    <w:rsid w:val="003B6ABD"/>
    <w:rsid w:val="003C1AF7"/>
    <w:rsid w:val="003C6299"/>
    <w:rsid w:val="003D488D"/>
    <w:rsid w:val="003E0967"/>
    <w:rsid w:val="003E7016"/>
    <w:rsid w:val="003F0C62"/>
    <w:rsid w:val="003F1283"/>
    <w:rsid w:val="003F5B4F"/>
    <w:rsid w:val="003F6758"/>
    <w:rsid w:val="0040273F"/>
    <w:rsid w:val="00404DE0"/>
    <w:rsid w:val="0040574E"/>
    <w:rsid w:val="00413C2A"/>
    <w:rsid w:val="00422330"/>
    <w:rsid w:val="00425BBA"/>
    <w:rsid w:val="00426BF5"/>
    <w:rsid w:val="00442D81"/>
    <w:rsid w:val="0048175D"/>
    <w:rsid w:val="00484F01"/>
    <w:rsid w:val="00487CDE"/>
    <w:rsid w:val="00487EC1"/>
    <w:rsid w:val="004919B3"/>
    <w:rsid w:val="00493F28"/>
    <w:rsid w:val="004B1E07"/>
    <w:rsid w:val="004B274F"/>
    <w:rsid w:val="004C3981"/>
    <w:rsid w:val="004C39E1"/>
    <w:rsid w:val="004C4DC4"/>
    <w:rsid w:val="004C7E95"/>
    <w:rsid w:val="004D2BBC"/>
    <w:rsid w:val="004D3C51"/>
    <w:rsid w:val="004F59FE"/>
    <w:rsid w:val="00501852"/>
    <w:rsid w:val="00512536"/>
    <w:rsid w:val="00514E20"/>
    <w:rsid w:val="005155C3"/>
    <w:rsid w:val="005168F7"/>
    <w:rsid w:val="005175A0"/>
    <w:rsid w:val="0052012B"/>
    <w:rsid w:val="00524EC7"/>
    <w:rsid w:val="00525A38"/>
    <w:rsid w:val="00526E2B"/>
    <w:rsid w:val="00527AB8"/>
    <w:rsid w:val="0053647B"/>
    <w:rsid w:val="00541427"/>
    <w:rsid w:val="005814AC"/>
    <w:rsid w:val="00583023"/>
    <w:rsid w:val="005837D1"/>
    <w:rsid w:val="00583CE2"/>
    <w:rsid w:val="00584003"/>
    <w:rsid w:val="00596221"/>
    <w:rsid w:val="005A300F"/>
    <w:rsid w:val="005A48F2"/>
    <w:rsid w:val="005B5454"/>
    <w:rsid w:val="005C1C3D"/>
    <w:rsid w:val="005F0452"/>
    <w:rsid w:val="005F2934"/>
    <w:rsid w:val="005F2D26"/>
    <w:rsid w:val="005F4111"/>
    <w:rsid w:val="005F689F"/>
    <w:rsid w:val="006106D7"/>
    <w:rsid w:val="0061647C"/>
    <w:rsid w:val="006243CD"/>
    <w:rsid w:val="0062767E"/>
    <w:rsid w:val="00630C9F"/>
    <w:rsid w:val="00634CE0"/>
    <w:rsid w:val="00637475"/>
    <w:rsid w:val="00640412"/>
    <w:rsid w:val="00642643"/>
    <w:rsid w:val="00644F92"/>
    <w:rsid w:val="006464A2"/>
    <w:rsid w:val="00651A46"/>
    <w:rsid w:val="00654994"/>
    <w:rsid w:val="00654CB3"/>
    <w:rsid w:val="006573AD"/>
    <w:rsid w:val="00662CFC"/>
    <w:rsid w:val="006671D3"/>
    <w:rsid w:val="006806CB"/>
    <w:rsid w:val="00680D90"/>
    <w:rsid w:val="00681881"/>
    <w:rsid w:val="0068436A"/>
    <w:rsid w:val="00686AFF"/>
    <w:rsid w:val="006A2D65"/>
    <w:rsid w:val="006A59D8"/>
    <w:rsid w:val="006A634B"/>
    <w:rsid w:val="006C3624"/>
    <w:rsid w:val="006D0126"/>
    <w:rsid w:val="006D1CC9"/>
    <w:rsid w:val="006D3417"/>
    <w:rsid w:val="006D6325"/>
    <w:rsid w:val="006E2F99"/>
    <w:rsid w:val="006F04EC"/>
    <w:rsid w:val="006F5FC1"/>
    <w:rsid w:val="006F6F17"/>
    <w:rsid w:val="00701F19"/>
    <w:rsid w:val="007142BC"/>
    <w:rsid w:val="00714781"/>
    <w:rsid w:val="00721255"/>
    <w:rsid w:val="007217D7"/>
    <w:rsid w:val="00724F5D"/>
    <w:rsid w:val="007320B4"/>
    <w:rsid w:val="007353AF"/>
    <w:rsid w:val="00740C82"/>
    <w:rsid w:val="00740D22"/>
    <w:rsid w:val="0074751B"/>
    <w:rsid w:val="0075164C"/>
    <w:rsid w:val="00757ED0"/>
    <w:rsid w:val="007645DF"/>
    <w:rsid w:val="00764A1E"/>
    <w:rsid w:val="007667C7"/>
    <w:rsid w:val="00776D98"/>
    <w:rsid w:val="00783255"/>
    <w:rsid w:val="00790F30"/>
    <w:rsid w:val="00792E42"/>
    <w:rsid w:val="007943B3"/>
    <w:rsid w:val="00795916"/>
    <w:rsid w:val="00797EF8"/>
    <w:rsid w:val="007B1F99"/>
    <w:rsid w:val="007B3EA4"/>
    <w:rsid w:val="007D1530"/>
    <w:rsid w:val="007D3171"/>
    <w:rsid w:val="007D41D3"/>
    <w:rsid w:val="00800934"/>
    <w:rsid w:val="0080129C"/>
    <w:rsid w:val="008065C8"/>
    <w:rsid w:val="00812FEA"/>
    <w:rsid w:val="00830E18"/>
    <w:rsid w:val="0084140B"/>
    <w:rsid w:val="00847F90"/>
    <w:rsid w:val="00851E73"/>
    <w:rsid w:val="008541A1"/>
    <w:rsid w:val="008653E0"/>
    <w:rsid w:val="008757D1"/>
    <w:rsid w:val="008762A0"/>
    <w:rsid w:val="0088195F"/>
    <w:rsid w:val="0088240B"/>
    <w:rsid w:val="00882B20"/>
    <w:rsid w:val="00893192"/>
    <w:rsid w:val="00897995"/>
    <w:rsid w:val="008A21E8"/>
    <w:rsid w:val="008A7656"/>
    <w:rsid w:val="008B075D"/>
    <w:rsid w:val="008B10AD"/>
    <w:rsid w:val="008B1D1B"/>
    <w:rsid w:val="008D2CD9"/>
    <w:rsid w:val="008D3AB4"/>
    <w:rsid w:val="008D6963"/>
    <w:rsid w:val="008E10FD"/>
    <w:rsid w:val="008E5D3A"/>
    <w:rsid w:val="00900F60"/>
    <w:rsid w:val="009020A7"/>
    <w:rsid w:val="00904757"/>
    <w:rsid w:val="00905572"/>
    <w:rsid w:val="00907EC0"/>
    <w:rsid w:val="009107A4"/>
    <w:rsid w:val="009130E9"/>
    <w:rsid w:val="00916A06"/>
    <w:rsid w:val="00920B77"/>
    <w:rsid w:val="009268B2"/>
    <w:rsid w:val="00927697"/>
    <w:rsid w:val="00932ABF"/>
    <w:rsid w:val="00936A5D"/>
    <w:rsid w:val="00940DF2"/>
    <w:rsid w:val="00943DF9"/>
    <w:rsid w:val="0095304D"/>
    <w:rsid w:val="00967311"/>
    <w:rsid w:val="009818CC"/>
    <w:rsid w:val="00981ECA"/>
    <w:rsid w:val="009828EE"/>
    <w:rsid w:val="00984E51"/>
    <w:rsid w:val="0098514C"/>
    <w:rsid w:val="009954B7"/>
    <w:rsid w:val="00996D04"/>
    <w:rsid w:val="009B2ED3"/>
    <w:rsid w:val="009B78CE"/>
    <w:rsid w:val="009C68EA"/>
    <w:rsid w:val="009C7EB3"/>
    <w:rsid w:val="009E08F5"/>
    <w:rsid w:val="009F06B1"/>
    <w:rsid w:val="009F1903"/>
    <w:rsid w:val="009F27A8"/>
    <w:rsid w:val="009F2C78"/>
    <w:rsid w:val="009F2E1E"/>
    <w:rsid w:val="00A06F30"/>
    <w:rsid w:val="00A13FC3"/>
    <w:rsid w:val="00A15FC1"/>
    <w:rsid w:val="00A2213D"/>
    <w:rsid w:val="00A24C60"/>
    <w:rsid w:val="00A31CA8"/>
    <w:rsid w:val="00A40E75"/>
    <w:rsid w:val="00A41E54"/>
    <w:rsid w:val="00A44E03"/>
    <w:rsid w:val="00A45986"/>
    <w:rsid w:val="00A746E8"/>
    <w:rsid w:val="00A751C7"/>
    <w:rsid w:val="00A819FF"/>
    <w:rsid w:val="00A850D9"/>
    <w:rsid w:val="00A86B07"/>
    <w:rsid w:val="00A876BF"/>
    <w:rsid w:val="00AA1377"/>
    <w:rsid w:val="00AA5656"/>
    <w:rsid w:val="00AA7228"/>
    <w:rsid w:val="00AB7C1C"/>
    <w:rsid w:val="00AD111D"/>
    <w:rsid w:val="00AD44B9"/>
    <w:rsid w:val="00AF3429"/>
    <w:rsid w:val="00B0076E"/>
    <w:rsid w:val="00B10CC9"/>
    <w:rsid w:val="00B10EBB"/>
    <w:rsid w:val="00B151A0"/>
    <w:rsid w:val="00B273BE"/>
    <w:rsid w:val="00B40443"/>
    <w:rsid w:val="00B40E16"/>
    <w:rsid w:val="00B521F6"/>
    <w:rsid w:val="00B64874"/>
    <w:rsid w:val="00B6775C"/>
    <w:rsid w:val="00B70DFB"/>
    <w:rsid w:val="00B736E2"/>
    <w:rsid w:val="00B73A57"/>
    <w:rsid w:val="00B761BB"/>
    <w:rsid w:val="00B76CC0"/>
    <w:rsid w:val="00B81018"/>
    <w:rsid w:val="00B82A62"/>
    <w:rsid w:val="00B83DB8"/>
    <w:rsid w:val="00B90FE4"/>
    <w:rsid w:val="00B92DE6"/>
    <w:rsid w:val="00B93B01"/>
    <w:rsid w:val="00BA4EB3"/>
    <w:rsid w:val="00BA56F5"/>
    <w:rsid w:val="00BA606E"/>
    <w:rsid w:val="00BB36D3"/>
    <w:rsid w:val="00BB3BC9"/>
    <w:rsid w:val="00BB517A"/>
    <w:rsid w:val="00BB7669"/>
    <w:rsid w:val="00BC6383"/>
    <w:rsid w:val="00BD0F27"/>
    <w:rsid w:val="00BE4695"/>
    <w:rsid w:val="00BE5E5E"/>
    <w:rsid w:val="00BE64FA"/>
    <w:rsid w:val="00C03C77"/>
    <w:rsid w:val="00C04EB6"/>
    <w:rsid w:val="00C06ACF"/>
    <w:rsid w:val="00C11E50"/>
    <w:rsid w:val="00C13030"/>
    <w:rsid w:val="00C14945"/>
    <w:rsid w:val="00C46C2E"/>
    <w:rsid w:val="00C512C4"/>
    <w:rsid w:val="00C540F2"/>
    <w:rsid w:val="00C61892"/>
    <w:rsid w:val="00C726FB"/>
    <w:rsid w:val="00C726FF"/>
    <w:rsid w:val="00C74DFF"/>
    <w:rsid w:val="00C92FD8"/>
    <w:rsid w:val="00C94B48"/>
    <w:rsid w:val="00CB1DD5"/>
    <w:rsid w:val="00CC5EBE"/>
    <w:rsid w:val="00CD7A2C"/>
    <w:rsid w:val="00CE780E"/>
    <w:rsid w:val="00D12252"/>
    <w:rsid w:val="00D13AF1"/>
    <w:rsid w:val="00D24259"/>
    <w:rsid w:val="00D2544C"/>
    <w:rsid w:val="00D352E7"/>
    <w:rsid w:val="00D36295"/>
    <w:rsid w:val="00D40627"/>
    <w:rsid w:val="00D40F21"/>
    <w:rsid w:val="00D628B5"/>
    <w:rsid w:val="00D70F9E"/>
    <w:rsid w:val="00D75F1D"/>
    <w:rsid w:val="00D7644B"/>
    <w:rsid w:val="00D765CD"/>
    <w:rsid w:val="00DA087E"/>
    <w:rsid w:val="00DA1FDF"/>
    <w:rsid w:val="00DA39E2"/>
    <w:rsid w:val="00DA519F"/>
    <w:rsid w:val="00DA5264"/>
    <w:rsid w:val="00DA5572"/>
    <w:rsid w:val="00DA7EC2"/>
    <w:rsid w:val="00DB5CE7"/>
    <w:rsid w:val="00DB5F7B"/>
    <w:rsid w:val="00DD3895"/>
    <w:rsid w:val="00DD54AB"/>
    <w:rsid w:val="00DE295C"/>
    <w:rsid w:val="00DE30A4"/>
    <w:rsid w:val="00DE6710"/>
    <w:rsid w:val="00DE6E1C"/>
    <w:rsid w:val="00DF7F53"/>
    <w:rsid w:val="00E03B8B"/>
    <w:rsid w:val="00E07B85"/>
    <w:rsid w:val="00E07BCD"/>
    <w:rsid w:val="00E2010C"/>
    <w:rsid w:val="00E23810"/>
    <w:rsid w:val="00E23D45"/>
    <w:rsid w:val="00E23F9D"/>
    <w:rsid w:val="00E242A6"/>
    <w:rsid w:val="00E26AF7"/>
    <w:rsid w:val="00E30C52"/>
    <w:rsid w:val="00E319D2"/>
    <w:rsid w:val="00E3234B"/>
    <w:rsid w:val="00E4392A"/>
    <w:rsid w:val="00E52470"/>
    <w:rsid w:val="00E52D3B"/>
    <w:rsid w:val="00E54BA0"/>
    <w:rsid w:val="00E55EA1"/>
    <w:rsid w:val="00E7149A"/>
    <w:rsid w:val="00E93BE7"/>
    <w:rsid w:val="00E95461"/>
    <w:rsid w:val="00E97EBB"/>
    <w:rsid w:val="00EB085B"/>
    <w:rsid w:val="00EB2488"/>
    <w:rsid w:val="00EB2CCF"/>
    <w:rsid w:val="00EB2FE8"/>
    <w:rsid w:val="00EB49FF"/>
    <w:rsid w:val="00EB602A"/>
    <w:rsid w:val="00EB6828"/>
    <w:rsid w:val="00EC0F08"/>
    <w:rsid w:val="00EC587F"/>
    <w:rsid w:val="00EC59E0"/>
    <w:rsid w:val="00ED5188"/>
    <w:rsid w:val="00EE3151"/>
    <w:rsid w:val="00EE7630"/>
    <w:rsid w:val="00EF3594"/>
    <w:rsid w:val="00EF398B"/>
    <w:rsid w:val="00EF3BAA"/>
    <w:rsid w:val="00F04A3E"/>
    <w:rsid w:val="00F0527C"/>
    <w:rsid w:val="00F05509"/>
    <w:rsid w:val="00F12883"/>
    <w:rsid w:val="00F14664"/>
    <w:rsid w:val="00F14B01"/>
    <w:rsid w:val="00F20E68"/>
    <w:rsid w:val="00F23C19"/>
    <w:rsid w:val="00F35973"/>
    <w:rsid w:val="00F37BDC"/>
    <w:rsid w:val="00F466B3"/>
    <w:rsid w:val="00F545A9"/>
    <w:rsid w:val="00F5488B"/>
    <w:rsid w:val="00F56F91"/>
    <w:rsid w:val="00F63D63"/>
    <w:rsid w:val="00F744C2"/>
    <w:rsid w:val="00F81996"/>
    <w:rsid w:val="00F823EA"/>
    <w:rsid w:val="00F85809"/>
    <w:rsid w:val="00F93F66"/>
    <w:rsid w:val="00FA700A"/>
    <w:rsid w:val="00FA7E1A"/>
    <w:rsid w:val="00FB313A"/>
    <w:rsid w:val="00FB4379"/>
    <w:rsid w:val="00FB7212"/>
    <w:rsid w:val="00FC5EA0"/>
    <w:rsid w:val="00FC7520"/>
    <w:rsid w:val="00FD217A"/>
    <w:rsid w:val="00FD3226"/>
    <w:rsid w:val="00FD340D"/>
    <w:rsid w:val="00FE3A83"/>
    <w:rsid w:val="00FF3580"/>
    <w:rsid w:val="00FF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7A4BD"/>
  <w15:chartTrackingRefBased/>
  <w15:docId w15:val="{9900BFEF-0814-48B3-B9EE-0E0C00F70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50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15FC1"/>
    <w:pPr>
      <w:spacing w:before="100" w:after="10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en-US"/>
      <w14:ligatures w14:val="none"/>
    </w:rPr>
  </w:style>
  <w:style w:type="character" w:customStyle="1" w:styleId="normaltextrun">
    <w:name w:val="normaltextrun"/>
    <w:basedOn w:val="DefaultParagraphFont"/>
    <w:rsid w:val="00A15FC1"/>
  </w:style>
  <w:style w:type="character" w:styleId="Hyperlink">
    <w:name w:val="Hyperlink"/>
    <w:basedOn w:val="DefaultParagraphFont"/>
    <w:uiPriority w:val="99"/>
    <w:unhideWhenUsed/>
    <w:rsid w:val="00BA4E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4EB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C6383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A50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ypena">
    <w:name w:val="oypena"/>
    <w:basedOn w:val="DefaultParagraphFont"/>
    <w:rsid w:val="00C13030"/>
  </w:style>
  <w:style w:type="paragraph" w:customStyle="1" w:styleId="cvgsua">
    <w:name w:val="cvgsua"/>
    <w:basedOn w:val="Normal"/>
    <w:rsid w:val="00C54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1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3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37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05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95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8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8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35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4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3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ef.org.uk/wp-content/uploads/2019/10/UNCRC_summary-1_1.pdf" TargetMode="External"/><Relationship Id="rId13" Type="http://schemas.openxmlformats.org/officeDocument/2006/relationships/hyperlink" Target="https://achology.com/psychology/burrhus-frederic-skinner-quotes/" TargetMode="External"/><Relationship Id="rId18" Type="http://schemas.openxmlformats.org/officeDocument/2006/relationships/hyperlink" Target="https://www.google.com/imgres?imgurl=https://abrilliantmind.blog/wp-content/uploads/2024/04/Skinnerphoto2.jpg&amp;tbnid=CRUReIzxH2KK_M&amp;vet=1&amp;imgrefurl=https://abrilliantmind.blog/daily-rituals-of-scientists-the-meticulous-routine-of-b-f-skinner/&amp;docid=MIvpB0_pFZuC_M&amp;w=463&amp;h=599&amp;source=sh/x/im/m1/1&amp;kgs=63fbac6852822f0f" TargetMode="External"/><Relationship Id="rId26" Type="http://schemas.openxmlformats.org/officeDocument/2006/relationships/hyperlink" Target="https://hwb.gov.wales/storage/d5d8e39c-b534-40cb-a3f5-7e2e126d8077/foundation-phase-framework.pdf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7" Type="http://schemas.openxmlformats.org/officeDocument/2006/relationships/hyperlink" Target="https://ncn.ie/froebel/" TargetMode="External"/><Relationship Id="rId12" Type="http://schemas.openxmlformats.org/officeDocument/2006/relationships/hyperlink" Target="https://www.sciencephoto.com/media/95709/view/skinner-box-reseach" TargetMode="External"/><Relationship Id="rId17" Type="http://schemas.openxmlformats.org/officeDocument/2006/relationships/hyperlink" Target="https://www.froebel.ed.ac.uk/froebel-an-introduction/" TargetMode="External"/><Relationship Id="rId25" Type="http://schemas.openxmlformats.org/officeDocument/2006/relationships/hyperlink" Target="https://www.froebel.org.uk/about-us/froebelian-principl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verywellmind.com/b-f-skinner-biography-1904-1990-2795543#:~:text=Skinner's%20theory%20of%20learning%20says,ABCs%20of%20behaviorism%20were%20developed" TargetMode="External"/><Relationship Id="rId20" Type="http://schemas.openxmlformats.org/officeDocument/2006/relationships/hyperlink" Target="https://www.unicef.org.uk/child-friendly-cities/crba/#:~:text=This%20practical%20tool%20is%20made,interdependence%20and%20indivisibility%3B%20and%20transparenc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froebel.org.uk/news/coaching-the-froebelian-way" TargetMode="External"/><Relationship Id="rId11" Type="http://schemas.openxmlformats.org/officeDocument/2006/relationships/hyperlink" Target="https://medium.com/swizec-s-nightowls/the-long-term-effects-of-multitasking-3b22443e9b9a" TargetMode="External"/><Relationship Id="rId24" Type="http://schemas.openxmlformats.org/officeDocument/2006/relationships/hyperlink" Target="https://www.froebel.org.uk/about-us/froebelian-principles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3.png"/><Relationship Id="rId23" Type="http://schemas.openxmlformats.org/officeDocument/2006/relationships/hyperlink" Target="https://www.verywellmind.com/operant-conditioning-a2-2794863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psychology.fas.harvard.edu/people/b-f-skinner" TargetMode="External"/><Relationship Id="rId19" Type="http://schemas.openxmlformats.org/officeDocument/2006/relationships/hyperlink" Target="https://www.froebel.ed.ac.uk/froebel-an-introduction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merthyr.gov.uk/media/6452/positive-behaviour-management-guidance.pdf" TargetMode="External"/><Relationship Id="rId22" Type="http://schemas.openxmlformats.org/officeDocument/2006/relationships/hyperlink" Target="https://www.verywellmind.com/operant-conditioning-a2-2794863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2807</TotalTime>
  <Pages>12</Pages>
  <Words>977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Laura Glover</cp:lastModifiedBy>
  <cp:revision>453</cp:revision>
  <dcterms:created xsi:type="dcterms:W3CDTF">2024-11-27T19:38:00Z</dcterms:created>
  <dcterms:modified xsi:type="dcterms:W3CDTF">2025-01-05T16:06:00Z</dcterms:modified>
</cp:coreProperties>
</file>