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011EED" w14:textId="77777777" w:rsidR="004C5608" w:rsidRPr="007E31F5" w:rsidRDefault="004879B1">
      <w:pPr>
        <w:spacing w:after="400"/>
        <w:jc w:val="center"/>
        <w:rPr>
          <w:rFonts w:ascii="Arial" w:hAnsi="Arial" w:cs="Arial"/>
        </w:rPr>
      </w:pPr>
      <w:r w:rsidRPr="007E31F5">
        <w:rPr>
          <w:rFonts w:ascii="Arial" w:hAnsi="Arial" w:cs="Arial"/>
          <w:noProof/>
        </w:rPr>
        <w:drawing>
          <wp:inline distT="0" distB="0" distL="0" distR="0" wp14:anchorId="6FB561D3" wp14:editId="1C76D710">
            <wp:extent cx="1476375" cy="561975"/>
            <wp:effectExtent l="0" t="0" r="0" b="0"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6375" cy="56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C39F9" w14:textId="77777777" w:rsidR="004C5608" w:rsidRPr="007E31F5" w:rsidRDefault="004879B1">
      <w:pPr>
        <w:spacing w:before="400"/>
        <w:jc w:val="center"/>
        <w:rPr>
          <w:rFonts w:ascii="Arial" w:hAnsi="Arial" w:cs="Arial"/>
        </w:rPr>
      </w:pPr>
      <w:r w:rsidRPr="007E31F5">
        <w:rPr>
          <w:rFonts w:ascii="Arial" w:eastAsia="Arial" w:hAnsi="Arial" w:cs="Arial"/>
          <w:b/>
          <w:bCs/>
          <w:sz w:val="36"/>
          <w:szCs w:val="36"/>
        </w:rPr>
        <w:t xml:space="preserve">Business </w:t>
      </w:r>
      <w:proofErr w:type="spellStart"/>
      <w:r w:rsidRPr="007E31F5">
        <w:rPr>
          <w:rFonts w:ascii="Arial" w:eastAsia="Arial" w:hAnsi="Arial" w:cs="Arial"/>
          <w:b/>
          <w:bCs/>
          <w:sz w:val="36"/>
          <w:szCs w:val="36"/>
        </w:rPr>
        <w:t>Research</w:t>
      </w:r>
      <w:proofErr w:type="spellEnd"/>
      <w:r w:rsidRPr="007E31F5">
        <w:rPr>
          <w:rFonts w:ascii="Arial" w:eastAsia="Arial" w:hAnsi="Arial" w:cs="Arial"/>
          <w:b/>
          <w:bCs/>
          <w:sz w:val="36"/>
          <w:szCs w:val="36"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  <w:sz w:val="36"/>
          <w:szCs w:val="36"/>
        </w:rPr>
        <w:t>Proposal</w:t>
      </w:r>
      <w:proofErr w:type="spellEnd"/>
    </w:p>
    <w:p w14:paraId="5618D10F" w14:textId="77777777" w:rsidR="004C5608" w:rsidRPr="007E31F5" w:rsidRDefault="004879B1">
      <w:pPr>
        <w:spacing w:before="300"/>
        <w:jc w:val="center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>Evaluating</w:t>
      </w:r>
      <w:proofErr w:type="spellEnd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>the</w:t>
      </w:r>
      <w:proofErr w:type="spellEnd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>Effectiveness</w:t>
      </w:r>
      <w:proofErr w:type="spellEnd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 xml:space="preserve"> of Social Media Marketing </w:t>
      </w:r>
      <w:proofErr w:type="spellStart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>Strategy</w:t>
      </w:r>
      <w:proofErr w:type="spellEnd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 xml:space="preserve"> in </w:t>
      </w:r>
      <w:proofErr w:type="spellStart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>Enhancing</w:t>
      </w:r>
      <w:proofErr w:type="spellEnd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>Customer</w:t>
      </w:r>
      <w:proofErr w:type="spellEnd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>Engagement</w:t>
      </w:r>
      <w:proofErr w:type="spellEnd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>and</w:t>
      </w:r>
      <w:proofErr w:type="spellEnd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>Sales</w:t>
      </w:r>
      <w:proofErr w:type="spellEnd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>Conversion</w:t>
      </w:r>
      <w:proofErr w:type="spellEnd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 xml:space="preserve">: The Case of </w:t>
      </w:r>
      <w:proofErr w:type="spellStart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>Clarke’s</w:t>
      </w:r>
      <w:proofErr w:type="spellEnd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>Fashion</w:t>
      </w:r>
      <w:proofErr w:type="spellEnd"/>
      <w:r w:rsidRPr="007E31F5">
        <w:rPr>
          <w:rFonts w:ascii="Arial" w:eastAsia="Arial" w:hAnsi="Arial" w:cs="Arial"/>
          <w:b/>
          <w:bCs/>
          <w:i/>
          <w:iCs/>
          <w:sz w:val="26"/>
          <w:szCs w:val="26"/>
        </w:rPr>
        <w:t xml:space="preserve"> Ltd</w:t>
      </w:r>
    </w:p>
    <w:p w14:paraId="111910DB" w14:textId="77777777" w:rsidR="004C5608" w:rsidRPr="007E31F5" w:rsidRDefault="004879B1">
      <w:pPr>
        <w:spacing w:before="500"/>
        <w:jc w:val="center"/>
        <w:rPr>
          <w:rFonts w:ascii="Arial" w:hAnsi="Arial" w:cs="Arial"/>
        </w:rPr>
      </w:pPr>
      <w:r w:rsidRPr="007E31F5">
        <w:rPr>
          <w:rFonts w:ascii="Arial" w:eastAsia="Arial" w:hAnsi="Arial" w:cs="Arial"/>
          <w:sz w:val="22"/>
          <w:szCs w:val="22"/>
        </w:rPr>
        <w:t xml:space="preserve">Module: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Research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Methods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for Business (LCLM6004) | Component 1: Business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Research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Proposal</w:t>
      </w:r>
      <w:proofErr w:type="spellEnd"/>
    </w:p>
    <w:p w14:paraId="09A86453" w14:textId="77777777" w:rsidR="004C5608" w:rsidRPr="007E31F5" w:rsidRDefault="004879B1">
      <w:pPr>
        <w:spacing w:before="500"/>
        <w:jc w:val="center"/>
        <w:rPr>
          <w:rFonts w:ascii="Arial" w:hAnsi="Arial" w:cs="Arial"/>
        </w:rPr>
      </w:pPr>
      <w:r w:rsidRPr="007E31F5">
        <w:rPr>
          <w:rFonts w:ascii="Arial" w:eastAsia="Arial" w:hAnsi="Arial" w:cs="Arial"/>
          <w:b/>
          <w:bCs/>
          <w:sz w:val="22"/>
          <w:szCs w:val="22"/>
        </w:rPr>
        <w:t xml:space="preserve">Student </w:t>
      </w:r>
      <w:proofErr w:type="spellStart"/>
      <w:r w:rsidRPr="007E31F5">
        <w:rPr>
          <w:rFonts w:ascii="Arial" w:eastAsia="Arial" w:hAnsi="Arial" w:cs="Arial"/>
          <w:b/>
          <w:bCs/>
          <w:sz w:val="22"/>
          <w:szCs w:val="22"/>
        </w:rPr>
        <w:t>name</w:t>
      </w:r>
      <w:proofErr w:type="spellEnd"/>
      <w:r w:rsidRPr="007E31F5">
        <w:rPr>
          <w:rFonts w:ascii="Arial" w:eastAsia="Arial" w:hAnsi="Arial" w:cs="Arial"/>
          <w:b/>
          <w:bCs/>
          <w:sz w:val="22"/>
          <w:szCs w:val="22"/>
        </w:rPr>
        <w:t>: Diana Maria BOBOC</w:t>
      </w:r>
    </w:p>
    <w:p w14:paraId="1C1D7190" w14:textId="6917D936" w:rsidR="004C5608" w:rsidRPr="007E31F5" w:rsidRDefault="004879B1">
      <w:pPr>
        <w:spacing w:before="100"/>
        <w:jc w:val="center"/>
        <w:rPr>
          <w:rFonts w:ascii="Arial" w:hAnsi="Arial" w:cs="Arial"/>
        </w:rPr>
      </w:pPr>
      <w:r w:rsidRPr="007E31F5">
        <w:rPr>
          <w:rFonts w:ascii="Arial" w:eastAsia="Arial" w:hAnsi="Arial" w:cs="Arial"/>
          <w:b/>
          <w:bCs/>
          <w:sz w:val="22"/>
          <w:szCs w:val="22"/>
        </w:rPr>
        <w:t xml:space="preserve">Student ID </w:t>
      </w:r>
      <w:proofErr w:type="spellStart"/>
      <w:r w:rsidRPr="007E31F5">
        <w:rPr>
          <w:rFonts w:ascii="Arial" w:eastAsia="Arial" w:hAnsi="Arial" w:cs="Arial"/>
          <w:b/>
          <w:bCs/>
          <w:sz w:val="22"/>
          <w:szCs w:val="22"/>
        </w:rPr>
        <w:t>number</w:t>
      </w:r>
      <w:proofErr w:type="spellEnd"/>
      <w:r w:rsidRPr="007E31F5">
        <w:rPr>
          <w:rFonts w:ascii="Arial" w:eastAsia="Arial" w:hAnsi="Arial" w:cs="Arial"/>
          <w:b/>
          <w:bCs/>
          <w:sz w:val="22"/>
          <w:szCs w:val="22"/>
        </w:rPr>
        <w:t xml:space="preserve">: </w:t>
      </w:r>
      <w:r w:rsidR="007E31F5">
        <w:rPr>
          <w:rFonts w:ascii="Arial" w:eastAsia="Arial" w:hAnsi="Arial" w:cs="Arial"/>
          <w:b/>
          <w:bCs/>
          <w:sz w:val="22"/>
          <w:szCs w:val="22"/>
        </w:rPr>
        <w:t>2324060</w:t>
      </w:r>
    </w:p>
    <w:p w14:paraId="309A57A3" w14:textId="77777777" w:rsidR="004C5608" w:rsidRPr="007E31F5" w:rsidRDefault="004879B1">
      <w:pPr>
        <w:spacing w:before="300"/>
        <w:jc w:val="center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b/>
          <w:bCs/>
          <w:sz w:val="22"/>
          <w:szCs w:val="22"/>
        </w:rPr>
        <w:t>Programme</w:t>
      </w:r>
      <w:proofErr w:type="spellEnd"/>
      <w:r w:rsidRPr="007E31F5">
        <w:rPr>
          <w:rFonts w:ascii="Arial" w:eastAsia="Arial" w:hAnsi="Arial" w:cs="Arial"/>
          <w:b/>
          <w:bCs/>
          <w:sz w:val="22"/>
          <w:szCs w:val="22"/>
        </w:rPr>
        <w:t>: BA (</w:t>
      </w:r>
      <w:proofErr w:type="spellStart"/>
      <w:r w:rsidRPr="007E31F5">
        <w:rPr>
          <w:rFonts w:ascii="Arial" w:eastAsia="Arial" w:hAnsi="Arial" w:cs="Arial"/>
          <w:b/>
          <w:bCs/>
          <w:sz w:val="22"/>
          <w:szCs w:val="22"/>
        </w:rPr>
        <w:t>Hons</w:t>
      </w:r>
      <w:proofErr w:type="spellEnd"/>
      <w:r w:rsidRPr="007E31F5">
        <w:rPr>
          <w:rFonts w:ascii="Arial" w:eastAsia="Arial" w:hAnsi="Arial" w:cs="Arial"/>
          <w:b/>
          <w:bCs/>
          <w:sz w:val="22"/>
          <w:szCs w:val="22"/>
        </w:rPr>
        <w:t xml:space="preserve">) Leadership </w:t>
      </w:r>
      <w:proofErr w:type="spellStart"/>
      <w:r w:rsidRPr="007E31F5">
        <w:rPr>
          <w:rFonts w:ascii="Arial" w:eastAsia="Arial" w:hAnsi="Arial" w:cs="Arial"/>
          <w:b/>
          <w:bCs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b/>
          <w:bCs/>
          <w:sz w:val="22"/>
          <w:szCs w:val="22"/>
        </w:rPr>
        <w:t xml:space="preserve"> Management </w:t>
      </w:r>
      <w:proofErr w:type="spellStart"/>
      <w:r w:rsidRPr="007E31F5">
        <w:rPr>
          <w:rFonts w:ascii="Arial" w:eastAsia="Arial" w:hAnsi="Arial" w:cs="Arial"/>
          <w:b/>
          <w:bCs/>
          <w:sz w:val="22"/>
          <w:szCs w:val="22"/>
        </w:rPr>
        <w:t>Skills</w:t>
      </w:r>
      <w:proofErr w:type="spellEnd"/>
      <w:r w:rsidRPr="007E31F5">
        <w:rPr>
          <w:rFonts w:ascii="Arial" w:eastAsia="Arial" w:hAnsi="Arial" w:cs="Arial"/>
          <w:b/>
          <w:bCs/>
          <w:sz w:val="22"/>
          <w:szCs w:val="22"/>
        </w:rPr>
        <w:t xml:space="preserve"> for </w:t>
      </w:r>
      <w:proofErr w:type="spellStart"/>
      <w:r w:rsidRPr="007E31F5">
        <w:rPr>
          <w:rFonts w:ascii="Arial" w:eastAsia="Arial" w:hAnsi="Arial" w:cs="Arial"/>
          <w:b/>
          <w:bCs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  <w:sz w:val="22"/>
          <w:szCs w:val="22"/>
        </w:rPr>
        <w:t>Workplace</w:t>
      </w:r>
      <w:proofErr w:type="spellEnd"/>
    </w:p>
    <w:p w14:paraId="2C20D624" w14:textId="77777777" w:rsidR="004C5608" w:rsidRPr="007E31F5" w:rsidRDefault="004879B1">
      <w:pPr>
        <w:spacing w:before="100"/>
        <w:jc w:val="center"/>
        <w:rPr>
          <w:rFonts w:ascii="Arial" w:hAnsi="Arial" w:cs="Arial"/>
        </w:rPr>
      </w:pPr>
      <w:r w:rsidRPr="007E31F5">
        <w:rPr>
          <w:rFonts w:ascii="Arial" w:eastAsia="Arial" w:hAnsi="Arial" w:cs="Arial"/>
          <w:b/>
          <w:bCs/>
          <w:sz w:val="22"/>
          <w:szCs w:val="22"/>
        </w:rPr>
        <w:t xml:space="preserve">Module: </w:t>
      </w:r>
      <w:proofErr w:type="spellStart"/>
      <w:r w:rsidRPr="007E31F5">
        <w:rPr>
          <w:rFonts w:ascii="Arial" w:eastAsia="Arial" w:hAnsi="Arial" w:cs="Arial"/>
          <w:b/>
          <w:bCs/>
          <w:sz w:val="22"/>
          <w:szCs w:val="22"/>
        </w:rPr>
        <w:t>Research</w:t>
      </w:r>
      <w:proofErr w:type="spellEnd"/>
      <w:r w:rsidRPr="007E31F5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  <w:sz w:val="22"/>
          <w:szCs w:val="22"/>
        </w:rPr>
        <w:t>Methods</w:t>
      </w:r>
      <w:proofErr w:type="spellEnd"/>
      <w:r w:rsidRPr="007E31F5">
        <w:rPr>
          <w:rFonts w:ascii="Arial" w:eastAsia="Arial" w:hAnsi="Arial" w:cs="Arial"/>
          <w:b/>
          <w:bCs/>
          <w:sz w:val="22"/>
          <w:szCs w:val="22"/>
        </w:rPr>
        <w:t xml:space="preserve"> for Business</w:t>
      </w:r>
    </w:p>
    <w:p w14:paraId="02C3F953" w14:textId="77777777" w:rsidR="004C5608" w:rsidRPr="007E31F5" w:rsidRDefault="004879B1">
      <w:pPr>
        <w:spacing w:before="100"/>
        <w:jc w:val="center"/>
        <w:rPr>
          <w:rFonts w:ascii="Arial" w:hAnsi="Arial" w:cs="Arial"/>
        </w:rPr>
      </w:pPr>
      <w:r w:rsidRPr="007E31F5">
        <w:rPr>
          <w:rFonts w:ascii="Arial" w:eastAsia="Arial" w:hAnsi="Arial" w:cs="Arial"/>
          <w:b/>
          <w:bCs/>
          <w:sz w:val="22"/>
          <w:szCs w:val="22"/>
        </w:rPr>
        <w:t>Module code: LCLM6004</w:t>
      </w:r>
    </w:p>
    <w:p w14:paraId="33409B40" w14:textId="77777777" w:rsidR="004C5608" w:rsidRPr="007E31F5" w:rsidRDefault="004C5608">
      <w:pPr>
        <w:rPr>
          <w:rFonts w:ascii="Arial" w:hAnsi="Arial" w:cs="Arial"/>
        </w:rPr>
        <w:sectPr w:rsidR="004C5608" w:rsidRPr="007E31F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090C5A3" w14:textId="77777777" w:rsidR="004C5608" w:rsidRPr="007E31F5" w:rsidRDefault="004879B1">
      <w:pPr>
        <w:pStyle w:val="Titlu1"/>
        <w:spacing w:before="300" w:after="150" w:line="360" w:lineRule="auto"/>
        <w:rPr>
          <w:rFonts w:ascii="Arial" w:hAnsi="Arial" w:cs="Arial"/>
        </w:rPr>
      </w:pPr>
      <w:bookmarkStart w:id="0" w:name="_Toc234782559"/>
      <w:r w:rsidRPr="007E31F5">
        <w:rPr>
          <w:rFonts w:ascii="Arial" w:eastAsia="Arial" w:hAnsi="Arial" w:cs="Arial"/>
          <w:b/>
          <w:bCs/>
        </w:rPr>
        <w:lastRenderedPageBreak/>
        <w:t xml:space="preserve">Table of </w:t>
      </w:r>
      <w:proofErr w:type="spellStart"/>
      <w:r w:rsidRPr="007E31F5">
        <w:rPr>
          <w:rFonts w:ascii="Arial" w:eastAsia="Arial" w:hAnsi="Arial" w:cs="Arial"/>
          <w:b/>
          <w:bCs/>
        </w:rPr>
        <w:t>Contents</w:t>
      </w:r>
      <w:bookmarkEnd w:id="0"/>
      <w:proofErr w:type="spellEnd"/>
    </w:p>
    <w:sdt>
      <w:sdtPr>
        <w:rPr>
          <w:rFonts w:ascii="Arial" w:hAnsi="Arial" w:cs="Arial"/>
        </w:rPr>
        <w:alias w:val="Table of Contents"/>
        <w:id w:val="815925041"/>
      </w:sdtPr>
      <w:sdtEndPr/>
      <w:sdtContent>
        <w:p w14:paraId="5CFAD175" w14:textId="77777777" w:rsidR="007E31F5" w:rsidRPr="007E31F5" w:rsidRDefault="004879B1">
          <w:pPr>
            <w:pStyle w:val="Cuprins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r w:rsidRPr="007E31F5">
            <w:rPr>
              <w:rFonts w:ascii="Arial" w:hAnsi="Arial" w:cs="Arial"/>
            </w:rPr>
            <w:fldChar w:fldCharType="begin"/>
          </w:r>
          <w:r w:rsidRPr="007E31F5">
            <w:rPr>
              <w:rFonts w:ascii="Arial" w:hAnsi="Arial" w:cs="Arial"/>
            </w:rPr>
            <w:instrText>TOC \h \o "1-2"</w:instrText>
          </w:r>
          <w:r w:rsidRPr="007E31F5">
            <w:rPr>
              <w:rFonts w:ascii="Arial" w:hAnsi="Arial" w:cs="Arial"/>
            </w:rPr>
            <w:fldChar w:fldCharType="separate"/>
          </w:r>
          <w:hyperlink w:anchor="_Toc234782559" w:history="1">
            <w:r w:rsidR="007E31F5"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Table of Contents</w:t>
            </w:r>
            <w:r w:rsidR="007E31F5" w:rsidRPr="007E31F5">
              <w:rPr>
                <w:rFonts w:ascii="Arial" w:hAnsi="Arial" w:cs="Arial"/>
                <w:noProof/>
              </w:rPr>
              <w:tab/>
            </w:r>
            <w:r w:rsidR="007E31F5" w:rsidRPr="007E31F5">
              <w:rPr>
                <w:rFonts w:ascii="Arial" w:hAnsi="Arial" w:cs="Arial"/>
                <w:noProof/>
              </w:rPr>
              <w:fldChar w:fldCharType="begin"/>
            </w:r>
            <w:r w:rsidR="007E31F5" w:rsidRPr="007E31F5">
              <w:rPr>
                <w:rFonts w:ascii="Arial" w:hAnsi="Arial" w:cs="Arial"/>
                <w:noProof/>
              </w:rPr>
              <w:instrText xml:space="preserve"> PAGEREF _Toc234782559 \h </w:instrText>
            </w:r>
            <w:r w:rsidR="007E31F5" w:rsidRPr="007E31F5">
              <w:rPr>
                <w:rFonts w:ascii="Arial" w:hAnsi="Arial" w:cs="Arial"/>
                <w:noProof/>
              </w:rPr>
            </w:r>
            <w:r w:rsidR="007E31F5" w:rsidRPr="007E31F5">
              <w:rPr>
                <w:rFonts w:ascii="Arial" w:hAnsi="Arial" w:cs="Arial"/>
                <w:noProof/>
              </w:rPr>
              <w:fldChar w:fldCharType="separate"/>
            </w:r>
            <w:r w:rsidR="007E31F5" w:rsidRPr="007E31F5">
              <w:rPr>
                <w:rFonts w:ascii="Arial" w:hAnsi="Arial" w:cs="Arial"/>
                <w:noProof/>
              </w:rPr>
              <w:t>1</w:t>
            </w:r>
            <w:r w:rsidR="007E31F5"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1D426E24" w14:textId="77777777" w:rsidR="007E31F5" w:rsidRPr="007E31F5" w:rsidRDefault="007E31F5">
          <w:pPr>
            <w:pStyle w:val="Cuprins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60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1. Introduction and the Business Problem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_Toc234782560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18881F7E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61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1.1 Setting the Scene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_Toc234782561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392CD208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62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1.2 Why This Problem Matters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_Toc234782562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07824BA9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63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1.3 Scope of the Study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_Toc234782563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2C9D4233" w14:textId="77777777" w:rsidR="007E31F5" w:rsidRPr="007E31F5" w:rsidRDefault="007E31F5">
          <w:pPr>
            <w:pStyle w:val="Cuprins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64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2. Research Aim, Objectives and Questions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_Toc234782564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28017406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65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2.1 Aim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_Toc234782565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5ACCC752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66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2.2 Objectives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_Toc234782566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7D077704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67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2.3 Research Questions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_Toc234782567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226DD9AE" w14:textId="77777777" w:rsidR="007E31F5" w:rsidRPr="007E31F5" w:rsidRDefault="007E31F5">
          <w:pPr>
            <w:pStyle w:val="Cuprins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68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3. Critical Literature Review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_Toc234782568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6B449A30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69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3.1 What Is Social Media Marketing, Really?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_Toc234782569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41DC0332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70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3.2 What Actually Drives Engagement?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_Toc234782570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30737466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71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3.3 Does Engagement Actually Lead to Sales? Two Competing Views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_Toc234782571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584541B9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72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3.4 SMEs Face a Different Set of Constraints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_Toc234782572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73F739C9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73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3.5 An Emerging Frontier, and the Gap This Study Fills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_Toc234782573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6E70BD37" w14:textId="77777777" w:rsidR="007E31F5" w:rsidRPr="007E31F5" w:rsidRDefault="007E31F5">
          <w:pPr>
            <w:pStyle w:val="Cuprins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74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4. Research Methodology and Design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_Toc234782574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7617E814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75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4.1 Why Mixed Methods?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_Toc234782575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0E2F4646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76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4.2 Data Collection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_Toc234782576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46A79A69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77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4.3 Sampling Strategy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_Toc234782577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26DB83B7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78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4.4 Data Analysis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_Toc234782578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4E58C797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79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4.5 Ethical Considerations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_Toc234782579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3EEDC9F7" w14:textId="77777777" w:rsidR="007E31F5" w:rsidRPr="007E31F5" w:rsidRDefault="007E31F5">
          <w:pPr>
            <w:pStyle w:val="Cuprins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80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5. Business Relevance and Practical Implications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_Toc234782580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4369E7F7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81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5.1 What Will Clarke’s Actually Get From This?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_Toc234782581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50F4C366" w14:textId="77777777" w:rsidR="007E31F5" w:rsidRPr="007E31F5" w:rsidRDefault="007E31F5">
          <w:pPr>
            <w:pStyle w:val="Cuprins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82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5.2 Being Honest About the Limits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_Toc234782582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58F903A2" w14:textId="77777777" w:rsidR="007E31F5" w:rsidRPr="007E31F5" w:rsidRDefault="007E31F5">
          <w:pPr>
            <w:pStyle w:val="Cuprins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34782583" w:history="1">
            <w:r w:rsidRPr="007E31F5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Reference List</w:t>
            </w:r>
            <w:r w:rsidRPr="007E31F5">
              <w:rPr>
                <w:rFonts w:ascii="Arial" w:hAnsi="Arial" w:cs="Arial"/>
                <w:noProof/>
              </w:rPr>
              <w:tab/>
            </w:r>
            <w:r w:rsidRPr="007E31F5">
              <w:rPr>
                <w:rFonts w:ascii="Arial" w:hAnsi="Arial" w:cs="Arial"/>
                <w:noProof/>
              </w:rPr>
              <w:fldChar w:fldCharType="begin"/>
            </w:r>
            <w:r w:rsidRPr="007E31F5">
              <w:rPr>
                <w:rFonts w:ascii="Arial" w:hAnsi="Arial" w:cs="Arial"/>
                <w:noProof/>
              </w:rPr>
              <w:instrText xml:space="preserve"> PAGEREF _Toc234782583 \h </w:instrText>
            </w:r>
            <w:r w:rsidRPr="007E31F5">
              <w:rPr>
                <w:rFonts w:ascii="Arial" w:hAnsi="Arial" w:cs="Arial"/>
                <w:noProof/>
              </w:rPr>
            </w:r>
            <w:r w:rsidRPr="007E31F5">
              <w:rPr>
                <w:rFonts w:ascii="Arial" w:hAnsi="Arial" w:cs="Arial"/>
                <w:noProof/>
              </w:rPr>
              <w:fldChar w:fldCharType="separate"/>
            </w:r>
            <w:r w:rsidRPr="007E31F5">
              <w:rPr>
                <w:rFonts w:ascii="Arial" w:hAnsi="Arial" w:cs="Arial"/>
                <w:noProof/>
              </w:rPr>
              <w:t>1</w:t>
            </w:r>
            <w:r w:rsidRPr="007E31F5">
              <w:rPr>
                <w:rFonts w:ascii="Arial" w:hAnsi="Arial" w:cs="Arial"/>
                <w:noProof/>
              </w:rPr>
              <w:fldChar w:fldCharType="end"/>
            </w:r>
          </w:hyperlink>
        </w:p>
        <w:p w14:paraId="640D470D" w14:textId="77777777" w:rsidR="004C5608" w:rsidRPr="007E31F5" w:rsidRDefault="004879B1">
          <w:pPr>
            <w:rPr>
              <w:rFonts w:ascii="Arial" w:hAnsi="Arial" w:cs="Arial"/>
            </w:rPr>
          </w:pPr>
          <w:r w:rsidRPr="007E31F5">
            <w:rPr>
              <w:rFonts w:ascii="Arial" w:hAnsi="Arial" w:cs="Arial"/>
            </w:rPr>
            <w:fldChar w:fldCharType="end"/>
          </w:r>
        </w:p>
      </w:sdtContent>
    </w:sdt>
    <w:p w14:paraId="6C6B9875" w14:textId="77777777" w:rsidR="004C5608" w:rsidRPr="007E31F5" w:rsidRDefault="004879B1">
      <w:pPr>
        <w:rPr>
          <w:rFonts w:ascii="Arial" w:hAnsi="Arial" w:cs="Arial"/>
        </w:rPr>
      </w:pPr>
      <w:r w:rsidRPr="007E31F5">
        <w:rPr>
          <w:rFonts w:ascii="Arial" w:hAnsi="Arial" w:cs="Arial"/>
        </w:rPr>
        <w:br w:type="page"/>
      </w:r>
    </w:p>
    <w:p w14:paraId="76C4BF6E" w14:textId="77777777" w:rsidR="004C5608" w:rsidRPr="007E31F5" w:rsidRDefault="004C5608">
      <w:pPr>
        <w:rPr>
          <w:rFonts w:ascii="Arial" w:hAnsi="Arial" w:cs="Arial"/>
        </w:rPr>
        <w:sectPr w:rsidR="004C5608" w:rsidRPr="007E31F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4F0D3C5" w14:textId="77777777" w:rsidR="004C5608" w:rsidRPr="007E31F5" w:rsidRDefault="004879B1">
      <w:pPr>
        <w:pStyle w:val="Titlu1"/>
        <w:spacing w:before="300" w:after="150" w:line="360" w:lineRule="auto"/>
        <w:rPr>
          <w:rFonts w:ascii="Arial" w:hAnsi="Arial" w:cs="Arial"/>
        </w:rPr>
      </w:pPr>
      <w:bookmarkStart w:id="1" w:name="_Toc234782560"/>
      <w:r w:rsidRPr="007E31F5">
        <w:rPr>
          <w:rFonts w:ascii="Arial" w:eastAsia="Arial" w:hAnsi="Arial" w:cs="Arial"/>
          <w:b/>
          <w:bCs/>
        </w:rPr>
        <w:lastRenderedPageBreak/>
        <w:t xml:space="preserve">1. </w:t>
      </w:r>
      <w:proofErr w:type="spellStart"/>
      <w:r w:rsidRPr="007E31F5">
        <w:rPr>
          <w:rFonts w:ascii="Arial" w:eastAsia="Arial" w:hAnsi="Arial" w:cs="Arial"/>
          <w:b/>
          <w:bCs/>
        </w:rPr>
        <w:t>Introduction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and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the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Business Problem</w:t>
      </w:r>
      <w:bookmarkEnd w:id="1"/>
    </w:p>
    <w:p w14:paraId="55F933A9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2" w:name="_Toc234782561"/>
      <w:r w:rsidRPr="007E31F5">
        <w:rPr>
          <w:rFonts w:ascii="Arial" w:eastAsia="Arial" w:hAnsi="Arial" w:cs="Arial"/>
          <w:b/>
          <w:bCs/>
        </w:rPr>
        <w:t xml:space="preserve">1.1 </w:t>
      </w:r>
      <w:proofErr w:type="spellStart"/>
      <w:r w:rsidRPr="007E31F5">
        <w:rPr>
          <w:rFonts w:ascii="Arial" w:eastAsia="Arial" w:hAnsi="Arial" w:cs="Arial"/>
          <w:b/>
          <w:bCs/>
        </w:rPr>
        <w:t>Setting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the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Scene</w:t>
      </w:r>
      <w:bookmarkEnd w:id="2"/>
    </w:p>
    <w:p w14:paraId="543FC76A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Why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would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retailer’s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Instagram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following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keep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growing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while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website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traffic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sales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stay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flat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?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puzzle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facing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Fashion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Ltd (a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disguised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name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for a real UK-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based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SME), an independent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retailer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women’s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clothing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accessories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both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physical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store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an e-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commerce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site. Over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past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eighteen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months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company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invested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increasing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staff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time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budget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Instagram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Facebook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TikTok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content,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follower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numbers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risen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steadily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yet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management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reports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</w:t>
      </w:r>
      <w:r w:rsidRPr="007E31F5">
        <w:rPr>
          <w:rFonts w:ascii="Arial" w:eastAsia="Arial" w:hAnsi="Arial" w:cs="Arial"/>
          <w:sz w:val="22"/>
          <w:szCs w:val="22"/>
        </w:rPr>
        <w:t>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translated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proportionate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rise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enquiries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sales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As a junior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analyst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I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asked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senior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analyst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work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out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design a formal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study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answer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question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properly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rather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through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further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guesswork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.</w:t>
      </w:r>
    </w:p>
    <w:p w14:paraId="2DD2125D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3" w:name="_Toc234782562"/>
      <w:r w:rsidRPr="007E31F5">
        <w:rPr>
          <w:rFonts w:ascii="Arial" w:eastAsia="Arial" w:hAnsi="Arial" w:cs="Arial"/>
          <w:b/>
          <w:bCs/>
        </w:rPr>
        <w:t xml:space="preserve">1.2 </w:t>
      </w:r>
      <w:proofErr w:type="spellStart"/>
      <w:r w:rsidRPr="007E31F5">
        <w:rPr>
          <w:rFonts w:ascii="Arial" w:eastAsia="Arial" w:hAnsi="Arial" w:cs="Arial"/>
          <w:b/>
          <w:bCs/>
        </w:rPr>
        <w:t>Why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This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Problem </w:t>
      </w:r>
      <w:proofErr w:type="spellStart"/>
      <w:r w:rsidRPr="007E31F5">
        <w:rPr>
          <w:rFonts w:ascii="Arial" w:eastAsia="Arial" w:hAnsi="Arial" w:cs="Arial"/>
          <w:b/>
          <w:bCs/>
        </w:rPr>
        <w:t>Matters</w:t>
      </w:r>
      <w:bookmarkEnd w:id="3"/>
      <w:proofErr w:type="spellEnd"/>
    </w:p>
    <w:p w14:paraId="6F173FFE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r w:rsidRPr="007E31F5">
        <w:rPr>
          <w:rFonts w:ascii="Arial" w:eastAsia="Arial" w:hAnsi="Arial" w:cs="Arial"/>
          <w:sz w:val="22"/>
          <w:szCs w:val="22"/>
        </w:rPr>
        <w:t xml:space="preserve">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would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easy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treat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as a minor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operational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hiccup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but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stakes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higher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first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appear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Social media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become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one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principal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channels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through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which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SMEs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build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brand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awareness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compete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larger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retailers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far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bigger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advertising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budgets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(Kaplan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Haenlein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2010). For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small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retailer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marketing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budgets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are limited,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every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pound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spent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 content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does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work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pound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spent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something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might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also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less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obvious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risk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: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</w:t>
      </w:r>
      <w:r w:rsidRPr="007E31F5">
        <w:rPr>
          <w:rFonts w:ascii="Arial" w:eastAsia="Arial" w:hAnsi="Arial" w:cs="Arial"/>
          <w:sz w:val="22"/>
          <w:szCs w:val="22"/>
        </w:rPr>
        <w:t>search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SMEs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suggests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many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smaller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firms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treat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as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one-way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broadcast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channel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for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promotion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rather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tool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for building genuine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two-way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relationships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which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limits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effect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loyalty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repeat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purchase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Ananda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Hernández-García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Lamberti, 2017).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If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happening at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simply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posting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more content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fix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problem,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may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even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make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worse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If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company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cannot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show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credible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link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between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activity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business perf</w:t>
      </w:r>
      <w:r w:rsidRPr="007E31F5">
        <w:rPr>
          <w:rFonts w:ascii="Arial" w:eastAsia="Arial" w:hAnsi="Arial" w:cs="Arial"/>
          <w:sz w:val="22"/>
          <w:szCs w:val="22"/>
        </w:rPr>
        <w:t xml:space="preserve">ormance, senior management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may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marketing budget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altogether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weakening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company’s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position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at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time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digital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channels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matter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more,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less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retail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success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.</w:t>
      </w:r>
    </w:p>
    <w:p w14:paraId="69FED4AE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r w:rsidRPr="007E31F5">
        <w:rPr>
          <w:rFonts w:ascii="Arial" w:eastAsia="Arial" w:hAnsi="Arial" w:cs="Arial"/>
          <w:sz w:val="22"/>
          <w:szCs w:val="22"/>
        </w:rPr>
        <w:t xml:space="preserve">The problem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also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harder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pin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down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looks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since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touches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content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strategy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platform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choice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audience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targeting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how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success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even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measured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whether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staff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skills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time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manage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well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Untangling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which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actually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responsible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for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gap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between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followers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sales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something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trial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error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marketing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team’s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current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approach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likely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solve.</w:t>
      </w:r>
    </w:p>
    <w:p w14:paraId="7031F624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4" w:name="_Toc234782563"/>
      <w:r w:rsidRPr="007E31F5">
        <w:rPr>
          <w:rFonts w:ascii="Arial" w:eastAsia="Arial" w:hAnsi="Arial" w:cs="Arial"/>
          <w:b/>
          <w:bCs/>
        </w:rPr>
        <w:lastRenderedPageBreak/>
        <w:t xml:space="preserve">1.3 </w:t>
      </w:r>
      <w:proofErr w:type="spellStart"/>
      <w:r w:rsidRPr="007E31F5">
        <w:rPr>
          <w:rFonts w:ascii="Arial" w:eastAsia="Arial" w:hAnsi="Arial" w:cs="Arial"/>
          <w:b/>
          <w:bCs/>
        </w:rPr>
        <w:t>Scope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of </w:t>
      </w:r>
      <w:proofErr w:type="spellStart"/>
      <w:r w:rsidRPr="007E31F5">
        <w:rPr>
          <w:rFonts w:ascii="Arial" w:eastAsia="Arial" w:hAnsi="Arial" w:cs="Arial"/>
          <w:b/>
          <w:bCs/>
        </w:rPr>
        <w:t>the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Study</w:t>
      </w:r>
      <w:bookmarkEnd w:id="4"/>
      <w:proofErr w:type="spellEnd"/>
    </w:p>
    <w:p w14:paraId="47BCC89A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Should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study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look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across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whole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SME sector, or focus on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one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company? I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chosen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latter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deliberately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The senior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analyst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needs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findings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inside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general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observations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about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SMEs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as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category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. A single-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organisation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focus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also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lets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research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combine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staff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actually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do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day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day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If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works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here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senior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analyst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indicated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could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later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extended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larger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project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covering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comparable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independent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retailers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.</w:t>
      </w:r>
    </w:p>
    <w:p w14:paraId="306889CC" w14:textId="77777777" w:rsidR="004C5608" w:rsidRPr="007E31F5" w:rsidRDefault="004879B1">
      <w:pPr>
        <w:pStyle w:val="Titlu1"/>
        <w:spacing w:before="300" w:after="150" w:line="360" w:lineRule="auto"/>
        <w:rPr>
          <w:rFonts w:ascii="Arial" w:hAnsi="Arial" w:cs="Arial"/>
        </w:rPr>
      </w:pPr>
      <w:bookmarkStart w:id="5" w:name="_Toc234782564"/>
      <w:r w:rsidRPr="007E31F5">
        <w:rPr>
          <w:rFonts w:ascii="Arial" w:eastAsia="Arial" w:hAnsi="Arial" w:cs="Arial"/>
          <w:b/>
          <w:bCs/>
        </w:rPr>
        <w:t xml:space="preserve">2. </w:t>
      </w:r>
      <w:proofErr w:type="spellStart"/>
      <w:r w:rsidRPr="007E31F5">
        <w:rPr>
          <w:rFonts w:ascii="Arial" w:eastAsia="Arial" w:hAnsi="Arial" w:cs="Arial"/>
          <w:b/>
          <w:bCs/>
        </w:rPr>
        <w:t>Research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Aim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, </w:t>
      </w:r>
      <w:proofErr w:type="spellStart"/>
      <w:r w:rsidRPr="007E31F5">
        <w:rPr>
          <w:rFonts w:ascii="Arial" w:eastAsia="Arial" w:hAnsi="Arial" w:cs="Arial"/>
          <w:b/>
          <w:bCs/>
        </w:rPr>
        <w:t>Objectives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and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Questions</w:t>
      </w:r>
      <w:bookmarkEnd w:id="5"/>
      <w:proofErr w:type="spellEnd"/>
    </w:p>
    <w:p w14:paraId="357B2662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6" w:name="_Toc234782565"/>
      <w:r w:rsidRPr="007E31F5">
        <w:rPr>
          <w:rFonts w:ascii="Arial" w:eastAsia="Arial" w:hAnsi="Arial" w:cs="Arial"/>
          <w:b/>
          <w:bCs/>
        </w:rPr>
        <w:t xml:space="preserve">2.1 </w:t>
      </w:r>
      <w:proofErr w:type="spellStart"/>
      <w:r w:rsidRPr="007E31F5">
        <w:rPr>
          <w:rFonts w:ascii="Arial" w:eastAsia="Arial" w:hAnsi="Arial" w:cs="Arial"/>
          <w:b/>
          <w:bCs/>
        </w:rPr>
        <w:t>Aim</w:t>
      </w:r>
      <w:bookmarkEnd w:id="6"/>
      <w:proofErr w:type="spellEnd"/>
    </w:p>
    <w:p w14:paraId="507C5E2F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evaluate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how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Fashion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Ltd’s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marketing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strategy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influences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purchase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behaviour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identify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how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strategy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improved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strengthen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commercial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performance.</w:t>
      </w:r>
    </w:p>
    <w:p w14:paraId="4E361015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7" w:name="_Toc234782566"/>
      <w:r w:rsidRPr="007E31F5">
        <w:rPr>
          <w:rFonts w:ascii="Arial" w:eastAsia="Arial" w:hAnsi="Arial" w:cs="Arial"/>
          <w:b/>
          <w:bCs/>
        </w:rPr>
        <w:t xml:space="preserve">2.2 </w:t>
      </w:r>
      <w:proofErr w:type="spellStart"/>
      <w:r w:rsidRPr="007E31F5">
        <w:rPr>
          <w:rFonts w:ascii="Arial" w:eastAsia="Arial" w:hAnsi="Arial" w:cs="Arial"/>
          <w:b/>
          <w:bCs/>
        </w:rPr>
        <w:t>Objectives</w:t>
      </w:r>
      <w:bookmarkEnd w:id="7"/>
      <w:proofErr w:type="spellEnd"/>
    </w:p>
    <w:p w14:paraId="0B13DBC2" w14:textId="77777777" w:rsidR="004C5608" w:rsidRPr="007E31F5" w:rsidRDefault="004879B1">
      <w:pPr>
        <w:pStyle w:val="Listparagraf"/>
        <w:numPr>
          <w:ilvl w:val="0"/>
          <w:numId w:val="2"/>
        </w:numPr>
        <w:spacing w:after="120" w:line="360" w:lineRule="auto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assess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’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current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perceptions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content.</w:t>
      </w:r>
    </w:p>
    <w:p w14:paraId="13E26B0F" w14:textId="77777777" w:rsidR="004C5608" w:rsidRPr="007E31F5" w:rsidRDefault="004879B1">
      <w:pPr>
        <w:pStyle w:val="Listparagraf"/>
        <w:numPr>
          <w:ilvl w:val="0"/>
          <w:numId w:val="2"/>
        </w:numPr>
        <w:spacing w:after="120" w:line="360" w:lineRule="auto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critically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evaluate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marketing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strategies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content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types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company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currently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uses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across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platforms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.</w:t>
      </w:r>
    </w:p>
    <w:p w14:paraId="7031E029" w14:textId="77777777" w:rsidR="004C5608" w:rsidRPr="007E31F5" w:rsidRDefault="004879B1">
      <w:pPr>
        <w:pStyle w:val="Listparagraf"/>
        <w:numPr>
          <w:ilvl w:val="0"/>
          <w:numId w:val="2"/>
        </w:numPr>
        <w:spacing w:after="120" w:line="360" w:lineRule="auto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identify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factors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most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strongly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influence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conversion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 an SME retail context.</w:t>
      </w:r>
    </w:p>
    <w:p w14:paraId="44716A33" w14:textId="77777777" w:rsidR="004C5608" w:rsidRPr="007E31F5" w:rsidRDefault="004879B1">
      <w:pPr>
        <w:pStyle w:val="Listparagraf"/>
        <w:numPr>
          <w:ilvl w:val="0"/>
          <w:numId w:val="2"/>
        </w:numPr>
        <w:spacing w:after="120" w:line="360" w:lineRule="auto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recommend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evidence-based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improvements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company’s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marketing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strategy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.</w:t>
      </w:r>
    </w:p>
    <w:p w14:paraId="4E03F02E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8" w:name="_Toc234782567"/>
      <w:r w:rsidRPr="007E31F5">
        <w:rPr>
          <w:rFonts w:ascii="Arial" w:eastAsia="Arial" w:hAnsi="Arial" w:cs="Arial"/>
          <w:b/>
          <w:bCs/>
        </w:rPr>
        <w:t xml:space="preserve">2.3 </w:t>
      </w:r>
      <w:proofErr w:type="spellStart"/>
      <w:r w:rsidRPr="007E31F5">
        <w:rPr>
          <w:rFonts w:ascii="Arial" w:eastAsia="Arial" w:hAnsi="Arial" w:cs="Arial"/>
          <w:b/>
          <w:bCs/>
        </w:rPr>
        <w:t>Research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Questions</w:t>
      </w:r>
      <w:bookmarkEnd w:id="8"/>
      <w:proofErr w:type="spellEnd"/>
    </w:p>
    <w:p w14:paraId="082203C2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r w:rsidRPr="007E31F5">
        <w:rPr>
          <w:rFonts w:ascii="Arial" w:eastAsia="Arial" w:hAnsi="Arial" w:cs="Arial"/>
          <w:sz w:val="22"/>
          <w:szCs w:val="22"/>
        </w:rPr>
        <w:t xml:space="preserve">The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aim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above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really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breaks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down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four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connected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questions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each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which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methodology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Section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4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designed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answer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:</w:t>
      </w:r>
    </w:p>
    <w:p w14:paraId="1BF6E44C" w14:textId="77777777" w:rsidR="004C5608" w:rsidRPr="007E31F5" w:rsidRDefault="004879B1">
      <w:pPr>
        <w:pStyle w:val="Listparagraf"/>
        <w:numPr>
          <w:ilvl w:val="0"/>
          <w:numId w:val="2"/>
        </w:numPr>
        <w:spacing w:after="120" w:line="360" w:lineRule="auto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How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do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currently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perceive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content?</w:t>
      </w:r>
    </w:p>
    <w:p w14:paraId="69A101A3" w14:textId="77777777" w:rsidR="004C5608" w:rsidRPr="007E31F5" w:rsidRDefault="004879B1">
      <w:pPr>
        <w:pStyle w:val="Listparagraf"/>
        <w:numPr>
          <w:ilvl w:val="0"/>
          <w:numId w:val="2"/>
        </w:numPr>
        <w:spacing w:after="120" w:line="360" w:lineRule="auto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Which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content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types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platforms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posting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practices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associated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higher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conversion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?</w:t>
      </w:r>
    </w:p>
    <w:p w14:paraId="60C8B5BC" w14:textId="77777777" w:rsidR="004C5608" w:rsidRPr="007E31F5" w:rsidRDefault="004879B1">
      <w:pPr>
        <w:pStyle w:val="Listparagraf"/>
        <w:numPr>
          <w:ilvl w:val="0"/>
          <w:numId w:val="2"/>
        </w:numPr>
        <w:spacing w:after="120" w:line="360" w:lineRule="auto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lastRenderedPageBreak/>
        <w:t>What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internal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external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barriers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limit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effectiveness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company’s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current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strategy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?</w:t>
      </w:r>
    </w:p>
    <w:p w14:paraId="0EF0E03D" w14:textId="77777777" w:rsidR="004C5608" w:rsidRPr="007E31F5" w:rsidRDefault="004879B1">
      <w:pPr>
        <w:pStyle w:val="Listparagraf"/>
        <w:numPr>
          <w:ilvl w:val="0"/>
          <w:numId w:val="2"/>
        </w:numPr>
        <w:spacing w:after="120" w:line="360" w:lineRule="auto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How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strategy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adapted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improve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sales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outcomes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?</w:t>
      </w:r>
    </w:p>
    <w:p w14:paraId="49D75010" w14:textId="77777777" w:rsidR="004C5608" w:rsidRPr="007E31F5" w:rsidRDefault="004879B1">
      <w:pPr>
        <w:pStyle w:val="Titlu1"/>
        <w:spacing w:before="300" w:after="150" w:line="360" w:lineRule="auto"/>
        <w:rPr>
          <w:rFonts w:ascii="Arial" w:hAnsi="Arial" w:cs="Arial"/>
        </w:rPr>
      </w:pPr>
      <w:bookmarkStart w:id="9" w:name="_Toc234782568"/>
      <w:r w:rsidRPr="007E31F5">
        <w:rPr>
          <w:rFonts w:ascii="Arial" w:eastAsia="Arial" w:hAnsi="Arial" w:cs="Arial"/>
          <w:b/>
          <w:bCs/>
        </w:rPr>
        <w:t xml:space="preserve">3. </w:t>
      </w:r>
      <w:proofErr w:type="spellStart"/>
      <w:r w:rsidRPr="007E31F5">
        <w:rPr>
          <w:rFonts w:ascii="Arial" w:eastAsia="Arial" w:hAnsi="Arial" w:cs="Arial"/>
          <w:b/>
          <w:bCs/>
        </w:rPr>
        <w:t>Critical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Literature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Review</w:t>
      </w:r>
      <w:bookmarkEnd w:id="9"/>
    </w:p>
    <w:p w14:paraId="64274FB9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10" w:name="_Toc234782569"/>
      <w:r w:rsidRPr="007E31F5">
        <w:rPr>
          <w:rFonts w:ascii="Arial" w:eastAsia="Arial" w:hAnsi="Arial" w:cs="Arial"/>
          <w:b/>
          <w:bCs/>
        </w:rPr>
        <w:t xml:space="preserve">3.1 </w:t>
      </w:r>
      <w:proofErr w:type="spellStart"/>
      <w:r w:rsidRPr="007E31F5">
        <w:rPr>
          <w:rFonts w:ascii="Arial" w:eastAsia="Arial" w:hAnsi="Arial" w:cs="Arial"/>
          <w:b/>
          <w:bCs/>
        </w:rPr>
        <w:t>What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Is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Social Media Marketing, </w:t>
      </w:r>
      <w:proofErr w:type="spellStart"/>
      <w:r w:rsidRPr="007E31F5">
        <w:rPr>
          <w:rFonts w:ascii="Arial" w:eastAsia="Arial" w:hAnsi="Arial" w:cs="Arial"/>
          <w:b/>
          <w:bCs/>
        </w:rPr>
        <w:t>Really</w:t>
      </w:r>
      <w:proofErr w:type="spellEnd"/>
      <w:r w:rsidRPr="007E31F5">
        <w:rPr>
          <w:rFonts w:ascii="Arial" w:eastAsia="Arial" w:hAnsi="Arial" w:cs="Arial"/>
          <w:b/>
          <w:bCs/>
        </w:rPr>
        <w:t>?</w:t>
      </w:r>
      <w:bookmarkEnd w:id="10"/>
    </w:p>
    <w:p w14:paraId="532A6B36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r w:rsidRPr="007E31F5">
        <w:rPr>
          <w:rFonts w:ascii="Arial" w:eastAsia="Arial" w:hAnsi="Arial" w:cs="Arial"/>
          <w:sz w:val="22"/>
          <w:szCs w:val="22"/>
        </w:rPr>
        <w:t xml:space="preserve">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tempting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assume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marketing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just advertising on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different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screen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The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literature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suggests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otherwise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Social media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defined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as internet-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based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applications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built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 Web 2.0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technology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allow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creation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exchange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user-generated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content,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putting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interaction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exposure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at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centre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makes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channel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valuable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(Kaplan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Haenlein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2010).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idea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since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turned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something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more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practical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: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framework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seven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functional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building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blocks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including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con</w:t>
      </w:r>
      <w:r w:rsidRPr="007E31F5">
        <w:rPr>
          <w:rFonts w:ascii="Arial" w:eastAsia="Arial" w:hAnsi="Arial" w:cs="Arial"/>
          <w:sz w:val="22"/>
          <w:szCs w:val="22"/>
        </w:rPr>
        <w:t>versations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sharing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relationships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reputation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firm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audit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actually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doing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platform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rather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how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often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posting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Kietzmann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et al., 2011).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work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pushes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further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arguing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hands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measure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control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‘creative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consumers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’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-produce brand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meaning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rather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passively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receiving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it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Berthon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et al., 2012).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Together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views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(Kaplan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Haenlein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2010;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Kietzmann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et al., 2011;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Berthon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et al., 2012)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suggest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problem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may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lac</w:t>
      </w:r>
      <w:r w:rsidRPr="007E31F5">
        <w:rPr>
          <w:rFonts w:ascii="Arial" w:eastAsia="Arial" w:hAnsi="Arial" w:cs="Arial"/>
          <w:sz w:val="22"/>
          <w:szCs w:val="22"/>
        </w:rPr>
        <w:t>k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content, but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lack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interaction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authors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treat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whole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point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channel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.</w:t>
      </w:r>
    </w:p>
    <w:p w14:paraId="1D5FCBE3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11" w:name="_Toc234782570"/>
      <w:r w:rsidRPr="007E31F5">
        <w:rPr>
          <w:rFonts w:ascii="Arial" w:eastAsia="Arial" w:hAnsi="Arial" w:cs="Arial"/>
          <w:b/>
          <w:bCs/>
        </w:rPr>
        <w:t xml:space="preserve">3.2 </w:t>
      </w:r>
      <w:proofErr w:type="spellStart"/>
      <w:r w:rsidRPr="007E31F5">
        <w:rPr>
          <w:rFonts w:ascii="Arial" w:eastAsia="Arial" w:hAnsi="Arial" w:cs="Arial"/>
          <w:b/>
          <w:bCs/>
        </w:rPr>
        <w:t>What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Actually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Drives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Engagement</w:t>
      </w:r>
      <w:proofErr w:type="spellEnd"/>
      <w:r w:rsidRPr="007E31F5">
        <w:rPr>
          <w:rFonts w:ascii="Arial" w:eastAsia="Arial" w:hAnsi="Arial" w:cs="Arial"/>
          <w:b/>
          <w:bCs/>
        </w:rPr>
        <w:t>?</w:t>
      </w:r>
      <w:bookmarkEnd w:id="11"/>
    </w:p>
    <w:p w14:paraId="7F1D9210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If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interaction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matters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makes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people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interact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first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place?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Evidence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shows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vivid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interactive brand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posts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attract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more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likes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while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posts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ask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question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attract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more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comments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(De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Vries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Gensler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Leeflang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2012):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different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outcomes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different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causes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should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lumped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together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one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number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counter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-intuitive twist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from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data on an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inverted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U-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shaped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relationship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between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influencer’s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follower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count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Bleier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Edeling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2023).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</w:t>
      </w:r>
      <w:r w:rsidRPr="007E31F5">
        <w:rPr>
          <w:rFonts w:ascii="Arial" w:eastAsia="Arial" w:hAnsi="Arial" w:cs="Arial"/>
          <w:sz w:val="22"/>
          <w:szCs w:val="22"/>
        </w:rPr>
        <w:t>igger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audiences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do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automatically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mean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proportionally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more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sometimes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mean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less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because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larger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following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feel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like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weaker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relationship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Bleier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Edeling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2023).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maps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closely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onto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situation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: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growing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audience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 step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size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.</w:t>
      </w:r>
    </w:p>
    <w:p w14:paraId="2C795E68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12" w:name="_Toc234782571"/>
      <w:r w:rsidRPr="007E31F5">
        <w:rPr>
          <w:rFonts w:ascii="Arial" w:eastAsia="Arial" w:hAnsi="Arial" w:cs="Arial"/>
          <w:b/>
          <w:bCs/>
        </w:rPr>
        <w:t xml:space="preserve">3.3 </w:t>
      </w:r>
      <w:proofErr w:type="spellStart"/>
      <w:r w:rsidRPr="007E31F5">
        <w:rPr>
          <w:rFonts w:ascii="Arial" w:eastAsia="Arial" w:hAnsi="Arial" w:cs="Arial"/>
          <w:b/>
          <w:bCs/>
        </w:rPr>
        <w:t>Does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Engagement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Actually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Lead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to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Sales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? </w:t>
      </w:r>
      <w:proofErr w:type="spellStart"/>
      <w:r w:rsidRPr="007E31F5">
        <w:rPr>
          <w:rFonts w:ascii="Arial" w:eastAsia="Arial" w:hAnsi="Arial" w:cs="Arial"/>
          <w:b/>
          <w:bCs/>
        </w:rPr>
        <w:t>Two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Competing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Views</w:t>
      </w:r>
      <w:bookmarkEnd w:id="12"/>
      <w:proofErr w:type="spellEnd"/>
    </w:p>
    <w:p w14:paraId="47279984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r w:rsidRPr="007E31F5">
        <w:rPr>
          <w:rFonts w:ascii="Arial" w:eastAsia="Arial" w:hAnsi="Arial" w:cs="Arial"/>
          <w:sz w:val="22"/>
          <w:szCs w:val="22"/>
        </w:rPr>
        <w:lastRenderedPageBreak/>
        <w:t xml:space="preserve">Here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literature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genuinely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disagrees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both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sides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worth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setting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out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rather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picking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one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One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fairly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optimistic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view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based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 an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analysis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firm-generated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content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found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measurable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positive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effect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spending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cross-buying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profitability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particularly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combined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channels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as email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Kumar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et al., 2016). On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view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if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gets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content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right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sales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should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follow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reasonably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directly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A more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cautious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view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found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activity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affects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brand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image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preference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equity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more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strongly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immediate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purchases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;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sales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effect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where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exists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often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indirect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delayed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Godey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et al., 2016; Kim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Ko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2012).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Which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view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closer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truth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here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?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Probably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elements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both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which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exactly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proposal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treats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sales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two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separate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things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measure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rather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assuming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one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track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.</w:t>
      </w:r>
    </w:p>
    <w:p w14:paraId="55393FB5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13" w:name="_Toc234782572"/>
      <w:r w:rsidRPr="007E31F5">
        <w:rPr>
          <w:rFonts w:ascii="Arial" w:eastAsia="Arial" w:hAnsi="Arial" w:cs="Arial"/>
          <w:b/>
          <w:bCs/>
        </w:rPr>
        <w:t xml:space="preserve">3.4 </w:t>
      </w:r>
      <w:proofErr w:type="spellStart"/>
      <w:r w:rsidRPr="007E31F5">
        <w:rPr>
          <w:rFonts w:ascii="Arial" w:eastAsia="Arial" w:hAnsi="Arial" w:cs="Arial"/>
          <w:b/>
          <w:bCs/>
        </w:rPr>
        <w:t>SMEs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Face a </w:t>
      </w:r>
      <w:proofErr w:type="spellStart"/>
      <w:r w:rsidRPr="007E31F5">
        <w:rPr>
          <w:rFonts w:ascii="Arial" w:eastAsia="Arial" w:hAnsi="Arial" w:cs="Arial"/>
          <w:b/>
          <w:bCs/>
        </w:rPr>
        <w:t>Different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Set of </w:t>
      </w:r>
      <w:proofErr w:type="spellStart"/>
      <w:r w:rsidRPr="007E31F5">
        <w:rPr>
          <w:rFonts w:ascii="Arial" w:eastAsia="Arial" w:hAnsi="Arial" w:cs="Arial"/>
          <w:b/>
          <w:bCs/>
        </w:rPr>
        <w:t>Constraints</w:t>
      </w:r>
      <w:bookmarkEnd w:id="13"/>
      <w:proofErr w:type="spellEnd"/>
    </w:p>
    <w:p w14:paraId="104DEC08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problem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really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about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budget, 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about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strategy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? The SME-specific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literature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leans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towards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latter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study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Spanish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Italian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fashion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SMEs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found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most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smaller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firms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default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transactional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style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social media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focused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promotion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while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only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minority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build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relational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two-way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presence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platforms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arguably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built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for;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deciding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factor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was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how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strategically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important management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perceived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how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much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money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or staff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time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was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available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Ananda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He</w:t>
      </w:r>
      <w:r w:rsidRPr="007E31F5">
        <w:rPr>
          <w:rFonts w:ascii="Arial" w:eastAsia="Arial" w:hAnsi="Arial" w:cs="Arial"/>
          <w:sz w:val="22"/>
          <w:szCs w:val="22"/>
        </w:rPr>
        <w:t>rnández-García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Lamberti, 2017).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distinction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since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developed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maturity-based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taxonomies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running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from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basic social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commerce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activity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through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fully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integrated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CRM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strategies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which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helps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explain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two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firms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similar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resources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get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very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different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results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(Felix,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Rauschnabel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Hinsch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2017; Li,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Larimo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Leonidou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2021).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Quantitative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evidence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from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Nigeria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further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links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activity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SME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sales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performance,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though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without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explaining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exactly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which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practices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ar</w:t>
      </w:r>
      <w:r w:rsidRPr="007E31F5">
        <w:rPr>
          <w:rFonts w:ascii="Arial" w:eastAsia="Arial" w:hAnsi="Arial" w:cs="Arial"/>
          <w:sz w:val="22"/>
          <w:szCs w:val="22"/>
        </w:rPr>
        <w:t xml:space="preserve">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doing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work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Lawal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Adejuwon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, 2023).</w:t>
      </w:r>
    </w:p>
    <w:p w14:paraId="1864AA41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14" w:name="_Toc234782573"/>
      <w:r w:rsidRPr="007E31F5">
        <w:rPr>
          <w:rFonts w:ascii="Arial" w:eastAsia="Arial" w:hAnsi="Arial" w:cs="Arial"/>
          <w:b/>
          <w:bCs/>
        </w:rPr>
        <w:t xml:space="preserve">3.5 An </w:t>
      </w:r>
      <w:proofErr w:type="spellStart"/>
      <w:r w:rsidRPr="007E31F5">
        <w:rPr>
          <w:rFonts w:ascii="Arial" w:eastAsia="Arial" w:hAnsi="Arial" w:cs="Arial"/>
          <w:b/>
          <w:bCs/>
        </w:rPr>
        <w:t>Emerging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Frontier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, </w:t>
      </w:r>
      <w:proofErr w:type="spellStart"/>
      <w:r w:rsidRPr="007E31F5">
        <w:rPr>
          <w:rFonts w:ascii="Arial" w:eastAsia="Arial" w:hAnsi="Arial" w:cs="Arial"/>
          <w:b/>
          <w:bCs/>
        </w:rPr>
        <w:t>and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the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Gap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This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Study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Fills</w:t>
      </w:r>
      <w:bookmarkEnd w:id="14"/>
      <w:proofErr w:type="spellEnd"/>
    </w:p>
    <w:p w14:paraId="68E42DB1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Where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does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leave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UK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home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lifestyle SME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specifically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? More recent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research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points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newer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angles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worth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watching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even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if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direct focus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here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: AI-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enabled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tools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chatbots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strengthen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-brand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relationships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through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better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communication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quality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Cheng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Jiang, 2022),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perceived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value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shown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mediate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effect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restaurant social media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activity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purchase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intention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word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-of-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mouth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Bushara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et al., 2023).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more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telling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though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systematic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</w:t>
      </w:r>
      <w:r w:rsidRPr="007E31F5">
        <w:rPr>
          <w:rFonts w:ascii="Arial" w:eastAsia="Arial" w:hAnsi="Arial" w:cs="Arial"/>
          <w:sz w:val="22"/>
          <w:szCs w:val="22"/>
        </w:rPr>
        <w:t>eview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reveals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about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where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existing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research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looked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: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great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majority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studies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 social media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concentrate on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fashion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food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beverage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or fast-food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sectors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Bryła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Chatterjee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Ciabiada-Bryła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2022). A UK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home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lifestyle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retailer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barely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features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gap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more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single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finding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above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specific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opening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proposal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designed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lastRenderedPageBreak/>
        <w:t>address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drawing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together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broadcast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-versus-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relational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distinction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(Kaplan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Haenlein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2010;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Kietzmann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et al., 2011),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</w:t>
      </w:r>
      <w:r w:rsidRPr="007E31F5">
        <w:rPr>
          <w:rFonts w:ascii="Arial" w:eastAsia="Arial" w:hAnsi="Arial" w:cs="Arial"/>
          <w:sz w:val="22"/>
          <w:szCs w:val="22"/>
        </w:rPr>
        <w:t>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-versus-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sales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debate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Godey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et al., 2016;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Kumar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et al., 2016),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SME-specific strategic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constraints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identified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above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Ananda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Hernández-García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Lamberti, 2017; Felix,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Rauschnabel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Hinsch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2017)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single,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organisation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-specific design.</w:t>
      </w:r>
    </w:p>
    <w:p w14:paraId="14B9D457" w14:textId="77777777" w:rsidR="004C5608" w:rsidRPr="007E31F5" w:rsidRDefault="004879B1">
      <w:pPr>
        <w:pStyle w:val="Titlu1"/>
        <w:spacing w:before="300" w:after="150" w:line="360" w:lineRule="auto"/>
        <w:rPr>
          <w:rFonts w:ascii="Arial" w:hAnsi="Arial" w:cs="Arial"/>
        </w:rPr>
      </w:pPr>
      <w:bookmarkStart w:id="15" w:name="_Toc234782574"/>
      <w:r w:rsidRPr="007E31F5">
        <w:rPr>
          <w:rFonts w:ascii="Arial" w:eastAsia="Arial" w:hAnsi="Arial" w:cs="Arial"/>
          <w:b/>
          <w:bCs/>
        </w:rPr>
        <w:t xml:space="preserve">4. </w:t>
      </w:r>
      <w:proofErr w:type="spellStart"/>
      <w:r w:rsidRPr="007E31F5">
        <w:rPr>
          <w:rFonts w:ascii="Arial" w:eastAsia="Arial" w:hAnsi="Arial" w:cs="Arial"/>
          <w:b/>
          <w:bCs/>
        </w:rPr>
        <w:t>Research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Methodology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and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Design</w:t>
      </w:r>
      <w:bookmarkEnd w:id="15"/>
    </w:p>
    <w:p w14:paraId="3813DCCE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16" w:name="_Toc234782575"/>
      <w:r w:rsidRPr="007E31F5">
        <w:rPr>
          <w:rFonts w:ascii="Arial" w:eastAsia="Arial" w:hAnsi="Arial" w:cs="Arial"/>
          <w:b/>
          <w:bCs/>
        </w:rPr>
        <w:t xml:space="preserve">4.1 </w:t>
      </w:r>
      <w:proofErr w:type="spellStart"/>
      <w:r w:rsidRPr="007E31F5">
        <w:rPr>
          <w:rFonts w:ascii="Arial" w:eastAsia="Arial" w:hAnsi="Arial" w:cs="Arial"/>
          <w:b/>
          <w:bCs/>
        </w:rPr>
        <w:t>Why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Mixed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Methods</w:t>
      </w:r>
      <w:proofErr w:type="spellEnd"/>
      <w:r w:rsidRPr="007E31F5">
        <w:rPr>
          <w:rFonts w:ascii="Arial" w:eastAsia="Arial" w:hAnsi="Arial" w:cs="Arial"/>
          <w:b/>
          <w:bCs/>
        </w:rPr>
        <w:t>?</w:t>
      </w:r>
      <w:bookmarkEnd w:id="16"/>
    </w:p>
    <w:p w14:paraId="6D0AA473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Could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survey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own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answer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research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questions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above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?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Probably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: 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show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how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much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happening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whether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correlates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reported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purchases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but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respond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do, 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how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company’s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own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practices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shape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gets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posted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Could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interviews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alone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do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job?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quite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either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: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rich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individual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accounts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are hard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generalise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from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management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reasonably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want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numbers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before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changing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strategy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mixed-methods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design,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combining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quantitative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survey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</w:t>
      </w:r>
      <w:r w:rsidRPr="007E31F5">
        <w:rPr>
          <w:rFonts w:ascii="Arial" w:eastAsia="Arial" w:hAnsi="Arial" w:cs="Arial"/>
          <w:sz w:val="22"/>
          <w:szCs w:val="22"/>
        </w:rPr>
        <w:t>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qualitative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semi-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structured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interviews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proposed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for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exactly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reason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: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mixed-methods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designs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suit business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problems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multidimensional for a single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method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capture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which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well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Saunders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Lewis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Thornhill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2019).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reinforced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from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slightly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different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angle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argument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choice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research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design in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applied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business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studies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should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follow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from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nature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problem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investigated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rather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from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methodological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convenience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preference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which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further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</w:t>
      </w:r>
      <w:r w:rsidRPr="007E31F5">
        <w:rPr>
          <w:rFonts w:ascii="Arial" w:eastAsia="Arial" w:hAnsi="Arial" w:cs="Arial"/>
          <w:sz w:val="22"/>
          <w:szCs w:val="22"/>
        </w:rPr>
        <w:t>pports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combining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numbers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narrative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here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rather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defaulting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one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alone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(Adams et al., 2007).</w:t>
      </w:r>
    </w:p>
    <w:p w14:paraId="4C53B2E8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17" w:name="_Toc234782576"/>
      <w:r w:rsidRPr="007E31F5">
        <w:rPr>
          <w:rFonts w:ascii="Arial" w:eastAsia="Arial" w:hAnsi="Arial" w:cs="Arial"/>
          <w:b/>
          <w:bCs/>
        </w:rPr>
        <w:t xml:space="preserve">4.2 Data </w:t>
      </w:r>
      <w:proofErr w:type="spellStart"/>
      <w:r w:rsidRPr="007E31F5">
        <w:rPr>
          <w:rFonts w:ascii="Arial" w:eastAsia="Arial" w:hAnsi="Arial" w:cs="Arial"/>
          <w:b/>
          <w:bCs/>
        </w:rPr>
        <w:t>Collection</w:t>
      </w:r>
      <w:bookmarkEnd w:id="17"/>
      <w:proofErr w:type="spellEnd"/>
    </w:p>
    <w:p w14:paraId="4203541C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r w:rsidRPr="007E31F5">
        <w:rPr>
          <w:rFonts w:ascii="Arial" w:eastAsia="Arial" w:hAnsi="Arial" w:cs="Arial"/>
          <w:sz w:val="22"/>
          <w:szCs w:val="22"/>
        </w:rPr>
        <w:t xml:space="preserve">Data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collection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happen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two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phases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First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an online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survey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approximately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150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existing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drawn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from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company’s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email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follower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lists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measure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exposure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content,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together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self-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reported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influence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purchase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decisions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using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closed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questions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five-point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Likert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scales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a format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well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suited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capturing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attitudes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self-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reported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behaviour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at scale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Saunders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Lewis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Thornhill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2019).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Second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six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eight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semi-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structured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intervi</w:t>
      </w:r>
      <w:r w:rsidRPr="007E31F5">
        <w:rPr>
          <w:rFonts w:ascii="Arial" w:eastAsia="Arial" w:hAnsi="Arial" w:cs="Arial"/>
          <w:sz w:val="22"/>
          <w:szCs w:val="22"/>
        </w:rPr>
        <w:t>ews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follow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: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four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volunteer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through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survey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two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three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own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marketing staff,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understand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current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practices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constraints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from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side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relationship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. Semi-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structured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interviews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appropriate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here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because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combine a consistent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structure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enough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flexibility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probe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unexpected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responses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 more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depth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(Adams et al., 2007).</w:t>
      </w:r>
    </w:p>
    <w:p w14:paraId="14BE8A3F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18" w:name="_Toc234782577"/>
      <w:r w:rsidRPr="007E31F5">
        <w:rPr>
          <w:rFonts w:ascii="Arial" w:eastAsia="Arial" w:hAnsi="Arial" w:cs="Arial"/>
          <w:b/>
          <w:bCs/>
        </w:rPr>
        <w:t xml:space="preserve">4.3 </w:t>
      </w:r>
      <w:proofErr w:type="spellStart"/>
      <w:r w:rsidRPr="007E31F5">
        <w:rPr>
          <w:rFonts w:ascii="Arial" w:eastAsia="Arial" w:hAnsi="Arial" w:cs="Arial"/>
          <w:b/>
          <w:bCs/>
        </w:rPr>
        <w:t>Sampling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Strategy</w:t>
      </w:r>
      <w:bookmarkEnd w:id="18"/>
      <w:proofErr w:type="spellEnd"/>
    </w:p>
    <w:p w14:paraId="6CCA3EB8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r w:rsidRPr="007E31F5">
        <w:rPr>
          <w:rFonts w:ascii="Arial" w:eastAsia="Arial" w:hAnsi="Arial" w:cs="Arial"/>
          <w:sz w:val="22"/>
          <w:szCs w:val="22"/>
        </w:rPr>
        <w:lastRenderedPageBreak/>
        <w:t xml:space="preserve">For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interviews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purposive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sampling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strategy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select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representing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spread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levels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: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frequent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occasional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followers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rarely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interact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since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purposive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sampling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recommended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approach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study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needs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specific,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information-rich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cases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rather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statistical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representativeness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Saunders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Lewis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Thornhill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2019).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bother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last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group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?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Because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most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enthusiastic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easiest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reach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least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representative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;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understandin</w:t>
      </w:r>
      <w:r w:rsidRPr="007E31F5">
        <w:rPr>
          <w:rFonts w:ascii="Arial" w:eastAsia="Arial" w:hAnsi="Arial" w:cs="Arial"/>
          <w:sz w:val="22"/>
          <w:szCs w:val="22"/>
        </w:rPr>
        <w:t>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less-engaged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followers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stay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quiet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arguably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more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useful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confirming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keenest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fans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already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think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For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survey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convenience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sample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existing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base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exploratory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, single-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organisation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nature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study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a pragmatic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choice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given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resource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access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constraints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(Adams et al., 2007),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though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limits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how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far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findings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generalised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beyond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own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.</w:t>
      </w:r>
    </w:p>
    <w:p w14:paraId="25D4FCA6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19" w:name="_Toc234782578"/>
      <w:r w:rsidRPr="007E31F5">
        <w:rPr>
          <w:rFonts w:ascii="Arial" w:eastAsia="Arial" w:hAnsi="Arial" w:cs="Arial"/>
          <w:b/>
          <w:bCs/>
        </w:rPr>
        <w:t xml:space="preserve">4.4 Data </w:t>
      </w:r>
      <w:proofErr w:type="spellStart"/>
      <w:r w:rsidRPr="007E31F5">
        <w:rPr>
          <w:rFonts w:ascii="Arial" w:eastAsia="Arial" w:hAnsi="Arial" w:cs="Arial"/>
          <w:b/>
          <w:bCs/>
        </w:rPr>
        <w:t>Analysis</w:t>
      </w:r>
      <w:bookmarkEnd w:id="19"/>
      <w:proofErr w:type="spellEnd"/>
    </w:p>
    <w:p w14:paraId="76ED440B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Survey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responses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analysed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using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descriptive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statistics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means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frequency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distributions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summarise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self-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reported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purchase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influence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Saunders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Lewis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Thornhill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2019),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supplemented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cross-tabulation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see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whether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differs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segment,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age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group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length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relationship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brand.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Interview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data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analysed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thematically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coding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transcripts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for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recurring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themes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around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content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preferences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trust,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barriers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interaction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following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widely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six-phase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approach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familiarisation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initial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coding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theme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searching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review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definition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reporting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(Braun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Clarke, 2006). The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two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strands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brought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together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interpretation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stage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: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qualitative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findings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explain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patterns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survey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data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reveals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rather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treated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as a separate,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parallel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exercise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(Adams et al., 2007).</w:t>
      </w:r>
    </w:p>
    <w:p w14:paraId="07584EBD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20" w:name="_Toc234782579"/>
      <w:r w:rsidRPr="007E31F5">
        <w:rPr>
          <w:rFonts w:ascii="Arial" w:eastAsia="Arial" w:hAnsi="Arial" w:cs="Arial"/>
          <w:b/>
          <w:bCs/>
        </w:rPr>
        <w:t xml:space="preserve">4.5 </w:t>
      </w:r>
      <w:proofErr w:type="spellStart"/>
      <w:r w:rsidRPr="007E31F5">
        <w:rPr>
          <w:rFonts w:ascii="Arial" w:eastAsia="Arial" w:hAnsi="Arial" w:cs="Arial"/>
          <w:b/>
          <w:bCs/>
        </w:rPr>
        <w:t>Ethical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Considerations</w:t>
      </w:r>
      <w:bookmarkEnd w:id="20"/>
      <w:proofErr w:type="spellEnd"/>
    </w:p>
    <w:p w14:paraId="61D15C22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All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participants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give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informed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consent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responses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anonymised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participants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may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withdraw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point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without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penalty; data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stored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securely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 line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data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protection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requirements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consistent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standard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ethical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practice for business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research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involving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human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participants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Saunders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Lewis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Thornhill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2019).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Because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staff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asked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about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their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own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employer’s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practices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particular care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taken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reassure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individual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responses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attributed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affect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thei</w:t>
      </w:r>
      <w:r w:rsidRPr="007E31F5">
        <w:rPr>
          <w:rFonts w:ascii="Arial" w:eastAsia="Arial" w:hAnsi="Arial" w:cs="Arial"/>
          <w:sz w:val="22"/>
          <w:szCs w:val="22"/>
        </w:rPr>
        <w:t>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employment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Reliability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supported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piloting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survey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small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group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first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validity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strengthened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triangulating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survey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findings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interview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data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company’s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own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social media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analytics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for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preceding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twelve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months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combination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helps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offset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individual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weaknesses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each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data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source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(Adams et al., 2007).</w:t>
      </w:r>
    </w:p>
    <w:p w14:paraId="37C87C63" w14:textId="77777777" w:rsidR="004C5608" w:rsidRPr="007E31F5" w:rsidRDefault="004879B1">
      <w:pPr>
        <w:pStyle w:val="Titlu1"/>
        <w:spacing w:before="300" w:after="150" w:line="360" w:lineRule="auto"/>
        <w:rPr>
          <w:rFonts w:ascii="Arial" w:hAnsi="Arial" w:cs="Arial"/>
        </w:rPr>
      </w:pPr>
      <w:bookmarkStart w:id="21" w:name="_Toc234782580"/>
      <w:r w:rsidRPr="007E31F5">
        <w:rPr>
          <w:rFonts w:ascii="Arial" w:eastAsia="Arial" w:hAnsi="Arial" w:cs="Arial"/>
          <w:b/>
          <w:bCs/>
        </w:rPr>
        <w:lastRenderedPageBreak/>
        <w:t xml:space="preserve">5. Business </w:t>
      </w:r>
      <w:proofErr w:type="spellStart"/>
      <w:r w:rsidRPr="007E31F5">
        <w:rPr>
          <w:rFonts w:ascii="Arial" w:eastAsia="Arial" w:hAnsi="Arial" w:cs="Arial"/>
          <w:b/>
          <w:bCs/>
        </w:rPr>
        <w:t>Relevance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and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Practical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Implications</w:t>
      </w:r>
      <w:bookmarkEnd w:id="21"/>
      <w:proofErr w:type="spellEnd"/>
    </w:p>
    <w:p w14:paraId="2158BB5B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22" w:name="_Toc234782581"/>
      <w:r w:rsidRPr="007E31F5">
        <w:rPr>
          <w:rFonts w:ascii="Arial" w:eastAsia="Arial" w:hAnsi="Arial" w:cs="Arial"/>
          <w:b/>
          <w:bCs/>
        </w:rPr>
        <w:t xml:space="preserve">5.1 </w:t>
      </w:r>
      <w:proofErr w:type="spellStart"/>
      <w:r w:rsidRPr="007E31F5">
        <w:rPr>
          <w:rFonts w:ascii="Arial" w:eastAsia="Arial" w:hAnsi="Arial" w:cs="Arial"/>
          <w:b/>
          <w:bCs/>
        </w:rPr>
        <w:t>What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Will </w:t>
      </w:r>
      <w:proofErr w:type="spellStart"/>
      <w:r w:rsidRPr="007E31F5">
        <w:rPr>
          <w:rFonts w:ascii="Arial" w:eastAsia="Arial" w:hAnsi="Arial" w:cs="Arial"/>
          <w:b/>
          <w:bCs/>
        </w:rPr>
        <w:t>Clarke’s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Actually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Get </w:t>
      </w:r>
      <w:proofErr w:type="spellStart"/>
      <w:r w:rsidRPr="007E31F5">
        <w:rPr>
          <w:rFonts w:ascii="Arial" w:eastAsia="Arial" w:hAnsi="Arial" w:cs="Arial"/>
          <w:b/>
          <w:bCs/>
        </w:rPr>
        <w:t>From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This</w:t>
      </w:r>
      <w:proofErr w:type="spellEnd"/>
      <w:r w:rsidRPr="007E31F5">
        <w:rPr>
          <w:rFonts w:ascii="Arial" w:eastAsia="Arial" w:hAnsi="Arial" w:cs="Arial"/>
          <w:b/>
          <w:bCs/>
        </w:rPr>
        <w:t>?</w:t>
      </w:r>
      <w:bookmarkEnd w:id="22"/>
    </w:p>
    <w:p w14:paraId="64186048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proofErr w:type="spellStart"/>
      <w:r w:rsidRPr="007E31F5">
        <w:rPr>
          <w:rFonts w:ascii="Arial" w:eastAsia="Arial" w:hAnsi="Arial" w:cs="Arial"/>
          <w:sz w:val="22"/>
          <w:szCs w:val="22"/>
        </w:rPr>
        <w:t>What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does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gain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does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already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?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Mainly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: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evidence-based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direction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 place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informal, trial-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error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adjustments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marketing team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currently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relies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separating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engagement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effects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from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sales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effects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identifying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which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specific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practices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drive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each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study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help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management decide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where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put limited marketing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resources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rather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spreading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effort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evenly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out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uncertainty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Likely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outputs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include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revised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content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platform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strategy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clearer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performance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indi</w:t>
      </w:r>
      <w:r w:rsidRPr="007E31F5">
        <w:rPr>
          <w:rFonts w:ascii="Arial" w:eastAsia="Arial" w:hAnsi="Arial" w:cs="Arial"/>
          <w:sz w:val="22"/>
          <w:szCs w:val="22"/>
        </w:rPr>
        <w:t>cators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distinguish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brand-building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from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direct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sales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objectives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practical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guidance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for staff on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interaction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online.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also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personal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benefit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: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designing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justifying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applied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business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research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including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weighing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methodological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trade-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offs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exactly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skill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future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analytical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consultancy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roles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demand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.</w:t>
      </w:r>
    </w:p>
    <w:p w14:paraId="16329C46" w14:textId="77777777" w:rsidR="004C5608" w:rsidRPr="007E31F5" w:rsidRDefault="004879B1">
      <w:pPr>
        <w:pStyle w:val="Titlu2"/>
        <w:spacing w:before="300" w:after="150" w:line="360" w:lineRule="auto"/>
        <w:rPr>
          <w:rFonts w:ascii="Arial" w:hAnsi="Arial" w:cs="Arial"/>
        </w:rPr>
      </w:pPr>
      <w:bookmarkStart w:id="23" w:name="_Toc234782582"/>
      <w:r w:rsidRPr="007E31F5">
        <w:rPr>
          <w:rFonts w:ascii="Arial" w:eastAsia="Arial" w:hAnsi="Arial" w:cs="Arial"/>
          <w:b/>
          <w:bCs/>
        </w:rPr>
        <w:t xml:space="preserve">5.2 Being </w:t>
      </w:r>
      <w:proofErr w:type="spellStart"/>
      <w:r w:rsidRPr="007E31F5">
        <w:rPr>
          <w:rFonts w:ascii="Arial" w:eastAsia="Arial" w:hAnsi="Arial" w:cs="Arial"/>
          <w:b/>
          <w:bCs/>
        </w:rPr>
        <w:t>Honest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About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the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Limits</w:t>
      </w:r>
      <w:bookmarkEnd w:id="23"/>
      <w:proofErr w:type="spellEnd"/>
    </w:p>
    <w:p w14:paraId="2EA1F569" w14:textId="77777777" w:rsidR="004C5608" w:rsidRPr="007E31F5" w:rsidRDefault="004879B1">
      <w:pPr>
        <w:spacing w:after="200" w:line="360" w:lineRule="auto"/>
        <w:jc w:val="both"/>
        <w:rPr>
          <w:rFonts w:ascii="Arial" w:hAnsi="Arial" w:cs="Arial"/>
        </w:rPr>
      </w:pPr>
      <w:r w:rsidRPr="007E31F5">
        <w:rPr>
          <w:rFonts w:ascii="Arial" w:eastAsia="Arial" w:hAnsi="Arial" w:cs="Arial"/>
          <w:sz w:val="22"/>
          <w:szCs w:val="22"/>
        </w:rPr>
        <w:t xml:space="preserve">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would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dishonest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present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design as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flawless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Because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sample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drawn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from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Clarke’s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own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base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findings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most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directly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applicable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organisation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should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assumed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generalise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SMEs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without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further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research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>. Self-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reported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survey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data on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purchase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influence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also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has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well-known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weakness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: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customers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do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always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accurately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recall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what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actually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drove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their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buying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decisions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.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Triangulating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responses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against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company’s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real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analytics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data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intended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to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partially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offset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though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eliminate it. None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this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undermines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basic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purpose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of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study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; it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simply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means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management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should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read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the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findings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as a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well-evidenced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starting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point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not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a final, </w:t>
      </w:r>
      <w:proofErr w:type="spellStart"/>
      <w:r w:rsidRPr="007E31F5">
        <w:rPr>
          <w:rFonts w:ascii="Arial" w:eastAsia="Arial" w:hAnsi="Arial" w:cs="Arial"/>
          <w:sz w:val="22"/>
          <w:szCs w:val="22"/>
        </w:rPr>
        <w:t>unquestionable</w:t>
      </w:r>
      <w:proofErr w:type="spellEnd"/>
      <w:r w:rsidRPr="007E31F5">
        <w:rPr>
          <w:rFonts w:ascii="Arial" w:eastAsia="Arial" w:hAnsi="Arial" w:cs="Arial"/>
          <w:sz w:val="22"/>
          <w:szCs w:val="22"/>
        </w:rPr>
        <w:t xml:space="preserve"> verdict.</w:t>
      </w:r>
    </w:p>
    <w:p w14:paraId="165077AB" w14:textId="77777777" w:rsidR="004C5608" w:rsidRPr="007E31F5" w:rsidRDefault="004879B1">
      <w:pPr>
        <w:rPr>
          <w:rFonts w:ascii="Arial" w:hAnsi="Arial" w:cs="Arial"/>
        </w:rPr>
      </w:pPr>
      <w:r w:rsidRPr="007E31F5">
        <w:rPr>
          <w:rFonts w:ascii="Arial" w:hAnsi="Arial" w:cs="Arial"/>
        </w:rPr>
        <w:br w:type="page"/>
      </w:r>
    </w:p>
    <w:p w14:paraId="280B8947" w14:textId="77777777" w:rsidR="004C5608" w:rsidRPr="007E31F5" w:rsidRDefault="004879B1">
      <w:pPr>
        <w:pStyle w:val="Titlu1"/>
        <w:spacing w:before="300" w:after="150" w:line="360" w:lineRule="auto"/>
        <w:rPr>
          <w:rFonts w:ascii="Arial" w:hAnsi="Arial" w:cs="Arial"/>
        </w:rPr>
      </w:pPr>
      <w:bookmarkStart w:id="24" w:name="_Toc234782583"/>
      <w:proofErr w:type="spellStart"/>
      <w:r w:rsidRPr="007E31F5">
        <w:rPr>
          <w:rFonts w:ascii="Arial" w:eastAsia="Arial" w:hAnsi="Arial" w:cs="Arial"/>
          <w:b/>
          <w:bCs/>
        </w:rPr>
        <w:lastRenderedPageBreak/>
        <w:t>Reference</w:t>
      </w:r>
      <w:proofErr w:type="spellEnd"/>
      <w:r w:rsidRPr="007E31F5">
        <w:rPr>
          <w:rFonts w:ascii="Arial" w:eastAsia="Arial" w:hAnsi="Arial" w:cs="Arial"/>
          <w:b/>
          <w:bCs/>
        </w:rPr>
        <w:t xml:space="preserve"> </w:t>
      </w:r>
      <w:proofErr w:type="spellStart"/>
      <w:r w:rsidRPr="007E31F5">
        <w:rPr>
          <w:rFonts w:ascii="Arial" w:eastAsia="Arial" w:hAnsi="Arial" w:cs="Arial"/>
          <w:b/>
          <w:bCs/>
        </w:rPr>
        <w:t>List</w:t>
      </w:r>
      <w:bookmarkEnd w:id="24"/>
      <w:proofErr w:type="spellEnd"/>
    </w:p>
    <w:p w14:paraId="5D9E3E6F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Adams, J., Khan, H.T.A., Raeside, R. and White, D. (2007) Research Methods for Business and Social Science Students. 2nd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edn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. New Delhi: Sage Publications. Available at: </w:t>
      </w:r>
      <w:hyperlink r:id="rId8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librarysearch.uwtsd.ac.uk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1ACE19C5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Ananda, A., Hernández-García, Á. and Lamberti, L. (2017) ‘SME fashion brands and social media marketing: From strategies to actions’, International Journal of Web Based Communities, 13(4), pp. 468–498. Available at: </w:t>
      </w:r>
      <w:hyperlink r:id="rId9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https://doi.org/10.1504/IJWBC.2017.089350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6FBF4E30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Berthon, P.R., Pitt, L.F.,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Plangger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, K. and Shapiro, D. (2012) ‘Marketing meets Web 2.0, social media, and creative consumers: Implications for international marketing strategy’, Business Horizons, 55(3), pp. 261–271. Available at: </w:t>
      </w:r>
      <w:hyperlink r:id="rId10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https://doi.org/10.1016/j.bushor.2012.01.007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19278D69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Braun, V. and Clarke, V. (2006) ‘Using thematic analysis in psychology’, Qualitative Research in Psychology, 3(2), pp. 77–101. Available at: </w:t>
      </w:r>
      <w:hyperlink r:id="rId11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https://doi.org/10.1191/1478088706qp063oa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1D68C64B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Bryła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, P., Chatterjee, S. and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Ciabiada-Bryła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, B. (2022) ‘The impact of social media marketing on consumer engagement in sustainable consumption: A systematic literature review’, International Journal of Environmental Research and Public Health, 19(24), 16637. Available at: </w:t>
      </w:r>
      <w:hyperlink r:id="rId12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https://doi.org/10.3390/ijerph192416637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578BFA38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Bushara, M.A., Abdou, A.H., Hassan, T.H.,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Sobaih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, A.E.E.,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Albohnayh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, A.S.M., Alshammari, W.G.,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Aldoreeb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, M.,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Elsaed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, A.A. and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Elsaied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>, M.A. (2023) ‘Power of social media marketing: How perceived value mediates the impact on restaurant followers’ purchase intention, willingness to pay a premium price, and E-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WoM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?’, Sustainability, 15(6), 5331. Available at: </w:t>
      </w:r>
      <w:hyperlink r:id="rId13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https://doi.org/10.3390/su15065331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300B216B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Cheng, Y. and Jiang, H. (2022) ‘Customer–brand relationship in the era of artificial intelligence: Understanding the role of chatbot marketing efforts’, Journal of Product &amp; Brand Management, 31(2), pp. 252–264. Available at: </w:t>
      </w:r>
      <w:hyperlink r:id="rId14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https://doi.org/10.1108/JPBM-05-2020-2907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360DCF01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De Vries, L., Gensler, S. and Leeflang, P.S.H. (2012) ‘Popularity of brand posts on brand fan pages: An investigation of the effects of social media marketing’, Journal of Interactive Marketing, 26(2), pp. 83–91. Available at: </w:t>
      </w:r>
      <w:hyperlink r:id="rId15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https://doi.org/10.1016/j.intmar.2012.01.003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4ACB17A1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Felix, R.,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Rauschnabel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, P.A. and Hinsch, C. (2017) ‘Elements of strategic social media marketing: A holistic framework’, Journal of Business Research, 70, pp. 118–126. Available at: </w:t>
      </w:r>
      <w:hyperlink r:id="rId16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https://doi.org/10.1016/j.jbusres.2016.05.001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6C565327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Godey, B.,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Manthiou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, A.,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Pederzoli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, D., Rokka, J., Aiello, G., Donvito, R. and Singh, R. (2016) ‘Social media marketing efforts of luxury brands: Influence on brand equity and consumer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behavior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’, Journal of Business Research, 69(12), pp. 5833–5841. Available at: </w:t>
      </w:r>
      <w:hyperlink r:id="rId17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https://doi.org/10.1016/j.jbusres.2016.04.181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46C0ECF0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lastRenderedPageBreak/>
        <w:t xml:space="preserve">Kaplan, A.M. and Haenlein, M. (2010) ‘Users of the world, unite! The challenges and opportunities of Social Media’, Business Horizons, 53(1), pp. 59–68. Available at: </w:t>
      </w:r>
      <w:hyperlink r:id="rId18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https://doi.org/10.1016/j.bushor.2009.09.003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724E9112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Kietzmann, J.H.,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Hermkens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, K., McCarthy, I.P. and Silvestre, B.S. (2011) ‘Social media? Get serious! Understanding the functional building blocks of social media’, Business Horizons, 54(3), pp. 241–251. Available at: </w:t>
      </w:r>
      <w:hyperlink r:id="rId19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https://doi.org/10.1016/j.bushor.2011.01.005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4B20503B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Kim, A.J. and Ko, E. (2012) ‘Do social media marketing activities enhance customer equity? An empirical study of luxury fashion brand’, Journal of Business Research, 65(10), pp. 1480–1486. Available at: </w:t>
      </w:r>
      <w:hyperlink r:id="rId20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https://doi.org/10.1016/j.jbusres.2011.10.014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31B2C878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Kumar, A., Bezawada, R., Rishika, R., Janakiraman, R. and Kannan, P.K. (2016) ‘From social to sale: The effects of firm-generated content in social media on customer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behavior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’, Journal of Marketing, 80(1), pp. 7–25. Available at: </w:t>
      </w:r>
      <w:hyperlink r:id="rId21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https://doi.org/10.1509/jm.14.0249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32C15FB0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Lawal, L.O. and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Adejuwon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, J.A. (2023) ‘Social media marketing and sales performance of selected small and medium enterprises in South West Nigeria’, Journal of Management, Economics, and Industrial Organization, 7(1), pp. 48–64. Available at: </w:t>
      </w:r>
      <w:hyperlink r:id="rId22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https://doi.org/10.31039/jomeino.2023.7.1.4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3F80B057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Li, F., Larimo, J. and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Leonidou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, L.C. (2021) ‘Social media marketing strategy: Definition, conceptualization, taxonomy, validation, and future agenda’, Journal of the Academy of Marketing Science, 49(1), pp. 51–70. Available at: </w:t>
      </w:r>
      <w:hyperlink r:id="rId23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https://doi.org/10.1007/s11747-020-00733-3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46F9C56F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Saunders, M.N.K., Lewis, P. and Thornhill, A. (2019) Research Methods for Business Students. 8th </w:t>
      </w:r>
      <w:proofErr w:type="spellStart"/>
      <w:r w:rsidRPr="007E31F5">
        <w:rPr>
          <w:rFonts w:ascii="Arial" w:eastAsia="Arial" w:hAnsi="Arial" w:cs="Arial"/>
          <w:sz w:val="22"/>
          <w:szCs w:val="22"/>
          <w:lang w:val="en-GB"/>
        </w:rPr>
        <w:t>edn</w:t>
      </w:r>
      <w:proofErr w:type="spellEnd"/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. Harlow: Pearson. Available at: </w:t>
      </w:r>
      <w:hyperlink r:id="rId24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librarysearch.uwtsd.ac.uk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p w14:paraId="77180644" w14:textId="77777777" w:rsidR="004C5608" w:rsidRPr="007E31F5" w:rsidRDefault="004879B1" w:rsidP="007E31F5">
      <w:pPr>
        <w:pStyle w:val="Listparagraf"/>
        <w:numPr>
          <w:ilvl w:val="0"/>
          <w:numId w:val="3"/>
        </w:numPr>
        <w:spacing w:after="150" w:line="276" w:lineRule="auto"/>
        <w:rPr>
          <w:rFonts w:ascii="Arial" w:hAnsi="Arial" w:cs="Arial"/>
          <w:lang w:val="en-GB"/>
        </w:rPr>
      </w:pPr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Wies, S., Bleier, A. and Edeling, A. (2023) ‘Finding goldilocks influencers: How follower count drives social media engagement’, Journal of Marketing, 87(3), pp. 383–405. Available at: </w:t>
      </w:r>
      <w:hyperlink r:id="rId25" w:history="1">
        <w:r w:rsidRPr="007E31F5">
          <w:rPr>
            <w:rStyle w:val="Hyperlink"/>
            <w:rFonts w:ascii="Arial" w:eastAsia="Arial" w:hAnsi="Arial" w:cs="Arial"/>
            <w:sz w:val="22"/>
            <w:szCs w:val="22"/>
            <w:lang w:val="en-GB"/>
          </w:rPr>
          <w:t>https://doi.org/10.1177/00222429221125131</w:t>
        </w:r>
      </w:hyperlink>
      <w:r w:rsidRPr="007E31F5">
        <w:rPr>
          <w:rFonts w:ascii="Arial" w:eastAsia="Arial" w:hAnsi="Arial" w:cs="Arial"/>
          <w:sz w:val="22"/>
          <w:szCs w:val="22"/>
          <w:lang w:val="en-GB"/>
        </w:rPr>
        <w:t xml:space="preserve"> (Accessed: 11 July 2026).</w:t>
      </w:r>
    </w:p>
    <w:sectPr w:rsidR="004C5608" w:rsidRPr="007E31F5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582926" w14:textId="77777777" w:rsidR="004879B1" w:rsidRDefault="004879B1">
      <w:r>
        <w:separator/>
      </w:r>
    </w:p>
  </w:endnote>
  <w:endnote w:type="continuationSeparator" w:id="0">
    <w:p w14:paraId="392EE29A" w14:textId="77777777" w:rsidR="004879B1" w:rsidRDefault="004879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1AF1C2" w14:textId="77777777" w:rsidR="004C5608" w:rsidRDefault="004879B1">
    <w:pPr>
      <w:jc w:val="center"/>
    </w:pPr>
    <w:r>
      <w:rPr>
        <w:rFonts w:ascii="Arial" w:eastAsia="Arial" w:hAnsi="Arial" w:cs="Arial"/>
        <w:sz w:val="18"/>
        <w:szCs w:val="18"/>
      </w:rPr>
      <w:t xml:space="preserve">Page </w:t>
    </w:r>
    <w:r>
      <w:rPr>
        <w:rFonts w:ascii="Arial" w:eastAsia="Arial" w:hAnsi="Arial" w:cs="Arial"/>
        <w:sz w:val="18"/>
        <w:szCs w:val="18"/>
      </w:rPr>
      <w:fldChar w:fldCharType="begin"/>
    </w:r>
    <w:r>
      <w:rPr>
        <w:rFonts w:ascii="Arial" w:eastAsia="Arial" w:hAnsi="Arial" w:cs="Arial"/>
        <w:sz w:val="18"/>
        <w:szCs w:val="18"/>
      </w:rPr>
      <w:instrText>PAGE</w:instrText>
    </w:r>
    <w:r>
      <w:rPr>
        <w:rFonts w:ascii="Arial" w:eastAsia="Arial" w:hAnsi="Arial" w:cs="Arial"/>
        <w:sz w:val="18"/>
        <w:szCs w:val="18"/>
      </w:rPr>
      <w:fldChar w:fldCharType="separate"/>
    </w:r>
    <w:r w:rsidR="007E31F5">
      <w:rPr>
        <w:rFonts w:ascii="Arial" w:eastAsia="Arial" w:hAnsi="Arial" w:cs="Arial"/>
        <w:noProof/>
        <w:sz w:val="18"/>
        <w:szCs w:val="18"/>
      </w:rPr>
      <w:t>1</w:t>
    </w:r>
    <w:r>
      <w:rPr>
        <w:rFonts w:ascii="Arial" w:eastAsia="Arial" w:hAnsi="Arial" w:cs="Arial"/>
        <w:sz w:val="18"/>
        <w:szCs w:val="18"/>
      </w:rPr>
      <w:fldChar w:fldCharType="end"/>
    </w:r>
    <w:r>
      <w:rPr>
        <w:rFonts w:ascii="Arial" w:eastAsia="Arial" w:hAnsi="Arial" w:cs="Arial"/>
        <w:sz w:val="18"/>
        <w:szCs w:val="18"/>
      </w:rPr>
      <w:t xml:space="preserve"> of </w:t>
    </w:r>
    <w:r>
      <w:rPr>
        <w:rFonts w:ascii="Arial" w:eastAsia="Arial" w:hAnsi="Arial" w:cs="Arial"/>
        <w:sz w:val="18"/>
        <w:szCs w:val="18"/>
      </w:rPr>
      <w:fldChar w:fldCharType="begin"/>
    </w:r>
    <w:r>
      <w:rPr>
        <w:rFonts w:ascii="Arial" w:eastAsia="Arial" w:hAnsi="Arial" w:cs="Arial"/>
        <w:sz w:val="18"/>
        <w:szCs w:val="18"/>
      </w:rPr>
      <w:instrText>NUMPAGES</w:instrText>
    </w:r>
    <w:r>
      <w:rPr>
        <w:rFonts w:ascii="Arial" w:eastAsia="Arial" w:hAnsi="Arial" w:cs="Arial"/>
        <w:sz w:val="18"/>
        <w:szCs w:val="18"/>
      </w:rPr>
      <w:fldChar w:fldCharType="separate"/>
    </w:r>
    <w:r w:rsidR="007E31F5">
      <w:rPr>
        <w:rFonts w:ascii="Arial" w:eastAsia="Arial" w:hAnsi="Arial" w:cs="Arial"/>
        <w:noProof/>
        <w:sz w:val="18"/>
        <w:szCs w:val="18"/>
      </w:rPr>
      <w:t>1</w:t>
    </w:r>
    <w:r>
      <w:rPr>
        <w:rFonts w:ascii="Arial" w:eastAsia="Arial" w:hAnsi="Arial" w:cs="Arial"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74279D" w14:textId="77777777" w:rsidR="004879B1" w:rsidRDefault="004879B1">
      <w:r>
        <w:separator/>
      </w:r>
    </w:p>
  </w:footnote>
  <w:footnote w:type="continuationSeparator" w:id="0">
    <w:p w14:paraId="18193F47" w14:textId="77777777" w:rsidR="004879B1" w:rsidRDefault="004879B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0F0C50" w14:textId="77777777" w:rsidR="004C5608" w:rsidRDefault="004879B1">
    <w:pPr>
      <w:jc w:val="right"/>
    </w:pPr>
    <w:proofErr w:type="spellStart"/>
    <w:r>
      <w:rPr>
        <w:rFonts w:ascii="Arial" w:eastAsia="Arial" w:hAnsi="Arial" w:cs="Arial"/>
        <w:sz w:val="18"/>
        <w:szCs w:val="18"/>
      </w:rPr>
      <w:t>Research</w:t>
    </w:r>
    <w:proofErr w:type="spellEnd"/>
    <w:r>
      <w:rPr>
        <w:rFonts w:ascii="Arial" w:eastAsia="Arial" w:hAnsi="Arial" w:cs="Arial"/>
        <w:sz w:val="18"/>
        <w:szCs w:val="18"/>
      </w:rPr>
      <w:t xml:space="preserve"> </w:t>
    </w:r>
    <w:proofErr w:type="spellStart"/>
    <w:r>
      <w:rPr>
        <w:rFonts w:ascii="Arial" w:eastAsia="Arial" w:hAnsi="Arial" w:cs="Arial"/>
        <w:sz w:val="18"/>
        <w:szCs w:val="18"/>
      </w:rPr>
      <w:t>Methods</w:t>
    </w:r>
    <w:proofErr w:type="spellEnd"/>
    <w:r>
      <w:rPr>
        <w:rFonts w:ascii="Arial" w:eastAsia="Arial" w:hAnsi="Arial" w:cs="Arial"/>
        <w:sz w:val="18"/>
        <w:szCs w:val="18"/>
      </w:rPr>
      <w:t xml:space="preserve"> for Business - LCLM6004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8E63FE"/>
    <w:multiLevelType w:val="hybridMultilevel"/>
    <w:tmpl w:val="AFC83E48"/>
    <w:lvl w:ilvl="0" w:tplc="A216D6A2">
      <w:start w:val="1"/>
      <w:numFmt w:val="bullet"/>
      <w:lvlText w:val="●"/>
      <w:lvlJc w:val="left"/>
      <w:pPr>
        <w:ind w:left="720" w:hanging="360"/>
      </w:pPr>
    </w:lvl>
    <w:lvl w:ilvl="1" w:tplc="C01EDEEA">
      <w:start w:val="1"/>
      <w:numFmt w:val="bullet"/>
      <w:lvlText w:val="○"/>
      <w:lvlJc w:val="left"/>
      <w:pPr>
        <w:ind w:left="1440" w:hanging="360"/>
      </w:pPr>
    </w:lvl>
    <w:lvl w:ilvl="2" w:tplc="4E3485CC">
      <w:start w:val="1"/>
      <w:numFmt w:val="bullet"/>
      <w:lvlText w:val="■"/>
      <w:lvlJc w:val="left"/>
      <w:pPr>
        <w:ind w:left="2160" w:hanging="360"/>
      </w:pPr>
    </w:lvl>
    <w:lvl w:ilvl="3" w:tplc="6722D9D2">
      <w:start w:val="1"/>
      <w:numFmt w:val="bullet"/>
      <w:lvlText w:val="●"/>
      <w:lvlJc w:val="left"/>
      <w:pPr>
        <w:ind w:left="2880" w:hanging="360"/>
      </w:pPr>
    </w:lvl>
    <w:lvl w:ilvl="4" w:tplc="F1469454">
      <w:start w:val="1"/>
      <w:numFmt w:val="bullet"/>
      <w:lvlText w:val="○"/>
      <w:lvlJc w:val="left"/>
      <w:pPr>
        <w:ind w:left="3600" w:hanging="360"/>
      </w:pPr>
    </w:lvl>
    <w:lvl w:ilvl="5" w:tplc="DBB09054">
      <w:start w:val="1"/>
      <w:numFmt w:val="bullet"/>
      <w:lvlText w:val="■"/>
      <w:lvlJc w:val="left"/>
      <w:pPr>
        <w:ind w:left="4320" w:hanging="360"/>
      </w:pPr>
    </w:lvl>
    <w:lvl w:ilvl="6" w:tplc="71CAE6BE">
      <w:start w:val="1"/>
      <w:numFmt w:val="bullet"/>
      <w:lvlText w:val="●"/>
      <w:lvlJc w:val="left"/>
      <w:pPr>
        <w:ind w:left="5040" w:hanging="360"/>
      </w:pPr>
    </w:lvl>
    <w:lvl w:ilvl="7" w:tplc="9886F98C">
      <w:start w:val="1"/>
      <w:numFmt w:val="bullet"/>
      <w:lvlText w:val="●"/>
      <w:lvlJc w:val="left"/>
      <w:pPr>
        <w:ind w:left="5760" w:hanging="360"/>
      </w:pPr>
    </w:lvl>
    <w:lvl w:ilvl="8" w:tplc="2DEAD7A0">
      <w:start w:val="1"/>
      <w:numFmt w:val="bullet"/>
      <w:lvlText w:val="●"/>
      <w:lvlJc w:val="left"/>
      <w:pPr>
        <w:ind w:left="6480" w:hanging="360"/>
      </w:pPr>
    </w:lvl>
  </w:abstractNum>
  <w:abstractNum w:abstractNumId="1" w15:restartNumberingAfterBreak="0">
    <w:nsid w:val="772F1435"/>
    <w:multiLevelType w:val="hybridMultilevel"/>
    <w:tmpl w:val="CB225F36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823182"/>
    <w:multiLevelType w:val="hybridMultilevel"/>
    <w:tmpl w:val="F9DAD3C0"/>
    <w:lvl w:ilvl="0" w:tplc="FB7C6A3E">
      <w:start w:val="1"/>
      <w:numFmt w:val="bullet"/>
      <w:lvlText w:val="•"/>
      <w:lvlJc w:val="left"/>
      <w:pPr>
        <w:ind w:left="720" w:hanging="360"/>
      </w:pPr>
    </w:lvl>
    <w:lvl w:ilvl="1" w:tplc="365CC366">
      <w:numFmt w:val="decimal"/>
      <w:lvlText w:val=""/>
      <w:lvlJc w:val="left"/>
    </w:lvl>
    <w:lvl w:ilvl="2" w:tplc="DA160BE8">
      <w:numFmt w:val="decimal"/>
      <w:lvlText w:val=""/>
      <w:lvlJc w:val="left"/>
    </w:lvl>
    <w:lvl w:ilvl="3" w:tplc="4672E500">
      <w:numFmt w:val="decimal"/>
      <w:lvlText w:val=""/>
      <w:lvlJc w:val="left"/>
    </w:lvl>
    <w:lvl w:ilvl="4" w:tplc="D3CA67C0">
      <w:numFmt w:val="decimal"/>
      <w:lvlText w:val=""/>
      <w:lvlJc w:val="left"/>
    </w:lvl>
    <w:lvl w:ilvl="5" w:tplc="A1024358">
      <w:numFmt w:val="decimal"/>
      <w:lvlText w:val=""/>
      <w:lvlJc w:val="left"/>
    </w:lvl>
    <w:lvl w:ilvl="6" w:tplc="EFB0D62C">
      <w:numFmt w:val="decimal"/>
      <w:lvlText w:val=""/>
      <w:lvlJc w:val="left"/>
    </w:lvl>
    <w:lvl w:ilvl="7" w:tplc="DD56B73E">
      <w:numFmt w:val="decimal"/>
      <w:lvlText w:val=""/>
      <w:lvlJc w:val="left"/>
    </w:lvl>
    <w:lvl w:ilvl="8" w:tplc="768438B0">
      <w:numFmt w:val="decimal"/>
      <w:lvlText w:val=""/>
      <w:lvlJc w:val="left"/>
    </w:lvl>
  </w:abstractNum>
  <w:num w:numId="1" w16cid:durableId="1819229161">
    <w:abstractNumId w:val="0"/>
    <w:lvlOverride w:ilvl="0">
      <w:startOverride w:val="1"/>
    </w:lvlOverride>
  </w:num>
  <w:num w:numId="2" w16cid:durableId="1106314068">
    <w:abstractNumId w:val="2"/>
    <w:lvlOverride w:ilvl="0">
      <w:startOverride w:val="1"/>
    </w:lvlOverride>
  </w:num>
  <w:num w:numId="3" w16cid:durableId="101792228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C5608"/>
    <w:rsid w:val="004879B1"/>
    <w:rsid w:val="004C5608"/>
    <w:rsid w:val="004F3B63"/>
    <w:rsid w:val="007E31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6F380C"/>
  <w15:docId w15:val="{8B6C465E-8327-4C74-9CA3-576B1AEAE6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Titlu2">
    <w:name w:val="heading 2"/>
    <w:uiPriority w:val="9"/>
    <w:unhideWhenUsed/>
    <w:qFormat/>
    <w:pPr>
      <w:outlineLvl w:val="1"/>
    </w:pPr>
    <w:rPr>
      <w:color w:val="2E74B5"/>
      <w:sz w:val="26"/>
      <w:szCs w:val="26"/>
    </w:rPr>
  </w:style>
  <w:style w:type="paragraph" w:styleId="Titlu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Titlu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Titlu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Titlu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itlu">
    <w:name w:val="Title"/>
    <w:uiPriority w:val="10"/>
    <w:qFormat/>
    <w:rPr>
      <w:sz w:val="56"/>
      <w:szCs w:val="56"/>
    </w:rPr>
  </w:style>
  <w:style w:type="paragraph" w:customStyle="1" w:styleId="Robust1">
    <w:name w:val="Robust1"/>
    <w:qFormat/>
    <w:rPr>
      <w:b/>
      <w:bCs/>
    </w:rPr>
  </w:style>
  <w:style w:type="paragraph" w:styleId="Listparagraf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Referinnotdesubsol">
    <w:name w:val="footnote reference"/>
    <w:uiPriority w:val="99"/>
    <w:semiHidden/>
    <w:unhideWhenUsed/>
    <w:rPr>
      <w:vertAlign w:val="superscript"/>
    </w:rPr>
  </w:style>
  <w:style w:type="paragraph" w:styleId="Textnotdesubsol">
    <w:name w:val="footnote text"/>
    <w:link w:val="TextnotdesubsolCaracter"/>
    <w:uiPriority w:val="99"/>
    <w:semiHidden/>
    <w:unhideWhenUsed/>
  </w:style>
  <w:style w:type="character" w:customStyle="1" w:styleId="TextnotdesubsolCaracter">
    <w:name w:val="Text notă de subsol Caracter"/>
    <w:link w:val="Textnotdesubsol"/>
    <w:uiPriority w:val="99"/>
    <w:semiHidden/>
    <w:unhideWhenUsed/>
    <w:rPr>
      <w:sz w:val="20"/>
      <w:szCs w:val="20"/>
    </w:rPr>
  </w:style>
  <w:style w:type="character" w:styleId="Referinnotdefinal">
    <w:name w:val="endnote reference"/>
    <w:uiPriority w:val="99"/>
    <w:semiHidden/>
    <w:unhideWhenUsed/>
    <w:rPr>
      <w:vertAlign w:val="superscript"/>
    </w:rPr>
  </w:style>
  <w:style w:type="paragraph" w:styleId="Textnotdefinal">
    <w:name w:val="endnote text"/>
    <w:link w:val="TextnotdefinalCaracter"/>
    <w:uiPriority w:val="99"/>
    <w:semiHidden/>
    <w:unhideWhenUsed/>
  </w:style>
  <w:style w:type="character" w:customStyle="1" w:styleId="TextnotdefinalCaracter">
    <w:name w:val="Text notă de final Caracter"/>
    <w:link w:val="Textnotdefinal"/>
    <w:uiPriority w:val="99"/>
    <w:semiHidden/>
    <w:unhideWhenUsed/>
    <w:rPr>
      <w:sz w:val="20"/>
      <w:szCs w:val="20"/>
    </w:rPr>
  </w:style>
  <w:style w:type="paragraph" w:styleId="Cuprins1">
    <w:name w:val="toc 1"/>
    <w:basedOn w:val="Normal"/>
    <w:next w:val="Normal"/>
    <w:autoRedefine/>
    <w:uiPriority w:val="39"/>
    <w:unhideWhenUsed/>
    <w:rsid w:val="007E31F5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7E31F5"/>
    <w:pPr>
      <w:spacing w:after="100"/>
      <w:ind w:left="2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search.uwtsd.ac.uk/permalink/44WHELF_UWTSD/1pbrh66/alma99100180600202421" TargetMode="External"/><Relationship Id="rId13" Type="http://schemas.openxmlformats.org/officeDocument/2006/relationships/hyperlink" Target="https://doi.org/10.3390/su15065331" TargetMode="External"/><Relationship Id="rId18" Type="http://schemas.openxmlformats.org/officeDocument/2006/relationships/hyperlink" Target="https://doi.org/10.1016/j.bushor.2009.09.003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doi.org/10.1509/jm.14.0249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doi.org/10.3390/ijerph192416637" TargetMode="External"/><Relationship Id="rId17" Type="http://schemas.openxmlformats.org/officeDocument/2006/relationships/hyperlink" Target="https://doi.org/10.1016/j.jbusres.2016.04.181" TargetMode="External"/><Relationship Id="rId25" Type="http://schemas.openxmlformats.org/officeDocument/2006/relationships/hyperlink" Target="https://doi.org/10.1177/00222429221125131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16/j.jbusres.2016.05.001" TargetMode="External"/><Relationship Id="rId20" Type="http://schemas.openxmlformats.org/officeDocument/2006/relationships/hyperlink" Target="https://doi.org/10.1016/j.jbusres.2011.10.014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191/1478088706qp063oa" TargetMode="External"/><Relationship Id="rId24" Type="http://schemas.openxmlformats.org/officeDocument/2006/relationships/hyperlink" Target="https://librarysearch.uwtsd.ac.uk/permalink/44WHELF_UWTSD/1pbrh66/alma99100313060202421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016/j.intmar.2012.01.003" TargetMode="External"/><Relationship Id="rId23" Type="http://schemas.openxmlformats.org/officeDocument/2006/relationships/hyperlink" Target="https://doi.org/10.1007/s11747-020-00733-3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doi.org/10.1016/j.bushor.2012.01.007" TargetMode="External"/><Relationship Id="rId19" Type="http://schemas.openxmlformats.org/officeDocument/2006/relationships/hyperlink" Target="https://doi.org/10.1016/j.bushor.2011.01.00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504/IJWBC.2017.089350" TargetMode="External"/><Relationship Id="rId14" Type="http://schemas.openxmlformats.org/officeDocument/2006/relationships/hyperlink" Target="https://doi.org/10.1108/JPBM-05-2020-2907" TargetMode="External"/><Relationship Id="rId22" Type="http://schemas.openxmlformats.org/officeDocument/2006/relationships/hyperlink" Target="https://doi.org/10.31039/jomeino.2023.7.1.4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4562</Words>
  <Characters>20941</Characters>
  <Application>Microsoft Office Word</Application>
  <DocSecurity>0</DocSecurity>
  <Lines>2991</Lines>
  <Paragraphs>510</Paragraphs>
  <ScaleCrop>false</ScaleCrop>
  <Company/>
  <LinksUpToDate>false</LinksUpToDate>
  <CharactersWithSpaces>24993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Madalin Boboc</cp:lastModifiedBy>
  <cp:revision>2</cp:revision>
  <dcterms:created xsi:type="dcterms:W3CDTF">2026-07-12T20:08:00Z</dcterms:created>
  <dcterms:modified xsi:type="dcterms:W3CDTF">2026-07-12T20:08:00Z</dcterms:modified>
</cp:coreProperties>
</file>