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D0F61" w14:textId="12A3D063" w:rsidR="0065512A" w:rsidRDefault="0065512A" w:rsidP="00870C6A">
      <w:pPr>
        <w:spacing w:before="299" w:after="299"/>
        <w:jc w:val="both"/>
        <w:rPr>
          <w:rFonts w:ascii="Times New Roman" w:eastAsia="Times New Roman" w:hAnsi="Times New Roman" w:cs="Times New Roman"/>
          <w:b/>
          <w:color w:val="0F4761" w:themeColor="accent1" w:themeShade="BF"/>
          <w:sz w:val="32"/>
          <w:szCs w:val="32"/>
        </w:rPr>
      </w:pPr>
      <w:r>
        <w:rPr>
          <w:noProof/>
        </w:rPr>
        <w:drawing>
          <wp:inline distT="0" distB="0" distL="0" distR="0" wp14:anchorId="317E18C4" wp14:editId="4D88F6E3">
            <wp:extent cx="5760720" cy="2764790"/>
            <wp:effectExtent l="0" t="0" r="0" b="0"/>
            <wp:docPr id="1793435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3509" name="Picture 179343509"/>
                    <pic:cNvPicPr/>
                  </pic:nvPicPr>
                  <pic:blipFill>
                    <a:blip r:embed="rId8"/>
                    <a:stretch>
                      <a:fillRect/>
                    </a:stretch>
                  </pic:blipFill>
                  <pic:spPr>
                    <a:xfrm>
                      <a:off x="0" y="0"/>
                      <a:ext cx="5760720" cy="2764790"/>
                    </a:xfrm>
                    <a:prstGeom prst="rect">
                      <a:avLst/>
                    </a:prstGeom>
                  </pic:spPr>
                </pic:pic>
              </a:graphicData>
            </a:graphic>
          </wp:inline>
        </w:drawing>
      </w:r>
    </w:p>
    <w:p w14:paraId="266DA8B8" w14:textId="77777777" w:rsidR="0065512A" w:rsidRPr="0065512A" w:rsidRDefault="0065512A" w:rsidP="0065512A">
      <w:pPr>
        <w:spacing w:after="360"/>
        <w:jc w:val="center"/>
        <w:rPr>
          <w:color w:val="000000" w:themeColor="text1"/>
          <w:sz w:val="52"/>
          <w:szCs w:val="52"/>
          <w:u w:val="single"/>
        </w:rPr>
      </w:pPr>
      <w:r w:rsidRPr="0065512A">
        <w:rPr>
          <w:b/>
          <w:color w:val="000000" w:themeColor="text1"/>
          <w:sz w:val="52"/>
          <w:szCs w:val="52"/>
          <w:u w:val="single"/>
        </w:rPr>
        <w:t>ACCA7028 — Data Security, Governance and Compliance</w:t>
      </w:r>
    </w:p>
    <w:p w14:paraId="5DA1E226" w14:textId="479398B9" w:rsidR="0065512A" w:rsidRPr="0065512A" w:rsidRDefault="0065512A" w:rsidP="0065512A">
      <w:pPr>
        <w:spacing w:before="299" w:after="299"/>
        <w:jc w:val="center"/>
        <w:rPr>
          <w:rFonts w:ascii="Times New Roman" w:eastAsia="Times New Roman" w:hAnsi="Times New Roman" w:cs="Times New Roman"/>
          <w:b/>
          <w:color w:val="000000" w:themeColor="text1"/>
          <w:sz w:val="52"/>
          <w:szCs w:val="52"/>
        </w:rPr>
      </w:pPr>
    </w:p>
    <w:p w14:paraId="0456CE0C" w14:textId="7E6CC83E" w:rsidR="0065512A" w:rsidRPr="0065512A" w:rsidRDefault="0065512A" w:rsidP="0065512A">
      <w:pPr>
        <w:spacing w:before="299" w:after="299"/>
        <w:jc w:val="center"/>
        <w:rPr>
          <w:rFonts w:ascii="Times New Roman" w:eastAsia="Times New Roman" w:hAnsi="Times New Roman" w:cs="Times New Roman"/>
          <w:b/>
          <w:color w:val="000000" w:themeColor="text1"/>
          <w:sz w:val="44"/>
          <w:szCs w:val="44"/>
          <w:u w:val="single"/>
        </w:rPr>
      </w:pPr>
      <w:r w:rsidRPr="0065512A">
        <w:rPr>
          <w:rFonts w:ascii="Times New Roman" w:eastAsia="Times New Roman" w:hAnsi="Times New Roman" w:cs="Times New Roman"/>
          <w:b/>
          <w:color w:val="000000" w:themeColor="text1"/>
          <w:sz w:val="44"/>
          <w:szCs w:val="44"/>
          <w:u w:val="single"/>
        </w:rPr>
        <w:t xml:space="preserve">Name: Manthan </w:t>
      </w:r>
      <w:proofErr w:type="spellStart"/>
      <w:r w:rsidRPr="0065512A">
        <w:rPr>
          <w:rFonts w:ascii="Times New Roman" w:eastAsia="Times New Roman" w:hAnsi="Times New Roman" w:cs="Times New Roman"/>
          <w:b/>
          <w:color w:val="000000" w:themeColor="text1"/>
          <w:sz w:val="44"/>
          <w:szCs w:val="44"/>
          <w:u w:val="single"/>
        </w:rPr>
        <w:t>Yagneshkumar</w:t>
      </w:r>
      <w:proofErr w:type="spellEnd"/>
      <w:r w:rsidRPr="0065512A">
        <w:rPr>
          <w:rFonts w:ascii="Times New Roman" w:eastAsia="Times New Roman" w:hAnsi="Times New Roman" w:cs="Times New Roman"/>
          <w:b/>
          <w:color w:val="000000" w:themeColor="text1"/>
          <w:sz w:val="44"/>
          <w:szCs w:val="44"/>
          <w:u w:val="single"/>
        </w:rPr>
        <w:t xml:space="preserve"> </w:t>
      </w:r>
      <w:proofErr w:type="spellStart"/>
      <w:r w:rsidRPr="0065512A">
        <w:rPr>
          <w:rFonts w:ascii="Times New Roman" w:eastAsia="Times New Roman" w:hAnsi="Times New Roman" w:cs="Times New Roman"/>
          <w:b/>
          <w:color w:val="000000" w:themeColor="text1"/>
          <w:sz w:val="44"/>
          <w:szCs w:val="44"/>
          <w:u w:val="single"/>
        </w:rPr>
        <w:t>Siddhpura</w:t>
      </w:r>
      <w:proofErr w:type="spellEnd"/>
    </w:p>
    <w:p w14:paraId="2E4ADDD2" w14:textId="2458D4C9" w:rsidR="0065512A" w:rsidRPr="0065512A" w:rsidRDefault="0065512A" w:rsidP="0065512A">
      <w:pPr>
        <w:spacing w:before="299" w:after="299"/>
        <w:jc w:val="center"/>
        <w:rPr>
          <w:rFonts w:ascii="Times New Roman" w:eastAsia="Times New Roman" w:hAnsi="Times New Roman" w:cs="Times New Roman"/>
          <w:b/>
          <w:color w:val="000000" w:themeColor="text1"/>
          <w:sz w:val="44"/>
          <w:szCs w:val="44"/>
          <w:u w:val="single"/>
        </w:rPr>
      </w:pPr>
      <w:r w:rsidRPr="0065512A">
        <w:rPr>
          <w:rFonts w:ascii="Times New Roman" w:eastAsia="Times New Roman" w:hAnsi="Times New Roman" w:cs="Times New Roman"/>
          <w:b/>
          <w:color w:val="000000" w:themeColor="text1"/>
          <w:sz w:val="44"/>
          <w:szCs w:val="44"/>
          <w:u w:val="single"/>
        </w:rPr>
        <w:t>Student ID: 2524128</w:t>
      </w:r>
    </w:p>
    <w:p w14:paraId="7EE7EDCB" w14:textId="53B28946" w:rsidR="0065512A" w:rsidRDefault="0065512A" w:rsidP="0065512A">
      <w:pPr>
        <w:spacing w:before="299" w:after="299"/>
        <w:jc w:val="center"/>
        <w:rPr>
          <w:rFonts w:ascii="Times New Roman" w:eastAsia="Times New Roman" w:hAnsi="Times New Roman" w:cs="Times New Roman"/>
          <w:b/>
          <w:color w:val="0F4761" w:themeColor="accent1" w:themeShade="BF"/>
          <w:sz w:val="44"/>
          <w:szCs w:val="44"/>
          <w:u w:val="single"/>
        </w:rPr>
      </w:pPr>
    </w:p>
    <w:p w14:paraId="03492E2E" w14:textId="297D55D5" w:rsidR="0065512A" w:rsidRDefault="0065512A" w:rsidP="0065512A">
      <w:pPr>
        <w:spacing w:before="299" w:after="299"/>
        <w:jc w:val="center"/>
        <w:rPr>
          <w:rFonts w:ascii="Times New Roman" w:eastAsia="Times New Roman" w:hAnsi="Times New Roman" w:cs="Times New Roman"/>
          <w:b/>
          <w:color w:val="0F4761" w:themeColor="accent1" w:themeShade="BF"/>
          <w:sz w:val="44"/>
          <w:szCs w:val="44"/>
          <w:u w:val="single"/>
        </w:rPr>
      </w:pPr>
    </w:p>
    <w:p w14:paraId="48528BEC" w14:textId="21CEA86A" w:rsidR="0065512A" w:rsidRDefault="0065512A" w:rsidP="0065512A">
      <w:pPr>
        <w:spacing w:before="299" w:after="299"/>
        <w:jc w:val="center"/>
        <w:rPr>
          <w:rFonts w:ascii="Times New Roman" w:eastAsia="Times New Roman" w:hAnsi="Times New Roman" w:cs="Times New Roman"/>
          <w:b/>
          <w:color w:val="0F4761" w:themeColor="accent1" w:themeShade="BF"/>
          <w:sz w:val="44"/>
          <w:szCs w:val="44"/>
          <w:u w:val="single"/>
        </w:rPr>
      </w:pPr>
    </w:p>
    <w:p w14:paraId="101FAF85" w14:textId="77777777" w:rsidR="0065512A" w:rsidRPr="0065512A" w:rsidRDefault="0065512A" w:rsidP="0065512A">
      <w:pPr>
        <w:spacing w:before="299" w:after="299"/>
        <w:jc w:val="center"/>
        <w:rPr>
          <w:rFonts w:ascii="Times New Roman" w:eastAsia="Times New Roman" w:hAnsi="Times New Roman" w:cs="Times New Roman"/>
          <w:b/>
          <w:color w:val="0F4761" w:themeColor="accent1" w:themeShade="BF"/>
          <w:sz w:val="44"/>
          <w:szCs w:val="44"/>
          <w:u w:val="single"/>
        </w:rPr>
      </w:pPr>
    </w:p>
    <w:p w14:paraId="7068101E" w14:textId="65CF52A1" w:rsidR="00E306C9" w:rsidRPr="00AA2633" w:rsidRDefault="00E306C9" w:rsidP="00870C6A">
      <w:pPr>
        <w:spacing w:before="299" w:after="299"/>
        <w:jc w:val="both"/>
        <w:rPr>
          <w:rFonts w:ascii="Times New Roman" w:eastAsia="Times New Roman" w:hAnsi="Times New Roman" w:cs="Times New Roman"/>
          <w:b/>
          <w:color w:val="0F4761" w:themeColor="accent1" w:themeShade="BF"/>
          <w:sz w:val="32"/>
          <w:szCs w:val="32"/>
        </w:rPr>
      </w:pPr>
      <w:r w:rsidRPr="00AA2633">
        <w:rPr>
          <w:rFonts w:ascii="Times New Roman" w:eastAsia="Times New Roman" w:hAnsi="Times New Roman" w:cs="Times New Roman"/>
          <w:b/>
          <w:color w:val="0F4761" w:themeColor="accent1" w:themeShade="BF"/>
          <w:sz w:val="32"/>
          <w:szCs w:val="32"/>
        </w:rPr>
        <w:lastRenderedPageBreak/>
        <w:t>Abstract</w:t>
      </w:r>
      <w:r w:rsidR="001C604F" w:rsidRPr="00AA2633">
        <w:rPr>
          <w:rFonts w:ascii="Times New Roman" w:eastAsia="Times New Roman" w:hAnsi="Times New Roman" w:cs="Times New Roman"/>
          <w:b/>
          <w:color w:val="0F4761" w:themeColor="accent1" w:themeShade="BF"/>
          <w:sz w:val="32"/>
          <w:szCs w:val="32"/>
        </w:rPr>
        <w:tab/>
      </w:r>
    </w:p>
    <w:p w14:paraId="0F518431" w14:textId="12954FC4" w:rsidR="00E306C9" w:rsidRPr="00E306C9" w:rsidRDefault="00E306C9" w:rsidP="00870C6A">
      <w:pPr>
        <w:spacing w:before="299" w:after="299"/>
        <w:jc w:val="both"/>
        <w:rPr>
          <w:rFonts w:ascii="Times New Roman" w:eastAsia="Times New Roman" w:hAnsi="Times New Roman" w:cs="Times New Roman"/>
        </w:rPr>
      </w:pPr>
      <w:r w:rsidRPr="00E306C9">
        <w:rPr>
          <w:rFonts w:ascii="Times New Roman" w:eastAsia="Times New Roman" w:hAnsi="Times New Roman" w:cs="Times New Roman"/>
        </w:rPr>
        <w:t xml:space="preserve">This report looks at the information security challenges that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faces. It pays attention to the risks that come with cloud computing, IoT devices, remote access, third-party suppliers and keeping customer and operational data safe. The report takes a look at four well-known frameworks: ITIL 4 NIST Cybersecurity Framework 2.0 COBIT 2019 and the ISO/IEC 27000 series. It considers what these frameworks do well what they do not do well and if they are a fit for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w:t>
      </w:r>
    </w:p>
    <w:p w14:paraId="1E33A46C" w14:textId="78A57287" w:rsidR="00E306C9" w:rsidRPr="00E306C9" w:rsidRDefault="00E306C9" w:rsidP="00870C6A">
      <w:pPr>
        <w:spacing w:before="299" w:after="299"/>
        <w:jc w:val="both"/>
        <w:rPr>
          <w:rFonts w:ascii="Times New Roman" w:eastAsia="Times New Roman" w:hAnsi="Times New Roman" w:cs="Times New Roman"/>
        </w:rPr>
      </w:pPr>
      <w:r w:rsidRPr="00E306C9">
        <w:rPr>
          <w:rFonts w:ascii="Times New Roman" w:eastAsia="Times New Roman" w:hAnsi="Times New Roman" w:cs="Times New Roman"/>
        </w:rPr>
        <w:t xml:space="preserve">The analysis finds that no single framework can cover all of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information security needs. </w:t>
      </w:r>
      <w:r w:rsidR="00162EA6" w:rsidRPr="00E306C9">
        <w:rPr>
          <w:rFonts w:ascii="Times New Roman" w:eastAsia="Times New Roman" w:hAnsi="Times New Roman" w:cs="Times New Roman"/>
        </w:rPr>
        <w:t>So,</w:t>
      </w:r>
      <w:r w:rsidRPr="00E306C9">
        <w:rPr>
          <w:rFonts w:ascii="Times New Roman" w:eastAsia="Times New Roman" w:hAnsi="Times New Roman" w:cs="Times New Roman"/>
        </w:rPr>
        <w:t xml:space="preserve"> the report suggests using an approach that includes managing the company handling risks keeping information secure controlling cybersecurity managing IT services, managing vendors responding to incidents and following rules. The proposed plan also includes controlling who has access encrypting data using authentication methods constantly assessing risks teaching people about security and having a plan for responding to incidents.</w:t>
      </w:r>
    </w:p>
    <w:p w14:paraId="54407366" w14:textId="59445441" w:rsidR="00E306C9" w:rsidRDefault="00E306C9" w:rsidP="00870C6A">
      <w:pPr>
        <w:spacing w:before="299" w:after="299"/>
        <w:jc w:val="both"/>
        <w:rPr>
          <w:rFonts w:ascii="Times New Roman" w:eastAsia="Times New Roman" w:hAnsi="Times New Roman" w:cs="Times New Roman"/>
        </w:rPr>
      </w:pPr>
      <w:r w:rsidRPr="00E306C9">
        <w:rPr>
          <w:rFonts w:ascii="Times New Roman" w:eastAsia="Times New Roman" w:hAnsi="Times New Roman" w:cs="Times New Roman"/>
        </w:rPr>
        <w:t xml:space="preserve">Overall the report says that using parts of the four frameworks can make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more secure help it </w:t>
      </w:r>
      <w:r w:rsidR="00162EA6" w:rsidRPr="00E306C9">
        <w:rPr>
          <w:rFonts w:ascii="Times New Roman" w:eastAsia="Times New Roman" w:hAnsi="Times New Roman" w:cs="Times New Roman"/>
        </w:rPr>
        <w:t>recovers</w:t>
      </w:r>
      <w:r w:rsidRPr="00E306C9">
        <w:rPr>
          <w:rFonts w:ascii="Times New Roman" w:eastAsia="Times New Roman" w:hAnsi="Times New Roman" w:cs="Times New Roman"/>
        </w:rPr>
        <w:t xml:space="preserve"> from problems follow rules and protect information. It says that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should use a combination of these frameworks to keep its information safe. </w:t>
      </w:r>
    </w:p>
    <w:p w14:paraId="3EB0B053" w14:textId="1B692B02" w:rsidR="00E306C9" w:rsidRDefault="00E306C9" w:rsidP="00870C6A">
      <w:pPr>
        <w:spacing w:before="299" w:after="299"/>
        <w:jc w:val="both"/>
        <w:rPr>
          <w:rFonts w:ascii="Times New Roman" w:eastAsia="Times New Roman" w:hAnsi="Times New Roman" w:cs="Times New Roman"/>
        </w:rPr>
      </w:pPr>
    </w:p>
    <w:p w14:paraId="2CA3B0D0" w14:textId="1EC2E12C" w:rsidR="00E306C9" w:rsidRDefault="00E306C9" w:rsidP="00870C6A">
      <w:pPr>
        <w:spacing w:before="299" w:after="299"/>
        <w:jc w:val="both"/>
        <w:rPr>
          <w:rFonts w:ascii="Times New Roman" w:eastAsia="Times New Roman" w:hAnsi="Times New Roman" w:cs="Times New Roman"/>
        </w:rPr>
      </w:pPr>
    </w:p>
    <w:p w14:paraId="35452502" w14:textId="38A99744" w:rsidR="00E306C9" w:rsidRDefault="00E306C9" w:rsidP="00E306C9">
      <w:pPr>
        <w:spacing w:before="299" w:after="299"/>
        <w:jc w:val="both"/>
        <w:rPr>
          <w:rFonts w:ascii="Times New Roman" w:eastAsia="Times New Roman" w:hAnsi="Times New Roman" w:cs="Times New Roman"/>
        </w:rPr>
      </w:pPr>
    </w:p>
    <w:p w14:paraId="5D1CE7DD" w14:textId="38F7F329" w:rsidR="00E306C9" w:rsidRDefault="00E306C9" w:rsidP="00E306C9">
      <w:pPr>
        <w:spacing w:before="299" w:after="299"/>
        <w:jc w:val="both"/>
        <w:rPr>
          <w:rFonts w:ascii="Times New Roman" w:eastAsia="Times New Roman" w:hAnsi="Times New Roman" w:cs="Times New Roman"/>
        </w:rPr>
      </w:pPr>
    </w:p>
    <w:p w14:paraId="1B3838A0" w14:textId="56E1059A" w:rsidR="00E306C9" w:rsidRDefault="00E306C9" w:rsidP="00E306C9">
      <w:pPr>
        <w:spacing w:before="299" w:after="299"/>
        <w:jc w:val="both"/>
        <w:rPr>
          <w:rFonts w:ascii="Times New Roman" w:eastAsia="Times New Roman" w:hAnsi="Times New Roman" w:cs="Times New Roman"/>
        </w:rPr>
      </w:pPr>
    </w:p>
    <w:p w14:paraId="11A0B69F" w14:textId="36645BBA" w:rsidR="00E306C9" w:rsidRDefault="00E306C9" w:rsidP="00E306C9">
      <w:pPr>
        <w:spacing w:before="299" w:after="299"/>
        <w:jc w:val="both"/>
        <w:rPr>
          <w:rFonts w:ascii="Times New Roman" w:eastAsia="Times New Roman" w:hAnsi="Times New Roman" w:cs="Times New Roman"/>
        </w:rPr>
      </w:pPr>
    </w:p>
    <w:p w14:paraId="431FC8B6" w14:textId="3563B54D" w:rsidR="006E4EA0" w:rsidRDefault="006E4EA0" w:rsidP="00E306C9">
      <w:pPr>
        <w:spacing w:before="299" w:after="299"/>
        <w:jc w:val="both"/>
        <w:rPr>
          <w:rFonts w:ascii="Times New Roman" w:eastAsia="Times New Roman" w:hAnsi="Times New Roman" w:cs="Times New Roman"/>
        </w:rPr>
      </w:pPr>
    </w:p>
    <w:p w14:paraId="4D2F13E1" w14:textId="744DF0B2" w:rsidR="006E4EA0" w:rsidRDefault="006E4EA0" w:rsidP="00E306C9">
      <w:pPr>
        <w:spacing w:before="299" w:after="299"/>
        <w:jc w:val="both"/>
        <w:rPr>
          <w:rFonts w:ascii="Times New Roman" w:eastAsia="Times New Roman" w:hAnsi="Times New Roman" w:cs="Times New Roman"/>
        </w:rPr>
      </w:pPr>
    </w:p>
    <w:p w14:paraId="6D17DF1D" w14:textId="77777777" w:rsidR="00C51F28" w:rsidRDefault="00C51F28" w:rsidP="00E306C9">
      <w:pPr>
        <w:spacing w:before="299" w:after="299"/>
        <w:jc w:val="both"/>
        <w:rPr>
          <w:rFonts w:ascii="Times New Roman" w:eastAsia="Times New Roman" w:hAnsi="Times New Roman" w:cs="Times New Roman"/>
        </w:rPr>
      </w:pPr>
    </w:p>
    <w:p w14:paraId="6B0C88E5" w14:textId="5AECA5D6" w:rsidR="006E4EA0" w:rsidRDefault="006E4EA0" w:rsidP="00E306C9">
      <w:pPr>
        <w:spacing w:before="299" w:after="299"/>
        <w:jc w:val="both"/>
        <w:rPr>
          <w:rFonts w:ascii="Times New Roman" w:eastAsia="Times New Roman" w:hAnsi="Times New Roman" w:cs="Times New Roman"/>
        </w:rPr>
      </w:pPr>
    </w:p>
    <w:p w14:paraId="66F3409E" w14:textId="394E0CAB" w:rsidR="006E4EA0" w:rsidRPr="0082375F" w:rsidRDefault="006E4EA0" w:rsidP="00E306C9">
      <w:pPr>
        <w:spacing w:before="299" w:after="299"/>
        <w:jc w:val="both"/>
        <w:rPr>
          <w:rFonts w:ascii="Times New Roman" w:eastAsia="Times New Roman" w:hAnsi="Times New Roman" w:cs="Times New Roman"/>
          <w:color w:val="0F4761" w:themeColor="accent1" w:themeShade="BF"/>
          <w:sz w:val="32"/>
          <w:szCs w:val="32"/>
        </w:rPr>
      </w:pPr>
      <w:r w:rsidRPr="0082375F">
        <w:rPr>
          <w:rFonts w:ascii="Times New Roman" w:eastAsia="Times New Roman" w:hAnsi="Times New Roman" w:cs="Times New Roman"/>
          <w:color w:val="0F4761" w:themeColor="accent1" w:themeShade="BF"/>
          <w:sz w:val="32"/>
          <w:szCs w:val="32"/>
        </w:rPr>
        <w:lastRenderedPageBreak/>
        <w:t xml:space="preserve">  TABLE OF CONTENTS</w:t>
      </w:r>
    </w:p>
    <w:sdt>
      <w:sdtPr>
        <w:rPr>
          <w:rFonts w:asciiTheme="minorHAnsi" w:eastAsiaTheme="minorEastAsia" w:hAnsiTheme="minorHAnsi" w:cstheme="minorHAnsi"/>
          <w:color w:val="auto"/>
          <w:lang w:eastAsia="ja-JP"/>
        </w:rPr>
        <w:id w:val="1202512603"/>
        <w:docPartObj>
          <w:docPartGallery w:val="Table of Contents"/>
          <w:docPartUnique/>
        </w:docPartObj>
      </w:sdtPr>
      <w:sdtEndPr>
        <w:rPr>
          <w:b/>
          <w:bCs/>
          <w:noProof/>
          <w:sz w:val="24"/>
          <w:szCs w:val="24"/>
        </w:rPr>
      </w:sdtEndPr>
      <w:sdtContent>
        <w:p w14:paraId="386699B2" w14:textId="32F95FA0" w:rsidR="005200E1" w:rsidRPr="007D1037" w:rsidRDefault="005200E1">
          <w:pPr>
            <w:pStyle w:val="TOCHeading"/>
            <w:rPr>
              <w:rFonts w:asciiTheme="minorHAnsi" w:hAnsiTheme="minorHAnsi" w:cstheme="minorHAnsi"/>
            </w:rPr>
          </w:pPr>
          <w:r w:rsidRPr="007D1037">
            <w:rPr>
              <w:rFonts w:asciiTheme="minorHAnsi" w:hAnsiTheme="minorHAnsi" w:cstheme="minorHAnsi"/>
            </w:rPr>
            <w:t>Contents</w:t>
          </w:r>
        </w:p>
        <w:p w14:paraId="1A73F3DA" w14:textId="7DAE5919" w:rsidR="00C51F28" w:rsidRPr="001F45DD" w:rsidRDefault="005200E1" w:rsidP="00C51F28">
          <w:pPr>
            <w:pStyle w:val="TOC2"/>
            <w:tabs>
              <w:tab w:val="right" w:leader="dot" w:pos="9350"/>
            </w:tabs>
            <w:ind w:left="0"/>
            <w:rPr>
              <w:rFonts w:cstheme="minorHAnsi"/>
              <w:b/>
              <w:noProof/>
              <w:sz w:val="28"/>
              <w:szCs w:val="28"/>
              <w:lang w:val="en-GB" w:eastAsia="en-GB"/>
            </w:rPr>
          </w:pPr>
          <w:r w:rsidRPr="008E5A1A">
            <w:rPr>
              <w:rFonts w:cstheme="minorHAnsi"/>
              <w:sz w:val="28"/>
              <w:szCs w:val="28"/>
            </w:rPr>
            <w:fldChar w:fldCharType="begin"/>
          </w:r>
          <w:r w:rsidRPr="008E5A1A">
            <w:rPr>
              <w:rFonts w:cstheme="minorHAnsi"/>
              <w:sz w:val="28"/>
              <w:szCs w:val="28"/>
            </w:rPr>
            <w:instrText xml:space="preserve"> TOC \o "1-3" \h \z \u </w:instrText>
          </w:r>
          <w:r w:rsidRPr="008E5A1A">
            <w:rPr>
              <w:rFonts w:cstheme="minorHAnsi"/>
              <w:sz w:val="28"/>
              <w:szCs w:val="28"/>
            </w:rPr>
            <w:fldChar w:fldCharType="separate"/>
          </w:r>
          <w:hyperlink w:anchor="_Toc237385253" w:history="1">
            <w:r w:rsidR="00C51F28" w:rsidRPr="001F45DD">
              <w:rPr>
                <w:rStyle w:val="Hyperlink"/>
                <w:rFonts w:eastAsia="Times New Roman" w:cstheme="minorHAnsi"/>
                <w:b/>
                <w:noProof/>
                <w:sz w:val="28"/>
                <w:szCs w:val="28"/>
              </w:rPr>
              <w:t>1. Introduction</w:t>
            </w:r>
            <w:r w:rsidR="00C51F28" w:rsidRPr="001F45DD">
              <w:rPr>
                <w:rFonts w:cstheme="minorHAnsi"/>
                <w:b/>
                <w:noProof/>
                <w:webHidden/>
                <w:sz w:val="28"/>
                <w:szCs w:val="28"/>
              </w:rPr>
              <w:tab/>
            </w:r>
            <w:r w:rsidR="00C51F28" w:rsidRPr="001F45DD">
              <w:rPr>
                <w:rFonts w:cstheme="minorHAnsi"/>
                <w:b/>
                <w:noProof/>
                <w:webHidden/>
                <w:sz w:val="28"/>
                <w:szCs w:val="28"/>
              </w:rPr>
              <w:fldChar w:fldCharType="begin"/>
            </w:r>
            <w:r w:rsidR="00C51F28" w:rsidRPr="001F45DD">
              <w:rPr>
                <w:rFonts w:cstheme="minorHAnsi"/>
                <w:b/>
                <w:noProof/>
                <w:webHidden/>
                <w:sz w:val="28"/>
                <w:szCs w:val="28"/>
              </w:rPr>
              <w:instrText xml:space="preserve"> PAGEREF _Toc237385253 \h </w:instrText>
            </w:r>
            <w:r w:rsidR="00C51F28" w:rsidRPr="001F45DD">
              <w:rPr>
                <w:rFonts w:cstheme="minorHAnsi"/>
                <w:b/>
                <w:noProof/>
                <w:webHidden/>
                <w:sz w:val="28"/>
                <w:szCs w:val="28"/>
              </w:rPr>
            </w:r>
            <w:r w:rsidR="00C51F28" w:rsidRPr="001F45DD">
              <w:rPr>
                <w:rFonts w:cstheme="minorHAnsi"/>
                <w:b/>
                <w:noProof/>
                <w:webHidden/>
                <w:sz w:val="28"/>
                <w:szCs w:val="28"/>
              </w:rPr>
              <w:fldChar w:fldCharType="separate"/>
            </w:r>
            <w:r w:rsidR="00C51F28" w:rsidRPr="001F45DD">
              <w:rPr>
                <w:rFonts w:cstheme="minorHAnsi"/>
                <w:b/>
                <w:noProof/>
                <w:webHidden/>
                <w:sz w:val="28"/>
                <w:szCs w:val="28"/>
              </w:rPr>
              <w:t>3</w:t>
            </w:r>
            <w:r w:rsidR="00C51F28" w:rsidRPr="001F45DD">
              <w:rPr>
                <w:rFonts w:cstheme="minorHAnsi"/>
                <w:b/>
                <w:noProof/>
                <w:webHidden/>
                <w:sz w:val="28"/>
                <w:szCs w:val="28"/>
              </w:rPr>
              <w:fldChar w:fldCharType="end"/>
            </w:r>
          </w:hyperlink>
        </w:p>
        <w:p w14:paraId="6D5EB51B" w14:textId="126A3BC7" w:rsidR="00C51F28" w:rsidRPr="001F45DD" w:rsidRDefault="00C51F28">
          <w:pPr>
            <w:pStyle w:val="TOC1"/>
            <w:tabs>
              <w:tab w:val="right" w:leader="dot" w:pos="9350"/>
            </w:tabs>
            <w:rPr>
              <w:rFonts w:asciiTheme="minorHAnsi" w:hAnsiTheme="minorHAnsi" w:cstheme="minorHAnsi"/>
              <w:b/>
              <w:noProof/>
              <w:sz w:val="28"/>
              <w:szCs w:val="28"/>
              <w:lang w:val="en-GB" w:eastAsia="en-GB"/>
            </w:rPr>
          </w:pPr>
          <w:hyperlink w:anchor="_Toc237385254" w:history="1">
            <w:r w:rsidRPr="001F45DD">
              <w:rPr>
                <w:rStyle w:val="Hyperlink"/>
                <w:rFonts w:asciiTheme="minorHAnsi" w:eastAsia="Times New Roman" w:hAnsiTheme="minorHAnsi" w:cstheme="minorHAnsi"/>
                <w:b/>
                <w:noProof/>
                <w:sz w:val="28"/>
                <w:szCs w:val="28"/>
              </w:rPr>
              <w:t>2. Case Study Analysis</w:t>
            </w:r>
            <w:r w:rsidRPr="001F45DD">
              <w:rPr>
                <w:rFonts w:asciiTheme="minorHAnsi" w:hAnsiTheme="minorHAnsi" w:cstheme="minorHAnsi"/>
                <w:b/>
                <w:noProof/>
                <w:webHidden/>
                <w:sz w:val="28"/>
                <w:szCs w:val="28"/>
              </w:rPr>
              <w:tab/>
            </w:r>
            <w:r w:rsidRPr="001F45DD">
              <w:rPr>
                <w:rFonts w:asciiTheme="minorHAnsi" w:hAnsiTheme="minorHAnsi" w:cstheme="minorHAnsi"/>
                <w:b/>
                <w:noProof/>
                <w:webHidden/>
                <w:sz w:val="28"/>
                <w:szCs w:val="28"/>
              </w:rPr>
              <w:fldChar w:fldCharType="begin"/>
            </w:r>
            <w:r w:rsidRPr="001F45DD">
              <w:rPr>
                <w:rFonts w:asciiTheme="minorHAnsi" w:hAnsiTheme="minorHAnsi" w:cstheme="minorHAnsi"/>
                <w:b/>
                <w:noProof/>
                <w:webHidden/>
                <w:sz w:val="28"/>
                <w:szCs w:val="28"/>
              </w:rPr>
              <w:instrText xml:space="preserve"> PAGEREF _Toc237385254 \h </w:instrText>
            </w:r>
            <w:r w:rsidRPr="001F45DD">
              <w:rPr>
                <w:rFonts w:asciiTheme="minorHAnsi" w:hAnsiTheme="minorHAnsi" w:cstheme="minorHAnsi"/>
                <w:b/>
                <w:noProof/>
                <w:webHidden/>
                <w:sz w:val="28"/>
                <w:szCs w:val="28"/>
              </w:rPr>
            </w:r>
            <w:r w:rsidRPr="001F45DD">
              <w:rPr>
                <w:rFonts w:asciiTheme="minorHAnsi" w:hAnsiTheme="minorHAnsi" w:cstheme="minorHAnsi"/>
                <w:b/>
                <w:noProof/>
                <w:webHidden/>
                <w:sz w:val="28"/>
                <w:szCs w:val="28"/>
              </w:rPr>
              <w:fldChar w:fldCharType="separate"/>
            </w:r>
            <w:r w:rsidRPr="001F45DD">
              <w:rPr>
                <w:rFonts w:asciiTheme="minorHAnsi" w:hAnsiTheme="minorHAnsi" w:cstheme="minorHAnsi"/>
                <w:b/>
                <w:noProof/>
                <w:webHidden/>
                <w:sz w:val="28"/>
                <w:szCs w:val="28"/>
              </w:rPr>
              <w:t>5</w:t>
            </w:r>
            <w:r w:rsidRPr="001F45DD">
              <w:rPr>
                <w:rFonts w:asciiTheme="minorHAnsi" w:hAnsiTheme="minorHAnsi" w:cstheme="minorHAnsi"/>
                <w:b/>
                <w:noProof/>
                <w:webHidden/>
                <w:sz w:val="28"/>
                <w:szCs w:val="28"/>
              </w:rPr>
              <w:fldChar w:fldCharType="end"/>
            </w:r>
          </w:hyperlink>
        </w:p>
        <w:p w14:paraId="6556AE83" w14:textId="04983EA8" w:rsidR="00C51F28" w:rsidRPr="001F45DD" w:rsidRDefault="00C51F28">
          <w:pPr>
            <w:pStyle w:val="TOC1"/>
            <w:tabs>
              <w:tab w:val="right" w:leader="dot" w:pos="9350"/>
            </w:tabs>
            <w:rPr>
              <w:rFonts w:asciiTheme="minorHAnsi" w:hAnsiTheme="minorHAnsi" w:cstheme="minorHAnsi"/>
              <w:b/>
              <w:noProof/>
              <w:sz w:val="28"/>
              <w:szCs w:val="28"/>
              <w:lang w:val="en-GB" w:eastAsia="en-GB"/>
            </w:rPr>
          </w:pPr>
          <w:hyperlink w:anchor="_Toc237385255" w:history="1">
            <w:r w:rsidRPr="001F45DD">
              <w:rPr>
                <w:rStyle w:val="Hyperlink"/>
                <w:rFonts w:asciiTheme="minorHAnsi" w:eastAsia="Times New Roman" w:hAnsiTheme="minorHAnsi" w:cstheme="minorHAnsi"/>
                <w:b/>
                <w:noProof/>
                <w:sz w:val="28"/>
                <w:szCs w:val="28"/>
              </w:rPr>
              <w:t>3.</w:t>
            </w:r>
            <w:r w:rsidRPr="001F45DD">
              <w:rPr>
                <w:rStyle w:val="Hyperlink"/>
                <w:rFonts w:asciiTheme="minorHAnsi" w:eastAsia="Times New Roman" w:hAnsiTheme="minorHAnsi" w:cstheme="minorHAnsi"/>
                <w:b/>
                <w:noProof/>
                <w:sz w:val="28"/>
                <w:szCs w:val="28"/>
              </w:rPr>
              <w:t xml:space="preserve"> </w:t>
            </w:r>
            <w:r w:rsidRPr="001F45DD">
              <w:rPr>
                <w:rStyle w:val="Hyperlink"/>
                <w:rFonts w:asciiTheme="minorHAnsi" w:eastAsia="Times New Roman" w:hAnsiTheme="minorHAnsi" w:cstheme="minorHAnsi"/>
                <w:b/>
                <w:noProof/>
                <w:sz w:val="28"/>
                <w:szCs w:val="28"/>
              </w:rPr>
              <w:t>Research on Information Security Frameworks</w:t>
            </w:r>
            <w:r w:rsidRPr="001F45DD">
              <w:rPr>
                <w:rFonts w:asciiTheme="minorHAnsi" w:hAnsiTheme="minorHAnsi" w:cstheme="minorHAnsi"/>
                <w:b/>
                <w:noProof/>
                <w:webHidden/>
                <w:sz w:val="28"/>
                <w:szCs w:val="28"/>
              </w:rPr>
              <w:tab/>
            </w:r>
            <w:r w:rsidRPr="001F45DD">
              <w:rPr>
                <w:rFonts w:asciiTheme="minorHAnsi" w:hAnsiTheme="minorHAnsi" w:cstheme="minorHAnsi"/>
                <w:b/>
                <w:noProof/>
                <w:webHidden/>
                <w:sz w:val="28"/>
                <w:szCs w:val="28"/>
              </w:rPr>
              <w:fldChar w:fldCharType="begin"/>
            </w:r>
            <w:r w:rsidRPr="001F45DD">
              <w:rPr>
                <w:rFonts w:asciiTheme="minorHAnsi" w:hAnsiTheme="minorHAnsi" w:cstheme="minorHAnsi"/>
                <w:b/>
                <w:noProof/>
                <w:webHidden/>
                <w:sz w:val="28"/>
                <w:szCs w:val="28"/>
              </w:rPr>
              <w:instrText xml:space="preserve"> PAGEREF _Toc237385255 \h </w:instrText>
            </w:r>
            <w:r w:rsidRPr="001F45DD">
              <w:rPr>
                <w:rFonts w:asciiTheme="minorHAnsi" w:hAnsiTheme="minorHAnsi" w:cstheme="minorHAnsi"/>
                <w:b/>
                <w:noProof/>
                <w:webHidden/>
                <w:sz w:val="28"/>
                <w:szCs w:val="28"/>
              </w:rPr>
            </w:r>
            <w:r w:rsidRPr="001F45DD">
              <w:rPr>
                <w:rFonts w:asciiTheme="minorHAnsi" w:hAnsiTheme="minorHAnsi" w:cstheme="minorHAnsi"/>
                <w:b/>
                <w:noProof/>
                <w:webHidden/>
                <w:sz w:val="28"/>
                <w:szCs w:val="28"/>
              </w:rPr>
              <w:fldChar w:fldCharType="separate"/>
            </w:r>
            <w:r w:rsidRPr="001F45DD">
              <w:rPr>
                <w:rFonts w:asciiTheme="minorHAnsi" w:hAnsiTheme="minorHAnsi" w:cstheme="minorHAnsi"/>
                <w:b/>
                <w:noProof/>
                <w:webHidden/>
                <w:sz w:val="28"/>
                <w:szCs w:val="28"/>
              </w:rPr>
              <w:t>6</w:t>
            </w:r>
            <w:r w:rsidRPr="001F45DD">
              <w:rPr>
                <w:rFonts w:asciiTheme="minorHAnsi" w:hAnsiTheme="minorHAnsi" w:cstheme="minorHAnsi"/>
                <w:b/>
                <w:noProof/>
                <w:webHidden/>
                <w:sz w:val="28"/>
                <w:szCs w:val="28"/>
              </w:rPr>
              <w:fldChar w:fldCharType="end"/>
            </w:r>
          </w:hyperlink>
        </w:p>
        <w:p w14:paraId="4971D266" w14:textId="59341080" w:rsidR="00C51F28" w:rsidRPr="001F45DD" w:rsidRDefault="00C51F28">
          <w:pPr>
            <w:pStyle w:val="TOC2"/>
            <w:tabs>
              <w:tab w:val="right" w:leader="dot" w:pos="9350"/>
            </w:tabs>
            <w:rPr>
              <w:rFonts w:cstheme="minorHAnsi"/>
              <w:noProof/>
              <w:sz w:val="28"/>
              <w:szCs w:val="28"/>
              <w:lang w:val="en-GB" w:eastAsia="en-GB"/>
            </w:rPr>
          </w:pPr>
          <w:hyperlink w:anchor="_Toc237385256" w:history="1">
            <w:r w:rsidRPr="001F45DD">
              <w:rPr>
                <w:rStyle w:val="Hyperlink"/>
                <w:rFonts w:eastAsia="Times New Roman" w:cstheme="minorHAnsi"/>
                <w:noProof/>
                <w:sz w:val="28"/>
                <w:szCs w:val="28"/>
              </w:rPr>
              <w:t>3.2 Information Technology Infrastructure Library (ITIL)</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_Toc237385256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6</w:t>
            </w:r>
            <w:r w:rsidRPr="001F45DD">
              <w:rPr>
                <w:rFonts w:cstheme="minorHAnsi"/>
                <w:noProof/>
                <w:webHidden/>
                <w:sz w:val="28"/>
                <w:szCs w:val="28"/>
              </w:rPr>
              <w:fldChar w:fldCharType="end"/>
            </w:r>
          </w:hyperlink>
        </w:p>
        <w:p w14:paraId="2EA161BB" w14:textId="60CF91BE" w:rsidR="00C51F28" w:rsidRPr="001F45DD" w:rsidRDefault="00C51F28">
          <w:pPr>
            <w:pStyle w:val="TOC2"/>
            <w:tabs>
              <w:tab w:val="right" w:leader="dot" w:pos="9350"/>
            </w:tabs>
            <w:rPr>
              <w:rFonts w:cstheme="minorHAnsi"/>
              <w:noProof/>
              <w:sz w:val="28"/>
              <w:szCs w:val="28"/>
              <w:lang w:val="en-GB" w:eastAsia="en-GB"/>
            </w:rPr>
          </w:pPr>
          <w:hyperlink w:anchor="_Toc237385257" w:history="1">
            <w:r w:rsidRPr="001F45DD">
              <w:rPr>
                <w:rStyle w:val="Hyperlink"/>
                <w:rFonts w:eastAsia="Times New Roman" w:cstheme="minorHAnsi"/>
                <w:noProof/>
                <w:sz w:val="28"/>
                <w:szCs w:val="28"/>
              </w:rPr>
              <w:t>3.3 NIST Cybersecurity Framework (CSF 2.0)</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_Toc237385257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7</w:t>
            </w:r>
            <w:r w:rsidRPr="001F45DD">
              <w:rPr>
                <w:rFonts w:cstheme="minorHAnsi"/>
                <w:noProof/>
                <w:webHidden/>
                <w:sz w:val="28"/>
                <w:szCs w:val="28"/>
              </w:rPr>
              <w:fldChar w:fldCharType="end"/>
            </w:r>
          </w:hyperlink>
        </w:p>
        <w:p w14:paraId="002F1223" w14:textId="05FD113C" w:rsidR="00C51F28" w:rsidRPr="001F45DD" w:rsidRDefault="00C51F28">
          <w:pPr>
            <w:pStyle w:val="TOC2"/>
            <w:tabs>
              <w:tab w:val="right" w:leader="dot" w:pos="9350"/>
            </w:tabs>
            <w:rPr>
              <w:rFonts w:cstheme="minorHAnsi"/>
              <w:noProof/>
              <w:sz w:val="28"/>
              <w:szCs w:val="28"/>
              <w:lang w:val="en-GB" w:eastAsia="en-GB"/>
            </w:rPr>
          </w:pPr>
          <w:hyperlink w:anchor="_Toc237385258" w:history="1">
            <w:r w:rsidRPr="001F45DD">
              <w:rPr>
                <w:rStyle w:val="Hyperlink"/>
                <w:rFonts w:eastAsia="Times New Roman" w:cstheme="minorHAnsi"/>
                <w:noProof/>
                <w:sz w:val="28"/>
                <w:szCs w:val="28"/>
              </w:rPr>
              <w:t>3.4 COBIT 2019</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_Toc237385258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8</w:t>
            </w:r>
            <w:r w:rsidRPr="001F45DD">
              <w:rPr>
                <w:rFonts w:cstheme="minorHAnsi"/>
                <w:noProof/>
                <w:webHidden/>
                <w:sz w:val="28"/>
                <w:szCs w:val="28"/>
              </w:rPr>
              <w:fldChar w:fldCharType="end"/>
            </w:r>
          </w:hyperlink>
        </w:p>
        <w:p w14:paraId="28D77BF8" w14:textId="7CDA4596" w:rsidR="00C51F28" w:rsidRPr="001F45DD" w:rsidRDefault="00C51F28">
          <w:pPr>
            <w:pStyle w:val="TOC2"/>
            <w:tabs>
              <w:tab w:val="right" w:leader="dot" w:pos="9350"/>
            </w:tabs>
            <w:rPr>
              <w:rFonts w:cstheme="minorHAnsi"/>
              <w:noProof/>
              <w:sz w:val="28"/>
              <w:szCs w:val="28"/>
              <w:lang w:val="en-GB" w:eastAsia="en-GB"/>
            </w:rPr>
          </w:pPr>
          <w:hyperlink w:anchor="_Toc237385259" w:history="1">
            <w:r w:rsidRPr="001F45DD">
              <w:rPr>
                <w:rStyle w:val="Hyperlink"/>
                <w:rFonts w:eastAsia="Times New Roman" w:cstheme="minorHAnsi"/>
                <w:noProof/>
                <w:sz w:val="28"/>
                <w:szCs w:val="28"/>
              </w:rPr>
              <w:t>3.5 ISO/IEC 27000 Series</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_Toc237385259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9</w:t>
            </w:r>
            <w:r w:rsidRPr="001F45DD">
              <w:rPr>
                <w:rFonts w:cstheme="minorHAnsi"/>
                <w:noProof/>
                <w:webHidden/>
                <w:sz w:val="28"/>
                <w:szCs w:val="28"/>
              </w:rPr>
              <w:fldChar w:fldCharType="end"/>
            </w:r>
          </w:hyperlink>
        </w:p>
        <w:p w14:paraId="6DBB95DC" w14:textId="6DDB9AF9" w:rsidR="00C51F28" w:rsidRPr="001F45DD" w:rsidRDefault="00C51F28">
          <w:pPr>
            <w:pStyle w:val="TOC2"/>
            <w:tabs>
              <w:tab w:val="right" w:leader="dot" w:pos="9350"/>
            </w:tabs>
            <w:rPr>
              <w:rFonts w:cstheme="minorHAnsi"/>
              <w:noProof/>
              <w:sz w:val="28"/>
              <w:szCs w:val="28"/>
              <w:lang w:val="en-GB" w:eastAsia="en-GB"/>
            </w:rPr>
          </w:pPr>
          <w:hyperlink w:anchor="_Toc237385260" w:history="1">
            <w:r w:rsidRPr="001F45DD">
              <w:rPr>
                <w:rStyle w:val="Hyperlink"/>
                <w:rFonts w:eastAsia="Times New Roman" w:cstheme="minorHAnsi"/>
                <w:noProof/>
                <w:sz w:val="28"/>
                <w:szCs w:val="28"/>
              </w:rPr>
              <w:t>3.6 Comparative Analysis of Information Security Frameworks</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_Toc237385260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10</w:t>
            </w:r>
            <w:r w:rsidRPr="001F45DD">
              <w:rPr>
                <w:rFonts w:cstheme="minorHAnsi"/>
                <w:noProof/>
                <w:webHidden/>
                <w:sz w:val="28"/>
                <w:szCs w:val="28"/>
              </w:rPr>
              <w:fldChar w:fldCharType="end"/>
            </w:r>
          </w:hyperlink>
        </w:p>
        <w:p w14:paraId="50710D0F" w14:textId="43967B8B" w:rsidR="00C51F28" w:rsidRPr="001F45DD" w:rsidRDefault="00C51F28">
          <w:pPr>
            <w:pStyle w:val="TOC1"/>
            <w:tabs>
              <w:tab w:val="right" w:leader="dot" w:pos="9350"/>
            </w:tabs>
            <w:rPr>
              <w:rFonts w:asciiTheme="minorHAnsi" w:hAnsiTheme="minorHAnsi" w:cstheme="minorHAnsi"/>
              <w:b/>
              <w:noProof/>
              <w:sz w:val="28"/>
              <w:szCs w:val="28"/>
              <w:lang w:val="en-GB" w:eastAsia="en-GB"/>
            </w:rPr>
          </w:pPr>
          <w:hyperlink w:anchor="_Toc237385261" w:history="1">
            <w:r w:rsidRPr="001F45DD">
              <w:rPr>
                <w:rStyle w:val="Hyperlink"/>
                <w:rFonts w:asciiTheme="minorHAnsi" w:eastAsia="Times New Roman" w:hAnsiTheme="minorHAnsi" w:cstheme="minorHAnsi"/>
                <w:b/>
                <w:noProof/>
                <w:sz w:val="28"/>
                <w:szCs w:val="28"/>
              </w:rPr>
              <w:t>4. Proposed Information Security Strategy for Aero Link Logistics</w:t>
            </w:r>
            <w:r w:rsidRPr="001F45DD">
              <w:rPr>
                <w:rFonts w:asciiTheme="minorHAnsi" w:hAnsiTheme="minorHAnsi" w:cstheme="minorHAnsi"/>
                <w:b/>
                <w:noProof/>
                <w:webHidden/>
                <w:sz w:val="28"/>
                <w:szCs w:val="28"/>
              </w:rPr>
              <w:tab/>
            </w:r>
            <w:r w:rsidRPr="001F45DD">
              <w:rPr>
                <w:rFonts w:asciiTheme="minorHAnsi" w:hAnsiTheme="minorHAnsi" w:cstheme="minorHAnsi"/>
                <w:b/>
                <w:noProof/>
                <w:webHidden/>
                <w:sz w:val="28"/>
                <w:szCs w:val="28"/>
              </w:rPr>
              <w:fldChar w:fldCharType="begin"/>
            </w:r>
            <w:r w:rsidRPr="001F45DD">
              <w:rPr>
                <w:rFonts w:asciiTheme="minorHAnsi" w:hAnsiTheme="minorHAnsi" w:cstheme="minorHAnsi"/>
                <w:b/>
                <w:noProof/>
                <w:webHidden/>
                <w:sz w:val="28"/>
                <w:szCs w:val="28"/>
              </w:rPr>
              <w:instrText xml:space="preserve"> PAGEREF _Toc237385261 \h </w:instrText>
            </w:r>
            <w:r w:rsidRPr="001F45DD">
              <w:rPr>
                <w:rFonts w:asciiTheme="minorHAnsi" w:hAnsiTheme="minorHAnsi" w:cstheme="minorHAnsi"/>
                <w:b/>
                <w:noProof/>
                <w:webHidden/>
                <w:sz w:val="28"/>
                <w:szCs w:val="28"/>
              </w:rPr>
            </w:r>
            <w:r w:rsidRPr="001F45DD">
              <w:rPr>
                <w:rFonts w:asciiTheme="minorHAnsi" w:hAnsiTheme="minorHAnsi" w:cstheme="minorHAnsi"/>
                <w:b/>
                <w:noProof/>
                <w:webHidden/>
                <w:sz w:val="28"/>
                <w:szCs w:val="28"/>
              </w:rPr>
              <w:fldChar w:fldCharType="separate"/>
            </w:r>
            <w:r w:rsidRPr="001F45DD">
              <w:rPr>
                <w:rFonts w:asciiTheme="minorHAnsi" w:hAnsiTheme="minorHAnsi" w:cstheme="minorHAnsi"/>
                <w:b/>
                <w:noProof/>
                <w:webHidden/>
                <w:sz w:val="28"/>
                <w:szCs w:val="28"/>
              </w:rPr>
              <w:t>12</w:t>
            </w:r>
            <w:r w:rsidRPr="001F45DD">
              <w:rPr>
                <w:rFonts w:asciiTheme="minorHAnsi" w:hAnsiTheme="minorHAnsi" w:cstheme="minorHAnsi"/>
                <w:b/>
                <w:noProof/>
                <w:webHidden/>
                <w:sz w:val="28"/>
                <w:szCs w:val="28"/>
              </w:rPr>
              <w:fldChar w:fldCharType="end"/>
            </w:r>
          </w:hyperlink>
        </w:p>
        <w:p w14:paraId="1C0EE745" w14:textId="67B69576" w:rsidR="00C51F28" w:rsidRPr="001F45DD" w:rsidRDefault="00C51F28">
          <w:pPr>
            <w:pStyle w:val="TOC2"/>
            <w:tabs>
              <w:tab w:val="right" w:leader="dot" w:pos="9350"/>
            </w:tabs>
            <w:rPr>
              <w:rFonts w:cstheme="minorHAnsi"/>
              <w:noProof/>
              <w:sz w:val="28"/>
              <w:szCs w:val="28"/>
              <w:lang w:val="en-GB" w:eastAsia="en-GB"/>
            </w:rPr>
          </w:pPr>
          <w:hyperlink w:anchor="_Toc237385262" w:history="1">
            <w:r w:rsidRPr="001F45DD">
              <w:rPr>
                <w:rStyle w:val="Hyperlink"/>
                <w:rFonts w:eastAsia="Times New Roman" w:cstheme="minorHAnsi"/>
                <w:noProof/>
                <w:sz w:val="28"/>
                <w:szCs w:val="28"/>
              </w:rPr>
              <w:t>4.1 Assumptions</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_Toc237385262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12</w:t>
            </w:r>
            <w:r w:rsidRPr="001F45DD">
              <w:rPr>
                <w:rFonts w:cstheme="minorHAnsi"/>
                <w:noProof/>
                <w:webHidden/>
                <w:sz w:val="28"/>
                <w:szCs w:val="28"/>
              </w:rPr>
              <w:fldChar w:fldCharType="end"/>
            </w:r>
          </w:hyperlink>
        </w:p>
        <w:p w14:paraId="02CB0E59" w14:textId="4CD8FCBA" w:rsidR="00C51F28" w:rsidRPr="001F45DD" w:rsidRDefault="00C51F28">
          <w:pPr>
            <w:pStyle w:val="TOC2"/>
            <w:tabs>
              <w:tab w:val="right" w:leader="dot" w:pos="9350"/>
            </w:tabs>
            <w:rPr>
              <w:rFonts w:cstheme="minorHAnsi"/>
              <w:noProof/>
              <w:sz w:val="28"/>
              <w:szCs w:val="28"/>
              <w:lang w:val="en-GB" w:eastAsia="en-GB"/>
            </w:rPr>
          </w:pPr>
          <w:hyperlink w:anchor="_Toc237385263" w:history="1">
            <w:r w:rsidRPr="001F45DD">
              <w:rPr>
                <w:rStyle w:val="Hyperlink"/>
                <w:rFonts w:eastAsia="Times New Roman" w:cstheme="minorHAnsi"/>
                <w:noProof/>
                <w:sz w:val="28"/>
                <w:szCs w:val="28"/>
              </w:rPr>
              <w:t>4.2 Proposed Information Security Strategy</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_Toc237385263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12</w:t>
            </w:r>
            <w:r w:rsidRPr="001F45DD">
              <w:rPr>
                <w:rFonts w:cstheme="minorHAnsi"/>
                <w:noProof/>
                <w:webHidden/>
                <w:sz w:val="28"/>
                <w:szCs w:val="28"/>
              </w:rPr>
              <w:fldChar w:fldCharType="end"/>
            </w:r>
          </w:hyperlink>
        </w:p>
        <w:p w14:paraId="42F21C5C" w14:textId="410185F1" w:rsidR="00C51F28" w:rsidRPr="001F45DD" w:rsidRDefault="00C51F28">
          <w:pPr>
            <w:pStyle w:val="TOC2"/>
            <w:tabs>
              <w:tab w:val="right" w:leader="dot" w:pos="9350"/>
            </w:tabs>
            <w:rPr>
              <w:rFonts w:cstheme="minorHAnsi"/>
              <w:noProof/>
              <w:sz w:val="28"/>
              <w:szCs w:val="28"/>
              <w:lang w:val="en-GB" w:eastAsia="en-GB"/>
            </w:rPr>
          </w:pPr>
          <w:hyperlink w:anchor="_Toc237385264" w:history="1">
            <w:r w:rsidRPr="001F45DD">
              <w:rPr>
                <w:rStyle w:val="Hyperlink"/>
                <w:rFonts w:eastAsia="Times New Roman" w:cstheme="minorHAnsi"/>
                <w:noProof/>
                <w:sz w:val="28"/>
                <w:szCs w:val="28"/>
              </w:rPr>
              <w:t>4.3 Security Policies and Procedures</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_Toc237385264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13</w:t>
            </w:r>
            <w:r w:rsidRPr="001F45DD">
              <w:rPr>
                <w:rFonts w:cstheme="minorHAnsi"/>
                <w:noProof/>
                <w:webHidden/>
                <w:sz w:val="28"/>
                <w:szCs w:val="28"/>
              </w:rPr>
              <w:fldChar w:fldCharType="end"/>
            </w:r>
          </w:hyperlink>
        </w:p>
        <w:p w14:paraId="5D36DFD2" w14:textId="3A6B2221" w:rsidR="00C51F28" w:rsidRPr="001F45DD" w:rsidRDefault="00C51F28">
          <w:pPr>
            <w:pStyle w:val="TOC2"/>
            <w:tabs>
              <w:tab w:val="right" w:leader="dot" w:pos="9350"/>
            </w:tabs>
            <w:rPr>
              <w:rFonts w:cstheme="minorHAnsi"/>
              <w:noProof/>
              <w:sz w:val="28"/>
              <w:szCs w:val="28"/>
              <w:lang w:val="en-GB" w:eastAsia="en-GB"/>
            </w:rPr>
          </w:pPr>
          <w:hyperlink w:anchor="_Toc237385265" w:history="1">
            <w:r w:rsidRPr="001F45DD">
              <w:rPr>
                <w:rStyle w:val="Hyperlink"/>
                <w:rFonts w:eastAsia="Times New Roman" w:cstheme="minorHAnsi"/>
                <w:noProof/>
                <w:sz w:val="28"/>
                <w:szCs w:val="28"/>
              </w:rPr>
              <w:t>4.4 Risk Management and Assessment</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_Toc237385265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13</w:t>
            </w:r>
            <w:r w:rsidRPr="001F45DD">
              <w:rPr>
                <w:rFonts w:cstheme="minorHAnsi"/>
                <w:noProof/>
                <w:webHidden/>
                <w:sz w:val="28"/>
                <w:szCs w:val="28"/>
              </w:rPr>
              <w:fldChar w:fldCharType="end"/>
            </w:r>
          </w:hyperlink>
        </w:p>
        <w:p w14:paraId="1D356970" w14:textId="18F6377C" w:rsidR="00C51F28" w:rsidRPr="001F45DD" w:rsidRDefault="00C51F28">
          <w:pPr>
            <w:pStyle w:val="TOC2"/>
            <w:tabs>
              <w:tab w:val="right" w:leader="dot" w:pos="9350"/>
            </w:tabs>
            <w:rPr>
              <w:rFonts w:cstheme="minorHAnsi"/>
              <w:noProof/>
              <w:sz w:val="28"/>
              <w:szCs w:val="28"/>
              <w:lang w:val="en-GB" w:eastAsia="en-GB"/>
            </w:rPr>
          </w:pPr>
          <w:hyperlink w:anchor="_Toc237385266" w:history="1">
            <w:r w:rsidRPr="001F45DD">
              <w:rPr>
                <w:rStyle w:val="Hyperlink"/>
                <w:rFonts w:eastAsia="Times New Roman" w:cstheme="minorHAnsi"/>
                <w:noProof/>
                <w:sz w:val="28"/>
                <w:szCs w:val="28"/>
              </w:rPr>
              <w:t>4.5 Protection Mechanisms and Access Controls</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_Toc237385266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14</w:t>
            </w:r>
            <w:r w:rsidRPr="001F45DD">
              <w:rPr>
                <w:rFonts w:cstheme="minorHAnsi"/>
                <w:noProof/>
                <w:webHidden/>
                <w:sz w:val="28"/>
                <w:szCs w:val="28"/>
              </w:rPr>
              <w:fldChar w:fldCharType="end"/>
            </w:r>
          </w:hyperlink>
        </w:p>
        <w:p w14:paraId="251AA19D" w14:textId="6EEEBF0B" w:rsidR="00C51F28" w:rsidRPr="001F45DD" w:rsidRDefault="00C51F28">
          <w:pPr>
            <w:pStyle w:val="TOC2"/>
            <w:tabs>
              <w:tab w:val="right" w:leader="dot" w:pos="9350"/>
            </w:tabs>
            <w:rPr>
              <w:rFonts w:cstheme="minorHAnsi"/>
              <w:noProof/>
              <w:sz w:val="28"/>
              <w:szCs w:val="28"/>
              <w:lang w:val="en-GB" w:eastAsia="en-GB"/>
            </w:rPr>
          </w:pPr>
          <w:hyperlink w:anchor="_Toc237385267" w:history="1">
            <w:r w:rsidRPr="001F45DD">
              <w:rPr>
                <w:rStyle w:val="Hyperlink"/>
                <w:rFonts w:eastAsia="Times New Roman" w:cstheme="minorHAnsi"/>
                <w:noProof/>
                <w:sz w:val="28"/>
                <w:szCs w:val="28"/>
              </w:rPr>
              <w:t>4.6 Vendor and Service Level Agreement (SLA) Management</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_Toc237385267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14</w:t>
            </w:r>
            <w:r w:rsidRPr="001F45DD">
              <w:rPr>
                <w:rFonts w:cstheme="minorHAnsi"/>
                <w:noProof/>
                <w:webHidden/>
                <w:sz w:val="28"/>
                <w:szCs w:val="28"/>
              </w:rPr>
              <w:fldChar w:fldCharType="end"/>
            </w:r>
          </w:hyperlink>
        </w:p>
        <w:p w14:paraId="09B6D928" w14:textId="5C83B910" w:rsidR="00C51F28" w:rsidRPr="001F45DD" w:rsidRDefault="00C51F28">
          <w:pPr>
            <w:pStyle w:val="TOC2"/>
            <w:tabs>
              <w:tab w:val="right" w:leader="dot" w:pos="9350"/>
            </w:tabs>
            <w:rPr>
              <w:rFonts w:cstheme="minorHAnsi"/>
              <w:noProof/>
              <w:sz w:val="28"/>
              <w:szCs w:val="28"/>
              <w:lang w:val="en-GB" w:eastAsia="en-GB"/>
            </w:rPr>
          </w:pPr>
          <w:hyperlink w:anchor="_Toc237385268" w:history="1">
            <w:r w:rsidRPr="001F45DD">
              <w:rPr>
                <w:rStyle w:val="Hyperlink"/>
                <w:rFonts w:eastAsia="Times New Roman" w:cstheme="minorHAnsi"/>
                <w:noProof/>
                <w:sz w:val="28"/>
                <w:szCs w:val="28"/>
              </w:rPr>
              <w:t>4.7 Incident Response Plan</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_Toc237385268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15</w:t>
            </w:r>
            <w:r w:rsidRPr="001F45DD">
              <w:rPr>
                <w:rFonts w:cstheme="minorHAnsi"/>
                <w:noProof/>
                <w:webHidden/>
                <w:sz w:val="28"/>
                <w:szCs w:val="28"/>
              </w:rPr>
              <w:fldChar w:fldCharType="end"/>
            </w:r>
          </w:hyperlink>
        </w:p>
        <w:p w14:paraId="46B59432" w14:textId="1DAC6806" w:rsidR="00C51F28" w:rsidRPr="001F45DD" w:rsidRDefault="00C51F28">
          <w:pPr>
            <w:pStyle w:val="TOC2"/>
            <w:tabs>
              <w:tab w:val="right" w:leader="dot" w:pos="9350"/>
            </w:tabs>
            <w:rPr>
              <w:rFonts w:cstheme="minorHAnsi"/>
              <w:noProof/>
              <w:sz w:val="28"/>
              <w:szCs w:val="28"/>
              <w:lang w:val="en-GB" w:eastAsia="en-GB"/>
            </w:rPr>
          </w:pPr>
          <w:hyperlink w:anchor="_Toc237385269" w:history="1">
            <w:r w:rsidRPr="001F45DD">
              <w:rPr>
                <w:rStyle w:val="Hyperlink"/>
                <w:rFonts w:eastAsia="Times New Roman" w:cstheme="minorHAnsi"/>
                <w:noProof/>
                <w:sz w:val="28"/>
                <w:szCs w:val="28"/>
              </w:rPr>
              <w:t>4.8 Compliance Strategy</w:t>
            </w:r>
            <w:r w:rsidRPr="001F45DD">
              <w:rPr>
                <w:rFonts w:cstheme="minorHAnsi"/>
                <w:noProof/>
                <w:webHidden/>
                <w:sz w:val="28"/>
                <w:szCs w:val="28"/>
              </w:rPr>
              <w:tab/>
            </w:r>
            <w:r w:rsidRPr="001F45DD">
              <w:rPr>
                <w:rFonts w:cstheme="minorHAnsi"/>
                <w:noProof/>
                <w:webHidden/>
                <w:sz w:val="28"/>
                <w:szCs w:val="28"/>
              </w:rPr>
              <w:fldChar w:fldCharType="begin"/>
            </w:r>
            <w:r w:rsidRPr="001F45DD">
              <w:rPr>
                <w:rFonts w:cstheme="minorHAnsi"/>
                <w:noProof/>
                <w:webHidden/>
                <w:sz w:val="28"/>
                <w:szCs w:val="28"/>
              </w:rPr>
              <w:instrText xml:space="preserve"> PAGEREF _Toc237385269 \h </w:instrText>
            </w:r>
            <w:r w:rsidRPr="001F45DD">
              <w:rPr>
                <w:rFonts w:cstheme="minorHAnsi"/>
                <w:noProof/>
                <w:webHidden/>
                <w:sz w:val="28"/>
                <w:szCs w:val="28"/>
              </w:rPr>
            </w:r>
            <w:r w:rsidRPr="001F45DD">
              <w:rPr>
                <w:rFonts w:cstheme="minorHAnsi"/>
                <w:noProof/>
                <w:webHidden/>
                <w:sz w:val="28"/>
                <w:szCs w:val="28"/>
              </w:rPr>
              <w:fldChar w:fldCharType="separate"/>
            </w:r>
            <w:r w:rsidRPr="001F45DD">
              <w:rPr>
                <w:rFonts w:cstheme="minorHAnsi"/>
                <w:noProof/>
                <w:webHidden/>
                <w:sz w:val="28"/>
                <w:szCs w:val="28"/>
              </w:rPr>
              <w:t>16</w:t>
            </w:r>
            <w:r w:rsidRPr="001F45DD">
              <w:rPr>
                <w:rFonts w:cstheme="minorHAnsi"/>
                <w:noProof/>
                <w:webHidden/>
                <w:sz w:val="28"/>
                <w:szCs w:val="28"/>
              </w:rPr>
              <w:fldChar w:fldCharType="end"/>
            </w:r>
          </w:hyperlink>
        </w:p>
        <w:p w14:paraId="3F0312A3" w14:textId="6C2D3BD9" w:rsidR="00C51F28" w:rsidRPr="001F45DD" w:rsidRDefault="00C51F28">
          <w:pPr>
            <w:pStyle w:val="TOC1"/>
            <w:tabs>
              <w:tab w:val="right" w:leader="dot" w:pos="9350"/>
            </w:tabs>
            <w:rPr>
              <w:rFonts w:asciiTheme="minorHAnsi" w:hAnsiTheme="minorHAnsi" w:cstheme="minorHAnsi"/>
              <w:b/>
              <w:noProof/>
              <w:sz w:val="28"/>
              <w:szCs w:val="28"/>
              <w:lang w:val="en-GB" w:eastAsia="en-GB"/>
            </w:rPr>
          </w:pPr>
          <w:hyperlink w:anchor="_Toc237385270" w:history="1">
            <w:r w:rsidRPr="001F45DD">
              <w:rPr>
                <w:rStyle w:val="Hyperlink"/>
                <w:rFonts w:asciiTheme="minorHAnsi" w:eastAsia="Times New Roman" w:hAnsiTheme="minorHAnsi" w:cstheme="minorHAnsi"/>
                <w:b/>
                <w:noProof/>
                <w:sz w:val="28"/>
                <w:szCs w:val="28"/>
              </w:rPr>
              <w:t xml:space="preserve">5. </w:t>
            </w:r>
            <w:r w:rsidRPr="001F45DD">
              <w:rPr>
                <w:rStyle w:val="Hyperlink"/>
                <w:rFonts w:asciiTheme="minorHAnsi" w:hAnsiTheme="minorHAnsi" w:cstheme="minorHAnsi"/>
                <w:b/>
                <w:noProof/>
                <w:sz w:val="28"/>
                <w:szCs w:val="28"/>
              </w:rPr>
              <w:t>Importance of Continuous Updates to Security Standards and Controls (Critical Analysis)</w:t>
            </w:r>
            <w:r w:rsidRPr="001F45DD">
              <w:rPr>
                <w:rFonts w:asciiTheme="minorHAnsi" w:hAnsiTheme="minorHAnsi" w:cstheme="minorHAnsi"/>
                <w:b/>
                <w:noProof/>
                <w:webHidden/>
                <w:sz w:val="28"/>
                <w:szCs w:val="28"/>
              </w:rPr>
              <w:tab/>
            </w:r>
            <w:r w:rsidRPr="001F45DD">
              <w:rPr>
                <w:rFonts w:asciiTheme="minorHAnsi" w:hAnsiTheme="minorHAnsi" w:cstheme="minorHAnsi"/>
                <w:b/>
                <w:noProof/>
                <w:webHidden/>
                <w:sz w:val="28"/>
                <w:szCs w:val="28"/>
              </w:rPr>
              <w:fldChar w:fldCharType="begin"/>
            </w:r>
            <w:r w:rsidRPr="001F45DD">
              <w:rPr>
                <w:rFonts w:asciiTheme="minorHAnsi" w:hAnsiTheme="minorHAnsi" w:cstheme="minorHAnsi"/>
                <w:b/>
                <w:noProof/>
                <w:webHidden/>
                <w:sz w:val="28"/>
                <w:szCs w:val="28"/>
              </w:rPr>
              <w:instrText xml:space="preserve"> PAGEREF _Toc237385270 \h </w:instrText>
            </w:r>
            <w:r w:rsidRPr="001F45DD">
              <w:rPr>
                <w:rFonts w:asciiTheme="minorHAnsi" w:hAnsiTheme="minorHAnsi" w:cstheme="minorHAnsi"/>
                <w:b/>
                <w:noProof/>
                <w:webHidden/>
                <w:sz w:val="28"/>
                <w:szCs w:val="28"/>
              </w:rPr>
            </w:r>
            <w:r w:rsidRPr="001F45DD">
              <w:rPr>
                <w:rFonts w:asciiTheme="minorHAnsi" w:hAnsiTheme="minorHAnsi" w:cstheme="minorHAnsi"/>
                <w:b/>
                <w:noProof/>
                <w:webHidden/>
                <w:sz w:val="28"/>
                <w:szCs w:val="28"/>
              </w:rPr>
              <w:fldChar w:fldCharType="separate"/>
            </w:r>
            <w:r w:rsidRPr="001F45DD">
              <w:rPr>
                <w:rFonts w:asciiTheme="minorHAnsi" w:hAnsiTheme="minorHAnsi" w:cstheme="minorHAnsi"/>
                <w:b/>
                <w:noProof/>
                <w:webHidden/>
                <w:sz w:val="28"/>
                <w:szCs w:val="28"/>
              </w:rPr>
              <w:t>17</w:t>
            </w:r>
            <w:r w:rsidRPr="001F45DD">
              <w:rPr>
                <w:rFonts w:asciiTheme="minorHAnsi" w:hAnsiTheme="minorHAnsi" w:cstheme="minorHAnsi"/>
                <w:b/>
                <w:noProof/>
                <w:webHidden/>
                <w:sz w:val="28"/>
                <w:szCs w:val="28"/>
              </w:rPr>
              <w:fldChar w:fldCharType="end"/>
            </w:r>
          </w:hyperlink>
        </w:p>
        <w:p w14:paraId="73EED433" w14:textId="3A95847A" w:rsidR="00C51F28" w:rsidRPr="001F45DD" w:rsidRDefault="00C51F28">
          <w:pPr>
            <w:pStyle w:val="TOC1"/>
            <w:tabs>
              <w:tab w:val="right" w:leader="dot" w:pos="9350"/>
            </w:tabs>
            <w:rPr>
              <w:rFonts w:asciiTheme="minorHAnsi" w:hAnsiTheme="minorHAnsi" w:cstheme="minorHAnsi"/>
              <w:b/>
              <w:noProof/>
              <w:sz w:val="28"/>
              <w:szCs w:val="28"/>
              <w:lang w:val="en-GB" w:eastAsia="en-GB"/>
            </w:rPr>
          </w:pPr>
          <w:hyperlink w:anchor="_Toc237385271" w:history="1">
            <w:r w:rsidRPr="001F45DD">
              <w:rPr>
                <w:rStyle w:val="Hyperlink"/>
                <w:rFonts w:asciiTheme="minorHAnsi" w:eastAsia="Times New Roman" w:hAnsiTheme="minorHAnsi" w:cstheme="minorHAnsi"/>
                <w:b/>
                <w:noProof/>
                <w:sz w:val="28"/>
                <w:szCs w:val="28"/>
              </w:rPr>
              <w:t>6. Conclusion</w:t>
            </w:r>
            <w:r w:rsidRPr="001F45DD">
              <w:rPr>
                <w:rFonts w:asciiTheme="minorHAnsi" w:hAnsiTheme="minorHAnsi" w:cstheme="minorHAnsi"/>
                <w:b/>
                <w:noProof/>
                <w:webHidden/>
                <w:sz w:val="28"/>
                <w:szCs w:val="28"/>
              </w:rPr>
              <w:tab/>
            </w:r>
            <w:r w:rsidRPr="001F45DD">
              <w:rPr>
                <w:rFonts w:asciiTheme="minorHAnsi" w:hAnsiTheme="minorHAnsi" w:cstheme="minorHAnsi"/>
                <w:b/>
                <w:noProof/>
                <w:webHidden/>
                <w:sz w:val="28"/>
                <w:szCs w:val="28"/>
              </w:rPr>
              <w:fldChar w:fldCharType="begin"/>
            </w:r>
            <w:r w:rsidRPr="001F45DD">
              <w:rPr>
                <w:rFonts w:asciiTheme="minorHAnsi" w:hAnsiTheme="minorHAnsi" w:cstheme="minorHAnsi"/>
                <w:b/>
                <w:noProof/>
                <w:webHidden/>
                <w:sz w:val="28"/>
                <w:szCs w:val="28"/>
              </w:rPr>
              <w:instrText xml:space="preserve"> PAGEREF _Toc237385271 \h </w:instrText>
            </w:r>
            <w:r w:rsidRPr="001F45DD">
              <w:rPr>
                <w:rFonts w:asciiTheme="minorHAnsi" w:hAnsiTheme="minorHAnsi" w:cstheme="minorHAnsi"/>
                <w:b/>
                <w:noProof/>
                <w:webHidden/>
                <w:sz w:val="28"/>
                <w:szCs w:val="28"/>
              </w:rPr>
            </w:r>
            <w:r w:rsidRPr="001F45DD">
              <w:rPr>
                <w:rFonts w:asciiTheme="minorHAnsi" w:hAnsiTheme="minorHAnsi" w:cstheme="minorHAnsi"/>
                <w:b/>
                <w:noProof/>
                <w:webHidden/>
                <w:sz w:val="28"/>
                <w:szCs w:val="28"/>
              </w:rPr>
              <w:fldChar w:fldCharType="separate"/>
            </w:r>
            <w:r w:rsidRPr="001F45DD">
              <w:rPr>
                <w:rFonts w:asciiTheme="minorHAnsi" w:hAnsiTheme="minorHAnsi" w:cstheme="minorHAnsi"/>
                <w:b/>
                <w:noProof/>
                <w:webHidden/>
                <w:sz w:val="28"/>
                <w:szCs w:val="28"/>
              </w:rPr>
              <w:t>19</w:t>
            </w:r>
            <w:r w:rsidRPr="001F45DD">
              <w:rPr>
                <w:rFonts w:asciiTheme="minorHAnsi" w:hAnsiTheme="minorHAnsi" w:cstheme="minorHAnsi"/>
                <w:b/>
                <w:noProof/>
                <w:webHidden/>
                <w:sz w:val="28"/>
                <w:szCs w:val="28"/>
              </w:rPr>
              <w:fldChar w:fldCharType="end"/>
            </w:r>
          </w:hyperlink>
        </w:p>
        <w:p w14:paraId="2C4F9254" w14:textId="72301DC9" w:rsidR="00C51F28" w:rsidRPr="001F45DD" w:rsidRDefault="00C51F28">
          <w:pPr>
            <w:pStyle w:val="TOC1"/>
            <w:tabs>
              <w:tab w:val="right" w:leader="dot" w:pos="9350"/>
            </w:tabs>
            <w:rPr>
              <w:rFonts w:asciiTheme="minorHAnsi" w:hAnsiTheme="minorHAnsi" w:cstheme="minorHAnsi"/>
              <w:b/>
              <w:noProof/>
              <w:sz w:val="28"/>
              <w:szCs w:val="28"/>
              <w:lang w:val="en-GB" w:eastAsia="en-GB"/>
            </w:rPr>
          </w:pPr>
          <w:hyperlink w:anchor="_Toc237385272" w:history="1">
            <w:r w:rsidRPr="001F45DD">
              <w:rPr>
                <w:rStyle w:val="Hyperlink"/>
                <w:rFonts w:asciiTheme="minorHAnsi" w:eastAsia="Times New Roman" w:hAnsiTheme="minorHAnsi" w:cstheme="minorHAnsi"/>
                <w:b/>
                <w:bCs/>
                <w:noProof/>
                <w:sz w:val="28"/>
                <w:szCs w:val="28"/>
              </w:rPr>
              <w:t>7.</w:t>
            </w:r>
            <w:r w:rsidRPr="001F45DD">
              <w:rPr>
                <w:rStyle w:val="Hyperlink"/>
                <w:rFonts w:asciiTheme="minorHAnsi" w:hAnsiTheme="minorHAnsi" w:cstheme="minorHAnsi"/>
                <w:b/>
                <w:noProof/>
                <w:sz w:val="28"/>
                <w:szCs w:val="28"/>
              </w:rPr>
              <w:t xml:space="preserve"> References</w:t>
            </w:r>
            <w:r w:rsidRPr="001F45DD">
              <w:rPr>
                <w:rFonts w:asciiTheme="minorHAnsi" w:hAnsiTheme="minorHAnsi" w:cstheme="minorHAnsi"/>
                <w:b/>
                <w:noProof/>
                <w:webHidden/>
                <w:sz w:val="28"/>
                <w:szCs w:val="28"/>
              </w:rPr>
              <w:tab/>
            </w:r>
            <w:r w:rsidRPr="001F45DD">
              <w:rPr>
                <w:rFonts w:asciiTheme="minorHAnsi" w:hAnsiTheme="minorHAnsi" w:cstheme="minorHAnsi"/>
                <w:b/>
                <w:noProof/>
                <w:webHidden/>
                <w:sz w:val="28"/>
                <w:szCs w:val="28"/>
              </w:rPr>
              <w:fldChar w:fldCharType="begin"/>
            </w:r>
            <w:r w:rsidRPr="001F45DD">
              <w:rPr>
                <w:rFonts w:asciiTheme="minorHAnsi" w:hAnsiTheme="minorHAnsi" w:cstheme="minorHAnsi"/>
                <w:b/>
                <w:noProof/>
                <w:webHidden/>
                <w:sz w:val="28"/>
                <w:szCs w:val="28"/>
              </w:rPr>
              <w:instrText xml:space="preserve"> PAGEREF _Toc237385272 \h </w:instrText>
            </w:r>
            <w:r w:rsidRPr="001F45DD">
              <w:rPr>
                <w:rFonts w:asciiTheme="minorHAnsi" w:hAnsiTheme="minorHAnsi" w:cstheme="minorHAnsi"/>
                <w:b/>
                <w:noProof/>
                <w:webHidden/>
                <w:sz w:val="28"/>
                <w:szCs w:val="28"/>
              </w:rPr>
            </w:r>
            <w:r w:rsidRPr="001F45DD">
              <w:rPr>
                <w:rFonts w:asciiTheme="minorHAnsi" w:hAnsiTheme="minorHAnsi" w:cstheme="minorHAnsi"/>
                <w:b/>
                <w:noProof/>
                <w:webHidden/>
                <w:sz w:val="28"/>
                <w:szCs w:val="28"/>
              </w:rPr>
              <w:fldChar w:fldCharType="separate"/>
            </w:r>
            <w:r w:rsidRPr="001F45DD">
              <w:rPr>
                <w:rFonts w:asciiTheme="minorHAnsi" w:hAnsiTheme="minorHAnsi" w:cstheme="minorHAnsi"/>
                <w:b/>
                <w:noProof/>
                <w:webHidden/>
                <w:sz w:val="28"/>
                <w:szCs w:val="28"/>
              </w:rPr>
              <w:t>20</w:t>
            </w:r>
            <w:r w:rsidRPr="001F45DD">
              <w:rPr>
                <w:rFonts w:asciiTheme="minorHAnsi" w:hAnsiTheme="minorHAnsi" w:cstheme="minorHAnsi"/>
                <w:b/>
                <w:noProof/>
                <w:webHidden/>
                <w:sz w:val="28"/>
                <w:szCs w:val="28"/>
              </w:rPr>
              <w:fldChar w:fldCharType="end"/>
            </w:r>
          </w:hyperlink>
        </w:p>
        <w:p w14:paraId="0371833F" w14:textId="560860BC" w:rsidR="006E4EA0" w:rsidRPr="008E5A1A" w:rsidRDefault="005200E1" w:rsidP="008E5A1A">
          <w:pPr>
            <w:rPr>
              <w:rFonts w:cstheme="minorHAnsi"/>
            </w:rPr>
          </w:pPr>
          <w:r w:rsidRPr="008E5A1A">
            <w:rPr>
              <w:rFonts w:cstheme="minorHAnsi"/>
              <w:b/>
              <w:bCs/>
              <w:noProof/>
              <w:sz w:val="28"/>
              <w:szCs w:val="28"/>
            </w:rPr>
            <w:fldChar w:fldCharType="end"/>
          </w:r>
        </w:p>
      </w:sdtContent>
    </w:sdt>
    <w:p w14:paraId="5E6ACB16" w14:textId="77777777" w:rsidR="008E5A1A" w:rsidRDefault="008E5A1A" w:rsidP="00F65F45">
      <w:pPr>
        <w:pStyle w:val="Heading2"/>
        <w:rPr>
          <w:rFonts w:eastAsia="Times New Roman"/>
        </w:rPr>
      </w:pPr>
    </w:p>
    <w:p w14:paraId="30CCFBC5" w14:textId="1986AB6A" w:rsidR="28CCDC53" w:rsidRPr="007D1037" w:rsidRDefault="7972407B" w:rsidP="00F65F45">
      <w:pPr>
        <w:pStyle w:val="Heading2"/>
        <w:rPr>
          <w:rFonts w:asciiTheme="minorHAnsi" w:eastAsia="Times New Roman" w:hAnsiTheme="minorHAnsi" w:cstheme="minorHAnsi"/>
        </w:rPr>
      </w:pPr>
      <w:bookmarkStart w:id="0" w:name="_Toc237385253"/>
      <w:r w:rsidRPr="007D1037">
        <w:rPr>
          <w:rFonts w:asciiTheme="minorHAnsi" w:eastAsia="Times New Roman" w:hAnsiTheme="minorHAnsi" w:cstheme="minorHAnsi"/>
        </w:rPr>
        <w:t>1. Introduction</w:t>
      </w:r>
      <w:bookmarkEnd w:id="0"/>
    </w:p>
    <w:p w14:paraId="634F7ED1" w14:textId="33AC6346" w:rsidR="2D839711" w:rsidRDefault="7F19C4C7" w:rsidP="00AA2633">
      <w:pPr>
        <w:spacing w:before="240" w:after="240"/>
        <w:jc w:val="both"/>
      </w:pPr>
      <w:r w:rsidRPr="6BFDB72A">
        <w:rPr>
          <w:rFonts w:ascii="Times New Roman" w:eastAsia="Times New Roman" w:hAnsi="Times New Roman" w:cs="Times New Roman"/>
        </w:rPr>
        <w:t>Currently, information technology (IT) plays a significant role in guaranteeing that companies operate effectively through communication, offering customer services, ordering of goods, management of their information, and provision of services due to the emergence of such new technologies as cloud computing, artificial intelligence (AI), Internet of things (IoT), and remote work</w:t>
      </w:r>
      <w:r w:rsidR="00B24024">
        <w:rPr>
          <w:rFonts w:ascii="Times New Roman" w:eastAsia="Times New Roman" w:hAnsi="Times New Roman" w:cs="Times New Roman"/>
        </w:rPr>
        <w:t xml:space="preserve"> </w:t>
      </w:r>
      <w:r w:rsidR="00B24024" w:rsidRPr="00B24024">
        <w:rPr>
          <w:rFonts w:ascii="Times New Roman" w:eastAsia="Times New Roman" w:hAnsi="Times New Roman" w:cs="Times New Roman"/>
          <w:b/>
        </w:rPr>
        <w:t>[7],[9]</w:t>
      </w:r>
      <w:r w:rsidRPr="6BFDB72A">
        <w:rPr>
          <w:rFonts w:ascii="Times New Roman" w:eastAsia="Times New Roman" w:hAnsi="Times New Roman" w:cs="Times New Roman"/>
        </w:rPr>
        <w:t>. However, on one hand, these technologies have made it possible for businesses to be more efficient, on the other hand, they have created some threats concerning cybersecurity of the organizations, therefore requiring them to protect their IT systems</w:t>
      </w:r>
      <w:r w:rsidR="004A0C8F">
        <w:rPr>
          <w:rFonts w:ascii="Times New Roman" w:eastAsia="Times New Roman" w:hAnsi="Times New Roman" w:cs="Times New Roman"/>
        </w:rPr>
        <w:t xml:space="preserve"> </w:t>
      </w:r>
      <w:r w:rsidR="004A0C8F" w:rsidRPr="00FE2719">
        <w:rPr>
          <w:rFonts w:ascii="Times New Roman" w:eastAsia="Times New Roman" w:hAnsi="Times New Roman" w:cs="Times New Roman"/>
          <w:b/>
        </w:rPr>
        <w:t>[</w:t>
      </w:r>
      <w:r w:rsidR="0082375F">
        <w:rPr>
          <w:rFonts w:ascii="Times New Roman" w:eastAsia="Times New Roman" w:hAnsi="Times New Roman" w:cs="Times New Roman"/>
          <w:b/>
        </w:rPr>
        <w:t>7</w:t>
      </w:r>
      <w:r w:rsidR="004A0C8F" w:rsidRPr="00FE2719">
        <w:rPr>
          <w:rFonts w:ascii="Times New Roman" w:eastAsia="Times New Roman" w:hAnsi="Times New Roman" w:cs="Times New Roman"/>
          <w:b/>
        </w:rPr>
        <w:t>]</w:t>
      </w:r>
      <w:r w:rsidR="0082375F">
        <w:rPr>
          <w:rFonts w:ascii="Times New Roman" w:eastAsia="Times New Roman" w:hAnsi="Times New Roman" w:cs="Times New Roman"/>
          <w:b/>
        </w:rPr>
        <w:t>,[9]</w:t>
      </w:r>
      <w:r w:rsidRPr="6BFDB72A">
        <w:rPr>
          <w:rFonts w:ascii="Times New Roman" w:eastAsia="Times New Roman" w:hAnsi="Times New Roman" w:cs="Times New Roman"/>
        </w:rPr>
        <w:t>.</w:t>
      </w:r>
    </w:p>
    <w:p w14:paraId="0C022FFD" w14:textId="77777777" w:rsidR="00D610BC" w:rsidRDefault="00D610BC" w:rsidP="00FA457A">
      <w:pPr>
        <w:pStyle w:val="NormalWeb"/>
        <w:jc w:val="both"/>
      </w:pPr>
      <w:r>
        <w:t xml:space="preserve">The report focuses on </w:t>
      </w:r>
      <w:proofErr w:type="spellStart"/>
      <w:r>
        <w:t>AeroLink</w:t>
      </w:r>
      <w:proofErr w:type="spellEnd"/>
      <w:r>
        <w:t xml:space="preserve"> Logistics, an organisation facing several information-security challenges, including heavy reliance on third-party IT suppliers, exposure of customer and personally identifiable information (PII), weaknesses in access controls and risk management, and concerns regarding business continuity. These issues demonstrate the need for a structured and integrated approach to information security.</w:t>
      </w:r>
    </w:p>
    <w:p w14:paraId="388C69DE" w14:textId="2C5CCC59" w:rsidR="00CD0BE5" w:rsidRDefault="00CD0BE5" w:rsidP="00B01378">
      <w:pPr>
        <w:pStyle w:val="NormalWeb"/>
        <w:jc w:val="both"/>
      </w:pPr>
      <w:r>
        <w:t xml:space="preserve">The report considers the security problems faced by </w:t>
      </w:r>
      <w:proofErr w:type="spellStart"/>
      <w:r>
        <w:t>AeroLink</w:t>
      </w:r>
      <w:proofErr w:type="spellEnd"/>
      <w:r>
        <w:t xml:space="preserve"> Logistics, reviews existing information security frameworks, and develops an integrated information security strategy for the organisation. It provides recommendations for improving governance, risk management, compliance, access control, vendor management, business continuity, disaster recovery, and mana</w:t>
      </w:r>
      <w:r w:rsidR="00CE2CEE">
        <w:t>ging</w:t>
      </w:r>
      <w:r>
        <w:t xml:space="preserve"> of emerging threats.</w:t>
      </w:r>
    </w:p>
    <w:p w14:paraId="4700A168" w14:textId="76E79E9A" w:rsidR="4171B72A" w:rsidRDefault="4171B72A" w:rsidP="4171B72A">
      <w:pPr>
        <w:spacing w:before="240" w:after="240"/>
        <w:jc w:val="both"/>
        <w:rPr>
          <w:rFonts w:ascii="Times New Roman" w:eastAsia="Times New Roman" w:hAnsi="Times New Roman" w:cs="Times New Roman"/>
          <w:b/>
          <w:bCs/>
          <w:sz w:val="32"/>
          <w:szCs w:val="32"/>
        </w:rPr>
      </w:pPr>
    </w:p>
    <w:p w14:paraId="0B728049" w14:textId="627BF8F4" w:rsidR="4171B72A" w:rsidRDefault="4171B72A">
      <w:r>
        <w:br w:type="page"/>
      </w:r>
    </w:p>
    <w:p w14:paraId="35E4C6E5" w14:textId="011A504E" w:rsidR="46FFE484" w:rsidRPr="007D1037" w:rsidRDefault="774CE50F" w:rsidP="00F65F45">
      <w:pPr>
        <w:pStyle w:val="Heading1"/>
        <w:rPr>
          <w:rFonts w:asciiTheme="minorHAnsi" w:eastAsia="Times New Roman" w:hAnsiTheme="minorHAnsi" w:cstheme="minorHAnsi"/>
        </w:rPr>
      </w:pPr>
      <w:bookmarkStart w:id="1" w:name="_Toc237385254"/>
      <w:r w:rsidRPr="007D1037">
        <w:rPr>
          <w:rFonts w:asciiTheme="minorHAnsi" w:eastAsia="Times New Roman" w:hAnsiTheme="minorHAnsi" w:cstheme="minorHAnsi"/>
        </w:rPr>
        <w:lastRenderedPageBreak/>
        <w:t>2. Case Study Analysis</w:t>
      </w:r>
      <w:bookmarkEnd w:id="1"/>
    </w:p>
    <w:p w14:paraId="3009D6FD" w14:textId="06815A67" w:rsidR="09156873" w:rsidRDefault="03AC5F43" w:rsidP="00AA2633">
      <w:pPr>
        <w:spacing w:before="240" w:after="240"/>
        <w:jc w:val="both"/>
      </w:pPr>
      <w:r w:rsidRPr="6BFDB72A">
        <w:rPr>
          <w:rFonts w:ascii="Times New Roman" w:eastAsia="Times New Roman" w:hAnsi="Times New Roman" w:cs="Times New Roman"/>
        </w:rPr>
        <w:t xml:space="preserve">ALL is a multinational logistics company that uses cloud computing, Internet of Things (IoT), artificial intelligence, and outsourced IT services for effective tracking of shipments, warehouse management, route optimization, and customer support. While all these solutions improve the efficiency of business operations, </w:t>
      </w:r>
      <w:r w:rsidR="00C735C2">
        <w:t>they also introduce significant cybersecurity risks</w:t>
      </w:r>
      <w:r w:rsidRPr="6BFDB72A">
        <w:rPr>
          <w:rFonts w:ascii="Times New Roman" w:eastAsia="Times New Roman" w:hAnsi="Times New Roman" w:cs="Times New Roman"/>
        </w:rPr>
        <w:t>.</w:t>
      </w:r>
    </w:p>
    <w:p w14:paraId="54895754" w14:textId="7F0775CB" w:rsidR="6BFDB72A" w:rsidRPr="00AA2633" w:rsidRDefault="6BFDB72A" w:rsidP="00AA2633">
      <w:pPr>
        <w:spacing w:after="0" w:line="240" w:lineRule="auto"/>
        <w:jc w:val="center"/>
        <w:rPr>
          <w:rFonts w:ascii="Times New Roman" w:eastAsia="Times New Roman" w:hAnsi="Times New Roman" w:cs="Times New Roman"/>
          <w:b/>
          <w:bCs/>
        </w:rPr>
      </w:pPr>
    </w:p>
    <w:tbl>
      <w:tblPr>
        <w:tblStyle w:val="TableGrid"/>
        <w:tblW w:w="0" w:type="auto"/>
        <w:tblLook w:val="06A0" w:firstRow="1" w:lastRow="0" w:firstColumn="1" w:lastColumn="0" w:noHBand="1" w:noVBand="1"/>
      </w:tblPr>
      <w:tblGrid>
        <w:gridCol w:w="1728"/>
        <w:gridCol w:w="3842"/>
        <w:gridCol w:w="3780"/>
      </w:tblGrid>
      <w:tr w:rsidR="4171B72A" w14:paraId="4B816113" w14:textId="77777777" w:rsidTr="00AA2633">
        <w:trPr>
          <w:trHeight w:val="492"/>
        </w:trPr>
        <w:tc>
          <w:tcPr>
            <w:tcW w:w="1728" w:type="dxa"/>
            <w:shd w:val="clear" w:color="auto" w:fill="0F4761" w:themeFill="accent1" w:themeFillShade="BF"/>
          </w:tcPr>
          <w:p w14:paraId="7F3847DE" w14:textId="3269AB0C"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Security Issue</w:t>
            </w:r>
          </w:p>
        </w:tc>
        <w:tc>
          <w:tcPr>
            <w:tcW w:w="3847" w:type="dxa"/>
            <w:shd w:val="clear" w:color="auto" w:fill="0F4761" w:themeFill="accent1" w:themeFillShade="BF"/>
          </w:tcPr>
          <w:p w14:paraId="149EE894" w14:textId="6E1EE012"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Description</w:t>
            </w:r>
          </w:p>
        </w:tc>
        <w:tc>
          <w:tcPr>
            <w:tcW w:w="3785" w:type="dxa"/>
            <w:shd w:val="clear" w:color="auto" w:fill="0F4761" w:themeFill="accent1" w:themeFillShade="BF"/>
          </w:tcPr>
          <w:p w14:paraId="7D2A441D" w14:textId="2A1297B1"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Possible Impact</w:t>
            </w:r>
          </w:p>
        </w:tc>
      </w:tr>
      <w:tr w:rsidR="4171B72A" w14:paraId="154CA77F" w14:textId="77777777" w:rsidTr="00AA2633">
        <w:trPr>
          <w:trHeight w:val="765"/>
        </w:trPr>
        <w:tc>
          <w:tcPr>
            <w:tcW w:w="1728" w:type="dxa"/>
            <w:shd w:val="clear" w:color="auto" w:fill="auto"/>
          </w:tcPr>
          <w:p w14:paraId="4FB90E72" w14:textId="03943FAB"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Heavy IT Outsourcing</w:t>
            </w:r>
          </w:p>
        </w:tc>
        <w:tc>
          <w:tcPr>
            <w:tcW w:w="3847" w:type="dxa"/>
            <w:shd w:val="clear" w:color="auto" w:fill="auto"/>
          </w:tcPr>
          <w:p w14:paraId="791D43F3" w14:textId="6904B9B1"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88% of IT infrastructure is managed by third-party vendors.</w:t>
            </w:r>
          </w:p>
        </w:tc>
        <w:tc>
          <w:tcPr>
            <w:tcW w:w="3785" w:type="dxa"/>
            <w:shd w:val="clear" w:color="auto" w:fill="auto"/>
          </w:tcPr>
          <w:p w14:paraId="0F44B132" w14:textId="09C3F383"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Increased vendor-related security risks.</w:t>
            </w:r>
          </w:p>
        </w:tc>
      </w:tr>
      <w:tr w:rsidR="4171B72A" w14:paraId="598BDD5F" w14:textId="77777777" w:rsidTr="00AA2633">
        <w:trPr>
          <w:trHeight w:val="750"/>
        </w:trPr>
        <w:tc>
          <w:tcPr>
            <w:tcW w:w="1728" w:type="dxa"/>
            <w:shd w:val="clear" w:color="auto" w:fill="auto"/>
          </w:tcPr>
          <w:p w14:paraId="136DDA93" w14:textId="28F225A0"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Remote Access</w:t>
            </w:r>
          </w:p>
        </w:tc>
        <w:tc>
          <w:tcPr>
            <w:tcW w:w="3847" w:type="dxa"/>
            <w:shd w:val="clear" w:color="auto" w:fill="auto"/>
          </w:tcPr>
          <w:p w14:paraId="650CC0E7" w14:textId="6BA3C678" w:rsidR="0070546B" w:rsidRDefault="0070546B" w:rsidP="00AA2633">
            <w:pPr>
              <w:jc w:val="center"/>
            </w:pPr>
            <w:r w:rsidRPr="4171B72A">
              <w:rPr>
                <w:rFonts w:ascii="Times New Roman" w:eastAsia="Times New Roman" w:hAnsi="Times New Roman" w:cs="Times New Roman"/>
              </w:rPr>
              <w:t>Employees and partners access it on unmanaged devices.</w:t>
            </w:r>
          </w:p>
        </w:tc>
        <w:tc>
          <w:tcPr>
            <w:tcW w:w="3785" w:type="dxa"/>
            <w:shd w:val="clear" w:color="auto" w:fill="auto"/>
          </w:tcPr>
          <w:p w14:paraId="166C762A" w14:textId="7229227A" w:rsidR="0070546B" w:rsidRDefault="0070546B" w:rsidP="00AA2633">
            <w:pPr>
              <w:jc w:val="center"/>
            </w:pPr>
            <w:r w:rsidRPr="4171B72A">
              <w:rPr>
                <w:rFonts w:ascii="Times New Roman" w:eastAsia="Times New Roman" w:hAnsi="Times New Roman" w:cs="Times New Roman"/>
              </w:rPr>
              <w:t>An elevated likelihood of a breach or malware.</w:t>
            </w:r>
          </w:p>
        </w:tc>
      </w:tr>
      <w:tr w:rsidR="4171B72A" w14:paraId="665C0C41" w14:textId="77777777" w:rsidTr="00AA2633">
        <w:trPr>
          <w:trHeight w:val="990"/>
        </w:trPr>
        <w:tc>
          <w:tcPr>
            <w:tcW w:w="1728" w:type="dxa"/>
            <w:shd w:val="clear" w:color="auto" w:fill="auto"/>
          </w:tcPr>
          <w:p w14:paraId="793340E5" w14:textId="08EBA540"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Data Breaches</w:t>
            </w:r>
          </w:p>
        </w:tc>
        <w:tc>
          <w:tcPr>
            <w:tcW w:w="3847" w:type="dxa"/>
            <w:shd w:val="clear" w:color="auto" w:fill="auto"/>
          </w:tcPr>
          <w:p w14:paraId="6B3F1C76" w14:textId="561F6348"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Customer shipment data and PII have already been exposed.</w:t>
            </w:r>
          </w:p>
        </w:tc>
        <w:tc>
          <w:tcPr>
            <w:tcW w:w="3785" w:type="dxa"/>
            <w:shd w:val="clear" w:color="auto" w:fill="auto"/>
          </w:tcPr>
          <w:p w14:paraId="18ACAE29" w14:textId="48AB5D68" w:rsidR="7AC539AB" w:rsidRDefault="7AC539AB" w:rsidP="00AA2633">
            <w:pPr>
              <w:jc w:val="center"/>
            </w:pPr>
            <w:r w:rsidRPr="4171B72A">
              <w:rPr>
                <w:rFonts w:ascii="Times New Roman" w:eastAsia="Times New Roman" w:hAnsi="Times New Roman" w:cs="Times New Roman"/>
              </w:rPr>
              <w:t>Lost cash, penalties and the loss of the client’s respect for a financial advisory business.</w:t>
            </w:r>
          </w:p>
        </w:tc>
      </w:tr>
      <w:tr w:rsidR="4171B72A" w14:paraId="4EC35A84" w14:textId="77777777" w:rsidTr="00AA2633">
        <w:trPr>
          <w:trHeight w:val="795"/>
        </w:trPr>
        <w:tc>
          <w:tcPr>
            <w:tcW w:w="1728" w:type="dxa"/>
            <w:shd w:val="clear" w:color="auto" w:fill="auto"/>
          </w:tcPr>
          <w:p w14:paraId="326288D5" w14:textId="76D83420"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Weak Governance</w:t>
            </w:r>
          </w:p>
        </w:tc>
        <w:tc>
          <w:tcPr>
            <w:tcW w:w="3847" w:type="dxa"/>
            <w:shd w:val="clear" w:color="auto" w:fill="auto"/>
          </w:tcPr>
          <w:p w14:paraId="521673BF" w14:textId="2C04E7D8"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No unified security framework or defined responsibilities.</w:t>
            </w:r>
          </w:p>
        </w:tc>
        <w:tc>
          <w:tcPr>
            <w:tcW w:w="3785" w:type="dxa"/>
            <w:shd w:val="clear" w:color="auto" w:fill="auto"/>
          </w:tcPr>
          <w:p w14:paraId="39CD65AB" w14:textId="669D1CE9"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Poor coordination and ineffective security management.</w:t>
            </w:r>
          </w:p>
        </w:tc>
      </w:tr>
      <w:tr w:rsidR="4171B72A" w14:paraId="33FB8C59" w14:textId="77777777" w:rsidTr="00AA2633">
        <w:trPr>
          <w:trHeight w:val="780"/>
        </w:trPr>
        <w:tc>
          <w:tcPr>
            <w:tcW w:w="1728" w:type="dxa"/>
            <w:shd w:val="clear" w:color="auto" w:fill="auto"/>
          </w:tcPr>
          <w:p w14:paraId="2356F0F2" w14:textId="2F1AEBD7"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Lack of Risk Management</w:t>
            </w:r>
          </w:p>
        </w:tc>
        <w:tc>
          <w:tcPr>
            <w:tcW w:w="3847" w:type="dxa"/>
            <w:shd w:val="clear" w:color="auto" w:fill="auto"/>
          </w:tcPr>
          <w:p w14:paraId="1ADDAE0F" w14:textId="29540845"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No centralised risk assessment process.</w:t>
            </w:r>
          </w:p>
        </w:tc>
        <w:tc>
          <w:tcPr>
            <w:tcW w:w="3785" w:type="dxa"/>
            <w:shd w:val="clear" w:color="auto" w:fill="auto"/>
          </w:tcPr>
          <w:p w14:paraId="2971ECE9" w14:textId="3901986D" w:rsidR="1A413756" w:rsidRDefault="1A413756" w:rsidP="00AA2633">
            <w:pPr>
              <w:jc w:val="center"/>
            </w:pPr>
            <w:r w:rsidRPr="4171B72A">
              <w:rPr>
                <w:rFonts w:ascii="Times New Roman" w:eastAsia="Times New Roman" w:hAnsi="Times New Roman" w:cs="Times New Roman"/>
              </w:rPr>
              <w:t>The nature or even existence of security threats isn’t known.</w:t>
            </w:r>
          </w:p>
        </w:tc>
      </w:tr>
      <w:tr w:rsidR="4171B72A" w14:paraId="42650C96" w14:textId="77777777" w:rsidTr="00AA2633">
        <w:trPr>
          <w:trHeight w:val="975"/>
        </w:trPr>
        <w:tc>
          <w:tcPr>
            <w:tcW w:w="1728" w:type="dxa"/>
            <w:shd w:val="clear" w:color="auto" w:fill="auto"/>
          </w:tcPr>
          <w:p w14:paraId="5A3B538A" w14:textId="0D044CCD"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Non-Compliance</w:t>
            </w:r>
          </w:p>
        </w:tc>
        <w:tc>
          <w:tcPr>
            <w:tcW w:w="3847" w:type="dxa"/>
            <w:shd w:val="clear" w:color="auto" w:fill="auto"/>
          </w:tcPr>
          <w:p w14:paraId="1B151884" w14:textId="6E6CFC23" w:rsidR="172997D6" w:rsidRDefault="172997D6" w:rsidP="00AA2633">
            <w:pPr>
              <w:jc w:val="center"/>
            </w:pPr>
            <w:r w:rsidRPr="4171B72A">
              <w:rPr>
                <w:rFonts w:ascii="Times New Roman" w:eastAsia="Times New Roman" w:hAnsi="Times New Roman" w:cs="Times New Roman"/>
              </w:rPr>
              <w:t>No external and no internal audits against the requirements for GDPR and ISO / IEC 27001 have been performed.</w:t>
            </w:r>
          </w:p>
        </w:tc>
        <w:tc>
          <w:tcPr>
            <w:tcW w:w="3785" w:type="dxa"/>
            <w:shd w:val="clear" w:color="auto" w:fill="auto"/>
          </w:tcPr>
          <w:p w14:paraId="1EF833C8" w14:textId="0BCE0308" w:rsidR="172997D6" w:rsidRDefault="172997D6" w:rsidP="00AA2633">
            <w:pPr>
              <w:jc w:val="center"/>
            </w:pPr>
            <w:r w:rsidRPr="4171B72A">
              <w:rPr>
                <w:rFonts w:ascii="Times New Roman" w:eastAsia="Times New Roman" w:hAnsi="Times New Roman" w:cs="Times New Roman"/>
              </w:rPr>
              <w:t>Regulatory infractions. Fines. Lawsuits.</w:t>
            </w:r>
          </w:p>
        </w:tc>
      </w:tr>
      <w:tr w:rsidR="4171B72A" w14:paraId="26E0E0D1" w14:textId="77777777" w:rsidTr="00AA2633">
        <w:trPr>
          <w:trHeight w:val="795"/>
        </w:trPr>
        <w:tc>
          <w:tcPr>
            <w:tcW w:w="1728" w:type="dxa"/>
            <w:shd w:val="clear" w:color="auto" w:fill="auto"/>
          </w:tcPr>
          <w:p w14:paraId="7BEB0770" w14:textId="6BE82BED"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Weak Vendor Management</w:t>
            </w:r>
          </w:p>
        </w:tc>
        <w:tc>
          <w:tcPr>
            <w:tcW w:w="3847" w:type="dxa"/>
            <w:shd w:val="clear" w:color="auto" w:fill="auto"/>
          </w:tcPr>
          <w:p w14:paraId="066016F8" w14:textId="476DE438" w:rsidR="5926DE72" w:rsidRDefault="5926DE72" w:rsidP="00AA2633">
            <w:pPr>
              <w:jc w:val="center"/>
            </w:pPr>
            <w:r w:rsidRPr="4171B72A">
              <w:rPr>
                <w:rFonts w:ascii="Times New Roman" w:eastAsia="Times New Roman" w:hAnsi="Times New Roman" w:cs="Times New Roman"/>
              </w:rPr>
              <w:t>Vendors are not monitored routinely.</w:t>
            </w:r>
          </w:p>
        </w:tc>
        <w:tc>
          <w:tcPr>
            <w:tcW w:w="3785" w:type="dxa"/>
            <w:shd w:val="clear" w:color="auto" w:fill="auto"/>
          </w:tcPr>
          <w:p w14:paraId="16C153E9" w14:textId="55E4B7A8" w:rsidR="5926DE72" w:rsidRDefault="5926DE72" w:rsidP="00AA2633">
            <w:pPr>
              <w:jc w:val="center"/>
            </w:pPr>
            <w:r w:rsidRPr="4171B72A">
              <w:rPr>
                <w:rFonts w:ascii="Times New Roman" w:eastAsia="Times New Roman" w:hAnsi="Times New Roman" w:cs="Times New Roman"/>
              </w:rPr>
              <w:t xml:space="preserve">External and </w:t>
            </w:r>
            <w:r w:rsidR="00162EA6" w:rsidRPr="4171B72A">
              <w:rPr>
                <w:rFonts w:ascii="Times New Roman" w:eastAsia="Times New Roman" w:hAnsi="Times New Roman" w:cs="Times New Roman"/>
              </w:rPr>
              <w:t>third-party</w:t>
            </w:r>
            <w:r w:rsidRPr="4171B72A">
              <w:rPr>
                <w:rFonts w:ascii="Times New Roman" w:eastAsia="Times New Roman" w:hAnsi="Times New Roman" w:cs="Times New Roman"/>
              </w:rPr>
              <w:t xml:space="preserve"> vulnerabilities could exist.</w:t>
            </w:r>
          </w:p>
        </w:tc>
      </w:tr>
      <w:tr w:rsidR="4171B72A" w14:paraId="08F25E93" w14:textId="77777777" w:rsidTr="00AA2633">
        <w:trPr>
          <w:trHeight w:val="705"/>
        </w:trPr>
        <w:tc>
          <w:tcPr>
            <w:tcW w:w="1728" w:type="dxa"/>
            <w:shd w:val="clear" w:color="auto" w:fill="auto"/>
          </w:tcPr>
          <w:p w14:paraId="501B2A8E" w14:textId="16061967"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Poor Incident Response</w:t>
            </w:r>
          </w:p>
        </w:tc>
        <w:tc>
          <w:tcPr>
            <w:tcW w:w="3847" w:type="dxa"/>
            <w:shd w:val="clear" w:color="auto" w:fill="auto"/>
          </w:tcPr>
          <w:p w14:paraId="5D150826" w14:textId="74FFD109"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No formal response procedures for cyber incidents.</w:t>
            </w:r>
          </w:p>
        </w:tc>
        <w:tc>
          <w:tcPr>
            <w:tcW w:w="3785" w:type="dxa"/>
            <w:shd w:val="clear" w:color="auto" w:fill="auto"/>
          </w:tcPr>
          <w:p w14:paraId="53052E22" w14:textId="065191C5"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Slow recovery and greater business disruption.</w:t>
            </w:r>
          </w:p>
        </w:tc>
      </w:tr>
      <w:tr w:rsidR="4171B72A" w14:paraId="66E1F609" w14:textId="77777777" w:rsidTr="00AA2633">
        <w:trPr>
          <w:trHeight w:val="780"/>
        </w:trPr>
        <w:tc>
          <w:tcPr>
            <w:tcW w:w="1728" w:type="dxa"/>
            <w:shd w:val="clear" w:color="auto" w:fill="auto"/>
          </w:tcPr>
          <w:p w14:paraId="52F0A2A7" w14:textId="26F8B766"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Weak Business Continuity</w:t>
            </w:r>
          </w:p>
        </w:tc>
        <w:tc>
          <w:tcPr>
            <w:tcW w:w="3847" w:type="dxa"/>
            <w:shd w:val="clear" w:color="auto" w:fill="auto"/>
          </w:tcPr>
          <w:p w14:paraId="40CC35C7" w14:textId="426C3C73" w:rsidR="63278893" w:rsidRDefault="63278893" w:rsidP="00AA2633">
            <w:pPr>
              <w:jc w:val="center"/>
            </w:pPr>
            <w:r w:rsidRPr="4171B72A">
              <w:rPr>
                <w:rFonts w:ascii="Times New Roman" w:eastAsia="Times New Roman" w:hAnsi="Times New Roman" w:cs="Times New Roman"/>
              </w:rPr>
              <w:t>None disaster recovery or continuity planning.</w:t>
            </w:r>
          </w:p>
        </w:tc>
        <w:tc>
          <w:tcPr>
            <w:tcW w:w="3785" w:type="dxa"/>
            <w:shd w:val="clear" w:color="auto" w:fill="auto"/>
          </w:tcPr>
          <w:p w14:paraId="03C8319D" w14:textId="1660394F" w:rsidR="63278893" w:rsidRDefault="63278893" w:rsidP="00AA2633">
            <w:pPr>
              <w:jc w:val="center"/>
            </w:pPr>
            <w:r w:rsidRPr="4171B72A">
              <w:rPr>
                <w:rFonts w:ascii="Times New Roman" w:eastAsia="Times New Roman" w:hAnsi="Times New Roman" w:cs="Times New Roman"/>
              </w:rPr>
              <w:t>Lengthy downtimes for cyber-attacks or outages.</w:t>
            </w:r>
          </w:p>
        </w:tc>
      </w:tr>
    </w:tbl>
    <w:p w14:paraId="5414116E" w14:textId="2A1A2535" w:rsidR="30AE11B7" w:rsidRDefault="30AE11B7" w:rsidP="4171B72A">
      <w:pPr>
        <w:spacing w:before="240" w:after="240"/>
        <w:jc w:val="center"/>
      </w:pPr>
      <w:r w:rsidRPr="4171B72A">
        <w:rPr>
          <w:rFonts w:ascii="Times New Roman" w:eastAsia="Times New Roman" w:hAnsi="Times New Roman" w:cs="Times New Roman"/>
          <w:i/>
          <w:iCs/>
        </w:rPr>
        <w:t>Table 2.1: Major Security Challenges Identified in AeroLink Logistics</w:t>
      </w:r>
    </w:p>
    <w:p w14:paraId="30DC2EE3" w14:textId="10A61F1F" w:rsidR="4171B72A" w:rsidRDefault="4171B72A" w:rsidP="4171B72A">
      <w:pPr>
        <w:rPr>
          <w:rFonts w:ascii="Times New Roman" w:eastAsia="Times New Roman" w:hAnsi="Times New Roman" w:cs="Times New Roman"/>
          <w:b/>
          <w:bCs/>
          <w:sz w:val="32"/>
          <w:szCs w:val="32"/>
        </w:rPr>
      </w:pPr>
    </w:p>
    <w:p w14:paraId="4ADB636A" w14:textId="6EBE0383" w:rsidR="4171B72A" w:rsidRDefault="4171B72A">
      <w:r>
        <w:br w:type="page"/>
      </w:r>
    </w:p>
    <w:p w14:paraId="46B72F26" w14:textId="32524AAF" w:rsidR="20747E61" w:rsidRPr="007D1037" w:rsidRDefault="20747E61" w:rsidP="00F65F45">
      <w:pPr>
        <w:pStyle w:val="Heading1"/>
        <w:rPr>
          <w:rFonts w:asciiTheme="minorHAnsi" w:hAnsiTheme="minorHAnsi" w:cstheme="minorHAnsi"/>
        </w:rPr>
      </w:pPr>
      <w:bookmarkStart w:id="2" w:name="_Toc237385255"/>
      <w:r w:rsidRPr="007D1037">
        <w:rPr>
          <w:rFonts w:asciiTheme="minorHAnsi" w:eastAsia="Times New Roman" w:hAnsiTheme="minorHAnsi" w:cstheme="minorHAnsi"/>
        </w:rPr>
        <w:lastRenderedPageBreak/>
        <w:t>3. Research on Information Security Frameworks</w:t>
      </w:r>
      <w:bookmarkEnd w:id="2"/>
    </w:p>
    <w:p w14:paraId="5FD5AF25" w14:textId="49CF93F2" w:rsidR="20747E61" w:rsidRPr="007D1037" w:rsidRDefault="20747E61" w:rsidP="4171B72A">
      <w:pPr>
        <w:rPr>
          <w:rFonts w:ascii="Times New Roman" w:eastAsia="Times New Roman" w:hAnsi="Times New Roman" w:cs="Times New Roman"/>
          <w:bCs/>
          <w:color w:val="0F4761" w:themeColor="accent1" w:themeShade="BF"/>
          <w:sz w:val="32"/>
          <w:szCs w:val="32"/>
        </w:rPr>
      </w:pPr>
      <w:r w:rsidRPr="007D1037">
        <w:rPr>
          <w:rFonts w:ascii="Times New Roman" w:eastAsia="Times New Roman" w:hAnsi="Times New Roman" w:cs="Times New Roman"/>
          <w:bCs/>
          <w:color w:val="0F4761" w:themeColor="accent1" w:themeShade="BF"/>
          <w:sz w:val="32"/>
          <w:szCs w:val="32"/>
        </w:rPr>
        <w:t>3.1 Introduction</w:t>
      </w:r>
    </w:p>
    <w:p w14:paraId="7251B578" w14:textId="4E162A02" w:rsidR="6BFDB72A" w:rsidRPr="007D1037" w:rsidRDefault="208E2039" w:rsidP="007D1037">
      <w:pPr>
        <w:spacing w:before="240" w:after="240"/>
        <w:jc w:val="both"/>
      </w:pPr>
      <w:r w:rsidRPr="6BFDB72A">
        <w:rPr>
          <w:rFonts w:ascii="Times New Roman" w:eastAsia="Times New Roman" w:hAnsi="Times New Roman" w:cs="Times New Roman"/>
        </w:rPr>
        <w:t>For all modern organi</w:t>
      </w:r>
      <w:r w:rsidR="00CE5CE6">
        <w:rPr>
          <w:rFonts w:ascii="Times New Roman" w:eastAsia="Times New Roman" w:hAnsi="Times New Roman" w:cs="Times New Roman"/>
        </w:rPr>
        <w:t>z</w:t>
      </w:r>
      <w:r w:rsidRPr="6BFDB72A">
        <w:rPr>
          <w:rFonts w:ascii="Times New Roman" w:eastAsia="Times New Roman" w:hAnsi="Times New Roman" w:cs="Times New Roman"/>
        </w:rPr>
        <w:t>ations, information systems are the backbone of business functions including: facilitating day to day business operations, holding critical company data, providing communication for customer engagement, and efficiently delivering service. Organi</w:t>
      </w:r>
      <w:r w:rsidR="00CE5CE6">
        <w:rPr>
          <w:rFonts w:ascii="Times New Roman" w:eastAsia="Times New Roman" w:hAnsi="Times New Roman" w:cs="Times New Roman"/>
        </w:rPr>
        <w:t>z</w:t>
      </w:r>
      <w:r w:rsidRPr="6BFDB72A">
        <w:rPr>
          <w:rFonts w:ascii="Times New Roman" w:eastAsia="Times New Roman" w:hAnsi="Times New Roman" w:cs="Times New Roman"/>
        </w:rPr>
        <w:t>ations are embracing new technological frontiers with increased utilization of cloud technology, AI, IoT, and remote working, leading to ever-increasing volume and sophistication of cyber threats. Organi</w:t>
      </w:r>
      <w:r w:rsidR="00CE5CE6">
        <w:rPr>
          <w:rFonts w:ascii="Times New Roman" w:eastAsia="Times New Roman" w:hAnsi="Times New Roman" w:cs="Times New Roman"/>
        </w:rPr>
        <w:t>z</w:t>
      </w:r>
      <w:r w:rsidRPr="6BFDB72A">
        <w:rPr>
          <w:rFonts w:ascii="Times New Roman" w:eastAsia="Times New Roman" w:hAnsi="Times New Roman" w:cs="Times New Roman"/>
        </w:rPr>
        <w:t>ation needs structured security frameworks in place in order to effectively protect their information assets and continue operating a business seamlessly and securely</w:t>
      </w:r>
      <w:r w:rsidR="00B24024">
        <w:rPr>
          <w:rFonts w:ascii="Times New Roman" w:eastAsia="Times New Roman" w:hAnsi="Times New Roman" w:cs="Times New Roman"/>
        </w:rPr>
        <w:t xml:space="preserve"> </w:t>
      </w:r>
      <w:r w:rsidR="00B24024" w:rsidRPr="00B24024">
        <w:rPr>
          <w:rFonts w:ascii="Times New Roman" w:eastAsia="Times New Roman" w:hAnsi="Times New Roman" w:cs="Times New Roman"/>
          <w:b/>
        </w:rPr>
        <w:t>[7],[9]</w:t>
      </w:r>
      <w:r w:rsidRPr="6BFDB72A">
        <w:rPr>
          <w:rFonts w:ascii="Times New Roman" w:eastAsia="Times New Roman" w:hAnsi="Times New Roman" w:cs="Times New Roman"/>
        </w:rPr>
        <w:t xml:space="preserve">. </w:t>
      </w:r>
    </w:p>
    <w:p w14:paraId="7E8576BB" w14:textId="1C4BF8EC" w:rsidR="20747E61" w:rsidRPr="00AA2633" w:rsidRDefault="7A615164" w:rsidP="00F65F45">
      <w:pPr>
        <w:pStyle w:val="Heading2"/>
      </w:pPr>
      <w:bookmarkStart w:id="3" w:name="_Toc237385256"/>
      <w:r w:rsidRPr="00AA2633">
        <w:rPr>
          <w:rFonts w:eastAsia="Times New Roman"/>
        </w:rPr>
        <w:t>3.</w:t>
      </w:r>
      <w:r w:rsidR="4D807572" w:rsidRPr="00AA2633">
        <w:rPr>
          <w:rFonts w:eastAsia="Times New Roman"/>
        </w:rPr>
        <w:t>2</w:t>
      </w:r>
      <w:r w:rsidRPr="00AA2633">
        <w:rPr>
          <w:rFonts w:eastAsia="Times New Roman"/>
        </w:rPr>
        <w:t xml:space="preserve"> Information Technology Infrastructure Library (ITIL)</w:t>
      </w:r>
      <w:bookmarkEnd w:id="3"/>
    </w:p>
    <w:p w14:paraId="622E3FEB" w14:textId="653159FD" w:rsidR="4171B72A" w:rsidRDefault="7A615164" w:rsidP="00703E2F">
      <w:pPr>
        <w:pStyle w:val="ListParagraph"/>
        <w:numPr>
          <w:ilvl w:val="0"/>
          <w:numId w:val="30"/>
        </w:numPr>
        <w:spacing w:before="240" w:after="240"/>
        <w:jc w:val="both"/>
      </w:pPr>
      <w:r w:rsidRPr="6BFDB72A">
        <w:rPr>
          <w:rFonts w:ascii="Times New Roman" w:eastAsia="Times New Roman" w:hAnsi="Times New Roman" w:cs="Times New Roman"/>
          <w:b/>
          <w:bCs/>
          <w:sz w:val="28"/>
          <w:szCs w:val="28"/>
        </w:rPr>
        <w:t>Introduction to ITIL</w:t>
      </w:r>
      <w:r w:rsidR="75C8E30F" w:rsidRPr="6BFDB72A">
        <w:rPr>
          <w:rFonts w:ascii="Times New Roman" w:eastAsia="Times New Roman" w:hAnsi="Times New Roman" w:cs="Times New Roman"/>
          <w:b/>
          <w:bCs/>
          <w:sz w:val="28"/>
          <w:szCs w:val="28"/>
        </w:rPr>
        <w:t>:</w:t>
      </w:r>
      <w:r w:rsidR="03EF8031" w:rsidRPr="6BFDB72A">
        <w:rPr>
          <w:rFonts w:ascii="Times New Roman" w:eastAsia="Times New Roman" w:hAnsi="Times New Roman" w:cs="Times New Roman"/>
          <w:b/>
          <w:bCs/>
          <w:sz w:val="28"/>
          <w:szCs w:val="28"/>
        </w:rPr>
        <w:t xml:space="preserve"> </w:t>
      </w:r>
      <w:r w:rsidR="03EF8031" w:rsidRPr="6BFDB72A">
        <w:rPr>
          <w:rFonts w:ascii="Times New Roman" w:eastAsia="Times New Roman" w:hAnsi="Times New Roman" w:cs="Times New Roman"/>
        </w:rPr>
        <w:t>The Information Technology Infrastructure Library (ITIL) is a globally recognized framework for IT Service Management (ITSM). It helps organizations deliver reliable, efficient, and customer-focused IT services while supporting security, availability, and continuous improvement throughout the service lifecycle</w:t>
      </w:r>
      <w:r w:rsidR="00FE2719">
        <w:rPr>
          <w:rFonts w:ascii="Times New Roman" w:eastAsia="Times New Roman" w:hAnsi="Times New Roman" w:cs="Times New Roman"/>
        </w:rPr>
        <w:t xml:space="preserve"> </w:t>
      </w:r>
      <w:r w:rsidR="00FE2719" w:rsidRPr="00FE2719">
        <w:rPr>
          <w:rFonts w:ascii="Times New Roman" w:eastAsia="Times New Roman" w:hAnsi="Times New Roman" w:cs="Times New Roman"/>
          <w:b/>
        </w:rPr>
        <w:t>[6]</w:t>
      </w:r>
      <w:r w:rsidR="03EF8031" w:rsidRPr="6BFDB72A">
        <w:rPr>
          <w:rFonts w:ascii="Times New Roman" w:eastAsia="Times New Roman" w:hAnsi="Times New Roman" w:cs="Times New Roman"/>
        </w:rPr>
        <w:t>.</w:t>
      </w:r>
    </w:p>
    <w:p w14:paraId="47C0E95A" w14:textId="0A82C3DD" w:rsidR="4171B72A" w:rsidRDefault="4171B72A" w:rsidP="6BFDB72A">
      <w:pPr>
        <w:pStyle w:val="ListParagraph"/>
        <w:spacing w:before="240" w:after="240"/>
        <w:jc w:val="both"/>
        <w:rPr>
          <w:rFonts w:ascii="Times New Roman" w:eastAsia="Times New Roman" w:hAnsi="Times New Roman" w:cs="Times New Roman"/>
          <w:b/>
          <w:bCs/>
          <w:sz w:val="28"/>
          <w:szCs w:val="28"/>
        </w:rPr>
      </w:pPr>
    </w:p>
    <w:p w14:paraId="6663512B" w14:textId="3F7B4136" w:rsidR="20747E61" w:rsidRDefault="7A615164" w:rsidP="00703E2F">
      <w:pPr>
        <w:pStyle w:val="ListParagraph"/>
        <w:numPr>
          <w:ilvl w:val="0"/>
          <w:numId w:val="29"/>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Key Principles of ITIL</w:t>
      </w:r>
      <w:r w:rsidR="31FF85B7" w:rsidRPr="6BFDB72A">
        <w:rPr>
          <w:rFonts w:ascii="Times New Roman" w:eastAsia="Times New Roman" w:hAnsi="Times New Roman" w:cs="Times New Roman"/>
          <w:b/>
          <w:bCs/>
          <w:sz w:val="28"/>
          <w:szCs w:val="28"/>
        </w:rPr>
        <w:t>:</w:t>
      </w:r>
    </w:p>
    <w:p w14:paraId="5A490DEE" w14:textId="74F136DB" w:rsidR="20747E61" w:rsidRDefault="20747E61"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Focus on delivering value to customers.</w:t>
      </w:r>
    </w:p>
    <w:p w14:paraId="0823B98F" w14:textId="72C08A9D" w:rsidR="20747E61" w:rsidRDefault="20747E61"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Start where the organi</w:t>
      </w:r>
      <w:r w:rsidR="00CE5CE6">
        <w:rPr>
          <w:rFonts w:ascii="Times New Roman" w:eastAsia="Times New Roman" w:hAnsi="Times New Roman" w:cs="Times New Roman"/>
        </w:rPr>
        <w:t>z</w:t>
      </w:r>
      <w:r w:rsidRPr="4171B72A">
        <w:rPr>
          <w:rFonts w:ascii="Times New Roman" w:eastAsia="Times New Roman" w:hAnsi="Times New Roman" w:cs="Times New Roman"/>
        </w:rPr>
        <w:t>ation currently stands.</w:t>
      </w:r>
    </w:p>
    <w:p w14:paraId="1B086AF6" w14:textId="35BE64B3" w:rsidR="20747E61" w:rsidRDefault="20747E61"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Progress through continuous improvement.</w:t>
      </w:r>
    </w:p>
    <w:p w14:paraId="46F5BFFB" w14:textId="6D1AC291" w:rsidR="08B00109" w:rsidRDefault="08B00109"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Partner across departments.</w:t>
      </w:r>
    </w:p>
    <w:p w14:paraId="556832C9" w14:textId="77777777" w:rsidR="00965E08" w:rsidRPr="00965E08" w:rsidRDefault="00965E08" w:rsidP="00703E2F">
      <w:pPr>
        <w:pStyle w:val="ListParagraph"/>
        <w:numPr>
          <w:ilvl w:val="0"/>
          <w:numId w:val="26"/>
        </w:numPr>
        <w:spacing w:before="240" w:after="240"/>
        <w:jc w:val="both"/>
        <w:rPr>
          <w:rFonts w:ascii="Times New Roman" w:eastAsia="Times New Roman" w:hAnsi="Times New Roman" w:cs="Times New Roman"/>
        </w:rPr>
      </w:pPr>
      <w:r>
        <w:t>Collaborate and promote visibility.</w:t>
      </w:r>
    </w:p>
    <w:p w14:paraId="2D7E8984" w14:textId="24B1FF54" w:rsidR="30FE4DB6" w:rsidRDefault="30FE4DB6"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Make processes practical and to-the-point.</w:t>
      </w:r>
    </w:p>
    <w:p w14:paraId="361A5DCC" w14:textId="7A3306CB" w:rsidR="00B55622" w:rsidRDefault="1F7BD793" w:rsidP="00B55622">
      <w:pPr>
        <w:pStyle w:val="ListParagraph"/>
        <w:numPr>
          <w:ilvl w:val="0"/>
          <w:numId w:val="26"/>
        </w:num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Automise and streamline common tasks as much as possible</w:t>
      </w:r>
      <w:r w:rsidR="00FE2719">
        <w:rPr>
          <w:rFonts w:ascii="Times New Roman" w:eastAsia="Times New Roman" w:hAnsi="Times New Roman" w:cs="Times New Roman"/>
        </w:rPr>
        <w:t xml:space="preserve"> </w:t>
      </w:r>
      <w:r w:rsidR="00FE2719" w:rsidRPr="00FE2719">
        <w:rPr>
          <w:rFonts w:ascii="Times New Roman" w:eastAsia="Times New Roman" w:hAnsi="Times New Roman" w:cs="Times New Roman"/>
          <w:b/>
        </w:rPr>
        <w:t>[6]</w:t>
      </w:r>
      <w:r w:rsidRPr="6BFDB72A">
        <w:rPr>
          <w:rFonts w:ascii="Times New Roman" w:eastAsia="Times New Roman" w:hAnsi="Times New Roman" w:cs="Times New Roman"/>
        </w:rPr>
        <w:t>.</w:t>
      </w:r>
    </w:p>
    <w:p w14:paraId="51232E1D" w14:textId="77777777" w:rsidR="00B55622" w:rsidRPr="00B55622" w:rsidRDefault="00B55622" w:rsidP="00B55622">
      <w:pPr>
        <w:pStyle w:val="ListParagraph"/>
        <w:spacing w:before="240" w:after="240"/>
        <w:ind w:left="1080"/>
        <w:jc w:val="both"/>
        <w:rPr>
          <w:rFonts w:ascii="Times New Roman" w:eastAsia="Times New Roman" w:hAnsi="Times New Roman" w:cs="Times New Roman"/>
        </w:rPr>
      </w:pPr>
    </w:p>
    <w:p w14:paraId="065112B3" w14:textId="3E745ACF" w:rsidR="20747E61" w:rsidRDefault="7A615164" w:rsidP="00703E2F">
      <w:pPr>
        <w:pStyle w:val="ListParagraph"/>
        <w:numPr>
          <w:ilvl w:val="0"/>
          <w:numId w:val="27"/>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Benefits of ITIL</w:t>
      </w:r>
      <w:r w:rsidR="1FFAB35B" w:rsidRPr="6BFDB72A">
        <w:rPr>
          <w:rFonts w:ascii="Times New Roman" w:eastAsia="Times New Roman" w:hAnsi="Times New Roman" w:cs="Times New Roman"/>
          <w:b/>
          <w:bCs/>
          <w:sz w:val="28"/>
          <w:szCs w:val="28"/>
        </w:rPr>
        <w:t>:</w:t>
      </w:r>
    </w:p>
    <w:p w14:paraId="0286D766" w14:textId="4849E4D4" w:rsidR="37D083F3" w:rsidRDefault="37D083F3" w:rsidP="00703E2F">
      <w:pPr>
        <w:pStyle w:val="ListParagraph"/>
        <w:numPr>
          <w:ilvl w:val="0"/>
          <w:numId w:val="24"/>
        </w:numPr>
        <w:spacing w:before="240" w:after="240"/>
        <w:jc w:val="both"/>
      </w:pPr>
      <w:r w:rsidRPr="6BFDB72A">
        <w:t xml:space="preserve">Improves IT service quality and reliability. </w:t>
      </w:r>
    </w:p>
    <w:p w14:paraId="35AB85A2" w14:textId="35C4F237" w:rsidR="37D083F3" w:rsidRDefault="37D083F3" w:rsidP="00703E2F">
      <w:pPr>
        <w:pStyle w:val="ListParagraph"/>
        <w:numPr>
          <w:ilvl w:val="0"/>
          <w:numId w:val="24"/>
        </w:numPr>
        <w:spacing w:after="0"/>
      </w:pPr>
      <w:r w:rsidRPr="6BFDB72A">
        <w:t xml:space="preserve">Aligns IT with business goals. </w:t>
      </w:r>
    </w:p>
    <w:p w14:paraId="3407D01F" w14:textId="5ABCE98B" w:rsidR="37D083F3" w:rsidRDefault="37D083F3" w:rsidP="00703E2F">
      <w:pPr>
        <w:pStyle w:val="ListParagraph"/>
        <w:numPr>
          <w:ilvl w:val="0"/>
          <w:numId w:val="24"/>
        </w:numPr>
        <w:spacing w:after="0"/>
      </w:pPr>
      <w:r w:rsidRPr="6BFDB72A">
        <w:t xml:space="preserve">Speeds up incident resolution. </w:t>
      </w:r>
    </w:p>
    <w:p w14:paraId="66FAC8A0" w14:textId="3DED5A9D" w:rsidR="37D083F3" w:rsidRDefault="37D083F3" w:rsidP="00703E2F">
      <w:pPr>
        <w:pStyle w:val="ListParagraph"/>
        <w:numPr>
          <w:ilvl w:val="0"/>
          <w:numId w:val="24"/>
        </w:numPr>
        <w:spacing w:after="0"/>
      </w:pPr>
      <w:r w:rsidRPr="6BFDB72A">
        <w:t xml:space="preserve">Increases customer satisfaction. </w:t>
      </w:r>
    </w:p>
    <w:p w14:paraId="1B6A67F2" w14:textId="0CBEDF65" w:rsidR="37D083F3" w:rsidRDefault="37D083F3" w:rsidP="00703E2F">
      <w:pPr>
        <w:pStyle w:val="ListParagraph"/>
        <w:numPr>
          <w:ilvl w:val="0"/>
          <w:numId w:val="24"/>
        </w:numPr>
        <w:spacing w:after="0"/>
      </w:pPr>
      <w:r w:rsidRPr="6BFDB72A">
        <w:t xml:space="preserve">Reduces operational risks. </w:t>
      </w:r>
    </w:p>
    <w:p w14:paraId="5BE3C936" w14:textId="223DEF0E" w:rsidR="37D083F3" w:rsidRDefault="37D083F3" w:rsidP="00703E2F">
      <w:pPr>
        <w:pStyle w:val="ListParagraph"/>
        <w:numPr>
          <w:ilvl w:val="0"/>
          <w:numId w:val="24"/>
        </w:numPr>
        <w:spacing w:after="0"/>
      </w:pPr>
      <w:r w:rsidRPr="6BFDB72A">
        <w:t>Supports continuous improvement and information security</w:t>
      </w:r>
      <w:r w:rsidR="00FE2719">
        <w:t xml:space="preserve"> </w:t>
      </w:r>
      <w:r w:rsidR="00FE2719" w:rsidRPr="00FE2719">
        <w:rPr>
          <w:b/>
        </w:rPr>
        <w:t>[6]</w:t>
      </w:r>
      <w:r w:rsidRPr="6BFDB72A">
        <w:t>.</w:t>
      </w:r>
    </w:p>
    <w:p w14:paraId="064303AA" w14:textId="667C826A" w:rsidR="6BFDB72A" w:rsidRDefault="6BFDB72A" w:rsidP="00B55622">
      <w:pPr>
        <w:spacing w:after="0"/>
        <w:jc w:val="both"/>
      </w:pPr>
    </w:p>
    <w:p w14:paraId="5B4981C0" w14:textId="02388A16" w:rsidR="6BFDB72A" w:rsidRDefault="00AC72EE" w:rsidP="007D1037">
      <w:pPr>
        <w:pStyle w:val="NormalWeb"/>
      </w:pPr>
      <w:r>
        <w:t xml:space="preserve">ITIL provides a structured approach to improving IT service management and operational performance. For </w:t>
      </w:r>
      <w:proofErr w:type="spellStart"/>
      <w:r>
        <w:t>AeroLink</w:t>
      </w:r>
      <w:proofErr w:type="spellEnd"/>
      <w:r>
        <w:t xml:space="preserve"> Logistics, using ITIL would help improve incident management, </w:t>
      </w:r>
      <w:r>
        <w:lastRenderedPageBreak/>
        <w:t xml:space="preserve">service reliability, and the continuity of IT services. However, ITIL is not primarily designed to provide comprehensive information-security governance or detailed security controls. Therefore, </w:t>
      </w:r>
      <w:proofErr w:type="spellStart"/>
      <w:r>
        <w:t>AeroLink</w:t>
      </w:r>
      <w:proofErr w:type="spellEnd"/>
      <w:r>
        <w:t xml:space="preserve"> should use ITIL alongside ISO/IEC 27001, NIST CSF 2.0 and COBIT 2019, allowing each framework to address different security and governance requirements within its cloud-based and outsourced IT environment </w:t>
      </w:r>
      <w:r w:rsidRPr="00C079DE">
        <w:rPr>
          <w:b/>
        </w:rPr>
        <w:t>[1],[2],[4],[6]</w:t>
      </w:r>
      <w:r>
        <w:t>.</w:t>
      </w:r>
    </w:p>
    <w:p w14:paraId="01F48F5B" w14:textId="7DC17460" w:rsidR="0767712B" w:rsidRPr="00AA2633" w:rsidRDefault="3F6416A6" w:rsidP="00F65F45">
      <w:pPr>
        <w:pStyle w:val="Heading2"/>
      </w:pPr>
      <w:bookmarkStart w:id="4" w:name="_Toc237385257"/>
      <w:r w:rsidRPr="00AA2633">
        <w:rPr>
          <w:rFonts w:eastAsia="Times New Roman"/>
        </w:rPr>
        <w:t>3.</w:t>
      </w:r>
      <w:r w:rsidR="20244176" w:rsidRPr="00AA2633">
        <w:rPr>
          <w:rFonts w:eastAsia="Times New Roman"/>
        </w:rPr>
        <w:t>3</w:t>
      </w:r>
      <w:r w:rsidRPr="00AA2633">
        <w:rPr>
          <w:rFonts w:eastAsia="Times New Roman"/>
        </w:rPr>
        <w:t xml:space="preserve"> NIST Cybersecurity Framework (CSF 2.0)</w:t>
      </w:r>
      <w:bookmarkEnd w:id="4"/>
    </w:p>
    <w:p w14:paraId="3A1B1F0A" w14:textId="3324D8D4" w:rsidR="0767712B" w:rsidRDefault="3F6416A6" w:rsidP="00703E2F">
      <w:pPr>
        <w:pStyle w:val="ListParagraph"/>
        <w:numPr>
          <w:ilvl w:val="0"/>
          <w:numId w:val="23"/>
        </w:numPr>
        <w:spacing w:before="240" w:after="240"/>
        <w:jc w:val="both"/>
        <w:rPr>
          <w:rFonts w:ascii="Times New Roman" w:eastAsia="Times New Roman" w:hAnsi="Times New Roman" w:cs="Times New Roman"/>
          <w:sz w:val="28"/>
          <w:szCs w:val="28"/>
        </w:rPr>
      </w:pPr>
      <w:r w:rsidRPr="6BFDB72A">
        <w:rPr>
          <w:rFonts w:ascii="Times New Roman" w:eastAsia="Times New Roman" w:hAnsi="Times New Roman" w:cs="Times New Roman"/>
          <w:b/>
          <w:bCs/>
          <w:sz w:val="28"/>
          <w:szCs w:val="28"/>
        </w:rPr>
        <w:t>Introduction to NIST Cybersecurity Framework</w:t>
      </w:r>
      <w:r w:rsidR="0E8DCFCA" w:rsidRPr="6BFDB72A">
        <w:rPr>
          <w:rFonts w:ascii="Times New Roman" w:eastAsia="Times New Roman" w:hAnsi="Times New Roman" w:cs="Times New Roman"/>
          <w:b/>
          <w:bCs/>
          <w:sz w:val="28"/>
          <w:szCs w:val="28"/>
        </w:rPr>
        <w:t>:</w:t>
      </w:r>
      <w:r w:rsidR="144D8197" w:rsidRPr="6BFDB72A">
        <w:rPr>
          <w:rFonts w:ascii="Times New Roman" w:eastAsia="Times New Roman" w:hAnsi="Times New Roman" w:cs="Times New Roman"/>
          <w:b/>
          <w:bCs/>
          <w:sz w:val="28"/>
          <w:szCs w:val="28"/>
        </w:rPr>
        <w:t xml:space="preserve"> </w:t>
      </w:r>
    </w:p>
    <w:p w14:paraId="425AC3EB" w14:textId="5FD621F7" w:rsidR="0767712B" w:rsidRPr="00026276" w:rsidRDefault="144D8197" w:rsidP="00AA2633">
      <w:pPr>
        <w:spacing w:before="240" w:after="240"/>
        <w:ind w:left="720"/>
        <w:jc w:val="both"/>
        <w:rPr>
          <w:rFonts w:ascii="Times New Roman" w:eastAsia="Times New Roman" w:hAnsi="Times New Roman" w:cs="Times New Roman"/>
        </w:rPr>
      </w:pPr>
      <w:r w:rsidRPr="6BFDB72A">
        <w:rPr>
          <w:rFonts w:ascii="Times New Roman" w:eastAsia="Times New Roman" w:hAnsi="Times New Roman" w:cs="Times New Roman"/>
        </w:rPr>
        <w:t xml:space="preserve">The NIST Cybersecurity Framework is a framework that the National Institute of Standards and Technology made. The NIST Cybersecurity Framework helps organizations deal with cybersecurity risks. It tells them how to find out what is going on protect themselves see what is happening do something about it and get back, to normal after a </w:t>
      </w:r>
      <w:r w:rsidR="004A0C8F" w:rsidRPr="6BFDB72A">
        <w:rPr>
          <w:rFonts w:ascii="Times New Roman" w:eastAsia="Times New Roman" w:hAnsi="Times New Roman" w:cs="Times New Roman"/>
        </w:rPr>
        <w:t>cyber-attack</w:t>
      </w:r>
      <w:r w:rsidR="00C513D2">
        <w:rPr>
          <w:rFonts w:ascii="Times New Roman" w:eastAsia="Times New Roman" w:hAnsi="Times New Roman" w:cs="Times New Roman"/>
        </w:rPr>
        <w:t xml:space="preserve"> </w:t>
      </w:r>
      <w:r w:rsidR="00C513D2" w:rsidRPr="00C513D2">
        <w:rPr>
          <w:rFonts w:ascii="Times New Roman" w:eastAsia="Times New Roman" w:hAnsi="Times New Roman" w:cs="Times New Roman"/>
          <w:b/>
        </w:rPr>
        <w:t>[1]</w:t>
      </w:r>
      <w:r w:rsidRPr="6BFDB72A">
        <w:rPr>
          <w:rFonts w:ascii="Times New Roman" w:eastAsia="Times New Roman" w:hAnsi="Times New Roman" w:cs="Times New Roman"/>
        </w:rPr>
        <w:t>.</w:t>
      </w:r>
    </w:p>
    <w:p w14:paraId="09E9136B" w14:textId="34098D01" w:rsidR="0767712B" w:rsidRDefault="3F6416A6" w:rsidP="00703E2F">
      <w:pPr>
        <w:pStyle w:val="ListParagraph"/>
        <w:numPr>
          <w:ilvl w:val="0"/>
          <w:numId w:val="22"/>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Core Functions of NIST CSF 2.0</w:t>
      </w:r>
      <w:r w:rsidR="736B67AF" w:rsidRPr="6BFDB72A">
        <w:rPr>
          <w:rFonts w:ascii="Times New Roman" w:eastAsia="Times New Roman" w:hAnsi="Times New Roman" w:cs="Times New Roman"/>
          <w:b/>
          <w:bCs/>
          <w:sz w:val="28"/>
          <w:szCs w:val="28"/>
        </w:rPr>
        <w:t>:</w:t>
      </w:r>
    </w:p>
    <w:p w14:paraId="64EF5594" w14:textId="0B722918" w:rsidR="6BFDB72A" w:rsidRDefault="6BFDB72A" w:rsidP="6BFDB72A">
      <w:pPr>
        <w:pStyle w:val="ListParagraph"/>
        <w:spacing w:before="240" w:after="240"/>
        <w:jc w:val="both"/>
        <w:rPr>
          <w:rFonts w:ascii="Times New Roman" w:eastAsia="Times New Roman" w:hAnsi="Times New Roman" w:cs="Times New Roman"/>
          <w:b/>
          <w:bCs/>
          <w:sz w:val="28"/>
          <w:szCs w:val="28"/>
        </w:rPr>
      </w:pPr>
    </w:p>
    <w:p w14:paraId="1E97AA8F" w14:textId="5ECD5219" w:rsidR="6FE8FCFD" w:rsidRDefault="6FE8FCFD" w:rsidP="6BFDB72A">
      <w:pPr>
        <w:pStyle w:val="ListParagraph"/>
        <w:numPr>
          <w:ilvl w:val="0"/>
          <w:numId w:val="1"/>
        </w:numPr>
        <w:spacing w:after="0"/>
        <w:jc w:val="both"/>
      </w:pPr>
      <w:r w:rsidRPr="6BFDB72A">
        <w:rPr>
          <w:b/>
          <w:bCs/>
        </w:rPr>
        <w:t>Govern</w:t>
      </w:r>
      <w:r w:rsidRPr="6BFDB72A">
        <w:t xml:space="preserve"> – Establish cybersecurity policies, roles, risk management, and governance. </w:t>
      </w:r>
    </w:p>
    <w:p w14:paraId="40F52E26" w14:textId="76C6B282" w:rsidR="6FE8FCFD" w:rsidRDefault="6FE8FCFD" w:rsidP="6BFDB72A">
      <w:pPr>
        <w:pStyle w:val="ListParagraph"/>
        <w:numPr>
          <w:ilvl w:val="0"/>
          <w:numId w:val="1"/>
        </w:numPr>
        <w:spacing w:after="0"/>
      </w:pPr>
      <w:r w:rsidRPr="6BFDB72A">
        <w:rPr>
          <w:b/>
          <w:bCs/>
        </w:rPr>
        <w:t>Identify</w:t>
      </w:r>
      <w:r w:rsidRPr="6BFDB72A">
        <w:t xml:space="preserve"> – Identify assets, systems, data, and cybersecurity risks. </w:t>
      </w:r>
    </w:p>
    <w:p w14:paraId="5A448E94" w14:textId="39135EE8" w:rsidR="6FE8FCFD" w:rsidRDefault="6FE8FCFD" w:rsidP="6BFDB72A">
      <w:pPr>
        <w:pStyle w:val="ListParagraph"/>
        <w:numPr>
          <w:ilvl w:val="0"/>
          <w:numId w:val="1"/>
        </w:numPr>
        <w:spacing w:after="0"/>
      </w:pPr>
      <w:r w:rsidRPr="6BFDB72A">
        <w:rPr>
          <w:b/>
          <w:bCs/>
        </w:rPr>
        <w:t>Protect</w:t>
      </w:r>
      <w:r w:rsidRPr="6BFDB72A">
        <w:t xml:space="preserve"> – Implement safeguards such as access control, encryption, MFA, backups, and security awareness training. </w:t>
      </w:r>
    </w:p>
    <w:p w14:paraId="33E53900" w14:textId="4D64779E" w:rsidR="6FE8FCFD" w:rsidRDefault="6FE8FCFD" w:rsidP="6BFDB72A">
      <w:pPr>
        <w:pStyle w:val="ListParagraph"/>
        <w:numPr>
          <w:ilvl w:val="0"/>
          <w:numId w:val="1"/>
        </w:numPr>
        <w:spacing w:after="0"/>
      </w:pPr>
      <w:r w:rsidRPr="6BFDB72A">
        <w:rPr>
          <w:b/>
          <w:bCs/>
        </w:rPr>
        <w:t>Detect</w:t>
      </w:r>
      <w:r w:rsidRPr="6BFDB72A">
        <w:t xml:space="preserve"> – Continuously monitor systems to quickly identify security incidents. </w:t>
      </w:r>
    </w:p>
    <w:p w14:paraId="6253F946" w14:textId="28334D76" w:rsidR="6FE8FCFD" w:rsidRDefault="6FE8FCFD" w:rsidP="6BFDB72A">
      <w:pPr>
        <w:pStyle w:val="ListParagraph"/>
        <w:numPr>
          <w:ilvl w:val="0"/>
          <w:numId w:val="1"/>
        </w:numPr>
        <w:spacing w:after="0"/>
      </w:pPr>
      <w:r w:rsidRPr="6BFDB72A">
        <w:rPr>
          <w:b/>
          <w:bCs/>
        </w:rPr>
        <w:t>Respond</w:t>
      </w:r>
      <w:r w:rsidRPr="6BFDB72A">
        <w:t xml:space="preserve"> – Contain, investigate, communicate, and manage cybersecurity incidents. </w:t>
      </w:r>
    </w:p>
    <w:p w14:paraId="710A5F01" w14:textId="49028C3A" w:rsidR="6BFDB72A" w:rsidRDefault="6FE8FCFD" w:rsidP="00026276">
      <w:pPr>
        <w:pStyle w:val="ListParagraph"/>
        <w:numPr>
          <w:ilvl w:val="0"/>
          <w:numId w:val="1"/>
        </w:numPr>
        <w:spacing w:after="0"/>
      </w:pPr>
      <w:r w:rsidRPr="6BFDB72A">
        <w:rPr>
          <w:b/>
          <w:bCs/>
        </w:rPr>
        <w:t>Recover</w:t>
      </w:r>
      <w:r w:rsidRPr="6BFDB72A">
        <w:t xml:space="preserve"> – Restore systems, recover data, and improve security after incidents</w:t>
      </w:r>
      <w:r w:rsidR="00FE2719">
        <w:t xml:space="preserve"> </w:t>
      </w:r>
      <w:r w:rsidR="00FE2719" w:rsidRPr="00FE2719">
        <w:rPr>
          <w:b/>
        </w:rPr>
        <w:t>[1]</w:t>
      </w:r>
      <w:r w:rsidRPr="6BFDB72A">
        <w:t>.</w:t>
      </w:r>
    </w:p>
    <w:p w14:paraId="398B3072" w14:textId="77777777" w:rsidR="00026276" w:rsidRPr="00026276" w:rsidRDefault="00026276" w:rsidP="00026276">
      <w:pPr>
        <w:pStyle w:val="ListParagraph"/>
        <w:spacing w:after="0"/>
      </w:pPr>
    </w:p>
    <w:p w14:paraId="212002A3" w14:textId="7CE4B821" w:rsidR="597B4484" w:rsidRDefault="628BF8BA" w:rsidP="00703E2F">
      <w:pPr>
        <w:pStyle w:val="ListParagraph"/>
        <w:numPr>
          <w:ilvl w:val="0"/>
          <w:numId w:val="21"/>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 xml:space="preserve">Advantages </w:t>
      </w:r>
      <w:r w:rsidR="3F6416A6" w:rsidRPr="6BFDB72A">
        <w:rPr>
          <w:rFonts w:ascii="Times New Roman" w:eastAsia="Times New Roman" w:hAnsi="Times New Roman" w:cs="Times New Roman"/>
          <w:b/>
          <w:bCs/>
          <w:sz w:val="28"/>
          <w:szCs w:val="28"/>
        </w:rPr>
        <w:t>of NIST Cybersecurity Framework</w:t>
      </w:r>
      <w:r w:rsidR="517214CF" w:rsidRPr="6BFDB72A">
        <w:rPr>
          <w:rFonts w:ascii="Times New Roman" w:eastAsia="Times New Roman" w:hAnsi="Times New Roman" w:cs="Times New Roman"/>
          <w:b/>
          <w:bCs/>
          <w:sz w:val="28"/>
          <w:szCs w:val="28"/>
        </w:rPr>
        <w:t>:</w:t>
      </w:r>
    </w:p>
    <w:p w14:paraId="488C2AA9" w14:textId="73E1AE47" w:rsidR="00026276" w:rsidRPr="00026276" w:rsidRDefault="00026276" w:rsidP="00703E2F">
      <w:pPr>
        <w:pStyle w:val="ListParagraph"/>
        <w:numPr>
          <w:ilvl w:val="0"/>
          <w:numId w:val="20"/>
        </w:numPr>
        <w:spacing w:before="240" w:after="240"/>
        <w:jc w:val="both"/>
        <w:rPr>
          <w:rFonts w:ascii="Times New Roman" w:eastAsia="Times New Roman" w:hAnsi="Times New Roman" w:cs="Times New Roman"/>
        </w:rPr>
      </w:pPr>
      <w:r>
        <w:t>Improves cybersecurity risk management.</w:t>
      </w:r>
    </w:p>
    <w:p w14:paraId="33E7C94A" w14:textId="4D56390E" w:rsidR="00026276" w:rsidRPr="00026276" w:rsidRDefault="00026276" w:rsidP="00703E2F">
      <w:pPr>
        <w:pStyle w:val="ListParagraph"/>
        <w:numPr>
          <w:ilvl w:val="0"/>
          <w:numId w:val="20"/>
        </w:numPr>
        <w:spacing w:before="240" w:after="240"/>
        <w:jc w:val="both"/>
        <w:rPr>
          <w:rFonts w:ascii="Times New Roman" w:eastAsia="Times New Roman" w:hAnsi="Times New Roman" w:cs="Times New Roman"/>
        </w:rPr>
      </w:pPr>
      <w:r>
        <w:t>Enhances incident detection and response.</w:t>
      </w:r>
    </w:p>
    <w:p w14:paraId="7FD7BC74" w14:textId="152A65BB" w:rsidR="00026276" w:rsidRPr="00026276" w:rsidRDefault="00026276" w:rsidP="00703E2F">
      <w:pPr>
        <w:pStyle w:val="ListParagraph"/>
        <w:numPr>
          <w:ilvl w:val="0"/>
          <w:numId w:val="20"/>
        </w:numPr>
        <w:spacing w:before="240" w:after="240"/>
        <w:jc w:val="both"/>
        <w:rPr>
          <w:rFonts w:ascii="Times New Roman" w:eastAsia="Times New Roman" w:hAnsi="Times New Roman" w:cs="Times New Roman"/>
        </w:rPr>
      </w:pPr>
      <w:r>
        <w:t>Supports regulatory compliance.</w:t>
      </w:r>
    </w:p>
    <w:p w14:paraId="168D689D" w14:textId="577FDF88" w:rsidR="00026276" w:rsidRPr="00026276" w:rsidRDefault="00026276" w:rsidP="00703E2F">
      <w:pPr>
        <w:pStyle w:val="ListParagraph"/>
        <w:numPr>
          <w:ilvl w:val="0"/>
          <w:numId w:val="20"/>
        </w:numPr>
        <w:spacing w:before="240" w:after="240"/>
        <w:jc w:val="both"/>
        <w:rPr>
          <w:rFonts w:ascii="Times New Roman" w:eastAsia="Times New Roman" w:hAnsi="Times New Roman" w:cs="Times New Roman"/>
        </w:rPr>
      </w:pPr>
      <w:r>
        <w:t>Supports business continuity</w:t>
      </w:r>
      <w:r w:rsidR="00FE2719">
        <w:t xml:space="preserve"> </w:t>
      </w:r>
      <w:r w:rsidR="00FE2719" w:rsidRPr="00FE2719">
        <w:rPr>
          <w:b/>
        </w:rPr>
        <w:t>[1]</w:t>
      </w:r>
      <w:r>
        <w:t>.</w:t>
      </w:r>
    </w:p>
    <w:p w14:paraId="26D08DF0" w14:textId="77777777" w:rsidR="00026276" w:rsidRPr="00026276" w:rsidRDefault="00026276" w:rsidP="00026276">
      <w:pPr>
        <w:pStyle w:val="ListParagraph"/>
        <w:spacing w:before="240" w:after="240"/>
        <w:ind w:left="1080"/>
        <w:jc w:val="both"/>
        <w:rPr>
          <w:rFonts w:ascii="Times New Roman" w:eastAsia="Times New Roman" w:hAnsi="Times New Roman" w:cs="Times New Roman"/>
        </w:rPr>
      </w:pPr>
    </w:p>
    <w:p w14:paraId="3684DC85" w14:textId="77777777" w:rsidR="00A336A0" w:rsidRDefault="00A336A0" w:rsidP="00A336A0">
      <w:pPr>
        <w:pStyle w:val="NormalWeb"/>
      </w:pPr>
      <w:r>
        <w:t xml:space="preserve">COBIT 2019 can be useful for </w:t>
      </w:r>
      <w:proofErr w:type="spellStart"/>
      <w:r>
        <w:t>AeroLink</w:t>
      </w:r>
      <w:proofErr w:type="spellEnd"/>
      <w:r>
        <w:t xml:space="preserve"> Logistics because it can improve IT governance and make responsibilities clearer. This is important for </w:t>
      </w:r>
      <w:proofErr w:type="spellStart"/>
      <w:r>
        <w:t>AeroLink</w:t>
      </w:r>
      <w:proofErr w:type="spellEnd"/>
      <w:r>
        <w:t xml:space="preserve"> because the company depends heavily on third-party IT services and needs better control over security decisions. However, COBIT 2019 does not give detailed technical security controls or provide a complete information security management system. For this reason, </w:t>
      </w:r>
      <w:proofErr w:type="spellStart"/>
      <w:r>
        <w:t>AeroLink</w:t>
      </w:r>
      <w:proofErr w:type="spellEnd"/>
      <w:r>
        <w:t xml:space="preserve"> should use COBIT 2019 together with NIST CSF 2.0 and ISO/IEC 27001. NIST can help with cybersecurity risks, while ISO/IEC 27001 can support information security management and compliance [1], [2], [4].</w:t>
      </w:r>
    </w:p>
    <w:p w14:paraId="062F939E" w14:textId="69AD77B9" w:rsidR="2BD37FAD" w:rsidRPr="00AA2633" w:rsidRDefault="2BDF914A" w:rsidP="00F65F45">
      <w:pPr>
        <w:pStyle w:val="Heading2"/>
        <w:rPr>
          <w:rFonts w:eastAsia="Times New Roman"/>
        </w:rPr>
      </w:pPr>
      <w:bookmarkStart w:id="5" w:name="_Toc237385258"/>
      <w:r w:rsidRPr="00AA2633">
        <w:rPr>
          <w:rFonts w:eastAsia="Times New Roman"/>
        </w:rPr>
        <w:lastRenderedPageBreak/>
        <w:t>3.</w:t>
      </w:r>
      <w:r w:rsidR="6D61872D" w:rsidRPr="00AA2633">
        <w:rPr>
          <w:rFonts w:eastAsia="Times New Roman"/>
        </w:rPr>
        <w:t>4</w:t>
      </w:r>
      <w:r w:rsidRPr="00AA2633">
        <w:rPr>
          <w:rFonts w:eastAsia="Times New Roman"/>
        </w:rPr>
        <w:t xml:space="preserve"> COBIT 2019</w:t>
      </w:r>
      <w:bookmarkEnd w:id="5"/>
    </w:p>
    <w:p w14:paraId="186E0C87" w14:textId="74977D09" w:rsidR="2BD37FAD" w:rsidRDefault="2BDF914A" w:rsidP="00703E2F">
      <w:pPr>
        <w:pStyle w:val="ListParagraph"/>
        <w:numPr>
          <w:ilvl w:val="0"/>
          <w:numId w:val="18"/>
        </w:numPr>
        <w:spacing w:before="240" w:after="240"/>
        <w:jc w:val="both"/>
        <w:rPr>
          <w:rFonts w:ascii="Times New Roman" w:eastAsia="Times New Roman" w:hAnsi="Times New Roman" w:cs="Times New Roman"/>
          <w:sz w:val="28"/>
          <w:szCs w:val="28"/>
        </w:rPr>
      </w:pPr>
      <w:r w:rsidRPr="6BFDB72A">
        <w:rPr>
          <w:rFonts w:ascii="Times New Roman" w:eastAsia="Times New Roman" w:hAnsi="Times New Roman" w:cs="Times New Roman"/>
          <w:b/>
          <w:bCs/>
          <w:sz w:val="28"/>
          <w:szCs w:val="28"/>
        </w:rPr>
        <w:t>Introduction to COBIT 2019</w:t>
      </w:r>
      <w:r w:rsidR="53673E74" w:rsidRPr="6BFDB72A">
        <w:rPr>
          <w:rFonts w:ascii="Times New Roman" w:eastAsia="Times New Roman" w:hAnsi="Times New Roman" w:cs="Times New Roman"/>
          <w:b/>
          <w:bCs/>
          <w:sz w:val="28"/>
          <w:szCs w:val="28"/>
        </w:rPr>
        <w:t xml:space="preserve">: </w:t>
      </w:r>
    </w:p>
    <w:p w14:paraId="58E29B18" w14:textId="017C1870" w:rsidR="2BD37FAD" w:rsidRDefault="53673E74" w:rsidP="00AA2633">
      <w:pPr>
        <w:spacing w:before="240" w:after="240"/>
        <w:ind w:left="720"/>
        <w:jc w:val="both"/>
        <w:rPr>
          <w:rFonts w:ascii="Times New Roman" w:eastAsia="Times New Roman" w:hAnsi="Times New Roman" w:cs="Times New Roman"/>
          <w:sz w:val="28"/>
          <w:szCs w:val="28"/>
        </w:rPr>
      </w:pPr>
      <w:r w:rsidRPr="6BFDB72A">
        <w:rPr>
          <w:rFonts w:ascii="Times New Roman" w:eastAsia="Times New Roman" w:hAnsi="Times New Roman" w:cs="Times New Roman"/>
        </w:rPr>
        <w:t>COBIT 2019 created by ISACA is a known framework, for IT governance and management</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[2</w:t>
      </w:r>
      <w:r w:rsidR="00081882" w:rsidRPr="00942BAB">
        <w:rPr>
          <w:rFonts w:ascii="Times New Roman" w:eastAsia="Times New Roman" w:hAnsi="Times New Roman" w:cs="Times New Roman"/>
          <w:b/>
        </w:rPr>
        <w:t>]</w:t>
      </w:r>
      <w:r w:rsidR="00081882" w:rsidRPr="6BFDB72A">
        <w:rPr>
          <w:rFonts w:ascii="Times New Roman" w:eastAsia="Times New Roman" w:hAnsi="Times New Roman" w:cs="Times New Roman"/>
        </w:rPr>
        <w:t>. COBIT</w:t>
      </w:r>
      <w:r w:rsidRPr="6BFDB72A">
        <w:rPr>
          <w:rFonts w:ascii="Times New Roman" w:eastAsia="Times New Roman" w:hAnsi="Times New Roman" w:cs="Times New Roman"/>
        </w:rPr>
        <w:t xml:space="preserve"> 2019 helps companies connect IT with business goals handle risks make sure rules are followed and get the business value by using good governance</w:t>
      </w:r>
      <w:r w:rsidR="00C2281C">
        <w:rPr>
          <w:rFonts w:ascii="Times New Roman" w:eastAsia="Times New Roman" w:hAnsi="Times New Roman" w:cs="Times New Roman"/>
        </w:rPr>
        <w:t xml:space="preserve"> </w:t>
      </w:r>
      <w:r w:rsidR="00C2281C" w:rsidRPr="00C2281C">
        <w:rPr>
          <w:rFonts w:ascii="Times New Roman" w:eastAsia="Times New Roman" w:hAnsi="Times New Roman" w:cs="Times New Roman"/>
          <w:b/>
        </w:rPr>
        <w:t>[2]</w:t>
      </w:r>
      <w:r w:rsidR="00812803">
        <w:rPr>
          <w:rFonts w:ascii="Times New Roman" w:eastAsia="Times New Roman" w:hAnsi="Times New Roman" w:cs="Times New Roman"/>
          <w:b/>
        </w:rPr>
        <w:t>,[3]</w:t>
      </w:r>
      <w:r w:rsidRPr="6BFDB72A">
        <w:rPr>
          <w:rFonts w:ascii="Times New Roman" w:eastAsia="Times New Roman" w:hAnsi="Times New Roman" w:cs="Times New Roman"/>
        </w:rPr>
        <w:t>.</w:t>
      </w:r>
    </w:p>
    <w:p w14:paraId="268D9377" w14:textId="51F02E86" w:rsidR="6BFDB72A" w:rsidRDefault="6BFDB72A" w:rsidP="6BFDB72A">
      <w:pPr>
        <w:pStyle w:val="ListParagraph"/>
        <w:spacing w:before="240" w:after="240"/>
        <w:jc w:val="both"/>
        <w:rPr>
          <w:rFonts w:ascii="Times New Roman" w:eastAsia="Times New Roman" w:hAnsi="Times New Roman" w:cs="Times New Roman"/>
          <w:b/>
          <w:bCs/>
          <w:sz w:val="28"/>
          <w:szCs w:val="28"/>
        </w:rPr>
      </w:pPr>
    </w:p>
    <w:p w14:paraId="4808457E" w14:textId="28D96F64" w:rsidR="2BD37FAD" w:rsidRDefault="2BDF914A" w:rsidP="00703E2F">
      <w:pPr>
        <w:pStyle w:val="ListParagraph"/>
        <w:numPr>
          <w:ilvl w:val="0"/>
          <w:numId w:val="19"/>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Key Principles of COBIT 2019</w:t>
      </w:r>
    </w:p>
    <w:p w14:paraId="33C1E75A" w14:textId="74A51656" w:rsidR="0EFBF8CA" w:rsidRDefault="58D52B4D" w:rsidP="00703E2F">
      <w:pPr>
        <w:pStyle w:val="ListParagraph"/>
        <w:numPr>
          <w:ilvl w:val="0"/>
          <w:numId w:val="17"/>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Serve stakeholder interest.</w:t>
      </w:r>
    </w:p>
    <w:p w14:paraId="05551E76" w14:textId="5C434659" w:rsidR="275F639C" w:rsidRDefault="31B7DBB7" w:rsidP="00703E2F">
      <w:pPr>
        <w:pStyle w:val="ListParagraph"/>
        <w:numPr>
          <w:ilvl w:val="0"/>
          <w:numId w:val="17"/>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Make sure your IT priorities fit in with your business objectives.</w:t>
      </w:r>
    </w:p>
    <w:p w14:paraId="07A89F1B" w14:textId="232E6DE9" w:rsidR="3461EE5A" w:rsidRDefault="0924F872" w:rsidP="00703E2F">
      <w:pPr>
        <w:pStyle w:val="ListParagraph"/>
        <w:numPr>
          <w:ilvl w:val="0"/>
          <w:numId w:val="17"/>
        </w:numPr>
        <w:spacing w:before="240" w:after="240"/>
        <w:jc w:val="both"/>
      </w:pPr>
      <w:r w:rsidRPr="4C9CA52C">
        <w:t>Align the IT strategy and priorities with your organization's business goals.</w:t>
      </w:r>
    </w:p>
    <w:p w14:paraId="5FE0A4E7" w14:textId="1C2148CB" w:rsidR="2BD37FAD" w:rsidRDefault="6497933D" w:rsidP="00703E2F">
      <w:pPr>
        <w:pStyle w:val="ListParagraph"/>
        <w:numPr>
          <w:ilvl w:val="0"/>
          <w:numId w:val="17"/>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Enable effective governance through clearly defined processes.</w:t>
      </w:r>
    </w:p>
    <w:p w14:paraId="6155B133" w14:textId="0D95BD34" w:rsidR="2BD37FAD" w:rsidRDefault="6497933D" w:rsidP="00703E2F">
      <w:pPr>
        <w:pStyle w:val="ListParagraph"/>
        <w:numPr>
          <w:ilvl w:val="0"/>
          <w:numId w:val="17"/>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Separate governance activities from management activities.</w:t>
      </w:r>
    </w:p>
    <w:p w14:paraId="284374CA" w14:textId="43070FF4" w:rsidR="2BD37FAD" w:rsidRDefault="2BDF914A" w:rsidP="00703E2F">
      <w:pPr>
        <w:pStyle w:val="ListParagraph"/>
        <w:numPr>
          <w:ilvl w:val="0"/>
          <w:numId w:val="17"/>
        </w:num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Promote continuous monitoring and performance improvement</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[2]</w:t>
      </w:r>
      <w:r w:rsidRPr="6BFDB72A">
        <w:rPr>
          <w:rFonts w:ascii="Times New Roman" w:eastAsia="Times New Roman" w:hAnsi="Times New Roman" w:cs="Times New Roman"/>
        </w:rPr>
        <w:t>.</w:t>
      </w:r>
    </w:p>
    <w:p w14:paraId="67562591" w14:textId="1EAD7B72" w:rsidR="6BFDB72A" w:rsidRDefault="6BFDB72A" w:rsidP="6BFDB72A">
      <w:pPr>
        <w:pStyle w:val="ListParagraph"/>
        <w:spacing w:before="240" w:after="240"/>
        <w:ind w:left="1080"/>
        <w:jc w:val="both"/>
        <w:rPr>
          <w:rFonts w:ascii="Times New Roman" w:eastAsia="Times New Roman" w:hAnsi="Times New Roman" w:cs="Times New Roman"/>
        </w:rPr>
      </w:pPr>
    </w:p>
    <w:p w14:paraId="22F4F822" w14:textId="2135068E" w:rsidR="2BD37FAD" w:rsidRDefault="2BDF914A" w:rsidP="00703E2F">
      <w:pPr>
        <w:pStyle w:val="ListParagraph"/>
        <w:numPr>
          <w:ilvl w:val="0"/>
          <w:numId w:val="16"/>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Governance and Management Objectives</w:t>
      </w:r>
    </w:p>
    <w:p w14:paraId="0D1E2BC9" w14:textId="3D817B0D" w:rsidR="2BD37FAD" w:rsidRDefault="2BDF914A" w:rsidP="6BFDB72A">
      <w:pPr>
        <w:spacing w:before="240" w:after="240"/>
        <w:ind w:firstLine="720"/>
        <w:jc w:val="both"/>
      </w:pPr>
      <w:r w:rsidRPr="6BFDB72A">
        <w:rPr>
          <w:rFonts w:ascii="Times New Roman" w:eastAsia="Times New Roman" w:hAnsi="Times New Roman" w:cs="Times New Roman"/>
          <w:b/>
          <w:bCs/>
        </w:rPr>
        <w:t>Governance</w:t>
      </w:r>
      <w:r w:rsidRPr="6BFDB72A">
        <w:rPr>
          <w:rFonts w:ascii="Times New Roman" w:eastAsia="Times New Roman" w:hAnsi="Times New Roman" w:cs="Times New Roman"/>
        </w:rPr>
        <w:t xml:space="preserve"> focuses on:</w:t>
      </w:r>
    </w:p>
    <w:p w14:paraId="0F55C069" w14:textId="144BCAC3" w:rsidR="2BD37FAD" w:rsidRDefault="6497933D" w:rsidP="00703E2F">
      <w:pPr>
        <w:pStyle w:val="ListParagraph"/>
        <w:numPr>
          <w:ilvl w:val="0"/>
          <w:numId w:val="1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Evaluating organi</w:t>
      </w:r>
      <w:r w:rsidR="00CE5CE6">
        <w:rPr>
          <w:rFonts w:ascii="Times New Roman" w:eastAsia="Times New Roman" w:hAnsi="Times New Roman" w:cs="Times New Roman"/>
        </w:rPr>
        <w:t>z</w:t>
      </w:r>
      <w:r w:rsidRPr="4C9CA52C">
        <w:rPr>
          <w:rFonts w:ascii="Times New Roman" w:eastAsia="Times New Roman" w:hAnsi="Times New Roman" w:cs="Times New Roman"/>
        </w:rPr>
        <w:t>ational objectives.</w:t>
      </w:r>
    </w:p>
    <w:p w14:paraId="34907F6F" w14:textId="117B43CB" w:rsidR="2BD37FAD" w:rsidRDefault="6497933D" w:rsidP="00703E2F">
      <w:pPr>
        <w:pStyle w:val="ListParagraph"/>
        <w:numPr>
          <w:ilvl w:val="0"/>
          <w:numId w:val="1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Directing strategic decisions.</w:t>
      </w:r>
    </w:p>
    <w:p w14:paraId="60235E63" w14:textId="79FD24E0" w:rsidR="2BD37FAD" w:rsidRDefault="6497933D" w:rsidP="00703E2F">
      <w:pPr>
        <w:pStyle w:val="ListParagraph"/>
        <w:numPr>
          <w:ilvl w:val="0"/>
          <w:numId w:val="1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Monitoring performance and compliance</w:t>
      </w:r>
      <w:r w:rsidR="00C2281C">
        <w:rPr>
          <w:rFonts w:ascii="Times New Roman" w:eastAsia="Times New Roman" w:hAnsi="Times New Roman" w:cs="Times New Roman"/>
        </w:rPr>
        <w:t xml:space="preserve"> </w:t>
      </w:r>
      <w:r w:rsidR="00C2281C" w:rsidRPr="00C2281C">
        <w:rPr>
          <w:rFonts w:ascii="Times New Roman" w:eastAsia="Times New Roman" w:hAnsi="Times New Roman" w:cs="Times New Roman"/>
          <w:b/>
        </w:rPr>
        <w:t>[2],[3]</w:t>
      </w:r>
      <w:r w:rsidRPr="4C9CA52C">
        <w:rPr>
          <w:rFonts w:ascii="Times New Roman" w:eastAsia="Times New Roman" w:hAnsi="Times New Roman" w:cs="Times New Roman"/>
        </w:rPr>
        <w:t>.</w:t>
      </w:r>
    </w:p>
    <w:p w14:paraId="42CB142D" w14:textId="58623AC1" w:rsidR="2BD37FAD" w:rsidRDefault="6497933D" w:rsidP="4C9CA52C">
      <w:pPr>
        <w:spacing w:before="240" w:after="240"/>
        <w:ind w:left="720"/>
        <w:jc w:val="both"/>
      </w:pPr>
      <w:r w:rsidRPr="4C9CA52C">
        <w:rPr>
          <w:rFonts w:ascii="Times New Roman" w:eastAsia="Times New Roman" w:hAnsi="Times New Roman" w:cs="Times New Roman"/>
          <w:b/>
          <w:bCs/>
        </w:rPr>
        <w:t>Management</w:t>
      </w:r>
      <w:r w:rsidRPr="4C9CA52C">
        <w:rPr>
          <w:rFonts w:ascii="Times New Roman" w:eastAsia="Times New Roman" w:hAnsi="Times New Roman" w:cs="Times New Roman"/>
        </w:rPr>
        <w:t xml:space="preserve"> focuses on:</w:t>
      </w:r>
    </w:p>
    <w:p w14:paraId="5F44CDF2" w14:textId="014E0688" w:rsidR="2BD37FAD" w:rsidRDefault="6497933D" w:rsidP="00703E2F">
      <w:pPr>
        <w:pStyle w:val="ListParagraph"/>
        <w:numPr>
          <w:ilvl w:val="0"/>
          <w:numId w:val="1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Planning IT activities.</w:t>
      </w:r>
    </w:p>
    <w:p w14:paraId="53728EC0" w14:textId="1F2FF649" w:rsidR="2BD37FAD" w:rsidRDefault="6497933D" w:rsidP="00703E2F">
      <w:pPr>
        <w:pStyle w:val="ListParagraph"/>
        <w:numPr>
          <w:ilvl w:val="0"/>
          <w:numId w:val="1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Building and implementing solutions.</w:t>
      </w:r>
    </w:p>
    <w:p w14:paraId="1286E371" w14:textId="77777777" w:rsidR="00266C07" w:rsidRDefault="400D96C9" w:rsidP="00266C07">
      <w:pPr>
        <w:pStyle w:val="ListParagraph"/>
        <w:numPr>
          <w:ilvl w:val="0"/>
          <w:numId w:val="1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Delivering IT services.</w:t>
      </w:r>
    </w:p>
    <w:p w14:paraId="5833EFF1" w14:textId="77777777" w:rsidR="00266C07" w:rsidRPr="00266C07" w:rsidRDefault="00266C07" w:rsidP="00266C07">
      <w:pPr>
        <w:pStyle w:val="ListParagraph"/>
        <w:numPr>
          <w:ilvl w:val="0"/>
          <w:numId w:val="14"/>
        </w:numPr>
        <w:spacing w:before="240" w:after="240"/>
        <w:jc w:val="both"/>
        <w:rPr>
          <w:rFonts w:ascii="Times New Roman" w:eastAsia="Times New Roman" w:hAnsi="Times New Roman" w:cs="Times New Roman"/>
        </w:rPr>
      </w:pPr>
      <w:r>
        <w:t>Management should monitor and track day-to-day activities.</w:t>
      </w:r>
    </w:p>
    <w:p w14:paraId="3493FB47" w14:textId="77777777" w:rsidR="00266C07" w:rsidRDefault="00266C07" w:rsidP="00266C07">
      <w:pPr>
        <w:pStyle w:val="ListParagraph"/>
        <w:spacing w:before="240" w:after="240"/>
        <w:ind w:left="1080"/>
        <w:jc w:val="both"/>
      </w:pPr>
    </w:p>
    <w:p w14:paraId="5ED1642F" w14:textId="59399406" w:rsidR="2BD37FAD" w:rsidRDefault="49CB724B" w:rsidP="00266C07">
      <w:pPr>
        <w:pStyle w:val="ListParagraph"/>
        <w:spacing w:before="240" w:after="240"/>
        <w:ind w:left="1080"/>
        <w:jc w:val="both"/>
        <w:rPr>
          <w:rFonts w:ascii="Times New Roman" w:eastAsia="Times New Roman" w:hAnsi="Times New Roman" w:cs="Times New Roman"/>
        </w:rPr>
      </w:pPr>
      <w:r w:rsidRPr="00266C07">
        <w:rPr>
          <w:rFonts w:ascii="Times New Roman" w:eastAsia="Times New Roman" w:hAnsi="Times New Roman" w:cs="Times New Roman"/>
        </w:rPr>
        <w:t>With the decision makers (the executives) to and the doers (the technical staff) the separation provides a good level of accountability</w:t>
      </w:r>
      <w:r w:rsidR="00942BAB" w:rsidRPr="00266C07">
        <w:rPr>
          <w:rFonts w:ascii="Times New Roman" w:eastAsia="Times New Roman" w:hAnsi="Times New Roman" w:cs="Times New Roman"/>
        </w:rPr>
        <w:t xml:space="preserve"> </w:t>
      </w:r>
      <w:r w:rsidR="00942BAB" w:rsidRPr="00266C07">
        <w:rPr>
          <w:rFonts w:ascii="Times New Roman" w:eastAsia="Times New Roman" w:hAnsi="Times New Roman" w:cs="Times New Roman"/>
          <w:b/>
        </w:rPr>
        <w:t>[2],[3]</w:t>
      </w:r>
      <w:r w:rsidRPr="00266C07">
        <w:rPr>
          <w:rFonts w:ascii="Times New Roman" w:eastAsia="Times New Roman" w:hAnsi="Times New Roman" w:cs="Times New Roman"/>
        </w:rPr>
        <w:t>.</w:t>
      </w:r>
    </w:p>
    <w:p w14:paraId="10F09747" w14:textId="77777777" w:rsidR="00081882" w:rsidRPr="00266C07" w:rsidRDefault="00081882" w:rsidP="00266C07">
      <w:pPr>
        <w:pStyle w:val="ListParagraph"/>
        <w:spacing w:before="240" w:after="240"/>
        <w:ind w:left="1080"/>
        <w:jc w:val="both"/>
        <w:rPr>
          <w:rFonts w:ascii="Times New Roman" w:eastAsia="Times New Roman" w:hAnsi="Times New Roman" w:cs="Times New Roman"/>
        </w:rPr>
      </w:pPr>
    </w:p>
    <w:p w14:paraId="1B9F911D" w14:textId="18EBD327" w:rsidR="2BD37FAD" w:rsidRDefault="4821A41B" w:rsidP="00703E2F">
      <w:pPr>
        <w:pStyle w:val="ListParagraph"/>
        <w:numPr>
          <w:ilvl w:val="0"/>
          <w:numId w:val="13"/>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 xml:space="preserve">Advantages </w:t>
      </w:r>
      <w:r w:rsidR="176871DD" w:rsidRPr="6BFDB72A">
        <w:rPr>
          <w:rFonts w:ascii="Times New Roman" w:eastAsia="Times New Roman" w:hAnsi="Times New Roman" w:cs="Times New Roman"/>
          <w:b/>
          <w:bCs/>
          <w:sz w:val="28"/>
          <w:szCs w:val="28"/>
        </w:rPr>
        <w:t>of COBIT 2019</w:t>
      </w:r>
    </w:p>
    <w:p w14:paraId="1A0BAC9C" w14:textId="27CC33B8" w:rsidR="003515B5" w:rsidRDefault="003515B5" w:rsidP="003515B5">
      <w:pPr>
        <w:pStyle w:val="ListParagraph"/>
        <w:numPr>
          <w:ilvl w:val="0"/>
          <w:numId w:val="12"/>
        </w:numPr>
        <w:spacing w:before="240" w:after="240"/>
        <w:jc w:val="both"/>
      </w:pPr>
      <w:r w:rsidRPr="003515B5">
        <w:t>enhances accountability and IT governance.</w:t>
      </w:r>
    </w:p>
    <w:p w14:paraId="5FE8E346" w14:textId="31566BC3" w:rsidR="003515B5" w:rsidRDefault="003515B5" w:rsidP="003515B5">
      <w:pPr>
        <w:pStyle w:val="ListParagraph"/>
        <w:numPr>
          <w:ilvl w:val="0"/>
          <w:numId w:val="12"/>
        </w:numPr>
        <w:spacing w:before="240" w:after="240"/>
        <w:jc w:val="both"/>
      </w:pPr>
      <w:r w:rsidRPr="003515B5">
        <w:t>IT is in line with business goals.</w:t>
      </w:r>
    </w:p>
    <w:p w14:paraId="5B70D581" w14:textId="594A4D02" w:rsidR="003515B5" w:rsidRDefault="003515B5" w:rsidP="003515B5">
      <w:pPr>
        <w:pStyle w:val="ListParagraph"/>
        <w:numPr>
          <w:ilvl w:val="0"/>
          <w:numId w:val="12"/>
        </w:numPr>
        <w:spacing w:before="240" w:after="240"/>
        <w:jc w:val="both"/>
      </w:pPr>
      <w:r w:rsidRPr="003515B5">
        <w:lastRenderedPageBreak/>
        <w:t>improves risk control.</w:t>
      </w:r>
    </w:p>
    <w:p w14:paraId="12793646" w14:textId="5CD8A40F" w:rsidR="003515B5" w:rsidRDefault="003515B5" w:rsidP="003515B5">
      <w:pPr>
        <w:pStyle w:val="ListParagraph"/>
        <w:numPr>
          <w:ilvl w:val="0"/>
          <w:numId w:val="12"/>
        </w:numPr>
        <w:spacing w:before="240" w:after="240"/>
        <w:jc w:val="both"/>
      </w:pPr>
      <w:r w:rsidRPr="003515B5">
        <w:t>encourages adherence to regulations</w:t>
      </w:r>
      <w:r w:rsidR="00942BAB">
        <w:t xml:space="preserve"> </w:t>
      </w:r>
      <w:r w:rsidR="00942BAB" w:rsidRPr="00942BAB">
        <w:rPr>
          <w:b/>
        </w:rPr>
        <w:t>[2]</w:t>
      </w:r>
      <w:r w:rsidRPr="003515B5">
        <w:t>.</w:t>
      </w:r>
    </w:p>
    <w:p w14:paraId="7ED44905" w14:textId="1DFEF32E" w:rsidR="00026276" w:rsidRPr="007D1037" w:rsidRDefault="003117AA" w:rsidP="6BFDB72A">
      <w:pPr>
        <w:spacing w:before="240" w:after="240"/>
        <w:jc w:val="both"/>
      </w:pPr>
      <w:r w:rsidRPr="003117AA">
        <w:t xml:space="preserve">COBIT 2019 is a fit for </w:t>
      </w:r>
      <w:proofErr w:type="spellStart"/>
      <w:r w:rsidRPr="003117AA">
        <w:t>AeroLink</w:t>
      </w:r>
      <w:proofErr w:type="spellEnd"/>
      <w:r w:rsidRPr="003117AA">
        <w:t xml:space="preserve"> Logistics. It helps make IT governance stronger. It makes sure cybersecurity goals match the business goals. It also makes accountability better. Helps with following rules and laws. C</w:t>
      </w:r>
      <w:r w:rsidR="009322D5">
        <w:t>OBIT</w:t>
      </w:r>
      <w:r w:rsidRPr="003117AA">
        <w:t xml:space="preserve"> does not have specific details, about technical security steps. It also does not have a way to manage information security.</w:t>
      </w:r>
      <w:r w:rsidR="009322D5">
        <w:t xml:space="preserve"> </w:t>
      </w:r>
      <w:r w:rsidRPr="003117AA">
        <w:t>So</w:t>
      </w:r>
      <w:r w:rsidR="009322D5">
        <w:t>,</w:t>
      </w:r>
      <w:r w:rsidRPr="003117AA">
        <w:t xml:space="preserve"> it should be used with NIST CSF 2.0. It should also be used with ISO/IEC 27001. ISO/IEC 27001 helps with information security and meeting rules and laws</w:t>
      </w:r>
      <w:r w:rsidR="00514517">
        <w:t xml:space="preserve"> </w:t>
      </w:r>
      <w:r w:rsidR="00514517" w:rsidRPr="00514517">
        <w:rPr>
          <w:b/>
        </w:rPr>
        <w:t>[1],[2],[4]</w:t>
      </w:r>
      <w:r w:rsidRPr="003117AA">
        <w:t>.</w:t>
      </w:r>
    </w:p>
    <w:p w14:paraId="7F9C064C" w14:textId="12F40508" w:rsidR="2BD37FAD" w:rsidRPr="00AA2633" w:rsidRDefault="2BDF914A" w:rsidP="00F65F45">
      <w:pPr>
        <w:pStyle w:val="Heading2"/>
        <w:rPr>
          <w:rFonts w:eastAsia="Times New Roman"/>
        </w:rPr>
      </w:pPr>
      <w:bookmarkStart w:id="6" w:name="_Toc237385259"/>
      <w:r w:rsidRPr="00AA2633">
        <w:rPr>
          <w:rFonts w:eastAsia="Times New Roman"/>
        </w:rPr>
        <w:t>3.</w:t>
      </w:r>
      <w:r w:rsidR="432F0FBA" w:rsidRPr="00AA2633">
        <w:rPr>
          <w:rFonts w:eastAsia="Times New Roman"/>
        </w:rPr>
        <w:t>5</w:t>
      </w:r>
      <w:r w:rsidRPr="00AA2633">
        <w:rPr>
          <w:rFonts w:eastAsia="Times New Roman"/>
        </w:rPr>
        <w:t xml:space="preserve"> ISO/IEC 27000 Series</w:t>
      </w:r>
      <w:bookmarkEnd w:id="6"/>
    </w:p>
    <w:p w14:paraId="22BFD0B4" w14:textId="5F07286B" w:rsidR="2BD37FAD" w:rsidRDefault="2BDF914A" w:rsidP="00703E2F">
      <w:pPr>
        <w:pStyle w:val="ListParagraph"/>
        <w:numPr>
          <w:ilvl w:val="0"/>
          <w:numId w:val="11"/>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Introduction to ISO/IEC 27000 Series</w:t>
      </w:r>
    </w:p>
    <w:p w14:paraId="0A9DAE39" w14:textId="6AE77EB8" w:rsidR="6B7BD9B1" w:rsidRDefault="6B7BD9B1" w:rsidP="00B55064">
      <w:pPr>
        <w:spacing w:before="240" w:after="240"/>
        <w:ind w:left="720"/>
        <w:jc w:val="both"/>
      </w:pPr>
      <w:r w:rsidRPr="6BFDB72A">
        <w:rPr>
          <w:rFonts w:ascii="Times New Roman" w:eastAsia="Times New Roman" w:hAnsi="Times New Roman" w:cs="Times New Roman"/>
        </w:rPr>
        <w:t>The ISO/IEC 27000 Series is an international set of standards for Information Security Management Systems (ISMS)</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[4]</w:t>
      </w:r>
      <w:r w:rsidRPr="6BFDB72A">
        <w:rPr>
          <w:rFonts w:ascii="Times New Roman" w:eastAsia="Times New Roman" w:hAnsi="Times New Roman" w:cs="Times New Roman"/>
        </w:rPr>
        <w:t>, developed by the International Organization for Standardization and the International Electrotechnical Commission. It helps organizations protect information assets by implementing effective security policies, risk management, and access controls. ISO/IEC 27001 is the main certification standard in this series</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[4]</w:t>
      </w:r>
      <w:r w:rsidR="00C9670F">
        <w:rPr>
          <w:rFonts w:ascii="Times New Roman" w:eastAsia="Times New Roman" w:hAnsi="Times New Roman" w:cs="Times New Roman"/>
          <w:b/>
        </w:rPr>
        <w:t>,[5]</w:t>
      </w:r>
      <w:r w:rsidRPr="6BFDB72A">
        <w:rPr>
          <w:rFonts w:ascii="Times New Roman" w:eastAsia="Times New Roman" w:hAnsi="Times New Roman" w:cs="Times New Roman"/>
        </w:rPr>
        <w:t>.</w:t>
      </w:r>
    </w:p>
    <w:p w14:paraId="0F983EA1" w14:textId="57020CA8" w:rsidR="2BD37FAD" w:rsidRDefault="2BDF914A" w:rsidP="00703E2F">
      <w:pPr>
        <w:pStyle w:val="ListParagraph"/>
        <w:numPr>
          <w:ilvl w:val="0"/>
          <w:numId w:val="10"/>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Information Security Management System (ISMS)</w:t>
      </w:r>
    </w:p>
    <w:p w14:paraId="32422A38" w14:textId="1FE24251" w:rsidR="2723643E" w:rsidRDefault="697AE7DB" w:rsidP="4C9CA52C">
      <w:pPr>
        <w:spacing w:before="240" w:after="240"/>
        <w:ind w:left="720"/>
        <w:jc w:val="both"/>
      </w:pPr>
      <w:r w:rsidRPr="4C9CA52C">
        <w:rPr>
          <w:rFonts w:ascii="Times New Roman" w:eastAsia="Times New Roman" w:hAnsi="Times New Roman" w:cs="Times New Roman"/>
        </w:rPr>
        <w:t>TheISMSis a structure that uses the Plan-Do-Check-Act (PDCA) cycle:</w:t>
      </w:r>
    </w:p>
    <w:p w14:paraId="2074C491" w14:textId="059F4FE0" w:rsidR="4C82464E" w:rsidRDefault="400D96C9" w:rsidP="00703E2F">
      <w:pPr>
        <w:pStyle w:val="ListParagraph"/>
        <w:numPr>
          <w:ilvl w:val="0"/>
          <w:numId w:val="8"/>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Plan:</w:t>
      </w:r>
      <w:r w:rsidRPr="4C9CA52C">
        <w:rPr>
          <w:rFonts w:ascii="Times New Roman" w:eastAsia="Times New Roman" w:hAnsi="Times New Roman" w:cs="Times New Roman"/>
        </w:rPr>
        <w:t xml:space="preserve"> </w:t>
      </w:r>
      <w:r w:rsidR="0BE443B1" w:rsidRPr="4C9CA52C">
        <w:rPr>
          <w:rFonts w:ascii="Times New Roman" w:eastAsia="Times New Roman" w:hAnsi="Times New Roman" w:cs="Times New Roman"/>
        </w:rPr>
        <w:t>Identify Risks, Determine Requirements, Develop Policies.</w:t>
      </w:r>
    </w:p>
    <w:p w14:paraId="58265985" w14:textId="7BA5C6C8" w:rsidR="2BD37FAD" w:rsidRDefault="6497933D" w:rsidP="00703E2F">
      <w:pPr>
        <w:pStyle w:val="ListParagraph"/>
        <w:numPr>
          <w:ilvl w:val="0"/>
          <w:numId w:val="8"/>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Do:</w:t>
      </w:r>
      <w:r w:rsidRPr="4C9CA52C">
        <w:rPr>
          <w:rFonts w:ascii="Times New Roman" w:eastAsia="Times New Roman" w:hAnsi="Times New Roman" w:cs="Times New Roman"/>
        </w:rPr>
        <w:t xml:space="preserve"> Implement security controls and operational procedures.</w:t>
      </w:r>
    </w:p>
    <w:p w14:paraId="7200EEA4" w14:textId="5AAFC39A" w:rsidR="2BD37FAD" w:rsidRDefault="6497933D" w:rsidP="00703E2F">
      <w:pPr>
        <w:pStyle w:val="ListParagraph"/>
        <w:numPr>
          <w:ilvl w:val="0"/>
          <w:numId w:val="8"/>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Check:</w:t>
      </w:r>
      <w:r w:rsidRPr="4C9CA52C">
        <w:rPr>
          <w:rFonts w:ascii="Times New Roman" w:eastAsia="Times New Roman" w:hAnsi="Times New Roman" w:cs="Times New Roman"/>
        </w:rPr>
        <w:t xml:space="preserve"> Monitor performance, conduct audits, and evaluate security effectiveness.</w:t>
      </w:r>
    </w:p>
    <w:p w14:paraId="13D5DAFB" w14:textId="3B7D83E4" w:rsidR="4C82464E" w:rsidRDefault="400D96C9" w:rsidP="00703E2F">
      <w:pPr>
        <w:pStyle w:val="ListParagraph"/>
        <w:numPr>
          <w:ilvl w:val="0"/>
          <w:numId w:val="8"/>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Act:</w:t>
      </w:r>
      <w:r w:rsidRPr="4C9CA52C">
        <w:rPr>
          <w:rFonts w:ascii="Times New Roman" w:eastAsia="Times New Roman" w:hAnsi="Times New Roman" w:cs="Times New Roman"/>
        </w:rPr>
        <w:t xml:space="preserve"> </w:t>
      </w:r>
      <w:r w:rsidR="0B310335" w:rsidRPr="4C9CA52C">
        <w:rPr>
          <w:rFonts w:ascii="Times New Roman" w:eastAsia="Times New Roman" w:hAnsi="Times New Roman" w:cs="Times New Roman"/>
        </w:rPr>
        <w:t>Resolve weaknesses and maintain the continual development of the ISMS</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[4]</w:t>
      </w:r>
      <w:r w:rsidR="0B310335" w:rsidRPr="4C9CA52C">
        <w:rPr>
          <w:rFonts w:ascii="Times New Roman" w:eastAsia="Times New Roman" w:hAnsi="Times New Roman" w:cs="Times New Roman"/>
        </w:rPr>
        <w:t>.</w:t>
      </w:r>
    </w:p>
    <w:p w14:paraId="2CD136F4" w14:textId="3C7F6015" w:rsidR="2BD37FAD" w:rsidRDefault="1C52247A" w:rsidP="00B55064">
      <w:pPr>
        <w:spacing w:before="240" w:after="240"/>
        <w:ind w:left="720"/>
        <w:jc w:val="both"/>
      </w:pPr>
      <w:r w:rsidRPr="4C9CA52C">
        <w:rPr>
          <w:rFonts w:ascii="Times New Roman" w:eastAsia="Times New Roman" w:hAnsi="Times New Roman" w:cs="Times New Roman"/>
        </w:rPr>
        <w:t>The continuous improvement cycle guarantees that information security can grow as your company's needs and threat levels change.</w:t>
      </w:r>
    </w:p>
    <w:p w14:paraId="44610105" w14:textId="63CAD5E9" w:rsidR="2BD37FAD" w:rsidRPr="00E83407" w:rsidRDefault="3D0795F8" w:rsidP="00E83407">
      <w:pPr>
        <w:pStyle w:val="ListParagraph"/>
        <w:numPr>
          <w:ilvl w:val="0"/>
          <w:numId w:val="9"/>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 xml:space="preserve">Advantages </w:t>
      </w:r>
      <w:r w:rsidR="176871DD" w:rsidRPr="6BFDB72A">
        <w:rPr>
          <w:rFonts w:ascii="Times New Roman" w:eastAsia="Times New Roman" w:hAnsi="Times New Roman" w:cs="Times New Roman"/>
          <w:b/>
          <w:bCs/>
          <w:sz w:val="28"/>
          <w:szCs w:val="28"/>
        </w:rPr>
        <w:t>of ISO/IEC 27001</w:t>
      </w:r>
    </w:p>
    <w:p w14:paraId="16EC25B2" w14:textId="4103933E" w:rsidR="00E83407" w:rsidRPr="00E83407" w:rsidRDefault="00E83407" w:rsidP="00703E2F">
      <w:pPr>
        <w:pStyle w:val="ListParagraph"/>
        <w:numPr>
          <w:ilvl w:val="0"/>
          <w:numId w:val="7"/>
        </w:numPr>
        <w:spacing w:before="240" w:after="240"/>
        <w:jc w:val="both"/>
        <w:rPr>
          <w:rFonts w:ascii="Times New Roman" w:eastAsia="Times New Roman" w:hAnsi="Times New Roman" w:cs="Times New Roman"/>
        </w:rPr>
      </w:pPr>
      <w:r>
        <w:rPr>
          <w:rFonts w:ascii="Segoe UI" w:hAnsi="Segoe UI" w:cs="Segoe UI"/>
          <w:color w:val="2B2D38"/>
          <w:sz w:val="23"/>
          <w:szCs w:val="23"/>
          <w:shd w:val="clear" w:color="auto" w:fill="FFFFFF"/>
        </w:rPr>
        <w:t>Protects business information.</w:t>
      </w:r>
    </w:p>
    <w:p w14:paraId="41349002" w14:textId="3421495D" w:rsidR="00E83407" w:rsidRPr="00E83407" w:rsidRDefault="00E83407" w:rsidP="00703E2F">
      <w:pPr>
        <w:pStyle w:val="ListParagraph"/>
        <w:numPr>
          <w:ilvl w:val="0"/>
          <w:numId w:val="7"/>
        </w:numPr>
        <w:spacing w:before="240" w:after="240"/>
        <w:jc w:val="both"/>
        <w:rPr>
          <w:rFonts w:ascii="Times New Roman" w:eastAsia="Times New Roman" w:hAnsi="Times New Roman" w:cs="Times New Roman"/>
        </w:rPr>
      </w:pPr>
      <w:r>
        <w:rPr>
          <w:rFonts w:ascii="Segoe UI" w:hAnsi="Segoe UI" w:cs="Segoe UI"/>
          <w:color w:val="2B2D38"/>
          <w:sz w:val="23"/>
          <w:szCs w:val="23"/>
          <w:shd w:val="clear" w:color="auto" w:fill="FFFFFF"/>
        </w:rPr>
        <w:t>Reduces cybersecurity risks.</w:t>
      </w:r>
    </w:p>
    <w:p w14:paraId="7C084076" w14:textId="586DEA4D" w:rsidR="00E83407" w:rsidRPr="00E83407" w:rsidRDefault="00E83407" w:rsidP="00703E2F">
      <w:pPr>
        <w:pStyle w:val="ListParagraph"/>
        <w:numPr>
          <w:ilvl w:val="0"/>
          <w:numId w:val="7"/>
        </w:numPr>
        <w:spacing w:before="240" w:after="240"/>
        <w:jc w:val="both"/>
        <w:rPr>
          <w:rFonts w:ascii="Times New Roman" w:eastAsia="Times New Roman" w:hAnsi="Times New Roman" w:cs="Times New Roman"/>
        </w:rPr>
      </w:pPr>
      <w:r>
        <w:rPr>
          <w:rFonts w:ascii="Segoe UI" w:hAnsi="Segoe UI" w:cs="Segoe UI"/>
          <w:color w:val="2B2D38"/>
          <w:sz w:val="23"/>
          <w:szCs w:val="23"/>
          <w:shd w:val="clear" w:color="auto" w:fill="FFFFFF"/>
        </w:rPr>
        <w:t>Supports regulatory compliance.</w:t>
      </w:r>
    </w:p>
    <w:p w14:paraId="0BC26B5C" w14:textId="3F32E45B" w:rsidR="00E83407" w:rsidRDefault="00E83407" w:rsidP="00703E2F">
      <w:pPr>
        <w:pStyle w:val="ListParagraph"/>
        <w:numPr>
          <w:ilvl w:val="0"/>
          <w:numId w:val="7"/>
        </w:numPr>
        <w:spacing w:before="240" w:after="240"/>
        <w:jc w:val="both"/>
        <w:rPr>
          <w:rFonts w:ascii="Times New Roman" w:eastAsia="Times New Roman" w:hAnsi="Times New Roman" w:cs="Times New Roman"/>
        </w:rPr>
      </w:pPr>
      <w:r>
        <w:rPr>
          <w:rFonts w:ascii="Segoe UI" w:hAnsi="Segoe UI" w:cs="Segoe UI"/>
          <w:color w:val="2B2D38"/>
          <w:sz w:val="23"/>
          <w:szCs w:val="23"/>
          <w:shd w:val="clear" w:color="auto" w:fill="FFFFFF"/>
        </w:rPr>
        <w:t>Encourages improvement</w:t>
      </w:r>
      <w:r w:rsidR="00942BAB">
        <w:rPr>
          <w:rFonts w:ascii="Segoe UI" w:hAnsi="Segoe UI" w:cs="Segoe UI"/>
          <w:color w:val="2B2D38"/>
          <w:sz w:val="23"/>
          <w:szCs w:val="23"/>
          <w:shd w:val="clear" w:color="auto" w:fill="FFFFFF"/>
        </w:rPr>
        <w:t xml:space="preserve"> </w:t>
      </w:r>
      <w:r w:rsidR="00942BAB" w:rsidRPr="00942BAB">
        <w:rPr>
          <w:rFonts w:ascii="Segoe UI" w:hAnsi="Segoe UI" w:cs="Segoe UI"/>
          <w:b/>
          <w:color w:val="2B2D38"/>
          <w:sz w:val="23"/>
          <w:szCs w:val="23"/>
          <w:shd w:val="clear" w:color="auto" w:fill="FFFFFF"/>
        </w:rPr>
        <w:t>[4]</w:t>
      </w:r>
      <w:r>
        <w:rPr>
          <w:rFonts w:ascii="Segoe UI" w:hAnsi="Segoe UI" w:cs="Segoe UI"/>
          <w:color w:val="2B2D38"/>
          <w:sz w:val="23"/>
          <w:szCs w:val="23"/>
          <w:shd w:val="clear" w:color="auto" w:fill="FFFFFF"/>
        </w:rPr>
        <w:t>.</w:t>
      </w:r>
    </w:p>
    <w:p w14:paraId="206513E8" w14:textId="69C74DC2" w:rsidR="007D1037" w:rsidRPr="007D1037" w:rsidRDefault="00E83407" w:rsidP="4C9CA52C">
      <w:pPr>
        <w:spacing w:before="299" w:after="299"/>
        <w:rPr>
          <w:rFonts w:ascii="Segoe UI" w:hAnsi="Segoe UI" w:cs="Segoe UI"/>
          <w:color w:val="2B2D38"/>
          <w:sz w:val="23"/>
          <w:szCs w:val="23"/>
          <w:shd w:val="clear" w:color="auto" w:fill="FFFFFF"/>
        </w:rPr>
      </w:pPr>
      <w:r>
        <w:rPr>
          <w:rFonts w:ascii="Segoe UI" w:hAnsi="Segoe UI" w:cs="Segoe UI"/>
          <w:color w:val="2B2D38"/>
          <w:sz w:val="23"/>
          <w:szCs w:val="23"/>
          <w:shd w:val="clear" w:color="auto" w:fill="FFFFFF"/>
        </w:rPr>
        <w:t xml:space="preserve">ISO/IEC 27001 is really good for </w:t>
      </w:r>
      <w:proofErr w:type="spellStart"/>
      <w:r>
        <w:rPr>
          <w:rFonts w:ascii="Segoe UI" w:hAnsi="Segoe UI" w:cs="Segoe UI"/>
          <w:color w:val="2B2D38"/>
          <w:sz w:val="23"/>
          <w:szCs w:val="23"/>
          <w:shd w:val="clear" w:color="auto" w:fill="FFFFFF"/>
        </w:rPr>
        <w:t>AeroLink</w:t>
      </w:r>
      <w:proofErr w:type="spellEnd"/>
      <w:r>
        <w:rPr>
          <w:rFonts w:ascii="Segoe UI" w:hAnsi="Segoe UI" w:cs="Segoe UI"/>
          <w:color w:val="2B2D38"/>
          <w:sz w:val="23"/>
          <w:szCs w:val="23"/>
          <w:shd w:val="clear" w:color="auto" w:fill="FFFFFF"/>
        </w:rPr>
        <w:t xml:space="preserve"> Logistics because it gives them a worldwide accepted way to manage information security. This is called an Information Security </w:t>
      </w:r>
      <w:r>
        <w:rPr>
          <w:rFonts w:ascii="Segoe UI" w:hAnsi="Segoe UI" w:cs="Segoe UI"/>
          <w:color w:val="2B2D38"/>
          <w:sz w:val="23"/>
          <w:szCs w:val="23"/>
          <w:shd w:val="clear" w:color="auto" w:fill="FFFFFF"/>
        </w:rPr>
        <w:lastRenderedPageBreak/>
        <w:t xml:space="preserve">Management System or ISMS for short. It helps with managing risks. But just getting certified is not enough it does not tell them how to handle cybersecurity on a daily basis or how to make good decisions about IT. So </w:t>
      </w:r>
      <w:proofErr w:type="spellStart"/>
      <w:r>
        <w:rPr>
          <w:rFonts w:ascii="Segoe UI" w:hAnsi="Segoe UI" w:cs="Segoe UI"/>
          <w:color w:val="2B2D38"/>
          <w:sz w:val="23"/>
          <w:szCs w:val="23"/>
          <w:shd w:val="clear" w:color="auto" w:fill="FFFFFF"/>
        </w:rPr>
        <w:t>AeroLink</w:t>
      </w:r>
      <w:proofErr w:type="spellEnd"/>
      <w:r>
        <w:rPr>
          <w:rFonts w:ascii="Segoe UI" w:hAnsi="Segoe UI" w:cs="Segoe UI"/>
          <w:color w:val="2B2D38"/>
          <w:sz w:val="23"/>
          <w:szCs w:val="23"/>
          <w:shd w:val="clear" w:color="auto" w:fill="FFFFFF"/>
        </w:rPr>
        <w:t xml:space="preserve"> Logistics should also use NIST CSF 2.0 to help with the work of keeping their systems safe and COBIT 2019</w:t>
      </w:r>
      <w:r w:rsidR="00942BAB">
        <w:rPr>
          <w:rFonts w:ascii="Segoe UI" w:hAnsi="Segoe UI" w:cs="Segoe UI"/>
          <w:color w:val="2B2D38"/>
          <w:sz w:val="23"/>
          <w:szCs w:val="23"/>
          <w:shd w:val="clear" w:color="auto" w:fill="FFFFFF"/>
        </w:rPr>
        <w:t xml:space="preserve"> </w:t>
      </w:r>
      <w:r>
        <w:rPr>
          <w:rFonts w:ascii="Segoe UI" w:hAnsi="Segoe UI" w:cs="Segoe UI"/>
          <w:color w:val="2B2D38"/>
          <w:sz w:val="23"/>
          <w:szCs w:val="23"/>
          <w:shd w:val="clear" w:color="auto" w:fill="FFFFFF"/>
        </w:rPr>
        <w:t>to help them make good strategic decisions, about how to govern their IT systems</w:t>
      </w:r>
      <w:r w:rsidR="000A5F45">
        <w:rPr>
          <w:rFonts w:ascii="Segoe UI" w:hAnsi="Segoe UI" w:cs="Segoe UI"/>
          <w:color w:val="2B2D38"/>
          <w:sz w:val="23"/>
          <w:szCs w:val="23"/>
          <w:shd w:val="clear" w:color="auto" w:fill="FFFFFF"/>
        </w:rPr>
        <w:t xml:space="preserve"> </w:t>
      </w:r>
      <w:r w:rsidR="000A5F45" w:rsidRPr="000A5F45">
        <w:rPr>
          <w:rFonts w:ascii="Segoe UI" w:hAnsi="Segoe UI" w:cs="Segoe UI"/>
          <w:b/>
          <w:color w:val="2B2D38"/>
          <w:sz w:val="23"/>
          <w:szCs w:val="23"/>
          <w:shd w:val="clear" w:color="auto" w:fill="FFFFFF"/>
        </w:rPr>
        <w:t>[1],[2],[4]</w:t>
      </w:r>
      <w:r>
        <w:rPr>
          <w:rFonts w:ascii="Segoe UI" w:hAnsi="Segoe UI" w:cs="Segoe UI"/>
          <w:color w:val="2B2D38"/>
          <w:sz w:val="23"/>
          <w:szCs w:val="23"/>
          <w:shd w:val="clear" w:color="auto" w:fill="FFFFFF"/>
        </w:rPr>
        <w:t>.</w:t>
      </w:r>
    </w:p>
    <w:p w14:paraId="3A36BED8" w14:textId="09523ADF" w:rsidR="2BD37FAD" w:rsidRPr="00AA2633" w:rsidRDefault="2BDF914A" w:rsidP="00F65F45">
      <w:pPr>
        <w:pStyle w:val="Heading2"/>
        <w:rPr>
          <w:rFonts w:eastAsia="Times New Roman"/>
        </w:rPr>
      </w:pPr>
      <w:bookmarkStart w:id="7" w:name="_Toc237385260"/>
      <w:r w:rsidRPr="00AA2633">
        <w:rPr>
          <w:rFonts w:eastAsia="Times New Roman"/>
        </w:rPr>
        <w:t>3.</w:t>
      </w:r>
      <w:r w:rsidR="368CAA36" w:rsidRPr="00AA2633">
        <w:rPr>
          <w:rFonts w:eastAsia="Times New Roman"/>
        </w:rPr>
        <w:t>6</w:t>
      </w:r>
      <w:r w:rsidRPr="00AA2633">
        <w:rPr>
          <w:rFonts w:eastAsia="Times New Roman"/>
        </w:rPr>
        <w:t xml:space="preserve"> Comparative Analysis of Information Security Frameworks</w:t>
      </w:r>
      <w:bookmarkEnd w:id="7"/>
    </w:p>
    <w:p w14:paraId="044BD5F6" w14:textId="66B07365" w:rsidR="2BD37FAD" w:rsidRDefault="6497933D" w:rsidP="00AA2633">
      <w:pPr>
        <w:spacing w:before="240" w:after="240"/>
        <w:jc w:val="both"/>
      </w:pPr>
      <w:r w:rsidRPr="4C9CA52C">
        <w:rPr>
          <w:rFonts w:ascii="Times New Roman" w:eastAsia="Times New Roman" w:hAnsi="Times New Roman" w:cs="Times New Roman"/>
        </w:rPr>
        <w:t>All four of the security management frameworks that have been covered in this chapter aim at different issues. The frameworks are not competing against each other; rather they fulfill different organizational objectives and are complimentary to one another. ITIL will enhance the quality and reliability of IT service management, while NIST CSF offers useful steps to assess and manage cybersecurity risk. IT governance will be reinforced and technology align to the business needs through COBIT 2019, while ISO/IEC 27001 lays down an official Information Security Management System</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[1],[2],[4],[6]</w:t>
      </w:r>
      <w:r w:rsidRPr="4C9CA52C">
        <w:rPr>
          <w:rFonts w:ascii="Times New Roman" w:eastAsia="Times New Roman" w:hAnsi="Times New Roman" w:cs="Times New Roman"/>
        </w:rPr>
        <w:t>.</w:t>
      </w:r>
    </w:p>
    <w:p w14:paraId="603B70DF" w14:textId="02D95106" w:rsidR="2BD37FAD" w:rsidRDefault="6497933D" w:rsidP="00AA2633">
      <w:pPr>
        <w:spacing w:before="240" w:after="240"/>
        <w:jc w:val="both"/>
      </w:pPr>
      <w:r w:rsidRPr="4C9CA52C">
        <w:rPr>
          <w:rFonts w:ascii="Times New Roman" w:eastAsia="Times New Roman" w:hAnsi="Times New Roman" w:cs="Times New Roman"/>
        </w:rPr>
        <w:t>It will be inadequate for AeroLink Logistics to depend on only one single framework to handle its challenges that arise in governance, cyber security, compliance, vendor and business continuity risks. A combination of these frameworks will bring forth an optimum solution. For instance, IT governance will be enhanced by COBIT; IT security practice will be secured and maintained by NIST; official information security and regulatory compliance be enforced by ISO/IEC 27001; IT service management efficiency by ITIL</w:t>
      </w:r>
      <w:r w:rsidR="000A5F45">
        <w:rPr>
          <w:rFonts w:ascii="Times New Roman" w:eastAsia="Times New Roman" w:hAnsi="Times New Roman" w:cs="Times New Roman"/>
        </w:rPr>
        <w:t xml:space="preserve"> </w:t>
      </w:r>
      <w:r w:rsidR="000A5F45" w:rsidRPr="000A5F45">
        <w:rPr>
          <w:rFonts w:ascii="Times New Roman" w:eastAsia="Times New Roman" w:hAnsi="Times New Roman" w:cs="Times New Roman"/>
          <w:b/>
        </w:rPr>
        <w:t>[1],[2],[4],[6]</w:t>
      </w:r>
      <w:r w:rsidRPr="4C9CA52C">
        <w:rPr>
          <w:rFonts w:ascii="Times New Roman" w:eastAsia="Times New Roman" w:hAnsi="Times New Roman" w:cs="Times New Roman"/>
        </w:rPr>
        <w:t>.</w:t>
      </w:r>
    </w:p>
    <w:tbl>
      <w:tblPr>
        <w:tblStyle w:val="TableGrid"/>
        <w:tblW w:w="0" w:type="auto"/>
        <w:tblLook w:val="06A0" w:firstRow="1" w:lastRow="0" w:firstColumn="1" w:lastColumn="0" w:noHBand="1" w:noVBand="1"/>
      </w:tblPr>
      <w:tblGrid>
        <w:gridCol w:w="1429"/>
        <w:gridCol w:w="2044"/>
        <w:gridCol w:w="3651"/>
        <w:gridCol w:w="2226"/>
      </w:tblGrid>
      <w:tr w:rsidR="4171B72A" w14:paraId="7968BF81" w14:textId="77777777" w:rsidTr="00AA2633">
        <w:trPr>
          <w:trHeight w:val="300"/>
        </w:trPr>
        <w:tc>
          <w:tcPr>
            <w:tcW w:w="957" w:type="dxa"/>
            <w:shd w:val="clear" w:color="auto" w:fill="0F4761" w:themeFill="accent1" w:themeFillShade="BF"/>
          </w:tcPr>
          <w:p w14:paraId="7153B453" w14:textId="6BEA0DA3"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Framework</w:t>
            </w:r>
          </w:p>
        </w:tc>
        <w:tc>
          <w:tcPr>
            <w:tcW w:w="2117" w:type="dxa"/>
            <w:shd w:val="clear" w:color="auto" w:fill="0F4761" w:themeFill="accent1" w:themeFillShade="BF"/>
          </w:tcPr>
          <w:p w14:paraId="31884F4B" w14:textId="2741C3F5"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Primary Focus</w:t>
            </w:r>
          </w:p>
        </w:tc>
        <w:tc>
          <w:tcPr>
            <w:tcW w:w="3953" w:type="dxa"/>
            <w:shd w:val="clear" w:color="auto" w:fill="0F4761" w:themeFill="accent1" w:themeFillShade="BF"/>
          </w:tcPr>
          <w:p w14:paraId="51DDD225" w14:textId="125C6827"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Main Strength</w:t>
            </w:r>
          </w:p>
        </w:tc>
        <w:tc>
          <w:tcPr>
            <w:tcW w:w="2333" w:type="dxa"/>
            <w:shd w:val="clear" w:color="auto" w:fill="0F4761" w:themeFill="accent1" w:themeFillShade="BF"/>
          </w:tcPr>
          <w:p w14:paraId="2959E0EA" w14:textId="2853DA9B"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Best Used For</w:t>
            </w:r>
          </w:p>
        </w:tc>
      </w:tr>
      <w:tr w:rsidR="4171B72A" w14:paraId="39FF4084" w14:textId="77777777" w:rsidTr="4171B72A">
        <w:trPr>
          <w:trHeight w:val="300"/>
        </w:trPr>
        <w:tc>
          <w:tcPr>
            <w:tcW w:w="957" w:type="dxa"/>
          </w:tcPr>
          <w:p w14:paraId="5DA8E773" w14:textId="641358CC"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ITIL</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[6]</w:t>
            </w:r>
          </w:p>
        </w:tc>
        <w:tc>
          <w:tcPr>
            <w:tcW w:w="2117" w:type="dxa"/>
          </w:tcPr>
          <w:p w14:paraId="5B26B843" w14:textId="1E5845E4"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IT Service Management</w:t>
            </w:r>
          </w:p>
        </w:tc>
        <w:tc>
          <w:tcPr>
            <w:tcW w:w="3953" w:type="dxa"/>
          </w:tcPr>
          <w:p w14:paraId="5F6F2385" w14:textId="292F1C05"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Service quality and continual improvement</w:t>
            </w:r>
          </w:p>
        </w:tc>
        <w:tc>
          <w:tcPr>
            <w:tcW w:w="2333" w:type="dxa"/>
          </w:tcPr>
          <w:p w14:paraId="3E037106" w14:textId="0DE6E5E5"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Managing IT services</w:t>
            </w:r>
          </w:p>
        </w:tc>
      </w:tr>
      <w:tr w:rsidR="4171B72A" w14:paraId="48C9B6D0" w14:textId="77777777" w:rsidTr="4171B72A">
        <w:trPr>
          <w:trHeight w:val="300"/>
        </w:trPr>
        <w:tc>
          <w:tcPr>
            <w:tcW w:w="957" w:type="dxa"/>
          </w:tcPr>
          <w:p w14:paraId="050E6D24" w14:textId="09A3E743"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NIST CSF 2.0</w:t>
            </w:r>
            <w:r w:rsidR="00316A54">
              <w:rPr>
                <w:rFonts w:ascii="Times New Roman" w:eastAsia="Times New Roman" w:hAnsi="Times New Roman" w:cs="Times New Roman"/>
              </w:rPr>
              <w:t xml:space="preserve"> </w:t>
            </w:r>
            <w:r w:rsidR="00316A54" w:rsidRPr="00316A54">
              <w:rPr>
                <w:rFonts w:ascii="Times New Roman" w:eastAsia="Times New Roman" w:hAnsi="Times New Roman" w:cs="Times New Roman"/>
                <w:b/>
              </w:rPr>
              <w:t>[1]</w:t>
            </w:r>
          </w:p>
        </w:tc>
        <w:tc>
          <w:tcPr>
            <w:tcW w:w="2117" w:type="dxa"/>
          </w:tcPr>
          <w:p w14:paraId="0CB34556" w14:textId="7ECDC8F6"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Cybersecurity Risk Management</w:t>
            </w:r>
          </w:p>
        </w:tc>
        <w:tc>
          <w:tcPr>
            <w:tcW w:w="3953" w:type="dxa"/>
          </w:tcPr>
          <w:p w14:paraId="4A411F24" w14:textId="05E9C4F3"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Risk identification, protection, detection, response, and recovery</w:t>
            </w:r>
          </w:p>
        </w:tc>
        <w:tc>
          <w:tcPr>
            <w:tcW w:w="2333" w:type="dxa"/>
          </w:tcPr>
          <w:p w14:paraId="3976D2E4" w14:textId="0E84F3EB"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Improving cybersecurity posture</w:t>
            </w:r>
          </w:p>
        </w:tc>
      </w:tr>
      <w:tr w:rsidR="4171B72A" w14:paraId="62560B37" w14:textId="77777777" w:rsidTr="4171B72A">
        <w:trPr>
          <w:trHeight w:val="300"/>
        </w:trPr>
        <w:tc>
          <w:tcPr>
            <w:tcW w:w="957" w:type="dxa"/>
          </w:tcPr>
          <w:p w14:paraId="5AA2566C" w14:textId="1677E87A"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COBIT 2019</w:t>
            </w:r>
            <w:r w:rsidR="00316A54">
              <w:rPr>
                <w:rFonts w:ascii="Times New Roman" w:eastAsia="Times New Roman" w:hAnsi="Times New Roman" w:cs="Times New Roman"/>
              </w:rPr>
              <w:t xml:space="preserve"> </w:t>
            </w:r>
            <w:r w:rsidR="00316A54" w:rsidRPr="00316A54">
              <w:rPr>
                <w:rFonts w:ascii="Times New Roman" w:eastAsia="Times New Roman" w:hAnsi="Times New Roman" w:cs="Times New Roman"/>
                <w:b/>
              </w:rPr>
              <w:t>[2][3]</w:t>
            </w:r>
          </w:p>
        </w:tc>
        <w:tc>
          <w:tcPr>
            <w:tcW w:w="2117" w:type="dxa"/>
          </w:tcPr>
          <w:p w14:paraId="2618864A" w14:textId="0D1DCA99"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IT Governance</w:t>
            </w:r>
          </w:p>
        </w:tc>
        <w:tc>
          <w:tcPr>
            <w:tcW w:w="3953" w:type="dxa"/>
          </w:tcPr>
          <w:p w14:paraId="38FFBE25" w14:textId="57BD6D0E"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Governance, accountability, and strategic alignment</w:t>
            </w:r>
          </w:p>
        </w:tc>
        <w:tc>
          <w:tcPr>
            <w:tcW w:w="2333" w:type="dxa"/>
          </w:tcPr>
          <w:p w14:paraId="5BC23DE1" w14:textId="638C427E"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Enterprise IT governance</w:t>
            </w:r>
          </w:p>
        </w:tc>
      </w:tr>
      <w:tr w:rsidR="4171B72A" w14:paraId="4EE98866" w14:textId="77777777" w:rsidTr="4171B72A">
        <w:trPr>
          <w:trHeight w:val="300"/>
        </w:trPr>
        <w:tc>
          <w:tcPr>
            <w:tcW w:w="957" w:type="dxa"/>
          </w:tcPr>
          <w:p w14:paraId="0D4DDB00" w14:textId="65FC2826"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ISO/IEC 27001</w:t>
            </w:r>
            <w:r w:rsidR="00316A54">
              <w:rPr>
                <w:rFonts w:ascii="Times New Roman" w:eastAsia="Times New Roman" w:hAnsi="Times New Roman" w:cs="Times New Roman"/>
              </w:rPr>
              <w:t xml:space="preserve"> </w:t>
            </w:r>
            <w:r w:rsidR="00316A54" w:rsidRPr="00316A54">
              <w:rPr>
                <w:rFonts w:ascii="Times New Roman" w:eastAsia="Times New Roman" w:hAnsi="Times New Roman" w:cs="Times New Roman"/>
                <w:b/>
              </w:rPr>
              <w:t>[4]</w:t>
            </w:r>
          </w:p>
        </w:tc>
        <w:tc>
          <w:tcPr>
            <w:tcW w:w="2117" w:type="dxa"/>
          </w:tcPr>
          <w:p w14:paraId="02647536" w14:textId="7FA4D60A"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Information Security Management</w:t>
            </w:r>
          </w:p>
        </w:tc>
        <w:tc>
          <w:tcPr>
            <w:tcW w:w="3953" w:type="dxa"/>
          </w:tcPr>
          <w:p w14:paraId="53968EEF" w14:textId="138864F9"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Information Security Management System (ISMS)</w:t>
            </w:r>
          </w:p>
        </w:tc>
        <w:tc>
          <w:tcPr>
            <w:tcW w:w="2333" w:type="dxa"/>
          </w:tcPr>
          <w:p w14:paraId="056C88D3" w14:textId="1FF96B7C"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Security management and compliance</w:t>
            </w:r>
          </w:p>
        </w:tc>
      </w:tr>
    </w:tbl>
    <w:p w14:paraId="0E1F9D5B" w14:textId="01DBFF47" w:rsidR="7AE203A3" w:rsidRDefault="7AE203A3" w:rsidP="4C9CA52C">
      <w:pPr>
        <w:spacing w:before="240" w:after="240"/>
        <w:jc w:val="center"/>
      </w:pPr>
      <w:r w:rsidRPr="4C9CA52C">
        <w:rPr>
          <w:rFonts w:ascii="Times New Roman" w:eastAsia="Times New Roman" w:hAnsi="Times New Roman" w:cs="Times New Roman"/>
          <w:i/>
          <w:iCs/>
        </w:rPr>
        <w:t>Table 3.3: Comparison of Information Security Frameworks</w:t>
      </w:r>
    </w:p>
    <w:p w14:paraId="5E2CC389" w14:textId="136C2782" w:rsidR="004E48F0" w:rsidRDefault="00124534" w:rsidP="4C9CA52C">
      <w:pPr>
        <w:spacing w:before="240" w:after="240"/>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lastRenderedPageBreak/>
        <w:drawing>
          <wp:inline distT="0" distB="0" distL="0" distR="0" wp14:anchorId="5FFEA99A" wp14:editId="1DEE5EFD">
            <wp:extent cx="5943600" cy="632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agram.png"/>
                    <pic:cNvPicPr/>
                  </pic:nvPicPr>
                  <pic:blipFill>
                    <a:blip r:embed="rId9">
                      <a:extLst>
                        <a:ext uri="{28A0092B-C50C-407E-A947-70E740481C1C}">
                          <a14:useLocalDpi xmlns:a14="http://schemas.microsoft.com/office/drawing/2010/main" val="0"/>
                        </a:ext>
                      </a:extLst>
                    </a:blip>
                    <a:stretch>
                      <a:fillRect/>
                    </a:stretch>
                  </pic:blipFill>
                  <pic:spPr>
                    <a:xfrm>
                      <a:off x="0" y="0"/>
                      <a:ext cx="5943600" cy="6324600"/>
                    </a:xfrm>
                    <a:prstGeom prst="rect">
                      <a:avLst/>
                    </a:prstGeom>
                  </pic:spPr>
                </pic:pic>
              </a:graphicData>
            </a:graphic>
          </wp:inline>
        </w:drawing>
      </w:r>
    </w:p>
    <w:p w14:paraId="37346D1C" w14:textId="714A9E90" w:rsidR="00620B8E" w:rsidRDefault="00620B8E" w:rsidP="4C9CA52C">
      <w:pPr>
        <w:spacing w:before="240" w:after="240"/>
        <w:rPr>
          <w:rFonts w:ascii="Times New Roman" w:eastAsia="Times New Roman" w:hAnsi="Times New Roman" w:cs="Times New Roman"/>
          <w:b/>
          <w:bCs/>
          <w:sz w:val="36"/>
          <w:szCs w:val="36"/>
        </w:rPr>
      </w:pPr>
    </w:p>
    <w:p w14:paraId="56B200E2" w14:textId="05D8C0A3" w:rsidR="00620B8E" w:rsidRDefault="00620B8E" w:rsidP="4C9CA52C">
      <w:pPr>
        <w:spacing w:before="240" w:after="240"/>
        <w:rPr>
          <w:rFonts w:ascii="Times New Roman" w:eastAsia="Times New Roman" w:hAnsi="Times New Roman" w:cs="Times New Roman"/>
          <w:b/>
          <w:bCs/>
          <w:sz w:val="36"/>
          <w:szCs w:val="36"/>
        </w:rPr>
      </w:pPr>
    </w:p>
    <w:p w14:paraId="6762DB38" w14:textId="5680E16A" w:rsidR="00620B8E" w:rsidRDefault="00620B8E" w:rsidP="4C9CA52C">
      <w:pPr>
        <w:spacing w:before="240" w:after="240"/>
        <w:rPr>
          <w:rFonts w:ascii="Times New Roman" w:eastAsia="Times New Roman" w:hAnsi="Times New Roman" w:cs="Times New Roman"/>
          <w:b/>
          <w:bCs/>
          <w:sz w:val="36"/>
          <w:szCs w:val="36"/>
        </w:rPr>
      </w:pPr>
    </w:p>
    <w:p w14:paraId="295472D4" w14:textId="77777777" w:rsidR="00620B8E" w:rsidRDefault="00620B8E" w:rsidP="4C9CA52C">
      <w:pPr>
        <w:spacing w:before="240" w:after="240"/>
        <w:rPr>
          <w:rFonts w:ascii="Times New Roman" w:eastAsia="Times New Roman" w:hAnsi="Times New Roman" w:cs="Times New Roman"/>
          <w:b/>
          <w:bCs/>
          <w:sz w:val="36"/>
          <w:szCs w:val="36"/>
        </w:rPr>
      </w:pPr>
    </w:p>
    <w:p w14:paraId="71AEB7CF" w14:textId="3304E75E" w:rsidR="72976BDD" w:rsidRPr="00AA2633" w:rsidRDefault="7920D6BB" w:rsidP="00F65F45">
      <w:pPr>
        <w:pStyle w:val="Heading1"/>
        <w:rPr>
          <w:rFonts w:eastAsia="Times New Roman"/>
        </w:rPr>
      </w:pPr>
      <w:bookmarkStart w:id="8" w:name="_Toc237385261"/>
      <w:r w:rsidRPr="00AA2633">
        <w:rPr>
          <w:rFonts w:eastAsia="Times New Roman"/>
        </w:rPr>
        <w:lastRenderedPageBreak/>
        <w:t xml:space="preserve">4. Proposed Information Security Strategy for </w:t>
      </w:r>
      <w:r w:rsidR="19BFEB84" w:rsidRPr="00AA2633">
        <w:rPr>
          <w:rFonts w:eastAsia="Times New Roman"/>
        </w:rPr>
        <w:t>Aero Link</w:t>
      </w:r>
      <w:r w:rsidRPr="00AA2633">
        <w:rPr>
          <w:rFonts w:eastAsia="Times New Roman"/>
        </w:rPr>
        <w:t xml:space="preserve"> Logistics</w:t>
      </w:r>
      <w:bookmarkEnd w:id="8"/>
    </w:p>
    <w:p w14:paraId="2EB19EA4" w14:textId="563BA941" w:rsidR="72976BDD" w:rsidRDefault="7920D6BB" w:rsidP="00F65F45">
      <w:pPr>
        <w:pStyle w:val="Heading2"/>
        <w:rPr>
          <w:rFonts w:eastAsia="Times New Roman"/>
        </w:rPr>
      </w:pPr>
      <w:bookmarkStart w:id="9" w:name="_Toc237385262"/>
      <w:r w:rsidRPr="6BFDB72A">
        <w:rPr>
          <w:rFonts w:eastAsia="Times New Roman"/>
        </w:rPr>
        <w:t>4.</w:t>
      </w:r>
      <w:r w:rsidR="5821B743" w:rsidRPr="6BFDB72A">
        <w:rPr>
          <w:rFonts w:eastAsia="Times New Roman"/>
        </w:rPr>
        <w:t>1</w:t>
      </w:r>
      <w:r w:rsidRPr="6BFDB72A">
        <w:rPr>
          <w:rFonts w:eastAsia="Times New Roman"/>
        </w:rPr>
        <w:t xml:space="preserve"> Assumptions</w:t>
      </w:r>
      <w:bookmarkEnd w:id="9"/>
    </w:p>
    <w:p w14:paraId="0B0349C0" w14:textId="2FC76372" w:rsidR="72976BDD" w:rsidRDefault="72976BDD" w:rsidP="4C9CA52C">
      <w:pPr>
        <w:spacing w:before="240" w:after="240"/>
        <w:jc w:val="both"/>
      </w:pPr>
      <w:r w:rsidRPr="4C9CA52C">
        <w:rPr>
          <w:rFonts w:ascii="Times New Roman" w:eastAsia="Times New Roman" w:hAnsi="Times New Roman" w:cs="Times New Roman"/>
        </w:rPr>
        <w:t>The following assumptions have been made while designing the proposed information security strategy:</w:t>
      </w:r>
    </w:p>
    <w:p w14:paraId="01BD582F" w14:textId="2A4AC8D9" w:rsidR="65414DB8" w:rsidRDefault="65414DB8" w:rsidP="00703E2F">
      <w:pPr>
        <w:pStyle w:val="ListParagraph"/>
        <w:numPr>
          <w:ilvl w:val="0"/>
          <w:numId w:val="6"/>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AeroLink Logistics is an international freight company operating in several countries.</w:t>
      </w:r>
    </w:p>
    <w:p w14:paraId="2D1B0DE7" w14:textId="73B59276" w:rsidR="65414DB8" w:rsidRDefault="65414DB8" w:rsidP="00703E2F">
      <w:pPr>
        <w:pStyle w:val="ListParagraph"/>
        <w:numPr>
          <w:ilvl w:val="0"/>
          <w:numId w:val="6"/>
        </w:numPr>
        <w:spacing w:before="240" w:after="240"/>
        <w:jc w:val="both"/>
      </w:pPr>
      <w:r w:rsidRPr="4C9CA52C">
        <w:t>There are about 3,000-5,000 people who work for the organi</w:t>
      </w:r>
      <w:r w:rsidR="00CE5CE6">
        <w:t>z</w:t>
      </w:r>
      <w:r w:rsidRPr="4C9CA52C">
        <w:t>ation across its multiple sites.</w:t>
      </w:r>
    </w:p>
    <w:p w14:paraId="2482C56E" w14:textId="68FDEFC0" w:rsidR="65414DB8" w:rsidRDefault="65414DB8" w:rsidP="00703E2F">
      <w:pPr>
        <w:pStyle w:val="ListParagraph"/>
        <w:numPr>
          <w:ilvl w:val="0"/>
          <w:numId w:val="6"/>
        </w:numPr>
        <w:spacing w:before="240" w:after="240"/>
        <w:jc w:val="both"/>
      </w:pPr>
      <w:r w:rsidRPr="4C9CA52C">
        <w:t>About 88% of the company's IT infrastructure is hosted offsite on third-party providers' cloud infrastructure</w:t>
      </w:r>
    </w:p>
    <w:p w14:paraId="4B7DAA5A" w14:textId="6CEDFA39" w:rsidR="2BCFB80D" w:rsidRDefault="2BCFB80D" w:rsidP="00703E2F">
      <w:pPr>
        <w:pStyle w:val="ListParagraph"/>
        <w:numPr>
          <w:ilvl w:val="0"/>
          <w:numId w:val="6"/>
        </w:numPr>
        <w:spacing w:before="240" w:after="240"/>
        <w:jc w:val="both"/>
      </w:pPr>
      <w:r w:rsidRPr="4C9CA52C">
        <w:t>Remote access to our systems by our staff, suppliers and logistics partners.</w:t>
      </w:r>
    </w:p>
    <w:p w14:paraId="15EB7DCD" w14:textId="551EB504" w:rsidR="2BCFB80D" w:rsidRDefault="2BCFB80D" w:rsidP="00703E2F">
      <w:pPr>
        <w:pStyle w:val="ListParagraph"/>
        <w:numPr>
          <w:ilvl w:val="0"/>
          <w:numId w:val="6"/>
        </w:numPr>
        <w:spacing w:before="240" w:after="240"/>
        <w:jc w:val="both"/>
      </w:pPr>
      <w:r w:rsidRPr="4C9CA52C">
        <w:t>The organi</w:t>
      </w:r>
      <w:r w:rsidR="00CE5CE6">
        <w:t>z</w:t>
      </w:r>
      <w:r w:rsidRPr="4C9CA52C">
        <w:t>ation holds highly sensitive customer, shipment and Personally Identifiable Information (PII) data.</w:t>
      </w:r>
    </w:p>
    <w:p w14:paraId="082BCD96" w14:textId="0956AF80" w:rsidR="2BCFB80D" w:rsidRDefault="2BCFB80D" w:rsidP="00703E2F">
      <w:pPr>
        <w:pStyle w:val="ListParagraph"/>
        <w:numPr>
          <w:ilvl w:val="0"/>
          <w:numId w:val="6"/>
        </w:numPr>
        <w:spacing w:before="240" w:after="240"/>
        <w:jc w:val="both"/>
      </w:pPr>
      <w:r w:rsidRPr="4C9CA52C">
        <w:t>Information security budget that can be applied is moderate in range</w:t>
      </w:r>
    </w:p>
    <w:p w14:paraId="50D18600" w14:textId="11908477" w:rsidR="2BCFB80D" w:rsidRDefault="2BCFB80D" w:rsidP="00703E2F">
      <w:pPr>
        <w:pStyle w:val="ListParagraph"/>
        <w:numPr>
          <w:ilvl w:val="0"/>
          <w:numId w:val="6"/>
        </w:numPr>
        <w:spacing w:before="240" w:after="240"/>
        <w:jc w:val="both"/>
      </w:pPr>
      <w:r w:rsidRPr="4C9CA52C">
        <w:t>Management are dedicated to achieving sustainable cyber improvements.</w:t>
      </w:r>
    </w:p>
    <w:p w14:paraId="3E1EE946" w14:textId="4363839F" w:rsidR="6BFDB72A" w:rsidRPr="007D1037" w:rsidRDefault="2BCFB80D" w:rsidP="6BFDB72A">
      <w:pPr>
        <w:pStyle w:val="ListParagraph"/>
        <w:numPr>
          <w:ilvl w:val="0"/>
          <w:numId w:val="6"/>
        </w:numPr>
        <w:spacing w:before="240" w:after="240"/>
        <w:jc w:val="both"/>
      </w:pPr>
      <w:r w:rsidRPr="4C9CA52C">
        <w:t>International Compliance As part of international regulation compliances like GDPR and ISO/IEC 27001.</w:t>
      </w:r>
    </w:p>
    <w:p w14:paraId="0D4DA76A" w14:textId="666301F3" w:rsidR="72976BDD" w:rsidRPr="00AA2633" w:rsidRDefault="7920D6BB" w:rsidP="00F65F45">
      <w:pPr>
        <w:pStyle w:val="Heading2"/>
        <w:rPr>
          <w:rFonts w:eastAsia="Times New Roman"/>
        </w:rPr>
      </w:pPr>
      <w:bookmarkStart w:id="10" w:name="_Toc237385263"/>
      <w:r w:rsidRPr="00AA2633">
        <w:rPr>
          <w:rFonts w:eastAsia="Times New Roman"/>
        </w:rPr>
        <w:t>4.</w:t>
      </w:r>
      <w:r w:rsidR="1FC34812" w:rsidRPr="00AA2633">
        <w:rPr>
          <w:rFonts w:eastAsia="Times New Roman"/>
        </w:rPr>
        <w:t>2</w:t>
      </w:r>
      <w:r w:rsidRPr="00AA2633">
        <w:rPr>
          <w:rFonts w:eastAsia="Times New Roman"/>
        </w:rPr>
        <w:t xml:space="preserve"> Proposed Information Security Strategy</w:t>
      </w:r>
      <w:bookmarkEnd w:id="10"/>
    </w:p>
    <w:p w14:paraId="7BA86A0D" w14:textId="77777777" w:rsidR="00CF7A41" w:rsidRDefault="009D2A91" w:rsidP="00AA2633">
      <w:pPr>
        <w:spacing w:after="0" w:line="240" w:lineRule="auto"/>
        <w:rPr>
          <w:rFonts w:ascii="Times New Roman" w:eastAsia="Times New Roman" w:hAnsi="Times New Roman" w:cs="Times New Roman"/>
          <w:lang w:val="en-GB" w:eastAsia="en-GB"/>
        </w:rPr>
      </w:pPr>
      <w:r w:rsidRPr="009D2A91">
        <w:rPr>
          <w:rFonts w:ascii="Times New Roman" w:eastAsia="Times New Roman" w:hAnsi="Times New Roman" w:cs="Times New Roman"/>
          <w:lang w:val="en-GB" w:eastAsia="en-GB"/>
        </w:rPr>
        <w:t xml:space="preserve">To protect its data, </w:t>
      </w:r>
      <w:proofErr w:type="spellStart"/>
      <w:r w:rsidRPr="009D2A91">
        <w:rPr>
          <w:rFonts w:ascii="Times New Roman" w:eastAsia="Times New Roman" w:hAnsi="Times New Roman" w:cs="Times New Roman"/>
          <w:lang w:val="en-GB" w:eastAsia="en-GB"/>
        </w:rPr>
        <w:t>AeroLink</w:t>
      </w:r>
      <w:proofErr w:type="spellEnd"/>
      <w:r w:rsidRPr="009D2A91">
        <w:rPr>
          <w:rFonts w:ascii="Times New Roman" w:eastAsia="Times New Roman" w:hAnsi="Times New Roman" w:cs="Times New Roman"/>
          <w:lang w:val="en-GB" w:eastAsia="en-GB"/>
        </w:rPr>
        <w:t xml:space="preserve"> Logistics requires a strategy. The eight components of this strategy for </w:t>
      </w:r>
      <w:proofErr w:type="spellStart"/>
      <w:r w:rsidRPr="009D2A91">
        <w:rPr>
          <w:rFonts w:ascii="Times New Roman" w:eastAsia="Times New Roman" w:hAnsi="Times New Roman" w:cs="Times New Roman"/>
          <w:lang w:val="en-GB" w:eastAsia="en-GB"/>
        </w:rPr>
        <w:t>AeroLink</w:t>
      </w:r>
      <w:proofErr w:type="spellEnd"/>
      <w:r w:rsidRPr="009D2A91">
        <w:rPr>
          <w:rFonts w:ascii="Times New Roman" w:eastAsia="Times New Roman" w:hAnsi="Times New Roman" w:cs="Times New Roman"/>
          <w:lang w:val="en-GB" w:eastAsia="en-GB"/>
        </w:rPr>
        <w:t xml:space="preserve"> Logistics work together to make the company safer, lessen issues, and adhere to regulations. </w:t>
      </w:r>
      <w:r w:rsidRPr="009D2A91">
        <w:rPr>
          <w:rFonts w:ascii="Times New Roman" w:eastAsia="Times New Roman" w:hAnsi="Times New Roman" w:cs="Times New Roman"/>
          <w:lang w:val="en-GB" w:eastAsia="en-GB"/>
        </w:rPr>
        <w:br/>
      </w:r>
      <w:r w:rsidR="00CF7A41">
        <w:rPr>
          <w:rFonts w:ascii="Times New Roman" w:eastAsia="Times New Roman" w:hAnsi="Times New Roman" w:cs="Times New Roman"/>
          <w:lang w:val="en-GB" w:eastAsia="en-GB"/>
        </w:rPr>
        <w:t xml:space="preserve"> </w:t>
      </w:r>
      <w:r w:rsidR="00CF7A41">
        <w:rPr>
          <w:rFonts w:ascii="Times New Roman" w:eastAsia="Times New Roman" w:hAnsi="Times New Roman" w:cs="Times New Roman"/>
          <w:lang w:val="en-GB" w:eastAsia="en-GB"/>
        </w:rPr>
        <w:tab/>
      </w:r>
    </w:p>
    <w:p w14:paraId="1BD81B37" w14:textId="45CB1B4E" w:rsidR="009D2A91" w:rsidRDefault="009D2A91" w:rsidP="00AA2633">
      <w:pPr>
        <w:spacing w:after="0" w:line="240" w:lineRule="auto"/>
        <w:rPr>
          <w:rFonts w:ascii="Times New Roman" w:eastAsia="Times New Roman" w:hAnsi="Times New Roman" w:cs="Times New Roman"/>
          <w:lang w:val="en-GB" w:eastAsia="en-GB"/>
        </w:rPr>
      </w:pPr>
      <w:proofErr w:type="spellStart"/>
      <w:r w:rsidRPr="009D2A91">
        <w:rPr>
          <w:rFonts w:ascii="Times New Roman" w:eastAsia="Times New Roman" w:hAnsi="Times New Roman" w:cs="Times New Roman"/>
          <w:lang w:val="en-GB" w:eastAsia="en-GB"/>
        </w:rPr>
        <w:t>AeroLink</w:t>
      </w:r>
      <w:proofErr w:type="spellEnd"/>
      <w:r w:rsidRPr="009D2A91">
        <w:rPr>
          <w:rFonts w:ascii="Times New Roman" w:eastAsia="Times New Roman" w:hAnsi="Times New Roman" w:cs="Times New Roman"/>
          <w:lang w:val="en-GB" w:eastAsia="en-GB"/>
        </w:rPr>
        <w:t xml:space="preserve"> Logistics must first establish a leadership team with defined security guidelines and a problem-solving strategy</w:t>
      </w:r>
      <w:r w:rsidR="000A5F45">
        <w:rPr>
          <w:rFonts w:ascii="Times New Roman" w:eastAsia="Times New Roman" w:hAnsi="Times New Roman" w:cs="Times New Roman"/>
          <w:lang w:val="en-GB" w:eastAsia="en-GB"/>
        </w:rPr>
        <w:t xml:space="preserve"> </w:t>
      </w:r>
      <w:r w:rsidR="000A5F45" w:rsidRPr="000A5F45">
        <w:rPr>
          <w:rFonts w:ascii="Times New Roman" w:eastAsia="Times New Roman" w:hAnsi="Times New Roman" w:cs="Times New Roman"/>
          <w:b/>
          <w:lang w:val="en-GB" w:eastAsia="en-GB"/>
        </w:rPr>
        <w:t>[2],[4]</w:t>
      </w:r>
      <w:r w:rsidRPr="009D2A91">
        <w:rPr>
          <w:rFonts w:ascii="Times New Roman" w:eastAsia="Times New Roman" w:hAnsi="Times New Roman" w:cs="Times New Roman"/>
          <w:lang w:val="en-GB" w:eastAsia="en-GB"/>
        </w:rPr>
        <w:t xml:space="preserve">. To safeguard critical data and systems, </w:t>
      </w:r>
      <w:proofErr w:type="spellStart"/>
      <w:r w:rsidRPr="009D2A91">
        <w:rPr>
          <w:rFonts w:ascii="Times New Roman" w:eastAsia="Times New Roman" w:hAnsi="Times New Roman" w:cs="Times New Roman"/>
          <w:lang w:val="en-GB" w:eastAsia="en-GB"/>
        </w:rPr>
        <w:t>AeroLink</w:t>
      </w:r>
      <w:proofErr w:type="spellEnd"/>
      <w:r w:rsidRPr="009D2A91">
        <w:rPr>
          <w:rFonts w:ascii="Times New Roman" w:eastAsia="Times New Roman" w:hAnsi="Times New Roman" w:cs="Times New Roman"/>
          <w:lang w:val="en-GB" w:eastAsia="en-GB"/>
        </w:rPr>
        <w:t xml:space="preserve"> Logistics should also employ measures including limiting who may access information, encrypting data, and </w:t>
      </w:r>
      <w:r w:rsidR="00CF7A41">
        <w:t>multi-factor authentication (MFA)</w:t>
      </w:r>
      <w:r w:rsidR="003B2F0A" w:rsidRPr="003B2F0A">
        <w:rPr>
          <w:b/>
        </w:rPr>
        <w:t xml:space="preserve"> [1],[4],[5]</w:t>
      </w:r>
      <w:r w:rsidRPr="009D2A91">
        <w:rPr>
          <w:rFonts w:ascii="Times New Roman" w:eastAsia="Times New Roman" w:hAnsi="Times New Roman" w:cs="Times New Roman"/>
          <w:lang w:val="en-GB" w:eastAsia="en-GB"/>
        </w:rPr>
        <w:t>.</w:t>
      </w:r>
    </w:p>
    <w:p w14:paraId="25630F94" w14:textId="77777777" w:rsidR="00CF7A41" w:rsidRPr="009D2A91" w:rsidRDefault="00CF7A41" w:rsidP="009D2A91">
      <w:pPr>
        <w:spacing w:after="0" w:line="240" w:lineRule="auto"/>
        <w:ind w:firstLine="720"/>
        <w:rPr>
          <w:rFonts w:ascii="Times New Roman" w:eastAsia="Times New Roman" w:hAnsi="Times New Roman" w:cs="Times New Roman"/>
          <w:lang w:val="en-GB" w:eastAsia="en-GB"/>
        </w:rPr>
      </w:pPr>
    </w:p>
    <w:p w14:paraId="39B0C9DF" w14:textId="4698CB24" w:rsidR="00FE6F88" w:rsidRDefault="00CF7A41" w:rsidP="00AA2633">
      <w:pPr>
        <w:spacing w:after="0" w:line="240" w:lineRule="auto"/>
      </w:pPr>
      <w:r w:rsidRPr="00CF7A41">
        <w:rPr>
          <w:rFonts w:ascii="Times New Roman" w:eastAsia="Times New Roman" w:hAnsi="Times New Roman" w:cs="Times New Roman"/>
          <w:lang w:val="en-GB" w:eastAsia="en-GB"/>
        </w:rPr>
        <w:t xml:space="preserve">Additionally, </w:t>
      </w:r>
      <w:proofErr w:type="spellStart"/>
      <w:r w:rsidRPr="00CF7A41">
        <w:rPr>
          <w:rFonts w:ascii="Times New Roman" w:eastAsia="Times New Roman" w:hAnsi="Times New Roman" w:cs="Times New Roman"/>
          <w:lang w:val="en-GB" w:eastAsia="en-GB"/>
        </w:rPr>
        <w:t>AeroLink</w:t>
      </w:r>
      <w:proofErr w:type="spellEnd"/>
      <w:r w:rsidRPr="00CF7A41">
        <w:rPr>
          <w:rFonts w:ascii="Times New Roman" w:eastAsia="Times New Roman" w:hAnsi="Times New Roman" w:cs="Times New Roman"/>
          <w:lang w:val="en-GB" w:eastAsia="en-GB"/>
        </w:rPr>
        <w:t xml:space="preserve"> Logistics should </w:t>
      </w:r>
      <w:r>
        <w:t>continuously monitor third-party vendors to reduce supply-chain and outsourcing risks</w:t>
      </w:r>
      <w:r w:rsidR="00741AA9">
        <w:t xml:space="preserve"> </w:t>
      </w:r>
      <w:r w:rsidR="00741AA9" w:rsidRPr="00741AA9">
        <w:rPr>
          <w:b/>
        </w:rPr>
        <w:t>[1],[4]</w:t>
      </w:r>
      <w:r w:rsidRPr="00CF7A41">
        <w:rPr>
          <w:rFonts w:ascii="Times New Roman" w:eastAsia="Times New Roman" w:hAnsi="Times New Roman" w:cs="Times New Roman"/>
          <w:lang w:val="en-GB" w:eastAsia="en-GB"/>
        </w:rPr>
        <w:t>, have a strategy in place in case something goes wrong, and be able to continue operating even in the event of a disaster</w:t>
      </w:r>
      <w:r w:rsidR="005140E2">
        <w:rPr>
          <w:rFonts w:ascii="Times New Roman" w:eastAsia="Times New Roman" w:hAnsi="Times New Roman" w:cs="Times New Roman"/>
          <w:lang w:val="en-GB" w:eastAsia="en-GB"/>
        </w:rPr>
        <w:t xml:space="preserve"> </w:t>
      </w:r>
      <w:r w:rsidR="005140E2" w:rsidRPr="005140E2">
        <w:rPr>
          <w:rFonts w:ascii="Times New Roman" w:eastAsia="Times New Roman" w:hAnsi="Times New Roman" w:cs="Times New Roman"/>
          <w:b/>
          <w:lang w:val="en-GB" w:eastAsia="en-GB"/>
        </w:rPr>
        <w:t>[1],[4]</w:t>
      </w:r>
      <w:r w:rsidRPr="00CF7A41">
        <w:rPr>
          <w:rFonts w:ascii="Times New Roman" w:eastAsia="Times New Roman" w:hAnsi="Times New Roman" w:cs="Times New Roman"/>
          <w:lang w:val="en-GB" w:eastAsia="en-GB"/>
        </w:rPr>
        <w:t xml:space="preserve">. </w:t>
      </w:r>
      <w:r w:rsidR="00FE6F88">
        <w:t>Additionally, the organi</w:t>
      </w:r>
      <w:r w:rsidR="00CE5CE6">
        <w:t>z</w:t>
      </w:r>
      <w:r w:rsidR="00FE6F88">
        <w:t>ation should conduct regular security assessments and provide ongoing security awareness training for employees.</w:t>
      </w:r>
      <w:r w:rsidRPr="00CF7A41">
        <w:rPr>
          <w:rFonts w:ascii="Times New Roman" w:eastAsia="Times New Roman" w:hAnsi="Times New Roman" w:cs="Times New Roman"/>
          <w:lang w:val="en-GB" w:eastAsia="en-GB"/>
        </w:rPr>
        <w:t xml:space="preserve"> By taking these actions, </w:t>
      </w:r>
      <w:proofErr w:type="spellStart"/>
      <w:r w:rsidRPr="00CF7A41">
        <w:rPr>
          <w:rFonts w:ascii="Times New Roman" w:eastAsia="Times New Roman" w:hAnsi="Times New Roman" w:cs="Times New Roman"/>
          <w:lang w:val="en-GB" w:eastAsia="en-GB"/>
        </w:rPr>
        <w:t>AeroLink</w:t>
      </w:r>
      <w:proofErr w:type="spellEnd"/>
      <w:r w:rsidRPr="00CF7A41">
        <w:rPr>
          <w:rFonts w:ascii="Times New Roman" w:eastAsia="Times New Roman" w:hAnsi="Times New Roman" w:cs="Times New Roman"/>
          <w:lang w:val="en-GB" w:eastAsia="en-GB"/>
        </w:rPr>
        <w:t xml:space="preserve"> Logistics will be better equipped to manage issues, safeguard its data, and </w:t>
      </w:r>
      <w:r w:rsidR="00FE6F88">
        <w:t>support continual improvement of the organi</w:t>
      </w:r>
      <w:r w:rsidR="00CE5CE6">
        <w:t>z</w:t>
      </w:r>
      <w:r w:rsidR="00FE6F88">
        <w:t>ation's security posture</w:t>
      </w:r>
      <w:r w:rsidR="00316A54">
        <w:t xml:space="preserve"> </w:t>
      </w:r>
      <w:r w:rsidR="00316A54" w:rsidRPr="00316A54">
        <w:rPr>
          <w:b/>
        </w:rPr>
        <w:t>[1]</w:t>
      </w:r>
      <w:r w:rsidR="00651446">
        <w:rPr>
          <w:b/>
        </w:rPr>
        <w:t>,</w:t>
      </w:r>
      <w:r w:rsidR="00316A54" w:rsidRPr="00316A54">
        <w:rPr>
          <w:b/>
        </w:rPr>
        <w:t>[4]</w:t>
      </w:r>
      <w:r w:rsidR="00FE6F88">
        <w:t>.</w:t>
      </w:r>
    </w:p>
    <w:p w14:paraId="1F0ED267" w14:textId="7C234E59" w:rsidR="72976BDD" w:rsidRPr="00AA2633" w:rsidRDefault="7920D6BB" w:rsidP="00F65F45">
      <w:pPr>
        <w:pStyle w:val="Heading2"/>
        <w:rPr>
          <w:rFonts w:eastAsia="Times New Roman"/>
        </w:rPr>
      </w:pPr>
      <w:bookmarkStart w:id="11" w:name="_Toc237385264"/>
      <w:r w:rsidRPr="00AA2633">
        <w:rPr>
          <w:rFonts w:eastAsia="Times New Roman"/>
        </w:rPr>
        <w:lastRenderedPageBreak/>
        <w:t>4.</w:t>
      </w:r>
      <w:r w:rsidR="4EA279BC" w:rsidRPr="00AA2633">
        <w:rPr>
          <w:rFonts w:eastAsia="Times New Roman"/>
        </w:rPr>
        <w:t>3</w:t>
      </w:r>
      <w:r w:rsidRPr="00AA2633">
        <w:rPr>
          <w:rFonts w:eastAsia="Times New Roman"/>
        </w:rPr>
        <w:t xml:space="preserve"> Security Policies and Procedures</w:t>
      </w:r>
      <w:bookmarkEnd w:id="11"/>
    </w:p>
    <w:p w14:paraId="406D6123" w14:textId="65DB4141" w:rsidR="72976BDD" w:rsidRDefault="72976BDD" w:rsidP="00AA2633">
      <w:pPr>
        <w:spacing w:before="240" w:after="240"/>
        <w:jc w:val="both"/>
      </w:pPr>
      <w:r w:rsidRPr="4C9CA52C">
        <w:rPr>
          <w:rFonts w:ascii="Times New Roman" w:eastAsia="Times New Roman" w:hAnsi="Times New Roman" w:cs="Times New Roman"/>
        </w:rPr>
        <w:t>AeroLink Logistics should develop a comprehensive set of information security policies that apply to all employees, contractors, suppliers, and third-party service providers.</w:t>
      </w:r>
    </w:p>
    <w:p w14:paraId="3AA37A65" w14:textId="3751A25B" w:rsidR="72976BDD" w:rsidRDefault="72976BDD" w:rsidP="4C9CA52C">
      <w:pPr>
        <w:spacing w:before="240" w:after="240"/>
        <w:jc w:val="both"/>
      </w:pPr>
      <w:r w:rsidRPr="4C9CA52C">
        <w:rPr>
          <w:rFonts w:ascii="Times New Roman" w:eastAsia="Times New Roman" w:hAnsi="Times New Roman" w:cs="Times New Roman"/>
        </w:rPr>
        <w:t>Important policies should include:</w:t>
      </w:r>
    </w:p>
    <w:p w14:paraId="45FDE66F" w14:textId="77B73C48"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Information Security Policy</w:t>
      </w:r>
    </w:p>
    <w:p w14:paraId="1948BA97" w14:textId="7EED6B4B"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Password and Authentication Policy</w:t>
      </w:r>
    </w:p>
    <w:p w14:paraId="5F557111" w14:textId="1F07C0B4"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Acceptable Use Policy</w:t>
      </w:r>
    </w:p>
    <w:p w14:paraId="303ED7A0" w14:textId="078A2065"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Remote Working Policy</w:t>
      </w:r>
    </w:p>
    <w:p w14:paraId="0B762F15" w14:textId="36BA514D"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Data Classification Policy</w:t>
      </w:r>
    </w:p>
    <w:p w14:paraId="33A18192" w14:textId="64A12E7E"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Access Control Policy</w:t>
      </w:r>
    </w:p>
    <w:p w14:paraId="02C96638" w14:textId="02F2D24E"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Incident Response Policy</w:t>
      </w:r>
    </w:p>
    <w:p w14:paraId="192E8ED3" w14:textId="053520ED"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Backup and Recovery Policy</w:t>
      </w:r>
    </w:p>
    <w:p w14:paraId="1463337F" w14:textId="3ED642D6"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Vendor Security Policy</w:t>
      </w:r>
    </w:p>
    <w:p w14:paraId="7A6C6D86" w14:textId="491D9424" w:rsidR="04E5B362" w:rsidRDefault="04E5B362"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Policy for Business Continuity</w:t>
      </w:r>
    </w:p>
    <w:p w14:paraId="6138804D" w14:textId="57482D21" w:rsidR="007D1037" w:rsidRPr="007D1037" w:rsidRDefault="00E72C1D" w:rsidP="4C9CA52C">
      <w:pPr>
        <w:spacing w:before="240" w:after="240"/>
        <w:jc w:val="both"/>
      </w:pPr>
      <w:r>
        <w:t>Security policies should be reviewed annually, or whenever significant technological, operational, or regulatory changes occur, to ensure they remain effective against evolving cyber threats</w:t>
      </w:r>
      <w:r w:rsidR="00651446">
        <w:t xml:space="preserve"> </w:t>
      </w:r>
      <w:r w:rsidR="00651446" w:rsidRPr="00651446">
        <w:rPr>
          <w:b/>
        </w:rPr>
        <w:t>[1]</w:t>
      </w:r>
      <w:r w:rsidR="00651446">
        <w:rPr>
          <w:b/>
        </w:rPr>
        <w:t>,</w:t>
      </w:r>
      <w:r w:rsidR="00651446" w:rsidRPr="00651446">
        <w:rPr>
          <w:b/>
        </w:rPr>
        <w:t>[4]</w:t>
      </w:r>
      <w:r>
        <w:t xml:space="preserve">. Regular security awareness training should also be provided to employees </w:t>
      </w:r>
      <w:r w:rsidR="00741AA9" w:rsidRPr="00741AA9">
        <w:rPr>
          <w:b/>
        </w:rPr>
        <w:t>[7],[9]</w:t>
      </w:r>
      <w:r w:rsidR="00741AA9">
        <w:rPr>
          <w:b/>
        </w:rPr>
        <w:t xml:space="preserve"> </w:t>
      </w:r>
      <w:r>
        <w:t>to promote compliance with organi</w:t>
      </w:r>
      <w:r w:rsidR="00CE5CE6">
        <w:t>z</w:t>
      </w:r>
      <w:r>
        <w:t>ational policies and reduce the risk of human error, which remains one of the leading causes of cybersecurity incidents.</w:t>
      </w:r>
    </w:p>
    <w:p w14:paraId="2154F6C4" w14:textId="4C196AC1" w:rsidR="72976BDD" w:rsidRPr="00AA2633" w:rsidRDefault="7920D6BB" w:rsidP="00F65F45">
      <w:pPr>
        <w:pStyle w:val="Heading2"/>
        <w:rPr>
          <w:rFonts w:eastAsia="Times New Roman"/>
        </w:rPr>
      </w:pPr>
      <w:bookmarkStart w:id="12" w:name="_Toc237385265"/>
      <w:r w:rsidRPr="00AA2633">
        <w:rPr>
          <w:rFonts w:eastAsia="Times New Roman"/>
        </w:rPr>
        <w:t>4.</w:t>
      </w:r>
      <w:r w:rsidR="60D14866" w:rsidRPr="00AA2633">
        <w:rPr>
          <w:rFonts w:eastAsia="Times New Roman"/>
        </w:rPr>
        <w:t>4</w:t>
      </w:r>
      <w:r w:rsidRPr="00AA2633">
        <w:rPr>
          <w:rFonts w:eastAsia="Times New Roman"/>
        </w:rPr>
        <w:t xml:space="preserve"> Risk Management and Assessment</w:t>
      </w:r>
      <w:bookmarkEnd w:id="12"/>
    </w:p>
    <w:p w14:paraId="27847546" w14:textId="37557C09" w:rsidR="72976BDD" w:rsidRDefault="72976BDD" w:rsidP="00AA2633">
      <w:pPr>
        <w:spacing w:before="240" w:after="240"/>
        <w:jc w:val="both"/>
      </w:pPr>
      <w:r w:rsidRPr="4C9CA52C">
        <w:rPr>
          <w:rFonts w:ascii="Times New Roman" w:eastAsia="Times New Roman" w:hAnsi="Times New Roman" w:cs="Times New Roman"/>
        </w:rPr>
        <w:t>Risk management should become a continuous organi</w:t>
      </w:r>
      <w:r w:rsidR="00CE5CE6">
        <w:rPr>
          <w:rFonts w:ascii="Times New Roman" w:eastAsia="Times New Roman" w:hAnsi="Times New Roman" w:cs="Times New Roman"/>
        </w:rPr>
        <w:t>z</w:t>
      </w:r>
      <w:r w:rsidRPr="4C9CA52C">
        <w:rPr>
          <w:rFonts w:ascii="Times New Roman" w:eastAsia="Times New Roman" w:hAnsi="Times New Roman" w:cs="Times New Roman"/>
        </w:rPr>
        <w:t>ational process rather than a one-time activity</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[1][4]</w:t>
      </w:r>
      <w:r w:rsidRPr="4C9CA52C">
        <w:rPr>
          <w:rFonts w:ascii="Times New Roman" w:eastAsia="Times New Roman" w:hAnsi="Times New Roman" w:cs="Times New Roman"/>
        </w:rPr>
        <w:t>.</w:t>
      </w:r>
    </w:p>
    <w:p w14:paraId="4BE52214" w14:textId="34BE42BC" w:rsidR="72976BDD" w:rsidRDefault="72976BDD" w:rsidP="4C9CA52C">
      <w:pPr>
        <w:spacing w:before="240" w:after="240"/>
        <w:jc w:val="both"/>
      </w:pPr>
      <w:r w:rsidRPr="4C9CA52C">
        <w:rPr>
          <w:rFonts w:ascii="Times New Roman" w:eastAsia="Times New Roman" w:hAnsi="Times New Roman" w:cs="Times New Roman"/>
        </w:rPr>
        <w:t>The proposed risk management process consists of five major stages:</w:t>
      </w:r>
    </w:p>
    <w:p w14:paraId="66376122" w14:textId="0344D58C" w:rsidR="72976BDD" w:rsidRDefault="72976BDD" w:rsidP="00703E2F">
      <w:pPr>
        <w:pStyle w:val="ListParagraph"/>
        <w:numPr>
          <w:ilvl w:val="0"/>
          <w:numId w:val="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Identify information assets and business processes.</w:t>
      </w:r>
    </w:p>
    <w:p w14:paraId="292BF0DE" w14:textId="3EFFE277" w:rsidR="2619A654" w:rsidRDefault="2619A654" w:rsidP="00703E2F">
      <w:pPr>
        <w:pStyle w:val="ListParagraph"/>
        <w:numPr>
          <w:ilvl w:val="0"/>
          <w:numId w:val="4"/>
        </w:numPr>
        <w:spacing w:before="240" w:after="240"/>
        <w:jc w:val="both"/>
      </w:pPr>
      <w:r w:rsidRPr="4C9CA52C">
        <w:t>Possible cybersecurity issues. Determine what those issues may cause in relation to any security measures.</w:t>
      </w:r>
    </w:p>
    <w:p w14:paraId="55ADD0D2" w14:textId="4965600C" w:rsidR="2619A654" w:rsidRDefault="2619A654" w:rsidP="00703E2F">
      <w:pPr>
        <w:pStyle w:val="ListParagraph"/>
        <w:numPr>
          <w:ilvl w:val="0"/>
          <w:numId w:val="4"/>
        </w:numPr>
        <w:spacing w:before="240" w:after="240"/>
        <w:jc w:val="both"/>
      </w:pPr>
      <w:r w:rsidRPr="4C9CA52C">
        <w:t>Consider the potential and the severity of each identified risk.</w:t>
      </w:r>
    </w:p>
    <w:p w14:paraId="4C62C42C" w14:textId="48C3A5E5" w:rsidR="2619A654" w:rsidRDefault="2619A654" w:rsidP="00703E2F">
      <w:pPr>
        <w:pStyle w:val="ListParagraph"/>
        <w:numPr>
          <w:ilvl w:val="0"/>
          <w:numId w:val="4"/>
        </w:numPr>
        <w:spacing w:before="240" w:after="240"/>
        <w:jc w:val="both"/>
      </w:pPr>
      <w:r w:rsidRPr="4C9CA52C">
        <w:t>Apply suitable controls for risk mitigation.</w:t>
      </w:r>
    </w:p>
    <w:p w14:paraId="1BA0D3DC" w14:textId="5751219F" w:rsidR="72976BDD" w:rsidRDefault="72976BDD" w:rsidP="00703E2F">
      <w:pPr>
        <w:pStyle w:val="ListParagraph"/>
        <w:numPr>
          <w:ilvl w:val="0"/>
          <w:numId w:val="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Continuously monitor risks and review security controls</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[1]</w:t>
      </w:r>
      <w:r w:rsidR="00741AA9">
        <w:rPr>
          <w:rFonts w:ascii="Times New Roman" w:eastAsia="Times New Roman" w:hAnsi="Times New Roman" w:cs="Times New Roman"/>
          <w:b/>
        </w:rPr>
        <w:t>,[4]</w:t>
      </w:r>
      <w:r w:rsidRPr="4C9CA52C">
        <w:rPr>
          <w:rFonts w:ascii="Times New Roman" w:eastAsia="Times New Roman" w:hAnsi="Times New Roman" w:cs="Times New Roman"/>
        </w:rPr>
        <w:t>.</w:t>
      </w:r>
    </w:p>
    <w:p w14:paraId="23940501" w14:textId="1A316C7B" w:rsidR="7E045547" w:rsidRDefault="7E045547" w:rsidP="4C9CA52C">
      <w:pPr>
        <w:spacing w:before="240" w:after="240"/>
        <w:jc w:val="both"/>
      </w:pPr>
      <w:r w:rsidRPr="4C9CA52C">
        <w:rPr>
          <w:rFonts w:ascii="Times New Roman" w:eastAsia="Times New Roman" w:hAnsi="Times New Roman" w:cs="Times New Roman"/>
        </w:rPr>
        <w:t>It is important that risks are assessed a minimum of twice annually or when there are major organi</w:t>
      </w:r>
      <w:r w:rsidR="00CE5CE6">
        <w:rPr>
          <w:rFonts w:ascii="Times New Roman" w:eastAsia="Times New Roman" w:hAnsi="Times New Roman" w:cs="Times New Roman"/>
        </w:rPr>
        <w:t>z</w:t>
      </w:r>
      <w:r w:rsidRPr="4C9CA52C">
        <w:rPr>
          <w:rFonts w:ascii="Times New Roman" w:eastAsia="Times New Roman" w:hAnsi="Times New Roman" w:cs="Times New Roman"/>
        </w:rPr>
        <w:t xml:space="preserve">ational changes. Particular focus needs to be put on cloud-based platforms, IoT devices, </w:t>
      </w:r>
      <w:r w:rsidRPr="4C9CA52C">
        <w:rPr>
          <w:rFonts w:ascii="Times New Roman" w:eastAsia="Times New Roman" w:hAnsi="Times New Roman" w:cs="Times New Roman"/>
        </w:rPr>
        <w:lastRenderedPageBreak/>
        <w:t>remote access technologies, third-party suppliers, and customer databases as these offer the highest risk potential to AeroLink Logistics.</w:t>
      </w:r>
    </w:p>
    <w:p w14:paraId="56C93454" w14:textId="06F8213C" w:rsidR="6BFDB72A" w:rsidRDefault="3E4100D9" w:rsidP="6BFDB72A">
      <w:p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There needs to be a formal register of risks which should record identified risks, their impact, mitigating measures to be put in place, who is responsible for implementing the measures, and the review date. This will assist management in determining where to invest resources in security.</w:t>
      </w:r>
    </w:p>
    <w:p w14:paraId="76085674" w14:textId="26123FEA" w:rsidR="6A7D71B3" w:rsidRPr="00AA2633" w:rsidRDefault="5AA50316" w:rsidP="001C3530">
      <w:pPr>
        <w:pStyle w:val="Heading2"/>
        <w:rPr>
          <w:rFonts w:eastAsia="Times New Roman"/>
        </w:rPr>
      </w:pPr>
      <w:bookmarkStart w:id="13" w:name="_Toc237385266"/>
      <w:r w:rsidRPr="00AA2633">
        <w:rPr>
          <w:rFonts w:eastAsia="Times New Roman"/>
        </w:rPr>
        <w:t>4.</w:t>
      </w:r>
      <w:r w:rsidR="147AFB7C" w:rsidRPr="00AA2633">
        <w:rPr>
          <w:rFonts w:eastAsia="Times New Roman"/>
        </w:rPr>
        <w:t>5</w:t>
      </w:r>
      <w:r w:rsidRPr="00AA2633">
        <w:rPr>
          <w:rFonts w:eastAsia="Times New Roman"/>
        </w:rPr>
        <w:t xml:space="preserve"> Protection Mechanisms and Access Controls</w:t>
      </w:r>
      <w:bookmarkEnd w:id="13"/>
    </w:p>
    <w:p w14:paraId="619397C9" w14:textId="3D06CCC0" w:rsidR="787190F7" w:rsidRDefault="787190F7" w:rsidP="000C19DB">
      <w:pPr>
        <w:spacing w:before="240" w:after="240"/>
        <w:jc w:val="both"/>
      </w:pPr>
      <w:r w:rsidRPr="6BFDB72A">
        <w:rPr>
          <w:rFonts w:ascii="Times New Roman" w:eastAsia="Times New Roman" w:hAnsi="Times New Roman" w:cs="Times New Roman"/>
        </w:rPr>
        <w:t>AeroLink Logistics could also use a defense in depth strategy that incorporates different layers of security to ensure sensitive data is protected from any harm as a result of cyber-attacks.</w:t>
      </w:r>
    </w:p>
    <w:p w14:paraId="4DAACB67" w14:textId="5257AAF2" w:rsidR="787190F7" w:rsidRDefault="787190F7" w:rsidP="00AA2633">
      <w:pPr>
        <w:spacing w:before="240" w:after="240"/>
        <w:jc w:val="both"/>
      </w:pPr>
      <w:r w:rsidRPr="6BFDB72A">
        <w:rPr>
          <w:rFonts w:ascii="Times New Roman" w:eastAsia="Times New Roman" w:hAnsi="Times New Roman" w:cs="Times New Roman"/>
        </w:rPr>
        <w:t>It will be important for the company to implement multi-factor authentication (MFA), a password policy as well as Principle of Least Privilege (PoLP) together with Role-Based Access Control (RBAC) to prevent unauthorized access</w:t>
      </w:r>
      <w:r w:rsidR="00B235AF">
        <w:rPr>
          <w:rFonts w:ascii="Times New Roman" w:eastAsia="Times New Roman" w:hAnsi="Times New Roman" w:cs="Times New Roman"/>
        </w:rPr>
        <w:t>.</w:t>
      </w:r>
      <w:r w:rsidR="000C19DB">
        <w:rPr>
          <w:rFonts w:ascii="Times New Roman" w:eastAsia="Times New Roman" w:hAnsi="Times New Roman" w:cs="Times New Roman"/>
        </w:rPr>
        <w:t xml:space="preserve"> </w:t>
      </w:r>
      <w:r w:rsidRPr="6BFDB72A">
        <w:rPr>
          <w:rFonts w:ascii="Times New Roman" w:eastAsia="Times New Roman" w:hAnsi="Times New Roman" w:cs="Times New Roman"/>
        </w:rPr>
        <w:t>Encrypt sensitive data both at rest and in motion</w:t>
      </w:r>
      <w:r w:rsidR="000C19DB">
        <w:rPr>
          <w:rFonts w:ascii="Times New Roman" w:eastAsia="Times New Roman" w:hAnsi="Times New Roman" w:cs="Times New Roman"/>
        </w:rPr>
        <w:t xml:space="preserve"> </w:t>
      </w:r>
      <w:r w:rsidR="000C19DB" w:rsidRPr="000C19DB">
        <w:rPr>
          <w:rFonts w:ascii="Times New Roman" w:eastAsia="Times New Roman" w:hAnsi="Times New Roman" w:cs="Times New Roman"/>
          <w:b/>
        </w:rPr>
        <w:t>[4],[5]</w:t>
      </w:r>
      <w:r w:rsidRPr="6BFDB72A">
        <w:rPr>
          <w:rFonts w:ascii="Times New Roman" w:eastAsia="Times New Roman" w:hAnsi="Times New Roman" w:cs="Times New Roman"/>
        </w:rPr>
        <w:t>.</w:t>
      </w:r>
    </w:p>
    <w:p w14:paraId="1E742EC3" w14:textId="781FB0E4" w:rsidR="6BFDB72A" w:rsidRPr="007D1037" w:rsidRDefault="787190F7" w:rsidP="007D1037">
      <w:pPr>
        <w:spacing w:before="240" w:after="240"/>
        <w:jc w:val="both"/>
      </w:pPr>
      <w:r w:rsidRPr="6BFDB72A">
        <w:rPr>
          <w:rFonts w:ascii="Times New Roman" w:eastAsia="Times New Roman" w:hAnsi="Times New Roman" w:cs="Times New Roman"/>
        </w:rPr>
        <w:t>The firm could also incorporate firewalls, endpoint security solutions, IDS/IPS and conduct regular security awareness training on phishing, passwords security as well as social engineering</w:t>
      </w:r>
      <w:r w:rsidR="00833C1F">
        <w:rPr>
          <w:rFonts w:ascii="Times New Roman" w:eastAsia="Times New Roman" w:hAnsi="Times New Roman" w:cs="Times New Roman"/>
        </w:rPr>
        <w:t xml:space="preserve"> </w:t>
      </w:r>
      <w:r w:rsidR="00833C1F" w:rsidRPr="00833C1F">
        <w:rPr>
          <w:rFonts w:ascii="Times New Roman" w:eastAsia="Times New Roman" w:hAnsi="Times New Roman" w:cs="Times New Roman"/>
          <w:b/>
        </w:rPr>
        <w:t>[1],[5]</w:t>
      </w:r>
      <w:r w:rsidRPr="6BFDB72A">
        <w:rPr>
          <w:rFonts w:ascii="Times New Roman" w:eastAsia="Times New Roman" w:hAnsi="Times New Roman" w:cs="Times New Roman"/>
        </w:rPr>
        <w:t>.</w:t>
      </w:r>
    </w:p>
    <w:p w14:paraId="4A1BF6F9" w14:textId="10E766BA" w:rsidR="6A7D71B3" w:rsidRPr="00AA2633" w:rsidRDefault="5AA50316" w:rsidP="00F65F45">
      <w:pPr>
        <w:pStyle w:val="Heading2"/>
        <w:rPr>
          <w:rFonts w:eastAsia="Times New Roman"/>
        </w:rPr>
      </w:pPr>
      <w:bookmarkStart w:id="14" w:name="_Toc237385267"/>
      <w:r w:rsidRPr="00AA2633">
        <w:rPr>
          <w:rFonts w:eastAsia="Times New Roman"/>
        </w:rPr>
        <w:t>4.</w:t>
      </w:r>
      <w:r w:rsidR="5A7AA602" w:rsidRPr="00AA2633">
        <w:rPr>
          <w:rFonts w:eastAsia="Times New Roman"/>
        </w:rPr>
        <w:t>6</w:t>
      </w:r>
      <w:r w:rsidRPr="00AA2633">
        <w:rPr>
          <w:rFonts w:eastAsia="Times New Roman"/>
        </w:rPr>
        <w:t xml:space="preserve"> Vendor and Service Level Agreement (SLA) Management</w:t>
      </w:r>
      <w:bookmarkEnd w:id="14"/>
    </w:p>
    <w:p w14:paraId="79FD2801" w14:textId="5FB3F65A" w:rsidR="7FB95547" w:rsidRDefault="7FB95547" w:rsidP="4C9CA52C">
      <w:pPr>
        <w:spacing w:before="240" w:after="240"/>
        <w:jc w:val="both"/>
      </w:pPr>
      <w:r w:rsidRPr="4C9CA52C">
        <w:rPr>
          <w:rFonts w:ascii="Times New Roman" w:eastAsia="Times New Roman" w:hAnsi="Times New Roman" w:cs="Times New Roman"/>
        </w:rPr>
        <w:t>With over 88% of its IT assets located offsite at AeroLink Logistics' vendor's premises, reliance on third parties is of paramount importance for information security</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[1]</w:t>
      </w:r>
      <w:r w:rsidR="00651446">
        <w:rPr>
          <w:rFonts w:ascii="Times New Roman" w:eastAsia="Times New Roman" w:hAnsi="Times New Roman" w:cs="Times New Roman"/>
          <w:b/>
        </w:rPr>
        <w:t>,</w:t>
      </w:r>
      <w:r w:rsidR="00651446" w:rsidRPr="00651446">
        <w:rPr>
          <w:rFonts w:ascii="Times New Roman" w:eastAsia="Times New Roman" w:hAnsi="Times New Roman" w:cs="Times New Roman"/>
          <w:b/>
        </w:rPr>
        <w:t>[4]</w:t>
      </w:r>
      <w:r w:rsidRPr="4C9CA52C">
        <w:rPr>
          <w:rFonts w:ascii="Times New Roman" w:eastAsia="Times New Roman" w:hAnsi="Times New Roman" w:cs="Times New Roman"/>
        </w:rPr>
        <w:t>. Proper management of vendor security becomes a critical factor.</w:t>
      </w:r>
    </w:p>
    <w:p w14:paraId="68F59283" w14:textId="04810B32" w:rsidR="7FB95547" w:rsidRDefault="7FB95547" w:rsidP="4C9CA52C">
      <w:pPr>
        <w:spacing w:before="240" w:after="240"/>
        <w:jc w:val="both"/>
      </w:pPr>
      <w:r w:rsidRPr="4C9CA52C">
        <w:rPr>
          <w:rFonts w:ascii="Times New Roman" w:eastAsia="Times New Roman" w:hAnsi="Times New Roman" w:cs="Times New Roman"/>
        </w:rPr>
        <w:t>Pre-appointment assessment and review by AeroLink Logistics' of vendor's security measures and compliance with standards, certifications and the vendor's financial health and prior security breaches will be performed, so that only vendors satisfying such security criteria will be appointed</w:t>
      </w:r>
      <w:r w:rsidR="00281BAE">
        <w:rPr>
          <w:rFonts w:ascii="Times New Roman" w:eastAsia="Times New Roman" w:hAnsi="Times New Roman" w:cs="Times New Roman"/>
        </w:rPr>
        <w:t xml:space="preserve"> </w:t>
      </w:r>
      <w:r w:rsidR="00281BAE" w:rsidRPr="00281BAE">
        <w:rPr>
          <w:rFonts w:ascii="Times New Roman" w:eastAsia="Times New Roman" w:hAnsi="Times New Roman" w:cs="Times New Roman"/>
          <w:b/>
        </w:rPr>
        <w:t>[4]</w:t>
      </w:r>
      <w:r w:rsidRPr="4C9CA52C">
        <w:rPr>
          <w:rFonts w:ascii="Times New Roman" w:eastAsia="Times New Roman" w:hAnsi="Times New Roman" w:cs="Times New Roman"/>
        </w:rPr>
        <w:t>.</w:t>
      </w:r>
    </w:p>
    <w:p w14:paraId="702187C3" w14:textId="4FC07E7F" w:rsidR="4815024B" w:rsidRDefault="4815024B" w:rsidP="4C9CA52C">
      <w:pPr>
        <w:spacing w:before="240" w:after="240"/>
        <w:jc w:val="both"/>
      </w:pPr>
      <w:r w:rsidRPr="4C9CA52C">
        <w:rPr>
          <w:rFonts w:ascii="Times New Roman" w:eastAsia="Times New Roman" w:hAnsi="Times New Roman" w:cs="Times New Roman"/>
        </w:rPr>
        <w:t>Each supplier should have signed an SLA covering, among other things:</w:t>
      </w:r>
    </w:p>
    <w:p w14:paraId="7AB54C76" w14:textId="23FA956E"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Information security responsibilities.</w:t>
      </w:r>
    </w:p>
    <w:p w14:paraId="388A0BB8" w14:textId="60009D1A"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Data protection requirements.</w:t>
      </w:r>
    </w:p>
    <w:p w14:paraId="7308BFE1" w14:textId="789CFC35"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Encryption standards.</w:t>
      </w:r>
    </w:p>
    <w:p w14:paraId="6D810CA7" w14:textId="62CD6ADA"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Incident reporting procedures.</w:t>
      </w:r>
    </w:p>
    <w:p w14:paraId="30F4F3B1" w14:textId="31DB9A72"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Backup and disaster recovery expectations.</w:t>
      </w:r>
    </w:p>
    <w:p w14:paraId="268C367A" w14:textId="450A97EC"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Regulatory compliance obligations.</w:t>
      </w:r>
    </w:p>
    <w:p w14:paraId="297A44C4" w14:textId="1D4CB554"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Audit rights.</w:t>
      </w:r>
    </w:p>
    <w:p w14:paraId="1C03DC07" w14:textId="0BF8B7E8"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Penalties for non-compliance</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[4],[5]</w:t>
      </w:r>
      <w:r w:rsidRPr="4C9CA52C">
        <w:rPr>
          <w:rFonts w:ascii="Times New Roman" w:eastAsia="Times New Roman" w:hAnsi="Times New Roman" w:cs="Times New Roman"/>
        </w:rPr>
        <w:t>.</w:t>
      </w:r>
    </w:p>
    <w:p w14:paraId="468012FA" w14:textId="4E3EA060" w:rsidR="00662115" w:rsidRDefault="00662115" w:rsidP="4C9CA52C">
      <w:pPr>
        <w:spacing w:before="240" w:after="240"/>
        <w:jc w:val="both"/>
      </w:pPr>
      <w:r>
        <w:lastRenderedPageBreak/>
        <w:t>Regular vendor audits and continuous monitoring are necessary</w:t>
      </w:r>
      <w:r w:rsidR="001E4F97">
        <w:t xml:space="preserve"> </w:t>
      </w:r>
      <w:r w:rsidR="001E4F97" w:rsidRPr="001E4F97">
        <w:rPr>
          <w:b/>
        </w:rPr>
        <w:t>[1],[4]</w:t>
      </w:r>
      <w:r>
        <w:t xml:space="preserve"> because outsourced services can introduce risks outside </w:t>
      </w:r>
      <w:proofErr w:type="spellStart"/>
      <w:r>
        <w:t>AeroLink</w:t>
      </w:r>
      <w:proofErr w:type="spellEnd"/>
      <w:r>
        <w:t xml:space="preserve"> Logistics' direct control. These measures should verify that suppliers continue to meet agreed security, data protection and service-level requirements.</w:t>
      </w:r>
    </w:p>
    <w:p w14:paraId="72D7E304" w14:textId="72D22093" w:rsidR="00162EA6" w:rsidRPr="007D1037" w:rsidRDefault="03A2513A" w:rsidP="007D1037">
      <w:pPr>
        <w:spacing w:before="240" w:after="240"/>
        <w:jc w:val="both"/>
      </w:pPr>
      <w:r w:rsidRPr="4C9CA52C">
        <w:rPr>
          <w:rFonts w:ascii="Times New Roman" w:eastAsia="Times New Roman" w:hAnsi="Times New Roman" w:cs="Times New Roman"/>
        </w:rPr>
        <w:t>Vendors can be evaluated on an ongoing basis by use of security reviews, audits, compliance reviews, and performance reports. Consistent monitoring will insure that outsourced services continue to meet the necessary levels of security throughout the course of the business relationship</w:t>
      </w:r>
      <w:r w:rsidR="001C3530">
        <w:rPr>
          <w:rFonts w:ascii="Times New Roman" w:eastAsia="Times New Roman" w:hAnsi="Times New Roman" w:cs="Times New Roman"/>
        </w:rPr>
        <w:t xml:space="preserve"> </w:t>
      </w:r>
      <w:r w:rsidR="001C3530" w:rsidRPr="001C3530">
        <w:rPr>
          <w:rFonts w:ascii="Times New Roman" w:eastAsia="Times New Roman" w:hAnsi="Times New Roman" w:cs="Times New Roman"/>
          <w:b/>
        </w:rPr>
        <w:t>[1],[4]</w:t>
      </w:r>
      <w:r w:rsidRPr="4C9CA52C">
        <w:rPr>
          <w:rFonts w:ascii="Times New Roman" w:eastAsia="Times New Roman" w:hAnsi="Times New Roman" w:cs="Times New Roman"/>
        </w:rPr>
        <w:t>.</w:t>
      </w:r>
    </w:p>
    <w:p w14:paraId="18ADC65A" w14:textId="464F7F6A" w:rsidR="6A7D71B3" w:rsidRPr="00AA2633" w:rsidRDefault="5AA50316" w:rsidP="00F65F45">
      <w:pPr>
        <w:pStyle w:val="Heading2"/>
        <w:rPr>
          <w:rFonts w:eastAsia="Times New Roman"/>
        </w:rPr>
      </w:pPr>
      <w:bookmarkStart w:id="15" w:name="_Toc237385268"/>
      <w:r w:rsidRPr="00AA2633">
        <w:rPr>
          <w:rFonts w:eastAsia="Times New Roman"/>
        </w:rPr>
        <w:t>4.</w:t>
      </w:r>
      <w:r w:rsidR="1F274595" w:rsidRPr="00AA2633">
        <w:rPr>
          <w:rFonts w:eastAsia="Times New Roman"/>
        </w:rPr>
        <w:t>7</w:t>
      </w:r>
      <w:r w:rsidRPr="00AA2633">
        <w:rPr>
          <w:rFonts w:eastAsia="Times New Roman"/>
        </w:rPr>
        <w:t xml:space="preserve"> Incident Response Plan</w:t>
      </w:r>
      <w:bookmarkEnd w:id="15"/>
    </w:p>
    <w:p w14:paraId="3111A919" w14:textId="7FD7DE00" w:rsidR="6E155599" w:rsidRDefault="6E155599" w:rsidP="4C9CA52C">
      <w:pPr>
        <w:spacing w:before="240" w:after="240"/>
        <w:jc w:val="both"/>
      </w:pPr>
      <w:r w:rsidRPr="4C9CA52C">
        <w:rPr>
          <w:rFonts w:ascii="Times New Roman" w:eastAsia="Times New Roman" w:hAnsi="Times New Roman" w:cs="Times New Roman"/>
        </w:rPr>
        <w:t>However, even when the inevitable occurs, not all cyber incidents can be prevented or stopped at the source. It's imperative for AeroLink Logistics to prepare a defined incident response plan (IRP), which will enable quick recovery and mitigation of any damage</w:t>
      </w:r>
      <w:r w:rsidR="00D93FC3">
        <w:rPr>
          <w:rFonts w:ascii="Times New Roman" w:eastAsia="Times New Roman" w:hAnsi="Times New Roman" w:cs="Times New Roman"/>
        </w:rPr>
        <w:t xml:space="preserve"> </w:t>
      </w:r>
      <w:r w:rsidR="00D93FC3" w:rsidRPr="00D93FC3">
        <w:rPr>
          <w:rFonts w:ascii="Times New Roman" w:eastAsia="Times New Roman" w:hAnsi="Times New Roman" w:cs="Times New Roman"/>
          <w:b/>
        </w:rPr>
        <w:t>[1]</w:t>
      </w:r>
      <w:r w:rsidRPr="4C9CA52C">
        <w:rPr>
          <w:rFonts w:ascii="Times New Roman" w:eastAsia="Times New Roman" w:hAnsi="Times New Roman" w:cs="Times New Roman"/>
        </w:rPr>
        <w:t>.</w:t>
      </w:r>
    </w:p>
    <w:p w14:paraId="31416279" w14:textId="7E2F66B4" w:rsidR="6A7D71B3" w:rsidRDefault="6A7D71B3" w:rsidP="4C9CA52C">
      <w:pPr>
        <w:spacing w:before="240" w:after="240"/>
        <w:jc w:val="both"/>
      </w:pPr>
      <w:r w:rsidRPr="4C9CA52C">
        <w:rPr>
          <w:rFonts w:ascii="Times New Roman" w:eastAsia="Times New Roman" w:hAnsi="Times New Roman" w:cs="Times New Roman"/>
        </w:rPr>
        <w:t>The proposed incident response process includes the following stages:</w:t>
      </w:r>
    </w:p>
    <w:p w14:paraId="4A81A3E0" w14:textId="226EFDA7" w:rsidR="6A7D71B3" w:rsidRDefault="6A7D71B3" w:rsidP="00703E2F">
      <w:pPr>
        <w:pStyle w:val="ListParagraph"/>
        <w:numPr>
          <w:ilvl w:val="0"/>
          <w:numId w:val="2"/>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Preparation</w:t>
      </w:r>
      <w:r w:rsidRPr="4C9CA52C">
        <w:rPr>
          <w:rFonts w:ascii="Times New Roman" w:eastAsia="Times New Roman" w:hAnsi="Times New Roman" w:cs="Times New Roman"/>
        </w:rPr>
        <w:t xml:space="preserve"> – Establish an incident response team, define responsibilities, provide employee training, and deploy monitoring tools.</w:t>
      </w:r>
    </w:p>
    <w:p w14:paraId="3107BADF" w14:textId="1A4E99EA" w:rsidR="6A7D71B3" w:rsidRDefault="6A7D71B3" w:rsidP="00703E2F">
      <w:pPr>
        <w:pStyle w:val="ListParagraph"/>
        <w:numPr>
          <w:ilvl w:val="0"/>
          <w:numId w:val="2"/>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Identification</w:t>
      </w:r>
      <w:r w:rsidRPr="4C9CA52C">
        <w:rPr>
          <w:rFonts w:ascii="Times New Roman" w:eastAsia="Times New Roman" w:hAnsi="Times New Roman" w:cs="Times New Roman"/>
        </w:rPr>
        <w:t xml:space="preserve"> – Detect suspicious activities using security monitoring systems and employee reports.</w:t>
      </w:r>
    </w:p>
    <w:p w14:paraId="049CFF57" w14:textId="1B20C84B" w:rsidR="6A7D71B3" w:rsidRDefault="6A7D71B3" w:rsidP="00703E2F">
      <w:pPr>
        <w:pStyle w:val="ListParagraph"/>
        <w:numPr>
          <w:ilvl w:val="0"/>
          <w:numId w:val="2"/>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Containment</w:t>
      </w:r>
      <w:r w:rsidRPr="4C9CA52C">
        <w:rPr>
          <w:rFonts w:ascii="Times New Roman" w:eastAsia="Times New Roman" w:hAnsi="Times New Roman" w:cs="Times New Roman"/>
        </w:rPr>
        <w:t xml:space="preserve"> – Isolate affected systems to prevent the attack from spreading.</w:t>
      </w:r>
    </w:p>
    <w:p w14:paraId="70E789BF" w14:textId="5FB20DEB" w:rsidR="6A7D71B3" w:rsidRDefault="6A7D71B3" w:rsidP="00703E2F">
      <w:pPr>
        <w:pStyle w:val="ListParagraph"/>
        <w:numPr>
          <w:ilvl w:val="0"/>
          <w:numId w:val="2"/>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Eradication</w:t>
      </w:r>
      <w:r w:rsidRPr="4C9CA52C">
        <w:rPr>
          <w:rFonts w:ascii="Times New Roman" w:eastAsia="Times New Roman" w:hAnsi="Times New Roman" w:cs="Times New Roman"/>
        </w:rPr>
        <w:t xml:space="preserve"> – Remove malware, eliminate vulnerabilities, and secure compromised systems.</w:t>
      </w:r>
    </w:p>
    <w:p w14:paraId="30D908FE" w14:textId="6D621FBC" w:rsidR="6A7D71B3" w:rsidRDefault="6A7D71B3" w:rsidP="00703E2F">
      <w:pPr>
        <w:pStyle w:val="ListParagraph"/>
        <w:numPr>
          <w:ilvl w:val="0"/>
          <w:numId w:val="2"/>
        </w:numPr>
        <w:spacing w:before="240" w:after="240"/>
        <w:jc w:val="both"/>
      </w:pPr>
      <w:r w:rsidRPr="4C9CA52C">
        <w:rPr>
          <w:rFonts w:ascii="Times New Roman" w:eastAsia="Times New Roman" w:hAnsi="Times New Roman" w:cs="Times New Roman"/>
          <w:b/>
          <w:bCs/>
        </w:rPr>
        <w:t>Recovery</w:t>
      </w:r>
      <w:r w:rsidRPr="4C9CA52C">
        <w:rPr>
          <w:rFonts w:ascii="Times New Roman" w:eastAsia="Times New Roman" w:hAnsi="Times New Roman" w:cs="Times New Roman"/>
        </w:rPr>
        <w:t xml:space="preserve"> – </w:t>
      </w:r>
      <w:r w:rsidR="0522901B" w:rsidRPr="4C9CA52C">
        <w:t xml:space="preserve">Reinstall systems using tested backups. Ensure the service is working </w:t>
      </w:r>
      <w:r w:rsidR="009040F1">
        <w:t>correctly</w:t>
      </w:r>
    </w:p>
    <w:p w14:paraId="2069FCEC" w14:textId="37652C25" w:rsidR="6A7D71B3" w:rsidRDefault="6A7D71B3" w:rsidP="00703E2F">
      <w:pPr>
        <w:pStyle w:val="ListParagraph"/>
        <w:numPr>
          <w:ilvl w:val="0"/>
          <w:numId w:val="2"/>
        </w:numPr>
        <w:spacing w:before="240" w:after="240"/>
        <w:jc w:val="both"/>
      </w:pPr>
      <w:r w:rsidRPr="4C9CA52C">
        <w:rPr>
          <w:rFonts w:ascii="Times New Roman" w:eastAsia="Times New Roman" w:hAnsi="Times New Roman" w:cs="Times New Roman"/>
          <w:b/>
          <w:bCs/>
        </w:rPr>
        <w:t>Lessons Learned</w:t>
      </w:r>
      <w:r w:rsidRPr="4C9CA52C">
        <w:rPr>
          <w:rFonts w:ascii="Times New Roman" w:eastAsia="Times New Roman" w:hAnsi="Times New Roman" w:cs="Times New Roman"/>
        </w:rPr>
        <w:t xml:space="preserve"> – </w:t>
      </w:r>
      <w:r w:rsidR="1B7D81A0" w:rsidRPr="4C9CA52C">
        <w:t>Carry out a post-incident review so that the organi</w:t>
      </w:r>
      <w:r w:rsidR="00CE5CE6">
        <w:t>z</w:t>
      </w:r>
      <w:r w:rsidR="1B7D81A0" w:rsidRPr="4C9CA52C">
        <w:t>ation can identify flaws and improve future procedures</w:t>
      </w:r>
      <w:r w:rsidR="00651446" w:rsidRPr="00651446">
        <w:rPr>
          <w:b/>
        </w:rPr>
        <w:t xml:space="preserve"> [1]</w:t>
      </w:r>
      <w:r w:rsidR="1B7D81A0" w:rsidRPr="4C9CA52C">
        <w:t>.</w:t>
      </w:r>
    </w:p>
    <w:p w14:paraId="5CCDAB44" w14:textId="245E9C33" w:rsidR="00AA2633" w:rsidRPr="00162EA6" w:rsidRDefault="6EC47D87" w:rsidP="4C9CA52C">
      <w:p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An organi</w:t>
      </w:r>
      <w:r w:rsidR="00CE5CE6">
        <w:rPr>
          <w:rFonts w:ascii="Times New Roman" w:eastAsia="Times New Roman" w:hAnsi="Times New Roman" w:cs="Times New Roman"/>
        </w:rPr>
        <w:t>z</w:t>
      </w:r>
      <w:r w:rsidRPr="6BFDB72A">
        <w:rPr>
          <w:rFonts w:ascii="Times New Roman" w:eastAsia="Times New Roman" w:hAnsi="Times New Roman" w:cs="Times New Roman"/>
        </w:rPr>
        <w:t>ation should routinely practice its response to an incident with incident</w:t>
      </w:r>
      <w:r w:rsidR="008E1F43">
        <w:rPr>
          <w:rFonts w:ascii="Times New Roman" w:eastAsia="Times New Roman" w:hAnsi="Times New Roman" w:cs="Times New Roman"/>
        </w:rPr>
        <w:t>-</w:t>
      </w:r>
      <w:r w:rsidRPr="6BFDB72A">
        <w:rPr>
          <w:rFonts w:ascii="Times New Roman" w:eastAsia="Times New Roman" w:hAnsi="Times New Roman" w:cs="Times New Roman"/>
        </w:rPr>
        <w:t>response exercise</w:t>
      </w:r>
      <w:r w:rsidR="008E1F43">
        <w:rPr>
          <w:rFonts w:ascii="Times New Roman" w:eastAsia="Times New Roman" w:hAnsi="Times New Roman" w:cs="Times New Roman"/>
        </w:rPr>
        <w:t>s</w:t>
      </w:r>
      <w:r w:rsidRPr="6BFDB72A">
        <w:rPr>
          <w:rFonts w:ascii="Times New Roman" w:eastAsia="Times New Roman" w:hAnsi="Times New Roman" w:cs="Times New Roman"/>
        </w:rPr>
        <w:t xml:space="preserve"> and test exercises to make sure that everyone working for the company is aware of what their roles will be </w:t>
      </w:r>
      <w:r w:rsidR="008E1F43">
        <w:rPr>
          <w:rFonts w:ascii="Times New Roman" w:eastAsia="Times New Roman" w:hAnsi="Times New Roman" w:cs="Times New Roman"/>
        </w:rPr>
        <w:t>during</w:t>
      </w:r>
      <w:r w:rsidRPr="6BFDB72A">
        <w:rPr>
          <w:rFonts w:ascii="Times New Roman" w:eastAsia="Times New Roman" w:hAnsi="Times New Roman" w:cs="Times New Roman"/>
        </w:rPr>
        <w:t xml:space="preserve"> a cybersecurity incident</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[1]</w:t>
      </w:r>
      <w:r w:rsidRPr="6BFDB72A">
        <w:rPr>
          <w:rFonts w:ascii="Times New Roman" w:eastAsia="Times New Roman" w:hAnsi="Times New Roman" w:cs="Times New Roman"/>
        </w:rPr>
        <w:t>.</w:t>
      </w:r>
      <w:r w:rsidR="00162EA6">
        <w:rPr>
          <w:rFonts w:ascii="Times New Roman" w:eastAsia="Times New Roman" w:hAnsi="Times New Roman" w:cs="Times New Roman"/>
        </w:rPr>
        <w:t xml:space="preserve"> </w:t>
      </w:r>
      <w:r w:rsidR="00920203">
        <w:t>Regular testing is important because it can identify weaknesses in roles, communication and recovery procedures before an actual incident occurs, reducing potential disruption to logistics operations</w:t>
      </w:r>
      <w:r w:rsidR="00D93FC3">
        <w:t xml:space="preserve"> </w:t>
      </w:r>
      <w:r w:rsidR="00D93FC3" w:rsidRPr="00D93FC3">
        <w:rPr>
          <w:b/>
        </w:rPr>
        <w:t>[1]</w:t>
      </w:r>
      <w:r w:rsidR="00920203">
        <w:t>.</w:t>
      </w:r>
    </w:p>
    <w:p w14:paraId="2A1B6949" w14:textId="564531DD" w:rsidR="6A7D71B3" w:rsidRPr="00AA2633" w:rsidRDefault="5AA50316" w:rsidP="00F65F45">
      <w:pPr>
        <w:pStyle w:val="Heading2"/>
        <w:rPr>
          <w:rFonts w:eastAsia="Times New Roman"/>
        </w:rPr>
      </w:pPr>
      <w:bookmarkStart w:id="16" w:name="_Toc237385269"/>
      <w:r w:rsidRPr="00AA2633">
        <w:rPr>
          <w:rFonts w:eastAsia="Times New Roman"/>
        </w:rPr>
        <w:t>4.</w:t>
      </w:r>
      <w:r w:rsidR="1585D280" w:rsidRPr="00AA2633">
        <w:rPr>
          <w:rFonts w:eastAsia="Times New Roman"/>
        </w:rPr>
        <w:t>8</w:t>
      </w:r>
      <w:r w:rsidRPr="00AA2633">
        <w:rPr>
          <w:rFonts w:eastAsia="Times New Roman"/>
        </w:rPr>
        <w:t xml:space="preserve"> Compliance Strategy</w:t>
      </w:r>
      <w:bookmarkEnd w:id="16"/>
    </w:p>
    <w:p w14:paraId="1F800F31" w14:textId="7F153BCB" w:rsidR="71B868A8" w:rsidRDefault="71B868A8" w:rsidP="4C9CA52C">
      <w:pPr>
        <w:spacing w:before="240" w:after="240"/>
        <w:jc w:val="both"/>
      </w:pPr>
      <w:r w:rsidRPr="4C9CA52C">
        <w:rPr>
          <w:rFonts w:ascii="Times New Roman" w:eastAsia="Times New Roman" w:hAnsi="Times New Roman" w:cs="Times New Roman"/>
        </w:rPr>
        <w:t xml:space="preserve">Compliance has to be tackled in a systematic and formal way; the solution should be the implementation of a compliance management programme. </w:t>
      </w:r>
      <w:r w:rsidR="00651446">
        <w:t xml:space="preserve">Compliance should include </w:t>
      </w:r>
      <w:proofErr w:type="spellStart"/>
      <w:r w:rsidR="00651446">
        <w:t>recognised</w:t>
      </w:r>
      <w:proofErr w:type="spellEnd"/>
      <w:r w:rsidR="00651446">
        <w:t xml:space="preserve"> information security standards such as ISO/IEC 27001 and applicable data-protection legislation such as the GDPR </w:t>
      </w:r>
      <w:r w:rsidR="00651446">
        <w:rPr>
          <w:rStyle w:val="Strong"/>
        </w:rPr>
        <w:t>[4],[</w:t>
      </w:r>
      <w:r w:rsidR="006F15DA">
        <w:rPr>
          <w:rStyle w:val="Strong"/>
        </w:rPr>
        <w:t>8</w:t>
      </w:r>
      <w:r w:rsidR="00651446">
        <w:rPr>
          <w:rStyle w:val="Strong"/>
        </w:rPr>
        <w:t>]</w:t>
      </w:r>
      <w:r w:rsidR="00651446">
        <w:t>.</w:t>
      </w:r>
    </w:p>
    <w:p w14:paraId="6B4B566C" w14:textId="3C9C4E6F" w:rsidR="09156873" w:rsidRDefault="496D76F5" w:rsidP="6BFDB72A">
      <w:p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lastRenderedPageBreak/>
        <w:t xml:space="preserve">Compliance to corporate policy and external law has to be evaluated and checked in regular intervals by an internal audit. Any compliance gaps, which are identified at an audit must be recorded and to be handled and closed by appropriate action plan. </w:t>
      </w:r>
      <w:r w:rsidR="00284B31" w:rsidRPr="6BFDB72A">
        <w:rPr>
          <w:rFonts w:ascii="Times New Roman" w:eastAsia="Times New Roman" w:hAnsi="Times New Roman" w:cs="Times New Roman"/>
        </w:rPr>
        <w:t>Also,</w:t>
      </w:r>
      <w:r w:rsidRPr="6BFDB72A">
        <w:rPr>
          <w:rFonts w:ascii="Times New Roman" w:eastAsia="Times New Roman" w:hAnsi="Times New Roman" w:cs="Times New Roman"/>
        </w:rPr>
        <w:t xml:space="preserve"> employee trainings concerning security aspects, management of policy and documents and risk assessments (on regular basis) fall within the scope of compliance. The creation of evidence (documentation) would be necessary to undergo an external certification or compliance audit (external check) in a later stage</w:t>
      </w:r>
      <w:r w:rsidR="008D6EDA">
        <w:rPr>
          <w:rFonts w:ascii="Times New Roman" w:eastAsia="Times New Roman" w:hAnsi="Times New Roman" w:cs="Times New Roman"/>
        </w:rPr>
        <w:t xml:space="preserve"> </w:t>
      </w:r>
      <w:r w:rsidR="008D6EDA" w:rsidRPr="008D6EDA">
        <w:rPr>
          <w:rFonts w:ascii="Times New Roman" w:eastAsia="Times New Roman" w:hAnsi="Times New Roman" w:cs="Times New Roman"/>
          <w:b/>
        </w:rPr>
        <w:t>[4],[8]</w:t>
      </w:r>
      <w:r w:rsidRPr="6BFDB72A">
        <w:rPr>
          <w:rFonts w:ascii="Times New Roman" w:eastAsia="Times New Roman" w:hAnsi="Times New Roman" w:cs="Times New Roman"/>
        </w:rPr>
        <w:t>.</w:t>
      </w:r>
    </w:p>
    <w:p w14:paraId="69DCEFD3" w14:textId="005B8B25" w:rsidR="00920203" w:rsidRDefault="00920203" w:rsidP="00BC7BF4">
      <w:pPr>
        <w:spacing w:before="240" w:after="240"/>
        <w:jc w:val="both"/>
      </w:pPr>
      <w:r>
        <w:t>Continuous compliance monitoring should therefore be treated as an ongoing governance activity</w:t>
      </w:r>
      <w:r w:rsidR="00651446">
        <w:t xml:space="preserve"> </w:t>
      </w:r>
      <w:r w:rsidR="00651446" w:rsidRPr="00BC7BF4">
        <w:rPr>
          <w:b/>
        </w:rPr>
        <w:t>[2],[4]</w:t>
      </w:r>
      <w:r w:rsidR="00BC7BF4" w:rsidRPr="00BC7BF4">
        <w:rPr>
          <w:b/>
        </w:rPr>
        <w:t>,[</w:t>
      </w:r>
      <w:r w:rsidR="008D6EDA">
        <w:rPr>
          <w:b/>
        </w:rPr>
        <w:t>8</w:t>
      </w:r>
      <w:r w:rsidR="00BC7BF4" w:rsidRPr="00BC7BF4">
        <w:rPr>
          <w:b/>
        </w:rPr>
        <w:t>]</w:t>
      </w:r>
      <w:r w:rsidR="00BC7BF4">
        <w:rPr>
          <w:b/>
        </w:rPr>
        <w:t xml:space="preserve"> </w:t>
      </w:r>
      <w:r>
        <w:t xml:space="preserve">rather than a one-time requirement, helping </w:t>
      </w:r>
      <w:proofErr w:type="spellStart"/>
      <w:r>
        <w:t>AeroLink</w:t>
      </w:r>
      <w:proofErr w:type="spellEnd"/>
      <w:r>
        <w:t xml:space="preserve"> Logistics respond to regulatory changes and maintain evidence of effective security controls.</w:t>
      </w:r>
    </w:p>
    <w:p w14:paraId="656F9359" w14:textId="39E2185F" w:rsidR="6BFDB72A" w:rsidRDefault="6BFDB72A" w:rsidP="00BC7BF4">
      <w:pPr>
        <w:spacing w:before="240" w:after="240"/>
        <w:jc w:val="both"/>
        <w:rPr>
          <w:rFonts w:ascii="Times New Roman" w:eastAsia="Times New Roman" w:hAnsi="Times New Roman" w:cs="Times New Roman"/>
        </w:rPr>
      </w:pPr>
    </w:p>
    <w:p w14:paraId="3BC03C9A" w14:textId="2A46C6C6" w:rsidR="6BFDB72A" w:rsidRDefault="6BFDB72A" w:rsidP="6BFDB72A"/>
    <w:p w14:paraId="615FFCB0" w14:textId="1AEBE3CE" w:rsidR="3A99B23C" w:rsidRDefault="3A99B23C" w:rsidP="6BFDB72A">
      <w:pPr>
        <w:spacing w:before="240" w:after="240"/>
        <w:rPr>
          <w:rFonts w:ascii="Times New Roman" w:eastAsia="Times New Roman" w:hAnsi="Times New Roman" w:cs="Times New Roman"/>
          <w:b/>
          <w:bCs/>
          <w:sz w:val="32"/>
          <w:szCs w:val="32"/>
        </w:rPr>
      </w:pPr>
    </w:p>
    <w:p w14:paraId="26A8C316" w14:textId="6CBAAC5C" w:rsidR="3A99B23C" w:rsidRDefault="3A99B23C" w:rsidP="6BFDB72A">
      <w:pPr>
        <w:spacing w:before="240" w:after="240"/>
      </w:pPr>
      <w:r>
        <w:br w:type="page"/>
      </w:r>
    </w:p>
    <w:p w14:paraId="5C759CD6" w14:textId="31222F07" w:rsidR="3A99B23C" w:rsidRPr="00AA2633" w:rsidRDefault="74820BB1" w:rsidP="00F65F45">
      <w:pPr>
        <w:pStyle w:val="Heading1"/>
        <w:rPr>
          <w:rFonts w:eastAsia="Times New Roman"/>
        </w:rPr>
      </w:pPr>
      <w:bookmarkStart w:id="17" w:name="_Toc237385270"/>
      <w:r w:rsidRPr="00AA2633">
        <w:rPr>
          <w:rFonts w:eastAsia="Times New Roman"/>
        </w:rPr>
        <w:lastRenderedPageBreak/>
        <w:t xml:space="preserve">5. </w:t>
      </w:r>
      <w:r w:rsidR="006A0EA6">
        <w:t>Importance of Continuous Updates to Security Standards and Controls (Critical Analysis)</w:t>
      </w:r>
      <w:bookmarkEnd w:id="17"/>
    </w:p>
    <w:p w14:paraId="2ED6ABEB" w14:textId="6A047C16" w:rsidR="63409590" w:rsidRDefault="63409590" w:rsidP="00AA2633">
      <w:pPr>
        <w:spacing w:before="240" w:after="240"/>
        <w:jc w:val="both"/>
      </w:pPr>
      <w:r w:rsidRPr="6BFDB72A">
        <w:rPr>
          <w:rFonts w:ascii="Times New Roman" w:eastAsia="Times New Roman" w:hAnsi="Times New Roman" w:cs="Times New Roman"/>
        </w:rPr>
        <w:t>Cybersecurity is always changing because of technologies like cloud computing and artificial intelligence and the internet of things and big data and people working from home</w:t>
      </w:r>
      <w:r w:rsidR="00BC7BF4">
        <w:rPr>
          <w:rFonts w:ascii="Times New Roman" w:eastAsia="Times New Roman" w:hAnsi="Times New Roman" w:cs="Times New Roman"/>
        </w:rPr>
        <w:t xml:space="preserve"> </w:t>
      </w:r>
      <w:r w:rsidR="00BC7BF4" w:rsidRPr="00BC7BF4">
        <w:rPr>
          <w:rFonts w:ascii="Times New Roman" w:eastAsia="Times New Roman" w:hAnsi="Times New Roman" w:cs="Times New Roman"/>
          <w:b/>
        </w:rPr>
        <w:t>[1]</w:t>
      </w:r>
      <w:r w:rsidR="00BC7BF4">
        <w:rPr>
          <w:rFonts w:ascii="Times New Roman" w:eastAsia="Times New Roman" w:hAnsi="Times New Roman" w:cs="Times New Roman"/>
          <w:b/>
        </w:rPr>
        <w:t>,</w:t>
      </w:r>
      <w:r w:rsidR="008D6EDA">
        <w:rPr>
          <w:rFonts w:ascii="Times New Roman" w:eastAsia="Times New Roman" w:hAnsi="Times New Roman" w:cs="Times New Roman"/>
          <w:b/>
        </w:rPr>
        <w:t>[7],</w:t>
      </w:r>
      <w:r w:rsidR="00BC7BF4" w:rsidRPr="00BC7BF4">
        <w:rPr>
          <w:rFonts w:ascii="Times New Roman" w:eastAsia="Times New Roman" w:hAnsi="Times New Roman" w:cs="Times New Roman"/>
          <w:b/>
        </w:rPr>
        <w:t>[9]</w:t>
      </w:r>
      <w:r w:rsidRPr="6BFDB72A">
        <w:rPr>
          <w:rFonts w:ascii="Times New Roman" w:eastAsia="Times New Roman" w:hAnsi="Times New Roman" w:cs="Times New Roman"/>
        </w:rPr>
        <w:t>. Companies like AeroLink Logistics need to update their security rules all the time to keep their information safe and follow the law and make their customers trust them</w:t>
      </w:r>
      <w:r w:rsidR="00396F9E">
        <w:rPr>
          <w:rFonts w:ascii="Times New Roman" w:eastAsia="Times New Roman" w:hAnsi="Times New Roman" w:cs="Times New Roman"/>
        </w:rPr>
        <w:t xml:space="preserve"> </w:t>
      </w:r>
      <w:r w:rsidR="00396F9E" w:rsidRPr="00396F9E">
        <w:rPr>
          <w:rFonts w:ascii="Times New Roman" w:eastAsia="Times New Roman" w:hAnsi="Times New Roman" w:cs="Times New Roman"/>
          <w:b/>
        </w:rPr>
        <w:t>[1],[4]</w:t>
      </w:r>
      <w:r w:rsidRPr="6BFDB72A">
        <w:rPr>
          <w:rFonts w:ascii="Times New Roman" w:eastAsia="Times New Roman" w:hAnsi="Times New Roman" w:cs="Times New Roman"/>
        </w:rPr>
        <w:t>.</w:t>
      </w:r>
    </w:p>
    <w:p w14:paraId="0F0BE17A" w14:textId="4B886C4A" w:rsidR="63409590" w:rsidRDefault="63409590" w:rsidP="00AA2633">
      <w:pPr>
        <w:spacing w:before="240" w:after="240"/>
        <w:jc w:val="both"/>
      </w:pPr>
      <w:r w:rsidRPr="6BFDB72A">
        <w:rPr>
          <w:rFonts w:ascii="Times New Roman" w:eastAsia="Times New Roman" w:hAnsi="Times New Roman" w:cs="Times New Roman"/>
        </w:rPr>
        <w:t>They have to keep updating their security rules because hackers and cyber threats like ransomware and phishing and malware are always coming up with ways to attack</w:t>
      </w:r>
      <w:r w:rsidR="00B43A25">
        <w:rPr>
          <w:rFonts w:ascii="Times New Roman" w:eastAsia="Times New Roman" w:hAnsi="Times New Roman" w:cs="Times New Roman"/>
        </w:rPr>
        <w:t xml:space="preserve"> </w:t>
      </w:r>
      <w:r w:rsidR="00B43A25" w:rsidRPr="00B43A25">
        <w:rPr>
          <w:rFonts w:ascii="Times New Roman" w:eastAsia="Times New Roman" w:hAnsi="Times New Roman" w:cs="Times New Roman"/>
          <w:b/>
        </w:rPr>
        <w:t>[9]</w:t>
      </w:r>
      <w:r w:rsidRPr="6BFDB72A">
        <w:rPr>
          <w:rFonts w:ascii="Times New Roman" w:eastAsia="Times New Roman" w:hAnsi="Times New Roman" w:cs="Times New Roman"/>
        </w:rPr>
        <w:t xml:space="preserve">. If companies check their security rules </w:t>
      </w:r>
      <w:r w:rsidR="00BC7BF4" w:rsidRPr="6BFDB72A">
        <w:rPr>
          <w:rFonts w:ascii="Times New Roman" w:eastAsia="Times New Roman" w:hAnsi="Times New Roman" w:cs="Times New Roman"/>
        </w:rPr>
        <w:t>regularly,</w:t>
      </w:r>
      <w:r w:rsidRPr="6BFDB72A">
        <w:rPr>
          <w:rFonts w:ascii="Times New Roman" w:eastAsia="Times New Roman" w:hAnsi="Times New Roman" w:cs="Times New Roman"/>
        </w:rPr>
        <w:t xml:space="preserve"> they can find risks and make their security better</w:t>
      </w:r>
      <w:r w:rsidR="00BC7BF4">
        <w:rPr>
          <w:rFonts w:ascii="Times New Roman" w:eastAsia="Times New Roman" w:hAnsi="Times New Roman" w:cs="Times New Roman"/>
        </w:rPr>
        <w:t xml:space="preserve"> </w:t>
      </w:r>
      <w:r w:rsidR="00BC7BF4" w:rsidRPr="00BC7BF4">
        <w:rPr>
          <w:rFonts w:ascii="Times New Roman" w:eastAsia="Times New Roman" w:hAnsi="Times New Roman" w:cs="Times New Roman"/>
          <w:b/>
        </w:rPr>
        <w:t>[</w:t>
      </w:r>
      <w:r w:rsidR="008900CF">
        <w:rPr>
          <w:rFonts w:ascii="Times New Roman" w:eastAsia="Times New Roman" w:hAnsi="Times New Roman" w:cs="Times New Roman"/>
          <w:b/>
        </w:rPr>
        <w:t>1</w:t>
      </w:r>
      <w:r w:rsidR="00BC7BF4" w:rsidRPr="00BC7BF4">
        <w:rPr>
          <w:rFonts w:ascii="Times New Roman" w:eastAsia="Times New Roman" w:hAnsi="Times New Roman" w:cs="Times New Roman"/>
          <w:b/>
        </w:rPr>
        <w:t>]</w:t>
      </w:r>
      <w:r w:rsidRPr="6BFDB72A">
        <w:rPr>
          <w:rFonts w:ascii="Times New Roman" w:eastAsia="Times New Roman" w:hAnsi="Times New Roman" w:cs="Times New Roman"/>
        </w:rPr>
        <w:t>.</w:t>
      </w:r>
    </w:p>
    <w:p w14:paraId="6FED773E" w14:textId="0D6DEAAA" w:rsidR="63409590" w:rsidRDefault="63409590" w:rsidP="00AA2633">
      <w:pPr>
        <w:spacing w:before="240" w:after="240"/>
        <w:jc w:val="both"/>
      </w:pPr>
      <w:r w:rsidRPr="6BFDB72A">
        <w:rPr>
          <w:rFonts w:ascii="Times New Roman" w:eastAsia="Times New Roman" w:hAnsi="Times New Roman" w:cs="Times New Roman"/>
        </w:rPr>
        <w:t>Companies also have to follow laws like the GDPR or they will get in trouble</w:t>
      </w:r>
      <w:r w:rsidR="00BC7BF4">
        <w:rPr>
          <w:rFonts w:ascii="Times New Roman" w:eastAsia="Times New Roman" w:hAnsi="Times New Roman" w:cs="Times New Roman"/>
        </w:rPr>
        <w:t xml:space="preserve"> </w:t>
      </w:r>
      <w:r w:rsidR="00BC7BF4" w:rsidRPr="00BC7BF4">
        <w:rPr>
          <w:rFonts w:ascii="Times New Roman" w:eastAsia="Times New Roman" w:hAnsi="Times New Roman" w:cs="Times New Roman"/>
          <w:b/>
        </w:rPr>
        <w:t>[</w:t>
      </w:r>
      <w:r w:rsidR="004177ED">
        <w:rPr>
          <w:rFonts w:ascii="Times New Roman" w:eastAsia="Times New Roman" w:hAnsi="Times New Roman" w:cs="Times New Roman"/>
          <w:b/>
        </w:rPr>
        <w:t>8]</w:t>
      </w:r>
      <w:r w:rsidRPr="6BFDB72A">
        <w:rPr>
          <w:rFonts w:ascii="Times New Roman" w:eastAsia="Times New Roman" w:hAnsi="Times New Roman" w:cs="Times New Roman"/>
        </w:rPr>
        <w:t>. There are guidelines like the ISO standard and the NIST framework and COBIT and ITIL that help companies get better at security by checking themselves all the time and looking for risks and updating their rules</w:t>
      </w:r>
      <w:r w:rsidR="00BC7BF4">
        <w:rPr>
          <w:rFonts w:ascii="Times New Roman" w:eastAsia="Times New Roman" w:hAnsi="Times New Roman" w:cs="Times New Roman"/>
        </w:rPr>
        <w:t xml:space="preserve"> </w:t>
      </w:r>
      <w:r w:rsidR="00BC7BF4" w:rsidRPr="00BC7BF4">
        <w:rPr>
          <w:rFonts w:ascii="Times New Roman" w:eastAsia="Times New Roman" w:hAnsi="Times New Roman" w:cs="Times New Roman"/>
          <w:b/>
        </w:rPr>
        <w:t>[1],[2],[4],[</w:t>
      </w:r>
      <w:r w:rsidR="00BC7BF4">
        <w:rPr>
          <w:rFonts w:ascii="Times New Roman" w:eastAsia="Times New Roman" w:hAnsi="Times New Roman" w:cs="Times New Roman"/>
          <w:b/>
        </w:rPr>
        <w:t>6</w:t>
      </w:r>
      <w:r w:rsidR="00BC7BF4" w:rsidRPr="00BC7BF4">
        <w:rPr>
          <w:rFonts w:ascii="Times New Roman" w:eastAsia="Times New Roman" w:hAnsi="Times New Roman" w:cs="Times New Roman"/>
          <w:b/>
        </w:rPr>
        <w:t>]</w:t>
      </w:r>
      <w:r w:rsidRPr="6BFDB72A">
        <w:rPr>
          <w:rFonts w:ascii="Times New Roman" w:eastAsia="Times New Roman" w:hAnsi="Times New Roman" w:cs="Times New Roman"/>
        </w:rPr>
        <w:t>.</w:t>
      </w:r>
    </w:p>
    <w:p w14:paraId="3054B0CE" w14:textId="26CC2244" w:rsidR="63409590" w:rsidRDefault="63409590" w:rsidP="00BC7BF4">
      <w:pPr>
        <w:spacing w:before="240" w:after="240"/>
        <w:jc w:val="both"/>
        <w:rPr>
          <w:rFonts w:ascii="Times New Roman" w:eastAsia="Times New Roman" w:hAnsi="Times New Roman" w:cs="Times New Roman"/>
        </w:rPr>
      </w:pPr>
      <w:proofErr w:type="spellStart"/>
      <w:r w:rsidRPr="6BFDB72A">
        <w:rPr>
          <w:rFonts w:ascii="Times New Roman" w:eastAsia="Times New Roman" w:hAnsi="Times New Roman" w:cs="Times New Roman"/>
        </w:rPr>
        <w:t>AeroLink</w:t>
      </w:r>
      <w:proofErr w:type="spellEnd"/>
      <w:r w:rsidRPr="6BFDB72A">
        <w:rPr>
          <w:rFonts w:ascii="Times New Roman" w:eastAsia="Times New Roman" w:hAnsi="Times New Roman" w:cs="Times New Roman"/>
        </w:rPr>
        <w:t xml:space="preserve"> Logistics needs to check their security all the time and make sure the people they work with are safe and teach their employees about security to keep the company safe and follow the law and protect the AeroLink Logistics reputation. It is necessary to keep AeroLink Logistics safe, from hackers and cyber threats. </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1"/>
        <w:gridCol w:w="2951"/>
        <w:gridCol w:w="4148"/>
      </w:tblGrid>
      <w:tr w:rsidR="0025503F" w:rsidRPr="0025503F" w14:paraId="29FF533C" w14:textId="77777777" w:rsidTr="00AA2633">
        <w:trPr>
          <w:trHeight w:val="142"/>
          <w:tblHeader/>
          <w:tblCellSpacing w:w="15" w:type="dxa"/>
        </w:trPr>
        <w:tc>
          <w:tcPr>
            <w:tcW w:w="0" w:type="auto"/>
            <w:shd w:val="clear" w:color="auto" w:fill="0F4761" w:themeFill="accent1" w:themeFillShade="BF"/>
            <w:vAlign w:val="center"/>
            <w:hideMark/>
          </w:tcPr>
          <w:p w14:paraId="75768E67" w14:textId="77777777" w:rsidR="0025503F" w:rsidRPr="0025503F" w:rsidRDefault="0025503F" w:rsidP="0025503F">
            <w:pPr>
              <w:spacing w:after="0" w:line="240" w:lineRule="auto"/>
              <w:jc w:val="center"/>
              <w:rPr>
                <w:rFonts w:ascii="Times New Roman" w:eastAsia="Times New Roman" w:hAnsi="Times New Roman" w:cs="Times New Roman"/>
                <w:b/>
                <w:bCs/>
                <w:lang w:val="en-GB" w:eastAsia="en-GB"/>
              </w:rPr>
            </w:pPr>
            <w:r w:rsidRPr="0025503F">
              <w:rPr>
                <w:rFonts w:ascii="Times New Roman" w:eastAsia="Times New Roman" w:hAnsi="Times New Roman" w:cs="Times New Roman"/>
                <w:b/>
                <w:bCs/>
                <w:lang w:val="en-GB" w:eastAsia="en-GB"/>
              </w:rPr>
              <w:t>Emerging Technology</w:t>
            </w:r>
          </w:p>
        </w:tc>
        <w:tc>
          <w:tcPr>
            <w:tcW w:w="0" w:type="auto"/>
            <w:shd w:val="clear" w:color="auto" w:fill="0F4761" w:themeFill="accent1" w:themeFillShade="BF"/>
            <w:vAlign w:val="center"/>
            <w:hideMark/>
          </w:tcPr>
          <w:p w14:paraId="6041F6C8" w14:textId="77777777" w:rsidR="0025503F" w:rsidRPr="0025503F" w:rsidRDefault="0025503F" w:rsidP="0025503F">
            <w:pPr>
              <w:spacing w:after="0" w:line="240" w:lineRule="auto"/>
              <w:jc w:val="center"/>
              <w:rPr>
                <w:rFonts w:ascii="Times New Roman" w:eastAsia="Times New Roman" w:hAnsi="Times New Roman" w:cs="Times New Roman"/>
                <w:b/>
                <w:bCs/>
                <w:lang w:val="en-GB" w:eastAsia="en-GB"/>
              </w:rPr>
            </w:pPr>
            <w:r w:rsidRPr="0025503F">
              <w:rPr>
                <w:rFonts w:ascii="Times New Roman" w:eastAsia="Times New Roman" w:hAnsi="Times New Roman" w:cs="Times New Roman"/>
                <w:b/>
                <w:bCs/>
                <w:lang w:val="en-GB" w:eastAsia="en-GB"/>
              </w:rPr>
              <w:t>Security Challenge</w:t>
            </w:r>
          </w:p>
        </w:tc>
        <w:tc>
          <w:tcPr>
            <w:tcW w:w="0" w:type="auto"/>
            <w:shd w:val="clear" w:color="auto" w:fill="0F4761" w:themeFill="accent1" w:themeFillShade="BF"/>
            <w:vAlign w:val="center"/>
            <w:hideMark/>
          </w:tcPr>
          <w:p w14:paraId="5DA5501D" w14:textId="77777777" w:rsidR="0025503F" w:rsidRPr="0025503F" w:rsidRDefault="0025503F" w:rsidP="0025503F">
            <w:pPr>
              <w:spacing w:after="0" w:line="240" w:lineRule="auto"/>
              <w:jc w:val="center"/>
              <w:rPr>
                <w:rFonts w:ascii="Times New Roman" w:eastAsia="Times New Roman" w:hAnsi="Times New Roman" w:cs="Times New Roman"/>
                <w:b/>
                <w:bCs/>
                <w:lang w:val="en-GB" w:eastAsia="en-GB"/>
              </w:rPr>
            </w:pPr>
            <w:r w:rsidRPr="0025503F">
              <w:rPr>
                <w:rFonts w:ascii="Times New Roman" w:eastAsia="Times New Roman" w:hAnsi="Times New Roman" w:cs="Times New Roman"/>
                <w:b/>
                <w:bCs/>
                <w:lang w:val="en-GB" w:eastAsia="en-GB"/>
              </w:rPr>
              <w:t>Why Standards Must Be Updated</w:t>
            </w:r>
          </w:p>
        </w:tc>
      </w:tr>
      <w:tr w:rsidR="0025503F" w:rsidRPr="0025503F" w14:paraId="6CCB6918" w14:textId="77777777" w:rsidTr="0025503F">
        <w:trPr>
          <w:tblCellSpacing w:w="15" w:type="dxa"/>
        </w:trPr>
        <w:tc>
          <w:tcPr>
            <w:tcW w:w="0" w:type="auto"/>
            <w:vAlign w:val="center"/>
            <w:hideMark/>
          </w:tcPr>
          <w:p w14:paraId="4328F173" w14:textId="28559351"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Artificial Intelligence</w:t>
            </w:r>
            <w:r w:rsidR="00BC7BF4" w:rsidRPr="001F45DD">
              <w:rPr>
                <w:rFonts w:eastAsia="Times New Roman" w:cstheme="minorHAnsi"/>
                <w:lang w:val="en-GB" w:eastAsia="en-GB"/>
              </w:rPr>
              <w:t xml:space="preserve"> </w:t>
            </w:r>
            <w:r w:rsidR="00BC7BF4" w:rsidRPr="001F45DD">
              <w:rPr>
                <w:rFonts w:eastAsia="Times New Roman" w:cstheme="minorHAnsi"/>
                <w:b/>
                <w:lang w:val="en-GB" w:eastAsia="en-GB"/>
              </w:rPr>
              <w:t>[</w:t>
            </w:r>
            <w:r w:rsidR="003A0D02" w:rsidRPr="001F45DD">
              <w:rPr>
                <w:rFonts w:eastAsia="Times New Roman" w:cstheme="minorHAnsi"/>
                <w:b/>
                <w:lang w:val="en-GB" w:eastAsia="en-GB"/>
              </w:rPr>
              <w:t>9</w:t>
            </w:r>
            <w:r w:rsidR="00BC7BF4" w:rsidRPr="001F45DD">
              <w:rPr>
                <w:rFonts w:eastAsia="Times New Roman" w:cstheme="minorHAnsi"/>
                <w:b/>
                <w:lang w:val="en-GB" w:eastAsia="en-GB"/>
              </w:rPr>
              <w:t>]</w:t>
            </w:r>
          </w:p>
        </w:tc>
        <w:tc>
          <w:tcPr>
            <w:tcW w:w="0" w:type="auto"/>
            <w:vAlign w:val="center"/>
            <w:hideMark/>
          </w:tcPr>
          <w:p w14:paraId="14C39BA7" w14:textId="77777777"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 xml:space="preserve">AI-powered phishing, </w:t>
            </w:r>
            <w:proofErr w:type="spellStart"/>
            <w:r w:rsidRPr="001F45DD">
              <w:rPr>
                <w:rFonts w:eastAsia="Times New Roman" w:cstheme="minorHAnsi"/>
                <w:lang w:val="en-GB" w:eastAsia="en-GB"/>
              </w:rPr>
              <w:t>deepfakes</w:t>
            </w:r>
            <w:proofErr w:type="spellEnd"/>
          </w:p>
        </w:tc>
        <w:tc>
          <w:tcPr>
            <w:tcW w:w="0" w:type="auto"/>
            <w:vAlign w:val="center"/>
            <w:hideMark/>
          </w:tcPr>
          <w:p w14:paraId="2F370519" w14:textId="77777777"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Existing controls must address AI-driven threats.</w:t>
            </w:r>
          </w:p>
        </w:tc>
      </w:tr>
      <w:tr w:rsidR="0025503F" w:rsidRPr="0025503F" w14:paraId="42E0E534" w14:textId="77777777" w:rsidTr="0025503F">
        <w:trPr>
          <w:tblCellSpacing w:w="15" w:type="dxa"/>
        </w:trPr>
        <w:tc>
          <w:tcPr>
            <w:tcW w:w="0" w:type="auto"/>
            <w:vAlign w:val="center"/>
            <w:hideMark/>
          </w:tcPr>
          <w:p w14:paraId="528BB5D4" w14:textId="783A4E0A"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Cloud Computing</w:t>
            </w:r>
            <w:r w:rsidR="00BC7BF4" w:rsidRPr="001F45DD">
              <w:rPr>
                <w:rFonts w:eastAsia="Times New Roman" w:cstheme="minorHAnsi"/>
                <w:lang w:val="en-GB" w:eastAsia="en-GB"/>
              </w:rPr>
              <w:t xml:space="preserve"> </w:t>
            </w:r>
            <w:r w:rsidR="00BC7BF4" w:rsidRPr="001F45DD">
              <w:rPr>
                <w:rFonts w:eastAsia="Times New Roman" w:cstheme="minorHAnsi"/>
                <w:b/>
                <w:lang w:val="en-GB" w:eastAsia="en-GB"/>
              </w:rPr>
              <w:t>[</w:t>
            </w:r>
            <w:r w:rsidR="0096634D" w:rsidRPr="001F45DD">
              <w:rPr>
                <w:rFonts w:eastAsia="Times New Roman" w:cstheme="minorHAnsi"/>
                <w:b/>
                <w:lang w:val="en-GB" w:eastAsia="en-GB"/>
              </w:rPr>
              <w:t>1</w:t>
            </w:r>
            <w:r w:rsidR="00BC7BF4" w:rsidRPr="001F45DD">
              <w:rPr>
                <w:rFonts w:eastAsia="Times New Roman" w:cstheme="minorHAnsi"/>
                <w:b/>
                <w:lang w:val="en-GB" w:eastAsia="en-GB"/>
              </w:rPr>
              <w:t>]</w:t>
            </w:r>
            <w:r w:rsidR="0096634D" w:rsidRPr="001F45DD">
              <w:rPr>
                <w:rFonts w:eastAsia="Times New Roman" w:cstheme="minorHAnsi"/>
                <w:b/>
                <w:lang w:val="en-GB" w:eastAsia="en-GB"/>
              </w:rPr>
              <w:t>,[7]</w:t>
            </w:r>
          </w:p>
        </w:tc>
        <w:tc>
          <w:tcPr>
            <w:tcW w:w="0" w:type="auto"/>
            <w:vAlign w:val="center"/>
            <w:hideMark/>
          </w:tcPr>
          <w:p w14:paraId="54CB6673" w14:textId="77777777"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Misconfiguration, shared responsibility</w:t>
            </w:r>
          </w:p>
        </w:tc>
        <w:tc>
          <w:tcPr>
            <w:tcW w:w="0" w:type="auto"/>
            <w:vAlign w:val="center"/>
            <w:hideMark/>
          </w:tcPr>
          <w:p w14:paraId="1A261ADA" w14:textId="77777777"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Security policies should reflect evolving cloud risks.</w:t>
            </w:r>
          </w:p>
        </w:tc>
      </w:tr>
      <w:tr w:rsidR="0025503F" w:rsidRPr="0025503F" w14:paraId="517A6239" w14:textId="77777777" w:rsidTr="0025503F">
        <w:trPr>
          <w:tblCellSpacing w:w="15" w:type="dxa"/>
        </w:trPr>
        <w:tc>
          <w:tcPr>
            <w:tcW w:w="0" w:type="auto"/>
            <w:vAlign w:val="center"/>
            <w:hideMark/>
          </w:tcPr>
          <w:p w14:paraId="48C5C4B9" w14:textId="5FA3C8BD"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Internet of Things (IoT)</w:t>
            </w:r>
            <w:r w:rsidR="00BC7BF4" w:rsidRPr="001F45DD">
              <w:rPr>
                <w:rFonts w:eastAsia="Times New Roman" w:cstheme="minorHAnsi"/>
                <w:lang w:val="en-GB" w:eastAsia="en-GB"/>
              </w:rPr>
              <w:t xml:space="preserve"> </w:t>
            </w:r>
            <w:r w:rsidR="00BC7BF4" w:rsidRPr="001F45DD">
              <w:rPr>
                <w:rFonts w:eastAsia="Times New Roman" w:cstheme="minorHAnsi"/>
                <w:b/>
                <w:lang w:val="en-GB" w:eastAsia="en-GB"/>
              </w:rPr>
              <w:t>[1],[9]</w:t>
            </w:r>
          </w:p>
        </w:tc>
        <w:tc>
          <w:tcPr>
            <w:tcW w:w="0" w:type="auto"/>
            <w:vAlign w:val="center"/>
            <w:hideMark/>
          </w:tcPr>
          <w:p w14:paraId="6618B5F6" w14:textId="77777777"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Device vulnerabilities</w:t>
            </w:r>
          </w:p>
        </w:tc>
        <w:tc>
          <w:tcPr>
            <w:tcW w:w="0" w:type="auto"/>
            <w:vAlign w:val="center"/>
            <w:hideMark/>
          </w:tcPr>
          <w:p w14:paraId="5D098684" w14:textId="77777777"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Standards should include IoT-specific controls and monitoring.</w:t>
            </w:r>
          </w:p>
        </w:tc>
      </w:tr>
      <w:tr w:rsidR="0025503F" w:rsidRPr="0025503F" w14:paraId="20B91534" w14:textId="77777777" w:rsidTr="0025503F">
        <w:trPr>
          <w:tblCellSpacing w:w="15" w:type="dxa"/>
        </w:trPr>
        <w:tc>
          <w:tcPr>
            <w:tcW w:w="0" w:type="auto"/>
            <w:vAlign w:val="center"/>
            <w:hideMark/>
          </w:tcPr>
          <w:p w14:paraId="5F17109A" w14:textId="0EE36AD9"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Remote Working</w:t>
            </w:r>
            <w:r w:rsidR="00BC7BF4" w:rsidRPr="001F45DD">
              <w:rPr>
                <w:rFonts w:eastAsia="Times New Roman" w:cstheme="minorHAnsi"/>
                <w:lang w:val="en-GB" w:eastAsia="en-GB"/>
              </w:rPr>
              <w:t xml:space="preserve"> </w:t>
            </w:r>
            <w:r w:rsidR="00BC7BF4" w:rsidRPr="001F45DD">
              <w:rPr>
                <w:rFonts w:eastAsia="Times New Roman" w:cstheme="minorHAnsi"/>
                <w:b/>
                <w:lang w:val="en-GB" w:eastAsia="en-GB"/>
              </w:rPr>
              <w:t>[1]</w:t>
            </w:r>
            <w:r w:rsidR="0096634D" w:rsidRPr="001F45DD">
              <w:rPr>
                <w:rFonts w:eastAsia="Times New Roman" w:cstheme="minorHAnsi"/>
                <w:b/>
                <w:lang w:val="en-GB" w:eastAsia="en-GB"/>
              </w:rPr>
              <w:t>,[9]</w:t>
            </w:r>
          </w:p>
        </w:tc>
        <w:tc>
          <w:tcPr>
            <w:tcW w:w="0" w:type="auto"/>
            <w:vAlign w:val="center"/>
            <w:hideMark/>
          </w:tcPr>
          <w:p w14:paraId="12E4D35E" w14:textId="77777777"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Unmanaged devices, insecure networks</w:t>
            </w:r>
          </w:p>
        </w:tc>
        <w:tc>
          <w:tcPr>
            <w:tcW w:w="0" w:type="auto"/>
            <w:vAlign w:val="center"/>
            <w:hideMark/>
          </w:tcPr>
          <w:p w14:paraId="6F8D7471" w14:textId="77777777" w:rsidR="0025503F" w:rsidRPr="001F45DD" w:rsidRDefault="0025503F"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Access control and Zero Trust practices require continuous review.</w:t>
            </w:r>
          </w:p>
        </w:tc>
      </w:tr>
    </w:tbl>
    <w:p w14:paraId="29D2202F" w14:textId="77777777" w:rsidR="0025503F" w:rsidRDefault="0025503F" w:rsidP="6BFDB72A">
      <w:pPr>
        <w:spacing w:before="240" w:after="240"/>
        <w:ind w:firstLine="720"/>
        <w:jc w:val="both"/>
      </w:pPr>
    </w:p>
    <w:p w14:paraId="573CA200" w14:textId="0647C0BC" w:rsidR="2BB9576B" w:rsidRDefault="2BB9576B" w:rsidP="09156873">
      <w:pPr>
        <w:spacing w:before="240" w:after="240"/>
        <w:jc w:val="center"/>
        <w:rPr>
          <w:rFonts w:ascii="Times New Roman" w:eastAsia="Times New Roman" w:hAnsi="Times New Roman" w:cs="Times New Roman"/>
          <w:i/>
          <w:iCs/>
        </w:rPr>
      </w:pPr>
      <w:r w:rsidRPr="09156873">
        <w:rPr>
          <w:rFonts w:ascii="Times New Roman" w:eastAsia="Times New Roman" w:hAnsi="Times New Roman" w:cs="Times New Roman"/>
          <w:i/>
          <w:iCs/>
        </w:rPr>
        <w:t>Table 5.1: Reasons for Continuously Updating Security Regulations and Standards</w:t>
      </w:r>
    </w:p>
    <w:p w14:paraId="09B99463" w14:textId="2F7E5443" w:rsidR="003747EB" w:rsidRDefault="003747EB" w:rsidP="09156873">
      <w:pPr>
        <w:spacing w:before="240" w:after="240"/>
        <w:jc w:val="center"/>
        <w:rPr>
          <w:rFonts w:ascii="Times New Roman" w:eastAsia="Times New Roman" w:hAnsi="Times New Roman" w:cs="Times New Roman"/>
          <w:i/>
          <w:iCs/>
        </w:rPr>
      </w:pPr>
    </w:p>
    <w:p w14:paraId="1C734DF5" w14:textId="0E826BA6" w:rsidR="003747EB" w:rsidRDefault="003747EB" w:rsidP="09156873">
      <w:pPr>
        <w:spacing w:before="240" w:after="240"/>
        <w:jc w:val="center"/>
        <w:rPr>
          <w:rFonts w:ascii="Times New Roman" w:eastAsia="Times New Roman" w:hAnsi="Times New Roman" w:cs="Times New Roman"/>
          <w:i/>
          <w:iCs/>
        </w:rPr>
      </w:pPr>
    </w:p>
    <w:tbl>
      <w:tblPr>
        <w:tblW w:w="0" w:type="auto"/>
        <w:tblCellSpacing w:w="15" w:type="dxa"/>
        <w:tblBorders>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001"/>
        <w:gridCol w:w="4321"/>
      </w:tblGrid>
      <w:tr w:rsidR="003747EB" w:rsidRPr="003747EB" w14:paraId="6724CA73" w14:textId="77777777" w:rsidTr="00AA2633">
        <w:trPr>
          <w:tblHeader/>
          <w:tblCellSpacing w:w="15" w:type="dxa"/>
        </w:trPr>
        <w:tc>
          <w:tcPr>
            <w:tcW w:w="0" w:type="auto"/>
            <w:shd w:val="clear" w:color="auto" w:fill="0F4761" w:themeFill="accent1" w:themeFillShade="BF"/>
            <w:vAlign w:val="center"/>
            <w:hideMark/>
          </w:tcPr>
          <w:p w14:paraId="7610E12D" w14:textId="0CA4309E" w:rsidR="003747EB" w:rsidRPr="001F45DD" w:rsidRDefault="003747EB" w:rsidP="003747EB">
            <w:pPr>
              <w:spacing w:after="0" w:line="240" w:lineRule="auto"/>
              <w:jc w:val="center"/>
              <w:rPr>
                <w:rFonts w:eastAsia="Times New Roman" w:cstheme="minorHAnsi"/>
                <w:b/>
                <w:bCs/>
                <w:lang w:val="en-GB" w:eastAsia="en-GB"/>
              </w:rPr>
            </w:pPr>
            <w:r w:rsidRPr="001F45DD">
              <w:rPr>
                <w:rFonts w:eastAsia="Times New Roman" w:cstheme="minorHAnsi"/>
                <w:b/>
                <w:bCs/>
                <w:lang w:val="en-GB" w:eastAsia="en-GB"/>
              </w:rPr>
              <w:lastRenderedPageBreak/>
              <w:t>Benefit</w:t>
            </w:r>
          </w:p>
        </w:tc>
        <w:tc>
          <w:tcPr>
            <w:tcW w:w="0" w:type="auto"/>
            <w:shd w:val="clear" w:color="auto" w:fill="0F4761" w:themeFill="accent1" w:themeFillShade="BF"/>
            <w:vAlign w:val="center"/>
            <w:hideMark/>
          </w:tcPr>
          <w:p w14:paraId="009B76AF" w14:textId="77777777" w:rsidR="003747EB" w:rsidRPr="001F45DD" w:rsidRDefault="003747EB" w:rsidP="003747EB">
            <w:pPr>
              <w:spacing w:after="0" w:line="240" w:lineRule="auto"/>
              <w:jc w:val="center"/>
              <w:rPr>
                <w:rFonts w:eastAsia="Times New Roman" w:cstheme="minorHAnsi"/>
                <w:b/>
                <w:bCs/>
                <w:lang w:val="en-GB" w:eastAsia="en-GB"/>
              </w:rPr>
            </w:pPr>
            <w:r w:rsidRPr="001F45DD">
              <w:rPr>
                <w:rFonts w:eastAsia="Times New Roman" w:cstheme="minorHAnsi"/>
                <w:b/>
                <w:bCs/>
                <w:lang w:val="en-GB" w:eastAsia="en-GB"/>
              </w:rPr>
              <w:t>Challenge</w:t>
            </w:r>
          </w:p>
        </w:tc>
      </w:tr>
      <w:tr w:rsidR="003747EB" w:rsidRPr="003747EB" w14:paraId="7793A571" w14:textId="77777777" w:rsidTr="003747EB">
        <w:trPr>
          <w:tblCellSpacing w:w="15" w:type="dxa"/>
        </w:trPr>
        <w:tc>
          <w:tcPr>
            <w:tcW w:w="0" w:type="auto"/>
            <w:vAlign w:val="center"/>
            <w:hideMark/>
          </w:tcPr>
          <w:p w14:paraId="0977846F" w14:textId="77777777" w:rsidR="003747EB" w:rsidRPr="001F45DD" w:rsidRDefault="003747EB"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Stronger protection against emerging cyber threats</w:t>
            </w:r>
          </w:p>
        </w:tc>
        <w:tc>
          <w:tcPr>
            <w:tcW w:w="0" w:type="auto"/>
            <w:vAlign w:val="center"/>
            <w:hideMark/>
          </w:tcPr>
          <w:p w14:paraId="49204F6B" w14:textId="77777777" w:rsidR="003747EB" w:rsidRPr="001F45DD" w:rsidRDefault="003747EB"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Higher implementation costs</w:t>
            </w:r>
          </w:p>
        </w:tc>
      </w:tr>
      <w:tr w:rsidR="003747EB" w:rsidRPr="003747EB" w14:paraId="1AA122D0" w14:textId="77777777" w:rsidTr="003747EB">
        <w:trPr>
          <w:tblCellSpacing w:w="15" w:type="dxa"/>
        </w:trPr>
        <w:tc>
          <w:tcPr>
            <w:tcW w:w="0" w:type="auto"/>
            <w:vAlign w:val="center"/>
            <w:hideMark/>
          </w:tcPr>
          <w:p w14:paraId="763EDDA1" w14:textId="77777777" w:rsidR="003747EB" w:rsidRPr="001F45DD" w:rsidRDefault="003747EB"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Better compliance with GDPR and ISO/IEC 27001</w:t>
            </w:r>
          </w:p>
        </w:tc>
        <w:tc>
          <w:tcPr>
            <w:tcW w:w="0" w:type="auto"/>
            <w:vAlign w:val="center"/>
            <w:hideMark/>
          </w:tcPr>
          <w:p w14:paraId="64C953CF" w14:textId="77777777" w:rsidR="003747EB" w:rsidRPr="001F45DD" w:rsidRDefault="003747EB"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Frequent staff training required</w:t>
            </w:r>
          </w:p>
        </w:tc>
      </w:tr>
      <w:tr w:rsidR="003747EB" w:rsidRPr="003747EB" w14:paraId="0CC077A9" w14:textId="77777777" w:rsidTr="003747EB">
        <w:trPr>
          <w:tblCellSpacing w:w="15" w:type="dxa"/>
        </w:trPr>
        <w:tc>
          <w:tcPr>
            <w:tcW w:w="0" w:type="auto"/>
            <w:vAlign w:val="center"/>
            <w:hideMark/>
          </w:tcPr>
          <w:p w14:paraId="32C14DA5" w14:textId="77777777" w:rsidR="003747EB" w:rsidRPr="001F45DD" w:rsidRDefault="003747EB"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Improved customer trust</w:t>
            </w:r>
          </w:p>
        </w:tc>
        <w:tc>
          <w:tcPr>
            <w:tcW w:w="0" w:type="auto"/>
            <w:vAlign w:val="center"/>
            <w:hideMark/>
          </w:tcPr>
          <w:p w14:paraId="3CCC82BE" w14:textId="77777777" w:rsidR="003747EB" w:rsidRPr="001F45DD" w:rsidRDefault="003747EB"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Operational disruption during updates</w:t>
            </w:r>
          </w:p>
        </w:tc>
      </w:tr>
      <w:tr w:rsidR="003747EB" w:rsidRPr="003747EB" w14:paraId="54C6FA88" w14:textId="77777777" w:rsidTr="003747EB">
        <w:trPr>
          <w:tblCellSpacing w:w="15" w:type="dxa"/>
        </w:trPr>
        <w:tc>
          <w:tcPr>
            <w:tcW w:w="0" w:type="auto"/>
            <w:vAlign w:val="center"/>
            <w:hideMark/>
          </w:tcPr>
          <w:p w14:paraId="4EBB508E" w14:textId="77777777" w:rsidR="003747EB" w:rsidRPr="001F45DD" w:rsidRDefault="003747EB"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Faster incident detection and response</w:t>
            </w:r>
          </w:p>
        </w:tc>
        <w:tc>
          <w:tcPr>
            <w:tcW w:w="0" w:type="auto"/>
            <w:vAlign w:val="center"/>
            <w:hideMark/>
          </w:tcPr>
          <w:p w14:paraId="030E4057" w14:textId="77777777" w:rsidR="003747EB" w:rsidRPr="001F45DD" w:rsidRDefault="003747EB" w:rsidP="00AA2633">
            <w:pPr>
              <w:spacing w:after="0" w:line="240" w:lineRule="auto"/>
              <w:jc w:val="center"/>
              <w:rPr>
                <w:rFonts w:eastAsia="Times New Roman" w:cstheme="minorHAnsi"/>
                <w:lang w:val="en-GB" w:eastAsia="en-GB"/>
              </w:rPr>
            </w:pPr>
            <w:r w:rsidRPr="001F45DD">
              <w:rPr>
                <w:rFonts w:eastAsia="Times New Roman" w:cstheme="minorHAnsi"/>
                <w:lang w:val="en-GB" w:eastAsia="en-GB"/>
              </w:rPr>
              <w:t>Need for skilled cybersecurity professionals</w:t>
            </w:r>
          </w:p>
        </w:tc>
      </w:tr>
    </w:tbl>
    <w:p w14:paraId="15C1F6C4" w14:textId="48BEAE98" w:rsidR="0025503F" w:rsidRDefault="2BB9576B" w:rsidP="00FC2D12">
      <w:pPr>
        <w:spacing w:before="240" w:after="240"/>
        <w:jc w:val="center"/>
        <w:rPr>
          <w:i/>
        </w:rPr>
      </w:pPr>
      <w:r w:rsidRPr="09156873">
        <w:rPr>
          <w:rFonts w:ascii="Times New Roman" w:eastAsia="Times New Roman" w:hAnsi="Times New Roman" w:cs="Times New Roman"/>
          <w:i/>
          <w:iCs/>
        </w:rPr>
        <w:t xml:space="preserve">Table 5.2: </w:t>
      </w:r>
      <w:r w:rsidR="0025503F" w:rsidRPr="0025503F">
        <w:rPr>
          <w:i/>
        </w:rPr>
        <w:t>Benefits and Challenges of Continuous Security Updates</w:t>
      </w:r>
    </w:p>
    <w:p w14:paraId="0FD1153F" w14:textId="2D60F172" w:rsidR="0025503F" w:rsidRDefault="00D60CFB" w:rsidP="0025503F">
      <w:pPr>
        <w:spacing w:before="240" w:after="240"/>
        <w:jc w:val="both"/>
      </w:pPr>
      <w:r w:rsidRPr="00D60CFB">
        <w:rPr>
          <w:rFonts w:ascii="Times New Roman" w:eastAsia="Times New Roman" w:hAnsi="Times New Roman" w:cs="Times New Roman"/>
          <w:lang w:val="en-GB" w:eastAsia="en-GB"/>
        </w:rPr>
        <w:t xml:space="preserve">All things considered </w:t>
      </w:r>
      <w:proofErr w:type="spellStart"/>
      <w:r w:rsidRPr="00D60CFB">
        <w:rPr>
          <w:rFonts w:ascii="Times New Roman" w:eastAsia="Times New Roman" w:hAnsi="Times New Roman" w:cs="Times New Roman"/>
          <w:lang w:val="en-GB" w:eastAsia="en-GB"/>
        </w:rPr>
        <w:t>AeroLink</w:t>
      </w:r>
      <w:proofErr w:type="spellEnd"/>
      <w:r w:rsidRPr="00D60CFB">
        <w:rPr>
          <w:rFonts w:ascii="Times New Roman" w:eastAsia="Times New Roman" w:hAnsi="Times New Roman" w:cs="Times New Roman"/>
          <w:lang w:val="en-GB" w:eastAsia="en-GB"/>
        </w:rPr>
        <w:t xml:space="preserve"> Logistics gains from updates to security standards because the company depends on cloud services, IoT devices, remote access and third-party suppliers. These factors create a changing environment with risks. Continuous improvements can also increase the difficulty of operations</w:t>
      </w:r>
      <w:r w:rsidR="003734CC">
        <w:rPr>
          <w:rFonts w:ascii="Times New Roman" w:eastAsia="Times New Roman" w:hAnsi="Times New Roman" w:cs="Times New Roman"/>
          <w:lang w:val="en-GB" w:eastAsia="en-GB"/>
        </w:rPr>
        <w:t>,</w:t>
      </w:r>
      <w:r w:rsidRPr="00D60CFB">
        <w:rPr>
          <w:rFonts w:ascii="Times New Roman" w:eastAsia="Times New Roman" w:hAnsi="Times New Roman" w:cs="Times New Roman"/>
          <w:lang w:val="en-GB" w:eastAsia="en-GB"/>
        </w:rPr>
        <w:t xml:space="preserve"> work</w:t>
      </w:r>
      <w:r w:rsidR="003734CC">
        <w:rPr>
          <w:rFonts w:ascii="Times New Roman" w:eastAsia="Times New Roman" w:hAnsi="Times New Roman" w:cs="Times New Roman"/>
          <w:lang w:val="en-GB" w:eastAsia="en-GB"/>
        </w:rPr>
        <w:t>load</w:t>
      </w:r>
      <w:r w:rsidRPr="00D60CFB">
        <w:rPr>
          <w:rFonts w:ascii="Times New Roman" w:eastAsia="Times New Roman" w:hAnsi="Times New Roman" w:cs="Times New Roman"/>
          <w:lang w:val="en-GB" w:eastAsia="en-GB"/>
        </w:rPr>
        <w:t xml:space="preserve"> for staff and the cost of putting changes into place. </w:t>
      </w:r>
      <w:r w:rsidR="00847090" w:rsidRPr="00D60CFB">
        <w:rPr>
          <w:rFonts w:ascii="Times New Roman" w:eastAsia="Times New Roman" w:hAnsi="Times New Roman" w:cs="Times New Roman"/>
          <w:lang w:val="en-GB" w:eastAsia="en-GB"/>
        </w:rPr>
        <w:t>So,</w:t>
      </w:r>
      <w:r w:rsidRPr="00D60CFB">
        <w:rPr>
          <w:rFonts w:ascii="Times New Roman" w:eastAsia="Times New Roman" w:hAnsi="Times New Roman" w:cs="Times New Roman"/>
          <w:lang w:val="en-GB" w:eastAsia="en-GB"/>
        </w:rPr>
        <w:t xml:space="preserve"> adding any control without checking if it fits the situation could cause unnecessary pressure. </w:t>
      </w:r>
      <w:proofErr w:type="spellStart"/>
      <w:r w:rsidRPr="00D60CFB">
        <w:rPr>
          <w:rFonts w:ascii="Times New Roman" w:eastAsia="Times New Roman" w:hAnsi="Times New Roman" w:cs="Times New Roman"/>
          <w:lang w:val="en-GB" w:eastAsia="en-GB"/>
        </w:rPr>
        <w:t>AeroLink</w:t>
      </w:r>
      <w:proofErr w:type="spellEnd"/>
      <w:r w:rsidRPr="00D60CFB">
        <w:rPr>
          <w:rFonts w:ascii="Times New Roman" w:eastAsia="Times New Roman" w:hAnsi="Times New Roman" w:cs="Times New Roman"/>
          <w:lang w:val="en-GB" w:eastAsia="en-GB"/>
        </w:rPr>
        <w:t xml:space="preserve"> needs to focus on changes based on how likely new risks</w:t>
      </w:r>
      <w:r w:rsidR="002D3BCE">
        <w:rPr>
          <w:rFonts w:ascii="Times New Roman" w:eastAsia="Times New Roman" w:hAnsi="Times New Roman" w:cs="Times New Roman"/>
          <w:lang w:val="en-GB" w:eastAsia="en-GB"/>
        </w:rPr>
        <w:t xml:space="preserve"> and</w:t>
      </w:r>
      <w:r w:rsidRPr="00D60CFB">
        <w:rPr>
          <w:rFonts w:ascii="Times New Roman" w:eastAsia="Times New Roman" w:hAnsi="Times New Roman" w:cs="Times New Roman"/>
          <w:lang w:val="en-GB" w:eastAsia="en-GB"/>
        </w:rPr>
        <w:t xml:space="preserve"> how much impact they could have. This is a strategy that looks at risks first. </w:t>
      </w:r>
      <w:r w:rsidR="00943A66" w:rsidRPr="00D60CFB">
        <w:rPr>
          <w:rFonts w:ascii="Times New Roman" w:eastAsia="Times New Roman" w:hAnsi="Times New Roman" w:cs="Times New Roman"/>
          <w:lang w:val="en-GB" w:eastAsia="en-GB"/>
        </w:rPr>
        <w:t>Also,</w:t>
      </w:r>
      <w:r w:rsidRPr="00D60CFB">
        <w:rPr>
          <w:rFonts w:ascii="Times New Roman" w:eastAsia="Times New Roman" w:hAnsi="Times New Roman" w:cs="Times New Roman"/>
          <w:lang w:val="en-GB" w:eastAsia="en-GB"/>
        </w:rPr>
        <w:t xml:space="preserve"> because there might be overlapping requirements the four frameworks should be combined </w:t>
      </w:r>
      <w:r w:rsidR="00847090">
        <w:rPr>
          <w:rFonts w:ascii="Times New Roman" w:eastAsia="Times New Roman" w:hAnsi="Times New Roman" w:cs="Times New Roman"/>
          <w:lang w:val="en-GB" w:eastAsia="en-GB"/>
        </w:rPr>
        <w:t>rather than</w:t>
      </w:r>
      <w:r w:rsidRPr="00D60CFB">
        <w:rPr>
          <w:rFonts w:ascii="Times New Roman" w:eastAsia="Times New Roman" w:hAnsi="Times New Roman" w:cs="Times New Roman"/>
          <w:lang w:val="en-GB" w:eastAsia="en-GB"/>
        </w:rPr>
        <w:t xml:space="preserve"> developed </w:t>
      </w:r>
      <w:proofErr w:type="spellStart"/>
      <w:r w:rsidR="00847090">
        <w:rPr>
          <w:rFonts w:ascii="Times New Roman" w:eastAsia="Times New Roman" w:hAnsi="Times New Roman" w:cs="Times New Roman"/>
          <w:lang w:val="en-GB" w:eastAsia="en-GB"/>
        </w:rPr>
        <w:t>seperately</w:t>
      </w:r>
      <w:proofErr w:type="spellEnd"/>
      <w:r w:rsidRPr="00D60CFB">
        <w:rPr>
          <w:rFonts w:ascii="Times New Roman" w:eastAsia="Times New Roman" w:hAnsi="Times New Roman" w:cs="Times New Roman"/>
          <w:lang w:val="en-GB" w:eastAsia="en-GB"/>
        </w:rPr>
        <w:t xml:space="preserve">. </w:t>
      </w:r>
      <w:r w:rsidR="00847090" w:rsidRPr="00D60CFB">
        <w:rPr>
          <w:rFonts w:ascii="Times New Roman" w:eastAsia="Times New Roman" w:hAnsi="Times New Roman" w:cs="Times New Roman"/>
          <w:lang w:val="en-GB" w:eastAsia="en-GB"/>
        </w:rPr>
        <w:t>So,</w:t>
      </w:r>
      <w:r w:rsidRPr="00D60CFB">
        <w:rPr>
          <w:rFonts w:ascii="Times New Roman" w:eastAsia="Times New Roman" w:hAnsi="Times New Roman" w:cs="Times New Roman"/>
          <w:lang w:val="en-GB" w:eastAsia="en-GB"/>
        </w:rPr>
        <w:t xml:space="preserve"> while keeping things simple regular checks should focus on making sure the business can keep running stays secure and follows rules.</w:t>
      </w:r>
      <w:r w:rsidR="002A69CD">
        <w:rPr>
          <w:rFonts w:ascii="Times New Roman" w:eastAsia="Times New Roman" w:hAnsi="Times New Roman" w:cs="Times New Roman"/>
          <w:lang w:val="en-GB" w:eastAsia="en-GB"/>
        </w:rPr>
        <w:t xml:space="preserve"> </w:t>
      </w:r>
      <w:r w:rsidR="0025503F">
        <w:t>Continuous up</w:t>
      </w:r>
      <w:r w:rsidR="003734CC">
        <w:t>date</w:t>
      </w:r>
      <w:r w:rsidR="0025503F">
        <w:t xml:space="preserve">s help </w:t>
      </w:r>
      <w:proofErr w:type="spellStart"/>
      <w:r w:rsidR="0025503F">
        <w:t>AeroLink</w:t>
      </w:r>
      <w:proofErr w:type="spellEnd"/>
      <w:r w:rsidR="0025503F">
        <w:t xml:space="preserve"> Logistics deal with cyber threats but they also increase costs and require employees to learn new things all the time. These challenges are worth it for </w:t>
      </w:r>
      <w:proofErr w:type="spellStart"/>
      <w:r w:rsidR="0025503F">
        <w:t>AeroLink</w:t>
      </w:r>
      <w:proofErr w:type="spellEnd"/>
      <w:r w:rsidR="0025503F">
        <w:t xml:space="preserve"> Logistics because the company uses cloud services, vendors and remote access a lot, which makes it more vulnerable to attacks</w:t>
      </w:r>
      <w:r w:rsidR="003734CC">
        <w:t>.</w:t>
      </w:r>
    </w:p>
    <w:p w14:paraId="6B0EE4DC" w14:textId="4A14FE54" w:rsidR="0025503F" w:rsidRDefault="0025503F" w:rsidP="0025503F">
      <w:pPr>
        <w:spacing w:before="240" w:after="240"/>
        <w:jc w:val="both"/>
      </w:pPr>
      <w:r>
        <w:t xml:space="preserve">As a result, keeping the security measures in place should be seen as a smart business move, not just something </w:t>
      </w:r>
      <w:proofErr w:type="spellStart"/>
      <w:r>
        <w:t>AeroLink</w:t>
      </w:r>
      <w:proofErr w:type="spellEnd"/>
      <w:r>
        <w:t xml:space="preserve"> Logistics has to do to follow the rules.</w:t>
      </w:r>
    </w:p>
    <w:p w14:paraId="226DCB69" w14:textId="69214E63" w:rsidR="00620B8E" w:rsidRDefault="00620B8E" w:rsidP="0025503F">
      <w:pPr>
        <w:spacing w:before="240" w:after="240"/>
        <w:jc w:val="both"/>
      </w:pPr>
    </w:p>
    <w:p w14:paraId="3DC9249A" w14:textId="688DEC5A" w:rsidR="00620B8E" w:rsidRDefault="00620B8E" w:rsidP="0025503F">
      <w:pPr>
        <w:spacing w:before="240" w:after="240"/>
        <w:jc w:val="both"/>
      </w:pPr>
    </w:p>
    <w:p w14:paraId="27B132AE" w14:textId="53F20BF6" w:rsidR="00620B8E" w:rsidRDefault="00620B8E" w:rsidP="0025503F">
      <w:pPr>
        <w:spacing w:before="240" w:after="240"/>
        <w:jc w:val="both"/>
      </w:pPr>
    </w:p>
    <w:p w14:paraId="07C1B28A" w14:textId="2CEB0744" w:rsidR="00620B8E" w:rsidRDefault="00620B8E" w:rsidP="0025503F">
      <w:pPr>
        <w:spacing w:before="240" w:after="240"/>
        <w:jc w:val="both"/>
      </w:pPr>
    </w:p>
    <w:p w14:paraId="4F8278D8" w14:textId="5B62D8B3" w:rsidR="00620B8E" w:rsidRDefault="00620B8E" w:rsidP="0025503F">
      <w:pPr>
        <w:spacing w:before="240" w:after="240"/>
        <w:jc w:val="both"/>
      </w:pPr>
    </w:p>
    <w:p w14:paraId="7A2029E2" w14:textId="3EF3C1A8" w:rsidR="00620B8E" w:rsidRDefault="00620B8E" w:rsidP="0025503F">
      <w:pPr>
        <w:spacing w:before="240" w:after="240"/>
        <w:jc w:val="both"/>
      </w:pPr>
    </w:p>
    <w:p w14:paraId="28591BEE" w14:textId="7D914163" w:rsidR="00620B8E" w:rsidRDefault="00620B8E" w:rsidP="0025503F">
      <w:pPr>
        <w:spacing w:before="240" w:after="240"/>
        <w:jc w:val="both"/>
      </w:pPr>
    </w:p>
    <w:p w14:paraId="3FB32FB1" w14:textId="5A86C82A" w:rsidR="36D234B5" w:rsidRPr="00AA2633" w:rsidRDefault="36D234B5" w:rsidP="00F65F45">
      <w:pPr>
        <w:pStyle w:val="Heading1"/>
        <w:rPr>
          <w:rFonts w:eastAsia="Times New Roman"/>
        </w:rPr>
      </w:pPr>
      <w:bookmarkStart w:id="18" w:name="_Toc237385271"/>
      <w:bookmarkStart w:id="19" w:name="_GoBack"/>
      <w:bookmarkEnd w:id="19"/>
      <w:r w:rsidRPr="00AA2633">
        <w:rPr>
          <w:rFonts w:eastAsia="Times New Roman"/>
        </w:rPr>
        <w:lastRenderedPageBreak/>
        <w:t>6. Conclusion</w:t>
      </w:r>
      <w:bookmarkEnd w:id="18"/>
    </w:p>
    <w:p w14:paraId="312C1AB0" w14:textId="236CD767" w:rsidR="36D234B5" w:rsidRDefault="36D234B5" w:rsidP="00AA2633">
      <w:pPr>
        <w:spacing w:before="240" w:after="240"/>
        <w:jc w:val="both"/>
      </w:pPr>
      <w:r w:rsidRPr="09156873">
        <w:rPr>
          <w:rFonts w:ascii="Times New Roman" w:eastAsia="Times New Roman" w:hAnsi="Times New Roman" w:cs="Times New Roman"/>
        </w:rPr>
        <w:t>In this report, information security issues were discussed in relation to the multinational logistics company called AeroLink Logistics (ALL). This firm uses such modern technologies as cloud computing, the Internet of Things (IoT), artificial intelligence, and even outsourced information systems. As a result, the case study revealed several problems related to information security, including data breaches, poor governance, ineffective risk management, insufficient vendor management, as well as the lack of business continuity planning and compliance.</w:t>
      </w:r>
    </w:p>
    <w:p w14:paraId="0EDB638B" w14:textId="20F6D6EC" w:rsidR="36D234B5" w:rsidRDefault="36D234B5" w:rsidP="00AA2633">
      <w:pPr>
        <w:spacing w:before="240" w:after="240"/>
        <w:jc w:val="both"/>
      </w:pPr>
      <w:r w:rsidRPr="09156873">
        <w:rPr>
          <w:rFonts w:ascii="Times New Roman" w:eastAsia="Times New Roman" w:hAnsi="Times New Roman" w:cs="Times New Roman"/>
        </w:rPr>
        <w:t xml:space="preserve">The report provided an analysis of four internationally recognized frameworks, including ITIL, NIST CSF, COBIT 2019, and the ISO/IEC 27000 series. </w:t>
      </w:r>
      <w:r w:rsidR="001F45DD">
        <w:t xml:space="preserve">It was shown how these frameworks enhance information security by improving governance, cybersecurity, risk management, and </w:t>
      </w:r>
      <w:r w:rsidR="001F45DD">
        <w:t xml:space="preserve">compliance. </w:t>
      </w:r>
      <w:r w:rsidRPr="09156873">
        <w:rPr>
          <w:rFonts w:ascii="Times New Roman" w:eastAsia="Times New Roman" w:hAnsi="Times New Roman" w:cs="Times New Roman"/>
        </w:rPr>
        <w:t>Based on the research findings, a customised information security strategy was developed for ALL to solve particular security issues.</w:t>
      </w:r>
    </w:p>
    <w:p w14:paraId="577436B7" w14:textId="38812057" w:rsidR="004A0C8F" w:rsidRDefault="59C733B3" w:rsidP="00AA2633">
      <w:p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It should be noted that information security is an ongoing process and not just the one-time implementation. With the constant development of technology, cyber threats, and regulation requirements, the information security practices should be reviewed on a regular basis. It means that AeroLink Logistics should use internationally recognized frameworks to improve its information security.</w:t>
      </w:r>
    </w:p>
    <w:p w14:paraId="4CC27C40" w14:textId="5C258A80" w:rsidR="00620B8E" w:rsidRDefault="00620B8E" w:rsidP="004A0C8F">
      <w:pPr>
        <w:spacing w:before="240" w:after="240"/>
        <w:ind w:firstLine="720"/>
        <w:jc w:val="both"/>
        <w:rPr>
          <w:rFonts w:ascii="Times New Roman" w:eastAsia="Times New Roman" w:hAnsi="Times New Roman" w:cs="Times New Roman"/>
        </w:rPr>
      </w:pPr>
    </w:p>
    <w:p w14:paraId="273F35E1" w14:textId="3F02C95D" w:rsidR="00620B8E" w:rsidRDefault="00620B8E" w:rsidP="004A0C8F">
      <w:pPr>
        <w:spacing w:before="240" w:after="240"/>
        <w:ind w:firstLine="720"/>
        <w:jc w:val="both"/>
        <w:rPr>
          <w:rFonts w:ascii="Times New Roman" w:eastAsia="Times New Roman" w:hAnsi="Times New Roman" w:cs="Times New Roman"/>
        </w:rPr>
      </w:pPr>
    </w:p>
    <w:p w14:paraId="68F3B958" w14:textId="691A4686" w:rsidR="00620B8E" w:rsidRDefault="00620B8E" w:rsidP="004A0C8F">
      <w:pPr>
        <w:spacing w:before="240" w:after="240"/>
        <w:ind w:firstLine="720"/>
        <w:jc w:val="both"/>
        <w:rPr>
          <w:rFonts w:ascii="Times New Roman" w:eastAsia="Times New Roman" w:hAnsi="Times New Roman" w:cs="Times New Roman"/>
        </w:rPr>
      </w:pPr>
    </w:p>
    <w:p w14:paraId="30106F8D" w14:textId="01944B25" w:rsidR="00620B8E" w:rsidRDefault="00620B8E" w:rsidP="004A0C8F">
      <w:pPr>
        <w:spacing w:before="240" w:after="240"/>
        <w:ind w:firstLine="720"/>
        <w:jc w:val="both"/>
        <w:rPr>
          <w:rFonts w:ascii="Times New Roman" w:eastAsia="Times New Roman" w:hAnsi="Times New Roman" w:cs="Times New Roman"/>
        </w:rPr>
      </w:pPr>
    </w:p>
    <w:p w14:paraId="31137287" w14:textId="521D85B3" w:rsidR="00620B8E" w:rsidRDefault="00620B8E" w:rsidP="004A0C8F">
      <w:pPr>
        <w:spacing w:before="240" w:after="240"/>
        <w:ind w:firstLine="720"/>
        <w:jc w:val="both"/>
        <w:rPr>
          <w:rFonts w:ascii="Times New Roman" w:eastAsia="Times New Roman" w:hAnsi="Times New Roman" w:cs="Times New Roman"/>
        </w:rPr>
      </w:pPr>
    </w:p>
    <w:p w14:paraId="519F1581" w14:textId="5F08E68E" w:rsidR="00620B8E" w:rsidRDefault="00620B8E" w:rsidP="004A0C8F">
      <w:pPr>
        <w:spacing w:before="240" w:after="240"/>
        <w:ind w:firstLine="720"/>
        <w:jc w:val="both"/>
        <w:rPr>
          <w:rFonts w:ascii="Times New Roman" w:eastAsia="Times New Roman" w:hAnsi="Times New Roman" w:cs="Times New Roman"/>
        </w:rPr>
      </w:pPr>
    </w:p>
    <w:p w14:paraId="7381B69E" w14:textId="5247ADDA" w:rsidR="00620B8E" w:rsidRDefault="00620B8E" w:rsidP="004A0C8F">
      <w:pPr>
        <w:spacing w:before="240" w:after="240"/>
        <w:ind w:firstLine="720"/>
        <w:jc w:val="both"/>
        <w:rPr>
          <w:rFonts w:ascii="Times New Roman" w:eastAsia="Times New Roman" w:hAnsi="Times New Roman" w:cs="Times New Roman"/>
        </w:rPr>
      </w:pPr>
    </w:p>
    <w:p w14:paraId="22E5781D" w14:textId="583DA3EF" w:rsidR="00620B8E" w:rsidRDefault="00620B8E" w:rsidP="004A0C8F">
      <w:pPr>
        <w:spacing w:before="240" w:after="240"/>
        <w:ind w:firstLine="720"/>
        <w:jc w:val="both"/>
        <w:rPr>
          <w:rFonts w:ascii="Times New Roman" w:eastAsia="Times New Roman" w:hAnsi="Times New Roman" w:cs="Times New Roman"/>
        </w:rPr>
      </w:pPr>
    </w:p>
    <w:p w14:paraId="4FC6F8E4" w14:textId="1F472057" w:rsidR="00620B8E" w:rsidRDefault="00620B8E" w:rsidP="004A0C8F">
      <w:pPr>
        <w:spacing w:before="240" w:after="240"/>
        <w:ind w:firstLine="720"/>
        <w:jc w:val="both"/>
        <w:rPr>
          <w:rFonts w:ascii="Times New Roman" w:eastAsia="Times New Roman" w:hAnsi="Times New Roman" w:cs="Times New Roman"/>
        </w:rPr>
      </w:pPr>
    </w:p>
    <w:p w14:paraId="06B07776" w14:textId="3AE392C7" w:rsidR="00620B8E" w:rsidRDefault="00620B8E" w:rsidP="004A0C8F">
      <w:pPr>
        <w:spacing w:before="240" w:after="240"/>
        <w:ind w:firstLine="720"/>
        <w:jc w:val="both"/>
        <w:rPr>
          <w:rFonts w:ascii="Times New Roman" w:eastAsia="Times New Roman" w:hAnsi="Times New Roman" w:cs="Times New Roman"/>
        </w:rPr>
      </w:pPr>
    </w:p>
    <w:p w14:paraId="4E0BE1BA" w14:textId="77777777" w:rsidR="00620B8E" w:rsidRDefault="00620B8E" w:rsidP="003F740D">
      <w:pPr>
        <w:spacing w:before="240" w:after="240"/>
        <w:jc w:val="both"/>
      </w:pPr>
    </w:p>
    <w:p w14:paraId="648E8FD3" w14:textId="66D012F5" w:rsidR="006F3702" w:rsidRPr="00920573" w:rsidRDefault="17626AAB" w:rsidP="00F65F45">
      <w:pPr>
        <w:pStyle w:val="Heading1"/>
      </w:pPr>
      <w:bookmarkStart w:id="20" w:name="_Toc237385272"/>
      <w:r w:rsidRPr="00920573">
        <w:rPr>
          <w:rFonts w:ascii="Times New Roman" w:eastAsia="Times New Roman" w:hAnsi="Times New Roman" w:cs="Times New Roman"/>
          <w:bCs/>
        </w:rPr>
        <w:lastRenderedPageBreak/>
        <w:t>7.</w:t>
      </w:r>
      <w:r w:rsidR="006F3702" w:rsidRPr="00920573">
        <w:rPr>
          <w:rStyle w:val="Hyperlink"/>
          <w:color w:val="0F4761" w:themeColor="accent1" w:themeShade="BF"/>
          <w:sz w:val="32"/>
          <w:szCs w:val="32"/>
          <w:u w:val="none"/>
        </w:rPr>
        <w:t xml:space="preserve"> </w:t>
      </w:r>
      <w:r w:rsidR="006F3702" w:rsidRPr="00920573">
        <w:t>References</w:t>
      </w:r>
      <w:bookmarkEnd w:id="20"/>
    </w:p>
    <w:p w14:paraId="496C7BA4" w14:textId="77777777" w:rsidR="00E32F0F" w:rsidRDefault="00E32F0F" w:rsidP="00E32F0F">
      <w:pPr>
        <w:pStyle w:val="NormalWeb"/>
      </w:pPr>
      <w:r>
        <w:t xml:space="preserve">[1] C. Pascoe, S. Quinn, and K. </w:t>
      </w:r>
      <w:proofErr w:type="spellStart"/>
      <w:r>
        <w:t>Scarfone</w:t>
      </w:r>
      <w:proofErr w:type="spellEnd"/>
      <w:r>
        <w:t xml:space="preserve">, </w:t>
      </w:r>
      <w:r>
        <w:rPr>
          <w:rStyle w:val="Emphasis"/>
        </w:rPr>
        <w:t>The NIST Cybersecurity Framework (CSF) 2.0</w:t>
      </w:r>
      <w:r>
        <w:t xml:space="preserve">, NIST Cybersecurity White Paper CSWP 29, National Institute of Standards and Technology, Gaithersburg, MD, USA, Feb. 2024, </w:t>
      </w:r>
      <w:proofErr w:type="spellStart"/>
      <w:r>
        <w:t>doi</w:t>
      </w:r>
      <w:proofErr w:type="spellEnd"/>
      <w:r>
        <w:t xml:space="preserve">: 10.6028/NIST.CSWP.29. </w:t>
      </w:r>
      <w:hyperlink r:id="rId10" w:history="1">
        <w:r>
          <w:rPr>
            <w:rStyle w:val="Hyperlink"/>
          </w:rPr>
          <w:t>NIST official publication</w:t>
        </w:r>
      </w:hyperlink>
    </w:p>
    <w:p w14:paraId="61D02EC6" w14:textId="77777777" w:rsidR="00E32F0F" w:rsidRDefault="00E32F0F" w:rsidP="00E32F0F">
      <w:pPr>
        <w:pStyle w:val="NormalWeb"/>
      </w:pPr>
      <w:r>
        <w:t xml:space="preserve">[2] ISACA, </w:t>
      </w:r>
      <w:r>
        <w:rPr>
          <w:rStyle w:val="Emphasis"/>
        </w:rPr>
        <w:t>COBIT 2019 Framework: Introduction and Methodology</w:t>
      </w:r>
      <w:r>
        <w:t xml:space="preserve">. Schaumburg, IL, USA: ISACA, 2018. </w:t>
      </w:r>
      <w:hyperlink r:id="rId11" w:history="1">
        <w:r>
          <w:rPr>
            <w:rStyle w:val="Hyperlink"/>
          </w:rPr>
          <w:t>ISACA official COBIT publication</w:t>
        </w:r>
      </w:hyperlink>
    </w:p>
    <w:p w14:paraId="0A9F46DD" w14:textId="77777777" w:rsidR="00E32F0F" w:rsidRDefault="00E32F0F" w:rsidP="00E32F0F">
      <w:pPr>
        <w:pStyle w:val="NormalWeb"/>
      </w:pPr>
      <w:r>
        <w:t xml:space="preserve">[3] ISACA, </w:t>
      </w:r>
      <w:r>
        <w:rPr>
          <w:rStyle w:val="Emphasis"/>
        </w:rPr>
        <w:t>COBIT 2019 Framework: Governance and Management Objectives</w:t>
      </w:r>
      <w:r>
        <w:t xml:space="preserve">. Schaumburg, IL, USA: ISACA, 2018. </w:t>
      </w:r>
      <w:hyperlink r:id="rId12" w:history="1">
        <w:r>
          <w:rPr>
            <w:rStyle w:val="Hyperlink"/>
          </w:rPr>
          <w:t>ISACA COBIT resources</w:t>
        </w:r>
      </w:hyperlink>
    </w:p>
    <w:p w14:paraId="1B6E331A" w14:textId="77777777" w:rsidR="00E32F0F" w:rsidRDefault="00E32F0F" w:rsidP="00E32F0F">
      <w:pPr>
        <w:pStyle w:val="NormalWeb"/>
      </w:pPr>
      <w:r>
        <w:t xml:space="preserve">[4] ISO/IEC, </w:t>
      </w:r>
      <w:r>
        <w:rPr>
          <w:rStyle w:val="Emphasis"/>
        </w:rPr>
        <w:t>ISO/IEC 27001:2022: Information Security, Cybersecurity and Privacy Protection—Information Security Management Systems—Requirements</w:t>
      </w:r>
      <w:r>
        <w:t xml:space="preserve">, 3rd ed. Geneva, Switzerland: International Organization for Standardization, 2022. </w:t>
      </w:r>
      <w:hyperlink r:id="rId13" w:history="1">
        <w:r>
          <w:rPr>
            <w:rStyle w:val="Hyperlink"/>
          </w:rPr>
          <w:t>ISO/IEC 27001 official publication</w:t>
        </w:r>
      </w:hyperlink>
    </w:p>
    <w:p w14:paraId="6DAB235E" w14:textId="77777777" w:rsidR="00E32F0F" w:rsidRDefault="00E32F0F" w:rsidP="00E32F0F">
      <w:pPr>
        <w:pStyle w:val="NormalWeb"/>
      </w:pPr>
      <w:r>
        <w:t xml:space="preserve">[5] ISO/IEC, </w:t>
      </w:r>
      <w:r>
        <w:rPr>
          <w:rStyle w:val="Emphasis"/>
        </w:rPr>
        <w:t>ISO/IEC 27002:2022: Information Security, Cybersecurity and Privacy Protection—Information Security Controls</w:t>
      </w:r>
      <w:r>
        <w:t xml:space="preserve">, 3rd ed. Geneva, Switzerland: International Organization for Standardization, 2022. </w:t>
      </w:r>
      <w:hyperlink r:id="rId14" w:history="1">
        <w:r>
          <w:rPr>
            <w:rStyle w:val="Hyperlink"/>
          </w:rPr>
          <w:t>ISO/IEC 27002 official publication</w:t>
        </w:r>
      </w:hyperlink>
    </w:p>
    <w:p w14:paraId="5978AC75" w14:textId="77777777" w:rsidR="00E32F0F" w:rsidRDefault="00E32F0F" w:rsidP="00E32F0F">
      <w:pPr>
        <w:pStyle w:val="NormalWeb"/>
      </w:pPr>
      <w:r>
        <w:t xml:space="preserve">[6] AXELOS, </w:t>
      </w:r>
      <w:r>
        <w:rPr>
          <w:rStyle w:val="Emphasis"/>
        </w:rPr>
        <w:t>ITIL Foundation: ITIL 4 Edition</w:t>
      </w:r>
      <w:r>
        <w:t xml:space="preserve">. London, U.K.: TSO (The Stationery Office), 2019, ISBN: 978-0-11-331-607-6. </w:t>
      </w:r>
      <w:hyperlink r:id="rId15" w:history="1">
        <w:r>
          <w:rPr>
            <w:rStyle w:val="Hyperlink"/>
          </w:rPr>
          <w:t>ITIL 4 book record</w:t>
        </w:r>
      </w:hyperlink>
    </w:p>
    <w:p w14:paraId="057CE025" w14:textId="77777777" w:rsidR="00E32F0F" w:rsidRDefault="00E32F0F" w:rsidP="00E32F0F">
      <w:pPr>
        <w:pStyle w:val="NormalWeb"/>
      </w:pPr>
      <w:r>
        <w:t xml:space="preserve">[7] M. E. Whitman and H. J. </w:t>
      </w:r>
      <w:proofErr w:type="spellStart"/>
      <w:r>
        <w:t>Mattord</w:t>
      </w:r>
      <w:proofErr w:type="spellEnd"/>
      <w:r>
        <w:t xml:space="preserve">, </w:t>
      </w:r>
      <w:r>
        <w:rPr>
          <w:rStyle w:val="Emphasis"/>
        </w:rPr>
        <w:t>Principles of Information Security</w:t>
      </w:r>
      <w:r>
        <w:t xml:space="preserve">, 7th ed. Boston, MA, USA: Cengage Learning, 2021, ISBN: 978-0-357-50643-1. </w:t>
      </w:r>
      <w:hyperlink r:id="rId16" w:history="1">
        <w:r>
          <w:rPr>
            <w:rStyle w:val="Hyperlink"/>
          </w:rPr>
          <w:t>Cengage official book page</w:t>
        </w:r>
      </w:hyperlink>
    </w:p>
    <w:p w14:paraId="22AFA48A" w14:textId="77777777" w:rsidR="00E32F0F" w:rsidRDefault="00E32F0F" w:rsidP="00E32F0F">
      <w:pPr>
        <w:pStyle w:val="NormalWeb"/>
      </w:pPr>
      <w:r>
        <w:t xml:space="preserve">[8] UK Parliament, </w:t>
      </w:r>
      <w:r>
        <w:rPr>
          <w:rStyle w:val="Emphasis"/>
        </w:rPr>
        <w:t>Data Protection Act 2018</w:t>
      </w:r>
      <w:r>
        <w:t xml:space="preserve">, c. 12, U.K. Public General Acts, 2018. </w:t>
      </w:r>
      <w:hyperlink r:id="rId17" w:history="1">
        <w:r>
          <w:rPr>
            <w:rStyle w:val="Hyperlink"/>
          </w:rPr>
          <w:t>UK legislation — Data Protection Act 2018</w:t>
        </w:r>
      </w:hyperlink>
    </w:p>
    <w:p w14:paraId="47480558" w14:textId="77777777" w:rsidR="00E32F0F" w:rsidRDefault="00E32F0F" w:rsidP="00E32F0F">
      <w:pPr>
        <w:pStyle w:val="NormalWeb"/>
      </w:pPr>
      <w:r>
        <w:t xml:space="preserve">[9] Department for Science, Innovation and Technology and Home Office, </w:t>
      </w:r>
      <w:r>
        <w:rPr>
          <w:rStyle w:val="Emphasis"/>
        </w:rPr>
        <w:t>Cyber Security Breaches Survey 2025/2026</w:t>
      </w:r>
      <w:r>
        <w:t xml:space="preserve">, U.K. Government, Apr. 2026. </w:t>
      </w:r>
      <w:hyperlink r:id="rId18" w:history="1">
        <w:r>
          <w:rPr>
            <w:rStyle w:val="Hyperlink"/>
          </w:rPr>
          <w:t>UK Government official survey</w:t>
        </w:r>
      </w:hyperlink>
    </w:p>
    <w:p w14:paraId="55FC0896" w14:textId="203BBE9C" w:rsidR="09156873" w:rsidRDefault="09156873" w:rsidP="00E32F0F">
      <w:pPr>
        <w:pStyle w:val="NormalWeb"/>
      </w:pPr>
    </w:p>
    <w:sectPr w:rsidR="09156873">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F3CCF9" w14:textId="77777777" w:rsidR="00BA7191" w:rsidRDefault="00BA7191">
      <w:pPr>
        <w:spacing w:after="0" w:line="240" w:lineRule="auto"/>
      </w:pPr>
      <w:r>
        <w:separator/>
      </w:r>
    </w:p>
  </w:endnote>
  <w:endnote w:type="continuationSeparator" w:id="0">
    <w:p w14:paraId="1CED6841" w14:textId="77777777" w:rsidR="00BA7191" w:rsidRDefault="00BA7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AA301A" w14:textId="77777777" w:rsidR="00C51F28" w:rsidRDefault="00C51F28">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9A1D1A5" w14:textId="6DEB10D6" w:rsidR="00C51F28" w:rsidRDefault="00C51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6BDFF" w14:textId="77777777" w:rsidR="00BA7191" w:rsidRDefault="00BA7191">
      <w:pPr>
        <w:spacing w:after="0" w:line="240" w:lineRule="auto"/>
      </w:pPr>
      <w:r>
        <w:separator/>
      </w:r>
    </w:p>
  </w:footnote>
  <w:footnote w:type="continuationSeparator" w:id="0">
    <w:p w14:paraId="77C98AFF" w14:textId="77777777" w:rsidR="00BA7191" w:rsidRDefault="00BA71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F7CAA55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A22E25"/>
    <w:multiLevelType w:val="hybridMultilevel"/>
    <w:tmpl w:val="C88C2EB4"/>
    <w:lvl w:ilvl="0" w:tplc="FD263342">
      <w:start w:val="1"/>
      <w:numFmt w:val="bullet"/>
      <w:lvlText w:val=""/>
      <w:lvlJc w:val="left"/>
      <w:pPr>
        <w:ind w:left="1080" w:hanging="360"/>
      </w:pPr>
      <w:rPr>
        <w:rFonts w:ascii="Symbol" w:hAnsi="Symbol" w:hint="default"/>
      </w:rPr>
    </w:lvl>
    <w:lvl w:ilvl="1" w:tplc="D7A8F75C">
      <w:start w:val="1"/>
      <w:numFmt w:val="bullet"/>
      <w:lvlText w:val="o"/>
      <w:lvlJc w:val="left"/>
      <w:pPr>
        <w:ind w:left="1800" w:hanging="360"/>
      </w:pPr>
      <w:rPr>
        <w:rFonts w:ascii="Courier New" w:hAnsi="Courier New" w:hint="default"/>
      </w:rPr>
    </w:lvl>
    <w:lvl w:ilvl="2" w:tplc="20BE95A0">
      <w:start w:val="1"/>
      <w:numFmt w:val="bullet"/>
      <w:lvlText w:val=""/>
      <w:lvlJc w:val="left"/>
      <w:pPr>
        <w:ind w:left="2520" w:hanging="360"/>
      </w:pPr>
      <w:rPr>
        <w:rFonts w:ascii="Wingdings" w:hAnsi="Wingdings" w:hint="default"/>
      </w:rPr>
    </w:lvl>
    <w:lvl w:ilvl="3" w:tplc="A5F4F708">
      <w:start w:val="1"/>
      <w:numFmt w:val="bullet"/>
      <w:lvlText w:val=""/>
      <w:lvlJc w:val="left"/>
      <w:pPr>
        <w:ind w:left="3240" w:hanging="360"/>
      </w:pPr>
      <w:rPr>
        <w:rFonts w:ascii="Symbol" w:hAnsi="Symbol" w:hint="default"/>
      </w:rPr>
    </w:lvl>
    <w:lvl w:ilvl="4" w:tplc="B55E7158">
      <w:start w:val="1"/>
      <w:numFmt w:val="bullet"/>
      <w:lvlText w:val="o"/>
      <w:lvlJc w:val="left"/>
      <w:pPr>
        <w:ind w:left="3960" w:hanging="360"/>
      </w:pPr>
      <w:rPr>
        <w:rFonts w:ascii="Courier New" w:hAnsi="Courier New" w:hint="default"/>
      </w:rPr>
    </w:lvl>
    <w:lvl w:ilvl="5" w:tplc="DBF4DFEE">
      <w:start w:val="1"/>
      <w:numFmt w:val="bullet"/>
      <w:lvlText w:val=""/>
      <w:lvlJc w:val="left"/>
      <w:pPr>
        <w:ind w:left="4680" w:hanging="360"/>
      </w:pPr>
      <w:rPr>
        <w:rFonts w:ascii="Wingdings" w:hAnsi="Wingdings" w:hint="default"/>
      </w:rPr>
    </w:lvl>
    <w:lvl w:ilvl="6" w:tplc="61882AC0">
      <w:start w:val="1"/>
      <w:numFmt w:val="bullet"/>
      <w:lvlText w:val=""/>
      <w:lvlJc w:val="left"/>
      <w:pPr>
        <w:ind w:left="5400" w:hanging="360"/>
      </w:pPr>
      <w:rPr>
        <w:rFonts w:ascii="Symbol" w:hAnsi="Symbol" w:hint="default"/>
      </w:rPr>
    </w:lvl>
    <w:lvl w:ilvl="7" w:tplc="889C6B9E">
      <w:start w:val="1"/>
      <w:numFmt w:val="bullet"/>
      <w:lvlText w:val="o"/>
      <w:lvlJc w:val="left"/>
      <w:pPr>
        <w:ind w:left="6120" w:hanging="360"/>
      </w:pPr>
      <w:rPr>
        <w:rFonts w:ascii="Courier New" w:hAnsi="Courier New" w:hint="default"/>
      </w:rPr>
    </w:lvl>
    <w:lvl w:ilvl="8" w:tplc="E8189942">
      <w:start w:val="1"/>
      <w:numFmt w:val="bullet"/>
      <w:lvlText w:val=""/>
      <w:lvlJc w:val="left"/>
      <w:pPr>
        <w:ind w:left="6840" w:hanging="360"/>
      </w:pPr>
      <w:rPr>
        <w:rFonts w:ascii="Wingdings" w:hAnsi="Wingdings" w:hint="default"/>
      </w:rPr>
    </w:lvl>
  </w:abstractNum>
  <w:abstractNum w:abstractNumId="2" w15:restartNumberingAfterBreak="0">
    <w:nsid w:val="03F26316"/>
    <w:multiLevelType w:val="hybridMultilevel"/>
    <w:tmpl w:val="F66AE5C8"/>
    <w:lvl w:ilvl="0" w:tplc="B80A1136">
      <w:start w:val="1"/>
      <w:numFmt w:val="decimal"/>
      <w:lvlText w:val="%1."/>
      <w:lvlJc w:val="left"/>
      <w:pPr>
        <w:ind w:left="720" w:hanging="360"/>
      </w:pPr>
    </w:lvl>
    <w:lvl w:ilvl="1" w:tplc="9A0C4B5E">
      <w:start w:val="1"/>
      <w:numFmt w:val="lowerLetter"/>
      <w:lvlText w:val="%2."/>
      <w:lvlJc w:val="left"/>
      <w:pPr>
        <w:ind w:left="1440" w:hanging="360"/>
      </w:pPr>
    </w:lvl>
    <w:lvl w:ilvl="2" w:tplc="DB26F126">
      <w:start w:val="1"/>
      <w:numFmt w:val="lowerRoman"/>
      <w:lvlText w:val="%3."/>
      <w:lvlJc w:val="right"/>
      <w:pPr>
        <w:ind w:left="2160" w:hanging="180"/>
      </w:pPr>
    </w:lvl>
    <w:lvl w:ilvl="3" w:tplc="E6BC35BC">
      <w:start w:val="1"/>
      <w:numFmt w:val="decimal"/>
      <w:lvlText w:val="%4."/>
      <w:lvlJc w:val="left"/>
      <w:pPr>
        <w:ind w:left="2880" w:hanging="360"/>
      </w:pPr>
    </w:lvl>
    <w:lvl w:ilvl="4" w:tplc="BA8893B2">
      <w:start w:val="1"/>
      <w:numFmt w:val="lowerLetter"/>
      <w:lvlText w:val="%5."/>
      <w:lvlJc w:val="left"/>
      <w:pPr>
        <w:ind w:left="3600" w:hanging="360"/>
      </w:pPr>
    </w:lvl>
    <w:lvl w:ilvl="5" w:tplc="C0D2AE28">
      <w:start w:val="1"/>
      <w:numFmt w:val="lowerRoman"/>
      <w:lvlText w:val="%6."/>
      <w:lvlJc w:val="right"/>
      <w:pPr>
        <w:ind w:left="4320" w:hanging="180"/>
      </w:pPr>
    </w:lvl>
    <w:lvl w:ilvl="6" w:tplc="DC9AC3FC">
      <w:start w:val="1"/>
      <w:numFmt w:val="decimal"/>
      <w:lvlText w:val="%7."/>
      <w:lvlJc w:val="left"/>
      <w:pPr>
        <w:ind w:left="5040" w:hanging="360"/>
      </w:pPr>
    </w:lvl>
    <w:lvl w:ilvl="7" w:tplc="250CBCDE">
      <w:start w:val="1"/>
      <w:numFmt w:val="lowerLetter"/>
      <w:lvlText w:val="%8."/>
      <w:lvlJc w:val="left"/>
      <w:pPr>
        <w:ind w:left="5760" w:hanging="360"/>
      </w:pPr>
    </w:lvl>
    <w:lvl w:ilvl="8" w:tplc="1614802E">
      <w:start w:val="1"/>
      <w:numFmt w:val="lowerRoman"/>
      <w:lvlText w:val="%9."/>
      <w:lvlJc w:val="right"/>
      <w:pPr>
        <w:ind w:left="6480" w:hanging="180"/>
      </w:pPr>
    </w:lvl>
  </w:abstractNum>
  <w:abstractNum w:abstractNumId="3" w15:restartNumberingAfterBreak="0">
    <w:nsid w:val="04393B75"/>
    <w:multiLevelType w:val="hybridMultilevel"/>
    <w:tmpl w:val="63869FD2"/>
    <w:lvl w:ilvl="0" w:tplc="AAE0FD9E">
      <w:start w:val="1"/>
      <w:numFmt w:val="bullet"/>
      <w:lvlText w:val=""/>
      <w:lvlJc w:val="left"/>
      <w:pPr>
        <w:ind w:left="720" w:hanging="360"/>
      </w:pPr>
      <w:rPr>
        <w:rFonts w:ascii="Symbol" w:hAnsi="Symbol" w:hint="default"/>
      </w:rPr>
    </w:lvl>
    <w:lvl w:ilvl="1" w:tplc="52E0C6AE">
      <w:start w:val="1"/>
      <w:numFmt w:val="bullet"/>
      <w:lvlText w:val="o"/>
      <w:lvlJc w:val="left"/>
      <w:pPr>
        <w:ind w:left="1440" w:hanging="360"/>
      </w:pPr>
      <w:rPr>
        <w:rFonts w:ascii="Courier New" w:hAnsi="Courier New" w:hint="default"/>
      </w:rPr>
    </w:lvl>
    <w:lvl w:ilvl="2" w:tplc="B78ABB4E">
      <w:start w:val="1"/>
      <w:numFmt w:val="bullet"/>
      <w:lvlText w:val=""/>
      <w:lvlJc w:val="left"/>
      <w:pPr>
        <w:ind w:left="2160" w:hanging="360"/>
      </w:pPr>
      <w:rPr>
        <w:rFonts w:ascii="Wingdings" w:hAnsi="Wingdings" w:hint="default"/>
      </w:rPr>
    </w:lvl>
    <w:lvl w:ilvl="3" w:tplc="1AE88E8A">
      <w:start w:val="1"/>
      <w:numFmt w:val="bullet"/>
      <w:lvlText w:val=""/>
      <w:lvlJc w:val="left"/>
      <w:pPr>
        <w:ind w:left="2880" w:hanging="360"/>
      </w:pPr>
      <w:rPr>
        <w:rFonts w:ascii="Symbol" w:hAnsi="Symbol" w:hint="default"/>
      </w:rPr>
    </w:lvl>
    <w:lvl w:ilvl="4" w:tplc="D3EA648C">
      <w:start w:val="1"/>
      <w:numFmt w:val="bullet"/>
      <w:lvlText w:val="o"/>
      <w:lvlJc w:val="left"/>
      <w:pPr>
        <w:ind w:left="3600" w:hanging="360"/>
      </w:pPr>
      <w:rPr>
        <w:rFonts w:ascii="Courier New" w:hAnsi="Courier New" w:hint="default"/>
      </w:rPr>
    </w:lvl>
    <w:lvl w:ilvl="5" w:tplc="C7F24C90">
      <w:start w:val="1"/>
      <w:numFmt w:val="bullet"/>
      <w:lvlText w:val=""/>
      <w:lvlJc w:val="left"/>
      <w:pPr>
        <w:ind w:left="4320" w:hanging="360"/>
      </w:pPr>
      <w:rPr>
        <w:rFonts w:ascii="Wingdings" w:hAnsi="Wingdings" w:hint="default"/>
      </w:rPr>
    </w:lvl>
    <w:lvl w:ilvl="6" w:tplc="C6AC31D4">
      <w:start w:val="1"/>
      <w:numFmt w:val="bullet"/>
      <w:lvlText w:val=""/>
      <w:lvlJc w:val="left"/>
      <w:pPr>
        <w:ind w:left="5040" w:hanging="360"/>
      </w:pPr>
      <w:rPr>
        <w:rFonts w:ascii="Symbol" w:hAnsi="Symbol" w:hint="default"/>
      </w:rPr>
    </w:lvl>
    <w:lvl w:ilvl="7" w:tplc="201AE460">
      <w:start w:val="1"/>
      <w:numFmt w:val="bullet"/>
      <w:lvlText w:val="o"/>
      <w:lvlJc w:val="left"/>
      <w:pPr>
        <w:ind w:left="5760" w:hanging="360"/>
      </w:pPr>
      <w:rPr>
        <w:rFonts w:ascii="Courier New" w:hAnsi="Courier New" w:hint="default"/>
      </w:rPr>
    </w:lvl>
    <w:lvl w:ilvl="8" w:tplc="D9261370">
      <w:start w:val="1"/>
      <w:numFmt w:val="bullet"/>
      <w:lvlText w:val=""/>
      <w:lvlJc w:val="left"/>
      <w:pPr>
        <w:ind w:left="6480" w:hanging="360"/>
      </w:pPr>
      <w:rPr>
        <w:rFonts w:ascii="Wingdings" w:hAnsi="Wingdings" w:hint="default"/>
      </w:rPr>
    </w:lvl>
  </w:abstractNum>
  <w:abstractNum w:abstractNumId="4" w15:restartNumberingAfterBreak="0">
    <w:nsid w:val="05A52427"/>
    <w:multiLevelType w:val="hybridMultilevel"/>
    <w:tmpl w:val="A13AC91C"/>
    <w:lvl w:ilvl="0" w:tplc="E7A8C138">
      <w:start w:val="1"/>
      <w:numFmt w:val="bullet"/>
      <w:lvlText w:val=""/>
      <w:lvlJc w:val="left"/>
      <w:pPr>
        <w:ind w:left="720" w:hanging="360"/>
      </w:pPr>
      <w:rPr>
        <w:rFonts w:ascii="Symbol" w:hAnsi="Symbol" w:hint="default"/>
      </w:rPr>
    </w:lvl>
    <w:lvl w:ilvl="1" w:tplc="25522AC4">
      <w:start w:val="1"/>
      <w:numFmt w:val="bullet"/>
      <w:lvlText w:val="o"/>
      <w:lvlJc w:val="left"/>
      <w:pPr>
        <w:ind w:left="1440" w:hanging="360"/>
      </w:pPr>
      <w:rPr>
        <w:rFonts w:ascii="Courier New" w:hAnsi="Courier New" w:hint="default"/>
      </w:rPr>
    </w:lvl>
    <w:lvl w:ilvl="2" w:tplc="0A26BD5C">
      <w:start w:val="1"/>
      <w:numFmt w:val="bullet"/>
      <w:lvlText w:val=""/>
      <w:lvlJc w:val="left"/>
      <w:pPr>
        <w:ind w:left="2160" w:hanging="360"/>
      </w:pPr>
      <w:rPr>
        <w:rFonts w:ascii="Wingdings" w:hAnsi="Wingdings" w:hint="default"/>
      </w:rPr>
    </w:lvl>
    <w:lvl w:ilvl="3" w:tplc="02E2E536">
      <w:start w:val="1"/>
      <w:numFmt w:val="bullet"/>
      <w:lvlText w:val=""/>
      <w:lvlJc w:val="left"/>
      <w:pPr>
        <w:ind w:left="2880" w:hanging="360"/>
      </w:pPr>
      <w:rPr>
        <w:rFonts w:ascii="Symbol" w:hAnsi="Symbol" w:hint="default"/>
      </w:rPr>
    </w:lvl>
    <w:lvl w:ilvl="4" w:tplc="F08270EC">
      <w:start w:val="1"/>
      <w:numFmt w:val="bullet"/>
      <w:lvlText w:val="o"/>
      <w:lvlJc w:val="left"/>
      <w:pPr>
        <w:ind w:left="3600" w:hanging="360"/>
      </w:pPr>
      <w:rPr>
        <w:rFonts w:ascii="Courier New" w:hAnsi="Courier New" w:hint="default"/>
      </w:rPr>
    </w:lvl>
    <w:lvl w:ilvl="5" w:tplc="A80AFC42">
      <w:start w:val="1"/>
      <w:numFmt w:val="bullet"/>
      <w:lvlText w:val=""/>
      <w:lvlJc w:val="left"/>
      <w:pPr>
        <w:ind w:left="4320" w:hanging="360"/>
      </w:pPr>
      <w:rPr>
        <w:rFonts w:ascii="Wingdings" w:hAnsi="Wingdings" w:hint="default"/>
      </w:rPr>
    </w:lvl>
    <w:lvl w:ilvl="6" w:tplc="0CE87F5C">
      <w:start w:val="1"/>
      <w:numFmt w:val="bullet"/>
      <w:lvlText w:val=""/>
      <w:lvlJc w:val="left"/>
      <w:pPr>
        <w:ind w:left="5040" w:hanging="360"/>
      </w:pPr>
      <w:rPr>
        <w:rFonts w:ascii="Symbol" w:hAnsi="Symbol" w:hint="default"/>
      </w:rPr>
    </w:lvl>
    <w:lvl w:ilvl="7" w:tplc="53B23C7E">
      <w:start w:val="1"/>
      <w:numFmt w:val="bullet"/>
      <w:lvlText w:val="o"/>
      <w:lvlJc w:val="left"/>
      <w:pPr>
        <w:ind w:left="5760" w:hanging="360"/>
      </w:pPr>
      <w:rPr>
        <w:rFonts w:ascii="Courier New" w:hAnsi="Courier New" w:hint="default"/>
      </w:rPr>
    </w:lvl>
    <w:lvl w:ilvl="8" w:tplc="18361C92">
      <w:start w:val="1"/>
      <w:numFmt w:val="bullet"/>
      <w:lvlText w:val=""/>
      <w:lvlJc w:val="left"/>
      <w:pPr>
        <w:ind w:left="6480" w:hanging="360"/>
      </w:pPr>
      <w:rPr>
        <w:rFonts w:ascii="Wingdings" w:hAnsi="Wingdings" w:hint="default"/>
      </w:rPr>
    </w:lvl>
  </w:abstractNum>
  <w:abstractNum w:abstractNumId="5" w15:restartNumberingAfterBreak="0">
    <w:nsid w:val="0DBAE1DE"/>
    <w:multiLevelType w:val="hybridMultilevel"/>
    <w:tmpl w:val="65C46A5C"/>
    <w:lvl w:ilvl="0" w:tplc="B43A8500">
      <w:start w:val="1"/>
      <w:numFmt w:val="bullet"/>
      <w:lvlText w:val=""/>
      <w:lvlJc w:val="left"/>
      <w:pPr>
        <w:ind w:left="1080" w:hanging="360"/>
      </w:pPr>
      <w:rPr>
        <w:rFonts w:ascii="Symbol" w:hAnsi="Symbol" w:hint="default"/>
      </w:rPr>
    </w:lvl>
    <w:lvl w:ilvl="1" w:tplc="D212AE12">
      <w:start w:val="1"/>
      <w:numFmt w:val="bullet"/>
      <w:lvlText w:val="o"/>
      <w:lvlJc w:val="left"/>
      <w:pPr>
        <w:ind w:left="1800" w:hanging="360"/>
      </w:pPr>
      <w:rPr>
        <w:rFonts w:ascii="Courier New" w:hAnsi="Courier New" w:hint="default"/>
      </w:rPr>
    </w:lvl>
    <w:lvl w:ilvl="2" w:tplc="8326AD12">
      <w:start w:val="1"/>
      <w:numFmt w:val="bullet"/>
      <w:lvlText w:val=""/>
      <w:lvlJc w:val="left"/>
      <w:pPr>
        <w:ind w:left="2520" w:hanging="360"/>
      </w:pPr>
      <w:rPr>
        <w:rFonts w:ascii="Wingdings" w:hAnsi="Wingdings" w:hint="default"/>
      </w:rPr>
    </w:lvl>
    <w:lvl w:ilvl="3" w:tplc="36363EE4">
      <w:start w:val="1"/>
      <w:numFmt w:val="bullet"/>
      <w:lvlText w:val=""/>
      <w:lvlJc w:val="left"/>
      <w:pPr>
        <w:ind w:left="3240" w:hanging="360"/>
      </w:pPr>
      <w:rPr>
        <w:rFonts w:ascii="Symbol" w:hAnsi="Symbol" w:hint="default"/>
      </w:rPr>
    </w:lvl>
    <w:lvl w:ilvl="4" w:tplc="2396B84E">
      <w:start w:val="1"/>
      <w:numFmt w:val="bullet"/>
      <w:lvlText w:val="o"/>
      <w:lvlJc w:val="left"/>
      <w:pPr>
        <w:ind w:left="3960" w:hanging="360"/>
      </w:pPr>
      <w:rPr>
        <w:rFonts w:ascii="Courier New" w:hAnsi="Courier New" w:hint="default"/>
      </w:rPr>
    </w:lvl>
    <w:lvl w:ilvl="5" w:tplc="34ECD31C">
      <w:start w:val="1"/>
      <w:numFmt w:val="bullet"/>
      <w:lvlText w:val=""/>
      <w:lvlJc w:val="left"/>
      <w:pPr>
        <w:ind w:left="4680" w:hanging="360"/>
      </w:pPr>
      <w:rPr>
        <w:rFonts w:ascii="Wingdings" w:hAnsi="Wingdings" w:hint="default"/>
      </w:rPr>
    </w:lvl>
    <w:lvl w:ilvl="6" w:tplc="6E5E88DA">
      <w:start w:val="1"/>
      <w:numFmt w:val="bullet"/>
      <w:lvlText w:val=""/>
      <w:lvlJc w:val="left"/>
      <w:pPr>
        <w:ind w:left="5400" w:hanging="360"/>
      </w:pPr>
      <w:rPr>
        <w:rFonts w:ascii="Symbol" w:hAnsi="Symbol" w:hint="default"/>
      </w:rPr>
    </w:lvl>
    <w:lvl w:ilvl="7" w:tplc="9C80574A">
      <w:start w:val="1"/>
      <w:numFmt w:val="bullet"/>
      <w:lvlText w:val="o"/>
      <w:lvlJc w:val="left"/>
      <w:pPr>
        <w:ind w:left="6120" w:hanging="360"/>
      </w:pPr>
      <w:rPr>
        <w:rFonts w:ascii="Courier New" w:hAnsi="Courier New" w:hint="default"/>
      </w:rPr>
    </w:lvl>
    <w:lvl w:ilvl="8" w:tplc="252C4CF4">
      <w:start w:val="1"/>
      <w:numFmt w:val="bullet"/>
      <w:lvlText w:val=""/>
      <w:lvlJc w:val="left"/>
      <w:pPr>
        <w:ind w:left="6840" w:hanging="360"/>
      </w:pPr>
      <w:rPr>
        <w:rFonts w:ascii="Wingdings" w:hAnsi="Wingdings" w:hint="default"/>
      </w:rPr>
    </w:lvl>
  </w:abstractNum>
  <w:abstractNum w:abstractNumId="6" w15:restartNumberingAfterBreak="0">
    <w:nsid w:val="1790D2A8"/>
    <w:multiLevelType w:val="hybridMultilevel"/>
    <w:tmpl w:val="DD2A2142"/>
    <w:lvl w:ilvl="0" w:tplc="5E206C54">
      <w:start w:val="1"/>
      <w:numFmt w:val="bullet"/>
      <w:lvlText w:val=""/>
      <w:lvlJc w:val="left"/>
      <w:pPr>
        <w:ind w:left="720" w:hanging="360"/>
      </w:pPr>
      <w:rPr>
        <w:rFonts w:ascii="Symbol" w:hAnsi="Symbol" w:hint="default"/>
      </w:rPr>
    </w:lvl>
    <w:lvl w:ilvl="1" w:tplc="4B3814E0">
      <w:start w:val="1"/>
      <w:numFmt w:val="bullet"/>
      <w:lvlText w:val="o"/>
      <w:lvlJc w:val="left"/>
      <w:pPr>
        <w:ind w:left="1440" w:hanging="360"/>
      </w:pPr>
      <w:rPr>
        <w:rFonts w:ascii="Courier New" w:hAnsi="Courier New" w:hint="default"/>
      </w:rPr>
    </w:lvl>
    <w:lvl w:ilvl="2" w:tplc="51BC09C6">
      <w:start w:val="1"/>
      <w:numFmt w:val="bullet"/>
      <w:lvlText w:val=""/>
      <w:lvlJc w:val="left"/>
      <w:pPr>
        <w:ind w:left="2160" w:hanging="360"/>
      </w:pPr>
      <w:rPr>
        <w:rFonts w:ascii="Wingdings" w:hAnsi="Wingdings" w:hint="default"/>
      </w:rPr>
    </w:lvl>
    <w:lvl w:ilvl="3" w:tplc="6DE66D86">
      <w:start w:val="1"/>
      <w:numFmt w:val="bullet"/>
      <w:lvlText w:val=""/>
      <w:lvlJc w:val="left"/>
      <w:pPr>
        <w:ind w:left="2880" w:hanging="360"/>
      </w:pPr>
      <w:rPr>
        <w:rFonts w:ascii="Symbol" w:hAnsi="Symbol" w:hint="default"/>
      </w:rPr>
    </w:lvl>
    <w:lvl w:ilvl="4" w:tplc="08FC20E0">
      <w:start w:val="1"/>
      <w:numFmt w:val="bullet"/>
      <w:lvlText w:val="o"/>
      <w:lvlJc w:val="left"/>
      <w:pPr>
        <w:ind w:left="3600" w:hanging="360"/>
      </w:pPr>
      <w:rPr>
        <w:rFonts w:ascii="Courier New" w:hAnsi="Courier New" w:hint="default"/>
      </w:rPr>
    </w:lvl>
    <w:lvl w:ilvl="5" w:tplc="B440806A">
      <w:start w:val="1"/>
      <w:numFmt w:val="bullet"/>
      <w:lvlText w:val=""/>
      <w:lvlJc w:val="left"/>
      <w:pPr>
        <w:ind w:left="4320" w:hanging="360"/>
      </w:pPr>
      <w:rPr>
        <w:rFonts w:ascii="Wingdings" w:hAnsi="Wingdings" w:hint="default"/>
      </w:rPr>
    </w:lvl>
    <w:lvl w:ilvl="6" w:tplc="F6D4E2DE">
      <w:start w:val="1"/>
      <w:numFmt w:val="bullet"/>
      <w:lvlText w:val=""/>
      <w:lvlJc w:val="left"/>
      <w:pPr>
        <w:ind w:left="5040" w:hanging="360"/>
      </w:pPr>
      <w:rPr>
        <w:rFonts w:ascii="Symbol" w:hAnsi="Symbol" w:hint="default"/>
      </w:rPr>
    </w:lvl>
    <w:lvl w:ilvl="7" w:tplc="08A28244">
      <w:start w:val="1"/>
      <w:numFmt w:val="bullet"/>
      <w:lvlText w:val="o"/>
      <w:lvlJc w:val="left"/>
      <w:pPr>
        <w:ind w:left="5760" w:hanging="360"/>
      </w:pPr>
      <w:rPr>
        <w:rFonts w:ascii="Courier New" w:hAnsi="Courier New" w:hint="default"/>
      </w:rPr>
    </w:lvl>
    <w:lvl w:ilvl="8" w:tplc="01DCD75C">
      <w:start w:val="1"/>
      <w:numFmt w:val="bullet"/>
      <w:lvlText w:val=""/>
      <w:lvlJc w:val="left"/>
      <w:pPr>
        <w:ind w:left="6480" w:hanging="360"/>
      </w:pPr>
      <w:rPr>
        <w:rFonts w:ascii="Wingdings" w:hAnsi="Wingdings" w:hint="default"/>
      </w:rPr>
    </w:lvl>
  </w:abstractNum>
  <w:abstractNum w:abstractNumId="7" w15:restartNumberingAfterBreak="0">
    <w:nsid w:val="1D15EBFE"/>
    <w:multiLevelType w:val="hybridMultilevel"/>
    <w:tmpl w:val="D17ACC3A"/>
    <w:lvl w:ilvl="0" w:tplc="4E3009AA">
      <w:start w:val="1"/>
      <w:numFmt w:val="bullet"/>
      <w:lvlText w:val=""/>
      <w:lvlJc w:val="left"/>
      <w:pPr>
        <w:ind w:left="1080" w:hanging="360"/>
      </w:pPr>
      <w:rPr>
        <w:rFonts w:ascii="Symbol" w:hAnsi="Symbol" w:hint="default"/>
      </w:rPr>
    </w:lvl>
    <w:lvl w:ilvl="1" w:tplc="3964154A">
      <w:start w:val="1"/>
      <w:numFmt w:val="bullet"/>
      <w:lvlText w:val="o"/>
      <w:lvlJc w:val="left"/>
      <w:pPr>
        <w:ind w:left="1800" w:hanging="360"/>
      </w:pPr>
      <w:rPr>
        <w:rFonts w:ascii="Courier New" w:hAnsi="Courier New" w:hint="default"/>
      </w:rPr>
    </w:lvl>
    <w:lvl w:ilvl="2" w:tplc="330CCA08">
      <w:start w:val="1"/>
      <w:numFmt w:val="bullet"/>
      <w:lvlText w:val=""/>
      <w:lvlJc w:val="left"/>
      <w:pPr>
        <w:ind w:left="2520" w:hanging="360"/>
      </w:pPr>
      <w:rPr>
        <w:rFonts w:ascii="Wingdings" w:hAnsi="Wingdings" w:hint="default"/>
      </w:rPr>
    </w:lvl>
    <w:lvl w:ilvl="3" w:tplc="0D1C6648">
      <w:start w:val="1"/>
      <w:numFmt w:val="bullet"/>
      <w:lvlText w:val=""/>
      <w:lvlJc w:val="left"/>
      <w:pPr>
        <w:ind w:left="3240" w:hanging="360"/>
      </w:pPr>
      <w:rPr>
        <w:rFonts w:ascii="Symbol" w:hAnsi="Symbol" w:hint="default"/>
      </w:rPr>
    </w:lvl>
    <w:lvl w:ilvl="4" w:tplc="4134CDF2">
      <w:start w:val="1"/>
      <w:numFmt w:val="bullet"/>
      <w:lvlText w:val="o"/>
      <w:lvlJc w:val="left"/>
      <w:pPr>
        <w:ind w:left="3960" w:hanging="360"/>
      </w:pPr>
      <w:rPr>
        <w:rFonts w:ascii="Courier New" w:hAnsi="Courier New" w:hint="default"/>
      </w:rPr>
    </w:lvl>
    <w:lvl w:ilvl="5" w:tplc="582C03B0">
      <w:start w:val="1"/>
      <w:numFmt w:val="bullet"/>
      <w:lvlText w:val=""/>
      <w:lvlJc w:val="left"/>
      <w:pPr>
        <w:ind w:left="4680" w:hanging="360"/>
      </w:pPr>
      <w:rPr>
        <w:rFonts w:ascii="Wingdings" w:hAnsi="Wingdings" w:hint="default"/>
      </w:rPr>
    </w:lvl>
    <w:lvl w:ilvl="6" w:tplc="E99EE0DE">
      <w:start w:val="1"/>
      <w:numFmt w:val="bullet"/>
      <w:lvlText w:val=""/>
      <w:lvlJc w:val="left"/>
      <w:pPr>
        <w:ind w:left="5400" w:hanging="360"/>
      </w:pPr>
      <w:rPr>
        <w:rFonts w:ascii="Symbol" w:hAnsi="Symbol" w:hint="default"/>
      </w:rPr>
    </w:lvl>
    <w:lvl w:ilvl="7" w:tplc="618E0C32">
      <w:start w:val="1"/>
      <w:numFmt w:val="bullet"/>
      <w:lvlText w:val="o"/>
      <w:lvlJc w:val="left"/>
      <w:pPr>
        <w:ind w:left="6120" w:hanging="360"/>
      </w:pPr>
      <w:rPr>
        <w:rFonts w:ascii="Courier New" w:hAnsi="Courier New" w:hint="default"/>
      </w:rPr>
    </w:lvl>
    <w:lvl w:ilvl="8" w:tplc="351E2D98">
      <w:start w:val="1"/>
      <w:numFmt w:val="bullet"/>
      <w:lvlText w:val=""/>
      <w:lvlJc w:val="left"/>
      <w:pPr>
        <w:ind w:left="6840" w:hanging="360"/>
      </w:pPr>
      <w:rPr>
        <w:rFonts w:ascii="Wingdings" w:hAnsi="Wingdings" w:hint="default"/>
      </w:rPr>
    </w:lvl>
  </w:abstractNum>
  <w:abstractNum w:abstractNumId="8" w15:restartNumberingAfterBreak="0">
    <w:nsid w:val="220EAE1E"/>
    <w:multiLevelType w:val="hybridMultilevel"/>
    <w:tmpl w:val="597ECF68"/>
    <w:lvl w:ilvl="0" w:tplc="4BE29688">
      <w:start w:val="1"/>
      <w:numFmt w:val="decimal"/>
      <w:lvlText w:val="%1."/>
      <w:lvlJc w:val="left"/>
      <w:pPr>
        <w:ind w:left="1080" w:hanging="360"/>
      </w:pPr>
    </w:lvl>
    <w:lvl w:ilvl="1" w:tplc="8D709A8A">
      <w:start w:val="1"/>
      <w:numFmt w:val="lowerLetter"/>
      <w:lvlText w:val="%2."/>
      <w:lvlJc w:val="left"/>
      <w:pPr>
        <w:ind w:left="1800" w:hanging="360"/>
      </w:pPr>
    </w:lvl>
    <w:lvl w:ilvl="2" w:tplc="371211F4">
      <w:start w:val="1"/>
      <w:numFmt w:val="lowerRoman"/>
      <w:lvlText w:val="%3."/>
      <w:lvlJc w:val="right"/>
      <w:pPr>
        <w:ind w:left="2520" w:hanging="180"/>
      </w:pPr>
    </w:lvl>
    <w:lvl w:ilvl="3" w:tplc="05B20126">
      <w:start w:val="1"/>
      <w:numFmt w:val="decimal"/>
      <w:lvlText w:val="%4."/>
      <w:lvlJc w:val="left"/>
      <w:pPr>
        <w:ind w:left="3240" w:hanging="360"/>
      </w:pPr>
    </w:lvl>
    <w:lvl w:ilvl="4" w:tplc="7786BE96">
      <w:start w:val="1"/>
      <w:numFmt w:val="lowerLetter"/>
      <w:lvlText w:val="%5."/>
      <w:lvlJc w:val="left"/>
      <w:pPr>
        <w:ind w:left="3960" w:hanging="360"/>
      </w:pPr>
    </w:lvl>
    <w:lvl w:ilvl="5" w:tplc="2F82F0EC">
      <w:start w:val="1"/>
      <w:numFmt w:val="lowerRoman"/>
      <w:lvlText w:val="%6."/>
      <w:lvlJc w:val="right"/>
      <w:pPr>
        <w:ind w:left="4680" w:hanging="180"/>
      </w:pPr>
    </w:lvl>
    <w:lvl w:ilvl="6" w:tplc="10F27BA4">
      <w:start w:val="1"/>
      <w:numFmt w:val="decimal"/>
      <w:lvlText w:val="%7."/>
      <w:lvlJc w:val="left"/>
      <w:pPr>
        <w:ind w:left="5400" w:hanging="360"/>
      </w:pPr>
    </w:lvl>
    <w:lvl w:ilvl="7" w:tplc="DC3A3AD4">
      <w:start w:val="1"/>
      <w:numFmt w:val="lowerLetter"/>
      <w:lvlText w:val="%8."/>
      <w:lvlJc w:val="left"/>
      <w:pPr>
        <w:ind w:left="6120" w:hanging="360"/>
      </w:pPr>
    </w:lvl>
    <w:lvl w:ilvl="8" w:tplc="4878A81A">
      <w:start w:val="1"/>
      <w:numFmt w:val="lowerRoman"/>
      <w:lvlText w:val="%9."/>
      <w:lvlJc w:val="right"/>
      <w:pPr>
        <w:ind w:left="6840" w:hanging="180"/>
      </w:pPr>
    </w:lvl>
  </w:abstractNum>
  <w:abstractNum w:abstractNumId="9" w15:restartNumberingAfterBreak="0">
    <w:nsid w:val="221E09BD"/>
    <w:multiLevelType w:val="hybridMultilevel"/>
    <w:tmpl w:val="95289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E55473"/>
    <w:multiLevelType w:val="hybridMultilevel"/>
    <w:tmpl w:val="23F61AF6"/>
    <w:lvl w:ilvl="0" w:tplc="AA46CA4E">
      <w:start w:val="1"/>
      <w:numFmt w:val="bullet"/>
      <w:lvlText w:val=""/>
      <w:lvlJc w:val="left"/>
      <w:pPr>
        <w:ind w:left="720" w:hanging="360"/>
      </w:pPr>
      <w:rPr>
        <w:rFonts w:ascii="Symbol" w:hAnsi="Symbol" w:hint="default"/>
      </w:rPr>
    </w:lvl>
    <w:lvl w:ilvl="1" w:tplc="B5202D90">
      <w:start w:val="1"/>
      <w:numFmt w:val="bullet"/>
      <w:lvlText w:val="o"/>
      <w:lvlJc w:val="left"/>
      <w:pPr>
        <w:ind w:left="1440" w:hanging="360"/>
      </w:pPr>
      <w:rPr>
        <w:rFonts w:ascii="Courier New" w:hAnsi="Courier New" w:hint="default"/>
      </w:rPr>
    </w:lvl>
    <w:lvl w:ilvl="2" w:tplc="5FD618EA">
      <w:start w:val="1"/>
      <w:numFmt w:val="bullet"/>
      <w:lvlText w:val=""/>
      <w:lvlJc w:val="left"/>
      <w:pPr>
        <w:ind w:left="2160" w:hanging="360"/>
      </w:pPr>
      <w:rPr>
        <w:rFonts w:ascii="Wingdings" w:hAnsi="Wingdings" w:hint="default"/>
      </w:rPr>
    </w:lvl>
    <w:lvl w:ilvl="3" w:tplc="1C8ED61E">
      <w:start w:val="1"/>
      <w:numFmt w:val="bullet"/>
      <w:lvlText w:val=""/>
      <w:lvlJc w:val="left"/>
      <w:pPr>
        <w:ind w:left="2880" w:hanging="360"/>
      </w:pPr>
      <w:rPr>
        <w:rFonts w:ascii="Symbol" w:hAnsi="Symbol" w:hint="default"/>
      </w:rPr>
    </w:lvl>
    <w:lvl w:ilvl="4" w:tplc="E326DA00">
      <w:start w:val="1"/>
      <w:numFmt w:val="bullet"/>
      <w:lvlText w:val="o"/>
      <w:lvlJc w:val="left"/>
      <w:pPr>
        <w:ind w:left="3600" w:hanging="360"/>
      </w:pPr>
      <w:rPr>
        <w:rFonts w:ascii="Courier New" w:hAnsi="Courier New" w:hint="default"/>
      </w:rPr>
    </w:lvl>
    <w:lvl w:ilvl="5" w:tplc="B91CEAA4">
      <w:start w:val="1"/>
      <w:numFmt w:val="bullet"/>
      <w:lvlText w:val=""/>
      <w:lvlJc w:val="left"/>
      <w:pPr>
        <w:ind w:left="4320" w:hanging="360"/>
      </w:pPr>
      <w:rPr>
        <w:rFonts w:ascii="Wingdings" w:hAnsi="Wingdings" w:hint="default"/>
      </w:rPr>
    </w:lvl>
    <w:lvl w:ilvl="6" w:tplc="40D8F6BE">
      <w:start w:val="1"/>
      <w:numFmt w:val="bullet"/>
      <w:lvlText w:val=""/>
      <w:lvlJc w:val="left"/>
      <w:pPr>
        <w:ind w:left="5040" w:hanging="360"/>
      </w:pPr>
      <w:rPr>
        <w:rFonts w:ascii="Symbol" w:hAnsi="Symbol" w:hint="default"/>
      </w:rPr>
    </w:lvl>
    <w:lvl w:ilvl="7" w:tplc="90EAC890">
      <w:start w:val="1"/>
      <w:numFmt w:val="bullet"/>
      <w:lvlText w:val="o"/>
      <w:lvlJc w:val="left"/>
      <w:pPr>
        <w:ind w:left="5760" w:hanging="360"/>
      </w:pPr>
      <w:rPr>
        <w:rFonts w:ascii="Courier New" w:hAnsi="Courier New" w:hint="default"/>
      </w:rPr>
    </w:lvl>
    <w:lvl w:ilvl="8" w:tplc="B09E5316">
      <w:start w:val="1"/>
      <w:numFmt w:val="bullet"/>
      <w:lvlText w:val=""/>
      <w:lvlJc w:val="left"/>
      <w:pPr>
        <w:ind w:left="6480" w:hanging="360"/>
      </w:pPr>
      <w:rPr>
        <w:rFonts w:ascii="Wingdings" w:hAnsi="Wingdings" w:hint="default"/>
      </w:rPr>
    </w:lvl>
  </w:abstractNum>
  <w:abstractNum w:abstractNumId="11" w15:restartNumberingAfterBreak="0">
    <w:nsid w:val="2333ABE4"/>
    <w:multiLevelType w:val="hybridMultilevel"/>
    <w:tmpl w:val="96F25B80"/>
    <w:lvl w:ilvl="0" w:tplc="92380BFC">
      <w:start w:val="1"/>
      <w:numFmt w:val="bullet"/>
      <w:lvlText w:val=""/>
      <w:lvlJc w:val="left"/>
      <w:pPr>
        <w:ind w:left="720" w:hanging="360"/>
      </w:pPr>
      <w:rPr>
        <w:rFonts w:ascii="Symbol" w:hAnsi="Symbol" w:hint="default"/>
      </w:rPr>
    </w:lvl>
    <w:lvl w:ilvl="1" w:tplc="441066F6">
      <w:start w:val="1"/>
      <w:numFmt w:val="bullet"/>
      <w:lvlText w:val="o"/>
      <w:lvlJc w:val="left"/>
      <w:pPr>
        <w:ind w:left="1440" w:hanging="360"/>
      </w:pPr>
      <w:rPr>
        <w:rFonts w:ascii="Courier New" w:hAnsi="Courier New" w:hint="default"/>
      </w:rPr>
    </w:lvl>
    <w:lvl w:ilvl="2" w:tplc="5624FEE6">
      <w:start w:val="1"/>
      <w:numFmt w:val="bullet"/>
      <w:lvlText w:val=""/>
      <w:lvlJc w:val="left"/>
      <w:pPr>
        <w:ind w:left="2160" w:hanging="360"/>
      </w:pPr>
      <w:rPr>
        <w:rFonts w:ascii="Wingdings" w:hAnsi="Wingdings" w:hint="default"/>
      </w:rPr>
    </w:lvl>
    <w:lvl w:ilvl="3" w:tplc="651C3C32">
      <w:start w:val="1"/>
      <w:numFmt w:val="bullet"/>
      <w:lvlText w:val=""/>
      <w:lvlJc w:val="left"/>
      <w:pPr>
        <w:ind w:left="2880" w:hanging="360"/>
      </w:pPr>
      <w:rPr>
        <w:rFonts w:ascii="Symbol" w:hAnsi="Symbol" w:hint="default"/>
      </w:rPr>
    </w:lvl>
    <w:lvl w:ilvl="4" w:tplc="D0B8D3FC">
      <w:start w:val="1"/>
      <w:numFmt w:val="bullet"/>
      <w:lvlText w:val="o"/>
      <w:lvlJc w:val="left"/>
      <w:pPr>
        <w:ind w:left="3600" w:hanging="360"/>
      </w:pPr>
      <w:rPr>
        <w:rFonts w:ascii="Courier New" w:hAnsi="Courier New" w:hint="default"/>
      </w:rPr>
    </w:lvl>
    <w:lvl w:ilvl="5" w:tplc="FA6A68AC">
      <w:start w:val="1"/>
      <w:numFmt w:val="bullet"/>
      <w:lvlText w:val=""/>
      <w:lvlJc w:val="left"/>
      <w:pPr>
        <w:ind w:left="4320" w:hanging="360"/>
      </w:pPr>
      <w:rPr>
        <w:rFonts w:ascii="Wingdings" w:hAnsi="Wingdings" w:hint="default"/>
      </w:rPr>
    </w:lvl>
    <w:lvl w:ilvl="6" w:tplc="E850F9A8">
      <w:start w:val="1"/>
      <w:numFmt w:val="bullet"/>
      <w:lvlText w:val=""/>
      <w:lvlJc w:val="left"/>
      <w:pPr>
        <w:ind w:left="5040" w:hanging="360"/>
      </w:pPr>
      <w:rPr>
        <w:rFonts w:ascii="Symbol" w:hAnsi="Symbol" w:hint="default"/>
      </w:rPr>
    </w:lvl>
    <w:lvl w:ilvl="7" w:tplc="61821922">
      <w:start w:val="1"/>
      <w:numFmt w:val="bullet"/>
      <w:lvlText w:val="o"/>
      <w:lvlJc w:val="left"/>
      <w:pPr>
        <w:ind w:left="5760" w:hanging="360"/>
      </w:pPr>
      <w:rPr>
        <w:rFonts w:ascii="Courier New" w:hAnsi="Courier New" w:hint="default"/>
      </w:rPr>
    </w:lvl>
    <w:lvl w:ilvl="8" w:tplc="76844BBA">
      <w:start w:val="1"/>
      <w:numFmt w:val="bullet"/>
      <w:lvlText w:val=""/>
      <w:lvlJc w:val="left"/>
      <w:pPr>
        <w:ind w:left="6480" w:hanging="360"/>
      </w:pPr>
      <w:rPr>
        <w:rFonts w:ascii="Wingdings" w:hAnsi="Wingdings" w:hint="default"/>
      </w:rPr>
    </w:lvl>
  </w:abstractNum>
  <w:abstractNum w:abstractNumId="12" w15:restartNumberingAfterBreak="0">
    <w:nsid w:val="2574BB34"/>
    <w:multiLevelType w:val="hybridMultilevel"/>
    <w:tmpl w:val="C2F47F9C"/>
    <w:lvl w:ilvl="0" w:tplc="218EC318">
      <w:start w:val="1"/>
      <w:numFmt w:val="bullet"/>
      <w:lvlText w:val=""/>
      <w:lvlJc w:val="left"/>
      <w:pPr>
        <w:ind w:left="720" w:hanging="360"/>
      </w:pPr>
      <w:rPr>
        <w:rFonts w:ascii="Symbol" w:hAnsi="Symbol" w:hint="default"/>
      </w:rPr>
    </w:lvl>
    <w:lvl w:ilvl="1" w:tplc="04BCF926">
      <w:start w:val="1"/>
      <w:numFmt w:val="bullet"/>
      <w:lvlText w:val="o"/>
      <w:lvlJc w:val="left"/>
      <w:pPr>
        <w:ind w:left="1440" w:hanging="360"/>
      </w:pPr>
      <w:rPr>
        <w:rFonts w:ascii="Courier New" w:hAnsi="Courier New" w:hint="default"/>
      </w:rPr>
    </w:lvl>
    <w:lvl w:ilvl="2" w:tplc="E9FAC216">
      <w:start w:val="1"/>
      <w:numFmt w:val="bullet"/>
      <w:lvlText w:val=""/>
      <w:lvlJc w:val="left"/>
      <w:pPr>
        <w:ind w:left="2160" w:hanging="360"/>
      </w:pPr>
      <w:rPr>
        <w:rFonts w:ascii="Wingdings" w:hAnsi="Wingdings" w:hint="default"/>
      </w:rPr>
    </w:lvl>
    <w:lvl w:ilvl="3" w:tplc="82E87E76">
      <w:start w:val="1"/>
      <w:numFmt w:val="bullet"/>
      <w:lvlText w:val=""/>
      <w:lvlJc w:val="left"/>
      <w:pPr>
        <w:ind w:left="2880" w:hanging="360"/>
      </w:pPr>
      <w:rPr>
        <w:rFonts w:ascii="Symbol" w:hAnsi="Symbol" w:hint="default"/>
      </w:rPr>
    </w:lvl>
    <w:lvl w:ilvl="4" w:tplc="04D23BA0">
      <w:start w:val="1"/>
      <w:numFmt w:val="bullet"/>
      <w:lvlText w:val="o"/>
      <w:lvlJc w:val="left"/>
      <w:pPr>
        <w:ind w:left="3600" w:hanging="360"/>
      </w:pPr>
      <w:rPr>
        <w:rFonts w:ascii="Courier New" w:hAnsi="Courier New" w:hint="default"/>
      </w:rPr>
    </w:lvl>
    <w:lvl w:ilvl="5" w:tplc="F560ED34">
      <w:start w:val="1"/>
      <w:numFmt w:val="bullet"/>
      <w:lvlText w:val=""/>
      <w:lvlJc w:val="left"/>
      <w:pPr>
        <w:ind w:left="4320" w:hanging="360"/>
      </w:pPr>
      <w:rPr>
        <w:rFonts w:ascii="Wingdings" w:hAnsi="Wingdings" w:hint="default"/>
      </w:rPr>
    </w:lvl>
    <w:lvl w:ilvl="6" w:tplc="A28C6BDC">
      <w:start w:val="1"/>
      <w:numFmt w:val="bullet"/>
      <w:lvlText w:val=""/>
      <w:lvlJc w:val="left"/>
      <w:pPr>
        <w:ind w:left="5040" w:hanging="360"/>
      </w:pPr>
      <w:rPr>
        <w:rFonts w:ascii="Symbol" w:hAnsi="Symbol" w:hint="default"/>
      </w:rPr>
    </w:lvl>
    <w:lvl w:ilvl="7" w:tplc="5A98038C">
      <w:start w:val="1"/>
      <w:numFmt w:val="bullet"/>
      <w:lvlText w:val="o"/>
      <w:lvlJc w:val="left"/>
      <w:pPr>
        <w:ind w:left="5760" w:hanging="360"/>
      </w:pPr>
      <w:rPr>
        <w:rFonts w:ascii="Courier New" w:hAnsi="Courier New" w:hint="default"/>
      </w:rPr>
    </w:lvl>
    <w:lvl w:ilvl="8" w:tplc="7C8ED46A">
      <w:start w:val="1"/>
      <w:numFmt w:val="bullet"/>
      <w:lvlText w:val=""/>
      <w:lvlJc w:val="left"/>
      <w:pPr>
        <w:ind w:left="6480" w:hanging="360"/>
      </w:pPr>
      <w:rPr>
        <w:rFonts w:ascii="Wingdings" w:hAnsi="Wingdings" w:hint="default"/>
      </w:rPr>
    </w:lvl>
  </w:abstractNum>
  <w:abstractNum w:abstractNumId="13" w15:restartNumberingAfterBreak="0">
    <w:nsid w:val="265F434C"/>
    <w:multiLevelType w:val="hybridMultilevel"/>
    <w:tmpl w:val="657812EC"/>
    <w:lvl w:ilvl="0" w:tplc="521A31BA">
      <w:start w:val="1"/>
      <w:numFmt w:val="bullet"/>
      <w:lvlText w:val=""/>
      <w:lvlJc w:val="left"/>
      <w:pPr>
        <w:ind w:left="720" w:hanging="360"/>
      </w:pPr>
      <w:rPr>
        <w:rFonts w:ascii="Symbol" w:hAnsi="Symbol" w:hint="default"/>
      </w:rPr>
    </w:lvl>
    <w:lvl w:ilvl="1" w:tplc="F51CFA78">
      <w:start w:val="1"/>
      <w:numFmt w:val="bullet"/>
      <w:lvlText w:val="o"/>
      <w:lvlJc w:val="left"/>
      <w:pPr>
        <w:ind w:left="1440" w:hanging="360"/>
      </w:pPr>
      <w:rPr>
        <w:rFonts w:ascii="Courier New" w:hAnsi="Courier New" w:hint="default"/>
      </w:rPr>
    </w:lvl>
    <w:lvl w:ilvl="2" w:tplc="503A3BBE">
      <w:start w:val="1"/>
      <w:numFmt w:val="bullet"/>
      <w:lvlText w:val=""/>
      <w:lvlJc w:val="left"/>
      <w:pPr>
        <w:ind w:left="2160" w:hanging="360"/>
      </w:pPr>
      <w:rPr>
        <w:rFonts w:ascii="Wingdings" w:hAnsi="Wingdings" w:hint="default"/>
      </w:rPr>
    </w:lvl>
    <w:lvl w:ilvl="3" w:tplc="556477D2">
      <w:start w:val="1"/>
      <w:numFmt w:val="bullet"/>
      <w:lvlText w:val=""/>
      <w:lvlJc w:val="left"/>
      <w:pPr>
        <w:ind w:left="2880" w:hanging="360"/>
      </w:pPr>
      <w:rPr>
        <w:rFonts w:ascii="Symbol" w:hAnsi="Symbol" w:hint="default"/>
      </w:rPr>
    </w:lvl>
    <w:lvl w:ilvl="4" w:tplc="4C3E70F4">
      <w:start w:val="1"/>
      <w:numFmt w:val="bullet"/>
      <w:lvlText w:val="o"/>
      <w:lvlJc w:val="left"/>
      <w:pPr>
        <w:ind w:left="3600" w:hanging="360"/>
      </w:pPr>
      <w:rPr>
        <w:rFonts w:ascii="Courier New" w:hAnsi="Courier New" w:hint="default"/>
      </w:rPr>
    </w:lvl>
    <w:lvl w:ilvl="5" w:tplc="C8FCE454">
      <w:start w:val="1"/>
      <w:numFmt w:val="bullet"/>
      <w:lvlText w:val=""/>
      <w:lvlJc w:val="left"/>
      <w:pPr>
        <w:ind w:left="4320" w:hanging="360"/>
      </w:pPr>
      <w:rPr>
        <w:rFonts w:ascii="Wingdings" w:hAnsi="Wingdings" w:hint="default"/>
      </w:rPr>
    </w:lvl>
    <w:lvl w:ilvl="6" w:tplc="21E48AC8">
      <w:start w:val="1"/>
      <w:numFmt w:val="bullet"/>
      <w:lvlText w:val=""/>
      <w:lvlJc w:val="left"/>
      <w:pPr>
        <w:ind w:left="5040" w:hanging="360"/>
      </w:pPr>
      <w:rPr>
        <w:rFonts w:ascii="Symbol" w:hAnsi="Symbol" w:hint="default"/>
      </w:rPr>
    </w:lvl>
    <w:lvl w:ilvl="7" w:tplc="BECADD6C">
      <w:start w:val="1"/>
      <w:numFmt w:val="bullet"/>
      <w:lvlText w:val="o"/>
      <w:lvlJc w:val="left"/>
      <w:pPr>
        <w:ind w:left="5760" w:hanging="360"/>
      </w:pPr>
      <w:rPr>
        <w:rFonts w:ascii="Courier New" w:hAnsi="Courier New" w:hint="default"/>
      </w:rPr>
    </w:lvl>
    <w:lvl w:ilvl="8" w:tplc="0E5AFDBA">
      <w:start w:val="1"/>
      <w:numFmt w:val="bullet"/>
      <w:lvlText w:val=""/>
      <w:lvlJc w:val="left"/>
      <w:pPr>
        <w:ind w:left="6480" w:hanging="360"/>
      </w:pPr>
      <w:rPr>
        <w:rFonts w:ascii="Wingdings" w:hAnsi="Wingdings" w:hint="default"/>
      </w:rPr>
    </w:lvl>
  </w:abstractNum>
  <w:abstractNum w:abstractNumId="14" w15:restartNumberingAfterBreak="0">
    <w:nsid w:val="28F93F8D"/>
    <w:multiLevelType w:val="hybridMultilevel"/>
    <w:tmpl w:val="B7943C32"/>
    <w:lvl w:ilvl="0" w:tplc="B6C2BE90">
      <w:start w:val="1"/>
      <w:numFmt w:val="bullet"/>
      <w:lvlText w:val=""/>
      <w:lvlJc w:val="left"/>
      <w:pPr>
        <w:ind w:left="720" w:hanging="360"/>
      </w:pPr>
      <w:rPr>
        <w:rFonts w:ascii="Symbol" w:hAnsi="Symbol" w:hint="default"/>
      </w:rPr>
    </w:lvl>
    <w:lvl w:ilvl="1" w:tplc="189EEE4C">
      <w:start w:val="1"/>
      <w:numFmt w:val="bullet"/>
      <w:lvlText w:val="o"/>
      <w:lvlJc w:val="left"/>
      <w:pPr>
        <w:ind w:left="1440" w:hanging="360"/>
      </w:pPr>
      <w:rPr>
        <w:rFonts w:ascii="Courier New" w:hAnsi="Courier New" w:hint="default"/>
      </w:rPr>
    </w:lvl>
    <w:lvl w:ilvl="2" w:tplc="5AA021D8">
      <w:start w:val="1"/>
      <w:numFmt w:val="bullet"/>
      <w:lvlText w:val=""/>
      <w:lvlJc w:val="left"/>
      <w:pPr>
        <w:ind w:left="2160" w:hanging="360"/>
      </w:pPr>
      <w:rPr>
        <w:rFonts w:ascii="Wingdings" w:hAnsi="Wingdings" w:hint="default"/>
      </w:rPr>
    </w:lvl>
    <w:lvl w:ilvl="3" w:tplc="A3D8124A">
      <w:start w:val="1"/>
      <w:numFmt w:val="bullet"/>
      <w:lvlText w:val=""/>
      <w:lvlJc w:val="left"/>
      <w:pPr>
        <w:ind w:left="2880" w:hanging="360"/>
      </w:pPr>
      <w:rPr>
        <w:rFonts w:ascii="Symbol" w:hAnsi="Symbol" w:hint="default"/>
      </w:rPr>
    </w:lvl>
    <w:lvl w:ilvl="4" w:tplc="27122E9E">
      <w:start w:val="1"/>
      <w:numFmt w:val="bullet"/>
      <w:lvlText w:val="o"/>
      <w:lvlJc w:val="left"/>
      <w:pPr>
        <w:ind w:left="3600" w:hanging="360"/>
      </w:pPr>
      <w:rPr>
        <w:rFonts w:ascii="Courier New" w:hAnsi="Courier New" w:hint="default"/>
      </w:rPr>
    </w:lvl>
    <w:lvl w:ilvl="5" w:tplc="CF6C0E52">
      <w:start w:val="1"/>
      <w:numFmt w:val="bullet"/>
      <w:lvlText w:val=""/>
      <w:lvlJc w:val="left"/>
      <w:pPr>
        <w:ind w:left="4320" w:hanging="360"/>
      </w:pPr>
      <w:rPr>
        <w:rFonts w:ascii="Wingdings" w:hAnsi="Wingdings" w:hint="default"/>
      </w:rPr>
    </w:lvl>
    <w:lvl w:ilvl="6" w:tplc="D0804628">
      <w:start w:val="1"/>
      <w:numFmt w:val="bullet"/>
      <w:lvlText w:val=""/>
      <w:lvlJc w:val="left"/>
      <w:pPr>
        <w:ind w:left="5040" w:hanging="360"/>
      </w:pPr>
      <w:rPr>
        <w:rFonts w:ascii="Symbol" w:hAnsi="Symbol" w:hint="default"/>
      </w:rPr>
    </w:lvl>
    <w:lvl w:ilvl="7" w:tplc="DB1E9E4C">
      <w:start w:val="1"/>
      <w:numFmt w:val="bullet"/>
      <w:lvlText w:val="o"/>
      <w:lvlJc w:val="left"/>
      <w:pPr>
        <w:ind w:left="5760" w:hanging="360"/>
      </w:pPr>
      <w:rPr>
        <w:rFonts w:ascii="Courier New" w:hAnsi="Courier New" w:hint="default"/>
      </w:rPr>
    </w:lvl>
    <w:lvl w:ilvl="8" w:tplc="3A0C3A96">
      <w:start w:val="1"/>
      <w:numFmt w:val="bullet"/>
      <w:lvlText w:val=""/>
      <w:lvlJc w:val="left"/>
      <w:pPr>
        <w:ind w:left="6480" w:hanging="360"/>
      </w:pPr>
      <w:rPr>
        <w:rFonts w:ascii="Wingdings" w:hAnsi="Wingdings" w:hint="default"/>
      </w:rPr>
    </w:lvl>
  </w:abstractNum>
  <w:abstractNum w:abstractNumId="15" w15:restartNumberingAfterBreak="0">
    <w:nsid w:val="2E6DD0C3"/>
    <w:multiLevelType w:val="hybridMultilevel"/>
    <w:tmpl w:val="F544D4B8"/>
    <w:lvl w:ilvl="0" w:tplc="201046DC">
      <w:start w:val="1"/>
      <w:numFmt w:val="bullet"/>
      <w:lvlText w:val=""/>
      <w:lvlJc w:val="left"/>
      <w:pPr>
        <w:ind w:left="720" w:hanging="360"/>
      </w:pPr>
      <w:rPr>
        <w:rFonts w:ascii="Symbol" w:hAnsi="Symbol" w:hint="default"/>
      </w:rPr>
    </w:lvl>
    <w:lvl w:ilvl="1" w:tplc="C290A46A">
      <w:start w:val="1"/>
      <w:numFmt w:val="bullet"/>
      <w:lvlText w:val="o"/>
      <w:lvlJc w:val="left"/>
      <w:pPr>
        <w:ind w:left="1440" w:hanging="360"/>
      </w:pPr>
      <w:rPr>
        <w:rFonts w:ascii="Courier New" w:hAnsi="Courier New" w:hint="default"/>
      </w:rPr>
    </w:lvl>
    <w:lvl w:ilvl="2" w:tplc="EF38DD5C">
      <w:start w:val="1"/>
      <w:numFmt w:val="bullet"/>
      <w:lvlText w:val=""/>
      <w:lvlJc w:val="left"/>
      <w:pPr>
        <w:ind w:left="2160" w:hanging="360"/>
      </w:pPr>
      <w:rPr>
        <w:rFonts w:ascii="Wingdings" w:hAnsi="Wingdings" w:hint="default"/>
      </w:rPr>
    </w:lvl>
    <w:lvl w:ilvl="3" w:tplc="CF7AF04C">
      <w:start w:val="1"/>
      <w:numFmt w:val="bullet"/>
      <w:lvlText w:val=""/>
      <w:lvlJc w:val="left"/>
      <w:pPr>
        <w:ind w:left="2880" w:hanging="360"/>
      </w:pPr>
      <w:rPr>
        <w:rFonts w:ascii="Symbol" w:hAnsi="Symbol" w:hint="default"/>
      </w:rPr>
    </w:lvl>
    <w:lvl w:ilvl="4" w:tplc="31B44662">
      <w:start w:val="1"/>
      <w:numFmt w:val="bullet"/>
      <w:lvlText w:val="o"/>
      <w:lvlJc w:val="left"/>
      <w:pPr>
        <w:ind w:left="3600" w:hanging="360"/>
      </w:pPr>
      <w:rPr>
        <w:rFonts w:ascii="Courier New" w:hAnsi="Courier New" w:hint="default"/>
      </w:rPr>
    </w:lvl>
    <w:lvl w:ilvl="5" w:tplc="6EC01B54">
      <w:start w:val="1"/>
      <w:numFmt w:val="bullet"/>
      <w:lvlText w:val=""/>
      <w:lvlJc w:val="left"/>
      <w:pPr>
        <w:ind w:left="4320" w:hanging="360"/>
      </w:pPr>
      <w:rPr>
        <w:rFonts w:ascii="Wingdings" w:hAnsi="Wingdings" w:hint="default"/>
      </w:rPr>
    </w:lvl>
    <w:lvl w:ilvl="6" w:tplc="E1589500">
      <w:start w:val="1"/>
      <w:numFmt w:val="bullet"/>
      <w:lvlText w:val=""/>
      <w:lvlJc w:val="left"/>
      <w:pPr>
        <w:ind w:left="5040" w:hanging="360"/>
      </w:pPr>
      <w:rPr>
        <w:rFonts w:ascii="Symbol" w:hAnsi="Symbol" w:hint="default"/>
      </w:rPr>
    </w:lvl>
    <w:lvl w:ilvl="7" w:tplc="9D6CD53E">
      <w:start w:val="1"/>
      <w:numFmt w:val="bullet"/>
      <w:lvlText w:val="o"/>
      <w:lvlJc w:val="left"/>
      <w:pPr>
        <w:ind w:left="5760" w:hanging="360"/>
      </w:pPr>
      <w:rPr>
        <w:rFonts w:ascii="Courier New" w:hAnsi="Courier New" w:hint="default"/>
      </w:rPr>
    </w:lvl>
    <w:lvl w:ilvl="8" w:tplc="5D7245C6">
      <w:start w:val="1"/>
      <w:numFmt w:val="bullet"/>
      <w:lvlText w:val=""/>
      <w:lvlJc w:val="left"/>
      <w:pPr>
        <w:ind w:left="6480" w:hanging="360"/>
      </w:pPr>
      <w:rPr>
        <w:rFonts w:ascii="Wingdings" w:hAnsi="Wingdings" w:hint="default"/>
      </w:rPr>
    </w:lvl>
  </w:abstractNum>
  <w:abstractNum w:abstractNumId="16" w15:restartNumberingAfterBreak="0">
    <w:nsid w:val="2FBA2423"/>
    <w:multiLevelType w:val="hybridMultilevel"/>
    <w:tmpl w:val="DCA64B7C"/>
    <w:lvl w:ilvl="0" w:tplc="3F086F8C">
      <w:start w:val="1"/>
      <w:numFmt w:val="bullet"/>
      <w:lvlText w:val=""/>
      <w:lvlJc w:val="left"/>
      <w:pPr>
        <w:ind w:left="720" w:hanging="360"/>
      </w:pPr>
      <w:rPr>
        <w:rFonts w:ascii="Symbol" w:hAnsi="Symbol" w:hint="default"/>
      </w:rPr>
    </w:lvl>
    <w:lvl w:ilvl="1" w:tplc="D4961DCE">
      <w:start w:val="1"/>
      <w:numFmt w:val="bullet"/>
      <w:lvlText w:val="o"/>
      <w:lvlJc w:val="left"/>
      <w:pPr>
        <w:ind w:left="1440" w:hanging="360"/>
      </w:pPr>
      <w:rPr>
        <w:rFonts w:ascii="Courier New" w:hAnsi="Courier New" w:hint="default"/>
      </w:rPr>
    </w:lvl>
    <w:lvl w:ilvl="2" w:tplc="AF26D0F4">
      <w:start w:val="1"/>
      <w:numFmt w:val="bullet"/>
      <w:lvlText w:val=""/>
      <w:lvlJc w:val="left"/>
      <w:pPr>
        <w:ind w:left="2160" w:hanging="360"/>
      </w:pPr>
      <w:rPr>
        <w:rFonts w:ascii="Wingdings" w:hAnsi="Wingdings" w:hint="default"/>
      </w:rPr>
    </w:lvl>
    <w:lvl w:ilvl="3" w:tplc="BB32E5AC">
      <w:start w:val="1"/>
      <w:numFmt w:val="bullet"/>
      <w:lvlText w:val=""/>
      <w:lvlJc w:val="left"/>
      <w:pPr>
        <w:ind w:left="2880" w:hanging="360"/>
      </w:pPr>
      <w:rPr>
        <w:rFonts w:ascii="Symbol" w:hAnsi="Symbol" w:hint="default"/>
      </w:rPr>
    </w:lvl>
    <w:lvl w:ilvl="4" w:tplc="7BECA3E8">
      <w:start w:val="1"/>
      <w:numFmt w:val="bullet"/>
      <w:lvlText w:val="o"/>
      <w:lvlJc w:val="left"/>
      <w:pPr>
        <w:ind w:left="3600" w:hanging="360"/>
      </w:pPr>
      <w:rPr>
        <w:rFonts w:ascii="Courier New" w:hAnsi="Courier New" w:hint="default"/>
      </w:rPr>
    </w:lvl>
    <w:lvl w:ilvl="5" w:tplc="9AD2D9DC">
      <w:start w:val="1"/>
      <w:numFmt w:val="bullet"/>
      <w:lvlText w:val=""/>
      <w:lvlJc w:val="left"/>
      <w:pPr>
        <w:ind w:left="4320" w:hanging="360"/>
      </w:pPr>
      <w:rPr>
        <w:rFonts w:ascii="Wingdings" w:hAnsi="Wingdings" w:hint="default"/>
      </w:rPr>
    </w:lvl>
    <w:lvl w:ilvl="6" w:tplc="490223FA">
      <w:start w:val="1"/>
      <w:numFmt w:val="bullet"/>
      <w:lvlText w:val=""/>
      <w:lvlJc w:val="left"/>
      <w:pPr>
        <w:ind w:left="5040" w:hanging="360"/>
      </w:pPr>
      <w:rPr>
        <w:rFonts w:ascii="Symbol" w:hAnsi="Symbol" w:hint="default"/>
      </w:rPr>
    </w:lvl>
    <w:lvl w:ilvl="7" w:tplc="A816C8DE">
      <w:start w:val="1"/>
      <w:numFmt w:val="bullet"/>
      <w:lvlText w:val="o"/>
      <w:lvlJc w:val="left"/>
      <w:pPr>
        <w:ind w:left="5760" w:hanging="360"/>
      </w:pPr>
      <w:rPr>
        <w:rFonts w:ascii="Courier New" w:hAnsi="Courier New" w:hint="default"/>
      </w:rPr>
    </w:lvl>
    <w:lvl w:ilvl="8" w:tplc="70BC4AE0">
      <w:start w:val="1"/>
      <w:numFmt w:val="bullet"/>
      <w:lvlText w:val=""/>
      <w:lvlJc w:val="left"/>
      <w:pPr>
        <w:ind w:left="6480" w:hanging="360"/>
      </w:pPr>
      <w:rPr>
        <w:rFonts w:ascii="Wingdings" w:hAnsi="Wingdings" w:hint="default"/>
      </w:rPr>
    </w:lvl>
  </w:abstractNum>
  <w:abstractNum w:abstractNumId="17" w15:restartNumberingAfterBreak="0">
    <w:nsid w:val="32F9AD94"/>
    <w:multiLevelType w:val="hybridMultilevel"/>
    <w:tmpl w:val="DE645552"/>
    <w:lvl w:ilvl="0" w:tplc="9A1EDBEC">
      <w:start w:val="1"/>
      <w:numFmt w:val="bullet"/>
      <w:lvlText w:val=""/>
      <w:lvlJc w:val="left"/>
      <w:pPr>
        <w:ind w:left="1080" w:hanging="360"/>
      </w:pPr>
      <w:rPr>
        <w:rFonts w:ascii="Symbol" w:hAnsi="Symbol" w:hint="default"/>
      </w:rPr>
    </w:lvl>
    <w:lvl w:ilvl="1" w:tplc="966ACFCC">
      <w:start w:val="1"/>
      <w:numFmt w:val="bullet"/>
      <w:lvlText w:val="o"/>
      <w:lvlJc w:val="left"/>
      <w:pPr>
        <w:ind w:left="1800" w:hanging="360"/>
      </w:pPr>
      <w:rPr>
        <w:rFonts w:ascii="Courier New" w:hAnsi="Courier New" w:hint="default"/>
      </w:rPr>
    </w:lvl>
    <w:lvl w:ilvl="2" w:tplc="7DC67C22">
      <w:start w:val="1"/>
      <w:numFmt w:val="bullet"/>
      <w:lvlText w:val=""/>
      <w:lvlJc w:val="left"/>
      <w:pPr>
        <w:ind w:left="2520" w:hanging="360"/>
      </w:pPr>
      <w:rPr>
        <w:rFonts w:ascii="Wingdings" w:hAnsi="Wingdings" w:hint="default"/>
      </w:rPr>
    </w:lvl>
    <w:lvl w:ilvl="3" w:tplc="849CC6E8">
      <w:start w:val="1"/>
      <w:numFmt w:val="bullet"/>
      <w:lvlText w:val=""/>
      <w:lvlJc w:val="left"/>
      <w:pPr>
        <w:ind w:left="3240" w:hanging="360"/>
      </w:pPr>
      <w:rPr>
        <w:rFonts w:ascii="Symbol" w:hAnsi="Symbol" w:hint="default"/>
      </w:rPr>
    </w:lvl>
    <w:lvl w:ilvl="4" w:tplc="54E2E002">
      <w:start w:val="1"/>
      <w:numFmt w:val="bullet"/>
      <w:lvlText w:val="o"/>
      <w:lvlJc w:val="left"/>
      <w:pPr>
        <w:ind w:left="3960" w:hanging="360"/>
      </w:pPr>
      <w:rPr>
        <w:rFonts w:ascii="Courier New" w:hAnsi="Courier New" w:hint="default"/>
      </w:rPr>
    </w:lvl>
    <w:lvl w:ilvl="5" w:tplc="690C4B90">
      <w:start w:val="1"/>
      <w:numFmt w:val="bullet"/>
      <w:lvlText w:val=""/>
      <w:lvlJc w:val="left"/>
      <w:pPr>
        <w:ind w:left="4680" w:hanging="360"/>
      </w:pPr>
      <w:rPr>
        <w:rFonts w:ascii="Wingdings" w:hAnsi="Wingdings" w:hint="default"/>
      </w:rPr>
    </w:lvl>
    <w:lvl w:ilvl="6" w:tplc="227C365E">
      <w:start w:val="1"/>
      <w:numFmt w:val="bullet"/>
      <w:lvlText w:val=""/>
      <w:lvlJc w:val="left"/>
      <w:pPr>
        <w:ind w:left="5400" w:hanging="360"/>
      </w:pPr>
      <w:rPr>
        <w:rFonts w:ascii="Symbol" w:hAnsi="Symbol" w:hint="default"/>
      </w:rPr>
    </w:lvl>
    <w:lvl w:ilvl="7" w:tplc="410E0476">
      <w:start w:val="1"/>
      <w:numFmt w:val="bullet"/>
      <w:lvlText w:val="o"/>
      <w:lvlJc w:val="left"/>
      <w:pPr>
        <w:ind w:left="6120" w:hanging="360"/>
      </w:pPr>
      <w:rPr>
        <w:rFonts w:ascii="Courier New" w:hAnsi="Courier New" w:hint="default"/>
      </w:rPr>
    </w:lvl>
    <w:lvl w:ilvl="8" w:tplc="9E9C4030">
      <w:start w:val="1"/>
      <w:numFmt w:val="bullet"/>
      <w:lvlText w:val=""/>
      <w:lvlJc w:val="left"/>
      <w:pPr>
        <w:ind w:left="6840" w:hanging="360"/>
      </w:pPr>
      <w:rPr>
        <w:rFonts w:ascii="Wingdings" w:hAnsi="Wingdings" w:hint="default"/>
      </w:rPr>
    </w:lvl>
  </w:abstractNum>
  <w:abstractNum w:abstractNumId="18" w15:restartNumberingAfterBreak="0">
    <w:nsid w:val="3644AC58"/>
    <w:multiLevelType w:val="hybridMultilevel"/>
    <w:tmpl w:val="9B06D628"/>
    <w:lvl w:ilvl="0" w:tplc="51267AEE">
      <w:start w:val="1"/>
      <w:numFmt w:val="bullet"/>
      <w:lvlText w:val=""/>
      <w:lvlJc w:val="left"/>
      <w:pPr>
        <w:ind w:left="1080" w:hanging="360"/>
      </w:pPr>
      <w:rPr>
        <w:rFonts w:ascii="Symbol" w:hAnsi="Symbol" w:hint="default"/>
      </w:rPr>
    </w:lvl>
    <w:lvl w:ilvl="1" w:tplc="9F38AA1A">
      <w:start w:val="1"/>
      <w:numFmt w:val="bullet"/>
      <w:lvlText w:val="o"/>
      <w:lvlJc w:val="left"/>
      <w:pPr>
        <w:ind w:left="1800" w:hanging="360"/>
      </w:pPr>
      <w:rPr>
        <w:rFonts w:ascii="Courier New" w:hAnsi="Courier New" w:hint="default"/>
      </w:rPr>
    </w:lvl>
    <w:lvl w:ilvl="2" w:tplc="59DCEA9A">
      <w:start w:val="1"/>
      <w:numFmt w:val="bullet"/>
      <w:lvlText w:val=""/>
      <w:lvlJc w:val="left"/>
      <w:pPr>
        <w:ind w:left="2520" w:hanging="360"/>
      </w:pPr>
      <w:rPr>
        <w:rFonts w:ascii="Wingdings" w:hAnsi="Wingdings" w:hint="default"/>
      </w:rPr>
    </w:lvl>
    <w:lvl w:ilvl="3" w:tplc="DB861E02">
      <w:start w:val="1"/>
      <w:numFmt w:val="bullet"/>
      <w:lvlText w:val=""/>
      <w:lvlJc w:val="left"/>
      <w:pPr>
        <w:ind w:left="3240" w:hanging="360"/>
      </w:pPr>
      <w:rPr>
        <w:rFonts w:ascii="Symbol" w:hAnsi="Symbol" w:hint="default"/>
      </w:rPr>
    </w:lvl>
    <w:lvl w:ilvl="4" w:tplc="92F2D474">
      <w:start w:val="1"/>
      <w:numFmt w:val="bullet"/>
      <w:lvlText w:val="o"/>
      <w:lvlJc w:val="left"/>
      <w:pPr>
        <w:ind w:left="3960" w:hanging="360"/>
      </w:pPr>
      <w:rPr>
        <w:rFonts w:ascii="Courier New" w:hAnsi="Courier New" w:hint="default"/>
      </w:rPr>
    </w:lvl>
    <w:lvl w:ilvl="5" w:tplc="E6144802">
      <w:start w:val="1"/>
      <w:numFmt w:val="bullet"/>
      <w:lvlText w:val=""/>
      <w:lvlJc w:val="left"/>
      <w:pPr>
        <w:ind w:left="4680" w:hanging="360"/>
      </w:pPr>
      <w:rPr>
        <w:rFonts w:ascii="Wingdings" w:hAnsi="Wingdings" w:hint="default"/>
      </w:rPr>
    </w:lvl>
    <w:lvl w:ilvl="6" w:tplc="F754ECC0">
      <w:start w:val="1"/>
      <w:numFmt w:val="bullet"/>
      <w:lvlText w:val=""/>
      <w:lvlJc w:val="left"/>
      <w:pPr>
        <w:ind w:left="5400" w:hanging="360"/>
      </w:pPr>
      <w:rPr>
        <w:rFonts w:ascii="Symbol" w:hAnsi="Symbol" w:hint="default"/>
      </w:rPr>
    </w:lvl>
    <w:lvl w:ilvl="7" w:tplc="48F8ABD4">
      <w:start w:val="1"/>
      <w:numFmt w:val="bullet"/>
      <w:lvlText w:val="o"/>
      <w:lvlJc w:val="left"/>
      <w:pPr>
        <w:ind w:left="6120" w:hanging="360"/>
      </w:pPr>
      <w:rPr>
        <w:rFonts w:ascii="Courier New" w:hAnsi="Courier New" w:hint="default"/>
      </w:rPr>
    </w:lvl>
    <w:lvl w:ilvl="8" w:tplc="893C605A">
      <w:start w:val="1"/>
      <w:numFmt w:val="bullet"/>
      <w:lvlText w:val=""/>
      <w:lvlJc w:val="left"/>
      <w:pPr>
        <w:ind w:left="6840" w:hanging="360"/>
      </w:pPr>
      <w:rPr>
        <w:rFonts w:ascii="Wingdings" w:hAnsi="Wingdings" w:hint="default"/>
      </w:rPr>
    </w:lvl>
  </w:abstractNum>
  <w:abstractNum w:abstractNumId="19" w15:restartNumberingAfterBreak="0">
    <w:nsid w:val="417522FE"/>
    <w:multiLevelType w:val="hybridMultilevel"/>
    <w:tmpl w:val="BF3AA8C8"/>
    <w:lvl w:ilvl="0" w:tplc="B35A0708">
      <w:start w:val="1"/>
      <w:numFmt w:val="bullet"/>
      <w:lvlText w:val=""/>
      <w:lvlJc w:val="left"/>
      <w:pPr>
        <w:ind w:left="720" w:hanging="360"/>
      </w:pPr>
      <w:rPr>
        <w:rFonts w:ascii="Symbol" w:hAnsi="Symbol" w:hint="default"/>
      </w:rPr>
    </w:lvl>
    <w:lvl w:ilvl="1" w:tplc="0D1A033E">
      <w:start w:val="1"/>
      <w:numFmt w:val="bullet"/>
      <w:lvlText w:val="o"/>
      <w:lvlJc w:val="left"/>
      <w:pPr>
        <w:ind w:left="1440" w:hanging="360"/>
      </w:pPr>
      <w:rPr>
        <w:rFonts w:ascii="Courier New" w:hAnsi="Courier New" w:hint="default"/>
      </w:rPr>
    </w:lvl>
    <w:lvl w:ilvl="2" w:tplc="9ABA42AA">
      <w:start w:val="1"/>
      <w:numFmt w:val="bullet"/>
      <w:lvlText w:val=""/>
      <w:lvlJc w:val="left"/>
      <w:pPr>
        <w:ind w:left="2160" w:hanging="360"/>
      </w:pPr>
      <w:rPr>
        <w:rFonts w:ascii="Wingdings" w:hAnsi="Wingdings" w:hint="default"/>
      </w:rPr>
    </w:lvl>
    <w:lvl w:ilvl="3" w:tplc="0532C76A">
      <w:start w:val="1"/>
      <w:numFmt w:val="bullet"/>
      <w:lvlText w:val=""/>
      <w:lvlJc w:val="left"/>
      <w:pPr>
        <w:ind w:left="2880" w:hanging="360"/>
      </w:pPr>
      <w:rPr>
        <w:rFonts w:ascii="Symbol" w:hAnsi="Symbol" w:hint="default"/>
      </w:rPr>
    </w:lvl>
    <w:lvl w:ilvl="4" w:tplc="C48A55FE">
      <w:start w:val="1"/>
      <w:numFmt w:val="bullet"/>
      <w:lvlText w:val="o"/>
      <w:lvlJc w:val="left"/>
      <w:pPr>
        <w:ind w:left="3600" w:hanging="360"/>
      </w:pPr>
      <w:rPr>
        <w:rFonts w:ascii="Courier New" w:hAnsi="Courier New" w:hint="default"/>
      </w:rPr>
    </w:lvl>
    <w:lvl w:ilvl="5" w:tplc="45426098">
      <w:start w:val="1"/>
      <w:numFmt w:val="bullet"/>
      <w:lvlText w:val=""/>
      <w:lvlJc w:val="left"/>
      <w:pPr>
        <w:ind w:left="4320" w:hanging="360"/>
      </w:pPr>
      <w:rPr>
        <w:rFonts w:ascii="Wingdings" w:hAnsi="Wingdings" w:hint="default"/>
      </w:rPr>
    </w:lvl>
    <w:lvl w:ilvl="6" w:tplc="1EAC0EAE">
      <w:start w:val="1"/>
      <w:numFmt w:val="bullet"/>
      <w:lvlText w:val=""/>
      <w:lvlJc w:val="left"/>
      <w:pPr>
        <w:ind w:left="5040" w:hanging="360"/>
      </w:pPr>
      <w:rPr>
        <w:rFonts w:ascii="Symbol" w:hAnsi="Symbol" w:hint="default"/>
      </w:rPr>
    </w:lvl>
    <w:lvl w:ilvl="7" w:tplc="9C4EDD18">
      <w:start w:val="1"/>
      <w:numFmt w:val="bullet"/>
      <w:lvlText w:val="o"/>
      <w:lvlJc w:val="left"/>
      <w:pPr>
        <w:ind w:left="5760" w:hanging="360"/>
      </w:pPr>
      <w:rPr>
        <w:rFonts w:ascii="Courier New" w:hAnsi="Courier New" w:hint="default"/>
      </w:rPr>
    </w:lvl>
    <w:lvl w:ilvl="8" w:tplc="61B039D4">
      <w:start w:val="1"/>
      <w:numFmt w:val="bullet"/>
      <w:lvlText w:val=""/>
      <w:lvlJc w:val="left"/>
      <w:pPr>
        <w:ind w:left="6480" w:hanging="360"/>
      </w:pPr>
      <w:rPr>
        <w:rFonts w:ascii="Wingdings" w:hAnsi="Wingdings" w:hint="default"/>
      </w:rPr>
    </w:lvl>
  </w:abstractNum>
  <w:abstractNum w:abstractNumId="20" w15:restartNumberingAfterBreak="0">
    <w:nsid w:val="418A3FDF"/>
    <w:multiLevelType w:val="hybridMultilevel"/>
    <w:tmpl w:val="62E090E8"/>
    <w:lvl w:ilvl="0" w:tplc="7A3AA41C">
      <w:start w:val="1"/>
      <w:numFmt w:val="bullet"/>
      <w:lvlText w:val=""/>
      <w:lvlJc w:val="left"/>
      <w:pPr>
        <w:ind w:left="1080" w:hanging="360"/>
      </w:pPr>
      <w:rPr>
        <w:rFonts w:ascii="Symbol" w:hAnsi="Symbol" w:hint="default"/>
      </w:rPr>
    </w:lvl>
    <w:lvl w:ilvl="1" w:tplc="32E29178">
      <w:start w:val="1"/>
      <w:numFmt w:val="bullet"/>
      <w:lvlText w:val="o"/>
      <w:lvlJc w:val="left"/>
      <w:pPr>
        <w:ind w:left="1800" w:hanging="360"/>
      </w:pPr>
      <w:rPr>
        <w:rFonts w:ascii="Courier New" w:hAnsi="Courier New" w:hint="default"/>
      </w:rPr>
    </w:lvl>
    <w:lvl w:ilvl="2" w:tplc="411401AC">
      <w:start w:val="1"/>
      <w:numFmt w:val="bullet"/>
      <w:lvlText w:val=""/>
      <w:lvlJc w:val="left"/>
      <w:pPr>
        <w:ind w:left="2520" w:hanging="360"/>
      </w:pPr>
      <w:rPr>
        <w:rFonts w:ascii="Wingdings" w:hAnsi="Wingdings" w:hint="default"/>
      </w:rPr>
    </w:lvl>
    <w:lvl w:ilvl="3" w:tplc="60761F9C">
      <w:start w:val="1"/>
      <w:numFmt w:val="bullet"/>
      <w:lvlText w:val=""/>
      <w:lvlJc w:val="left"/>
      <w:pPr>
        <w:ind w:left="3240" w:hanging="360"/>
      </w:pPr>
      <w:rPr>
        <w:rFonts w:ascii="Symbol" w:hAnsi="Symbol" w:hint="default"/>
      </w:rPr>
    </w:lvl>
    <w:lvl w:ilvl="4" w:tplc="FC223B48">
      <w:start w:val="1"/>
      <w:numFmt w:val="bullet"/>
      <w:lvlText w:val="o"/>
      <w:lvlJc w:val="left"/>
      <w:pPr>
        <w:ind w:left="3960" w:hanging="360"/>
      </w:pPr>
      <w:rPr>
        <w:rFonts w:ascii="Courier New" w:hAnsi="Courier New" w:hint="default"/>
      </w:rPr>
    </w:lvl>
    <w:lvl w:ilvl="5" w:tplc="87C89AA2">
      <w:start w:val="1"/>
      <w:numFmt w:val="bullet"/>
      <w:lvlText w:val=""/>
      <w:lvlJc w:val="left"/>
      <w:pPr>
        <w:ind w:left="4680" w:hanging="360"/>
      </w:pPr>
      <w:rPr>
        <w:rFonts w:ascii="Wingdings" w:hAnsi="Wingdings" w:hint="default"/>
      </w:rPr>
    </w:lvl>
    <w:lvl w:ilvl="6" w:tplc="BE4ACE94">
      <w:start w:val="1"/>
      <w:numFmt w:val="bullet"/>
      <w:lvlText w:val=""/>
      <w:lvlJc w:val="left"/>
      <w:pPr>
        <w:ind w:left="5400" w:hanging="360"/>
      </w:pPr>
      <w:rPr>
        <w:rFonts w:ascii="Symbol" w:hAnsi="Symbol" w:hint="default"/>
      </w:rPr>
    </w:lvl>
    <w:lvl w:ilvl="7" w:tplc="B49C6C5E">
      <w:start w:val="1"/>
      <w:numFmt w:val="bullet"/>
      <w:lvlText w:val="o"/>
      <w:lvlJc w:val="left"/>
      <w:pPr>
        <w:ind w:left="6120" w:hanging="360"/>
      </w:pPr>
      <w:rPr>
        <w:rFonts w:ascii="Courier New" w:hAnsi="Courier New" w:hint="default"/>
      </w:rPr>
    </w:lvl>
    <w:lvl w:ilvl="8" w:tplc="D0BEBC90">
      <w:start w:val="1"/>
      <w:numFmt w:val="bullet"/>
      <w:lvlText w:val=""/>
      <w:lvlJc w:val="left"/>
      <w:pPr>
        <w:ind w:left="6840" w:hanging="360"/>
      </w:pPr>
      <w:rPr>
        <w:rFonts w:ascii="Wingdings" w:hAnsi="Wingdings" w:hint="default"/>
      </w:rPr>
    </w:lvl>
  </w:abstractNum>
  <w:abstractNum w:abstractNumId="21" w15:restartNumberingAfterBreak="0">
    <w:nsid w:val="46BE754F"/>
    <w:multiLevelType w:val="hybridMultilevel"/>
    <w:tmpl w:val="8D58FA8A"/>
    <w:lvl w:ilvl="0" w:tplc="029452FA">
      <w:start w:val="1"/>
      <w:numFmt w:val="bullet"/>
      <w:lvlText w:val=""/>
      <w:lvlJc w:val="left"/>
      <w:pPr>
        <w:ind w:left="1080" w:hanging="360"/>
      </w:pPr>
      <w:rPr>
        <w:rFonts w:ascii="Symbol" w:hAnsi="Symbol" w:hint="default"/>
      </w:rPr>
    </w:lvl>
    <w:lvl w:ilvl="1" w:tplc="93105C2E">
      <w:start w:val="1"/>
      <w:numFmt w:val="bullet"/>
      <w:lvlText w:val="o"/>
      <w:lvlJc w:val="left"/>
      <w:pPr>
        <w:ind w:left="1800" w:hanging="360"/>
      </w:pPr>
      <w:rPr>
        <w:rFonts w:ascii="Courier New" w:hAnsi="Courier New" w:hint="default"/>
      </w:rPr>
    </w:lvl>
    <w:lvl w:ilvl="2" w:tplc="BF8AC7DE">
      <w:start w:val="1"/>
      <w:numFmt w:val="bullet"/>
      <w:lvlText w:val=""/>
      <w:lvlJc w:val="left"/>
      <w:pPr>
        <w:ind w:left="2520" w:hanging="360"/>
      </w:pPr>
      <w:rPr>
        <w:rFonts w:ascii="Wingdings" w:hAnsi="Wingdings" w:hint="default"/>
      </w:rPr>
    </w:lvl>
    <w:lvl w:ilvl="3" w:tplc="43BAA770">
      <w:start w:val="1"/>
      <w:numFmt w:val="bullet"/>
      <w:lvlText w:val=""/>
      <w:lvlJc w:val="left"/>
      <w:pPr>
        <w:ind w:left="3240" w:hanging="360"/>
      </w:pPr>
      <w:rPr>
        <w:rFonts w:ascii="Symbol" w:hAnsi="Symbol" w:hint="default"/>
      </w:rPr>
    </w:lvl>
    <w:lvl w:ilvl="4" w:tplc="E2A8FB76">
      <w:start w:val="1"/>
      <w:numFmt w:val="bullet"/>
      <w:lvlText w:val="o"/>
      <w:lvlJc w:val="left"/>
      <w:pPr>
        <w:ind w:left="3960" w:hanging="360"/>
      </w:pPr>
      <w:rPr>
        <w:rFonts w:ascii="Courier New" w:hAnsi="Courier New" w:hint="default"/>
      </w:rPr>
    </w:lvl>
    <w:lvl w:ilvl="5" w:tplc="6A5A9A7C">
      <w:start w:val="1"/>
      <w:numFmt w:val="bullet"/>
      <w:lvlText w:val=""/>
      <w:lvlJc w:val="left"/>
      <w:pPr>
        <w:ind w:left="4680" w:hanging="360"/>
      </w:pPr>
      <w:rPr>
        <w:rFonts w:ascii="Wingdings" w:hAnsi="Wingdings" w:hint="default"/>
      </w:rPr>
    </w:lvl>
    <w:lvl w:ilvl="6" w:tplc="2FDEB25A">
      <w:start w:val="1"/>
      <w:numFmt w:val="bullet"/>
      <w:lvlText w:val=""/>
      <w:lvlJc w:val="left"/>
      <w:pPr>
        <w:ind w:left="5400" w:hanging="360"/>
      </w:pPr>
      <w:rPr>
        <w:rFonts w:ascii="Symbol" w:hAnsi="Symbol" w:hint="default"/>
      </w:rPr>
    </w:lvl>
    <w:lvl w:ilvl="7" w:tplc="A1C6D3DE">
      <w:start w:val="1"/>
      <w:numFmt w:val="bullet"/>
      <w:lvlText w:val="o"/>
      <w:lvlJc w:val="left"/>
      <w:pPr>
        <w:ind w:left="6120" w:hanging="360"/>
      </w:pPr>
      <w:rPr>
        <w:rFonts w:ascii="Courier New" w:hAnsi="Courier New" w:hint="default"/>
      </w:rPr>
    </w:lvl>
    <w:lvl w:ilvl="8" w:tplc="986AAB64">
      <w:start w:val="1"/>
      <w:numFmt w:val="bullet"/>
      <w:lvlText w:val=""/>
      <w:lvlJc w:val="left"/>
      <w:pPr>
        <w:ind w:left="6840" w:hanging="360"/>
      </w:pPr>
      <w:rPr>
        <w:rFonts w:ascii="Wingdings" w:hAnsi="Wingdings" w:hint="default"/>
      </w:rPr>
    </w:lvl>
  </w:abstractNum>
  <w:abstractNum w:abstractNumId="22" w15:restartNumberingAfterBreak="0">
    <w:nsid w:val="47A8A26C"/>
    <w:multiLevelType w:val="hybridMultilevel"/>
    <w:tmpl w:val="A69057FC"/>
    <w:lvl w:ilvl="0" w:tplc="E1EEE678">
      <w:start w:val="1"/>
      <w:numFmt w:val="bullet"/>
      <w:lvlText w:val=""/>
      <w:lvlJc w:val="left"/>
      <w:pPr>
        <w:ind w:left="720" w:hanging="360"/>
      </w:pPr>
      <w:rPr>
        <w:rFonts w:ascii="Symbol" w:hAnsi="Symbol" w:hint="default"/>
      </w:rPr>
    </w:lvl>
    <w:lvl w:ilvl="1" w:tplc="36C2425C">
      <w:start w:val="1"/>
      <w:numFmt w:val="bullet"/>
      <w:lvlText w:val="o"/>
      <w:lvlJc w:val="left"/>
      <w:pPr>
        <w:ind w:left="1440" w:hanging="360"/>
      </w:pPr>
      <w:rPr>
        <w:rFonts w:ascii="Courier New" w:hAnsi="Courier New" w:hint="default"/>
      </w:rPr>
    </w:lvl>
    <w:lvl w:ilvl="2" w:tplc="50320ADA">
      <w:start w:val="1"/>
      <w:numFmt w:val="bullet"/>
      <w:lvlText w:val=""/>
      <w:lvlJc w:val="left"/>
      <w:pPr>
        <w:ind w:left="2160" w:hanging="360"/>
      </w:pPr>
      <w:rPr>
        <w:rFonts w:ascii="Wingdings" w:hAnsi="Wingdings" w:hint="default"/>
      </w:rPr>
    </w:lvl>
    <w:lvl w:ilvl="3" w:tplc="B99ACD90">
      <w:start w:val="1"/>
      <w:numFmt w:val="bullet"/>
      <w:lvlText w:val=""/>
      <w:lvlJc w:val="left"/>
      <w:pPr>
        <w:ind w:left="2880" w:hanging="360"/>
      </w:pPr>
      <w:rPr>
        <w:rFonts w:ascii="Symbol" w:hAnsi="Symbol" w:hint="default"/>
      </w:rPr>
    </w:lvl>
    <w:lvl w:ilvl="4" w:tplc="961E92D8">
      <w:start w:val="1"/>
      <w:numFmt w:val="bullet"/>
      <w:lvlText w:val="o"/>
      <w:lvlJc w:val="left"/>
      <w:pPr>
        <w:ind w:left="3600" w:hanging="360"/>
      </w:pPr>
      <w:rPr>
        <w:rFonts w:ascii="Courier New" w:hAnsi="Courier New" w:hint="default"/>
      </w:rPr>
    </w:lvl>
    <w:lvl w:ilvl="5" w:tplc="0D745986">
      <w:start w:val="1"/>
      <w:numFmt w:val="bullet"/>
      <w:lvlText w:val=""/>
      <w:lvlJc w:val="left"/>
      <w:pPr>
        <w:ind w:left="4320" w:hanging="360"/>
      </w:pPr>
      <w:rPr>
        <w:rFonts w:ascii="Wingdings" w:hAnsi="Wingdings" w:hint="default"/>
      </w:rPr>
    </w:lvl>
    <w:lvl w:ilvl="6" w:tplc="C622AB4E">
      <w:start w:val="1"/>
      <w:numFmt w:val="bullet"/>
      <w:lvlText w:val=""/>
      <w:lvlJc w:val="left"/>
      <w:pPr>
        <w:ind w:left="5040" w:hanging="360"/>
      </w:pPr>
      <w:rPr>
        <w:rFonts w:ascii="Symbol" w:hAnsi="Symbol" w:hint="default"/>
      </w:rPr>
    </w:lvl>
    <w:lvl w:ilvl="7" w:tplc="5888BD3A">
      <w:start w:val="1"/>
      <w:numFmt w:val="bullet"/>
      <w:lvlText w:val="o"/>
      <w:lvlJc w:val="left"/>
      <w:pPr>
        <w:ind w:left="5760" w:hanging="360"/>
      </w:pPr>
      <w:rPr>
        <w:rFonts w:ascii="Courier New" w:hAnsi="Courier New" w:hint="default"/>
      </w:rPr>
    </w:lvl>
    <w:lvl w:ilvl="8" w:tplc="0506FD5A">
      <w:start w:val="1"/>
      <w:numFmt w:val="bullet"/>
      <w:lvlText w:val=""/>
      <w:lvlJc w:val="left"/>
      <w:pPr>
        <w:ind w:left="6480" w:hanging="360"/>
      </w:pPr>
      <w:rPr>
        <w:rFonts w:ascii="Wingdings" w:hAnsi="Wingdings" w:hint="default"/>
      </w:rPr>
    </w:lvl>
  </w:abstractNum>
  <w:abstractNum w:abstractNumId="23" w15:restartNumberingAfterBreak="0">
    <w:nsid w:val="4825AAB6"/>
    <w:multiLevelType w:val="hybridMultilevel"/>
    <w:tmpl w:val="439AC6D8"/>
    <w:lvl w:ilvl="0" w:tplc="F93AC210">
      <w:start w:val="1"/>
      <w:numFmt w:val="bullet"/>
      <w:lvlText w:val=""/>
      <w:lvlJc w:val="left"/>
      <w:pPr>
        <w:ind w:left="1080" w:hanging="360"/>
      </w:pPr>
      <w:rPr>
        <w:rFonts w:ascii="Symbol" w:hAnsi="Symbol" w:hint="default"/>
      </w:rPr>
    </w:lvl>
    <w:lvl w:ilvl="1" w:tplc="7806D8BA">
      <w:start w:val="1"/>
      <w:numFmt w:val="bullet"/>
      <w:lvlText w:val="o"/>
      <w:lvlJc w:val="left"/>
      <w:pPr>
        <w:ind w:left="1800" w:hanging="360"/>
      </w:pPr>
      <w:rPr>
        <w:rFonts w:ascii="Courier New" w:hAnsi="Courier New" w:hint="default"/>
      </w:rPr>
    </w:lvl>
    <w:lvl w:ilvl="2" w:tplc="137255D6">
      <w:start w:val="1"/>
      <w:numFmt w:val="bullet"/>
      <w:lvlText w:val=""/>
      <w:lvlJc w:val="left"/>
      <w:pPr>
        <w:ind w:left="2520" w:hanging="360"/>
      </w:pPr>
      <w:rPr>
        <w:rFonts w:ascii="Wingdings" w:hAnsi="Wingdings" w:hint="default"/>
      </w:rPr>
    </w:lvl>
    <w:lvl w:ilvl="3" w:tplc="43C0A212">
      <w:start w:val="1"/>
      <w:numFmt w:val="bullet"/>
      <w:lvlText w:val=""/>
      <w:lvlJc w:val="left"/>
      <w:pPr>
        <w:ind w:left="3240" w:hanging="360"/>
      </w:pPr>
      <w:rPr>
        <w:rFonts w:ascii="Symbol" w:hAnsi="Symbol" w:hint="default"/>
      </w:rPr>
    </w:lvl>
    <w:lvl w:ilvl="4" w:tplc="2C58935A">
      <w:start w:val="1"/>
      <w:numFmt w:val="bullet"/>
      <w:lvlText w:val="o"/>
      <w:lvlJc w:val="left"/>
      <w:pPr>
        <w:ind w:left="3960" w:hanging="360"/>
      </w:pPr>
      <w:rPr>
        <w:rFonts w:ascii="Courier New" w:hAnsi="Courier New" w:hint="default"/>
      </w:rPr>
    </w:lvl>
    <w:lvl w:ilvl="5" w:tplc="862849F2">
      <w:start w:val="1"/>
      <w:numFmt w:val="bullet"/>
      <w:lvlText w:val=""/>
      <w:lvlJc w:val="left"/>
      <w:pPr>
        <w:ind w:left="4680" w:hanging="360"/>
      </w:pPr>
      <w:rPr>
        <w:rFonts w:ascii="Wingdings" w:hAnsi="Wingdings" w:hint="default"/>
      </w:rPr>
    </w:lvl>
    <w:lvl w:ilvl="6" w:tplc="54129D8A">
      <w:start w:val="1"/>
      <w:numFmt w:val="bullet"/>
      <w:lvlText w:val=""/>
      <w:lvlJc w:val="left"/>
      <w:pPr>
        <w:ind w:left="5400" w:hanging="360"/>
      </w:pPr>
      <w:rPr>
        <w:rFonts w:ascii="Symbol" w:hAnsi="Symbol" w:hint="default"/>
      </w:rPr>
    </w:lvl>
    <w:lvl w:ilvl="7" w:tplc="24FE88B2">
      <w:start w:val="1"/>
      <w:numFmt w:val="bullet"/>
      <w:lvlText w:val="o"/>
      <w:lvlJc w:val="left"/>
      <w:pPr>
        <w:ind w:left="6120" w:hanging="360"/>
      </w:pPr>
      <w:rPr>
        <w:rFonts w:ascii="Courier New" w:hAnsi="Courier New" w:hint="default"/>
      </w:rPr>
    </w:lvl>
    <w:lvl w:ilvl="8" w:tplc="98CC6E02">
      <w:start w:val="1"/>
      <w:numFmt w:val="bullet"/>
      <w:lvlText w:val=""/>
      <w:lvlJc w:val="left"/>
      <w:pPr>
        <w:ind w:left="6840" w:hanging="360"/>
      </w:pPr>
      <w:rPr>
        <w:rFonts w:ascii="Wingdings" w:hAnsi="Wingdings" w:hint="default"/>
      </w:rPr>
    </w:lvl>
  </w:abstractNum>
  <w:abstractNum w:abstractNumId="24" w15:restartNumberingAfterBreak="0">
    <w:nsid w:val="4A6B307F"/>
    <w:multiLevelType w:val="multilevel"/>
    <w:tmpl w:val="763C6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FCC03F"/>
    <w:multiLevelType w:val="hybridMultilevel"/>
    <w:tmpl w:val="8864C3E6"/>
    <w:lvl w:ilvl="0" w:tplc="0B4E0BDA">
      <w:start w:val="1"/>
      <w:numFmt w:val="decimal"/>
      <w:lvlText w:val="%1."/>
      <w:lvlJc w:val="left"/>
      <w:pPr>
        <w:ind w:left="720" w:hanging="360"/>
      </w:pPr>
    </w:lvl>
    <w:lvl w:ilvl="1" w:tplc="FAB6C518">
      <w:start w:val="1"/>
      <w:numFmt w:val="lowerLetter"/>
      <w:lvlText w:val="%2."/>
      <w:lvlJc w:val="left"/>
      <w:pPr>
        <w:ind w:left="1440" w:hanging="360"/>
      </w:pPr>
    </w:lvl>
    <w:lvl w:ilvl="2" w:tplc="BDAE2C62">
      <w:start w:val="1"/>
      <w:numFmt w:val="lowerRoman"/>
      <w:lvlText w:val="%3."/>
      <w:lvlJc w:val="right"/>
      <w:pPr>
        <w:ind w:left="2160" w:hanging="180"/>
      </w:pPr>
    </w:lvl>
    <w:lvl w:ilvl="3" w:tplc="17509E2C">
      <w:start w:val="1"/>
      <w:numFmt w:val="decimal"/>
      <w:lvlText w:val="%4."/>
      <w:lvlJc w:val="left"/>
      <w:pPr>
        <w:ind w:left="2880" w:hanging="360"/>
      </w:pPr>
    </w:lvl>
    <w:lvl w:ilvl="4" w:tplc="6B8AF716">
      <w:start w:val="1"/>
      <w:numFmt w:val="lowerLetter"/>
      <w:lvlText w:val="%5."/>
      <w:lvlJc w:val="left"/>
      <w:pPr>
        <w:ind w:left="3600" w:hanging="360"/>
      </w:pPr>
    </w:lvl>
    <w:lvl w:ilvl="5" w:tplc="A33E2B64">
      <w:start w:val="1"/>
      <w:numFmt w:val="lowerRoman"/>
      <w:lvlText w:val="%6."/>
      <w:lvlJc w:val="right"/>
      <w:pPr>
        <w:ind w:left="4320" w:hanging="180"/>
      </w:pPr>
    </w:lvl>
    <w:lvl w:ilvl="6" w:tplc="EDD234C0">
      <w:start w:val="1"/>
      <w:numFmt w:val="decimal"/>
      <w:lvlText w:val="%7."/>
      <w:lvlJc w:val="left"/>
      <w:pPr>
        <w:ind w:left="5040" w:hanging="360"/>
      </w:pPr>
    </w:lvl>
    <w:lvl w:ilvl="7" w:tplc="1A36FE74">
      <w:start w:val="1"/>
      <w:numFmt w:val="lowerLetter"/>
      <w:lvlText w:val="%8."/>
      <w:lvlJc w:val="left"/>
      <w:pPr>
        <w:ind w:left="5760" w:hanging="360"/>
      </w:pPr>
    </w:lvl>
    <w:lvl w:ilvl="8" w:tplc="5296979C">
      <w:start w:val="1"/>
      <w:numFmt w:val="lowerRoman"/>
      <w:lvlText w:val="%9."/>
      <w:lvlJc w:val="right"/>
      <w:pPr>
        <w:ind w:left="6480" w:hanging="180"/>
      </w:pPr>
    </w:lvl>
  </w:abstractNum>
  <w:abstractNum w:abstractNumId="26" w15:restartNumberingAfterBreak="0">
    <w:nsid w:val="532829DF"/>
    <w:multiLevelType w:val="hybridMultilevel"/>
    <w:tmpl w:val="6B7834FA"/>
    <w:lvl w:ilvl="0" w:tplc="C7F22CCC">
      <w:start w:val="1"/>
      <w:numFmt w:val="bullet"/>
      <w:lvlText w:val=""/>
      <w:lvlJc w:val="left"/>
      <w:pPr>
        <w:ind w:left="720" w:hanging="360"/>
      </w:pPr>
      <w:rPr>
        <w:rFonts w:ascii="Symbol" w:hAnsi="Symbol" w:hint="default"/>
      </w:rPr>
    </w:lvl>
    <w:lvl w:ilvl="1" w:tplc="D4F2E6B2">
      <w:start w:val="1"/>
      <w:numFmt w:val="bullet"/>
      <w:lvlText w:val="o"/>
      <w:lvlJc w:val="left"/>
      <w:pPr>
        <w:ind w:left="1440" w:hanging="360"/>
      </w:pPr>
      <w:rPr>
        <w:rFonts w:ascii="Courier New" w:hAnsi="Courier New" w:hint="default"/>
      </w:rPr>
    </w:lvl>
    <w:lvl w:ilvl="2" w:tplc="C164AA8E">
      <w:start w:val="1"/>
      <w:numFmt w:val="bullet"/>
      <w:lvlText w:val=""/>
      <w:lvlJc w:val="left"/>
      <w:pPr>
        <w:ind w:left="2160" w:hanging="360"/>
      </w:pPr>
      <w:rPr>
        <w:rFonts w:ascii="Wingdings" w:hAnsi="Wingdings" w:hint="default"/>
      </w:rPr>
    </w:lvl>
    <w:lvl w:ilvl="3" w:tplc="8604F242">
      <w:start w:val="1"/>
      <w:numFmt w:val="bullet"/>
      <w:lvlText w:val=""/>
      <w:lvlJc w:val="left"/>
      <w:pPr>
        <w:ind w:left="2880" w:hanging="360"/>
      </w:pPr>
      <w:rPr>
        <w:rFonts w:ascii="Symbol" w:hAnsi="Symbol" w:hint="default"/>
      </w:rPr>
    </w:lvl>
    <w:lvl w:ilvl="4" w:tplc="86B2DDF8">
      <w:start w:val="1"/>
      <w:numFmt w:val="bullet"/>
      <w:lvlText w:val="o"/>
      <w:lvlJc w:val="left"/>
      <w:pPr>
        <w:ind w:left="3600" w:hanging="360"/>
      </w:pPr>
      <w:rPr>
        <w:rFonts w:ascii="Courier New" w:hAnsi="Courier New" w:hint="default"/>
      </w:rPr>
    </w:lvl>
    <w:lvl w:ilvl="5" w:tplc="35FEE058">
      <w:start w:val="1"/>
      <w:numFmt w:val="bullet"/>
      <w:lvlText w:val=""/>
      <w:lvlJc w:val="left"/>
      <w:pPr>
        <w:ind w:left="4320" w:hanging="360"/>
      </w:pPr>
      <w:rPr>
        <w:rFonts w:ascii="Wingdings" w:hAnsi="Wingdings" w:hint="default"/>
      </w:rPr>
    </w:lvl>
    <w:lvl w:ilvl="6" w:tplc="2D9661C6">
      <w:start w:val="1"/>
      <w:numFmt w:val="bullet"/>
      <w:lvlText w:val=""/>
      <w:lvlJc w:val="left"/>
      <w:pPr>
        <w:ind w:left="5040" w:hanging="360"/>
      </w:pPr>
      <w:rPr>
        <w:rFonts w:ascii="Symbol" w:hAnsi="Symbol" w:hint="default"/>
      </w:rPr>
    </w:lvl>
    <w:lvl w:ilvl="7" w:tplc="840C4594">
      <w:start w:val="1"/>
      <w:numFmt w:val="bullet"/>
      <w:lvlText w:val="o"/>
      <w:lvlJc w:val="left"/>
      <w:pPr>
        <w:ind w:left="5760" w:hanging="360"/>
      </w:pPr>
      <w:rPr>
        <w:rFonts w:ascii="Courier New" w:hAnsi="Courier New" w:hint="default"/>
      </w:rPr>
    </w:lvl>
    <w:lvl w:ilvl="8" w:tplc="8ED85A6E">
      <w:start w:val="1"/>
      <w:numFmt w:val="bullet"/>
      <w:lvlText w:val=""/>
      <w:lvlJc w:val="left"/>
      <w:pPr>
        <w:ind w:left="6480" w:hanging="360"/>
      </w:pPr>
      <w:rPr>
        <w:rFonts w:ascii="Wingdings" w:hAnsi="Wingdings" w:hint="default"/>
      </w:rPr>
    </w:lvl>
  </w:abstractNum>
  <w:abstractNum w:abstractNumId="27" w15:restartNumberingAfterBreak="0">
    <w:nsid w:val="55234AB0"/>
    <w:multiLevelType w:val="hybridMultilevel"/>
    <w:tmpl w:val="D632E34E"/>
    <w:lvl w:ilvl="0" w:tplc="C80AA3DC">
      <w:start w:val="1"/>
      <w:numFmt w:val="bullet"/>
      <w:lvlText w:val=""/>
      <w:lvlJc w:val="left"/>
      <w:pPr>
        <w:ind w:left="720" w:hanging="360"/>
      </w:pPr>
      <w:rPr>
        <w:rFonts w:ascii="Symbol" w:hAnsi="Symbol" w:hint="default"/>
      </w:rPr>
    </w:lvl>
    <w:lvl w:ilvl="1" w:tplc="A4A84F28">
      <w:start w:val="1"/>
      <w:numFmt w:val="bullet"/>
      <w:lvlText w:val="o"/>
      <w:lvlJc w:val="left"/>
      <w:pPr>
        <w:ind w:left="1440" w:hanging="360"/>
      </w:pPr>
      <w:rPr>
        <w:rFonts w:ascii="Courier New" w:hAnsi="Courier New" w:hint="default"/>
      </w:rPr>
    </w:lvl>
    <w:lvl w:ilvl="2" w:tplc="0FFA2CA8">
      <w:start w:val="1"/>
      <w:numFmt w:val="bullet"/>
      <w:lvlText w:val=""/>
      <w:lvlJc w:val="left"/>
      <w:pPr>
        <w:ind w:left="2160" w:hanging="360"/>
      </w:pPr>
      <w:rPr>
        <w:rFonts w:ascii="Wingdings" w:hAnsi="Wingdings" w:hint="default"/>
      </w:rPr>
    </w:lvl>
    <w:lvl w:ilvl="3" w:tplc="B83C6AB8">
      <w:start w:val="1"/>
      <w:numFmt w:val="bullet"/>
      <w:lvlText w:val=""/>
      <w:lvlJc w:val="left"/>
      <w:pPr>
        <w:ind w:left="2880" w:hanging="360"/>
      </w:pPr>
      <w:rPr>
        <w:rFonts w:ascii="Symbol" w:hAnsi="Symbol" w:hint="default"/>
      </w:rPr>
    </w:lvl>
    <w:lvl w:ilvl="4" w:tplc="A17EE268">
      <w:start w:val="1"/>
      <w:numFmt w:val="bullet"/>
      <w:lvlText w:val="o"/>
      <w:lvlJc w:val="left"/>
      <w:pPr>
        <w:ind w:left="3600" w:hanging="360"/>
      </w:pPr>
      <w:rPr>
        <w:rFonts w:ascii="Courier New" w:hAnsi="Courier New" w:hint="default"/>
      </w:rPr>
    </w:lvl>
    <w:lvl w:ilvl="5" w:tplc="65D035C2">
      <w:start w:val="1"/>
      <w:numFmt w:val="bullet"/>
      <w:lvlText w:val=""/>
      <w:lvlJc w:val="left"/>
      <w:pPr>
        <w:ind w:left="4320" w:hanging="360"/>
      </w:pPr>
      <w:rPr>
        <w:rFonts w:ascii="Wingdings" w:hAnsi="Wingdings" w:hint="default"/>
      </w:rPr>
    </w:lvl>
    <w:lvl w:ilvl="6" w:tplc="C5141B04">
      <w:start w:val="1"/>
      <w:numFmt w:val="bullet"/>
      <w:lvlText w:val=""/>
      <w:lvlJc w:val="left"/>
      <w:pPr>
        <w:ind w:left="5040" w:hanging="360"/>
      </w:pPr>
      <w:rPr>
        <w:rFonts w:ascii="Symbol" w:hAnsi="Symbol" w:hint="default"/>
      </w:rPr>
    </w:lvl>
    <w:lvl w:ilvl="7" w:tplc="AA503D34">
      <w:start w:val="1"/>
      <w:numFmt w:val="bullet"/>
      <w:lvlText w:val="o"/>
      <w:lvlJc w:val="left"/>
      <w:pPr>
        <w:ind w:left="5760" w:hanging="360"/>
      </w:pPr>
      <w:rPr>
        <w:rFonts w:ascii="Courier New" w:hAnsi="Courier New" w:hint="default"/>
      </w:rPr>
    </w:lvl>
    <w:lvl w:ilvl="8" w:tplc="6318E674">
      <w:start w:val="1"/>
      <w:numFmt w:val="bullet"/>
      <w:lvlText w:val=""/>
      <w:lvlJc w:val="left"/>
      <w:pPr>
        <w:ind w:left="6480" w:hanging="360"/>
      </w:pPr>
      <w:rPr>
        <w:rFonts w:ascii="Wingdings" w:hAnsi="Wingdings" w:hint="default"/>
      </w:rPr>
    </w:lvl>
  </w:abstractNum>
  <w:abstractNum w:abstractNumId="28" w15:restartNumberingAfterBreak="0">
    <w:nsid w:val="5E5A7252"/>
    <w:multiLevelType w:val="hybridMultilevel"/>
    <w:tmpl w:val="0CE03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2F4679"/>
    <w:multiLevelType w:val="hybridMultilevel"/>
    <w:tmpl w:val="9DC4D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F3DC2B"/>
    <w:multiLevelType w:val="hybridMultilevel"/>
    <w:tmpl w:val="E13E910A"/>
    <w:lvl w:ilvl="0" w:tplc="A052EE92">
      <w:start w:val="1"/>
      <w:numFmt w:val="bullet"/>
      <w:lvlText w:val=""/>
      <w:lvlJc w:val="left"/>
      <w:pPr>
        <w:ind w:left="1080" w:hanging="360"/>
      </w:pPr>
      <w:rPr>
        <w:rFonts w:ascii="Symbol" w:hAnsi="Symbol" w:hint="default"/>
      </w:rPr>
    </w:lvl>
    <w:lvl w:ilvl="1" w:tplc="05B8D582">
      <w:start w:val="1"/>
      <w:numFmt w:val="bullet"/>
      <w:lvlText w:val="o"/>
      <w:lvlJc w:val="left"/>
      <w:pPr>
        <w:ind w:left="1800" w:hanging="360"/>
      </w:pPr>
      <w:rPr>
        <w:rFonts w:ascii="Courier New" w:hAnsi="Courier New" w:hint="default"/>
      </w:rPr>
    </w:lvl>
    <w:lvl w:ilvl="2" w:tplc="9974A6D2">
      <w:start w:val="1"/>
      <w:numFmt w:val="bullet"/>
      <w:lvlText w:val=""/>
      <w:lvlJc w:val="left"/>
      <w:pPr>
        <w:ind w:left="2520" w:hanging="360"/>
      </w:pPr>
      <w:rPr>
        <w:rFonts w:ascii="Wingdings" w:hAnsi="Wingdings" w:hint="default"/>
      </w:rPr>
    </w:lvl>
    <w:lvl w:ilvl="3" w:tplc="380EDD62">
      <w:start w:val="1"/>
      <w:numFmt w:val="bullet"/>
      <w:lvlText w:val=""/>
      <w:lvlJc w:val="left"/>
      <w:pPr>
        <w:ind w:left="3240" w:hanging="360"/>
      </w:pPr>
      <w:rPr>
        <w:rFonts w:ascii="Symbol" w:hAnsi="Symbol" w:hint="default"/>
      </w:rPr>
    </w:lvl>
    <w:lvl w:ilvl="4" w:tplc="9F46C166">
      <w:start w:val="1"/>
      <w:numFmt w:val="bullet"/>
      <w:lvlText w:val="o"/>
      <w:lvlJc w:val="left"/>
      <w:pPr>
        <w:ind w:left="3960" w:hanging="360"/>
      </w:pPr>
      <w:rPr>
        <w:rFonts w:ascii="Courier New" w:hAnsi="Courier New" w:hint="default"/>
      </w:rPr>
    </w:lvl>
    <w:lvl w:ilvl="5" w:tplc="00D68BBA">
      <w:start w:val="1"/>
      <w:numFmt w:val="bullet"/>
      <w:lvlText w:val=""/>
      <w:lvlJc w:val="left"/>
      <w:pPr>
        <w:ind w:left="4680" w:hanging="360"/>
      </w:pPr>
      <w:rPr>
        <w:rFonts w:ascii="Wingdings" w:hAnsi="Wingdings" w:hint="default"/>
      </w:rPr>
    </w:lvl>
    <w:lvl w:ilvl="6" w:tplc="BF90782E">
      <w:start w:val="1"/>
      <w:numFmt w:val="bullet"/>
      <w:lvlText w:val=""/>
      <w:lvlJc w:val="left"/>
      <w:pPr>
        <w:ind w:left="5400" w:hanging="360"/>
      </w:pPr>
      <w:rPr>
        <w:rFonts w:ascii="Symbol" w:hAnsi="Symbol" w:hint="default"/>
      </w:rPr>
    </w:lvl>
    <w:lvl w:ilvl="7" w:tplc="1D2C82D0">
      <w:start w:val="1"/>
      <w:numFmt w:val="bullet"/>
      <w:lvlText w:val="o"/>
      <w:lvlJc w:val="left"/>
      <w:pPr>
        <w:ind w:left="6120" w:hanging="360"/>
      </w:pPr>
      <w:rPr>
        <w:rFonts w:ascii="Courier New" w:hAnsi="Courier New" w:hint="default"/>
      </w:rPr>
    </w:lvl>
    <w:lvl w:ilvl="8" w:tplc="F61ACAAC">
      <w:start w:val="1"/>
      <w:numFmt w:val="bullet"/>
      <w:lvlText w:val=""/>
      <w:lvlJc w:val="left"/>
      <w:pPr>
        <w:ind w:left="6840" w:hanging="360"/>
      </w:pPr>
      <w:rPr>
        <w:rFonts w:ascii="Wingdings" w:hAnsi="Wingdings" w:hint="default"/>
      </w:rPr>
    </w:lvl>
  </w:abstractNum>
  <w:abstractNum w:abstractNumId="31" w15:restartNumberingAfterBreak="0">
    <w:nsid w:val="68CEAAAB"/>
    <w:multiLevelType w:val="hybridMultilevel"/>
    <w:tmpl w:val="2EA83AA4"/>
    <w:lvl w:ilvl="0" w:tplc="1A266676">
      <w:start w:val="1"/>
      <w:numFmt w:val="decimal"/>
      <w:lvlText w:val="%1."/>
      <w:lvlJc w:val="left"/>
      <w:pPr>
        <w:ind w:left="720" w:hanging="360"/>
      </w:pPr>
    </w:lvl>
    <w:lvl w:ilvl="1" w:tplc="24982A06">
      <w:start w:val="1"/>
      <w:numFmt w:val="lowerLetter"/>
      <w:lvlText w:val="%2."/>
      <w:lvlJc w:val="left"/>
      <w:pPr>
        <w:ind w:left="1440" w:hanging="360"/>
      </w:pPr>
    </w:lvl>
    <w:lvl w:ilvl="2" w:tplc="90E6541C">
      <w:start w:val="1"/>
      <w:numFmt w:val="lowerRoman"/>
      <w:lvlText w:val="%3."/>
      <w:lvlJc w:val="right"/>
      <w:pPr>
        <w:ind w:left="2160" w:hanging="180"/>
      </w:pPr>
    </w:lvl>
    <w:lvl w:ilvl="3" w:tplc="2B220720">
      <w:start w:val="1"/>
      <w:numFmt w:val="decimal"/>
      <w:lvlText w:val="%4."/>
      <w:lvlJc w:val="left"/>
      <w:pPr>
        <w:ind w:left="2880" w:hanging="360"/>
      </w:pPr>
    </w:lvl>
    <w:lvl w:ilvl="4" w:tplc="A3E4F59A">
      <w:start w:val="1"/>
      <w:numFmt w:val="lowerLetter"/>
      <w:lvlText w:val="%5."/>
      <w:lvlJc w:val="left"/>
      <w:pPr>
        <w:ind w:left="3600" w:hanging="360"/>
      </w:pPr>
    </w:lvl>
    <w:lvl w:ilvl="5" w:tplc="AF1EA25A">
      <w:start w:val="1"/>
      <w:numFmt w:val="lowerRoman"/>
      <w:lvlText w:val="%6."/>
      <w:lvlJc w:val="right"/>
      <w:pPr>
        <w:ind w:left="4320" w:hanging="180"/>
      </w:pPr>
    </w:lvl>
    <w:lvl w:ilvl="6" w:tplc="FAA4E8DA">
      <w:start w:val="1"/>
      <w:numFmt w:val="decimal"/>
      <w:lvlText w:val="%7."/>
      <w:lvlJc w:val="left"/>
      <w:pPr>
        <w:ind w:left="5040" w:hanging="360"/>
      </w:pPr>
    </w:lvl>
    <w:lvl w:ilvl="7" w:tplc="76983AA4">
      <w:start w:val="1"/>
      <w:numFmt w:val="lowerLetter"/>
      <w:lvlText w:val="%8."/>
      <w:lvlJc w:val="left"/>
      <w:pPr>
        <w:ind w:left="5760" w:hanging="360"/>
      </w:pPr>
    </w:lvl>
    <w:lvl w:ilvl="8" w:tplc="13027CF4">
      <w:start w:val="1"/>
      <w:numFmt w:val="lowerRoman"/>
      <w:lvlText w:val="%9."/>
      <w:lvlJc w:val="right"/>
      <w:pPr>
        <w:ind w:left="6480" w:hanging="180"/>
      </w:pPr>
    </w:lvl>
  </w:abstractNum>
  <w:abstractNum w:abstractNumId="32" w15:restartNumberingAfterBreak="0">
    <w:nsid w:val="6F23BB6B"/>
    <w:multiLevelType w:val="hybridMultilevel"/>
    <w:tmpl w:val="923EC7C4"/>
    <w:lvl w:ilvl="0" w:tplc="5FA26838">
      <w:start w:val="1"/>
      <w:numFmt w:val="bullet"/>
      <w:lvlText w:val=""/>
      <w:lvlJc w:val="left"/>
      <w:pPr>
        <w:ind w:left="720" w:hanging="360"/>
      </w:pPr>
      <w:rPr>
        <w:rFonts w:ascii="Symbol" w:hAnsi="Symbol" w:hint="default"/>
      </w:rPr>
    </w:lvl>
    <w:lvl w:ilvl="1" w:tplc="A53C6FD6">
      <w:start w:val="1"/>
      <w:numFmt w:val="bullet"/>
      <w:lvlText w:val="o"/>
      <w:lvlJc w:val="left"/>
      <w:pPr>
        <w:ind w:left="1440" w:hanging="360"/>
      </w:pPr>
      <w:rPr>
        <w:rFonts w:ascii="Courier New" w:hAnsi="Courier New" w:hint="default"/>
      </w:rPr>
    </w:lvl>
    <w:lvl w:ilvl="2" w:tplc="E8F003E6">
      <w:start w:val="1"/>
      <w:numFmt w:val="bullet"/>
      <w:lvlText w:val=""/>
      <w:lvlJc w:val="left"/>
      <w:pPr>
        <w:ind w:left="2160" w:hanging="360"/>
      </w:pPr>
      <w:rPr>
        <w:rFonts w:ascii="Wingdings" w:hAnsi="Wingdings" w:hint="default"/>
      </w:rPr>
    </w:lvl>
    <w:lvl w:ilvl="3" w:tplc="FCB2E470">
      <w:start w:val="1"/>
      <w:numFmt w:val="bullet"/>
      <w:lvlText w:val=""/>
      <w:lvlJc w:val="left"/>
      <w:pPr>
        <w:ind w:left="2880" w:hanging="360"/>
      </w:pPr>
      <w:rPr>
        <w:rFonts w:ascii="Symbol" w:hAnsi="Symbol" w:hint="default"/>
      </w:rPr>
    </w:lvl>
    <w:lvl w:ilvl="4" w:tplc="3E4A1D44">
      <w:start w:val="1"/>
      <w:numFmt w:val="bullet"/>
      <w:lvlText w:val="o"/>
      <w:lvlJc w:val="left"/>
      <w:pPr>
        <w:ind w:left="3600" w:hanging="360"/>
      </w:pPr>
      <w:rPr>
        <w:rFonts w:ascii="Courier New" w:hAnsi="Courier New" w:hint="default"/>
      </w:rPr>
    </w:lvl>
    <w:lvl w:ilvl="5" w:tplc="15E6879C">
      <w:start w:val="1"/>
      <w:numFmt w:val="bullet"/>
      <w:lvlText w:val=""/>
      <w:lvlJc w:val="left"/>
      <w:pPr>
        <w:ind w:left="4320" w:hanging="360"/>
      </w:pPr>
      <w:rPr>
        <w:rFonts w:ascii="Wingdings" w:hAnsi="Wingdings" w:hint="default"/>
      </w:rPr>
    </w:lvl>
    <w:lvl w:ilvl="6" w:tplc="DB920A64">
      <w:start w:val="1"/>
      <w:numFmt w:val="bullet"/>
      <w:lvlText w:val=""/>
      <w:lvlJc w:val="left"/>
      <w:pPr>
        <w:ind w:left="5040" w:hanging="360"/>
      </w:pPr>
      <w:rPr>
        <w:rFonts w:ascii="Symbol" w:hAnsi="Symbol" w:hint="default"/>
      </w:rPr>
    </w:lvl>
    <w:lvl w:ilvl="7" w:tplc="001A6144">
      <w:start w:val="1"/>
      <w:numFmt w:val="bullet"/>
      <w:lvlText w:val="o"/>
      <w:lvlJc w:val="left"/>
      <w:pPr>
        <w:ind w:left="5760" w:hanging="360"/>
      </w:pPr>
      <w:rPr>
        <w:rFonts w:ascii="Courier New" w:hAnsi="Courier New" w:hint="default"/>
      </w:rPr>
    </w:lvl>
    <w:lvl w:ilvl="8" w:tplc="C8AC0E2A">
      <w:start w:val="1"/>
      <w:numFmt w:val="bullet"/>
      <w:lvlText w:val=""/>
      <w:lvlJc w:val="left"/>
      <w:pPr>
        <w:ind w:left="6480" w:hanging="360"/>
      </w:pPr>
      <w:rPr>
        <w:rFonts w:ascii="Wingdings" w:hAnsi="Wingdings" w:hint="default"/>
      </w:rPr>
    </w:lvl>
  </w:abstractNum>
  <w:abstractNum w:abstractNumId="33" w15:restartNumberingAfterBreak="0">
    <w:nsid w:val="6F28C0AF"/>
    <w:multiLevelType w:val="hybridMultilevel"/>
    <w:tmpl w:val="9BAC9466"/>
    <w:lvl w:ilvl="0" w:tplc="87345364">
      <w:start w:val="1"/>
      <w:numFmt w:val="bullet"/>
      <w:lvlText w:val=""/>
      <w:lvlJc w:val="left"/>
      <w:pPr>
        <w:ind w:left="720" w:hanging="360"/>
      </w:pPr>
      <w:rPr>
        <w:rFonts w:ascii="Symbol" w:hAnsi="Symbol" w:hint="default"/>
      </w:rPr>
    </w:lvl>
    <w:lvl w:ilvl="1" w:tplc="99ACEB72">
      <w:start w:val="1"/>
      <w:numFmt w:val="bullet"/>
      <w:lvlText w:val="o"/>
      <w:lvlJc w:val="left"/>
      <w:pPr>
        <w:ind w:left="1440" w:hanging="360"/>
      </w:pPr>
      <w:rPr>
        <w:rFonts w:ascii="Courier New" w:hAnsi="Courier New" w:hint="default"/>
      </w:rPr>
    </w:lvl>
    <w:lvl w:ilvl="2" w:tplc="2F60ED40">
      <w:start w:val="1"/>
      <w:numFmt w:val="bullet"/>
      <w:lvlText w:val=""/>
      <w:lvlJc w:val="left"/>
      <w:pPr>
        <w:ind w:left="2160" w:hanging="360"/>
      </w:pPr>
      <w:rPr>
        <w:rFonts w:ascii="Wingdings" w:hAnsi="Wingdings" w:hint="default"/>
      </w:rPr>
    </w:lvl>
    <w:lvl w:ilvl="3" w:tplc="62806866">
      <w:start w:val="1"/>
      <w:numFmt w:val="bullet"/>
      <w:lvlText w:val=""/>
      <w:lvlJc w:val="left"/>
      <w:pPr>
        <w:ind w:left="2880" w:hanging="360"/>
      </w:pPr>
      <w:rPr>
        <w:rFonts w:ascii="Symbol" w:hAnsi="Symbol" w:hint="default"/>
      </w:rPr>
    </w:lvl>
    <w:lvl w:ilvl="4" w:tplc="AC22107A">
      <w:start w:val="1"/>
      <w:numFmt w:val="bullet"/>
      <w:lvlText w:val="o"/>
      <w:lvlJc w:val="left"/>
      <w:pPr>
        <w:ind w:left="3600" w:hanging="360"/>
      </w:pPr>
      <w:rPr>
        <w:rFonts w:ascii="Courier New" w:hAnsi="Courier New" w:hint="default"/>
      </w:rPr>
    </w:lvl>
    <w:lvl w:ilvl="5" w:tplc="5BB488C0">
      <w:start w:val="1"/>
      <w:numFmt w:val="bullet"/>
      <w:lvlText w:val=""/>
      <w:lvlJc w:val="left"/>
      <w:pPr>
        <w:ind w:left="4320" w:hanging="360"/>
      </w:pPr>
      <w:rPr>
        <w:rFonts w:ascii="Wingdings" w:hAnsi="Wingdings" w:hint="default"/>
      </w:rPr>
    </w:lvl>
    <w:lvl w:ilvl="6" w:tplc="BA2CD9B6">
      <w:start w:val="1"/>
      <w:numFmt w:val="bullet"/>
      <w:lvlText w:val=""/>
      <w:lvlJc w:val="left"/>
      <w:pPr>
        <w:ind w:left="5040" w:hanging="360"/>
      </w:pPr>
      <w:rPr>
        <w:rFonts w:ascii="Symbol" w:hAnsi="Symbol" w:hint="default"/>
      </w:rPr>
    </w:lvl>
    <w:lvl w:ilvl="7" w:tplc="C2B890C4">
      <w:start w:val="1"/>
      <w:numFmt w:val="bullet"/>
      <w:lvlText w:val="o"/>
      <w:lvlJc w:val="left"/>
      <w:pPr>
        <w:ind w:left="5760" w:hanging="360"/>
      </w:pPr>
      <w:rPr>
        <w:rFonts w:ascii="Courier New" w:hAnsi="Courier New" w:hint="default"/>
      </w:rPr>
    </w:lvl>
    <w:lvl w:ilvl="8" w:tplc="56A2DB7C">
      <w:start w:val="1"/>
      <w:numFmt w:val="bullet"/>
      <w:lvlText w:val=""/>
      <w:lvlJc w:val="left"/>
      <w:pPr>
        <w:ind w:left="6480" w:hanging="360"/>
      </w:pPr>
      <w:rPr>
        <w:rFonts w:ascii="Wingdings" w:hAnsi="Wingdings" w:hint="default"/>
      </w:rPr>
    </w:lvl>
  </w:abstractNum>
  <w:abstractNum w:abstractNumId="34" w15:restartNumberingAfterBreak="0">
    <w:nsid w:val="753EB3AE"/>
    <w:multiLevelType w:val="hybridMultilevel"/>
    <w:tmpl w:val="F21CD596"/>
    <w:lvl w:ilvl="0" w:tplc="98F09844">
      <w:start w:val="1"/>
      <w:numFmt w:val="bullet"/>
      <w:lvlText w:val=""/>
      <w:lvlJc w:val="left"/>
      <w:pPr>
        <w:ind w:left="720" w:hanging="360"/>
      </w:pPr>
      <w:rPr>
        <w:rFonts w:ascii="Symbol" w:hAnsi="Symbol" w:hint="default"/>
      </w:rPr>
    </w:lvl>
    <w:lvl w:ilvl="1" w:tplc="DDFA482E">
      <w:start w:val="1"/>
      <w:numFmt w:val="bullet"/>
      <w:lvlText w:val="o"/>
      <w:lvlJc w:val="left"/>
      <w:pPr>
        <w:ind w:left="1440" w:hanging="360"/>
      </w:pPr>
      <w:rPr>
        <w:rFonts w:ascii="Courier New" w:hAnsi="Courier New" w:hint="default"/>
      </w:rPr>
    </w:lvl>
    <w:lvl w:ilvl="2" w:tplc="8EB4F772">
      <w:start w:val="1"/>
      <w:numFmt w:val="bullet"/>
      <w:lvlText w:val=""/>
      <w:lvlJc w:val="left"/>
      <w:pPr>
        <w:ind w:left="2160" w:hanging="360"/>
      </w:pPr>
      <w:rPr>
        <w:rFonts w:ascii="Wingdings" w:hAnsi="Wingdings" w:hint="default"/>
      </w:rPr>
    </w:lvl>
    <w:lvl w:ilvl="3" w:tplc="737E2D4C">
      <w:start w:val="1"/>
      <w:numFmt w:val="bullet"/>
      <w:lvlText w:val=""/>
      <w:lvlJc w:val="left"/>
      <w:pPr>
        <w:ind w:left="2880" w:hanging="360"/>
      </w:pPr>
      <w:rPr>
        <w:rFonts w:ascii="Symbol" w:hAnsi="Symbol" w:hint="default"/>
      </w:rPr>
    </w:lvl>
    <w:lvl w:ilvl="4" w:tplc="3AD8EF62">
      <w:start w:val="1"/>
      <w:numFmt w:val="bullet"/>
      <w:lvlText w:val="o"/>
      <w:lvlJc w:val="left"/>
      <w:pPr>
        <w:ind w:left="3600" w:hanging="360"/>
      </w:pPr>
      <w:rPr>
        <w:rFonts w:ascii="Courier New" w:hAnsi="Courier New" w:hint="default"/>
      </w:rPr>
    </w:lvl>
    <w:lvl w:ilvl="5" w:tplc="04466B88">
      <w:start w:val="1"/>
      <w:numFmt w:val="bullet"/>
      <w:lvlText w:val=""/>
      <w:lvlJc w:val="left"/>
      <w:pPr>
        <w:ind w:left="4320" w:hanging="360"/>
      </w:pPr>
      <w:rPr>
        <w:rFonts w:ascii="Wingdings" w:hAnsi="Wingdings" w:hint="default"/>
      </w:rPr>
    </w:lvl>
    <w:lvl w:ilvl="6" w:tplc="E252F022">
      <w:start w:val="1"/>
      <w:numFmt w:val="bullet"/>
      <w:lvlText w:val=""/>
      <w:lvlJc w:val="left"/>
      <w:pPr>
        <w:ind w:left="5040" w:hanging="360"/>
      </w:pPr>
      <w:rPr>
        <w:rFonts w:ascii="Symbol" w:hAnsi="Symbol" w:hint="default"/>
      </w:rPr>
    </w:lvl>
    <w:lvl w:ilvl="7" w:tplc="FD322D0E">
      <w:start w:val="1"/>
      <w:numFmt w:val="bullet"/>
      <w:lvlText w:val="o"/>
      <w:lvlJc w:val="left"/>
      <w:pPr>
        <w:ind w:left="5760" w:hanging="360"/>
      </w:pPr>
      <w:rPr>
        <w:rFonts w:ascii="Courier New" w:hAnsi="Courier New" w:hint="default"/>
      </w:rPr>
    </w:lvl>
    <w:lvl w:ilvl="8" w:tplc="F93AE9CE">
      <w:start w:val="1"/>
      <w:numFmt w:val="bullet"/>
      <w:lvlText w:val=""/>
      <w:lvlJc w:val="left"/>
      <w:pPr>
        <w:ind w:left="6480" w:hanging="360"/>
      </w:pPr>
      <w:rPr>
        <w:rFonts w:ascii="Wingdings" w:hAnsi="Wingdings" w:hint="default"/>
      </w:rPr>
    </w:lvl>
  </w:abstractNum>
  <w:abstractNum w:abstractNumId="35" w15:restartNumberingAfterBreak="0">
    <w:nsid w:val="7899A29E"/>
    <w:multiLevelType w:val="hybridMultilevel"/>
    <w:tmpl w:val="F3A0D160"/>
    <w:lvl w:ilvl="0" w:tplc="0144F9E2">
      <w:start w:val="1"/>
      <w:numFmt w:val="bullet"/>
      <w:lvlText w:val=""/>
      <w:lvlJc w:val="left"/>
      <w:pPr>
        <w:ind w:left="1080" w:hanging="360"/>
      </w:pPr>
      <w:rPr>
        <w:rFonts w:ascii="Symbol" w:hAnsi="Symbol" w:hint="default"/>
      </w:rPr>
    </w:lvl>
    <w:lvl w:ilvl="1" w:tplc="F9862900">
      <w:start w:val="1"/>
      <w:numFmt w:val="bullet"/>
      <w:lvlText w:val="o"/>
      <w:lvlJc w:val="left"/>
      <w:pPr>
        <w:ind w:left="1800" w:hanging="360"/>
      </w:pPr>
      <w:rPr>
        <w:rFonts w:ascii="Courier New" w:hAnsi="Courier New" w:hint="default"/>
      </w:rPr>
    </w:lvl>
    <w:lvl w:ilvl="2" w:tplc="3A4ABB8C">
      <w:start w:val="1"/>
      <w:numFmt w:val="bullet"/>
      <w:lvlText w:val=""/>
      <w:lvlJc w:val="left"/>
      <w:pPr>
        <w:ind w:left="2520" w:hanging="360"/>
      </w:pPr>
      <w:rPr>
        <w:rFonts w:ascii="Wingdings" w:hAnsi="Wingdings" w:hint="default"/>
      </w:rPr>
    </w:lvl>
    <w:lvl w:ilvl="3" w:tplc="61BA85C0">
      <w:start w:val="1"/>
      <w:numFmt w:val="bullet"/>
      <w:lvlText w:val=""/>
      <w:lvlJc w:val="left"/>
      <w:pPr>
        <w:ind w:left="3240" w:hanging="360"/>
      </w:pPr>
      <w:rPr>
        <w:rFonts w:ascii="Symbol" w:hAnsi="Symbol" w:hint="default"/>
      </w:rPr>
    </w:lvl>
    <w:lvl w:ilvl="4" w:tplc="AF72152E">
      <w:start w:val="1"/>
      <w:numFmt w:val="bullet"/>
      <w:lvlText w:val="o"/>
      <w:lvlJc w:val="left"/>
      <w:pPr>
        <w:ind w:left="3960" w:hanging="360"/>
      </w:pPr>
      <w:rPr>
        <w:rFonts w:ascii="Courier New" w:hAnsi="Courier New" w:hint="default"/>
      </w:rPr>
    </w:lvl>
    <w:lvl w:ilvl="5" w:tplc="D488DFF8">
      <w:start w:val="1"/>
      <w:numFmt w:val="bullet"/>
      <w:lvlText w:val=""/>
      <w:lvlJc w:val="left"/>
      <w:pPr>
        <w:ind w:left="4680" w:hanging="360"/>
      </w:pPr>
      <w:rPr>
        <w:rFonts w:ascii="Wingdings" w:hAnsi="Wingdings" w:hint="default"/>
      </w:rPr>
    </w:lvl>
    <w:lvl w:ilvl="6" w:tplc="EB407B62">
      <w:start w:val="1"/>
      <w:numFmt w:val="bullet"/>
      <w:lvlText w:val=""/>
      <w:lvlJc w:val="left"/>
      <w:pPr>
        <w:ind w:left="5400" w:hanging="360"/>
      </w:pPr>
      <w:rPr>
        <w:rFonts w:ascii="Symbol" w:hAnsi="Symbol" w:hint="default"/>
      </w:rPr>
    </w:lvl>
    <w:lvl w:ilvl="7" w:tplc="EB246D40">
      <w:start w:val="1"/>
      <w:numFmt w:val="bullet"/>
      <w:lvlText w:val="o"/>
      <w:lvlJc w:val="left"/>
      <w:pPr>
        <w:ind w:left="6120" w:hanging="360"/>
      </w:pPr>
      <w:rPr>
        <w:rFonts w:ascii="Courier New" w:hAnsi="Courier New" w:hint="default"/>
      </w:rPr>
    </w:lvl>
    <w:lvl w:ilvl="8" w:tplc="BBA8CF82">
      <w:start w:val="1"/>
      <w:numFmt w:val="bullet"/>
      <w:lvlText w:val=""/>
      <w:lvlJc w:val="left"/>
      <w:pPr>
        <w:ind w:left="6840" w:hanging="360"/>
      </w:pPr>
      <w:rPr>
        <w:rFonts w:ascii="Wingdings" w:hAnsi="Wingdings" w:hint="default"/>
      </w:rPr>
    </w:lvl>
  </w:abstractNum>
  <w:num w:numId="1">
    <w:abstractNumId w:val="2"/>
  </w:num>
  <w:num w:numId="2">
    <w:abstractNumId w:val="25"/>
  </w:num>
  <w:num w:numId="3">
    <w:abstractNumId w:val="22"/>
  </w:num>
  <w:num w:numId="4">
    <w:abstractNumId w:val="31"/>
  </w:num>
  <w:num w:numId="5">
    <w:abstractNumId w:val="10"/>
  </w:num>
  <w:num w:numId="6">
    <w:abstractNumId w:val="15"/>
  </w:num>
  <w:num w:numId="7">
    <w:abstractNumId w:val="35"/>
  </w:num>
  <w:num w:numId="8">
    <w:abstractNumId w:val="20"/>
  </w:num>
  <w:num w:numId="9">
    <w:abstractNumId w:val="13"/>
  </w:num>
  <w:num w:numId="10">
    <w:abstractNumId w:val="3"/>
  </w:num>
  <w:num w:numId="11">
    <w:abstractNumId w:val="34"/>
  </w:num>
  <w:num w:numId="12">
    <w:abstractNumId w:val="18"/>
  </w:num>
  <w:num w:numId="13">
    <w:abstractNumId w:val="19"/>
  </w:num>
  <w:num w:numId="14">
    <w:abstractNumId w:val="30"/>
  </w:num>
  <w:num w:numId="15">
    <w:abstractNumId w:val="17"/>
  </w:num>
  <w:num w:numId="16">
    <w:abstractNumId w:val="6"/>
  </w:num>
  <w:num w:numId="17">
    <w:abstractNumId w:val="5"/>
  </w:num>
  <w:num w:numId="18">
    <w:abstractNumId w:val="11"/>
  </w:num>
  <w:num w:numId="19">
    <w:abstractNumId w:val="26"/>
  </w:num>
  <w:num w:numId="20">
    <w:abstractNumId w:val="23"/>
  </w:num>
  <w:num w:numId="21">
    <w:abstractNumId w:val="4"/>
  </w:num>
  <w:num w:numId="22">
    <w:abstractNumId w:val="32"/>
  </w:num>
  <w:num w:numId="23">
    <w:abstractNumId w:val="27"/>
  </w:num>
  <w:num w:numId="24">
    <w:abstractNumId w:val="7"/>
  </w:num>
  <w:num w:numId="25">
    <w:abstractNumId w:val="21"/>
  </w:num>
  <w:num w:numId="26">
    <w:abstractNumId w:val="1"/>
  </w:num>
  <w:num w:numId="27">
    <w:abstractNumId w:val="16"/>
  </w:num>
  <w:num w:numId="28">
    <w:abstractNumId w:val="12"/>
  </w:num>
  <w:num w:numId="29">
    <w:abstractNumId w:val="33"/>
  </w:num>
  <w:num w:numId="30">
    <w:abstractNumId w:val="14"/>
  </w:num>
  <w:num w:numId="31">
    <w:abstractNumId w:val="8"/>
  </w:num>
  <w:num w:numId="32">
    <w:abstractNumId w:val="24"/>
  </w:num>
  <w:num w:numId="33">
    <w:abstractNumId w:val="9"/>
  </w:num>
  <w:num w:numId="34">
    <w:abstractNumId w:val="0"/>
  </w:num>
  <w:num w:numId="35">
    <w:abstractNumId w:val="29"/>
  </w:num>
  <w:num w:numId="36">
    <w:abstractNumId w:val="2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11821C"/>
    <w:rsid w:val="00026276"/>
    <w:rsid w:val="000634A1"/>
    <w:rsid w:val="00075814"/>
    <w:rsid w:val="00081882"/>
    <w:rsid w:val="000A5F45"/>
    <w:rsid w:val="000B27AF"/>
    <w:rsid w:val="000C19DB"/>
    <w:rsid w:val="0012282E"/>
    <w:rsid w:val="00124534"/>
    <w:rsid w:val="00162EA6"/>
    <w:rsid w:val="00174E0F"/>
    <w:rsid w:val="001C3530"/>
    <w:rsid w:val="001C604F"/>
    <w:rsid w:val="001E4F97"/>
    <w:rsid w:val="001F45DD"/>
    <w:rsid w:val="002059AA"/>
    <w:rsid w:val="0025503F"/>
    <w:rsid w:val="00266C07"/>
    <w:rsid w:val="00281BAE"/>
    <w:rsid w:val="00284B31"/>
    <w:rsid w:val="002A69CD"/>
    <w:rsid w:val="002D3BCE"/>
    <w:rsid w:val="003117AA"/>
    <w:rsid w:val="00316A54"/>
    <w:rsid w:val="003515B5"/>
    <w:rsid w:val="003667C5"/>
    <w:rsid w:val="003734CC"/>
    <w:rsid w:val="003747EB"/>
    <w:rsid w:val="00396F9E"/>
    <w:rsid w:val="003A0D02"/>
    <w:rsid w:val="003A4AAE"/>
    <w:rsid w:val="003B1062"/>
    <w:rsid w:val="003B2F0A"/>
    <w:rsid w:val="003F740D"/>
    <w:rsid w:val="004177ED"/>
    <w:rsid w:val="00425DC6"/>
    <w:rsid w:val="00447DA1"/>
    <w:rsid w:val="0045434B"/>
    <w:rsid w:val="00497160"/>
    <w:rsid w:val="004A0C8F"/>
    <w:rsid w:val="004AD3E2"/>
    <w:rsid w:val="004B42CC"/>
    <w:rsid w:val="004E48F0"/>
    <w:rsid w:val="005140E2"/>
    <w:rsid w:val="00514517"/>
    <w:rsid w:val="00515B1A"/>
    <w:rsid w:val="005200E1"/>
    <w:rsid w:val="0058706A"/>
    <w:rsid w:val="005A127A"/>
    <w:rsid w:val="005C0307"/>
    <w:rsid w:val="00603D4A"/>
    <w:rsid w:val="00620B8E"/>
    <w:rsid w:val="00651446"/>
    <w:rsid w:val="0065512A"/>
    <w:rsid w:val="00662115"/>
    <w:rsid w:val="006A0EA6"/>
    <w:rsid w:val="006D268F"/>
    <w:rsid w:val="006E4EA0"/>
    <w:rsid w:val="006E641F"/>
    <w:rsid w:val="006F15DA"/>
    <w:rsid w:val="006F3702"/>
    <w:rsid w:val="00703E2F"/>
    <w:rsid w:val="0070546B"/>
    <w:rsid w:val="007202D6"/>
    <w:rsid w:val="00741AA9"/>
    <w:rsid w:val="007A028C"/>
    <w:rsid w:val="007D1037"/>
    <w:rsid w:val="00812803"/>
    <w:rsid w:val="0082375F"/>
    <w:rsid w:val="00833C1F"/>
    <w:rsid w:val="00845E04"/>
    <w:rsid w:val="00847090"/>
    <w:rsid w:val="00870C6A"/>
    <w:rsid w:val="008844D8"/>
    <w:rsid w:val="008900CF"/>
    <w:rsid w:val="008A3D13"/>
    <w:rsid w:val="008D6EDA"/>
    <w:rsid w:val="008E1F43"/>
    <w:rsid w:val="008E5A1A"/>
    <w:rsid w:val="008E6751"/>
    <w:rsid w:val="00903FAC"/>
    <w:rsid w:val="009040F1"/>
    <w:rsid w:val="00920203"/>
    <w:rsid w:val="00920573"/>
    <w:rsid w:val="009322D5"/>
    <w:rsid w:val="00942BAB"/>
    <w:rsid w:val="00943A66"/>
    <w:rsid w:val="00965E08"/>
    <w:rsid w:val="0096634D"/>
    <w:rsid w:val="009D2A91"/>
    <w:rsid w:val="00A336A0"/>
    <w:rsid w:val="00AA2633"/>
    <w:rsid w:val="00AC72EE"/>
    <w:rsid w:val="00B01378"/>
    <w:rsid w:val="00B15C36"/>
    <w:rsid w:val="00B235AF"/>
    <w:rsid w:val="00B24024"/>
    <w:rsid w:val="00B43A25"/>
    <w:rsid w:val="00B55064"/>
    <w:rsid w:val="00B55622"/>
    <w:rsid w:val="00B61118"/>
    <w:rsid w:val="00B62CB2"/>
    <w:rsid w:val="00BA7191"/>
    <w:rsid w:val="00BC7BF4"/>
    <w:rsid w:val="00C079DE"/>
    <w:rsid w:val="00C1B15F"/>
    <w:rsid w:val="00C2281C"/>
    <w:rsid w:val="00C513D2"/>
    <w:rsid w:val="00C51F28"/>
    <w:rsid w:val="00C735C2"/>
    <w:rsid w:val="00C9670F"/>
    <w:rsid w:val="00CA6129"/>
    <w:rsid w:val="00CD0BE5"/>
    <w:rsid w:val="00CE2CEE"/>
    <w:rsid w:val="00CE5CE6"/>
    <w:rsid w:val="00CF7A41"/>
    <w:rsid w:val="00D36CC2"/>
    <w:rsid w:val="00D60CFB"/>
    <w:rsid w:val="00D610BC"/>
    <w:rsid w:val="00D93FC3"/>
    <w:rsid w:val="00DA1941"/>
    <w:rsid w:val="00DA3A43"/>
    <w:rsid w:val="00DE5FCD"/>
    <w:rsid w:val="00E306C9"/>
    <w:rsid w:val="00E32F0F"/>
    <w:rsid w:val="00E34EC4"/>
    <w:rsid w:val="00E371A4"/>
    <w:rsid w:val="00E72C1D"/>
    <w:rsid w:val="00E83407"/>
    <w:rsid w:val="00EA2E19"/>
    <w:rsid w:val="00EFDCD3"/>
    <w:rsid w:val="00F47DE4"/>
    <w:rsid w:val="00F65F45"/>
    <w:rsid w:val="00FA457A"/>
    <w:rsid w:val="00FC2D12"/>
    <w:rsid w:val="00FCE480"/>
    <w:rsid w:val="00FE2719"/>
    <w:rsid w:val="00FE5D50"/>
    <w:rsid w:val="00FE6F88"/>
    <w:rsid w:val="0156E704"/>
    <w:rsid w:val="01F157E0"/>
    <w:rsid w:val="0240E563"/>
    <w:rsid w:val="025560AC"/>
    <w:rsid w:val="02594B91"/>
    <w:rsid w:val="02640582"/>
    <w:rsid w:val="0265003A"/>
    <w:rsid w:val="028A687A"/>
    <w:rsid w:val="03074FF8"/>
    <w:rsid w:val="03985A15"/>
    <w:rsid w:val="03A2513A"/>
    <w:rsid w:val="03AC5F43"/>
    <w:rsid w:val="03DF7BA0"/>
    <w:rsid w:val="03EF8031"/>
    <w:rsid w:val="04E5B362"/>
    <w:rsid w:val="0505BBD5"/>
    <w:rsid w:val="0522901B"/>
    <w:rsid w:val="0527383C"/>
    <w:rsid w:val="0545FEF8"/>
    <w:rsid w:val="054F15F2"/>
    <w:rsid w:val="0553147F"/>
    <w:rsid w:val="058BADFA"/>
    <w:rsid w:val="05C32095"/>
    <w:rsid w:val="060A6AE2"/>
    <w:rsid w:val="0628B5DD"/>
    <w:rsid w:val="0650B8A4"/>
    <w:rsid w:val="0675DD13"/>
    <w:rsid w:val="06C1D942"/>
    <w:rsid w:val="06C7B7B5"/>
    <w:rsid w:val="073981B4"/>
    <w:rsid w:val="0767712B"/>
    <w:rsid w:val="07D27541"/>
    <w:rsid w:val="088881DF"/>
    <w:rsid w:val="08B00109"/>
    <w:rsid w:val="09156873"/>
    <w:rsid w:val="0924F872"/>
    <w:rsid w:val="09492486"/>
    <w:rsid w:val="098E404E"/>
    <w:rsid w:val="0A60A9BF"/>
    <w:rsid w:val="0AD4326B"/>
    <w:rsid w:val="0B057641"/>
    <w:rsid w:val="0B310335"/>
    <w:rsid w:val="0B6FF7D7"/>
    <w:rsid w:val="0B7515E9"/>
    <w:rsid w:val="0B79E4C6"/>
    <w:rsid w:val="0BE443B1"/>
    <w:rsid w:val="0C162523"/>
    <w:rsid w:val="0C33E53B"/>
    <w:rsid w:val="0C6736A3"/>
    <w:rsid w:val="0C68EEFF"/>
    <w:rsid w:val="0CA49B91"/>
    <w:rsid w:val="0D30EAAA"/>
    <w:rsid w:val="0D42C2F9"/>
    <w:rsid w:val="0D8D1DF2"/>
    <w:rsid w:val="0DA86123"/>
    <w:rsid w:val="0DFE875B"/>
    <w:rsid w:val="0E197017"/>
    <w:rsid w:val="0E8DCFCA"/>
    <w:rsid w:val="0E8DD7FA"/>
    <w:rsid w:val="0EF2E06B"/>
    <w:rsid w:val="0EFBF8CA"/>
    <w:rsid w:val="0F0EAC42"/>
    <w:rsid w:val="0F2A790F"/>
    <w:rsid w:val="102586B9"/>
    <w:rsid w:val="105098A7"/>
    <w:rsid w:val="1054B240"/>
    <w:rsid w:val="10F854D8"/>
    <w:rsid w:val="10FBFCA9"/>
    <w:rsid w:val="1150A313"/>
    <w:rsid w:val="124C84D9"/>
    <w:rsid w:val="125D013C"/>
    <w:rsid w:val="12DF5F86"/>
    <w:rsid w:val="1350F9BD"/>
    <w:rsid w:val="1365F78C"/>
    <w:rsid w:val="144D8197"/>
    <w:rsid w:val="147AFB7C"/>
    <w:rsid w:val="149E85F7"/>
    <w:rsid w:val="157D2802"/>
    <w:rsid w:val="1585D280"/>
    <w:rsid w:val="15AC53FF"/>
    <w:rsid w:val="15E4B1C5"/>
    <w:rsid w:val="164B8739"/>
    <w:rsid w:val="172997D6"/>
    <w:rsid w:val="17459564"/>
    <w:rsid w:val="17626AAB"/>
    <w:rsid w:val="176871DD"/>
    <w:rsid w:val="17DDEB1A"/>
    <w:rsid w:val="18510383"/>
    <w:rsid w:val="186BD922"/>
    <w:rsid w:val="18A1D691"/>
    <w:rsid w:val="18F0E8F5"/>
    <w:rsid w:val="18FE9BE7"/>
    <w:rsid w:val="1903802E"/>
    <w:rsid w:val="194543A2"/>
    <w:rsid w:val="197482D1"/>
    <w:rsid w:val="1997CF58"/>
    <w:rsid w:val="19BFEB84"/>
    <w:rsid w:val="19E82D2E"/>
    <w:rsid w:val="1A413756"/>
    <w:rsid w:val="1A59D1AA"/>
    <w:rsid w:val="1A91E352"/>
    <w:rsid w:val="1AEF64A6"/>
    <w:rsid w:val="1B0D2701"/>
    <w:rsid w:val="1B3F5B14"/>
    <w:rsid w:val="1B6B7AA4"/>
    <w:rsid w:val="1B7D81A0"/>
    <w:rsid w:val="1BAFC69E"/>
    <w:rsid w:val="1BD461BD"/>
    <w:rsid w:val="1BF1AE66"/>
    <w:rsid w:val="1C3150DE"/>
    <w:rsid w:val="1C52247A"/>
    <w:rsid w:val="1C6061E5"/>
    <w:rsid w:val="1CA3A42F"/>
    <w:rsid w:val="1CF585AE"/>
    <w:rsid w:val="1D3A6A70"/>
    <w:rsid w:val="1D81A458"/>
    <w:rsid w:val="1DA14F62"/>
    <w:rsid w:val="1DE9B1CE"/>
    <w:rsid w:val="1E33F30A"/>
    <w:rsid w:val="1E36AA1A"/>
    <w:rsid w:val="1E5BBF96"/>
    <w:rsid w:val="1ED712EB"/>
    <w:rsid w:val="1F167A2B"/>
    <w:rsid w:val="1F274595"/>
    <w:rsid w:val="1F5F887C"/>
    <w:rsid w:val="1F64002B"/>
    <w:rsid w:val="1F7BD793"/>
    <w:rsid w:val="1FBB1573"/>
    <w:rsid w:val="1FC34812"/>
    <w:rsid w:val="1FCB3FFC"/>
    <w:rsid w:val="1FE48F00"/>
    <w:rsid w:val="1FFAB35B"/>
    <w:rsid w:val="200CDB1C"/>
    <w:rsid w:val="20244176"/>
    <w:rsid w:val="20747E61"/>
    <w:rsid w:val="208E2039"/>
    <w:rsid w:val="2106C7E0"/>
    <w:rsid w:val="21B2CD26"/>
    <w:rsid w:val="21B9837C"/>
    <w:rsid w:val="21C126FF"/>
    <w:rsid w:val="225D8252"/>
    <w:rsid w:val="22BA3958"/>
    <w:rsid w:val="23268A91"/>
    <w:rsid w:val="234CEEC3"/>
    <w:rsid w:val="23723A6D"/>
    <w:rsid w:val="238EF674"/>
    <w:rsid w:val="23A615A4"/>
    <w:rsid w:val="24162B28"/>
    <w:rsid w:val="243F9470"/>
    <w:rsid w:val="24B52297"/>
    <w:rsid w:val="24E8E954"/>
    <w:rsid w:val="253CF61F"/>
    <w:rsid w:val="2619A654"/>
    <w:rsid w:val="2676B8D9"/>
    <w:rsid w:val="268BCCD1"/>
    <w:rsid w:val="2723643E"/>
    <w:rsid w:val="275F639C"/>
    <w:rsid w:val="27997639"/>
    <w:rsid w:val="27CCE770"/>
    <w:rsid w:val="27CEF643"/>
    <w:rsid w:val="281597CF"/>
    <w:rsid w:val="282F8859"/>
    <w:rsid w:val="28CCDC53"/>
    <w:rsid w:val="28DF8718"/>
    <w:rsid w:val="28FA7382"/>
    <w:rsid w:val="291A183B"/>
    <w:rsid w:val="29AFC6F0"/>
    <w:rsid w:val="29FDA779"/>
    <w:rsid w:val="2A063D10"/>
    <w:rsid w:val="2A2D2695"/>
    <w:rsid w:val="2B235E28"/>
    <w:rsid w:val="2B855A96"/>
    <w:rsid w:val="2B909405"/>
    <w:rsid w:val="2BA9D3EA"/>
    <w:rsid w:val="2BB9576B"/>
    <w:rsid w:val="2BCFB80D"/>
    <w:rsid w:val="2BD37FAD"/>
    <w:rsid w:val="2BDF914A"/>
    <w:rsid w:val="2C92EFF4"/>
    <w:rsid w:val="2D0D71CE"/>
    <w:rsid w:val="2D1F1345"/>
    <w:rsid w:val="2D1F8E65"/>
    <w:rsid w:val="2D34D43E"/>
    <w:rsid w:val="2D5443DE"/>
    <w:rsid w:val="2D839711"/>
    <w:rsid w:val="2EA25904"/>
    <w:rsid w:val="2EB866F5"/>
    <w:rsid w:val="2F1A759F"/>
    <w:rsid w:val="2F1E69F2"/>
    <w:rsid w:val="3059E769"/>
    <w:rsid w:val="30AE11B7"/>
    <w:rsid w:val="30C6617C"/>
    <w:rsid w:val="30FE4DB6"/>
    <w:rsid w:val="312258E4"/>
    <w:rsid w:val="3129AEA6"/>
    <w:rsid w:val="313CC0B4"/>
    <w:rsid w:val="31B7DBB7"/>
    <w:rsid w:val="31FF85B7"/>
    <w:rsid w:val="320AA867"/>
    <w:rsid w:val="32AA543C"/>
    <w:rsid w:val="32B08B20"/>
    <w:rsid w:val="32D3604E"/>
    <w:rsid w:val="336667BE"/>
    <w:rsid w:val="33BFE0BC"/>
    <w:rsid w:val="344A4498"/>
    <w:rsid w:val="3461EE5A"/>
    <w:rsid w:val="34CAA577"/>
    <w:rsid w:val="34DB003F"/>
    <w:rsid w:val="3542B98D"/>
    <w:rsid w:val="35C01BFA"/>
    <w:rsid w:val="363CF35F"/>
    <w:rsid w:val="367A9572"/>
    <w:rsid w:val="368CAA36"/>
    <w:rsid w:val="368DB908"/>
    <w:rsid w:val="36D234B5"/>
    <w:rsid w:val="36EF2DAF"/>
    <w:rsid w:val="36FA40D8"/>
    <w:rsid w:val="36FC093D"/>
    <w:rsid w:val="36FC8C98"/>
    <w:rsid w:val="37D083F3"/>
    <w:rsid w:val="3818D3CD"/>
    <w:rsid w:val="3928C31B"/>
    <w:rsid w:val="3943EDE5"/>
    <w:rsid w:val="39816035"/>
    <w:rsid w:val="39E07EF7"/>
    <w:rsid w:val="3A158A99"/>
    <w:rsid w:val="3A99B23C"/>
    <w:rsid w:val="3ADBC60F"/>
    <w:rsid w:val="3B028AC1"/>
    <w:rsid w:val="3B667071"/>
    <w:rsid w:val="3B710A66"/>
    <w:rsid w:val="3C1AFF6A"/>
    <w:rsid w:val="3C1BA219"/>
    <w:rsid w:val="3C2ACD67"/>
    <w:rsid w:val="3CBD117B"/>
    <w:rsid w:val="3D0795F8"/>
    <w:rsid w:val="3E0E84C7"/>
    <w:rsid w:val="3E4100D9"/>
    <w:rsid w:val="3ED12424"/>
    <w:rsid w:val="3F6416A6"/>
    <w:rsid w:val="3FBD9975"/>
    <w:rsid w:val="3FE7F649"/>
    <w:rsid w:val="400D96C9"/>
    <w:rsid w:val="404D9D9E"/>
    <w:rsid w:val="4069EC72"/>
    <w:rsid w:val="40828D2A"/>
    <w:rsid w:val="40DFF37C"/>
    <w:rsid w:val="410B3613"/>
    <w:rsid w:val="4110D7DB"/>
    <w:rsid w:val="411AF093"/>
    <w:rsid w:val="412D7C5A"/>
    <w:rsid w:val="4171B72A"/>
    <w:rsid w:val="4226F733"/>
    <w:rsid w:val="427C1C95"/>
    <w:rsid w:val="42DB520E"/>
    <w:rsid w:val="432BA031"/>
    <w:rsid w:val="432F0FBA"/>
    <w:rsid w:val="4395E3FA"/>
    <w:rsid w:val="4432C3A9"/>
    <w:rsid w:val="44717028"/>
    <w:rsid w:val="44908DDE"/>
    <w:rsid w:val="44B172FB"/>
    <w:rsid w:val="44C993E0"/>
    <w:rsid w:val="44D87A95"/>
    <w:rsid w:val="44DA26CA"/>
    <w:rsid w:val="44DD2CF8"/>
    <w:rsid w:val="4522F967"/>
    <w:rsid w:val="45645BDE"/>
    <w:rsid w:val="464BD8BC"/>
    <w:rsid w:val="46BEEC05"/>
    <w:rsid w:val="46C100E8"/>
    <w:rsid w:val="46FFE484"/>
    <w:rsid w:val="4745C83E"/>
    <w:rsid w:val="4779B45B"/>
    <w:rsid w:val="477A69C2"/>
    <w:rsid w:val="4781D7BF"/>
    <w:rsid w:val="4815024B"/>
    <w:rsid w:val="4821A41B"/>
    <w:rsid w:val="4826C13E"/>
    <w:rsid w:val="485B2DE2"/>
    <w:rsid w:val="485D6A47"/>
    <w:rsid w:val="4935E6D7"/>
    <w:rsid w:val="496D76F5"/>
    <w:rsid w:val="49876880"/>
    <w:rsid w:val="49BCA37F"/>
    <w:rsid w:val="49CB724B"/>
    <w:rsid w:val="49E94773"/>
    <w:rsid w:val="4A8084FA"/>
    <w:rsid w:val="4AD004A3"/>
    <w:rsid w:val="4B3A0548"/>
    <w:rsid w:val="4B93C7F0"/>
    <w:rsid w:val="4B99AB5C"/>
    <w:rsid w:val="4C08EDCD"/>
    <w:rsid w:val="4C23ABDA"/>
    <w:rsid w:val="4C4ECE72"/>
    <w:rsid w:val="4C6F16CE"/>
    <w:rsid w:val="4C82464E"/>
    <w:rsid w:val="4C9CA52C"/>
    <w:rsid w:val="4CE27E86"/>
    <w:rsid w:val="4D0305A7"/>
    <w:rsid w:val="4D14C3D6"/>
    <w:rsid w:val="4D257B52"/>
    <w:rsid w:val="4D3689EB"/>
    <w:rsid w:val="4D807572"/>
    <w:rsid w:val="4DFFFD51"/>
    <w:rsid w:val="4EA279BC"/>
    <w:rsid w:val="4F11821C"/>
    <w:rsid w:val="4F16654D"/>
    <w:rsid w:val="4F447B67"/>
    <w:rsid w:val="4F5EC618"/>
    <w:rsid w:val="4F85C4FF"/>
    <w:rsid w:val="4F98C940"/>
    <w:rsid w:val="4FACCC39"/>
    <w:rsid w:val="4FB986C0"/>
    <w:rsid w:val="4FC67026"/>
    <w:rsid w:val="4FCB090B"/>
    <w:rsid w:val="4FE9C8B2"/>
    <w:rsid w:val="4FF304FB"/>
    <w:rsid w:val="50045001"/>
    <w:rsid w:val="50B11809"/>
    <w:rsid w:val="51482F99"/>
    <w:rsid w:val="517214CF"/>
    <w:rsid w:val="519888FD"/>
    <w:rsid w:val="51B34EDB"/>
    <w:rsid w:val="52612054"/>
    <w:rsid w:val="5272EB8D"/>
    <w:rsid w:val="52945ABD"/>
    <w:rsid w:val="52A4C323"/>
    <w:rsid w:val="52B9B582"/>
    <w:rsid w:val="52C87EF9"/>
    <w:rsid w:val="532FA9CA"/>
    <w:rsid w:val="5351E0A6"/>
    <w:rsid w:val="535AFBA2"/>
    <w:rsid w:val="53673E74"/>
    <w:rsid w:val="537F1FBB"/>
    <w:rsid w:val="538D4D1C"/>
    <w:rsid w:val="53E22FBB"/>
    <w:rsid w:val="551D3A78"/>
    <w:rsid w:val="55DEECDB"/>
    <w:rsid w:val="55E3AE37"/>
    <w:rsid w:val="55E7D862"/>
    <w:rsid w:val="562315E5"/>
    <w:rsid w:val="5639399B"/>
    <w:rsid w:val="5691A00F"/>
    <w:rsid w:val="56A71D46"/>
    <w:rsid w:val="570482E2"/>
    <w:rsid w:val="574FCE2C"/>
    <w:rsid w:val="579B023B"/>
    <w:rsid w:val="57F5032D"/>
    <w:rsid w:val="57F77629"/>
    <w:rsid w:val="5821B743"/>
    <w:rsid w:val="5835AD36"/>
    <w:rsid w:val="58600897"/>
    <w:rsid w:val="58B59A67"/>
    <w:rsid w:val="58D52B4D"/>
    <w:rsid w:val="5926DE72"/>
    <w:rsid w:val="594C30F7"/>
    <w:rsid w:val="597B4484"/>
    <w:rsid w:val="59AB8A0C"/>
    <w:rsid w:val="59B4FF45"/>
    <w:rsid w:val="59C733B3"/>
    <w:rsid w:val="5A7AA602"/>
    <w:rsid w:val="5A7D0A88"/>
    <w:rsid w:val="5A8CF01F"/>
    <w:rsid w:val="5AA50316"/>
    <w:rsid w:val="5AC46B10"/>
    <w:rsid w:val="5AC80293"/>
    <w:rsid w:val="5ACA3D9A"/>
    <w:rsid w:val="5AFC2930"/>
    <w:rsid w:val="5B026D8D"/>
    <w:rsid w:val="5B3F9187"/>
    <w:rsid w:val="5BB6EFD4"/>
    <w:rsid w:val="5C7C0833"/>
    <w:rsid w:val="5CB5727A"/>
    <w:rsid w:val="5CFA4FEE"/>
    <w:rsid w:val="5D4057E4"/>
    <w:rsid w:val="5D56F9E3"/>
    <w:rsid w:val="5DCE3BA2"/>
    <w:rsid w:val="5E45F6CB"/>
    <w:rsid w:val="5E75D30F"/>
    <w:rsid w:val="5E8DCEE5"/>
    <w:rsid w:val="5E93F6D4"/>
    <w:rsid w:val="5EC814C3"/>
    <w:rsid w:val="5EC846B2"/>
    <w:rsid w:val="5ED5DD98"/>
    <w:rsid w:val="5EF55064"/>
    <w:rsid w:val="5F532BA5"/>
    <w:rsid w:val="5F56E704"/>
    <w:rsid w:val="5F6539B0"/>
    <w:rsid w:val="5F996F8F"/>
    <w:rsid w:val="5FAE3AC8"/>
    <w:rsid w:val="5FC29A08"/>
    <w:rsid w:val="5FF17B38"/>
    <w:rsid w:val="601FC1D0"/>
    <w:rsid w:val="6042CBCB"/>
    <w:rsid w:val="60D14866"/>
    <w:rsid w:val="612764C7"/>
    <w:rsid w:val="61A4A1EB"/>
    <w:rsid w:val="61CE2B55"/>
    <w:rsid w:val="61F2DCE7"/>
    <w:rsid w:val="628BF8BA"/>
    <w:rsid w:val="62970F94"/>
    <w:rsid w:val="63278893"/>
    <w:rsid w:val="63409590"/>
    <w:rsid w:val="63421A33"/>
    <w:rsid w:val="6363F9F5"/>
    <w:rsid w:val="638CC1B2"/>
    <w:rsid w:val="639085BB"/>
    <w:rsid w:val="6396AF5D"/>
    <w:rsid w:val="63CB09C5"/>
    <w:rsid w:val="63FA84F1"/>
    <w:rsid w:val="643ACCF3"/>
    <w:rsid w:val="644734AE"/>
    <w:rsid w:val="6477901F"/>
    <w:rsid w:val="6497933D"/>
    <w:rsid w:val="650CFE28"/>
    <w:rsid w:val="65414DB8"/>
    <w:rsid w:val="654511D4"/>
    <w:rsid w:val="6619D2CE"/>
    <w:rsid w:val="66F2AF51"/>
    <w:rsid w:val="67BF4376"/>
    <w:rsid w:val="688BCB71"/>
    <w:rsid w:val="689C9F6A"/>
    <w:rsid w:val="68A90B0F"/>
    <w:rsid w:val="68AE17A5"/>
    <w:rsid w:val="68D5FB9D"/>
    <w:rsid w:val="694AA252"/>
    <w:rsid w:val="697AE7DB"/>
    <w:rsid w:val="69A2288C"/>
    <w:rsid w:val="6A152808"/>
    <w:rsid w:val="6A18CF5A"/>
    <w:rsid w:val="6A7D71B3"/>
    <w:rsid w:val="6A9578EF"/>
    <w:rsid w:val="6B412105"/>
    <w:rsid w:val="6B41F03B"/>
    <w:rsid w:val="6B7BD9B1"/>
    <w:rsid w:val="6B82220E"/>
    <w:rsid w:val="6BB2CEE1"/>
    <w:rsid w:val="6BCB84AA"/>
    <w:rsid w:val="6BFDB72A"/>
    <w:rsid w:val="6C386235"/>
    <w:rsid w:val="6D0680B2"/>
    <w:rsid w:val="6D61872D"/>
    <w:rsid w:val="6D9FF877"/>
    <w:rsid w:val="6E155599"/>
    <w:rsid w:val="6E2B7D46"/>
    <w:rsid w:val="6E483F90"/>
    <w:rsid w:val="6EC47D87"/>
    <w:rsid w:val="6EE18039"/>
    <w:rsid w:val="6F581CF9"/>
    <w:rsid w:val="6FE8FCFD"/>
    <w:rsid w:val="704BCE47"/>
    <w:rsid w:val="70676CF0"/>
    <w:rsid w:val="7087B271"/>
    <w:rsid w:val="70C8406B"/>
    <w:rsid w:val="70F94721"/>
    <w:rsid w:val="717FB89E"/>
    <w:rsid w:val="71A6C5ED"/>
    <w:rsid w:val="71B58097"/>
    <w:rsid w:val="71B868A8"/>
    <w:rsid w:val="71C1CE63"/>
    <w:rsid w:val="71C316DD"/>
    <w:rsid w:val="71F45B6B"/>
    <w:rsid w:val="7260E6D1"/>
    <w:rsid w:val="7277A6FF"/>
    <w:rsid w:val="729173C7"/>
    <w:rsid w:val="72976BDD"/>
    <w:rsid w:val="729A6C57"/>
    <w:rsid w:val="72F2A140"/>
    <w:rsid w:val="730F06BA"/>
    <w:rsid w:val="7328639C"/>
    <w:rsid w:val="732CF202"/>
    <w:rsid w:val="736B67AF"/>
    <w:rsid w:val="73836236"/>
    <w:rsid w:val="73B33244"/>
    <w:rsid w:val="745D0A8A"/>
    <w:rsid w:val="74820BB1"/>
    <w:rsid w:val="74C7A4DF"/>
    <w:rsid w:val="74ECDC47"/>
    <w:rsid w:val="756C897E"/>
    <w:rsid w:val="758524A7"/>
    <w:rsid w:val="75A34E67"/>
    <w:rsid w:val="75C8E30F"/>
    <w:rsid w:val="75DDB7B2"/>
    <w:rsid w:val="75EF9E06"/>
    <w:rsid w:val="76943249"/>
    <w:rsid w:val="774CE50F"/>
    <w:rsid w:val="77AFD5C4"/>
    <w:rsid w:val="77EB9ED9"/>
    <w:rsid w:val="787190F7"/>
    <w:rsid w:val="78C34628"/>
    <w:rsid w:val="78C6975C"/>
    <w:rsid w:val="78ED2E8C"/>
    <w:rsid w:val="7920D6BB"/>
    <w:rsid w:val="79351E18"/>
    <w:rsid w:val="79387533"/>
    <w:rsid w:val="7972407B"/>
    <w:rsid w:val="79728C8C"/>
    <w:rsid w:val="797D7961"/>
    <w:rsid w:val="79CC48CD"/>
    <w:rsid w:val="7A14E162"/>
    <w:rsid w:val="7A615164"/>
    <w:rsid w:val="7A7728F6"/>
    <w:rsid w:val="7AC539AB"/>
    <w:rsid w:val="7AE203A3"/>
    <w:rsid w:val="7B2ABEEC"/>
    <w:rsid w:val="7B3129FE"/>
    <w:rsid w:val="7B8A39C5"/>
    <w:rsid w:val="7BE394DA"/>
    <w:rsid w:val="7C390B06"/>
    <w:rsid w:val="7C992EE5"/>
    <w:rsid w:val="7CAF9E15"/>
    <w:rsid w:val="7CC71030"/>
    <w:rsid w:val="7CCD3852"/>
    <w:rsid w:val="7CDF1DFE"/>
    <w:rsid w:val="7D9FF7BC"/>
    <w:rsid w:val="7E045547"/>
    <w:rsid w:val="7E2B24FB"/>
    <w:rsid w:val="7E3CA632"/>
    <w:rsid w:val="7E77A82B"/>
    <w:rsid w:val="7EAB99D5"/>
    <w:rsid w:val="7EE029BD"/>
    <w:rsid w:val="7EE0A8A4"/>
    <w:rsid w:val="7F0496F2"/>
    <w:rsid w:val="7F19C4C7"/>
    <w:rsid w:val="7F25F58A"/>
    <w:rsid w:val="7F4F58E0"/>
    <w:rsid w:val="7F76C4A4"/>
    <w:rsid w:val="7FA40613"/>
    <w:rsid w:val="7FB95547"/>
    <w:rsid w:val="7FC745EE"/>
    <w:rsid w:val="7FE1E5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90331"/>
  <w15:chartTrackingRefBased/>
  <w15:docId w15:val="{BA67B326-34A9-4FE3-970B-A85D72DAA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4171B7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171B7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171B7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4171B72A"/>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171B72A"/>
    <w:pPr>
      <w:ind w:left="720"/>
      <w:contextualSpacing/>
    </w:pPr>
  </w:style>
  <w:style w:type="paragraph" w:styleId="Header">
    <w:name w:val="header"/>
    <w:basedOn w:val="Normal"/>
    <w:uiPriority w:val="99"/>
    <w:unhideWhenUsed/>
    <w:rsid w:val="4171B72A"/>
    <w:pPr>
      <w:tabs>
        <w:tab w:val="center" w:pos="4680"/>
        <w:tab w:val="right" w:pos="9360"/>
      </w:tabs>
      <w:spacing w:after="0" w:line="240" w:lineRule="auto"/>
    </w:pPr>
  </w:style>
  <w:style w:type="paragraph" w:styleId="Footer">
    <w:name w:val="footer"/>
    <w:basedOn w:val="Normal"/>
    <w:link w:val="FooterChar"/>
    <w:uiPriority w:val="99"/>
    <w:unhideWhenUsed/>
    <w:rsid w:val="4171B72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6BFDB72A"/>
    <w:rPr>
      <w:color w:val="467886"/>
      <w:u w:val="single"/>
    </w:rPr>
  </w:style>
  <w:style w:type="paragraph" w:styleId="BalloonText">
    <w:name w:val="Balloon Text"/>
    <w:basedOn w:val="Normal"/>
    <w:link w:val="BalloonTextChar"/>
    <w:uiPriority w:val="99"/>
    <w:semiHidden/>
    <w:unhideWhenUsed/>
    <w:rsid w:val="001245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4534"/>
    <w:rPr>
      <w:rFonts w:ascii="Segoe UI" w:hAnsi="Segoe UI" w:cs="Segoe UI"/>
      <w:sz w:val="18"/>
      <w:szCs w:val="18"/>
    </w:rPr>
  </w:style>
  <w:style w:type="paragraph" w:styleId="NormalWeb">
    <w:name w:val="Normal (Web)"/>
    <w:basedOn w:val="Normal"/>
    <w:uiPriority w:val="99"/>
    <w:unhideWhenUsed/>
    <w:rsid w:val="00E306C9"/>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E306C9"/>
    <w:rPr>
      <w:b/>
      <w:bCs/>
    </w:rPr>
  </w:style>
  <w:style w:type="character" w:styleId="Emphasis">
    <w:name w:val="Emphasis"/>
    <w:basedOn w:val="DefaultParagraphFont"/>
    <w:uiPriority w:val="20"/>
    <w:qFormat/>
    <w:rsid w:val="006F3702"/>
    <w:rPr>
      <w:i/>
      <w:iCs/>
    </w:rPr>
  </w:style>
  <w:style w:type="paragraph" w:styleId="TOC1">
    <w:name w:val="toc 1"/>
    <w:basedOn w:val="Normal"/>
    <w:next w:val="Normal"/>
    <w:autoRedefine/>
    <w:uiPriority w:val="39"/>
    <w:unhideWhenUsed/>
    <w:rsid w:val="00FE5D50"/>
    <w:pPr>
      <w:spacing w:after="100" w:line="276" w:lineRule="auto"/>
    </w:pPr>
    <w:rPr>
      <w:rFonts w:ascii="Calibri" w:hAnsi="Calibri"/>
      <w:sz w:val="22"/>
      <w:szCs w:val="22"/>
      <w:lang w:eastAsia="en-US"/>
    </w:rPr>
  </w:style>
  <w:style w:type="paragraph" w:styleId="TOC3">
    <w:name w:val="toc 3"/>
    <w:basedOn w:val="Normal"/>
    <w:next w:val="Normal"/>
    <w:autoRedefine/>
    <w:uiPriority w:val="39"/>
    <w:unhideWhenUsed/>
    <w:rsid w:val="00FE5D50"/>
    <w:pPr>
      <w:spacing w:after="100" w:line="276" w:lineRule="auto"/>
      <w:ind w:left="440"/>
    </w:pPr>
    <w:rPr>
      <w:rFonts w:ascii="Calibri" w:hAnsi="Calibri"/>
      <w:sz w:val="22"/>
      <w:szCs w:val="22"/>
      <w:lang w:eastAsia="en-US"/>
    </w:rPr>
  </w:style>
  <w:style w:type="paragraph" w:styleId="ListBullet">
    <w:name w:val="List Bullet"/>
    <w:basedOn w:val="Normal"/>
    <w:uiPriority w:val="99"/>
    <w:unhideWhenUsed/>
    <w:rsid w:val="00FE5D50"/>
    <w:pPr>
      <w:numPr>
        <w:numId w:val="34"/>
      </w:numPr>
      <w:tabs>
        <w:tab w:val="clear" w:pos="360"/>
      </w:tabs>
      <w:spacing w:after="120" w:line="276" w:lineRule="auto"/>
      <w:ind w:left="0" w:firstLine="0"/>
      <w:contextualSpacing/>
    </w:pPr>
    <w:rPr>
      <w:rFonts w:ascii="Calibri" w:hAnsi="Calibri"/>
      <w:sz w:val="22"/>
      <w:szCs w:val="22"/>
      <w:lang w:eastAsia="en-US"/>
    </w:rPr>
  </w:style>
  <w:style w:type="character" w:styleId="FollowedHyperlink">
    <w:name w:val="FollowedHyperlink"/>
    <w:basedOn w:val="DefaultParagraphFont"/>
    <w:uiPriority w:val="99"/>
    <w:semiHidden/>
    <w:unhideWhenUsed/>
    <w:rsid w:val="00B55064"/>
    <w:rPr>
      <w:color w:val="96607D" w:themeColor="followedHyperlink"/>
      <w:u w:val="single"/>
    </w:rPr>
  </w:style>
  <w:style w:type="paragraph" w:styleId="TOCHeading">
    <w:name w:val="TOC Heading"/>
    <w:basedOn w:val="Heading1"/>
    <w:next w:val="Normal"/>
    <w:uiPriority w:val="39"/>
    <w:unhideWhenUsed/>
    <w:qFormat/>
    <w:rsid w:val="006E4EA0"/>
    <w:pPr>
      <w:spacing w:before="240" w:after="0" w:line="259" w:lineRule="auto"/>
      <w:outlineLvl w:val="9"/>
    </w:pPr>
    <w:rPr>
      <w:sz w:val="32"/>
      <w:szCs w:val="32"/>
      <w:lang w:eastAsia="en-US"/>
    </w:rPr>
  </w:style>
  <w:style w:type="paragraph" w:styleId="TOC2">
    <w:name w:val="toc 2"/>
    <w:basedOn w:val="Normal"/>
    <w:next w:val="Normal"/>
    <w:autoRedefine/>
    <w:uiPriority w:val="39"/>
    <w:unhideWhenUsed/>
    <w:rsid w:val="006E4EA0"/>
    <w:pPr>
      <w:spacing w:after="100"/>
      <w:ind w:left="240"/>
    </w:pPr>
  </w:style>
  <w:style w:type="character" w:customStyle="1" w:styleId="FooterChar">
    <w:name w:val="Footer Char"/>
    <w:basedOn w:val="DefaultParagraphFont"/>
    <w:link w:val="Footer"/>
    <w:uiPriority w:val="99"/>
    <w:rsid w:val="008E5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4694">
      <w:bodyDiv w:val="1"/>
      <w:marLeft w:val="0"/>
      <w:marRight w:val="0"/>
      <w:marTop w:val="0"/>
      <w:marBottom w:val="0"/>
      <w:divBdr>
        <w:top w:val="none" w:sz="0" w:space="0" w:color="auto"/>
        <w:left w:val="none" w:sz="0" w:space="0" w:color="auto"/>
        <w:bottom w:val="none" w:sz="0" w:space="0" w:color="auto"/>
        <w:right w:val="none" w:sz="0" w:space="0" w:color="auto"/>
      </w:divBdr>
    </w:div>
    <w:div w:id="133450640">
      <w:bodyDiv w:val="1"/>
      <w:marLeft w:val="0"/>
      <w:marRight w:val="0"/>
      <w:marTop w:val="0"/>
      <w:marBottom w:val="0"/>
      <w:divBdr>
        <w:top w:val="none" w:sz="0" w:space="0" w:color="auto"/>
        <w:left w:val="none" w:sz="0" w:space="0" w:color="auto"/>
        <w:bottom w:val="none" w:sz="0" w:space="0" w:color="auto"/>
        <w:right w:val="none" w:sz="0" w:space="0" w:color="auto"/>
      </w:divBdr>
    </w:div>
    <w:div w:id="290407606">
      <w:bodyDiv w:val="1"/>
      <w:marLeft w:val="0"/>
      <w:marRight w:val="0"/>
      <w:marTop w:val="0"/>
      <w:marBottom w:val="0"/>
      <w:divBdr>
        <w:top w:val="none" w:sz="0" w:space="0" w:color="auto"/>
        <w:left w:val="none" w:sz="0" w:space="0" w:color="auto"/>
        <w:bottom w:val="none" w:sz="0" w:space="0" w:color="auto"/>
        <w:right w:val="none" w:sz="0" w:space="0" w:color="auto"/>
      </w:divBdr>
    </w:div>
    <w:div w:id="331415703">
      <w:bodyDiv w:val="1"/>
      <w:marLeft w:val="0"/>
      <w:marRight w:val="0"/>
      <w:marTop w:val="0"/>
      <w:marBottom w:val="0"/>
      <w:divBdr>
        <w:top w:val="none" w:sz="0" w:space="0" w:color="auto"/>
        <w:left w:val="none" w:sz="0" w:space="0" w:color="auto"/>
        <w:bottom w:val="none" w:sz="0" w:space="0" w:color="auto"/>
        <w:right w:val="none" w:sz="0" w:space="0" w:color="auto"/>
      </w:divBdr>
    </w:div>
    <w:div w:id="394551052">
      <w:bodyDiv w:val="1"/>
      <w:marLeft w:val="0"/>
      <w:marRight w:val="0"/>
      <w:marTop w:val="0"/>
      <w:marBottom w:val="0"/>
      <w:divBdr>
        <w:top w:val="none" w:sz="0" w:space="0" w:color="auto"/>
        <w:left w:val="none" w:sz="0" w:space="0" w:color="auto"/>
        <w:bottom w:val="none" w:sz="0" w:space="0" w:color="auto"/>
        <w:right w:val="none" w:sz="0" w:space="0" w:color="auto"/>
      </w:divBdr>
    </w:div>
    <w:div w:id="522476640">
      <w:bodyDiv w:val="1"/>
      <w:marLeft w:val="0"/>
      <w:marRight w:val="0"/>
      <w:marTop w:val="0"/>
      <w:marBottom w:val="0"/>
      <w:divBdr>
        <w:top w:val="none" w:sz="0" w:space="0" w:color="auto"/>
        <w:left w:val="none" w:sz="0" w:space="0" w:color="auto"/>
        <w:bottom w:val="none" w:sz="0" w:space="0" w:color="auto"/>
        <w:right w:val="none" w:sz="0" w:space="0" w:color="auto"/>
      </w:divBdr>
    </w:div>
    <w:div w:id="559707219">
      <w:bodyDiv w:val="1"/>
      <w:marLeft w:val="0"/>
      <w:marRight w:val="0"/>
      <w:marTop w:val="0"/>
      <w:marBottom w:val="0"/>
      <w:divBdr>
        <w:top w:val="none" w:sz="0" w:space="0" w:color="auto"/>
        <w:left w:val="none" w:sz="0" w:space="0" w:color="auto"/>
        <w:bottom w:val="none" w:sz="0" w:space="0" w:color="auto"/>
        <w:right w:val="none" w:sz="0" w:space="0" w:color="auto"/>
      </w:divBdr>
    </w:div>
    <w:div w:id="772558825">
      <w:bodyDiv w:val="1"/>
      <w:marLeft w:val="0"/>
      <w:marRight w:val="0"/>
      <w:marTop w:val="0"/>
      <w:marBottom w:val="0"/>
      <w:divBdr>
        <w:top w:val="none" w:sz="0" w:space="0" w:color="auto"/>
        <w:left w:val="none" w:sz="0" w:space="0" w:color="auto"/>
        <w:bottom w:val="none" w:sz="0" w:space="0" w:color="auto"/>
        <w:right w:val="none" w:sz="0" w:space="0" w:color="auto"/>
      </w:divBdr>
    </w:div>
    <w:div w:id="907572456">
      <w:bodyDiv w:val="1"/>
      <w:marLeft w:val="0"/>
      <w:marRight w:val="0"/>
      <w:marTop w:val="0"/>
      <w:marBottom w:val="0"/>
      <w:divBdr>
        <w:top w:val="none" w:sz="0" w:space="0" w:color="auto"/>
        <w:left w:val="none" w:sz="0" w:space="0" w:color="auto"/>
        <w:bottom w:val="none" w:sz="0" w:space="0" w:color="auto"/>
        <w:right w:val="none" w:sz="0" w:space="0" w:color="auto"/>
      </w:divBdr>
    </w:div>
    <w:div w:id="1003506866">
      <w:bodyDiv w:val="1"/>
      <w:marLeft w:val="0"/>
      <w:marRight w:val="0"/>
      <w:marTop w:val="0"/>
      <w:marBottom w:val="0"/>
      <w:divBdr>
        <w:top w:val="none" w:sz="0" w:space="0" w:color="auto"/>
        <w:left w:val="none" w:sz="0" w:space="0" w:color="auto"/>
        <w:bottom w:val="none" w:sz="0" w:space="0" w:color="auto"/>
        <w:right w:val="none" w:sz="0" w:space="0" w:color="auto"/>
      </w:divBdr>
    </w:div>
    <w:div w:id="1011108370">
      <w:bodyDiv w:val="1"/>
      <w:marLeft w:val="0"/>
      <w:marRight w:val="0"/>
      <w:marTop w:val="0"/>
      <w:marBottom w:val="0"/>
      <w:divBdr>
        <w:top w:val="none" w:sz="0" w:space="0" w:color="auto"/>
        <w:left w:val="none" w:sz="0" w:space="0" w:color="auto"/>
        <w:bottom w:val="none" w:sz="0" w:space="0" w:color="auto"/>
        <w:right w:val="none" w:sz="0" w:space="0" w:color="auto"/>
      </w:divBdr>
    </w:div>
    <w:div w:id="1116754746">
      <w:bodyDiv w:val="1"/>
      <w:marLeft w:val="0"/>
      <w:marRight w:val="0"/>
      <w:marTop w:val="0"/>
      <w:marBottom w:val="0"/>
      <w:divBdr>
        <w:top w:val="none" w:sz="0" w:space="0" w:color="auto"/>
        <w:left w:val="none" w:sz="0" w:space="0" w:color="auto"/>
        <w:bottom w:val="none" w:sz="0" w:space="0" w:color="auto"/>
        <w:right w:val="none" w:sz="0" w:space="0" w:color="auto"/>
      </w:divBdr>
    </w:div>
    <w:div w:id="1197431962">
      <w:bodyDiv w:val="1"/>
      <w:marLeft w:val="0"/>
      <w:marRight w:val="0"/>
      <w:marTop w:val="0"/>
      <w:marBottom w:val="0"/>
      <w:divBdr>
        <w:top w:val="none" w:sz="0" w:space="0" w:color="auto"/>
        <w:left w:val="none" w:sz="0" w:space="0" w:color="auto"/>
        <w:bottom w:val="none" w:sz="0" w:space="0" w:color="auto"/>
        <w:right w:val="none" w:sz="0" w:space="0" w:color="auto"/>
      </w:divBdr>
    </w:div>
    <w:div w:id="1267729966">
      <w:bodyDiv w:val="1"/>
      <w:marLeft w:val="0"/>
      <w:marRight w:val="0"/>
      <w:marTop w:val="0"/>
      <w:marBottom w:val="0"/>
      <w:divBdr>
        <w:top w:val="none" w:sz="0" w:space="0" w:color="auto"/>
        <w:left w:val="none" w:sz="0" w:space="0" w:color="auto"/>
        <w:bottom w:val="none" w:sz="0" w:space="0" w:color="auto"/>
        <w:right w:val="none" w:sz="0" w:space="0" w:color="auto"/>
      </w:divBdr>
    </w:div>
    <w:div w:id="1285187984">
      <w:bodyDiv w:val="1"/>
      <w:marLeft w:val="0"/>
      <w:marRight w:val="0"/>
      <w:marTop w:val="0"/>
      <w:marBottom w:val="0"/>
      <w:divBdr>
        <w:top w:val="none" w:sz="0" w:space="0" w:color="auto"/>
        <w:left w:val="none" w:sz="0" w:space="0" w:color="auto"/>
        <w:bottom w:val="none" w:sz="0" w:space="0" w:color="auto"/>
        <w:right w:val="none" w:sz="0" w:space="0" w:color="auto"/>
      </w:divBdr>
    </w:div>
    <w:div w:id="1352342273">
      <w:bodyDiv w:val="1"/>
      <w:marLeft w:val="0"/>
      <w:marRight w:val="0"/>
      <w:marTop w:val="0"/>
      <w:marBottom w:val="0"/>
      <w:divBdr>
        <w:top w:val="none" w:sz="0" w:space="0" w:color="auto"/>
        <w:left w:val="none" w:sz="0" w:space="0" w:color="auto"/>
        <w:bottom w:val="none" w:sz="0" w:space="0" w:color="auto"/>
        <w:right w:val="none" w:sz="0" w:space="0" w:color="auto"/>
      </w:divBdr>
    </w:div>
    <w:div w:id="1357854752">
      <w:bodyDiv w:val="1"/>
      <w:marLeft w:val="0"/>
      <w:marRight w:val="0"/>
      <w:marTop w:val="0"/>
      <w:marBottom w:val="0"/>
      <w:divBdr>
        <w:top w:val="none" w:sz="0" w:space="0" w:color="auto"/>
        <w:left w:val="none" w:sz="0" w:space="0" w:color="auto"/>
        <w:bottom w:val="none" w:sz="0" w:space="0" w:color="auto"/>
        <w:right w:val="none" w:sz="0" w:space="0" w:color="auto"/>
      </w:divBdr>
    </w:div>
    <w:div w:id="1384212504">
      <w:bodyDiv w:val="1"/>
      <w:marLeft w:val="0"/>
      <w:marRight w:val="0"/>
      <w:marTop w:val="0"/>
      <w:marBottom w:val="0"/>
      <w:divBdr>
        <w:top w:val="none" w:sz="0" w:space="0" w:color="auto"/>
        <w:left w:val="none" w:sz="0" w:space="0" w:color="auto"/>
        <w:bottom w:val="none" w:sz="0" w:space="0" w:color="auto"/>
        <w:right w:val="none" w:sz="0" w:space="0" w:color="auto"/>
      </w:divBdr>
    </w:div>
    <w:div w:id="1458448398">
      <w:bodyDiv w:val="1"/>
      <w:marLeft w:val="0"/>
      <w:marRight w:val="0"/>
      <w:marTop w:val="0"/>
      <w:marBottom w:val="0"/>
      <w:divBdr>
        <w:top w:val="none" w:sz="0" w:space="0" w:color="auto"/>
        <w:left w:val="none" w:sz="0" w:space="0" w:color="auto"/>
        <w:bottom w:val="none" w:sz="0" w:space="0" w:color="auto"/>
        <w:right w:val="none" w:sz="0" w:space="0" w:color="auto"/>
      </w:divBdr>
    </w:div>
    <w:div w:id="202828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store.iec.ch/en/publication/79694?utm_source=chatgpt.com" TargetMode="External"/><Relationship Id="rId18" Type="http://schemas.openxmlformats.org/officeDocument/2006/relationships/hyperlink" Target="https://www.gov.uk/government/statistics/cyber-security-breaches-survey-20252026?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saca.org/resources/cobit?utm_source=chatgpt.com" TargetMode="External"/><Relationship Id="rId17" Type="http://schemas.openxmlformats.org/officeDocument/2006/relationships/hyperlink" Target="https://www.legislation.gov.uk/ukpga/2018/12/pdfs/ukpga_20180012_en.pdf?utm_source=chatgpt.com" TargetMode="External"/><Relationship Id="rId2" Type="http://schemas.openxmlformats.org/officeDocument/2006/relationships/numbering" Target="numbering.xml"/><Relationship Id="rId16" Type="http://schemas.openxmlformats.org/officeDocument/2006/relationships/hyperlink" Target="https://www.cengage.uk/c/principles-of-information-security-7e-whitman-mattord/9780357506431/?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aca.org/store2/product/WCB19FIM?utm_source=chatgpt.com" TargetMode="External"/><Relationship Id="rId5" Type="http://schemas.openxmlformats.org/officeDocument/2006/relationships/webSettings" Target="webSettings.xml"/><Relationship Id="rId15" Type="http://schemas.openxmlformats.org/officeDocument/2006/relationships/hyperlink" Target="https://books.google.com/books/about/ITIL_Foundation_ITIL_4_Edition.html?id=HmsYwQEACAAJ&amp;utm_source=chatgpt.com" TargetMode="External"/><Relationship Id="rId10" Type="http://schemas.openxmlformats.org/officeDocument/2006/relationships/hyperlink" Target="https://www.nist.gov/publications/nist-cybersecurity-framework-csf-20?utm_source=chatgpt.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so.org/standard/75652.htm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F5112-CE17-4484-88F4-777A85729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4932</Words>
  <Characters>28113</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Jiya Mistry</dc:creator>
  <cp:keywords/>
  <dc:description/>
  <cp:lastModifiedBy>Nirali Patel</cp:lastModifiedBy>
  <cp:revision>2</cp:revision>
  <dcterms:created xsi:type="dcterms:W3CDTF">2026-08-11T23:14:00Z</dcterms:created>
  <dcterms:modified xsi:type="dcterms:W3CDTF">2026-08-11T23:14:00Z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417662141</vt:i4>
  </property>
</Properties>
</file>