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B36F8" w14:textId="77777777" w:rsidR="006F612A" w:rsidRDefault="006F612A" w:rsidP="006F612A">
      <w:pPr>
        <w:rPr>
          <w:b/>
        </w:rPr>
      </w:pPr>
      <w:r w:rsidRPr="009C1B3F">
        <w:rPr>
          <w:b/>
        </w:rPr>
        <w:t>Evaluate the concept of critical pedagogy as a useful tool for understanding modern educational practice.</w:t>
      </w:r>
    </w:p>
    <w:p w14:paraId="389487F5" w14:textId="77777777" w:rsidR="001C0B0C" w:rsidRPr="007A01C0" w:rsidRDefault="001C0B0C" w:rsidP="007A01C0">
      <w:pPr>
        <w:spacing w:line="360" w:lineRule="auto"/>
        <w:rPr>
          <w:rFonts w:asciiTheme="majorHAnsi" w:hAnsiTheme="majorHAnsi"/>
          <w:b/>
        </w:rPr>
      </w:pPr>
      <w:bookmarkStart w:id="0" w:name="_GoBack"/>
    </w:p>
    <w:p w14:paraId="51C7B6E0" w14:textId="77777777" w:rsidR="006F612A" w:rsidRPr="007A01C0" w:rsidRDefault="006F612A" w:rsidP="007A01C0">
      <w:pPr>
        <w:spacing w:line="360" w:lineRule="auto"/>
        <w:rPr>
          <w:rFonts w:asciiTheme="majorHAnsi" w:hAnsiTheme="majorHAnsi"/>
        </w:rPr>
      </w:pPr>
    </w:p>
    <w:p w14:paraId="36E20B75" w14:textId="3B81E633" w:rsidR="003149E2" w:rsidRPr="007A01C0" w:rsidRDefault="00993C45" w:rsidP="007A01C0">
      <w:pPr>
        <w:spacing w:line="360" w:lineRule="auto"/>
        <w:rPr>
          <w:rFonts w:asciiTheme="majorHAnsi" w:hAnsiTheme="majorHAnsi"/>
        </w:rPr>
      </w:pPr>
      <w:r w:rsidRPr="007A01C0">
        <w:rPr>
          <w:rFonts w:asciiTheme="majorHAnsi" w:hAnsiTheme="majorHAnsi"/>
        </w:rPr>
        <w:t>This paper has been written to explain what critical pedagogy is and how it is related to current educational praxis. Throughout critical pedagogy w</w:t>
      </w:r>
      <w:r w:rsidR="00156B8E" w:rsidRPr="007A01C0">
        <w:rPr>
          <w:rFonts w:asciiTheme="majorHAnsi" w:hAnsiTheme="majorHAnsi"/>
        </w:rPr>
        <w:t>ill be discussed, conformity, political power, democracy and discrimination</w:t>
      </w:r>
      <w:r w:rsidRPr="007A01C0">
        <w:rPr>
          <w:rFonts w:asciiTheme="majorHAnsi" w:hAnsiTheme="majorHAnsi"/>
        </w:rPr>
        <w:t xml:space="preserve"> in society and education</w:t>
      </w:r>
      <w:r w:rsidR="00D01C70" w:rsidRPr="007A01C0">
        <w:rPr>
          <w:rFonts w:asciiTheme="majorHAnsi" w:hAnsiTheme="majorHAnsi"/>
        </w:rPr>
        <w:t>, w</w:t>
      </w:r>
      <w:r w:rsidRPr="007A01C0">
        <w:rPr>
          <w:rFonts w:asciiTheme="majorHAnsi" w:hAnsiTheme="majorHAnsi"/>
        </w:rPr>
        <w:t xml:space="preserve">hat has changed in education for children and in teacher education in regards to who can be taught, what </w:t>
      </w:r>
      <w:r w:rsidR="00156B8E" w:rsidRPr="007A01C0">
        <w:rPr>
          <w:rFonts w:asciiTheme="majorHAnsi" w:hAnsiTheme="majorHAnsi"/>
        </w:rPr>
        <w:t>is taught and how it is taught.</w:t>
      </w:r>
      <w:r w:rsidR="00D01C70" w:rsidRPr="007A01C0">
        <w:rPr>
          <w:rFonts w:asciiTheme="majorHAnsi" w:hAnsiTheme="majorHAnsi"/>
        </w:rPr>
        <w:t xml:space="preserve"> The paper will also touch upon alternative schooling, a</w:t>
      </w:r>
      <w:r w:rsidRPr="007A01C0">
        <w:rPr>
          <w:rFonts w:asciiTheme="majorHAnsi" w:hAnsiTheme="majorHAnsi"/>
        </w:rPr>
        <w:t>nd also how critical pedagogy is still not being fully implemented into modern</w:t>
      </w:r>
      <w:r w:rsidR="00D01C70" w:rsidRPr="007A01C0">
        <w:rPr>
          <w:rFonts w:asciiTheme="majorHAnsi" w:hAnsiTheme="majorHAnsi"/>
        </w:rPr>
        <w:t xml:space="preserve"> traditional</w:t>
      </w:r>
      <w:r w:rsidRPr="007A01C0">
        <w:rPr>
          <w:rFonts w:asciiTheme="majorHAnsi" w:hAnsiTheme="majorHAnsi"/>
        </w:rPr>
        <w:t xml:space="preserve"> education</w:t>
      </w:r>
      <w:r w:rsidR="00D01C70" w:rsidRPr="007A01C0">
        <w:rPr>
          <w:rFonts w:asciiTheme="majorHAnsi" w:hAnsiTheme="majorHAnsi"/>
        </w:rPr>
        <w:t xml:space="preserve"> institutes</w:t>
      </w:r>
      <w:r w:rsidRPr="007A01C0">
        <w:rPr>
          <w:rFonts w:asciiTheme="majorHAnsi" w:hAnsiTheme="majorHAnsi"/>
        </w:rPr>
        <w:t xml:space="preserve"> and why this is the case.</w:t>
      </w:r>
    </w:p>
    <w:p w14:paraId="18DE47DF" w14:textId="77777777" w:rsidR="003149E2" w:rsidRPr="007A01C0" w:rsidRDefault="003149E2" w:rsidP="007A01C0">
      <w:pPr>
        <w:spacing w:line="360" w:lineRule="auto"/>
        <w:rPr>
          <w:rFonts w:asciiTheme="majorHAnsi" w:hAnsiTheme="majorHAnsi"/>
        </w:rPr>
      </w:pPr>
    </w:p>
    <w:p w14:paraId="2277EA9D" w14:textId="037F1F13" w:rsidR="003149E2" w:rsidRPr="007A01C0" w:rsidRDefault="003149E2" w:rsidP="007A01C0">
      <w:pPr>
        <w:spacing w:line="360" w:lineRule="auto"/>
        <w:rPr>
          <w:rFonts w:asciiTheme="majorHAnsi" w:hAnsiTheme="majorHAnsi"/>
        </w:rPr>
      </w:pPr>
      <w:r w:rsidRPr="007A01C0">
        <w:rPr>
          <w:rFonts w:asciiTheme="majorHAnsi" w:hAnsiTheme="majorHAnsi"/>
        </w:rPr>
        <w:t xml:space="preserve">Education hasn’t always been so widely available to everyone and in some countries </w:t>
      </w:r>
      <w:r w:rsidR="00881466" w:rsidRPr="007A01C0">
        <w:rPr>
          <w:rFonts w:asciiTheme="majorHAnsi" w:hAnsiTheme="majorHAnsi"/>
        </w:rPr>
        <w:t>there are</w:t>
      </w:r>
      <w:r w:rsidRPr="007A01C0">
        <w:rPr>
          <w:rFonts w:asciiTheme="majorHAnsi" w:hAnsiTheme="majorHAnsi"/>
        </w:rPr>
        <w:t xml:space="preserve"> marginalised groups</w:t>
      </w:r>
      <w:r w:rsidR="00881466" w:rsidRPr="007A01C0">
        <w:rPr>
          <w:rFonts w:asciiTheme="majorHAnsi" w:hAnsiTheme="majorHAnsi"/>
        </w:rPr>
        <w:t xml:space="preserve"> still struggling </w:t>
      </w:r>
      <w:r w:rsidRPr="007A01C0">
        <w:rPr>
          <w:rFonts w:asciiTheme="majorHAnsi" w:hAnsiTheme="majorHAnsi"/>
        </w:rPr>
        <w:t xml:space="preserve">to receive something that is </w:t>
      </w:r>
      <w:r w:rsidR="00E1059A" w:rsidRPr="007A01C0">
        <w:rPr>
          <w:rFonts w:asciiTheme="majorHAnsi" w:hAnsiTheme="majorHAnsi"/>
        </w:rPr>
        <w:t>a basic human right</w:t>
      </w:r>
      <w:r w:rsidR="00140A3C" w:rsidRPr="007A01C0">
        <w:rPr>
          <w:rFonts w:asciiTheme="majorHAnsi" w:hAnsiTheme="majorHAnsi"/>
        </w:rPr>
        <w:t>, for example girls in India still fight to get twelve years of “free, safe and quality education” (Malala fund, 2020)</w:t>
      </w:r>
      <w:r w:rsidR="00E1059A" w:rsidRPr="007A01C0">
        <w:rPr>
          <w:rFonts w:asciiTheme="majorHAnsi" w:hAnsiTheme="majorHAnsi"/>
        </w:rPr>
        <w:t xml:space="preserve">. Article 26 of the United Nations human rights declaration states that education should be available and free too all and that higher education should also be accessible on the grounds of merit but this does not have to be free. Education should allow for humans to develop fully and to become individuals who promote peace and tolerance. Education in the elementary stage is </w:t>
      </w:r>
      <w:r w:rsidR="00B14BBE" w:rsidRPr="007A01C0">
        <w:rPr>
          <w:rFonts w:asciiTheme="majorHAnsi" w:hAnsiTheme="majorHAnsi"/>
        </w:rPr>
        <w:t>compulsory for all but the type of education is the priority and choice of the parent or guardian of the child (UDHR, 1948)</w:t>
      </w:r>
    </w:p>
    <w:p w14:paraId="56B6BE12" w14:textId="7E9B6969" w:rsidR="0066424B" w:rsidRPr="007A01C0" w:rsidRDefault="00EC17C6" w:rsidP="007A01C0">
      <w:pPr>
        <w:spacing w:line="360" w:lineRule="auto"/>
        <w:rPr>
          <w:rFonts w:asciiTheme="majorHAnsi" w:hAnsiTheme="majorHAnsi"/>
        </w:rPr>
      </w:pPr>
      <w:r w:rsidRPr="007A01C0">
        <w:rPr>
          <w:rFonts w:asciiTheme="majorHAnsi" w:hAnsiTheme="majorHAnsi"/>
        </w:rPr>
        <w:t>For many years those who have been able to access education has been challenged and c</w:t>
      </w:r>
      <w:r w:rsidR="00DF44CB" w:rsidRPr="007A01C0">
        <w:rPr>
          <w:rFonts w:asciiTheme="majorHAnsi" w:hAnsiTheme="majorHAnsi"/>
        </w:rPr>
        <w:t xml:space="preserve">hanged, social justice debates </w:t>
      </w:r>
      <w:r w:rsidRPr="007A01C0">
        <w:rPr>
          <w:rFonts w:asciiTheme="majorHAnsi" w:hAnsiTheme="majorHAnsi"/>
        </w:rPr>
        <w:t xml:space="preserve">regarding race, gender and class have been a huge part of the </w:t>
      </w:r>
      <w:r w:rsidR="00DF44CB" w:rsidRPr="007A01C0">
        <w:rPr>
          <w:rFonts w:asciiTheme="majorHAnsi" w:hAnsiTheme="majorHAnsi"/>
        </w:rPr>
        <w:t>world’s</w:t>
      </w:r>
      <w:r w:rsidRPr="007A01C0">
        <w:rPr>
          <w:rFonts w:asciiTheme="majorHAnsi" w:hAnsiTheme="majorHAnsi"/>
        </w:rPr>
        <w:t xml:space="preserve"> history. Not only did</w:t>
      </w:r>
      <w:r w:rsidR="00DF44CB" w:rsidRPr="007A01C0">
        <w:rPr>
          <w:rFonts w:asciiTheme="majorHAnsi" w:hAnsiTheme="majorHAnsi"/>
        </w:rPr>
        <w:t xml:space="preserve"> discrimination of</w:t>
      </w:r>
      <w:r w:rsidRPr="007A01C0">
        <w:rPr>
          <w:rFonts w:asciiTheme="majorHAnsi" w:hAnsiTheme="majorHAnsi"/>
        </w:rPr>
        <w:t xml:space="preserve"> race, gender and class </w:t>
      </w:r>
      <w:r w:rsidR="00DF44CB" w:rsidRPr="007A01C0">
        <w:rPr>
          <w:rFonts w:asciiTheme="majorHAnsi" w:hAnsiTheme="majorHAnsi"/>
        </w:rPr>
        <w:t>etc.</w:t>
      </w:r>
      <w:r w:rsidRPr="007A01C0">
        <w:rPr>
          <w:rFonts w:asciiTheme="majorHAnsi" w:hAnsiTheme="majorHAnsi"/>
        </w:rPr>
        <w:t xml:space="preserve"> affect </w:t>
      </w:r>
      <w:r w:rsidR="00DF44CB" w:rsidRPr="007A01C0">
        <w:rPr>
          <w:rFonts w:asciiTheme="majorHAnsi" w:hAnsiTheme="majorHAnsi"/>
        </w:rPr>
        <w:t xml:space="preserve">peoples position in society, the power they held and what they could do it also decided if a person was </w:t>
      </w:r>
      <w:r w:rsidR="0050338C" w:rsidRPr="007A01C0">
        <w:rPr>
          <w:rFonts w:asciiTheme="majorHAnsi" w:hAnsiTheme="majorHAnsi"/>
        </w:rPr>
        <w:t>important enough to be educated (Muller and Jones, 2008, P</w:t>
      </w:r>
      <w:r w:rsidR="00D03ACD" w:rsidRPr="007A01C0">
        <w:rPr>
          <w:rFonts w:asciiTheme="majorHAnsi" w:hAnsiTheme="majorHAnsi"/>
        </w:rPr>
        <w:t>.</w:t>
      </w:r>
      <w:r w:rsidR="0050338C" w:rsidRPr="007A01C0">
        <w:rPr>
          <w:rFonts w:asciiTheme="majorHAnsi" w:hAnsiTheme="majorHAnsi"/>
        </w:rPr>
        <w:t>331)</w:t>
      </w:r>
    </w:p>
    <w:p w14:paraId="19795A64" w14:textId="6FE6721D" w:rsidR="0009374F" w:rsidRPr="007A01C0" w:rsidRDefault="0009374F" w:rsidP="007A01C0">
      <w:pPr>
        <w:spacing w:line="360" w:lineRule="auto"/>
        <w:rPr>
          <w:rFonts w:asciiTheme="majorHAnsi" w:hAnsiTheme="majorHAnsi"/>
        </w:rPr>
      </w:pPr>
      <w:r w:rsidRPr="007A01C0">
        <w:rPr>
          <w:rFonts w:asciiTheme="majorHAnsi" w:hAnsiTheme="majorHAnsi"/>
        </w:rPr>
        <w:t>According to Bartlett and Burton (</w:t>
      </w:r>
      <w:r w:rsidR="000E6681" w:rsidRPr="007A01C0">
        <w:rPr>
          <w:rFonts w:asciiTheme="majorHAnsi" w:hAnsiTheme="majorHAnsi"/>
        </w:rPr>
        <w:t>2016</w:t>
      </w:r>
      <w:r w:rsidR="0063341F" w:rsidRPr="007A01C0">
        <w:rPr>
          <w:rFonts w:asciiTheme="majorHAnsi" w:hAnsiTheme="majorHAnsi"/>
        </w:rPr>
        <w:t>, P.76 -78</w:t>
      </w:r>
      <w:r w:rsidRPr="007A01C0">
        <w:rPr>
          <w:rFonts w:asciiTheme="majorHAnsi" w:hAnsiTheme="majorHAnsi"/>
        </w:rPr>
        <w:t>) schooling started to develop in the eighteenth century, in the 1830’s schools run by industry were created to teach skills needed for the workforce so that the United Kingdom could keep up with other countries such as Germany and America.  By 1870 the Fo</w:t>
      </w:r>
      <w:r w:rsidR="00B64C25" w:rsidRPr="007A01C0">
        <w:rPr>
          <w:rFonts w:asciiTheme="majorHAnsi" w:hAnsiTheme="majorHAnsi"/>
        </w:rPr>
        <w:t xml:space="preserve">rster education act created </w:t>
      </w:r>
      <w:r w:rsidR="00B64C25" w:rsidRPr="007A01C0">
        <w:rPr>
          <w:rFonts w:asciiTheme="majorHAnsi" w:hAnsiTheme="majorHAnsi"/>
        </w:rPr>
        <w:lastRenderedPageBreak/>
        <w:t>the first elementary schools that were funded by the state, although children did have to pay a small fee to attend.</w:t>
      </w:r>
      <w:r w:rsidR="000E6681" w:rsidRPr="007A01C0">
        <w:rPr>
          <w:rFonts w:asciiTheme="majorHAnsi" w:hAnsiTheme="majorHAnsi"/>
        </w:rPr>
        <w:t xml:space="preserve">  The purpose of teaching in schools in 1870 was to create citizens who were literate and conformed to society, the only other knowledge taught was some basic facts about the world.</w:t>
      </w:r>
      <w:r w:rsidR="00B25E4B" w:rsidRPr="007A01C0">
        <w:rPr>
          <w:rFonts w:asciiTheme="majorHAnsi" w:hAnsiTheme="majorHAnsi"/>
        </w:rPr>
        <w:t xml:space="preserve"> Through time what is taught in edu</w:t>
      </w:r>
      <w:r w:rsidR="00AE5279" w:rsidRPr="007A01C0">
        <w:rPr>
          <w:rFonts w:asciiTheme="majorHAnsi" w:hAnsiTheme="majorHAnsi"/>
        </w:rPr>
        <w:t>cation and how it is taught has</w:t>
      </w:r>
      <w:r w:rsidR="00B25E4B" w:rsidRPr="007A01C0">
        <w:rPr>
          <w:rFonts w:asciiTheme="majorHAnsi" w:hAnsiTheme="majorHAnsi"/>
        </w:rPr>
        <w:t xml:space="preserve"> changed </w:t>
      </w:r>
      <w:r w:rsidR="0063341F" w:rsidRPr="007A01C0">
        <w:rPr>
          <w:rFonts w:asciiTheme="majorHAnsi" w:hAnsiTheme="majorHAnsi"/>
        </w:rPr>
        <w:t>but according to Apple (1990, P.64)</w:t>
      </w:r>
      <w:r w:rsidR="00CC07DD" w:rsidRPr="007A01C0">
        <w:rPr>
          <w:rFonts w:asciiTheme="majorHAnsi" w:hAnsiTheme="majorHAnsi"/>
        </w:rPr>
        <w:t xml:space="preserve"> even though children and adul</w:t>
      </w:r>
      <w:r w:rsidR="009F1F48" w:rsidRPr="007A01C0">
        <w:rPr>
          <w:rFonts w:asciiTheme="majorHAnsi" w:hAnsiTheme="majorHAnsi"/>
        </w:rPr>
        <w:t>ts have more curriculum choices, their education is still decided by a higher power. Cultural power, economic power and control are all interwoven into the knowledge that is distributed into schools.</w:t>
      </w:r>
      <w:r w:rsidR="0027595E" w:rsidRPr="007A01C0">
        <w:rPr>
          <w:rFonts w:asciiTheme="majorHAnsi" w:hAnsiTheme="majorHAnsi"/>
        </w:rPr>
        <w:t xml:space="preserve"> It seems that even with a forever changing world and more knowledge than ever, teachers still teach what they are told to by the government without really questioning why. </w:t>
      </w:r>
    </w:p>
    <w:p w14:paraId="124D37BC" w14:textId="77777777" w:rsidR="00717F9A" w:rsidRPr="007A01C0" w:rsidRDefault="00717F9A" w:rsidP="007A01C0">
      <w:pPr>
        <w:spacing w:line="360" w:lineRule="auto"/>
        <w:rPr>
          <w:rFonts w:asciiTheme="majorHAnsi" w:hAnsiTheme="majorHAnsi"/>
        </w:rPr>
      </w:pPr>
    </w:p>
    <w:p w14:paraId="375FE710" w14:textId="653D5430" w:rsidR="00717F9A" w:rsidRPr="007A01C0" w:rsidRDefault="00717F9A" w:rsidP="007A01C0">
      <w:pPr>
        <w:spacing w:line="360" w:lineRule="auto"/>
        <w:rPr>
          <w:rFonts w:asciiTheme="majorHAnsi" w:hAnsiTheme="majorHAnsi"/>
        </w:rPr>
      </w:pPr>
      <w:r w:rsidRPr="007A01C0">
        <w:rPr>
          <w:rFonts w:asciiTheme="majorHAnsi" w:hAnsiTheme="majorHAnsi"/>
        </w:rPr>
        <w:t>Pedagogy the way in which a teacher provides students with knowledge is a major part of education and whether or not the student takes the information in.</w:t>
      </w:r>
      <w:r w:rsidR="00036DC2" w:rsidRPr="007A01C0">
        <w:rPr>
          <w:rFonts w:asciiTheme="majorHAnsi" w:hAnsiTheme="majorHAnsi"/>
        </w:rPr>
        <w:t xml:space="preserve"> Polo (2019) </w:t>
      </w:r>
      <w:r w:rsidR="00F60012" w:rsidRPr="007A01C0">
        <w:rPr>
          <w:rFonts w:asciiTheme="majorHAnsi" w:hAnsiTheme="majorHAnsi"/>
        </w:rPr>
        <w:t xml:space="preserve">explains that traditional education was more of an </w:t>
      </w:r>
      <w:r w:rsidR="00903AF1" w:rsidRPr="007A01C0">
        <w:rPr>
          <w:rFonts w:asciiTheme="majorHAnsi" w:hAnsiTheme="majorHAnsi"/>
        </w:rPr>
        <w:t>instruction;</w:t>
      </w:r>
      <w:r w:rsidR="00F60012" w:rsidRPr="007A01C0">
        <w:rPr>
          <w:rFonts w:asciiTheme="majorHAnsi" w:hAnsiTheme="majorHAnsi"/>
        </w:rPr>
        <w:t xml:space="preserve"> teachers taught in a way to manage the class and used discipline more often to keep control. Tra</w:t>
      </w:r>
      <w:r w:rsidR="00C930EB" w:rsidRPr="007A01C0">
        <w:rPr>
          <w:rFonts w:asciiTheme="majorHAnsi" w:hAnsiTheme="majorHAnsi"/>
        </w:rPr>
        <w:t xml:space="preserve">ditional education taught the skills that were needed to be a productive citizen in society and nothing more, there was not </w:t>
      </w:r>
      <w:r w:rsidR="00903AF1" w:rsidRPr="007A01C0">
        <w:rPr>
          <w:rFonts w:asciiTheme="majorHAnsi" w:hAnsiTheme="majorHAnsi"/>
        </w:rPr>
        <w:t>enough curricula in comparison to the amount of knowledge that is available to learn, the information taught was neutral and only taught if valuable at that particular time. Critical pedagogy is a pedagogy that has been debated by many theorists including</w:t>
      </w:r>
      <w:r w:rsidR="00D718D1" w:rsidRPr="007A01C0">
        <w:rPr>
          <w:rFonts w:asciiTheme="majorHAnsi" w:hAnsiTheme="majorHAnsi"/>
        </w:rPr>
        <w:t xml:space="preserve"> Frei</w:t>
      </w:r>
      <w:r w:rsidR="00903AF1" w:rsidRPr="007A01C0">
        <w:rPr>
          <w:rFonts w:asciiTheme="majorHAnsi" w:hAnsiTheme="majorHAnsi"/>
        </w:rPr>
        <w:t>re and Giroux and ha</w:t>
      </w:r>
      <w:r w:rsidR="00531EBC" w:rsidRPr="007A01C0">
        <w:rPr>
          <w:rFonts w:asciiTheme="majorHAnsi" w:hAnsiTheme="majorHAnsi"/>
        </w:rPr>
        <w:t>s almost become a methodical teaching approach</w:t>
      </w:r>
      <w:r w:rsidR="00903AF1" w:rsidRPr="007A01C0">
        <w:rPr>
          <w:rFonts w:asciiTheme="majorHAnsi" w:hAnsiTheme="majorHAnsi"/>
        </w:rPr>
        <w:t xml:space="preserve"> in which teaching </w:t>
      </w:r>
      <w:r w:rsidR="00DB5ED3" w:rsidRPr="007A01C0">
        <w:rPr>
          <w:rFonts w:asciiTheme="majorHAnsi" w:hAnsiTheme="majorHAnsi"/>
        </w:rPr>
        <w:t>in contemporary ed</w:t>
      </w:r>
      <w:r w:rsidR="00531EBC" w:rsidRPr="007A01C0">
        <w:rPr>
          <w:rFonts w:asciiTheme="majorHAnsi" w:hAnsiTheme="majorHAnsi"/>
        </w:rPr>
        <w:t>ucation is advised.</w:t>
      </w:r>
      <w:r w:rsidR="002A4F23" w:rsidRPr="007A01C0">
        <w:rPr>
          <w:rFonts w:asciiTheme="majorHAnsi" w:hAnsiTheme="majorHAnsi"/>
        </w:rPr>
        <w:t xml:space="preserve"> According to Polo (2019) critical pedagogy is much more focused on </w:t>
      </w:r>
      <w:r w:rsidR="005A2412" w:rsidRPr="007A01C0">
        <w:rPr>
          <w:rFonts w:asciiTheme="majorHAnsi" w:hAnsiTheme="majorHAnsi"/>
        </w:rPr>
        <w:t>the people receiving the education, their needs and allowing them context to what they are learning and opportunity to learn more.</w:t>
      </w:r>
      <w:r w:rsidR="002D4223" w:rsidRPr="007A01C0">
        <w:rPr>
          <w:rFonts w:asciiTheme="majorHAnsi" w:hAnsiTheme="majorHAnsi"/>
        </w:rPr>
        <w:t xml:space="preserve"> Holistic education is a major part of critical </w:t>
      </w:r>
      <w:r w:rsidR="000C7946" w:rsidRPr="007A01C0">
        <w:rPr>
          <w:rFonts w:asciiTheme="majorHAnsi" w:hAnsiTheme="majorHAnsi"/>
        </w:rPr>
        <w:t>pedagogy;</w:t>
      </w:r>
      <w:r w:rsidR="002D4223" w:rsidRPr="007A01C0">
        <w:rPr>
          <w:rFonts w:asciiTheme="majorHAnsi" w:hAnsiTheme="majorHAnsi"/>
        </w:rPr>
        <w:t xml:space="preserve"> education should allow individuals to find themselves and meaning/purpose of their life.</w:t>
      </w:r>
      <w:r w:rsidR="001225A0" w:rsidRPr="007A01C0">
        <w:rPr>
          <w:rFonts w:asciiTheme="majorHAnsi" w:hAnsiTheme="majorHAnsi"/>
        </w:rPr>
        <w:t xml:space="preserve"> It should focus not only on what needs to be learnt for a child to become a capable adult but also allow exploration and</w:t>
      </w:r>
      <w:r w:rsidR="00A14D73" w:rsidRPr="007A01C0">
        <w:rPr>
          <w:rFonts w:asciiTheme="majorHAnsi" w:hAnsiTheme="majorHAnsi"/>
        </w:rPr>
        <w:t xml:space="preserve"> focus on the holistic person, taking into account their wellbeing and health. Critical pedagogy also means that pedagogy should change depending on the individual and that </w:t>
      </w:r>
      <w:r w:rsidR="00E04E52" w:rsidRPr="007A01C0">
        <w:rPr>
          <w:rFonts w:asciiTheme="majorHAnsi" w:hAnsiTheme="majorHAnsi"/>
        </w:rPr>
        <w:t>cross-curricular</w:t>
      </w:r>
      <w:r w:rsidR="00A14D73" w:rsidRPr="007A01C0">
        <w:rPr>
          <w:rFonts w:asciiTheme="majorHAnsi" w:hAnsiTheme="majorHAnsi"/>
        </w:rPr>
        <w:t xml:space="preserve"> learning should be present to extend knowledge and understanding on subjects.</w:t>
      </w:r>
      <w:r w:rsidR="00E04E52" w:rsidRPr="007A01C0">
        <w:rPr>
          <w:rFonts w:asciiTheme="majorHAnsi" w:hAnsiTheme="majorHAnsi"/>
        </w:rPr>
        <w:t xml:space="preserve"> The main part of critical pedagogy is linking education to politics and ensuring that teachers advise children to question the world and stand up to what they believe in and be free citizens who know more than what society wants them </w:t>
      </w:r>
      <w:r w:rsidR="004D6E1A" w:rsidRPr="007A01C0">
        <w:rPr>
          <w:rFonts w:asciiTheme="majorHAnsi" w:hAnsiTheme="majorHAnsi"/>
        </w:rPr>
        <w:t>to know (Polo, 2019)</w:t>
      </w:r>
    </w:p>
    <w:p w14:paraId="3BA692FA" w14:textId="77777777" w:rsidR="0066424B" w:rsidRPr="007A01C0" w:rsidRDefault="0066424B" w:rsidP="007A01C0">
      <w:pPr>
        <w:spacing w:line="360" w:lineRule="auto"/>
        <w:rPr>
          <w:rFonts w:asciiTheme="majorHAnsi" w:hAnsiTheme="majorHAnsi"/>
        </w:rPr>
      </w:pPr>
    </w:p>
    <w:p w14:paraId="3B293E85" w14:textId="77777777" w:rsidR="00FE7942" w:rsidRPr="007A01C0" w:rsidRDefault="00695344" w:rsidP="007A01C0">
      <w:pPr>
        <w:spacing w:line="360" w:lineRule="auto"/>
        <w:rPr>
          <w:rFonts w:asciiTheme="majorHAnsi" w:eastAsia="Times New Roman" w:hAnsiTheme="majorHAnsi" w:cs="Times New Roman"/>
          <w:color w:val="333333"/>
          <w:shd w:val="clear" w:color="auto" w:fill="FFFFFF"/>
        </w:rPr>
      </w:pPr>
      <w:r w:rsidRPr="007A01C0">
        <w:rPr>
          <w:rFonts w:asciiTheme="majorHAnsi" w:hAnsiTheme="majorHAnsi"/>
        </w:rPr>
        <w:t>The ruling class are able to provide information to people because they are what people see as the rulers in charge of the country they live in.  We unconsciously and consciously take in some information and</w:t>
      </w:r>
      <w:r w:rsidR="00A61E5E" w:rsidRPr="007A01C0">
        <w:rPr>
          <w:rFonts w:asciiTheme="majorHAnsi" w:hAnsiTheme="majorHAnsi"/>
        </w:rPr>
        <w:t xml:space="preserve"> disregard others (McLaren, 1989). An example of this is when a huge news story is on the television, people listen to what is being said on the news channel because the information is coming from the government, but if they heard the sa</w:t>
      </w:r>
      <w:r w:rsidR="001F17DB" w:rsidRPr="007A01C0">
        <w:rPr>
          <w:rFonts w:asciiTheme="majorHAnsi" w:hAnsiTheme="majorHAnsi"/>
        </w:rPr>
        <w:t xml:space="preserve">me information from a friend or </w:t>
      </w:r>
      <w:r w:rsidR="00A61E5E" w:rsidRPr="007A01C0">
        <w:rPr>
          <w:rFonts w:asciiTheme="majorHAnsi" w:hAnsiTheme="majorHAnsi"/>
        </w:rPr>
        <w:t>social media first they wouldn’t rely on these sources and would need to validate the information by using a reliable source like the government.</w:t>
      </w:r>
      <w:r w:rsidR="001F17DB" w:rsidRPr="007A01C0">
        <w:rPr>
          <w:rFonts w:asciiTheme="majorHAnsi" w:hAnsiTheme="majorHAnsi"/>
        </w:rPr>
        <w:t xml:space="preserve"> The point being made is that it’s hard for education to be created and inputs from people not high up to have their valid knowledge and skills included in the system </w:t>
      </w:r>
      <w:r w:rsidR="001F17DB" w:rsidRPr="007A01C0">
        <w:rPr>
          <w:rFonts w:asciiTheme="majorHAnsi" w:eastAsia="Times New Roman" w:hAnsiTheme="majorHAnsi" w:cs="Times New Roman"/>
          <w:color w:val="333333"/>
          <w:shd w:val="clear" w:color="auto" w:fill="FFFFFF"/>
        </w:rPr>
        <w:t>(Hirumi, 2002).</w:t>
      </w:r>
      <w:r w:rsidR="00D718D1" w:rsidRPr="007A01C0">
        <w:rPr>
          <w:rFonts w:asciiTheme="majorHAnsi" w:eastAsia="Times New Roman" w:hAnsiTheme="majorHAnsi" w:cs="Times New Roman"/>
          <w:color w:val="333333"/>
          <w:shd w:val="clear" w:color="auto" w:fill="FFFFFF"/>
        </w:rPr>
        <w:t xml:space="preserve"> </w:t>
      </w:r>
    </w:p>
    <w:p w14:paraId="006163E1" w14:textId="25180D1E" w:rsidR="0066424B" w:rsidRPr="007A01C0" w:rsidRDefault="00D718D1" w:rsidP="007A01C0">
      <w:pPr>
        <w:spacing w:line="360" w:lineRule="auto"/>
        <w:rPr>
          <w:rFonts w:asciiTheme="majorHAnsi" w:eastAsia="Times New Roman" w:hAnsiTheme="majorHAnsi" w:cs="Times New Roman"/>
        </w:rPr>
      </w:pPr>
      <w:r w:rsidRPr="007A01C0">
        <w:rPr>
          <w:rFonts w:asciiTheme="majorHAnsi" w:eastAsia="Times New Roman" w:hAnsiTheme="majorHAnsi" w:cs="Times New Roman"/>
          <w:color w:val="333333"/>
          <w:shd w:val="clear" w:color="auto" w:fill="FFFFFF"/>
        </w:rPr>
        <w:t>Freir</w:t>
      </w:r>
      <w:r w:rsidR="002940E8" w:rsidRPr="007A01C0">
        <w:rPr>
          <w:rFonts w:asciiTheme="majorHAnsi" w:eastAsia="Times New Roman" w:hAnsiTheme="majorHAnsi" w:cs="Times New Roman"/>
          <w:color w:val="333333"/>
          <w:shd w:val="clear" w:color="auto" w:fill="FFFFFF"/>
        </w:rPr>
        <w:t xml:space="preserve">e is a well known name when it comes to critical pedagogy, he was a </w:t>
      </w:r>
      <w:r w:rsidR="00AE5279" w:rsidRPr="007A01C0">
        <w:rPr>
          <w:rFonts w:asciiTheme="majorHAnsi" w:eastAsia="Times New Roman" w:hAnsiTheme="majorHAnsi" w:cs="Times New Roman"/>
          <w:color w:val="333333"/>
          <w:shd w:val="clear" w:color="auto" w:fill="FFFFFF"/>
        </w:rPr>
        <w:t>theorist</w:t>
      </w:r>
      <w:r w:rsidR="002940E8" w:rsidRPr="007A01C0">
        <w:rPr>
          <w:rFonts w:asciiTheme="majorHAnsi" w:eastAsia="Times New Roman" w:hAnsiTheme="majorHAnsi" w:cs="Times New Roman"/>
          <w:color w:val="333333"/>
          <w:shd w:val="clear" w:color="auto" w:fill="FFFFFF"/>
        </w:rPr>
        <w:t xml:space="preserve"> who lived in Brazil and worked as a teacher during a time where the country had many marginalized groups and education continued to only give hope to those people who were seen as important or rich and the poor grew up to achieve nothing even though they</w:t>
      </w:r>
      <w:r w:rsidRPr="007A01C0">
        <w:rPr>
          <w:rFonts w:asciiTheme="majorHAnsi" w:eastAsia="Times New Roman" w:hAnsiTheme="majorHAnsi" w:cs="Times New Roman"/>
          <w:color w:val="333333"/>
          <w:shd w:val="clear" w:color="auto" w:fill="FFFFFF"/>
        </w:rPr>
        <w:t xml:space="preserve"> were being educated. Frei</w:t>
      </w:r>
      <w:r w:rsidR="002940E8" w:rsidRPr="007A01C0">
        <w:rPr>
          <w:rFonts w:asciiTheme="majorHAnsi" w:eastAsia="Times New Roman" w:hAnsiTheme="majorHAnsi" w:cs="Times New Roman"/>
          <w:color w:val="333333"/>
          <w:shd w:val="clear" w:color="auto" w:fill="FFFFFF"/>
        </w:rPr>
        <w:t xml:space="preserve">re didn’t like this at all as he had experienced what it was like to be middle class and then lose it all and how this affected his opportunity to receive a quality education. He decided he would fight to bring hope to the people who were not getting the fair chance </w:t>
      </w:r>
      <w:r w:rsidRPr="007A01C0">
        <w:rPr>
          <w:rFonts w:asciiTheme="majorHAnsi" w:eastAsia="Times New Roman" w:hAnsiTheme="majorHAnsi" w:cs="Times New Roman"/>
          <w:color w:val="333333"/>
          <w:shd w:val="clear" w:color="auto" w:fill="FFFFFF"/>
        </w:rPr>
        <w:t>they deserved in education (Frei</w:t>
      </w:r>
      <w:r w:rsidR="002940E8" w:rsidRPr="007A01C0">
        <w:rPr>
          <w:rFonts w:asciiTheme="majorHAnsi" w:eastAsia="Times New Roman" w:hAnsiTheme="majorHAnsi" w:cs="Times New Roman"/>
          <w:color w:val="333333"/>
          <w:shd w:val="clear" w:color="auto" w:fill="FFFFFF"/>
        </w:rPr>
        <w:t>re, 1970)</w:t>
      </w:r>
      <w:r w:rsidR="00FE7942" w:rsidRPr="007A01C0">
        <w:rPr>
          <w:rFonts w:asciiTheme="majorHAnsi" w:eastAsia="Times New Roman" w:hAnsiTheme="majorHAnsi" w:cs="Times New Roman"/>
          <w:color w:val="333333"/>
          <w:shd w:val="clear" w:color="auto" w:fill="FFFFFF"/>
        </w:rPr>
        <w:t xml:space="preserve">. Pedagogy shouldn’t be a case of indoctrinating people, it should have meaning behind it </w:t>
      </w:r>
      <w:r w:rsidR="00273A34" w:rsidRPr="007A01C0">
        <w:rPr>
          <w:rFonts w:asciiTheme="majorHAnsi" w:eastAsia="Times New Roman" w:hAnsiTheme="majorHAnsi" w:cs="Times New Roman"/>
          <w:color w:val="333333"/>
          <w:shd w:val="clear" w:color="auto" w:fill="FFFFFF"/>
        </w:rPr>
        <w:t xml:space="preserve">that allows people to be critical of injustice and </w:t>
      </w:r>
      <w:r w:rsidR="001F2737" w:rsidRPr="007A01C0">
        <w:rPr>
          <w:rFonts w:asciiTheme="majorHAnsi" w:eastAsia="Times New Roman" w:hAnsiTheme="majorHAnsi" w:cs="Times New Roman"/>
          <w:color w:val="333333"/>
          <w:shd w:val="clear" w:color="auto" w:fill="FFFFFF"/>
        </w:rPr>
        <w:t>transform their lives (</w:t>
      </w:r>
      <w:r w:rsidR="000C7FF0" w:rsidRPr="007A01C0">
        <w:rPr>
          <w:rFonts w:asciiTheme="majorHAnsi" w:eastAsia="Times New Roman" w:hAnsiTheme="majorHAnsi" w:cs="Times New Roman"/>
          <w:color w:val="333333"/>
          <w:shd w:val="clear" w:color="auto" w:fill="FFFFFF"/>
        </w:rPr>
        <w:t>Giroux, 2020</w:t>
      </w:r>
      <w:r w:rsidR="00273A34" w:rsidRPr="007A01C0">
        <w:rPr>
          <w:rFonts w:asciiTheme="majorHAnsi" w:eastAsia="Times New Roman" w:hAnsiTheme="majorHAnsi" w:cs="Times New Roman"/>
          <w:color w:val="333333"/>
          <w:shd w:val="clear" w:color="auto" w:fill="FFFFFF"/>
        </w:rPr>
        <w:t>, P.181)</w:t>
      </w:r>
    </w:p>
    <w:p w14:paraId="6F1F611E" w14:textId="77777777" w:rsidR="0066424B" w:rsidRPr="007A01C0" w:rsidRDefault="0066424B" w:rsidP="007A01C0">
      <w:pPr>
        <w:spacing w:line="360" w:lineRule="auto"/>
        <w:rPr>
          <w:rFonts w:asciiTheme="majorHAnsi" w:hAnsiTheme="majorHAnsi"/>
        </w:rPr>
      </w:pPr>
    </w:p>
    <w:p w14:paraId="3BE36FD5" w14:textId="54FCF595" w:rsidR="0066424B" w:rsidRPr="007A01C0" w:rsidRDefault="00CC510F" w:rsidP="007A01C0">
      <w:pPr>
        <w:spacing w:line="360" w:lineRule="auto"/>
        <w:rPr>
          <w:rFonts w:asciiTheme="majorHAnsi" w:hAnsiTheme="majorHAnsi"/>
        </w:rPr>
      </w:pPr>
      <w:r w:rsidRPr="007A01C0">
        <w:rPr>
          <w:rFonts w:asciiTheme="majorHAnsi" w:hAnsiTheme="majorHAnsi"/>
        </w:rPr>
        <w:t xml:space="preserve">With the amount of written work on critical pedagogy and the changes made by theorists through history, it would be easy to think that </w:t>
      </w:r>
      <w:r w:rsidR="00AE5279" w:rsidRPr="007A01C0">
        <w:rPr>
          <w:rFonts w:asciiTheme="majorHAnsi" w:hAnsiTheme="majorHAnsi"/>
        </w:rPr>
        <w:t xml:space="preserve">in </w:t>
      </w:r>
      <w:r w:rsidRPr="007A01C0">
        <w:rPr>
          <w:rFonts w:asciiTheme="majorHAnsi" w:hAnsiTheme="majorHAnsi"/>
        </w:rPr>
        <w:t>a society where we are not so strictly controlled anymore that</w:t>
      </w:r>
      <w:r w:rsidR="00B00FA0" w:rsidRPr="007A01C0">
        <w:rPr>
          <w:rFonts w:asciiTheme="majorHAnsi" w:hAnsiTheme="majorHAnsi"/>
        </w:rPr>
        <w:t xml:space="preserve"> education systems have learnt from critical pedagogy theories and have applied it to schooling to allow for education in the best interest of the learner. However according to Lang (2012) the western education system </w:t>
      </w:r>
      <w:r w:rsidR="007C2833" w:rsidRPr="007A01C0">
        <w:rPr>
          <w:rFonts w:asciiTheme="majorHAnsi" w:hAnsiTheme="majorHAnsi"/>
        </w:rPr>
        <w:t xml:space="preserve">is still not overly concerned with creating democracy and that the role of education is still to create labourers who will conform. The government supposedly creates schools and public life outside of education and work to be a life of consumerism </w:t>
      </w:r>
      <w:r w:rsidR="00025D86" w:rsidRPr="007A01C0">
        <w:rPr>
          <w:rFonts w:asciiTheme="majorHAnsi" w:hAnsiTheme="majorHAnsi"/>
        </w:rPr>
        <w:t xml:space="preserve">that leads </w:t>
      </w:r>
      <w:r w:rsidR="007C2833" w:rsidRPr="007A01C0">
        <w:rPr>
          <w:rFonts w:asciiTheme="majorHAnsi" w:hAnsiTheme="majorHAnsi"/>
        </w:rPr>
        <w:t xml:space="preserve">the </w:t>
      </w:r>
      <w:r w:rsidR="00950F84" w:rsidRPr="007A01C0">
        <w:rPr>
          <w:rFonts w:asciiTheme="majorHAnsi" w:hAnsiTheme="majorHAnsi"/>
        </w:rPr>
        <w:t xml:space="preserve">general </w:t>
      </w:r>
      <w:r w:rsidR="007C2833" w:rsidRPr="007A01C0">
        <w:rPr>
          <w:rFonts w:asciiTheme="majorHAnsi" w:hAnsiTheme="majorHAnsi"/>
        </w:rPr>
        <w:t xml:space="preserve">public </w:t>
      </w:r>
      <w:r w:rsidR="00A53364" w:rsidRPr="007A01C0">
        <w:rPr>
          <w:rFonts w:asciiTheme="majorHAnsi" w:hAnsiTheme="majorHAnsi"/>
        </w:rPr>
        <w:t xml:space="preserve">to </w:t>
      </w:r>
      <w:r w:rsidR="00025D86" w:rsidRPr="007A01C0">
        <w:rPr>
          <w:rFonts w:asciiTheme="majorHAnsi" w:hAnsiTheme="majorHAnsi"/>
        </w:rPr>
        <w:t>enhancing</w:t>
      </w:r>
      <w:r w:rsidR="007C2833" w:rsidRPr="007A01C0">
        <w:rPr>
          <w:rFonts w:asciiTheme="majorHAnsi" w:hAnsiTheme="majorHAnsi"/>
        </w:rPr>
        <w:t xml:space="preserve"> the lives of the wealthy.</w:t>
      </w:r>
    </w:p>
    <w:p w14:paraId="07663CE9" w14:textId="77777777" w:rsidR="00AE5279" w:rsidRPr="007A01C0" w:rsidRDefault="00AE5279" w:rsidP="007A01C0">
      <w:pPr>
        <w:spacing w:line="360" w:lineRule="auto"/>
        <w:rPr>
          <w:rFonts w:asciiTheme="majorHAnsi" w:hAnsiTheme="majorHAnsi"/>
        </w:rPr>
      </w:pPr>
    </w:p>
    <w:p w14:paraId="0310903D" w14:textId="2328AB61" w:rsidR="0066424B" w:rsidRPr="007A01C0" w:rsidRDefault="007C1743" w:rsidP="007A01C0">
      <w:pPr>
        <w:spacing w:line="360" w:lineRule="auto"/>
        <w:rPr>
          <w:rFonts w:asciiTheme="majorHAnsi" w:hAnsiTheme="majorHAnsi"/>
        </w:rPr>
      </w:pPr>
      <w:r w:rsidRPr="007A01C0">
        <w:rPr>
          <w:rFonts w:asciiTheme="majorHAnsi" w:hAnsiTheme="majorHAnsi"/>
        </w:rPr>
        <w:t xml:space="preserve">Critical pedagogy </w:t>
      </w:r>
      <w:r w:rsidR="001C246B" w:rsidRPr="007A01C0">
        <w:rPr>
          <w:rFonts w:asciiTheme="majorHAnsi" w:hAnsiTheme="majorHAnsi"/>
        </w:rPr>
        <w:t>has led to people fighting for the rights they should have been given a long time ago, schools have discriminated against people based on race, gender, class and disability for many years and after abolishment of slavery, women’s rights protesters such as the Suffragettes and the incl</w:t>
      </w:r>
      <w:r w:rsidR="008330A5" w:rsidRPr="007A01C0">
        <w:rPr>
          <w:rFonts w:asciiTheme="majorHAnsi" w:hAnsiTheme="majorHAnsi"/>
        </w:rPr>
        <w:t>usion, equality and education acts that have been created since the 70’s.</w:t>
      </w:r>
      <w:r w:rsidR="00EC0B14" w:rsidRPr="007A01C0">
        <w:rPr>
          <w:rFonts w:asciiTheme="majorHAnsi" w:hAnsiTheme="majorHAnsi"/>
        </w:rPr>
        <w:t xml:space="preserve"> Changes in discrimination in education have been made. The Education act 2011 states that attainment in education will not be affected by “gender, disability, race, social class and sexual orientation” </w:t>
      </w:r>
      <w:r w:rsidR="004C0F61" w:rsidRPr="007A01C0">
        <w:rPr>
          <w:rFonts w:asciiTheme="majorHAnsi" w:hAnsiTheme="majorHAnsi"/>
        </w:rPr>
        <w:t>or</w:t>
      </w:r>
      <w:r w:rsidR="00EC0B14" w:rsidRPr="007A01C0">
        <w:rPr>
          <w:rFonts w:asciiTheme="majorHAnsi" w:hAnsiTheme="majorHAnsi"/>
        </w:rPr>
        <w:t xml:space="preserve"> any other factor that doesn’t directly link to a </w:t>
      </w:r>
      <w:r w:rsidR="007B05C7" w:rsidRPr="007A01C0">
        <w:rPr>
          <w:rFonts w:asciiTheme="majorHAnsi" w:hAnsiTheme="majorHAnsi"/>
        </w:rPr>
        <w:t>person’s</w:t>
      </w:r>
      <w:r w:rsidR="00EC0B14" w:rsidRPr="007A01C0">
        <w:rPr>
          <w:rFonts w:asciiTheme="majorHAnsi" w:hAnsiTheme="majorHAnsi"/>
        </w:rPr>
        <w:t xml:space="preserve"> ability.</w:t>
      </w:r>
      <w:r w:rsidR="004C0F61" w:rsidRPr="007A01C0">
        <w:rPr>
          <w:rFonts w:asciiTheme="majorHAnsi" w:hAnsiTheme="majorHAnsi"/>
        </w:rPr>
        <w:t xml:space="preserve"> School has become more inclusive </w:t>
      </w:r>
      <w:r w:rsidR="00872624" w:rsidRPr="007A01C0">
        <w:rPr>
          <w:rFonts w:asciiTheme="majorHAnsi" w:hAnsiTheme="majorHAnsi"/>
        </w:rPr>
        <w:t>and they want to be “engines of social mobility” which is a change that is supported by critical pedagogy (UK Government, 2011)</w:t>
      </w:r>
    </w:p>
    <w:p w14:paraId="6A436DEB" w14:textId="382A4097" w:rsidR="007B3496" w:rsidRPr="007A01C0" w:rsidRDefault="007B3496" w:rsidP="007A01C0">
      <w:pPr>
        <w:spacing w:line="360" w:lineRule="auto"/>
        <w:rPr>
          <w:rFonts w:asciiTheme="majorHAnsi" w:hAnsiTheme="majorHAnsi"/>
        </w:rPr>
      </w:pPr>
      <w:r w:rsidRPr="007A01C0">
        <w:rPr>
          <w:rFonts w:asciiTheme="majorHAnsi" w:hAnsiTheme="majorHAnsi"/>
        </w:rPr>
        <w:t>However it is apparent that educational institutes aren’t aware of on going racism, sexism and discrimination against class in education still existing. An example of this related</w:t>
      </w:r>
      <w:r w:rsidR="00773F36" w:rsidRPr="007A01C0">
        <w:rPr>
          <w:rFonts w:asciiTheme="majorHAnsi" w:hAnsiTheme="majorHAnsi"/>
        </w:rPr>
        <w:t xml:space="preserve"> to</w:t>
      </w:r>
      <w:r w:rsidRPr="007A01C0">
        <w:rPr>
          <w:rFonts w:asciiTheme="majorHAnsi" w:hAnsiTheme="majorHAnsi"/>
        </w:rPr>
        <w:t xml:space="preserve"> race is </w:t>
      </w:r>
      <w:r w:rsidR="00773F36" w:rsidRPr="007A01C0">
        <w:rPr>
          <w:rFonts w:asciiTheme="majorHAnsi" w:hAnsiTheme="majorHAnsi"/>
        </w:rPr>
        <w:t xml:space="preserve">discrimination towards </w:t>
      </w:r>
      <w:r w:rsidRPr="007A01C0">
        <w:rPr>
          <w:rFonts w:asciiTheme="majorHAnsi" w:hAnsiTheme="majorHAnsi"/>
        </w:rPr>
        <w:t>Chinese students; schools tend to overlook racism of Chinese students as they see good grades and do not believe that students achieving good grades could be facing any inequality at school.  The reality is that many Chinese students receive subtle discrimination such as name calling “Chink” being a main name used towards them and also a lot of Chinese students feel that their peers believe that they have naturally smart brains and that they do not work hard for their marks purely because they are Chinese</w:t>
      </w:r>
      <w:r w:rsidR="00D0797E" w:rsidRPr="007A01C0">
        <w:rPr>
          <w:rFonts w:asciiTheme="majorHAnsi" w:hAnsiTheme="majorHAnsi"/>
        </w:rPr>
        <w:t xml:space="preserve"> (Archer and </w:t>
      </w:r>
      <w:r w:rsidR="002539DD" w:rsidRPr="007A01C0">
        <w:rPr>
          <w:rFonts w:asciiTheme="majorHAnsi" w:hAnsiTheme="majorHAnsi"/>
        </w:rPr>
        <w:t>Francis</w:t>
      </w:r>
      <w:r w:rsidR="00724F45" w:rsidRPr="007A01C0">
        <w:rPr>
          <w:rFonts w:asciiTheme="majorHAnsi" w:hAnsiTheme="majorHAnsi"/>
        </w:rPr>
        <w:t xml:space="preserve">, </w:t>
      </w:r>
      <w:r w:rsidR="002539DD" w:rsidRPr="007A01C0">
        <w:rPr>
          <w:rFonts w:asciiTheme="majorHAnsi" w:hAnsiTheme="majorHAnsi"/>
        </w:rPr>
        <w:t>2007, P.152</w:t>
      </w:r>
      <w:r w:rsidR="00D0797E" w:rsidRPr="007A01C0">
        <w:rPr>
          <w:rFonts w:asciiTheme="majorHAnsi" w:hAnsiTheme="majorHAnsi"/>
        </w:rPr>
        <w:t>).</w:t>
      </w:r>
    </w:p>
    <w:p w14:paraId="47FC9FF2" w14:textId="7655D459" w:rsidR="00773F36" w:rsidRPr="007A01C0" w:rsidRDefault="00773F36" w:rsidP="007A01C0">
      <w:pPr>
        <w:spacing w:line="360" w:lineRule="auto"/>
        <w:rPr>
          <w:rFonts w:asciiTheme="majorHAnsi" w:hAnsiTheme="majorHAnsi"/>
        </w:rPr>
      </w:pPr>
      <w:r w:rsidRPr="007A01C0">
        <w:rPr>
          <w:rFonts w:asciiTheme="majorHAnsi" w:hAnsiTheme="majorHAnsi"/>
        </w:rPr>
        <w:t xml:space="preserve">In regards to gender, there is gap existing between boys and girls attainment in education at all levels, girls seem to be getting higher grades than boys even if they have achieved the same standard of work in class. Also more girls are applying for university than boys and the boys who are from a lower socio economic </w:t>
      </w:r>
      <w:r w:rsidR="003A17ED" w:rsidRPr="007A01C0">
        <w:rPr>
          <w:rFonts w:asciiTheme="majorHAnsi" w:hAnsiTheme="majorHAnsi"/>
        </w:rPr>
        <w:t>areas</w:t>
      </w:r>
      <w:r w:rsidRPr="007A01C0">
        <w:rPr>
          <w:rFonts w:asciiTheme="majorHAnsi" w:hAnsiTheme="majorHAnsi"/>
        </w:rPr>
        <w:t xml:space="preserve"> are even less likely to apply for university.</w:t>
      </w:r>
      <w:r w:rsidR="00B77477" w:rsidRPr="007A01C0">
        <w:rPr>
          <w:rFonts w:asciiTheme="majorHAnsi" w:hAnsiTheme="majorHAnsi"/>
        </w:rPr>
        <w:t xml:space="preserve"> Many schools have more female teachers and than male teachers and when male teachers are present they tend to have the better-paid jobs. There is also sexism in the fact that male teachers tend to teach subjects like science and physical education and female teachers are more likely to teach religious studies and home economics (Gender trust, 2020)</w:t>
      </w:r>
    </w:p>
    <w:p w14:paraId="2D7A1A4D" w14:textId="77777777" w:rsidR="0066424B" w:rsidRPr="007A01C0" w:rsidRDefault="0066424B" w:rsidP="007A01C0">
      <w:pPr>
        <w:spacing w:line="360" w:lineRule="auto"/>
        <w:rPr>
          <w:rFonts w:asciiTheme="majorHAnsi" w:hAnsiTheme="majorHAnsi"/>
        </w:rPr>
      </w:pPr>
    </w:p>
    <w:p w14:paraId="12679AE1" w14:textId="0A768042" w:rsidR="00D909D6" w:rsidRPr="007A01C0" w:rsidRDefault="00D909D6" w:rsidP="007A01C0">
      <w:pPr>
        <w:spacing w:line="360" w:lineRule="auto"/>
        <w:rPr>
          <w:rFonts w:asciiTheme="majorHAnsi" w:hAnsiTheme="majorHAnsi"/>
        </w:rPr>
      </w:pPr>
      <w:r w:rsidRPr="007A01C0">
        <w:rPr>
          <w:rFonts w:asciiTheme="majorHAnsi" w:hAnsiTheme="majorHAnsi"/>
        </w:rPr>
        <w:t>It seems as though critical pedagogy has not managed to influence that revolutionary change in Western education systems, structural oppression is still an issue today (Boyd and Mitchell, 2012)</w:t>
      </w:r>
      <w:r w:rsidR="00462C3B" w:rsidRPr="007A01C0">
        <w:rPr>
          <w:rFonts w:asciiTheme="majorHAnsi" w:hAnsiTheme="majorHAnsi"/>
        </w:rPr>
        <w:t>. Schools don’t allow children the freedom they need to develop and be creative individuals, students are constantly being watched, children are encouraged to tell on each other, there are strict rules and lots of ho</w:t>
      </w:r>
      <w:r w:rsidR="0011635B" w:rsidRPr="007A01C0">
        <w:rPr>
          <w:rFonts w:asciiTheme="majorHAnsi" w:hAnsiTheme="majorHAnsi"/>
        </w:rPr>
        <w:t>mework. If children don’t learn</w:t>
      </w:r>
      <w:r w:rsidR="00462C3B" w:rsidRPr="007A01C0">
        <w:rPr>
          <w:rFonts w:asciiTheme="majorHAnsi" w:hAnsiTheme="majorHAnsi"/>
        </w:rPr>
        <w:t xml:space="preserve"> to be scared to step out of line and follow the rules, how would they eve</w:t>
      </w:r>
      <w:r w:rsidR="00B20ADC" w:rsidRPr="007A01C0">
        <w:rPr>
          <w:rFonts w:asciiTheme="majorHAnsi" w:hAnsiTheme="majorHAnsi"/>
        </w:rPr>
        <w:t>r survive in a job (Gatto, 1991)</w:t>
      </w:r>
      <w:r w:rsidR="003A17ED" w:rsidRPr="007A01C0">
        <w:rPr>
          <w:rFonts w:asciiTheme="majorHAnsi" w:hAnsiTheme="majorHAnsi"/>
        </w:rPr>
        <w:t xml:space="preserve"> </w:t>
      </w:r>
      <w:r w:rsidR="00B20ADC" w:rsidRPr="007A01C0">
        <w:rPr>
          <w:rFonts w:asciiTheme="majorHAnsi" w:hAnsiTheme="majorHAnsi"/>
        </w:rPr>
        <w:t>Freire (2005) believes that this authoritarian approach will only cause students to rebel, in the long run the student</w:t>
      </w:r>
      <w:r w:rsidR="003A17ED" w:rsidRPr="007A01C0">
        <w:rPr>
          <w:rFonts w:asciiTheme="majorHAnsi" w:hAnsiTheme="majorHAnsi"/>
        </w:rPr>
        <w:t>s will become abiding and will become less resistant</w:t>
      </w:r>
      <w:r w:rsidR="00501C5B" w:rsidRPr="007A01C0">
        <w:rPr>
          <w:rFonts w:asciiTheme="majorHAnsi" w:hAnsiTheme="majorHAnsi"/>
        </w:rPr>
        <w:t xml:space="preserve"> to authority like the government, in turn this will make them afraid of freedom and this is one of the main ideas of critical pedagogy, for people to be free and able to think for themselves and criticise the wrong in the world.</w:t>
      </w:r>
      <w:r w:rsidR="00B20ADC" w:rsidRPr="007A01C0">
        <w:rPr>
          <w:rFonts w:asciiTheme="majorHAnsi" w:hAnsiTheme="majorHAnsi"/>
        </w:rPr>
        <w:t xml:space="preserve"> </w:t>
      </w:r>
      <w:r w:rsidR="0011635B" w:rsidRPr="007A01C0">
        <w:rPr>
          <w:rFonts w:asciiTheme="majorHAnsi" w:hAnsiTheme="majorHAnsi"/>
        </w:rPr>
        <w:t xml:space="preserve">Education needs to be political, teachers need to stop consolidating </w:t>
      </w:r>
      <w:r w:rsidR="00831521" w:rsidRPr="007A01C0">
        <w:rPr>
          <w:rFonts w:asciiTheme="majorHAnsi" w:hAnsiTheme="majorHAnsi"/>
        </w:rPr>
        <w:t>authority</w:t>
      </w:r>
      <w:r w:rsidR="0011635B" w:rsidRPr="007A01C0">
        <w:rPr>
          <w:rFonts w:asciiTheme="majorHAnsi" w:hAnsiTheme="majorHAnsi"/>
        </w:rPr>
        <w:t xml:space="preserve"> and start questioning and </w:t>
      </w:r>
      <w:r w:rsidR="00831521" w:rsidRPr="007A01C0">
        <w:rPr>
          <w:rFonts w:asciiTheme="majorHAnsi" w:hAnsiTheme="majorHAnsi"/>
        </w:rPr>
        <w:t>interrogating</w:t>
      </w:r>
      <w:r w:rsidR="0011635B" w:rsidRPr="007A01C0">
        <w:rPr>
          <w:rFonts w:asciiTheme="majorHAnsi" w:hAnsiTheme="majorHAnsi"/>
        </w:rPr>
        <w:t xml:space="preserve"> it instead</w:t>
      </w:r>
      <w:r w:rsidR="003A17ED" w:rsidRPr="007A01C0">
        <w:rPr>
          <w:rFonts w:asciiTheme="majorHAnsi" w:hAnsiTheme="majorHAnsi"/>
        </w:rPr>
        <w:t xml:space="preserve">. They must create </w:t>
      </w:r>
      <w:r w:rsidR="00831521" w:rsidRPr="007A01C0">
        <w:rPr>
          <w:rFonts w:asciiTheme="majorHAnsi" w:hAnsiTheme="majorHAnsi"/>
        </w:rPr>
        <w:t>circumstances</w:t>
      </w:r>
      <w:r w:rsidR="0011635B" w:rsidRPr="007A01C0">
        <w:rPr>
          <w:rFonts w:asciiTheme="majorHAnsi" w:hAnsiTheme="majorHAnsi"/>
        </w:rPr>
        <w:t xml:space="preserve"> in the classroom where children can become critical thinkers (Giroux, 2019)</w:t>
      </w:r>
    </w:p>
    <w:p w14:paraId="74F6608B" w14:textId="5DD407E1" w:rsidR="00831521" w:rsidRPr="007A01C0" w:rsidRDefault="00831521" w:rsidP="007A01C0">
      <w:pPr>
        <w:spacing w:line="360" w:lineRule="auto"/>
        <w:rPr>
          <w:rFonts w:asciiTheme="majorHAnsi" w:hAnsiTheme="majorHAnsi"/>
        </w:rPr>
      </w:pPr>
      <w:r w:rsidRPr="007A01C0">
        <w:rPr>
          <w:rFonts w:asciiTheme="majorHAnsi" w:hAnsiTheme="majorHAnsi"/>
        </w:rPr>
        <w:t xml:space="preserve">In 2015 the department for education UK stated that the purpose of education is to be an engine for the economy, the </w:t>
      </w:r>
      <w:r w:rsidR="00115C11" w:rsidRPr="007A01C0">
        <w:rPr>
          <w:rFonts w:asciiTheme="majorHAnsi" w:hAnsiTheme="majorHAnsi"/>
        </w:rPr>
        <w:t>basis</w:t>
      </w:r>
      <w:r w:rsidRPr="007A01C0">
        <w:rPr>
          <w:rFonts w:asciiTheme="majorHAnsi" w:hAnsiTheme="majorHAnsi"/>
        </w:rPr>
        <w:t xml:space="preserve"> of culture and the best way to prepare individuals for adulthood and life as an adult.</w:t>
      </w:r>
      <w:r w:rsidR="00BD546F" w:rsidRPr="007A01C0">
        <w:rPr>
          <w:rFonts w:asciiTheme="majorHAnsi" w:hAnsiTheme="majorHAnsi"/>
        </w:rPr>
        <w:t xml:space="preserve"> Eisner (2003) explains that education is all about getting every individual to a certain level before they </w:t>
      </w:r>
      <w:r w:rsidR="007D59D8" w:rsidRPr="007A01C0">
        <w:rPr>
          <w:rFonts w:asciiTheme="majorHAnsi" w:hAnsiTheme="majorHAnsi"/>
        </w:rPr>
        <w:t>turn eighteen</w:t>
      </w:r>
      <w:r w:rsidR="00BD546F" w:rsidRPr="007A01C0">
        <w:rPr>
          <w:rFonts w:asciiTheme="majorHAnsi" w:hAnsiTheme="majorHAnsi"/>
        </w:rPr>
        <w:t>.</w:t>
      </w:r>
      <w:r w:rsidR="007D59D8" w:rsidRPr="007A01C0">
        <w:rPr>
          <w:rFonts w:asciiTheme="majorHAnsi" w:hAnsiTheme="majorHAnsi"/>
        </w:rPr>
        <w:t xml:space="preserve"> He believes that schools should not be taking everyone to the same level but increasing variability, this would allow for everyone to build their areas of strength and use them productively towards society.</w:t>
      </w:r>
      <w:r w:rsidR="00EE7DE1" w:rsidRPr="007A01C0">
        <w:rPr>
          <w:rFonts w:asciiTheme="majorHAnsi" w:hAnsiTheme="majorHAnsi"/>
        </w:rPr>
        <w:t xml:space="preserve"> Educational institutes are obsessed with testing, the curriculum is narrowed and students learn which subjects are seen as important </w:t>
      </w:r>
      <w:r w:rsidR="00204A72" w:rsidRPr="007A01C0">
        <w:rPr>
          <w:rFonts w:asciiTheme="majorHAnsi" w:hAnsiTheme="majorHAnsi"/>
        </w:rPr>
        <w:t>and</w:t>
      </w:r>
      <w:r w:rsidR="00EE7DE1" w:rsidRPr="007A01C0">
        <w:rPr>
          <w:rFonts w:asciiTheme="majorHAnsi" w:hAnsiTheme="majorHAnsi"/>
        </w:rPr>
        <w:t xml:space="preserve"> which subjects they must take tests in. Tests in schools are used to judge student performance and to see the quality of education received; the better test scores the better the school. However the competition of testing in different schools does not really look at how good a school is, if a school only concentrates on testing then st</w:t>
      </w:r>
      <w:r w:rsidR="00204A72" w:rsidRPr="007A01C0">
        <w:rPr>
          <w:rFonts w:asciiTheme="majorHAnsi" w:hAnsiTheme="majorHAnsi"/>
        </w:rPr>
        <w:t xml:space="preserve">udents will only learn what is </w:t>
      </w:r>
      <w:r w:rsidR="00EE7DE1" w:rsidRPr="007A01C0">
        <w:rPr>
          <w:rFonts w:asciiTheme="majorHAnsi" w:hAnsiTheme="majorHAnsi"/>
        </w:rPr>
        <w:t>necessary for the test and nothing else of value to their adult life (Eisner, 2003).</w:t>
      </w:r>
    </w:p>
    <w:p w14:paraId="404FC0E9" w14:textId="77777777" w:rsidR="0066424B" w:rsidRPr="007A01C0" w:rsidRDefault="0066424B" w:rsidP="007A01C0">
      <w:pPr>
        <w:spacing w:line="360" w:lineRule="auto"/>
        <w:rPr>
          <w:rFonts w:asciiTheme="majorHAnsi" w:hAnsiTheme="majorHAnsi"/>
        </w:rPr>
      </w:pPr>
    </w:p>
    <w:p w14:paraId="1DBDDE8E" w14:textId="777565CF" w:rsidR="00163050" w:rsidRPr="007A01C0" w:rsidRDefault="00163050" w:rsidP="007A01C0">
      <w:pPr>
        <w:spacing w:line="360" w:lineRule="auto"/>
        <w:rPr>
          <w:rFonts w:asciiTheme="majorHAnsi" w:hAnsiTheme="majorHAnsi"/>
        </w:rPr>
      </w:pPr>
      <w:r w:rsidRPr="007A01C0">
        <w:rPr>
          <w:rFonts w:asciiTheme="majorHAnsi" w:hAnsiTheme="majorHAnsi"/>
        </w:rPr>
        <w:t xml:space="preserve">Day and </w:t>
      </w:r>
      <w:proofErr w:type="spellStart"/>
      <w:r w:rsidRPr="007A01C0">
        <w:rPr>
          <w:rFonts w:asciiTheme="majorHAnsi" w:hAnsiTheme="majorHAnsi"/>
        </w:rPr>
        <w:t>Gu</w:t>
      </w:r>
      <w:proofErr w:type="spellEnd"/>
      <w:r w:rsidRPr="007A01C0">
        <w:rPr>
          <w:rFonts w:asciiTheme="majorHAnsi" w:hAnsiTheme="majorHAnsi"/>
        </w:rPr>
        <w:t xml:space="preserve"> (2000) have discussed how teaching requires teachers to be more academic and to actively learn from their degree and also throughout their professional career, this is so that they are more knowledgeable and able to teach students with the changing world in mind.</w:t>
      </w:r>
      <w:r w:rsidR="007162D1" w:rsidRPr="007A01C0">
        <w:rPr>
          <w:rFonts w:asciiTheme="majorHAnsi" w:hAnsiTheme="majorHAnsi"/>
        </w:rPr>
        <w:t xml:space="preserve"> To be a teacher in modern times individuals are expected to learn about theories of education, they need to be able to collaborate with other professional’s in and outside of the school, be able to work with students and allow their voices to be heard and also help to create the policies within the school to make education better for the students attending, this would require teachers to involve themselves and decision making with parents (Lamote and Engels, 2010).</w:t>
      </w:r>
    </w:p>
    <w:p w14:paraId="1601D177" w14:textId="7F1C9C42" w:rsidR="00A16D73" w:rsidRPr="007A01C0" w:rsidRDefault="00A16D73" w:rsidP="007A01C0">
      <w:pPr>
        <w:spacing w:line="360" w:lineRule="auto"/>
        <w:rPr>
          <w:rFonts w:asciiTheme="majorHAnsi" w:hAnsiTheme="majorHAnsi"/>
        </w:rPr>
      </w:pPr>
      <w:r w:rsidRPr="007A01C0">
        <w:rPr>
          <w:rFonts w:asciiTheme="majorHAnsi" w:hAnsiTheme="majorHAnsi"/>
        </w:rPr>
        <w:t xml:space="preserve">Although teacher education seeks to allow teachers to be more autonomous, creative and to teach more critical pedagogy, when they start working for an educational institute they have to follow the rules of the school and the people in a position of power in the school and government continue to control school politics. There are always new government </w:t>
      </w:r>
      <w:r w:rsidR="00616297" w:rsidRPr="007A01C0">
        <w:rPr>
          <w:rFonts w:asciiTheme="majorHAnsi" w:hAnsiTheme="majorHAnsi"/>
        </w:rPr>
        <w:t>initiatives</w:t>
      </w:r>
      <w:r w:rsidRPr="007A01C0">
        <w:rPr>
          <w:rFonts w:asciiTheme="majorHAnsi" w:hAnsiTheme="majorHAnsi"/>
        </w:rPr>
        <w:t xml:space="preserve"> being enrolled in schools and demands </w:t>
      </w:r>
      <w:r w:rsidR="00616297" w:rsidRPr="007A01C0">
        <w:rPr>
          <w:rFonts w:asciiTheme="majorHAnsi" w:hAnsiTheme="majorHAnsi"/>
        </w:rPr>
        <w:t>that are bur</w:t>
      </w:r>
      <w:r w:rsidR="003A17ED" w:rsidRPr="007A01C0">
        <w:rPr>
          <w:rFonts w:asciiTheme="majorHAnsi" w:hAnsiTheme="majorHAnsi"/>
        </w:rPr>
        <w:t xml:space="preserve">eaucratic and force </w:t>
      </w:r>
      <w:r w:rsidR="00616297" w:rsidRPr="007A01C0">
        <w:rPr>
          <w:rFonts w:asciiTheme="majorHAnsi" w:hAnsiTheme="majorHAnsi"/>
        </w:rPr>
        <w:t>teachers to be compliant with what they must teach and how they must teach it, this includes the increased pressure</w:t>
      </w:r>
      <w:r w:rsidR="00AF1F41" w:rsidRPr="007A01C0">
        <w:rPr>
          <w:rFonts w:asciiTheme="majorHAnsi" w:hAnsiTheme="majorHAnsi"/>
        </w:rPr>
        <w:t xml:space="preserve"> of testing from the government (Wilkins, 2011).</w:t>
      </w:r>
    </w:p>
    <w:p w14:paraId="5C43DDBB" w14:textId="3E2255AE" w:rsidR="007F64FF" w:rsidRPr="007A01C0" w:rsidRDefault="009512A4" w:rsidP="007A01C0">
      <w:pPr>
        <w:spacing w:line="360" w:lineRule="auto"/>
        <w:rPr>
          <w:rFonts w:asciiTheme="majorHAnsi" w:hAnsiTheme="majorHAnsi"/>
        </w:rPr>
      </w:pPr>
      <w:r w:rsidRPr="007A01C0">
        <w:rPr>
          <w:rFonts w:asciiTheme="majorHAnsi" w:hAnsiTheme="majorHAnsi"/>
        </w:rPr>
        <w:t>In Wales a new curriculum has been established which allows schools to design their own curriculum, they must include subjects that are mandatory and ensure that they work towards the purposes of the curriculum and use the guides provided when creating. However this freedom although slightly restricted seems to be more free in the way that subjects are taught, the Welsh government actually encourages schools to allow children to explore and learn holistically. The government also advices that children are taught about different countries and that they are aware of human rights and diversity, this content would allow teachers to use critical pedagogy to teach childr</w:t>
      </w:r>
      <w:r w:rsidR="003A17ED" w:rsidRPr="007A01C0">
        <w:rPr>
          <w:rFonts w:asciiTheme="majorHAnsi" w:hAnsiTheme="majorHAnsi"/>
        </w:rPr>
        <w:t xml:space="preserve">en more than just basic subjects </w:t>
      </w:r>
      <w:r w:rsidRPr="007A01C0">
        <w:rPr>
          <w:rFonts w:asciiTheme="majorHAnsi" w:hAnsiTheme="majorHAnsi"/>
        </w:rPr>
        <w:t xml:space="preserve">and to build democracy. </w:t>
      </w:r>
      <w:proofErr w:type="gramStart"/>
      <w:r w:rsidRPr="007A01C0">
        <w:rPr>
          <w:rFonts w:asciiTheme="majorHAnsi" w:hAnsiTheme="majorHAnsi"/>
        </w:rPr>
        <w:t>(HWB, 2020).</w:t>
      </w:r>
      <w:proofErr w:type="gramEnd"/>
      <w:r w:rsidR="007657CD" w:rsidRPr="007A01C0">
        <w:rPr>
          <w:rFonts w:asciiTheme="majorHAnsi" w:hAnsiTheme="majorHAnsi"/>
        </w:rPr>
        <w:t xml:space="preserve"> The </w:t>
      </w:r>
      <w:r w:rsidR="00332EDF" w:rsidRPr="007A01C0">
        <w:rPr>
          <w:rFonts w:asciiTheme="majorHAnsi" w:hAnsiTheme="majorHAnsi"/>
        </w:rPr>
        <w:t>biggest restriction on schools making their curriculum more critical is finding the time to teach differently and to be able to keep up test scores, if test scores aren’t achieved then schools can lose funding and come under a lot of pressure to do better in statuary tests (</w:t>
      </w:r>
      <w:proofErr w:type="spellStart"/>
      <w:r w:rsidR="00332EDF" w:rsidRPr="007A01C0">
        <w:rPr>
          <w:rFonts w:asciiTheme="majorHAnsi" w:hAnsiTheme="majorHAnsi"/>
        </w:rPr>
        <w:t>Leistyna</w:t>
      </w:r>
      <w:proofErr w:type="spellEnd"/>
      <w:r w:rsidR="00332EDF" w:rsidRPr="007A01C0">
        <w:rPr>
          <w:rFonts w:asciiTheme="majorHAnsi" w:hAnsiTheme="majorHAnsi"/>
        </w:rPr>
        <w:t xml:space="preserve"> et al, 2004, P4)</w:t>
      </w:r>
    </w:p>
    <w:p w14:paraId="25472F25" w14:textId="77777777" w:rsidR="007F64FF" w:rsidRPr="007A01C0" w:rsidRDefault="007F64FF" w:rsidP="007A01C0">
      <w:pPr>
        <w:spacing w:line="360" w:lineRule="auto"/>
        <w:rPr>
          <w:rFonts w:asciiTheme="majorHAnsi" w:hAnsiTheme="majorHAnsi"/>
        </w:rPr>
      </w:pPr>
    </w:p>
    <w:p w14:paraId="36E85D9B" w14:textId="1705A814" w:rsidR="007F64FF" w:rsidRPr="007A01C0" w:rsidRDefault="007F64FF" w:rsidP="007A01C0">
      <w:pPr>
        <w:spacing w:line="360" w:lineRule="auto"/>
        <w:rPr>
          <w:rFonts w:asciiTheme="majorHAnsi" w:hAnsiTheme="majorHAnsi"/>
        </w:rPr>
      </w:pPr>
      <w:r w:rsidRPr="007A01C0">
        <w:rPr>
          <w:rFonts w:asciiTheme="majorHAnsi" w:hAnsiTheme="majorHAnsi"/>
        </w:rPr>
        <w:t>Critical pedagogy not being used in traditional schools as well as it could be may suggest why there are so many alternative schools around the world.</w:t>
      </w:r>
      <w:r w:rsidR="004C6F46">
        <w:rPr>
          <w:rFonts w:asciiTheme="majorHAnsi" w:hAnsiTheme="majorHAnsi"/>
        </w:rPr>
        <w:t xml:space="preserve"> The OECD </w:t>
      </w:r>
      <w:r w:rsidR="0035323C">
        <w:rPr>
          <w:rFonts w:asciiTheme="majorHAnsi" w:hAnsiTheme="majorHAnsi"/>
        </w:rPr>
        <w:t xml:space="preserve">(N.D, P.1) </w:t>
      </w:r>
      <w:r w:rsidR="004C6F46">
        <w:rPr>
          <w:rFonts w:asciiTheme="majorHAnsi" w:hAnsiTheme="majorHAnsi"/>
        </w:rPr>
        <w:t>states that there is a broad range of schools that offer alternative education</w:t>
      </w:r>
      <w:r w:rsidR="0035323C">
        <w:rPr>
          <w:rFonts w:asciiTheme="majorHAnsi" w:hAnsiTheme="majorHAnsi"/>
        </w:rPr>
        <w:t xml:space="preserve"> all based on different philosophies such as Steiner Waldorf schools.</w:t>
      </w:r>
      <w:r w:rsidR="004C6F46">
        <w:rPr>
          <w:rFonts w:asciiTheme="majorHAnsi" w:hAnsiTheme="majorHAnsi"/>
        </w:rPr>
        <w:t xml:space="preserve"> </w:t>
      </w:r>
      <w:r w:rsidR="0035323C">
        <w:rPr>
          <w:rFonts w:asciiTheme="majorHAnsi" w:hAnsiTheme="majorHAnsi"/>
        </w:rPr>
        <w:t>Around</w:t>
      </w:r>
      <w:r w:rsidR="004C6F46">
        <w:rPr>
          <w:rFonts w:asciiTheme="majorHAnsi" w:hAnsiTheme="majorHAnsi"/>
        </w:rPr>
        <w:t xml:space="preserve"> the world</w:t>
      </w:r>
      <w:r w:rsidRPr="007A01C0">
        <w:rPr>
          <w:rFonts w:asciiTheme="majorHAnsi" w:hAnsiTheme="majorHAnsi"/>
        </w:rPr>
        <w:t xml:space="preserve"> Montessori education is an alternative form of school that allows children to learn for themselves </w:t>
      </w:r>
      <w:r w:rsidR="004D00A4" w:rsidRPr="007A01C0">
        <w:rPr>
          <w:rFonts w:asciiTheme="majorHAnsi" w:hAnsiTheme="majorHAnsi"/>
        </w:rPr>
        <w:t>and explore their interests. T</w:t>
      </w:r>
      <w:r w:rsidRPr="007A01C0">
        <w:rPr>
          <w:rFonts w:asciiTheme="majorHAnsi" w:hAnsiTheme="majorHAnsi"/>
        </w:rPr>
        <w:t>he school</w:t>
      </w:r>
      <w:r w:rsidR="004D00A4" w:rsidRPr="007A01C0">
        <w:rPr>
          <w:rFonts w:asciiTheme="majorHAnsi" w:hAnsiTheme="majorHAnsi"/>
        </w:rPr>
        <w:t xml:space="preserve">s creator Maria </w:t>
      </w:r>
      <w:r w:rsidR="003D3722" w:rsidRPr="007A01C0">
        <w:rPr>
          <w:rFonts w:asciiTheme="majorHAnsi" w:hAnsiTheme="majorHAnsi"/>
        </w:rPr>
        <w:t>Montessori</w:t>
      </w:r>
      <w:r w:rsidRPr="007A01C0">
        <w:rPr>
          <w:rFonts w:asciiTheme="majorHAnsi" w:hAnsiTheme="majorHAnsi"/>
        </w:rPr>
        <w:t xml:space="preserve"> is against conformity </w:t>
      </w:r>
      <w:r w:rsidR="004D00A4" w:rsidRPr="007A01C0">
        <w:rPr>
          <w:rFonts w:asciiTheme="majorHAnsi" w:hAnsiTheme="majorHAnsi"/>
        </w:rPr>
        <w:t xml:space="preserve">and believes that children learn best when they </w:t>
      </w:r>
      <w:r w:rsidR="003D3722" w:rsidRPr="007A01C0">
        <w:rPr>
          <w:rFonts w:asciiTheme="majorHAnsi" w:hAnsiTheme="majorHAnsi"/>
        </w:rPr>
        <w:t>become deep in thought and lose themselves in the topic they have chosen to look at, she says that children lose their independence when teachers punish and reward and that grades and criticism only hinder a child from dev</w:t>
      </w:r>
      <w:r w:rsidR="00DB11BB" w:rsidRPr="007A01C0">
        <w:rPr>
          <w:rFonts w:asciiTheme="majorHAnsi" w:hAnsiTheme="majorHAnsi"/>
        </w:rPr>
        <w:t>eloping to their full potential (Crain and Fite, 2013, P.106). Other examples of alternative school supporting critical pedagogy are A.S. Neill’s Summerhill school, the free school is all about democracy, freedom of choice and lack of authority, the main thing being that students and teachers are seen as equals and have mutual respect (Wright et al, 2004, P.201).</w:t>
      </w:r>
    </w:p>
    <w:p w14:paraId="55D761E3" w14:textId="77777777" w:rsidR="001C0B0C" w:rsidRPr="007A01C0" w:rsidRDefault="001C0B0C" w:rsidP="007A01C0">
      <w:pPr>
        <w:spacing w:line="360" w:lineRule="auto"/>
        <w:rPr>
          <w:rFonts w:asciiTheme="majorHAnsi" w:hAnsiTheme="majorHAnsi"/>
        </w:rPr>
      </w:pPr>
    </w:p>
    <w:p w14:paraId="2E9D8479" w14:textId="0F0776FF" w:rsidR="003D3722" w:rsidRPr="007A01C0" w:rsidRDefault="001C0B0C" w:rsidP="007A01C0">
      <w:pPr>
        <w:spacing w:line="360" w:lineRule="auto"/>
        <w:rPr>
          <w:rFonts w:asciiTheme="majorHAnsi" w:hAnsiTheme="majorHAnsi"/>
        </w:rPr>
      </w:pPr>
      <w:r w:rsidRPr="007A01C0">
        <w:rPr>
          <w:rFonts w:asciiTheme="majorHAnsi" w:hAnsiTheme="majorHAnsi"/>
        </w:rPr>
        <w:t xml:space="preserve">In conclusion this paper has explained critical pedagogy and the need for it in modern traditional education and why it is useful for understanding the praxis in current educational institutes. Theory of critical pedagogy and how it is intended to be used has been discussed and the reason why schools are unable to completely </w:t>
      </w:r>
      <w:r w:rsidR="00874B44" w:rsidRPr="007A01C0">
        <w:rPr>
          <w:rFonts w:asciiTheme="majorHAnsi" w:hAnsiTheme="majorHAnsi"/>
        </w:rPr>
        <w:t xml:space="preserve">allow its </w:t>
      </w:r>
      <w:r w:rsidRPr="007A01C0">
        <w:rPr>
          <w:rFonts w:asciiTheme="majorHAnsi" w:hAnsiTheme="majorHAnsi"/>
        </w:rPr>
        <w:t>students to be free and critical thinkers under all the pressure of government decisions and statutory tests. Overall the paper has shown that critical pedagogy is used more in alternative education and that unless schools completely changed their approach and purpose to education from somewhere higher up than the class teacher, critical pedagogy will not be used much. In a world where grades get individuals better positions in society, it is likely that education will stay the same under government rule with a small amount of change allowing some creativity and holistic education. Educations purpose will probably remain as a way to create conforming citizens who do not question the elite.</w:t>
      </w:r>
    </w:p>
    <w:bookmarkEnd w:id="0"/>
    <w:p w14:paraId="3361EE96" w14:textId="77777777" w:rsidR="0066424B" w:rsidRPr="007A01C0" w:rsidRDefault="0066424B" w:rsidP="007A01C0">
      <w:pPr>
        <w:spacing w:line="360" w:lineRule="auto"/>
        <w:rPr>
          <w:rFonts w:asciiTheme="majorHAnsi" w:hAnsiTheme="majorHAnsi"/>
        </w:rPr>
      </w:pPr>
    </w:p>
    <w:p w14:paraId="046B6E4F" w14:textId="77777777" w:rsidR="00CC0257" w:rsidRDefault="00CC0257" w:rsidP="007A01C0">
      <w:pPr>
        <w:spacing w:line="360" w:lineRule="auto"/>
        <w:rPr>
          <w:rFonts w:asciiTheme="majorHAnsi" w:hAnsiTheme="majorHAnsi"/>
        </w:rPr>
      </w:pPr>
    </w:p>
    <w:p w14:paraId="0C205B69" w14:textId="77777777" w:rsidR="007A01C0" w:rsidRDefault="007A01C0" w:rsidP="007A01C0">
      <w:pPr>
        <w:spacing w:line="360" w:lineRule="auto"/>
        <w:rPr>
          <w:rFonts w:asciiTheme="majorHAnsi" w:hAnsiTheme="majorHAnsi"/>
        </w:rPr>
      </w:pPr>
    </w:p>
    <w:p w14:paraId="505F7122" w14:textId="77777777" w:rsidR="007A01C0" w:rsidRDefault="007A01C0" w:rsidP="007A01C0">
      <w:pPr>
        <w:spacing w:line="360" w:lineRule="auto"/>
        <w:rPr>
          <w:rFonts w:asciiTheme="majorHAnsi" w:hAnsiTheme="majorHAnsi"/>
        </w:rPr>
      </w:pPr>
    </w:p>
    <w:p w14:paraId="788402B6" w14:textId="77777777" w:rsidR="007A01C0" w:rsidRPr="007A01C0" w:rsidRDefault="007A01C0" w:rsidP="007A01C0">
      <w:pPr>
        <w:spacing w:line="360" w:lineRule="auto"/>
        <w:rPr>
          <w:rFonts w:asciiTheme="majorHAnsi" w:hAnsiTheme="majorHAnsi"/>
        </w:rPr>
      </w:pPr>
    </w:p>
    <w:p w14:paraId="0ECB4E80" w14:textId="77777777" w:rsidR="007A01C0" w:rsidRDefault="007A01C0" w:rsidP="007A01C0">
      <w:pPr>
        <w:spacing w:line="360" w:lineRule="auto"/>
        <w:rPr>
          <w:rFonts w:asciiTheme="majorHAnsi" w:hAnsiTheme="majorHAnsi"/>
        </w:rPr>
      </w:pPr>
    </w:p>
    <w:p w14:paraId="3ED7008A" w14:textId="30A04030" w:rsidR="006E778A" w:rsidRPr="007A01C0" w:rsidRDefault="0066424B" w:rsidP="007A01C0">
      <w:pPr>
        <w:spacing w:line="360" w:lineRule="auto"/>
        <w:jc w:val="center"/>
        <w:rPr>
          <w:rFonts w:asciiTheme="majorHAnsi" w:hAnsiTheme="majorHAnsi"/>
          <w:u w:val="single"/>
        </w:rPr>
      </w:pPr>
      <w:r w:rsidRPr="007A01C0">
        <w:rPr>
          <w:rFonts w:asciiTheme="majorHAnsi" w:hAnsiTheme="majorHAnsi"/>
          <w:u w:val="single"/>
        </w:rPr>
        <w:t>Reference List:</w:t>
      </w:r>
    </w:p>
    <w:p w14:paraId="593C8160" w14:textId="77777777" w:rsidR="006E778A" w:rsidRPr="007A01C0" w:rsidRDefault="006E778A" w:rsidP="007A01C0">
      <w:pPr>
        <w:spacing w:line="360" w:lineRule="auto"/>
        <w:jc w:val="center"/>
        <w:rPr>
          <w:rFonts w:asciiTheme="majorHAnsi" w:hAnsiTheme="majorHAnsi"/>
          <w:u w:val="single"/>
        </w:rPr>
      </w:pPr>
    </w:p>
    <w:p w14:paraId="32A353EA" w14:textId="77777777" w:rsidR="006E778A" w:rsidRPr="007A01C0" w:rsidRDefault="006E778A" w:rsidP="007A01C0">
      <w:pPr>
        <w:spacing w:line="360" w:lineRule="auto"/>
        <w:rPr>
          <w:rFonts w:asciiTheme="majorHAnsi" w:eastAsia="Times New Roman" w:hAnsiTheme="majorHAnsi" w:cs="Times New Roman"/>
        </w:rPr>
      </w:pPr>
      <w:r w:rsidRPr="007A01C0">
        <w:rPr>
          <w:rFonts w:asciiTheme="majorHAnsi" w:eastAsia="Times New Roman" w:hAnsiTheme="majorHAnsi" w:cs="Times New Roman"/>
        </w:rPr>
        <w:t>Apple, M.W. (1990) Ideology and Curriculum. New York: Routledge</w:t>
      </w:r>
    </w:p>
    <w:p w14:paraId="651ABB90" w14:textId="77777777" w:rsidR="007A01C0" w:rsidRPr="007A01C0" w:rsidRDefault="007A01C0" w:rsidP="007A01C0">
      <w:pPr>
        <w:spacing w:line="360" w:lineRule="auto"/>
        <w:rPr>
          <w:rFonts w:asciiTheme="majorHAnsi" w:eastAsia="Times New Roman" w:hAnsiTheme="majorHAnsi" w:cs="Times New Roman"/>
        </w:rPr>
      </w:pPr>
    </w:p>
    <w:p w14:paraId="36C92945"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Archer, L and Francis, B (2007) </w:t>
      </w:r>
      <w:r w:rsidRPr="007A01C0">
        <w:rPr>
          <w:rFonts w:asciiTheme="majorHAnsi" w:hAnsiTheme="majorHAnsi"/>
          <w:i/>
        </w:rPr>
        <w:t xml:space="preserve">‘Understanding minority ethnic achievement, race, gender, class and success’ </w:t>
      </w:r>
      <w:r w:rsidRPr="007A01C0">
        <w:rPr>
          <w:rFonts w:asciiTheme="majorHAnsi" w:hAnsiTheme="majorHAnsi"/>
        </w:rPr>
        <w:t>Routledge Taylor Francis: London</w:t>
      </w:r>
    </w:p>
    <w:p w14:paraId="50E5D6FC" w14:textId="77777777" w:rsidR="007A01C0" w:rsidRPr="007A01C0" w:rsidRDefault="007A01C0" w:rsidP="007A01C0">
      <w:pPr>
        <w:spacing w:line="360" w:lineRule="auto"/>
        <w:rPr>
          <w:rFonts w:asciiTheme="majorHAnsi" w:eastAsia="Times New Roman" w:hAnsiTheme="majorHAnsi" w:cs="Times New Roman"/>
        </w:rPr>
      </w:pPr>
    </w:p>
    <w:p w14:paraId="5EEEE33C"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Bartlett, S and Burton, D (2016) </w:t>
      </w:r>
      <w:r w:rsidRPr="007A01C0">
        <w:rPr>
          <w:rFonts w:asciiTheme="majorHAnsi" w:hAnsiTheme="majorHAnsi"/>
          <w:i/>
        </w:rPr>
        <w:t>‘Introduction to education studies’</w:t>
      </w:r>
      <w:r w:rsidRPr="007A01C0">
        <w:rPr>
          <w:rFonts w:asciiTheme="majorHAnsi" w:hAnsiTheme="majorHAnsi"/>
        </w:rPr>
        <w:t xml:space="preserve"> Sage publishing: London</w:t>
      </w:r>
    </w:p>
    <w:p w14:paraId="5C06F0DF" w14:textId="77777777" w:rsidR="007A01C0" w:rsidRPr="007A01C0" w:rsidRDefault="007A01C0" w:rsidP="007A01C0">
      <w:pPr>
        <w:spacing w:line="360" w:lineRule="auto"/>
        <w:rPr>
          <w:rFonts w:asciiTheme="majorHAnsi" w:hAnsiTheme="majorHAnsi"/>
        </w:rPr>
      </w:pPr>
    </w:p>
    <w:p w14:paraId="115377B4" w14:textId="62D34F36" w:rsidR="007A01C0" w:rsidRPr="007A01C0" w:rsidRDefault="007A01C0" w:rsidP="007A01C0">
      <w:pPr>
        <w:spacing w:line="360" w:lineRule="auto"/>
        <w:rPr>
          <w:rFonts w:asciiTheme="majorHAnsi" w:hAnsiTheme="majorHAnsi"/>
        </w:rPr>
      </w:pPr>
      <w:r w:rsidRPr="007A01C0">
        <w:rPr>
          <w:rFonts w:asciiTheme="majorHAnsi" w:hAnsiTheme="majorHAnsi"/>
        </w:rPr>
        <w:t>Boyd, A and Mitchell, Oswald (2012) ‘Beautiful trouble: a toolbox for revolution’ OR books</w:t>
      </w:r>
    </w:p>
    <w:p w14:paraId="36BE2D31" w14:textId="77777777" w:rsidR="007A01C0" w:rsidRPr="007A01C0" w:rsidRDefault="007A01C0" w:rsidP="007A01C0">
      <w:pPr>
        <w:spacing w:line="360" w:lineRule="auto"/>
        <w:rPr>
          <w:rFonts w:asciiTheme="majorHAnsi" w:hAnsiTheme="majorHAnsi"/>
        </w:rPr>
      </w:pPr>
    </w:p>
    <w:p w14:paraId="38D8737D"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Crain, W and Fite, E, K (2013) </w:t>
      </w:r>
      <w:r w:rsidRPr="007A01C0">
        <w:rPr>
          <w:rFonts w:asciiTheme="majorHAnsi" w:hAnsiTheme="majorHAnsi"/>
          <w:i/>
        </w:rPr>
        <w:t xml:space="preserve">‘A critical pedagogy of resistance’ </w:t>
      </w:r>
      <w:r w:rsidRPr="007A01C0">
        <w:rPr>
          <w:rFonts w:asciiTheme="majorHAnsi" w:hAnsiTheme="majorHAnsi"/>
        </w:rPr>
        <w:t>Transgressions: Cultural studies and education</w:t>
      </w:r>
    </w:p>
    <w:p w14:paraId="18C74227" w14:textId="77777777" w:rsidR="007A01C0" w:rsidRPr="007A01C0" w:rsidRDefault="007A01C0" w:rsidP="007A01C0">
      <w:pPr>
        <w:spacing w:line="360" w:lineRule="auto"/>
        <w:rPr>
          <w:rFonts w:asciiTheme="majorHAnsi" w:hAnsiTheme="majorHAnsi"/>
        </w:rPr>
      </w:pPr>
    </w:p>
    <w:p w14:paraId="7FADFCBD" w14:textId="77777777" w:rsidR="007A01C0" w:rsidRPr="007A01C0" w:rsidRDefault="007A01C0" w:rsidP="007A01C0">
      <w:pPr>
        <w:shd w:val="clear" w:color="auto" w:fill="FFFFFF"/>
        <w:spacing w:after="263" w:line="360" w:lineRule="auto"/>
        <w:outlineLvl w:val="0"/>
        <w:rPr>
          <w:rFonts w:asciiTheme="majorHAnsi" w:eastAsia="Times New Roman" w:hAnsiTheme="majorHAnsi" w:cs="Arial"/>
          <w:bCs/>
          <w:color w:val="333333"/>
          <w:kern w:val="36"/>
        </w:rPr>
      </w:pPr>
      <w:r w:rsidRPr="007A01C0">
        <w:rPr>
          <w:rFonts w:asciiTheme="majorHAnsi" w:eastAsia="Times New Roman" w:hAnsiTheme="majorHAnsi" w:cs="Arial"/>
          <w:bCs/>
          <w:color w:val="333333"/>
          <w:kern w:val="36"/>
        </w:rPr>
        <w:t xml:space="preserve">Day, C and </w:t>
      </w:r>
      <w:proofErr w:type="spellStart"/>
      <w:r w:rsidRPr="007A01C0">
        <w:rPr>
          <w:rFonts w:asciiTheme="majorHAnsi" w:eastAsia="Times New Roman" w:hAnsiTheme="majorHAnsi" w:cs="Arial"/>
          <w:bCs/>
          <w:color w:val="333333"/>
          <w:kern w:val="36"/>
        </w:rPr>
        <w:t>Gu</w:t>
      </w:r>
      <w:proofErr w:type="spellEnd"/>
      <w:r w:rsidRPr="007A01C0">
        <w:rPr>
          <w:rFonts w:asciiTheme="majorHAnsi" w:eastAsia="Times New Roman" w:hAnsiTheme="majorHAnsi" w:cs="Arial"/>
          <w:bCs/>
          <w:color w:val="333333"/>
          <w:kern w:val="36"/>
        </w:rPr>
        <w:t xml:space="preserve">, Q (2007) </w:t>
      </w:r>
      <w:r w:rsidRPr="007A01C0">
        <w:rPr>
          <w:rFonts w:asciiTheme="majorHAnsi" w:eastAsia="Times New Roman" w:hAnsiTheme="majorHAnsi" w:cs="Arial"/>
          <w:bCs/>
          <w:i/>
          <w:color w:val="333333"/>
          <w:kern w:val="36"/>
        </w:rPr>
        <w:t>‘Variations in the Conditions for Teachers' Professional Learning and Development: Sustaining Commitment and Effectiveness over a Career’</w:t>
      </w:r>
      <w:r w:rsidRPr="007A01C0">
        <w:rPr>
          <w:rFonts w:asciiTheme="majorHAnsi" w:eastAsia="Times New Roman" w:hAnsiTheme="majorHAnsi" w:cs="Arial"/>
          <w:bCs/>
          <w:color w:val="333333"/>
          <w:kern w:val="36"/>
        </w:rPr>
        <w:t xml:space="preserve"> Taylor and Francis Ltd</w:t>
      </w:r>
    </w:p>
    <w:p w14:paraId="0A16F60A"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Department for education (2015) </w:t>
      </w:r>
      <w:r w:rsidRPr="007A01C0">
        <w:rPr>
          <w:rFonts w:asciiTheme="majorHAnsi" w:hAnsiTheme="majorHAnsi"/>
          <w:i/>
        </w:rPr>
        <w:t>‘ The purpose of education’</w:t>
      </w:r>
    </w:p>
    <w:p w14:paraId="2DE997DB" w14:textId="77777777" w:rsidR="007A01C0" w:rsidRPr="007A01C0" w:rsidRDefault="007A01C0" w:rsidP="007A01C0">
      <w:pPr>
        <w:spacing w:line="360" w:lineRule="auto"/>
        <w:rPr>
          <w:rFonts w:asciiTheme="majorHAnsi" w:hAnsiTheme="majorHAnsi"/>
        </w:rPr>
      </w:pPr>
      <w:hyperlink r:id="rId6" w:history="1">
        <w:r w:rsidRPr="007A01C0">
          <w:rPr>
            <w:rStyle w:val="Hyperlink"/>
            <w:rFonts w:asciiTheme="majorHAnsi" w:hAnsiTheme="majorHAnsi"/>
          </w:rPr>
          <w:t>https://www.gov.uk/government/</w:t>
        </w:r>
        <w:r w:rsidRPr="007A01C0">
          <w:rPr>
            <w:rStyle w:val="Hyperlink"/>
            <w:rFonts w:asciiTheme="majorHAnsi" w:hAnsiTheme="majorHAnsi"/>
          </w:rPr>
          <w:t>s</w:t>
        </w:r>
        <w:r w:rsidRPr="007A01C0">
          <w:rPr>
            <w:rStyle w:val="Hyperlink"/>
            <w:rFonts w:asciiTheme="majorHAnsi" w:hAnsiTheme="majorHAnsi"/>
          </w:rPr>
          <w:t>peeches/the-purpose-of-education</w:t>
        </w:r>
      </w:hyperlink>
      <w:r w:rsidRPr="007A01C0">
        <w:rPr>
          <w:rFonts w:asciiTheme="majorHAnsi" w:hAnsiTheme="majorHAnsi"/>
        </w:rPr>
        <w:t xml:space="preserve"> (Accessed 23/04/2020)</w:t>
      </w:r>
    </w:p>
    <w:p w14:paraId="66FE6204" w14:textId="77777777" w:rsidR="007A01C0" w:rsidRPr="007A01C0" w:rsidRDefault="007A01C0" w:rsidP="007A01C0">
      <w:pPr>
        <w:spacing w:line="360" w:lineRule="auto"/>
        <w:rPr>
          <w:rFonts w:asciiTheme="majorHAnsi" w:hAnsiTheme="majorHAnsi"/>
        </w:rPr>
      </w:pPr>
    </w:p>
    <w:p w14:paraId="3B74A1A3"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Eisner, W, E (2010) </w:t>
      </w:r>
      <w:r w:rsidRPr="007A01C0">
        <w:rPr>
          <w:rFonts w:asciiTheme="majorHAnsi" w:hAnsiTheme="majorHAnsi"/>
          <w:i/>
        </w:rPr>
        <w:t xml:space="preserve">‘Questionable assumptions about schooling’ </w:t>
      </w:r>
      <w:r w:rsidRPr="007A01C0">
        <w:rPr>
          <w:rFonts w:asciiTheme="majorHAnsi" w:hAnsiTheme="majorHAnsi"/>
        </w:rPr>
        <w:t>the teachers, schools and society reader</w:t>
      </w:r>
    </w:p>
    <w:p w14:paraId="48032379" w14:textId="77777777" w:rsidR="007A01C0" w:rsidRPr="007A01C0" w:rsidRDefault="007A01C0" w:rsidP="007A01C0">
      <w:pPr>
        <w:spacing w:line="360" w:lineRule="auto"/>
        <w:rPr>
          <w:rFonts w:asciiTheme="majorHAnsi" w:hAnsiTheme="majorHAnsi"/>
        </w:rPr>
      </w:pPr>
    </w:p>
    <w:p w14:paraId="26045B27"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Freire, P. (1970) </w:t>
      </w:r>
      <w:r w:rsidRPr="007A01C0">
        <w:rPr>
          <w:rFonts w:asciiTheme="majorHAnsi" w:hAnsiTheme="majorHAnsi"/>
          <w:i/>
        </w:rPr>
        <w:t xml:space="preserve">‘Pedagogy of the oppressed’ </w:t>
      </w:r>
      <w:r w:rsidRPr="007A01C0">
        <w:rPr>
          <w:rFonts w:asciiTheme="majorHAnsi" w:hAnsiTheme="majorHAnsi"/>
        </w:rPr>
        <w:t>New York: Herder and Herder</w:t>
      </w:r>
    </w:p>
    <w:p w14:paraId="2AE1724A" w14:textId="77777777" w:rsidR="007A01C0" w:rsidRPr="007A01C0" w:rsidRDefault="007A01C0" w:rsidP="007A01C0">
      <w:pPr>
        <w:spacing w:line="360" w:lineRule="auto"/>
        <w:rPr>
          <w:rFonts w:asciiTheme="majorHAnsi" w:hAnsiTheme="majorHAnsi"/>
        </w:rPr>
      </w:pPr>
    </w:p>
    <w:p w14:paraId="2AAA1CC0" w14:textId="77777777" w:rsidR="007A01C0" w:rsidRPr="007A01C0" w:rsidRDefault="007A01C0" w:rsidP="007A01C0">
      <w:pPr>
        <w:spacing w:line="360" w:lineRule="auto"/>
        <w:rPr>
          <w:rFonts w:asciiTheme="majorHAnsi" w:eastAsia="Times New Roman" w:hAnsiTheme="majorHAnsi" w:cs="Times New Roman"/>
          <w:iCs/>
          <w:color w:val="3F4857"/>
          <w:shd w:val="clear" w:color="auto" w:fill="FFFFFF"/>
        </w:rPr>
      </w:pPr>
      <w:r w:rsidRPr="007A01C0">
        <w:rPr>
          <w:rFonts w:asciiTheme="majorHAnsi" w:eastAsia="Times New Roman" w:hAnsiTheme="majorHAnsi" w:cs="Times New Roman"/>
          <w:iCs/>
          <w:color w:val="3F4857"/>
          <w:shd w:val="clear" w:color="auto" w:fill="FFFFFF"/>
        </w:rPr>
        <w:t>Gatto, T, J (1991</w:t>
      </w:r>
      <w:r w:rsidRPr="007A01C0">
        <w:rPr>
          <w:rFonts w:asciiTheme="majorHAnsi" w:eastAsia="Times New Roman" w:hAnsiTheme="majorHAnsi" w:cs="Times New Roman"/>
          <w:i/>
          <w:iCs/>
          <w:color w:val="3F4857"/>
          <w:shd w:val="clear" w:color="auto" w:fill="FFFFFF"/>
        </w:rPr>
        <w:t xml:space="preserve">) ‘The seven-lesson schoolteacher’ </w:t>
      </w:r>
      <w:r w:rsidRPr="007A01C0">
        <w:rPr>
          <w:rFonts w:asciiTheme="majorHAnsi" w:eastAsia="Times New Roman" w:hAnsiTheme="majorHAnsi" w:cs="Times New Roman"/>
          <w:iCs/>
          <w:color w:val="3F4857"/>
          <w:shd w:val="clear" w:color="auto" w:fill="FFFFFF"/>
        </w:rPr>
        <w:t>New York</w:t>
      </w:r>
    </w:p>
    <w:p w14:paraId="25EA5ACC" w14:textId="77777777" w:rsidR="007A01C0" w:rsidRPr="007A01C0" w:rsidRDefault="007A01C0" w:rsidP="007A01C0">
      <w:pPr>
        <w:spacing w:line="360" w:lineRule="auto"/>
        <w:rPr>
          <w:rFonts w:asciiTheme="majorHAnsi" w:hAnsiTheme="majorHAnsi"/>
        </w:rPr>
      </w:pPr>
    </w:p>
    <w:p w14:paraId="7169A619" w14:textId="77777777" w:rsidR="007A01C0" w:rsidRPr="007A01C0" w:rsidRDefault="007A01C0" w:rsidP="007A01C0">
      <w:pPr>
        <w:spacing w:line="360" w:lineRule="auto"/>
        <w:rPr>
          <w:rFonts w:asciiTheme="majorHAnsi" w:hAnsiTheme="majorHAnsi"/>
        </w:rPr>
      </w:pPr>
      <w:r w:rsidRPr="007A01C0">
        <w:rPr>
          <w:rFonts w:asciiTheme="majorHAnsi" w:hAnsiTheme="majorHAnsi"/>
        </w:rPr>
        <w:t xml:space="preserve">Gender Trust (2020) </w:t>
      </w:r>
      <w:r w:rsidRPr="007A01C0">
        <w:rPr>
          <w:rFonts w:asciiTheme="majorHAnsi" w:hAnsiTheme="majorHAnsi"/>
          <w:i/>
        </w:rPr>
        <w:t>‘Gender inequality in the British education system’</w:t>
      </w:r>
    </w:p>
    <w:p w14:paraId="69ACD215" w14:textId="158BD612" w:rsidR="007A01C0" w:rsidRPr="007A01C0" w:rsidRDefault="007A01C0" w:rsidP="007A01C0">
      <w:pPr>
        <w:spacing w:line="360" w:lineRule="auto"/>
        <w:rPr>
          <w:rFonts w:asciiTheme="majorHAnsi" w:hAnsiTheme="majorHAnsi"/>
        </w:rPr>
      </w:pPr>
      <w:hyperlink r:id="rId7" w:history="1">
        <w:r w:rsidRPr="007A01C0">
          <w:rPr>
            <w:rStyle w:val="Hyperlink"/>
            <w:rFonts w:asciiTheme="majorHAnsi" w:hAnsiTheme="majorHAnsi"/>
          </w:rPr>
          <w:t>http://www.gendertrust.org.uk/gender-inequality-in-the-british-education-system/</w:t>
        </w:r>
      </w:hyperlink>
      <w:r w:rsidRPr="007A01C0">
        <w:rPr>
          <w:rFonts w:asciiTheme="majorHAnsi" w:hAnsiTheme="majorHAnsi"/>
        </w:rPr>
        <w:t xml:space="preserve"> (Accessed 22/04/2020)</w:t>
      </w:r>
    </w:p>
    <w:p w14:paraId="2F418592" w14:textId="77777777" w:rsidR="007A01C0" w:rsidRPr="007A01C0" w:rsidRDefault="007A01C0" w:rsidP="007A01C0">
      <w:pPr>
        <w:spacing w:line="360" w:lineRule="auto"/>
        <w:rPr>
          <w:rFonts w:asciiTheme="majorHAnsi" w:hAnsiTheme="majorHAnsi"/>
        </w:rPr>
      </w:pPr>
    </w:p>
    <w:p w14:paraId="10BB4274" w14:textId="77777777" w:rsidR="007A01C0" w:rsidRPr="007A01C0" w:rsidRDefault="007A01C0" w:rsidP="007A01C0">
      <w:pPr>
        <w:spacing w:line="360" w:lineRule="auto"/>
        <w:rPr>
          <w:rFonts w:asciiTheme="majorHAnsi" w:eastAsia="Times New Roman" w:hAnsiTheme="majorHAnsi" w:cs="Times New Roman"/>
          <w:color w:val="333333"/>
          <w:shd w:val="clear" w:color="auto" w:fill="FFFFFF"/>
        </w:rPr>
      </w:pPr>
      <w:r w:rsidRPr="007A01C0">
        <w:rPr>
          <w:rFonts w:asciiTheme="majorHAnsi" w:eastAsia="Times New Roman" w:hAnsiTheme="majorHAnsi" w:cs="Times New Roman"/>
          <w:color w:val="333333"/>
          <w:shd w:val="clear" w:color="auto" w:fill="FFFFFF"/>
        </w:rPr>
        <w:t>Giroux, H., &amp; McLaren, P. (1989). </w:t>
      </w:r>
      <w:proofErr w:type="gramStart"/>
      <w:r w:rsidRPr="007A01C0">
        <w:rPr>
          <w:rFonts w:asciiTheme="majorHAnsi" w:eastAsia="Times New Roman" w:hAnsiTheme="majorHAnsi" w:cs="Times New Roman"/>
          <w:i/>
          <w:iCs/>
          <w:color w:val="333333"/>
          <w:shd w:val="clear" w:color="auto" w:fill="FFFFFF"/>
        </w:rPr>
        <w:t>Critical pedagogy, the state, and cultural struggle.</w:t>
      </w:r>
      <w:proofErr w:type="gramEnd"/>
      <w:r w:rsidRPr="007A01C0">
        <w:rPr>
          <w:rFonts w:asciiTheme="majorHAnsi" w:eastAsia="Times New Roman" w:hAnsiTheme="majorHAnsi" w:cs="Times New Roman"/>
          <w:color w:val="333333"/>
          <w:shd w:val="clear" w:color="auto" w:fill="FFFFFF"/>
        </w:rPr>
        <w:t> Albany: State University of New York Press.</w:t>
      </w:r>
    </w:p>
    <w:p w14:paraId="61B34DD7" w14:textId="77777777" w:rsidR="007A01C0" w:rsidRPr="007A01C0" w:rsidRDefault="007A01C0" w:rsidP="007A01C0">
      <w:pPr>
        <w:spacing w:line="360" w:lineRule="auto"/>
        <w:rPr>
          <w:rFonts w:asciiTheme="majorHAnsi" w:hAnsiTheme="majorHAnsi"/>
          <w:b/>
        </w:rPr>
      </w:pPr>
    </w:p>
    <w:p w14:paraId="2BD89C5F" w14:textId="77777777" w:rsidR="007A01C0" w:rsidRPr="007A01C0" w:rsidRDefault="007A01C0" w:rsidP="007A01C0">
      <w:pPr>
        <w:spacing w:line="360" w:lineRule="auto"/>
        <w:rPr>
          <w:rFonts w:asciiTheme="majorHAnsi" w:hAnsiTheme="majorHAnsi"/>
        </w:rPr>
      </w:pPr>
      <w:r w:rsidRPr="007A01C0">
        <w:rPr>
          <w:rFonts w:asciiTheme="majorHAnsi" w:hAnsiTheme="majorHAnsi"/>
        </w:rPr>
        <w:t>Giroux, A.H (2020) ‘On critical pedagogy’ 2</w:t>
      </w:r>
      <w:r w:rsidRPr="007A01C0">
        <w:rPr>
          <w:rFonts w:asciiTheme="majorHAnsi" w:hAnsiTheme="majorHAnsi"/>
          <w:vertAlign w:val="superscript"/>
        </w:rPr>
        <w:t>nd</w:t>
      </w:r>
      <w:r w:rsidRPr="007A01C0">
        <w:rPr>
          <w:rFonts w:asciiTheme="majorHAnsi" w:hAnsiTheme="majorHAnsi"/>
        </w:rPr>
        <w:t xml:space="preserve"> edition, Bloomsbury Academic: London</w:t>
      </w:r>
    </w:p>
    <w:p w14:paraId="0E8BFF94" w14:textId="77777777" w:rsidR="007A01C0" w:rsidRPr="007A01C0" w:rsidRDefault="007A01C0" w:rsidP="007A01C0">
      <w:pPr>
        <w:spacing w:line="360" w:lineRule="auto"/>
        <w:rPr>
          <w:rFonts w:asciiTheme="majorHAnsi" w:hAnsiTheme="majorHAnsi"/>
          <w:b/>
        </w:rPr>
      </w:pPr>
    </w:p>
    <w:p w14:paraId="565C1C21" w14:textId="77777777" w:rsidR="007A01C0" w:rsidRPr="007A01C0" w:rsidRDefault="007A01C0" w:rsidP="007A01C0">
      <w:pPr>
        <w:spacing w:line="360" w:lineRule="auto"/>
        <w:rPr>
          <w:rFonts w:asciiTheme="majorHAnsi" w:hAnsiTheme="majorHAnsi"/>
          <w:i/>
        </w:rPr>
      </w:pPr>
      <w:r w:rsidRPr="007A01C0">
        <w:rPr>
          <w:rFonts w:asciiTheme="majorHAnsi" w:hAnsiTheme="majorHAnsi"/>
        </w:rPr>
        <w:t xml:space="preserve">Giroux, A, h (2019) </w:t>
      </w:r>
      <w:r w:rsidRPr="007A01C0">
        <w:rPr>
          <w:rFonts w:asciiTheme="majorHAnsi" w:hAnsiTheme="majorHAnsi"/>
          <w:i/>
        </w:rPr>
        <w:t>‘If classrooms are “free of politics”, the right wing will grow’</w:t>
      </w:r>
    </w:p>
    <w:p w14:paraId="26B01247" w14:textId="77777777" w:rsidR="007A01C0" w:rsidRPr="007A01C0" w:rsidRDefault="007A01C0" w:rsidP="007A01C0">
      <w:pPr>
        <w:spacing w:line="360" w:lineRule="auto"/>
        <w:rPr>
          <w:rFonts w:asciiTheme="majorHAnsi" w:hAnsiTheme="majorHAnsi"/>
        </w:rPr>
      </w:pPr>
      <w:hyperlink r:id="rId8" w:history="1">
        <w:r w:rsidRPr="007A01C0">
          <w:rPr>
            <w:rStyle w:val="Hyperlink"/>
            <w:rFonts w:asciiTheme="majorHAnsi" w:hAnsiTheme="majorHAnsi"/>
          </w:rPr>
          <w:t>https://truthout.org/articles/if-classrooms-are-free-of-politics-the-right-wing-will-grow/</w:t>
        </w:r>
      </w:hyperlink>
      <w:r w:rsidRPr="007A01C0">
        <w:rPr>
          <w:rFonts w:asciiTheme="majorHAnsi" w:hAnsiTheme="majorHAnsi"/>
        </w:rPr>
        <w:t xml:space="preserve"> (Accessed 22/04/2020)</w:t>
      </w:r>
    </w:p>
    <w:p w14:paraId="1C7566A1" w14:textId="77777777" w:rsidR="007A01C0" w:rsidRPr="007A01C0" w:rsidRDefault="007A01C0" w:rsidP="007A01C0">
      <w:pPr>
        <w:spacing w:line="360" w:lineRule="auto"/>
        <w:rPr>
          <w:rFonts w:asciiTheme="majorHAnsi" w:eastAsia="Times New Roman" w:hAnsiTheme="majorHAnsi" w:cs="Times New Roman"/>
        </w:rPr>
      </w:pPr>
    </w:p>
    <w:p w14:paraId="6AFCE807" w14:textId="77777777" w:rsidR="007A01C0" w:rsidRPr="007A01C0" w:rsidRDefault="007A01C0" w:rsidP="007A01C0">
      <w:pPr>
        <w:spacing w:line="360" w:lineRule="auto"/>
        <w:rPr>
          <w:rFonts w:asciiTheme="majorHAnsi" w:eastAsia="Times New Roman" w:hAnsiTheme="majorHAnsi" w:cs="Times New Roman"/>
        </w:rPr>
      </w:pPr>
      <w:r w:rsidRPr="007A01C0">
        <w:rPr>
          <w:rFonts w:asciiTheme="majorHAnsi" w:eastAsia="Times New Roman" w:hAnsiTheme="majorHAnsi" w:cs="Times New Roman"/>
          <w:color w:val="333333"/>
          <w:shd w:val="clear" w:color="auto" w:fill="FFFFFF"/>
        </w:rPr>
        <w:t xml:space="preserve">Hirumi, A. (2002). </w:t>
      </w:r>
      <w:r w:rsidRPr="007A01C0">
        <w:rPr>
          <w:rFonts w:asciiTheme="majorHAnsi" w:eastAsia="Times New Roman" w:hAnsiTheme="majorHAnsi" w:cs="Times New Roman"/>
          <w:i/>
          <w:color w:val="333333"/>
          <w:shd w:val="clear" w:color="auto" w:fill="FFFFFF"/>
        </w:rPr>
        <w:t>‘Student-Centered, Technology-Rich Learning Environments: Operationalizing Constructivist Approaches to Teaching and Learning’</w:t>
      </w:r>
      <w:r w:rsidRPr="007A01C0">
        <w:rPr>
          <w:rFonts w:asciiTheme="majorHAnsi" w:eastAsia="Times New Roman" w:hAnsiTheme="majorHAnsi" w:cs="Times New Roman"/>
          <w:color w:val="333333"/>
          <w:shd w:val="clear" w:color="auto" w:fill="FFFFFF"/>
        </w:rPr>
        <w:t>. </w:t>
      </w:r>
      <w:r w:rsidRPr="007A01C0">
        <w:rPr>
          <w:rFonts w:asciiTheme="majorHAnsi" w:eastAsia="Times New Roman" w:hAnsiTheme="majorHAnsi" w:cs="Times New Roman"/>
          <w:i/>
          <w:iCs/>
          <w:color w:val="333333"/>
          <w:shd w:val="clear" w:color="auto" w:fill="FFFFFF"/>
        </w:rPr>
        <w:t>Journal of Technology and Teacher Education</w:t>
      </w:r>
    </w:p>
    <w:p w14:paraId="16E3C948" w14:textId="77777777" w:rsidR="007A01C0" w:rsidRPr="007A01C0" w:rsidRDefault="007A01C0" w:rsidP="007A01C0">
      <w:pPr>
        <w:spacing w:line="360" w:lineRule="auto"/>
        <w:rPr>
          <w:rFonts w:asciiTheme="majorHAnsi" w:hAnsiTheme="majorHAnsi"/>
        </w:rPr>
      </w:pPr>
    </w:p>
    <w:p w14:paraId="4624C4E5" w14:textId="490F613F" w:rsidR="007A01C0" w:rsidRPr="007A01C0" w:rsidRDefault="007A01C0" w:rsidP="007A01C0">
      <w:pPr>
        <w:shd w:val="clear" w:color="auto" w:fill="FFFFFF"/>
        <w:spacing w:after="263" w:line="360" w:lineRule="auto"/>
        <w:outlineLvl w:val="0"/>
        <w:rPr>
          <w:rFonts w:asciiTheme="majorHAnsi" w:eastAsia="Times New Roman" w:hAnsiTheme="majorHAnsi" w:cs="Arial"/>
          <w:bCs/>
          <w:color w:val="333333"/>
          <w:kern w:val="36"/>
        </w:rPr>
      </w:pPr>
      <w:proofErr w:type="spellStart"/>
      <w:r w:rsidRPr="007A01C0">
        <w:rPr>
          <w:rFonts w:asciiTheme="majorHAnsi" w:eastAsia="Times New Roman" w:hAnsiTheme="majorHAnsi" w:cs="Arial"/>
          <w:bCs/>
          <w:color w:val="333333"/>
          <w:kern w:val="36"/>
        </w:rPr>
        <w:t>Lamote</w:t>
      </w:r>
      <w:proofErr w:type="spellEnd"/>
      <w:r w:rsidRPr="007A01C0">
        <w:rPr>
          <w:rFonts w:asciiTheme="majorHAnsi" w:eastAsia="Times New Roman" w:hAnsiTheme="majorHAnsi" w:cs="Arial"/>
          <w:bCs/>
          <w:color w:val="333333"/>
          <w:kern w:val="36"/>
        </w:rPr>
        <w:t xml:space="preserve">, C and Engels, N (2010) </w:t>
      </w:r>
      <w:r w:rsidRPr="007A01C0">
        <w:rPr>
          <w:rFonts w:asciiTheme="majorHAnsi" w:eastAsia="Times New Roman" w:hAnsiTheme="majorHAnsi" w:cs="Arial"/>
          <w:bCs/>
          <w:i/>
          <w:color w:val="333333"/>
          <w:kern w:val="36"/>
        </w:rPr>
        <w:t xml:space="preserve">‘The development of student teachers’ professional identity’ </w:t>
      </w:r>
      <w:r w:rsidRPr="007A01C0">
        <w:rPr>
          <w:rFonts w:asciiTheme="majorHAnsi" w:eastAsia="Times New Roman" w:hAnsiTheme="majorHAnsi" w:cs="Arial"/>
          <w:bCs/>
          <w:color w:val="333333"/>
          <w:kern w:val="36"/>
        </w:rPr>
        <w:t>European Journal of teacher education</w:t>
      </w:r>
    </w:p>
    <w:p w14:paraId="0BA254B2" w14:textId="76B24F25" w:rsidR="007A01C0" w:rsidRDefault="007A01C0" w:rsidP="007A01C0">
      <w:pPr>
        <w:spacing w:line="360" w:lineRule="auto"/>
        <w:rPr>
          <w:rFonts w:asciiTheme="majorHAnsi" w:hAnsiTheme="majorHAnsi"/>
        </w:rPr>
      </w:pPr>
      <w:proofErr w:type="spellStart"/>
      <w:r w:rsidRPr="007A01C0">
        <w:rPr>
          <w:rFonts w:asciiTheme="majorHAnsi" w:hAnsiTheme="majorHAnsi"/>
        </w:rPr>
        <w:t>Leistyna</w:t>
      </w:r>
      <w:proofErr w:type="gramStart"/>
      <w:r w:rsidRPr="007A01C0">
        <w:rPr>
          <w:rFonts w:asciiTheme="majorHAnsi" w:hAnsiTheme="majorHAnsi"/>
        </w:rPr>
        <w:t>,P</w:t>
      </w:r>
      <w:proofErr w:type="spellEnd"/>
      <w:proofErr w:type="gramEnd"/>
      <w:r w:rsidRPr="007A01C0">
        <w:rPr>
          <w:rFonts w:asciiTheme="majorHAnsi" w:hAnsiTheme="majorHAnsi"/>
        </w:rPr>
        <w:t xml:space="preserve">, </w:t>
      </w:r>
      <w:proofErr w:type="spellStart"/>
      <w:r w:rsidRPr="007A01C0">
        <w:rPr>
          <w:rFonts w:asciiTheme="majorHAnsi" w:hAnsiTheme="majorHAnsi"/>
        </w:rPr>
        <w:t>Lavandez</w:t>
      </w:r>
      <w:proofErr w:type="spellEnd"/>
      <w:r w:rsidRPr="007A01C0">
        <w:rPr>
          <w:rFonts w:asciiTheme="majorHAnsi" w:hAnsiTheme="majorHAnsi"/>
        </w:rPr>
        <w:t xml:space="preserve">, M and Nelson, T (2004) </w:t>
      </w:r>
      <w:r w:rsidRPr="007A01C0">
        <w:rPr>
          <w:rFonts w:asciiTheme="majorHAnsi" w:hAnsiTheme="majorHAnsi"/>
          <w:i/>
        </w:rPr>
        <w:t xml:space="preserve">‘Introduction – critical pedagogy: revitalizing and democratizing teacher education’ </w:t>
      </w:r>
      <w:r w:rsidRPr="007A01C0">
        <w:rPr>
          <w:rFonts w:asciiTheme="majorHAnsi" w:hAnsiTheme="majorHAnsi"/>
        </w:rPr>
        <w:t>Caddo Gap Press</w:t>
      </w:r>
    </w:p>
    <w:p w14:paraId="76B4EA42" w14:textId="77777777" w:rsidR="007A01C0" w:rsidRPr="007A01C0" w:rsidRDefault="007A01C0" w:rsidP="007A01C0">
      <w:pPr>
        <w:spacing w:line="360" w:lineRule="auto"/>
        <w:rPr>
          <w:rFonts w:asciiTheme="majorHAnsi" w:hAnsiTheme="majorHAnsi"/>
        </w:rPr>
      </w:pPr>
    </w:p>
    <w:p w14:paraId="572A4509" w14:textId="77777777" w:rsidR="007A01C0" w:rsidRDefault="007A01C0" w:rsidP="007A01C0">
      <w:pPr>
        <w:spacing w:line="360" w:lineRule="auto"/>
        <w:rPr>
          <w:rFonts w:asciiTheme="majorHAnsi" w:hAnsiTheme="majorHAnsi"/>
        </w:rPr>
      </w:pPr>
      <w:r w:rsidRPr="007A01C0">
        <w:rPr>
          <w:rFonts w:asciiTheme="majorHAnsi" w:hAnsiTheme="majorHAnsi"/>
        </w:rPr>
        <w:t>Mullen, C and Jones, R. (2008) ‘Teacher leadership capacity –building: developing democratically accountable leaders in schools’ National joint committee on learning disabilities</w:t>
      </w:r>
    </w:p>
    <w:p w14:paraId="31933069" w14:textId="77777777" w:rsidR="007A01C0" w:rsidRDefault="007A01C0" w:rsidP="007A01C0">
      <w:pPr>
        <w:spacing w:line="360" w:lineRule="auto"/>
        <w:rPr>
          <w:rFonts w:asciiTheme="majorHAnsi" w:hAnsiTheme="majorHAnsi"/>
        </w:rPr>
      </w:pPr>
    </w:p>
    <w:p w14:paraId="4F0DBA37" w14:textId="76901D79" w:rsidR="0035323C" w:rsidRDefault="0035323C" w:rsidP="007A01C0">
      <w:pPr>
        <w:spacing w:line="360" w:lineRule="auto"/>
        <w:rPr>
          <w:rFonts w:asciiTheme="majorHAnsi" w:hAnsiTheme="majorHAnsi"/>
        </w:rPr>
      </w:pPr>
      <w:r>
        <w:rPr>
          <w:rFonts w:asciiTheme="majorHAnsi" w:hAnsiTheme="majorHAnsi"/>
        </w:rPr>
        <w:t>OECD (N.D)</w:t>
      </w:r>
      <w:r w:rsidRPr="0035323C">
        <w:rPr>
          <w:rFonts w:asciiTheme="majorHAnsi" w:hAnsiTheme="majorHAnsi"/>
          <w:i/>
        </w:rPr>
        <w:t xml:space="preserve"> ‘The contribution of alternative education’</w:t>
      </w:r>
    </w:p>
    <w:p w14:paraId="7BB78A25" w14:textId="17884B24" w:rsidR="0035323C" w:rsidRPr="007A01C0" w:rsidRDefault="0035323C" w:rsidP="007A01C0">
      <w:pPr>
        <w:spacing w:line="360" w:lineRule="auto"/>
        <w:rPr>
          <w:rFonts w:asciiTheme="majorHAnsi" w:hAnsiTheme="majorHAnsi"/>
        </w:rPr>
      </w:pPr>
      <w:hyperlink r:id="rId9" w:history="1">
        <w:r w:rsidRPr="004D148A">
          <w:rPr>
            <w:rStyle w:val="Hyperlink"/>
            <w:rFonts w:asciiTheme="majorHAnsi" w:hAnsiTheme="majorHAnsi"/>
          </w:rPr>
          <w:t>http://www.oecd.org/education/ceri/40805108.pdf</w:t>
        </w:r>
      </w:hyperlink>
      <w:r>
        <w:rPr>
          <w:rFonts w:asciiTheme="majorHAnsi" w:hAnsiTheme="majorHAnsi"/>
        </w:rPr>
        <w:t xml:space="preserve"> (Accessed 23/04/2020)</w:t>
      </w:r>
    </w:p>
    <w:p w14:paraId="2CA1A430" w14:textId="4B80075D" w:rsidR="007A01C0" w:rsidRPr="007A01C0" w:rsidRDefault="007A01C0" w:rsidP="007A01C0">
      <w:pPr>
        <w:spacing w:line="360" w:lineRule="auto"/>
        <w:rPr>
          <w:rFonts w:asciiTheme="majorHAnsi" w:eastAsia="Times New Roman" w:hAnsiTheme="majorHAnsi" w:cs="Times New Roman"/>
          <w:i/>
          <w:iCs/>
          <w:color w:val="3F4857"/>
          <w:shd w:val="clear" w:color="auto" w:fill="FFFFFF"/>
        </w:rPr>
      </w:pPr>
      <w:r w:rsidRPr="007A01C0">
        <w:rPr>
          <w:rFonts w:asciiTheme="majorHAnsi" w:eastAsia="Times New Roman" w:hAnsiTheme="majorHAnsi" w:cs="Times New Roman"/>
          <w:iCs/>
          <w:color w:val="3F4857"/>
          <w:shd w:val="clear" w:color="auto" w:fill="FFFFFF"/>
        </w:rPr>
        <w:t xml:space="preserve">Paulo Freire (2005). </w:t>
      </w:r>
      <w:r w:rsidRPr="007A01C0">
        <w:rPr>
          <w:rFonts w:asciiTheme="majorHAnsi" w:eastAsia="Times New Roman" w:hAnsiTheme="majorHAnsi" w:cs="Times New Roman"/>
          <w:i/>
          <w:iCs/>
          <w:color w:val="3F4857"/>
          <w:shd w:val="clear" w:color="auto" w:fill="FFFFFF"/>
        </w:rPr>
        <w:t xml:space="preserve">‘Teachers as Cultural Workers: Letters to Those who Dare Teach’ </w:t>
      </w:r>
      <w:r w:rsidRPr="007A01C0">
        <w:rPr>
          <w:rFonts w:asciiTheme="majorHAnsi" w:eastAsia="Times New Roman" w:hAnsiTheme="majorHAnsi" w:cs="Times New Roman"/>
          <w:iCs/>
          <w:color w:val="3F4857"/>
          <w:shd w:val="clear" w:color="auto" w:fill="FFFFFF"/>
        </w:rPr>
        <w:t>Westview press</w:t>
      </w:r>
    </w:p>
    <w:p w14:paraId="114A0DA6" w14:textId="5C3530CF" w:rsidR="007A01C0" w:rsidRDefault="007A01C0" w:rsidP="007A01C0">
      <w:pPr>
        <w:pStyle w:val="Heading3"/>
        <w:shd w:val="clear" w:color="auto" w:fill="FFFFFF"/>
        <w:spacing w:before="300" w:line="360" w:lineRule="auto"/>
        <w:rPr>
          <w:rFonts w:eastAsia="Times New Roman" w:cs="Times New Roman"/>
          <w:b w:val="0"/>
          <w:color w:val="auto"/>
        </w:rPr>
      </w:pPr>
      <w:r w:rsidRPr="007A01C0">
        <w:rPr>
          <w:b w:val="0"/>
          <w:color w:val="auto"/>
        </w:rPr>
        <w:t xml:space="preserve">Polo, A (2019) </w:t>
      </w:r>
      <w:r w:rsidRPr="007A01C0">
        <w:rPr>
          <w:b w:val="0"/>
          <w:i/>
          <w:color w:val="auto"/>
        </w:rPr>
        <w:t>‘</w:t>
      </w:r>
      <w:r w:rsidRPr="007A01C0">
        <w:rPr>
          <w:rFonts w:eastAsia="Times New Roman" w:cs="Times New Roman"/>
          <w:b w:val="0"/>
          <w:i/>
          <w:color w:val="auto"/>
        </w:rPr>
        <w:t>From Utopia to Reality: Trans-Formation of Pedagogical Knowledge in English Language Teacher Education’</w:t>
      </w:r>
      <w:r w:rsidRPr="007A01C0">
        <w:rPr>
          <w:rFonts w:eastAsia="Times New Roman" w:cs="Times New Roman"/>
          <w:b w:val="0"/>
          <w:color w:val="auto"/>
        </w:rPr>
        <w:t xml:space="preserve"> Issues in teachers professional development</w:t>
      </w:r>
    </w:p>
    <w:p w14:paraId="7F9E4B0E" w14:textId="77777777" w:rsidR="007A01C0" w:rsidRPr="007A01C0" w:rsidRDefault="007A01C0" w:rsidP="007A01C0"/>
    <w:p w14:paraId="6C98AB4D" w14:textId="77777777" w:rsidR="007A01C0" w:rsidRPr="007A01C0" w:rsidRDefault="007A01C0" w:rsidP="007A01C0">
      <w:pPr>
        <w:spacing w:line="360" w:lineRule="auto"/>
        <w:rPr>
          <w:rFonts w:asciiTheme="majorHAnsi" w:hAnsiTheme="majorHAnsi"/>
          <w:i/>
        </w:rPr>
      </w:pPr>
      <w:r w:rsidRPr="007A01C0">
        <w:rPr>
          <w:rFonts w:asciiTheme="majorHAnsi" w:hAnsiTheme="majorHAnsi"/>
        </w:rPr>
        <w:t xml:space="preserve">UK Government (2011) </w:t>
      </w:r>
      <w:r w:rsidRPr="007A01C0">
        <w:rPr>
          <w:rFonts w:asciiTheme="majorHAnsi" w:hAnsiTheme="majorHAnsi"/>
          <w:i/>
        </w:rPr>
        <w:t>‘The education act 2011 equalities impact assessment’</w:t>
      </w:r>
    </w:p>
    <w:p w14:paraId="37F09E9C" w14:textId="77777777" w:rsidR="007A01C0" w:rsidRPr="007A01C0" w:rsidRDefault="007A01C0" w:rsidP="007A01C0">
      <w:pPr>
        <w:spacing w:line="360" w:lineRule="auto"/>
        <w:rPr>
          <w:rFonts w:asciiTheme="majorHAnsi" w:hAnsiTheme="majorHAnsi"/>
        </w:rPr>
      </w:pPr>
      <w:hyperlink r:id="rId10" w:history="1">
        <w:r w:rsidRPr="007A01C0">
          <w:rPr>
            <w:rStyle w:val="Hyperlink"/>
            <w:rFonts w:asciiTheme="majorHAnsi" w:hAnsiTheme="majorHAnsi"/>
          </w:rPr>
          <w:t>https://assets.publishing.service.gov.uk/government/uploads/system/uploads/attachment_data/file/192179/the_education_act_2011_equalities_impact_assessment.pdf</w:t>
        </w:r>
      </w:hyperlink>
      <w:r w:rsidRPr="007A01C0">
        <w:rPr>
          <w:rFonts w:asciiTheme="majorHAnsi" w:hAnsiTheme="majorHAnsi"/>
        </w:rPr>
        <w:t xml:space="preserve"> (Accessed 22/04/2020)</w:t>
      </w:r>
    </w:p>
    <w:p w14:paraId="2501A768" w14:textId="77777777" w:rsidR="007A01C0" w:rsidRPr="007A01C0" w:rsidRDefault="007A01C0" w:rsidP="007A01C0">
      <w:pPr>
        <w:spacing w:line="360" w:lineRule="auto"/>
        <w:rPr>
          <w:rFonts w:asciiTheme="majorHAnsi" w:eastAsia="Times New Roman" w:hAnsiTheme="majorHAnsi" w:cs="Times New Roman"/>
        </w:rPr>
      </w:pPr>
    </w:p>
    <w:p w14:paraId="55EF5E88" w14:textId="3AEA67EE" w:rsidR="002C5E02" w:rsidRPr="007A01C0" w:rsidRDefault="002C5E02" w:rsidP="007A01C0">
      <w:pPr>
        <w:spacing w:line="360" w:lineRule="auto"/>
        <w:rPr>
          <w:rFonts w:asciiTheme="majorHAnsi" w:eastAsia="Times New Roman" w:hAnsiTheme="majorHAnsi" w:cs="Times New Roman"/>
          <w:i/>
        </w:rPr>
      </w:pPr>
      <w:r w:rsidRPr="007A01C0">
        <w:rPr>
          <w:rFonts w:asciiTheme="majorHAnsi" w:eastAsia="Times New Roman" w:hAnsiTheme="majorHAnsi" w:cs="Times New Roman"/>
        </w:rPr>
        <w:t xml:space="preserve">United Nations (1948) </w:t>
      </w:r>
      <w:r w:rsidRPr="007A01C0">
        <w:rPr>
          <w:rFonts w:asciiTheme="majorHAnsi" w:eastAsia="Times New Roman" w:hAnsiTheme="majorHAnsi" w:cs="Times New Roman"/>
          <w:i/>
        </w:rPr>
        <w:t>‘The universal declaration of human rights’</w:t>
      </w:r>
    </w:p>
    <w:p w14:paraId="792D5AF2" w14:textId="0C881909" w:rsidR="007A01C0" w:rsidRPr="007A01C0" w:rsidRDefault="002C5E02" w:rsidP="007A01C0">
      <w:pPr>
        <w:spacing w:line="360" w:lineRule="auto"/>
        <w:rPr>
          <w:rFonts w:asciiTheme="majorHAnsi" w:eastAsia="Times New Roman" w:hAnsiTheme="majorHAnsi" w:cs="Times New Roman"/>
        </w:rPr>
      </w:pPr>
      <w:hyperlink r:id="rId11" w:history="1">
        <w:r w:rsidRPr="007A01C0">
          <w:rPr>
            <w:rStyle w:val="Hyperlink"/>
            <w:rFonts w:asciiTheme="majorHAnsi" w:eastAsia="Times New Roman" w:hAnsiTheme="majorHAnsi" w:cs="Times New Roman"/>
          </w:rPr>
          <w:t>https://www.un.org/en/universal-declaration-human-rights/index.html</w:t>
        </w:r>
      </w:hyperlink>
      <w:r w:rsidRPr="007A01C0">
        <w:rPr>
          <w:rFonts w:asciiTheme="majorHAnsi" w:eastAsia="Times New Roman" w:hAnsiTheme="majorHAnsi" w:cs="Times New Roman"/>
        </w:rPr>
        <w:t xml:space="preserve"> (Accessed 20/04/2020)</w:t>
      </w:r>
    </w:p>
    <w:p w14:paraId="17031FF4" w14:textId="77777777" w:rsidR="007A01C0" w:rsidRPr="007A01C0" w:rsidRDefault="007A01C0" w:rsidP="007A01C0">
      <w:pPr>
        <w:spacing w:line="360" w:lineRule="auto"/>
        <w:rPr>
          <w:rFonts w:asciiTheme="majorHAnsi" w:eastAsia="Times New Roman" w:hAnsiTheme="majorHAnsi" w:cs="Times New Roman"/>
        </w:rPr>
      </w:pPr>
    </w:p>
    <w:p w14:paraId="6DED9068" w14:textId="77777777" w:rsidR="007A01C0" w:rsidRPr="007A01C0" w:rsidRDefault="007A01C0" w:rsidP="007A01C0">
      <w:pPr>
        <w:spacing w:line="360" w:lineRule="auto"/>
        <w:rPr>
          <w:rFonts w:asciiTheme="majorHAnsi" w:hAnsiTheme="majorHAnsi"/>
          <w:i/>
        </w:rPr>
      </w:pPr>
      <w:r w:rsidRPr="007A01C0">
        <w:rPr>
          <w:rFonts w:asciiTheme="majorHAnsi" w:hAnsiTheme="majorHAnsi"/>
        </w:rPr>
        <w:t xml:space="preserve">Welsh Government (2020) </w:t>
      </w:r>
      <w:r w:rsidRPr="007A01C0">
        <w:rPr>
          <w:rFonts w:asciiTheme="majorHAnsi" w:hAnsiTheme="majorHAnsi"/>
          <w:i/>
        </w:rPr>
        <w:t>‘principles of curriculum design’</w:t>
      </w:r>
    </w:p>
    <w:p w14:paraId="51921405" w14:textId="025B8849" w:rsidR="007A01C0" w:rsidRPr="007A01C0" w:rsidRDefault="007A01C0" w:rsidP="007A01C0">
      <w:pPr>
        <w:spacing w:line="360" w:lineRule="auto"/>
        <w:rPr>
          <w:rFonts w:asciiTheme="majorHAnsi" w:hAnsiTheme="majorHAnsi"/>
        </w:rPr>
      </w:pPr>
      <w:hyperlink r:id="rId12" w:history="1">
        <w:r w:rsidRPr="007A01C0">
          <w:rPr>
            <w:rStyle w:val="Hyperlink"/>
            <w:rFonts w:asciiTheme="majorHAnsi" w:hAnsiTheme="majorHAnsi"/>
          </w:rPr>
          <w:t>https://hwb.gov.wales/curriculum-for-wales/designing-your-curriculum/principles-for-designing-your-curriculum/</w:t>
        </w:r>
      </w:hyperlink>
      <w:r w:rsidRPr="007A01C0">
        <w:rPr>
          <w:rFonts w:asciiTheme="majorHAnsi" w:hAnsiTheme="majorHAnsi"/>
        </w:rPr>
        <w:t xml:space="preserve"> (Accessed 24/04/2020)</w:t>
      </w:r>
    </w:p>
    <w:p w14:paraId="79EA7497" w14:textId="77777777" w:rsidR="007A01C0" w:rsidRPr="007A01C0" w:rsidRDefault="007A01C0" w:rsidP="007A01C0">
      <w:pPr>
        <w:spacing w:line="360" w:lineRule="auto"/>
        <w:rPr>
          <w:rFonts w:asciiTheme="majorHAnsi" w:hAnsiTheme="majorHAnsi"/>
        </w:rPr>
      </w:pPr>
    </w:p>
    <w:p w14:paraId="3287CDC0" w14:textId="77777777" w:rsidR="007A01C0" w:rsidRPr="007A01C0" w:rsidRDefault="007A01C0" w:rsidP="007A01C0">
      <w:pPr>
        <w:spacing w:line="360" w:lineRule="auto"/>
        <w:rPr>
          <w:rFonts w:asciiTheme="majorHAnsi" w:eastAsia="Times New Roman" w:hAnsiTheme="majorHAnsi" w:cs="Times New Roman"/>
          <w:bCs/>
          <w:color w:val="333333"/>
        </w:rPr>
      </w:pPr>
      <w:r w:rsidRPr="007A01C0">
        <w:rPr>
          <w:rFonts w:asciiTheme="majorHAnsi" w:eastAsia="Times New Roman" w:hAnsiTheme="majorHAnsi" w:cs="Times New Roman"/>
          <w:bCs/>
          <w:color w:val="333333"/>
        </w:rPr>
        <w:t xml:space="preserve">Wilkins, C (2011) </w:t>
      </w:r>
      <w:r w:rsidRPr="007A01C0">
        <w:rPr>
          <w:rFonts w:asciiTheme="majorHAnsi" w:eastAsia="Times New Roman" w:hAnsiTheme="majorHAnsi" w:cs="Times New Roman"/>
          <w:bCs/>
          <w:i/>
          <w:color w:val="333333"/>
        </w:rPr>
        <w:t>‘Professionalism and the post</w:t>
      </w:r>
      <w:r w:rsidRPr="007A01C0">
        <w:rPr>
          <w:rFonts w:asciiTheme="majorHAnsi" w:eastAsia="Times New Roman" w:hAnsiTheme="majorHAnsi" w:cs="Palatino Linotype"/>
          <w:bCs/>
          <w:i/>
          <w:color w:val="333333"/>
        </w:rPr>
        <w:t>‐</w:t>
      </w:r>
      <w:proofErr w:type="spellStart"/>
      <w:r w:rsidRPr="007A01C0">
        <w:rPr>
          <w:rFonts w:asciiTheme="majorHAnsi" w:eastAsia="Times New Roman" w:hAnsiTheme="majorHAnsi" w:cs="Times New Roman"/>
          <w:bCs/>
          <w:i/>
          <w:color w:val="333333"/>
        </w:rPr>
        <w:t>performative</w:t>
      </w:r>
      <w:proofErr w:type="spellEnd"/>
      <w:r w:rsidRPr="007A01C0">
        <w:rPr>
          <w:rFonts w:asciiTheme="majorHAnsi" w:eastAsia="Times New Roman" w:hAnsiTheme="majorHAnsi" w:cs="Times New Roman"/>
          <w:bCs/>
          <w:i/>
          <w:color w:val="333333"/>
        </w:rPr>
        <w:t xml:space="preserve"> teacher: new teachers reflect on autonomy and accountability in the English school system’</w:t>
      </w:r>
      <w:r w:rsidRPr="007A01C0">
        <w:rPr>
          <w:rFonts w:asciiTheme="majorHAnsi" w:eastAsia="Times New Roman" w:hAnsiTheme="majorHAnsi" w:cs="Times New Roman"/>
          <w:bCs/>
          <w:color w:val="333333"/>
        </w:rPr>
        <w:t xml:space="preserve"> Professional development in education Taylor and Francis</w:t>
      </w:r>
    </w:p>
    <w:p w14:paraId="49D553E5" w14:textId="77777777" w:rsidR="0066424B" w:rsidRPr="007A01C0" w:rsidRDefault="0066424B" w:rsidP="007A01C0">
      <w:pPr>
        <w:spacing w:line="360" w:lineRule="auto"/>
        <w:rPr>
          <w:rFonts w:asciiTheme="majorHAnsi" w:hAnsiTheme="majorHAnsi"/>
          <w:u w:val="single"/>
        </w:rPr>
      </w:pPr>
    </w:p>
    <w:p w14:paraId="5BE2527B" w14:textId="7B68E664" w:rsidR="00E87510" w:rsidRPr="007A01C0" w:rsidRDefault="007A01C0" w:rsidP="007A01C0">
      <w:pPr>
        <w:spacing w:line="360" w:lineRule="auto"/>
        <w:rPr>
          <w:rFonts w:asciiTheme="majorHAnsi" w:hAnsiTheme="majorHAnsi"/>
        </w:rPr>
      </w:pPr>
      <w:r w:rsidRPr="007A01C0">
        <w:rPr>
          <w:rFonts w:asciiTheme="majorHAnsi" w:hAnsiTheme="majorHAnsi"/>
        </w:rPr>
        <w:t xml:space="preserve">Wright, J, Macdonald, D and Burrows, L (2004) </w:t>
      </w:r>
      <w:r w:rsidRPr="007A01C0">
        <w:rPr>
          <w:rFonts w:asciiTheme="majorHAnsi" w:hAnsiTheme="majorHAnsi"/>
          <w:i/>
        </w:rPr>
        <w:t xml:space="preserve">‘Critical inquiry and problem-solving in physical education’ </w:t>
      </w:r>
      <w:r w:rsidRPr="007A01C0">
        <w:rPr>
          <w:rFonts w:asciiTheme="majorHAnsi" w:hAnsiTheme="majorHAnsi"/>
        </w:rPr>
        <w:t>Routledge: London</w:t>
      </w:r>
    </w:p>
    <w:p w14:paraId="27838C14" w14:textId="77777777" w:rsidR="00D10003" w:rsidRPr="00DD2ABA" w:rsidRDefault="00D10003" w:rsidP="00E87510">
      <w:pPr>
        <w:rPr>
          <w:rFonts w:asciiTheme="majorHAnsi" w:eastAsia="Times New Roman" w:hAnsiTheme="majorHAnsi" w:cs="Times New Roman"/>
          <w:color w:val="333333"/>
          <w:shd w:val="clear" w:color="auto" w:fill="FFFFFF"/>
        </w:rPr>
      </w:pPr>
    </w:p>
    <w:p w14:paraId="7CA19436" w14:textId="77777777" w:rsidR="00D10003" w:rsidRPr="00E87510" w:rsidRDefault="00D10003" w:rsidP="00E87510">
      <w:pPr>
        <w:rPr>
          <w:rFonts w:ascii="Times" w:eastAsia="Times New Roman" w:hAnsi="Times" w:cs="Times New Roman"/>
          <w:sz w:val="20"/>
          <w:szCs w:val="20"/>
        </w:rPr>
      </w:pPr>
    </w:p>
    <w:p w14:paraId="2C7AF2E7" w14:textId="77777777" w:rsidR="00DD2ABA" w:rsidRDefault="00DD2ABA"/>
    <w:p w14:paraId="1B4587A1" w14:textId="77777777" w:rsidR="00B921E6" w:rsidRDefault="00B921E6"/>
    <w:p w14:paraId="6928D096" w14:textId="77777777" w:rsidR="00653682" w:rsidRDefault="00653682"/>
    <w:p w14:paraId="6E9E211F" w14:textId="77777777" w:rsidR="009C1D55" w:rsidRDefault="009C1D55"/>
    <w:p w14:paraId="2271F704" w14:textId="755993F0" w:rsidR="001E29BD" w:rsidRPr="001E29BD" w:rsidRDefault="001E29BD">
      <w:pPr>
        <w:rPr>
          <w:rFonts w:asciiTheme="majorHAnsi" w:hAnsiTheme="majorHAnsi"/>
        </w:rPr>
      </w:pPr>
    </w:p>
    <w:sectPr w:rsidR="001E29BD" w:rsidRPr="001E29BD"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D07C4"/>
    <w:multiLevelType w:val="hybridMultilevel"/>
    <w:tmpl w:val="12882A78"/>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12A"/>
    <w:rsid w:val="00023D2B"/>
    <w:rsid w:val="00025D86"/>
    <w:rsid w:val="00027E7F"/>
    <w:rsid w:val="00036DC2"/>
    <w:rsid w:val="00061ADA"/>
    <w:rsid w:val="000729E3"/>
    <w:rsid w:val="0009374F"/>
    <w:rsid w:val="000C7946"/>
    <w:rsid w:val="000C7FF0"/>
    <w:rsid w:val="000E6681"/>
    <w:rsid w:val="00115C11"/>
    <w:rsid w:val="0011635B"/>
    <w:rsid w:val="001225A0"/>
    <w:rsid w:val="00140A3C"/>
    <w:rsid w:val="00156B8E"/>
    <w:rsid w:val="00163050"/>
    <w:rsid w:val="00180CDE"/>
    <w:rsid w:val="00196C8B"/>
    <w:rsid w:val="001C0B0C"/>
    <w:rsid w:val="001C246B"/>
    <w:rsid w:val="001E29BD"/>
    <w:rsid w:val="001F17DB"/>
    <w:rsid w:val="001F2737"/>
    <w:rsid w:val="00204A72"/>
    <w:rsid w:val="002539DD"/>
    <w:rsid w:val="00273A34"/>
    <w:rsid w:val="0027595E"/>
    <w:rsid w:val="002940E8"/>
    <w:rsid w:val="002A4F23"/>
    <w:rsid w:val="002C5E02"/>
    <w:rsid w:val="002D4223"/>
    <w:rsid w:val="003149E2"/>
    <w:rsid w:val="00332EDF"/>
    <w:rsid w:val="0035323C"/>
    <w:rsid w:val="003A17ED"/>
    <w:rsid w:val="003D3722"/>
    <w:rsid w:val="00432254"/>
    <w:rsid w:val="00462C3B"/>
    <w:rsid w:val="00472736"/>
    <w:rsid w:val="004A50F9"/>
    <w:rsid w:val="004C0F61"/>
    <w:rsid w:val="004C3E81"/>
    <w:rsid w:val="004C64ED"/>
    <w:rsid w:val="004C6F46"/>
    <w:rsid w:val="004D00A4"/>
    <w:rsid w:val="004D6E1A"/>
    <w:rsid w:val="00501C5B"/>
    <w:rsid w:val="0050338C"/>
    <w:rsid w:val="00504C1B"/>
    <w:rsid w:val="00520E6F"/>
    <w:rsid w:val="00531EBC"/>
    <w:rsid w:val="005A2412"/>
    <w:rsid w:val="00610336"/>
    <w:rsid w:val="00616297"/>
    <w:rsid w:val="00627F10"/>
    <w:rsid w:val="0063341F"/>
    <w:rsid w:val="00653682"/>
    <w:rsid w:val="00656649"/>
    <w:rsid w:val="0066424B"/>
    <w:rsid w:val="00682534"/>
    <w:rsid w:val="006907D4"/>
    <w:rsid w:val="00695344"/>
    <w:rsid w:val="006D3101"/>
    <w:rsid w:val="006D3C67"/>
    <w:rsid w:val="006E778A"/>
    <w:rsid w:val="006F53AA"/>
    <w:rsid w:val="006F612A"/>
    <w:rsid w:val="007162D1"/>
    <w:rsid w:val="00717F9A"/>
    <w:rsid w:val="00724F45"/>
    <w:rsid w:val="007657CD"/>
    <w:rsid w:val="00773F36"/>
    <w:rsid w:val="007A01C0"/>
    <w:rsid w:val="007B05C7"/>
    <w:rsid w:val="007B3496"/>
    <w:rsid w:val="007C1743"/>
    <w:rsid w:val="007C2833"/>
    <w:rsid w:val="007D59D8"/>
    <w:rsid w:val="007D5F87"/>
    <w:rsid w:val="007F64FF"/>
    <w:rsid w:val="008219DB"/>
    <w:rsid w:val="00831521"/>
    <w:rsid w:val="008330A5"/>
    <w:rsid w:val="00833498"/>
    <w:rsid w:val="008370D4"/>
    <w:rsid w:val="00872624"/>
    <w:rsid w:val="00874B44"/>
    <w:rsid w:val="00881466"/>
    <w:rsid w:val="008A2BDC"/>
    <w:rsid w:val="00903AF1"/>
    <w:rsid w:val="009454FF"/>
    <w:rsid w:val="00950F84"/>
    <w:rsid w:val="009512A4"/>
    <w:rsid w:val="0095723D"/>
    <w:rsid w:val="009609E5"/>
    <w:rsid w:val="00993C45"/>
    <w:rsid w:val="009C1B3F"/>
    <w:rsid w:val="009C1D55"/>
    <w:rsid w:val="009F1F48"/>
    <w:rsid w:val="00A071BC"/>
    <w:rsid w:val="00A14D73"/>
    <w:rsid w:val="00A163F7"/>
    <w:rsid w:val="00A16D73"/>
    <w:rsid w:val="00A53364"/>
    <w:rsid w:val="00A56EDB"/>
    <w:rsid w:val="00A61E5E"/>
    <w:rsid w:val="00AE5279"/>
    <w:rsid w:val="00AF1F41"/>
    <w:rsid w:val="00AF2683"/>
    <w:rsid w:val="00B00FA0"/>
    <w:rsid w:val="00B07028"/>
    <w:rsid w:val="00B14BBE"/>
    <w:rsid w:val="00B20ADC"/>
    <w:rsid w:val="00B25E4B"/>
    <w:rsid w:val="00B54692"/>
    <w:rsid w:val="00B64C25"/>
    <w:rsid w:val="00B72355"/>
    <w:rsid w:val="00B77477"/>
    <w:rsid w:val="00B77C41"/>
    <w:rsid w:val="00B921E6"/>
    <w:rsid w:val="00BD546F"/>
    <w:rsid w:val="00BF53D1"/>
    <w:rsid w:val="00BF63C0"/>
    <w:rsid w:val="00C03BED"/>
    <w:rsid w:val="00C85E6D"/>
    <w:rsid w:val="00C930EB"/>
    <w:rsid w:val="00CB07C6"/>
    <w:rsid w:val="00CC0257"/>
    <w:rsid w:val="00CC07DD"/>
    <w:rsid w:val="00CC510F"/>
    <w:rsid w:val="00D01C70"/>
    <w:rsid w:val="00D03ACD"/>
    <w:rsid w:val="00D0797E"/>
    <w:rsid w:val="00D10003"/>
    <w:rsid w:val="00D718D1"/>
    <w:rsid w:val="00D909D6"/>
    <w:rsid w:val="00DB11BB"/>
    <w:rsid w:val="00DB5ED3"/>
    <w:rsid w:val="00DD2ABA"/>
    <w:rsid w:val="00DF44CB"/>
    <w:rsid w:val="00E04E52"/>
    <w:rsid w:val="00E1059A"/>
    <w:rsid w:val="00E87510"/>
    <w:rsid w:val="00E9434E"/>
    <w:rsid w:val="00EC0B14"/>
    <w:rsid w:val="00EC17C6"/>
    <w:rsid w:val="00EE7DE1"/>
    <w:rsid w:val="00F10F2C"/>
    <w:rsid w:val="00F60012"/>
    <w:rsid w:val="00F86ABE"/>
    <w:rsid w:val="00F91FB2"/>
    <w:rsid w:val="00FE79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6419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85E6D"/>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unhideWhenUsed/>
    <w:qFormat/>
    <w:rsid w:val="001E29B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12A"/>
    <w:pPr>
      <w:ind w:left="720"/>
      <w:contextualSpacing/>
    </w:pPr>
  </w:style>
  <w:style w:type="character" w:styleId="Hyperlink">
    <w:name w:val="Hyperlink"/>
    <w:basedOn w:val="DefaultParagraphFont"/>
    <w:uiPriority w:val="99"/>
    <w:unhideWhenUsed/>
    <w:rsid w:val="00B72355"/>
    <w:rPr>
      <w:color w:val="0000FF" w:themeColor="hyperlink"/>
      <w:u w:val="single"/>
    </w:rPr>
  </w:style>
  <w:style w:type="character" w:styleId="HTMLCite">
    <w:name w:val="HTML Cite"/>
    <w:basedOn w:val="DefaultParagraphFont"/>
    <w:uiPriority w:val="99"/>
    <w:semiHidden/>
    <w:unhideWhenUsed/>
    <w:rsid w:val="00D10003"/>
    <w:rPr>
      <w:i/>
      <w:iCs/>
    </w:rPr>
  </w:style>
  <w:style w:type="character" w:customStyle="1" w:styleId="Heading1Char">
    <w:name w:val="Heading 1 Char"/>
    <w:basedOn w:val="DefaultParagraphFont"/>
    <w:link w:val="Heading1"/>
    <w:uiPriority w:val="9"/>
    <w:rsid w:val="00C85E6D"/>
    <w:rPr>
      <w:rFonts w:ascii="Times" w:hAnsi="Times"/>
      <w:b/>
      <w:bCs/>
      <w:kern w:val="36"/>
      <w:sz w:val="48"/>
      <w:szCs w:val="48"/>
    </w:rPr>
  </w:style>
  <w:style w:type="character" w:customStyle="1" w:styleId="Heading3Char">
    <w:name w:val="Heading 3 Char"/>
    <w:basedOn w:val="DefaultParagraphFont"/>
    <w:link w:val="Heading3"/>
    <w:uiPriority w:val="9"/>
    <w:rsid w:val="001E29BD"/>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7A01C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85E6D"/>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unhideWhenUsed/>
    <w:qFormat/>
    <w:rsid w:val="001E29B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12A"/>
    <w:pPr>
      <w:ind w:left="720"/>
      <w:contextualSpacing/>
    </w:pPr>
  </w:style>
  <w:style w:type="character" w:styleId="Hyperlink">
    <w:name w:val="Hyperlink"/>
    <w:basedOn w:val="DefaultParagraphFont"/>
    <w:uiPriority w:val="99"/>
    <w:unhideWhenUsed/>
    <w:rsid w:val="00B72355"/>
    <w:rPr>
      <w:color w:val="0000FF" w:themeColor="hyperlink"/>
      <w:u w:val="single"/>
    </w:rPr>
  </w:style>
  <w:style w:type="character" w:styleId="HTMLCite">
    <w:name w:val="HTML Cite"/>
    <w:basedOn w:val="DefaultParagraphFont"/>
    <w:uiPriority w:val="99"/>
    <w:semiHidden/>
    <w:unhideWhenUsed/>
    <w:rsid w:val="00D10003"/>
    <w:rPr>
      <w:i/>
      <w:iCs/>
    </w:rPr>
  </w:style>
  <w:style w:type="character" w:customStyle="1" w:styleId="Heading1Char">
    <w:name w:val="Heading 1 Char"/>
    <w:basedOn w:val="DefaultParagraphFont"/>
    <w:link w:val="Heading1"/>
    <w:uiPriority w:val="9"/>
    <w:rsid w:val="00C85E6D"/>
    <w:rPr>
      <w:rFonts w:ascii="Times" w:hAnsi="Times"/>
      <w:b/>
      <w:bCs/>
      <w:kern w:val="36"/>
      <w:sz w:val="48"/>
      <w:szCs w:val="48"/>
    </w:rPr>
  </w:style>
  <w:style w:type="character" w:customStyle="1" w:styleId="Heading3Char">
    <w:name w:val="Heading 3 Char"/>
    <w:basedOn w:val="DefaultParagraphFont"/>
    <w:link w:val="Heading3"/>
    <w:uiPriority w:val="9"/>
    <w:rsid w:val="001E29BD"/>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7A01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7498">
      <w:bodyDiv w:val="1"/>
      <w:marLeft w:val="0"/>
      <w:marRight w:val="0"/>
      <w:marTop w:val="0"/>
      <w:marBottom w:val="0"/>
      <w:divBdr>
        <w:top w:val="none" w:sz="0" w:space="0" w:color="auto"/>
        <w:left w:val="none" w:sz="0" w:space="0" w:color="auto"/>
        <w:bottom w:val="none" w:sz="0" w:space="0" w:color="auto"/>
        <w:right w:val="none" w:sz="0" w:space="0" w:color="auto"/>
      </w:divBdr>
    </w:div>
    <w:div w:id="176310653">
      <w:bodyDiv w:val="1"/>
      <w:marLeft w:val="0"/>
      <w:marRight w:val="0"/>
      <w:marTop w:val="0"/>
      <w:marBottom w:val="0"/>
      <w:divBdr>
        <w:top w:val="none" w:sz="0" w:space="0" w:color="auto"/>
        <w:left w:val="none" w:sz="0" w:space="0" w:color="auto"/>
        <w:bottom w:val="none" w:sz="0" w:space="0" w:color="auto"/>
        <w:right w:val="none" w:sz="0" w:space="0" w:color="auto"/>
      </w:divBdr>
    </w:div>
    <w:div w:id="368189601">
      <w:bodyDiv w:val="1"/>
      <w:marLeft w:val="0"/>
      <w:marRight w:val="0"/>
      <w:marTop w:val="0"/>
      <w:marBottom w:val="0"/>
      <w:divBdr>
        <w:top w:val="none" w:sz="0" w:space="0" w:color="auto"/>
        <w:left w:val="none" w:sz="0" w:space="0" w:color="auto"/>
        <w:bottom w:val="none" w:sz="0" w:space="0" w:color="auto"/>
        <w:right w:val="none" w:sz="0" w:space="0" w:color="auto"/>
      </w:divBdr>
    </w:div>
    <w:div w:id="417479284">
      <w:bodyDiv w:val="1"/>
      <w:marLeft w:val="0"/>
      <w:marRight w:val="0"/>
      <w:marTop w:val="0"/>
      <w:marBottom w:val="0"/>
      <w:divBdr>
        <w:top w:val="none" w:sz="0" w:space="0" w:color="auto"/>
        <w:left w:val="none" w:sz="0" w:space="0" w:color="auto"/>
        <w:bottom w:val="none" w:sz="0" w:space="0" w:color="auto"/>
        <w:right w:val="none" w:sz="0" w:space="0" w:color="auto"/>
      </w:divBdr>
    </w:div>
    <w:div w:id="981351599">
      <w:bodyDiv w:val="1"/>
      <w:marLeft w:val="0"/>
      <w:marRight w:val="0"/>
      <w:marTop w:val="0"/>
      <w:marBottom w:val="0"/>
      <w:divBdr>
        <w:top w:val="none" w:sz="0" w:space="0" w:color="auto"/>
        <w:left w:val="none" w:sz="0" w:space="0" w:color="auto"/>
        <w:bottom w:val="none" w:sz="0" w:space="0" w:color="auto"/>
        <w:right w:val="none" w:sz="0" w:space="0" w:color="auto"/>
      </w:divBdr>
    </w:div>
    <w:div w:id="1327592478">
      <w:bodyDiv w:val="1"/>
      <w:marLeft w:val="0"/>
      <w:marRight w:val="0"/>
      <w:marTop w:val="0"/>
      <w:marBottom w:val="0"/>
      <w:divBdr>
        <w:top w:val="none" w:sz="0" w:space="0" w:color="auto"/>
        <w:left w:val="none" w:sz="0" w:space="0" w:color="auto"/>
        <w:bottom w:val="none" w:sz="0" w:space="0" w:color="auto"/>
        <w:right w:val="none" w:sz="0" w:space="0" w:color="auto"/>
      </w:divBdr>
    </w:div>
    <w:div w:id="1886987518">
      <w:bodyDiv w:val="1"/>
      <w:marLeft w:val="0"/>
      <w:marRight w:val="0"/>
      <w:marTop w:val="0"/>
      <w:marBottom w:val="0"/>
      <w:divBdr>
        <w:top w:val="none" w:sz="0" w:space="0" w:color="auto"/>
        <w:left w:val="none" w:sz="0" w:space="0" w:color="auto"/>
        <w:bottom w:val="none" w:sz="0" w:space="0" w:color="auto"/>
        <w:right w:val="none" w:sz="0" w:space="0" w:color="auto"/>
      </w:divBdr>
    </w:div>
    <w:div w:id="19790650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un.org/en/universal-declaration-human-rights/index.html" TargetMode="External"/><Relationship Id="rId12" Type="http://schemas.openxmlformats.org/officeDocument/2006/relationships/hyperlink" Target="https://hwb.gov.wales/curriculum-for-wales/designing-your-curriculum/principles-for-designing-your-curriculu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gov.uk/government/speeches/the-purpose-of-education" TargetMode="External"/><Relationship Id="rId7" Type="http://schemas.openxmlformats.org/officeDocument/2006/relationships/hyperlink" Target="http://www.gendertrust.org.uk/gender-inequality-in-the-british-education-system/" TargetMode="External"/><Relationship Id="rId8" Type="http://schemas.openxmlformats.org/officeDocument/2006/relationships/hyperlink" Target="https://truthout.org/articles/if-classrooms-are-free-of-politics-the-right-wing-will-grow/" TargetMode="External"/><Relationship Id="rId9" Type="http://schemas.openxmlformats.org/officeDocument/2006/relationships/hyperlink" Target="http://www.oecd.org/education/ceri/40805108.pdf" TargetMode="External"/><Relationship Id="rId10" Type="http://schemas.openxmlformats.org/officeDocument/2006/relationships/hyperlink" Target="https://assets.publishing.service.gov.uk/government/uploads/system/uploads/attachment_data/file/192179/the_education_act_2011_equalities_impact_assess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3808</TotalTime>
  <Pages>10</Pages>
  <Words>3119</Words>
  <Characters>17781</Characters>
  <Application>Microsoft Macintosh Word</Application>
  <DocSecurity>0</DocSecurity>
  <Lines>148</Lines>
  <Paragraphs>41</Paragraphs>
  <ScaleCrop>false</ScaleCrop>
  <Company/>
  <LinksUpToDate>false</LinksUpToDate>
  <CharactersWithSpaces>20859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120</cp:revision>
  <dcterms:created xsi:type="dcterms:W3CDTF">2020-04-18T11:00:00Z</dcterms:created>
  <dcterms:modified xsi:type="dcterms:W3CDTF">2020-04-24T10:52:00Z</dcterms:modified>
</cp:coreProperties>
</file>