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13ED" w:rsidRPr="006E2EBC" w:rsidRDefault="00E313ED" w:rsidP="00B74B76">
      <w:pPr>
        <w:jc w:val="center"/>
        <w:rPr>
          <w:rFonts w:cs="Times New Roman"/>
          <w:b/>
          <w:szCs w:val="24"/>
        </w:rPr>
        <w:sectPr w:rsidR="00E313ED" w:rsidRPr="006E2EBC">
          <w:pgSz w:w="12240" w:h="15840"/>
          <w:pgMar w:top="1440" w:right="1440" w:bottom="1440" w:left="1440" w:header="720" w:footer="720" w:gutter="0"/>
          <w:cols w:space="720"/>
          <w:docGrid w:linePitch="360"/>
        </w:sectPr>
      </w:pPr>
    </w:p>
    <w:p w:rsidR="00E313ED" w:rsidRPr="006E2EBC" w:rsidRDefault="00E313ED" w:rsidP="00B74B76">
      <w:pPr>
        <w:jc w:val="center"/>
        <w:rPr>
          <w:rFonts w:cs="Times New Roman"/>
          <w:b/>
          <w:szCs w:val="24"/>
        </w:rPr>
        <w:sectPr w:rsidR="00E313ED" w:rsidRPr="006E2EBC" w:rsidSect="00E313ED">
          <w:type w:val="continuous"/>
          <w:pgSz w:w="12240" w:h="15840"/>
          <w:pgMar w:top="1440" w:right="1440" w:bottom="1440" w:left="1440" w:header="720" w:footer="720" w:gutter="0"/>
          <w:cols w:space="720"/>
          <w:docGrid w:linePitch="360"/>
        </w:sectPr>
      </w:pPr>
    </w:p>
    <w:p w:rsidR="006E2446" w:rsidRPr="006E2EBC" w:rsidRDefault="006E2446" w:rsidP="00B74B76">
      <w:pPr>
        <w:jc w:val="center"/>
        <w:rPr>
          <w:rFonts w:cs="Times New Roman"/>
          <w:b/>
          <w:szCs w:val="24"/>
        </w:rPr>
      </w:pPr>
      <w:r w:rsidRPr="006E2EBC">
        <w:rPr>
          <w:rFonts w:cs="Times New Roman"/>
          <w:b/>
          <w:szCs w:val="24"/>
        </w:rPr>
        <w:t>Student Number:</w:t>
      </w:r>
      <w:r w:rsidR="004A52DA">
        <w:rPr>
          <w:rFonts w:cs="Times New Roman"/>
          <w:b/>
          <w:szCs w:val="24"/>
        </w:rPr>
        <w:t>2215573</w:t>
      </w:r>
    </w:p>
    <w:p w:rsidR="006E2446" w:rsidRPr="006E2EBC" w:rsidRDefault="009064D7" w:rsidP="00B74B76">
      <w:pPr>
        <w:jc w:val="center"/>
        <w:rPr>
          <w:rFonts w:cs="Times New Roman"/>
          <w:b/>
          <w:szCs w:val="24"/>
        </w:rPr>
      </w:pPr>
      <w:r w:rsidRPr="006E2EBC">
        <w:rPr>
          <w:rFonts w:cs="Times New Roman"/>
          <w:b/>
          <w:szCs w:val="24"/>
        </w:rPr>
        <w:t>Student Name:</w:t>
      </w:r>
      <w:r w:rsidR="00EE0876">
        <w:rPr>
          <w:rFonts w:cs="Times New Roman"/>
          <w:b/>
          <w:szCs w:val="24"/>
        </w:rPr>
        <w:t xml:space="preserve">Andreea Catalina Mecic </w:t>
      </w:r>
    </w:p>
    <w:p w:rsidR="00760516" w:rsidRPr="006E2EBC" w:rsidRDefault="009064D7" w:rsidP="00B74B76">
      <w:pPr>
        <w:jc w:val="center"/>
        <w:rPr>
          <w:rFonts w:cs="Times New Roman"/>
          <w:b/>
          <w:szCs w:val="24"/>
        </w:rPr>
      </w:pPr>
      <w:r w:rsidRPr="006E2EBC">
        <w:rPr>
          <w:rFonts w:cs="Times New Roman"/>
          <w:b/>
          <w:szCs w:val="24"/>
        </w:rPr>
        <w:t xml:space="preserve">Name of the Lecturer: </w:t>
      </w:r>
      <w:r w:rsidR="00240D11" w:rsidRPr="006E2EBC">
        <w:rPr>
          <w:rFonts w:cs="Times New Roman"/>
          <w:b/>
          <w:szCs w:val="24"/>
        </w:rPr>
        <w:t>Tristan Hawkins</w:t>
      </w:r>
    </w:p>
    <w:p w:rsidR="005C642E" w:rsidRPr="006E2EBC" w:rsidRDefault="00760516" w:rsidP="00B74B76">
      <w:pPr>
        <w:jc w:val="center"/>
        <w:rPr>
          <w:rFonts w:cs="Times New Roman"/>
          <w:b/>
          <w:szCs w:val="24"/>
        </w:rPr>
      </w:pPr>
      <w:r w:rsidRPr="006E2EBC">
        <w:rPr>
          <w:rFonts w:cs="Times New Roman"/>
          <w:b/>
          <w:szCs w:val="24"/>
        </w:rPr>
        <w:t>Word Count: 2000</w:t>
      </w:r>
      <w:r w:rsidR="00A15FC5" w:rsidRPr="006E2EBC">
        <w:rPr>
          <w:rFonts w:cs="Times New Roman"/>
          <w:b/>
          <w:szCs w:val="24"/>
        </w:rPr>
        <w:br w:type="page"/>
      </w:r>
      <w:r w:rsidR="00622917">
        <w:rPr>
          <w:rFonts w:cs="Times New Roman"/>
          <w:b/>
          <w:szCs w:val="24"/>
        </w:rPr>
        <w:t>Assignment 1</w:t>
      </w:r>
      <w:r w:rsidR="00370D05">
        <w:rPr>
          <w:rFonts w:cs="Times New Roman"/>
          <w:b/>
          <w:szCs w:val="24"/>
        </w:rPr>
        <w:t>:Business Report- Comparison of Corint</w:t>
      </w:r>
      <w:r w:rsidR="00803A5B">
        <w:rPr>
          <w:rFonts w:cs="Times New Roman"/>
          <w:b/>
          <w:szCs w:val="24"/>
        </w:rPr>
        <w:t>hi</w:t>
      </w:r>
      <w:r w:rsidR="00370D05">
        <w:rPr>
          <w:rFonts w:cs="Times New Roman"/>
          <w:b/>
          <w:szCs w:val="24"/>
        </w:rPr>
        <w:t>a Hotels and Ibis Hotels</w:t>
      </w:r>
    </w:p>
    <w:sdt>
      <w:sdtPr>
        <w:rPr>
          <w:rFonts w:ascii="Times New Roman" w:eastAsiaTheme="minorHAnsi" w:hAnsi="Times New Roman" w:cs="Times New Roman"/>
          <w:color w:val="auto"/>
          <w:sz w:val="24"/>
          <w:szCs w:val="24"/>
          <w:lang w:val="en-GB"/>
        </w:rPr>
        <w:id w:val="-824356957"/>
        <w:docPartObj>
          <w:docPartGallery w:val="Table of Contents"/>
          <w:docPartUnique/>
        </w:docPartObj>
      </w:sdtPr>
      <w:sdtEndPr>
        <w:rPr>
          <w:b/>
          <w:bCs/>
          <w:noProof/>
        </w:rPr>
      </w:sdtEndPr>
      <w:sdtContent>
        <w:p w:rsidR="005C642E" w:rsidRPr="006E2EBC" w:rsidRDefault="00A15FC5" w:rsidP="00B74B76">
          <w:pPr>
            <w:pStyle w:val="Titlucuprins"/>
            <w:spacing w:before="0" w:line="360" w:lineRule="auto"/>
            <w:jc w:val="center"/>
            <w:rPr>
              <w:rFonts w:ascii="Times New Roman" w:hAnsi="Times New Roman" w:cs="Times New Roman"/>
              <w:b/>
              <w:color w:val="auto"/>
              <w:sz w:val="24"/>
              <w:szCs w:val="24"/>
            </w:rPr>
          </w:pPr>
          <w:r w:rsidRPr="006E2EBC">
            <w:rPr>
              <w:rFonts w:ascii="Times New Roman" w:hAnsi="Times New Roman" w:cs="Times New Roman"/>
              <w:b/>
              <w:color w:val="auto"/>
              <w:sz w:val="24"/>
              <w:szCs w:val="24"/>
            </w:rPr>
            <w:t>Table of Contents</w:t>
          </w:r>
        </w:p>
        <w:p w:rsidR="00E96C8F" w:rsidRPr="006E2EBC" w:rsidRDefault="00A15FC5" w:rsidP="00B74B76">
          <w:pPr>
            <w:pStyle w:val="Cuprins1"/>
            <w:tabs>
              <w:tab w:val="left" w:pos="440"/>
              <w:tab w:val="right" w:leader="dot" w:pos="9350"/>
            </w:tabs>
            <w:spacing w:after="0"/>
            <w:rPr>
              <w:rFonts w:eastAsiaTheme="minorEastAsia" w:cs="Times New Roman"/>
              <w:noProof/>
              <w:szCs w:val="24"/>
              <w:lang w:val="en-US"/>
            </w:rPr>
          </w:pPr>
          <w:r w:rsidRPr="006E2EBC">
            <w:rPr>
              <w:rFonts w:cs="Times New Roman"/>
              <w:szCs w:val="24"/>
            </w:rPr>
            <w:fldChar w:fldCharType="begin"/>
          </w:r>
          <w:r w:rsidRPr="006E2EBC">
            <w:rPr>
              <w:rFonts w:cs="Times New Roman"/>
              <w:szCs w:val="24"/>
            </w:rPr>
            <w:instrText xml:space="preserve"> TOC \o "1-3" \h \z \u </w:instrText>
          </w:r>
          <w:r w:rsidRPr="006E2EBC">
            <w:rPr>
              <w:rFonts w:cs="Times New Roman"/>
              <w:szCs w:val="24"/>
            </w:rPr>
            <w:fldChar w:fldCharType="separate"/>
          </w:r>
          <w:hyperlink w:anchor="_Toc157038292" w:history="1">
            <w:r w:rsidR="00E96C8F" w:rsidRPr="006E2EBC">
              <w:rPr>
                <w:rStyle w:val="Hyperlink"/>
                <w:rFonts w:cs="Times New Roman"/>
                <w:noProof/>
                <w:color w:val="auto"/>
                <w:szCs w:val="24"/>
              </w:rPr>
              <w:t>1</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Introduction</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_Toc157038292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3</w:t>
            </w:r>
            <w:r w:rsidR="00E96C8F" w:rsidRPr="006E2EBC">
              <w:rPr>
                <w:rFonts w:cs="Times New Roman"/>
                <w:noProof/>
                <w:webHidden/>
                <w:szCs w:val="24"/>
              </w:rPr>
              <w:fldChar w:fldCharType="end"/>
            </w:r>
          </w:hyperlink>
        </w:p>
        <w:p w:rsidR="00E96C8F" w:rsidRPr="006E2EBC" w:rsidRDefault="00BF348E" w:rsidP="00B74B76">
          <w:pPr>
            <w:pStyle w:val="Cuprins1"/>
            <w:tabs>
              <w:tab w:val="left" w:pos="440"/>
              <w:tab w:val="right" w:leader="dot" w:pos="9350"/>
            </w:tabs>
            <w:spacing w:after="0"/>
            <w:rPr>
              <w:rFonts w:eastAsiaTheme="minorEastAsia" w:cs="Times New Roman"/>
              <w:noProof/>
              <w:szCs w:val="24"/>
              <w:lang w:val="en-US"/>
            </w:rPr>
          </w:pPr>
          <w:hyperlink w:anchor="_Toc157038293" w:history="1">
            <w:r w:rsidR="00E96C8F" w:rsidRPr="006E2EBC">
              <w:rPr>
                <w:rStyle w:val="Hyperlink"/>
                <w:rFonts w:cs="Times New Roman"/>
                <w:noProof/>
                <w:color w:val="auto"/>
                <w:szCs w:val="24"/>
              </w:rPr>
              <w:t>2</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Overview of Hotels</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_Toc157038293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3</w:t>
            </w:r>
            <w:r w:rsidR="00E96C8F" w:rsidRPr="006E2EBC">
              <w:rPr>
                <w:rFonts w:cs="Times New Roman"/>
                <w:noProof/>
                <w:webHidden/>
                <w:szCs w:val="24"/>
              </w:rPr>
              <w:fldChar w:fldCharType="end"/>
            </w:r>
          </w:hyperlink>
        </w:p>
        <w:p w:rsidR="00E96C8F" w:rsidRPr="006E2EBC" w:rsidRDefault="00BF348E" w:rsidP="00B74B76">
          <w:pPr>
            <w:pStyle w:val="Cuprins1"/>
            <w:tabs>
              <w:tab w:val="left" w:pos="440"/>
              <w:tab w:val="right" w:leader="dot" w:pos="9350"/>
            </w:tabs>
            <w:spacing w:after="0"/>
            <w:rPr>
              <w:rFonts w:eastAsiaTheme="minorEastAsia" w:cs="Times New Roman"/>
              <w:noProof/>
              <w:szCs w:val="24"/>
              <w:lang w:val="en-US"/>
            </w:rPr>
          </w:pPr>
          <w:hyperlink w:anchor="_Toc157038294" w:history="1">
            <w:r w:rsidR="00E96C8F" w:rsidRPr="006E2EBC">
              <w:rPr>
                <w:rStyle w:val="Hyperlink"/>
                <w:rFonts w:cs="Times New Roman"/>
                <w:noProof/>
                <w:color w:val="auto"/>
                <w:szCs w:val="24"/>
              </w:rPr>
              <w:t>3</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Comparison of Hotels</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_Toc157038294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5</w:t>
            </w:r>
            <w:r w:rsidR="00E96C8F" w:rsidRPr="006E2EBC">
              <w:rPr>
                <w:rFonts w:cs="Times New Roman"/>
                <w:noProof/>
                <w:webHidden/>
                <w:szCs w:val="24"/>
              </w:rPr>
              <w:fldChar w:fldCharType="end"/>
            </w:r>
          </w:hyperlink>
        </w:p>
        <w:p w:rsidR="00E96C8F" w:rsidRPr="006E2EBC" w:rsidRDefault="00BF348E" w:rsidP="00B74B76">
          <w:pPr>
            <w:pStyle w:val="Cuprins2"/>
            <w:tabs>
              <w:tab w:val="left" w:pos="880"/>
              <w:tab w:val="right" w:leader="dot" w:pos="9350"/>
            </w:tabs>
            <w:spacing w:after="0"/>
            <w:rPr>
              <w:rFonts w:eastAsiaTheme="minorEastAsia" w:cs="Times New Roman"/>
              <w:noProof/>
              <w:szCs w:val="24"/>
              <w:lang w:val="en-US"/>
            </w:rPr>
          </w:pPr>
          <w:hyperlink w:anchor="_Toc157038295" w:history="1">
            <w:r w:rsidR="00E96C8F" w:rsidRPr="006E2EBC">
              <w:rPr>
                <w:rStyle w:val="Hyperlink"/>
                <w:rFonts w:cs="Times New Roman"/>
                <w:noProof/>
                <w:color w:val="auto"/>
                <w:szCs w:val="24"/>
              </w:rPr>
              <w:t>3.1</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Total Revenue</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_Toc157038295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5</w:t>
            </w:r>
            <w:r w:rsidR="00E96C8F" w:rsidRPr="006E2EBC">
              <w:rPr>
                <w:rFonts w:cs="Times New Roman"/>
                <w:noProof/>
                <w:webHidden/>
                <w:szCs w:val="24"/>
              </w:rPr>
              <w:fldChar w:fldCharType="end"/>
            </w:r>
          </w:hyperlink>
        </w:p>
        <w:p w:rsidR="00E96C8F" w:rsidRPr="006E2EBC" w:rsidRDefault="00BF348E" w:rsidP="00B74B76">
          <w:pPr>
            <w:pStyle w:val="Cuprins2"/>
            <w:tabs>
              <w:tab w:val="left" w:pos="880"/>
              <w:tab w:val="right" w:leader="dot" w:pos="9350"/>
            </w:tabs>
            <w:spacing w:after="0"/>
            <w:rPr>
              <w:rFonts w:eastAsiaTheme="minorEastAsia" w:cs="Times New Roman"/>
              <w:noProof/>
              <w:szCs w:val="24"/>
              <w:lang w:val="en-US"/>
            </w:rPr>
          </w:pPr>
          <w:hyperlink w:anchor="_Toc157038296" w:history="1">
            <w:r w:rsidR="00E96C8F" w:rsidRPr="006E2EBC">
              <w:rPr>
                <w:rStyle w:val="Hyperlink"/>
                <w:rFonts w:cs="Times New Roman"/>
                <w:noProof/>
                <w:color w:val="auto"/>
                <w:szCs w:val="24"/>
              </w:rPr>
              <w:t>3.2</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Market Position</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_Toc157038296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7</w:t>
            </w:r>
            <w:r w:rsidR="00E96C8F" w:rsidRPr="006E2EBC">
              <w:rPr>
                <w:rFonts w:cs="Times New Roman"/>
                <w:noProof/>
                <w:webHidden/>
                <w:szCs w:val="24"/>
              </w:rPr>
              <w:fldChar w:fldCharType="end"/>
            </w:r>
          </w:hyperlink>
        </w:p>
        <w:p w:rsidR="00E96C8F" w:rsidRPr="006E2EBC" w:rsidRDefault="00BF348E" w:rsidP="00B74B76">
          <w:pPr>
            <w:pStyle w:val="Cuprins2"/>
            <w:tabs>
              <w:tab w:val="left" w:pos="880"/>
              <w:tab w:val="right" w:leader="dot" w:pos="9350"/>
            </w:tabs>
            <w:spacing w:after="0"/>
            <w:rPr>
              <w:rFonts w:eastAsiaTheme="minorEastAsia" w:cs="Times New Roman"/>
              <w:noProof/>
              <w:szCs w:val="24"/>
              <w:lang w:val="en-US"/>
            </w:rPr>
          </w:pPr>
          <w:hyperlink w:anchor="_Toc157038297" w:history="1">
            <w:r w:rsidR="00E96C8F" w:rsidRPr="006E2EBC">
              <w:rPr>
                <w:rStyle w:val="Hyperlink"/>
                <w:rFonts w:cs="Times New Roman"/>
                <w:noProof/>
                <w:color w:val="auto"/>
                <w:szCs w:val="24"/>
              </w:rPr>
              <w:t>3.3</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Growth Potential</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_Toc157038297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9</w:t>
            </w:r>
            <w:r w:rsidR="00E96C8F" w:rsidRPr="006E2EBC">
              <w:rPr>
                <w:rFonts w:cs="Times New Roman"/>
                <w:noProof/>
                <w:webHidden/>
                <w:szCs w:val="24"/>
              </w:rPr>
              <w:fldChar w:fldCharType="end"/>
            </w:r>
          </w:hyperlink>
        </w:p>
        <w:p w:rsidR="00E96C8F" w:rsidRPr="006E2EBC" w:rsidRDefault="00BF348E" w:rsidP="00B74B76">
          <w:pPr>
            <w:pStyle w:val="Cuprins2"/>
            <w:tabs>
              <w:tab w:val="left" w:pos="880"/>
              <w:tab w:val="right" w:leader="dot" w:pos="9350"/>
            </w:tabs>
            <w:spacing w:after="0"/>
            <w:rPr>
              <w:rFonts w:eastAsiaTheme="minorEastAsia" w:cs="Times New Roman"/>
              <w:noProof/>
              <w:szCs w:val="24"/>
              <w:lang w:val="en-US"/>
            </w:rPr>
          </w:pPr>
          <w:hyperlink w:anchor="_Toc157038298" w:history="1">
            <w:r w:rsidR="00E96C8F" w:rsidRPr="006E2EBC">
              <w:rPr>
                <w:rStyle w:val="Hyperlink"/>
                <w:rFonts w:cs="Times New Roman"/>
                <w:noProof/>
                <w:color w:val="auto"/>
                <w:szCs w:val="24"/>
              </w:rPr>
              <w:t>3.4</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Financial Commitment to CSR</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_Toc157038298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10</w:t>
            </w:r>
            <w:r w:rsidR="00E96C8F" w:rsidRPr="006E2EBC">
              <w:rPr>
                <w:rFonts w:cs="Times New Roman"/>
                <w:noProof/>
                <w:webHidden/>
                <w:szCs w:val="24"/>
              </w:rPr>
              <w:fldChar w:fldCharType="end"/>
            </w:r>
          </w:hyperlink>
        </w:p>
        <w:p w:rsidR="00E96C8F" w:rsidRPr="006E2EBC" w:rsidRDefault="00BF348E" w:rsidP="00B74B76">
          <w:pPr>
            <w:pStyle w:val="Cuprins1"/>
            <w:tabs>
              <w:tab w:val="left" w:pos="440"/>
              <w:tab w:val="right" w:leader="dot" w:pos="9350"/>
            </w:tabs>
            <w:spacing w:after="0"/>
            <w:rPr>
              <w:rFonts w:eastAsiaTheme="minorEastAsia" w:cs="Times New Roman"/>
              <w:noProof/>
              <w:szCs w:val="24"/>
              <w:lang w:val="en-US"/>
            </w:rPr>
          </w:pPr>
          <w:hyperlink w:anchor="_Toc157038299" w:history="1">
            <w:r w:rsidR="00E96C8F" w:rsidRPr="006E2EBC">
              <w:rPr>
                <w:rStyle w:val="Hyperlink"/>
                <w:rFonts w:cs="Times New Roman"/>
                <w:noProof/>
                <w:color w:val="auto"/>
                <w:szCs w:val="24"/>
              </w:rPr>
              <w:t>4</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Recommendations</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_Toc157038299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10</w:t>
            </w:r>
            <w:r w:rsidR="00E96C8F" w:rsidRPr="006E2EBC">
              <w:rPr>
                <w:rFonts w:cs="Times New Roman"/>
                <w:noProof/>
                <w:webHidden/>
                <w:szCs w:val="24"/>
              </w:rPr>
              <w:fldChar w:fldCharType="end"/>
            </w:r>
          </w:hyperlink>
        </w:p>
        <w:p w:rsidR="00E96C8F" w:rsidRPr="006E2EBC" w:rsidRDefault="00BF348E" w:rsidP="00B74B76">
          <w:pPr>
            <w:pStyle w:val="Cuprins1"/>
            <w:tabs>
              <w:tab w:val="left" w:pos="440"/>
              <w:tab w:val="right" w:leader="dot" w:pos="9350"/>
            </w:tabs>
            <w:spacing w:after="0"/>
            <w:rPr>
              <w:rFonts w:eastAsiaTheme="minorEastAsia" w:cs="Times New Roman"/>
              <w:noProof/>
              <w:szCs w:val="24"/>
              <w:lang w:val="en-US"/>
            </w:rPr>
          </w:pPr>
          <w:hyperlink w:anchor="_Toc157038300" w:history="1">
            <w:r w:rsidR="00E96C8F" w:rsidRPr="006E2EBC">
              <w:rPr>
                <w:rStyle w:val="Hyperlink"/>
                <w:rFonts w:cs="Times New Roman"/>
                <w:noProof/>
                <w:color w:val="auto"/>
                <w:szCs w:val="24"/>
              </w:rPr>
              <w:t>5</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Conclusion</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_Toc157038300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11</w:t>
            </w:r>
            <w:r w:rsidR="00E96C8F" w:rsidRPr="006E2EBC">
              <w:rPr>
                <w:rFonts w:cs="Times New Roman"/>
                <w:noProof/>
                <w:webHidden/>
                <w:szCs w:val="24"/>
              </w:rPr>
              <w:fldChar w:fldCharType="end"/>
            </w:r>
          </w:hyperlink>
        </w:p>
        <w:p w:rsidR="00E96C8F" w:rsidRPr="006E2EBC" w:rsidRDefault="00BF348E" w:rsidP="00B74B76">
          <w:pPr>
            <w:pStyle w:val="Cuprins1"/>
            <w:tabs>
              <w:tab w:val="left" w:pos="440"/>
              <w:tab w:val="right" w:leader="dot" w:pos="9350"/>
            </w:tabs>
            <w:spacing w:after="0"/>
            <w:rPr>
              <w:rFonts w:eastAsiaTheme="minorEastAsia" w:cs="Times New Roman"/>
              <w:noProof/>
              <w:szCs w:val="24"/>
              <w:lang w:val="en-US"/>
            </w:rPr>
          </w:pPr>
          <w:hyperlink w:anchor="_Toc157038301" w:history="1">
            <w:r w:rsidR="00E96C8F" w:rsidRPr="006E2EBC">
              <w:rPr>
                <w:rStyle w:val="Hyperlink"/>
                <w:rFonts w:cs="Times New Roman"/>
                <w:noProof/>
                <w:color w:val="auto"/>
                <w:szCs w:val="24"/>
              </w:rPr>
              <w:t>6</w:t>
            </w:r>
            <w:r w:rsidR="00E96C8F" w:rsidRPr="006E2EBC">
              <w:rPr>
                <w:rFonts w:eastAsiaTheme="minorEastAsia" w:cs="Times New Roman"/>
                <w:noProof/>
                <w:szCs w:val="24"/>
                <w:lang w:val="en-US"/>
              </w:rPr>
              <w:tab/>
            </w:r>
            <w:r w:rsidR="00E96C8F" w:rsidRPr="006E2EBC">
              <w:rPr>
                <w:rStyle w:val="Hyperlink"/>
                <w:rFonts w:cs="Times New Roman"/>
                <w:noProof/>
                <w:color w:val="auto"/>
                <w:szCs w:val="24"/>
              </w:rPr>
              <w:t>References</w:t>
            </w:r>
            <w:r w:rsidR="00E96C8F" w:rsidRPr="006E2EBC">
              <w:rPr>
                <w:rFonts w:cs="Times New Roman"/>
                <w:noProof/>
                <w:webHidden/>
                <w:szCs w:val="24"/>
              </w:rPr>
              <w:tab/>
            </w:r>
            <w:r w:rsidR="00E96C8F" w:rsidRPr="006E2EBC">
              <w:rPr>
                <w:rFonts w:cs="Times New Roman"/>
                <w:noProof/>
                <w:webHidden/>
                <w:szCs w:val="24"/>
              </w:rPr>
              <w:fldChar w:fldCharType="begin"/>
            </w:r>
            <w:r w:rsidR="00E96C8F" w:rsidRPr="006E2EBC">
              <w:rPr>
                <w:rFonts w:cs="Times New Roman"/>
                <w:noProof/>
                <w:webHidden/>
                <w:szCs w:val="24"/>
              </w:rPr>
              <w:instrText xml:space="preserve"> PAGEREF _Toc157038301 \h </w:instrText>
            </w:r>
            <w:r w:rsidR="00E96C8F" w:rsidRPr="006E2EBC">
              <w:rPr>
                <w:rFonts w:cs="Times New Roman"/>
                <w:noProof/>
                <w:webHidden/>
                <w:szCs w:val="24"/>
              </w:rPr>
            </w:r>
            <w:r w:rsidR="00E96C8F" w:rsidRPr="006E2EBC">
              <w:rPr>
                <w:rFonts w:cs="Times New Roman"/>
                <w:noProof/>
                <w:webHidden/>
                <w:szCs w:val="24"/>
              </w:rPr>
              <w:fldChar w:fldCharType="separate"/>
            </w:r>
            <w:r w:rsidR="00E96C8F" w:rsidRPr="006E2EBC">
              <w:rPr>
                <w:rFonts w:cs="Times New Roman"/>
                <w:noProof/>
                <w:webHidden/>
                <w:szCs w:val="24"/>
              </w:rPr>
              <w:t>12</w:t>
            </w:r>
            <w:r w:rsidR="00E96C8F" w:rsidRPr="006E2EBC">
              <w:rPr>
                <w:rFonts w:cs="Times New Roman"/>
                <w:noProof/>
                <w:webHidden/>
                <w:szCs w:val="24"/>
              </w:rPr>
              <w:fldChar w:fldCharType="end"/>
            </w:r>
          </w:hyperlink>
        </w:p>
        <w:p w:rsidR="005C642E" w:rsidRPr="006E2EBC" w:rsidRDefault="00A15FC5" w:rsidP="00B74B76">
          <w:pPr>
            <w:rPr>
              <w:rFonts w:cs="Times New Roman"/>
              <w:szCs w:val="24"/>
            </w:rPr>
          </w:pPr>
          <w:r w:rsidRPr="006E2EBC">
            <w:rPr>
              <w:rFonts w:cs="Times New Roman"/>
              <w:b/>
              <w:bCs/>
              <w:noProof/>
              <w:szCs w:val="24"/>
            </w:rPr>
            <w:fldChar w:fldCharType="end"/>
          </w:r>
        </w:p>
      </w:sdtContent>
    </w:sdt>
    <w:p w:rsidR="005C642E" w:rsidRPr="006E2EBC" w:rsidRDefault="005C642E" w:rsidP="00B74B76">
      <w:pPr>
        <w:rPr>
          <w:rFonts w:cs="Times New Roman"/>
          <w:b/>
          <w:szCs w:val="24"/>
        </w:rPr>
      </w:pPr>
    </w:p>
    <w:p w:rsidR="002C3B9D" w:rsidRPr="006E2EBC" w:rsidRDefault="00A15FC5" w:rsidP="00B74B76">
      <w:pPr>
        <w:rPr>
          <w:rFonts w:cs="Times New Roman"/>
          <w:b/>
          <w:szCs w:val="24"/>
        </w:rPr>
      </w:pPr>
      <w:r w:rsidRPr="006E2EBC">
        <w:rPr>
          <w:rFonts w:cs="Times New Roman"/>
          <w:b/>
          <w:szCs w:val="24"/>
        </w:rPr>
        <w:br w:type="page"/>
      </w:r>
    </w:p>
    <w:p w:rsidR="006B6BB1" w:rsidRPr="006E2EBC" w:rsidRDefault="006B6BB1" w:rsidP="00B74B76">
      <w:pPr>
        <w:pStyle w:val="Titlu1"/>
        <w:spacing w:line="360" w:lineRule="auto"/>
        <w:rPr>
          <w:rFonts w:cs="Times New Roman"/>
          <w:szCs w:val="24"/>
        </w:rPr>
      </w:pPr>
      <w:bookmarkStart w:id="0" w:name="_Toc147279221"/>
      <w:bookmarkStart w:id="1" w:name="_Toc157038292"/>
      <w:r w:rsidRPr="006E2EBC">
        <w:rPr>
          <w:rFonts w:cs="Times New Roman"/>
          <w:szCs w:val="24"/>
        </w:rPr>
        <w:t>Introduction</w:t>
      </w:r>
      <w:bookmarkEnd w:id="0"/>
      <w:bookmarkEnd w:id="1"/>
    </w:p>
    <w:p w:rsidR="00836851" w:rsidRPr="006E2EBC" w:rsidRDefault="00BE03F1" w:rsidP="00B74B76">
      <w:pPr>
        <w:rPr>
          <w:rFonts w:cs="Times New Roman"/>
          <w:szCs w:val="24"/>
        </w:rPr>
      </w:pPr>
      <w:r w:rsidRPr="006E2EBC">
        <w:rPr>
          <w:rFonts w:cs="Times New Roman"/>
          <w:szCs w:val="24"/>
        </w:rPr>
        <w:t xml:space="preserve"> </w:t>
      </w:r>
      <w:r w:rsidRPr="006E2EBC">
        <w:rPr>
          <w:rFonts w:cs="Times New Roman"/>
          <w:szCs w:val="24"/>
        </w:rPr>
        <w:tab/>
      </w:r>
      <w:r w:rsidR="00895E94" w:rsidRPr="006E2EBC">
        <w:rPr>
          <w:rFonts w:cs="Times New Roman"/>
          <w:szCs w:val="24"/>
        </w:rPr>
        <w:t xml:space="preserve">The report mainly discuss the financial management </w:t>
      </w:r>
      <w:r w:rsidR="00437438" w:rsidRPr="006E2EBC">
        <w:rPr>
          <w:rFonts w:cs="Times New Roman"/>
          <w:szCs w:val="24"/>
        </w:rPr>
        <w:t xml:space="preserve">of the two selected hotels “Corinthia Hotels and Ibis Hotels”. The primary purpose of the report is to evaluate and compare the </w:t>
      </w:r>
      <w:r w:rsidR="009A5D57" w:rsidRPr="006E2EBC">
        <w:rPr>
          <w:rFonts w:cs="Times New Roman"/>
          <w:szCs w:val="24"/>
        </w:rPr>
        <w:t xml:space="preserve">critical areas that have a considerable impact on the sustainability and financial performance of the two hotels. In particular, the report will focus on the comparison of total revenue, market position, growth potential, and financial commitment of both hotels to CSR. </w:t>
      </w:r>
      <w:r w:rsidR="0094251F" w:rsidRPr="006E2EBC">
        <w:rPr>
          <w:rFonts w:cs="Times New Roman"/>
          <w:szCs w:val="24"/>
        </w:rPr>
        <w:t>Also, the report will</w:t>
      </w:r>
      <w:r w:rsidR="00FB1D0B" w:rsidRPr="006E2EBC">
        <w:rPr>
          <w:rFonts w:cs="Times New Roman"/>
          <w:szCs w:val="24"/>
        </w:rPr>
        <w:t xml:space="preserve"> propose well-reasoned</w:t>
      </w:r>
      <w:r w:rsidR="0094251F" w:rsidRPr="006E2EBC">
        <w:rPr>
          <w:rFonts w:cs="Times New Roman"/>
          <w:szCs w:val="24"/>
        </w:rPr>
        <w:t xml:space="preserve"> recommend</w:t>
      </w:r>
      <w:r w:rsidR="00FB1D0B" w:rsidRPr="006E2EBC">
        <w:rPr>
          <w:rFonts w:cs="Times New Roman"/>
          <w:szCs w:val="24"/>
        </w:rPr>
        <w:t xml:space="preserve">ations to the hotels </w:t>
      </w:r>
      <w:r w:rsidR="00E4525F" w:rsidRPr="006E2EBC">
        <w:rPr>
          <w:rFonts w:cs="Times New Roman"/>
          <w:szCs w:val="24"/>
        </w:rPr>
        <w:t xml:space="preserve">related to the specific area that are important for the improvement of financial performance and sustainability. </w:t>
      </w:r>
    </w:p>
    <w:p w:rsidR="00836851" w:rsidRPr="006E2EBC" w:rsidRDefault="006B6BB1" w:rsidP="00B74B76">
      <w:pPr>
        <w:pStyle w:val="Titlu1"/>
        <w:spacing w:line="360" w:lineRule="auto"/>
        <w:rPr>
          <w:rFonts w:cs="Times New Roman"/>
          <w:szCs w:val="24"/>
        </w:rPr>
      </w:pPr>
      <w:bookmarkStart w:id="2" w:name="_Toc147279222"/>
      <w:bookmarkStart w:id="3" w:name="_Toc157038293"/>
      <w:r w:rsidRPr="006E2EBC">
        <w:rPr>
          <w:rFonts w:cs="Times New Roman"/>
          <w:szCs w:val="24"/>
        </w:rPr>
        <w:t>Overview of Hotel</w:t>
      </w:r>
      <w:bookmarkEnd w:id="2"/>
      <w:r w:rsidR="004B1B66" w:rsidRPr="006E2EBC">
        <w:rPr>
          <w:rFonts w:cs="Times New Roman"/>
          <w:szCs w:val="24"/>
        </w:rPr>
        <w:t>s</w:t>
      </w:r>
      <w:bookmarkEnd w:id="3"/>
    </w:p>
    <w:p w:rsidR="00C8345F" w:rsidRPr="006E2EBC" w:rsidRDefault="00BE03F1" w:rsidP="00B74B76">
      <w:pPr>
        <w:rPr>
          <w:rFonts w:cs="Times New Roman"/>
          <w:szCs w:val="24"/>
        </w:rPr>
      </w:pPr>
      <w:r w:rsidRPr="006E2EBC">
        <w:rPr>
          <w:rFonts w:cs="Times New Roman"/>
          <w:szCs w:val="24"/>
        </w:rPr>
        <w:t xml:space="preserve"> </w:t>
      </w:r>
      <w:r w:rsidRPr="006E2EBC">
        <w:rPr>
          <w:rFonts w:cs="Times New Roman"/>
          <w:szCs w:val="24"/>
        </w:rPr>
        <w:tab/>
        <w:t>The headquarter</w:t>
      </w:r>
      <w:r w:rsidR="00C8345F" w:rsidRPr="006E2EBC">
        <w:rPr>
          <w:rFonts w:cs="Times New Roman"/>
          <w:szCs w:val="24"/>
        </w:rPr>
        <w:t xml:space="preserve"> of Corinthia Hotels Ltd. is in London, UK. The company works in the hotel business and has between 2,000 and 5,000 workers. Corinthia Hotels Limited (CHL) builds and runs Corinthia hotels in Europe, Africa, and the Middle East. </w:t>
      </w:r>
      <w:r w:rsidR="00EF2E3A" w:rsidRPr="006E2EBC">
        <w:rPr>
          <w:rFonts w:cs="Times New Roman"/>
          <w:szCs w:val="24"/>
        </w:rPr>
        <w:t xml:space="preserve">CHL is fully owned by the International Hotel Investments (IHI), which has </w:t>
      </w:r>
      <w:r w:rsidRPr="006E2EBC">
        <w:rPr>
          <w:rFonts w:cs="Times New Roman"/>
          <w:szCs w:val="24"/>
        </w:rPr>
        <w:t>headquarter</w:t>
      </w:r>
      <w:r w:rsidR="00EF2E3A" w:rsidRPr="006E2EBC">
        <w:rPr>
          <w:rFonts w:cs="Times New Roman"/>
          <w:szCs w:val="24"/>
        </w:rPr>
        <w:t xml:space="preserve"> in Malta</w:t>
      </w:r>
      <w:r w:rsidR="00930A00" w:rsidRPr="006E2EBC">
        <w:rPr>
          <w:rFonts w:cs="Times New Roman"/>
          <w:szCs w:val="24"/>
        </w:rPr>
        <w:t xml:space="preserve"> (Corinthia Hotels, 2024)</w:t>
      </w:r>
      <w:r w:rsidR="00EF2E3A" w:rsidRPr="006E2EBC">
        <w:rPr>
          <w:rFonts w:cs="Times New Roman"/>
          <w:szCs w:val="24"/>
        </w:rPr>
        <w:t>. In the heart of London, Corinthia Hotel is located where Northumberland Avenue and Whitehall Place intersect. The hotel overlooks the Thames River and it is also near Trafalgar Square Theatreland. Many celebrities have been staying at the Corinthia Hotel London like Johnny Depp, George Clooney, Beyoncé Knowles and also Oprah Winfrey among others</w:t>
      </w:r>
      <w:r w:rsidR="00C73E55" w:rsidRPr="006E2EBC">
        <w:rPr>
          <w:rFonts w:cs="Times New Roman"/>
          <w:szCs w:val="24"/>
        </w:rPr>
        <w:t xml:space="preserve"> (Corinthia Hotels, 2024)</w:t>
      </w:r>
      <w:r w:rsidR="00EF2E3A" w:rsidRPr="006E2EBC">
        <w:rPr>
          <w:rFonts w:cs="Times New Roman"/>
          <w:szCs w:val="24"/>
        </w:rPr>
        <w:t>. Currently, the Corinthia Group has ten hotels on its list of assets; it purchased shares worth 50% in three other ones. This includes the Radisson Blu Resort &amp; Spa Golden Sands, The Corinthia Grand Hotel Astoria in Brussels and also The Corinthia Hotel&amp;Residences located in London</w:t>
      </w:r>
      <w:r w:rsidR="00C8345F" w:rsidRPr="006E2EBC">
        <w:rPr>
          <w:rFonts w:cs="Times New Roman"/>
          <w:szCs w:val="24"/>
        </w:rPr>
        <w:t>.</w:t>
      </w:r>
    </w:p>
    <w:p w:rsidR="00C8345F" w:rsidRPr="006E2EBC" w:rsidRDefault="00C8345F" w:rsidP="00B74B76">
      <w:pPr>
        <w:jc w:val="center"/>
        <w:rPr>
          <w:rFonts w:cs="Times New Roman"/>
          <w:szCs w:val="24"/>
        </w:rPr>
      </w:pPr>
    </w:p>
    <w:p w:rsidR="00086CC0" w:rsidRPr="006E2EBC" w:rsidRDefault="00F61DDE" w:rsidP="00B74B76">
      <w:pPr>
        <w:keepNext/>
        <w:jc w:val="center"/>
        <w:rPr>
          <w:rFonts w:cs="Times New Roman"/>
          <w:szCs w:val="24"/>
        </w:rPr>
      </w:pPr>
      <w:r w:rsidRPr="006E2EBC">
        <w:rPr>
          <w:rFonts w:cs="Times New Roman"/>
          <w:noProof/>
          <w:szCs w:val="24"/>
          <w:lang w:val="en-US"/>
        </w:rPr>
        <w:drawing>
          <wp:inline distT="0" distB="0" distL="0" distR="0" wp14:anchorId="7047DF78" wp14:editId="1054FDFA">
            <wp:extent cx="5943600" cy="3874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874770"/>
                    </a:xfrm>
                    <a:prstGeom prst="rect">
                      <a:avLst/>
                    </a:prstGeom>
                  </pic:spPr>
                </pic:pic>
              </a:graphicData>
            </a:graphic>
          </wp:inline>
        </w:drawing>
      </w:r>
    </w:p>
    <w:p w:rsidR="00F61DDE" w:rsidRPr="006E2EBC" w:rsidRDefault="00086CC0" w:rsidP="00B74B76">
      <w:pPr>
        <w:pStyle w:val="Legend"/>
        <w:spacing w:after="0" w:line="360" w:lineRule="auto"/>
        <w:jc w:val="center"/>
        <w:rPr>
          <w:rFonts w:cs="Times New Roman"/>
          <w:color w:val="auto"/>
          <w:sz w:val="24"/>
          <w:szCs w:val="24"/>
        </w:rPr>
      </w:pPr>
      <w:r w:rsidRPr="006E2EBC">
        <w:rPr>
          <w:rFonts w:cs="Times New Roman"/>
          <w:color w:val="auto"/>
          <w:sz w:val="24"/>
          <w:szCs w:val="24"/>
        </w:rPr>
        <w:t xml:space="preserve">Figure </w:t>
      </w:r>
      <w:r w:rsidRPr="006E2EBC">
        <w:rPr>
          <w:rFonts w:cs="Times New Roman"/>
          <w:color w:val="auto"/>
          <w:sz w:val="24"/>
          <w:szCs w:val="24"/>
        </w:rPr>
        <w:fldChar w:fldCharType="begin"/>
      </w:r>
      <w:r w:rsidRPr="006E2EBC">
        <w:rPr>
          <w:rFonts w:cs="Times New Roman"/>
          <w:color w:val="auto"/>
          <w:sz w:val="24"/>
          <w:szCs w:val="24"/>
        </w:rPr>
        <w:instrText xml:space="preserve"> SEQ Figure \* ARABIC </w:instrText>
      </w:r>
      <w:r w:rsidRPr="006E2EBC">
        <w:rPr>
          <w:rFonts w:cs="Times New Roman"/>
          <w:color w:val="auto"/>
          <w:sz w:val="24"/>
          <w:szCs w:val="24"/>
        </w:rPr>
        <w:fldChar w:fldCharType="separate"/>
      </w:r>
      <w:r w:rsidR="00E773AF" w:rsidRPr="006E2EBC">
        <w:rPr>
          <w:rFonts w:cs="Times New Roman"/>
          <w:noProof/>
          <w:color w:val="auto"/>
          <w:sz w:val="24"/>
          <w:szCs w:val="24"/>
        </w:rPr>
        <w:t>1</w:t>
      </w:r>
      <w:r w:rsidRPr="006E2EBC">
        <w:rPr>
          <w:rFonts w:cs="Times New Roman"/>
          <w:color w:val="auto"/>
          <w:sz w:val="24"/>
          <w:szCs w:val="24"/>
        </w:rPr>
        <w:fldChar w:fldCharType="end"/>
      </w:r>
      <w:r w:rsidRPr="006E2EBC">
        <w:rPr>
          <w:rFonts w:cs="Times New Roman"/>
          <w:color w:val="auto"/>
          <w:sz w:val="24"/>
          <w:szCs w:val="24"/>
        </w:rPr>
        <w:t>: Corinthia Hotel</w:t>
      </w:r>
      <w:r w:rsidRPr="006E2EBC">
        <w:rPr>
          <w:rFonts w:cs="Times New Roman"/>
          <w:color w:val="auto"/>
          <w:sz w:val="24"/>
          <w:szCs w:val="24"/>
        </w:rPr>
        <w:br/>
        <w:t>Source: Corinthia Hotel (2024)</w:t>
      </w:r>
    </w:p>
    <w:p w:rsidR="00C8345F" w:rsidRPr="006E2EBC" w:rsidRDefault="00BE03F1" w:rsidP="00B74B76">
      <w:pPr>
        <w:rPr>
          <w:rFonts w:cs="Times New Roman"/>
          <w:szCs w:val="24"/>
        </w:rPr>
      </w:pPr>
      <w:r w:rsidRPr="006E2EBC">
        <w:rPr>
          <w:rFonts w:cs="Times New Roman"/>
          <w:szCs w:val="24"/>
        </w:rPr>
        <w:t xml:space="preserve"> </w:t>
      </w:r>
      <w:r w:rsidRPr="006E2EBC">
        <w:rPr>
          <w:rFonts w:cs="Times New Roman"/>
          <w:szCs w:val="24"/>
        </w:rPr>
        <w:tab/>
      </w:r>
      <w:r w:rsidR="00EF2E3A" w:rsidRPr="006E2EBC">
        <w:rPr>
          <w:rFonts w:cs="Times New Roman"/>
          <w:szCs w:val="24"/>
        </w:rPr>
        <w:t xml:space="preserve">Ibis is one of the Accor group names and also a budget hotel </w:t>
      </w:r>
      <w:r w:rsidRPr="006E2EBC">
        <w:rPr>
          <w:rFonts w:cs="Times New Roman"/>
          <w:szCs w:val="24"/>
        </w:rPr>
        <w:t xml:space="preserve">company </w:t>
      </w:r>
      <w:r w:rsidR="00EF2E3A" w:rsidRPr="006E2EBC">
        <w:rPr>
          <w:rFonts w:cs="Times New Roman"/>
          <w:szCs w:val="24"/>
        </w:rPr>
        <w:t>in France. The brand has been established since</w:t>
      </w:r>
      <w:r w:rsidRPr="006E2EBC">
        <w:rPr>
          <w:rFonts w:cs="Times New Roman"/>
          <w:szCs w:val="24"/>
        </w:rPr>
        <w:t xml:space="preserve"> </w:t>
      </w:r>
      <w:r w:rsidR="00EF2E3A" w:rsidRPr="006E2EBC">
        <w:rPr>
          <w:rFonts w:cs="Times New Roman"/>
          <w:szCs w:val="24"/>
        </w:rPr>
        <w:t>1974 and currently boasts of more than a thousand two hundred eleven hotels in sixty seven countries</w:t>
      </w:r>
      <w:r w:rsidR="003322A5" w:rsidRPr="006E2EBC">
        <w:rPr>
          <w:rFonts w:cs="Times New Roman"/>
          <w:szCs w:val="24"/>
        </w:rPr>
        <w:t xml:space="preserve"> (Ibis Hotels, 2024)</w:t>
      </w:r>
      <w:r w:rsidR="00EF2E3A" w:rsidRPr="006E2EBC">
        <w:rPr>
          <w:rFonts w:cs="Times New Roman"/>
          <w:szCs w:val="24"/>
        </w:rPr>
        <w:t>. It is a common knowledge that the Ibis provides decent services at an affordable price. The rooms of Ibis Hotels are very comfortable and homely with all the necessary things facilities such as desks and free Wi-Fi</w:t>
      </w:r>
      <w:r w:rsidR="00C61E2B" w:rsidRPr="006E2EBC">
        <w:rPr>
          <w:rFonts w:cs="Times New Roman"/>
          <w:szCs w:val="24"/>
        </w:rPr>
        <w:t>. A few of these places also have pubs and restaurants. The Ibis Styles name, which is part of Ibis, is known for stylish stays. The 1980s were the start of Ibis Styles, which used to be called All Seasons. When Accor bought the company in 1999, it got a new name in 2011. As of April 2023, there are 642 Ibis Styles hotels in 51 different countries</w:t>
      </w:r>
      <w:r w:rsidR="003322A5" w:rsidRPr="006E2EBC">
        <w:rPr>
          <w:rFonts w:cs="Times New Roman"/>
          <w:szCs w:val="24"/>
        </w:rPr>
        <w:t xml:space="preserve"> (Ibis Hotels, 2024)</w:t>
      </w:r>
      <w:r w:rsidR="00C61E2B" w:rsidRPr="006E2EBC">
        <w:rPr>
          <w:rFonts w:cs="Times New Roman"/>
          <w:szCs w:val="24"/>
        </w:rPr>
        <w:t>. Ibis is a leading hotel chain around the world, with many rooms in many countries. These hotels are great for both business and pleasure travellers because they are in great spots in cities and suburbs.</w:t>
      </w:r>
    </w:p>
    <w:p w:rsidR="00B70498" w:rsidRPr="006E2EBC" w:rsidRDefault="00C8345F" w:rsidP="00B74B76">
      <w:pPr>
        <w:keepNext/>
        <w:jc w:val="center"/>
        <w:rPr>
          <w:rFonts w:cs="Times New Roman"/>
          <w:szCs w:val="24"/>
        </w:rPr>
      </w:pPr>
      <w:r w:rsidRPr="006E2EBC">
        <w:rPr>
          <w:rFonts w:cs="Times New Roman"/>
          <w:noProof/>
          <w:szCs w:val="24"/>
          <w:lang w:val="en-US"/>
        </w:rPr>
        <w:drawing>
          <wp:inline distT="0" distB="0" distL="0" distR="0" wp14:anchorId="27A00B35" wp14:editId="41DAAA40">
            <wp:extent cx="5943600" cy="36937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693795"/>
                    </a:xfrm>
                    <a:prstGeom prst="rect">
                      <a:avLst/>
                    </a:prstGeom>
                  </pic:spPr>
                </pic:pic>
              </a:graphicData>
            </a:graphic>
          </wp:inline>
        </w:drawing>
      </w:r>
    </w:p>
    <w:p w:rsidR="00C8345F" w:rsidRPr="006E2EBC" w:rsidRDefault="00B70498" w:rsidP="00B74B76">
      <w:pPr>
        <w:pStyle w:val="Legend"/>
        <w:spacing w:after="0" w:line="360" w:lineRule="auto"/>
        <w:jc w:val="center"/>
        <w:rPr>
          <w:rFonts w:cs="Times New Roman"/>
          <w:b/>
          <w:color w:val="auto"/>
          <w:sz w:val="24"/>
          <w:szCs w:val="24"/>
        </w:rPr>
      </w:pPr>
      <w:r w:rsidRPr="006E2EBC">
        <w:rPr>
          <w:rFonts w:cs="Times New Roman"/>
          <w:color w:val="auto"/>
          <w:sz w:val="24"/>
          <w:szCs w:val="24"/>
        </w:rPr>
        <w:t xml:space="preserve">Figure </w:t>
      </w:r>
      <w:r w:rsidRPr="006E2EBC">
        <w:rPr>
          <w:rFonts w:cs="Times New Roman"/>
          <w:color w:val="auto"/>
          <w:sz w:val="24"/>
          <w:szCs w:val="24"/>
        </w:rPr>
        <w:fldChar w:fldCharType="begin"/>
      </w:r>
      <w:r w:rsidRPr="006E2EBC">
        <w:rPr>
          <w:rFonts w:cs="Times New Roman"/>
          <w:color w:val="auto"/>
          <w:sz w:val="24"/>
          <w:szCs w:val="24"/>
        </w:rPr>
        <w:instrText xml:space="preserve"> SEQ Figure \* ARABIC </w:instrText>
      </w:r>
      <w:r w:rsidRPr="006E2EBC">
        <w:rPr>
          <w:rFonts w:cs="Times New Roman"/>
          <w:color w:val="auto"/>
          <w:sz w:val="24"/>
          <w:szCs w:val="24"/>
        </w:rPr>
        <w:fldChar w:fldCharType="separate"/>
      </w:r>
      <w:r w:rsidR="00E773AF" w:rsidRPr="006E2EBC">
        <w:rPr>
          <w:rFonts w:cs="Times New Roman"/>
          <w:noProof/>
          <w:color w:val="auto"/>
          <w:sz w:val="24"/>
          <w:szCs w:val="24"/>
        </w:rPr>
        <w:t>2</w:t>
      </w:r>
      <w:r w:rsidRPr="006E2EBC">
        <w:rPr>
          <w:rFonts w:cs="Times New Roman"/>
          <w:color w:val="auto"/>
          <w:sz w:val="24"/>
          <w:szCs w:val="24"/>
        </w:rPr>
        <w:fldChar w:fldCharType="end"/>
      </w:r>
      <w:r w:rsidRPr="006E2EBC">
        <w:rPr>
          <w:rFonts w:cs="Times New Roman"/>
          <w:color w:val="auto"/>
          <w:sz w:val="24"/>
          <w:szCs w:val="24"/>
        </w:rPr>
        <w:t>: Ibis Hotel</w:t>
      </w:r>
      <w:r w:rsidRPr="006E2EBC">
        <w:rPr>
          <w:rFonts w:cs="Times New Roman"/>
          <w:color w:val="auto"/>
          <w:sz w:val="24"/>
          <w:szCs w:val="24"/>
        </w:rPr>
        <w:br/>
        <w:t>Source: Ibis Hotel (2024)</w:t>
      </w:r>
    </w:p>
    <w:p w:rsidR="006B6BB1" w:rsidRPr="006E2EBC" w:rsidRDefault="006B6BB1" w:rsidP="00B74B76">
      <w:pPr>
        <w:pStyle w:val="Titlu1"/>
        <w:spacing w:line="360" w:lineRule="auto"/>
        <w:rPr>
          <w:rFonts w:cs="Times New Roman"/>
          <w:b w:val="0"/>
          <w:szCs w:val="24"/>
        </w:rPr>
      </w:pPr>
      <w:bookmarkStart w:id="4" w:name="_Toc147279223"/>
      <w:bookmarkStart w:id="5" w:name="_Toc157038294"/>
      <w:r w:rsidRPr="006E2EBC">
        <w:rPr>
          <w:rFonts w:cs="Times New Roman"/>
          <w:szCs w:val="24"/>
        </w:rPr>
        <w:t xml:space="preserve">Comparison </w:t>
      </w:r>
      <w:bookmarkEnd w:id="4"/>
      <w:r w:rsidR="00E140B4" w:rsidRPr="006E2EBC">
        <w:rPr>
          <w:rFonts w:cs="Times New Roman"/>
          <w:szCs w:val="24"/>
        </w:rPr>
        <w:t>of Hotels</w:t>
      </w:r>
      <w:bookmarkEnd w:id="5"/>
    </w:p>
    <w:p w:rsidR="006B6BB1" w:rsidRPr="006E2EBC" w:rsidRDefault="006B6BB1" w:rsidP="00B74B76">
      <w:pPr>
        <w:pStyle w:val="Titlu2"/>
        <w:rPr>
          <w:rFonts w:cs="Times New Roman"/>
          <w:szCs w:val="24"/>
        </w:rPr>
      </w:pPr>
      <w:bookmarkStart w:id="6" w:name="_Toc147279224"/>
      <w:bookmarkStart w:id="7" w:name="_Toc157038295"/>
      <w:r w:rsidRPr="006E2EBC">
        <w:rPr>
          <w:rFonts w:cs="Times New Roman"/>
          <w:szCs w:val="24"/>
        </w:rPr>
        <w:t>Total Revenue</w:t>
      </w:r>
      <w:bookmarkEnd w:id="6"/>
      <w:bookmarkEnd w:id="7"/>
    </w:p>
    <w:p w:rsidR="00242459" w:rsidRPr="006E2EBC" w:rsidRDefault="00BE03F1" w:rsidP="00B74B76">
      <w:pPr>
        <w:rPr>
          <w:rFonts w:cs="Times New Roman"/>
          <w:szCs w:val="24"/>
        </w:rPr>
      </w:pPr>
      <w:r w:rsidRPr="006E2EBC">
        <w:rPr>
          <w:rFonts w:cs="Times New Roman"/>
          <w:szCs w:val="24"/>
        </w:rPr>
        <w:t xml:space="preserve"> </w:t>
      </w:r>
      <w:r w:rsidRPr="006E2EBC">
        <w:rPr>
          <w:rFonts w:cs="Times New Roman"/>
          <w:szCs w:val="24"/>
        </w:rPr>
        <w:tab/>
      </w:r>
      <w:r w:rsidR="00242459" w:rsidRPr="006E2EBC">
        <w:rPr>
          <w:rFonts w:cs="Times New Roman"/>
          <w:szCs w:val="24"/>
        </w:rPr>
        <w:t>It is reported that Corinthia Hotels made a total of €238,207,000 in 2022, a big jump from the €129,266,000 they made the previous year</w:t>
      </w:r>
      <w:r w:rsidR="00707DFC" w:rsidRPr="006E2EBC">
        <w:rPr>
          <w:rFonts w:cs="Times New Roman"/>
          <w:szCs w:val="24"/>
        </w:rPr>
        <w:t xml:space="preserve"> (Annual Report, 2024)</w:t>
      </w:r>
      <w:r w:rsidR="00242459" w:rsidRPr="006E2EBC">
        <w:rPr>
          <w:rFonts w:cs="Times New Roman"/>
          <w:szCs w:val="24"/>
        </w:rPr>
        <w:t>. From the big rise in income, it looks like the hotel busi</w:t>
      </w:r>
      <w:r w:rsidR="007656D3" w:rsidRPr="006E2EBC">
        <w:rPr>
          <w:rFonts w:cs="Times New Roman"/>
          <w:szCs w:val="24"/>
        </w:rPr>
        <w:t>ness is doing really well. When discussing</w:t>
      </w:r>
      <w:r w:rsidR="00242459" w:rsidRPr="006E2EBC">
        <w:rPr>
          <w:rFonts w:cs="Times New Roman"/>
          <w:szCs w:val="24"/>
        </w:rPr>
        <w:t xml:space="preserve"> the income sources, it is important to keep in mind the main things that have caused this growth. The hotel likely makes most of its money from booking rooms, holding events, and pro</w:t>
      </w:r>
      <w:r w:rsidR="0093418D" w:rsidRPr="006E2EBC">
        <w:rPr>
          <w:rFonts w:cs="Times New Roman"/>
          <w:szCs w:val="24"/>
        </w:rPr>
        <w:t>viding other catering services.</w:t>
      </w:r>
    </w:p>
    <w:p w:rsidR="00B34A54" w:rsidRPr="006E2EBC" w:rsidRDefault="00B34A54" w:rsidP="00B74B76">
      <w:pPr>
        <w:keepNext/>
        <w:jc w:val="center"/>
        <w:rPr>
          <w:rFonts w:cs="Times New Roman"/>
          <w:szCs w:val="24"/>
        </w:rPr>
      </w:pPr>
      <w:r w:rsidRPr="006E2EBC">
        <w:rPr>
          <w:rFonts w:cs="Times New Roman"/>
          <w:noProof/>
          <w:szCs w:val="24"/>
          <w:lang w:val="en-US"/>
        </w:rPr>
        <w:drawing>
          <wp:inline distT="0" distB="0" distL="0" distR="0" wp14:anchorId="7CC2235A" wp14:editId="3ED32630">
            <wp:extent cx="5943600" cy="2216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16150"/>
                    </a:xfrm>
                    <a:prstGeom prst="rect">
                      <a:avLst/>
                    </a:prstGeom>
                  </pic:spPr>
                </pic:pic>
              </a:graphicData>
            </a:graphic>
          </wp:inline>
        </w:drawing>
      </w:r>
    </w:p>
    <w:p w:rsidR="00836851" w:rsidRPr="006E2EBC" w:rsidRDefault="00B34A54" w:rsidP="00B74B76">
      <w:pPr>
        <w:pStyle w:val="Legend"/>
        <w:spacing w:after="0" w:line="360" w:lineRule="auto"/>
        <w:jc w:val="center"/>
        <w:rPr>
          <w:rFonts w:cs="Times New Roman"/>
          <w:color w:val="auto"/>
          <w:sz w:val="24"/>
          <w:szCs w:val="24"/>
        </w:rPr>
      </w:pPr>
      <w:r w:rsidRPr="006E2EBC">
        <w:rPr>
          <w:rFonts w:cs="Times New Roman"/>
          <w:color w:val="auto"/>
          <w:sz w:val="24"/>
          <w:szCs w:val="24"/>
        </w:rPr>
        <w:t xml:space="preserve">Figure </w:t>
      </w:r>
      <w:r w:rsidRPr="006E2EBC">
        <w:rPr>
          <w:rFonts w:cs="Times New Roman"/>
          <w:color w:val="auto"/>
          <w:sz w:val="24"/>
          <w:szCs w:val="24"/>
        </w:rPr>
        <w:fldChar w:fldCharType="begin"/>
      </w:r>
      <w:r w:rsidRPr="006E2EBC">
        <w:rPr>
          <w:rFonts w:cs="Times New Roman"/>
          <w:color w:val="auto"/>
          <w:sz w:val="24"/>
          <w:szCs w:val="24"/>
        </w:rPr>
        <w:instrText xml:space="preserve"> SEQ Figure \* ARABIC </w:instrText>
      </w:r>
      <w:r w:rsidRPr="006E2EBC">
        <w:rPr>
          <w:rFonts w:cs="Times New Roman"/>
          <w:color w:val="auto"/>
          <w:sz w:val="24"/>
          <w:szCs w:val="24"/>
        </w:rPr>
        <w:fldChar w:fldCharType="separate"/>
      </w:r>
      <w:r w:rsidR="00E773AF" w:rsidRPr="006E2EBC">
        <w:rPr>
          <w:rFonts w:cs="Times New Roman"/>
          <w:noProof/>
          <w:color w:val="auto"/>
          <w:sz w:val="24"/>
          <w:szCs w:val="24"/>
        </w:rPr>
        <w:t>3</w:t>
      </w:r>
      <w:r w:rsidRPr="006E2EBC">
        <w:rPr>
          <w:rFonts w:cs="Times New Roman"/>
          <w:color w:val="auto"/>
          <w:sz w:val="24"/>
          <w:szCs w:val="24"/>
        </w:rPr>
        <w:fldChar w:fldCharType="end"/>
      </w:r>
      <w:r w:rsidRPr="006E2EBC">
        <w:rPr>
          <w:rFonts w:cs="Times New Roman"/>
          <w:color w:val="auto"/>
          <w:sz w:val="24"/>
          <w:szCs w:val="24"/>
        </w:rPr>
        <w:t>: Revenue of Corinthia Hotels</w:t>
      </w:r>
      <w:r w:rsidRPr="006E2EBC">
        <w:rPr>
          <w:rFonts w:cs="Times New Roman"/>
          <w:color w:val="auto"/>
          <w:sz w:val="24"/>
          <w:szCs w:val="24"/>
        </w:rPr>
        <w:br/>
      </w:r>
      <w:r w:rsidR="00D53A8A" w:rsidRPr="006E2EBC">
        <w:rPr>
          <w:rFonts w:cs="Times New Roman"/>
          <w:color w:val="auto"/>
          <w:sz w:val="24"/>
          <w:szCs w:val="24"/>
        </w:rPr>
        <w:t xml:space="preserve">Source: </w:t>
      </w:r>
      <w:r w:rsidR="006B2EFB" w:rsidRPr="006E2EBC">
        <w:rPr>
          <w:rFonts w:cs="Times New Roman"/>
          <w:color w:val="auto"/>
          <w:sz w:val="24"/>
          <w:szCs w:val="24"/>
        </w:rPr>
        <w:t>Annual Report (2024)</w:t>
      </w:r>
    </w:p>
    <w:p w:rsidR="00E52E8C" w:rsidRPr="006E2EBC" w:rsidRDefault="007656D3" w:rsidP="00B74B76">
      <w:pPr>
        <w:rPr>
          <w:rFonts w:cs="Times New Roman"/>
          <w:szCs w:val="24"/>
        </w:rPr>
      </w:pPr>
      <w:r w:rsidRPr="006E2EBC">
        <w:rPr>
          <w:rFonts w:cs="Times New Roman"/>
          <w:szCs w:val="24"/>
        </w:rPr>
        <w:t xml:space="preserve"> </w:t>
      </w:r>
      <w:r w:rsidRPr="006E2EBC">
        <w:rPr>
          <w:rFonts w:cs="Times New Roman"/>
          <w:szCs w:val="24"/>
        </w:rPr>
        <w:tab/>
      </w:r>
      <w:r w:rsidR="0093418D" w:rsidRPr="006E2EBC">
        <w:rPr>
          <w:rFonts w:cs="Times New Roman"/>
          <w:szCs w:val="24"/>
        </w:rPr>
        <w:t xml:space="preserve">Over the past year, there has been a big increase in income, which points to a positive direction. One possible reason for this growth is that the global travel and hotel business is recovering from losses caused by pandemics. If the marketing had been more effective, it </w:t>
      </w:r>
      <w:r w:rsidRPr="006E2EBC">
        <w:rPr>
          <w:rFonts w:cs="Times New Roman"/>
          <w:szCs w:val="24"/>
        </w:rPr>
        <w:t>can</w:t>
      </w:r>
      <w:r w:rsidR="0093418D" w:rsidRPr="006E2EBC">
        <w:rPr>
          <w:rFonts w:cs="Times New Roman"/>
          <w:szCs w:val="24"/>
        </w:rPr>
        <w:t xml:space="preserve"> brought in more customers. The gross profit of €112,621 shows that there is a good mix between getting money and spending less, which helps to explain the rise in sales</w:t>
      </w:r>
      <w:r w:rsidR="006B1CBC" w:rsidRPr="006E2EBC">
        <w:rPr>
          <w:rFonts w:cs="Times New Roman"/>
          <w:szCs w:val="24"/>
        </w:rPr>
        <w:t xml:space="preserve"> (Annual Report, 2024a)</w:t>
      </w:r>
      <w:r w:rsidR="0093418D" w:rsidRPr="006E2EBC">
        <w:rPr>
          <w:rFonts w:cs="Times New Roman"/>
          <w:szCs w:val="24"/>
        </w:rPr>
        <w:t>. More tourists, more people looking for high-end housing, and a well-thought-out price and service approach could all be what drives income growth. However, problems like economic downturns, global unrest, or disasters that were not expected could have a big impact on income</w:t>
      </w:r>
      <w:r w:rsidR="006B1CBC" w:rsidRPr="006E2EBC">
        <w:rPr>
          <w:rFonts w:cs="Times New Roman"/>
          <w:szCs w:val="24"/>
        </w:rPr>
        <w:t xml:space="preserve"> (Annual Report, 2024a)</w:t>
      </w:r>
      <w:r w:rsidR="0093418D" w:rsidRPr="006E2EBC">
        <w:rPr>
          <w:rFonts w:cs="Times New Roman"/>
          <w:szCs w:val="24"/>
        </w:rPr>
        <w:t xml:space="preserve">. </w:t>
      </w:r>
      <w:r w:rsidRPr="006E2EBC">
        <w:rPr>
          <w:rFonts w:cs="Times New Roman"/>
          <w:szCs w:val="24"/>
        </w:rPr>
        <w:t>T</w:t>
      </w:r>
      <w:r w:rsidR="0093418D" w:rsidRPr="006E2EBC">
        <w:rPr>
          <w:rFonts w:cs="Times New Roman"/>
          <w:szCs w:val="24"/>
        </w:rPr>
        <w:t xml:space="preserve">he </w:t>
      </w:r>
      <w:r w:rsidRPr="006E2EBC">
        <w:rPr>
          <w:rFonts w:cs="Times New Roman"/>
          <w:szCs w:val="24"/>
        </w:rPr>
        <w:t>strong sales performance of the company</w:t>
      </w:r>
      <w:r w:rsidR="0093418D" w:rsidRPr="006E2EBC">
        <w:rPr>
          <w:rFonts w:cs="Times New Roman"/>
          <w:szCs w:val="24"/>
        </w:rPr>
        <w:t xml:space="preserve"> in 2022 should be due to a recovering hotel market, smart moves that make more people want to use </w:t>
      </w:r>
      <w:r w:rsidRPr="006E2EBC">
        <w:rPr>
          <w:rFonts w:cs="Times New Roman"/>
          <w:szCs w:val="24"/>
        </w:rPr>
        <w:t xml:space="preserve">the services, and good business management of </w:t>
      </w:r>
      <w:r w:rsidR="0093418D" w:rsidRPr="006E2EBC">
        <w:rPr>
          <w:rFonts w:cs="Times New Roman"/>
          <w:szCs w:val="24"/>
        </w:rPr>
        <w:t>Corinthia Hotels.</w:t>
      </w:r>
    </w:p>
    <w:p w:rsidR="00002EEE" w:rsidRPr="006E2EBC" w:rsidRDefault="00A2266E" w:rsidP="00B74B76">
      <w:pPr>
        <w:rPr>
          <w:rFonts w:cs="Times New Roman"/>
          <w:szCs w:val="24"/>
        </w:rPr>
      </w:pPr>
      <w:r w:rsidRPr="006E2EBC">
        <w:rPr>
          <w:rFonts w:cs="Times New Roman"/>
          <w:szCs w:val="24"/>
        </w:rPr>
        <w:tab/>
        <w:t xml:space="preserve">The total income of </w:t>
      </w:r>
      <w:r w:rsidR="00002EEE" w:rsidRPr="006E2EBC">
        <w:rPr>
          <w:rFonts w:cs="Times New Roman"/>
          <w:szCs w:val="24"/>
        </w:rPr>
        <w:t xml:space="preserve">Ibis Hotels went from €1.725 million in the first half of 2022 to €2.402 million </w:t>
      </w:r>
      <w:r w:rsidR="00D77B93" w:rsidRPr="006E2EBC">
        <w:rPr>
          <w:rFonts w:cs="Times New Roman"/>
          <w:szCs w:val="24"/>
        </w:rPr>
        <w:t xml:space="preserve">in the first half of 2023. </w:t>
      </w:r>
      <w:r w:rsidR="00002EEE" w:rsidRPr="006E2EBC">
        <w:rPr>
          <w:rFonts w:cs="Times New Roman"/>
          <w:szCs w:val="24"/>
        </w:rPr>
        <w:t>A lot of different factors have led to this huge rise of €677 million in the hotel business. There are many ways for Ibis Hotels to make money, such as through room booking, food and drinks, meeting rooms, and even partnerships with travel companies. The rise in earnings could mean that more people are looking for places to stay</w:t>
      </w:r>
      <w:r w:rsidR="00577B78" w:rsidRPr="006E2EBC">
        <w:rPr>
          <w:rFonts w:cs="Times New Roman"/>
          <w:szCs w:val="24"/>
        </w:rPr>
        <w:t xml:space="preserve"> (Sakovska </w:t>
      </w:r>
      <w:r w:rsidR="00577B78" w:rsidRPr="006E2EBC">
        <w:rPr>
          <w:rFonts w:cs="Times New Roman"/>
          <w:i/>
          <w:szCs w:val="24"/>
        </w:rPr>
        <w:t>et al.,</w:t>
      </w:r>
      <w:r w:rsidR="00577B78" w:rsidRPr="006E2EBC">
        <w:rPr>
          <w:rFonts w:cs="Times New Roman"/>
          <w:szCs w:val="24"/>
        </w:rPr>
        <w:t xml:space="preserve"> 2021)</w:t>
      </w:r>
      <w:r w:rsidR="00002EEE" w:rsidRPr="006E2EBC">
        <w:rPr>
          <w:rFonts w:cs="Times New Roman"/>
          <w:szCs w:val="24"/>
        </w:rPr>
        <w:t xml:space="preserve">. This could be because of successful advertising efforts that brought in more customers, or it could mean that foreign travel has become easier since the </w:t>
      </w:r>
      <w:r w:rsidR="00582608" w:rsidRPr="006E2EBC">
        <w:rPr>
          <w:rFonts w:cs="Times New Roman"/>
          <w:szCs w:val="24"/>
        </w:rPr>
        <w:t>pandemic</w:t>
      </w:r>
      <w:r w:rsidR="00002EEE" w:rsidRPr="006E2EBC">
        <w:rPr>
          <w:rFonts w:cs="Times New Roman"/>
          <w:szCs w:val="24"/>
        </w:rPr>
        <w:t>.</w:t>
      </w:r>
    </w:p>
    <w:p w:rsidR="00002EEE" w:rsidRPr="006E2EBC" w:rsidRDefault="00002EEE" w:rsidP="00B74B76">
      <w:pPr>
        <w:keepNext/>
        <w:jc w:val="center"/>
        <w:rPr>
          <w:rFonts w:cs="Times New Roman"/>
          <w:szCs w:val="24"/>
        </w:rPr>
      </w:pPr>
      <w:r w:rsidRPr="006E2EBC">
        <w:rPr>
          <w:rFonts w:cs="Times New Roman"/>
          <w:noProof/>
          <w:szCs w:val="24"/>
          <w:lang w:val="en-US"/>
        </w:rPr>
        <w:drawing>
          <wp:inline distT="0" distB="0" distL="0" distR="0" wp14:anchorId="456CC7E5" wp14:editId="793D6877">
            <wp:extent cx="5943600" cy="2236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236470"/>
                    </a:xfrm>
                    <a:prstGeom prst="rect">
                      <a:avLst/>
                    </a:prstGeom>
                  </pic:spPr>
                </pic:pic>
              </a:graphicData>
            </a:graphic>
          </wp:inline>
        </w:drawing>
      </w:r>
    </w:p>
    <w:p w:rsidR="00002EEE" w:rsidRPr="006E2EBC" w:rsidRDefault="00002EEE" w:rsidP="00B74B76">
      <w:pPr>
        <w:pStyle w:val="Legend"/>
        <w:spacing w:after="0" w:line="360" w:lineRule="auto"/>
        <w:jc w:val="center"/>
        <w:rPr>
          <w:rFonts w:cs="Times New Roman"/>
          <w:color w:val="auto"/>
          <w:sz w:val="24"/>
          <w:szCs w:val="24"/>
        </w:rPr>
      </w:pPr>
      <w:r w:rsidRPr="006E2EBC">
        <w:rPr>
          <w:rFonts w:cs="Times New Roman"/>
          <w:color w:val="auto"/>
          <w:sz w:val="24"/>
          <w:szCs w:val="24"/>
        </w:rPr>
        <w:t xml:space="preserve">Figure </w:t>
      </w:r>
      <w:r w:rsidRPr="006E2EBC">
        <w:rPr>
          <w:rFonts w:cs="Times New Roman"/>
          <w:color w:val="auto"/>
          <w:sz w:val="24"/>
          <w:szCs w:val="24"/>
        </w:rPr>
        <w:fldChar w:fldCharType="begin"/>
      </w:r>
      <w:r w:rsidRPr="006E2EBC">
        <w:rPr>
          <w:rFonts w:cs="Times New Roman"/>
          <w:color w:val="auto"/>
          <w:sz w:val="24"/>
          <w:szCs w:val="24"/>
        </w:rPr>
        <w:instrText xml:space="preserve"> SEQ Figure \* ARABIC </w:instrText>
      </w:r>
      <w:r w:rsidRPr="006E2EBC">
        <w:rPr>
          <w:rFonts w:cs="Times New Roman"/>
          <w:color w:val="auto"/>
          <w:sz w:val="24"/>
          <w:szCs w:val="24"/>
        </w:rPr>
        <w:fldChar w:fldCharType="separate"/>
      </w:r>
      <w:r w:rsidR="00E773AF" w:rsidRPr="006E2EBC">
        <w:rPr>
          <w:rFonts w:cs="Times New Roman"/>
          <w:noProof/>
          <w:color w:val="auto"/>
          <w:sz w:val="24"/>
          <w:szCs w:val="24"/>
        </w:rPr>
        <w:t>4</w:t>
      </w:r>
      <w:r w:rsidRPr="006E2EBC">
        <w:rPr>
          <w:rFonts w:cs="Times New Roman"/>
          <w:color w:val="auto"/>
          <w:sz w:val="24"/>
          <w:szCs w:val="24"/>
        </w:rPr>
        <w:fldChar w:fldCharType="end"/>
      </w:r>
      <w:r w:rsidRPr="006E2EBC">
        <w:rPr>
          <w:rFonts w:cs="Times New Roman"/>
          <w:color w:val="auto"/>
          <w:sz w:val="24"/>
          <w:szCs w:val="24"/>
        </w:rPr>
        <w:t>: Revenue of Ibis Hotels</w:t>
      </w:r>
      <w:r w:rsidRPr="006E2EBC">
        <w:rPr>
          <w:rFonts w:cs="Times New Roman"/>
          <w:color w:val="auto"/>
          <w:sz w:val="24"/>
          <w:szCs w:val="24"/>
        </w:rPr>
        <w:br/>
        <w:t xml:space="preserve">Source: </w:t>
      </w:r>
      <w:r w:rsidR="00B034A2" w:rsidRPr="006E2EBC">
        <w:rPr>
          <w:rFonts w:cs="Times New Roman"/>
          <w:color w:val="auto"/>
          <w:sz w:val="24"/>
          <w:szCs w:val="24"/>
        </w:rPr>
        <w:t>Annual Report (2024a)</w:t>
      </w:r>
    </w:p>
    <w:p w:rsidR="00002EEE" w:rsidRPr="006E2EBC" w:rsidRDefault="00A2266E" w:rsidP="00B74B76">
      <w:pPr>
        <w:rPr>
          <w:rFonts w:cs="Times New Roman"/>
          <w:szCs w:val="24"/>
        </w:rPr>
      </w:pPr>
      <w:r w:rsidRPr="006E2EBC">
        <w:rPr>
          <w:rFonts w:cs="Times New Roman"/>
          <w:szCs w:val="24"/>
        </w:rPr>
        <w:t xml:space="preserve"> </w:t>
      </w:r>
      <w:r w:rsidRPr="006E2EBC">
        <w:rPr>
          <w:rFonts w:cs="Times New Roman"/>
          <w:szCs w:val="24"/>
        </w:rPr>
        <w:tab/>
      </w:r>
      <w:r w:rsidR="00002EEE" w:rsidRPr="006E2EBC">
        <w:rPr>
          <w:rFonts w:cs="Times New Roman"/>
          <w:szCs w:val="24"/>
        </w:rPr>
        <w:t xml:space="preserve">Based on how much money they make, Ibis Hotels seems to have had a good business plan by taking advantage of market opportunities. This growth could be due to smart pricing, higher rental rates, better customer experiences, or the addition of brand-new services. But running costs must also be taken into account, as they went up from €1.520 million to €1.955 million. </w:t>
      </w:r>
    </w:p>
    <w:p w:rsidR="006B6BB1" w:rsidRPr="006E2EBC" w:rsidRDefault="006B6BB1" w:rsidP="00B74B76">
      <w:pPr>
        <w:pStyle w:val="Titlu2"/>
        <w:rPr>
          <w:rFonts w:cs="Times New Roman"/>
          <w:szCs w:val="24"/>
        </w:rPr>
      </w:pPr>
      <w:bookmarkStart w:id="8" w:name="_Toc147279225"/>
      <w:bookmarkStart w:id="9" w:name="_Toc157038296"/>
      <w:r w:rsidRPr="006E2EBC">
        <w:rPr>
          <w:rFonts w:cs="Times New Roman"/>
          <w:szCs w:val="24"/>
        </w:rPr>
        <w:t>Market Position</w:t>
      </w:r>
      <w:bookmarkEnd w:id="8"/>
      <w:bookmarkEnd w:id="9"/>
    </w:p>
    <w:p w:rsidR="00D5686E" w:rsidRPr="006E2EBC" w:rsidRDefault="00964873" w:rsidP="00B74B76">
      <w:pPr>
        <w:rPr>
          <w:rFonts w:cs="Times New Roman"/>
          <w:szCs w:val="24"/>
        </w:rPr>
      </w:pPr>
      <w:r w:rsidRPr="006E2EBC">
        <w:rPr>
          <w:rFonts w:cs="Times New Roman"/>
          <w:szCs w:val="24"/>
        </w:rPr>
        <w:t xml:space="preserve"> </w:t>
      </w:r>
      <w:r w:rsidRPr="006E2EBC">
        <w:rPr>
          <w:rFonts w:cs="Times New Roman"/>
          <w:szCs w:val="24"/>
        </w:rPr>
        <w:tab/>
      </w:r>
      <w:r w:rsidR="00D5686E" w:rsidRPr="006E2EBC">
        <w:rPr>
          <w:rFonts w:cs="Times New Roman"/>
          <w:szCs w:val="24"/>
        </w:rPr>
        <w:t xml:space="preserve">Corinthia Hotels presents itself as an expensive name because it has high-end rooms and services. The </w:t>
      </w:r>
      <w:r w:rsidRPr="006E2EBC">
        <w:rPr>
          <w:rFonts w:cs="Times New Roman"/>
          <w:szCs w:val="24"/>
        </w:rPr>
        <w:t xml:space="preserve">main goal of the </w:t>
      </w:r>
      <w:r w:rsidR="00D5686E" w:rsidRPr="006E2EBC">
        <w:rPr>
          <w:rFonts w:cs="Times New Roman"/>
          <w:szCs w:val="24"/>
        </w:rPr>
        <w:t>brand is to give picky visitors a polished and luxurious experience. Corinthia Hotels usually caters to wealthy people who value privacy, personalised service, and top-notch facilities</w:t>
      </w:r>
      <w:r w:rsidR="00577B78" w:rsidRPr="006E2EBC">
        <w:rPr>
          <w:rFonts w:cs="Times New Roman"/>
          <w:szCs w:val="24"/>
        </w:rPr>
        <w:t xml:space="preserve"> (Kulgachev </w:t>
      </w:r>
      <w:r w:rsidR="00577B78" w:rsidRPr="006E2EBC">
        <w:rPr>
          <w:rFonts w:cs="Times New Roman"/>
          <w:i/>
          <w:szCs w:val="24"/>
        </w:rPr>
        <w:t>et al.,</w:t>
      </w:r>
      <w:r w:rsidR="00577B78" w:rsidRPr="006E2EBC">
        <w:rPr>
          <w:rFonts w:cs="Times New Roman"/>
          <w:szCs w:val="24"/>
        </w:rPr>
        <w:t xml:space="preserve"> 2020)</w:t>
      </w:r>
      <w:r w:rsidR="00D5686E" w:rsidRPr="006E2EBC">
        <w:rPr>
          <w:rFonts w:cs="Times New Roman"/>
          <w:szCs w:val="24"/>
        </w:rPr>
        <w:t xml:space="preserve">. Their hotels are located in some of the </w:t>
      </w:r>
      <w:r w:rsidRPr="006E2EBC">
        <w:rPr>
          <w:rFonts w:cs="Times New Roman"/>
          <w:szCs w:val="24"/>
        </w:rPr>
        <w:t>most famous spots of the world</w:t>
      </w:r>
      <w:r w:rsidR="00D5686E" w:rsidRPr="006E2EBC">
        <w:rPr>
          <w:rFonts w:cs="Times New Roman"/>
          <w:szCs w:val="24"/>
        </w:rPr>
        <w:t>. To stand out in the market, Corinthia Hotels offer luxury, gourmet food, spa services, and a focus on making guests' stays memorable. People who want a fancy and rich experience, like business visitors, wealthy guests, and people celebrating important events, are drawn to this location.</w:t>
      </w:r>
    </w:p>
    <w:p w:rsidR="00E773AF" w:rsidRPr="006E2EBC" w:rsidRDefault="00E773AF" w:rsidP="00B74B76">
      <w:pPr>
        <w:keepNext/>
        <w:jc w:val="center"/>
        <w:rPr>
          <w:rFonts w:cs="Times New Roman"/>
          <w:szCs w:val="24"/>
        </w:rPr>
      </w:pPr>
      <w:r w:rsidRPr="006E2EBC">
        <w:rPr>
          <w:rFonts w:cs="Times New Roman"/>
          <w:noProof/>
          <w:szCs w:val="24"/>
          <w:lang w:val="en-US"/>
        </w:rPr>
        <w:drawing>
          <wp:inline distT="0" distB="0" distL="0" distR="0" wp14:anchorId="43DD99FC" wp14:editId="27694306">
            <wp:extent cx="5943600" cy="36061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06165"/>
                    </a:xfrm>
                    <a:prstGeom prst="rect">
                      <a:avLst/>
                    </a:prstGeom>
                  </pic:spPr>
                </pic:pic>
              </a:graphicData>
            </a:graphic>
          </wp:inline>
        </w:drawing>
      </w:r>
    </w:p>
    <w:p w:rsidR="00E773AF" w:rsidRPr="006E2EBC" w:rsidRDefault="00E773AF" w:rsidP="00B74B76">
      <w:pPr>
        <w:pStyle w:val="Legend"/>
        <w:spacing w:after="0" w:line="360" w:lineRule="auto"/>
        <w:jc w:val="center"/>
        <w:rPr>
          <w:rFonts w:cs="Times New Roman"/>
          <w:color w:val="auto"/>
          <w:sz w:val="24"/>
          <w:szCs w:val="24"/>
        </w:rPr>
      </w:pPr>
      <w:r w:rsidRPr="006E2EBC">
        <w:rPr>
          <w:rFonts w:cs="Times New Roman"/>
          <w:color w:val="auto"/>
          <w:sz w:val="24"/>
          <w:szCs w:val="24"/>
        </w:rPr>
        <w:t xml:space="preserve">Figure </w:t>
      </w:r>
      <w:r w:rsidRPr="006E2EBC">
        <w:rPr>
          <w:rFonts w:cs="Times New Roman"/>
          <w:color w:val="auto"/>
          <w:sz w:val="24"/>
          <w:szCs w:val="24"/>
        </w:rPr>
        <w:fldChar w:fldCharType="begin"/>
      </w:r>
      <w:r w:rsidRPr="006E2EBC">
        <w:rPr>
          <w:rFonts w:cs="Times New Roman"/>
          <w:color w:val="auto"/>
          <w:sz w:val="24"/>
          <w:szCs w:val="24"/>
        </w:rPr>
        <w:instrText xml:space="preserve"> SEQ Figure \* ARABIC </w:instrText>
      </w:r>
      <w:r w:rsidRPr="006E2EBC">
        <w:rPr>
          <w:rFonts w:cs="Times New Roman"/>
          <w:color w:val="auto"/>
          <w:sz w:val="24"/>
          <w:szCs w:val="24"/>
        </w:rPr>
        <w:fldChar w:fldCharType="separate"/>
      </w:r>
      <w:r w:rsidRPr="006E2EBC">
        <w:rPr>
          <w:rFonts w:cs="Times New Roman"/>
          <w:noProof/>
          <w:color w:val="auto"/>
          <w:sz w:val="24"/>
          <w:szCs w:val="24"/>
        </w:rPr>
        <w:t>5</w:t>
      </w:r>
      <w:r w:rsidRPr="006E2EBC">
        <w:rPr>
          <w:rFonts w:cs="Times New Roman"/>
          <w:color w:val="auto"/>
          <w:sz w:val="24"/>
          <w:szCs w:val="24"/>
        </w:rPr>
        <w:fldChar w:fldCharType="end"/>
      </w:r>
      <w:r w:rsidRPr="006E2EBC">
        <w:rPr>
          <w:rFonts w:cs="Times New Roman"/>
          <w:color w:val="auto"/>
          <w:sz w:val="24"/>
          <w:szCs w:val="24"/>
        </w:rPr>
        <w:t>: Market size of the hotel industry in the United Kingdom from 2013 to 2022, with a forecast for 2023</w:t>
      </w:r>
      <w:r w:rsidRPr="006E2EBC">
        <w:rPr>
          <w:rFonts w:cs="Times New Roman"/>
          <w:color w:val="auto"/>
          <w:sz w:val="24"/>
          <w:szCs w:val="24"/>
        </w:rPr>
        <w:br/>
        <w:t>Source: Satista (2024)</w:t>
      </w:r>
    </w:p>
    <w:p w:rsidR="00D5686E" w:rsidRPr="006E2EBC" w:rsidRDefault="00577B78" w:rsidP="00B74B76">
      <w:pPr>
        <w:tabs>
          <w:tab w:val="left" w:pos="810"/>
        </w:tabs>
        <w:rPr>
          <w:rFonts w:cs="Times New Roman"/>
          <w:szCs w:val="24"/>
        </w:rPr>
      </w:pPr>
      <w:r w:rsidRPr="006E2EBC">
        <w:rPr>
          <w:rFonts w:cs="Times New Roman"/>
          <w:szCs w:val="24"/>
        </w:rPr>
        <w:t xml:space="preserve"> </w:t>
      </w:r>
      <w:r w:rsidRPr="006E2EBC">
        <w:rPr>
          <w:rFonts w:cs="Times New Roman"/>
          <w:szCs w:val="24"/>
        </w:rPr>
        <w:tab/>
      </w:r>
      <w:r w:rsidR="00964873" w:rsidRPr="006E2EBC">
        <w:rPr>
          <w:rFonts w:cs="Times New Roman"/>
          <w:szCs w:val="24"/>
        </w:rPr>
        <w:t xml:space="preserve">On the other hand, Ibis Hotels </w:t>
      </w:r>
      <w:r w:rsidR="00D5686E" w:rsidRPr="006E2EBC">
        <w:rPr>
          <w:rFonts w:cs="Times New Roman"/>
          <w:szCs w:val="24"/>
        </w:rPr>
        <w:t>really shines in the economy sector. Ibis is known for having cheap but nice hotels that are aimed at tourists on a budget. The principle behind the brand is to offer basic comforts at a fair price</w:t>
      </w:r>
      <w:r w:rsidRPr="006E2EBC">
        <w:rPr>
          <w:rFonts w:cs="Times New Roman"/>
          <w:szCs w:val="24"/>
        </w:rPr>
        <w:t xml:space="preserve"> (Damnjanović </w:t>
      </w:r>
      <w:r w:rsidRPr="006E2EBC">
        <w:rPr>
          <w:rFonts w:cs="Times New Roman"/>
          <w:i/>
          <w:szCs w:val="24"/>
        </w:rPr>
        <w:t>et al.,</w:t>
      </w:r>
      <w:r w:rsidRPr="006E2EBC">
        <w:rPr>
          <w:rFonts w:cs="Times New Roman"/>
          <w:szCs w:val="24"/>
        </w:rPr>
        <w:t xml:space="preserve"> 2020)</w:t>
      </w:r>
      <w:r w:rsidR="00D5686E" w:rsidRPr="006E2EBC">
        <w:rPr>
          <w:rFonts w:cs="Times New Roman"/>
          <w:szCs w:val="24"/>
        </w:rPr>
        <w:t>. These include tourists on a budget, families on a budget, and people looking for cheap and useful places to stay. This option is great for people who care about price and ease of use because it is simple, useful, and simple to get.</w:t>
      </w:r>
    </w:p>
    <w:p w:rsidR="002142AB" w:rsidRPr="006E2EBC" w:rsidRDefault="002142AB" w:rsidP="00B74B76">
      <w:pPr>
        <w:keepNext/>
        <w:jc w:val="center"/>
        <w:rPr>
          <w:rFonts w:cs="Times New Roman"/>
          <w:szCs w:val="24"/>
        </w:rPr>
      </w:pPr>
      <w:r w:rsidRPr="006E2EBC">
        <w:rPr>
          <w:rFonts w:cs="Times New Roman"/>
          <w:noProof/>
          <w:szCs w:val="24"/>
          <w:lang w:val="en-US"/>
        </w:rPr>
        <w:drawing>
          <wp:inline distT="0" distB="0" distL="0" distR="0" wp14:anchorId="0C3CF4EE" wp14:editId="198D0756">
            <wp:extent cx="5241851" cy="4933276"/>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47888" cy="4938958"/>
                    </a:xfrm>
                    <a:prstGeom prst="rect">
                      <a:avLst/>
                    </a:prstGeom>
                  </pic:spPr>
                </pic:pic>
              </a:graphicData>
            </a:graphic>
          </wp:inline>
        </w:drawing>
      </w:r>
    </w:p>
    <w:p w:rsidR="009B19E0" w:rsidRPr="006E2EBC" w:rsidRDefault="002142AB" w:rsidP="00B74B76">
      <w:pPr>
        <w:pStyle w:val="Legend"/>
        <w:spacing w:after="0" w:line="360" w:lineRule="auto"/>
        <w:jc w:val="center"/>
        <w:rPr>
          <w:rFonts w:cs="Times New Roman"/>
          <w:color w:val="auto"/>
          <w:sz w:val="24"/>
          <w:szCs w:val="24"/>
        </w:rPr>
      </w:pPr>
      <w:r w:rsidRPr="006E2EBC">
        <w:rPr>
          <w:rFonts w:cs="Times New Roman"/>
          <w:color w:val="auto"/>
          <w:sz w:val="24"/>
          <w:szCs w:val="24"/>
        </w:rPr>
        <w:t xml:space="preserve">Figure </w:t>
      </w:r>
      <w:r w:rsidRPr="006E2EBC">
        <w:rPr>
          <w:rFonts w:cs="Times New Roman"/>
          <w:color w:val="auto"/>
          <w:sz w:val="24"/>
          <w:szCs w:val="24"/>
        </w:rPr>
        <w:fldChar w:fldCharType="begin"/>
      </w:r>
      <w:r w:rsidRPr="006E2EBC">
        <w:rPr>
          <w:rFonts w:cs="Times New Roman"/>
          <w:color w:val="auto"/>
          <w:sz w:val="24"/>
          <w:szCs w:val="24"/>
        </w:rPr>
        <w:instrText xml:space="preserve"> SEQ Figure \* ARABIC </w:instrText>
      </w:r>
      <w:r w:rsidRPr="006E2EBC">
        <w:rPr>
          <w:rFonts w:cs="Times New Roman"/>
          <w:color w:val="auto"/>
          <w:sz w:val="24"/>
          <w:szCs w:val="24"/>
        </w:rPr>
        <w:fldChar w:fldCharType="separate"/>
      </w:r>
      <w:r w:rsidR="00E773AF" w:rsidRPr="006E2EBC">
        <w:rPr>
          <w:rFonts w:cs="Times New Roman"/>
          <w:noProof/>
          <w:color w:val="auto"/>
          <w:sz w:val="24"/>
          <w:szCs w:val="24"/>
        </w:rPr>
        <w:t>6</w:t>
      </w:r>
      <w:r w:rsidRPr="006E2EBC">
        <w:rPr>
          <w:rFonts w:cs="Times New Roman"/>
          <w:color w:val="auto"/>
          <w:sz w:val="24"/>
          <w:szCs w:val="24"/>
        </w:rPr>
        <w:fldChar w:fldCharType="end"/>
      </w:r>
      <w:r w:rsidRPr="006E2EBC">
        <w:rPr>
          <w:rFonts w:cs="Times New Roman"/>
          <w:color w:val="auto"/>
          <w:sz w:val="24"/>
          <w:szCs w:val="24"/>
        </w:rPr>
        <w:t>: Most popular hotel brands in the United Kingdom (UK) as of the third quarter of 2023</w:t>
      </w:r>
      <w:r w:rsidRPr="006E2EBC">
        <w:rPr>
          <w:rFonts w:cs="Times New Roman"/>
          <w:color w:val="auto"/>
          <w:sz w:val="24"/>
          <w:szCs w:val="24"/>
        </w:rPr>
        <w:br/>
        <w:t>Source: Statista (2024</w:t>
      </w:r>
      <w:r w:rsidR="00E773AF" w:rsidRPr="006E2EBC">
        <w:rPr>
          <w:rFonts w:cs="Times New Roman"/>
          <w:color w:val="auto"/>
          <w:sz w:val="24"/>
          <w:szCs w:val="24"/>
        </w:rPr>
        <w:t>a</w:t>
      </w:r>
      <w:r w:rsidRPr="006E2EBC">
        <w:rPr>
          <w:rFonts w:cs="Times New Roman"/>
          <w:color w:val="auto"/>
          <w:sz w:val="24"/>
          <w:szCs w:val="24"/>
        </w:rPr>
        <w:t>)</w:t>
      </w:r>
    </w:p>
    <w:p w:rsidR="00D5686E" w:rsidRPr="006E2EBC" w:rsidRDefault="00E92494" w:rsidP="00B74B76">
      <w:pPr>
        <w:rPr>
          <w:rFonts w:cs="Times New Roman"/>
          <w:szCs w:val="24"/>
        </w:rPr>
      </w:pPr>
      <w:r w:rsidRPr="006E2EBC">
        <w:rPr>
          <w:rFonts w:cs="Times New Roman"/>
          <w:szCs w:val="24"/>
        </w:rPr>
        <w:t xml:space="preserve"> </w:t>
      </w:r>
      <w:r w:rsidRPr="006E2EBC">
        <w:rPr>
          <w:rFonts w:cs="Times New Roman"/>
          <w:szCs w:val="24"/>
        </w:rPr>
        <w:tab/>
      </w:r>
      <w:r w:rsidR="00D5686E" w:rsidRPr="006E2EBC">
        <w:rPr>
          <w:rFonts w:cs="Times New Roman"/>
          <w:szCs w:val="24"/>
        </w:rPr>
        <w:t>The people that Corinthia Hotels and Ibis Hotels want to attract have an effect on their market shares. Corinthia has a smaller part of the upscale hotel market total, even though it fights with other high-end hotel groups. Ibis probably has a bigger part of the market, though, because it focuses on price and a wider range of people</w:t>
      </w:r>
      <w:r w:rsidR="00577B78" w:rsidRPr="006E2EBC">
        <w:rPr>
          <w:rFonts w:cs="Times New Roman"/>
          <w:szCs w:val="24"/>
        </w:rPr>
        <w:t xml:space="preserve"> (Kumar, 2021)</w:t>
      </w:r>
      <w:r w:rsidR="00D5686E" w:rsidRPr="006E2EBC">
        <w:rPr>
          <w:rFonts w:cs="Times New Roman"/>
          <w:szCs w:val="24"/>
        </w:rPr>
        <w:t>. While Ibis Hotels cater to a bigger range of customers, from low-income students and families to wealthy tourists, Corinthia Hotels tend to attract wealthy individuals.</w:t>
      </w:r>
      <w:r w:rsidRPr="006E2EBC">
        <w:rPr>
          <w:rFonts w:cs="Times New Roman"/>
          <w:szCs w:val="24"/>
        </w:rPr>
        <w:t xml:space="preserve"> </w:t>
      </w:r>
      <w:r w:rsidR="00D5686E" w:rsidRPr="006E2EBC">
        <w:rPr>
          <w:rFonts w:cs="Times New Roman"/>
          <w:szCs w:val="24"/>
        </w:rPr>
        <w:t xml:space="preserve">How people think about these hotels' names has a big impact on where they stand in the market. A lot of people think of high-end, exclusive hotels when they hear the name Corinthia. A good and polished image is helped by the </w:t>
      </w:r>
      <w:r w:rsidRPr="006E2EBC">
        <w:rPr>
          <w:rFonts w:cs="Times New Roman"/>
          <w:szCs w:val="24"/>
        </w:rPr>
        <w:t xml:space="preserve">commitment of the </w:t>
      </w:r>
      <w:r w:rsidR="00D5686E" w:rsidRPr="006E2EBC">
        <w:rPr>
          <w:rFonts w:cs="Times New Roman"/>
          <w:szCs w:val="24"/>
        </w:rPr>
        <w:t xml:space="preserve">brand </w:t>
      </w:r>
      <w:r w:rsidRPr="006E2EBC">
        <w:rPr>
          <w:rFonts w:cs="Times New Roman"/>
          <w:szCs w:val="24"/>
        </w:rPr>
        <w:t>to make</w:t>
      </w:r>
      <w:r w:rsidR="00D5686E" w:rsidRPr="006E2EBC">
        <w:rPr>
          <w:rFonts w:cs="Times New Roman"/>
          <w:szCs w:val="24"/>
        </w:rPr>
        <w:t xml:space="preserve"> a mark and giv</w:t>
      </w:r>
      <w:r w:rsidRPr="006E2EBC">
        <w:rPr>
          <w:rFonts w:cs="Times New Roman"/>
          <w:szCs w:val="24"/>
        </w:rPr>
        <w:t>e</w:t>
      </w:r>
      <w:r w:rsidR="00D5686E" w:rsidRPr="006E2EBC">
        <w:rPr>
          <w:rFonts w:cs="Times New Roman"/>
          <w:szCs w:val="24"/>
        </w:rPr>
        <w:t xml:space="preserve"> great service. Ibis Hotels, on the other hand, make people think of value, speed, and low cost. The name is a reliable choice for people who want to stay somewhere cheap and simple.</w:t>
      </w:r>
    </w:p>
    <w:p w:rsidR="006B6BB1" w:rsidRPr="006E2EBC" w:rsidRDefault="006B6BB1" w:rsidP="00B74B76">
      <w:pPr>
        <w:pStyle w:val="Titlu2"/>
        <w:rPr>
          <w:rFonts w:cs="Times New Roman"/>
          <w:szCs w:val="24"/>
        </w:rPr>
      </w:pPr>
      <w:bookmarkStart w:id="10" w:name="_Toc147279226"/>
      <w:bookmarkStart w:id="11" w:name="_Toc157038297"/>
      <w:r w:rsidRPr="006E2EBC">
        <w:rPr>
          <w:rFonts w:cs="Times New Roman"/>
          <w:szCs w:val="24"/>
        </w:rPr>
        <w:t>Growth Potential</w:t>
      </w:r>
      <w:bookmarkEnd w:id="10"/>
      <w:bookmarkEnd w:id="11"/>
    </w:p>
    <w:p w:rsidR="00747D70" w:rsidRPr="006E2EBC" w:rsidRDefault="00E92494" w:rsidP="00B74B76">
      <w:pPr>
        <w:rPr>
          <w:rFonts w:cs="Times New Roman"/>
          <w:szCs w:val="24"/>
        </w:rPr>
      </w:pPr>
      <w:r w:rsidRPr="006E2EBC">
        <w:rPr>
          <w:rFonts w:cs="Times New Roman"/>
          <w:szCs w:val="24"/>
        </w:rPr>
        <w:t xml:space="preserve"> </w:t>
      </w:r>
      <w:r w:rsidRPr="006E2EBC">
        <w:rPr>
          <w:rFonts w:cs="Times New Roman"/>
          <w:szCs w:val="24"/>
        </w:rPr>
        <w:tab/>
      </w:r>
      <w:r w:rsidR="00747D70" w:rsidRPr="006E2EBC">
        <w:rPr>
          <w:rFonts w:cs="Times New Roman"/>
          <w:szCs w:val="24"/>
        </w:rPr>
        <w:t xml:space="preserve">Rich tourists looking for something really unique could be potential customers for </w:t>
      </w:r>
      <w:r w:rsidRPr="006E2EBC">
        <w:rPr>
          <w:rFonts w:cs="Times New Roman"/>
          <w:szCs w:val="24"/>
        </w:rPr>
        <w:t>Corinthia Hotels</w:t>
      </w:r>
      <w:r w:rsidR="00747D70" w:rsidRPr="006E2EBC">
        <w:rPr>
          <w:rFonts w:cs="Times New Roman"/>
          <w:szCs w:val="24"/>
        </w:rPr>
        <w:t>. A good way to grow could be to form partnerships for private vacation projects that are aimed at high-end c</w:t>
      </w:r>
      <w:r w:rsidRPr="006E2EBC">
        <w:rPr>
          <w:rFonts w:cs="Times New Roman"/>
          <w:szCs w:val="24"/>
        </w:rPr>
        <w:t>ustomers</w:t>
      </w:r>
      <w:r w:rsidR="00577B78" w:rsidRPr="006E2EBC">
        <w:rPr>
          <w:rFonts w:cs="Times New Roman"/>
          <w:szCs w:val="24"/>
        </w:rPr>
        <w:t xml:space="preserve"> (Fang and Fang, 2020)</w:t>
      </w:r>
      <w:r w:rsidR="00747D70" w:rsidRPr="006E2EBC">
        <w:rPr>
          <w:rFonts w:cs="Times New Roman"/>
          <w:szCs w:val="24"/>
        </w:rPr>
        <w:t>. But because Ibis Hotels is aimed at budget-conscious visitors, the company experience</w:t>
      </w:r>
      <w:r w:rsidRPr="006E2EBC">
        <w:rPr>
          <w:rFonts w:cs="Times New Roman"/>
          <w:szCs w:val="24"/>
        </w:rPr>
        <w:t>s</w:t>
      </w:r>
      <w:r w:rsidR="00747D70" w:rsidRPr="006E2EBC">
        <w:rPr>
          <w:rFonts w:cs="Times New Roman"/>
          <w:szCs w:val="24"/>
        </w:rPr>
        <w:t xml:space="preserve"> fast growth in places that are either developing quickly or have a lot of tourists</w:t>
      </w:r>
      <w:r w:rsidR="00816E61" w:rsidRPr="006E2EBC">
        <w:rPr>
          <w:rFonts w:cs="Times New Roman"/>
          <w:szCs w:val="24"/>
        </w:rPr>
        <w:t xml:space="preserve">. </w:t>
      </w:r>
      <w:r w:rsidR="00747D70" w:rsidRPr="006E2EBC">
        <w:rPr>
          <w:rFonts w:cs="Times New Roman"/>
          <w:szCs w:val="24"/>
        </w:rPr>
        <w:t xml:space="preserve">Technologies that are getting better </w:t>
      </w:r>
      <w:r w:rsidRPr="006E2EBC">
        <w:rPr>
          <w:rFonts w:cs="Times New Roman"/>
          <w:szCs w:val="24"/>
        </w:rPr>
        <w:t>can</w:t>
      </w:r>
      <w:r w:rsidR="00747D70" w:rsidRPr="006E2EBC">
        <w:rPr>
          <w:rFonts w:cs="Times New Roman"/>
          <w:szCs w:val="24"/>
        </w:rPr>
        <w:t xml:space="preserve"> be a big part of how both companies grow. </w:t>
      </w:r>
      <w:r w:rsidRPr="006E2EBC">
        <w:rPr>
          <w:rFonts w:cs="Times New Roman"/>
          <w:szCs w:val="24"/>
        </w:rPr>
        <w:t xml:space="preserve">Hotels </w:t>
      </w:r>
      <w:r w:rsidR="00747D70" w:rsidRPr="006E2EBC">
        <w:rPr>
          <w:rFonts w:cs="Times New Roman"/>
          <w:szCs w:val="24"/>
        </w:rPr>
        <w:t>can get more attention in the market by adding cutting-edge booking systems, smartphone apps, and personalised experiences for each customer</w:t>
      </w:r>
      <w:r w:rsidR="00577B78" w:rsidRPr="006E2EBC">
        <w:rPr>
          <w:rFonts w:cs="Times New Roman"/>
          <w:szCs w:val="24"/>
        </w:rPr>
        <w:t xml:space="preserve"> (Çevik, 2022)</w:t>
      </w:r>
      <w:r w:rsidR="00747D70" w:rsidRPr="006E2EBC">
        <w:rPr>
          <w:rFonts w:cs="Times New Roman"/>
          <w:szCs w:val="24"/>
        </w:rPr>
        <w:t xml:space="preserve">. But problems could happen because of worries about hacking and the cost of adding new technologies. Businesses </w:t>
      </w:r>
      <w:r w:rsidRPr="006E2EBC">
        <w:rPr>
          <w:rFonts w:cs="Times New Roman"/>
          <w:szCs w:val="24"/>
        </w:rPr>
        <w:t xml:space="preserve">can </w:t>
      </w:r>
      <w:r w:rsidR="00747D70" w:rsidRPr="006E2EBC">
        <w:rPr>
          <w:rFonts w:cs="Times New Roman"/>
          <w:szCs w:val="24"/>
        </w:rPr>
        <w:t xml:space="preserve">be able to grow by adapting to changing customer tastes if they work to be more sustainable. </w:t>
      </w:r>
    </w:p>
    <w:p w:rsidR="006B6BB1" w:rsidRPr="006E2EBC" w:rsidRDefault="006B6BB1" w:rsidP="00B74B76">
      <w:pPr>
        <w:pStyle w:val="Titlu2"/>
        <w:rPr>
          <w:rFonts w:cs="Times New Roman"/>
          <w:szCs w:val="24"/>
        </w:rPr>
      </w:pPr>
      <w:bookmarkStart w:id="12" w:name="_Toc147279227"/>
      <w:bookmarkStart w:id="13" w:name="_Toc157038298"/>
      <w:r w:rsidRPr="006E2EBC">
        <w:rPr>
          <w:rFonts w:cs="Times New Roman"/>
          <w:szCs w:val="24"/>
        </w:rPr>
        <w:t>Financial Commitment to CSR</w:t>
      </w:r>
      <w:bookmarkEnd w:id="12"/>
      <w:bookmarkEnd w:id="13"/>
    </w:p>
    <w:p w:rsidR="00836851" w:rsidRPr="006E2EBC" w:rsidRDefault="00E92494" w:rsidP="00B74B76">
      <w:pPr>
        <w:rPr>
          <w:rFonts w:cs="Times New Roman"/>
          <w:szCs w:val="24"/>
        </w:rPr>
      </w:pPr>
      <w:r w:rsidRPr="006E2EBC">
        <w:rPr>
          <w:rFonts w:cs="Times New Roman"/>
          <w:szCs w:val="24"/>
        </w:rPr>
        <w:t xml:space="preserve"> </w:t>
      </w:r>
      <w:r w:rsidRPr="006E2EBC">
        <w:rPr>
          <w:rFonts w:cs="Times New Roman"/>
          <w:szCs w:val="24"/>
        </w:rPr>
        <w:tab/>
      </w:r>
      <w:r w:rsidR="00747D70" w:rsidRPr="006E2EBC">
        <w:rPr>
          <w:rFonts w:cs="Times New Roman"/>
          <w:szCs w:val="24"/>
        </w:rPr>
        <w:t xml:space="preserve">The famous Corinthia Hotels </w:t>
      </w:r>
      <w:r w:rsidR="00EF2E3A" w:rsidRPr="006E2EBC">
        <w:rPr>
          <w:rFonts w:cs="Times New Roman"/>
          <w:szCs w:val="24"/>
        </w:rPr>
        <w:t>care a great deal about the sustainable practices and their attention to CSR confirms this. As a part of their endeavors to save the planet, the company ensured that all its buildings were equipped with many energy efficient technologies and also durable construction materials. Besides, Corinthia provides aid to the community and also donates money among other items towards social and environmental causes.</w:t>
      </w:r>
      <w:r w:rsidRPr="006E2EBC">
        <w:rPr>
          <w:rFonts w:cs="Times New Roman"/>
          <w:szCs w:val="24"/>
        </w:rPr>
        <w:t xml:space="preserve"> </w:t>
      </w:r>
      <w:r w:rsidR="00747D70" w:rsidRPr="006E2EBC">
        <w:rPr>
          <w:rFonts w:cs="Times New Roman"/>
          <w:szCs w:val="24"/>
        </w:rPr>
        <w:t>It is normal for hotels to make donations to good causes like healthcare, education, and preserving culture</w:t>
      </w:r>
      <w:r w:rsidR="00577B78" w:rsidRPr="006E2EBC">
        <w:rPr>
          <w:rFonts w:cs="Times New Roman"/>
          <w:szCs w:val="24"/>
        </w:rPr>
        <w:t xml:space="preserve"> (Yasir </w:t>
      </w:r>
      <w:r w:rsidR="00577B78" w:rsidRPr="006E2EBC">
        <w:rPr>
          <w:rFonts w:cs="Times New Roman"/>
          <w:i/>
          <w:szCs w:val="24"/>
        </w:rPr>
        <w:t>et al.,</w:t>
      </w:r>
      <w:r w:rsidR="00577B78" w:rsidRPr="006E2EBC">
        <w:rPr>
          <w:rFonts w:cs="Times New Roman"/>
          <w:szCs w:val="24"/>
        </w:rPr>
        <w:t xml:space="preserve"> 2021)</w:t>
      </w:r>
      <w:r w:rsidR="00747D70" w:rsidRPr="006E2EBC">
        <w:rPr>
          <w:rFonts w:cs="Times New Roman"/>
          <w:szCs w:val="24"/>
        </w:rPr>
        <w:t xml:space="preserve">. Ibis Hotels, which is </w:t>
      </w:r>
      <w:r w:rsidRPr="006E2EBC">
        <w:rPr>
          <w:rFonts w:cs="Times New Roman"/>
          <w:szCs w:val="24"/>
        </w:rPr>
        <w:t xml:space="preserve">in the cheap class, agrees </w:t>
      </w:r>
      <w:r w:rsidR="00352527" w:rsidRPr="006E2EBC">
        <w:rPr>
          <w:rFonts w:cs="Times New Roman"/>
          <w:szCs w:val="24"/>
        </w:rPr>
        <w:t>that CSR is important.</w:t>
      </w:r>
      <w:r w:rsidR="00747D70" w:rsidRPr="006E2EBC">
        <w:rPr>
          <w:rFonts w:cs="Times New Roman"/>
          <w:szCs w:val="24"/>
        </w:rPr>
        <w:t xml:space="preserve"> Ibis continues to use environmentally friendly methods in its business while focusing on keeping prices low. Some goals that could be set are to reduce trash, use more sustainable sources, and save energy. Ibis often works with and connects with local groups to offer jobs and work together</w:t>
      </w:r>
      <w:r w:rsidR="00577B78" w:rsidRPr="006E2EBC">
        <w:rPr>
          <w:rFonts w:cs="Times New Roman"/>
          <w:szCs w:val="24"/>
        </w:rPr>
        <w:t xml:space="preserve"> (Franco </w:t>
      </w:r>
      <w:r w:rsidR="00577B78" w:rsidRPr="006E2EBC">
        <w:rPr>
          <w:rFonts w:cs="Times New Roman"/>
          <w:i/>
          <w:szCs w:val="24"/>
        </w:rPr>
        <w:t>et al.,</w:t>
      </w:r>
      <w:r w:rsidR="00577B78" w:rsidRPr="006E2EBC">
        <w:rPr>
          <w:rFonts w:cs="Times New Roman"/>
          <w:szCs w:val="24"/>
        </w:rPr>
        <w:t xml:space="preserve"> 2020)</w:t>
      </w:r>
      <w:r w:rsidR="00747D70" w:rsidRPr="006E2EBC">
        <w:rPr>
          <w:rFonts w:cs="Times New Roman"/>
          <w:szCs w:val="24"/>
        </w:rPr>
        <w:t>. As part of its financial commitment to CSR efforts, the brand focuses on providing value to travellers on a budget who are looking for a mix between doing the right thing and saving money.</w:t>
      </w:r>
    </w:p>
    <w:p w:rsidR="006B6BB1" w:rsidRPr="006E2EBC" w:rsidRDefault="006B6BB1" w:rsidP="00B74B76">
      <w:pPr>
        <w:pStyle w:val="Titlu1"/>
        <w:spacing w:line="360" w:lineRule="auto"/>
        <w:rPr>
          <w:rFonts w:cs="Times New Roman"/>
          <w:szCs w:val="24"/>
        </w:rPr>
      </w:pPr>
      <w:bookmarkStart w:id="14" w:name="_Toc147279228"/>
      <w:bookmarkStart w:id="15" w:name="_Toc157038299"/>
      <w:r w:rsidRPr="006E2EBC">
        <w:rPr>
          <w:rFonts w:cs="Times New Roman"/>
          <w:szCs w:val="24"/>
        </w:rPr>
        <w:t>Recommendations</w:t>
      </w:r>
      <w:bookmarkEnd w:id="14"/>
      <w:bookmarkEnd w:id="15"/>
    </w:p>
    <w:p w:rsidR="00E92494" w:rsidRPr="006E2EBC" w:rsidRDefault="00E92494" w:rsidP="00B74B76">
      <w:pPr>
        <w:rPr>
          <w:rFonts w:cs="Times New Roman"/>
          <w:szCs w:val="24"/>
        </w:rPr>
      </w:pPr>
      <w:r w:rsidRPr="006E2EBC">
        <w:rPr>
          <w:rFonts w:cs="Times New Roman"/>
          <w:szCs w:val="24"/>
        </w:rPr>
        <w:t xml:space="preserve"> </w:t>
      </w:r>
      <w:r w:rsidRPr="006E2EBC">
        <w:rPr>
          <w:rFonts w:cs="Times New Roman"/>
          <w:szCs w:val="24"/>
        </w:rPr>
        <w:tab/>
        <w:t>From the evaluation of the report, it has been recommended that</w:t>
      </w:r>
      <w:r w:rsidR="00747D70" w:rsidRPr="006E2EBC">
        <w:rPr>
          <w:rFonts w:cs="Times New Roman"/>
          <w:szCs w:val="24"/>
        </w:rPr>
        <w:t xml:space="preserve"> Corinthia Hotels could make its dedication to green even more of a business asset. Getting environmental certifications, moving to clean energy, and putting in state-of-the-art trash management systems are all steps that can be taken in this direction. This shows that Corinthia is committed to responsible and sustainable luxury, and it also helps the company stand out to people around the world who care more and more about the environment. Trends and market studies in the high-end hotel industry show that customers are looking for eco-friendly choices more and more, which supports this idea.</w:t>
      </w:r>
      <w:r w:rsidRPr="006E2EBC">
        <w:rPr>
          <w:rFonts w:cs="Times New Roman"/>
          <w:szCs w:val="24"/>
        </w:rPr>
        <w:t xml:space="preserve"> </w:t>
      </w:r>
    </w:p>
    <w:p w:rsidR="00836851" w:rsidRPr="006E2EBC" w:rsidRDefault="00E92494" w:rsidP="00B74B76">
      <w:pPr>
        <w:rPr>
          <w:rFonts w:cs="Times New Roman"/>
          <w:szCs w:val="24"/>
        </w:rPr>
      </w:pPr>
      <w:r w:rsidRPr="006E2EBC">
        <w:rPr>
          <w:rFonts w:cs="Times New Roman"/>
          <w:szCs w:val="24"/>
        </w:rPr>
        <w:t xml:space="preserve"> </w:t>
      </w:r>
      <w:r w:rsidRPr="006E2EBC">
        <w:rPr>
          <w:rFonts w:cs="Times New Roman"/>
          <w:szCs w:val="24"/>
        </w:rPr>
        <w:tab/>
      </w:r>
      <w:r w:rsidR="00747D70" w:rsidRPr="006E2EBC">
        <w:rPr>
          <w:rFonts w:cs="Times New Roman"/>
          <w:szCs w:val="24"/>
        </w:rPr>
        <w:t>The idea focuses on making it easier for Ibis Hotels to get involved in the community while staying within a budget. Ibis should work with local groups to build relationships if it really wants to spend in things like community development, education, and health care. Ibis is committed to doing business in an honest way, and building better relationships with local communities help tourists who care about social problems have a positive view of the brand.</w:t>
      </w:r>
    </w:p>
    <w:p w:rsidR="006B6BB1" w:rsidRPr="006E2EBC" w:rsidRDefault="006B6BB1" w:rsidP="00B74B76">
      <w:pPr>
        <w:pStyle w:val="Titlu1"/>
        <w:spacing w:line="360" w:lineRule="auto"/>
        <w:rPr>
          <w:rFonts w:cs="Times New Roman"/>
          <w:szCs w:val="24"/>
        </w:rPr>
      </w:pPr>
      <w:bookmarkStart w:id="16" w:name="_Toc147279229"/>
      <w:bookmarkStart w:id="17" w:name="_Toc157038300"/>
      <w:r w:rsidRPr="006E2EBC">
        <w:rPr>
          <w:rFonts w:cs="Times New Roman"/>
          <w:szCs w:val="24"/>
        </w:rPr>
        <w:t>Conclusion</w:t>
      </w:r>
      <w:bookmarkEnd w:id="16"/>
      <w:bookmarkEnd w:id="17"/>
    </w:p>
    <w:p w:rsidR="00836851" w:rsidRPr="006E2EBC" w:rsidRDefault="000D5260" w:rsidP="00B74B76">
      <w:pPr>
        <w:rPr>
          <w:rFonts w:cs="Times New Roman"/>
          <w:szCs w:val="24"/>
        </w:rPr>
      </w:pPr>
      <w:r w:rsidRPr="006E2EBC">
        <w:rPr>
          <w:rFonts w:cs="Times New Roman"/>
          <w:szCs w:val="24"/>
        </w:rPr>
        <w:t xml:space="preserve"> </w:t>
      </w:r>
      <w:r w:rsidRPr="006E2EBC">
        <w:rPr>
          <w:rFonts w:cs="Times New Roman"/>
          <w:szCs w:val="24"/>
        </w:rPr>
        <w:tab/>
        <w:t xml:space="preserve">In conclusion, </w:t>
      </w:r>
      <w:r w:rsidR="00747D70" w:rsidRPr="006E2EBC">
        <w:rPr>
          <w:rFonts w:cs="Times New Roman"/>
          <w:szCs w:val="24"/>
        </w:rPr>
        <w:t xml:space="preserve">Corinthia Hotels and Ibis Hotels are in different places in the market and have different cash situations. </w:t>
      </w:r>
      <w:r w:rsidRPr="006E2EBC">
        <w:rPr>
          <w:rFonts w:cs="Times New Roman"/>
          <w:szCs w:val="24"/>
        </w:rPr>
        <w:t xml:space="preserve">The upscale focus of </w:t>
      </w:r>
      <w:r w:rsidR="00747D70" w:rsidRPr="006E2EBC">
        <w:rPr>
          <w:rFonts w:cs="Times New Roman"/>
          <w:szCs w:val="24"/>
        </w:rPr>
        <w:t>Corinthia is marked by strong income growth and a strong dedication to corporate social responsibility. One idea for Corinthia is to invest more money in new tools</w:t>
      </w:r>
      <w:r w:rsidRPr="006E2EBC">
        <w:rPr>
          <w:rFonts w:cs="Times New Roman"/>
          <w:szCs w:val="24"/>
        </w:rPr>
        <w:t>.</w:t>
      </w:r>
      <w:r w:rsidR="00747D70" w:rsidRPr="006E2EBC">
        <w:rPr>
          <w:rFonts w:cs="Times New Roman"/>
          <w:szCs w:val="24"/>
        </w:rPr>
        <w:t xml:space="preserve"> Ibis is a company that is good for the budget and has shown a commitment to corporate social responsibility while also making a lot of money. Ibis is given ideas for how to get involved in the community. All things considered, these ideas are in line with what people want and how the market is moving right now. This means that any hotel should be able to improve its social impact, bottom line, and impact on the environment. The fast-paced nature of the hotel industry makes it clear how important it is to adapt to changing customer needs and global trends.</w:t>
      </w:r>
    </w:p>
    <w:p w:rsidR="00017CDD" w:rsidRPr="006E2EBC" w:rsidRDefault="0062297B" w:rsidP="00B74B76">
      <w:pPr>
        <w:rPr>
          <w:rFonts w:cs="Times New Roman"/>
          <w:szCs w:val="24"/>
        </w:rPr>
      </w:pPr>
      <w:r w:rsidRPr="006E2EBC">
        <w:rPr>
          <w:rFonts w:cs="Times New Roman"/>
          <w:szCs w:val="24"/>
        </w:rPr>
        <w:br w:type="page"/>
      </w:r>
    </w:p>
    <w:p w:rsidR="00BF521C" w:rsidRPr="006E2EBC" w:rsidRDefault="00A15FC5" w:rsidP="00B74B76">
      <w:pPr>
        <w:pStyle w:val="Titlu1"/>
        <w:spacing w:line="360" w:lineRule="auto"/>
        <w:rPr>
          <w:rFonts w:cs="Times New Roman"/>
          <w:szCs w:val="24"/>
        </w:rPr>
      </w:pPr>
      <w:bookmarkStart w:id="18" w:name="_Toc150900716"/>
      <w:bookmarkStart w:id="19" w:name="_Toc157038301"/>
      <w:r w:rsidRPr="006E2EBC">
        <w:rPr>
          <w:rFonts w:cs="Times New Roman"/>
          <w:szCs w:val="24"/>
        </w:rPr>
        <w:t>References</w:t>
      </w:r>
      <w:bookmarkEnd w:id="18"/>
      <w:bookmarkEnd w:id="19"/>
    </w:p>
    <w:p w:rsidR="00577B78" w:rsidRPr="006E2EBC" w:rsidRDefault="00577B78" w:rsidP="00B74B76">
      <w:pPr>
        <w:ind w:left="720" w:hanging="720"/>
        <w:rPr>
          <w:rFonts w:cs="Times New Roman"/>
          <w:szCs w:val="24"/>
        </w:rPr>
      </w:pPr>
      <w:r w:rsidRPr="006E2EBC">
        <w:rPr>
          <w:rFonts w:cs="Times New Roman"/>
          <w:szCs w:val="24"/>
        </w:rPr>
        <w:t xml:space="preserve">Annual Report, 2024. Corinthia Group. [Online] Available at &lt; </w:t>
      </w:r>
      <w:hyperlink r:id="rId12" w:history="1">
        <w:r w:rsidRPr="006E2EBC">
          <w:rPr>
            <w:rStyle w:val="Hyperlink"/>
            <w:rFonts w:cs="Times New Roman"/>
            <w:color w:val="auto"/>
            <w:szCs w:val="24"/>
          </w:rPr>
          <w:t>https://www.corinthiagroup.com/wp-content/uploads/2022/05/Corinthia-Annual-Report-2021.pdf</w:t>
        </w:r>
      </w:hyperlink>
      <w:r w:rsidRPr="006E2EBC">
        <w:rPr>
          <w:rFonts w:cs="Times New Roman"/>
          <w:szCs w:val="24"/>
        </w:rPr>
        <w:t>&gt; [Accessed on 24</w:t>
      </w:r>
      <w:r w:rsidRPr="006E2EBC">
        <w:rPr>
          <w:rFonts w:cs="Times New Roman"/>
          <w:szCs w:val="24"/>
          <w:vertAlign w:val="superscript"/>
        </w:rPr>
        <w:t>th</w:t>
      </w:r>
      <w:r w:rsidRPr="006E2EBC">
        <w:rPr>
          <w:rFonts w:cs="Times New Roman"/>
          <w:szCs w:val="24"/>
        </w:rPr>
        <w:t xml:space="preserve"> Jan 2024].</w:t>
      </w:r>
    </w:p>
    <w:p w:rsidR="00577B78" w:rsidRPr="006E2EBC" w:rsidRDefault="00577B78" w:rsidP="00B74B76">
      <w:pPr>
        <w:ind w:left="720" w:hanging="720"/>
        <w:rPr>
          <w:rFonts w:cs="Times New Roman"/>
          <w:szCs w:val="24"/>
        </w:rPr>
      </w:pPr>
      <w:r w:rsidRPr="006E2EBC">
        <w:rPr>
          <w:rFonts w:cs="Times New Roman"/>
          <w:szCs w:val="24"/>
        </w:rPr>
        <w:t xml:space="preserve">Annual Report, 2024a. Ibis Group. [Online] Available at &lt; </w:t>
      </w:r>
      <w:hyperlink r:id="rId13" w:history="1">
        <w:r w:rsidRPr="006E2EBC">
          <w:rPr>
            <w:rStyle w:val="Hyperlink"/>
            <w:rFonts w:cs="Times New Roman"/>
            <w:color w:val="auto"/>
            <w:szCs w:val="24"/>
          </w:rPr>
          <w:t>https://group.accor.com/en/finance/results-and-publications/financial-result</w:t>
        </w:r>
      </w:hyperlink>
      <w:r w:rsidRPr="006E2EBC">
        <w:rPr>
          <w:rFonts w:cs="Times New Roman"/>
          <w:szCs w:val="24"/>
        </w:rPr>
        <w:t>&gt; [Accessed on 24</w:t>
      </w:r>
      <w:r w:rsidRPr="006E2EBC">
        <w:rPr>
          <w:rFonts w:cs="Times New Roman"/>
          <w:szCs w:val="24"/>
          <w:vertAlign w:val="superscript"/>
        </w:rPr>
        <w:t>th</w:t>
      </w:r>
      <w:r w:rsidRPr="006E2EBC">
        <w:rPr>
          <w:rFonts w:cs="Times New Roman"/>
          <w:szCs w:val="24"/>
        </w:rPr>
        <w:t xml:space="preserve"> Jan 2024].</w:t>
      </w:r>
    </w:p>
    <w:p w:rsidR="00577B78" w:rsidRPr="006E2EBC" w:rsidRDefault="00577B78" w:rsidP="00B74B76">
      <w:pPr>
        <w:ind w:left="720" w:hanging="720"/>
        <w:rPr>
          <w:rFonts w:cs="Times New Roman"/>
          <w:szCs w:val="24"/>
        </w:rPr>
      </w:pPr>
      <w:r w:rsidRPr="006E2EBC">
        <w:rPr>
          <w:rFonts w:cs="Times New Roman"/>
          <w:szCs w:val="24"/>
        </w:rPr>
        <w:t>Çevik, S., 2022. Literary hotels: A new type of literary tourism or just a product?. </w:t>
      </w:r>
      <w:r w:rsidRPr="006E2EBC">
        <w:rPr>
          <w:rFonts w:cs="Times New Roman"/>
          <w:i/>
          <w:iCs/>
          <w:szCs w:val="24"/>
        </w:rPr>
        <w:t>Dos Algarves: A Multidisciplinary e-Journal</w:t>
      </w:r>
      <w:r w:rsidRPr="006E2EBC">
        <w:rPr>
          <w:rFonts w:cs="Times New Roman"/>
          <w:szCs w:val="24"/>
        </w:rPr>
        <w:t>, (42).</w:t>
      </w:r>
    </w:p>
    <w:p w:rsidR="00577B78" w:rsidRPr="006E2EBC" w:rsidRDefault="00577B78" w:rsidP="00B74B76">
      <w:pPr>
        <w:ind w:left="720" w:hanging="720"/>
        <w:rPr>
          <w:rFonts w:cs="Times New Roman"/>
          <w:szCs w:val="24"/>
        </w:rPr>
      </w:pPr>
      <w:r w:rsidRPr="006E2EBC">
        <w:rPr>
          <w:rFonts w:cs="Times New Roman"/>
          <w:szCs w:val="24"/>
        </w:rPr>
        <w:t xml:space="preserve">Corinthia Hotels, 2024. About us. [Online] Available at &lt; </w:t>
      </w:r>
      <w:hyperlink r:id="rId14" w:history="1">
        <w:r w:rsidRPr="006E2EBC">
          <w:rPr>
            <w:rStyle w:val="Hyperlink"/>
            <w:rFonts w:cs="Times New Roman"/>
            <w:color w:val="auto"/>
            <w:szCs w:val="24"/>
          </w:rPr>
          <w:t>https://www.corinthia.com/en-gb/london/</w:t>
        </w:r>
      </w:hyperlink>
      <w:r w:rsidRPr="006E2EBC">
        <w:rPr>
          <w:rFonts w:cs="Times New Roman"/>
          <w:szCs w:val="24"/>
        </w:rPr>
        <w:t>?&gt; [Accessed on 24</w:t>
      </w:r>
      <w:r w:rsidRPr="006E2EBC">
        <w:rPr>
          <w:rFonts w:cs="Times New Roman"/>
          <w:szCs w:val="24"/>
          <w:vertAlign w:val="superscript"/>
        </w:rPr>
        <w:t>th</w:t>
      </w:r>
      <w:r w:rsidRPr="006E2EBC">
        <w:rPr>
          <w:rFonts w:cs="Times New Roman"/>
          <w:szCs w:val="24"/>
        </w:rPr>
        <w:t xml:space="preserve"> Jan 2024].</w:t>
      </w:r>
    </w:p>
    <w:p w:rsidR="00577B78" w:rsidRPr="006E2EBC" w:rsidRDefault="00577B78" w:rsidP="00B74B76">
      <w:pPr>
        <w:ind w:left="720" w:hanging="720"/>
        <w:rPr>
          <w:rFonts w:cs="Times New Roman"/>
          <w:szCs w:val="24"/>
        </w:rPr>
      </w:pPr>
      <w:r w:rsidRPr="006E2EBC">
        <w:rPr>
          <w:rFonts w:cs="Times New Roman"/>
          <w:szCs w:val="24"/>
        </w:rPr>
        <w:t>Damnjanović, V., Lončarić, D. and Dlačić, J., 2020. Digital marketing strategy of Accor Hotels: shaping the future of hospitality. </w:t>
      </w:r>
      <w:r w:rsidRPr="006E2EBC">
        <w:rPr>
          <w:rFonts w:cs="Times New Roman"/>
          <w:i/>
          <w:iCs/>
          <w:szCs w:val="24"/>
        </w:rPr>
        <w:t>Tourism and Hospitality Management</w:t>
      </w:r>
      <w:r w:rsidRPr="006E2EBC">
        <w:rPr>
          <w:rFonts w:cs="Times New Roman"/>
          <w:szCs w:val="24"/>
        </w:rPr>
        <w:t>, </w:t>
      </w:r>
      <w:r w:rsidRPr="006E2EBC">
        <w:rPr>
          <w:rFonts w:cs="Times New Roman"/>
          <w:i/>
          <w:iCs/>
          <w:szCs w:val="24"/>
        </w:rPr>
        <w:t>26</w:t>
      </w:r>
      <w:r w:rsidRPr="006E2EBC">
        <w:rPr>
          <w:rFonts w:cs="Times New Roman"/>
          <w:szCs w:val="24"/>
        </w:rPr>
        <w:t>(1), pp.233-244.</w:t>
      </w:r>
    </w:p>
    <w:p w:rsidR="00577B78" w:rsidRPr="006E2EBC" w:rsidRDefault="00577B78" w:rsidP="00B74B76">
      <w:pPr>
        <w:ind w:left="720" w:hanging="720"/>
        <w:rPr>
          <w:rFonts w:cs="Times New Roman"/>
          <w:szCs w:val="24"/>
        </w:rPr>
      </w:pPr>
      <w:r w:rsidRPr="006E2EBC">
        <w:rPr>
          <w:rFonts w:cs="Times New Roman"/>
          <w:szCs w:val="24"/>
        </w:rPr>
        <w:t>Fang, W.T. and Fang, W.T., 2020. Future tourism. </w:t>
      </w:r>
      <w:r w:rsidRPr="006E2EBC">
        <w:rPr>
          <w:rFonts w:cs="Times New Roman"/>
          <w:i/>
          <w:iCs/>
          <w:szCs w:val="24"/>
        </w:rPr>
        <w:t>Tourism in Emerging Economies: The Way We Green, Sustainable, and Healthy</w:t>
      </w:r>
      <w:r w:rsidRPr="006E2EBC">
        <w:rPr>
          <w:rFonts w:cs="Times New Roman"/>
          <w:szCs w:val="24"/>
        </w:rPr>
        <w:t>, pp.267-295.</w:t>
      </w:r>
    </w:p>
    <w:p w:rsidR="00577B78" w:rsidRPr="006E2EBC" w:rsidRDefault="00577B78" w:rsidP="00B74B76">
      <w:pPr>
        <w:ind w:left="720" w:hanging="720"/>
        <w:rPr>
          <w:rFonts w:cs="Times New Roman"/>
          <w:szCs w:val="24"/>
        </w:rPr>
      </w:pPr>
      <w:r w:rsidRPr="006E2EBC">
        <w:rPr>
          <w:rFonts w:cs="Times New Roman"/>
          <w:szCs w:val="24"/>
        </w:rPr>
        <w:t>Franco, S., Caroli, M.G., Cappa, F. and Del Chiappa, G., 2020. Are you good enough? CSR, quality management and corporate financial performance in the hospitality industry. </w:t>
      </w:r>
      <w:r w:rsidRPr="006E2EBC">
        <w:rPr>
          <w:rFonts w:cs="Times New Roman"/>
          <w:i/>
          <w:iCs/>
          <w:szCs w:val="24"/>
        </w:rPr>
        <w:t>International Journal of Hospitality Management</w:t>
      </w:r>
      <w:r w:rsidRPr="006E2EBC">
        <w:rPr>
          <w:rFonts w:cs="Times New Roman"/>
          <w:szCs w:val="24"/>
        </w:rPr>
        <w:t>, </w:t>
      </w:r>
      <w:r w:rsidRPr="006E2EBC">
        <w:rPr>
          <w:rFonts w:cs="Times New Roman"/>
          <w:i/>
          <w:iCs/>
          <w:szCs w:val="24"/>
        </w:rPr>
        <w:t>88</w:t>
      </w:r>
      <w:r w:rsidRPr="006E2EBC">
        <w:rPr>
          <w:rFonts w:cs="Times New Roman"/>
          <w:szCs w:val="24"/>
        </w:rPr>
        <w:t>, p.102395.</w:t>
      </w:r>
    </w:p>
    <w:p w:rsidR="00577B78" w:rsidRPr="006E2EBC" w:rsidRDefault="00577B78" w:rsidP="00B74B76">
      <w:pPr>
        <w:ind w:left="720" w:hanging="720"/>
        <w:rPr>
          <w:rFonts w:cs="Times New Roman"/>
          <w:szCs w:val="24"/>
        </w:rPr>
      </w:pPr>
      <w:r w:rsidRPr="006E2EBC">
        <w:rPr>
          <w:rFonts w:cs="Times New Roman"/>
          <w:szCs w:val="24"/>
        </w:rPr>
        <w:t xml:space="preserve">Ibis Hotels, 2024. About us. [Online] Available at &lt; </w:t>
      </w:r>
      <w:hyperlink r:id="rId15" w:history="1">
        <w:r w:rsidRPr="006E2EBC">
          <w:rPr>
            <w:rStyle w:val="Hyperlink"/>
            <w:rFonts w:cs="Times New Roman"/>
            <w:color w:val="auto"/>
            <w:szCs w:val="24"/>
          </w:rPr>
          <w:t>https://all.accor.com/brands/ibis.en.shtml</w:t>
        </w:r>
      </w:hyperlink>
      <w:r w:rsidRPr="006E2EBC">
        <w:rPr>
          <w:rFonts w:cs="Times New Roman"/>
          <w:szCs w:val="24"/>
        </w:rPr>
        <w:t>&gt; [Accessed on 24</w:t>
      </w:r>
      <w:r w:rsidRPr="006E2EBC">
        <w:rPr>
          <w:rFonts w:cs="Times New Roman"/>
          <w:szCs w:val="24"/>
          <w:vertAlign w:val="superscript"/>
        </w:rPr>
        <w:t>th</w:t>
      </w:r>
      <w:r w:rsidRPr="006E2EBC">
        <w:rPr>
          <w:rFonts w:cs="Times New Roman"/>
          <w:szCs w:val="24"/>
        </w:rPr>
        <w:t xml:space="preserve"> Jan 2024].</w:t>
      </w:r>
    </w:p>
    <w:p w:rsidR="00577B78" w:rsidRPr="006E2EBC" w:rsidRDefault="00577B78" w:rsidP="00B74B76">
      <w:pPr>
        <w:ind w:left="720" w:hanging="720"/>
        <w:rPr>
          <w:rFonts w:cs="Times New Roman"/>
          <w:szCs w:val="24"/>
        </w:rPr>
      </w:pPr>
      <w:r w:rsidRPr="006E2EBC">
        <w:rPr>
          <w:rFonts w:cs="Times New Roman"/>
          <w:szCs w:val="24"/>
        </w:rPr>
        <w:t>Kulgachev, I.P., Kosolapov, A.B., Savinkina, L.A., Dracheva, E.L. and Babakhanova, I.B., 2020. Russian hotel chains: formation and development trends. </w:t>
      </w:r>
      <w:r w:rsidRPr="006E2EBC">
        <w:rPr>
          <w:rFonts w:cs="Times New Roman"/>
          <w:i/>
          <w:iCs/>
          <w:szCs w:val="24"/>
        </w:rPr>
        <w:t>Journal of Environmental Management &amp; Tourism</w:t>
      </w:r>
      <w:r w:rsidRPr="006E2EBC">
        <w:rPr>
          <w:rFonts w:cs="Times New Roman"/>
          <w:szCs w:val="24"/>
        </w:rPr>
        <w:t>, </w:t>
      </w:r>
      <w:r w:rsidRPr="006E2EBC">
        <w:rPr>
          <w:rFonts w:cs="Times New Roman"/>
          <w:i/>
          <w:iCs/>
          <w:szCs w:val="24"/>
        </w:rPr>
        <w:t>11</w:t>
      </w:r>
      <w:r w:rsidRPr="006E2EBC">
        <w:rPr>
          <w:rFonts w:cs="Times New Roman"/>
          <w:szCs w:val="24"/>
        </w:rPr>
        <w:t>(2 (42)), pp.290-298.</w:t>
      </w:r>
    </w:p>
    <w:p w:rsidR="00577B78" w:rsidRPr="006E2EBC" w:rsidRDefault="00577B78" w:rsidP="00B74B76">
      <w:pPr>
        <w:ind w:left="720" w:hanging="720"/>
        <w:rPr>
          <w:rFonts w:cs="Times New Roman"/>
          <w:szCs w:val="24"/>
        </w:rPr>
      </w:pPr>
      <w:r w:rsidRPr="006E2EBC">
        <w:rPr>
          <w:rFonts w:cs="Times New Roman"/>
          <w:szCs w:val="24"/>
        </w:rPr>
        <w:t>Kumar, P., 2021. Digital marketing in hospitality and tourism. </w:t>
      </w:r>
      <w:r w:rsidRPr="006E2EBC">
        <w:rPr>
          <w:rFonts w:cs="Times New Roman"/>
          <w:i/>
          <w:iCs/>
          <w:szCs w:val="24"/>
        </w:rPr>
        <w:t>University of South Florida M3 Center Publishing</w:t>
      </w:r>
      <w:r w:rsidRPr="006E2EBC">
        <w:rPr>
          <w:rFonts w:cs="Times New Roman"/>
          <w:szCs w:val="24"/>
        </w:rPr>
        <w:t>, </w:t>
      </w:r>
      <w:r w:rsidRPr="006E2EBC">
        <w:rPr>
          <w:rFonts w:cs="Times New Roman"/>
          <w:i/>
          <w:iCs/>
          <w:szCs w:val="24"/>
        </w:rPr>
        <w:t>17</w:t>
      </w:r>
      <w:r w:rsidRPr="006E2EBC">
        <w:rPr>
          <w:rFonts w:cs="Times New Roman"/>
          <w:szCs w:val="24"/>
        </w:rPr>
        <w:t>(9781732127593), p.3.</w:t>
      </w:r>
    </w:p>
    <w:p w:rsidR="00577B78" w:rsidRPr="006E2EBC" w:rsidRDefault="00577B78" w:rsidP="00B74B76">
      <w:pPr>
        <w:ind w:left="720" w:hanging="720"/>
        <w:rPr>
          <w:rFonts w:cs="Times New Roman"/>
          <w:szCs w:val="24"/>
        </w:rPr>
      </w:pPr>
      <w:r w:rsidRPr="006E2EBC">
        <w:rPr>
          <w:rFonts w:cs="Times New Roman"/>
          <w:szCs w:val="24"/>
        </w:rPr>
        <w:t>Sakovska, O., Kozhukhivska, R., Kustrich, L., Gomeniuk, M. and Podzihun, S., 2021. Improvement of the Marketing Management System of Tourism and Hospitality Industry Enterprises on the Basis of Innovations. In </w:t>
      </w:r>
      <w:r w:rsidRPr="006E2EBC">
        <w:rPr>
          <w:rFonts w:cs="Times New Roman"/>
          <w:i/>
          <w:iCs/>
          <w:szCs w:val="24"/>
        </w:rPr>
        <w:t>International Conference on Business and Technology</w:t>
      </w:r>
      <w:r w:rsidRPr="006E2EBC">
        <w:rPr>
          <w:rFonts w:cs="Times New Roman"/>
          <w:szCs w:val="24"/>
        </w:rPr>
        <w:t> (pp. 881-895).</w:t>
      </w:r>
    </w:p>
    <w:p w:rsidR="00577B78" w:rsidRPr="006E2EBC" w:rsidRDefault="00577B78" w:rsidP="00B74B76">
      <w:pPr>
        <w:ind w:left="720" w:hanging="720"/>
        <w:rPr>
          <w:rFonts w:cs="Times New Roman"/>
          <w:szCs w:val="24"/>
        </w:rPr>
      </w:pPr>
      <w:r w:rsidRPr="006E2EBC">
        <w:rPr>
          <w:rFonts w:cs="Times New Roman"/>
          <w:szCs w:val="24"/>
        </w:rPr>
        <w:t xml:space="preserve">Statista, 2024. Market size of the hotel industry in the United Kingdom from 2013 to 2022, with a forecast for 2023. [Online] Available at &lt; </w:t>
      </w:r>
      <w:hyperlink r:id="rId16" w:anchor=":~:text=In%202022%2C%20the%20market%20size,reach%2019.76%20billion%20British%20pounds" w:history="1">
        <w:r w:rsidRPr="006E2EBC">
          <w:rPr>
            <w:rStyle w:val="Hyperlink"/>
            <w:rFonts w:cs="Times New Roman"/>
            <w:color w:val="auto"/>
            <w:szCs w:val="24"/>
          </w:rPr>
          <w:t>https://www.statista.com/statistics/1364712/hotel-industry-market-size-uk/#:~:text=In%202022%2C%20the%20market%20size,reach%2019.76%20billion%20British%20pounds</w:t>
        </w:r>
      </w:hyperlink>
      <w:r w:rsidRPr="006E2EBC">
        <w:rPr>
          <w:rFonts w:cs="Times New Roman"/>
          <w:szCs w:val="24"/>
        </w:rPr>
        <w:t>. [Accessed on 24</w:t>
      </w:r>
      <w:r w:rsidRPr="006E2EBC">
        <w:rPr>
          <w:rFonts w:cs="Times New Roman"/>
          <w:szCs w:val="24"/>
          <w:vertAlign w:val="superscript"/>
        </w:rPr>
        <w:t>th</w:t>
      </w:r>
      <w:r w:rsidRPr="006E2EBC">
        <w:rPr>
          <w:rFonts w:cs="Times New Roman"/>
          <w:szCs w:val="24"/>
        </w:rPr>
        <w:t xml:space="preserve"> Jan 2024].</w:t>
      </w:r>
    </w:p>
    <w:p w:rsidR="00577B78" w:rsidRPr="006E2EBC" w:rsidRDefault="00577B78" w:rsidP="00B74B76">
      <w:pPr>
        <w:ind w:left="720" w:hanging="720"/>
        <w:rPr>
          <w:rFonts w:cs="Times New Roman"/>
          <w:szCs w:val="24"/>
        </w:rPr>
      </w:pPr>
      <w:r w:rsidRPr="006E2EBC">
        <w:rPr>
          <w:rFonts w:cs="Times New Roman"/>
          <w:szCs w:val="24"/>
        </w:rPr>
        <w:t xml:space="preserve">Statista, 2024a. Most popular hotel brands in the United Kingdom (UK) as of the third quarter of 2023. [Online] Available at &lt; </w:t>
      </w:r>
      <w:hyperlink r:id="rId17" w:history="1">
        <w:r w:rsidRPr="006E2EBC">
          <w:rPr>
            <w:rStyle w:val="Hyperlink"/>
            <w:rFonts w:cs="Times New Roman"/>
            <w:color w:val="auto"/>
            <w:szCs w:val="24"/>
          </w:rPr>
          <w:t>https://www.statista.com/statistics/951262/most-popular-hotel-brands-uk/</w:t>
        </w:r>
      </w:hyperlink>
      <w:r w:rsidRPr="006E2EBC">
        <w:rPr>
          <w:rFonts w:cs="Times New Roman"/>
          <w:szCs w:val="24"/>
        </w:rPr>
        <w:t>&gt; [Accessed on 24</w:t>
      </w:r>
      <w:r w:rsidRPr="006E2EBC">
        <w:rPr>
          <w:rFonts w:cs="Times New Roman"/>
          <w:szCs w:val="24"/>
          <w:vertAlign w:val="superscript"/>
        </w:rPr>
        <w:t>th</w:t>
      </w:r>
      <w:r w:rsidRPr="006E2EBC">
        <w:rPr>
          <w:rFonts w:cs="Times New Roman"/>
          <w:szCs w:val="24"/>
        </w:rPr>
        <w:t xml:space="preserve"> Jan 2024].</w:t>
      </w:r>
    </w:p>
    <w:p w:rsidR="00577B78" w:rsidRPr="006E2EBC" w:rsidRDefault="00577B78" w:rsidP="00B74B76">
      <w:pPr>
        <w:ind w:left="720" w:hanging="720"/>
        <w:rPr>
          <w:rFonts w:cs="Times New Roman"/>
          <w:szCs w:val="24"/>
        </w:rPr>
      </w:pPr>
      <w:r w:rsidRPr="006E2EBC">
        <w:rPr>
          <w:rFonts w:cs="Times New Roman"/>
          <w:szCs w:val="24"/>
        </w:rPr>
        <w:t>Yasir, M., Majid, A., Yasir, M., Qudratullah, H., Ullah, R. and Khattak, A., 2021. Participation of hotel managers in CSR activities in developing countries: A defining role of CSR orientation, CSR competencies, and CSR commitment. </w:t>
      </w:r>
      <w:r w:rsidRPr="006E2EBC">
        <w:rPr>
          <w:rFonts w:cs="Times New Roman"/>
          <w:i/>
          <w:iCs/>
          <w:szCs w:val="24"/>
        </w:rPr>
        <w:t>Corporate social responsibility and Environmental Management</w:t>
      </w:r>
      <w:r w:rsidRPr="006E2EBC">
        <w:rPr>
          <w:rFonts w:cs="Times New Roman"/>
          <w:szCs w:val="24"/>
        </w:rPr>
        <w:t>, </w:t>
      </w:r>
      <w:r w:rsidRPr="006E2EBC">
        <w:rPr>
          <w:rFonts w:cs="Times New Roman"/>
          <w:i/>
          <w:iCs/>
          <w:szCs w:val="24"/>
        </w:rPr>
        <w:t>28</w:t>
      </w:r>
      <w:r w:rsidRPr="006E2EBC">
        <w:rPr>
          <w:rFonts w:cs="Times New Roman"/>
          <w:szCs w:val="24"/>
        </w:rPr>
        <w:t>(1), pp.239-250.</w:t>
      </w:r>
    </w:p>
    <w:p w:rsidR="0078030E" w:rsidRPr="006E2EBC" w:rsidRDefault="0078030E" w:rsidP="00B74B76">
      <w:pPr>
        <w:ind w:left="720" w:hanging="720"/>
        <w:rPr>
          <w:rFonts w:cs="Times New Roman"/>
          <w:szCs w:val="24"/>
        </w:rPr>
      </w:pPr>
    </w:p>
    <w:p w:rsidR="006B2EFB" w:rsidRPr="006E2EBC" w:rsidRDefault="006B2EFB" w:rsidP="00B74B76">
      <w:pPr>
        <w:ind w:left="720" w:hanging="720"/>
        <w:rPr>
          <w:rFonts w:cs="Times New Roman"/>
          <w:szCs w:val="24"/>
        </w:rPr>
      </w:pPr>
    </w:p>
    <w:p w:rsidR="00A34FB8" w:rsidRPr="006E2EBC" w:rsidRDefault="00A34FB8" w:rsidP="00B74B76">
      <w:pPr>
        <w:ind w:left="720" w:hanging="720"/>
        <w:jc w:val="left"/>
        <w:rPr>
          <w:rFonts w:cs="Times New Roman"/>
          <w:szCs w:val="24"/>
        </w:rPr>
      </w:pPr>
    </w:p>
    <w:p w:rsidR="00A34FB8" w:rsidRPr="006E2EBC" w:rsidRDefault="00A34FB8" w:rsidP="00B74B76">
      <w:pPr>
        <w:ind w:left="720" w:hanging="720"/>
        <w:jc w:val="left"/>
        <w:rPr>
          <w:rFonts w:cs="Times New Roman"/>
          <w:szCs w:val="24"/>
        </w:rPr>
      </w:pPr>
    </w:p>
    <w:sectPr w:rsidR="00A34FB8" w:rsidRPr="006E2EBC" w:rsidSect="00E313ED">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FDB"/>
    <w:multiLevelType w:val="hybridMultilevel"/>
    <w:tmpl w:val="8586DBE8"/>
    <w:lvl w:ilvl="0" w:tplc="543C175E">
      <w:start w:val="2022"/>
      <w:numFmt w:val="bullet"/>
      <w:lvlText w:val="-"/>
      <w:lvlJc w:val="left"/>
      <w:pPr>
        <w:ind w:left="720" w:hanging="360"/>
      </w:pPr>
      <w:rPr>
        <w:rFonts w:ascii="Times New Roman" w:eastAsiaTheme="minorHAnsi" w:hAnsi="Times New Roman" w:cs="Times New Roman" w:hint="default"/>
      </w:rPr>
    </w:lvl>
    <w:lvl w:ilvl="1" w:tplc="C564FEA6" w:tentative="1">
      <w:start w:val="1"/>
      <w:numFmt w:val="bullet"/>
      <w:lvlText w:val="o"/>
      <w:lvlJc w:val="left"/>
      <w:pPr>
        <w:ind w:left="1440" w:hanging="360"/>
      </w:pPr>
      <w:rPr>
        <w:rFonts w:ascii="Courier New" w:hAnsi="Courier New" w:cs="Courier New" w:hint="default"/>
      </w:rPr>
    </w:lvl>
    <w:lvl w:ilvl="2" w:tplc="D0AE3594" w:tentative="1">
      <w:start w:val="1"/>
      <w:numFmt w:val="bullet"/>
      <w:lvlText w:val=""/>
      <w:lvlJc w:val="left"/>
      <w:pPr>
        <w:ind w:left="2160" w:hanging="360"/>
      </w:pPr>
      <w:rPr>
        <w:rFonts w:ascii="Wingdings" w:hAnsi="Wingdings" w:hint="default"/>
      </w:rPr>
    </w:lvl>
    <w:lvl w:ilvl="3" w:tplc="C56406AC" w:tentative="1">
      <w:start w:val="1"/>
      <w:numFmt w:val="bullet"/>
      <w:lvlText w:val=""/>
      <w:lvlJc w:val="left"/>
      <w:pPr>
        <w:ind w:left="2880" w:hanging="360"/>
      </w:pPr>
      <w:rPr>
        <w:rFonts w:ascii="Symbol" w:hAnsi="Symbol" w:hint="default"/>
      </w:rPr>
    </w:lvl>
    <w:lvl w:ilvl="4" w:tplc="49C801F6" w:tentative="1">
      <w:start w:val="1"/>
      <w:numFmt w:val="bullet"/>
      <w:lvlText w:val="o"/>
      <w:lvlJc w:val="left"/>
      <w:pPr>
        <w:ind w:left="3600" w:hanging="360"/>
      </w:pPr>
      <w:rPr>
        <w:rFonts w:ascii="Courier New" w:hAnsi="Courier New" w:cs="Courier New" w:hint="default"/>
      </w:rPr>
    </w:lvl>
    <w:lvl w:ilvl="5" w:tplc="89BA40D2" w:tentative="1">
      <w:start w:val="1"/>
      <w:numFmt w:val="bullet"/>
      <w:lvlText w:val=""/>
      <w:lvlJc w:val="left"/>
      <w:pPr>
        <w:ind w:left="4320" w:hanging="360"/>
      </w:pPr>
      <w:rPr>
        <w:rFonts w:ascii="Wingdings" w:hAnsi="Wingdings" w:hint="default"/>
      </w:rPr>
    </w:lvl>
    <w:lvl w:ilvl="6" w:tplc="052E3900" w:tentative="1">
      <w:start w:val="1"/>
      <w:numFmt w:val="bullet"/>
      <w:lvlText w:val=""/>
      <w:lvlJc w:val="left"/>
      <w:pPr>
        <w:ind w:left="5040" w:hanging="360"/>
      </w:pPr>
      <w:rPr>
        <w:rFonts w:ascii="Symbol" w:hAnsi="Symbol" w:hint="default"/>
      </w:rPr>
    </w:lvl>
    <w:lvl w:ilvl="7" w:tplc="3000D472" w:tentative="1">
      <w:start w:val="1"/>
      <w:numFmt w:val="bullet"/>
      <w:lvlText w:val="o"/>
      <w:lvlJc w:val="left"/>
      <w:pPr>
        <w:ind w:left="5760" w:hanging="360"/>
      </w:pPr>
      <w:rPr>
        <w:rFonts w:ascii="Courier New" w:hAnsi="Courier New" w:cs="Courier New" w:hint="default"/>
      </w:rPr>
    </w:lvl>
    <w:lvl w:ilvl="8" w:tplc="CAD4A8A6" w:tentative="1">
      <w:start w:val="1"/>
      <w:numFmt w:val="bullet"/>
      <w:lvlText w:val=""/>
      <w:lvlJc w:val="left"/>
      <w:pPr>
        <w:ind w:left="6480" w:hanging="360"/>
      </w:pPr>
      <w:rPr>
        <w:rFonts w:ascii="Wingdings" w:hAnsi="Wingdings" w:hint="default"/>
      </w:rPr>
    </w:lvl>
  </w:abstractNum>
  <w:abstractNum w:abstractNumId="1" w15:restartNumberingAfterBreak="0">
    <w:nsid w:val="030918B3"/>
    <w:multiLevelType w:val="hybridMultilevel"/>
    <w:tmpl w:val="6A28FF60"/>
    <w:lvl w:ilvl="0" w:tplc="825EE6E0">
      <w:start w:val="2022"/>
      <w:numFmt w:val="bullet"/>
      <w:lvlText w:val="-"/>
      <w:lvlJc w:val="left"/>
      <w:pPr>
        <w:ind w:left="720" w:hanging="360"/>
      </w:pPr>
      <w:rPr>
        <w:rFonts w:ascii="Times New Roman" w:eastAsiaTheme="minorHAnsi" w:hAnsi="Times New Roman" w:cs="Times New Roman" w:hint="default"/>
      </w:rPr>
    </w:lvl>
    <w:lvl w:ilvl="1" w:tplc="BBBA60EC" w:tentative="1">
      <w:start w:val="1"/>
      <w:numFmt w:val="bullet"/>
      <w:lvlText w:val="o"/>
      <w:lvlJc w:val="left"/>
      <w:pPr>
        <w:ind w:left="1440" w:hanging="360"/>
      </w:pPr>
      <w:rPr>
        <w:rFonts w:ascii="Courier New" w:hAnsi="Courier New" w:cs="Courier New" w:hint="default"/>
      </w:rPr>
    </w:lvl>
    <w:lvl w:ilvl="2" w:tplc="DA5C91B4" w:tentative="1">
      <w:start w:val="1"/>
      <w:numFmt w:val="bullet"/>
      <w:lvlText w:val=""/>
      <w:lvlJc w:val="left"/>
      <w:pPr>
        <w:ind w:left="2160" w:hanging="360"/>
      </w:pPr>
      <w:rPr>
        <w:rFonts w:ascii="Wingdings" w:hAnsi="Wingdings" w:hint="default"/>
      </w:rPr>
    </w:lvl>
    <w:lvl w:ilvl="3" w:tplc="431CFEA8" w:tentative="1">
      <w:start w:val="1"/>
      <w:numFmt w:val="bullet"/>
      <w:lvlText w:val=""/>
      <w:lvlJc w:val="left"/>
      <w:pPr>
        <w:ind w:left="2880" w:hanging="360"/>
      </w:pPr>
      <w:rPr>
        <w:rFonts w:ascii="Symbol" w:hAnsi="Symbol" w:hint="default"/>
      </w:rPr>
    </w:lvl>
    <w:lvl w:ilvl="4" w:tplc="41AE10FC" w:tentative="1">
      <w:start w:val="1"/>
      <w:numFmt w:val="bullet"/>
      <w:lvlText w:val="o"/>
      <w:lvlJc w:val="left"/>
      <w:pPr>
        <w:ind w:left="3600" w:hanging="360"/>
      </w:pPr>
      <w:rPr>
        <w:rFonts w:ascii="Courier New" w:hAnsi="Courier New" w:cs="Courier New" w:hint="default"/>
      </w:rPr>
    </w:lvl>
    <w:lvl w:ilvl="5" w:tplc="E5EC3ED6" w:tentative="1">
      <w:start w:val="1"/>
      <w:numFmt w:val="bullet"/>
      <w:lvlText w:val=""/>
      <w:lvlJc w:val="left"/>
      <w:pPr>
        <w:ind w:left="4320" w:hanging="360"/>
      </w:pPr>
      <w:rPr>
        <w:rFonts w:ascii="Wingdings" w:hAnsi="Wingdings" w:hint="default"/>
      </w:rPr>
    </w:lvl>
    <w:lvl w:ilvl="6" w:tplc="237C98AE" w:tentative="1">
      <w:start w:val="1"/>
      <w:numFmt w:val="bullet"/>
      <w:lvlText w:val=""/>
      <w:lvlJc w:val="left"/>
      <w:pPr>
        <w:ind w:left="5040" w:hanging="360"/>
      </w:pPr>
      <w:rPr>
        <w:rFonts w:ascii="Symbol" w:hAnsi="Symbol" w:hint="default"/>
      </w:rPr>
    </w:lvl>
    <w:lvl w:ilvl="7" w:tplc="CDAA758E" w:tentative="1">
      <w:start w:val="1"/>
      <w:numFmt w:val="bullet"/>
      <w:lvlText w:val="o"/>
      <w:lvlJc w:val="left"/>
      <w:pPr>
        <w:ind w:left="5760" w:hanging="360"/>
      </w:pPr>
      <w:rPr>
        <w:rFonts w:ascii="Courier New" w:hAnsi="Courier New" w:cs="Courier New" w:hint="default"/>
      </w:rPr>
    </w:lvl>
    <w:lvl w:ilvl="8" w:tplc="37180CCA" w:tentative="1">
      <w:start w:val="1"/>
      <w:numFmt w:val="bullet"/>
      <w:lvlText w:val=""/>
      <w:lvlJc w:val="left"/>
      <w:pPr>
        <w:ind w:left="6480" w:hanging="360"/>
      </w:pPr>
      <w:rPr>
        <w:rFonts w:ascii="Wingdings" w:hAnsi="Wingdings" w:hint="default"/>
      </w:rPr>
    </w:lvl>
  </w:abstractNum>
  <w:abstractNum w:abstractNumId="2" w15:restartNumberingAfterBreak="0">
    <w:nsid w:val="04F83B7A"/>
    <w:multiLevelType w:val="hybridMultilevel"/>
    <w:tmpl w:val="D73A7A3E"/>
    <w:lvl w:ilvl="0" w:tplc="CC0C8AFE">
      <w:start w:val="2022"/>
      <w:numFmt w:val="bullet"/>
      <w:lvlText w:val="-"/>
      <w:lvlJc w:val="left"/>
      <w:pPr>
        <w:ind w:left="720" w:hanging="360"/>
      </w:pPr>
      <w:rPr>
        <w:rFonts w:ascii="Times New Roman" w:eastAsiaTheme="minorHAnsi" w:hAnsi="Times New Roman" w:cs="Times New Roman" w:hint="default"/>
        <w:b/>
      </w:rPr>
    </w:lvl>
    <w:lvl w:ilvl="1" w:tplc="94167452" w:tentative="1">
      <w:start w:val="1"/>
      <w:numFmt w:val="bullet"/>
      <w:lvlText w:val="o"/>
      <w:lvlJc w:val="left"/>
      <w:pPr>
        <w:ind w:left="1440" w:hanging="360"/>
      </w:pPr>
      <w:rPr>
        <w:rFonts w:ascii="Courier New" w:hAnsi="Courier New" w:cs="Courier New" w:hint="default"/>
      </w:rPr>
    </w:lvl>
    <w:lvl w:ilvl="2" w:tplc="DDBC391C" w:tentative="1">
      <w:start w:val="1"/>
      <w:numFmt w:val="bullet"/>
      <w:lvlText w:val=""/>
      <w:lvlJc w:val="left"/>
      <w:pPr>
        <w:ind w:left="2160" w:hanging="360"/>
      </w:pPr>
      <w:rPr>
        <w:rFonts w:ascii="Wingdings" w:hAnsi="Wingdings" w:hint="default"/>
      </w:rPr>
    </w:lvl>
    <w:lvl w:ilvl="3" w:tplc="6C56A27A" w:tentative="1">
      <w:start w:val="1"/>
      <w:numFmt w:val="bullet"/>
      <w:lvlText w:val=""/>
      <w:lvlJc w:val="left"/>
      <w:pPr>
        <w:ind w:left="2880" w:hanging="360"/>
      </w:pPr>
      <w:rPr>
        <w:rFonts w:ascii="Symbol" w:hAnsi="Symbol" w:hint="default"/>
      </w:rPr>
    </w:lvl>
    <w:lvl w:ilvl="4" w:tplc="BC886888" w:tentative="1">
      <w:start w:val="1"/>
      <w:numFmt w:val="bullet"/>
      <w:lvlText w:val="o"/>
      <w:lvlJc w:val="left"/>
      <w:pPr>
        <w:ind w:left="3600" w:hanging="360"/>
      </w:pPr>
      <w:rPr>
        <w:rFonts w:ascii="Courier New" w:hAnsi="Courier New" w:cs="Courier New" w:hint="default"/>
      </w:rPr>
    </w:lvl>
    <w:lvl w:ilvl="5" w:tplc="A9A4923E" w:tentative="1">
      <w:start w:val="1"/>
      <w:numFmt w:val="bullet"/>
      <w:lvlText w:val=""/>
      <w:lvlJc w:val="left"/>
      <w:pPr>
        <w:ind w:left="4320" w:hanging="360"/>
      </w:pPr>
      <w:rPr>
        <w:rFonts w:ascii="Wingdings" w:hAnsi="Wingdings" w:hint="default"/>
      </w:rPr>
    </w:lvl>
    <w:lvl w:ilvl="6" w:tplc="F64A2FD2" w:tentative="1">
      <w:start w:val="1"/>
      <w:numFmt w:val="bullet"/>
      <w:lvlText w:val=""/>
      <w:lvlJc w:val="left"/>
      <w:pPr>
        <w:ind w:left="5040" w:hanging="360"/>
      </w:pPr>
      <w:rPr>
        <w:rFonts w:ascii="Symbol" w:hAnsi="Symbol" w:hint="default"/>
      </w:rPr>
    </w:lvl>
    <w:lvl w:ilvl="7" w:tplc="E29E551C" w:tentative="1">
      <w:start w:val="1"/>
      <w:numFmt w:val="bullet"/>
      <w:lvlText w:val="o"/>
      <w:lvlJc w:val="left"/>
      <w:pPr>
        <w:ind w:left="5760" w:hanging="360"/>
      </w:pPr>
      <w:rPr>
        <w:rFonts w:ascii="Courier New" w:hAnsi="Courier New" w:cs="Courier New" w:hint="default"/>
      </w:rPr>
    </w:lvl>
    <w:lvl w:ilvl="8" w:tplc="6E66A28E" w:tentative="1">
      <w:start w:val="1"/>
      <w:numFmt w:val="bullet"/>
      <w:lvlText w:val=""/>
      <w:lvlJc w:val="left"/>
      <w:pPr>
        <w:ind w:left="6480" w:hanging="360"/>
      </w:pPr>
      <w:rPr>
        <w:rFonts w:ascii="Wingdings" w:hAnsi="Wingdings" w:hint="default"/>
      </w:rPr>
    </w:lvl>
  </w:abstractNum>
  <w:abstractNum w:abstractNumId="3" w15:restartNumberingAfterBreak="0">
    <w:nsid w:val="0D971BF6"/>
    <w:multiLevelType w:val="hybridMultilevel"/>
    <w:tmpl w:val="57BA04BE"/>
    <w:lvl w:ilvl="0" w:tplc="2AEE4664">
      <w:start w:val="2022"/>
      <w:numFmt w:val="bullet"/>
      <w:lvlText w:val="-"/>
      <w:lvlJc w:val="left"/>
      <w:pPr>
        <w:ind w:left="720" w:hanging="360"/>
      </w:pPr>
      <w:rPr>
        <w:rFonts w:ascii="Times New Roman" w:eastAsiaTheme="minorHAnsi" w:hAnsi="Times New Roman" w:cs="Times New Roman" w:hint="default"/>
      </w:rPr>
    </w:lvl>
    <w:lvl w:ilvl="1" w:tplc="CE6C9E32" w:tentative="1">
      <w:start w:val="1"/>
      <w:numFmt w:val="bullet"/>
      <w:lvlText w:val="o"/>
      <w:lvlJc w:val="left"/>
      <w:pPr>
        <w:ind w:left="1440" w:hanging="360"/>
      </w:pPr>
      <w:rPr>
        <w:rFonts w:ascii="Courier New" w:hAnsi="Courier New" w:cs="Courier New" w:hint="default"/>
      </w:rPr>
    </w:lvl>
    <w:lvl w:ilvl="2" w:tplc="50506B9C" w:tentative="1">
      <w:start w:val="1"/>
      <w:numFmt w:val="bullet"/>
      <w:lvlText w:val=""/>
      <w:lvlJc w:val="left"/>
      <w:pPr>
        <w:ind w:left="2160" w:hanging="360"/>
      </w:pPr>
      <w:rPr>
        <w:rFonts w:ascii="Wingdings" w:hAnsi="Wingdings" w:hint="default"/>
      </w:rPr>
    </w:lvl>
    <w:lvl w:ilvl="3" w:tplc="D6FE7D0C" w:tentative="1">
      <w:start w:val="1"/>
      <w:numFmt w:val="bullet"/>
      <w:lvlText w:val=""/>
      <w:lvlJc w:val="left"/>
      <w:pPr>
        <w:ind w:left="2880" w:hanging="360"/>
      </w:pPr>
      <w:rPr>
        <w:rFonts w:ascii="Symbol" w:hAnsi="Symbol" w:hint="default"/>
      </w:rPr>
    </w:lvl>
    <w:lvl w:ilvl="4" w:tplc="D3FCE6AC" w:tentative="1">
      <w:start w:val="1"/>
      <w:numFmt w:val="bullet"/>
      <w:lvlText w:val="o"/>
      <w:lvlJc w:val="left"/>
      <w:pPr>
        <w:ind w:left="3600" w:hanging="360"/>
      </w:pPr>
      <w:rPr>
        <w:rFonts w:ascii="Courier New" w:hAnsi="Courier New" w:cs="Courier New" w:hint="default"/>
      </w:rPr>
    </w:lvl>
    <w:lvl w:ilvl="5" w:tplc="F988646C" w:tentative="1">
      <w:start w:val="1"/>
      <w:numFmt w:val="bullet"/>
      <w:lvlText w:val=""/>
      <w:lvlJc w:val="left"/>
      <w:pPr>
        <w:ind w:left="4320" w:hanging="360"/>
      </w:pPr>
      <w:rPr>
        <w:rFonts w:ascii="Wingdings" w:hAnsi="Wingdings" w:hint="default"/>
      </w:rPr>
    </w:lvl>
    <w:lvl w:ilvl="6" w:tplc="080AE7F0" w:tentative="1">
      <w:start w:val="1"/>
      <w:numFmt w:val="bullet"/>
      <w:lvlText w:val=""/>
      <w:lvlJc w:val="left"/>
      <w:pPr>
        <w:ind w:left="5040" w:hanging="360"/>
      </w:pPr>
      <w:rPr>
        <w:rFonts w:ascii="Symbol" w:hAnsi="Symbol" w:hint="default"/>
      </w:rPr>
    </w:lvl>
    <w:lvl w:ilvl="7" w:tplc="8CA40E8A" w:tentative="1">
      <w:start w:val="1"/>
      <w:numFmt w:val="bullet"/>
      <w:lvlText w:val="o"/>
      <w:lvlJc w:val="left"/>
      <w:pPr>
        <w:ind w:left="5760" w:hanging="360"/>
      </w:pPr>
      <w:rPr>
        <w:rFonts w:ascii="Courier New" w:hAnsi="Courier New" w:cs="Courier New" w:hint="default"/>
      </w:rPr>
    </w:lvl>
    <w:lvl w:ilvl="8" w:tplc="4768E8C8" w:tentative="1">
      <w:start w:val="1"/>
      <w:numFmt w:val="bullet"/>
      <w:lvlText w:val=""/>
      <w:lvlJc w:val="left"/>
      <w:pPr>
        <w:ind w:left="6480" w:hanging="360"/>
      </w:pPr>
      <w:rPr>
        <w:rFonts w:ascii="Wingdings" w:hAnsi="Wingdings" w:hint="default"/>
      </w:rPr>
    </w:lvl>
  </w:abstractNum>
  <w:abstractNum w:abstractNumId="4" w15:restartNumberingAfterBreak="0">
    <w:nsid w:val="126A1D55"/>
    <w:multiLevelType w:val="hybridMultilevel"/>
    <w:tmpl w:val="D2A69F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336B6"/>
    <w:multiLevelType w:val="hybridMultilevel"/>
    <w:tmpl w:val="57A84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FD6F2D"/>
    <w:multiLevelType w:val="hybridMultilevel"/>
    <w:tmpl w:val="B50054F0"/>
    <w:lvl w:ilvl="0" w:tplc="8B56D55E">
      <w:start w:val="2022"/>
      <w:numFmt w:val="bullet"/>
      <w:lvlText w:val="-"/>
      <w:lvlJc w:val="left"/>
      <w:pPr>
        <w:ind w:left="720" w:hanging="360"/>
      </w:pPr>
      <w:rPr>
        <w:rFonts w:ascii="Times New Roman" w:eastAsiaTheme="minorHAnsi" w:hAnsi="Times New Roman" w:cs="Times New Roman" w:hint="default"/>
      </w:rPr>
    </w:lvl>
    <w:lvl w:ilvl="1" w:tplc="148EF4A8" w:tentative="1">
      <w:start w:val="1"/>
      <w:numFmt w:val="bullet"/>
      <w:lvlText w:val="o"/>
      <w:lvlJc w:val="left"/>
      <w:pPr>
        <w:ind w:left="1440" w:hanging="360"/>
      </w:pPr>
      <w:rPr>
        <w:rFonts w:ascii="Courier New" w:hAnsi="Courier New" w:cs="Courier New" w:hint="default"/>
      </w:rPr>
    </w:lvl>
    <w:lvl w:ilvl="2" w:tplc="975E6870" w:tentative="1">
      <w:start w:val="1"/>
      <w:numFmt w:val="bullet"/>
      <w:lvlText w:val=""/>
      <w:lvlJc w:val="left"/>
      <w:pPr>
        <w:ind w:left="2160" w:hanging="360"/>
      </w:pPr>
      <w:rPr>
        <w:rFonts w:ascii="Wingdings" w:hAnsi="Wingdings" w:hint="default"/>
      </w:rPr>
    </w:lvl>
    <w:lvl w:ilvl="3" w:tplc="05C84BC6" w:tentative="1">
      <w:start w:val="1"/>
      <w:numFmt w:val="bullet"/>
      <w:lvlText w:val=""/>
      <w:lvlJc w:val="left"/>
      <w:pPr>
        <w:ind w:left="2880" w:hanging="360"/>
      </w:pPr>
      <w:rPr>
        <w:rFonts w:ascii="Symbol" w:hAnsi="Symbol" w:hint="default"/>
      </w:rPr>
    </w:lvl>
    <w:lvl w:ilvl="4" w:tplc="3A2AAF34" w:tentative="1">
      <w:start w:val="1"/>
      <w:numFmt w:val="bullet"/>
      <w:lvlText w:val="o"/>
      <w:lvlJc w:val="left"/>
      <w:pPr>
        <w:ind w:left="3600" w:hanging="360"/>
      </w:pPr>
      <w:rPr>
        <w:rFonts w:ascii="Courier New" w:hAnsi="Courier New" w:cs="Courier New" w:hint="default"/>
      </w:rPr>
    </w:lvl>
    <w:lvl w:ilvl="5" w:tplc="0144DD4C" w:tentative="1">
      <w:start w:val="1"/>
      <w:numFmt w:val="bullet"/>
      <w:lvlText w:val=""/>
      <w:lvlJc w:val="left"/>
      <w:pPr>
        <w:ind w:left="4320" w:hanging="360"/>
      </w:pPr>
      <w:rPr>
        <w:rFonts w:ascii="Wingdings" w:hAnsi="Wingdings" w:hint="default"/>
      </w:rPr>
    </w:lvl>
    <w:lvl w:ilvl="6" w:tplc="45E4B1E8" w:tentative="1">
      <w:start w:val="1"/>
      <w:numFmt w:val="bullet"/>
      <w:lvlText w:val=""/>
      <w:lvlJc w:val="left"/>
      <w:pPr>
        <w:ind w:left="5040" w:hanging="360"/>
      </w:pPr>
      <w:rPr>
        <w:rFonts w:ascii="Symbol" w:hAnsi="Symbol" w:hint="default"/>
      </w:rPr>
    </w:lvl>
    <w:lvl w:ilvl="7" w:tplc="A4166A9E" w:tentative="1">
      <w:start w:val="1"/>
      <w:numFmt w:val="bullet"/>
      <w:lvlText w:val="o"/>
      <w:lvlJc w:val="left"/>
      <w:pPr>
        <w:ind w:left="5760" w:hanging="360"/>
      </w:pPr>
      <w:rPr>
        <w:rFonts w:ascii="Courier New" w:hAnsi="Courier New" w:cs="Courier New" w:hint="default"/>
      </w:rPr>
    </w:lvl>
    <w:lvl w:ilvl="8" w:tplc="862E08D2" w:tentative="1">
      <w:start w:val="1"/>
      <w:numFmt w:val="bullet"/>
      <w:lvlText w:val=""/>
      <w:lvlJc w:val="left"/>
      <w:pPr>
        <w:ind w:left="6480" w:hanging="360"/>
      </w:pPr>
      <w:rPr>
        <w:rFonts w:ascii="Wingdings" w:hAnsi="Wingdings" w:hint="default"/>
      </w:rPr>
    </w:lvl>
  </w:abstractNum>
  <w:abstractNum w:abstractNumId="7" w15:restartNumberingAfterBreak="0">
    <w:nsid w:val="1B9556E9"/>
    <w:multiLevelType w:val="hybridMultilevel"/>
    <w:tmpl w:val="B29EFBCA"/>
    <w:lvl w:ilvl="0" w:tplc="FF261B56">
      <w:start w:val="2022"/>
      <w:numFmt w:val="bullet"/>
      <w:lvlText w:val="-"/>
      <w:lvlJc w:val="left"/>
      <w:pPr>
        <w:ind w:left="720" w:hanging="360"/>
      </w:pPr>
      <w:rPr>
        <w:rFonts w:ascii="Times New Roman" w:eastAsiaTheme="minorHAnsi" w:hAnsi="Times New Roman" w:cs="Times New Roman" w:hint="default"/>
      </w:rPr>
    </w:lvl>
    <w:lvl w:ilvl="1" w:tplc="0B3E8780" w:tentative="1">
      <w:start w:val="1"/>
      <w:numFmt w:val="bullet"/>
      <w:lvlText w:val="o"/>
      <w:lvlJc w:val="left"/>
      <w:pPr>
        <w:ind w:left="1440" w:hanging="360"/>
      </w:pPr>
      <w:rPr>
        <w:rFonts w:ascii="Courier New" w:hAnsi="Courier New" w:cs="Courier New" w:hint="default"/>
      </w:rPr>
    </w:lvl>
    <w:lvl w:ilvl="2" w:tplc="A294B3D6" w:tentative="1">
      <w:start w:val="1"/>
      <w:numFmt w:val="bullet"/>
      <w:lvlText w:val=""/>
      <w:lvlJc w:val="left"/>
      <w:pPr>
        <w:ind w:left="2160" w:hanging="360"/>
      </w:pPr>
      <w:rPr>
        <w:rFonts w:ascii="Wingdings" w:hAnsi="Wingdings" w:hint="default"/>
      </w:rPr>
    </w:lvl>
    <w:lvl w:ilvl="3" w:tplc="8F4020FC" w:tentative="1">
      <w:start w:val="1"/>
      <w:numFmt w:val="bullet"/>
      <w:lvlText w:val=""/>
      <w:lvlJc w:val="left"/>
      <w:pPr>
        <w:ind w:left="2880" w:hanging="360"/>
      </w:pPr>
      <w:rPr>
        <w:rFonts w:ascii="Symbol" w:hAnsi="Symbol" w:hint="default"/>
      </w:rPr>
    </w:lvl>
    <w:lvl w:ilvl="4" w:tplc="ECC6005E" w:tentative="1">
      <w:start w:val="1"/>
      <w:numFmt w:val="bullet"/>
      <w:lvlText w:val="o"/>
      <w:lvlJc w:val="left"/>
      <w:pPr>
        <w:ind w:left="3600" w:hanging="360"/>
      </w:pPr>
      <w:rPr>
        <w:rFonts w:ascii="Courier New" w:hAnsi="Courier New" w:cs="Courier New" w:hint="default"/>
      </w:rPr>
    </w:lvl>
    <w:lvl w:ilvl="5" w:tplc="641290FC" w:tentative="1">
      <w:start w:val="1"/>
      <w:numFmt w:val="bullet"/>
      <w:lvlText w:val=""/>
      <w:lvlJc w:val="left"/>
      <w:pPr>
        <w:ind w:left="4320" w:hanging="360"/>
      </w:pPr>
      <w:rPr>
        <w:rFonts w:ascii="Wingdings" w:hAnsi="Wingdings" w:hint="default"/>
      </w:rPr>
    </w:lvl>
    <w:lvl w:ilvl="6" w:tplc="A24E3000" w:tentative="1">
      <w:start w:val="1"/>
      <w:numFmt w:val="bullet"/>
      <w:lvlText w:val=""/>
      <w:lvlJc w:val="left"/>
      <w:pPr>
        <w:ind w:left="5040" w:hanging="360"/>
      </w:pPr>
      <w:rPr>
        <w:rFonts w:ascii="Symbol" w:hAnsi="Symbol" w:hint="default"/>
      </w:rPr>
    </w:lvl>
    <w:lvl w:ilvl="7" w:tplc="B9EAE20E" w:tentative="1">
      <w:start w:val="1"/>
      <w:numFmt w:val="bullet"/>
      <w:lvlText w:val="o"/>
      <w:lvlJc w:val="left"/>
      <w:pPr>
        <w:ind w:left="5760" w:hanging="360"/>
      </w:pPr>
      <w:rPr>
        <w:rFonts w:ascii="Courier New" w:hAnsi="Courier New" w:cs="Courier New" w:hint="default"/>
      </w:rPr>
    </w:lvl>
    <w:lvl w:ilvl="8" w:tplc="EB3E434C" w:tentative="1">
      <w:start w:val="1"/>
      <w:numFmt w:val="bullet"/>
      <w:lvlText w:val=""/>
      <w:lvlJc w:val="left"/>
      <w:pPr>
        <w:ind w:left="6480" w:hanging="360"/>
      </w:pPr>
      <w:rPr>
        <w:rFonts w:ascii="Wingdings" w:hAnsi="Wingdings" w:hint="default"/>
      </w:rPr>
    </w:lvl>
  </w:abstractNum>
  <w:abstractNum w:abstractNumId="8" w15:restartNumberingAfterBreak="0">
    <w:nsid w:val="28963AAC"/>
    <w:multiLevelType w:val="hybridMultilevel"/>
    <w:tmpl w:val="24C282E6"/>
    <w:lvl w:ilvl="0" w:tplc="2E90A4D2">
      <w:start w:val="1"/>
      <w:numFmt w:val="bullet"/>
      <w:lvlText w:val=""/>
      <w:lvlJc w:val="left"/>
      <w:pPr>
        <w:ind w:left="720" w:hanging="360"/>
      </w:pPr>
      <w:rPr>
        <w:rFonts w:ascii="Symbol" w:hAnsi="Symbol" w:hint="default"/>
      </w:rPr>
    </w:lvl>
    <w:lvl w:ilvl="1" w:tplc="AD7ACF88" w:tentative="1">
      <w:start w:val="1"/>
      <w:numFmt w:val="bullet"/>
      <w:lvlText w:val="o"/>
      <w:lvlJc w:val="left"/>
      <w:pPr>
        <w:ind w:left="1440" w:hanging="360"/>
      </w:pPr>
      <w:rPr>
        <w:rFonts w:ascii="Courier New" w:hAnsi="Courier New" w:cs="Courier New" w:hint="default"/>
      </w:rPr>
    </w:lvl>
    <w:lvl w:ilvl="2" w:tplc="0944F870" w:tentative="1">
      <w:start w:val="1"/>
      <w:numFmt w:val="bullet"/>
      <w:lvlText w:val=""/>
      <w:lvlJc w:val="left"/>
      <w:pPr>
        <w:ind w:left="2160" w:hanging="360"/>
      </w:pPr>
      <w:rPr>
        <w:rFonts w:ascii="Wingdings" w:hAnsi="Wingdings" w:hint="default"/>
      </w:rPr>
    </w:lvl>
    <w:lvl w:ilvl="3" w:tplc="A4363970" w:tentative="1">
      <w:start w:val="1"/>
      <w:numFmt w:val="bullet"/>
      <w:lvlText w:val=""/>
      <w:lvlJc w:val="left"/>
      <w:pPr>
        <w:ind w:left="2880" w:hanging="360"/>
      </w:pPr>
      <w:rPr>
        <w:rFonts w:ascii="Symbol" w:hAnsi="Symbol" w:hint="default"/>
      </w:rPr>
    </w:lvl>
    <w:lvl w:ilvl="4" w:tplc="CAA481DA" w:tentative="1">
      <w:start w:val="1"/>
      <w:numFmt w:val="bullet"/>
      <w:lvlText w:val="o"/>
      <w:lvlJc w:val="left"/>
      <w:pPr>
        <w:ind w:left="3600" w:hanging="360"/>
      </w:pPr>
      <w:rPr>
        <w:rFonts w:ascii="Courier New" w:hAnsi="Courier New" w:cs="Courier New" w:hint="default"/>
      </w:rPr>
    </w:lvl>
    <w:lvl w:ilvl="5" w:tplc="1F30F3CA" w:tentative="1">
      <w:start w:val="1"/>
      <w:numFmt w:val="bullet"/>
      <w:lvlText w:val=""/>
      <w:lvlJc w:val="left"/>
      <w:pPr>
        <w:ind w:left="4320" w:hanging="360"/>
      </w:pPr>
      <w:rPr>
        <w:rFonts w:ascii="Wingdings" w:hAnsi="Wingdings" w:hint="default"/>
      </w:rPr>
    </w:lvl>
    <w:lvl w:ilvl="6" w:tplc="12BC2F90" w:tentative="1">
      <w:start w:val="1"/>
      <w:numFmt w:val="bullet"/>
      <w:lvlText w:val=""/>
      <w:lvlJc w:val="left"/>
      <w:pPr>
        <w:ind w:left="5040" w:hanging="360"/>
      </w:pPr>
      <w:rPr>
        <w:rFonts w:ascii="Symbol" w:hAnsi="Symbol" w:hint="default"/>
      </w:rPr>
    </w:lvl>
    <w:lvl w:ilvl="7" w:tplc="F4B4301A" w:tentative="1">
      <w:start w:val="1"/>
      <w:numFmt w:val="bullet"/>
      <w:lvlText w:val="o"/>
      <w:lvlJc w:val="left"/>
      <w:pPr>
        <w:ind w:left="5760" w:hanging="360"/>
      </w:pPr>
      <w:rPr>
        <w:rFonts w:ascii="Courier New" w:hAnsi="Courier New" w:cs="Courier New" w:hint="default"/>
      </w:rPr>
    </w:lvl>
    <w:lvl w:ilvl="8" w:tplc="AF0604F0" w:tentative="1">
      <w:start w:val="1"/>
      <w:numFmt w:val="bullet"/>
      <w:lvlText w:val=""/>
      <w:lvlJc w:val="left"/>
      <w:pPr>
        <w:ind w:left="6480" w:hanging="360"/>
      </w:pPr>
      <w:rPr>
        <w:rFonts w:ascii="Wingdings" w:hAnsi="Wingdings" w:hint="default"/>
      </w:rPr>
    </w:lvl>
  </w:abstractNum>
  <w:abstractNum w:abstractNumId="9" w15:restartNumberingAfterBreak="0">
    <w:nsid w:val="367E4C91"/>
    <w:multiLevelType w:val="hybridMultilevel"/>
    <w:tmpl w:val="5AB67974"/>
    <w:lvl w:ilvl="0" w:tplc="6A328308">
      <w:start w:val="1"/>
      <w:numFmt w:val="bullet"/>
      <w:lvlText w:val=""/>
      <w:lvlJc w:val="left"/>
      <w:pPr>
        <w:ind w:left="720" w:hanging="360"/>
      </w:pPr>
      <w:rPr>
        <w:rFonts w:ascii="Wingdings" w:hAnsi="Wingdings" w:hint="default"/>
      </w:rPr>
    </w:lvl>
    <w:lvl w:ilvl="1" w:tplc="5AD411FC" w:tentative="1">
      <w:start w:val="1"/>
      <w:numFmt w:val="bullet"/>
      <w:lvlText w:val="o"/>
      <w:lvlJc w:val="left"/>
      <w:pPr>
        <w:ind w:left="1440" w:hanging="360"/>
      </w:pPr>
      <w:rPr>
        <w:rFonts w:ascii="Courier New" w:hAnsi="Courier New" w:cs="Courier New" w:hint="default"/>
      </w:rPr>
    </w:lvl>
    <w:lvl w:ilvl="2" w:tplc="32045248" w:tentative="1">
      <w:start w:val="1"/>
      <w:numFmt w:val="bullet"/>
      <w:lvlText w:val=""/>
      <w:lvlJc w:val="left"/>
      <w:pPr>
        <w:ind w:left="2160" w:hanging="360"/>
      </w:pPr>
      <w:rPr>
        <w:rFonts w:ascii="Wingdings" w:hAnsi="Wingdings" w:hint="default"/>
      </w:rPr>
    </w:lvl>
    <w:lvl w:ilvl="3" w:tplc="F3F6C778" w:tentative="1">
      <w:start w:val="1"/>
      <w:numFmt w:val="bullet"/>
      <w:lvlText w:val=""/>
      <w:lvlJc w:val="left"/>
      <w:pPr>
        <w:ind w:left="2880" w:hanging="360"/>
      </w:pPr>
      <w:rPr>
        <w:rFonts w:ascii="Symbol" w:hAnsi="Symbol" w:hint="default"/>
      </w:rPr>
    </w:lvl>
    <w:lvl w:ilvl="4" w:tplc="B9E61E1C" w:tentative="1">
      <w:start w:val="1"/>
      <w:numFmt w:val="bullet"/>
      <w:lvlText w:val="o"/>
      <w:lvlJc w:val="left"/>
      <w:pPr>
        <w:ind w:left="3600" w:hanging="360"/>
      </w:pPr>
      <w:rPr>
        <w:rFonts w:ascii="Courier New" w:hAnsi="Courier New" w:cs="Courier New" w:hint="default"/>
      </w:rPr>
    </w:lvl>
    <w:lvl w:ilvl="5" w:tplc="6770D126" w:tentative="1">
      <w:start w:val="1"/>
      <w:numFmt w:val="bullet"/>
      <w:lvlText w:val=""/>
      <w:lvlJc w:val="left"/>
      <w:pPr>
        <w:ind w:left="4320" w:hanging="360"/>
      </w:pPr>
      <w:rPr>
        <w:rFonts w:ascii="Wingdings" w:hAnsi="Wingdings" w:hint="default"/>
      </w:rPr>
    </w:lvl>
    <w:lvl w:ilvl="6" w:tplc="29D07946" w:tentative="1">
      <w:start w:val="1"/>
      <w:numFmt w:val="bullet"/>
      <w:lvlText w:val=""/>
      <w:lvlJc w:val="left"/>
      <w:pPr>
        <w:ind w:left="5040" w:hanging="360"/>
      </w:pPr>
      <w:rPr>
        <w:rFonts w:ascii="Symbol" w:hAnsi="Symbol" w:hint="default"/>
      </w:rPr>
    </w:lvl>
    <w:lvl w:ilvl="7" w:tplc="10A62B4C" w:tentative="1">
      <w:start w:val="1"/>
      <w:numFmt w:val="bullet"/>
      <w:lvlText w:val="o"/>
      <w:lvlJc w:val="left"/>
      <w:pPr>
        <w:ind w:left="5760" w:hanging="360"/>
      </w:pPr>
      <w:rPr>
        <w:rFonts w:ascii="Courier New" w:hAnsi="Courier New" w:cs="Courier New" w:hint="default"/>
      </w:rPr>
    </w:lvl>
    <w:lvl w:ilvl="8" w:tplc="5D08991E" w:tentative="1">
      <w:start w:val="1"/>
      <w:numFmt w:val="bullet"/>
      <w:lvlText w:val=""/>
      <w:lvlJc w:val="left"/>
      <w:pPr>
        <w:ind w:left="6480" w:hanging="360"/>
      </w:pPr>
      <w:rPr>
        <w:rFonts w:ascii="Wingdings" w:hAnsi="Wingdings" w:hint="default"/>
      </w:rPr>
    </w:lvl>
  </w:abstractNum>
  <w:abstractNum w:abstractNumId="10" w15:restartNumberingAfterBreak="0">
    <w:nsid w:val="372E2462"/>
    <w:multiLevelType w:val="hybridMultilevel"/>
    <w:tmpl w:val="DDD6DF8A"/>
    <w:lvl w:ilvl="0" w:tplc="AA503B7A">
      <w:start w:val="1"/>
      <w:numFmt w:val="bullet"/>
      <w:lvlText w:val=""/>
      <w:lvlJc w:val="left"/>
      <w:pPr>
        <w:ind w:left="720" w:hanging="360"/>
      </w:pPr>
      <w:rPr>
        <w:rFonts w:ascii="Wingdings" w:hAnsi="Wingdings" w:hint="default"/>
      </w:rPr>
    </w:lvl>
    <w:lvl w:ilvl="1" w:tplc="0F6E4C90" w:tentative="1">
      <w:start w:val="1"/>
      <w:numFmt w:val="bullet"/>
      <w:lvlText w:val="o"/>
      <w:lvlJc w:val="left"/>
      <w:pPr>
        <w:ind w:left="1440" w:hanging="360"/>
      </w:pPr>
      <w:rPr>
        <w:rFonts w:ascii="Courier New" w:hAnsi="Courier New" w:cs="Courier New" w:hint="default"/>
      </w:rPr>
    </w:lvl>
    <w:lvl w:ilvl="2" w:tplc="C3BEE67A" w:tentative="1">
      <w:start w:val="1"/>
      <w:numFmt w:val="bullet"/>
      <w:lvlText w:val=""/>
      <w:lvlJc w:val="left"/>
      <w:pPr>
        <w:ind w:left="2160" w:hanging="360"/>
      </w:pPr>
      <w:rPr>
        <w:rFonts w:ascii="Wingdings" w:hAnsi="Wingdings" w:hint="default"/>
      </w:rPr>
    </w:lvl>
    <w:lvl w:ilvl="3" w:tplc="68E225AA" w:tentative="1">
      <w:start w:val="1"/>
      <w:numFmt w:val="bullet"/>
      <w:lvlText w:val=""/>
      <w:lvlJc w:val="left"/>
      <w:pPr>
        <w:ind w:left="2880" w:hanging="360"/>
      </w:pPr>
      <w:rPr>
        <w:rFonts w:ascii="Symbol" w:hAnsi="Symbol" w:hint="default"/>
      </w:rPr>
    </w:lvl>
    <w:lvl w:ilvl="4" w:tplc="71DED4F6" w:tentative="1">
      <w:start w:val="1"/>
      <w:numFmt w:val="bullet"/>
      <w:lvlText w:val="o"/>
      <w:lvlJc w:val="left"/>
      <w:pPr>
        <w:ind w:left="3600" w:hanging="360"/>
      </w:pPr>
      <w:rPr>
        <w:rFonts w:ascii="Courier New" w:hAnsi="Courier New" w:cs="Courier New" w:hint="default"/>
      </w:rPr>
    </w:lvl>
    <w:lvl w:ilvl="5" w:tplc="834A17D2" w:tentative="1">
      <w:start w:val="1"/>
      <w:numFmt w:val="bullet"/>
      <w:lvlText w:val=""/>
      <w:lvlJc w:val="left"/>
      <w:pPr>
        <w:ind w:left="4320" w:hanging="360"/>
      </w:pPr>
      <w:rPr>
        <w:rFonts w:ascii="Wingdings" w:hAnsi="Wingdings" w:hint="default"/>
      </w:rPr>
    </w:lvl>
    <w:lvl w:ilvl="6" w:tplc="11DC9036" w:tentative="1">
      <w:start w:val="1"/>
      <w:numFmt w:val="bullet"/>
      <w:lvlText w:val=""/>
      <w:lvlJc w:val="left"/>
      <w:pPr>
        <w:ind w:left="5040" w:hanging="360"/>
      </w:pPr>
      <w:rPr>
        <w:rFonts w:ascii="Symbol" w:hAnsi="Symbol" w:hint="default"/>
      </w:rPr>
    </w:lvl>
    <w:lvl w:ilvl="7" w:tplc="0266745E" w:tentative="1">
      <w:start w:val="1"/>
      <w:numFmt w:val="bullet"/>
      <w:lvlText w:val="o"/>
      <w:lvlJc w:val="left"/>
      <w:pPr>
        <w:ind w:left="5760" w:hanging="360"/>
      </w:pPr>
      <w:rPr>
        <w:rFonts w:ascii="Courier New" w:hAnsi="Courier New" w:cs="Courier New" w:hint="default"/>
      </w:rPr>
    </w:lvl>
    <w:lvl w:ilvl="8" w:tplc="BD480DDE" w:tentative="1">
      <w:start w:val="1"/>
      <w:numFmt w:val="bullet"/>
      <w:lvlText w:val=""/>
      <w:lvlJc w:val="left"/>
      <w:pPr>
        <w:ind w:left="6480" w:hanging="360"/>
      </w:pPr>
      <w:rPr>
        <w:rFonts w:ascii="Wingdings" w:hAnsi="Wingdings" w:hint="default"/>
      </w:rPr>
    </w:lvl>
  </w:abstractNum>
  <w:abstractNum w:abstractNumId="11" w15:restartNumberingAfterBreak="0">
    <w:nsid w:val="3A1D2276"/>
    <w:multiLevelType w:val="hybridMultilevel"/>
    <w:tmpl w:val="7182F752"/>
    <w:lvl w:ilvl="0" w:tplc="F2960038">
      <w:start w:val="1"/>
      <w:numFmt w:val="bullet"/>
      <w:lvlText w:val=""/>
      <w:lvlJc w:val="left"/>
      <w:pPr>
        <w:ind w:left="720" w:hanging="360"/>
      </w:pPr>
      <w:rPr>
        <w:rFonts w:ascii="Symbol" w:hAnsi="Symbol" w:hint="default"/>
      </w:rPr>
    </w:lvl>
    <w:lvl w:ilvl="1" w:tplc="E1D075C2" w:tentative="1">
      <w:start w:val="1"/>
      <w:numFmt w:val="bullet"/>
      <w:lvlText w:val="o"/>
      <w:lvlJc w:val="left"/>
      <w:pPr>
        <w:ind w:left="1440" w:hanging="360"/>
      </w:pPr>
      <w:rPr>
        <w:rFonts w:ascii="Courier New" w:hAnsi="Courier New" w:cs="Courier New" w:hint="default"/>
      </w:rPr>
    </w:lvl>
    <w:lvl w:ilvl="2" w:tplc="FE3AB0A6" w:tentative="1">
      <w:start w:val="1"/>
      <w:numFmt w:val="bullet"/>
      <w:lvlText w:val=""/>
      <w:lvlJc w:val="left"/>
      <w:pPr>
        <w:ind w:left="2160" w:hanging="360"/>
      </w:pPr>
      <w:rPr>
        <w:rFonts w:ascii="Wingdings" w:hAnsi="Wingdings" w:hint="default"/>
      </w:rPr>
    </w:lvl>
    <w:lvl w:ilvl="3" w:tplc="4D32DCD6" w:tentative="1">
      <w:start w:val="1"/>
      <w:numFmt w:val="bullet"/>
      <w:lvlText w:val=""/>
      <w:lvlJc w:val="left"/>
      <w:pPr>
        <w:ind w:left="2880" w:hanging="360"/>
      </w:pPr>
      <w:rPr>
        <w:rFonts w:ascii="Symbol" w:hAnsi="Symbol" w:hint="default"/>
      </w:rPr>
    </w:lvl>
    <w:lvl w:ilvl="4" w:tplc="BDDC2764" w:tentative="1">
      <w:start w:val="1"/>
      <w:numFmt w:val="bullet"/>
      <w:lvlText w:val="o"/>
      <w:lvlJc w:val="left"/>
      <w:pPr>
        <w:ind w:left="3600" w:hanging="360"/>
      </w:pPr>
      <w:rPr>
        <w:rFonts w:ascii="Courier New" w:hAnsi="Courier New" w:cs="Courier New" w:hint="default"/>
      </w:rPr>
    </w:lvl>
    <w:lvl w:ilvl="5" w:tplc="8D241F08" w:tentative="1">
      <w:start w:val="1"/>
      <w:numFmt w:val="bullet"/>
      <w:lvlText w:val=""/>
      <w:lvlJc w:val="left"/>
      <w:pPr>
        <w:ind w:left="4320" w:hanging="360"/>
      </w:pPr>
      <w:rPr>
        <w:rFonts w:ascii="Wingdings" w:hAnsi="Wingdings" w:hint="default"/>
      </w:rPr>
    </w:lvl>
    <w:lvl w:ilvl="6" w:tplc="DDEAEE64" w:tentative="1">
      <w:start w:val="1"/>
      <w:numFmt w:val="bullet"/>
      <w:lvlText w:val=""/>
      <w:lvlJc w:val="left"/>
      <w:pPr>
        <w:ind w:left="5040" w:hanging="360"/>
      </w:pPr>
      <w:rPr>
        <w:rFonts w:ascii="Symbol" w:hAnsi="Symbol" w:hint="default"/>
      </w:rPr>
    </w:lvl>
    <w:lvl w:ilvl="7" w:tplc="F1FACB74" w:tentative="1">
      <w:start w:val="1"/>
      <w:numFmt w:val="bullet"/>
      <w:lvlText w:val="o"/>
      <w:lvlJc w:val="left"/>
      <w:pPr>
        <w:ind w:left="5760" w:hanging="360"/>
      </w:pPr>
      <w:rPr>
        <w:rFonts w:ascii="Courier New" w:hAnsi="Courier New" w:cs="Courier New" w:hint="default"/>
      </w:rPr>
    </w:lvl>
    <w:lvl w:ilvl="8" w:tplc="CFA214C4" w:tentative="1">
      <w:start w:val="1"/>
      <w:numFmt w:val="bullet"/>
      <w:lvlText w:val=""/>
      <w:lvlJc w:val="left"/>
      <w:pPr>
        <w:ind w:left="6480" w:hanging="360"/>
      </w:pPr>
      <w:rPr>
        <w:rFonts w:ascii="Wingdings" w:hAnsi="Wingdings" w:hint="default"/>
      </w:rPr>
    </w:lvl>
  </w:abstractNum>
  <w:abstractNum w:abstractNumId="12" w15:restartNumberingAfterBreak="0">
    <w:nsid w:val="3A3301EB"/>
    <w:multiLevelType w:val="hybridMultilevel"/>
    <w:tmpl w:val="B87CF7DE"/>
    <w:lvl w:ilvl="0" w:tplc="8E6C3A8C">
      <w:start w:val="2022"/>
      <w:numFmt w:val="bullet"/>
      <w:lvlText w:val="-"/>
      <w:lvlJc w:val="left"/>
      <w:pPr>
        <w:ind w:left="720" w:hanging="360"/>
      </w:pPr>
      <w:rPr>
        <w:rFonts w:ascii="Times New Roman" w:eastAsiaTheme="minorHAnsi" w:hAnsi="Times New Roman" w:cs="Times New Roman" w:hint="default"/>
      </w:rPr>
    </w:lvl>
    <w:lvl w:ilvl="1" w:tplc="96E6A436" w:tentative="1">
      <w:start w:val="1"/>
      <w:numFmt w:val="bullet"/>
      <w:lvlText w:val="o"/>
      <w:lvlJc w:val="left"/>
      <w:pPr>
        <w:ind w:left="1440" w:hanging="360"/>
      </w:pPr>
      <w:rPr>
        <w:rFonts w:ascii="Courier New" w:hAnsi="Courier New" w:cs="Courier New" w:hint="default"/>
      </w:rPr>
    </w:lvl>
    <w:lvl w:ilvl="2" w:tplc="1FA45A40" w:tentative="1">
      <w:start w:val="1"/>
      <w:numFmt w:val="bullet"/>
      <w:lvlText w:val=""/>
      <w:lvlJc w:val="left"/>
      <w:pPr>
        <w:ind w:left="2160" w:hanging="360"/>
      </w:pPr>
      <w:rPr>
        <w:rFonts w:ascii="Wingdings" w:hAnsi="Wingdings" w:hint="default"/>
      </w:rPr>
    </w:lvl>
    <w:lvl w:ilvl="3" w:tplc="9C6C5866" w:tentative="1">
      <w:start w:val="1"/>
      <w:numFmt w:val="bullet"/>
      <w:lvlText w:val=""/>
      <w:lvlJc w:val="left"/>
      <w:pPr>
        <w:ind w:left="2880" w:hanging="360"/>
      </w:pPr>
      <w:rPr>
        <w:rFonts w:ascii="Symbol" w:hAnsi="Symbol" w:hint="default"/>
      </w:rPr>
    </w:lvl>
    <w:lvl w:ilvl="4" w:tplc="CA70BDAE" w:tentative="1">
      <w:start w:val="1"/>
      <w:numFmt w:val="bullet"/>
      <w:lvlText w:val="o"/>
      <w:lvlJc w:val="left"/>
      <w:pPr>
        <w:ind w:left="3600" w:hanging="360"/>
      </w:pPr>
      <w:rPr>
        <w:rFonts w:ascii="Courier New" w:hAnsi="Courier New" w:cs="Courier New" w:hint="default"/>
      </w:rPr>
    </w:lvl>
    <w:lvl w:ilvl="5" w:tplc="71E6E392" w:tentative="1">
      <w:start w:val="1"/>
      <w:numFmt w:val="bullet"/>
      <w:lvlText w:val=""/>
      <w:lvlJc w:val="left"/>
      <w:pPr>
        <w:ind w:left="4320" w:hanging="360"/>
      </w:pPr>
      <w:rPr>
        <w:rFonts w:ascii="Wingdings" w:hAnsi="Wingdings" w:hint="default"/>
      </w:rPr>
    </w:lvl>
    <w:lvl w:ilvl="6" w:tplc="FE5CC616" w:tentative="1">
      <w:start w:val="1"/>
      <w:numFmt w:val="bullet"/>
      <w:lvlText w:val=""/>
      <w:lvlJc w:val="left"/>
      <w:pPr>
        <w:ind w:left="5040" w:hanging="360"/>
      </w:pPr>
      <w:rPr>
        <w:rFonts w:ascii="Symbol" w:hAnsi="Symbol" w:hint="default"/>
      </w:rPr>
    </w:lvl>
    <w:lvl w:ilvl="7" w:tplc="D1D802DA" w:tentative="1">
      <w:start w:val="1"/>
      <w:numFmt w:val="bullet"/>
      <w:lvlText w:val="o"/>
      <w:lvlJc w:val="left"/>
      <w:pPr>
        <w:ind w:left="5760" w:hanging="360"/>
      </w:pPr>
      <w:rPr>
        <w:rFonts w:ascii="Courier New" w:hAnsi="Courier New" w:cs="Courier New" w:hint="default"/>
      </w:rPr>
    </w:lvl>
    <w:lvl w:ilvl="8" w:tplc="D8C0009E" w:tentative="1">
      <w:start w:val="1"/>
      <w:numFmt w:val="bullet"/>
      <w:lvlText w:val=""/>
      <w:lvlJc w:val="left"/>
      <w:pPr>
        <w:ind w:left="6480" w:hanging="360"/>
      </w:pPr>
      <w:rPr>
        <w:rFonts w:ascii="Wingdings" w:hAnsi="Wingdings" w:hint="default"/>
      </w:rPr>
    </w:lvl>
  </w:abstractNum>
  <w:abstractNum w:abstractNumId="13" w15:restartNumberingAfterBreak="0">
    <w:nsid w:val="3A534EF1"/>
    <w:multiLevelType w:val="hybridMultilevel"/>
    <w:tmpl w:val="8EC0C854"/>
    <w:lvl w:ilvl="0" w:tplc="D4A2E13A">
      <w:start w:val="1"/>
      <w:numFmt w:val="bullet"/>
      <w:lvlText w:val=""/>
      <w:lvlJc w:val="left"/>
      <w:pPr>
        <w:ind w:left="720" w:hanging="360"/>
      </w:pPr>
      <w:rPr>
        <w:rFonts w:ascii="Symbol" w:hAnsi="Symbol" w:hint="default"/>
      </w:rPr>
    </w:lvl>
    <w:lvl w:ilvl="1" w:tplc="E7EE1A10" w:tentative="1">
      <w:start w:val="1"/>
      <w:numFmt w:val="bullet"/>
      <w:lvlText w:val="o"/>
      <w:lvlJc w:val="left"/>
      <w:pPr>
        <w:ind w:left="1440" w:hanging="360"/>
      </w:pPr>
      <w:rPr>
        <w:rFonts w:ascii="Courier New" w:hAnsi="Courier New" w:cs="Courier New" w:hint="default"/>
      </w:rPr>
    </w:lvl>
    <w:lvl w:ilvl="2" w:tplc="4A82B5C6" w:tentative="1">
      <w:start w:val="1"/>
      <w:numFmt w:val="bullet"/>
      <w:lvlText w:val=""/>
      <w:lvlJc w:val="left"/>
      <w:pPr>
        <w:ind w:left="2160" w:hanging="360"/>
      </w:pPr>
      <w:rPr>
        <w:rFonts w:ascii="Wingdings" w:hAnsi="Wingdings" w:hint="default"/>
      </w:rPr>
    </w:lvl>
    <w:lvl w:ilvl="3" w:tplc="17821C00" w:tentative="1">
      <w:start w:val="1"/>
      <w:numFmt w:val="bullet"/>
      <w:lvlText w:val=""/>
      <w:lvlJc w:val="left"/>
      <w:pPr>
        <w:ind w:left="2880" w:hanging="360"/>
      </w:pPr>
      <w:rPr>
        <w:rFonts w:ascii="Symbol" w:hAnsi="Symbol" w:hint="default"/>
      </w:rPr>
    </w:lvl>
    <w:lvl w:ilvl="4" w:tplc="93AA6596" w:tentative="1">
      <w:start w:val="1"/>
      <w:numFmt w:val="bullet"/>
      <w:lvlText w:val="o"/>
      <w:lvlJc w:val="left"/>
      <w:pPr>
        <w:ind w:left="3600" w:hanging="360"/>
      </w:pPr>
      <w:rPr>
        <w:rFonts w:ascii="Courier New" w:hAnsi="Courier New" w:cs="Courier New" w:hint="default"/>
      </w:rPr>
    </w:lvl>
    <w:lvl w:ilvl="5" w:tplc="B816C85A" w:tentative="1">
      <w:start w:val="1"/>
      <w:numFmt w:val="bullet"/>
      <w:lvlText w:val=""/>
      <w:lvlJc w:val="left"/>
      <w:pPr>
        <w:ind w:left="4320" w:hanging="360"/>
      </w:pPr>
      <w:rPr>
        <w:rFonts w:ascii="Wingdings" w:hAnsi="Wingdings" w:hint="default"/>
      </w:rPr>
    </w:lvl>
    <w:lvl w:ilvl="6" w:tplc="C54CA6FE" w:tentative="1">
      <w:start w:val="1"/>
      <w:numFmt w:val="bullet"/>
      <w:lvlText w:val=""/>
      <w:lvlJc w:val="left"/>
      <w:pPr>
        <w:ind w:left="5040" w:hanging="360"/>
      </w:pPr>
      <w:rPr>
        <w:rFonts w:ascii="Symbol" w:hAnsi="Symbol" w:hint="default"/>
      </w:rPr>
    </w:lvl>
    <w:lvl w:ilvl="7" w:tplc="0B32FAB6" w:tentative="1">
      <w:start w:val="1"/>
      <w:numFmt w:val="bullet"/>
      <w:lvlText w:val="o"/>
      <w:lvlJc w:val="left"/>
      <w:pPr>
        <w:ind w:left="5760" w:hanging="360"/>
      </w:pPr>
      <w:rPr>
        <w:rFonts w:ascii="Courier New" w:hAnsi="Courier New" w:cs="Courier New" w:hint="default"/>
      </w:rPr>
    </w:lvl>
    <w:lvl w:ilvl="8" w:tplc="C868E7DE" w:tentative="1">
      <w:start w:val="1"/>
      <w:numFmt w:val="bullet"/>
      <w:lvlText w:val=""/>
      <w:lvlJc w:val="left"/>
      <w:pPr>
        <w:ind w:left="6480" w:hanging="360"/>
      </w:pPr>
      <w:rPr>
        <w:rFonts w:ascii="Wingdings" w:hAnsi="Wingdings" w:hint="default"/>
      </w:rPr>
    </w:lvl>
  </w:abstractNum>
  <w:abstractNum w:abstractNumId="14" w15:restartNumberingAfterBreak="0">
    <w:nsid w:val="548D79FD"/>
    <w:multiLevelType w:val="hybridMultilevel"/>
    <w:tmpl w:val="7D583916"/>
    <w:lvl w:ilvl="0" w:tplc="33EE95A2">
      <w:start w:val="2022"/>
      <w:numFmt w:val="bullet"/>
      <w:lvlText w:val="-"/>
      <w:lvlJc w:val="left"/>
      <w:pPr>
        <w:ind w:left="720" w:hanging="360"/>
      </w:pPr>
      <w:rPr>
        <w:rFonts w:ascii="Times New Roman" w:eastAsiaTheme="minorHAnsi" w:hAnsi="Times New Roman" w:cs="Times New Roman" w:hint="default"/>
      </w:rPr>
    </w:lvl>
    <w:lvl w:ilvl="1" w:tplc="10C24586" w:tentative="1">
      <w:start w:val="1"/>
      <w:numFmt w:val="bullet"/>
      <w:lvlText w:val="o"/>
      <w:lvlJc w:val="left"/>
      <w:pPr>
        <w:ind w:left="1440" w:hanging="360"/>
      </w:pPr>
      <w:rPr>
        <w:rFonts w:ascii="Courier New" w:hAnsi="Courier New" w:cs="Courier New" w:hint="default"/>
      </w:rPr>
    </w:lvl>
    <w:lvl w:ilvl="2" w:tplc="804417FC" w:tentative="1">
      <w:start w:val="1"/>
      <w:numFmt w:val="bullet"/>
      <w:lvlText w:val=""/>
      <w:lvlJc w:val="left"/>
      <w:pPr>
        <w:ind w:left="2160" w:hanging="360"/>
      </w:pPr>
      <w:rPr>
        <w:rFonts w:ascii="Wingdings" w:hAnsi="Wingdings" w:hint="default"/>
      </w:rPr>
    </w:lvl>
    <w:lvl w:ilvl="3" w:tplc="668CA432" w:tentative="1">
      <w:start w:val="1"/>
      <w:numFmt w:val="bullet"/>
      <w:lvlText w:val=""/>
      <w:lvlJc w:val="left"/>
      <w:pPr>
        <w:ind w:left="2880" w:hanging="360"/>
      </w:pPr>
      <w:rPr>
        <w:rFonts w:ascii="Symbol" w:hAnsi="Symbol" w:hint="default"/>
      </w:rPr>
    </w:lvl>
    <w:lvl w:ilvl="4" w:tplc="918A05A0" w:tentative="1">
      <w:start w:val="1"/>
      <w:numFmt w:val="bullet"/>
      <w:lvlText w:val="o"/>
      <w:lvlJc w:val="left"/>
      <w:pPr>
        <w:ind w:left="3600" w:hanging="360"/>
      </w:pPr>
      <w:rPr>
        <w:rFonts w:ascii="Courier New" w:hAnsi="Courier New" w:cs="Courier New" w:hint="default"/>
      </w:rPr>
    </w:lvl>
    <w:lvl w:ilvl="5" w:tplc="2850E998" w:tentative="1">
      <w:start w:val="1"/>
      <w:numFmt w:val="bullet"/>
      <w:lvlText w:val=""/>
      <w:lvlJc w:val="left"/>
      <w:pPr>
        <w:ind w:left="4320" w:hanging="360"/>
      </w:pPr>
      <w:rPr>
        <w:rFonts w:ascii="Wingdings" w:hAnsi="Wingdings" w:hint="default"/>
      </w:rPr>
    </w:lvl>
    <w:lvl w:ilvl="6" w:tplc="2B8CF846" w:tentative="1">
      <w:start w:val="1"/>
      <w:numFmt w:val="bullet"/>
      <w:lvlText w:val=""/>
      <w:lvlJc w:val="left"/>
      <w:pPr>
        <w:ind w:left="5040" w:hanging="360"/>
      </w:pPr>
      <w:rPr>
        <w:rFonts w:ascii="Symbol" w:hAnsi="Symbol" w:hint="default"/>
      </w:rPr>
    </w:lvl>
    <w:lvl w:ilvl="7" w:tplc="32FC4250" w:tentative="1">
      <w:start w:val="1"/>
      <w:numFmt w:val="bullet"/>
      <w:lvlText w:val="o"/>
      <w:lvlJc w:val="left"/>
      <w:pPr>
        <w:ind w:left="5760" w:hanging="360"/>
      </w:pPr>
      <w:rPr>
        <w:rFonts w:ascii="Courier New" w:hAnsi="Courier New" w:cs="Courier New" w:hint="default"/>
      </w:rPr>
    </w:lvl>
    <w:lvl w:ilvl="8" w:tplc="86C4950C" w:tentative="1">
      <w:start w:val="1"/>
      <w:numFmt w:val="bullet"/>
      <w:lvlText w:val=""/>
      <w:lvlJc w:val="left"/>
      <w:pPr>
        <w:ind w:left="6480" w:hanging="360"/>
      </w:pPr>
      <w:rPr>
        <w:rFonts w:ascii="Wingdings" w:hAnsi="Wingdings" w:hint="default"/>
      </w:rPr>
    </w:lvl>
  </w:abstractNum>
  <w:abstractNum w:abstractNumId="15" w15:restartNumberingAfterBreak="0">
    <w:nsid w:val="58504E11"/>
    <w:multiLevelType w:val="hybridMultilevel"/>
    <w:tmpl w:val="640692FA"/>
    <w:lvl w:ilvl="0" w:tplc="C3AE66F2">
      <w:start w:val="1"/>
      <w:numFmt w:val="bullet"/>
      <w:lvlText w:val=""/>
      <w:lvlJc w:val="left"/>
      <w:pPr>
        <w:ind w:left="720" w:hanging="360"/>
      </w:pPr>
      <w:rPr>
        <w:rFonts w:ascii="Wingdings" w:hAnsi="Wingdings" w:hint="default"/>
      </w:rPr>
    </w:lvl>
    <w:lvl w:ilvl="1" w:tplc="BDA853AA" w:tentative="1">
      <w:start w:val="1"/>
      <w:numFmt w:val="bullet"/>
      <w:lvlText w:val="o"/>
      <w:lvlJc w:val="left"/>
      <w:pPr>
        <w:ind w:left="1440" w:hanging="360"/>
      </w:pPr>
      <w:rPr>
        <w:rFonts w:ascii="Courier New" w:hAnsi="Courier New" w:cs="Courier New" w:hint="default"/>
      </w:rPr>
    </w:lvl>
    <w:lvl w:ilvl="2" w:tplc="32868EAE" w:tentative="1">
      <w:start w:val="1"/>
      <w:numFmt w:val="bullet"/>
      <w:lvlText w:val=""/>
      <w:lvlJc w:val="left"/>
      <w:pPr>
        <w:ind w:left="2160" w:hanging="360"/>
      </w:pPr>
      <w:rPr>
        <w:rFonts w:ascii="Wingdings" w:hAnsi="Wingdings" w:hint="default"/>
      </w:rPr>
    </w:lvl>
    <w:lvl w:ilvl="3" w:tplc="5662712A" w:tentative="1">
      <w:start w:val="1"/>
      <w:numFmt w:val="bullet"/>
      <w:lvlText w:val=""/>
      <w:lvlJc w:val="left"/>
      <w:pPr>
        <w:ind w:left="2880" w:hanging="360"/>
      </w:pPr>
      <w:rPr>
        <w:rFonts w:ascii="Symbol" w:hAnsi="Symbol" w:hint="default"/>
      </w:rPr>
    </w:lvl>
    <w:lvl w:ilvl="4" w:tplc="F5F8D738" w:tentative="1">
      <w:start w:val="1"/>
      <w:numFmt w:val="bullet"/>
      <w:lvlText w:val="o"/>
      <w:lvlJc w:val="left"/>
      <w:pPr>
        <w:ind w:left="3600" w:hanging="360"/>
      </w:pPr>
      <w:rPr>
        <w:rFonts w:ascii="Courier New" w:hAnsi="Courier New" w:cs="Courier New" w:hint="default"/>
      </w:rPr>
    </w:lvl>
    <w:lvl w:ilvl="5" w:tplc="FD02E9CA" w:tentative="1">
      <w:start w:val="1"/>
      <w:numFmt w:val="bullet"/>
      <w:lvlText w:val=""/>
      <w:lvlJc w:val="left"/>
      <w:pPr>
        <w:ind w:left="4320" w:hanging="360"/>
      </w:pPr>
      <w:rPr>
        <w:rFonts w:ascii="Wingdings" w:hAnsi="Wingdings" w:hint="default"/>
      </w:rPr>
    </w:lvl>
    <w:lvl w:ilvl="6" w:tplc="8CD68024" w:tentative="1">
      <w:start w:val="1"/>
      <w:numFmt w:val="bullet"/>
      <w:lvlText w:val=""/>
      <w:lvlJc w:val="left"/>
      <w:pPr>
        <w:ind w:left="5040" w:hanging="360"/>
      </w:pPr>
      <w:rPr>
        <w:rFonts w:ascii="Symbol" w:hAnsi="Symbol" w:hint="default"/>
      </w:rPr>
    </w:lvl>
    <w:lvl w:ilvl="7" w:tplc="8B02702E" w:tentative="1">
      <w:start w:val="1"/>
      <w:numFmt w:val="bullet"/>
      <w:lvlText w:val="o"/>
      <w:lvlJc w:val="left"/>
      <w:pPr>
        <w:ind w:left="5760" w:hanging="360"/>
      </w:pPr>
      <w:rPr>
        <w:rFonts w:ascii="Courier New" w:hAnsi="Courier New" w:cs="Courier New" w:hint="default"/>
      </w:rPr>
    </w:lvl>
    <w:lvl w:ilvl="8" w:tplc="1FD82586" w:tentative="1">
      <w:start w:val="1"/>
      <w:numFmt w:val="bullet"/>
      <w:lvlText w:val=""/>
      <w:lvlJc w:val="left"/>
      <w:pPr>
        <w:ind w:left="6480" w:hanging="360"/>
      </w:pPr>
      <w:rPr>
        <w:rFonts w:ascii="Wingdings" w:hAnsi="Wingdings" w:hint="default"/>
      </w:rPr>
    </w:lvl>
  </w:abstractNum>
  <w:abstractNum w:abstractNumId="16" w15:restartNumberingAfterBreak="0">
    <w:nsid w:val="5E8020E7"/>
    <w:multiLevelType w:val="hybridMultilevel"/>
    <w:tmpl w:val="77E401AE"/>
    <w:lvl w:ilvl="0" w:tplc="487C36CA">
      <w:start w:val="2022"/>
      <w:numFmt w:val="bullet"/>
      <w:lvlText w:val="-"/>
      <w:lvlJc w:val="left"/>
      <w:pPr>
        <w:ind w:left="720" w:hanging="360"/>
      </w:pPr>
      <w:rPr>
        <w:rFonts w:ascii="Times New Roman" w:eastAsiaTheme="minorHAnsi" w:hAnsi="Times New Roman" w:cs="Times New Roman" w:hint="default"/>
      </w:rPr>
    </w:lvl>
    <w:lvl w:ilvl="1" w:tplc="50D08AA6" w:tentative="1">
      <w:start w:val="1"/>
      <w:numFmt w:val="bullet"/>
      <w:lvlText w:val="o"/>
      <w:lvlJc w:val="left"/>
      <w:pPr>
        <w:ind w:left="1440" w:hanging="360"/>
      </w:pPr>
      <w:rPr>
        <w:rFonts w:ascii="Courier New" w:hAnsi="Courier New" w:cs="Courier New" w:hint="default"/>
      </w:rPr>
    </w:lvl>
    <w:lvl w:ilvl="2" w:tplc="9C48F996" w:tentative="1">
      <w:start w:val="1"/>
      <w:numFmt w:val="bullet"/>
      <w:lvlText w:val=""/>
      <w:lvlJc w:val="left"/>
      <w:pPr>
        <w:ind w:left="2160" w:hanging="360"/>
      </w:pPr>
      <w:rPr>
        <w:rFonts w:ascii="Wingdings" w:hAnsi="Wingdings" w:hint="default"/>
      </w:rPr>
    </w:lvl>
    <w:lvl w:ilvl="3" w:tplc="856CEA88" w:tentative="1">
      <w:start w:val="1"/>
      <w:numFmt w:val="bullet"/>
      <w:lvlText w:val=""/>
      <w:lvlJc w:val="left"/>
      <w:pPr>
        <w:ind w:left="2880" w:hanging="360"/>
      </w:pPr>
      <w:rPr>
        <w:rFonts w:ascii="Symbol" w:hAnsi="Symbol" w:hint="default"/>
      </w:rPr>
    </w:lvl>
    <w:lvl w:ilvl="4" w:tplc="1696BBF8" w:tentative="1">
      <w:start w:val="1"/>
      <w:numFmt w:val="bullet"/>
      <w:lvlText w:val="o"/>
      <w:lvlJc w:val="left"/>
      <w:pPr>
        <w:ind w:left="3600" w:hanging="360"/>
      </w:pPr>
      <w:rPr>
        <w:rFonts w:ascii="Courier New" w:hAnsi="Courier New" w:cs="Courier New" w:hint="default"/>
      </w:rPr>
    </w:lvl>
    <w:lvl w:ilvl="5" w:tplc="C268C1EE" w:tentative="1">
      <w:start w:val="1"/>
      <w:numFmt w:val="bullet"/>
      <w:lvlText w:val=""/>
      <w:lvlJc w:val="left"/>
      <w:pPr>
        <w:ind w:left="4320" w:hanging="360"/>
      </w:pPr>
      <w:rPr>
        <w:rFonts w:ascii="Wingdings" w:hAnsi="Wingdings" w:hint="default"/>
      </w:rPr>
    </w:lvl>
    <w:lvl w:ilvl="6" w:tplc="7F8C80D8" w:tentative="1">
      <w:start w:val="1"/>
      <w:numFmt w:val="bullet"/>
      <w:lvlText w:val=""/>
      <w:lvlJc w:val="left"/>
      <w:pPr>
        <w:ind w:left="5040" w:hanging="360"/>
      </w:pPr>
      <w:rPr>
        <w:rFonts w:ascii="Symbol" w:hAnsi="Symbol" w:hint="default"/>
      </w:rPr>
    </w:lvl>
    <w:lvl w:ilvl="7" w:tplc="7D84D322" w:tentative="1">
      <w:start w:val="1"/>
      <w:numFmt w:val="bullet"/>
      <w:lvlText w:val="o"/>
      <w:lvlJc w:val="left"/>
      <w:pPr>
        <w:ind w:left="5760" w:hanging="360"/>
      </w:pPr>
      <w:rPr>
        <w:rFonts w:ascii="Courier New" w:hAnsi="Courier New" w:cs="Courier New" w:hint="default"/>
      </w:rPr>
    </w:lvl>
    <w:lvl w:ilvl="8" w:tplc="69660A9A" w:tentative="1">
      <w:start w:val="1"/>
      <w:numFmt w:val="bullet"/>
      <w:lvlText w:val=""/>
      <w:lvlJc w:val="left"/>
      <w:pPr>
        <w:ind w:left="6480" w:hanging="360"/>
      </w:pPr>
      <w:rPr>
        <w:rFonts w:ascii="Wingdings" w:hAnsi="Wingdings" w:hint="default"/>
      </w:rPr>
    </w:lvl>
  </w:abstractNum>
  <w:abstractNum w:abstractNumId="17" w15:restartNumberingAfterBreak="0">
    <w:nsid w:val="6EE52245"/>
    <w:multiLevelType w:val="hybridMultilevel"/>
    <w:tmpl w:val="9996AF6E"/>
    <w:lvl w:ilvl="0" w:tplc="BF6AD9D4">
      <w:start w:val="1"/>
      <w:numFmt w:val="bullet"/>
      <w:lvlText w:val=""/>
      <w:lvlJc w:val="left"/>
      <w:pPr>
        <w:ind w:left="720" w:hanging="360"/>
      </w:pPr>
      <w:rPr>
        <w:rFonts w:ascii="Symbol" w:hAnsi="Symbol" w:hint="default"/>
      </w:rPr>
    </w:lvl>
    <w:lvl w:ilvl="1" w:tplc="2B02438E" w:tentative="1">
      <w:start w:val="1"/>
      <w:numFmt w:val="bullet"/>
      <w:lvlText w:val="o"/>
      <w:lvlJc w:val="left"/>
      <w:pPr>
        <w:ind w:left="1440" w:hanging="360"/>
      </w:pPr>
      <w:rPr>
        <w:rFonts w:ascii="Courier New" w:hAnsi="Courier New" w:cs="Courier New" w:hint="default"/>
      </w:rPr>
    </w:lvl>
    <w:lvl w:ilvl="2" w:tplc="2AFC65D2" w:tentative="1">
      <w:start w:val="1"/>
      <w:numFmt w:val="bullet"/>
      <w:lvlText w:val=""/>
      <w:lvlJc w:val="left"/>
      <w:pPr>
        <w:ind w:left="2160" w:hanging="360"/>
      </w:pPr>
      <w:rPr>
        <w:rFonts w:ascii="Wingdings" w:hAnsi="Wingdings" w:hint="default"/>
      </w:rPr>
    </w:lvl>
    <w:lvl w:ilvl="3" w:tplc="A7E0B094" w:tentative="1">
      <w:start w:val="1"/>
      <w:numFmt w:val="bullet"/>
      <w:lvlText w:val=""/>
      <w:lvlJc w:val="left"/>
      <w:pPr>
        <w:ind w:left="2880" w:hanging="360"/>
      </w:pPr>
      <w:rPr>
        <w:rFonts w:ascii="Symbol" w:hAnsi="Symbol" w:hint="default"/>
      </w:rPr>
    </w:lvl>
    <w:lvl w:ilvl="4" w:tplc="91B8B222" w:tentative="1">
      <w:start w:val="1"/>
      <w:numFmt w:val="bullet"/>
      <w:lvlText w:val="o"/>
      <w:lvlJc w:val="left"/>
      <w:pPr>
        <w:ind w:left="3600" w:hanging="360"/>
      </w:pPr>
      <w:rPr>
        <w:rFonts w:ascii="Courier New" w:hAnsi="Courier New" w:cs="Courier New" w:hint="default"/>
      </w:rPr>
    </w:lvl>
    <w:lvl w:ilvl="5" w:tplc="79400736" w:tentative="1">
      <w:start w:val="1"/>
      <w:numFmt w:val="bullet"/>
      <w:lvlText w:val=""/>
      <w:lvlJc w:val="left"/>
      <w:pPr>
        <w:ind w:left="4320" w:hanging="360"/>
      </w:pPr>
      <w:rPr>
        <w:rFonts w:ascii="Wingdings" w:hAnsi="Wingdings" w:hint="default"/>
      </w:rPr>
    </w:lvl>
    <w:lvl w:ilvl="6" w:tplc="E686429C" w:tentative="1">
      <w:start w:val="1"/>
      <w:numFmt w:val="bullet"/>
      <w:lvlText w:val=""/>
      <w:lvlJc w:val="left"/>
      <w:pPr>
        <w:ind w:left="5040" w:hanging="360"/>
      </w:pPr>
      <w:rPr>
        <w:rFonts w:ascii="Symbol" w:hAnsi="Symbol" w:hint="default"/>
      </w:rPr>
    </w:lvl>
    <w:lvl w:ilvl="7" w:tplc="DF486442" w:tentative="1">
      <w:start w:val="1"/>
      <w:numFmt w:val="bullet"/>
      <w:lvlText w:val="o"/>
      <w:lvlJc w:val="left"/>
      <w:pPr>
        <w:ind w:left="5760" w:hanging="360"/>
      </w:pPr>
      <w:rPr>
        <w:rFonts w:ascii="Courier New" w:hAnsi="Courier New" w:cs="Courier New" w:hint="default"/>
      </w:rPr>
    </w:lvl>
    <w:lvl w:ilvl="8" w:tplc="C69614A8" w:tentative="1">
      <w:start w:val="1"/>
      <w:numFmt w:val="bullet"/>
      <w:lvlText w:val=""/>
      <w:lvlJc w:val="left"/>
      <w:pPr>
        <w:ind w:left="6480" w:hanging="360"/>
      </w:pPr>
      <w:rPr>
        <w:rFonts w:ascii="Wingdings" w:hAnsi="Wingdings" w:hint="default"/>
      </w:rPr>
    </w:lvl>
  </w:abstractNum>
  <w:abstractNum w:abstractNumId="18" w15:restartNumberingAfterBreak="0">
    <w:nsid w:val="74CC13D8"/>
    <w:multiLevelType w:val="hybridMultilevel"/>
    <w:tmpl w:val="E154D03E"/>
    <w:lvl w:ilvl="0" w:tplc="5BCCF654">
      <w:start w:val="1"/>
      <w:numFmt w:val="bullet"/>
      <w:lvlText w:val=""/>
      <w:lvlJc w:val="left"/>
      <w:pPr>
        <w:ind w:left="720" w:hanging="360"/>
      </w:pPr>
      <w:rPr>
        <w:rFonts w:ascii="Wingdings" w:hAnsi="Wingdings" w:hint="default"/>
      </w:rPr>
    </w:lvl>
    <w:lvl w:ilvl="1" w:tplc="B1964F16" w:tentative="1">
      <w:start w:val="1"/>
      <w:numFmt w:val="bullet"/>
      <w:lvlText w:val="o"/>
      <w:lvlJc w:val="left"/>
      <w:pPr>
        <w:ind w:left="1440" w:hanging="360"/>
      </w:pPr>
      <w:rPr>
        <w:rFonts w:ascii="Courier New" w:hAnsi="Courier New" w:cs="Courier New" w:hint="default"/>
      </w:rPr>
    </w:lvl>
    <w:lvl w:ilvl="2" w:tplc="6D76DCE8" w:tentative="1">
      <w:start w:val="1"/>
      <w:numFmt w:val="bullet"/>
      <w:lvlText w:val=""/>
      <w:lvlJc w:val="left"/>
      <w:pPr>
        <w:ind w:left="2160" w:hanging="360"/>
      </w:pPr>
      <w:rPr>
        <w:rFonts w:ascii="Wingdings" w:hAnsi="Wingdings" w:hint="default"/>
      </w:rPr>
    </w:lvl>
    <w:lvl w:ilvl="3" w:tplc="70281BC0" w:tentative="1">
      <w:start w:val="1"/>
      <w:numFmt w:val="bullet"/>
      <w:lvlText w:val=""/>
      <w:lvlJc w:val="left"/>
      <w:pPr>
        <w:ind w:left="2880" w:hanging="360"/>
      </w:pPr>
      <w:rPr>
        <w:rFonts w:ascii="Symbol" w:hAnsi="Symbol" w:hint="default"/>
      </w:rPr>
    </w:lvl>
    <w:lvl w:ilvl="4" w:tplc="F6A845E2" w:tentative="1">
      <w:start w:val="1"/>
      <w:numFmt w:val="bullet"/>
      <w:lvlText w:val="o"/>
      <w:lvlJc w:val="left"/>
      <w:pPr>
        <w:ind w:left="3600" w:hanging="360"/>
      </w:pPr>
      <w:rPr>
        <w:rFonts w:ascii="Courier New" w:hAnsi="Courier New" w:cs="Courier New" w:hint="default"/>
      </w:rPr>
    </w:lvl>
    <w:lvl w:ilvl="5" w:tplc="52E8222C" w:tentative="1">
      <w:start w:val="1"/>
      <w:numFmt w:val="bullet"/>
      <w:lvlText w:val=""/>
      <w:lvlJc w:val="left"/>
      <w:pPr>
        <w:ind w:left="4320" w:hanging="360"/>
      </w:pPr>
      <w:rPr>
        <w:rFonts w:ascii="Wingdings" w:hAnsi="Wingdings" w:hint="default"/>
      </w:rPr>
    </w:lvl>
    <w:lvl w:ilvl="6" w:tplc="5C48A504" w:tentative="1">
      <w:start w:val="1"/>
      <w:numFmt w:val="bullet"/>
      <w:lvlText w:val=""/>
      <w:lvlJc w:val="left"/>
      <w:pPr>
        <w:ind w:left="5040" w:hanging="360"/>
      </w:pPr>
      <w:rPr>
        <w:rFonts w:ascii="Symbol" w:hAnsi="Symbol" w:hint="default"/>
      </w:rPr>
    </w:lvl>
    <w:lvl w:ilvl="7" w:tplc="0A4E9986" w:tentative="1">
      <w:start w:val="1"/>
      <w:numFmt w:val="bullet"/>
      <w:lvlText w:val="o"/>
      <w:lvlJc w:val="left"/>
      <w:pPr>
        <w:ind w:left="5760" w:hanging="360"/>
      </w:pPr>
      <w:rPr>
        <w:rFonts w:ascii="Courier New" w:hAnsi="Courier New" w:cs="Courier New" w:hint="default"/>
      </w:rPr>
    </w:lvl>
    <w:lvl w:ilvl="8" w:tplc="59322FFE" w:tentative="1">
      <w:start w:val="1"/>
      <w:numFmt w:val="bullet"/>
      <w:lvlText w:val=""/>
      <w:lvlJc w:val="left"/>
      <w:pPr>
        <w:ind w:left="6480" w:hanging="360"/>
      </w:pPr>
      <w:rPr>
        <w:rFonts w:ascii="Wingdings" w:hAnsi="Wingdings" w:hint="default"/>
      </w:rPr>
    </w:lvl>
  </w:abstractNum>
  <w:abstractNum w:abstractNumId="19" w15:restartNumberingAfterBreak="0">
    <w:nsid w:val="7CED7300"/>
    <w:multiLevelType w:val="multilevel"/>
    <w:tmpl w:val="2B165B5C"/>
    <w:lvl w:ilvl="0">
      <w:start w:val="1"/>
      <w:numFmt w:val="decimal"/>
      <w:pStyle w:val="Titlu1"/>
      <w:lvlText w:val="%1"/>
      <w:lvlJc w:val="left"/>
      <w:pPr>
        <w:ind w:left="432" w:hanging="432"/>
      </w:pPr>
      <w:rPr>
        <w:b/>
      </w:r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89968245">
    <w:abstractNumId w:val="19"/>
  </w:num>
  <w:num w:numId="2" w16cid:durableId="75594773">
    <w:abstractNumId w:val="19"/>
  </w:num>
  <w:num w:numId="3" w16cid:durableId="1737624940">
    <w:abstractNumId w:val="19"/>
  </w:num>
  <w:num w:numId="4" w16cid:durableId="1360666906">
    <w:abstractNumId w:val="19"/>
  </w:num>
  <w:num w:numId="5" w16cid:durableId="1650860588">
    <w:abstractNumId w:val="11"/>
  </w:num>
  <w:num w:numId="6" w16cid:durableId="973371499">
    <w:abstractNumId w:val="0"/>
  </w:num>
  <w:num w:numId="7" w16cid:durableId="1822234016">
    <w:abstractNumId w:val="1"/>
  </w:num>
  <w:num w:numId="8" w16cid:durableId="1060901841">
    <w:abstractNumId w:val="12"/>
  </w:num>
  <w:num w:numId="9" w16cid:durableId="27224884">
    <w:abstractNumId w:val="14"/>
  </w:num>
  <w:num w:numId="10" w16cid:durableId="1200975879">
    <w:abstractNumId w:val="6"/>
  </w:num>
  <w:num w:numId="11" w16cid:durableId="1583831167">
    <w:abstractNumId w:val="3"/>
  </w:num>
  <w:num w:numId="12" w16cid:durableId="1168669239">
    <w:abstractNumId w:val="7"/>
  </w:num>
  <w:num w:numId="13" w16cid:durableId="689796839">
    <w:abstractNumId w:val="16"/>
  </w:num>
  <w:num w:numId="14" w16cid:durableId="1777479220">
    <w:abstractNumId w:val="2"/>
  </w:num>
  <w:num w:numId="15" w16cid:durableId="1395398004">
    <w:abstractNumId w:val="18"/>
  </w:num>
  <w:num w:numId="16" w16cid:durableId="914121592">
    <w:abstractNumId w:val="9"/>
  </w:num>
  <w:num w:numId="17" w16cid:durableId="1173493725">
    <w:abstractNumId w:val="10"/>
  </w:num>
  <w:num w:numId="18" w16cid:durableId="1885798745">
    <w:abstractNumId w:val="15"/>
  </w:num>
  <w:num w:numId="19" w16cid:durableId="808211635">
    <w:abstractNumId w:val="13"/>
  </w:num>
  <w:num w:numId="20" w16cid:durableId="1213464867">
    <w:abstractNumId w:val="17"/>
  </w:num>
  <w:num w:numId="21" w16cid:durableId="693068787">
    <w:abstractNumId w:val="8"/>
  </w:num>
  <w:num w:numId="22" w16cid:durableId="470056065">
    <w:abstractNumId w:val="5"/>
  </w:num>
  <w:num w:numId="23" w16cid:durableId="1632251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B9D"/>
    <w:rsid w:val="00002EEE"/>
    <w:rsid w:val="00002F31"/>
    <w:rsid w:val="00017CDD"/>
    <w:rsid w:val="000406B8"/>
    <w:rsid w:val="000414E3"/>
    <w:rsid w:val="000554B7"/>
    <w:rsid w:val="0005584B"/>
    <w:rsid w:val="00057484"/>
    <w:rsid w:val="00066290"/>
    <w:rsid w:val="0006714B"/>
    <w:rsid w:val="00081C9A"/>
    <w:rsid w:val="0008342A"/>
    <w:rsid w:val="00086CC0"/>
    <w:rsid w:val="00087423"/>
    <w:rsid w:val="000B1D21"/>
    <w:rsid w:val="000B397A"/>
    <w:rsid w:val="000B5810"/>
    <w:rsid w:val="000D0B8C"/>
    <w:rsid w:val="000D2963"/>
    <w:rsid w:val="000D5260"/>
    <w:rsid w:val="000D6AAA"/>
    <w:rsid w:val="000D7AFD"/>
    <w:rsid w:val="000F2026"/>
    <w:rsid w:val="00111766"/>
    <w:rsid w:val="00113A16"/>
    <w:rsid w:val="001173BD"/>
    <w:rsid w:val="00117DBE"/>
    <w:rsid w:val="001368AC"/>
    <w:rsid w:val="00137260"/>
    <w:rsid w:val="0014632B"/>
    <w:rsid w:val="00153ED1"/>
    <w:rsid w:val="00154130"/>
    <w:rsid w:val="00155020"/>
    <w:rsid w:val="001636A8"/>
    <w:rsid w:val="001652A6"/>
    <w:rsid w:val="00165FC3"/>
    <w:rsid w:val="00175121"/>
    <w:rsid w:val="001765C0"/>
    <w:rsid w:val="00186247"/>
    <w:rsid w:val="00193A87"/>
    <w:rsid w:val="00194587"/>
    <w:rsid w:val="0019554E"/>
    <w:rsid w:val="001B36F9"/>
    <w:rsid w:val="001B654B"/>
    <w:rsid w:val="001B6CCA"/>
    <w:rsid w:val="001C4CFF"/>
    <w:rsid w:val="001D10B6"/>
    <w:rsid w:val="001E7112"/>
    <w:rsid w:val="00210C30"/>
    <w:rsid w:val="00212FED"/>
    <w:rsid w:val="002142AB"/>
    <w:rsid w:val="00223972"/>
    <w:rsid w:val="0023548F"/>
    <w:rsid w:val="00240D11"/>
    <w:rsid w:val="00242459"/>
    <w:rsid w:val="00253924"/>
    <w:rsid w:val="00270BF4"/>
    <w:rsid w:val="00271557"/>
    <w:rsid w:val="0028679A"/>
    <w:rsid w:val="00292DC7"/>
    <w:rsid w:val="00294064"/>
    <w:rsid w:val="00295E44"/>
    <w:rsid w:val="002970CD"/>
    <w:rsid w:val="002A6CF2"/>
    <w:rsid w:val="002B3872"/>
    <w:rsid w:val="002C3B94"/>
    <w:rsid w:val="002C3B9D"/>
    <w:rsid w:val="002C6758"/>
    <w:rsid w:val="002D4E73"/>
    <w:rsid w:val="002D580E"/>
    <w:rsid w:val="002D7389"/>
    <w:rsid w:val="002F0C28"/>
    <w:rsid w:val="002F0D5D"/>
    <w:rsid w:val="003036D4"/>
    <w:rsid w:val="00304531"/>
    <w:rsid w:val="003060EB"/>
    <w:rsid w:val="003143FF"/>
    <w:rsid w:val="00317419"/>
    <w:rsid w:val="00324CE9"/>
    <w:rsid w:val="003322A5"/>
    <w:rsid w:val="0034796D"/>
    <w:rsid w:val="00352527"/>
    <w:rsid w:val="00356C0B"/>
    <w:rsid w:val="003620F7"/>
    <w:rsid w:val="00362B05"/>
    <w:rsid w:val="00370D05"/>
    <w:rsid w:val="00395ACE"/>
    <w:rsid w:val="003A6600"/>
    <w:rsid w:val="003C2237"/>
    <w:rsid w:val="003D13D3"/>
    <w:rsid w:val="003E4041"/>
    <w:rsid w:val="003F1D29"/>
    <w:rsid w:val="003F3B43"/>
    <w:rsid w:val="0040187E"/>
    <w:rsid w:val="00404E93"/>
    <w:rsid w:val="00414956"/>
    <w:rsid w:val="004359F7"/>
    <w:rsid w:val="00437438"/>
    <w:rsid w:val="00450971"/>
    <w:rsid w:val="004558C6"/>
    <w:rsid w:val="004602E4"/>
    <w:rsid w:val="00462F1C"/>
    <w:rsid w:val="00486171"/>
    <w:rsid w:val="0049597F"/>
    <w:rsid w:val="004A1539"/>
    <w:rsid w:val="004A27B4"/>
    <w:rsid w:val="004A52DA"/>
    <w:rsid w:val="004A6EB1"/>
    <w:rsid w:val="004B1B66"/>
    <w:rsid w:val="004B1EFF"/>
    <w:rsid w:val="004D6E45"/>
    <w:rsid w:val="004F1AEC"/>
    <w:rsid w:val="004F709D"/>
    <w:rsid w:val="004F7AEC"/>
    <w:rsid w:val="00500C81"/>
    <w:rsid w:val="005013EE"/>
    <w:rsid w:val="0050385F"/>
    <w:rsid w:val="00511ADB"/>
    <w:rsid w:val="00514DAD"/>
    <w:rsid w:val="00522692"/>
    <w:rsid w:val="00522C0B"/>
    <w:rsid w:val="005247F7"/>
    <w:rsid w:val="0053660D"/>
    <w:rsid w:val="00547245"/>
    <w:rsid w:val="005532A1"/>
    <w:rsid w:val="005559AE"/>
    <w:rsid w:val="005617B5"/>
    <w:rsid w:val="005669D0"/>
    <w:rsid w:val="00574F1E"/>
    <w:rsid w:val="00577B78"/>
    <w:rsid w:val="00580BD1"/>
    <w:rsid w:val="00582608"/>
    <w:rsid w:val="00587F6C"/>
    <w:rsid w:val="00587FE3"/>
    <w:rsid w:val="005917E3"/>
    <w:rsid w:val="005A7D93"/>
    <w:rsid w:val="005C5A33"/>
    <w:rsid w:val="005C642E"/>
    <w:rsid w:val="005C6757"/>
    <w:rsid w:val="005F27CF"/>
    <w:rsid w:val="00622917"/>
    <w:rsid w:val="0062297B"/>
    <w:rsid w:val="006354ED"/>
    <w:rsid w:val="00673747"/>
    <w:rsid w:val="006935C3"/>
    <w:rsid w:val="00697D01"/>
    <w:rsid w:val="006A34E4"/>
    <w:rsid w:val="006B1CBC"/>
    <w:rsid w:val="006B2EFB"/>
    <w:rsid w:val="006B4911"/>
    <w:rsid w:val="006B6BB1"/>
    <w:rsid w:val="006C489C"/>
    <w:rsid w:val="006C5EC5"/>
    <w:rsid w:val="006D013C"/>
    <w:rsid w:val="006D3DB6"/>
    <w:rsid w:val="006D7EBB"/>
    <w:rsid w:val="006E2446"/>
    <w:rsid w:val="006E2EBC"/>
    <w:rsid w:val="006E7FF9"/>
    <w:rsid w:val="00707DFC"/>
    <w:rsid w:val="00716177"/>
    <w:rsid w:val="00722F59"/>
    <w:rsid w:val="00731414"/>
    <w:rsid w:val="00734658"/>
    <w:rsid w:val="00744746"/>
    <w:rsid w:val="00747D70"/>
    <w:rsid w:val="00750B7E"/>
    <w:rsid w:val="00753A9A"/>
    <w:rsid w:val="00755EA9"/>
    <w:rsid w:val="00760516"/>
    <w:rsid w:val="00760D53"/>
    <w:rsid w:val="007611AE"/>
    <w:rsid w:val="007638FC"/>
    <w:rsid w:val="007656D3"/>
    <w:rsid w:val="007665CC"/>
    <w:rsid w:val="0078030E"/>
    <w:rsid w:val="007876C9"/>
    <w:rsid w:val="0079246A"/>
    <w:rsid w:val="00796D28"/>
    <w:rsid w:val="007A2731"/>
    <w:rsid w:val="007A5B6F"/>
    <w:rsid w:val="007B378C"/>
    <w:rsid w:val="007C0AEE"/>
    <w:rsid w:val="007D44F5"/>
    <w:rsid w:val="007D590A"/>
    <w:rsid w:val="007E70CE"/>
    <w:rsid w:val="007F257E"/>
    <w:rsid w:val="007F35F6"/>
    <w:rsid w:val="007F7017"/>
    <w:rsid w:val="00803A5B"/>
    <w:rsid w:val="00804A8D"/>
    <w:rsid w:val="00811E75"/>
    <w:rsid w:val="00816E61"/>
    <w:rsid w:val="00820FEB"/>
    <w:rsid w:val="0082137B"/>
    <w:rsid w:val="00836851"/>
    <w:rsid w:val="00841481"/>
    <w:rsid w:val="0085394A"/>
    <w:rsid w:val="008615F1"/>
    <w:rsid w:val="00862FC8"/>
    <w:rsid w:val="00864334"/>
    <w:rsid w:val="00876B87"/>
    <w:rsid w:val="008906DD"/>
    <w:rsid w:val="00893992"/>
    <w:rsid w:val="00895E94"/>
    <w:rsid w:val="008A3A4B"/>
    <w:rsid w:val="008B5999"/>
    <w:rsid w:val="008B703F"/>
    <w:rsid w:val="008C0D2D"/>
    <w:rsid w:val="008C4BBA"/>
    <w:rsid w:val="008C6D99"/>
    <w:rsid w:val="008E2646"/>
    <w:rsid w:val="008E5AE4"/>
    <w:rsid w:val="008F14DC"/>
    <w:rsid w:val="008F603F"/>
    <w:rsid w:val="009003AD"/>
    <w:rsid w:val="00900B42"/>
    <w:rsid w:val="009064D7"/>
    <w:rsid w:val="00907845"/>
    <w:rsid w:val="009173B0"/>
    <w:rsid w:val="00930A00"/>
    <w:rsid w:val="00933284"/>
    <w:rsid w:val="0093418D"/>
    <w:rsid w:val="0094251F"/>
    <w:rsid w:val="00942ADA"/>
    <w:rsid w:val="009439FD"/>
    <w:rsid w:val="00943FB3"/>
    <w:rsid w:val="0094573C"/>
    <w:rsid w:val="00954B12"/>
    <w:rsid w:val="00962B9B"/>
    <w:rsid w:val="00964873"/>
    <w:rsid w:val="00967278"/>
    <w:rsid w:val="009713CF"/>
    <w:rsid w:val="00975A6F"/>
    <w:rsid w:val="00982FAD"/>
    <w:rsid w:val="00992CE4"/>
    <w:rsid w:val="009A5D57"/>
    <w:rsid w:val="009B19E0"/>
    <w:rsid w:val="009B3366"/>
    <w:rsid w:val="009B5D65"/>
    <w:rsid w:val="009C6336"/>
    <w:rsid w:val="009D4750"/>
    <w:rsid w:val="009E147A"/>
    <w:rsid w:val="009F66C2"/>
    <w:rsid w:val="009F66D9"/>
    <w:rsid w:val="00A01814"/>
    <w:rsid w:val="00A02709"/>
    <w:rsid w:val="00A10531"/>
    <w:rsid w:val="00A15FC5"/>
    <w:rsid w:val="00A2266E"/>
    <w:rsid w:val="00A2474C"/>
    <w:rsid w:val="00A33863"/>
    <w:rsid w:val="00A34FB8"/>
    <w:rsid w:val="00A414BE"/>
    <w:rsid w:val="00A44D10"/>
    <w:rsid w:val="00A54B36"/>
    <w:rsid w:val="00A66F30"/>
    <w:rsid w:val="00A9613A"/>
    <w:rsid w:val="00AB4E77"/>
    <w:rsid w:val="00AE4D39"/>
    <w:rsid w:val="00AF3A7C"/>
    <w:rsid w:val="00AF4694"/>
    <w:rsid w:val="00B034A2"/>
    <w:rsid w:val="00B26F12"/>
    <w:rsid w:val="00B34A54"/>
    <w:rsid w:val="00B373DA"/>
    <w:rsid w:val="00B41947"/>
    <w:rsid w:val="00B41A7F"/>
    <w:rsid w:val="00B63A85"/>
    <w:rsid w:val="00B70498"/>
    <w:rsid w:val="00B74B76"/>
    <w:rsid w:val="00B76090"/>
    <w:rsid w:val="00B914D0"/>
    <w:rsid w:val="00BA007D"/>
    <w:rsid w:val="00BA1081"/>
    <w:rsid w:val="00BA42C5"/>
    <w:rsid w:val="00BC09BE"/>
    <w:rsid w:val="00BC4006"/>
    <w:rsid w:val="00BD6A07"/>
    <w:rsid w:val="00BD6D0A"/>
    <w:rsid w:val="00BE03F1"/>
    <w:rsid w:val="00BE4A63"/>
    <w:rsid w:val="00BE642A"/>
    <w:rsid w:val="00BF521C"/>
    <w:rsid w:val="00C0193D"/>
    <w:rsid w:val="00C37351"/>
    <w:rsid w:val="00C40820"/>
    <w:rsid w:val="00C4154A"/>
    <w:rsid w:val="00C51A58"/>
    <w:rsid w:val="00C52444"/>
    <w:rsid w:val="00C61E2B"/>
    <w:rsid w:val="00C700A9"/>
    <w:rsid w:val="00C73E55"/>
    <w:rsid w:val="00C751C3"/>
    <w:rsid w:val="00C8345F"/>
    <w:rsid w:val="00C9361A"/>
    <w:rsid w:val="00C977AE"/>
    <w:rsid w:val="00CA0115"/>
    <w:rsid w:val="00CA0E40"/>
    <w:rsid w:val="00CA2BAE"/>
    <w:rsid w:val="00CA2D98"/>
    <w:rsid w:val="00CB701E"/>
    <w:rsid w:val="00CD7E7F"/>
    <w:rsid w:val="00CE3484"/>
    <w:rsid w:val="00CE76BD"/>
    <w:rsid w:val="00CF1676"/>
    <w:rsid w:val="00CF443D"/>
    <w:rsid w:val="00CF5F9B"/>
    <w:rsid w:val="00CF6B2A"/>
    <w:rsid w:val="00CF7A0B"/>
    <w:rsid w:val="00D07EBE"/>
    <w:rsid w:val="00D1134F"/>
    <w:rsid w:val="00D23B27"/>
    <w:rsid w:val="00D23D66"/>
    <w:rsid w:val="00D24F79"/>
    <w:rsid w:val="00D53A8A"/>
    <w:rsid w:val="00D5686E"/>
    <w:rsid w:val="00D62751"/>
    <w:rsid w:val="00D77703"/>
    <w:rsid w:val="00D77B93"/>
    <w:rsid w:val="00D85B0C"/>
    <w:rsid w:val="00D868DB"/>
    <w:rsid w:val="00D9319C"/>
    <w:rsid w:val="00DA2981"/>
    <w:rsid w:val="00DD042C"/>
    <w:rsid w:val="00DD7E25"/>
    <w:rsid w:val="00DE12B6"/>
    <w:rsid w:val="00DE5265"/>
    <w:rsid w:val="00E03CBC"/>
    <w:rsid w:val="00E077E5"/>
    <w:rsid w:val="00E11289"/>
    <w:rsid w:val="00E140B4"/>
    <w:rsid w:val="00E21306"/>
    <w:rsid w:val="00E3057C"/>
    <w:rsid w:val="00E313ED"/>
    <w:rsid w:val="00E36B20"/>
    <w:rsid w:val="00E42C04"/>
    <w:rsid w:val="00E4525F"/>
    <w:rsid w:val="00E52D36"/>
    <w:rsid w:val="00E52E8C"/>
    <w:rsid w:val="00E532ED"/>
    <w:rsid w:val="00E63F8D"/>
    <w:rsid w:val="00E65A21"/>
    <w:rsid w:val="00E671D2"/>
    <w:rsid w:val="00E67F03"/>
    <w:rsid w:val="00E700EE"/>
    <w:rsid w:val="00E773AF"/>
    <w:rsid w:val="00E81073"/>
    <w:rsid w:val="00E92494"/>
    <w:rsid w:val="00E94C9D"/>
    <w:rsid w:val="00E96C8F"/>
    <w:rsid w:val="00EA1953"/>
    <w:rsid w:val="00EA7F0C"/>
    <w:rsid w:val="00EB3158"/>
    <w:rsid w:val="00ED6309"/>
    <w:rsid w:val="00EE0876"/>
    <w:rsid w:val="00EE247F"/>
    <w:rsid w:val="00EF2E3A"/>
    <w:rsid w:val="00EF6361"/>
    <w:rsid w:val="00F12AE5"/>
    <w:rsid w:val="00F16353"/>
    <w:rsid w:val="00F233BF"/>
    <w:rsid w:val="00F27120"/>
    <w:rsid w:val="00F373B1"/>
    <w:rsid w:val="00F52996"/>
    <w:rsid w:val="00F60938"/>
    <w:rsid w:val="00F61DDE"/>
    <w:rsid w:val="00F665A7"/>
    <w:rsid w:val="00F75564"/>
    <w:rsid w:val="00F804BB"/>
    <w:rsid w:val="00F950A1"/>
    <w:rsid w:val="00FA4826"/>
    <w:rsid w:val="00FB0C33"/>
    <w:rsid w:val="00FB10DB"/>
    <w:rsid w:val="00FB1D0B"/>
    <w:rsid w:val="00FB50DE"/>
    <w:rsid w:val="00FC04C8"/>
    <w:rsid w:val="00FC0C99"/>
    <w:rsid w:val="00FD2C46"/>
    <w:rsid w:val="00FE7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2E22"/>
  <w15:docId w15:val="{F2C4D0AC-457B-4880-A3F4-A52404AE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E7F"/>
    <w:rPr>
      <w:rFonts w:ascii="Times New Roman" w:hAnsi="Times New Roman"/>
      <w:sz w:val="24"/>
      <w:lang w:val="en-GB"/>
    </w:rPr>
  </w:style>
  <w:style w:type="paragraph" w:styleId="Titlu1">
    <w:name w:val="heading 1"/>
    <w:basedOn w:val="Normal"/>
    <w:next w:val="Normal"/>
    <w:link w:val="Titlu1Caracter"/>
    <w:uiPriority w:val="9"/>
    <w:qFormat/>
    <w:rsid w:val="0050385F"/>
    <w:pPr>
      <w:numPr>
        <w:numId w:val="4"/>
      </w:numPr>
      <w:spacing w:line="480" w:lineRule="auto"/>
      <w:outlineLvl w:val="0"/>
    </w:pPr>
    <w:rPr>
      <w:b/>
    </w:rPr>
  </w:style>
  <w:style w:type="paragraph" w:styleId="Titlu2">
    <w:name w:val="heading 2"/>
    <w:basedOn w:val="Normal"/>
    <w:next w:val="Normal"/>
    <w:link w:val="Titlu2Caracter"/>
    <w:uiPriority w:val="9"/>
    <w:unhideWhenUsed/>
    <w:qFormat/>
    <w:rsid w:val="0050385F"/>
    <w:pPr>
      <w:numPr>
        <w:ilvl w:val="1"/>
        <w:numId w:val="3"/>
      </w:numPr>
      <w:outlineLvl w:val="1"/>
    </w:pPr>
    <w:rPr>
      <w:b/>
    </w:rPr>
  </w:style>
  <w:style w:type="paragraph" w:styleId="Titlu3">
    <w:name w:val="heading 3"/>
    <w:basedOn w:val="Normal"/>
    <w:next w:val="Normal"/>
    <w:link w:val="Titlu3Caracter"/>
    <w:uiPriority w:val="9"/>
    <w:unhideWhenUsed/>
    <w:qFormat/>
    <w:rsid w:val="0050385F"/>
    <w:pPr>
      <w:numPr>
        <w:ilvl w:val="2"/>
        <w:numId w:val="4"/>
      </w:numPr>
      <w:outlineLvl w:val="2"/>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4796D"/>
    <w:rPr>
      <w:rFonts w:ascii="Times New Roman" w:hAnsi="Times New Roman"/>
      <w:b/>
      <w:sz w:val="24"/>
      <w:lang w:val="en-GB"/>
    </w:rPr>
  </w:style>
  <w:style w:type="character" w:customStyle="1" w:styleId="Titlu2Caracter">
    <w:name w:val="Titlu 2 Caracter"/>
    <w:basedOn w:val="Fontdeparagrafimplicit"/>
    <w:link w:val="Titlu2"/>
    <w:uiPriority w:val="9"/>
    <w:rsid w:val="0050385F"/>
    <w:rPr>
      <w:rFonts w:ascii="Times New Roman" w:hAnsi="Times New Roman"/>
      <w:b/>
      <w:sz w:val="24"/>
      <w:lang w:val="en-GB"/>
    </w:rPr>
  </w:style>
  <w:style w:type="character" w:customStyle="1" w:styleId="Titlu3Caracter">
    <w:name w:val="Titlu 3 Caracter"/>
    <w:basedOn w:val="Fontdeparagrafimplicit"/>
    <w:link w:val="Titlu3"/>
    <w:uiPriority w:val="9"/>
    <w:rsid w:val="003F1D29"/>
    <w:rPr>
      <w:rFonts w:ascii="Times New Roman" w:hAnsi="Times New Roman"/>
      <w:b/>
      <w:sz w:val="24"/>
      <w:lang w:val="en-GB"/>
    </w:rPr>
  </w:style>
  <w:style w:type="paragraph" w:styleId="Titlucuprins">
    <w:name w:val="TOC Heading"/>
    <w:basedOn w:val="Titlu1"/>
    <w:next w:val="Normal"/>
    <w:uiPriority w:val="39"/>
    <w:unhideWhenUsed/>
    <w:qFormat/>
    <w:rsid w:val="002C3B9D"/>
    <w:pPr>
      <w:keepNext/>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Cuprins1">
    <w:name w:val="toc 1"/>
    <w:basedOn w:val="Normal"/>
    <w:next w:val="Normal"/>
    <w:autoRedefine/>
    <w:uiPriority w:val="39"/>
    <w:unhideWhenUsed/>
    <w:rsid w:val="002C3B9D"/>
    <w:pPr>
      <w:spacing w:after="100"/>
    </w:pPr>
  </w:style>
  <w:style w:type="character" w:styleId="Hyperlink">
    <w:name w:val="Hyperlink"/>
    <w:basedOn w:val="Fontdeparagrafimplicit"/>
    <w:uiPriority w:val="99"/>
    <w:unhideWhenUsed/>
    <w:rsid w:val="002C3B9D"/>
    <w:rPr>
      <w:color w:val="0563C1" w:themeColor="hyperlink"/>
      <w:u w:val="single"/>
    </w:rPr>
  </w:style>
  <w:style w:type="paragraph" w:styleId="Cuprins2">
    <w:name w:val="toc 2"/>
    <w:basedOn w:val="Normal"/>
    <w:next w:val="Normal"/>
    <w:autoRedefine/>
    <w:uiPriority w:val="39"/>
    <w:unhideWhenUsed/>
    <w:rsid w:val="00154130"/>
    <w:pPr>
      <w:spacing w:after="100"/>
      <w:ind w:left="240"/>
    </w:pPr>
  </w:style>
  <w:style w:type="table" w:styleId="Tabelgril">
    <w:name w:val="Table Grid"/>
    <w:basedOn w:val="TabelNormal"/>
    <w:uiPriority w:val="39"/>
    <w:rsid w:val="001541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elNormal"/>
    <w:uiPriority w:val="42"/>
    <w:rsid w:val="00154130"/>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1">
    <w:name w:val="Plain Table 41"/>
    <w:basedOn w:val="TabelNormal"/>
    <w:uiPriority w:val="44"/>
    <w:rsid w:val="00154130"/>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elNormal"/>
    <w:uiPriority w:val="46"/>
    <w:rsid w:val="00154130"/>
    <w:pPr>
      <w:spacing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elNormal"/>
    <w:uiPriority w:val="46"/>
    <w:rsid w:val="00154130"/>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elNormal"/>
    <w:uiPriority w:val="46"/>
    <w:rsid w:val="0015413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elNormal"/>
    <w:uiPriority w:val="46"/>
    <w:rsid w:val="00154130"/>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elNormal"/>
    <w:uiPriority w:val="46"/>
    <w:rsid w:val="00154130"/>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elNormal"/>
    <w:uiPriority w:val="46"/>
    <w:rsid w:val="00154130"/>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Listparagraf">
    <w:name w:val="List Paragraph"/>
    <w:basedOn w:val="Normal"/>
    <w:uiPriority w:val="34"/>
    <w:qFormat/>
    <w:rsid w:val="00CA2D98"/>
    <w:pPr>
      <w:ind w:left="720"/>
      <w:contextualSpacing/>
    </w:pPr>
  </w:style>
  <w:style w:type="paragraph" w:styleId="TextnBalon">
    <w:name w:val="Balloon Text"/>
    <w:basedOn w:val="Normal"/>
    <w:link w:val="TextnBalonCaracter"/>
    <w:uiPriority w:val="99"/>
    <w:semiHidden/>
    <w:unhideWhenUsed/>
    <w:rsid w:val="00C5244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52444"/>
    <w:rPr>
      <w:rFonts w:ascii="Tahoma" w:hAnsi="Tahoma" w:cs="Tahoma"/>
      <w:sz w:val="16"/>
      <w:szCs w:val="16"/>
      <w:lang w:val="en-GB"/>
    </w:rPr>
  </w:style>
  <w:style w:type="paragraph" w:styleId="Antet">
    <w:name w:val="header"/>
    <w:basedOn w:val="Normal"/>
    <w:link w:val="AntetCaracter"/>
    <w:uiPriority w:val="99"/>
    <w:unhideWhenUsed/>
    <w:rsid w:val="00B76090"/>
    <w:pPr>
      <w:tabs>
        <w:tab w:val="center" w:pos="4680"/>
        <w:tab w:val="right" w:pos="9360"/>
      </w:tabs>
      <w:spacing w:line="240" w:lineRule="auto"/>
    </w:pPr>
  </w:style>
  <w:style w:type="character" w:customStyle="1" w:styleId="AntetCaracter">
    <w:name w:val="Antet Caracter"/>
    <w:basedOn w:val="Fontdeparagrafimplicit"/>
    <w:link w:val="Antet"/>
    <w:uiPriority w:val="99"/>
    <w:rsid w:val="00B76090"/>
    <w:rPr>
      <w:rFonts w:ascii="Times New Roman" w:hAnsi="Times New Roman"/>
      <w:sz w:val="24"/>
      <w:lang w:val="en-GB"/>
    </w:rPr>
  </w:style>
  <w:style w:type="paragraph" w:styleId="Subsol">
    <w:name w:val="footer"/>
    <w:basedOn w:val="Normal"/>
    <w:link w:val="SubsolCaracter"/>
    <w:uiPriority w:val="99"/>
    <w:unhideWhenUsed/>
    <w:rsid w:val="00B7609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B76090"/>
    <w:rPr>
      <w:rFonts w:ascii="Times New Roman" w:hAnsi="Times New Roman"/>
      <w:sz w:val="24"/>
      <w:lang w:val="en-GB"/>
    </w:rPr>
  </w:style>
  <w:style w:type="paragraph" w:styleId="Frspaiere">
    <w:name w:val="No Spacing"/>
    <w:uiPriority w:val="1"/>
    <w:qFormat/>
    <w:rsid w:val="00153ED1"/>
    <w:pPr>
      <w:spacing w:line="240" w:lineRule="auto"/>
    </w:pPr>
    <w:rPr>
      <w:rFonts w:ascii="Times New Roman" w:hAnsi="Times New Roman"/>
      <w:sz w:val="24"/>
      <w:lang w:val="en-GB"/>
    </w:rPr>
  </w:style>
  <w:style w:type="table" w:styleId="Tabelgril2-Accentuare4">
    <w:name w:val="Grid Table 2 Accent 4"/>
    <w:basedOn w:val="TabelNormal"/>
    <w:uiPriority w:val="47"/>
    <w:rsid w:val="00B41A7F"/>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egend">
    <w:name w:val="caption"/>
    <w:basedOn w:val="Normal"/>
    <w:next w:val="Normal"/>
    <w:uiPriority w:val="35"/>
    <w:unhideWhenUsed/>
    <w:qFormat/>
    <w:rsid w:val="00EA7F0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433062">
      <w:bodyDiv w:val="1"/>
      <w:marLeft w:val="0"/>
      <w:marRight w:val="0"/>
      <w:marTop w:val="0"/>
      <w:marBottom w:val="0"/>
      <w:divBdr>
        <w:top w:val="none" w:sz="0" w:space="0" w:color="auto"/>
        <w:left w:val="none" w:sz="0" w:space="0" w:color="auto"/>
        <w:bottom w:val="none" w:sz="0" w:space="0" w:color="auto"/>
        <w:right w:val="none" w:sz="0" w:space="0" w:color="auto"/>
      </w:divBdr>
    </w:div>
    <w:div w:id="1349870941">
      <w:bodyDiv w:val="1"/>
      <w:marLeft w:val="0"/>
      <w:marRight w:val="0"/>
      <w:marTop w:val="0"/>
      <w:marBottom w:val="0"/>
      <w:divBdr>
        <w:top w:val="none" w:sz="0" w:space="0" w:color="auto"/>
        <w:left w:val="none" w:sz="0" w:space="0" w:color="auto"/>
        <w:bottom w:val="none" w:sz="0" w:space="0" w:color="auto"/>
        <w:right w:val="none" w:sz="0" w:space="0" w:color="auto"/>
      </w:divBdr>
    </w:div>
    <w:div w:id="1413619942">
      <w:bodyDiv w:val="1"/>
      <w:marLeft w:val="0"/>
      <w:marRight w:val="0"/>
      <w:marTop w:val="0"/>
      <w:marBottom w:val="0"/>
      <w:divBdr>
        <w:top w:val="none" w:sz="0" w:space="0" w:color="auto"/>
        <w:left w:val="none" w:sz="0" w:space="0" w:color="auto"/>
        <w:bottom w:val="none" w:sz="0" w:space="0" w:color="auto"/>
        <w:right w:val="none" w:sz="0" w:space="0" w:color="auto"/>
      </w:divBdr>
    </w:div>
    <w:div w:id="1753158261">
      <w:bodyDiv w:val="1"/>
      <w:marLeft w:val="0"/>
      <w:marRight w:val="0"/>
      <w:marTop w:val="0"/>
      <w:marBottom w:val="0"/>
      <w:divBdr>
        <w:top w:val="none" w:sz="0" w:space="0" w:color="auto"/>
        <w:left w:val="none" w:sz="0" w:space="0" w:color="auto"/>
        <w:bottom w:val="none" w:sz="0" w:space="0" w:color="auto"/>
        <w:right w:val="none" w:sz="0" w:space="0" w:color="auto"/>
      </w:divBdr>
    </w:div>
    <w:div w:id="209370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group.accor.com/en/finance/results-and-publications/financial-result"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www.corinthiagroup.com/wp-content/uploads/2022/05/Corinthia-Annual-Report-2021.pdf" TargetMode="External" /><Relationship Id="rId17" Type="http://schemas.openxmlformats.org/officeDocument/2006/relationships/hyperlink" Target="https://www.statista.com/statistics/951262/most-popular-hotel-brands-uk/" TargetMode="External" /><Relationship Id="rId2" Type="http://schemas.openxmlformats.org/officeDocument/2006/relationships/numbering" Target="numbering.xml" /><Relationship Id="rId16" Type="http://schemas.openxmlformats.org/officeDocument/2006/relationships/hyperlink" Target="https://www.statista.com/statistics/1364712/hotel-industry-market-size-uk/"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hyperlink" Target="https://all.accor.com/brands/ibis.en.shtml" TargetMode="External" /><Relationship Id="rId10" Type="http://schemas.openxmlformats.org/officeDocument/2006/relationships/image" Target="media/image5.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www.corinthia.com/en-gb/lond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0CBC1B-75F1-4C5C-A5B3-087B93092C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2445</Words>
  <Characters>14183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mecic florin</cp:lastModifiedBy>
  <cp:revision>2</cp:revision>
  <dcterms:created xsi:type="dcterms:W3CDTF">2024-02-02T10:32:00Z</dcterms:created>
  <dcterms:modified xsi:type="dcterms:W3CDTF">2024-02-02T10:32:00Z</dcterms:modified>
</cp:coreProperties>
</file>