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DE09F" w14:textId="77777777" w:rsidR="00293A42" w:rsidRPr="00EC713D" w:rsidRDefault="00293A42" w:rsidP="00381F70">
      <w:pPr>
        <w:pStyle w:val="Title"/>
        <w:rPr>
          <w:rFonts w:cs="Times New Roman"/>
        </w:rPr>
      </w:pPr>
    </w:p>
    <w:p w14:paraId="1B25D68C" w14:textId="77777777" w:rsidR="00293A42" w:rsidRPr="00EC713D" w:rsidRDefault="00293A42" w:rsidP="00381F70">
      <w:pPr>
        <w:pStyle w:val="Title"/>
        <w:rPr>
          <w:rFonts w:cs="Times New Roman"/>
        </w:rPr>
      </w:pPr>
    </w:p>
    <w:p w14:paraId="5F10DA18" w14:textId="77777777" w:rsidR="00293A42" w:rsidRPr="00EC713D" w:rsidRDefault="00293A42" w:rsidP="00381F70">
      <w:pPr>
        <w:pStyle w:val="Title"/>
        <w:rPr>
          <w:rFonts w:cs="Times New Roman"/>
        </w:rPr>
      </w:pPr>
    </w:p>
    <w:p w14:paraId="01A1BE00" w14:textId="15A46705" w:rsidR="00381F70" w:rsidRPr="00EC713D" w:rsidRDefault="00381F70" w:rsidP="00381F70">
      <w:pPr>
        <w:pStyle w:val="Title"/>
        <w:rPr>
          <w:rFonts w:cs="Times New Roman"/>
        </w:rPr>
      </w:pPr>
      <w:r w:rsidRPr="00EC713D">
        <w:rPr>
          <w:rFonts w:cs="Times New Roman"/>
        </w:rPr>
        <w:t>Accounting Fundamentals</w:t>
      </w:r>
    </w:p>
    <w:p w14:paraId="3502ADCA" w14:textId="77777777" w:rsidR="00381F70" w:rsidRPr="00EC713D" w:rsidRDefault="00381F70" w:rsidP="00381F70">
      <w:pPr>
        <w:pStyle w:val="Title"/>
        <w:rPr>
          <w:rFonts w:cs="Times New Roman"/>
        </w:rPr>
      </w:pPr>
    </w:p>
    <w:p w14:paraId="42D1E32B" w14:textId="77777777" w:rsidR="00381F70" w:rsidRPr="00EC713D" w:rsidRDefault="00381F70" w:rsidP="00381F70">
      <w:pPr>
        <w:pStyle w:val="Title"/>
        <w:rPr>
          <w:rFonts w:cs="Times New Roman"/>
        </w:rPr>
      </w:pPr>
    </w:p>
    <w:p w14:paraId="2E6DDDA5" w14:textId="702DD561" w:rsidR="00293A42" w:rsidRPr="00EC713D" w:rsidRDefault="00293A42" w:rsidP="00293A42">
      <w:pPr>
        <w:pStyle w:val="Title"/>
        <w:spacing w:line="360" w:lineRule="auto"/>
        <w:jc w:val="both"/>
        <w:rPr>
          <w:rFonts w:cs="Times New Roman"/>
          <w:sz w:val="24"/>
          <w:szCs w:val="24"/>
        </w:rPr>
      </w:pPr>
      <w:r w:rsidRPr="00EC713D">
        <w:rPr>
          <w:rFonts w:cs="Times New Roman"/>
          <w:sz w:val="24"/>
          <w:szCs w:val="24"/>
        </w:rPr>
        <w:t>LOCATION: LONDON</w:t>
      </w:r>
      <w:r w:rsidRPr="00EC713D">
        <w:rPr>
          <w:rFonts w:cs="Times New Roman"/>
          <w:sz w:val="24"/>
          <w:szCs w:val="24"/>
        </w:rPr>
        <w:t xml:space="preserve">                                                              </w:t>
      </w:r>
      <w:r w:rsidRPr="00EC713D">
        <w:rPr>
          <w:rFonts w:cs="Times New Roman"/>
          <w:sz w:val="24"/>
          <w:szCs w:val="24"/>
        </w:rPr>
        <w:t xml:space="preserve"> LLEOLIAD: LLUNDAIN </w:t>
      </w:r>
    </w:p>
    <w:p w14:paraId="7DAD3D3C" w14:textId="015A5B40" w:rsidR="00293A42" w:rsidRPr="00EC713D" w:rsidRDefault="00293A42" w:rsidP="00293A42">
      <w:pPr>
        <w:pStyle w:val="Title"/>
        <w:spacing w:line="360" w:lineRule="auto"/>
        <w:jc w:val="both"/>
        <w:rPr>
          <w:rFonts w:cs="Times New Roman"/>
          <w:sz w:val="24"/>
          <w:szCs w:val="24"/>
        </w:rPr>
      </w:pPr>
      <w:r w:rsidRPr="00EC713D">
        <w:rPr>
          <w:rFonts w:cs="Times New Roman"/>
          <w:sz w:val="24"/>
          <w:szCs w:val="24"/>
        </w:rPr>
        <w:t xml:space="preserve">LEVEL 4 </w:t>
      </w:r>
      <w:r w:rsidRPr="00EC713D">
        <w:rPr>
          <w:rFonts w:cs="Times New Roman"/>
          <w:sz w:val="24"/>
          <w:szCs w:val="24"/>
        </w:rPr>
        <w:t xml:space="preserve">                                                                                                                 </w:t>
      </w:r>
      <w:r w:rsidRPr="00EC713D">
        <w:rPr>
          <w:rFonts w:cs="Times New Roman"/>
          <w:sz w:val="24"/>
          <w:szCs w:val="24"/>
        </w:rPr>
        <w:t xml:space="preserve">LEFEL 4 </w:t>
      </w:r>
    </w:p>
    <w:p w14:paraId="4B983F13" w14:textId="10674D51" w:rsidR="00293A42" w:rsidRPr="00EC713D" w:rsidRDefault="00293A42" w:rsidP="00293A42">
      <w:pPr>
        <w:pStyle w:val="Title"/>
        <w:spacing w:line="360" w:lineRule="auto"/>
        <w:jc w:val="both"/>
        <w:rPr>
          <w:rFonts w:cs="Times New Roman"/>
          <w:sz w:val="24"/>
          <w:szCs w:val="24"/>
        </w:rPr>
      </w:pPr>
      <w:r w:rsidRPr="00EC713D">
        <w:rPr>
          <w:rFonts w:cs="Times New Roman"/>
          <w:sz w:val="24"/>
          <w:szCs w:val="24"/>
        </w:rPr>
        <w:t xml:space="preserve">EXAMINATION PERIOD </w:t>
      </w:r>
      <w:r w:rsidRPr="00EC713D">
        <w:rPr>
          <w:rFonts w:cs="Times New Roman"/>
          <w:sz w:val="24"/>
          <w:szCs w:val="24"/>
        </w:rPr>
        <w:t xml:space="preserve">                                                        </w:t>
      </w:r>
      <w:r w:rsidRPr="00EC713D">
        <w:rPr>
          <w:rFonts w:cs="Times New Roman"/>
          <w:sz w:val="24"/>
          <w:szCs w:val="24"/>
        </w:rPr>
        <w:t xml:space="preserve">CYFNOD ARHOLIADAU </w:t>
      </w:r>
    </w:p>
    <w:p w14:paraId="0904C43A" w14:textId="58BED0AD" w:rsidR="00381F70" w:rsidRPr="00EC713D" w:rsidRDefault="00293A42" w:rsidP="00293A42">
      <w:pPr>
        <w:pStyle w:val="Title"/>
        <w:spacing w:line="360" w:lineRule="auto"/>
        <w:jc w:val="both"/>
        <w:rPr>
          <w:rFonts w:cs="Times New Roman"/>
          <w:sz w:val="24"/>
          <w:szCs w:val="24"/>
        </w:rPr>
      </w:pPr>
      <w:r w:rsidRPr="00EC713D">
        <w:rPr>
          <w:rFonts w:cs="Times New Roman"/>
          <w:sz w:val="24"/>
          <w:szCs w:val="24"/>
        </w:rPr>
        <w:t xml:space="preserve">JUNE 2021 TERM </w:t>
      </w:r>
      <w:r w:rsidRPr="00EC713D">
        <w:rPr>
          <w:rFonts w:cs="Times New Roman"/>
          <w:sz w:val="24"/>
          <w:szCs w:val="24"/>
        </w:rPr>
        <w:t xml:space="preserve">                                                                      </w:t>
      </w:r>
      <w:r w:rsidRPr="00EC713D">
        <w:rPr>
          <w:rFonts w:cs="Times New Roman"/>
          <w:sz w:val="24"/>
          <w:szCs w:val="24"/>
        </w:rPr>
        <w:t>MEHEFIN 2021 TYMOR</w:t>
      </w:r>
    </w:p>
    <w:p w14:paraId="5416AE29" w14:textId="2F78F38D" w:rsidR="00293A42" w:rsidRPr="00EC713D" w:rsidRDefault="00293A42" w:rsidP="00293A42">
      <w:pPr>
        <w:rPr>
          <w:rFonts w:cs="Times New Roman"/>
          <w:b/>
          <w:bCs/>
        </w:rPr>
      </w:pPr>
      <w:r w:rsidRPr="00EC713D">
        <w:rPr>
          <w:rFonts w:cs="Times New Roman"/>
          <w:b/>
          <w:bCs/>
        </w:rPr>
        <w:t>TIME: 9:00AM TO 4:00PM</w:t>
      </w:r>
    </w:p>
    <w:p w14:paraId="7610FA78" w14:textId="77777777" w:rsidR="00293A42" w:rsidRPr="00EC713D" w:rsidRDefault="00293A42" w:rsidP="00293A42">
      <w:pPr>
        <w:pStyle w:val="Title"/>
        <w:spacing w:line="360" w:lineRule="auto"/>
        <w:rPr>
          <w:rFonts w:cs="Times New Roman"/>
          <w:sz w:val="24"/>
          <w:szCs w:val="24"/>
        </w:rPr>
      </w:pPr>
    </w:p>
    <w:p w14:paraId="7D69490A" w14:textId="2B585065" w:rsidR="00293A42" w:rsidRPr="00EC713D" w:rsidRDefault="00293A42" w:rsidP="00293A42">
      <w:pPr>
        <w:pStyle w:val="Title"/>
        <w:spacing w:line="360" w:lineRule="auto"/>
        <w:rPr>
          <w:rFonts w:cs="Times New Roman"/>
          <w:sz w:val="24"/>
          <w:szCs w:val="24"/>
        </w:rPr>
      </w:pPr>
      <w:r w:rsidRPr="00EC713D">
        <w:rPr>
          <w:rFonts w:cs="Times New Roman"/>
          <w:sz w:val="24"/>
          <w:szCs w:val="24"/>
        </w:rPr>
        <w:t xml:space="preserve">MODULE CODE: LCBB4001 </w:t>
      </w:r>
    </w:p>
    <w:p w14:paraId="414A46EF" w14:textId="77777777" w:rsidR="00293A42" w:rsidRPr="00EC713D" w:rsidRDefault="00293A42" w:rsidP="00293A42">
      <w:pPr>
        <w:pStyle w:val="Title"/>
        <w:spacing w:line="360" w:lineRule="auto"/>
        <w:rPr>
          <w:rFonts w:cs="Times New Roman"/>
          <w:sz w:val="24"/>
          <w:szCs w:val="24"/>
        </w:rPr>
      </w:pPr>
      <w:r w:rsidRPr="00EC713D">
        <w:rPr>
          <w:rFonts w:cs="Times New Roman"/>
          <w:sz w:val="24"/>
          <w:szCs w:val="24"/>
        </w:rPr>
        <w:t xml:space="preserve">COD Y MODWL: LCBB4001 </w:t>
      </w:r>
    </w:p>
    <w:p w14:paraId="4F17C99D" w14:textId="248BBC2A" w:rsidR="00381F70" w:rsidRPr="00EC713D" w:rsidRDefault="00293A42" w:rsidP="00293A42">
      <w:pPr>
        <w:pStyle w:val="Title"/>
        <w:spacing w:line="360" w:lineRule="auto"/>
        <w:rPr>
          <w:rFonts w:cs="Times New Roman"/>
          <w:sz w:val="24"/>
          <w:szCs w:val="24"/>
        </w:rPr>
      </w:pPr>
      <w:r w:rsidRPr="00EC713D">
        <w:rPr>
          <w:rFonts w:cs="Times New Roman"/>
          <w:sz w:val="24"/>
          <w:szCs w:val="24"/>
        </w:rPr>
        <w:t>ACCOUNTING FUNDAMENTALS</w:t>
      </w:r>
    </w:p>
    <w:p w14:paraId="0A3ADA45" w14:textId="77777777" w:rsidR="00293A42" w:rsidRPr="00EC713D" w:rsidRDefault="00293A42" w:rsidP="00293A42">
      <w:pPr>
        <w:rPr>
          <w:rFonts w:cs="Times New Roman"/>
        </w:rPr>
      </w:pPr>
    </w:p>
    <w:p w14:paraId="6B7E2036" w14:textId="17CFC2AA" w:rsidR="00293A42" w:rsidRPr="00EC713D" w:rsidRDefault="00293A42" w:rsidP="00381F70">
      <w:pPr>
        <w:rPr>
          <w:rFonts w:cs="Times New Roman"/>
          <w:b/>
          <w:bCs/>
        </w:rPr>
      </w:pPr>
      <w:r w:rsidRPr="00EC713D">
        <w:rPr>
          <w:rFonts w:cs="Times New Roman"/>
          <w:b/>
          <w:bCs/>
        </w:rPr>
        <w:t xml:space="preserve">Name: Georgiana </w:t>
      </w:r>
      <w:proofErr w:type="spellStart"/>
      <w:r w:rsidRPr="00EC713D">
        <w:rPr>
          <w:rFonts w:cs="Times New Roman"/>
          <w:b/>
          <w:bCs/>
        </w:rPr>
        <w:t>Ilie</w:t>
      </w:r>
      <w:proofErr w:type="spellEnd"/>
    </w:p>
    <w:p w14:paraId="007FF3FA" w14:textId="7198FA8A" w:rsidR="00381F70" w:rsidRPr="00EC713D" w:rsidRDefault="00381F70" w:rsidP="00381F70">
      <w:pPr>
        <w:rPr>
          <w:rFonts w:cs="Times New Roman"/>
          <w:b/>
          <w:bCs/>
        </w:rPr>
      </w:pPr>
      <w:r w:rsidRPr="00EC713D">
        <w:rPr>
          <w:rFonts w:cs="Times New Roman"/>
          <w:b/>
          <w:bCs/>
        </w:rPr>
        <w:t>Student ID</w:t>
      </w:r>
      <w:r w:rsidR="00293A42" w:rsidRPr="00EC713D">
        <w:rPr>
          <w:rFonts w:cs="Times New Roman"/>
          <w:b/>
          <w:bCs/>
        </w:rPr>
        <w:t>: 2024158</w:t>
      </w:r>
    </w:p>
    <w:p w14:paraId="47BF7EA2" w14:textId="0ED8156D" w:rsidR="005E3125" w:rsidRPr="00EC713D" w:rsidRDefault="00381F70" w:rsidP="00381F70">
      <w:pPr>
        <w:rPr>
          <w:rFonts w:cs="Times New Roman"/>
        </w:rPr>
      </w:pPr>
      <w:r w:rsidRPr="00EC713D">
        <w:rPr>
          <w:rFonts w:cs="Times New Roman"/>
          <w:b/>
          <w:bCs/>
        </w:rPr>
        <w:t>Date &amp; Time</w:t>
      </w:r>
      <w:r w:rsidR="00293A42" w:rsidRPr="00EC713D">
        <w:rPr>
          <w:rFonts w:cs="Times New Roman"/>
          <w:b/>
          <w:bCs/>
        </w:rPr>
        <w:t>:</w:t>
      </w:r>
      <w:r w:rsidRPr="00EC713D">
        <w:rPr>
          <w:rFonts w:cs="Times New Roman"/>
          <w:b/>
          <w:bCs/>
        </w:rPr>
        <w:t xml:space="preserve"> </w:t>
      </w:r>
      <w:r w:rsidR="00293A42" w:rsidRPr="00EC713D">
        <w:rPr>
          <w:rFonts w:cs="Times New Roman"/>
          <w:b/>
          <w:bCs/>
        </w:rPr>
        <w:t>27.08.2021 / 15:30</w:t>
      </w:r>
      <w:r w:rsidRPr="00EC713D">
        <w:rPr>
          <w:rFonts w:cs="Times New Roman"/>
        </w:rPr>
        <w:t xml:space="preserve"> </w:t>
      </w:r>
      <w:r w:rsidR="005E3125" w:rsidRPr="00EC713D">
        <w:rPr>
          <w:rFonts w:cs="Times New Roman"/>
        </w:rPr>
        <w:br w:type="page"/>
      </w:r>
    </w:p>
    <w:p w14:paraId="65CFED93" w14:textId="244F97BB" w:rsidR="00EC713D" w:rsidRPr="00EC713D" w:rsidRDefault="00EC713D" w:rsidP="00EC713D">
      <w:pPr>
        <w:pStyle w:val="Heading1"/>
        <w:rPr>
          <w:rFonts w:cs="Times New Roman"/>
        </w:rPr>
      </w:pPr>
      <w:bookmarkStart w:id="0" w:name="_Toc80988087"/>
      <w:r w:rsidRPr="00EC713D">
        <w:rPr>
          <w:rFonts w:cs="Times New Roman"/>
        </w:rPr>
        <w:lastRenderedPageBreak/>
        <w:t>Question 1</w:t>
      </w:r>
      <w:bookmarkEnd w:id="0"/>
    </w:p>
    <w:p w14:paraId="1C7CB8FA" w14:textId="77777777" w:rsidR="00EC713D" w:rsidRPr="00EC713D" w:rsidRDefault="00EC713D" w:rsidP="00EC713D">
      <w:pPr>
        <w:rPr>
          <w:rFonts w:cs="Times New Roman"/>
        </w:rPr>
      </w:pPr>
    </w:p>
    <w:p w14:paraId="796B537C" w14:textId="648DE78F" w:rsidR="00EC713D" w:rsidRPr="00EC713D" w:rsidRDefault="00EC713D" w:rsidP="00EC713D">
      <w:pPr>
        <w:rPr>
          <w:rFonts w:cs="Times New Roman"/>
        </w:rPr>
      </w:pPr>
      <w:r w:rsidRPr="00EC713D">
        <w:rPr>
          <w:rFonts w:cs="Times New Roman"/>
        </w:rPr>
        <w:t>Kerrigan Ltd makes and sells product A. The current selling price is £11 and the total of variable costs per unit is £6. The fixed costs of production are £350,000 and the company currently sells 75,000 units.</w:t>
      </w:r>
    </w:p>
    <w:p w14:paraId="32F93DCE" w14:textId="6EFC00BF" w:rsidR="00EC713D" w:rsidRPr="00EC713D" w:rsidRDefault="00EC713D" w:rsidP="00EC713D">
      <w:pPr>
        <w:rPr>
          <w:rFonts w:cs="Times New Roman"/>
        </w:rPr>
      </w:pPr>
      <w:r w:rsidRPr="00EC713D">
        <w:rPr>
          <w:rFonts w:cs="Times New Roman"/>
        </w:rPr>
        <w:t>Required</w:t>
      </w:r>
      <w:r w:rsidRPr="00EC713D">
        <w:rPr>
          <w:rFonts w:cs="Times New Roman"/>
        </w:rPr>
        <w:t>:</w:t>
      </w:r>
    </w:p>
    <w:p w14:paraId="54B5898F" w14:textId="0633477F" w:rsidR="00EC713D" w:rsidRPr="00EC713D" w:rsidRDefault="00EC713D" w:rsidP="00EC713D">
      <w:pPr>
        <w:rPr>
          <w:rFonts w:cs="Times New Roman"/>
        </w:rPr>
      </w:pPr>
      <w:r w:rsidRPr="00EC713D">
        <w:rPr>
          <w:rFonts w:cs="Times New Roman"/>
        </w:rPr>
        <w:t>(a) Calculate the break-even point (in units and revenues) of product A for Kerrigan Ltd. [10 marks]</w:t>
      </w:r>
    </w:p>
    <w:p w14:paraId="74DA0494" w14:textId="77777777" w:rsidR="00EC713D" w:rsidRPr="00EC713D" w:rsidRDefault="00EC713D" w:rsidP="00EC713D">
      <w:pPr>
        <w:rPr>
          <w:rFonts w:cs="Times New Roman"/>
        </w:rPr>
      </w:pPr>
      <w:r w:rsidRPr="00EC713D">
        <w:rPr>
          <w:rFonts w:cs="Times New Roman"/>
        </w:rPr>
        <w:t>This point is determined by the using the formula that is –</w:t>
      </w:r>
    </w:p>
    <w:p w14:paraId="6AEE9C59" w14:textId="51496CF8" w:rsidR="00EC713D" w:rsidRPr="00EC713D" w:rsidRDefault="00EC713D" w:rsidP="00EC713D">
      <w:pPr>
        <w:rPr>
          <w:rFonts w:cs="Times New Roman"/>
        </w:rPr>
      </w:pPr>
      <w:r w:rsidRPr="00EC713D">
        <w:rPr>
          <w:rFonts w:cs="Times New Roman"/>
        </w:rPr>
        <w:t>Break-Even Point = (Fixed Cost of the Project)/ Selling Price per unit- Variable Cost per unit</w:t>
      </w:r>
    </w:p>
    <w:p w14:paraId="5EF0E277" w14:textId="77777777" w:rsidR="00EC713D" w:rsidRPr="00EC713D" w:rsidRDefault="00EC713D" w:rsidP="00EC713D">
      <w:pPr>
        <w:jc w:val="center"/>
        <w:rPr>
          <w:rFonts w:cs="Times New Roman"/>
        </w:rPr>
      </w:pPr>
    </w:p>
    <w:tbl>
      <w:tblPr>
        <w:tblStyle w:val="TableGrid"/>
        <w:tblW w:w="0" w:type="auto"/>
        <w:tblLook w:val="04A0" w:firstRow="1" w:lastRow="0" w:firstColumn="1" w:lastColumn="0" w:noHBand="0" w:noVBand="1"/>
      </w:tblPr>
      <w:tblGrid>
        <w:gridCol w:w="2611"/>
        <w:gridCol w:w="1580"/>
        <w:gridCol w:w="960"/>
        <w:gridCol w:w="960"/>
      </w:tblGrid>
      <w:tr w:rsidR="00EC713D" w:rsidRPr="00EC713D" w14:paraId="3E1EE540" w14:textId="77777777" w:rsidTr="00E31F52">
        <w:trPr>
          <w:trHeight w:val="300"/>
        </w:trPr>
        <w:tc>
          <w:tcPr>
            <w:tcW w:w="2611" w:type="dxa"/>
            <w:noWrap/>
            <w:hideMark/>
          </w:tcPr>
          <w:p w14:paraId="5A2CCADE" w14:textId="77777777" w:rsidR="00EC713D" w:rsidRPr="00EC713D" w:rsidRDefault="00EC713D" w:rsidP="00E31F52">
            <w:pPr>
              <w:jc w:val="center"/>
              <w:rPr>
                <w:rFonts w:cs="Times New Roman"/>
              </w:rPr>
            </w:pPr>
            <w:r w:rsidRPr="00EC713D">
              <w:rPr>
                <w:rFonts w:cs="Times New Roman"/>
              </w:rPr>
              <w:t>Particulars</w:t>
            </w:r>
          </w:p>
        </w:tc>
        <w:tc>
          <w:tcPr>
            <w:tcW w:w="1580" w:type="dxa"/>
            <w:noWrap/>
            <w:hideMark/>
          </w:tcPr>
          <w:p w14:paraId="036F861C" w14:textId="77777777" w:rsidR="00EC713D" w:rsidRPr="00EC713D" w:rsidRDefault="00EC713D" w:rsidP="00E31F52">
            <w:pPr>
              <w:jc w:val="center"/>
              <w:rPr>
                <w:rFonts w:cs="Times New Roman"/>
              </w:rPr>
            </w:pPr>
            <w:r w:rsidRPr="00EC713D">
              <w:rPr>
                <w:rFonts w:cs="Times New Roman"/>
              </w:rPr>
              <w:t>Total Units</w:t>
            </w:r>
          </w:p>
        </w:tc>
        <w:tc>
          <w:tcPr>
            <w:tcW w:w="960" w:type="dxa"/>
            <w:noWrap/>
            <w:hideMark/>
          </w:tcPr>
          <w:p w14:paraId="6878A361" w14:textId="77777777" w:rsidR="00EC713D" w:rsidRPr="00EC713D" w:rsidRDefault="00EC713D" w:rsidP="00E31F52">
            <w:pPr>
              <w:jc w:val="center"/>
              <w:rPr>
                <w:rFonts w:cs="Times New Roman"/>
              </w:rPr>
            </w:pPr>
            <w:r w:rsidRPr="00EC713D">
              <w:rPr>
                <w:rFonts w:cs="Times New Roman"/>
              </w:rPr>
              <w:t>Per Unit Cost in £</w:t>
            </w:r>
          </w:p>
        </w:tc>
        <w:tc>
          <w:tcPr>
            <w:tcW w:w="960" w:type="dxa"/>
            <w:noWrap/>
            <w:hideMark/>
          </w:tcPr>
          <w:p w14:paraId="7720BDD1" w14:textId="77777777" w:rsidR="00EC713D" w:rsidRPr="00EC713D" w:rsidRDefault="00EC713D" w:rsidP="00E31F52">
            <w:pPr>
              <w:jc w:val="center"/>
              <w:rPr>
                <w:rFonts w:cs="Times New Roman"/>
              </w:rPr>
            </w:pPr>
            <w:r w:rsidRPr="00EC713D">
              <w:rPr>
                <w:rFonts w:cs="Times New Roman"/>
              </w:rPr>
              <w:t>Total Cost in £</w:t>
            </w:r>
          </w:p>
        </w:tc>
      </w:tr>
      <w:tr w:rsidR="00EC713D" w:rsidRPr="00EC713D" w14:paraId="23E1353F" w14:textId="77777777" w:rsidTr="00E31F52">
        <w:trPr>
          <w:trHeight w:val="300"/>
        </w:trPr>
        <w:tc>
          <w:tcPr>
            <w:tcW w:w="2611" w:type="dxa"/>
            <w:noWrap/>
            <w:hideMark/>
          </w:tcPr>
          <w:p w14:paraId="424D9880" w14:textId="77777777" w:rsidR="00EC713D" w:rsidRPr="00EC713D" w:rsidRDefault="00EC713D" w:rsidP="00E31F52">
            <w:pPr>
              <w:jc w:val="center"/>
              <w:rPr>
                <w:rFonts w:cs="Times New Roman"/>
              </w:rPr>
            </w:pPr>
            <w:r w:rsidRPr="00EC713D">
              <w:rPr>
                <w:rFonts w:cs="Times New Roman"/>
              </w:rPr>
              <w:t>Sales</w:t>
            </w:r>
          </w:p>
        </w:tc>
        <w:tc>
          <w:tcPr>
            <w:tcW w:w="1580" w:type="dxa"/>
            <w:noWrap/>
            <w:hideMark/>
          </w:tcPr>
          <w:p w14:paraId="35E02E95" w14:textId="77777777" w:rsidR="00EC713D" w:rsidRPr="00EC713D" w:rsidRDefault="00EC713D" w:rsidP="00E31F52">
            <w:pPr>
              <w:jc w:val="center"/>
              <w:rPr>
                <w:rFonts w:cs="Times New Roman"/>
              </w:rPr>
            </w:pPr>
            <w:r w:rsidRPr="00EC713D">
              <w:rPr>
                <w:rFonts w:cs="Times New Roman"/>
              </w:rPr>
              <w:t>75000</w:t>
            </w:r>
          </w:p>
        </w:tc>
        <w:tc>
          <w:tcPr>
            <w:tcW w:w="960" w:type="dxa"/>
            <w:noWrap/>
            <w:hideMark/>
          </w:tcPr>
          <w:p w14:paraId="7467D9ED" w14:textId="77777777" w:rsidR="00EC713D" w:rsidRPr="00EC713D" w:rsidRDefault="00EC713D" w:rsidP="00E31F52">
            <w:pPr>
              <w:jc w:val="center"/>
              <w:rPr>
                <w:rFonts w:cs="Times New Roman"/>
              </w:rPr>
            </w:pPr>
            <w:r w:rsidRPr="00EC713D">
              <w:rPr>
                <w:rFonts w:cs="Times New Roman"/>
              </w:rPr>
              <w:t>11</w:t>
            </w:r>
          </w:p>
        </w:tc>
        <w:tc>
          <w:tcPr>
            <w:tcW w:w="960" w:type="dxa"/>
            <w:noWrap/>
            <w:hideMark/>
          </w:tcPr>
          <w:p w14:paraId="4F204418" w14:textId="77777777" w:rsidR="00EC713D" w:rsidRPr="00EC713D" w:rsidRDefault="00EC713D" w:rsidP="00E31F52">
            <w:pPr>
              <w:jc w:val="center"/>
              <w:rPr>
                <w:rFonts w:cs="Times New Roman"/>
              </w:rPr>
            </w:pPr>
            <w:r w:rsidRPr="00EC713D">
              <w:rPr>
                <w:rFonts w:cs="Times New Roman"/>
              </w:rPr>
              <w:t>825000</w:t>
            </w:r>
          </w:p>
        </w:tc>
      </w:tr>
      <w:tr w:rsidR="00EC713D" w:rsidRPr="00EC713D" w14:paraId="5F9AE521" w14:textId="77777777" w:rsidTr="00E31F52">
        <w:trPr>
          <w:trHeight w:val="300"/>
        </w:trPr>
        <w:tc>
          <w:tcPr>
            <w:tcW w:w="2611" w:type="dxa"/>
            <w:noWrap/>
            <w:hideMark/>
          </w:tcPr>
          <w:p w14:paraId="11C47447" w14:textId="77777777" w:rsidR="00EC713D" w:rsidRPr="00EC713D" w:rsidRDefault="00EC713D" w:rsidP="00E31F52">
            <w:pPr>
              <w:jc w:val="center"/>
              <w:rPr>
                <w:rFonts w:cs="Times New Roman"/>
              </w:rPr>
            </w:pPr>
            <w:r w:rsidRPr="00EC713D">
              <w:rPr>
                <w:rFonts w:cs="Times New Roman"/>
              </w:rPr>
              <w:t>Total Variable Cost</w:t>
            </w:r>
          </w:p>
        </w:tc>
        <w:tc>
          <w:tcPr>
            <w:tcW w:w="1580" w:type="dxa"/>
            <w:noWrap/>
            <w:hideMark/>
          </w:tcPr>
          <w:p w14:paraId="38AD78B9" w14:textId="77777777" w:rsidR="00EC713D" w:rsidRPr="00EC713D" w:rsidRDefault="00EC713D" w:rsidP="00E31F52">
            <w:pPr>
              <w:jc w:val="center"/>
              <w:rPr>
                <w:rFonts w:cs="Times New Roman"/>
              </w:rPr>
            </w:pPr>
            <w:r w:rsidRPr="00EC713D">
              <w:rPr>
                <w:rFonts w:cs="Times New Roman"/>
              </w:rPr>
              <w:t>75000</w:t>
            </w:r>
          </w:p>
        </w:tc>
        <w:tc>
          <w:tcPr>
            <w:tcW w:w="960" w:type="dxa"/>
            <w:noWrap/>
            <w:hideMark/>
          </w:tcPr>
          <w:p w14:paraId="71FD1C22" w14:textId="77777777" w:rsidR="00EC713D" w:rsidRPr="00EC713D" w:rsidRDefault="00EC713D" w:rsidP="00E31F52">
            <w:pPr>
              <w:jc w:val="center"/>
              <w:rPr>
                <w:rFonts w:cs="Times New Roman"/>
              </w:rPr>
            </w:pPr>
            <w:r w:rsidRPr="00EC713D">
              <w:rPr>
                <w:rFonts w:cs="Times New Roman"/>
              </w:rPr>
              <w:t>6</w:t>
            </w:r>
          </w:p>
        </w:tc>
        <w:tc>
          <w:tcPr>
            <w:tcW w:w="960" w:type="dxa"/>
            <w:noWrap/>
            <w:hideMark/>
          </w:tcPr>
          <w:p w14:paraId="162D36C5" w14:textId="77777777" w:rsidR="00EC713D" w:rsidRPr="00EC713D" w:rsidRDefault="00EC713D" w:rsidP="00E31F52">
            <w:pPr>
              <w:jc w:val="center"/>
              <w:rPr>
                <w:rFonts w:cs="Times New Roman"/>
              </w:rPr>
            </w:pPr>
            <w:r w:rsidRPr="00EC713D">
              <w:rPr>
                <w:rFonts w:cs="Times New Roman"/>
              </w:rPr>
              <w:t>450000</w:t>
            </w:r>
          </w:p>
        </w:tc>
      </w:tr>
      <w:tr w:rsidR="00EC713D" w:rsidRPr="00EC713D" w14:paraId="3534409A" w14:textId="77777777" w:rsidTr="00E31F52">
        <w:trPr>
          <w:trHeight w:val="300"/>
        </w:trPr>
        <w:tc>
          <w:tcPr>
            <w:tcW w:w="2611" w:type="dxa"/>
            <w:noWrap/>
            <w:hideMark/>
          </w:tcPr>
          <w:p w14:paraId="5454FA5B" w14:textId="77777777" w:rsidR="00EC713D" w:rsidRPr="00EC713D" w:rsidRDefault="00EC713D" w:rsidP="00E31F52">
            <w:pPr>
              <w:jc w:val="center"/>
              <w:rPr>
                <w:rFonts w:cs="Times New Roman"/>
              </w:rPr>
            </w:pPr>
            <w:r w:rsidRPr="00EC713D">
              <w:rPr>
                <w:rFonts w:cs="Times New Roman"/>
              </w:rPr>
              <w:t>Contribution</w:t>
            </w:r>
          </w:p>
        </w:tc>
        <w:tc>
          <w:tcPr>
            <w:tcW w:w="1580" w:type="dxa"/>
            <w:noWrap/>
            <w:hideMark/>
          </w:tcPr>
          <w:p w14:paraId="5B1546F4" w14:textId="77777777" w:rsidR="00EC713D" w:rsidRPr="00EC713D" w:rsidRDefault="00EC713D" w:rsidP="00E31F52">
            <w:pPr>
              <w:jc w:val="center"/>
              <w:rPr>
                <w:rFonts w:cs="Times New Roman"/>
              </w:rPr>
            </w:pPr>
            <w:r w:rsidRPr="00EC713D">
              <w:rPr>
                <w:rFonts w:cs="Times New Roman"/>
              </w:rPr>
              <w:t>75000</w:t>
            </w:r>
          </w:p>
        </w:tc>
        <w:tc>
          <w:tcPr>
            <w:tcW w:w="960" w:type="dxa"/>
            <w:noWrap/>
            <w:hideMark/>
          </w:tcPr>
          <w:p w14:paraId="5A4FECEF" w14:textId="77777777" w:rsidR="00EC713D" w:rsidRPr="00EC713D" w:rsidRDefault="00EC713D" w:rsidP="00E31F52">
            <w:pPr>
              <w:jc w:val="center"/>
              <w:rPr>
                <w:rFonts w:cs="Times New Roman"/>
              </w:rPr>
            </w:pPr>
            <w:r w:rsidRPr="00EC713D">
              <w:rPr>
                <w:rFonts w:cs="Times New Roman"/>
              </w:rPr>
              <w:t>5.0</w:t>
            </w:r>
          </w:p>
        </w:tc>
        <w:tc>
          <w:tcPr>
            <w:tcW w:w="960" w:type="dxa"/>
            <w:noWrap/>
            <w:hideMark/>
          </w:tcPr>
          <w:p w14:paraId="4741750D" w14:textId="77777777" w:rsidR="00EC713D" w:rsidRPr="00EC713D" w:rsidRDefault="00EC713D" w:rsidP="00E31F52">
            <w:pPr>
              <w:jc w:val="center"/>
              <w:rPr>
                <w:rFonts w:cs="Times New Roman"/>
              </w:rPr>
            </w:pPr>
            <w:r w:rsidRPr="00EC713D">
              <w:rPr>
                <w:rFonts w:cs="Times New Roman"/>
              </w:rPr>
              <w:t>375000</w:t>
            </w:r>
          </w:p>
        </w:tc>
      </w:tr>
      <w:tr w:rsidR="00EC713D" w:rsidRPr="00EC713D" w14:paraId="62824C80" w14:textId="77777777" w:rsidTr="00E31F52">
        <w:trPr>
          <w:trHeight w:val="300"/>
        </w:trPr>
        <w:tc>
          <w:tcPr>
            <w:tcW w:w="2611" w:type="dxa"/>
            <w:noWrap/>
            <w:hideMark/>
          </w:tcPr>
          <w:p w14:paraId="309F155C" w14:textId="77777777" w:rsidR="00EC713D" w:rsidRPr="00EC713D" w:rsidRDefault="00EC713D" w:rsidP="00E31F52">
            <w:pPr>
              <w:jc w:val="center"/>
              <w:rPr>
                <w:rFonts w:cs="Times New Roman"/>
              </w:rPr>
            </w:pPr>
            <w:r w:rsidRPr="00EC713D">
              <w:rPr>
                <w:rFonts w:cs="Times New Roman"/>
              </w:rPr>
              <w:t>Fixed Cost</w:t>
            </w:r>
          </w:p>
        </w:tc>
        <w:tc>
          <w:tcPr>
            <w:tcW w:w="1580" w:type="dxa"/>
            <w:noWrap/>
            <w:hideMark/>
          </w:tcPr>
          <w:p w14:paraId="620333DA" w14:textId="77777777" w:rsidR="00EC713D" w:rsidRPr="00EC713D" w:rsidRDefault="00EC713D" w:rsidP="00E31F52">
            <w:pPr>
              <w:jc w:val="center"/>
              <w:rPr>
                <w:rFonts w:cs="Times New Roman"/>
              </w:rPr>
            </w:pPr>
            <w:r w:rsidRPr="00EC713D">
              <w:rPr>
                <w:rFonts w:cs="Times New Roman"/>
              </w:rPr>
              <w:t>75000</w:t>
            </w:r>
          </w:p>
        </w:tc>
        <w:tc>
          <w:tcPr>
            <w:tcW w:w="960" w:type="dxa"/>
            <w:noWrap/>
            <w:hideMark/>
          </w:tcPr>
          <w:p w14:paraId="2FE90C56" w14:textId="77777777" w:rsidR="00EC713D" w:rsidRPr="00EC713D" w:rsidRDefault="00EC713D" w:rsidP="00E31F52">
            <w:pPr>
              <w:jc w:val="center"/>
              <w:rPr>
                <w:rFonts w:cs="Times New Roman"/>
              </w:rPr>
            </w:pPr>
            <w:r w:rsidRPr="00EC713D">
              <w:rPr>
                <w:rFonts w:cs="Times New Roman"/>
              </w:rPr>
              <w:t>4.7</w:t>
            </w:r>
          </w:p>
        </w:tc>
        <w:tc>
          <w:tcPr>
            <w:tcW w:w="960" w:type="dxa"/>
            <w:noWrap/>
            <w:hideMark/>
          </w:tcPr>
          <w:p w14:paraId="1A8B066D" w14:textId="77777777" w:rsidR="00EC713D" w:rsidRPr="00EC713D" w:rsidRDefault="00EC713D" w:rsidP="00E31F52">
            <w:pPr>
              <w:jc w:val="center"/>
              <w:rPr>
                <w:rFonts w:cs="Times New Roman"/>
              </w:rPr>
            </w:pPr>
            <w:r w:rsidRPr="00EC713D">
              <w:rPr>
                <w:rFonts w:cs="Times New Roman"/>
              </w:rPr>
              <w:t>350000</w:t>
            </w:r>
          </w:p>
        </w:tc>
      </w:tr>
      <w:tr w:rsidR="00EC713D" w:rsidRPr="00EC713D" w14:paraId="548964A7" w14:textId="77777777" w:rsidTr="00E31F52">
        <w:trPr>
          <w:trHeight w:val="300"/>
        </w:trPr>
        <w:tc>
          <w:tcPr>
            <w:tcW w:w="2611" w:type="dxa"/>
            <w:noWrap/>
            <w:hideMark/>
          </w:tcPr>
          <w:p w14:paraId="3BBDC096" w14:textId="77777777" w:rsidR="00EC713D" w:rsidRPr="00EC713D" w:rsidRDefault="00EC713D" w:rsidP="00E31F52">
            <w:pPr>
              <w:jc w:val="center"/>
              <w:rPr>
                <w:rFonts w:cs="Times New Roman"/>
              </w:rPr>
            </w:pPr>
            <w:r w:rsidRPr="00EC713D">
              <w:rPr>
                <w:rFonts w:cs="Times New Roman"/>
              </w:rPr>
              <w:t>Break -Even Point in Units</w:t>
            </w:r>
          </w:p>
        </w:tc>
        <w:tc>
          <w:tcPr>
            <w:tcW w:w="1580" w:type="dxa"/>
            <w:noWrap/>
            <w:hideMark/>
          </w:tcPr>
          <w:p w14:paraId="79921E85" w14:textId="77777777" w:rsidR="00EC713D" w:rsidRPr="00EC713D" w:rsidRDefault="00EC713D" w:rsidP="00E31F52">
            <w:pPr>
              <w:jc w:val="center"/>
              <w:rPr>
                <w:rFonts w:cs="Times New Roman"/>
              </w:rPr>
            </w:pPr>
          </w:p>
        </w:tc>
        <w:tc>
          <w:tcPr>
            <w:tcW w:w="960" w:type="dxa"/>
            <w:noWrap/>
            <w:hideMark/>
          </w:tcPr>
          <w:p w14:paraId="75A9C0F6" w14:textId="77777777" w:rsidR="00EC713D" w:rsidRPr="00EC713D" w:rsidRDefault="00EC713D" w:rsidP="00E31F52">
            <w:pPr>
              <w:jc w:val="center"/>
              <w:rPr>
                <w:rFonts w:cs="Times New Roman"/>
              </w:rPr>
            </w:pPr>
            <w:r w:rsidRPr="00EC713D">
              <w:rPr>
                <w:rFonts w:cs="Times New Roman"/>
              </w:rPr>
              <w:t>70000</w:t>
            </w:r>
          </w:p>
        </w:tc>
        <w:tc>
          <w:tcPr>
            <w:tcW w:w="960" w:type="dxa"/>
            <w:noWrap/>
            <w:hideMark/>
          </w:tcPr>
          <w:p w14:paraId="0C5C85E5" w14:textId="77777777" w:rsidR="00EC713D" w:rsidRPr="00EC713D" w:rsidRDefault="00EC713D" w:rsidP="00E31F52">
            <w:pPr>
              <w:jc w:val="center"/>
              <w:rPr>
                <w:rFonts w:cs="Times New Roman"/>
              </w:rPr>
            </w:pPr>
          </w:p>
        </w:tc>
      </w:tr>
      <w:tr w:rsidR="00EC713D" w:rsidRPr="00EC713D" w14:paraId="3088349B" w14:textId="77777777" w:rsidTr="00E31F52">
        <w:trPr>
          <w:trHeight w:val="300"/>
        </w:trPr>
        <w:tc>
          <w:tcPr>
            <w:tcW w:w="2611" w:type="dxa"/>
            <w:noWrap/>
            <w:hideMark/>
          </w:tcPr>
          <w:p w14:paraId="35E738EE" w14:textId="77777777" w:rsidR="00EC713D" w:rsidRPr="00EC713D" w:rsidRDefault="00EC713D" w:rsidP="00E31F52">
            <w:pPr>
              <w:jc w:val="center"/>
              <w:rPr>
                <w:rFonts w:cs="Times New Roman"/>
              </w:rPr>
            </w:pPr>
            <w:r w:rsidRPr="00EC713D">
              <w:rPr>
                <w:rFonts w:cs="Times New Roman"/>
              </w:rPr>
              <w:t>Break -Even Point in revenue</w:t>
            </w:r>
          </w:p>
        </w:tc>
        <w:tc>
          <w:tcPr>
            <w:tcW w:w="1580" w:type="dxa"/>
            <w:noWrap/>
            <w:hideMark/>
          </w:tcPr>
          <w:p w14:paraId="027FC946" w14:textId="77777777" w:rsidR="00EC713D" w:rsidRPr="00EC713D" w:rsidRDefault="00EC713D" w:rsidP="00E31F52">
            <w:pPr>
              <w:jc w:val="center"/>
              <w:rPr>
                <w:rFonts w:cs="Times New Roman"/>
              </w:rPr>
            </w:pPr>
          </w:p>
        </w:tc>
        <w:tc>
          <w:tcPr>
            <w:tcW w:w="960" w:type="dxa"/>
            <w:noWrap/>
            <w:hideMark/>
          </w:tcPr>
          <w:p w14:paraId="7B59287D" w14:textId="77777777" w:rsidR="00EC713D" w:rsidRPr="00EC713D" w:rsidRDefault="00EC713D" w:rsidP="00E31F52">
            <w:pPr>
              <w:jc w:val="center"/>
              <w:rPr>
                <w:rFonts w:cs="Times New Roman"/>
              </w:rPr>
            </w:pPr>
            <w:r w:rsidRPr="00EC713D">
              <w:rPr>
                <w:rFonts w:cs="Times New Roman"/>
              </w:rPr>
              <w:t>770000</w:t>
            </w:r>
          </w:p>
        </w:tc>
        <w:tc>
          <w:tcPr>
            <w:tcW w:w="960" w:type="dxa"/>
            <w:noWrap/>
            <w:hideMark/>
          </w:tcPr>
          <w:p w14:paraId="26734E1B" w14:textId="77777777" w:rsidR="00EC713D" w:rsidRPr="00EC713D" w:rsidRDefault="00EC713D" w:rsidP="00E31F52">
            <w:pPr>
              <w:jc w:val="center"/>
              <w:rPr>
                <w:rFonts w:cs="Times New Roman"/>
              </w:rPr>
            </w:pPr>
          </w:p>
        </w:tc>
      </w:tr>
    </w:tbl>
    <w:p w14:paraId="7456ED21" w14:textId="77777777" w:rsidR="00EC713D" w:rsidRPr="00EC713D" w:rsidRDefault="00EC713D" w:rsidP="00EC713D">
      <w:pPr>
        <w:rPr>
          <w:rFonts w:cs="Times New Roman"/>
        </w:rPr>
      </w:pPr>
    </w:p>
    <w:p w14:paraId="45D40E7D" w14:textId="77777777" w:rsidR="00EC713D" w:rsidRPr="00EC713D" w:rsidRDefault="00EC713D" w:rsidP="00EC713D">
      <w:pPr>
        <w:rPr>
          <w:rFonts w:cs="Times New Roman"/>
        </w:rPr>
      </w:pPr>
    </w:p>
    <w:p w14:paraId="733CA2DB" w14:textId="719B1AF1" w:rsidR="00EC713D" w:rsidRPr="00EC713D" w:rsidRDefault="00EC713D" w:rsidP="00EC713D">
      <w:pPr>
        <w:rPr>
          <w:rFonts w:cs="Times New Roman"/>
        </w:rPr>
      </w:pPr>
      <w:r w:rsidRPr="00EC713D">
        <w:rPr>
          <w:rFonts w:cs="Times New Roman"/>
        </w:rPr>
        <w:t>(b) Calculate the profit made on sales of 75,000 units. [10 marks]</w:t>
      </w:r>
    </w:p>
    <w:tbl>
      <w:tblPr>
        <w:tblW w:w="3840" w:type="dxa"/>
        <w:tblInd w:w="93" w:type="dxa"/>
        <w:tblLook w:val="04A0" w:firstRow="1" w:lastRow="0" w:firstColumn="1" w:lastColumn="0" w:noHBand="0" w:noVBand="1"/>
      </w:tblPr>
      <w:tblGrid>
        <w:gridCol w:w="2260"/>
        <w:gridCol w:w="1580"/>
      </w:tblGrid>
      <w:tr w:rsidR="00EC713D" w:rsidRPr="00EC713D" w14:paraId="30893CF5" w14:textId="77777777" w:rsidTr="00E31F52">
        <w:trPr>
          <w:trHeight w:val="300"/>
        </w:trPr>
        <w:tc>
          <w:tcPr>
            <w:tcW w:w="22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409667" w14:textId="77777777" w:rsidR="00EC713D" w:rsidRPr="00EC713D" w:rsidRDefault="00EC713D" w:rsidP="00E31F52">
            <w:pPr>
              <w:spacing w:after="0" w:line="240" w:lineRule="auto"/>
              <w:rPr>
                <w:rFonts w:eastAsia="Times New Roman" w:cs="Times New Roman"/>
                <w:b/>
                <w:bCs/>
                <w:color w:val="000000"/>
              </w:rPr>
            </w:pPr>
            <w:r w:rsidRPr="00EC713D">
              <w:rPr>
                <w:rFonts w:eastAsia="Times New Roman" w:cs="Times New Roman"/>
                <w:b/>
                <w:bCs/>
                <w:color w:val="000000"/>
              </w:rPr>
              <w:t>Particulars</w:t>
            </w:r>
          </w:p>
        </w:tc>
        <w:tc>
          <w:tcPr>
            <w:tcW w:w="1580" w:type="dxa"/>
            <w:tcBorders>
              <w:top w:val="single" w:sz="4" w:space="0" w:color="auto"/>
              <w:left w:val="nil"/>
              <w:bottom w:val="single" w:sz="4" w:space="0" w:color="auto"/>
              <w:right w:val="single" w:sz="4" w:space="0" w:color="auto"/>
            </w:tcBorders>
            <w:shd w:val="clear" w:color="auto" w:fill="auto"/>
            <w:noWrap/>
            <w:vAlign w:val="bottom"/>
            <w:hideMark/>
          </w:tcPr>
          <w:p w14:paraId="60D6EE85" w14:textId="77777777" w:rsidR="00EC713D" w:rsidRPr="00EC713D" w:rsidRDefault="00EC713D" w:rsidP="00E31F52">
            <w:pPr>
              <w:spacing w:after="0" w:line="240" w:lineRule="auto"/>
              <w:jc w:val="center"/>
              <w:rPr>
                <w:rFonts w:eastAsia="Times New Roman" w:cs="Times New Roman"/>
                <w:b/>
                <w:bCs/>
                <w:color w:val="000000"/>
              </w:rPr>
            </w:pPr>
            <w:r w:rsidRPr="00EC713D">
              <w:rPr>
                <w:rFonts w:eastAsia="Times New Roman" w:cs="Times New Roman"/>
                <w:b/>
                <w:bCs/>
                <w:color w:val="000000"/>
              </w:rPr>
              <w:t>Cost</w:t>
            </w:r>
          </w:p>
        </w:tc>
      </w:tr>
      <w:tr w:rsidR="00EC713D" w:rsidRPr="00EC713D" w14:paraId="679DAF23" w14:textId="77777777" w:rsidTr="00E31F5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1BF45846"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Total Sales</w:t>
            </w:r>
          </w:p>
        </w:tc>
        <w:tc>
          <w:tcPr>
            <w:tcW w:w="1580" w:type="dxa"/>
            <w:tcBorders>
              <w:top w:val="nil"/>
              <w:left w:val="nil"/>
              <w:bottom w:val="single" w:sz="4" w:space="0" w:color="auto"/>
              <w:right w:val="single" w:sz="4" w:space="0" w:color="auto"/>
            </w:tcBorders>
            <w:shd w:val="clear" w:color="auto" w:fill="auto"/>
            <w:noWrap/>
            <w:vAlign w:val="bottom"/>
            <w:hideMark/>
          </w:tcPr>
          <w:p w14:paraId="07EB4409"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 xml:space="preserve"> £       825,000.00 </w:t>
            </w:r>
          </w:p>
        </w:tc>
      </w:tr>
      <w:tr w:rsidR="00EC713D" w:rsidRPr="00EC713D" w14:paraId="653697AE" w14:textId="77777777" w:rsidTr="00E31F5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2754AF74"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Total Variable Cost</w:t>
            </w:r>
          </w:p>
        </w:tc>
        <w:tc>
          <w:tcPr>
            <w:tcW w:w="1580" w:type="dxa"/>
            <w:tcBorders>
              <w:top w:val="nil"/>
              <w:left w:val="nil"/>
              <w:bottom w:val="single" w:sz="4" w:space="0" w:color="auto"/>
              <w:right w:val="single" w:sz="4" w:space="0" w:color="auto"/>
            </w:tcBorders>
            <w:shd w:val="clear" w:color="auto" w:fill="auto"/>
            <w:noWrap/>
            <w:vAlign w:val="bottom"/>
            <w:hideMark/>
          </w:tcPr>
          <w:p w14:paraId="76DBB188"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 xml:space="preserve"> £       450,000.00 </w:t>
            </w:r>
          </w:p>
        </w:tc>
      </w:tr>
      <w:tr w:rsidR="00EC713D" w:rsidRPr="00EC713D" w14:paraId="404B107E" w14:textId="77777777" w:rsidTr="00E31F5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7A65CFFD"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Contribution</w:t>
            </w:r>
          </w:p>
        </w:tc>
        <w:tc>
          <w:tcPr>
            <w:tcW w:w="1580" w:type="dxa"/>
            <w:tcBorders>
              <w:top w:val="nil"/>
              <w:left w:val="nil"/>
              <w:bottom w:val="single" w:sz="4" w:space="0" w:color="auto"/>
              <w:right w:val="single" w:sz="4" w:space="0" w:color="auto"/>
            </w:tcBorders>
            <w:shd w:val="clear" w:color="auto" w:fill="auto"/>
            <w:noWrap/>
            <w:vAlign w:val="bottom"/>
            <w:hideMark/>
          </w:tcPr>
          <w:p w14:paraId="2EE91EB0"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 xml:space="preserve"> £       375,000.00 </w:t>
            </w:r>
          </w:p>
        </w:tc>
      </w:tr>
      <w:tr w:rsidR="00EC713D" w:rsidRPr="00EC713D" w14:paraId="2CAD6920" w14:textId="77777777" w:rsidTr="00E31F5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1AC4815A"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lastRenderedPageBreak/>
              <w:t>Fixed Cost</w:t>
            </w:r>
          </w:p>
        </w:tc>
        <w:tc>
          <w:tcPr>
            <w:tcW w:w="1580" w:type="dxa"/>
            <w:tcBorders>
              <w:top w:val="nil"/>
              <w:left w:val="nil"/>
              <w:bottom w:val="single" w:sz="4" w:space="0" w:color="auto"/>
              <w:right w:val="single" w:sz="4" w:space="0" w:color="auto"/>
            </w:tcBorders>
            <w:shd w:val="clear" w:color="auto" w:fill="auto"/>
            <w:noWrap/>
            <w:vAlign w:val="bottom"/>
            <w:hideMark/>
          </w:tcPr>
          <w:p w14:paraId="7FA3096C"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 xml:space="preserve"> £       350,000.00 </w:t>
            </w:r>
          </w:p>
        </w:tc>
      </w:tr>
      <w:tr w:rsidR="00EC713D" w:rsidRPr="00EC713D" w14:paraId="7ED4B32B" w14:textId="77777777" w:rsidTr="00E31F5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13A6B1E4"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 xml:space="preserve">Profit </w:t>
            </w:r>
          </w:p>
        </w:tc>
        <w:tc>
          <w:tcPr>
            <w:tcW w:w="1580" w:type="dxa"/>
            <w:tcBorders>
              <w:top w:val="nil"/>
              <w:left w:val="nil"/>
              <w:bottom w:val="single" w:sz="4" w:space="0" w:color="auto"/>
              <w:right w:val="single" w:sz="4" w:space="0" w:color="auto"/>
            </w:tcBorders>
            <w:shd w:val="clear" w:color="auto" w:fill="auto"/>
            <w:noWrap/>
            <w:vAlign w:val="bottom"/>
            <w:hideMark/>
          </w:tcPr>
          <w:p w14:paraId="7D033351"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 xml:space="preserve"> £          25,000.00 </w:t>
            </w:r>
          </w:p>
        </w:tc>
      </w:tr>
    </w:tbl>
    <w:p w14:paraId="40EA657E" w14:textId="77777777" w:rsidR="00EC713D" w:rsidRPr="00EC713D" w:rsidRDefault="00EC713D" w:rsidP="00EC713D">
      <w:pPr>
        <w:rPr>
          <w:rFonts w:cs="Times New Roman"/>
        </w:rPr>
      </w:pPr>
    </w:p>
    <w:p w14:paraId="7B4469C3" w14:textId="77777777" w:rsidR="00EC713D" w:rsidRPr="00EC713D" w:rsidRDefault="00EC713D" w:rsidP="00EC713D">
      <w:pPr>
        <w:rPr>
          <w:rFonts w:cs="Times New Roman"/>
        </w:rPr>
      </w:pPr>
    </w:p>
    <w:p w14:paraId="0A9A59A0" w14:textId="77777777" w:rsidR="00EC713D" w:rsidRPr="00EC713D" w:rsidRDefault="00EC713D" w:rsidP="00EC713D">
      <w:pPr>
        <w:rPr>
          <w:rFonts w:cs="Times New Roman"/>
        </w:rPr>
      </w:pPr>
    </w:p>
    <w:p w14:paraId="5E6D054C" w14:textId="34ACBF77" w:rsidR="00EC713D" w:rsidRPr="00EC713D" w:rsidRDefault="00EC713D" w:rsidP="00EC713D">
      <w:pPr>
        <w:rPr>
          <w:rFonts w:cs="Times New Roman"/>
        </w:rPr>
      </w:pPr>
      <w:r w:rsidRPr="00EC713D">
        <w:rPr>
          <w:rFonts w:cs="Times New Roman"/>
        </w:rPr>
        <w:t>(c) The company will make an advertising campaign costs £10,000 and will improve the product specifications, which will increase the variable cost per unit by £1. This is expected to allow the company to increase the selling price to £13 and the sales is expected to be 80,000 unites. Calculate the new profit figure for the improved product. [15 marks]</w:t>
      </w:r>
    </w:p>
    <w:tbl>
      <w:tblPr>
        <w:tblW w:w="5349" w:type="dxa"/>
        <w:tblInd w:w="93" w:type="dxa"/>
        <w:tblLook w:val="04A0" w:firstRow="1" w:lastRow="0" w:firstColumn="1" w:lastColumn="0" w:noHBand="0" w:noVBand="1"/>
      </w:tblPr>
      <w:tblGrid>
        <w:gridCol w:w="2260"/>
        <w:gridCol w:w="1589"/>
        <w:gridCol w:w="1500"/>
      </w:tblGrid>
      <w:tr w:rsidR="00EC713D" w:rsidRPr="00EC713D" w14:paraId="123DADB6" w14:textId="77777777" w:rsidTr="00E31F52">
        <w:trPr>
          <w:trHeight w:val="300"/>
        </w:trPr>
        <w:tc>
          <w:tcPr>
            <w:tcW w:w="22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711AF7"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Particulars</w:t>
            </w:r>
          </w:p>
        </w:tc>
        <w:tc>
          <w:tcPr>
            <w:tcW w:w="1589" w:type="dxa"/>
            <w:tcBorders>
              <w:top w:val="single" w:sz="4" w:space="0" w:color="auto"/>
              <w:left w:val="nil"/>
              <w:bottom w:val="single" w:sz="4" w:space="0" w:color="auto"/>
              <w:right w:val="single" w:sz="4" w:space="0" w:color="auto"/>
            </w:tcBorders>
            <w:shd w:val="clear" w:color="auto" w:fill="auto"/>
            <w:noWrap/>
            <w:vAlign w:val="bottom"/>
            <w:hideMark/>
          </w:tcPr>
          <w:p w14:paraId="69242DD9"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Per Unit Cost/ Price</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14:paraId="2BFFDFE9"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 xml:space="preserve">Total </w:t>
            </w:r>
          </w:p>
        </w:tc>
      </w:tr>
      <w:tr w:rsidR="00EC713D" w:rsidRPr="00EC713D" w14:paraId="4565A7FF" w14:textId="77777777" w:rsidTr="00E31F5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633DDE34"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Total Sales</w:t>
            </w:r>
          </w:p>
        </w:tc>
        <w:tc>
          <w:tcPr>
            <w:tcW w:w="1589" w:type="dxa"/>
            <w:tcBorders>
              <w:top w:val="nil"/>
              <w:left w:val="nil"/>
              <w:bottom w:val="single" w:sz="4" w:space="0" w:color="auto"/>
              <w:right w:val="single" w:sz="4" w:space="0" w:color="auto"/>
            </w:tcBorders>
            <w:shd w:val="clear" w:color="auto" w:fill="auto"/>
            <w:noWrap/>
            <w:vAlign w:val="bottom"/>
            <w:hideMark/>
          </w:tcPr>
          <w:p w14:paraId="57826ED8"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 xml:space="preserve"> £                  13.00 </w:t>
            </w:r>
          </w:p>
        </w:tc>
        <w:tc>
          <w:tcPr>
            <w:tcW w:w="1500" w:type="dxa"/>
            <w:tcBorders>
              <w:top w:val="nil"/>
              <w:left w:val="nil"/>
              <w:bottom w:val="single" w:sz="4" w:space="0" w:color="auto"/>
              <w:right w:val="single" w:sz="4" w:space="0" w:color="auto"/>
            </w:tcBorders>
            <w:shd w:val="clear" w:color="auto" w:fill="auto"/>
            <w:noWrap/>
            <w:vAlign w:val="bottom"/>
            <w:hideMark/>
          </w:tcPr>
          <w:p w14:paraId="41E33B45"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 xml:space="preserve"> </w:t>
            </w:r>
            <w:proofErr w:type="gramStart"/>
            <w:r w:rsidRPr="00EC713D">
              <w:rPr>
                <w:rFonts w:eastAsia="Times New Roman" w:cs="Times New Roman"/>
                <w:color w:val="000000"/>
              </w:rPr>
              <w:t>£  1,040,000.00</w:t>
            </w:r>
            <w:proofErr w:type="gramEnd"/>
            <w:r w:rsidRPr="00EC713D">
              <w:rPr>
                <w:rFonts w:eastAsia="Times New Roman" w:cs="Times New Roman"/>
                <w:color w:val="000000"/>
              </w:rPr>
              <w:t xml:space="preserve"> </w:t>
            </w:r>
          </w:p>
        </w:tc>
      </w:tr>
      <w:tr w:rsidR="00EC713D" w:rsidRPr="00EC713D" w14:paraId="287D0EF5" w14:textId="77777777" w:rsidTr="00E31F5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67EACAFC"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Total Variable Cost</w:t>
            </w:r>
          </w:p>
        </w:tc>
        <w:tc>
          <w:tcPr>
            <w:tcW w:w="1589" w:type="dxa"/>
            <w:tcBorders>
              <w:top w:val="nil"/>
              <w:left w:val="nil"/>
              <w:bottom w:val="single" w:sz="4" w:space="0" w:color="auto"/>
              <w:right w:val="single" w:sz="4" w:space="0" w:color="auto"/>
            </w:tcBorders>
            <w:shd w:val="clear" w:color="auto" w:fill="auto"/>
            <w:noWrap/>
            <w:vAlign w:val="bottom"/>
            <w:hideMark/>
          </w:tcPr>
          <w:p w14:paraId="357A0E39"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 xml:space="preserve"> £                    7.00 </w:t>
            </w:r>
          </w:p>
        </w:tc>
        <w:tc>
          <w:tcPr>
            <w:tcW w:w="1500" w:type="dxa"/>
            <w:tcBorders>
              <w:top w:val="nil"/>
              <w:left w:val="nil"/>
              <w:bottom w:val="single" w:sz="4" w:space="0" w:color="auto"/>
              <w:right w:val="single" w:sz="4" w:space="0" w:color="auto"/>
            </w:tcBorders>
            <w:shd w:val="clear" w:color="auto" w:fill="auto"/>
            <w:noWrap/>
            <w:vAlign w:val="bottom"/>
            <w:hideMark/>
          </w:tcPr>
          <w:p w14:paraId="26807108"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 xml:space="preserve"> £      560,000.00 </w:t>
            </w:r>
          </w:p>
        </w:tc>
      </w:tr>
      <w:tr w:rsidR="00EC713D" w:rsidRPr="00EC713D" w14:paraId="48B9077F" w14:textId="77777777" w:rsidTr="00E31F5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60B398AE"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 xml:space="preserve">Contribution </w:t>
            </w:r>
          </w:p>
        </w:tc>
        <w:tc>
          <w:tcPr>
            <w:tcW w:w="1589" w:type="dxa"/>
            <w:tcBorders>
              <w:top w:val="nil"/>
              <w:left w:val="nil"/>
              <w:bottom w:val="single" w:sz="4" w:space="0" w:color="auto"/>
              <w:right w:val="single" w:sz="4" w:space="0" w:color="auto"/>
            </w:tcBorders>
            <w:shd w:val="clear" w:color="auto" w:fill="auto"/>
            <w:noWrap/>
            <w:vAlign w:val="bottom"/>
            <w:hideMark/>
          </w:tcPr>
          <w:p w14:paraId="64F53695"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 xml:space="preserve"> £                    6.00 </w:t>
            </w:r>
          </w:p>
        </w:tc>
        <w:tc>
          <w:tcPr>
            <w:tcW w:w="1500" w:type="dxa"/>
            <w:tcBorders>
              <w:top w:val="nil"/>
              <w:left w:val="nil"/>
              <w:bottom w:val="single" w:sz="4" w:space="0" w:color="auto"/>
              <w:right w:val="single" w:sz="4" w:space="0" w:color="auto"/>
            </w:tcBorders>
            <w:shd w:val="clear" w:color="auto" w:fill="auto"/>
            <w:noWrap/>
            <w:vAlign w:val="bottom"/>
            <w:hideMark/>
          </w:tcPr>
          <w:p w14:paraId="2E3BD722"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 xml:space="preserve"> £      480,000.00 </w:t>
            </w:r>
          </w:p>
        </w:tc>
      </w:tr>
      <w:tr w:rsidR="00EC713D" w:rsidRPr="00EC713D" w14:paraId="5299BA87" w14:textId="77777777" w:rsidTr="00E31F5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7D616C4C"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Fixed Cost</w:t>
            </w:r>
          </w:p>
        </w:tc>
        <w:tc>
          <w:tcPr>
            <w:tcW w:w="1589" w:type="dxa"/>
            <w:tcBorders>
              <w:top w:val="nil"/>
              <w:left w:val="nil"/>
              <w:bottom w:val="single" w:sz="4" w:space="0" w:color="auto"/>
              <w:right w:val="single" w:sz="4" w:space="0" w:color="auto"/>
            </w:tcBorders>
            <w:shd w:val="clear" w:color="auto" w:fill="auto"/>
            <w:noWrap/>
            <w:vAlign w:val="bottom"/>
            <w:hideMark/>
          </w:tcPr>
          <w:p w14:paraId="1D84A5A9"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 xml:space="preserve"> £                    0.38 </w:t>
            </w:r>
          </w:p>
        </w:tc>
        <w:tc>
          <w:tcPr>
            <w:tcW w:w="1500" w:type="dxa"/>
            <w:tcBorders>
              <w:top w:val="nil"/>
              <w:left w:val="nil"/>
              <w:bottom w:val="single" w:sz="4" w:space="0" w:color="auto"/>
              <w:right w:val="single" w:sz="4" w:space="0" w:color="auto"/>
            </w:tcBorders>
            <w:shd w:val="clear" w:color="auto" w:fill="auto"/>
            <w:noWrap/>
            <w:vAlign w:val="bottom"/>
            <w:hideMark/>
          </w:tcPr>
          <w:p w14:paraId="04D3F63A"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 xml:space="preserve"> £        30,000.00 </w:t>
            </w:r>
          </w:p>
        </w:tc>
      </w:tr>
      <w:tr w:rsidR="00EC713D" w:rsidRPr="00EC713D" w14:paraId="5F6E3241" w14:textId="77777777" w:rsidTr="00E31F5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6E95B45E"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Profit</w:t>
            </w:r>
          </w:p>
        </w:tc>
        <w:tc>
          <w:tcPr>
            <w:tcW w:w="1589" w:type="dxa"/>
            <w:tcBorders>
              <w:top w:val="nil"/>
              <w:left w:val="nil"/>
              <w:bottom w:val="single" w:sz="4" w:space="0" w:color="auto"/>
              <w:right w:val="single" w:sz="4" w:space="0" w:color="auto"/>
            </w:tcBorders>
            <w:shd w:val="clear" w:color="auto" w:fill="auto"/>
            <w:noWrap/>
            <w:vAlign w:val="bottom"/>
            <w:hideMark/>
          </w:tcPr>
          <w:p w14:paraId="00356680"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 xml:space="preserve"> £                    5.63 </w:t>
            </w:r>
          </w:p>
        </w:tc>
        <w:tc>
          <w:tcPr>
            <w:tcW w:w="1500" w:type="dxa"/>
            <w:tcBorders>
              <w:top w:val="nil"/>
              <w:left w:val="nil"/>
              <w:bottom w:val="single" w:sz="4" w:space="0" w:color="auto"/>
              <w:right w:val="single" w:sz="4" w:space="0" w:color="auto"/>
            </w:tcBorders>
            <w:shd w:val="clear" w:color="auto" w:fill="auto"/>
            <w:noWrap/>
            <w:vAlign w:val="bottom"/>
            <w:hideMark/>
          </w:tcPr>
          <w:p w14:paraId="1BA9E2CA" w14:textId="77777777" w:rsidR="00EC713D" w:rsidRPr="00EC713D" w:rsidRDefault="00EC713D" w:rsidP="00E31F52">
            <w:pPr>
              <w:spacing w:after="0" w:line="240" w:lineRule="auto"/>
              <w:rPr>
                <w:rFonts w:eastAsia="Times New Roman" w:cs="Times New Roman"/>
                <w:color w:val="000000"/>
              </w:rPr>
            </w:pPr>
            <w:r w:rsidRPr="00EC713D">
              <w:rPr>
                <w:rFonts w:eastAsia="Times New Roman" w:cs="Times New Roman"/>
                <w:color w:val="000000"/>
              </w:rPr>
              <w:t xml:space="preserve"> £      450,000.00 </w:t>
            </w:r>
          </w:p>
        </w:tc>
      </w:tr>
    </w:tbl>
    <w:p w14:paraId="218ACBCB" w14:textId="77777777" w:rsidR="00EC713D" w:rsidRPr="00EC713D" w:rsidRDefault="00EC713D" w:rsidP="00EC713D">
      <w:pPr>
        <w:pStyle w:val="ListParagraph"/>
        <w:rPr>
          <w:rFonts w:cs="Times New Roman"/>
        </w:rPr>
      </w:pPr>
    </w:p>
    <w:p w14:paraId="64B8FEF7" w14:textId="77777777" w:rsidR="00EC713D" w:rsidRPr="00EC713D" w:rsidRDefault="00EC713D" w:rsidP="00EC713D">
      <w:pPr>
        <w:rPr>
          <w:rFonts w:cs="Times New Roman"/>
        </w:rPr>
      </w:pPr>
      <w:r w:rsidRPr="00EC713D">
        <w:rPr>
          <w:rFonts w:cs="Times New Roman"/>
        </w:rPr>
        <w:t xml:space="preserve">After increasing the advertising cost, the new profit the improved product is £ 450000 on 80000 units. </w:t>
      </w:r>
    </w:p>
    <w:p w14:paraId="2AC772F6" w14:textId="77777777" w:rsidR="00EC713D" w:rsidRPr="00EC713D" w:rsidRDefault="00EC713D" w:rsidP="00EC713D">
      <w:pPr>
        <w:rPr>
          <w:rFonts w:cs="Times New Roman"/>
        </w:rPr>
      </w:pPr>
      <w:r w:rsidRPr="00EC713D">
        <w:rPr>
          <w:rFonts w:cs="Times New Roman"/>
        </w:rPr>
        <w:t xml:space="preserve">(d) Discuss the limitations of break-even analysis. [15 marks] </w:t>
      </w:r>
    </w:p>
    <w:p w14:paraId="016300BB" w14:textId="4BDAE05D" w:rsidR="00EC713D" w:rsidRPr="00EC713D" w:rsidRDefault="00EC713D" w:rsidP="00EC713D">
      <w:pPr>
        <w:rPr>
          <w:rFonts w:cs="Times New Roman"/>
        </w:rPr>
      </w:pPr>
      <w:r w:rsidRPr="00EC713D">
        <w:rPr>
          <w:rFonts w:cs="Times New Roman"/>
        </w:rPr>
        <w:t>There are various limitations of the break-even pint analysis and some of them are</w:t>
      </w:r>
      <w:r w:rsidRPr="00EC713D">
        <w:rPr>
          <w:rFonts w:cs="Times New Roman"/>
        </w:rPr>
        <w:t>:</w:t>
      </w:r>
    </w:p>
    <w:p w14:paraId="4E1FBAE8" w14:textId="26DE2E0C" w:rsidR="00EC713D" w:rsidRPr="00EC713D" w:rsidRDefault="00EC713D" w:rsidP="00EC713D">
      <w:pPr>
        <w:rPr>
          <w:rFonts w:cs="Times New Roman"/>
        </w:rPr>
      </w:pPr>
      <w:r w:rsidRPr="00EC713D">
        <w:rPr>
          <w:rFonts w:cs="Times New Roman"/>
        </w:rPr>
        <w:t>•​</w:t>
      </w:r>
      <w:r w:rsidRPr="00EC713D">
        <w:rPr>
          <w:rFonts w:cs="Times New Roman"/>
        </w:rPr>
        <w:t xml:space="preserve"> </w:t>
      </w:r>
      <w:r w:rsidRPr="00EC713D">
        <w:rPr>
          <w:rFonts w:cs="Times New Roman"/>
        </w:rPr>
        <w:t>It is based on the historical data which means this data can be manipulated by the management of the company. It also includes the chances of the usership base of the company which is not a good sign for the data analysis.</w:t>
      </w:r>
    </w:p>
    <w:p w14:paraId="3252403B" w14:textId="3499492B" w:rsidR="00EC713D" w:rsidRPr="00EC713D" w:rsidRDefault="00EC713D" w:rsidP="00EC713D">
      <w:pPr>
        <w:rPr>
          <w:rFonts w:cs="Times New Roman"/>
        </w:rPr>
      </w:pPr>
      <w:r w:rsidRPr="00EC713D">
        <w:rPr>
          <w:rFonts w:cs="Times New Roman"/>
        </w:rPr>
        <w:t>•​</w:t>
      </w:r>
      <w:r w:rsidRPr="00EC713D">
        <w:rPr>
          <w:rFonts w:cs="Times New Roman"/>
        </w:rPr>
        <w:t xml:space="preserve"> </w:t>
      </w:r>
      <w:r w:rsidRPr="00EC713D">
        <w:rPr>
          <w:rFonts w:cs="Times New Roman"/>
        </w:rPr>
        <w:t>It is based on the assumptions that the relationship between the cost and the profit is direct which is not the case in the real world. It can be positive, negative and zero sometimes.</w:t>
      </w:r>
    </w:p>
    <w:p w14:paraId="1876F698" w14:textId="7798C30B" w:rsidR="00EC713D" w:rsidRPr="00EC713D" w:rsidRDefault="00EC713D" w:rsidP="00EC713D">
      <w:pPr>
        <w:rPr>
          <w:rFonts w:cs="Times New Roman"/>
        </w:rPr>
      </w:pPr>
      <w:r w:rsidRPr="00EC713D">
        <w:rPr>
          <w:rFonts w:cs="Times New Roman"/>
        </w:rPr>
        <w:lastRenderedPageBreak/>
        <w:t>•​</w:t>
      </w:r>
      <w:r w:rsidRPr="00EC713D">
        <w:rPr>
          <w:rFonts w:cs="Times New Roman"/>
        </w:rPr>
        <w:t xml:space="preserve"> </w:t>
      </w:r>
      <w:r w:rsidRPr="00EC713D">
        <w:rPr>
          <w:rFonts w:cs="Times New Roman"/>
        </w:rPr>
        <w:t>It is based on various assumptions which does not exist in the real world. It has been seen that the because of such assumptions break-even analysis is losing its value.</w:t>
      </w:r>
    </w:p>
    <w:p w14:paraId="26DEF2EC" w14:textId="19EE497C" w:rsidR="00EC713D" w:rsidRPr="00EC713D" w:rsidRDefault="00EC713D" w:rsidP="00EC713D">
      <w:pPr>
        <w:rPr>
          <w:rFonts w:cs="Times New Roman"/>
        </w:rPr>
      </w:pPr>
      <w:r w:rsidRPr="00EC713D">
        <w:rPr>
          <w:rFonts w:cs="Times New Roman"/>
        </w:rPr>
        <w:t>•</w:t>
      </w:r>
      <w:r w:rsidRPr="00EC713D">
        <w:rPr>
          <w:rFonts w:cs="Times New Roman"/>
        </w:rPr>
        <w:t xml:space="preserve"> </w:t>
      </w:r>
      <w:r w:rsidRPr="00EC713D">
        <w:rPr>
          <w:rFonts w:cs="Times New Roman"/>
        </w:rPr>
        <w:t xml:space="preserve">​It is not easy to </w:t>
      </w:r>
      <w:r w:rsidRPr="00EC713D">
        <w:rPr>
          <w:rFonts w:cs="Times New Roman"/>
        </w:rPr>
        <w:t>classify</w:t>
      </w:r>
      <w:r w:rsidRPr="00EC713D">
        <w:rPr>
          <w:rFonts w:cs="Times New Roman"/>
        </w:rPr>
        <w:t xml:space="preserve"> the cost as the fixed and variable cost, however, the break-even methodology suggest that the manager need to do the same </w:t>
      </w:r>
      <w:proofErr w:type="gramStart"/>
      <w:r w:rsidRPr="00EC713D">
        <w:rPr>
          <w:rFonts w:cs="Times New Roman"/>
        </w:rPr>
        <w:t>in order to</w:t>
      </w:r>
      <w:proofErr w:type="gramEnd"/>
      <w:r w:rsidRPr="00EC713D">
        <w:rPr>
          <w:rFonts w:cs="Times New Roman"/>
        </w:rPr>
        <w:t xml:space="preserve"> get the perfect results. It is not possible in the real world where the cost data is complex and hard to understand.</w:t>
      </w:r>
    </w:p>
    <w:p w14:paraId="0EC4DEDA" w14:textId="58EB2232" w:rsidR="00EC713D" w:rsidRPr="00EC713D" w:rsidRDefault="00EC713D" w:rsidP="00EC713D">
      <w:pPr>
        <w:rPr>
          <w:rFonts w:cs="Times New Roman"/>
        </w:rPr>
      </w:pPr>
      <w:r w:rsidRPr="00EC713D">
        <w:rPr>
          <w:rFonts w:cs="Times New Roman"/>
        </w:rPr>
        <w:t>•​</w:t>
      </w:r>
      <w:r w:rsidRPr="00EC713D">
        <w:rPr>
          <w:rFonts w:cs="Times New Roman"/>
        </w:rPr>
        <w:t xml:space="preserve"> </w:t>
      </w:r>
      <w:r w:rsidRPr="00EC713D">
        <w:rPr>
          <w:rFonts w:cs="Times New Roman"/>
        </w:rPr>
        <w:t>There are various alternative</w:t>
      </w:r>
      <w:r w:rsidRPr="00EC713D">
        <w:rPr>
          <w:rFonts w:cs="Times New Roman"/>
        </w:rPr>
        <w:t>s</w:t>
      </w:r>
      <w:r w:rsidRPr="00EC713D">
        <w:rPr>
          <w:rFonts w:cs="Times New Roman"/>
        </w:rPr>
        <w:t xml:space="preserve"> that are available in place of the break-even and they are cost-volume profit analysis.</w:t>
      </w:r>
      <w:r w:rsidRPr="00EC713D">
        <w:rPr>
          <w:rFonts w:cs="Times New Roman"/>
        </w:rPr>
        <w:br w:type="page"/>
      </w:r>
    </w:p>
    <w:p w14:paraId="31A60353" w14:textId="58596903" w:rsidR="00EC713D" w:rsidRPr="00EC713D" w:rsidRDefault="00EC713D" w:rsidP="00EC713D">
      <w:pPr>
        <w:pStyle w:val="Heading1"/>
        <w:rPr>
          <w:rFonts w:cs="Times New Roman"/>
        </w:rPr>
      </w:pPr>
      <w:bookmarkStart w:id="1" w:name="_Toc80987157"/>
      <w:bookmarkStart w:id="2" w:name="_Toc80987360"/>
      <w:bookmarkStart w:id="3" w:name="_Toc80988088"/>
      <w:r w:rsidRPr="00EC713D">
        <w:rPr>
          <w:rFonts w:cs="Times New Roman"/>
        </w:rPr>
        <w:lastRenderedPageBreak/>
        <w:t>Question 2:</w:t>
      </w:r>
      <w:bookmarkEnd w:id="1"/>
      <w:bookmarkEnd w:id="2"/>
      <w:bookmarkEnd w:id="3"/>
      <w:r w:rsidRPr="00EC713D">
        <w:rPr>
          <w:rFonts w:cs="Times New Roman"/>
        </w:rPr>
        <w:t xml:space="preserve"> </w:t>
      </w:r>
    </w:p>
    <w:p w14:paraId="791E8E8C" w14:textId="77777777" w:rsidR="00EC713D" w:rsidRPr="00EC713D" w:rsidRDefault="00EC713D" w:rsidP="00EC713D">
      <w:pPr>
        <w:rPr>
          <w:rFonts w:cs="Times New Roman"/>
        </w:rPr>
      </w:pPr>
    </w:p>
    <w:p w14:paraId="4CFB1B76" w14:textId="77777777" w:rsidR="00EC713D" w:rsidRPr="00EC713D" w:rsidRDefault="00EC713D" w:rsidP="00EC713D">
      <w:pPr>
        <w:rPr>
          <w:rFonts w:cs="Times New Roman"/>
        </w:rPr>
      </w:pPr>
      <w:r w:rsidRPr="00EC713D">
        <w:rPr>
          <w:rFonts w:cs="Times New Roman"/>
        </w:rPr>
        <w:t xml:space="preserve">(a) Discuss the importance of management accounting, and how it differs from what financial accounting provides. [25 marks] </w:t>
      </w:r>
    </w:p>
    <w:p w14:paraId="11B6A6A5" w14:textId="651E0D8F" w:rsidR="00EC713D" w:rsidRPr="00EC713D" w:rsidRDefault="00EC713D" w:rsidP="00EC713D">
      <w:pPr>
        <w:rPr>
          <w:rFonts w:cs="Times New Roman"/>
        </w:rPr>
      </w:pPr>
      <w:r w:rsidRPr="00EC713D">
        <w:rPr>
          <w:rFonts w:cs="Times New Roman"/>
        </w:rPr>
        <w:t>(b) Discuss three techniques by which the management accountant can achieve the objectives of management accounting. [25 marks]</w:t>
      </w:r>
    </w:p>
    <w:p w14:paraId="48DA4E7C" w14:textId="77777777" w:rsidR="00EC713D" w:rsidRPr="00EC713D" w:rsidRDefault="00EC713D" w:rsidP="00EC713D">
      <w:pPr>
        <w:pStyle w:val="ListParagraph"/>
        <w:numPr>
          <w:ilvl w:val="0"/>
          <w:numId w:val="6"/>
        </w:numPr>
        <w:spacing w:after="160" w:line="360" w:lineRule="auto"/>
        <w:rPr>
          <w:rFonts w:cs="Times New Roman"/>
          <w:szCs w:val="24"/>
        </w:rPr>
      </w:pPr>
      <w:r w:rsidRPr="00EC713D">
        <w:rPr>
          <w:rFonts w:cs="Times New Roman"/>
          <w:szCs w:val="24"/>
        </w:rPr>
        <w:t xml:space="preserve">Management accounting is the process and technique of identifying, measuring, recording, and reporting the financial and the economic information of the company and communicate the same with the managers of the company so that they can take the well-informed decision making for the company. In this way they can increase the key profits margin of the company such as net profit margin, operating profit margin and the gross profit margin. It has been seen and analyzed that the financial and the economic information that the management accountant provides is very important for the company to grow their business operations </w:t>
      </w:r>
      <w:proofErr w:type="gramStart"/>
      <w:r w:rsidRPr="00EC713D">
        <w:rPr>
          <w:rFonts w:cs="Times New Roman"/>
          <w:szCs w:val="24"/>
        </w:rPr>
        <w:t>and also</w:t>
      </w:r>
      <w:proofErr w:type="gramEnd"/>
      <w:r w:rsidRPr="00EC713D">
        <w:rPr>
          <w:rFonts w:cs="Times New Roman"/>
          <w:szCs w:val="24"/>
        </w:rPr>
        <w:t xml:space="preserve"> increases the financial viability of the company’s management. It helps the company to increases the capital base as it direct positively impacts the brand value of the company. Under the process of the management accounting, the company need to hire the professional management accountant to conduct the business operations so that it will automatically increases the productivity of the workforce working in the organization. Financial accounting is the process of recording and reporting the financial transactions of the company in the financial statements such as balance sheet and income statement. There is major difference between the two and they are listed below: </w:t>
      </w:r>
    </w:p>
    <w:p w14:paraId="7A01C1E3" w14:textId="77777777" w:rsidR="00EC713D" w:rsidRPr="00EC713D" w:rsidRDefault="00EC713D" w:rsidP="00EC713D">
      <w:pPr>
        <w:pStyle w:val="ListParagraph"/>
        <w:numPr>
          <w:ilvl w:val="0"/>
          <w:numId w:val="5"/>
        </w:numPr>
        <w:spacing w:after="160" w:line="360" w:lineRule="auto"/>
        <w:rPr>
          <w:rFonts w:cs="Times New Roman"/>
          <w:szCs w:val="24"/>
        </w:rPr>
      </w:pPr>
      <w:r w:rsidRPr="00EC713D">
        <w:rPr>
          <w:rFonts w:cs="Times New Roman"/>
          <w:szCs w:val="24"/>
        </w:rPr>
        <w:t xml:space="preserve">Management accounting is focused on future trend data which can impact the business operations of the company and financial accounting are focused on the past data which is recorded by the management of the company. </w:t>
      </w:r>
    </w:p>
    <w:p w14:paraId="30780F50" w14:textId="77777777" w:rsidR="00EC713D" w:rsidRPr="00EC713D" w:rsidRDefault="00EC713D" w:rsidP="00EC713D">
      <w:pPr>
        <w:pStyle w:val="ListParagraph"/>
        <w:numPr>
          <w:ilvl w:val="0"/>
          <w:numId w:val="5"/>
        </w:numPr>
        <w:spacing w:after="160" w:line="360" w:lineRule="auto"/>
        <w:rPr>
          <w:rFonts w:cs="Times New Roman"/>
          <w:szCs w:val="24"/>
        </w:rPr>
      </w:pPr>
      <w:r w:rsidRPr="00EC713D">
        <w:rPr>
          <w:rFonts w:cs="Times New Roman"/>
          <w:szCs w:val="24"/>
        </w:rPr>
        <w:t xml:space="preserve">Most of the information generated by the management accounting process are used by the internal people which are working within the organization and information captured by the financial accounting process used by the external people. </w:t>
      </w:r>
    </w:p>
    <w:p w14:paraId="08F02EA2" w14:textId="77777777" w:rsidR="00EC713D" w:rsidRPr="00EC713D" w:rsidRDefault="00EC713D" w:rsidP="00EC713D">
      <w:pPr>
        <w:pStyle w:val="ListParagraph"/>
        <w:numPr>
          <w:ilvl w:val="0"/>
          <w:numId w:val="5"/>
        </w:numPr>
        <w:spacing w:after="160" w:line="360" w:lineRule="auto"/>
        <w:rPr>
          <w:rFonts w:cs="Times New Roman"/>
          <w:szCs w:val="24"/>
        </w:rPr>
      </w:pPr>
      <w:r w:rsidRPr="00EC713D">
        <w:rPr>
          <w:rFonts w:cs="Times New Roman"/>
          <w:szCs w:val="24"/>
        </w:rPr>
        <w:t xml:space="preserve">Management accounting includes monetary and non-monetary information of the company where financial accounting provides only the monetary information for the company. </w:t>
      </w:r>
    </w:p>
    <w:p w14:paraId="0139A3AB" w14:textId="77777777" w:rsidR="00EC713D" w:rsidRPr="00EC713D" w:rsidRDefault="00EC713D" w:rsidP="00EC713D">
      <w:pPr>
        <w:pStyle w:val="ListParagraph"/>
        <w:numPr>
          <w:ilvl w:val="0"/>
          <w:numId w:val="6"/>
        </w:numPr>
        <w:spacing w:after="160" w:line="360" w:lineRule="auto"/>
        <w:rPr>
          <w:rFonts w:cs="Times New Roman"/>
          <w:szCs w:val="24"/>
        </w:rPr>
      </w:pPr>
    </w:p>
    <w:p w14:paraId="1B488E0C" w14:textId="77777777" w:rsidR="00EC713D" w:rsidRPr="00EC713D" w:rsidRDefault="00EC713D" w:rsidP="00EC713D">
      <w:pPr>
        <w:spacing w:line="360" w:lineRule="auto"/>
        <w:rPr>
          <w:rFonts w:cs="Times New Roman"/>
          <w:szCs w:val="24"/>
        </w:rPr>
      </w:pPr>
      <w:r w:rsidRPr="00EC713D">
        <w:rPr>
          <w:rFonts w:cs="Times New Roman"/>
          <w:szCs w:val="24"/>
        </w:rPr>
        <w:t xml:space="preserve">Three techniques that can be initiated in relation to sort the purpose of the management accounting by a management accountant in the company includes, </w:t>
      </w:r>
    </w:p>
    <w:p w14:paraId="497E1B4E" w14:textId="77777777" w:rsidR="00EC713D" w:rsidRPr="00EC713D" w:rsidRDefault="00EC713D" w:rsidP="00EC713D">
      <w:pPr>
        <w:pStyle w:val="ListParagraph"/>
        <w:widowControl w:val="0"/>
        <w:numPr>
          <w:ilvl w:val="0"/>
          <w:numId w:val="7"/>
        </w:numPr>
        <w:autoSpaceDE w:val="0"/>
        <w:autoSpaceDN w:val="0"/>
        <w:adjustRightInd w:val="0"/>
        <w:spacing w:before="120" w:after="120" w:line="360" w:lineRule="auto"/>
        <w:rPr>
          <w:rFonts w:cs="Times New Roman"/>
          <w:szCs w:val="24"/>
          <w:lang w:val="en-IN"/>
        </w:rPr>
      </w:pPr>
      <w:r w:rsidRPr="00EC713D">
        <w:rPr>
          <w:rFonts w:cs="Times New Roman"/>
          <w:szCs w:val="24"/>
          <w:lang w:val="en-IN"/>
        </w:rPr>
        <w:t>Decision making process in the company serves major roles in relation to the management accounting roles and duties which is being carried out by a management accountant. This assists certain alternatives in relation to carry out particular tasks and operations in the company. This in turn contributes into the process of decision making in order to sort out the best of the alternatives in the period. Management accounting plays an essential role in terms of marginal costing, differential costing, and capital budget techniques by an expertise of management accountant (</w:t>
      </w:r>
      <w:proofErr w:type="spellStart"/>
      <w:r w:rsidRPr="00EC713D">
        <w:rPr>
          <w:rFonts w:cs="Times New Roman"/>
          <w:szCs w:val="24"/>
          <w:lang w:val="en-IN"/>
        </w:rPr>
        <w:t>Weetman</w:t>
      </w:r>
      <w:proofErr w:type="spellEnd"/>
      <w:r w:rsidRPr="00EC713D">
        <w:rPr>
          <w:rFonts w:cs="Times New Roman"/>
          <w:szCs w:val="24"/>
          <w:lang w:val="en-IN"/>
        </w:rPr>
        <w:t>, 2019, p.428).</w:t>
      </w:r>
    </w:p>
    <w:p w14:paraId="05EA667B" w14:textId="77777777" w:rsidR="00EC713D" w:rsidRPr="00EC713D" w:rsidRDefault="00EC713D" w:rsidP="00EC713D">
      <w:pPr>
        <w:pStyle w:val="ListParagraph"/>
        <w:widowControl w:val="0"/>
        <w:numPr>
          <w:ilvl w:val="0"/>
          <w:numId w:val="7"/>
        </w:numPr>
        <w:autoSpaceDE w:val="0"/>
        <w:autoSpaceDN w:val="0"/>
        <w:adjustRightInd w:val="0"/>
        <w:spacing w:before="120" w:after="120" w:line="360" w:lineRule="auto"/>
        <w:rPr>
          <w:rFonts w:cs="Times New Roman"/>
          <w:szCs w:val="24"/>
          <w:lang w:val="en-IN"/>
        </w:rPr>
      </w:pPr>
      <w:r w:rsidRPr="00EC713D">
        <w:rPr>
          <w:rFonts w:cs="Times New Roman"/>
          <w:szCs w:val="24"/>
          <w:lang w:val="en-IN"/>
        </w:rPr>
        <w:t>Financial planning technique in relation to the contribution of the management accountant which decides variety of objectives which contributes towards long and short-term objectives of an organization. This can contribute towards the formulation of policies in the company with the development of variety of financial procedures in order to achieve certain financial and operational objectives in the company (</w:t>
      </w:r>
      <w:r w:rsidRPr="00EC713D">
        <w:rPr>
          <w:rFonts w:cs="Times New Roman"/>
        </w:rPr>
        <w:t>Kennon., J. 2021).</w:t>
      </w:r>
    </w:p>
    <w:p w14:paraId="0C6A1E1B" w14:textId="77777777" w:rsidR="00EC713D" w:rsidRPr="00EC713D" w:rsidRDefault="00EC713D" w:rsidP="00EC713D">
      <w:pPr>
        <w:pStyle w:val="ListParagraph"/>
        <w:widowControl w:val="0"/>
        <w:numPr>
          <w:ilvl w:val="0"/>
          <w:numId w:val="7"/>
        </w:numPr>
        <w:autoSpaceDE w:val="0"/>
        <w:autoSpaceDN w:val="0"/>
        <w:adjustRightInd w:val="0"/>
        <w:spacing w:before="120" w:after="120" w:line="360" w:lineRule="auto"/>
        <w:rPr>
          <w:rFonts w:cs="Times New Roman"/>
          <w:szCs w:val="24"/>
          <w:lang w:val="en-IN"/>
        </w:rPr>
      </w:pPr>
      <w:r w:rsidRPr="00EC713D">
        <w:rPr>
          <w:rFonts w:cs="Times New Roman"/>
          <w:szCs w:val="24"/>
          <w:lang w:val="en-IN"/>
        </w:rPr>
        <w:t>Fund flows and cash flows analysis in the company which assists movement of funds in and out of the company in the period. However, this analysis is being carried out in the company in relation to the changes in the amount of working capital in the period in relation to various operations.  Movement of cash inflows and outflows in order to assess the cash position of the company is the technique used by management accountant which in turn assesses the reasons which can cause variances in the cash position of the company as well as depict the reasons behind the cash which have been generated in terms of different operations in the organization and certain cash movement in the period. This technique in turn would lead to efficient process of the budgetary controls in the company which helps in estimation of the budget for the period and years to come and base out the financial performances of the organization (</w:t>
      </w:r>
      <w:proofErr w:type="spellStart"/>
      <w:r w:rsidRPr="00EC713D">
        <w:rPr>
          <w:rFonts w:cs="Times New Roman"/>
          <w:szCs w:val="24"/>
          <w:lang w:val="en-IN"/>
        </w:rPr>
        <w:t>Weetman</w:t>
      </w:r>
      <w:proofErr w:type="spellEnd"/>
      <w:r w:rsidRPr="00EC713D">
        <w:rPr>
          <w:rFonts w:cs="Times New Roman"/>
          <w:szCs w:val="24"/>
          <w:lang w:val="en-IN"/>
        </w:rPr>
        <w:t xml:space="preserve">, 2019, p.428). </w:t>
      </w:r>
    </w:p>
    <w:p w14:paraId="5E11A5BB" w14:textId="77777777" w:rsidR="00EC713D" w:rsidRPr="00EC713D" w:rsidRDefault="00EC713D" w:rsidP="00EC713D">
      <w:pPr>
        <w:rPr>
          <w:rFonts w:cs="Times New Roman"/>
        </w:rPr>
      </w:pPr>
      <w:r w:rsidRPr="00EC713D">
        <w:rPr>
          <w:rFonts w:cs="Times New Roman"/>
        </w:rPr>
        <w:br w:type="page"/>
      </w:r>
    </w:p>
    <w:p w14:paraId="660FF26A" w14:textId="77777777" w:rsidR="00EC713D" w:rsidRPr="00EC713D" w:rsidRDefault="00EC713D" w:rsidP="00EC713D">
      <w:pPr>
        <w:pStyle w:val="Heading1"/>
        <w:rPr>
          <w:rFonts w:cs="Times New Roman"/>
        </w:rPr>
      </w:pPr>
      <w:bookmarkStart w:id="4" w:name="_Toc80988089"/>
      <w:r w:rsidRPr="00EC713D">
        <w:rPr>
          <w:rFonts w:cs="Times New Roman"/>
        </w:rPr>
        <w:lastRenderedPageBreak/>
        <w:t>References:</w:t>
      </w:r>
      <w:bookmarkEnd w:id="4"/>
      <w:r w:rsidRPr="00EC713D">
        <w:rPr>
          <w:rFonts w:cs="Times New Roman"/>
        </w:rPr>
        <w:t xml:space="preserve"> </w:t>
      </w:r>
    </w:p>
    <w:p w14:paraId="0CD3B38A" w14:textId="77777777" w:rsidR="00EC713D" w:rsidRPr="00EC713D" w:rsidRDefault="00EC713D" w:rsidP="00EC713D">
      <w:pPr>
        <w:pStyle w:val="ListParagraph"/>
        <w:numPr>
          <w:ilvl w:val="0"/>
          <w:numId w:val="8"/>
        </w:numPr>
        <w:rPr>
          <w:rFonts w:cs="Times New Roman"/>
        </w:rPr>
      </w:pPr>
      <w:r w:rsidRPr="00EC713D">
        <w:rPr>
          <w:rFonts w:cs="Times New Roman"/>
        </w:rPr>
        <w:t>Bragg., S. 2021. Tools in the management accounting technique. [Online] Accounting tools. Available at: https://accountlearning.com/tools-and-techniques-of-management-accounting. Accessed on: 27-08-2021</w:t>
      </w:r>
    </w:p>
    <w:p w14:paraId="309B5F3E" w14:textId="77777777" w:rsidR="00EC713D" w:rsidRPr="00EC713D" w:rsidRDefault="00EC713D" w:rsidP="00EC713D">
      <w:pPr>
        <w:pStyle w:val="ListParagraph"/>
        <w:numPr>
          <w:ilvl w:val="0"/>
          <w:numId w:val="8"/>
        </w:numPr>
        <w:rPr>
          <w:rFonts w:cs="Times New Roman"/>
        </w:rPr>
      </w:pPr>
      <w:r w:rsidRPr="00EC713D">
        <w:rPr>
          <w:rFonts w:cs="Times New Roman"/>
        </w:rPr>
        <w:t>Kennon., J. 2021. Net profit. [Online] The balance. Available at: https://www.thebalance.com/net-profit-margin-357585. Accessed on: 27-08-2021</w:t>
      </w:r>
    </w:p>
    <w:p w14:paraId="53A1AA82" w14:textId="77777777" w:rsidR="00EC713D" w:rsidRPr="00EC713D" w:rsidRDefault="00EC713D" w:rsidP="00EC713D">
      <w:pPr>
        <w:pStyle w:val="ListParagraph"/>
        <w:numPr>
          <w:ilvl w:val="0"/>
          <w:numId w:val="8"/>
        </w:numPr>
        <w:rPr>
          <w:rFonts w:cs="Times New Roman"/>
        </w:rPr>
      </w:pPr>
      <w:r w:rsidRPr="00EC713D">
        <w:rPr>
          <w:rFonts w:cs="Times New Roman"/>
        </w:rPr>
        <w:t xml:space="preserve">Miller., N. 2017. Break-even points. [Online] </w:t>
      </w:r>
      <w:proofErr w:type="spellStart"/>
      <w:r w:rsidRPr="00EC713D">
        <w:rPr>
          <w:rFonts w:cs="Times New Roman"/>
        </w:rPr>
        <w:t>Bizfluent</w:t>
      </w:r>
      <w:proofErr w:type="spellEnd"/>
      <w:r w:rsidRPr="00EC713D">
        <w:rPr>
          <w:rFonts w:cs="Times New Roman"/>
        </w:rPr>
        <w:t xml:space="preserve">. Available at: https://bizfluent.com/how-4587446-break-even-point-balance-sheet.html. Accessed on: 27-08-2021 </w:t>
      </w:r>
    </w:p>
    <w:p w14:paraId="7C172706" w14:textId="77777777" w:rsidR="00EC713D" w:rsidRPr="00EC713D" w:rsidRDefault="00EC713D" w:rsidP="00EC713D">
      <w:pPr>
        <w:pStyle w:val="ListParagraph"/>
        <w:numPr>
          <w:ilvl w:val="0"/>
          <w:numId w:val="8"/>
        </w:numPr>
        <w:rPr>
          <w:rFonts w:cs="Times New Roman"/>
        </w:rPr>
      </w:pPr>
      <w:proofErr w:type="spellStart"/>
      <w:r w:rsidRPr="00EC713D">
        <w:rPr>
          <w:rFonts w:cs="Times New Roman"/>
          <w:szCs w:val="24"/>
        </w:rPr>
        <w:t>Weetman</w:t>
      </w:r>
      <w:proofErr w:type="spellEnd"/>
      <w:r w:rsidRPr="00EC713D">
        <w:rPr>
          <w:rFonts w:cs="Times New Roman"/>
          <w:szCs w:val="24"/>
        </w:rPr>
        <w:t xml:space="preserve">, P. 2019 </w:t>
      </w:r>
      <w:r w:rsidRPr="00EC713D">
        <w:rPr>
          <w:rFonts w:cs="Times New Roman"/>
          <w:i/>
          <w:iCs/>
          <w:szCs w:val="24"/>
        </w:rPr>
        <w:t>Financial and management accounting</w:t>
      </w:r>
      <w:r w:rsidRPr="00EC713D">
        <w:rPr>
          <w:rFonts w:cs="Times New Roman"/>
          <w:szCs w:val="24"/>
        </w:rPr>
        <w:t>. Pearson UK</w:t>
      </w:r>
    </w:p>
    <w:p w14:paraId="217F6400" w14:textId="77777777" w:rsidR="004836CF" w:rsidRPr="00EC713D" w:rsidRDefault="004836CF" w:rsidP="004836CF">
      <w:pPr>
        <w:pStyle w:val="ListParagraph"/>
        <w:rPr>
          <w:rFonts w:cs="Times New Roman"/>
        </w:rPr>
      </w:pPr>
    </w:p>
    <w:sectPr w:rsidR="004836CF" w:rsidRPr="00EC713D" w:rsidSect="005E3125">
      <w:headerReference w:type="default" r:id="rId7"/>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3EC08" w14:textId="77777777" w:rsidR="00D36025" w:rsidRDefault="00D36025" w:rsidP="00381F70">
      <w:pPr>
        <w:spacing w:after="0" w:line="240" w:lineRule="auto"/>
      </w:pPr>
      <w:r>
        <w:separator/>
      </w:r>
    </w:p>
  </w:endnote>
  <w:endnote w:type="continuationSeparator" w:id="0">
    <w:p w14:paraId="50CCD180" w14:textId="77777777" w:rsidR="00D36025" w:rsidRDefault="00D36025" w:rsidP="00381F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1FBA3" w14:textId="77777777" w:rsidR="00D36025" w:rsidRDefault="00D36025" w:rsidP="00381F70">
      <w:pPr>
        <w:spacing w:after="0" w:line="240" w:lineRule="auto"/>
      </w:pPr>
      <w:r>
        <w:separator/>
      </w:r>
    </w:p>
  </w:footnote>
  <w:footnote w:type="continuationSeparator" w:id="0">
    <w:p w14:paraId="4D841034" w14:textId="77777777" w:rsidR="00D36025" w:rsidRDefault="00D36025" w:rsidP="00381F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AFFB70" w14:textId="77777777" w:rsidR="00381F70" w:rsidRDefault="00381F70">
    <w:pPr>
      <w:pStyle w:val="Header"/>
    </w:pPr>
    <w:r>
      <w:rPr>
        <w:noProof/>
      </w:rPr>
      <w:drawing>
        <wp:inline distT="0" distB="0" distL="0" distR="0" wp14:anchorId="14B15D02" wp14:editId="7349DEC7">
          <wp:extent cx="1323975" cy="685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tretch>
                    <a:fillRect/>
                  </a:stretch>
                </pic:blipFill>
                <pic:spPr>
                  <a:xfrm>
                    <a:off x="0" y="0"/>
                    <a:ext cx="1323975" cy="685800"/>
                  </a:xfrm>
                  <a:prstGeom prst="rect">
                    <a:avLst/>
                  </a:prstGeom>
                </pic:spPr>
              </pic:pic>
            </a:graphicData>
          </a:graphic>
        </wp:inline>
      </w:drawing>
    </w:r>
  </w:p>
  <w:p w14:paraId="5F4DC071" w14:textId="77777777" w:rsidR="00381F70" w:rsidRDefault="00381F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276BF"/>
    <w:multiLevelType w:val="hybridMultilevel"/>
    <w:tmpl w:val="9E081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5F0CE7"/>
    <w:multiLevelType w:val="hybridMultilevel"/>
    <w:tmpl w:val="31B2DA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9B2F31"/>
    <w:multiLevelType w:val="hybridMultilevel"/>
    <w:tmpl w:val="556EBC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A44DEA"/>
    <w:multiLevelType w:val="hybridMultilevel"/>
    <w:tmpl w:val="45DEC2BE"/>
    <w:lvl w:ilvl="0" w:tplc="7EB8DE0E">
      <w:start w:val="1"/>
      <w:numFmt w:val="upperLetter"/>
      <w:lvlText w:val="%1."/>
      <w:lvlJc w:val="left"/>
      <w:pPr>
        <w:ind w:left="720" w:hanging="360"/>
      </w:pPr>
      <w:rPr>
        <w:rFonts w:hint="default"/>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96D7481"/>
    <w:multiLevelType w:val="hybridMultilevel"/>
    <w:tmpl w:val="ABEC13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5D20A71"/>
    <w:multiLevelType w:val="hybridMultilevel"/>
    <w:tmpl w:val="91B4356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3085CA8"/>
    <w:multiLevelType w:val="hybridMultilevel"/>
    <w:tmpl w:val="8F74D8FA"/>
    <w:lvl w:ilvl="0" w:tplc="9FD43716">
      <w:numFmt w:val="bullet"/>
      <w:lvlText w:val=""/>
      <w:lvlJc w:val="left"/>
      <w:pPr>
        <w:ind w:left="720" w:hanging="360"/>
      </w:pPr>
      <w:rPr>
        <w:rFonts w:ascii="Symbol" w:eastAsiaTheme="minorEastAsia" w:hAnsi="Symbo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E0D5A1B"/>
    <w:multiLevelType w:val="hybridMultilevel"/>
    <w:tmpl w:val="ABF8FDD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4"/>
  </w:num>
  <w:num w:numId="3">
    <w:abstractNumId w:val="2"/>
  </w:num>
  <w:num w:numId="4">
    <w:abstractNumId w:val="0"/>
  </w:num>
  <w:num w:numId="5">
    <w:abstractNumId w:val="1"/>
  </w:num>
  <w:num w:numId="6">
    <w:abstractNumId w:val="3"/>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125"/>
    <w:rsid w:val="00035CE2"/>
    <w:rsid w:val="000911DB"/>
    <w:rsid w:val="000A00AB"/>
    <w:rsid w:val="000B786B"/>
    <w:rsid w:val="000E3103"/>
    <w:rsid w:val="001E3C22"/>
    <w:rsid w:val="00205FFD"/>
    <w:rsid w:val="00246887"/>
    <w:rsid w:val="00280D39"/>
    <w:rsid w:val="002932F8"/>
    <w:rsid w:val="00293A42"/>
    <w:rsid w:val="002A30D0"/>
    <w:rsid w:val="002F048E"/>
    <w:rsid w:val="00302E6C"/>
    <w:rsid w:val="0031593E"/>
    <w:rsid w:val="003717B7"/>
    <w:rsid w:val="0038038E"/>
    <w:rsid w:val="00381F70"/>
    <w:rsid w:val="00386453"/>
    <w:rsid w:val="003B7BB9"/>
    <w:rsid w:val="004201EA"/>
    <w:rsid w:val="004449FB"/>
    <w:rsid w:val="00466A13"/>
    <w:rsid w:val="004836CF"/>
    <w:rsid w:val="00497DEE"/>
    <w:rsid w:val="004A4155"/>
    <w:rsid w:val="004D3417"/>
    <w:rsid w:val="004F7126"/>
    <w:rsid w:val="005321F8"/>
    <w:rsid w:val="005963FC"/>
    <w:rsid w:val="005A6F36"/>
    <w:rsid w:val="005E3125"/>
    <w:rsid w:val="00672CE3"/>
    <w:rsid w:val="006C6DC6"/>
    <w:rsid w:val="006D5333"/>
    <w:rsid w:val="00702BE4"/>
    <w:rsid w:val="007617DA"/>
    <w:rsid w:val="00776DE7"/>
    <w:rsid w:val="00791E59"/>
    <w:rsid w:val="007954A4"/>
    <w:rsid w:val="00796885"/>
    <w:rsid w:val="007A2401"/>
    <w:rsid w:val="007C50E0"/>
    <w:rsid w:val="00834DFC"/>
    <w:rsid w:val="008470D9"/>
    <w:rsid w:val="008C0FF2"/>
    <w:rsid w:val="008C5A31"/>
    <w:rsid w:val="008D03FF"/>
    <w:rsid w:val="008D3003"/>
    <w:rsid w:val="008E03B9"/>
    <w:rsid w:val="009001A9"/>
    <w:rsid w:val="009337A7"/>
    <w:rsid w:val="00935E7A"/>
    <w:rsid w:val="00945371"/>
    <w:rsid w:val="009A34A7"/>
    <w:rsid w:val="009D3AF3"/>
    <w:rsid w:val="009D3D16"/>
    <w:rsid w:val="00A0109C"/>
    <w:rsid w:val="00A51CC3"/>
    <w:rsid w:val="00A60B77"/>
    <w:rsid w:val="00A65567"/>
    <w:rsid w:val="00A9531E"/>
    <w:rsid w:val="00AC36AE"/>
    <w:rsid w:val="00AF306D"/>
    <w:rsid w:val="00B21531"/>
    <w:rsid w:val="00B9065D"/>
    <w:rsid w:val="00BA6592"/>
    <w:rsid w:val="00BE34DC"/>
    <w:rsid w:val="00C15EB9"/>
    <w:rsid w:val="00C31654"/>
    <w:rsid w:val="00C32659"/>
    <w:rsid w:val="00C61189"/>
    <w:rsid w:val="00CB4BC1"/>
    <w:rsid w:val="00CE179C"/>
    <w:rsid w:val="00D36025"/>
    <w:rsid w:val="00D40AAE"/>
    <w:rsid w:val="00D6177B"/>
    <w:rsid w:val="00DD244B"/>
    <w:rsid w:val="00E236F2"/>
    <w:rsid w:val="00E64D6E"/>
    <w:rsid w:val="00E67B8A"/>
    <w:rsid w:val="00E8605D"/>
    <w:rsid w:val="00EA47AB"/>
    <w:rsid w:val="00EC713D"/>
    <w:rsid w:val="00F04919"/>
    <w:rsid w:val="00F2683E"/>
    <w:rsid w:val="00F848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520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17DA"/>
    <w:pPr>
      <w:jc w:val="both"/>
    </w:pPr>
    <w:rPr>
      <w:rFonts w:ascii="Times New Roman" w:hAnsi="Times New Roman"/>
      <w:sz w:val="24"/>
    </w:rPr>
  </w:style>
  <w:style w:type="paragraph" w:styleId="Heading1">
    <w:name w:val="heading 1"/>
    <w:basedOn w:val="Normal"/>
    <w:next w:val="Normal"/>
    <w:link w:val="Heading1Char"/>
    <w:uiPriority w:val="9"/>
    <w:qFormat/>
    <w:rsid w:val="007617DA"/>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D3417"/>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7DA"/>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4D3417"/>
    <w:rPr>
      <w:rFonts w:ascii="Times New Roman" w:eastAsiaTheme="majorEastAsia" w:hAnsi="Times New Roman" w:cstheme="majorBidi"/>
      <w:b/>
      <w:bCs/>
      <w:sz w:val="26"/>
      <w:szCs w:val="26"/>
    </w:rPr>
  </w:style>
  <w:style w:type="paragraph" w:styleId="Title">
    <w:name w:val="Title"/>
    <w:basedOn w:val="Normal"/>
    <w:next w:val="Normal"/>
    <w:link w:val="TitleChar"/>
    <w:uiPriority w:val="10"/>
    <w:qFormat/>
    <w:rsid w:val="004D3417"/>
    <w:pPr>
      <w:pBdr>
        <w:bottom w:val="single" w:sz="8" w:space="4" w:color="4F81BD" w:themeColor="accent1"/>
      </w:pBdr>
      <w:spacing w:after="300" w:line="240" w:lineRule="auto"/>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4D3417"/>
    <w:rPr>
      <w:rFonts w:ascii="Times New Roman" w:eastAsiaTheme="majorEastAsia" w:hAnsi="Times New Roman" w:cstheme="majorBidi"/>
      <w:b/>
      <w:spacing w:val="5"/>
      <w:kern w:val="28"/>
      <w:sz w:val="52"/>
      <w:szCs w:val="52"/>
    </w:rPr>
  </w:style>
  <w:style w:type="paragraph" w:styleId="ListParagraph">
    <w:name w:val="List Paragraph"/>
    <w:basedOn w:val="Normal"/>
    <w:uiPriority w:val="34"/>
    <w:qFormat/>
    <w:rsid w:val="005E3125"/>
    <w:pPr>
      <w:ind w:left="720"/>
      <w:contextualSpacing/>
    </w:pPr>
  </w:style>
  <w:style w:type="table" w:styleId="TableGrid">
    <w:name w:val="Table Grid"/>
    <w:basedOn w:val="TableNormal"/>
    <w:uiPriority w:val="59"/>
    <w:rsid w:val="00D617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1F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1F70"/>
    <w:rPr>
      <w:rFonts w:ascii="Times New Roman" w:hAnsi="Times New Roman"/>
      <w:sz w:val="24"/>
    </w:rPr>
  </w:style>
  <w:style w:type="paragraph" w:styleId="Footer">
    <w:name w:val="footer"/>
    <w:basedOn w:val="Normal"/>
    <w:link w:val="FooterChar"/>
    <w:uiPriority w:val="99"/>
    <w:unhideWhenUsed/>
    <w:rsid w:val="00381F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1F70"/>
    <w:rPr>
      <w:rFonts w:ascii="Times New Roman" w:hAnsi="Times New Roman"/>
      <w:sz w:val="24"/>
    </w:rPr>
  </w:style>
  <w:style w:type="paragraph" w:styleId="BalloonText">
    <w:name w:val="Balloon Text"/>
    <w:basedOn w:val="Normal"/>
    <w:link w:val="BalloonTextChar"/>
    <w:uiPriority w:val="99"/>
    <w:semiHidden/>
    <w:unhideWhenUsed/>
    <w:rsid w:val="00381F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1F7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391193">
      <w:bodyDiv w:val="1"/>
      <w:marLeft w:val="0"/>
      <w:marRight w:val="0"/>
      <w:marTop w:val="0"/>
      <w:marBottom w:val="0"/>
      <w:divBdr>
        <w:top w:val="none" w:sz="0" w:space="0" w:color="auto"/>
        <w:left w:val="none" w:sz="0" w:space="0" w:color="auto"/>
        <w:bottom w:val="none" w:sz="0" w:space="0" w:color="auto"/>
        <w:right w:val="none" w:sz="0" w:space="0" w:color="auto"/>
      </w:divBdr>
    </w:div>
    <w:div w:id="1042899865">
      <w:bodyDiv w:val="1"/>
      <w:marLeft w:val="0"/>
      <w:marRight w:val="0"/>
      <w:marTop w:val="0"/>
      <w:marBottom w:val="0"/>
      <w:divBdr>
        <w:top w:val="none" w:sz="0" w:space="0" w:color="auto"/>
        <w:left w:val="none" w:sz="0" w:space="0" w:color="auto"/>
        <w:bottom w:val="none" w:sz="0" w:space="0" w:color="auto"/>
        <w:right w:val="none" w:sz="0" w:space="0" w:color="auto"/>
      </w:divBdr>
    </w:div>
    <w:div w:id="1140808133">
      <w:bodyDiv w:val="1"/>
      <w:marLeft w:val="0"/>
      <w:marRight w:val="0"/>
      <w:marTop w:val="0"/>
      <w:marBottom w:val="0"/>
      <w:divBdr>
        <w:top w:val="none" w:sz="0" w:space="0" w:color="auto"/>
        <w:left w:val="none" w:sz="0" w:space="0" w:color="auto"/>
        <w:bottom w:val="none" w:sz="0" w:space="0" w:color="auto"/>
        <w:right w:val="none" w:sz="0" w:space="0" w:color="auto"/>
      </w:divBdr>
    </w:div>
    <w:div w:id="1422945259">
      <w:bodyDiv w:val="1"/>
      <w:marLeft w:val="0"/>
      <w:marRight w:val="0"/>
      <w:marTop w:val="0"/>
      <w:marBottom w:val="0"/>
      <w:divBdr>
        <w:top w:val="none" w:sz="0" w:space="0" w:color="auto"/>
        <w:left w:val="none" w:sz="0" w:space="0" w:color="auto"/>
        <w:bottom w:val="none" w:sz="0" w:space="0" w:color="auto"/>
        <w:right w:val="none" w:sz="0" w:space="0" w:color="auto"/>
      </w:divBdr>
    </w:div>
    <w:div w:id="1483620739">
      <w:bodyDiv w:val="1"/>
      <w:marLeft w:val="0"/>
      <w:marRight w:val="0"/>
      <w:marTop w:val="0"/>
      <w:marBottom w:val="0"/>
      <w:divBdr>
        <w:top w:val="none" w:sz="0" w:space="0" w:color="auto"/>
        <w:left w:val="none" w:sz="0" w:space="0" w:color="auto"/>
        <w:bottom w:val="none" w:sz="0" w:space="0" w:color="auto"/>
        <w:right w:val="none" w:sz="0" w:space="0" w:color="auto"/>
      </w:divBdr>
    </w:div>
    <w:div w:id="1603339064">
      <w:bodyDiv w:val="1"/>
      <w:marLeft w:val="0"/>
      <w:marRight w:val="0"/>
      <w:marTop w:val="0"/>
      <w:marBottom w:val="0"/>
      <w:divBdr>
        <w:top w:val="none" w:sz="0" w:space="0" w:color="auto"/>
        <w:left w:val="none" w:sz="0" w:space="0" w:color="auto"/>
        <w:bottom w:val="none" w:sz="0" w:space="0" w:color="auto"/>
        <w:right w:val="none" w:sz="0" w:space="0" w:color="auto"/>
      </w:divBdr>
    </w:div>
    <w:div w:id="1918704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1268</Words>
  <Characters>7232</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2021-08-27T14:45:00Z</dcterms:created>
  <dcterms:modified xsi:type="dcterms:W3CDTF">2021-08-27T15:10:00Z</dcterms:modified>
</cp:coreProperties>
</file>