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24201" w14:textId="3E63703F" w:rsidR="004B6BD7" w:rsidRPr="004B6BD7" w:rsidRDefault="004B6BD7" w:rsidP="004B6BD7">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rPr>
      </w:pPr>
      <w:r>
        <w:rPr>
          <w:rFonts w:ascii="Times New Roman" w:eastAsia="Times New Roman" w:hAnsi="Times New Roman" w:cs="Times New Roman"/>
          <w:b/>
          <w:bCs/>
          <w:kern w:val="36"/>
          <w:sz w:val="28"/>
          <w:szCs w:val="28"/>
          <w:lang w:eastAsia="en-GB"/>
        </w:rPr>
        <w:t>Week 9 -</w:t>
      </w:r>
      <w:r w:rsidRPr="004B6BD7">
        <w:rPr>
          <w:rFonts w:ascii="Times New Roman" w:eastAsia="Times New Roman" w:hAnsi="Times New Roman" w:cs="Times New Roman"/>
          <w:b/>
          <w:bCs/>
          <w:kern w:val="36"/>
          <w:sz w:val="28"/>
          <w:szCs w:val="28"/>
          <w:lang w:eastAsia="en-GB"/>
        </w:rPr>
        <w:t xml:space="preserve"> Project Management in a Global Context</w:t>
      </w:r>
    </w:p>
    <w:p w14:paraId="067B27C3"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Instructions:</w:t>
      </w:r>
    </w:p>
    <w:p w14:paraId="3DB12002" w14:textId="27C62E5F"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Read each case study carefully and answer the questions that follow. Your responses should reflect concepts learned in Week 9, including: cultural dimensions, communication risks, team dynamics, leadership approaches, global project risk, and stakeholder management.</w:t>
      </w:r>
    </w:p>
    <w:p w14:paraId="766DA3C9" w14:textId="777DA27F" w:rsidR="004B6BD7" w:rsidRPr="004B6BD7" w:rsidRDefault="004B6BD7" w:rsidP="004B6BD7">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rPr>
      </w:pPr>
      <w:r w:rsidRPr="004B6BD7">
        <w:rPr>
          <w:rFonts w:ascii="Times New Roman" w:eastAsia="Times New Roman" w:hAnsi="Times New Roman" w:cs="Times New Roman"/>
          <w:b/>
          <w:bCs/>
          <w:kern w:val="36"/>
          <w:sz w:val="28"/>
          <w:szCs w:val="28"/>
          <w:lang w:eastAsia="en-GB"/>
        </w:rPr>
        <w:t>Case Study 1: The MetroLink International Transport Project</w:t>
      </w:r>
    </w:p>
    <w:p w14:paraId="67314FB3"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Scenario Summary</w:t>
      </w:r>
    </w:p>
    <w:p w14:paraId="44613627" w14:textId="77777777" w:rsid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MetroLink is building a metro system in East Asia with engineers from Germany, Japan, the UK, and the host country. Cultural differences, communication issues, and misaligned expectations have led to misunderstandings, delays, and cost overruns. Senior leadership believes cultural friction and communication gaps are the core problems.</w:t>
      </w:r>
    </w:p>
    <w:p w14:paraId="038C3114" w14:textId="6C81A343" w:rsidR="004B6BD7" w:rsidRPr="004B6BD7" w:rsidRDefault="004B6BD7" w:rsidP="004B6BD7">
      <w:pPr>
        <w:spacing w:before="100" w:beforeAutospacing="1" w:after="100" w:afterAutospacing="1" w:line="240" w:lineRule="auto"/>
        <w:rPr>
          <w:rFonts w:ascii="Times New Roman" w:eastAsia="Times New Roman" w:hAnsi="Times New Roman" w:cs="Times New Roman"/>
          <w:sz w:val="28"/>
          <w:szCs w:val="28"/>
          <w:lang w:eastAsia="en-GB"/>
        </w:rPr>
      </w:pPr>
      <w:r w:rsidRPr="004B6BD7">
        <w:rPr>
          <w:rFonts w:ascii="Times New Roman" w:eastAsia="Times New Roman" w:hAnsi="Times New Roman" w:cs="Times New Roman"/>
          <w:b/>
          <w:bCs/>
          <w:sz w:val="28"/>
          <w:szCs w:val="28"/>
          <w:lang w:eastAsia="en-GB"/>
        </w:rPr>
        <w:t xml:space="preserve">Questions </w:t>
      </w:r>
    </w:p>
    <w:p w14:paraId="34437122"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1. Cultural Constructs</w:t>
      </w:r>
    </w:p>
    <w:p w14:paraId="629A9EEB" w14:textId="77777777" w:rsid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Using Hofstede’s cultural dimensions, identify at least two cultural clashes visible in the project. Explain how each clash affects decision-making.</w:t>
      </w:r>
    </w:p>
    <w:p w14:paraId="45C412C6" w14:textId="0910BFCC"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b/>
          <w:bCs/>
          <w:sz w:val="27"/>
          <w:szCs w:val="27"/>
          <w:lang w:eastAsia="en-GB"/>
        </w:rPr>
        <w:t>2. Communication Challenges</w:t>
      </w:r>
    </w:p>
    <w:p w14:paraId="0E10FDDD"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What communication risks arise when team members speak a “common language” but have different levels of proficiency?</w:t>
      </w:r>
    </w:p>
    <w:p w14:paraId="231C83AF"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3. Leadership Adaptation</w:t>
      </w:r>
    </w:p>
    <w:p w14:paraId="17F491FD"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If you were the project manager, how would you adapt your leadership style to create a greater sense of “equidistance” within the multicultural team?</w:t>
      </w:r>
    </w:p>
    <w:p w14:paraId="1029C3BF"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4. Global Risk Factors</w:t>
      </w:r>
    </w:p>
    <w:p w14:paraId="2D473D92"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 xml:space="preserve">List two risks that arise </w:t>
      </w:r>
      <w:r w:rsidRPr="004B6BD7">
        <w:rPr>
          <w:rFonts w:ascii="Times New Roman" w:eastAsia="Times New Roman" w:hAnsi="Times New Roman" w:cs="Times New Roman"/>
          <w:i/>
          <w:iCs/>
          <w:sz w:val="24"/>
          <w:szCs w:val="24"/>
          <w:lang w:eastAsia="en-GB"/>
        </w:rPr>
        <w:t>specifically</w:t>
      </w:r>
      <w:r w:rsidRPr="004B6BD7">
        <w:rPr>
          <w:rFonts w:ascii="Times New Roman" w:eastAsia="Times New Roman" w:hAnsi="Times New Roman" w:cs="Times New Roman"/>
          <w:sz w:val="24"/>
          <w:szCs w:val="24"/>
          <w:lang w:eastAsia="en-GB"/>
        </w:rPr>
        <w:t xml:space="preserve"> because this is an international project and explain how you would add them to the project’s risk register.</w:t>
      </w:r>
    </w:p>
    <w:p w14:paraId="43D65DA3"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5. Conflict Resolution</w:t>
      </w:r>
    </w:p>
    <w:p w14:paraId="11D31A3F"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What culturally sensitive strategies could the PM use to manage interpersonal conflict and reduce tension among the teams?</w:t>
      </w:r>
    </w:p>
    <w:p w14:paraId="7D40BEFE" w14:textId="60CF84D8"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6. Project Structure</w:t>
      </w:r>
    </w:p>
    <w:p w14:paraId="6D82C198" w14:textId="4BF3A8F9" w:rsid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How could the project’s governance structure be redesigned to minimise misunderstandings and over-reliance on informal communication</w:t>
      </w:r>
    </w:p>
    <w:p w14:paraId="48C70EC5" w14:textId="26B7A006" w:rsidR="004B6BD7" w:rsidRPr="004B6BD7" w:rsidRDefault="004B6BD7" w:rsidP="004B6BD7">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rPr>
      </w:pPr>
      <w:r w:rsidRPr="004B6BD7">
        <w:rPr>
          <w:rFonts w:ascii="Times New Roman" w:eastAsia="Times New Roman" w:hAnsi="Times New Roman" w:cs="Times New Roman"/>
          <w:b/>
          <w:bCs/>
          <w:kern w:val="36"/>
          <w:sz w:val="28"/>
          <w:szCs w:val="28"/>
          <w:lang w:eastAsia="en-GB"/>
        </w:rPr>
        <w:lastRenderedPageBreak/>
        <w:t>Case Study 2: The GlobalSoft Cloud Migration Project</w:t>
      </w:r>
    </w:p>
    <w:p w14:paraId="178E6DD7"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Scenario Summary</w:t>
      </w:r>
    </w:p>
    <w:p w14:paraId="4E189584"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GlobalSoft is managing a global cloud-migration project involving Canadian, U.S., Indian, Polish, and Saudi teams. Differences in hierarchy, communication styles, language confidence, and cultural expectations are slowing down progress. The client fears that the project team does not understand their cultural norms.</w:t>
      </w:r>
    </w:p>
    <w:p w14:paraId="6F4B2226" w14:textId="7BD90159" w:rsidR="004B6BD7" w:rsidRPr="004B6BD7" w:rsidRDefault="004B6BD7" w:rsidP="004B6BD7">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4B6BD7">
        <w:rPr>
          <w:rFonts w:ascii="Times New Roman" w:eastAsia="Times New Roman" w:hAnsi="Times New Roman" w:cs="Times New Roman"/>
          <w:b/>
          <w:bCs/>
          <w:sz w:val="28"/>
          <w:szCs w:val="28"/>
          <w:lang w:eastAsia="en-GB"/>
        </w:rPr>
        <w:t xml:space="preserve">Questions </w:t>
      </w:r>
    </w:p>
    <w:p w14:paraId="306A0856"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1. Individualism vs Collectivism</w:t>
      </w:r>
    </w:p>
    <w:p w14:paraId="6ECEA0E2"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How do these cultural dimensions explain differences in communication behaviour observed in the case?</w:t>
      </w:r>
    </w:p>
    <w:p w14:paraId="5A3881A2"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2. Linguistic Competence Risks</w:t>
      </w:r>
    </w:p>
    <w:p w14:paraId="44D21166"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According to Tayeb’s insights (Week 9), what problems arise when second-language users avoid seeking clarification? Give an example from the case.</w:t>
      </w:r>
    </w:p>
    <w:p w14:paraId="6D663317"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3. Stakeholder Engagement</w:t>
      </w:r>
    </w:p>
    <w:p w14:paraId="04C2DD64"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The Saudi client expects formality and hierarchical respect. Describe how the stakeholder management approach should be adapted.</w:t>
      </w:r>
    </w:p>
    <w:p w14:paraId="0A716A23"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4. Encouraging Team Voice</w:t>
      </w:r>
    </w:p>
    <w:p w14:paraId="3C01710B"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What interventions could help team members (especially the Indian developers) speak up more openly about problems?</w:t>
      </w:r>
    </w:p>
    <w:p w14:paraId="13C294F1"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5. Global Governance</w:t>
      </w:r>
    </w:p>
    <w:p w14:paraId="53808C34" w14:textId="2636D485"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What governance or communication structures could the PM introduce to reduce misunderstandings between global teams?</w:t>
      </w:r>
    </w:p>
    <w:p w14:paraId="058F884D" w14:textId="77777777" w:rsidR="004B6BD7" w:rsidRPr="004B6BD7" w:rsidRDefault="004B6BD7" w:rsidP="004B6BD7">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B6BD7">
        <w:rPr>
          <w:rFonts w:ascii="Times New Roman" w:eastAsia="Times New Roman" w:hAnsi="Times New Roman" w:cs="Times New Roman"/>
          <w:b/>
          <w:bCs/>
          <w:sz w:val="27"/>
          <w:szCs w:val="27"/>
          <w:lang w:eastAsia="en-GB"/>
        </w:rPr>
        <w:t>6. Building Common Ground</w:t>
      </w:r>
    </w:p>
    <w:p w14:paraId="6E6CAA8A" w14:textId="77777777" w:rsidR="004B6BD7"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Times New Roman" w:eastAsia="Times New Roman" w:hAnsi="Times New Roman" w:cs="Times New Roman"/>
          <w:sz w:val="24"/>
          <w:szCs w:val="24"/>
          <w:lang w:eastAsia="en-GB"/>
        </w:rPr>
        <w:t>Using concepts from the Week 9 slides, identify two strategies that could help the global project team build rapport and trust.</w:t>
      </w:r>
    </w:p>
    <w:p w14:paraId="01A25C61" w14:textId="54DEAD95" w:rsidR="004B6BD7" w:rsidRPr="004B6BD7" w:rsidRDefault="004B6BD7" w:rsidP="004B6BD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4B6BD7">
        <w:rPr>
          <w:rFonts w:ascii="Times New Roman" w:eastAsia="Times New Roman" w:hAnsi="Times New Roman" w:cs="Times New Roman"/>
          <w:b/>
          <w:bCs/>
          <w:kern w:val="36"/>
          <w:sz w:val="48"/>
          <w:szCs w:val="48"/>
          <w:lang w:eastAsia="en-GB"/>
        </w:rPr>
        <w:t>Submission Guidelines</w:t>
      </w:r>
    </w:p>
    <w:p w14:paraId="3A5E5FF3" w14:textId="6E596C25" w:rsidR="006866ED" w:rsidRPr="004B6BD7" w:rsidRDefault="004B6BD7" w:rsidP="004B6BD7">
      <w:pPr>
        <w:spacing w:before="100" w:beforeAutospacing="1" w:after="100" w:afterAutospacing="1" w:line="240" w:lineRule="auto"/>
        <w:rPr>
          <w:rFonts w:ascii="Times New Roman" w:eastAsia="Times New Roman" w:hAnsi="Times New Roman" w:cs="Times New Roman"/>
          <w:sz w:val="24"/>
          <w:szCs w:val="24"/>
          <w:lang w:eastAsia="en-GB"/>
        </w:rPr>
      </w:pPr>
      <w:r w:rsidRPr="004B6BD7">
        <w:rPr>
          <w:rFonts w:ascii="Segoe UI Symbol" w:eastAsia="Times New Roman" w:hAnsi="Segoe UI Symbol" w:cs="Segoe UI Symbol"/>
          <w:sz w:val="24"/>
          <w:szCs w:val="24"/>
          <w:lang w:eastAsia="en-GB"/>
        </w:rPr>
        <w:t>✔</w:t>
      </w:r>
      <w:r w:rsidRPr="004B6BD7">
        <w:rPr>
          <w:rFonts w:ascii="Times New Roman" w:eastAsia="Times New Roman" w:hAnsi="Times New Roman" w:cs="Times New Roman"/>
          <w:sz w:val="24"/>
          <w:szCs w:val="24"/>
          <w:lang w:eastAsia="en-GB"/>
        </w:rPr>
        <w:t xml:space="preserve"> Answer all questions in your own words.</w:t>
      </w:r>
      <w:r w:rsidRPr="004B6BD7">
        <w:rPr>
          <w:rFonts w:ascii="Times New Roman" w:eastAsia="Times New Roman" w:hAnsi="Times New Roman" w:cs="Times New Roman"/>
          <w:sz w:val="24"/>
          <w:szCs w:val="24"/>
          <w:lang w:eastAsia="en-GB"/>
        </w:rPr>
        <w:br/>
      </w:r>
      <w:r w:rsidRPr="004B6BD7">
        <w:rPr>
          <w:rFonts w:ascii="Segoe UI Symbol" w:eastAsia="Times New Roman" w:hAnsi="Segoe UI Symbol" w:cs="Segoe UI Symbol"/>
          <w:sz w:val="24"/>
          <w:szCs w:val="24"/>
          <w:lang w:eastAsia="en-GB"/>
        </w:rPr>
        <w:t>✔</w:t>
      </w:r>
      <w:r w:rsidRPr="004B6BD7">
        <w:rPr>
          <w:rFonts w:ascii="Times New Roman" w:eastAsia="Times New Roman" w:hAnsi="Times New Roman" w:cs="Times New Roman"/>
          <w:sz w:val="24"/>
          <w:szCs w:val="24"/>
          <w:lang w:eastAsia="en-GB"/>
        </w:rPr>
        <w:t xml:space="preserve"> Apply concepts from Week 9 explicitly (e.g., Hofstede, language, cultural differences, conflict, structure).</w:t>
      </w:r>
      <w:r w:rsidRPr="004B6BD7">
        <w:rPr>
          <w:rFonts w:ascii="Times New Roman" w:eastAsia="Times New Roman" w:hAnsi="Times New Roman" w:cs="Times New Roman"/>
          <w:sz w:val="24"/>
          <w:szCs w:val="24"/>
          <w:lang w:eastAsia="en-GB"/>
        </w:rPr>
        <w:br/>
      </w:r>
      <w:r w:rsidRPr="004B6BD7">
        <w:rPr>
          <w:rFonts w:ascii="Segoe UI Symbol" w:eastAsia="Times New Roman" w:hAnsi="Segoe UI Symbol" w:cs="Segoe UI Symbol"/>
          <w:sz w:val="24"/>
          <w:szCs w:val="24"/>
          <w:lang w:eastAsia="en-GB"/>
        </w:rPr>
        <w:t>✔</w:t>
      </w:r>
      <w:r w:rsidRPr="004B6BD7">
        <w:rPr>
          <w:rFonts w:ascii="Times New Roman" w:eastAsia="Times New Roman" w:hAnsi="Times New Roman" w:cs="Times New Roman"/>
          <w:sz w:val="24"/>
          <w:szCs w:val="24"/>
          <w:lang w:eastAsia="en-GB"/>
        </w:rPr>
        <w:t xml:space="preserve"> Provide real or hypothetical examples where relevant.</w:t>
      </w:r>
    </w:p>
    <w:sectPr w:rsidR="006866ED" w:rsidRPr="004B6B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BD7"/>
    <w:rsid w:val="004B6BD7"/>
    <w:rsid w:val="006866ED"/>
    <w:rsid w:val="00F73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BAFA0"/>
  <w15:chartTrackingRefBased/>
  <w15:docId w15:val="{FBA55F9A-10EB-40D5-83D8-CCC2B9B30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B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6B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6B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6B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6B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6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B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6B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6B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6B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6B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6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BD7"/>
    <w:rPr>
      <w:rFonts w:eastAsiaTheme="majorEastAsia" w:cstheme="majorBidi"/>
      <w:color w:val="272727" w:themeColor="text1" w:themeTint="D8"/>
    </w:rPr>
  </w:style>
  <w:style w:type="paragraph" w:styleId="Title">
    <w:name w:val="Title"/>
    <w:basedOn w:val="Normal"/>
    <w:next w:val="Normal"/>
    <w:link w:val="TitleChar"/>
    <w:uiPriority w:val="10"/>
    <w:qFormat/>
    <w:rsid w:val="004B6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BD7"/>
    <w:pPr>
      <w:spacing w:before="160"/>
      <w:jc w:val="center"/>
    </w:pPr>
    <w:rPr>
      <w:i/>
      <w:iCs/>
      <w:color w:val="404040" w:themeColor="text1" w:themeTint="BF"/>
    </w:rPr>
  </w:style>
  <w:style w:type="character" w:customStyle="1" w:styleId="QuoteChar">
    <w:name w:val="Quote Char"/>
    <w:basedOn w:val="DefaultParagraphFont"/>
    <w:link w:val="Quote"/>
    <w:uiPriority w:val="29"/>
    <w:rsid w:val="004B6BD7"/>
    <w:rPr>
      <w:i/>
      <w:iCs/>
      <w:color w:val="404040" w:themeColor="text1" w:themeTint="BF"/>
    </w:rPr>
  </w:style>
  <w:style w:type="paragraph" w:styleId="ListParagraph">
    <w:name w:val="List Paragraph"/>
    <w:basedOn w:val="Normal"/>
    <w:uiPriority w:val="34"/>
    <w:qFormat/>
    <w:rsid w:val="004B6BD7"/>
    <w:pPr>
      <w:ind w:left="720"/>
      <w:contextualSpacing/>
    </w:pPr>
  </w:style>
  <w:style w:type="character" w:styleId="IntenseEmphasis">
    <w:name w:val="Intense Emphasis"/>
    <w:basedOn w:val="DefaultParagraphFont"/>
    <w:uiPriority w:val="21"/>
    <w:qFormat/>
    <w:rsid w:val="004B6BD7"/>
    <w:rPr>
      <w:i/>
      <w:iCs/>
      <w:color w:val="2F5496" w:themeColor="accent1" w:themeShade="BF"/>
    </w:rPr>
  </w:style>
  <w:style w:type="paragraph" w:styleId="IntenseQuote">
    <w:name w:val="Intense Quote"/>
    <w:basedOn w:val="Normal"/>
    <w:next w:val="Normal"/>
    <w:link w:val="IntenseQuoteChar"/>
    <w:uiPriority w:val="30"/>
    <w:qFormat/>
    <w:rsid w:val="004B6B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6BD7"/>
    <w:rPr>
      <w:i/>
      <w:iCs/>
      <w:color w:val="2F5496" w:themeColor="accent1" w:themeShade="BF"/>
    </w:rPr>
  </w:style>
  <w:style w:type="character" w:styleId="IntenseReference">
    <w:name w:val="Intense Reference"/>
    <w:basedOn w:val="DefaultParagraphFont"/>
    <w:uiPriority w:val="32"/>
    <w:qFormat/>
    <w:rsid w:val="004B6BD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449</Words>
  <Characters>2798</Characters>
  <Application>Microsoft Office Word</Application>
  <DocSecurity>0</DocSecurity>
  <Lines>77</Lines>
  <Paragraphs>41</Paragraphs>
  <ScaleCrop>false</ScaleCrop>
  <Company>University Of Northampton</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Matieni</dc:creator>
  <cp:keywords/>
  <dc:description/>
  <cp:lastModifiedBy>Xavier Matieni</cp:lastModifiedBy>
  <cp:revision>1</cp:revision>
  <dcterms:created xsi:type="dcterms:W3CDTF">2025-12-05T21:17:00Z</dcterms:created>
  <dcterms:modified xsi:type="dcterms:W3CDTF">2025-12-05T21:26:00Z</dcterms:modified>
</cp:coreProperties>
</file>