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Cs/>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8"/>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Layout w:type="fixed"/>
        </w:tblPrEx>
        <w:trPr>
          <w:trHeight w:val="439" w:hRule="atLeast"/>
        </w:trPr>
        <w:tc>
          <w:tcPr>
            <w:tcW w:w="559" w:type="dxa"/>
            <w:shd w:val="clear" w:color="auto" w:fill="F1F1F1"/>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ascii="Arial" w:hAnsi="Arial" w:cs="Arial"/>
                <w:sz w:val="22"/>
                <w:szCs w:val="22"/>
              </w:rPr>
            </w:pPr>
            <w:r>
              <w:rPr>
                <w:rFonts w:hint="eastAsia" w:ascii="Arial" w:hAnsi="Arial" w:eastAsia="宋体" w:cs="Arial"/>
                <w:sz w:val="22"/>
                <w:szCs w:val="22"/>
                <w:lang w:val="en-US" w:eastAsia="zh-CN"/>
              </w:rPr>
              <w:t>Zekun Shao</w:t>
            </w:r>
          </w:p>
        </w:tc>
      </w:tr>
      <w:tr>
        <w:tblPrEx>
          <w:tblLayout w:type="fixed"/>
        </w:tblPrEx>
        <w:trPr>
          <w:trHeight w:val="472" w:hRule="atLeast"/>
        </w:trPr>
        <w:tc>
          <w:tcPr>
            <w:tcW w:w="559" w:type="dxa"/>
            <w:shd w:val="clear" w:color="auto" w:fill="BEBEBE"/>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72" w:hRule="atLeast"/>
        </w:trPr>
        <w:tc>
          <w:tcPr>
            <w:tcW w:w="559" w:type="dxa"/>
            <w:shd w:val="clear" w:color="auto" w:fill="F1F1F1"/>
            <w:vAlign w:val="center"/>
          </w:tcPr>
          <w:p>
            <w:pPr>
              <w:rPr>
                <w:rFonts w:ascii="Arial" w:hAnsi="Arial" w:cs="Arial"/>
                <w:sz w:val="22"/>
                <w:szCs w:val="22"/>
              </w:rPr>
            </w:pPr>
          </w:p>
        </w:tc>
        <w:tc>
          <w:tcPr>
            <w:tcW w:w="2544" w:type="dxa"/>
            <w:shd w:val="clear" w:color="auto" w:fill="F1F1F1"/>
            <w:vAlign w:val="center"/>
          </w:tcPr>
          <w:p>
            <w:pPr>
              <w:rPr>
                <w:rFonts w:ascii="Arial" w:hAnsi="Arial" w:cs="Arial"/>
                <w:sz w:val="22"/>
                <w:szCs w:val="22"/>
              </w:rPr>
            </w:pPr>
            <w:r>
              <w:rPr>
                <w:rFonts w:ascii="Arial" w:hAnsi="Arial" w:cs="Arial"/>
                <w:sz w:val="22"/>
                <w:szCs w:val="22"/>
              </w:rPr>
              <w:t>Undergraduate Student</w:t>
            </w:r>
          </w:p>
        </w:tc>
        <w:tc>
          <w:tcPr>
            <w:tcW w:w="709" w:type="dxa"/>
            <w:shd w:val="clear" w:color="auto" w:fill="BEBEBE"/>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51" w:type="dxa"/>
            <w:shd w:val="clear" w:color="auto" w:fill="F1F1F1"/>
            <w:vAlign w:val="center"/>
          </w:tcPr>
          <w:p>
            <w:pPr>
              <w:rPr>
                <w:rFonts w:ascii="Arial" w:hAnsi="Arial" w:cs="Arial"/>
                <w:sz w:val="22"/>
                <w:szCs w:val="22"/>
              </w:rPr>
            </w:pPr>
            <w:r>
              <w:rPr>
                <w:rFonts w:ascii="Arial" w:hAnsi="Arial" w:cs="Arial"/>
                <w:sz w:val="22"/>
                <w:szCs w:val="22"/>
              </w:rPr>
              <w:t>Taught Postgraduate Student</w:t>
            </w:r>
          </w:p>
        </w:tc>
        <w:tc>
          <w:tcPr>
            <w:tcW w:w="709" w:type="dxa"/>
            <w:shd w:val="clear" w:color="auto" w:fill="BEBEBE"/>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vAlign w:val="center"/>
          </w:tcPr>
          <w:p>
            <w:pPr>
              <w:rPr>
                <w:rFonts w:ascii="Arial" w:hAnsi="Arial" w:cs="Arial"/>
                <w:sz w:val="22"/>
                <w:szCs w:val="22"/>
              </w:rPr>
            </w:pPr>
            <w:r>
              <w:rPr>
                <w:rFonts w:ascii="Arial" w:hAnsi="Arial" w:cs="Arial"/>
                <w:sz w:val="22"/>
                <w:szCs w:val="22"/>
              </w:rPr>
              <w:t>Postgraduate Research Student</w:t>
            </w:r>
          </w:p>
        </w:tc>
        <w:tc>
          <w:tcPr>
            <w:tcW w:w="850" w:type="dxa"/>
            <w:shd w:val="clear" w:color="auto" w:fill="BEBEBE"/>
            <w:vAlign w:val="center"/>
          </w:tcPr>
          <w:p>
            <w:pPr>
              <w:jc w:val="center"/>
              <w:rPr>
                <w:rFonts w:ascii="Arial" w:hAnsi="Arial" w:cs="Arial"/>
                <w:sz w:val="22"/>
                <w:szCs w:val="22"/>
              </w:rPr>
            </w:pPr>
            <w:r>
              <w:rPr>
                <w:rFonts w:hint="eastAsia" w:ascii="MS Gothic" w:hAnsi="MS Gothic" w:eastAsia="MS Gothic" w:cs="Arial"/>
                <w:sz w:val="22"/>
                <w:szCs w:val="22"/>
              </w:rPr>
              <w:t>☐</w:t>
            </w:r>
          </w:p>
        </w:tc>
      </w:tr>
    </w:tbl>
    <w:p>
      <w:pPr>
        <w:rPr>
          <w:rFonts w:ascii="Arial" w:hAnsi="Arial" w:cs="Arial"/>
          <w:bCs/>
          <w:iCs/>
          <w:sz w:val="16"/>
          <w:szCs w:val="16"/>
        </w:rPr>
      </w:pPr>
    </w:p>
    <w:tbl>
      <w:tblPr>
        <w:tblStyle w:val="18"/>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Layout w:type="fixed"/>
        </w:tblPrEx>
        <w:trPr>
          <w:cantSplit/>
          <w:trHeight w:val="334" w:hRule="atLeast"/>
        </w:trPr>
        <w:tc>
          <w:tcPr>
            <w:tcW w:w="559" w:type="dxa"/>
            <w:shd w:val="clear" w:color="auto" w:fill="F1F1F1"/>
            <w:vAlign w:val="center"/>
          </w:tcPr>
          <w:p>
            <w:pPr>
              <w:rPr>
                <w:rFonts w:ascii="Arial" w:hAnsi="Arial" w:cs="Arial"/>
                <w:sz w:val="22"/>
                <w:szCs w:val="22"/>
              </w:rPr>
            </w:pPr>
            <w:r>
              <w:rPr>
                <w:rFonts w:ascii="Arial" w:hAnsi="Arial" w:cs="Arial"/>
                <w:sz w:val="22"/>
                <w:szCs w:val="22"/>
              </w:rPr>
              <w:t>3</w:t>
            </w:r>
          </w:p>
        </w:tc>
        <w:tc>
          <w:tcPr>
            <w:tcW w:w="3253" w:type="dxa"/>
            <w:shd w:val="clear" w:color="auto" w:fill="F1F1F1"/>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ascii="Arial" w:hAnsi="Arial" w:cs="Arial"/>
                <w:sz w:val="22"/>
                <w:szCs w:val="22"/>
              </w:rPr>
            </w:pPr>
            <w:r>
              <w:rPr>
                <w:rFonts w:hint="eastAsia" w:ascii="Arial" w:hAnsi="Arial" w:cs="Arial"/>
                <w:sz w:val="22"/>
                <w:szCs w:val="22"/>
              </w:rPr>
              <w:t>Institute of Education and Humanit</w:t>
            </w:r>
            <w:r>
              <w:rPr>
                <w:rFonts w:ascii="Arial" w:hAnsi="Arial" w:cs="Arial"/>
                <w:sz w:val="22"/>
                <w:szCs w:val="22"/>
              </w:rPr>
              <w:t>is</w:t>
            </w:r>
          </w:p>
        </w:tc>
      </w:tr>
      <w:tr>
        <w:tblPrEx>
          <w:tblLayout w:type="fixed"/>
        </w:tblPrEx>
        <w:trPr>
          <w:cantSplit/>
          <w:trHeight w:val="490" w:hRule="atLeast"/>
        </w:trPr>
        <w:tc>
          <w:tcPr>
            <w:tcW w:w="559" w:type="dxa"/>
            <w:shd w:val="clear" w:color="auto" w:fill="F1F1F1"/>
            <w:vAlign w:val="center"/>
          </w:tcPr>
          <w:p>
            <w:pPr>
              <w:rPr>
                <w:rFonts w:ascii="Arial" w:hAnsi="Arial" w:cs="Arial"/>
                <w:sz w:val="22"/>
                <w:szCs w:val="22"/>
              </w:rPr>
            </w:pPr>
            <w:r>
              <w:rPr>
                <w:rFonts w:ascii="Arial" w:hAnsi="Arial" w:cs="Arial"/>
                <w:sz w:val="22"/>
                <w:szCs w:val="22"/>
              </w:rPr>
              <w:t>4</w:t>
            </w:r>
          </w:p>
        </w:tc>
        <w:tc>
          <w:tcPr>
            <w:tcW w:w="3253" w:type="dxa"/>
            <w:shd w:val="clear" w:color="auto" w:fill="F1F1F1"/>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r>
              <w:rPr>
                <w:rFonts w:ascii="Arial" w:hAnsi="Arial" w:cs="Arial"/>
                <w:sz w:val="22"/>
                <w:szCs w:val="22"/>
              </w:rPr>
              <w:t>IQ Campus</w:t>
            </w:r>
            <w:r>
              <w:rPr>
                <w:rFonts w:hint="eastAsia" w:ascii="Arial" w:hAnsi="Arial" w:cs="Arial"/>
                <w:sz w:val="22"/>
                <w:szCs w:val="22"/>
              </w:rPr>
              <w:t xml:space="preserve"> Swa</w:t>
            </w:r>
            <w:r>
              <w:rPr>
                <w:rFonts w:ascii="Arial" w:hAnsi="Arial" w:cs="Arial"/>
                <w:sz w:val="22"/>
                <w:szCs w:val="22"/>
              </w:rPr>
              <w:t>n</w:t>
            </w:r>
            <w:r>
              <w:rPr>
                <w:rFonts w:hint="eastAsia" w:ascii="Arial" w:hAnsi="Arial" w:cs="Arial"/>
                <w:sz w:val="22"/>
                <w:szCs w:val="22"/>
              </w:rPr>
              <w:t>sea</w:t>
            </w:r>
          </w:p>
        </w:tc>
      </w:tr>
      <w:tr>
        <w:tblPrEx>
          <w:tblLayout w:type="fixed"/>
        </w:tblPrEx>
        <w:trPr>
          <w:cantSplit/>
          <w:trHeight w:val="340" w:hRule="atLeast"/>
        </w:trPr>
        <w:tc>
          <w:tcPr>
            <w:tcW w:w="559" w:type="dxa"/>
            <w:shd w:val="clear" w:color="auto" w:fill="F1F1F1"/>
            <w:vAlign w:val="center"/>
          </w:tcPr>
          <w:p>
            <w:pPr>
              <w:rPr>
                <w:rFonts w:ascii="Arial" w:hAnsi="Arial" w:cs="Arial"/>
                <w:sz w:val="22"/>
                <w:szCs w:val="22"/>
              </w:rPr>
            </w:pPr>
            <w:r>
              <w:rPr>
                <w:rFonts w:ascii="Arial" w:hAnsi="Arial" w:cs="Arial"/>
                <w:sz w:val="22"/>
                <w:szCs w:val="22"/>
              </w:rPr>
              <w:t>5</w:t>
            </w:r>
          </w:p>
        </w:tc>
        <w:tc>
          <w:tcPr>
            <w:tcW w:w="3253" w:type="dxa"/>
            <w:shd w:val="clear" w:color="auto" w:fill="F1F1F1"/>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cs="Arial"/>
                <w:sz w:val="22"/>
                <w:szCs w:val="22"/>
              </w:rPr>
            </w:pPr>
            <w:r>
              <w:rPr>
                <w:rFonts w:hint="eastAsia" w:ascii="Arial" w:hAnsi="Arial" w:eastAsia="宋体" w:cs="Arial"/>
                <w:sz w:val="22"/>
                <w:szCs w:val="22"/>
                <w:lang w:val="en-US" w:eastAsia="zh-CN"/>
              </w:rPr>
              <w:t>2218717@student.uwtsd.ac.uk</w:t>
            </w:r>
          </w:p>
          <w:p>
            <w:pPr>
              <w:rPr>
                <w:rFonts w:ascii="Arial" w:hAnsi="Arial" w:cs="Arial"/>
                <w:sz w:val="22"/>
                <w:szCs w:val="22"/>
              </w:rPr>
            </w:pPr>
          </w:p>
        </w:tc>
      </w:tr>
      <w:tr>
        <w:tblPrEx>
          <w:tblLayout w:type="fixed"/>
        </w:tblPrEx>
        <w:trPr>
          <w:cantSplit/>
          <w:trHeight w:val="340" w:hRule="atLeast"/>
        </w:trPr>
        <w:tc>
          <w:tcPr>
            <w:tcW w:w="559" w:type="dxa"/>
            <w:shd w:val="clear" w:color="auto" w:fill="F1F1F1"/>
            <w:vAlign w:val="center"/>
          </w:tcPr>
          <w:p>
            <w:pPr>
              <w:rPr>
                <w:rFonts w:ascii="Arial" w:hAnsi="Arial" w:cs="Arial"/>
                <w:sz w:val="22"/>
                <w:szCs w:val="22"/>
              </w:rPr>
            </w:pPr>
            <w:r>
              <w:rPr>
                <w:rFonts w:ascii="Arial" w:hAnsi="Arial" w:cs="Arial"/>
                <w:sz w:val="22"/>
                <w:szCs w:val="22"/>
              </w:rPr>
              <w:t>6</w:t>
            </w:r>
          </w:p>
        </w:tc>
        <w:tc>
          <w:tcPr>
            <w:tcW w:w="3253" w:type="dxa"/>
            <w:shd w:val="clear" w:color="auto" w:fill="F1F1F1"/>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p>
          <w:p>
            <w:pPr>
              <w:rPr>
                <w:rFonts w:ascii="Arial" w:hAnsi="Arial" w:cs="Arial"/>
                <w:sz w:val="22"/>
                <w:szCs w:val="22"/>
              </w:rPr>
            </w:pPr>
            <w:r>
              <w:rPr>
                <w:rFonts w:hint="eastAsia" w:ascii="Arial" w:hAnsi="Arial" w:eastAsia="宋体" w:cs="Arial"/>
                <w:sz w:val="22"/>
                <w:szCs w:val="22"/>
                <w:lang w:val="en-US" w:eastAsia="zh-CN"/>
              </w:rPr>
              <w:t>+8618668288682</w:t>
            </w:r>
          </w:p>
        </w:tc>
      </w:tr>
      <w:tr>
        <w:tblPrEx>
          <w:tblLayout w:type="fixed"/>
        </w:tblPrEx>
        <w:tc>
          <w:tcPr>
            <w:tcW w:w="559" w:type="dxa"/>
            <w:shd w:val="clear" w:color="auto" w:fill="BEBEBE"/>
            <w:vAlign w:val="center"/>
          </w:tcPr>
          <w:p>
            <w:pPr>
              <w:rPr>
                <w:rFonts w:ascii="Arial" w:hAnsi="Arial" w:cs="Arial"/>
                <w:b/>
                <w:i/>
                <w:sz w:val="22"/>
                <w:szCs w:val="22"/>
              </w:rPr>
            </w:pPr>
          </w:p>
        </w:tc>
        <w:tc>
          <w:tcPr>
            <w:tcW w:w="9889" w:type="dxa"/>
            <w:gridSpan w:val="2"/>
            <w:shd w:val="clear" w:color="auto" w:fill="BEBEBE"/>
            <w:vAlign w:val="center"/>
          </w:tcPr>
          <w:p>
            <w:pPr>
              <w:rPr>
                <w:rFonts w:ascii="Arial" w:hAnsi="Arial" w:cs="Arial"/>
                <w:sz w:val="22"/>
                <w:szCs w:val="22"/>
              </w:rPr>
            </w:pPr>
            <w:r>
              <w:rPr>
                <w:rFonts w:ascii="Arial" w:hAnsi="Arial" w:cs="Arial"/>
                <w:b/>
                <w:i/>
                <w:sz w:val="22"/>
                <w:szCs w:val="22"/>
              </w:rPr>
              <w:t>For students:</w:t>
            </w:r>
          </w:p>
        </w:tc>
      </w:tr>
      <w:tr>
        <w:tblPrEx>
          <w:tblLayout w:type="fixed"/>
        </w:tblPrEx>
        <w:trPr>
          <w:trHeight w:val="513" w:hRule="atLeast"/>
        </w:trPr>
        <w:tc>
          <w:tcPr>
            <w:tcW w:w="559" w:type="dxa"/>
            <w:shd w:val="clear" w:color="auto" w:fill="F1F1F1"/>
            <w:vAlign w:val="center"/>
          </w:tcPr>
          <w:p>
            <w:pPr>
              <w:rPr>
                <w:rFonts w:ascii="Arial" w:hAnsi="Arial" w:cs="Arial"/>
                <w:sz w:val="22"/>
                <w:szCs w:val="22"/>
              </w:rPr>
            </w:pPr>
            <w:r>
              <w:rPr>
                <w:rFonts w:ascii="Arial" w:hAnsi="Arial" w:cs="Arial"/>
                <w:sz w:val="22"/>
                <w:szCs w:val="22"/>
              </w:rPr>
              <w:t>7</w:t>
            </w:r>
          </w:p>
        </w:tc>
        <w:tc>
          <w:tcPr>
            <w:tcW w:w="3253" w:type="dxa"/>
            <w:shd w:val="clear" w:color="auto" w:fill="F1F1F1"/>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ascii="Arial" w:hAnsi="Arial" w:cs="Arial"/>
                <w:sz w:val="22"/>
                <w:szCs w:val="22"/>
              </w:rPr>
            </w:pPr>
            <w:r>
              <w:rPr>
                <w:rFonts w:hint="eastAsia" w:ascii="Arial" w:hAnsi="Arial" w:eastAsia="宋体" w:cs="Arial"/>
                <w:sz w:val="22"/>
                <w:szCs w:val="22"/>
                <w:lang w:val="en-US" w:eastAsia="zh-CN"/>
              </w:rPr>
              <w:t>2218717</w:t>
            </w:r>
          </w:p>
        </w:tc>
      </w:tr>
      <w:tr>
        <w:tblPrEx>
          <w:tblLayout w:type="fixed"/>
        </w:tblPrEx>
        <w:trPr>
          <w:trHeight w:val="549" w:hRule="atLeast"/>
        </w:trPr>
        <w:tc>
          <w:tcPr>
            <w:tcW w:w="559" w:type="dxa"/>
            <w:shd w:val="clear" w:color="auto" w:fill="F1F1F1"/>
            <w:vAlign w:val="center"/>
          </w:tcPr>
          <w:p>
            <w:pPr>
              <w:rPr>
                <w:rFonts w:ascii="Arial" w:hAnsi="Arial" w:cs="Arial"/>
                <w:sz w:val="22"/>
                <w:szCs w:val="22"/>
              </w:rPr>
            </w:pPr>
            <w:r>
              <w:rPr>
                <w:rFonts w:ascii="Arial" w:hAnsi="Arial" w:cs="Arial"/>
                <w:sz w:val="22"/>
                <w:szCs w:val="22"/>
              </w:rPr>
              <w:t>8</w:t>
            </w:r>
          </w:p>
        </w:tc>
        <w:tc>
          <w:tcPr>
            <w:tcW w:w="3253" w:type="dxa"/>
            <w:shd w:val="clear" w:color="auto" w:fill="F1F1F1"/>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pStyle w:val="6"/>
              <w:rPr>
                <w:rFonts w:ascii="Arial" w:hAnsi="Arial" w:eastAsia="宋体" w:cs="Arial"/>
                <w:sz w:val="22"/>
                <w:szCs w:val="22"/>
                <w:lang w:val="en-US" w:eastAsia="zh-CN"/>
              </w:rPr>
            </w:pPr>
            <w:r>
              <w:t>MA Education</w:t>
            </w:r>
            <w:r>
              <w:rPr>
                <w:rFonts w:hint="eastAsia" w:eastAsia="宋体"/>
                <w:lang w:val="en-US" w:eastAsia="zh-CN"/>
              </w:rPr>
              <w:t xml:space="preserve"> Studies</w:t>
            </w:r>
          </w:p>
        </w:tc>
      </w:tr>
      <w:tr>
        <w:tblPrEx>
          <w:tblLayout w:type="fixed"/>
        </w:tblPrEx>
        <w:trPr>
          <w:trHeight w:val="557" w:hRule="atLeast"/>
        </w:trPr>
        <w:tc>
          <w:tcPr>
            <w:tcW w:w="559" w:type="dxa"/>
            <w:shd w:val="clear" w:color="auto" w:fill="F1F1F1"/>
            <w:vAlign w:val="center"/>
          </w:tcPr>
          <w:p>
            <w:pPr>
              <w:rPr>
                <w:rFonts w:ascii="Arial" w:hAnsi="Arial" w:cs="Arial"/>
                <w:sz w:val="22"/>
                <w:szCs w:val="22"/>
              </w:rPr>
            </w:pPr>
            <w:r>
              <w:rPr>
                <w:rFonts w:ascii="Arial" w:hAnsi="Arial" w:cs="Arial"/>
                <w:sz w:val="22"/>
                <w:szCs w:val="22"/>
              </w:rPr>
              <w:t>9</w:t>
            </w:r>
          </w:p>
        </w:tc>
        <w:tc>
          <w:tcPr>
            <w:tcW w:w="3253" w:type="dxa"/>
            <w:shd w:val="clear" w:color="auto" w:fill="F1F1F1"/>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ascii="Arial" w:hAnsi="Arial" w:cs="Arial"/>
                <w:sz w:val="22"/>
                <w:szCs w:val="22"/>
              </w:rPr>
            </w:pPr>
            <w:r>
              <w:rPr>
                <w:rFonts w:hint="eastAsia" w:ascii="Arial" w:hAnsi="Arial" w:eastAsia="宋体" w:cs="Arial"/>
                <w:sz w:val="22"/>
                <w:szCs w:val="22"/>
                <w:lang w:val="en-US" w:eastAsia="zh-CN"/>
              </w:rPr>
              <w:t>Sue James/Yiying Jiao</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Layout w:type="fixed"/>
        </w:tblPrEx>
        <w:tc>
          <w:tcPr>
            <w:tcW w:w="562"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tc>
          <w:tcPr>
            <w:tcW w:w="992" w:type="dxa"/>
            <w:shd w:val="clear" w:color="auto" w:fill="F1F1F1"/>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EBEBE"/>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tr>
      <w:tr>
        <w:tblPrEx>
          <w:tblLayout w:type="fixed"/>
        </w:tblPrEx>
        <w:tc>
          <w:tcPr>
            <w:tcW w:w="562" w:type="dxa"/>
            <w:shd w:val="clear" w:color="auto" w:fill="F1F1F1"/>
            <w:vAlign w:val="top"/>
          </w:tcPr>
          <w:p>
            <w:pPr>
              <w:autoSpaceDE w:val="0"/>
              <w:autoSpaceDN w:val="0"/>
              <w:adjustRightInd w:val="0"/>
              <w:rPr>
                <w:rFonts w:ascii="Arial" w:hAnsi="Arial" w:cs="Arial"/>
                <w:b/>
                <w:bCs/>
                <w:sz w:val="22"/>
                <w:szCs w:val="22"/>
              </w:rPr>
            </w:pPr>
          </w:p>
        </w:tc>
        <w:tc>
          <w:tcPr>
            <w:tcW w:w="8075" w:type="dxa"/>
            <w:gridSpan w:val="4"/>
            <w:shd w:val="clear" w:color="auto" w:fill="F1F1F1"/>
            <w:vAlign w:val="top"/>
          </w:tcPr>
          <w:p>
            <w:pPr>
              <w:autoSpaceDE w:val="0"/>
              <w:autoSpaceDN w:val="0"/>
              <w:adjustRightInd w:val="0"/>
              <w:rPr>
                <w:rFonts w:ascii="Arial" w:hAnsi="Arial" w:cs="Arial"/>
                <w:b/>
                <w:bCs/>
                <w:sz w:val="22"/>
                <w:szCs w:val="22"/>
              </w:rPr>
            </w:pPr>
          </w:p>
        </w:tc>
        <w:tc>
          <w:tcPr>
            <w:tcW w:w="1843" w:type="dxa"/>
            <w:gridSpan w:val="2"/>
            <w:shd w:val="clear" w:color="auto" w:fill="F1F1F1"/>
            <w:vAlign w:val="top"/>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Layout w:type="fixed"/>
        </w:tblPrEx>
        <w:trPr>
          <w:trHeight w:val="437" w:hRule="atLeast"/>
        </w:trPr>
        <w:tc>
          <w:tcPr>
            <w:tcW w:w="562" w:type="dxa"/>
            <w:vMerge w:val="restart"/>
            <w:shd w:val="clear" w:color="auto" w:fill="F1F1F1"/>
            <w:vAlign w:val="top"/>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vAlign w:val="top"/>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843" w:type="dxa"/>
            <w:gridSpan w:val="2"/>
            <w:vAlign w:val="center"/>
          </w:tcPr>
          <w:p>
            <w:pPr>
              <w:autoSpaceDE w:val="0"/>
              <w:autoSpaceDN w:val="0"/>
              <w:adjustRightInd w:val="0"/>
              <w:jc w:val="center"/>
              <w:rPr>
                <w:rFonts w:ascii="Arial" w:hAnsi="Arial" w:cs="Arial"/>
                <w:b/>
                <w:bCs/>
                <w:sz w:val="22"/>
                <w:szCs w:val="22"/>
              </w:rPr>
            </w:pPr>
          </w:p>
        </w:tc>
      </w:tr>
      <w:tr>
        <w:tblPrEx>
          <w:tblLayout w:type="fixed"/>
        </w:tblPrEx>
        <w:trPr>
          <w:trHeight w:val="415" w:hRule="atLeast"/>
        </w:trPr>
        <w:tc>
          <w:tcPr>
            <w:tcW w:w="562" w:type="dxa"/>
            <w:vMerge w:val="continue"/>
            <w:shd w:val="clear" w:color="auto" w:fill="F1F1F1"/>
            <w:vAlign w:val="top"/>
          </w:tcPr>
          <w:p>
            <w:pPr>
              <w:autoSpaceDE w:val="0"/>
              <w:autoSpaceDN w:val="0"/>
              <w:adjustRightInd w:val="0"/>
              <w:jc w:val="both"/>
              <w:rPr>
                <w:rFonts w:ascii="Arial" w:hAnsi="Arial" w:cs="Arial"/>
                <w:sz w:val="22"/>
                <w:szCs w:val="22"/>
              </w:rPr>
            </w:pPr>
          </w:p>
        </w:tc>
        <w:tc>
          <w:tcPr>
            <w:tcW w:w="3693" w:type="dxa"/>
            <w:vMerge w:val="continue"/>
            <w:shd w:val="clear" w:color="auto" w:fill="F1F1F1"/>
            <w:vAlign w:val="top"/>
          </w:tcPr>
          <w:p>
            <w:pPr>
              <w:autoSpaceDE w:val="0"/>
              <w:autoSpaceDN w:val="0"/>
              <w:adjustRightInd w:val="0"/>
              <w:jc w:val="both"/>
              <w:rPr>
                <w:rFonts w:ascii="Arial" w:hAnsi="Arial" w:cs="Arial"/>
                <w:sz w:val="22"/>
                <w:szCs w:val="22"/>
              </w:rPr>
            </w:pPr>
          </w:p>
        </w:tc>
        <w:tc>
          <w:tcPr>
            <w:tcW w:w="3532" w:type="dxa"/>
            <w:gridSpan w:val="2"/>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843" w:type="dxa"/>
            <w:gridSpan w:val="2"/>
            <w:vAlign w:val="center"/>
          </w:tcPr>
          <w:p>
            <w:pPr>
              <w:autoSpaceDE w:val="0"/>
              <w:autoSpaceDN w:val="0"/>
              <w:adjustRightInd w:val="0"/>
              <w:jc w:val="center"/>
              <w:rPr>
                <w:rFonts w:ascii="Arial" w:hAnsi="Arial" w:cs="Arial"/>
                <w:b/>
                <w:bCs/>
                <w:sz w:val="22"/>
                <w:szCs w:val="22"/>
              </w:rPr>
            </w:pPr>
          </w:p>
        </w:tc>
      </w:tr>
      <w:tr>
        <w:tblPrEx>
          <w:tblLayout w:type="fixed"/>
        </w:tblPrEx>
        <w:tc>
          <w:tcPr>
            <w:tcW w:w="562" w:type="dxa"/>
            <w:vMerge w:val="continue"/>
            <w:shd w:val="clear" w:color="auto" w:fill="F1F1F1"/>
            <w:vAlign w:val="top"/>
          </w:tcPr>
          <w:p>
            <w:pPr>
              <w:autoSpaceDE w:val="0"/>
              <w:autoSpaceDN w:val="0"/>
              <w:adjustRightInd w:val="0"/>
              <w:jc w:val="both"/>
              <w:rPr>
                <w:rFonts w:ascii="Arial" w:hAnsi="Arial" w:cs="Arial"/>
                <w:sz w:val="22"/>
                <w:szCs w:val="22"/>
              </w:rPr>
            </w:pPr>
          </w:p>
        </w:tc>
        <w:tc>
          <w:tcPr>
            <w:tcW w:w="3693" w:type="dxa"/>
            <w:vMerge w:val="continue"/>
            <w:shd w:val="clear" w:color="auto" w:fill="F1F1F1"/>
            <w:vAlign w:val="top"/>
          </w:tcPr>
          <w:p>
            <w:pPr>
              <w:autoSpaceDE w:val="0"/>
              <w:autoSpaceDN w:val="0"/>
              <w:adjustRightInd w:val="0"/>
              <w:jc w:val="both"/>
              <w:rPr>
                <w:rFonts w:ascii="Arial" w:hAnsi="Arial" w:cs="Arial"/>
                <w:sz w:val="22"/>
                <w:szCs w:val="22"/>
              </w:rPr>
            </w:pPr>
          </w:p>
        </w:tc>
        <w:tc>
          <w:tcPr>
            <w:tcW w:w="3532" w:type="dxa"/>
            <w:gridSpan w:val="2"/>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ins w:id="0" w:author="www" w:date="2023-11-13T09:59:00Z">
              <w:r>
                <w:rPr>
                  <w:rFonts w:hint="eastAsia" w:ascii="Arial" w:hAnsi="Arial" w:cs="Arial"/>
                  <w:sz w:val="22"/>
                  <w:szCs w:val="22"/>
                </w:rPr>
                <w:t xml:space="preserve"> </w:t>
              </w:r>
            </w:ins>
            <w:ins w:id="1" w:author="www" w:date="2023-11-13T09:59:00Z">
              <w:r>
                <w:rPr>
                  <w:rFonts w:hint="eastAsia" w:ascii="Arial" w:hAnsi="Arial" w:cs="Arial"/>
                  <w:color w:val="FF0000"/>
                  <w:sz w:val="22"/>
                  <w:szCs w:val="22"/>
                </w:rPr>
                <w:t>Ethics Committee</w:t>
              </w:r>
            </w:ins>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tc>
        <w:tc>
          <w:tcPr>
            <w:tcW w:w="1843" w:type="dxa"/>
            <w:gridSpan w:val="2"/>
            <w:vAlign w:val="center"/>
          </w:tcPr>
          <w:p>
            <w:pPr>
              <w:pStyle w:val="6"/>
              <w:rPr>
                <w:color w:val="FF0000"/>
              </w:rPr>
            </w:pPr>
          </w:p>
          <w:p>
            <w:pPr>
              <w:autoSpaceDE w:val="0"/>
              <w:autoSpaceDN w:val="0"/>
              <w:adjustRightInd w:val="0"/>
              <w:jc w:val="center"/>
              <w:rPr>
                <w:rFonts w:ascii="Arial" w:hAnsi="Arial" w:cs="Arial"/>
                <w:b/>
                <w:bCs/>
                <w:color w:val="FF0000"/>
                <w:sz w:val="22"/>
                <w:szCs w:val="22"/>
              </w:rPr>
            </w:pPr>
            <w:r>
              <w:rPr>
                <w:rFonts w:ascii="Arial" w:hAnsi="Arial" w:eastAsia="宋体" w:cs="Arial"/>
                <w:color w:val="FF0000"/>
                <w:sz w:val="22"/>
                <w:szCs w:val="22"/>
                <w:lang w:val="en-US" w:eastAsia="zh-CN"/>
              </w:rPr>
              <w:t xml:space="preserve">November </w:t>
            </w:r>
            <w:r>
              <w:rPr>
                <w:rFonts w:hint="eastAsia" w:ascii="Arial" w:hAnsi="Arial" w:eastAsia="宋体" w:cs="Arial"/>
                <w:color w:val="FF0000"/>
                <w:sz w:val="22"/>
                <w:szCs w:val="22"/>
                <w:lang w:val="en-US" w:eastAsia="zh-CN"/>
              </w:rPr>
              <w:t>10</w:t>
            </w:r>
            <w:r>
              <w:rPr>
                <w:rFonts w:hint="eastAsia" w:ascii="Arial" w:hAnsi="Arial" w:eastAsia="宋体" w:cs="Arial"/>
                <w:color w:val="FF0000"/>
                <w:sz w:val="22"/>
                <w:szCs w:val="22"/>
                <w:vertAlign w:val="superscript"/>
                <w:lang w:val="en-US" w:eastAsia="zh-CN"/>
              </w:rPr>
              <w:t>th</w:t>
            </w:r>
            <w:r>
              <w:rPr>
                <w:rFonts w:hint="eastAsia" w:ascii="Arial" w:hAnsi="Arial" w:eastAsia="宋体" w:cs="Arial"/>
                <w:color w:val="FF0000"/>
                <w:sz w:val="22"/>
                <w:szCs w:val="22"/>
                <w:lang w:val="en-US" w:eastAsia="zh-CN"/>
              </w:rPr>
              <w:t xml:space="preserve"> </w:t>
            </w: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784"/>
        <w:gridCol w:w="1134"/>
      </w:tblGrid>
      <w:tr>
        <w:tblPrEx>
          <w:tblLayout w:type="fixed"/>
        </w:tblPrEx>
        <w:tc>
          <w:tcPr>
            <w:tcW w:w="562" w:type="dxa"/>
            <w:shd w:val="clear" w:color="auto" w:fill="F1F1F1"/>
            <w:vAlign w:val="top"/>
          </w:tcPr>
          <w:p>
            <w:pPr>
              <w:autoSpaceDE w:val="0"/>
              <w:autoSpaceDN w:val="0"/>
              <w:adjustRightInd w:val="0"/>
              <w:rPr>
                <w:rFonts w:ascii="Arial" w:hAnsi="Arial" w:cs="Arial"/>
                <w:sz w:val="22"/>
                <w:szCs w:val="22"/>
              </w:rPr>
            </w:pPr>
          </w:p>
        </w:tc>
        <w:tc>
          <w:tcPr>
            <w:tcW w:w="9918" w:type="dxa"/>
            <w:gridSpan w:val="2"/>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Layout w:type="fixed"/>
        </w:tblPrEx>
        <w:trPr>
          <w:trHeight w:val="355" w:hRule="atLeast"/>
        </w:trPr>
        <w:tc>
          <w:tcPr>
            <w:tcW w:w="562"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shd w:val="clear" w:color="auto" w:fill="auto"/>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6"/>
                <w:rFonts w:ascii="Arial" w:hAnsi="Arial" w:cs="Arial"/>
                <w:b/>
                <w:bCs/>
                <w:color w:val="auto"/>
                <w:sz w:val="22"/>
                <w:szCs w:val="22"/>
                <w:u w:val="none"/>
              </w:rPr>
              <w:t>UWTSD Research Ethics &amp; Integrity Code of Practice</w:t>
            </w:r>
            <w:r>
              <w:rPr>
                <w:rStyle w:val="16"/>
                <w:rFonts w:ascii="Arial" w:hAnsi="Arial" w:cs="Arial"/>
                <w:b/>
                <w:bCs/>
                <w:color w:val="auto"/>
                <w:sz w:val="22"/>
                <w:szCs w:val="22"/>
                <w:u w:val="none"/>
              </w:rPr>
              <w:fldChar w:fldCharType="end"/>
            </w:r>
          </w:p>
        </w:tc>
        <w:tc>
          <w:tcPr>
            <w:tcW w:w="1134"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17" w:hRule="atLeast"/>
        </w:trPr>
        <w:tc>
          <w:tcPr>
            <w:tcW w:w="562"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shd w:val="clear" w:color="auto" w:fill="auto"/>
            <w:vAlign w:val="center"/>
          </w:tcPr>
          <w:p>
            <w:pPr>
              <w:autoSpaceDE w:val="0"/>
              <w:autoSpaceDN w:val="0"/>
              <w:adjustRightInd w:val="0"/>
              <w:rPr>
                <w:rFonts w:ascii="Arial" w:hAnsi="Arial" w:cs="Arial"/>
                <w:b/>
                <w:bCs/>
                <w:sz w:val="22"/>
                <w:szCs w:val="22"/>
              </w:rPr>
            </w:pPr>
            <w:r>
              <w:rPr>
                <w:rFonts w:ascii="Arial" w:hAnsi="Arial" w:cs="Arial"/>
                <w:b/>
                <w:bCs/>
                <w:sz w:val="22"/>
                <w:szCs w:val="22"/>
              </w:rPr>
              <w:t>UWTSD Research Data Management Policy</w:t>
            </w:r>
          </w:p>
        </w:tc>
        <w:tc>
          <w:tcPr>
            <w:tcW w:w="1134" w:type="dxa"/>
            <w:shd w:val="clear" w:color="auto" w:fill="BEBEBE"/>
            <w:vAlign w:val="center"/>
          </w:tcPr>
          <w:p>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tc>
      </w:tr>
      <w:tr>
        <w:tblPrEx>
          <w:tblLayout w:type="fixed"/>
        </w:tblPrEx>
        <w:trPr>
          <w:trHeight w:val="409" w:hRule="atLeast"/>
        </w:trPr>
        <w:tc>
          <w:tcPr>
            <w:tcW w:w="562"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shd w:val="clear" w:color="auto" w:fill="auto"/>
            <w:vAlign w:val="center"/>
          </w:tcPr>
          <w:p>
            <w:pPr>
              <w:autoSpaceDE w:val="0"/>
              <w:autoSpaceDN w:val="0"/>
              <w:adjustRightInd w:val="0"/>
              <w:rPr>
                <w:rFonts w:ascii="Arial" w:hAnsi="Arial" w:cs="Arial"/>
                <w:i/>
                <w:sz w:val="22"/>
                <w:szCs w:val="22"/>
              </w:rPr>
            </w:pPr>
            <w:r>
              <w:rPr>
                <w:rFonts w:ascii="Arial" w:hAnsi="Arial" w:cs="Arial"/>
                <w:i/>
                <w:sz w:val="22"/>
                <w:szCs w:val="22"/>
              </w:rPr>
              <w:t>BERA Ethical Guidance ( 2018)</w:t>
            </w:r>
          </w:p>
        </w:tc>
        <w:tc>
          <w:tcPr>
            <w:tcW w:w="1134" w:type="dxa"/>
            <w:shd w:val="clear" w:color="auto" w:fill="BEBEBE"/>
            <w:vAlign w:val="center"/>
          </w:tcPr>
          <w:p>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blPrEx>
          <w:tblLayout w:type="fixed"/>
        </w:tblPrEx>
        <w:trPr>
          <w:trHeight w:val="227" w:hRule="atLeast"/>
        </w:trPr>
        <w:tc>
          <w:tcPr>
            <w:tcW w:w="562"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vAlign w:val="top"/>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vAlign w:val="top"/>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Layout w:type="fixed"/>
        </w:tblPrEx>
        <w:trPr>
          <w:trHeight w:val="227" w:hRule="atLeast"/>
        </w:trPr>
        <w:tc>
          <w:tcPr>
            <w:tcW w:w="562"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vAlign w:val="top"/>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vAlign w:val="top"/>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Layout w:type="fixed"/>
        </w:tblPrEx>
        <w:trPr>
          <w:trHeight w:val="227" w:hRule="atLeast"/>
        </w:trPr>
        <w:tc>
          <w:tcPr>
            <w:tcW w:w="562"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vAlign w:val="top"/>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vAlign w:val="top"/>
          </w:tcPr>
          <w:p>
            <w:pPr>
              <w:autoSpaceDE w:val="0"/>
              <w:autoSpaceDN w:val="0"/>
              <w:adjustRightInd w:val="0"/>
              <w:rPr>
                <w:rFonts w:ascii="Arial" w:hAnsi="Arial" w:cs="Arial"/>
                <w:bCs/>
                <w:sz w:val="22"/>
                <w:szCs w:val="22"/>
              </w:rPr>
            </w:pPr>
          </w:p>
        </w:tc>
      </w:tr>
      <w:tr>
        <w:tblPrEx>
          <w:tblLayout w:type="fixed"/>
        </w:tblPrEx>
        <w:tc>
          <w:tcPr>
            <w:tcW w:w="562"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gridSpan w:val="2"/>
            <w:shd w:val="clear" w:color="auto" w:fill="F1F1F1"/>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Layout w:type="fixed"/>
        </w:tblPrEx>
        <w:tc>
          <w:tcPr>
            <w:tcW w:w="562"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gridSpan w:val="2"/>
            <w:shd w:val="clear" w:color="auto" w:fill="F1F1F1"/>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Layout w:type="fixed"/>
        </w:tblPrEx>
        <w:trPr>
          <w:trHeight w:val="386" w:hRule="atLeast"/>
        </w:trPr>
        <w:tc>
          <w:tcPr>
            <w:tcW w:w="562"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shd w:val="clear" w:color="auto" w:fill="auto"/>
            <w:vAlign w:val="top"/>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82" w:type="dxa"/>
            <w:shd w:val="clear" w:color="auto" w:fill="F1F1F1"/>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Layout w:type="fixed"/>
        </w:tblPrEx>
        <w:trPr>
          <w:trHeight w:val="386" w:hRule="atLeast"/>
        </w:trPr>
        <w:tc>
          <w:tcPr>
            <w:tcW w:w="562"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vAlign w:val="top"/>
          </w:tcPr>
          <w:p>
            <w:pPr>
              <w:autoSpaceDE w:val="0"/>
              <w:autoSpaceDN w:val="0"/>
              <w:adjustRightInd w:val="0"/>
              <w:rPr>
                <w:rFonts w:ascii="Arial" w:hAnsi="Arial" w:cs="Arial"/>
                <w:sz w:val="22"/>
                <w:szCs w:val="22"/>
              </w:rPr>
            </w:pPr>
          </w:p>
        </w:tc>
        <w:tc>
          <w:tcPr>
            <w:tcW w:w="2409" w:type="dxa"/>
            <w:shd w:val="clear" w:color="auto" w:fill="auto"/>
            <w:vAlign w:val="top"/>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82" w:type="dxa"/>
            <w:shd w:val="clear" w:color="auto" w:fill="F1F1F1"/>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Layout w:type="fixed"/>
        </w:tblPrEx>
        <w:tc>
          <w:tcPr>
            <w:tcW w:w="562"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shd w:val="clear" w:color="auto" w:fill="auto"/>
            <w:vAlign w:val="top"/>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answill bed.</w:t>
            </w:r>
          </w:p>
        </w:tc>
        <w:tc>
          <w:tcPr>
            <w:tcW w:w="993" w:type="dxa"/>
            <w:shd w:val="clear" w:color="auto" w:fill="F1F1F1"/>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gridSpan w:val="2"/>
            <w:shd w:val="clear" w:color="auto" w:fill="F1F1F1"/>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Layout w:type="fixed"/>
        </w:tblPrEx>
        <w:tc>
          <w:tcPr>
            <w:tcW w:w="562"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shd w:val="clear" w:color="auto" w:fill="auto"/>
            <w:vAlign w:val="top"/>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gridSpan w:val="2"/>
            <w:shd w:val="clear" w:color="auto" w:fill="F1F1F1"/>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9"/>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6237"/>
        <w:gridCol w:w="993"/>
        <w:gridCol w:w="895"/>
        <w:gridCol w:w="947"/>
        <w:gridCol w:w="851"/>
      </w:tblGrid>
      <w:tr>
        <w:tblPrEx>
          <w:tblLayout w:type="fixed"/>
        </w:tblPrEx>
        <w:trPr>
          <w:trHeight w:val="507" w:hRule="atLeast"/>
        </w:trPr>
        <w:tc>
          <w:tcPr>
            <w:tcW w:w="567" w:type="dxa"/>
            <w:shd w:val="clear" w:color="auto" w:fill="F1F1F1"/>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tc>
        <w:tc>
          <w:tcPr>
            <w:tcW w:w="947" w:type="dxa"/>
            <w:shd w:val="clear" w:color="auto" w:fill="F1F1F1"/>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tc>
      </w:tr>
      <w:tr>
        <w:tblPrEx>
          <w:tblLayout w:type="fixed"/>
        </w:tblPrEx>
        <w:tc>
          <w:tcPr>
            <w:tcW w:w="567" w:type="dxa"/>
            <w:vAlign w:val="top"/>
          </w:tcPr>
          <w:p>
            <w:pPr>
              <w:autoSpaceDE w:val="0"/>
              <w:autoSpaceDN w:val="0"/>
              <w:adjustRightInd w:val="0"/>
              <w:rPr>
                <w:rFonts w:ascii="Arial" w:hAnsi="Arial" w:cs="Arial"/>
                <w:bCs/>
                <w:sz w:val="22"/>
                <w:szCs w:val="22"/>
              </w:rPr>
            </w:pPr>
          </w:p>
        </w:tc>
        <w:tc>
          <w:tcPr>
            <w:tcW w:w="9923" w:type="dxa"/>
            <w:gridSpan w:val="5"/>
            <w:vAlign w:val="top"/>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8"/>
        <w:tblW w:w="500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31"/>
        <w:gridCol w:w="2661"/>
        <w:gridCol w:w="2649"/>
        <w:gridCol w:w="2678"/>
        <w:gridCol w:w="1969"/>
      </w:tblGrid>
      <w:tr>
        <w:tblPrEx>
          <w:tblLayout w:type="fixed"/>
        </w:tblPrEx>
        <w:trPr>
          <w:trHeight w:val="454" w:hRule="atLeast"/>
        </w:trPr>
        <w:tc>
          <w:tcPr>
            <w:tcW w:w="631" w:type="dxa"/>
            <w:tcBorders>
              <w:top w:val="single" w:color="auto" w:sz="4" w:space="0"/>
              <w:left w:val="single" w:color="auto" w:sz="4" w:space="0"/>
              <w:bottom w:val="single" w:color="auto" w:sz="4" w:space="0"/>
              <w:right w:val="single" w:color="auto" w:sz="4" w:space="0"/>
            </w:tcBorders>
            <w:shd w:val="clear" w:color="auto" w:fill="F1F1F1"/>
            <w:vAlign w:val="center"/>
          </w:tcPr>
          <w:p>
            <w:pPr>
              <w:rPr>
                <w:rFonts w:ascii="Arial" w:hAnsi="Arial" w:cs="Arial"/>
                <w:sz w:val="22"/>
                <w:szCs w:val="22"/>
              </w:rPr>
            </w:pPr>
            <w:r>
              <w:rPr>
                <w:rFonts w:ascii="Arial" w:hAnsi="Arial" w:cs="Arial"/>
                <w:sz w:val="22"/>
                <w:szCs w:val="22"/>
              </w:rPr>
              <w:t>1</w:t>
            </w:r>
          </w:p>
        </w:tc>
        <w:tc>
          <w:tcPr>
            <w:tcW w:w="2661" w:type="dxa"/>
            <w:tcBorders>
              <w:top w:val="single" w:color="auto" w:sz="4" w:space="0"/>
              <w:left w:val="single" w:color="auto" w:sz="4" w:space="0"/>
              <w:bottom w:val="single" w:color="auto" w:sz="4" w:space="0"/>
              <w:right w:val="single" w:color="auto" w:sz="4" w:space="0"/>
            </w:tcBorders>
            <w:shd w:val="clear" w:color="auto" w:fill="F1F1F1"/>
            <w:vAlign w:val="center"/>
          </w:tcPr>
          <w:p>
            <w:pPr>
              <w:rPr>
                <w:rFonts w:ascii="Arial" w:hAnsi="Arial" w:cs="Arial"/>
                <w:sz w:val="22"/>
                <w:szCs w:val="22"/>
              </w:rPr>
            </w:pPr>
            <w:r>
              <w:rPr>
                <w:rFonts w:ascii="Arial" w:hAnsi="Arial" w:cs="Arial"/>
                <w:sz w:val="22"/>
                <w:szCs w:val="22"/>
              </w:rPr>
              <w:t>Indicative title:</w:t>
            </w:r>
          </w:p>
        </w:tc>
        <w:tc>
          <w:tcPr>
            <w:tcW w:w="7296"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 xml:space="preserve">Research on the Application of </w:t>
            </w:r>
            <w:r>
              <w:rPr>
                <w:rFonts w:hint="eastAsia" w:ascii="Arial" w:hAnsi="Arial" w:cs="Arial"/>
                <w:sz w:val="22"/>
                <w:szCs w:val="22"/>
                <w:lang w:val="en-US"/>
              </w:rPr>
              <w:t xml:space="preserve"> </w:t>
            </w:r>
            <w:r>
              <w:rPr>
                <w:rFonts w:hint="eastAsia" w:ascii="Arial" w:hAnsi="Arial" w:cs="Arial"/>
                <w:sz w:val="22"/>
                <w:szCs w:val="22"/>
                <w:lang w:val="en-US" w:eastAsia="zh-CN"/>
              </w:rPr>
              <w:t>B</w:t>
            </w:r>
            <w:r>
              <w:rPr>
                <w:rFonts w:hint="eastAsia" w:ascii="Arial" w:hAnsi="Arial" w:cs="Arial"/>
                <w:sz w:val="22"/>
                <w:szCs w:val="22"/>
                <w:lang w:val="en-US"/>
              </w:rPr>
              <w:t xml:space="preserve">lended </w:t>
            </w:r>
            <w:r>
              <w:rPr>
                <w:rFonts w:hint="eastAsia" w:ascii="Arial" w:hAnsi="Arial" w:cs="Arial"/>
                <w:sz w:val="22"/>
                <w:szCs w:val="22"/>
                <w:lang w:val="en-US" w:eastAsia="zh-CN"/>
              </w:rPr>
              <w:t>L</w:t>
            </w:r>
            <w:r>
              <w:rPr>
                <w:rFonts w:hint="eastAsia" w:ascii="Arial" w:hAnsi="Arial" w:cs="Arial"/>
                <w:sz w:val="22"/>
                <w:szCs w:val="22"/>
                <w:lang w:val="en-US"/>
              </w:rPr>
              <w:t>earning</w:t>
            </w:r>
            <w:r>
              <w:rPr>
                <w:rFonts w:hint="eastAsia" w:ascii="Arial" w:hAnsi="Arial" w:cs="Arial"/>
                <w:sz w:val="22"/>
                <w:szCs w:val="22"/>
              </w:rPr>
              <w:t xml:space="preserve"> in Middle School Music Teaching</w:t>
            </w:r>
          </w:p>
        </w:tc>
      </w:tr>
      <w:tr>
        <w:tblPrEx>
          <w:tblLayout w:type="fixed"/>
        </w:tblPrEx>
        <w:trPr>
          <w:trHeight w:val="454" w:hRule="atLeast"/>
        </w:trPr>
        <w:tc>
          <w:tcPr>
            <w:tcW w:w="631" w:type="dxa"/>
            <w:tcBorders>
              <w:top w:val="single" w:color="auto" w:sz="4" w:space="0"/>
              <w:left w:val="single" w:color="auto" w:sz="4" w:space="0"/>
              <w:bottom w:val="single" w:color="auto" w:sz="4" w:space="0"/>
              <w:right w:val="single" w:color="auto" w:sz="4" w:space="0"/>
            </w:tcBorders>
            <w:shd w:val="clear" w:color="auto" w:fill="F1F1F1"/>
            <w:vAlign w:val="center"/>
          </w:tcPr>
          <w:p>
            <w:pPr>
              <w:rPr>
                <w:rFonts w:ascii="Arial" w:hAnsi="Arial" w:cs="Arial"/>
                <w:sz w:val="22"/>
                <w:szCs w:val="22"/>
              </w:rPr>
            </w:pPr>
            <w:r>
              <w:rPr>
                <w:rFonts w:ascii="Arial" w:hAnsi="Arial" w:cs="Arial"/>
                <w:sz w:val="22"/>
                <w:szCs w:val="22"/>
              </w:rPr>
              <w:t>2</w:t>
            </w:r>
          </w:p>
        </w:tc>
        <w:tc>
          <w:tcPr>
            <w:tcW w:w="2661" w:type="dxa"/>
            <w:tcBorders>
              <w:top w:val="single" w:color="auto" w:sz="4" w:space="0"/>
              <w:left w:val="single" w:color="auto" w:sz="4" w:space="0"/>
              <w:bottom w:val="single" w:color="auto" w:sz="4" w:space="0"/>
              <w:right w:val="single" w:color="auto" w:sz="4" w:space="0"/>
            </w:tcBorders>
            <w:shd w:val="clear" w:color="auto" w:fill="F1F1F1"/>
            <w:vAlign w:val="center"/>
          </w:tcPr>
          <w:p>
            <w:pPr>
              <w:rPr>
                <w:rFonts w:ascii="Arial" w:hAnsi="Arial" w:cs="Arial"/>
                <w:sz w:val="22"/>
                <w:szCs w:val="22"/>
              </w:rPr>
            </w:pPr>
            <w:r>
              <w:rPr>
                <w:rFonts w:ascii="Arial" w:hAnsi="Arial" w:cs="Arial"/>
                <w:sz w:val="22"/>
                <w:szCs w:val="22"/>
              </w:rPr>
              <w:t>Proposed start date:</w:t>
            </w:r>
          </w:p>
        </w:tc>
        <w:tc>
          <w:tcPr>
            <w:tcW w:w="2649" w:type="dxa"/>
            <w:tcBorders>
              <w:top w:val="single" w:color="auto" w:sz="4" w:space="0"/>
              <w:left w:val="single" w:color="auto" w:sz="4" w:space="0"/>
              <w:bottom w:val="single" w:color="auto" w:sz="4" w:space="0"/>
              <w:right w:val="single" w:color="auto" w:sz="4" w:space="0"/>
            </w:tcBorders>
            <w:shd w:val="clear" w:color="auto" w:fill="auto"/>
            <w:vAlign w:val="center"/>
          </w:tcPr>
          <w:p>
            <w:pPr>
              <w:rPr>
                <w:rFonts w:ascii="Arial" w:hAnsi="Arial" w:eastAsia="宋体" w:cs="Arial"/>
                <w:sz w:val="22"/>
                <w:szCs w:val="22"/>
                <w:lang w:val="en-US" w:eastAsia="zh-CN"/>
              </w:rPr>
            </w:pPr>
            <w:r>
              <w:rPr>
                <w:rFonts w:ascii="Arial" w:hAnsi="Arial" w:eastAsia="宋体" w:cs="Arial"/>
                <w:color w:val="FF0000"/>
                <w:sz w:val="22"/>
                <w:szCs w:val="22"/>
                <w:lang w:val="en-US" w:eastAsia="zh-CN"/>
              </w:rPr>
              <w:t xml:space="preserve">November </w:t>
            </w:r>
            <w:r>
              <w:rPr>
                <w:rFonts w:hint="eastAsia" w:ascii="Arial" w:hAnsi="Arial" w:eastAsia="宋体" w:cs="Arial"/>
                <w:color w:val="FF0000"/>
                <w:sz w:val="22"/>
                <w:szCs w:val="22"/>
                <w:lang w:val="en-US" w:eastAsia="zh-CN"/>
              </w:rPr>
              <w:t>10</w:t>
            </w:r>
            <w:r>
              <w:rPr>
                <w:rFonts w:hint="eastAsia" w:ascii="Arial" w:hAnsi="Arial" w:eastAsia="宋体" w:cs="Arial"/>
                <w:color w:val="FF0000"/>
                <w:sz w:val="22"/>
                <w:szCs w:val="22"/>
                <w:vertAlign w:val="superscript"/>
                <w:lang w:val="en-US" w:eastAsia="zh-CN"/>
              </w:rPr>
              <w:t>th</w:t>
            </w:r>
            <w:r>
              <w:rPr>
                <w:rFonts w:hint="eastAsia" w:ascii="Arial" w:hAnsi="Arial" w:eastAsia="宋体" w:cs="Arial"/>
                <w:color w:val="FF0000"/>
                <w:sz w:val="22"/>
                <w:szCs w:val="22"/>
                <w:lang w:val="en-US" w:eastAsia="zh-CN"/>
              </w:rPr>
              <w:t xml:space="preserve"> 2023</w:t>
            </w:r>
          </w:p>
        </w:tc>
        <w:tc>
          <w:tcPr>
            <w:tcW w:w="2678" w:type="dxa"/>
            <w:tcBorders>
              <w:top w:val="single" w:color="auto" w:sz="4" w:space="0"/>
              <w:left w:val="single" w:color="auto" w:sz="4" w:space="0"/>
              <w:bottom w:val="single" w:color="auto" w:sz="4" w:space="0"/>
              <w:right w:val="single" w:color="auto" w:sz="4" w:space="0"/>
            </w:tcBorders>
            <w:shd w:val="clear" w:color="auto" w:fill="F1F1F1"/>
            <w:vAlign w:val="center"/>
          </w:tcPr>
          <w:p>
            <w:pPr>
              <w:rPr>
                <w:rFonts w:ascii="Arial" w:hAnsi="Arial" w:cs="Arial"/>
                <w:sz w:val="22"/>
                <w:szCs w:val="22"/>
              </w:rPr>
            </w:pPr>
            <w:r>
              <w:rPr>
                <w:rFonts w:ascii="Arial" w:hAnsi="Arial" w:cs="Arial"/>
                <w:sz w:val="22"/>
                <w:szCs w:val="22"/>
              </w:rPr>
              <w:t>Proposed end date:</w:t>
            </w:r>
          </w:p>
        </w:tc>
        <w:tc>
          <w:tcPr>
            <w:tcW w:w="1969" w:type="dxa"/>
            <w:tcBorders>
              <w:top w:val="single" w:color="auto" w:sz="4" w:space="0"/>
              <w:left w:val="single" w:color="auto" w:sz="4" w:space="0"/>
              <w:bottom w:val="single" w:color="auto" w:sz="4" w:space="0"/>
              <w:right w:val="single" w:color="auto" w:sz="4" w:space="0"/>
            </w:tcBorders>
            <w:vAlign w:val="center"/>
          </w:tcPr>
          <w:p>
            <w:pPr>
              <w:rPr>
                <w:rFonts w:ascii="Arial" w:hAnsi="Arial" w:eastAsia="宋体" w:cs="Arial"/>
                <w:sz w:val="22"/>
                <w:szCs w:val="22"/>
                <w:lang w:val="en-US" w:eastAsia="zh-CN"/>
              </w:rPr>
            </w:pPr>
            <w:r>
              <w:rPr>
                <w:rFonts w:ascii="Arial" w:hAnsi="Arial" w:eastAsia="宋体" w:cs="Arial"/>
                <w:sz w:val="22"/>
                <w:szCs w:val="22"/>
                <w:lang w:val="en-US" w:eastAsia="zh-CN"/>
              </w:rPr>
              <w:t>30</w:t>
            </w:r>
            <w:r>
              <w:rPr>
                <w:rFonts w:ascii="Arial" w:hAnsi="Arial" w:eastAsia="宋体" w:cs="Arial"/>
                <w:sz w:val="22"/>
                <w:szCs w:val="22"/>
                <w:vertAlign w:val="superscript"/>
                <w:lang w:val="en-US" w:eastAsia="zh-CN"/>
              </w:rPr>
              <w:t>th</w:t>
            </w:r>
            <w:r>
              <w:rPr>
                <w:rFonts w:ascii="Arial" w:hAnsi="Arial" w:eastAsia="宋体" w:cs="Arial"/>
                <w:sz w:val="22"/>
                <w:szCs w:val="22"/>
                <w:lang w:val="en-US" w:eastAsia="zh-CN"/>
              </w:rPr>
              <w:t xml:space="preserve"> November </w:t>
            </w:r>
            <w:r>
              <w:rPr>
                <w:rFonts w:hint="eastAsia" w:ascii="Arial" w:hAnsi="Arial" w:eastAsia="宋体" w:cs="Arial"/>
                <w:sz w:val="22"/>
                <w:szCs w:val="22"/>
                <w:lang w:val="en-US" w:eastAsia="zh-CN"/>
              </w:rPr>
              <w:t>2023</w:t>
            </w:r>
          </w:p>
        </w:tc>
      </w:tr>
      <w:tr>
        <w:tblPrEx>
          <w:tblLayout w:type="fixed"/>
        </w:tblPrEx>
        <w:trPr>
          <w:trHeight w:val="454" w:hRule="atLeast"/>
        </w:trPr>
        <w:tc>
          <w:tcPr>
            <w:tcW w:w="631" w:type="dxa"/>
            <w:tcBorders>
              <w:top w:val="single" w:color="auto" w:sz="4" w:space="0"/>
            </w:tcBorders>
            <w:shd w:val="clear" w:color="auto" w:fill="F1F1F1"/>
            <w:vAlign w:val="center"/>
          </w:tcPr>
          <w:p>
            <w:pPr>
              <w:spacing w:before="120" w:after="120"/>
              <w:rPr>
                <w:rFonts w:ascii="Arial" w:hAnsi="Arial" w:cs="Arial"/>
                <w:sz w:val="22"/>
                <w:szCs w:val="22"/>
              </w:rPr>
            </w:pPr>
          </w:p>
        </w:tc>
        <w:tc>
          <w:tcPr>
            <w:tcW w:w="9957" w:type="dxa"/>
            <w:gridSpan w:val="4"/>
            <w:tcBorders>
              <w:top w:val="single" w:color="auto" w:sz="4" w:space="0"/>
            </w:tcBorders>
            <w:shd w:val="clear" w:color="auto" w:fill="F1F1F1"/>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31"/>
              <w:numPr>
                <w:ilvl w:val="0"/>
                <w:numId w:val="1"/>
              </w:numPr>
              <w:ind w:left="0"/>
              <w:rPr>
                <w:rFonts w:ascii="Arial" w:hAnsi="Arial" w:cs="Arial"/>
                <w:i/>
              </w:rPr>
            </w:pPr>
            <w:r>
              <w:rPr>
                <w:rFonts w:ascii="Arial" w:hAnsi="Arial" w:cs="Arial"/>
                <w:i/>
              </w:rPr>
              <w:t>Purpose of Research Activity</w:t>
            </w:r>
          </w:p>
          <w:p>
            <w:pPr>
              <w:pStyle w:val="31"/>
              <w:numPr>
                <w:ilvl w:val="0"/>
                <w:numId w:val="1"/>
              </w:numPr>
              <w:ind w:left="0"/>
              <w:rPr>
                <w:rFonts w:ascii="Arial" w:hAnsi="Arial" w:cs="Arial"/>
                <w:i/>
              </w:rPr>
            </w:pPr>
            <w:r>
              <w:rPr>
                <w:rFonts w:ascii="Arial" w:hAnsi="Arial" w:cs="Arial"/>
                <w:i/>
              </w:rPr>
              <w:t>Proposed Research Question</w:t>
            </w:r>
          </w:p>
          <w:p>
            <w:pPr>
              <w:pStyle w:val="31"/>
              <w:numPr>
                <w:ilvl w:val="0"/>
                <w:numId w:val="1"/>
              </w:numPr>
              <w:ind w:left="0"/>
              <w:rPr>
                <w:rFonts w:ascii="Arial" w:hAnsi="Arial" w:cs="Arial"/>
                <w:i/>
              </w:rPr>
            </w:pPr>
            <w:r>
              <w:rPr>
                <w:rFonts w:ascii="Arial" w:hAnsi="Arial" w:cs="Arial"/>
                <w:i/>
              </w:rPr>
              <w:t>Aims of Research Activity</w:t>
            </w:r>
          </w:p>
          <w:p>
            <w:pPr>
              <w:pStyle w:val="31"/>
              <w:numPr>
                <w:ilvl w:val="0"/>
                <w:numId w:val="1"/>
              </w:numPr>
              <w:spacing w:after="240"/>
              <w:ind w:left="0" w:hanging="357"/>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1"/>
              <w:numPr>
                <w:ilvl w:val="0"/>
                <w:numId w:val="1"/>
              </w:numPr>
              <w:ind w:left="0"/>
              <w:rPr>
                <w:rFonts w:ascii="Arial" w:hAnsi="Arial" w:cs="Arial"/>
                <w:i/>
              </w:rPr>
            </w:pPr>
            <w:r>
              <w:rPr>
                <w:rFonts w:ascii="Arial" w:hAnsi="Arial" w:cs="Arial"/>
                <w:i/>
              </w:rPr>
              <w:t xml:space="preserve">What the research activity will add to the body of knowledge </w:t>
            </w:r>
          </w:p>
          <w:p>
            <w:pPr>
              <w:pStyle w:val="31"/>
              <w:numPr>
                <w:ilvl w:val="0"/>
                <w:numId w:val="1"/>
              </w:numPr>
              <w:ind w:left="0"/>
              <w:rPr>
                <w:rFonts w:ascii="Arial" w:hAnsi="Arial" w:cs="Arial"/>
              </w:rPr>
            </w:pPr>
            <w:r>
              <w:rPr>
                <w:rFonts w:ascii="Arial" w:hAnsi="Arial" w:cs="Arial"/>
                <w:i/>
              </w:rPr>
              <w:t xml:space="preserve">How it addresses an area of importance. </w:t>
            </w:r>
          </w:p>
        </w:tc>
      </w:tr>
      <w:tr>
        <w:tblPrEx>
          <w:tblLayout w:type="fixed"/>
        </w:tblPrEx>
        <w:trPr>
          <w:trHeight w:val="454" w:hRule="atLeast"/>
        </w:trPr>
        <w:tc>
          <w:tcPr>
            <w:tcW w:w="631"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9957" w:type="dxa"/>
            <w:gridSpan w:val="4"/>
            <w:vAlign w:val="center"/>
          </w:tcPr>
          <w:p>
            <w:pPr>
              <w:autoSpaceDE w:val="0"/>
              <w:autoSpaceDN w:val="0"/>
              <w:adjustRightInd w:val="0"/>
              <w:rPr>
                <w:rFonts w:ascii="Arial" w:hAnsi="Arial" w:eastAsia="宋体" w:cs="Arial"/>
                <w:b/>
                <w:bCs/>
                <w:sz w:val="22"/>
                <w:szCs w:val="22"/>
                <w:lang w:val="en-US" w:eastAsia="zh-CN"/>
              </w:rPr>
            </w:pPr>
            <w:r>
              <w:rPr>
                <w:rFonts w:ascii="Arial" w:hAnsi="Arial" w:cs="Arial"/>
                <w:b/>
                <w:bCs/>
                <w:sz w:val="22"/>
                <w:szCs w:val="22"/>
              </w:rPr>
              <w:t>Purpose of Research Activity</w:t>
            </w:r>
          </w:p>
          <w:p>
            <w:pPr>
              <w:ind w:firstLine="200" w:firstLineChars="100"/>
              <w:rPr>
                <w:rFonts w:hint="default" w:ascii="Arial" w:hAnsi="Arial" w:cs="Arial"/>
                <w:lang w:val="en-US" w:eastAsia="zh-CN"/>
              </w:rPr>
            </w:pPr>
            <w:r>
              <w:rPr>
                <w:rFonts w:hint="eastAsia" w:ascii="Arial" w:hAnsi="Arial" w:cs="Arial"/>
                <w:lang w:val="en-US" w:eastAsia="zh-CN"/>
              </w:rPr>
              <w:t>Internet+ background refers to the deep integration of traditional industries with the Internet, supported by Internet technology, to create a new business model and service mode. In the field of education under the background of Internet+, the combination of campus network and learning platform has promoted the innovation of teaching methods and means. And secondary school music teaching under the background of Internet +, through the Internet technology and applications, music education is better integrated into students' daily learning and life, providing a wider range of more convenient learning methods and resources, and providing students with a more flexible and personalized learning space.</w:t>
            </w:r>
          </w:p>
          <w:p>
            <w:pPr>
              <w:ind w:firstLine="200" w:firstLineChars="100"/>
              <w:rPr>
                <w:rFonts w:hint="eastAsia" w:ascii="Arial" w:hAnsi="Arial" w:cs="Arial"/>
                <w:lang w:val="en-US" w:eastAsia="zh-CN"/>
              </w:rPr>
            </w:pPr>
          </w:p>
          <w:p>
            <w:pPr>
              <w:ind w:firstLine="200" w:firstLineChars="100"/>
              <w:rPr>
                <w:rFonts w:ascii="Arial" w:hAnsi="Arial" w:cs="Arial"/>
                <w:lang w:val="en-US" w:eastAsia="zh-CN"/>
              </w:rPr>
            </w:pPr>
            <w:r>
              <w:rPr>
                <w:rFonts w:hint="eastAsia" w:ascii="Arial" w:hAnsi="Arial" w:cs="Arial"/>
                <w:lang w:val="en-US" w:eastAsia="zh-CN"/>
              </w:rPr>
              <w:t>As an advanced form of information teaching, blended learning integrates the dual advantages of traditional teaching and network teaching, greatly extends the teaching space dimension, activates teaching resources and enriches teaching means in the education and teaching reform. With the prevalence of the Internet, integrated teaching has gradually become interested. The network-based hybrid mode of teaching is of great help to improve students' learning interest and teachers' teaching level. However, music teaching requires teachers' professional knowledge accumulation, so many teachers have little understanding of new media, multimedia and other aspects.</w:t>
            </w:r>
          </w:p>
          <w:p>
            <w:pPr>
              <w:rPr>
                <w:rFonts w:ascii="Arial" w:hAnsi="Arial" w:cs="Arial"/>
                <w:lang w:val="en-US" w:eastAsia="zh-CN"/>
              </w:rPr>
            </w:pPr>
          </w:p>
          <w:p>
            <w:pPr>
              <w:rPr>
                <w:rFonts w:ascii="Arial" w:hAnsi="Arial" w:cs="Arial"/>
                <w:lang w:val="en-US" w:eastAsia="zh-CN"/>
              </w:rPr>
            </w:pPr>
            <w:r>
              <w:rPr>
                <w:rFonts w:hint="eastAsia" w:ascii="Arial" w:hAnsi="Arial" w:cs="Arial"/>
                <w:lang w:val="en-US" w:eastAsia="zh-CN"/>
              </w:rPr>
              <w:t xml:space="preserve">With the continuous development of information technology and the diversification of education methods, blended learning has become a promising teaching model. However, in the field of junior high school music teaching, there are relatively few applied studies on blended learning. Therefore, this study aims to fill this research gap, clarify how blended learning can be applied to junior high school music </w:t>
            </w:r>
            <w:r>
              <w:rPr>
                <w:rFonts w:ascii="Arial" w:hAnsi="Arial" w:cs="Arial"/>
                <w:lang w:val="en-US" w:eastAsia="zh-CN"/>
              </w:rPr>
              <w:t xml:space="preserve">classroom to effectively improve </w:t>
            </w:r>
            <w:r>
              <w:rPr>
                <w:rFonts w:hint="eastAsia" w:ascii="Arial" w:hAnsi="Arial" w:cs="Arial"/>
                <w:lang w:val="en-US" w:eastAsia="zh-CN"/>
              </w:rPr>
              <w:t>teaching, and assess its impact on students' learning outcomes, motivation and interest.</w:t>
            </w:r>
          </w:p>
          <w:p>
            <w:pPr>
              <w:rPr>
                <w:rFonts w:ascii="Arial" w:hAnsi="Arial" w:cs="Arial"/>
                <w:lang w:val="en-US" w:eastAsia="zh-CN"/>
              </w:rPr>
            </w:pPr>
          </w:p>
          <w:p>
            <w:pPr>
              <w:rPr>
                <w:rFonts w:hint="eastAsia" w:ascii="Arial" w:hAnsi="Arial" w:cs="Arial"/>
                <w:lang w:val="en-US" w:eastAsia="zh-CN"/>
              </w:rPr>
            </w:pPr>
            <w:r>
              <w:rPr>
                <w:rFonts w:hint="eastAsia" w:ascii="Arial" w:hAnsi="Arial" w:cs="Arial"/>
                <w:lang w:val="en-US" w:eastAsia="zh-CN"/>
              </w:rPr>
              <w:t>In addition, To understand the practical application of mixed teaching mode in middle school music education under the background of Internet +, to explore students' cognition degree and evaluation effect of this mode, and to provide reference for educational practice.</w:t>
            </w:r>
          </w:p>
          <w:p>
            <w:pPr>
              <w:rPr>
                <w:rFonts w:hint="eastAsia" w:ascii="Arial" w:hAnsi="Arial" w:cs="Arial"/>
                <w:lang w:val="en-US" w:eastAsia="zh-CN"/>
              </w:rPr>
            </w:pPr>
          </w:p>
          <w:p>
            <w:pPr>
              <w:rPr>
                <w:rFonts w:hint="eastAsia" w:ascii="Arial" w:hAnsi="Arial" w:cs="Arial"/>
                <w:lang w:val="en-US" w:eastAsia="zh-CN"/>
              </w:rPr>
            </w:pPr>
            <w:r>
              <w:rPr>
                <w:rFonts w:hint="eastAsia" w:ascii="Arial" w:hAnsi="Arial" w:cs="Arial"/>
                <w:lang w:val="en-US" w:eastAsia="zh-CN"/>
              </w:rPr>
              <w:t>Reaped results of the activity:</w:t>
            </w:r>
          </w:p>
          <w:p>
            <w:pPr>
              <w:rPr>
                <w:rFonts w:hint="eastAsia" w:ascii="Arial" w:hAnsi="Arial" w:cs="Arial"/>
                <w:lang w:val="en-US" w:eastAsia="zh-CN"/>
              </w:rPr>
            </w:pPr>
          </w:p>
          <w:p>
            <w:pPr>
              <w:rPr>
                <w:rFonts w:hint="eastAsia" w:ascii="Arial" w:hAnsi="Arial" w:cs="Arial"/>
                <w:lang w:val="en-US" w:eastAsia="zh-CN"/>
              </w:rPr>
            </w:pPr>
            <w:r>
              <w:rPr>
                <w:rFonts w:hint="eastAsia" w:ascii="Arial" w:hAnsi="Arial" w:cs="Arial"/>
                <w:lang w:val="en-US" w:eastAsia="zh-CN"/>
              </w:rPr>
              <w:t>(1) To understand the understanding and cognition degree of educators and students on the mixed teaching mode of Internet + background middle school music, find out the possible problems and difficulties in the design of the education mode, and provide ideas and suggestions for optimizing the teaching mode.</w:t>
            </w:r>
          </w:p>
          <w:p>
            <w:pPr>
              <w:rPr>
                <w:rFonts w:hint="eastAsia" w:ascii="Arial" w:hAnsi="Arial" w:cs="Arial"/>
                <w:lang w:val="en-US" w:eastAsia="zh-CN"/>
              </w:rPr>
            </w:pPr>
          </w:p>
          <w:p>
            <w:pPr>
              <w:rPr>
                <w:rFonts w:hint="eastAsia" w:ascii="Arial" w:hAnsi="Arial" w:cs="Arial"/>
                <w:lang w:val="en-US" w:eastAsia="zh-CN"/>
              </w:rPr>
            </w:pPr>
            <w:r>
              <w:rPr>
                <w:rFonts w:hint="eastAsia" w:ascii="Arial" w:hAnsi="Arial" w:cs="Arial"/>
                <w:lang w:val="en-US" w:eastAsia="zh-CN"/>
              </w:rPr>
              <w:t>(2) Investigation activities can enable students and educators to communicate with each other, share experience and experience, establish an educational community, and promote the improvement and progress of education and teaching.</w:t>
            </w:r>
          </w:p>
          <w:p>
            <w:pPr>
              <w:rPr>
                <w:rFonts w:hint="eastAsia" w:ascii="Arial" w:hAnsi="Arial" w:cs="Arial"/>
                <w:lang w:val="en-US" w:eastAsia="zh-CN"/>
              </w:rPr>
            </w:pPr>
          </w:p>
          <w:p>
            <w:pPr>
              <w:rPr>
                <w:rFonts w:hint="eastAsia" w:ascii="Arial" w:hAnsi="Arial" w:cs="Arial"/>
                <w:lang w:val="en-US" w:eastAsia="zh-CN"/>
              </w:rPr>
            </w:pPr>
            <w:r>
              <w:rPr>
                <w:rFonts w:hint="eastAsia" w:ascii="Arial" w:hAnsi="Arial" w:cs="Arial"/>
                <w:lang w:val="en-US" w:eastAsia="zh-CN"/>
              </w:rPr>
              <w:t>(3) Feedback information obtained from the survey can directly measure the actual performance and effect of the education model, which is conducive to timely adjustment and improvement of education and teaching programs.</w:t>
            </w:r>
          </w:p>
          <w:p>
            <w:pPr>
              <w:rPr>
                <w:rFonts w:hint="eastAsia" w:ascii="Arial" w:hAnsi="Arial" w:cs="Arial"/>
                <w:lang w:val="en-US" w:eastAsia="zh-CN"/>
              </w:rPr>
            </w:pPr>
          </w:p>
          <w:p>
            <w:pPr>
              <w:rPr>
                <w:rFonts w:ascii="Arial" w:hAnsi="Arial" w:cs="Arial"/>
                <w:lang w:val="en-US" w:eastAsia="zh-CN"/>
              </w:rPr>
            </w:pPr>
            <w:r>
              <w:rPr>
                <w:rFonts w:hint="eastAsia" w:ascii="Arial" w:hAnsi="Arial" w:cs="Arial"/>
                <w:lang w:val="en-US" w:eastAsia="zh-CN"/>
              </w:rPr>
              <w:t>(4) To understand the actual situation of students in the use of Internet educational resources and teaching tools, and provide data support for better use of Internet education..</w:t>
            </w:r>
          </w:p>
          <w:p>
            <w:pPr>
              <w:rPr>
                <w:rFonts w:ascii="Arial" w:hAnsi="Arial" w:cs="Arial"/>
                <w:lang w:val="en-US" w:eastAsia="zh-CN"/>
              </w:rPr>
            </w:pPr>
          </w:p>
          <w:p>
            <w:pPr>
              <w:rPr>
                <w:rFonts w:ascii="Arial" w:hAnsi="Arial" w:cs="Arial"/>
              </w:rPr>
            </w:pPr>
            <w:r>
              <w:rPr>
                <w:rFonts w:ascii="Arial" w:hAnsi="Arial" w:cs="Arial"/>
                <w:sz w:val="18"/>
                <w:szCs w:val="18"/>
              </w:rPr>
              <w:t>(this box should expand as you type)</w:t>
            </w:r>
          </w:p>
        </w:tc>
      </w:tr>
      <w:tr>
        <w:tblPrEx>
          <w:tblLayout w:type="fixed"/>
        </w:tblPrEx>
        <w:trPr>
          <w:trHeight w:val="454" w:hRule="atLeast"/>
        </w:trPr>
        <w:tc>
          <w:tcPr>
            <w:tcW w:w="631" w:type="dxa"/>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9957" w:type="dxa"/>
            <w:gridSpan w:val="4"/>
            <w:vAlign w:val="center"/>
          </w:tcPr>
          <w:p>
            <w:pPr>
              <w:autoSpaceDE w:val="0"/>
              <w:autoSpaceDN w:val="0"/>
              <w:adjustRightInd w:val="0"/>
              <w:rPr>
                <w:rFonts w:ascii="Arial" w:hAnsi="Arial" w:eastAsia="宋体" w:cs="Arial"/>
                <w:b/>
                <w:bCs/>
                <w:sz w:val="22"/>
                <w:szCs w:val="22"/>
                <w:lang w:val="en-US" w:eastAsia="zh-CN"/>
              </w:rPr>
            </w:pPr>
            <w:r>
              <w:rPr>
                <w:rFonts w:ascii="Arial" w:hAnsi="Arial" w:cs="Arial"/>
                <w:b/>
                <w:bCs/>
                <w:sz w:val="22"/>
                <w:szCs w:val="22"/>
              </w:rPr>
              <w:t>Research Question</w:t>
            </w:r>
            <w:r>
              <w:rPr>
                <w:rFonts w:hint="eastAsia" w:ascii="Arial" w:hAnsi="Arial" w:eastAsia="宋体" w:cs="Arial"/>
                <w:b/>
                <w:bCs/>
                <w:sz w:val="22"/>
                <w:szCs w:val="22"/>
                <w:lang w:val="en-US" w:eastAsia="zh-CN"/>
              </w:rPr>
              <w:t xml:space="preserve"> </w:t>
            </w:r>
          </w:p>
          <w:p>
            <w:pPr>
              <w:rPr>
                <w:rFonts w:ascii="Arial" w:hAnsi="Arial" w:cs="Arial"/>
              </w:rPr>
            </w:pPr>
            <w:r>
              <w:rPr>
                <w:rFonts w:hint="eastAsia" w:ascii="Arial" w:hAnsi="Arial" w:cs="Arial"/>
              </w:rPr>
              <w:t>From the perspective of research issues, the main issues studied in this article include the following three points:</w:t>
            </w:r>
          </w:p>
          <w:p>
            <w:pPr>
              <w:rPr>
                <w:rFonts w:ascii="Arial" w:hAnsi="Arial" w:cs="Arial"/>
              </w:rPr>
            </w:pPr>
          </w:p>
          <w:p>
            <w:pPr>
              <w:rPr>
                <w:rFonts w:ascii="Arial" w:hAnsi="Arial" w:cs="Arial"/>
              </w:rPr>
            </w:pPr>
            <w:r>
              <w:rPr>
                <w:rFonts w:hint="eastAsia" w:ascii="Arial" w:hAnsi="Arial" w:cs="Arial"/>
              </w:rPr>
              <w:t>(1) What is the current development status of blended learning in middle school music teaching?</w:t>
            </w:r>
          </w:p>
          <w:p>
            <w:pPr>
              <w:rPr>
                <w:rFonts w:ascii="Arial" w:hAnsi="Arial" w:cs="Arial"/>
              </w:rPr>
            </w:pPr>
          </w:p>
          <w:p>
            <w:pPr>
              <w:rPr>
                <w:rFonts w:ascii="Arial" w:hAnsi="Arial" w:cs="Arial"/>
              </w:rPr>
            </w:pPr>
            <w:r>
              <w:rPr>
                <w:rFonts w:hint="eastAsia" w:ascii="Arial" w:hAnsi="Arial" w:cs="Arial"/>
              </w:rPr>
              <w:t xml:space="preserve">(2) What are the design and application of hybrid teaching in music teaching in middle schools in the context of "Internet </w:t>
            </w:r>
            <w:r>
              <w:rPr>
                <w:rFonts w:hint="eastAsia" w:ascii="Arial" w:hAnsi="Arial" w:eastAsia="宋体" w:cs="Arial"/>
                <w:lang w:val="en-US" w:eastAsia="zh-CN"/>
              </w:rPr>
              <w:t>+</w:t>
            </w:r>
            <w:r>
              <w:rPr>
                <w:rFonts w:hint="default" w:ascii="Arial" w:hAnsi="Arial" w:eastAsia="宋体" w:cs="Arial"/>
                <w:lang w:val="en-US" w:eastAsia="zh-CN"/>
              </w:rPr>
              <w:t>”</w:t>
            </w:r>
            <w:r>
              <w:rPr>
                <w:rFonts w:hint="eastAsia" w:ascii="Arial" w:hAnsi="Arial" w:cs="Arial"/>
              </w:rPr>
              <w:t>?</w:t>
            </w:r>
          </w:p>
          <w:p>
            <w:pPr>
              <w:rPr>
                <w:rFonts w:ascii="Arial" w:hAnsi="Arial" w:cs="Arial"/>
              </w:rPr>
            </w:pPr>
          </w:p>
          <w:p>
            <w:pPr>
              <w:rPr>
                <w:rFonts w:ascii="Arial" w:hAnsi="Arial" w:cs="Arial"/>
              </w:rPr>
            </w:pPr>
            <w:r>
              <w:rPr>
                <w:rFonts w:hint="eastAsia" w:ascii="Arial" w:hAnsi="Arial" w:cs="Arial"/>
              </w:rPr>
              <w:t xml:space="preserve">(3) What specific content does the mixed teaching strategy of music in middle schools include in the perspective of improving "Internet </w:t>
            </w:r>
            <w:r>
              <w:rPr>
                <w:rFonts w:hint="eastAsia" w:ascii="Arial" w:hAnsi="Arial" w:eastAsia="宋体" w:cs="Arial"/>
                <w:lang w:val="en-US" w:eastAsia="zh-CN"/>
              </w:rPr>
              <w:t>+</w:t>
            </w:r>
            <w:r>
              <w:rPr>
                <w:rFonts w:hint="eastAsia" w:ascii="Arial" w:hAnsi="Arial" w:cs="Arial"/>
              </w:rPr>
              <w:t>"?</w:t>
            </w:r>
          </w:p>
          <w:p>
            <w:pPr>
              <w:autoSpaceDE w:val="0"/>
              <w:autoSpaceDN w:val="0"/>
              <w:adjustRightInd w:val="0"/>
              <w:rPr>
                <w:rFonts w:ascii="Arial" w:hAnsi="Arial" w:cs="Arial"/>
                <w:b/>
                <w:bCs/>
                <w:sz w:val="22"/>
                <w:szCs w:val="22"/>
              </w:rPr>
            </w:pPr>
          </w:p>
        </w:tc>
      </w:tr>
      <w:tr>
        <w:tblPrEx>
          <w:tblLayout w:type="fixed"/>
        </w:tblPrEx>
        <w:trPr>
          <w:trHeight w:val="454" w:hRule="atLeast"/>
        </w:trPr>
        <w:tc>
          <w:tcPr>
            <w:tcW w:w="631" w:type="dxa"/>
            <w:vAlign w:val="center"/>
          </w:tcPr>
          <w:p>
            <w:pPr>
              <w:autoSpaceDE w:val="0"/>
              <w:autoSpaceDN w:val="0"/>
              <w:adjustRightInd w:val="0"/>
              <w:rPr>
                <w:rFonts w:ascii="Arial" w:hAnsi="Arial" w:eastAsia="Times New Roman" w:cs="Arial"/>
                <w:sz w:val="22"/>
                <w:szCs w:val="22"/>
              </w:rPr>
            </w:pPr>
            <w:r>
              <w:rPr>
                <w:rFonts w:ascii="Arial" w:hAnsi="Arial" w:eastAsia="Times New Roman" w:cs="Arial"/>
                <w:sz w:val="22"/>
                <w:szCs w:val="22"/>
              </w:rPr>
              <w:t>5</w:t>
            </w:r>
          </w:p>
        </w:tc>
        <w:tc>
          <w:tcPr>
            <w:tcW w:w="9957" w:type="dxa"/>
            <w:gridSpan w:val="4"/>
            <w:vAlign w:val="center"/>
          </w:tcPr>
          <w:p>
            <w:pPr>
              <w:autoSpaceDE w:val="0"/>
              <w:autoSpaceDN w:val="0"/>
              <w:adjustRightInd w:val="0"/>
              <w:rPr>
                <w:rFonts w:ascii="Arial" w:hAnsi="Arial" w:eastAsia="Times New Roman" w:cs="Arial"/>
                <w:sz w:val="22"/>
                <w:szCs w:val="22"/>
                <w:lang w:val="en-US" w:eastAsia="zh-CN"/>
              </w:rPr>
            </w:pPr>
            <w:r>
              <w:rPr>
                <w:rFonts w:ascii="Arial" w:hAnsi="Arial" w:eastAsia="Times New Roman" w:cs="Arial"/>
                <w:sz w:val="22"/>
                <w:szCs w:val="22"/>
              </w:rPr>
              <w:t>Aims of Research Activity</w:t>
            </w:r>
          </w:p>
          <w:p>
            <w:pPr>
              <w:autoSpaceDE w:val="0"/>
              <w:autoSpaceDN w:val="0"/>
              <w:adjustRightInd w:val="0"/>
              <w:rPr>
                <w:rFonts w:ascii="Arial" w:hAnsi="Arial" w:eastAsia="Times New Roman" w:cs="Arial"/>
                <w:sz w:val="22"/>
                <w:szCs w:val="22"/>
              </w:rPr>
            </w:pPr>
          </w:p>
          <w:p>
            <w:pPr>
              <w:autoSpaceDE w:val="0"/>
              <w:autoSpaceDN w:val="0"/>
              <w:adjustRightInd w:val="0"/>
              <w:rPr>
                <w:rFonts w:ascii="Arial" w:hAnsi="Arial" w:eastAsia="Times New Roman" w:cs="Arial"/>
                <w:sz w:val="22"/>
                <w:szCs w:val="22"/>
              </w:rPr>
            </w:pPr>
            <w:r>
              <w:rPr>
                <w:rFonts w:ascii="Arial" w:hAnsi="Arial" w:eastAsia="Times New Roman" w:cs="Arial"/>
                <w:sz w:val="22"/>
                <w:szCs w:val="22"/>
              </w:rPr>
              <w:t>The aims</w:t>
            </w:r>
            <w:r>
              <w:rPr>
                <w:rFonts w:hint="eastAsia" w:ascii="Arial" w:hAnsi="Arial" w:eastAsia="Times New Roman" w:cs="Arial"/>
                <w:sz w:val="22"/>
                <w:szCs w:val="22"/>
              </w:rPr>
              <w:t xml:space="preserve"> of this </w:t>
            </w:r>
            <w:r>
              <w:rPr>
                <w:rFonts w:ascii="Arial" w:hAnsi="Arial" w:eastAsia="Times New Roman" w:cs="Arial"/>
                <w:sz w:val="22"/>
                <w:szCs w:val="22"/>
              </w:rPr>
              <w:t>research</w:t>
            </w:r>
            <w:r>
              <w:rPr>
                <w:rFonts w:hint="eastAsia" w:ascii="Arial" w:hAnsi="Arial" w:eastAsia="Times New Roman" w:cs="Arial"/>
                <w:sz w:val="22"/>
                <w:szCs w:val="22"/>
              </w:rPr>
              <w:t xml:space="preserve"> are:</w:t>
            </w:r>
          </w:p>
          <w:p>
            <w:pPr>
              <w:autoSpaceDE w:val="0"/>
              <w:autoSpaceDN w:val="0"/>
              <w:adjustRightInd w:val="0"/>
              <w:rPr>
                <w:rFonts w:ascii="Arial" w:hAnsi="Arial" w:eastAsia="Times New Roman" w:cs="Arial"/>
                <w:sz w:val="22"/>
                <w:szCs w:val="22"/>
              </w:rPr>
            </w:pPr>
          </w:p>
          <w:p>
            <w:pPr>
              <w:autoSpaceDE w:val="0"/>
              <w:autoSpaceDN w:val="0"/>
              <w:adjustRightInd w:val="0"/>
              <w:rPr>
                <w:rFonts w:ascii="Arial" w:hAnsi="Arial" w:eastAsia="Times New Roman" w:cs="Arial"/>
                <w:sz w:val="22"/>
                <w:szCs w:val="22"/>
              </w:rPr>
            </w:pPr>
            <w:r>
              <w:rPr>
                <w:rFonts w:hint="eastAsia" w:ascii="Arial" w:hAnsi="Arial" w:eastAsia="Times New Roman" w:cs="Arial"/>
                <w:sz w:val="22"/>
                <w:szCs w:val="22"/>
                <w:lang w:val="en-US" w:eastAsia="zh-CN"/>
              </w:rPr>
              <w:t>To</w:t>
            </w:r>
            <w:r>
              <w:rPr>
                <w:rFonts w:hint="eastAsia" w:ascii="Arial" w:hAnsi="Arial" w:eastAsia="Times New Roman" w:cs="Arial"/>
                <w:sz w:val="22"/>
                <w:szCs w:val="22"/>
              </w:rPr>
              <w:t xml:space="preserve"> </w:t>
            </w:r>
            <w:r>
              <w:rPr>
                <w:rFonts w:hint="eastAsia" w:ascii="Arial" w:hAnsi="Arial" w:eastAsia="Times New Roman" w:cs="Arial"/>
                <w:sz w:val="22"/>
                <w:szCs w:val="22"/>
                <w:lang w:val="en-US" w:eastAsia="zh-CN"/>
              </w:rPr>
              <w:t>a</w:t>
            </w:r>
            <w:r>
              <w:rPr>
                <w:rFonts w:hint="eastAsia" w:ascii="Arial" w:hAnsi="Arial" w:eastAsia="Times New Roman" w:cs="Arial"/>
                <w:sz w:val="22"/>
                <w:szCs w:val="22"/>
              </w:rPr>
              <w:t>nalyze the current development status of blended learning in middle school music teaching. Analyze the specific situation of the current blended music teaching model in middle school music teaching through a questionnaire survey, and point out the main problems that may exist during the process.</w:t>
            </w:r>
          </w:p>
          <w:p>
            <w:pPr>
              <w:autoSpaceDE w:val="0"/>
              <w:autoSpaceDN w:val="0"/>
              <w:adjustRightInd w:val="0"/>
              <w:rPr>
                <w:rFonts w:ascii="Arial" w:hAnsi="Arial" w:eastAsia="Times New Roman" w:cs="Arial"/>
                <w:sz w:val="22"/>
                <w:szCs w:val="22"/>
              </w:rPr>
            </w:pPr>
          </w:p>
          <w:p>
            <w:pPr>
              <w:autoSpaceDE w:val="0"/>
              <w:autoSpaceDN w:val="0"/>
              <w:adjustRightInd w:val="0"/>
              <w:rPr>
                <w:rFonts w:ascii="Arial" w:hAnsi="Arial" w:eastAsia="Times New Roman" w:cs="Arial"/>
                <w:sz w:val="22"/>
                <w:szCs w:val="22"/>
              </w:rPr>
            </w:pPr>
            <w:r>
              <w:rPr>
                <w:rFonts w:hint="eastAsia" w:ascii="Arial" w:hAnsi="Arial" w:eastAsia="Times New Roman" w:cs="Arial"/>
                <w:sz w:val="22"/>
                <w:szCs w:val="22"/>
              </w:rPr>
              <w:t xml:space="preserve">(2) </w:t>
            </w:r>
            <w:r>
              <w:rPr>
                <w:rFonts w:hint="eastAsia" w:ascii="Arial" w:hAnsi="Arial" w:eastAsia="Times New Roman" w:cs="Arial"/>
                <w:sz w:val="22"/>
                <w:szCs w:val="22"/>
                <w:lang w:val="en-US" w:eastAsia="zh-CN"/>
              </w:rPr>
              <w:t>To</w:t>
            </w:r>
            <w:r>
              <w:rPr>
                <w:rFonts w:hint="eastAsia" w:ascii="Arial" w:hAnsi="Arial" w:eastAsia="Times New Roman" w:cs="Arial"/>
                <w:sz w:val="22"/>
                <w:szCs w:val="22"/>
              </w:rPr>
              <w:t xml:space="preserve"> stud</w:t>
            </w:r>
            <w:r>
              <w:rPr>
                <w:rFonts w:hint="eastAsia" w:ascii="Arial" w:hAnsi="Arial" w:eastAsia="Times New Roman" w:cs="Arial"/>
                <w:sz w:val="22"/>
                <w:szCs w:val="22"/>
                <w:lang w:val="en-US" w:eastAsia="zh-CN"/>
              </w:rPr>
              <w:t>y</w:t>
            </w:r>
            <w:r>
              <w:rPr>
                <w:rFonts w:hint="eastAsia" w:ascii="Arial" w:hAnsi="Arial" w:eastAsia="Times New Roman" w:cs="Arial"/>
                <w:sz w:val="22"/>
                <w:szCs w:val="22"/>
              </w:rPr>
              <w:t xml:space="preserve"> the design and application of mixed music teaching in middle school music teaching under the background of "Internet plus". Through the analysis of different teaching designs and activities, it points out that the mixed music teaching model under the background of "Internet </w:t>
            </w:r>
            <w:r>
              <w:rPr>
                <w:rFonts w:hint="eastAsia" w:ascii="Arial" w:hAnsi="Arial" w:eastAsia="Times New Roman" w:cs="Arial"/>
                <w:sz w:val="22"/>
                <w:szCs w:val="22"/>
                <w:lang w:val="en-US" w:eastAsia="zh-CN"/>
              </w:rPr>
              <w:t>+</w:t>
            </w:r>
            <w:r>
              <w:rPr>
                <w:rFonts w:hint="eastAsia" w:ascii="Arial" w:hAnsi="Arial" w:eastAsia="Times New Roman" w:cs="Arial"/>
                <w:sz w:val="22"/>
                <w:szCs w:val="22"/>
              </w:rPr>
              <w:t>" can make better teaching designs through the integration with the Internet, meet the current needs of middle school students' music courses, and then be widely applied.</w:t>
            </w:r>
          </w:p>
          <w:p>
            <w:pPr>
              <w:autoSpaceDE w:val="0"/>
              <w:autoSpaceDN w:val="0"/>
              <w:adjustRightInd w:val="0"/>
              <w:rPr>
                <w:rFonts w:ascii="Arial" w:hAnsi="Arial" w:eastAsia="Times New Roman" w:cs="Arial"/>
                <w:sz w:val="22"/>
                <w:szCs w:val="22"/>
              </w:rPr>
            </w:pPr>
          </w:p>
          <w:p>
            <w:pPr>
              <w:autoSpaceDE w:val="0"/>
              <w:autoSpaceDN w:val="0"/>
              <w:adjustRightInd w:val="0"/>
              <w:rPr>
                <w:rFonts w:ascii="Arial" w:hAnsi="Arial" w:eastAsia="Times New Roman" w:cs="Arial"/>
                <w:sz w:val="22"/>
                <w:szCs w:val="22"/>
              </w:rPr>
            </w:pPr>
            <w:r>
              <w:rPr>
                <w:rFonts w:hint="eastAsia" w:ascii="Arial" w:hAnsi="Arial" w:eastAsia="Times New Roman" w:cs="Arial"/>
                <w:sz w:val="22"/>
                <w:szCs w:val="22"/>
              </w:rPr>
              <w:t xml:space="preserve">(3) </w:t>
            </w:r>
            <w:r>
              <w:rPr>
                <w:rFonts w:hint="eastAsia" w:ascii="Arial" w:hAnsi="Arial" w:eastAsia="Times New Roman" w:cs="Arial"/>
                <w:sz w:val="22"/>
                <w:szCs w:val="22"/>
                <w:lang w:val="en-US" w:eastAsia="zh-CN"/>
              </w:rPr>
              <w:t>T</w:t>
            </w:r>
            <w:r>
              <w:rPr>
                <w:rFonts w:hint="eastAsia" w:ascii="Arial" w:hAnsi="Arial" w:eastAsia="Times New Roman" w:cs="Arial"/>
                <w:sz w:val="22"/>
                <w:szCs w:val="22"/>
              </w:rPr>
              <w:t xml:space="preserve">o improve the mixed teaching of music in middle schools from the perspective of "Internet </w:t>
            </w:r>
            <w:r>
              <w:rPr>
                <w:rFonts w:hint="eastAsia" w:ascii="Arial" w:hAnsi="Arial" w:eastAsia="Times New Roman" w:cs="Arial"/>
                <w:sz w:val="22"/>
                <w:szCs w:val="22"/>
                <w:lang w:val="en-US" w:eastAsia="zh-CN"/>
              </w:rPr>
              <w:t>+</w:t>
            </w:r>
            <w:r>
              <w:rPr>
                <w:rFonts w:hint="eastAsia" w:ascii="Arial" w:hAnsi="Arial" w:eastAsia="Times New Roman" w:cs="Arial"/>
                <w:sz w:val="22"/>
                <w:szCs w:val="22"/>
              </w:rPr>
              <w:t xml:space="preserve">". According to the current specific situation, this paper analyzes which strategies should be adopted to improve the effect of music fitness teaching in middle schools under the background of "Internet </w:t>
            </w:r>
            <w:r>
              <w:rPr>
                <w:rFonts w:hint="eastAsia" w:ascii="Arial" w:hAnsi="Arial" w:eastAsia="Times New Roman" w:cs="Arial"/>
                <w:sz w:val="22"/>
                <w:szCs w:val="22"/>
                <w:lang w:val="en-US" w:eastAsia="zh-CN"/>
              </w:rPr>
              <w:t>+</w:t>
            </w:r>
            <w:r>
              <w:rPr>
                <w:rFonts w:hint="eastAsia" w:ascii="Arial" w:hAnsi="Arial" w:eastAsia="Times New Roman" w:cs="Arial"/>
                <w:sz w:val="22"/>
                <w:szCs w:val="22"/>
              </w:rPr>
              <w:t>", so as to improve the quality of music teaching.</w:t>
            </w:r>
          </w:p>
          <w:p>
            <w:pPr>
              <w:autoSpaceDE w:val="0"/>
              <w:autoSpaceDN w:val="0"/>
              <w:adjustRightInd w:val="0"/>
              <w:rPr>
                <w:rFonts w:ascii="Arial" w:hAnsi="Arial" w:eastAsia="Times New Roman" w:cs="Arial"/>
                <w:sz w:val="22"/>
                <w:szCs w:val="22"/>
              </w:rPr>
            </w:pPr>
          </w:p>
          <w:p>
            <w:pPr>
              <w:autoSpaceDE w:val="0"/>
              <w:autoSpaceDN w:val="0"/>
              <w:adjustRightInd w:val="0"/>
              <w:rPr>
                <w:rFonts w:ascii="Arial" w:hAnsi="Arial" w:eastAsia="Times New Roman" w:cs="Arial"/>
                <w:sz w:val="22"/>
                <w:szCs w:val="22"/>
              </w:rPr>
            </w:pPr>
            <w:r>
              <w:rPr>
                <w:rFonts w:ascii="Arial" w:hAnsi="Arial" w:eastAsia="Times New Roman" w:cs="Arial"/>
                <w:sz w:val="22"/>
                <w:szCs w:val="22"/>
              </w:rPr>
              <w:t>(this box should expand as you type)</w:t>
            </w:r>
          </w:p>
        </w:tc>
      </w:tr>
      <w:tr>
        <w:tblPrEx>
          <w:tblLayout w:type="fixed"/>
        </w:tblPrEx>
        <w:trPr>
          <w:trHeight w:val="454" w:hRule="atLeast"/>
        </w:trPr>
        <w:tc>
          <w:tcPr>
            <w:tcW w:w="631" w:type="dxa"/>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9957" w:type="dxa"/>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(1) Analyze the development status of blended learning in middle school music teaching: Through questionnaire survey and interview with middle school music teachers and students, understand the application and experience of blended learning in middle school music teaching; This paper analyzes the limitations and deficiencies of blended learning in middle school music teaching, including technical limitations, communication barriers, teachers' teaching ability and so on.</w:t>
            </w:r>
          </w:p>
          <w:p>
            <w:pPr>
              <w:rPr>
                <w:rFonts w:hint="eastAsia" w:ascii="Arial" w:hAnsi="Arial" w:eastAsia="宋体" w:cs="Arial"/>
                <w:sz w:val="22"/>
                <w:szCs w:val="22"/>
                <w:lang w:val="en-US" w:eastAsia="zh-CN"/>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(2) Study the design and application of mixed music teaching in middle school music teaching under the background of "Internet +" : Design the mixed teaching mode of middle school music courses, including the combination of online and offline, the application of multimedia materials, interactive classroom, etc. The application of mixed music teaching mode in middle school music teaching includes the exploration and practice of teachers' classroom teaching and students' independent learning.</w:t>
            </w:r>
          </w:p>
          <w:p>
            <w:pPr>
              <w:rPr>
                <w:rFonts w:hint="eastAsia" w:ascii="Arial" w:hAnsi="Arial" w:eastAsia="宋体" w:cs="Arial"/>
                <w:sz w:val="22"/>
                <w:szCs w:val="22"/>
                <w:lang w:val="en-US" w:eastAsia="zh-CN"/>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(3) Improving mixed teaching of middle school music from the perspective of "Internet +" : establishing standards and norms for mixed teaching of middle school music, clarifying elements such as teaching objectives, teaching content, teaching resources and teaching methods to ensure the effective application of mixed teaching; By writing academic papers, sharing teaching experience and participating in academic conferences, the practical experience of mixed teaching is promoted to improve the popularity and effectiveness of mixed teaching in middle schools.</w:t>
            </w:r>
          </w:p>
          <w:p>
            <w:pPr>
              <w:pStyle w:val="2"/>
              <w:rPr>
                <w:rFonts w:hint="default"/>
                <w:lang w:val="en-US" w:eastAsia="zh-CN"/>
              </w:rPr>
            </w:pPr>
          </w:p>
          <w:p>
            <w:pPr>
              <w:rPr>
                <w:rFonts w:ascii="Arial" w:hAnsi="Arial" w:cs="Arial"/>
                <w:sz w:val="22"/>
                <w:szCs w:val="22"/>
              </w:rPr>
            </w:pPr>
            <w:r>
              <w:rPr>
                <w:rFonts w:ascii="Arial" w:hAnsi="Arial" w:cs="Arial"/>
                <w:sz w:val="18"/>
                <w:szCs w:val="18"/>
              </w:rPr>
              <w:t>(this box should expand as you type)</w:t>
            </w:r>
          </w:p>
        </w:tc>
      </w:tr>
      <w:tr>
        <w:tblPrEx>
          <w:tblLayout w:type="fixed"/>
        </w:tblPrEx>
        <w:trPr>
          <w:trHeight w:val="454" w:hRule="atLeast"/>
        </w:trPr>
        <w:tc>
          <w:tcPr>
            <w:tcW w:w="631" w:type="dxa"/>
            <w:shd w:val="clear" w:color="auto" w:fill="F1F1F1"/>
            <w:vAlign w:val="center"/>
          </w:tcPr>
          <w:p>
            <w:pPr>
              <w:spacing w:before="120" w:after="120"/>
              <w:rPr>
                <w:rFonts w:ascii="Arial" w:hAnsi="Arial" w:cs="Arial"/>
                <w:sz w:val="22"/>
                <w:szCs w:val="22"/>
              </w:rPr>
            </w:pPr>
          </w:p>
        </w:tc>
        <w:tc>
          <w:tcPr>
            <w:tcW w:w="9957" w:type="dxa"/>
            <w:gridSpan w:val="4"/>
            <w:shd w:val="clear" w:color="auto" w:fill="F1F1F1"/>
            <w:vAlign w:val="center"/>
          </w:tcPr>
          <w:p>
            <w:pPr>
              <w:spacing w:before="120" w:after="120"/>
              <w:rPr>
                <w:rFonts w:ascii="Arial" w:hAnsi="Arial" w:eastAsia="宋体" w:cs="Arial"/>
                <w:b/>
                <w:sz w:val="22"/>
                <w:szCs w:val="22"/>
                <w:lang w:val="en-US" w:eastAsia="zh-CN"/>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Layout w:type="fixed"/>
        </w:tblPrEx>
        <w:trPr>
          <w:trHeight w:val="454" w:hRule="atLeast"/>
        </w:trPr>
        <w:tc>
          <w:tcPr>
            <w:tcW w:w="631" w:type="dxa"/>
            <w:vAlign w:val="center"/>
          </w:tcPr>
          <w:p>
            <w:pPr>
              <w:rPr>
                <w:rFonts w:ascii="Arial" w:hAnsi="Arial" w:cs="Arial"/>
                <w:sz w:val="22"/>
                <w:szCs w:val="22"/>
              </w:rPr>
            </w:pPr>
            <w:r>
              <w:rPr>
                <w:rFonts w:ascii="Arial" w:hAnsi="Arial" w:cs="Arial"/>
                <w:sz w:val="22"/>
                <w:szCs w:val="22"/>
              </w:rPr>
              <w:t>7</w:t>
            </w:r>
          </w:p>
        </w:tc>
        <w:tc>
          <w:tcPr>
            <w:tcW w:w="9957" w:type="dxa"/>
            <w:gridSpan w:val="4"/>
            <w:vAlign w:val="top"/>
          </w:tcPr>
          <w:p>
            <w:pPr>
              <w:rPr>
                <w:rFonts w:ascii="Arial" w:hAnsi="Arial" w:cs="Arial"/>
                <w:sz w:val="22"/>
                <w:szCs w:val="22"/>
                <w:lang w:val="en-US" w:eastAsia="zh-CN"/>
              </w:rPr>
            </w:pPr>
          </w:p>
          <w:p>
            <w:pPr>
              <w:rPr>
                <w:rFonts w:ascii="Arial" w:hAnsi="Arial" w:cs="Arial"/>
                <w:sz w:val="22"/>
                <w:szCs w:val="22"/>
                <w:lang w:val="en-US" w:eastAsia="zh-CN"/>
              </w:rPr>
            </w:pPr>
            <w:r>
              <w:rPr>
                <w:rFonts w:hint="eastAsia" w:ascii="Arial" w:hAnsi="Arial" w:cs="Arial"/>
                <w:sz w:val="22"/>
                <w:szCs w:val="22"/>
                <w:lang w:val="en-US" w:eastAsia="zh-CN"/>
              </w:rPr>
              <w:t>This study used a questionnaire survey method for analysis. This survey was conducted by designing a questionnaire on the current situation of blended music teaching in middle schools. A total of 10 teacher questionnaires were distributed. By collecting questionnaires for data analysis, which aim to understand the evaluations of teachers and students on blended music teaching, and point out the main problems that currently exist in this teaching method.</w:t>
            </w:r>
          </w:p>
          <w:p>
            <w:pPr>
              <w:rPr>
                <w:rFonts w:ascii="Arial" w:hAnsi="Arial" w:cs="Arial"/>
                <w:b/>
                <w:sz w:val="22"/>
                <w:szCs w:val="22"/>
              </w:rPr>
            </w:pPr>
          </w:p>
        </w:tc>
      </w:tr>
      <w:tr>
        <w:tblPrEx>
          <w:tblLayout w:type="fixed"/>
        </w:tblPrEx>
        <w:trPr>
          <w:trHeight w:val="454" w:hRule="atLeast"/>
        </w:trPr>
        <w:tc>
          <w:tcPr>
            <w:tcW w:w="631" w:type="dxa"/>
            <w:shd w:val="clear" w:color="auto" w:fill="F1F1F1"/>
            <w:vAlign w:val="center"/>
          </w:tcPr>
          <w:p>
            <w:pPr>
              <w:spacing w:before="120"/>
              <w:rPr>
                <w:rFonts w:ascii="Arial" w:hAnsi="Arial" w:cs="Arial"/>
                <w:bCs/>
                <w:sz w:val="22"/>
                <w:szCs w:val="22"/>
              </w:rPr>
            </w:pPr>
            <w:r>
              <w:br w:type="page"/>
            </w:r>
          </w:p>
        </w:tc>
        <w:tc>
          <w:tcPr>
            <w:tcW w:w="9957" w:type="dxa"/>
            <w:gridSpan w:val="4"/>
            <w:shd w:val="clear" w:color="auto" w:fill="F1F1F1"/>
            <w:vAlign w:val="center"/>
          </w:tcPr>
          <w:p>
            <w:pPr>
              <w:spacing w:before="120"/>
              <w:rPr>
                <w:rFonts w:ascii="Arial" w:hAnsi="Arial" w:eastAsia="宋体" w:cs="Arial"/>
                <w:b/>
                <w:sz w:val="22"/>
                <w:szCs w:val="22"/>
                <w:lang w:val="en-US" w:eastAsia="zh-CN"/>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Layout w:type="fixed"/>
        </w:tblPrEx>
        <w:trPr>
          <w:trHeight w:val="454" w:hRule="atLeast"/>
        </w:trPr>
        <w:tc>
          <w:tcPr>
            <w:tcW w:w="631" w:type="dxa"/>
            <w:vAlign w:val="center"/>
          </w:tcPr>
          <w:p>
            <w:pPr>
              <w:rPr>
                <w:rFonts w:ascii="Arial" w:hAnsi="Arial" w:cs="Arial"/>
                <w:bCs/>
                <w:sz w:val="22"/>
                <w:szCs w:val="22"/>
              </w:rPr>
            </w:pPr>
            <w:r>
              <w:rPr>
                <w:rFonts w:ascii="Arial" w:hAnsi="Arial" w:cs="Arial"/>
                <w:bCs/>
                <w:sz w:val="22"/>
                <w:szCs w:val="22"/>
              </w:rPr>
              <w:t>8</w:t>
            </w:r>
          </w:p>
        </w:tc>
        <w:tc>
          <w:tcPr>
            <w:tcW w:w="9957" w:type="dxa"/>
            <w:gridSpan w:val="4"/>
            <w:vAlign w:val="center"/>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The location of this study is mainly in the school where the author is located in the city</w:t>
            </w:r>
            <w:r>
              <w:rPr>
                <w:rFonts w:ascii="Arial" w:hAnsi="Arial" w:cs="Arial"/>
                <w:sz w:val="22"/>
                <w:szCs w:val="22"/>
              </w:rPr>
              <w:t xml:space="preserve"> of Xi’an, China</w:t>
            </w:r>
          </w:p>
          <w:p>
            <w:pPr>
              <w:rPr>
                <w:rFonts w:ascii="Arial" w:hAnsi="Arial" w:cs="Arial"/>
                <w:sz w:val="22"/>
                <w:szCs w:val="22"/>
                <w:lang w:val="en-US" w:eastAsia="zh-CN"/>
              </w:rPr>
            </w:pPr>
          </w:p>
          <w:p>
            <w:pPr>
              <w:rPr>
                <w:rFonts w:ascii="Arial" w:hAnsi="Arial" w:cs="Arial"/>
                <w:b/>
                <w:sz w:val="22"/>
                <w:szCs w:val="22"/>
              </w:rPr>
            </w:pPr>
            <w:r>
              <w:rPr>
                <w:rFonts w:ascii="Arial" w:hAnsi="Arial" w:cs="Arial"/>
                <w:sz w:val="18"/>
                <w:szCs w:val="18"/>
              </w:rPr>
              <w:t>(this box should expand as you type)</w:t>
            </w:r>
          </w:p>
        </w:tc>
      </w:tr>
      <w:tr>
        <w:tblPrEx>
          <w:tblLayout w:type="fixed"/>
        </w:tblPrEx>
        <w:trPr>
          <w:trHeight w:val="454" w:hRule="atLeast"/>
        </w:trPr>
        <w:tc>
          <w:tcPr>
            <w:tcW w:w="631" w:type="dxa"/>
            <w:shd w:val="clear" w:color="auto" w:fill="F1F1F1"/>
            <w:vAlign w:val="center"/>
          </w:tcPr>
          <w:p>
            <w:pPr>
              <w:spacing w:before="120"/>
              <w:rPr>
                <w:rFonts w:ascii="Arial" w:hAnsi="Arial" w:cs="Arial"/>
                <w:bCs/>
                <w:sz w:val="22"/>
                <w:szCs w:val="22"/>
              </w:rPr>
            </w:pPr>
          </w:p>
        </w:tc>
        <w:tc>
          <w:tcPr>
            <w:tcW w:w="9957" w:type="dxa"/>
            <w:gridSpan w:val="4"/>
            <w:shd w:val="clear" w:color="auto" w:fill="F1F1F1"/>
            <w:vAlign w:val="center"/>
          </w:tcPr>
          <w:p>
            <w:pPr>
              <w:spacing w:before="120"/>
              <w:rPr>
                <w:rFonts w:ascii="Arial" w:hAnsi="Arial" w:eastAsia="宋体" w:cs="Arial"/>
                <w:b/>
                <w:color w:val="FF0000"/>
                <w:sz w:val="22"/>
                <w:szCs w:val="22"/>
                <w:lang w:val="en-US" w:eastAsia="zh-CN"/>
              </w:rPr>
            </w:pPr>
            <w:r>
              <w:rPr>
                <w:rFonts w:ascii="Arial" w:hAnsi="Arial" w:cs="Arial"/>
                <w:b/>
                <w:color w:val="FF0000"/>
                <w:sz w:val="22"/>
                <w:szCs w:val="22"/>
              </w:rPr>
              <w:t>Research activity outside of the UK</w:t>
            </w:r>
            <w:r>
              <w:rPr>
                <w:rFonts w:hint="eastAsia" w:ascii="Arial" w:hAnsi="Arial" w:eastAsia="宋体" w:cs="Arial"/>
                <w:b/>
                <w:color w:val="FF0000"/>
                <w:sz w:val="22"/>
                <w:szCs w:val="22"/>
                <w:lang w:val="en-US" w:eastAsia="zh-CN"/>
              </w:rPr>
              <w:t xml:space="preserve"> </w:t>
            </w:r>
          </w:p>
          <w:p>
            <w:pPr>
              <w:autoSpaceDE w:val="0"/>
              <w:autoSpaceDN w:val="0"/>
              <w:adjustRightInd w:val="0"/>
              <w:rPr>
                <w:rFonts w:ascii="Arial" w:hAnsi="Arial" w:cs="Arial"/>
                <w:color w:val="FF0000"/>
                <w:sz w:val="22"/>
                <w:szCs w:val="22"/>
              </w:rPr>
            </w:pPr>
          </w:p>
          <w:p>
            <w:pPr>
              <w:autoSpaceDE w:val="0"/>
              <w:autoSpaceDN w:val="0"/>
              <w:adjustRightInd w:val="0"/>
              <w:rPr>
                <w:rFonts w:ascii="Arial" w:hAnsi="Arial" w:cs="Arial"/>
                <w:sz w:val="22"/>
                <w:szCs w:val="22"/>
              </w:rPr>
            </w:pPr>
          </w:p>
        </w:tc>
      </w:tr>
      <w:tr>
        <w:tblPrEx>
          <w:tblLayout w:type="fixed"/>
        </w:tblPrEx>
        <w:trPr>
          <w:trHeight w:val="454" w:hRule="atLeast"/>
        </w:trPr>
        <w:tc>
          <w:tcPr>
            <w:tcW w:w="631" w:type="dxa"/>
            <w:vAlign w:val="center"/>
          </w:tcPr>
          <w:p>
            <w:pPr>
              <w:rPr>
                <w:rFonts w:ascii="Arial" w:hAnsi="Arial" w:cs="Arial"/>
                <w:bCs/>
                <w:sz w:val="22"/>
                <w:szCs w:val="22"/>
              </w:rPr>
            </w:pPr>
            <w:r>
              <w:rPr>
                <w:rFonts w:ascii="Arial" w:hAnsi="Arial" w:cs="Arial"/>
                <w:bCs/>
                <w:sz w:val="22"/>
                <w:szCs w:val="22"/>
              </w:rPr>
              <w:t>9</w:t>
            </w:r>
          </w:p>
        </w:tc>
        <w:tc>
          <w:tcPr>
            <w:tcW w:w="9957" w:type="dxa"/>
            <w:gridSpan w:val="4"/>
            <w:vAlign w:val="center"/>
          </w:tcPr>
          <w:p>
            <w:pPr>
              <w:autoSpaceDE w:val="0"/>
              <w:autoSpaceDN w:val="0"/>
              <w:adjustRightInd w:val="0"/>
              <w:rPr>
                <w:rFonts w:ascii="Arial" w:hAnsi="Arial" w:cs="Arial"/>
                <w:sz w:val="22"/>
                <w:szCs w:val="22"/>
              </w:rPr>
            </w:pPr>
            <w:r>
              <w:rPr>
                <w:rFonts w:hint="eastAsia" w:ascii="Arial" w:hAnsi="Arial" w:cs="Arial"/>
                <w:sz w:val="22"/>
                <w:szCs w:val="22"/>
              </w:rPr>
              <w:t xml:space="preserve">The country where the author is located does not have any </w:t>
            </w:r>
            <w:r>
              <w:rPr>
                <w:rFonts w:ascii="Arial" w:hAnsi="Arial" w:cs="Arial"/>
                <w:sz w:val="22"/>
                <w:szCs w:val="22"/>
              </w:rPr>
              <w:t>specifical local ethical guidelines.</w:t>
            </w:r>
          </w:p>
          <w:p>
            <w:pPr>
              <w:rPr>
                <w:rFonts w:ascii="Arial" w:hAnsi="Arial" w:cs="Arial"/>
                <w:b/>
                <w:i/>
                <w:sz w:val="22"/>
                <w:szCs w:val="22"/>
              </w:rPr>
            </w:pPr>
          </w:p>
        </w:tc>
      </w:tr>
    </w:tbl>
    <w:p>
      <w:pPr/>
    </w:p>
    <w:tbl>
      <w:tblPr>
        <w:tblStyle w:val="19"/>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Layout w:type="fixed"/>
        </w:tblPrEx>
        <w:trPr>
          <w:trHeight w:val="383" w:hRule="atLeast"/>
        </w:trPr>
        <w:tc>
          <w:tcPr>
            <w:tcW w:w="567" w:type="dxa"/>
            <w:vMerge w:val="restart"/>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Layout w:type="fixed"/>
        </w:tblPrEx>
        <w:trPr>
          <w:trHeight w:val="218" w:hRule="atLeast"/>
        </w:trPr>
        <w:tc>
          <w:tcPr>
            <w:tcW w:w="567" w:type="dxa"/>
            <w:vMerge w:val="continue"/>
            <w:shd w:val="clear" w:color="auto" w:fill="F1F1F1"/>
            <w:vAlign w:val="center"/>
          </w:tcPr>
          <w:p>
            <w:pPr>
              <w:autoSpaceDE w:val="0"/>
              <w:autoSpaceDN w:val="0"/>
              <w:adjustRightInd w:val="0"/>
              <w:rPr>
                <w:rFonts w:ascii="Arial" w:hAnsi="Arial" w:cs="Arial"/>
                <w:bCs/>
                <w:sz w:val="22"/>
                <w:szCs w:val="22"/>
              </w:rPr>
            </w:pPr>
          </w:p>
        </w:tc>
        <w:tc>
          <w:tcPr>
            <w:tcW w:w="7371" w:type="dxa"/>
            <w:vMerge w:val="continue"/>
            <w:shd w:val="clear" w:color="auto" w:fill="F1F1F1"/>
            <w:vAlign w:val="top"/>
          </w:tcPr>
          <w:p>
            <w:pPr>
              <w:autoSpaceDE w:val="0"/>
              <w:autoSpaceDN w:val="0"/>
              <w:adjustRightInd w:val="0"/>
              <w:rPr>
                <w:rFonts w:ascii="Arial" w:hAnsi="Arial" w:cs="Arial"/>
                <w:bCs/>
                <w:sz w:val="22"/>
                <w:szCs w:val="22"/>
              </w:rPr>
            </w:pPr>
          </w:p>
        </w:tc>
        <w:tc>
          <w:tcPr>
            <w:tcW w:w="1276" w:type="dxa"/>
            <w:shd w:val="clear" w:color="auto" w:fill="F1F1F1"/>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Layout w:type="fixed"/>
        </w:tblPrEx>
        <w:tc>
          <w:tcPr>
            <w:tcW w:w="567" w:type="dxa"/>
            <w:shd w:val="clear" w:color="auto" w:fill="FFFFFF"/>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vAlign w:val="top"/>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tblPrEx>
          <w:tblLayout w:type="fixed"/>
        </w:tblPrEx>
        <w:tc>
          <w:tcPr>
            <w:tcW w:w="562" w:type="dxa"/>
            <w:shd w:val="clear" w:color="auto" w:fill="F1F1F1"/>
            <w:vAlign w:val="center"/>
          </w:tcPr>
          <w:p>
            <w:pPr>
              <w:autoSpaceDE w:val="0"/>
              <w:autoSpaceDN w:val="0"/>
              <w:adjustRightInd w:val="0"/>
              <w:jc w:val="center"/>
              <w:rPr>
                <w:rFonts w:ascii="Arial" w:hAnsi="Arial" w:cs="Arial"/>
                <w:b/>
                <w:sz w:val="22"/>
                <w:szCs w:val="22"/>
              </w:rPr>
            </w:pPr>
          </w:p>
        </w:tc>
        <w:tc>
          <w:tcPr>
            <w:tcW w:w="8217" w:type="dxa"/>
            <w:shd w:val="clear" w:color="auto" w:fill="F1F1F1"/>
            <w:vAlign w:val="top"/>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vAlign w:val="top"/>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vAlign w:val="top"/>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27"/>
        <w:gridCol w:w="846"/>
        <w:gridCol w:w="816"/>
      </w:tblGrid>
      <w:tr>
        <w:tblPrEx>
          <w:tblLayout w:type="fixed"/>
        </w:tblPrEx>
        <w:trPr>
          <w:trHeight w:val="558" w:hRule="atLeast"/>
        </w:trPr>
        <w:tc>
          <w:tcPr>
            <w:tcW w:w="562" w:type="dxa"/>
            <w:shd w:val="clear" w:color="auto" w:fill="F1F1F1"/>
            <w:vAlign w:val="center"/>
          </w:tcPr>
          <w:p>
            <w:pPr>
              <w:autoSpaceDE w:val="0"/>
              <w:autoSpaceDN w:val="0"/>
              <w:adjustRightInd w:val="0"/>
              <w:rPr>
                <w:rFonts w:ascii="Arial" w:hAnsi="Arial" w:cs="Arial"/>
                <w:b/>
                <w:sz w:val="22"/>
                <w:szCs w:val="22"/>
              </w:rPr>
            </w:pPr>
          </w:p>
        </w:tc>
        <w:tc>
          <w:tcPr>
            <w:tcW w:w="8227" w:type="dxa"/>
            <w:shd w:val="clear" w:color="auto" w:fill="F1F1F1"/>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extDirection w:val="lrTb"/>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textDirection w:val="lrTb"/>
            <w:vAlign w:val="center"/>
          </w:tcPr>
          <w:p>
            <w:pPr>
              <w:autoSpaceDE w:val="0"/>
              <w:autoSpaceDN w:val="0"/>
              <w:adjustRightInd w:val="0"/>
              <w:jc w:val="center"/>
              <w:rPr>
                <w:rFonts w:ascii="Arial" w:hAnsi="Arial" w:cs="Arial"/>
                <w:sz w:val="22"/>
                <w:szCs w:val="22"/>
              </w:rPr>
            </w:pPr>
            <w:bookmarkStart w:id="0" w:name="_GoBack"/>
            <w:bookmarkEnd w:id="0"/>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vMerge w:val="restart"/>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auto"/>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tblPrEx>
          <w:tblLayout w:type="fixed"/>
        </w:tblPrEx>
        <w:tc>
          <w:tcPr>
            <w:tcW w:w="562" w:type="dxa"/>
            <w:shd w:val="clear" w:color="auto" w:fill="F1F1F1"/>
            <w:vAlign w:val="center"/>
          </w:tcPr>
          <w:p>
            <w:pPr>
              <w:autoSpaceDE w:val="0"/>
              <w:autoSpaceDN w:val="0"/>
              <w:adjustRightInd w:val="0"/>
              <w:jc w:val="center"/>
              <w:rPr>
                <w:rFonts w:ascii="Arial" w:hAnsi="Arial" w:cs="Arial"/>
                <w:b/>
                <w:sz w:val="22"/>
                <w:szCs w:val="22"/>
              </w:rPr>
            </w:pPr>
          </w:p>
        </w:tc>
        <w:tc>
          <w:tcPr>
            <w:tcW w:w="8217" w:type="dxa"/>
            <w:shd w:val="clear" w:color="auto" w:fill="F1F1F1"/>
            <w:vAlign w:val="top"/>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vAlign w:val="top"/>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vAlign w:val="top"/>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vMerge w:val="restart"/>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auto"/>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50" w:type="dxa"/>
            <w:vMerge w:val="continue"/>
            <w:shd w:val="clear" w:color="auto" w:fill="BEBEBE"/>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256"/>
        <w:gridCol w:w="6633"/>
      </w:tblGrid>
      <w:tr>
        <w:tblPrEx>
          <w:tblLayout w:type="fixed"/>
        </w:tblPrEx>
        <w:trPr>
          <w:trHeight w:val="403" w:hRule="atLeast"/>
        </w:trPr>
        <w:tc>
          <w:tcPr>
            <w:tcW w:w="562" w:type="dxa"/>
            <w:tcBorders>
              <w:bottom w:val="single" w:color="auto" w:sz="4" w:space="0"/>
            </w:tcBorders>
            <w:shd w:val="clear" w:color="auto" w:fill="F1F1F1"/>
            <w:vAlign w:val="top"/>
          </w:tcPr>
          <w:p>
            <w:pPr>
              <w:rPr>
                <w:rFonts w:ascii="Arial" w:hAnsi="Arial" w:cs="Arial"/>
                <w:bCs/>
                <w:sz w:val="22"/>
                <w:szCs w:val="22"/>
              </w:rPr>
            </w:pPr>
          </w:p>
        </w:tc>
        <w:tc>
          <w:tcPr>
            <w:tcW w:w="9889" w:type="dxa"/>
            <w:gridSpan w:val="2"/>
            <w:tcBorders>
              <w:bottom w:val="single" w:color="auto" w:sz="4" w:space="0"/>
            </w:tcBorders>
            <w:shd w:val="clear" w:color="auto" w:fill="F1F1F1"/>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eastAsia="宋体" w:cs="Arial"/>
                <w:sz w:val="22"/>
                <w:szCs w:val="22"/>
                <w:lang w:val="en-US" w:eastAsia="zh-CN"/>
              </w:rPr>
            </w:pPr>
            <w:r>
              <w:rPr>
                <w:rFonts w:hint="eastAsia" w:ascii="Arial" w:hAnsi="Arial" w:eastAsia="宋体" w:cs="Arial"/>
                <w:sz w:val="22"/>
                <w:szCs w:val="22"/>
                <w:lang w:val="en-US" w:eastAsia="zh-CN"/>
              </w:rPr>
              <w:t>About 10 teachers</w:t>
            </w:r>
          </w:p>
          <w:p>
            <w:pPr>
              <w:rPr>
                <w:rFonts w:ascii="Arial" w:hAnsi="Arial" w:cs="Arial"/>
                <w:sz w:val="22"/>
                <w:szCs w:val="22"/>
              </w:rPr>
            </w:pPr>
          </w:p>
          <w:p>
            <w:pPr>
              <w:rPr>
                <w:rFonts w:ascii="Arial" w:hAnsi="Arial" w:cs="Arial"/>
                <w:b/>
                <w:sz w:val="22"/>
                <w:szCs w:val="22"/>
              </w:rPr>
            </w:pPr>
            <w:r>
              <w:rPr>
                <w:rFonts w:ascii="Arial" w:hAnsi="Arial" w:cs="Arial"/>
                <w:i/>
                <w:sz w:val="18"/>
                <w:szCs w:val="18"/>
              </w:rPr>
              <w:t>(this box should expand as you type)</w:t>
            </w:r>
          </w:p>
        </w:tc>
      </w:tr>
      <w:tr>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vAlign w:val="center"/>
          </w:tcPr>
          <w:p>
            <w:pPr>
              <w:rPr>
                <w:rFonts w:ascii="Arial" w:hAnsi="Arial" w:cs="Arial"/>
                <w:color w:val="FF0000"/>
                <w:sz w:val="22"/>
                <w:szCs w:val="22"/>
              </w:rPr>
            </w:pPr>
            <w:r>
              <w:rPr>
                <w:rFonts w:ascii="Arial" w:hAnsi="Arial" w:cs="Arial"/>
                <w:color w:val="FF0000"/>
                <w:sz w:val="22"/>
                <w:szCs w:val="22"/>
              </w:rPr>
              <w:t>Who will the participants be?</w:t>
            </w:r>
          </w:p>
          <w:p>
            <w:pPr>
              <w:rPr>
                <w:rFonts w:ascii="Arial" w:hAnsi="Arial" w:cs="Arial"/>
                <w:color w:val="FF0000"/>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color w:val="FF0000"/>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Teachers of Music Class in Zhe'jiang F High School</w:t>
            </w:r>
          </w:p>
          <w:p>
            <w:pPr>
              <w:rPr>
                <w:rFonts w:ascii="Arial" w:hAnsi="Arial" w:cs="Arial"/>
                <w:i/>
                <w:color w:val="FF0000"/>
                <w:sz w:val="18"/>
                <w:szCs w:val="18"/>
              </w:rPr>
            </w:pPr>
            <w:r>
              <w:rPr>
                <w:rFonts w:ascii="Arial" w:hAnsi="Arial" w:cs="Arial"/>
                <w:i/>
                <w:color w:val="FF0000"/>
                <w:sz w:val="18"/>
                <w:szCs w:val="18"/>
              </w:rPr>
              <w:t>(this box should expand as you type)</w:t>
            </w:r>
          </w:p>
        </w:tc>
      </w:tr>
      <w:tr>
        <w:tblPrEx>
          <w:tblLayout w:type="fixed"/>
        </w:tblPrEx>
        <w:trPr>
          <w:trHeight w:val="403" w:hRule="atLeast"/>
        </w:trPr>
        <w:tc>
          <w:tcPr>
            <w:tcW w:w="562" w:type="dxa"/>
            <w:tcBorders>
              <w:top w:val="single" w:color="auto" w:sz="4" w:space="0"/>
            </w:tcBorders>
            <w:shd w:val="clear" w:color="auto" w:fill="F1F1F1"/>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vAlign w:val="center"/>
          </w:tcPr>
          <w:p>
            <w:pPr>
              <w:rPr>
                <w:rFonts w:ascii="Arial" w:hAnsi="Arial" w:eastAsia="宋体" w:cs="Arial"/>
                <w:color w:val="FF0000"/>
                <w:sz w:val="22"/>
                <w:szCs w:val="22"/>
                <w:lang w:val="en-US" w:eastAsia="zh-CN"/>
              </w:rPr>
            </w:pPr>
            <w:r>
              <w:rPr>
                <w:rFonts w:ascii="Arial" w:hAnsi="Arial" w:cs="Arial"/>
                <w:color w:val="FF0000"/>
                <w:sz w:val="22"/>
                <w:szCs w:val="22"/>
              </w:rPr>
              <w:t>How will you identify the participants?</w:t>
            </w:r>
          </w:p>
        </w:tc>
        <w:tc>
          <w:tcPr>
            <w:tcW w:w="6633" w:type="dxa"/>
            <w:tcBorders>
              <w:top w:val="single" w:color="auto" w:sz="4" w:space="0"/>
            </w:tcBorders>
            <w:vAlign w:val="center"/>
          </w:tcPr>
          <w:p>
            <w:pPr>
              <w:rPr>
                <w:rFonts w:ascii="Arial" w:hAnsi="Arial" w:cs="Arial"/>
                <w:color w:val="FF0000"/>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Because I work in school, I invited the participants will be selected from my colleagues/co-workers in the school.</w:t>
            </w:r>
            <w:r>
              <w:rPr>
                <w:rFonts w:hint="eastAsia" w:ascii="Arial" w:hAnsi="Arial" w:eastAsia="宋体" w:cs="Arial"/>
                <w:color w:val="FF0000"/>
                <w:sz w:val="22"/>
                <w:szCs w:val="22"/>
                <w:lang w:val="en-US" w:eastAsia="zh-CN"/>
              </w:rPr>
              <w:t>I will randomly select some of them to participate.</w:t>
            </w:r>
          </w:p>
          <w:p>
            <w:pPr>
              <w:rPr>
                <w:rFonts w:ascii="Arial" w:hAnsi="Arial" w:cs="Arial"/>
                <w:color w:val="FF0000"/>
                <w:sz w:val="18"/>
                <w:szCs w:val="18"/>
              </w:rPr>
            </w:pPr>
          </w:p>
        </w:tc>
      </w:tr>
    </w:tbl>
    <w:p>
      <w:pPr>
        <w:rPr>
          <w:rFonts w:ascii="Arial" w:hAnsi="Arial" w:cs="Arial"/>
          <w:bCs/>
          <w:sz w:val="24"/>
          <w:szCs w:val="24"/>
        </w:rPr>
      </w:pPr>
    </w:p>
    <w:p>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tblPrEx>
          <w:tblLayout w:type="fixed"/>
        </w:tblPrEx>
        <w:tc>
          <w:tcPr>
            <w:tcW w:w="562" w:type="dxa"/>
            <w:shd w:val="clear" w:color="auto" w:fill="F1F1F1"/>
            <w:vAlign w:val="center"/>
          </w:tcPr>
          <w:p>
            <w:pPr>
              <w:autoSpaceDE w:val="0"/>
              <w:autoSpaceDN w:val="0"/>
              <w:adjustRightInd w:val="0"/>
              <w:jc w:val="center"/>
              <w:rPr>
                <w:rFonts w:ascii="Arial" w:hAnsi="Arial" w:cs="Arial"/>
                <w:bCs/>
                <w:sz w:val="22"/>
                <w:szCs w:val="22"/>
              </w:rPr>
            </w:pPr>
          </w:p>
        </w:tc>
        <w:tc>
          <w:tcPr>
            <w:tcW w:w="7088" w:type="dxa"/>
            <w:shd w:val="clear" w:color="auto" w:fill="F1F1F1"/>
            <w:vAlign w:val="top"/>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vAlign w:val="top"/>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vAlign w:val="center"/>
          </w:tcPr>
          <w:p>
            <w:pPr>
              <w:autoSpaceDE w:val="0"/>
              <w:autoSpaceDN w:val="0"/>
              <w:adjustRightInd w:val="0"/>
              <w:rPr>
                <w:rFonts w:ascii="Arial" w:hAnsi="Arial" w:cs="Arial"/>
                <w:sz w:val="22"/>
                <w:szCs w:val="22"/>
              </w:rPr>
            </w:pPr>
            <w:r>
              <w:rPr>
                <w:rFonts w:hint="eastAsia" w:ascii="Arial" w:hAnsi="Arial" w:cs="Arial"/>
                <w:color w:val="FF0000"/>
                <w:sz w:val="22"/>
                <w:szCs w:val="22"/>
              </w:rPr>
              <w:t>If the research is observational, will you ask participants for their consent to being observed?</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tcBorders>
              <w:bottom w:val="single" w:color="auto" w:sz="4" w:space="0"/>
            </w:tcBorders>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Layout w:type="fixed"/>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sz w:val="18"/>
                <w:szCs w:val="18"/>
              </w:rPr>
              <w:t>(this box should expand as you type)</w:t>
            </w:r>
          </w:p>
        </w:tc>
      </w:tr>
    </w:tbl>
    <w:p>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tblPrEx>
          <w:tblLayout w:type="fixed"/>
        </w:tblPrEx>
        <w:tc>
          <w:tcPr>
            <w:tcW w:w="562" w:type="dxa"/>
            <w:shd w:val="clear" w:color="auto" w:fill="F1F1F1"/>
            <w:vAlign w:val="top"/>
          </w:tcPr>
          <w:p>
            <w:pPr>
              <w:autoSpaceDE w:val="0"/>
              <w:autoSpaceDN w:val="0"/>
              <w:adjustRightInd w:val="0"/>
              <w:jc w:val="both"/>
              <w:rPr>
                <w:rFonts w:ascii="Arial" w:hAnsi="Arial" w:cs="Arial"/>
                <w:bCs/>
                <w:sz w:val="22"/>
                <w:szCs w:val="22"/>
              </w:rPr>
            </w:pPr>
          </w:p>
        </w:tc>
        <w:tc>
          <w:tcPr>
            <w:tcW w:w="7088" w:type="dxa"/>
            <w:shd w:val="clear" w:color="auto" w:fill="F1F1F1"/>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Layout w:type="fixed"/>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8"/>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4340"/>
        <w:gridCol w:w="4053"/>
        <w:gridCol w:w="850"/>
        <w:gridCol w:w="680"/>
      </w:tblGrid>
      <w:tr>
        <w:tblPrEx>
          <w:tblLayout w:type="fixed"/>
        </w:tblPrEx>
        <w:tc>
          <w:tcPr>
            <w:tcW w:w="596" w:type="dxa"/>
            <w:tcBorders>
              <w:bottom w:val="single" w:color="auto" w:sz="4" w:space="0"/>
            </w:tcBorders>
            <w:shd w:val="clear" w:color="auto" w:fill="F1F1F1"/>
            <w:vAlign w:val="top"/>
          </w:tcPr>
          <w:p>
            <w:pPr>
              <w:pStyle w:val="3"/>
              <w:jc w:val="left"/>
              <w:rPr>
                <w:rFonts w:ascii="Arial" w:hAnsi="Arial" w:cs="Arial"/>
                <w:b w:val="0"/>
                <w:bCs w:val="0"/>
              </w:rPr>
            </w:pPr>
          </w:p>
        </w:tc>
        <w:tc>
          <w:tcPr>
            <w:tcW w:w="9923" w:type="dxa"/>
            <w:gridSpan w:val="4"/>
            <w:tcBorders>
              <w:bottom w:val="single" w:color="auto" w:sz="4" w:space="0"/>
            </w:tcBorders>
            <w:shd w:val="clear" w:color="auto" w:fill="F1F1F1"/>
            <w:vAlign w:val="top"/>
          </w:tcPr>
          <w:p>
            <w:pPr>
              <w:pStyle w:val="3"/>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Layout w:type="fixed"/>
        </w:tblPrEx>
        <w:tc>
          <w:tcPr>
            <w:tcW w:w="596" w:type="dxa"/>
            <w:vMerge w:val="restart"/>
            <w:shd w:val="clear" w:color="auto" w:fill="F1F1F1"/>
            <w:vAlign w:val="center"/>
          </w:tcPr>
          <w:p>
            <w:pPr>
              <w:pStyle w:val="3"/>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vAlign w:val="center"/>
          </w:tcPr>
          <w:p>
            <w:pPr>
              <w:pStyle w:val="3"/>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vAlign w:val="top"/>
          </w:tcPr>
          <w:p>
            <w:pPr>
              <w:pStyle w:val="3"/>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vAlign w:val="top"/>
          </w:tcPr>
          <w:p>
            <w:pPr>
              <w:pStyle w:val="3"/>
              <w:rPr>
                <w:rFonts w:ascii="Arial" w:hAnsi="Arial" w:cs="Arial"/>
                <w:sz w:val="20"/>
                <w:szCs w:val="16"/>
              </w:rPr>
            </w:pPr>
            <w:r>
              <w:rPr>
                <w:rFonts w:hint="eastAsia" w:ascii="MS Gothic" w:hAnsi="MS Gothic" w:eastAsia="MS Gothic" w:cs="Arial"/>
                <w:b w:val="0"/>
                <w:bCs w:val="0"/>
              </w:rPr>
              <w:t>☐</w:t>
            </w:r>
          </w:p>
        </w:tc>
      </w:tr>
      <w:tr>
        <w:tblPrEx>
          <w:tblLayout w:type="fixed"/>
        </w:tblPrEx>
        <w:tc>
          <w:tcPr>
            <w:tcW w:w="596" w:type="dxa"/>
            <w:vMerge w:val="continue"/>
            <w:tcBorders>
              <w:bottom w:val="single" w:color="auto" w:sz="4" w:space="0"/>
            </w:tcBorders>
            <w:shd w:val="clear" w:color="auto" w:fill="F1F1F1"/>
            <w:vAlign w:val="center"/>
          </w:tcPr>
          <w:p>
            <w:pPr>
              <w:pStyle w:val="3"/>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vAlign w:val="top"/>
          </w:tcPr>
          <w:p>
            <w:pPr>
              <w:pStyle w:val="3"/>
              <w:jc w:val="left"/>
              <w:rPr>
                <w:rFonts w:ascii="Arial" w:hAnsi="Arial" w:cs="Arial"/>
                <w:sz w:val="20"/>
                <w:szCs w:val="16"/>
              </w:rPr>
            </w:pPr>
          </w:p>
        </w:tc>
        <w:tc>
          <w:tcPr>
            <w:tcW w:w="850" w:type="dxa"/>
            <w:tcBorders>
              <w:bottom w:val="single" w:color="auto" w:sz="4" w:space="0"/>
            </w:tcBorders>
            <w:shd w:val="clear" w:color="auto" w:fill="F1F1F1"/>
            <w:vAlign w:val="top"/>
          </w:tcPr>
          <w:p>
            <w:pPr>
              <w:pStyle w:val="3"/>
              <w:jc w:val="left"/>
              <w:rPr>
                <w:rFonts w:ascii="Arial" w:hAnsi="Arial" w:cs="Arial"/>
              </w:rPr>
            </w:pPr>
            <w:r>
              <w:rPr>
                <w:rFonts w:ascii="Arial" w:hAnsi="Arial" w:cs="Arial"/>
              </w:rPr>
              <w:t>No</w:t>
            </w:r>
          </w:p>
        </w:tc>
        <w:tc>
          <w:tcPr>
            <w:tcW w:w="680" w:type="dxa"/>
            <w:tcBorders>
              <w:bottom w:val="single" w:color="auto" w:sz="4" w:space="0"/>
            </w:tcBorders>
            <w:shd w:val="clear" w:color="auto" w:fill="BEBEBE"/>
            <w:vAlign w:val="top"/>
          </w:tcPr>
          <w:p>
            <w:pPr>
              <w:pStyle w:val="3"/>
              <w:rPr>
                <w:rFonts w:ascii="Arial" w:hAnsi="Arial" w:cs="Arial"/>
                <w:b w:val="0"/>
                <w:bCs w:val="0"/>
              </w:rPr>
            </w:pPr>
            <w:r>
              <w:rPr>
                <w:rFonts w:hint="eastAsia" w:ascii="MS Gothic" w:hAnsi="MS Gothic" w:eastAsia="MS Gothic" w:cs="Arial"/>
                <w:b w:val="0"/>
                <w:bCs w:val="0"/>
              </w:rPr>
              <w:t>☒</w:t>
            </w:r>
          </w:p>
        </w:tc>
      </w:tr>
      <w:tr>
        <w:tblPrEx>
          <w:tblLayout w:type="fixed"/>
        </w:tblPrEx>
        <w:tc>
          <w:tcPr>
            <w:tcW w:w="596" w:type="dxa"/>
            <w:tcBorders>
              <w:bottom w:val="single" w:color="auto" w:sz="4" w:space="0"/>
            </w:tcBorders>
            <w:shd w:val="clear" w:color="auto" w:fill="F1F1F1"/>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vAlign w:val="top"/>
          </w:tcPr>
          <w:p>
            <w:pPr>
              <w:rPr>
                <w:rFonts w:ascii="Arial" w:hAnsi="Arial" w:eastAsia="宋体" w:cs="Arial"/>
                <w:sz w:val="22"/>
                <w:szCs w:val="22"/>
                <w:lang w:val="en-US" w:eastAsia="zh-CN"/>
              </w:rPr>
            </w:pPr>
            <w:r>
              <w:rPr>
                <w:rFonts w:ascii="Arial" w:hAnsi="Arial" w:cs="Arial"/>
                <w:b/>
                <w:sz w:val="22"/>
                <w:szCs w:val="22"/>
              </w:rPr>
              <w:t>Risks to participants</w:t>
            </w:r>
            <w:r>
              <w:rPr>
                <w:rFonts w:hint="eastAsia" w:ascii="Arial" w:hAnsi="Arial" w:eastAsia="宋体" w:cs="Arial"/>
                <w:b/>
                <w:sz w:val="22"/>
                <w:szCs w:val="22"/>
                <w:lang w:val="en-US" w:eastAsia="zh-CN"/>
              </w:rPr>
              <w:t xml:space="preserve"> </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340" w:type="dxa"/>
            <w:tcBorders>
              <w:top w:val="single" w:color="auto" w:sz="4" w:space="0"/>
              <w:bottom w:val="single" w:color="auto" w:sz="4" w:space="0"/>
            </w:tcBorders>
            <w:vAlign w:val="top"/>
          </w:tcPr>
          <w:p>
            <w:pPr>
              <w:autoSpaceDE w:val="0"/>
              <w:autoSpaceDN w:val="0"/>
              <w:adjustRightInd w:val="0"/>
              <w:rPr>
                <w:rFonts w:ascii="Arial" w:hAnsi="Arial" w:cs="Arial"/>
                <w:sz w:val="22"/>
                <w:szCs w:val="22"/>
              </w:rPr>
            </w:pPr>
            <w:r>
              <w:rPr>
                <w:rFonts w:ascii="Arial" w:hAnsi="Arial" w:cs="Arial"/>
                <w:sz w:val="22"/>
                <w:szCs w:val="22"/>
              </w:rPr>
              <w:t>Risk to participants:</w:t>
            </w:r>
          </w:p>
          <w:p>
            <w:pPr>
              <w:rPr>
                <w:rFonts w:ascii="Arial" w:hAnsi="Arial" w:cs="Arial"/>
                <w:sz w:val="22"/>
                <w:szCs w:val="22"/>
              </w:rPr>
            </w:pPr>
            <w:r>
              <w:rPr>
                <w:rFonts w:hint="eastAsia" w:ascii="Arial" w:hAnsi="Arial" w:cs="Arial"/>
                <w:sz w:val="22"/>
                <w:szCs w:val="22"/>
              </w:rPr>
              <w:t>Psychological and Emotional Distress: Some students who are not interested in music classes or teachers who do not agree with the blended teaching model may participate in this questionnaire and experience negative emotions.</w:t>
            </w:r>
          </w:p>
          <w:p>
            <w:pPr>
              <w:rPr>
                <w:rFonts w:ascii="Arial" w:hAnsi="Arial" w:cs="Arial"/>
                <w:sz w:val="22"/>
                <w:szCs w:val="22"/>
              </w:rPr>
            </w:pPr>
          </w:p>
          <w:p>
            <w:pPr>
              <w:rPr>
                <w:rFonts w:ascii="Arial" w:hAnsi="Arial" w:cs="Arial"/>
                <w:sz w:val="22"/>
                <w:szCs w:val="22"/>
              </w:rPr>
            </w:pPr>
            <w:r>
              <w:rPr>
                <w:rFonts w:hint="eastAsia" w:ascii="Arial" w:hAnsi="Arial" w:cs="Arial"/>
                <w:sz w:val="22"/>
                <w:szCs w:val="22"/>
              </w:rPr>
              <w:t>Privacy Breach: During the research process, personal sensitive information could be disclosed, potentially compromising participants' privacy rights.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hint="eastAsia" w:ascii="Arial" w:hAnsi="Arial" w:cs="Arial"/>
                <w:sz w:val="22"/>
                <w:szCs w:val="22"/>
              </w:rPr>
              <w:t>Use and Transmission of Personal Data: Participants' personal data could be used and transmitted, which could raise concerns related to data security and privacy.</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sz w:val="18"/>
                <w:szCs w:val="18"/>
              </w:rPr>
              <w:t>(this box should expand as you type)</w:t>
            </w:r>
          </w:p>
        </w:tc>
        <w:tc>
          <w:tcPr>
            <w:tcW w:w="5583" w:type="dxa"/>
            <w:gridSpan w:val="3"/>
            <w:tcBorders>
              <w:top w:val="single" w:color="auto" w:sz="4" w:space="0"/>
              <w:bottom w:val="single" w:color="auto" w:sz="4" w:space="0"/>
            </w:tcBorders>
            <w:vAlign w:val="top"/>
          </w:tcPr>
          <w:p>
            <w:pPr>
              <w:autoSpaceDE w:val="0"/>
              <w:autoSpaceDN w:val="0"/>
              <w:adjustRightInd w:val="0"/>
              <w:rPr>
                <w:rFonts w:ascii="Arial" w:hAnsi="Arial" w:eastAsia="宋体" w:cs="Arial"/>
                <w:i/>
                <w:sz w:val="18"/>
                <w:szCs w:val="18"/>
                <w:lang w:val="en-US" w:eastAsia="zh-CN"/>
              </w:rPr>
            </w:pPr>
            <w:r>
              <w:rPr>
                <w:rFonts w:ascii="Arial" w:hAnsi="Arial" w:cs="Arial"/>
                <w:i/>
                <w:sz w:val="18"/>
                <w:szCs w:val="18"/>
              </w:rPr>
              <w:t>How you will mitigate the risk to participants:</w:t>
            </w:r>
            <w:r>
              <w:rPr>
                <w:rFonts w:hint="eastAsia" w:ascii="Arial" w:hAnsi="Arial" w:eastAsia="宋体" w:cs="Arial"/>
                <w:i/>
                <w:sz w:val="18"/>
                <w:szCs w:val="18"/>
                <w:lang w:val="en-US" w:eastAsia="zh-CN"/>
              </w:rPr>
              <w:t xml:space="preserve"> </w:t>
            </w:r>
          </w:p>
          <w:p>
            <w:pPr>
              <w:rPr>
                <w:rFonts w:ascii="Arial" w:hAnsi="Arial" w:cs="Arial"/>
                <w:sz w:val="22"/>
                <w:szCs w:val="22"/>
              </w:rPr>
            </w:pPr>
            <w:r>
              <w:rPr>
                <w:rFonts w:hint="eastAsia" w:ascii="Arial" w:hAnsi="Arial" w:cs="Arial"/>
                <w:sz w:val="22"/>
                <w:szCs w:val="22"/>
              </w:rPr>
              <w:t>Before filling out the questionnaire, explain clearly to the intended participants the potential content of the questionnaire and the specific protection provided to them. The principle of voluntary participation is adopted to screen participants who are willing to accept the survey.</w:t>
            </w:r>
          </w:p>
          <w:p>
            <w:pPr>
              <w:rPr>
                <w:rFonts w:ascii="Arial" w:hAnsi="Arial" w:cs="Arial"/>
                <w:sz w:val="22"/>
                <w:szCs w:val="22"/>
              </w:rPr>
            </w:pPr>
          </w:p>
          <w:p>
            <w:pPr>
              <w:rPr>
                <w:rFonts w:ascii="Arial" w:hAnsi="Arial" w:cs="Arial"/>
                <w:sz w:val="22"/>
                <w:szCs w:val="22"/>
              </w:rPr>
            </w:pPr>
            <w:r>
              <w:rPr>
                <w:rFonts w:hint="eastAsia" w:ascii="Arial" w:hAnsi="Arial" w:cs="Arial"/>
                <w:sz w:val="22"/>
                <w:szCs w:val="22"/>
              </w:rPr>
              <w:t>Privacy Protection: Appropriate measures will be taken to safeguard the confidentiality of participants' sensitive information.</w:t>
            </w:r>
          </w:p>
          <w:p>
            <w:pPr>
              <w:rPr>
                <w:rFonts w:ascii="Arial" w:hAnsi="Arial" w:cs="Arial"/>
                <w:sz w:val="22"/>
                <w:szCs w:val="22"/>
              </w:rPr>
            </w:pPr>
          </w:p>
          <w:p>
            <w:pPr>
              <w:rPr>
                <w:rFonts w:ascii="Arial" w:hAnsi="Arial" w:cs="Arial"/>
                <w:sz w:val="22"/>
                <w:szCs w:val="22"/>
              </w:rPr>
            </w:pPr>
            <w:r>
              <w:rPr>
                <w:rFonts w:hint="eastAsia" w:ascii="Arial" w:hAnsi="Arial" w:cs="Arial"/>
                <w:sz w:val="22"/>
                <w:szCs w:val="22"/>
              </w:rPr>
              <w:t>Data Security: Measures will be implemented to ensure that participants' personal data is securely stored and transmitted, reducing data security risks.</w:t>
            </w:r>
          </w:p>
          <w:p>
            <w:pPr>
              <w:rPr>
                <w:rFonts w:ascii="Arial" w:hAnsi="Arial" w:cs="Arial"/>
                <w:sz w:val="22"/>
                <w:szCs w:val="22"/>
              </w:rPr>
            </w:pPr>
          </w:p>
          <w:p>
            <w:pPr>
              <w:autoSpaceDE w:val="0"/>
              <w:autoSpaceDN w:val="0"/>
              <w:adjustRightInd w:val="0"/>
              <w:rPr>
                <w:rFonts w:cs="Arial"/>
                <w:i/>
              </w:rPr>
            </w:pPr>
            <w:r>
              <w:rPr>
                <w:rFonts w:ascii="Arial" w:hAnsi="Arial" w:cs="Arial"/>
                <w:i/>
                <w:sz w:val="18"/>
                <w:szCs w:val="18"/>
              </w:rPr>
              <w:t>(this box should expand as you type)</w:t>
            </w:r>
          </w:p>
        </w:tc>
      </w:tr>
      <w:tr>
        <w:tblPrEx>
          <w:tblLayout w:type="fixed"/>
        </w:tblPrEx>
        <w:tc>
          <w:tcPr>
            <w:tcW w:w="596" w:type="dxa"/>
            <w:tcBorders>
              <w:bottom w:val="single" w:color="auto" w:sz="4" w:space="0"/>
            </w:tcBorders>
            <w:shd w:val="clear" w:color="auto" w:fill="F1F1F1"/>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vAlign w:val="top"/>
          </w:tcPr>
          <w:p>
            <w:pPr>
              <w:rPr>
                <w:rFonts w:ascii="Arial" w:hAnsi="Arial" w:eastAsia="宋体" w:cs="Arial"/>
                <w:sz w:val="22"/>
                <w:szCs w:val="22"/>
                <w:lang w:val="en-US" w:eastAsia="zh-CN"/>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r>
              <w:rPr>
                <w:rFonts w:hint="eastAsia" w:ascii="Arial" w:hAnsi="Arial" w:eastAsia="宋体" w:cs="Arial"/>
                <w:sz w:val="22"/>
                <w:szCs w:val="22"/>
                <w:lang w:val="en-US" w:eastAsia="zh-CN"/>
              </w:rPr>
              <w:t xml:space="preserve"> </w:t>
            </w:r>
          </w:p>
        </w:tc>
      </w:tr>
      <w:tr>
        <w:tblPrEx>
          <w:tblLayout w:type="fixed"/>
        </w:tblPrEx>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vAlign w:val="top"/>
          </w:tcPr>
          <w:p>
            <w:pPr>
              <w:rPr>
                <w:rFonts w:hint="eastAsia" w:ascii="Arial" w:hAnsi="Arial" w:eastAsia="宋体" w:cs="Arial"/>
                <w:sz w:val="22"/>
                <w:szCs w:val="22"/>
                <w:lang w:val="en-US" w:eastAsia="zh-CN"/>
              </w:rPr>
            </w:pPr>
            <w:r>
              <w:rPr>
                <w:rFonts w:hint="eastAsia" w:ascii="Arial" w:hAnsi="Arial" w:cs="Arial"/>
                <w:sz w:val="22"/>
                <w:szCs w:val="22"/>
              </w:rPr>
              <w:t>This study only investigates the current situation of blended learning mode and does not involve sensitive</w:t>
            </w:r>
            <w:r>
              <w:rPr>
                <w:rFonts w:ascii="Arial" w:hAnsi="Arial" w:cs="Arial"/>
                <w:sz w:val="22"/>
                <w:szCs w:val="22"/>
              </w:rPr>
              <w:t>, embarrassing or upsetting topics or issues</w:t>
            </w:r>
            <w:r>
              <w:rPr>
                <w:rFonts w:hint="eastAsia" w:ascii="Arial" w:hAnsi="Arial" w:eastAsia="宋体" w:cs="Arial"/>
                <w:sz w:val="22"/>
                <w:szCs w:val="22"/>
                <w:lang w:val="en-US" w:eastAsia="zh-CN"/>
              </w:rPr>
              <w:t>.</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vAlign w:val="top"/>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340" w:type="dxa"/>
            <w:tcBorders>
              <w:top w:val="single" w:color="auto" w:sz="4" w:space="0"/>
              <w:bottom w:val="single" w:color="auto" w:sz="4" w:space="0"/>
            </w:tcBorders>
            <w:vAlign w:val="top"/>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cs="Arial"/>
                <w:sz w:val="22"/>
                <w:szCs w:val="22"/>
              </w:rPr>
            </w:pPr>
            <w:r>
              <w:rPr>
                <w:rFonts w:hint="eastAsia" w:ascii="Arial" w:hAnsi="Arial" w:cs="Arial"/>
                <w:sz w:val="22"/>
                <w:szCs w:val="22"/>
              </w:rPr>
              <w:t>Factors such as authorized access, data loss, hacking, or technical failures may lead to data breaches; Participant protection and ethical risks, where investigators need to ensure that participants' privacy and rights are protected; During data collection, investigators may face the risk of sampling bias or data bias; Investigators may face ethical and behavioral risks when interacting with participants and other stakeholders; Investigators need to ensure that the data collected is of high quality and reliability. This includes using effective measurement tools and methods, conducting reasonable data verification and proofreading, and following scientific principles when conducting data analysis and interpretation; Investigators should also be alert to the risks of data manipulation and improper analysis.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sz w:val="18"/>
                <w:szCs w:val="18"/>
              </w:rPr>
              <w:t>(this box should expand as you type)</w:t>
            </w:r>
          </w:p>
        </w:tc>
        <w:tc>
          <w:tcPr>
            <w:tcW w:w="5583" w:type="dxa"/>
            <w:gridSpan w:val="3"/>
            <w:tcBorders>
              <w:top w:val="single" w:color="auto" w:sz="4" w:space="0"/>
              <w:bottom w:val="single" w:color="auto" w:sz="4" w:space="0"/>
            </w:tcBorders>
            <w:vAlign w:val="top"/>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p>
          <w:p>
            <w:pPr>
              <w:rPr>
                <w:rFonts w:hint="eastAsia" w:ascii="Arial" w:hAnsi="Arial" w:cs="Arial"/>
                <w:sz w:val="22"/>
                <w:szCs w:val="22"/>
              </w:rPr>
            </w:pPr>
            <w:r>
              <w:rPr>
                <w:rFonts w:hint="eastAsia" w:ascii="Arial" w:hAnsi="Arial" w:cs="Arial"/>
                <w:sz w:val="22"/>
                <w:szCs w:val="22"/>
              </w:rPr>
              <w:t>Familiarize yourself with the guidelines: Read and thoroughly understand the BERA (2018) Ethical Guidelines as well as the relevant policies of the Western Sydney University of Technology. Have a clear understanding of the principles, responsibilities and procedures involved in researching human participants.</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Obtaining necessary approvals: Before commencing any research investigation involving secondary school music teachers, I will ensure that the required approvals are obtained from the relevant bodies. This may include obtaining consent from participating teachers, seeking approval from the school or district, and possibly obtaining ethical clearance from the research ethics committee at your institution.</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Maintain participant confidentiality: Anonymity and confidentiality are essential when collecting personal data. I will inform music teachers of the purpose of the study, the methods used, and how their identity and data will be protected. Obtaining informed consent from participants is key to ensuring that their rights are respected throughout the investigation. Follow protocols such as data encryption, secure storage, and data protection policies to reduce any risks associated with breach of confidentiality.</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Minimize Potential Harm and Risk: Ensure that the survey does not cause any harm or distress to participating music teachers. I will take appropriate steps to minimize potential risks by carefully designing research methods and procedures that are safe, respectful, and appropriate for secondary schools.</w:t>
            </w:r>
          </w:p>
          <w:p>
            <w:pPr>
              <w:pStyle w:val="2"/>
            </w:pPr>
          </w:p>
          <w:p>
            <w:pPr>
              <w:autoSpaceDE w:val="0"/>
              <w:autoSpaceDN w:val="0"/>
              <w:adjustRightInd w:val="0"/>
              <w:rPr>
                <w:rFonts w:cs="Arial"/>
              </w:rPr>
            </w:pPr>
            <w:r>
              <w:rPr>
                <w:rFonts w:ascii="Arial" w:hAnsi="Arial" w:cs="Arial"/>
                <w:i/>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vAlign w:val="top"/>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340" w:type="dxa"/>
            <w:tcBorders>
              <w:top w:val="single" w:color="auto" w:sz="4" w:space="0"/>
              <w:bottom w:val="single" w:color="auto" w:sz="4" w:space="0"/>
            </w:tcBorders>
            <w:vAlign w:val="top"/>
          </w:tcPr>
          <w:p>
            <w:pPr>
              <w:autoSpaceDE w:val="0"/>
              <w:autoSpaceDN w:val="0"/>
              <w:adjustRightInd w:val="0"/>
              <w:rPr>
                <w:rFonts w:ascii="Arial" w:hAnsi="Arial" w:cs="Arial"/>
                <w:sz w:val="22"/>
                <w:szCs w:val="22"/>
              </w:rPr>
            </w:pPr>
            <w:r>
              <w:rPr>
                <w:rFonts w:ascii="Arial" w:hAnsi="Arial" w:cs="Arial"/>
                <w:sz w:val="22"/>
                <w:szCs w:val="22"/>
              </w:rPr>
              <w:t>Risk to the</w:t>
            </w:r>
            <w:r>
              <w:rPr>
                <w:rFonts w:hint="eastAsia" w:ascii="Arial" w:hAnsi="Arial" w:eastAsia="宋体" w:cs="Arial"/>
                <w:sz w:val="22"/>
                <w:szCs w:val="22"/>
                <w:lang w:val="en-US" w:eastAsia="zh-CN"/>
              </w:rPr>
              <w:t xml:space="preserve"> I</w:t>
            </w:r>
            <w:r>
              <w:rPr>
                <w:rFonts w:ascii="Arial" w:hAnsi="Arial" w:cs="Arial"/>
                <w:sz w:val="22"/>
                <w:szCs w:val="22"/>
              </w:rPr>
              <w:t>nstitution:</w:t>
            </w:r>
          </w:p>
          <w:p>
            <w:pPr>
              <w:rPr>
                <w:rFonts w:hint="eastAsia" w:ascii="Arial" w:hAnsi="Arial" w:cs="Arial"/>
                <w:sz w:val="22"/>
                <w:szCs w:val="22"/>
              </w:rPr>
            </w:pPr>
            <w:r>
              <w:rPr>
                <w:rFonts w:hint="eastAsia" w:ascii="Arial" w:hAnsi="Arial" w:cs="Arial"/>
                <w:sz w:val="22"/>
                <w:szCs w:val="22"/>
              </w:rPr>
              <w:t>If the survey questions are related to the working environment and teaching quality of the school, and if the teachers surveyed are not too satisfied with the answers to these questions, they may be disseminated within the school, triggering a certain degree of negative publicity. Once such negative publicity spreads, it will affect the reputation and image of the school, and may even affect the enrollment and development of the school.</w:t>
            </w:r>
          </w:p>
          <w:p>
            <w:pPr>
              <w:rPr>
                <w:rFonts w:hint="eastAsia" w:ascii="Arial" w:hAnsi="Arial" w:cs="Arial"/>
                <w:sz w:val="22"/>
                <w:szCs w:val="22"/>
              </w:rPr>
            </w:pPr>
          </w:p>
          <w:p>
            <w:pPr>
              <w:rPr>
                <w:rFonts w:ascii="Arial" w:hAnsi="Arial" w:cs="Arial"/>
                <w:sz w:val="22"/>
                <w:szCs w:val="22"/>
              </w:rPr>
            </w:pPr>
            <w:r>
              <w:rPr>
                <w:rFonts w:hint="eastAsia" w:ascii="Arial" w:hAnsi="Arial" w:cs="Arial"/>
                <w:sz w:val="22"/>
                <w:szCs w:val="22"/>
              </w:rPr>
              <w:t>When collecting and analyzing data in a music teacher questionnaire survey, if care is not taken to protect the data privacy of the school's teachers, it may lead to distrust and resistance from the teachers. Any data leakage or misuse can be extremely damaging to teachers and at the same time brush off the school's trust score.</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sz w:val="18"/>
                <w:szCs w:val="18"/>
              </w:rPr>
              <w:t>(this box should expand as you type)</w:t>
            </w:r>
          </w:p>
        </w:tc>
        <w:tc>
          <w:tcPr>
            <w:tcW w:w="5583" w:type="dxa"/>
            <w:gridSpan w:val="3"/>
            <w:tcBorders>
              <w:top w:val="single" w:color="auto" w:sz="4" w:space="0"/>
              <w:bottom w:val="single" w:color="auto" w:sz="4" w:space="0"/>
            </w:tcBorders>
            <w:vAlign w:val="top"/>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hint="eastAsia" w:ascii="Arial" w:hAnsi="Arial" w:cs="Arial"/>
                <w:sz w:val="22"/>
                <w:szCs w:val="22"/>
              </w:rPr>
            </w:pPr>
            <w:r>
              <w:rPr>
                <w:rFonts w:hint="eastAsia" w:ascii="Arial" w:hAnsi="Arial" w:cs="Arial"/>
                <w:sz w:val="22"/>
                <w:szCs w:val="22"/>
              </w:rPr>
              <w:t>1. Data privacy protection: When sensitive information is involved in the questionnaire, the purpose of data collection and use should be clearly informed to the respondents, and the privacy and security of data should be guaranteed. At the same time, a sound data protection mechanism should be established to ensure that the process of questionnaire survey and data analysis complies with laws, regulations and ethical guidelines.</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2. Clarify the purpose of the questionnaire: Before sending the questionnaire, it is necessary to clearly inform the surveyed unit of the purpose and significance of the questionnaire survey, so as to eliminate the doubts and resistance of the surveyed unit. At the same time, it is necessary to ensure that the surveyed units understand the question method and the meaning of the answers to the questionnaire, so as to reduce the misunderstanding and ambiguity of the survey.</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3. Maintain communication and consultation: During the design and implementation of questionnaires, it is necessary to pay attention to communication and consultation with research units, listen to feedback and suggestions, timely adjust survey questions and methods, and improve the quality and reliability of survey data.</w:t>
            </w:r>
          </w:p>
          <w:p>
            <w:pPr>
              <w:rPr>
                <w:rFonts w:hint="eastAsia" w:ascii="Arial" w:hAnsi="Arial" w:cs="Arial"/>
                <w:sz w:val="22"/>
                <w:szCs w:val="22"/>
              </w:rPr>
            </w:pPr>
          </w:p>
          <w:p>
            <w:pPr>
              <w:rPr>
                <w:rFonts w:ascii="Arial" w:hAnsi="Arial" w:cs="Arial"/>
                <w:sz w:val="22"/>
                <w:szCs w:val="22"/>
              </w:rPr>
            </w:pPr>
            <w:r>
              <w:rPr>
                <w:rFonts w:hint="eastAsia" w:ascii="Arial" w:hAnsi="Arial" w:cs="Arial"/>
                <w:sz w:val="22"/>
                <w:szCs w:val="22"/>
              </w:rPr>
              <w:t>4. Respect laws and regulations: When conducting questionnaire survey, it is necessary to respect laws and regulations, and it is forbidden to cheat, threaten, force and other behaviors. At the same time, it is necessary to protect the legitimate rights and interests of the surveyed units and respondents.</w:t>
            </w:r>
          </w:p>
          <w:p>
            <w:pPr>
              <w:autoSpaceDE w:val="0"/>
              <w:autoSpaceDN w:val="0"/>
              <w:adjustRightInd w:val="0"/>
              <w:rPr>
                <w:rFonts w:cs="Arial"/>
              </w:rPr>
            </w:pPr>
            <w:r>
              <w:rPr>
                <w:rFonts w:ascii="Arial" w:hAnsi="Arial" w:cs="Arial"/>
                <w:i/>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vAlign w:val="top"/>
          </w:tcPr>
          <w:p>
            <w:pPr>
              <w:rPr>
                <w:rFonts w:ascii="Arial" w:hAnsi="Arial" w:eastAsia="宋体" w:cs="Arial"/>
                <w:sz w:val="22"/>
                <w:szCs w:val="22"/>
                <w:lang w:val="en-US" w:eastAsia="zh-CN"/>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340" w:type="dxa"/>
            <w:tcBorders>
              <w:top w:val="single" w:color="auto" w:sz="4" w:space="0"/>
              <w:bottom w:val="single" w:color="auto" w:sz="4" w:space="0"/>
            </w:tcBorders>
            <w:vAlign w:val="top"/>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This study is not related to the environment, therefore there is no environmental risk.</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sz w:val="18"/>
                <w:szCs w:val="18"/>
              </w:rPr>
              <w:t>(this box should expand as you type)</w:t>
            </w:r>
          </w:p>
        </w:tc>
        <w:tc>
          <w:tcPr>
            <w:tcW w:w="5583" w:type="dxa"/>
            <w:gridSpan w:val="3"/>
            <w:tcBorders>
              <w:top w:val="single" w:color="auto" w:sz="4" w:space="0"/>
              <w:bottom w:val="single" w:color="auto" w:sz="4" w:space="0"/>
            </w:tcBorders>
            <w:vAlign w:val="top"/>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sz w:val="18"/>
                <w:szCs w:val="18"/>
              </w:rPr>
              <w:t>(this box should expand as you type)</w:t>
            </w:r>
          </w:p>
        </w:tc>
      </w:tr>
    </w:tbl>
    <w:p>
      <w:pPr/>
    </w:p>
    <w:tbl>
      <w:tblPr>
        <w:tblStyle w:val="18"/>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7401"/>
        <w:gridCol w:w="821"/>
        <w:gridCol w:w="850"/>
        <w:gridCol w:w="851"/>
      </w:tblGrid>
      <w:tr>
        <w:tblPrEx>
          <w:tblLayout w:type="fixed"/>
        </w:tblPrEx>
        <w:trPr>
          <w:trHeight w:val="483" w:hRule="atLeast"/>
        </w:trPr>
        <w:tc>
          <w:tcPr>
            <w:tcW w:w="596" w:type="dxa"/>
            <w:tcBorders>
              <w:top w:val="single" w:color="auto" w:sz="4" w:space="0"/>
              <w:bottom w:val="single" w:color="auto" w:sz="4" w:space="0"/>
            </w:tcBorders>
            <w:shd w:val="clear" w:color="auto" w:fill="F1F1F1"/>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Layout w:type="fixed"/>
        </w:tblPrEx>
        <w:tc>
          <w:tcPr>
            <w:tcW w:w="596" w:type="dxa"/>
            <w:tcBorders>
              <w:top w:val="single" w:color="auto" w:sz="4" w:space="0"/>
              <w:bottom w:val="single" w:color="auto" w:sz="4" w:space="0"/>
            </w:tcBorders>
            <w:shd w:val="clear" w:color="auto" w:fill="F1F1F1"/>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vAlign w:val="top"/>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Layout w:type="fixed"/>
        </w:tblPrEx>
        <w:trPr>
          <w:trHeight w:val="492" w:hRule="atLeast"/>
        </w:trPr>
        <w:tc>
          <w:tcPr>
            <w:tcW w:w="596" w:type="dxa"/>
            <w:tcBorders>
              <w:top w:val="single" w:color="auto" w:sz="4" w:space="0"/>
              <w:bottom w:val="single" w:color="auto" w:sz="4" w:space="0"/>
            </w:tcBorders>
            <w:shd w:val="clear" w:color="auto" w:fill="F1F1F1"/>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vAlign w:val="center"/>
          </w:tcPr>
          <w:p>
            <w:pPr>
              <w:autoSpaceDE w:val="0"/>
              <w:autoSpaceDN w:val="0"/>
              <w:adjustRightInd w:val="0"/>
              <w:jc w:val="center"/>
              <w:rPr>
                <w:rFonts w:ascii="Arial" w:hAnsi="Arial" w:cs="Arial"/>
                <w:sz w:val="16"/>
                <w:szCs w:val="16"/>
              </w:rPr>
            </w:pPr>
            <w:r>
              <w:rPr>
                <w:rFonts w:hint="eastAsia" w:ascii="MS Gothic" w:hAnsi="MS Gothic" w:eastAsia="MS Gothic" w:cs="Arial"/>
                <w:sz w:val="22"/>
                <w:szCs w:val="22"/>
              </w:rPr>
              <w:t>☐</w:t>
            </w:r>
          </w:p>
        </w:tc>
        <w:tc>
          <w:tcPr>
            <w:tcW w:w="850" w:type="dxa"/>
            <w:tcBorders>
              <w:top w:val="single" w:color="auto" w:sz="4" w:space="0"/>
              <w:bottom w:val="single" w:color="auto" w:sz="4" w:space="0"/>
            </w:tcBorders>
            <w:shd w:val="clear" w:color="auto" w:fill="BEBEBE"/>
            <w:vAlign w:val="center"/>
          </w:tcPr>
          <w:p>
            <w:pPr>
              <w:autoSpaceDE w:val="0"/>
              <w:autoSpaceDN w:val="0"/>
              <w:adjustRightInd w:val="0"/>
              <w:jc w:val="center"/>
              <w:rPr>
                <w:rFonts w:ascii="Arial" w:hAnsi="Arial" w:cs="Arial"/>
                <w:sz w:val="16"/>
                <w:szCs w:val="16"/>
              </w:rPr>
            </w:pPr>
            <w:r>
              <w:rPr>
                <w:rFonts w:hint="eastAsia" w:ascii="MS Gothic" w:hAnsi="MS Gothic" w:eastAsia="MS Gothic" w:cs="Arial"/>
                <w:sz w:val="22"/>
                <w:szCs w:val="22"/>
              </w:rPr>
              <w:t>☒</w:t>
            </w:r>
          </w:p>
        </w:tc>
        <w:tc>
          <w:tcPr>
            <w:tcW w:w="851" w:type="dxa"/>
            <w:tcBorders>
              <w:top w:val="single" w:color="auto" w:sz="4" w:space="0"/>
              <w:bottom w:val="single" w:color="auto" w:sz="4" w:space="0"/>
            </w:tcBorders>
            <w:shd w:val="clear" w:color="auto" w:fill="BEBEBE"/>
            <w:vAlign w:val="center"/>
          </w:tcPr>
          <w:p>
            <w:pPr>
              <w:autoSpaceDE w:val="0"/>
              <w:autoSpaceDN w:val="0"/>
              <w:adjustRightInd w:val="0"/>
              <w:jc w:val="center"/>
              <w:rPr>
                <w:rFonts w:ascii="Arial" w:hAnsi="Arial" w:cs="Arial"/>
                <w:sz w:val="16"/>
                <w:szCs w:val="16"/>
              </w:rPr>
            </w:pPr>
            <w:r>
              <w:rPr>
                <w:rFonts w:hint="eastAsia" w:ascii="MS Gothic" w:hAnsi="MS Gothic" w:eastAsia="MS Gothic" w:cs="Arial"/>
                <w:sz w:val="22"/>
                <w:szCs w:val="22"/>
              </w:rPr>
              <w:t>☐</w:t>
            </w:r>
          </w:p>
        </w:tc>
      </w:tr>
      <w:tr>
        <w:tblPrEx>
          <w:tblLayout w:type="fixed"/>
        </w:tblPrEx>
        <w:trPr>
          <w:trHeight w:val="492" w:hRule="atLeast"/>
        </w:trPr>
        <w:tc>
          <w:tcPr>
            <w:tcW w:w="596" w:type="dxa"/>
            <w:tcBorders>
              <w:top w:val="single" w:color="auto" w:sz="4" w:space="0"/>
              <w:bottom w:val="single" w:color="auto" w:sz="4" w:space="0"/>
            </w:tcBorders>
            <w:shd w:val="clear" w:color="auto" w:fill="F1F1F1"/>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8"/>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9923"/>
      </w:tblGrid>
      <w:tr>
        <w:tblPrEx>
          <w:tblLayout w:type="fixed"/>
        </w:tblPrEx>
        <w:tc>
          <w:tcPr>
            <w:tcW w:w="596" w:type="dxa"/>
            <w:tcBorders>
              <w:top w:val="single" w:color="auto" w:sz="4" w:space="0"/>
              <w:bottom w:val="single" w:color="auto" w:sz="4" w:space="0"/>
            </w:tcBorders>
            <w:shd w:val="clear" w:color="auto" w:fill="F1F1F1"/>
            <w:vAlign w:val="top"/>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vAlign w:val="top"/>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Layout w:type="fixed"/>
        </w:tblPrEx>
        <w:tc>
          <w:tcPr>
            <w:tcW w:w="596" w:type="dxa"/>
            <w:tcBorders>
              <w:top w:val="single" w:color="auto" w:sz="4" w:space="0"/>
              <w:bottom w:val="single" w:color="auto" w:sz="4" w:space="0"/>
            </w:tcBorders>
            <w:vAlign w:val="top"/>
          </w:tcPr>
          <w:p>
            <w:pPr>
              <w:rPr>
                <w:rFonts w:ascii="Arial" w:hAnsi="Arial" w:cs="Arial"/>
                <w:bCs/>
                <w:sz w:val="22"/>
                <w:szCs w:val="22"/>
              </w:rPr>
            </w:pPr>
          </w:p>
        </w:tc>
        <w:tc>
          <w:tcPr>
            <w:tcW w:w="9923" w:type="dxa"/>
            <w:tcBorders>
              <w:top w:val="single" w:color="auto" w:sz="4" w:space="0"/>
              <w:bottom w:val="single" w:color="auto" w:sz="4" w:space="0"/>
            </w:tcBorders>
            <w:vAlign w:val="top"/>
          </w:tcPr>
          <w:p>
            <w:pPr>
              <w:rPr>
                <w:rFonts w:ascii="Arial" w:hAnsi="Arial" w:cs="Arial"/>
                <w:sz w:val="22"/>
                <w:szCs w:val="22"/>
              </w:rPr>
            </w:pPr>
          </w:p>
          <w:p>
            <w:pPr>
              <w:rPr>
                <w:rFonts w:hint="eastAsia" w:ascii="Arial" w:hAnsi="Arial" w:cs="Arial"/>
                <w:sz w:val="22"/>
                <w:szCs w:val="22"/>
              </w:rPr>
            </w:pPr>
            <w:r>
              <w:rPr>
                <w:rFonts w:hint="eastAsia" w:ascii="Arial" w:hAnsi="Arial" w:cs="Arial"/>
                <w:sz w:val="22"/>
                <w:szCs w:val="22"/>
              </w:rPr>
              <w:t>The survey will provide debriefing and feedback to participants on the blended teaching model for music teachers at the end of the formal survey and after the data has been summarized, with the main forms of feedback:</w:t>
            </w:r>
          </w:p>
          <w:p>
            <w:pPr>
              <w:pStyle w:val="2"/>
              <w:rPr>
                <w:rFonts w:hint="eastAsia"/>
              </w:rPr>
            </w:pPr>
          </w:p>
          <w:p>
            <w:pPr>
              <w:rPr>
                <w:rFonts w:hint="eastAsia" w:ascii="Arial" w:hAnsi="Arial" w:cs="Arial"/>
                <w:sz w:val="22"/>
                <w:szCs w:val="22"/>
              </w:rPr>
            </w:pPr>
            <w:r>
              <w:rPr>
                <w:rFonts w:hint="eastAsia" w:ascii="Arial" w:hAnsi="Arial" w:cs="Arial"/>
                <w:sz w:val="22"/>
                <w:szCs w:val="22"/>
              </w:rPr>
              <w:t>Providing a briefing on the findings: participants are provided with a briefing on the findings in which conclusions and insights are presented, the benefits and drawbacks of the teaching model are explained, and participants are enabled to gain a deeper understanding of the hybrid teaching model under study.</w:t>
            </w:r>
          </w:p>
          <w:p>
            <w:pPr>
              <w:rPr>
                <w:rFonts w:hint="eastAsia" w:ascii="Arial" w:hAnsi="Arial" w:cs="Arial"/>
                <w:sz w:val="22"/>
                <w:szCs w:val="22"/>
              </w:rPr>
            </w:pPr>
          </w:p>
          <w:p>
            <w:pPr>
              <w:rPr>
                <w:rFonts w:hint="eastAsia" w:ascii="Arial" w:hAnsi="Arial" w:cs="Arial"/>
                <w:sz w:val="22"/>
                <w:szCs w:val="22"/>
              </w:rPr>
            </w:pPr>
            <w:r>
              <w:rPr>
                <w:rFonts w:hint="eastAsia" w:ascii="Arial" w:hAnsi="Arial" w:cs="Arial"/>
                <w:sz w:val="22"/>
                <w:szCs w:val="22"/>
              </w:rPr>
              <w:t>Executive feedback session: in the feedback session, participants are debriefed on the findings, this can be a face-to-face session or an online session, with the option of doing it online being preferred due to the convenience of online sessions. During the session, the survey results are presented in the form of charts, slides, videos, etc. so that the participants can understand and memorize them better.</w:t>
            </w:r>
          </w:p>
          <w:p>
            <w:pPr>
              <w:rPr>
                <w:rFonts w:hint="eastAsia" w:ascii="Arial" w:hAnsi="Arial" w:cs="Arial"/>
                <w:sz w:val="22"/>
                <w:szCs w:val="22"/>
              </w:rPr>
            </w:pPr>
          </w:p>
          <w:p>
            <w:pPr>
              <w:rPr>
                <w:rFonts w:ascii="Arial" w:hAnsi="Arial" w:cs="Arial"/>
                <w:sz w:val="22"/>
                <w:szCs w:val="22"/>
              </w:rPr>
            </w:pPr>
            <w:r>
              <w:rPr>
                <w:rFonts w:hint="eastAsia" w:ascii="Arial" w:hAnsi="Arial" w:cs="Arial"/>
                <w:sz w:val="22"/>
                <w:szCs w:val="22"/>
              </w:rPr>
              <w:t>Publishing the results on an online survey platform: Publishing the results of the survey on an online survey platform not only allows participants to better understand the teaching model, but also provides a reference for others. In addition, the online survey platform also allows participants to give feedback and ask questions, so that mutual learning can be realized through communication and sharing.</w:t>
            </w:r>
          </w:p>
          <w:p>
            <w:pPr>
              <w:rPr>
                <w:rFonts w:ascii="Arial" w:hAnsi="Arial" w:cs="Arial"/>
                <w:sz w:val="22"/>
                <w:szCs w:val="22"/>
              </w:rPr>
            </w:pPr>
          </w:p>
          <w:p>
            <w:pPr>
              <w:autoSpaceDE w:val="0"/>
              <w:autoSpaceDN w:val="0"/>
              <w:adjustRightInd w:val="0"/>
              <w:rPr>
                <w:rFonts w:cs="Arial"/>
              </w:rPr>
            </w:pPr>
            <w:r>
              <w:rPr>
                <w:rFonts w:ascii="Arial" w:hAnsi="Arial" w:cs="Arial"/>
                <w:i/>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vAlign w:val="top"/>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vAlign w:val="top"/>
          </w:tcPr>
          <w:p>
            <w:pPr>
              <w:rPr>
                <w:rFonts w:ascii="Arial" w:hAnsi="Arial" w:eastAsia="宋体" w:cs="Arial"/>
                <w:b/>
                <w:sz w:val="22"/>
                <w:szCs w:val="22"/>
                <w:lang w:val="en-US" w:eastAsia="zh-CN"/>
              </w:rPr>
            </w:pPr>
            <w:r>
              <w:rPr>
                <w:rFonts w:ascii="Arial" w:hAnsi="Arial" w:cs="Arial"/>
                <w:b/>
                <w:sz w:val="22"/>
                <w:szCs w:val="22"/>
              </w:rPr>
              <w:t>Informed consent</w:t>
            </w:r>
          </w:p>
          <w:p>
            <w:pPr>
              <w:rPr>
                <w:rFonts w:ascii="Arial" w:hAnsi="Arial" w:eastAsia="宋体" w:cs="Arial"/>
                <w:sz w:val="22"/>
                <w:szCs w:val="22"/>
                <w:lang w:val="en-US" w:eastAsia="zh-CN"/>
              </w:rPr>
            </w:pPr>
            <w:r>
              <w:rPr>
                <w:rFonts w:hint="eastAsia" w:ascii="Arial" w:hAnsi="Arial" w:eastAsia="宋体" w:cs="Arial"/>
                <w:b/>
                <w:sz w:val="22"/>
                <w:szCs w:val="22"/>
                <w:lang w:val="en-US" w:eastAsia="zh-CN"/>
              </w:rPr>
              <w:t xml:space="preserve"> </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Layout w:type="fixed"/>
        </w:tblPrEx>
        <w:tc>
          <w:tcPr>
            <w:tcW w:w="596" w:type="dxa"/>
            <w:tcBorders>
              <w:top w:val="single" w:color="auto" w:sz="4" w:space="0"/>
              <w:bottom w:val="single" w:color="auto" w:sz="4" w:space="0"/>
            </w:tcBorders>
            <w:vAlign w:val="top"/>
          </w:tcPr>
          <w:p>
            <w:pPr>
              <w:rPr>
                <w:rFonts w:ascii="Arial" w:hAnsi="Arial" w:cs="Arial"/>
                <w:sz w:val="22"/>
                <w:szCs w:val="22"/>
              </w:rPr>
            </w:pPr>
          </w:p>
        </w:tc>
        <w:tc>
          <w:tcPr>
            <w:tcW w:w="9923" w:type="dxa"/>
            <w:tcBorders>
              <w:top w:val="single" w:color="auto" w:sz="4" w:space="0"/>
              <w:bottom w:val="single" w:color="auto" w:sz="4" w:space="0"/>
            </w:tcBorders>
            <w:vAlign w:val="top"/>
          </w:tcPr>
          <w:p>
            <w:pPr>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rPr>
              <w:t>Before conducting the survey, I read the informed consent form to the participants and provided them with detailed explanations on the security of participating in the survey and the main measures I may take to protect their privacy. After obtaining their consent, I will distribute the specific questionnaire. Adopt a voluntary participation approach throughout the entire process, without coercion.</w:t>
            </w:r>
          </w:p>
        </w:tc>
      </w:tr>
      <w:tr>
        <w:tblPrEx>
          <w:tblLayout w:type="fixed"/>
        </w:tblPrEx>
        <w:tc>
          <w:tcPr>
            <w:tcW w:w="596" w:type="dxa"/>
            <w:tcBorders>
              <w:top w:val="single" w:color="auto" w:sz="4" w:space="0"/>
              <w:bottom w:val="single" w:color="auto" w:sz="4" w:space="0"/>
            </w:tcBorders>
            <w:shd w:val="clear" w:color="auto" w:fill="F1F1F1"/>
            <w:vAlign w:val="top"/>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vAlign w:val="top"/>
          </w:tcPr>
          <w:p>
            <w:pPr>
              <w:rPr>
                <w:rFonts w:ascii="Arial" w:hAnsi="Arial" w:eastAsia="宋体" w:cs="Arial"/>
                <w:b/>
                <w:sz w:val="22"/>
                <w:szCs w:val="22"/>
                <w:lang w:val="en-US" w:eastAsia="zh-CN"/>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Layout w:type="fixed"/>
        </w:tblPrEx>
        <w:trPr>
          <w:trHeight w:val="7452" w:hRule="atLeast"/>
        </w:trPr>
        <w:tc>
          <w:tcPr>
            <w:tcW w:w="596" w:type="dxa"/>
            <w:tcBorders>
              <w:top w:val="single" w:color="auto" w:sz="4" w:space="0"/>
              <w:bottom w:val="single" w:color="auto" w:sz="4" w:space="0"/>
            </w:tcBorders>
            <w:vAlign w:val="top"/>
          </w:tcPr>
          <w:p>
            <w:pPr>
              <w:rPr>
                <w:rFonts w:ascii="Arial" w:hAnsi="Arial" w:cs="Arial"/>
                <w:bCs/>
                <w:sz w:val="22"/>
                <w:szCs w:val="22"/>
              </w:rPr>
            </w:pPr>
          </w:p>
        </w:tc>
        <w:tc>
          <w:tcPr>
            <w:tcW w:w="9923" w:type="dxa"/>
            <w:tcBorders>
              <w:top w:val="single" w:color="auto" w:sz="4" w:space="0"/>
              <w:bottom w:val="single" w:color="auto" w:sz="4" w:space="0"/>
            </w:tcBorders>
            <w:vAlign w:val="top"/>
          </w:tcPr>
          <w:p>
            <w:pPr>
              <w:rPr>
                <w:rFonts w:ascii="Arial" w:hAnsi="Arial" w:cs="Arial"/>
                <w:sz w:val="22"/>
                <w:szCs w:val="22"/>
              </w:rPr>
            </w:pPr>
          </w:p>
          <w:p>
            <w:pPr>
              <w:autoSpaceDE w:val="0"/>
              <w:autoSpaceDN w:val="0"/>
              <w:adjustRightInd w:val="0"/>
              <w:rPr>
                <w:rFonts w:ascii="Arial" w:hAnsi="Arial" w:cs="Arial"/>
                <w:color w:val="auto"/>
                <w:sz w:val="22"/>
                <w:szCs w:val="22"/>
                <w:lang w:eastAsia="en-GB"/>
              </w:rPr>
            </w:pPr>
            <w:r>
              <w:rPr>
                <w:rFonts w:hint="eastAsia" w:ascii="Arial" w:hAnsi="Arial" w:cs="Arial"/>
                <w:color w:val="auto"/>
                <w:sz w:val="22"/>
                <w:szCs w:val="22"/>
                <w:lang w:eastAsia="en-GB"/>
              </w:rPr>
              <w:t>The measures I mainly take to protect the privacy of participants include the following three parties:</w:t>
            </w:r>
          </w:p>
          <w:p>
            <w:pPr>
              <w:autoSpaceDE w:val="0"/>
              <w:autoSpaceDN w:val="0"/>
              <w:adjustRightInd w:val="0"/>
              <w:rPr>
                <w:rFonts w:ascii="Arial" w:hAnsi="Arial" w:cs="Arial"/>
                <w:color w:val="auto"/>
                <w:sz w:val="22"/>
                <w:szCs w:val="22"/>
                <w:lang w:eastAsia="en-GB"/>
              </w:rPr>
            </w:pPr>
          </w:p>
          <w:p>
            <w:pPr>
              <w:autoSpaceDE w:val="0"/>
              <w:autoSpaceDN w:val="0"/>
              <w:adjustRightInd w:val="0"/>
              <w:rPr>
                <w:rFonts w:ascii="Arial" w:hAnsi="Arial" w:cs="Arial"/>
                <w:color w:val="auto"/>
                <w:sz w:val="22"/>
                <w:szCs w:val="22"/>
                <w:lang w:eastAsia="en-GB"/>
              </w:rPr>
            </w:pPr>
            <w:r>
              <w:rPr>
                <w:rFonts w:hint="eastAsia" w:ascii="Arial" w:hAnsi="Arial" w:cs="Arial"/>
                <w:color w:val="auto"/>
                <w:sz w:val="22"/>
                <w:szCs w:val="22"/>
                <w:lang w:eastAsia="en-GB"/>
              </w:rPr>
              <w:t>(1) Data anonymization: The data input is represented by numbers or letters that I can understand, so the personal identification information of participants can be separated from the research data. Participants are represented by codes or unique identifiers, rather than using real names or other identifiable information;</w:t>
            </w:r>
          </w:p>
          <w:p>
            <w:pPr>
              <w:autoSpaceDE w:val="0"/>
              <w:autoSpaceDN w:val="0"/>
              <w:adjustRightInd w:val="0"/>
              <w:rPr>
                <w:rFonts w:ascii="Arial" w:hAnsi="Arial" w:cs="Arial"/>
                <w:color w:val="auto"/>
                <w:sz w:val="22"/>
                <w:szCs w:val="22"/>
                <w:lang w:eastAsia="en-GB"/>
              </w:rPr>
            </w:pPr>
          </w:p>
          <w:p>
            <w:pPr>
              <w:autoSpaceDE w:val="0"/>
              <w:autoSpaceDN w:val="0"/>
              <w:adjustRightInd w:val="0"/>
              <w:rPr>
                <w:rFonts w:hint="eastAsia" w:ascii="Arial" w:hAnsi="Arial" w:eastAsia="Times New Roman" w:cs="Arial"/>
                <w:color w:val="auto"/>
                <w:sz w:val="22"/>
                <w:szCs w:val="22"/>
                <w:lang w:eastAsia="en-GB"/>
              </w:rPr>
            </w:pPr>
            <w:r>
              <w:rPr>
                <w:rFonts w:hint="eastAsia" w:ascii="Arial" w:hAnsi="Arial" w:cs="Arial"/>
                <w:color w:val="auto"/>
                <w:sz w:val="22"/>
                <w:szCs w:val="22"/>
                <w:lang w:eastAsia="en-GB"/>
              </w:rPr>
              <w:t>(2) Data encryption and secure storage:</w:t>
            </w:r>
            <w:r>
              <w:rPr>
                <w:rFonts w:hint="eastAsia" w:ascii="Arial" w:hAnsi="Arial" w:cs="Arial"/>
                <w:color w:val="4F81BD"/>
                <w:sz w:val="22"/>
                <w:szCs w:val="22"/>
                <w:lang w:eastAsia="en-GB"/>
              </w:rPr>
              <w:t xml:space="preserve"> </w:t>
            </w:r>
            <w:r>
              <w:rPr>
                <w:rFonts w:hint="eastAsia" w:ascii="Arial" w:hAnsi="Arial" w:cs="Arial"/>
                <w:color w:val="auto"/>
                <w:sz w:val="22"/>
                <w:szCs w:val="22"/>
                <w:lang w:eastAsia="en-GB"/>
              </w:rPr>
              <w:t>I will take appropriate security measures to protect the collected data</w:t>
            </w:r>
            <w:r>
              <w:rPr>
                <w:rFonts w:hint="eastAsia" w:ascii="Arial" w:hAnsi="Arial" w:eastAsia="Times New Roman" w:cs="Arial"/>
                <w:color w:val="auto"/>
                <w:sz w:val="22"/>
                <w:szCs w:val="22"/>
                <w:lang w:eastAsia="en-GB"/>
              </w:rPr>
              <w:t>, I will also ensure that the encryption and secure storage methods used comply with industry standards and best practices. This may include encrypting data using strong encryption algorithms, implementing secure key management practices and monitoring access logs to detect any potential security breaches, and conducting regular security reviews and audits to identify and address any vulnerabilities that may pose a threat to data privacy. This ensures the confidentiality, integrity and availability of data collected throughout the data lifecycle, from collection and storage to processing and analysis, to protect the privacy and rights of individuals and maintain the trust of stakeholders.</w:t>
            </w:r>
          </w:p>
          <w:p>
            <w:pPr>
              <w:autoSpaceDE w:val="0"/>
              <w:autoSpaceDN w:val="0"/>
              <w:adjustRightInd w:val="0"/>
              <w:rPr>
                <w:rFonts w:ascii="Arial" w:hAnsi="Arial" w:cs="Arial"/>
                <w:color w:val="auto"/>
                <w:sz w:val="22"/>
                <w:szCs w:val="22"/>
                <w:lang w:eastAsia="en-GB"/>
              </w:rPr>
            </w:pPr>
          </w:p>
          <w:p>
            <w:pPr>
              <w:autoSpaceDE w:val="0"/>
              <w:autoSpaceDN w:val="0"/>
              <w:adjustRightInd w:val="0"/>
              <w:rPr>
                <w:rFonts w:cs="Arial"/>
              </w:rPr>
            </w:pPr>
            <w:r>
              <w:rPr>
                <w:rFonts w:hint="eastAsia" w:ascii="Arial" w:hAnsi="Arial" w:cs="Arial"/>
                <w:color w:val="auto"/>
                <w:sz w:val="22"/>
                <w:szCs w:val="22"/>
                <w:lang w:eastAsia="en-GB"/>
              </w:rPr>
              <w:t>(3) Access restrictions: I have restricted the range of people who can access participant data and ensured that only relevant personnel who have signed a confidentiality agreement can see their questionnaire information.</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8"/>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567"/>
        <w:gridCol w:w="7905"/>
        <w:gridCol w:w="992"/>
        <w:gridCol w:w="1026"/>
      </w:tblGrid>
      <w:tr>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sz w:val="22"/>
                <w:shd w:val="clear" w:color="auto" w:fill="F1F1F1"/>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vAlign w:val="center"/>
          </w:tcPr>
          <w:p>
            <w:pPr>
              <w:pStyle w:val="11"/>
              <w:autoSpaceDE w:val="0"/>
              <w:autoSpaceDN w:val="0"/>
              <w:adjustRightInd w:val="0"/>
              <w:jc w:val="center"/>
              <w:rPr>
                <w:rFonts w:ascii="MS Gothic" w:hAnsi="MS Gothic" w:eastAsia="MS Gothic" w:cs="Arial"/>
                <w:sz w:val="22"/>
                <w:szCs w:val="22"/>
                <w:lang w:val="en-US"/>
              </w:rPr>
            </w:pPr>
            <w:r>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vAlign w:val="center"/>
          </w:tcPr>
          <w:p>
            <w:pPr>
              <w:pStyle w:val="11"/>
              <w:autoSpaceDE w:val="0"/>
              <w:autoSpaceDN w:val="0"/>
              <w:adjustRightInd w:val="0"/>
              <w:jc w:val="center"/>
              <w:rPr>
                <w:rFonts w:ascii="MS Gothic" w:hAnsi="MS Gothic" w:eastAsia="MS Gothic" w:cs="Arial"/>
                <w:sz w:val="22"/>
                <w:szCs w:val="22"/>
                <w:lang w:val="en-US"/>
              </w:rPr>
            </w:pPr>
            <w:r>
              <w:rPr>
                <w:rFonts w:hint="eastAsia" w:ascii="MS Gothic" w:hAnsi="MS Gothic" w:eastAsia="MS Gothic" w:cs="Arial"/>
                <w:sz w:val="22"/>
                <w:szCs w:val="22"/>
                <w:lang w:eastAsia="en-US"/>
              </w:rPr>
              <w:t>☒</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autoSpaceDE w:val="0"/>
              <w:autoSpaceDN w:val="0"/>
              <w:adjustRightInd w:val="0"/>
              <w:rPr>
                <w:i/>
              </w:rPr>
            </w:pPr>
            <w:r>
              <w:rPr>
                <w:rFonts w:ascii="Arial" w:hAnsi="Arial" w:cs="Arial"/>
                <w:i/>
                <w:sz w:val="18"/>
                <w:szCs w:val="18"/>
              </w:rPr>
              <w:t>(this box should expand as you type)</w:t>
            </w:r>
          </w:p>
        </w:tc>
      </w:tr>
      <w:tr>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vAlign w:val="center"/>
          </w:tcPr>
          <w:p>
            <w:pPr>
              <w:pStyle w:val="11"/>
              <w:spacing w:before="0" w:beforeAutospacing="0" w:after="0" w:afterAutospacing="0"/>
              <w:jc w:val="center"/>
              <w:rPr>
                <w:rStyle w:val="13"/>
                <w:rFonts w:ascii="Arial" w:hAnsi="Arial" w:cs="Arial"/>
                <w:b w:val="0"/>
                <w:iCs/>
                <w:sz w:val="20"/>
                <w:szCs w:val="23"/>
              </w:rPr>
            </w:pPr>
            <w:r>
              <w:rPr>
                <w:rStyle w:val="13"/>
                <w:rFonts w:ascii="Arial" w:hAnsi="Arial" w:cs="Arial"/>
                <w:b w:val="0"/>
                <w:iCs/>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vAlign w:val="center"/>
          </w:tcPr>
          <w:p>
            <w:pPr>
              <w:pStyle w:val="11"/>
              <w:spacing w:before="0" w:beforeAutospacing="0" w:after="0" w:afterAutospacing="0"/>
            </w:pPr>
            <w:r>
              <w:rPr>
                <w:rStyle w:val="13"/>
                <w:rFonts w:ascii="Arial" w:hAnsi="Arial" w:cs="Arial"/>
                <w:i/>
                <w:iCs/>
                <w:sz w:val="20"/>
                <w:szCs w:val="23"/>
              </w:rPr>
              <w:t>“Special category data”</w:t>
            </w:r>
            <w:r>
              <w:rPr>
                <w:rFonts w:ascii="Arial" w:hAnsi="Arial" w:cs="Arial"/>
                <w:i/>
                <w:iCs/>
                <w:sz w:val="20"/>
                <w:szCs w:val="23"/>
              </w:rPr>
              <w:t> means sensitive personal data consisting of information as to the data subjects’ –</w:t>
            </w:r>
          </w:p>
          <w:p>
            <w:pPr>
              <w:pStyle w:val="11"/>
              <w:spacing w:before="0" w:beforeAutospacing="0" w:after="0" w:afterAutospacing="0"/>
            </w:pPr>
            <w:r>
              <w:rPr>
                <w:rFonts w:ascii="Arial" w:hAnsi="Arial" w:cs="Arial"/>
                <w:i/>
                <w:iCs/>
                <w:sz w:val="20"/>
                <w:szCs w:val="23"/>
              </w:rPr>
              <w:t>(a) racial or ethnic origin,</w:t>
            </w:r>
          </w:p>
          <w:p>
            <w:pPr>
              <w:pStyle w:val="11"/>
              <w:spacing w:before="0" w:beforeAutospacing="0" w:after="0" w:afterAutospacing="0"/>
            </w:pPr>
            <w:r>
              <w:rPr>
                <w:rFonts w:ascii="Arial" w:hAnsi="Arial" w:cs="Arial"/>
                <w:i/>
                <w:iCs/>
                <w:sz w:val="20"/>
                <w:szCs w:val="23"/>
              </w:rPr>
              <w:t>(b) political opinions,</w:t>
            </w:r>
          </w:p>
          <w:p>
            <w:pPr>
              <w:pStyle w:val="11"/>
              <w:spacing w:before="0" w:beforeAutospacing="0" w:after="0" w:afterAutospacing="0"/>
            </w:pPr>
            <w:r>
              <w:rPr>
                <w:rFonts w:ascii="Arial" w:hAnsi="Arial" w:cs="Arial"/>
                <w:i/>
                <w:iCs/>
                <w:sz w:val="20"/>
                <w:szCs w:val="23"/>
              </w:rPr>
              <w:t>(c ) religious beliefs or other beliefs of a similar nature,</w:t>
            </w:r>
          </w:p>
          <w:p>
            <w:pPr>
              <w:pStyle w:val="11"/>
              <w:spacing w:before="0" w:beforeAutospacing="0" w:after="0" w:afterAutospacing="0"/>
            </w:pPr>
            <w:r>
              <w:rPr>
                <w:rFonts w:ascii="Arial" w:hAnsi="Arial" w:cs="Arial"/>
                <w:i/>
                <w:iCs/>
                <w:sz w:val="20"/>
                <w:szCs w:val="23"/>
              </w:rPr>
              <w:t>(d) membership of a trade union (within the meaning of the Trade Union and Labour Relations (Consolidation) Act 1992),</w:t>
            </w:r>
          </w:p>
          <w:p>
            <w:pPr>
              <w:pStyle w:val="11"/>
              <w:spacing w:before="0" w:beforeAutospacing="0" w:after="0" w:afterAutospacing="0"/>
            </w:pPr>
            <w:r>
              <w:rPr>
                <w:rFonts w:ascii="Arial" w:hAnsi="Arial" w:cs="Arial"/>
                <w:i/>
                <w:iCs/>
                <w:sz w:val="20"/>
                <w:szCs w:val="23"/>
              </w:rPr>
              <w:t>(e) physical or mental health or condition,</w:t>
            </w:r>
          </w:p>
          <w:p>
            <w:pPr>
              <w:pStyle w:val="11"/>
              <w:spacing w:before="0" w:beforeAutospacing="0" w:after="0" w:afterAutospacing="0"/>
            </w:pPr>
            <w:r>
              <w:rPr>
                <w:rFonts w:ascii="Arial" w:hAnsi="Arial" w:cs="Arial"/>
                <w:i/>
                <w:iCs/>
                <w:sz w:val="20"/>
                <w:szCs w:val="23"/>
              </w:rPr>
              <w:t>(f) sexual life,</w:t>
            </w:r>
          </w:p>
          <w:p>
            <w:pPr>
              <w:pStyle w:val="11"/>
              <w:spacing w:before="0" w:beforeAutospacing="0" w:after="0" w:afterAutospacing="0"/>
            </w:pPr>
            <w:r>
              <w:rPr>
                <w:rFonts w:ascii="Arial" w:hAnsi="Arial" w:cs="Arial"/>
                <w:i/>
                <w:iCs/>
                <w:sz w:val="20"/>
                <w:szCs w:val="23"/>
              </w:rPr>
              <w:t>(g) genetics,</w:t>
            </w:r>
          </w:p>
          <w:p>
            <w:pPr>
              <w:pStyle w:val="11"/>
              <w:spacing w:before="0" w:beforeAutospacing="0" w:after="0" w:afterAutospacing="0"/>
              <w:rPr>
                <w:rFonts w:ascii="Arial" w:hAnsi="Arial" w:cs="Arial"/>
                <w:i/>
                <w:iCs/>
                <w:sz w:val="20"/>
                <w:szCs w:val="23"/>
              </w:rPr>
            </w:pPr>
            <w:r>
              <w:rPr>
                <w:rFonts w:ascii="Arial" w:hAnsi="Arial" w:cs="Arial"/>
                <w:i/>
                <w:iCs/>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vAlign w:val="center"/>
          </w:tcPr>
          <w:p>
            <w:pPr>
              <w:pStyle w:val="11"/>
              <w:autoSpaceDE w:val="0"/>
              <w:autoSpaceDN w:val="0"/>
              <w:adjustRightInd w:val="0"/>
              <w:jc w:val="center"/>
            </w:pPr>
            <w:r>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vAlign w:val="center"/>
          </w:tcPr>
          <w:p>
            <w:pPr>
              <w:pStyle w:val="11"/>
              <w:autoSpaceDE w:val="0"/>
              <w:autoSpaceDN w:val="0"/>
              <w:adjustRightInd w:val="0"/>
              <w:jc w:val="center"/>
            </w:pPr>
            <w:r>
              <w:rPr>
                <w:rFonts w:hint="eastAsia" w:ascii="MS Gothic" w:hAnsi="MS Gothic" w:eastAsia="MS Gothic" w:cs="Arial"/>
                <w:sz w:val="22"/>
                <w:szCs w:val="22"/>
                <w:lang w:eastAsia="en-US"/>
              </w:rPr>
              <w:t>☒</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vAlign w:val="center"/>
          </w:tcPr>
          <w:p>
            <w:pPr>
              <w:pStyle w:val="11"/>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sz w:val="18"/>
                <w:szCs w:val="18"/>
              </w:rPr>
              <w:t>(this box should expand as you type)</w:t>
            </w:r>
          </w:p>
        </w:tc>
      </w:tr>
    </w:tbl>
    <w:p>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p>
        </w:tc>
        <w:tc>
          <w:tcPr>
            <w:tcW w:w="7905" w:type="dxa"/>
            <w:shd w:val="clear" w:color="auto" w:fill="F1F1F1"/>
            <w:vAlign w:val="top"/>
          </w:tcPr>
          <w:p>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vAlign w:val="top"/>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vAlign w:val="top"/>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vAlign w:val="top"/>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vAlign w:val="top"/>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Layout w:type="fixed"/>
        </w:tblPrEx>
        <w:trPr>
          <w:trHeight w:val="403" w:hRule="atLeast"/>
        </w:trPr>
        <w:tc>
          <w:tcPr>
            <w:tcW w:w="562" w:type="dxa"/>
            <w:vAlign w:val="center"/>
          </w:tcPr>
          <w:p>
            <w:pPr>
              <w:jc w:val="center"/>
              <w:rPr>
                <w:rFonts w:ascii="Arial" w:hAnsi="Arial" w:cs="Arial"/>
                <w:sz w:val="22"/>
                <w:szCs w:val="22"/>
              </w:rPr>
            </w:pPr>
          </w:p>
        </w:tc>
        <w:tc>
          <w:tcPr>
            <w:tcW w:w="9923" w:type="dxa"/>
            <w:gridSpan w:val="3"/>
            <w:vAlign w:val="top"/>
          </w:tcPr>
          <w:p>
            <w:pPr>
              <w:rPr>
                <w:rFonts w:ascii="Arial" w:hAnsi="Arial" w:cs="Arial"/>
                <w:sz w:val="22"/>
                <w:szCs w:val="22"/>
              </w:rPr>
            </w:pPr>
          </w:p>
          <w:p>
            <w:pPr>
              <w:autoSpaceDE w:val="0"/>
              <w:autoSpaceDN w:val="0"/>
              <w:adjustRightInd w:val="0"/>
              <w:rPr>
                <w:rFonts w:ascii="Arial" w:hAnsi="Arial" w:cs="Arial"/>
                <w:color w:val="auto"/>
                <w:sz w:val="22"/>
                <w:szCs w:val="22"/>
              </w:rPr>
            </w:pPr>
            <w:r>
              <w:rPr>
                <w:rFonts w:hint="eastAsia" w:ascii="Arial" w:hAnsi="Arial" w:cs="Arial"/>
                <w:color w:val="FF0000"/>
                <w:sz w:val="22"/>
                <w:szCs w:val="22"/>
              </w:rPr>
              <w:t>I</w:t>
            </w:r>
            <w:r>
              <w:rPr>
                <w:rFonts w:hint="eastAsia" w:ascii="Arial" w:hAnsi="Arial" w:cs="Arial"/>
                <w:color w:val="auto"/>
                <w:sz w:val="22"/>
                <w:szCs w:val="22"/>
              </w:rPr>
              <w:t>n this study, to ensure the security of the collected data, all data will be password protected. Data encryption is the transformation of data through the use of cryptographic algorithms</w:t>
            </w:r>
            <w:r>
              <w:rPr>
                <w:rFonts w:hint="eastAsia" w:ascii="Arial" w:hAnsi="Arial" w:eastAsia="宋体" w:cs="Arial"/>
                <w:color w:val="auto"/>
                <w:sz w:val="22"/>
                <w:szCs w:val="22"/>
                <w:lang w:val="en-US" w:eastAsia="zh-CN"/>
              </w:rPr>
              <w:t>.</w:t>
            </w:r>
            <w:r>
              <w:rPr>
                <w:rFonts w:hint="eastAsia" w:ascii="Arial" w:hAnsi="Arial" w:cs="Arial"/>
                <w:color w:val="auto"/>
                <w:sz w:val="22"/>
                <w:szCs w:val="22"/>
              </w:rPr>
              <w:t xml:space="preserve"> The encryption algorithm employs a mathematical algorithm that utilizes a key to manipulate data and make it incomprehensible for unauthorized individuals. The ciphertext can only be deciphered when the correct key is used. This guarantees that the data is accessible and modifiable solely by authorized individuals, thus enhancing data security and confidentiality.</w:t>
            </w:r>
            <w:r>
              <w:rPr>
                <w:rFonts w:hint="eastAsia" w:ascii="Arial" w:hAnsi="Arial" w:eastAsia="宋体" w:cs="Arial"/>
                <w:color w:val="auto"/>
                <w:sz w:val="22"/>
                <w:szCs w:val="22"/>
                <w:lang w:val="en-US" w:eastAsia="zh-CN"/>
              </w:rPr>
              <w:t xml:space="preserve">which </w:t>
            </w:r>
            <w:r>
              <w:rPr>
                <w:rFonts w:hint="eastAsia" w:ascii="Arial" w:hAnsi="Arial" w:cs="Arial"/>
                <w:color w:val="auto"/>
                <w:sz w:val="22"/>
                <w:szCs w:val="22"/>
              </w:rPr>
              <w:t>cannot be understood or accessed without authorization, ensuring that only authorized personnel can access and process the data.</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hint="eastAsia" w:ascii="Arial" w:hAnsi="Arial" w:cs="Arial"/>
                <w:color w:val="auto"/>
                <w:sz w:val="22"/>
                <w:szCs w:val="22"/>
              </w:rPr>
              <w:t>Data Encryption: The researcher can encrypt the collected data using encryption algorithms</w:t>
            </w:r>
            <w:r>
              <w:rPr>
                <w:rFonts w:hint="eastAsia" w:ascii="Arial" w:hAnsi="Arial" w:eastAsia="宋体" w:cs="Arial"/>
                <w:color w:val="auto"/>
                <w:sz w:val="22"/>
                <w:szCs w:val="22"/>
                <w:lang w:val="en-US" w:eastAsia="zh-CN"/>
              </w:rPr>
              <w:t>(selection of appropriate algorithms, generation of random strong passwords and protection of keys, encryption of data, secure storage and transmission, management and protection of keys)</w:t>
            </w:r>
            <w:r>
              <w:rPr>
                <w:rFonts w:hint="eastAsia" w:ascii="Arial" w:hAnsi="Arial" w:cs="Arial"/>
                <w:color w:val="auto"/>
                <w:sz w:val="22"/>
                <w:szCs w:val="22"/>
              </w:rPr>
              <w:t xml:space="preserve"> to prevent unauthorized access. Only personnel with the correct password or key will be able to decrypt and access the data.</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hint="eastAsia" w:ascii="Arial" w:hAnsi="Arial" w:cs="Arial"/>
                <w:color w:val="auto"/>
                <w:sz w:val="22"/>
                <w:szCs w:val="22"/>
              </w:rPr>
              <w:t>Encryption of data transmission: When participants submit their name and identity information during the questionnaire survey, the data should be encrypted during transmission. Using protocols such as Secure Socket Layer (SSL) or Transport Layer Security (TLS) ensures the security of data as it travels over the network. Thus, the security of data in the transmission process is guaranteed.</w:t>
            </w:r>
          </w:p>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D</w:t>
            </w:r>
            <w:r>
              <w:rPr>
                <w:rFonts w:ascii="Arial" w:hAnsi="Arial" w:cs="Arial"/>
                <w:sz w:val="22"/>
                <w:szCs w:val="22"/>
              </w:rPr>
              <w:t>ata storage</w:t>
            </w:r>
            <w:r>
              <w:rPr>
                <w:rFonts w:hint="eastAsia" w:ascii="Arial" w:hAnsi="Arial" w:eastAsia="宋体" w:cs="Arial"/>
                <w:sz w:val="22"/>
                <w:szCs w:val="22"/>
                <w:lang w:val="en-US" w:eastAsia="zh-CN"/>
              </w:rPr>
              <w:t>:Choose the most appropriate data storage method (cloud storage, in-memory database, NoSQL database, etc.). According to different needs. Data security, data backup, data recovery and other aspects also need to be considered in the data storage process to ensure data integrity, reliability and security.</w:t>
            </w:r>
          </w:p>
          <w:p>
            <w:pPr>
              <w:autoSpaceDE w:val="0"/>
              <w:autoSpaceDN w:val="0"/>
              <w:adjustRightInd w:val="0"/>
              <w:rPr>
                <w:rFonts w:ascii="Arial" w:hAnsi="Arial" w:cs="Arial"/>
                <w:b/>
                <w:bCs/>
                <w:sz w:val="22"/>
                <w:szCs w:val="22"/>
              </w:rPr>
            </w:pPr>
            <w:r>
              <w:rPr>
                <w:rFonts w:ascii="Arial" w:hAnsi="Arial" w:cs="Arial"/>
                <w:i/>
                <w:sz w:val="18"/>
                <w:szCs w:val="18"/>
              </w:rPr>
              <w:t>(this box should expand as you type)</w:t>
            </w:r>
          </w:p>
        </w:tc>
      </w:tr>
    </w:tbl>
    <w:p>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tblPrEx>
          <w:tblLayout w:type="fixed"/>
        </w:tblPrEx>
        <w:trPr>
          <w:trHeight w:val="439" w:hRule="atLeast"/>
        </w:trPr>
        <w:tc>
          <w:tcPr>
            <w:tcW w:w="562" w:type="dxa"/>
            <w:shd w:val="clear" w:color="auto" w:fill="F1F1F1"/>
            <w:vAlign w:val="top"/>
          </w:tcPr>
          <w:p>
            <w:pPr>
              <w:autoSpaceDE w:val="0"/>
              <w:autoSpaceDN w:val="0"/>
              <w:adjustRightInd w:val="0"/>
              <w:rPr>
                <w:rFonts w:ascii="Arial" w:hAnsi="Arial" w:cs="Arial"/>
                <w:sz w:val="22"/>
                <w:szCs w:val="22"/>
              </w:rPr>
            </w:pPr>
          </w:p>
        </w:tc>
        <w:tc>
          <w:tcPr>
            <w:tcW w:w="9923" w:type="dxa"/>
            <w:gridSpan w:val="3"/>
            <w:shd w:val="clear" w:color="auto" w:fill="F1F1F1"/>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p>
        </w:tc>
        <w:tc>
          <w:tcPr>
            <w:tcW w:w="7905" w:type="dxa"/>
            <w:shd w:val="clear" w:color="auto" w:fill="F1F1F1"/>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39"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Layout w:type="fixed"/>
        </w:tblPrEx>
        <w:trPr>
          <w:trHeight w:val="403" w:hRule="atLeast"/>
        </w:trPr>
        <w:tc>
          <w:tcPr>
            <w:tcW w:w="562" w:type="dxa"/>
            <w:shd w:val="clear" w:color="auto" w:fill="F1F1F1"/>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sz w:val="18"/>
                <w:szCs w:val="18"/>
              </w:rPr>
              <w:t>(this box should expand as you type)</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vAlign w:val="center"/>
          </w:tcPr>
          <w:p>
            <w:pPr>
              <w:autoSpaceDE w:val="0"/>
              <w:autoSpaceDN w:val="0"/>
              <w:adjustRightInd w:val="0"/>
              <w:rPr>
                <w:rFonts w:ascii="Arial" w:hAnsi="Arial" w:eastAsia="宋体" w:cs="Arial"/>
                <w:sz w:val="22"/>
                <w:szCs w:val="22"/>
                <w:lang w:val="en-US" w:eastAsia="zh-CN"/>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rPr>
              <w:t xml:space="preserve">As this research activity is mainly used for my own paper writing, I am the only one who has the right to </w:t>
            </w:r>
            <w:r>
              <w:rPr>
                <w:rFonts w:ascii="Arial" w:hAnsi="Arial" w:cs="Arial"/>
                <w:sz w:val="22"/>
                <w:szCs w:val="22"/>
              </w:rPr>
              <w:t xml:space="preserve"> access</w:t>
            </w:r>
            <w:r>
              <w:rPr>
                <w:rFonts w:hint="eastAsia" w:ascii="Arial" w:hAnsi="Arial" w:cs="Arial"/>
                <w:sz w:val="22"/>
                <w:szCs w:val="22"/>
              </w:rPr>
              <w:t xml:space="preserve"> the data generated by th</w:t>
            </w:r>
            <w:r>
              <w:rPr>
                <w:rFonts w:ascii="Arial" w:hAnsi="Arial" w:cs="Arial"/>
                <w:sz w:val="22"/>
                <w:szCs w:val="22"/>
              </w:rPr>
              <w:t>e</w:t>
            </w:r>
            <w:r>
              <w:rPr>
                <w:rFonts w:hint="eastAsia" w:ascii="Arial" w:hAnsi="Arial" w:cs="Arial"/>
                <w:sz w:val="22"/>
                <w:szCs w:val="22"/>
              </w:rPr>
              <w:t xml:space="preserve"> research activity.</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sz w:val="18"/>
                <w:szCs w:val="18"/>
              </w:rPr>
              <w:t>(this box should expand as you type)</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vAlign w:val="top"/>
          </w:tcPr>
          <w:p>
            <w:pPr>
              <w:autoSpaceDE w:val="0"/>
              <w:autoSpaceDN w:val="0"/>
              <w:adjustRightInd w:val="0"/>
              <w:rPr>
                <w:rFonts w:ascii="Arial" w:hAnsi="Arial" w:eastAsia="宋体" w:cs="Arial"/>
                <w:sz w:val="22"/>
                <w:szCs w:val="22"/>
                <w:lang w:val="en-US" w:eastAsia="zh-CN"/>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top"/>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rPr>
              <w:t>I am the only one conducting data collection and analysis throughout this survey, so the custodian of the data is only myself.</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sz w:val="18"/>
                <w:szCs w:val="18"/>
              </w:rPr>
              <w:t>(this box should expand as you type)</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vAlign w:val="top"/>
          </w:tcPr>
          <w:p>
            <w:pPr>
              <w:autoSpaceDE w:val="0"/>
              <w:autoSpaceDN w:val="0"/>
              <w:adjustRightInd w:val="0"/>
              <w:rPr>
                <w:rFonts w:ascii="Arial" w:hAnsi="Arial" w:eastAsia="宋体" w:cs="Arial"/>
                <w:color w:val="FF0000"/>
                <w:sz w:val="22"/>
                <w:szCs w:val="22"/>
                <w:lang w:val="en-US" w:eastAsia="zh-CN"/>
              </w:rPr>
            </w:pPr>
            <w:r>
              <w:rPr>
                <w:rFonts w:ascii="Arial" w:hAnsi="Arial" w:cs="Arial"/>
                <w:bCs/>
                <w:color w:val="auto"/>
                <w:sz w:val="22"/>
                <w:szCs w:val="22"/>
              </w:rPr>
              <w:t>Give details of data storage arrangements, including security measures in place to protect the data, where data will be stored, how long for, and in what form. Will data be archived – if so how and if not why not.</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color w:val="auto"/>
                <w:sz w:val="22"/>
                <w:szCs w:val="22"/>
              </w:rPr>
            </w:pPr>
          </w:p>
        </w:tc>
        <w:tc>
          <w:tcPr>
            <w:tcW w:w="9923" w:type="dxa"/>
            <w:gridSpan w:val="3"/>
            <w:vAlign w:val="top"/>
          </w:tcPr>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hint="eastAsia" w:ascii="Arial" w:hAnsi="Arial" w:cs="Arial"/>
                <w:color w:val="auto"/>
                <w:sz w:val="22"/>
                <w:szCs w:val="22"/>
              </w:rPr>
              <w:t>My arrangement for data storage is as follows:</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hint="eastAsia" w:ascii="Arial" w:hAnsi="Arial" w:cs="Arial"/>
                <w:color w:val="auto"/>
                <w:sz w:val="22"/>
                <w:szCs w:val="22"/>
              </w:rPr>
              <w:t>(1) Password lock the collected questionnaires, and I can use the password lock myself to retrieve the questionnaires.</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hint="eastAsia" w:ascii="Arial" w:hAnsi="Arial" w:cs="Arial"/>
                <w:color w:val="auto"/>
                <w:sz w:val="22"/>
                <w:szCs w:val="22"/>
              </w:rPr>
              <w:t>(2) Encrypt the electronic version of data, and only I can obtain the data through password input.</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hint="eastAsia" w:ascii="Arial" w:hAnsi="Arial" w:cs="Arial"/>
                <w:color w:val="auto"/>
                <w:sz w:val="22"/>
                <w:szCs w:val="22"/>
              </w:rPr>
              <w:t>(3) The final analyzed data is stored in a mobile hard drive. The storage time is within one month of my writing this paper, as I plan to analyze the data within approximately one month.</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i/>
                <w:color w:val="auto"/>
                <w:sz w:val="18"/>
                <w:szCs w:val="18"/>
              </w:rPr>
            </w:pPr>
            <w:r>
              <w:rPr>
                <w:rFonts w:hint="eastAsia" w:ascii="Arial" w:hAnsi="Arial" w:cs="Arial"/>
                <w:color w:val="auto"/>
                <w:sz w:val="22"/>
                <w:szCs w:val="22"/>
              </w:rPr>
              <w:t>It should be pointed out that the main reason for not choosing cloud disks for storage is due to the fear that cloud disk passwords may be attacked by hackers, which may lead to data leakage or loss.</w:t>
            </w:r>
          </w:p>
          <w:p>
            <w:pPr>
              <w:autoSpaceDE w:val="0"/>
              <w:autoSpaceDN w:val="0"/>
              <w:adjustRightInd w:val="0"/>
              <w:rPr>
                <w:rFonts w:ascii="Arial" w:hAnsi="Arial" w:cs="Arial"/>
                <w:i/>
                <w:color w:val="auto"/>
                <w:sz w:val="18"/>
                <w:szCs w:val="18"/>
              </w:rPr>
            </w:pPr>
          </w:p>
          <w:p>
            <w:pPr>
              <w:autoSpaceDE w:val="0"/>
              <w:autoSpaceDN w:val="0"/>
              <w:adjustRightInd w:val="0"/>
              <w:rPr>
                <w:rFonts w:ascii="Arial" w:hAnsi="Arial" w:cs="Arial"/>
                <w:i/>
                <w:color w:val="auto"/>
                <w:sz w:val="18"/>
                <w:szCs w:val="18"/>
              </w:rPr>
            </w:pPr>
          </w:p>
          <w:p>
            <w:pPr>
              <w:autoSpaceDE w:val="0"/>
              <w:autoSpaceDN w:val="0"/>
              <w:adjustRightInd w:val="0"/>
              <w:rPr>
                <w:rFonts w:ascii="Arial" w:hAnsi="Arial" w:cs="Arial"/>
                <w:color w:val="auto"/>
                <w:sz w:val="22"/>
                <w:szCs w:val="22"/>
              </w:rPr>
            </w:pPr>
            <w:r>
              <w:rPr>
                <w:rFonts w:ascii="Arial" w:hAnsi="Arial" w:cs="Arial"/>
                <w:i/>
                <w:color w:val="auto"/>
                <w:sz w:val="18"/>
                <w:szCs w:val="18"/>
              </w:rPr>
              <w:t>(this box should expand as you type)</w:t>
            </w:r>
          </w:p>
        </w:tc>
      </w:tr>
      <w:tr>
        <w:tblPrEx>
          <w:tblLayout w:type="fixed"/>
        </w:tblPrEx>
        <w:trPr>
          <w:trHeight w:val="403" w:hRule="atLeast"/>
        </w:trPr>
        <w:tc>
          <w:tcPr>
            <w:tcW w:w="562" w:type="dxa"/>
            <w:shd w:val="clear" w:color="auto" w:fill="F1F1F1"/>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vAlign w:val="top"/>
          </w:tcPr>
          <w:p>
            <w:pPr>
              <w:autoSpaceDE w:val="0"/>
              <w:autoSpaceDN w:val="0"/>
              <w:adjustRightInd w:val="0"/>
              <w:rPr>
                <w:rFonts w:ascii="Arial" w:hAnsi="Arial" w:cs="Arial"/>
                <w:color w:val="FF0000"/>
                <w:sz w:val="22"/>
                <w:szCs w:val="22"/>
              </w:rPr>
            </w:pPr>
            <w:r>
              <w:rPr>
                <w:rFonts w:hint="eastAsia" w:ascii="Arial" w:hAnsi="Arial" w:cs="Arial"/>
                <w:color w:val="auto"/>
                <w:sz w:val="22"/>
                <w:szCs w:val="22"/>
              </w:rPr>
              <w:t>Please indicate if your data will be stored in the UWTSD Research Data Repository (see https://researchdata.uwtsd.ac.uk/ ). If so please explain. (Most relevant to academic staff)</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top"/>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 xml:space="preserve">No </w:t>
            </w:r>
          </w:p>
          <w:p>
            <w:pPr>
              <w:autoSpaceDE w:val="0"/>
              <w:autoSpaceDN w:val="0"/>
              <w:adjustRightInd w:val="0"/>
              <w:rPr>
                <w:rFonts w:ascii="Arial" w:hAnsi="Arial" w:cs="Arial"/>
                <w:sz w:val="22"/>
                <w:szCs w:val="22"/>
              </w:rPr>
            </w:pPr>
            <w:r>
              <w:rPr>
                <w:rFonts w:ascii="Arial" w:hAnsi="Arial" w:cs="Arial"/>
                <w:i/>
                <w:sz w:val="18"/>
                <w:szCs w:val="18"/>
              </w:rPr>
              <w:t>(this box should expand as you type)</w:t>
            </w:r>
          </w:p>
        </w:tc>
      </w:tr>
      <w:tr>
        <w:tblPrEx>
          <w:tblLayout w:type="fixed"/>
        </w:tblPrEx>
        <w:trPr>
          <w:trHeight w:val="606" w:hRule="atLeast"/>
        </w:trPr>
        <w:tc>
          <w:tcPr>
            <w:tcW w:w="562" w:type="dxa"/>
            <w:shd w:val="clear" w:color="auto" w:fill="F1F1F1"/>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vAlign w:val="top"/>
          </w:tcPr>
          <w:p>
            <w:pPr>
              <w:autoSpaceDE w:val="0"/>
              <w:autoSpaceDN w:val="0"/>
              <w:adjustRightInd w:val="0"/>
              <w:rPr>
                <w:rFonts w:ascii="Arial" w:hAnsi="Arial" w:cs="Arial"/>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6"/>
                <w:rFonts w:ascii="Arial" w:hAnsi="Arial" w:cs="Arial"/>
                <w:color w:val="auto"/>
                <w:sz w:val="22"/>
                <w:szCs w:val="22"/>
              </w:rPr>
              <w:t>https://www.uwtsd.ac.uk/library/research-data-management/</w:t>
            </w:r>
            <w:r>
              <w:rPr>
                <w:rStyle w:val="16"/>
                <w:rFonts w:ascii="Arial" w:hAnsi="Arial" w:cs="Arial"/>
                <w:color w:val="auto"/>
                <w:sz w:val="22"/>
                <w:szCs w:val="22"/>
              </w:rPr>
              <w:fldChar w:fldCharType="end"/>
            </w:r>
            <w:r>
              <w:rPr>
                <w:rFonts w:ascii="Arial" w:hAnsi="Arial" w:cs="Arial"/>
                <w:sz w:val="22"/>
                <w:szCs w:val="22"/>
              </w:rPr>
              <w:t>)</w:t>
            </w:r>
          </w:p>
        </w:tc>
        <w:tc>
          <w:tcPr>
            <w:tcW w:w="992" w:type="dxa"/>
            <w:shd w:val="clear" w:color="auto" w:fill="F1F1F1"/>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rPr>
              <w:t>☒</w:t>
            </w:r>
          </w:p>
        </w:tc>
      </w:tr>
      <w:tr>
        <w:tblPrEx>
          <w:tblLayout w:type="fixed"/>
        </w:tblPrEx>
        <w:trPr>
          <w:trHeight w:val="632" w:hRule="atLeast"/>
        </w:trPr>
        <w:tc>
          <w:tcPr>
            <w:tcW w:w="562" w:type="dxa"/>
            <w:shd w:val="clear" w:color="auto" w:fill="F1F1F1"/>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vAlign w:val="top"/>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rPr>
              <w:t>☒</w:t>
            </w:r>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8"/>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51"/>
        <w:gridCol w:w="2937"/>
        <w:gridCol w:w="4755"/>
        <w:gridCol w:w="2234"/>
      </w:tblGrid>
      <w:tr>
        <w:tblPrEx>
          <w:tblLayout w:type="fixed"/>
        </w:tblPrEx>
        <w:trPr>
          <w:trHeight w:val="1807" w:hRule="atLeast"/>
        </w:trPr>
        <w:tc>
          <w:tcPr>
            <w:tcW w:w="551" w:type="dxa"/>
            <w:shd w:val="clear" w:color="auto" w:fill="F1F1F1"/>
            <w:vAlign w:val="center"/>
          </w:tcPr>
          <w:p>
            <w:pPr>
              <w:jc w:val="center"/>
              <w:rPr>
                <w:rFonts w:ascii="Arial" w:hAnsi="Arial" w:cs="Arial"/>
                <w:sz w:val="22"/>
                <w:szCs w:val="22"/>
              </w:rPr>
            </w:pPr>
          </w:p>
        </w:tc>
        <w:tc>
          <w:tcPr>
            <w:tcW w:w="9926" w:type="dxa"/>
            <w:gridSpan w:val="3"/>
            <w:shd w:val="clear" w:color="auto" w:fill="F1F1F1"/>
            <w:vAlign w:val="center"/>
          </w:tcPr>
          <w:p>
            <w:pPr>
              <w:jc w:val="both"/>
              <w:rPr>
                <w:rFonts w:ascii="Arial" w:hAnsi="Arial" w:cs="Arial"/>
                <w:sz w:val="22"/>
                <w:szCs w:val="22"/>
              </w:rPr>
            </w:pPr>
            <w:r>
              <w:rPr>
                <w:rFonts w:hint="eastAsia" w:ascii="Arial" w:hAnsi="Arial" w:cs="Arial"/>
                <w:sz w:val="22"/>
                <w:szCs w:val="22"/>
              </w:rPr>
              <w:t>Approval from School in China:</w:t>
            </w:r>
          </w:p>
          <w:p>
            <w:pPr>
              <w:jc w:val="both"/>
              <w:rPr>
                <w:rFonts w:ascii="Arial" w:hAnsi="Arial" w:cs="Arial"/>
                <w:sz w:val="22"/>
                <w:szCs w:val="22"/>
              </w:rPr>
            </w:pPr>
            <w:r>
              <w:rPr>
                <w:rFonts w:hint="eastAsia" w:ascii="Arial" w:hAnsi="Arial" w:cs="Arial"/>
                <w:sz w:val="22"/>
                <w:szCs w:val="22"/>
              </w:rPr>
              <w:t>Before initiating the research, formal approval was sought from the relevant educational institution in China. The school's administration was provided with comprehensive details about the research objectives, methodology, data collection procedures, and expected outcomes. This was done to ensure that the research aligns with the school's policies, values, and ethical guidelines.</w:t>
            </w:r>
          </w:p>
          <w:p>
            <w:pPr>
              <w:jc w:val="both"/>
              <w:rPr>
                <w:rFonts w:ascii="Arial" w:hAnsi="Arial" w:cs="Arial"/>
                <w:sz w:val="22"/>
                <w:szCs w:val="22"/>
              </w:rPr>
            </w:pPr>
          </w:p>
          <w:p>
            <w:pPr>
              <w:jc w:val="both"/>
              <w:rPr>
                <w:rFonts w:ascii="Arial" w:hAnsi="Arial" w:cs="Arial"/>
                <w:sz w:val="22"/>
                <w:szCs w:val="22"/>
              </w:rPr>
            </w:pPr>
            <w:r>
              <w:rPr>
                <w:rFonts w:hint="eastAsia" w:ascii="Arial" w:hAnsi="Arial" w:cs="Arial"/>
                <w:sz w:val="22"/>
                <w:szCs w:val="22"/>
              </w:rPr>
              <w:t>The approval process involved submitting a detailed research proposal that outlined the research objectives, methodology, participant recruitment process, data collection procedures, and data analysis methods. Additionally, information about the measures taken to protect participant privacy and confidentiality was included.</w:t>
            </w:r>
          </w:p>
          <w:p>
            <w:pPr>
              <w:jc w:val="both"/>
              <w:rPr>
                <w:rFonts w:ascii="Arial" w:hAnsi="Arial" w:cs="Arial"/>
                <w:sz w:val="22"/>
                <w:szCs w:val="22"/>
              </w:rPr>
            </w:pPr>
          </w:p>
          <w:p>
            <w:pPr>
              <w:jc w:val="both"/>
              <w:rPr>
                <w:rFonts w:ascii="Arial" w:hAnsi="Arial" w:cs="Arial"/>
                <w:sz w:val="22"/>
                <w:szCs w:val="22"/>
              </w:rPr>
            </w:pPr>
            <w:r>
              <w:rPr>
                <w:rFonts w:hint="eastAsia" w:ascii="Arial" w:hAnsi="Arial" w:cs="Arial"/>
                <w:sz w:val="22"/>
                <w:szCs w:val="22"/>
              </w:rPr>
              <w:t>The school's approval was sought through appropriate channels, which may have included seeking permission from the school's administration, research ethics committee, or any other relevant authority overseeing research activities within the institution.</w:t>
            </w:r>
          </w:p>
          <w:p>
            <w:pPr>
              <w:jc w:val="both"/>
              <w:rPr>
                <w:rFonts w:ascii="Arial" w:hAnsi="Arial" w:cs="Arial"/>
                <w:sz w:val="22"/>
                <w:szCs w:val="22"/>
              </w:rPr>
            </w:pPr>
          </w:p>
          <w:p>
            <w:pPr>
              <w:jc w:val="both"/>
              <w:rPr>
                <w:rFonts w:hint="eastAsia" w:ascii="Arial" w:hAnsi="Arial" w:eastAsia="宋体" w:cs="Arial"/>
                <w:sz w:val="22"/>
                <w:szCs w:val="22"/>
                <w:lang w:eastAsia="zh-CN"/>
              </w:rPr>
            </w:pPr>
            <w:r>
              <w:rPr>
                <w:rFonts w:hint="eastAsia" w:ascii="Arial" w:hAnsi="Arial" w:cs="Arial"/>
                <w:sz w:val="22"/>
                <w:szCs w:val="22"/>
              </w:rPr>
              <w:t>This approval ensures that the research is conducted in a responsible and ethical manner, with due consideration for the participants' well-being, the school's reputation, and adherence to local regulations. The confirmation of approval from the school in China underscores the commitment to conduct</w:t>
            </w:r>
          </w:p>
          <w:p>
            <w:pPr>
              <w:jc w:val="both"/>
              <w:rPr>
                <w:rFonts w:ascii="Arial" w:hAnsi="Arial" w:cs="Arial"/>
                <w:b/>
                <w:bCs/>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sz w:val="22"/>
                <w:szCs w:val="22"/>
              </w:rPr>
              <w:t>.</w:t>
            </w:r>
          </w:p>
          <w:p>
            <w:pPr>
              <w:jc w:val="both"/>
              <w:rPr>
                <w:rFonts w:ascii="Arial" w:hAnsi="Arial" w:cs="Arial"/>
                <w:b/>
                <w:bCs/>
                <w:sz w:val="22"/>
                <w:szCs w:val="22"/>
              </w:rPr>
            </w:pPr>
          </w:p>
          <w:p>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6"/>
                <w:rFonts w:ascii="Arial" w:hAnsi="Arial" w:cs="Arial"/>
                <w:color w:val="auto"/>
                <w:sz w:val="22"/>
                <w:szCs w:val="22"/>
              </w:rPr>
              <w:t>https://www.uwtsd.ac.uk/research/research-ethics/</w:t>
            </w:r>
            <w:r>
              <w:rPr>
                <w:rStyle w:val="16"/>
                <w:rFonts w:ascii="Arial" w:hAnsi="Arial" w:cs="Arial"/>
                <w:color w:val="auto"/>
                <w:sz w:val="22"/>
                <w:szCs w:val="22"/>
              </w:rPr>
              <w:fldChar w:fldCharType="end"/>
            </w:r>
            <w:r>
              <w:rPr>
                <w:rFonts w:ascii="Arial" w:hAnsi="Arial" w:cs="Arial"/>
                <w:sz w:val="22"/>
                <w:szCs w:val="22"/>
              </w:rPr>
              <w:t xml:space="preserve"> </w:t>
            </w:r>
          </w:p>
          <w:p>
            <w:pPr>
              <w:jc w:val="both"/>
              <w:rPr>
                <w:rFonts w:ascii="Arial" w:hAnsi="Arial" w:cs="Arial"/>
                <w:sz w:val="22"/>
                <w:szCs w:val="22"/>
              </w:rPr>
            </w:pPr>
          </w:p>
          <w:p>
            <w:pPr>
              <w:jc w:val="both"/>
              <w:rPr>
                <w:rFonts w:ascii="Arial" w:hAnsi="Arial" w:cs="Arial"/>
                <w:sz w:val="22"/>
                <w:szCs w:val="22"/>
              </w:rPr>
            </w:pPr>
            <w:r>
              <w:rPr>
                <w:rFonts w:hint="eastAsia" w:ascii="Arial" w:hAnsi="Arial" w:cs="Arial"/>
                <w:sz w:val="22"/>
                <w:szCs w:val="22"/>
              </w:rPr>
              <w:t>To mitigate these emotional risks, it is crucial to clearly communicate to participants that their participation is voluntary and that they have the right to withdraw from the study at any time without penalty. In addition, you can include a statement in the questionnaire itself, emphasizing that participants are under no obligation to continue or answer any specific questions that make them uncomfortable or evoke negative emotions.</w:t>
            </w:r>
          </w:p>
          <w:p>
            <w:pPr>
              <w:jc w:val="both"/>
              <w:rPr>
                <w:rFonts w:ascii="Arial" w:hAnsi="Arial" w:cs="Arial"/>
                <w:sz w:val="22"/>
                <w:szCs w:val="22"/>
              </w:rPr>
            </w:pPr>
          </w:p>
          <w:p>
            <w:pPr>
              <w:jc w:val="both"/>
              <w:rPr>
                <w:rFonts w:ascii="Arial" w:hAnsi="Arial" w:cs="Arial"/>
                <w:sz w:val="22"/>
                <w:szCs w:val="22"/>
              </w:rPr>
            </w:pPr>
            <w:r>
              <w:rPr>
                <w:rFonts w:hint="eastAsia" w:ascii="Arial" w:hAnsi="Arial" w:cs="Arial"/>
                <w:sz w:val="22"/>
                <w:szCs w:val="22"/>
              </w:rPr>
              <w:t>By providing this information, participants will be reassured that they have control over their involvement in the study and can choose the extent to which they want to engage with the questionnaire. This empowers them to make informed decisions about their participation and minimizes any potential emotional risks.</w:t>
            </w:r>
          </w:p>
          <w:p>
            <w:pPr>
              <w:jc w:val="both"/>
              <w:rPr>
                <w:rFonts w:ascii="Arial" w:hAnsi="Arial" w:cs="Arial"/>
                <w:sz w:val="22"/>
                <w:szCs w:val="22"/>
              </w:rPr>
            </w:pPr>
          </w:p>
        </w:tc>
      </w:tr>
      <w:tr>
        <w:tblPrEx>
          <w:tblLayout w:type="fixed"/>
        </w:tblPrEx>
        <w:trPr>
          <w:trHeight w:val="657" w:hRule="atLeast"/>
        </w:trPr>
        <w:tc>
          <w:tcPr>
            <w:tcW w:w="551" w:type="dxa"/>
            <w:tcBorders>
              <w:top w:val="single" w:color="auto" w:sz="4" w:space="0"/>
              <w:left w:val="single" w:color="auto" w:sz="4" w:space="0"/>
              <w:bottom w:val="single" w:color="auto" w:sz="4" w:space="0"/>
              <w:right w:val="single" w:color="auto" w:sz="4" w:space="0"/>
            </w:tcBorders>
            <w:shd w:val="clear" w:color="auto" w:fill="F1F1F1"/>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37" w:type="dxa"/>
            <w:tcBorders>
              <w:top w:val="single" w:color="auto" w:sz="4" w:space="0"/>
              <w:left w:val="single" w:color="auto" w:sz="4" w:space="0"/>
              <w:bottom w:val="single" w:color="auto" w:sz="4" w:space="0"/>
              <w:right w:val="single" w:color="auto" w:sz="4" w:space="0"/>
            </w:tcBorders>
            <w:shd w:val="clear" w:color="auto" w:fill="F1F1F1"/>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755" w:type="dxa"/>
            <w:tcBorders>
              <w:left w:val="single" w:color="auto" w:sz="4" w:space="0"/>
            </w:tcBorders>
            <w:vAlign w:val="center"/>
          </w:tcPr>
          <w:p>
            <w:pPr>
              <w:spacing w:before="100" w:beforeAutospacing="1" w:after="100" w:afterAutospacing="1"/>
              <w:rPr>
                <w:rFonts w:ascii="Arial" w:hAnsi="Arial" w:eastAsia="宋体" w:cs="Arial"/>
                <w:sz w:val="22"/>
                <w:szCs w:val="22"/>
                <w:lang w:val="en-US" w:eastAsia="zh-CN"/>
              </w:rPr>
            </w:pPr>
            <w:r>
              <w:rPr>
                <w:rFonts w:hint="eastAsia" w:ascii="Arial" w:hAnsi="Arial" w:eastAsia="宋体" w:cs="Arial"/>
                <w:sz w:val="22"/>
                <w:szCs w:val="22"/>
                <w:lang w:val="en-US" w:eastAsia="zh-CN"/>
              </w:rPr>
              <w:t>Zekun Shao</w:t>
            </w:r>
          </w:p>
        </w:tc>
        <w:tc>
          <w:tcPr>
            <w:tcW w:w="2234" w:type="dxa"/>
            <w:vAlign w:val="center"/>
          </w:tcPr>
          <w:p>
            <w:pPr>
              <w:spacing w:before="100" w:beforeAutospacing="1" w:after="100" w:afterAutospacing="1"/>
              <w:rPr>
                <w:rFonts w:ascii="Arial" w:hAnsi="Arial" w:eastAsia="宋体" w:cs="Arial"/>
                <w:b/>
                <w:bCs/>
                <w:sz w:val="22"/>
                <w:szCs w:val="22"/>
                <w:lang w:val="en-US" w:eastAsia="zh-CN"/>
              </w:rPr>
            </w:pPr>
            <w:r>
              <w:rPr>
                <w:rFonts w:ascii="Arial" w:hAnsi="Arial" w:cs="Arial"/>
                <w:b/>
                <w:bCs/>
                <w:sz w:val="22"/>
                <w:szCs w:val="22"/>
              </w:rPr>
              <w:t>Date:</w:t>
            </w:r>
            <w:r>
              <w:rPr>
                <w:rFonts w:hint="eastAsia" w:eastAsia="宋体"/>
                <w:lang w:val="en-US" w:eastAsia="zh-CN"/>
              </w:rPr>
              <w:t>October.23</w:t>
            </w:r>
            <w:r>
              <w:rPr>
                <w:rFonts w:hint="eastAsia"/>
              </w:rPr>
              <w:t>, 2023</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8"/>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87"/>
        <w:gridCol w:w="3092"/>
        <w:gridCol w:w="4655"/>
        <w:gridCol w:w="2172"/>
      </w:tblGrid>
      <w:tr>
        <w:tblPrEx>
          <w:tblLayout w:type="fixed"/>
        </w:tblPrEx>
        <w:trPr>
          <w:trHeight w:val="346" w:hRule="atLeast"/>
        </w:trPr>
        <w:tc>
          <w:tcPr>
            <w:tcW w:w="787" w:type="dxa"/>
            <w:shd w:val="clear" w:color="auto" w:fill="F1F1F1"/>
            <w:vAlign w:val="center"/>
          </w:tcPr>
          <w:p>
            <w:pPr>
              <w:pStyle w:val="31"/>
              <w:ind w:left="0"/>
              <w:jc w:val="center"/>
              <w:rPr>
                <w:rFonts w:ascii="Arial" w:hAnsi="Arial" w:cs="Arial"/>
              </w:rPr>
            </w:pPr>
            <w:r>
              <w:rPr>
                <w:rFonts w:ascii="Arial" w:hAnsi="Arial" w:cs="Arial"/>
              </w:rPr>
              <w:t>2</w:t>
            </w:r>
          </w:p>
        </w:tc>
        <w:tc>
          <w:tcPr>
            <w:tcW w:w="3092" w:type="dxa"/>
            <w:shd w:val="clear" w:color="auto" w:fill="F1F1F1"/>
            <w:vAlign w:val="center"/>
          </w:tcPr>
          <w:p>
            <w:pPr>
              <w:pStyle w:val="31"/>
              <w:ind w:left="0"/>
              <w:rPr>
                <w:rFonts w:ascii="Arial" w:hAnsi="Arial" w:cs="Arial"/>
              </w:rPr>
            </w:pPr>
            <w:r>
              <w:rPr>
                <w:rFonts w:ascii="Arial" w:hAnsi="Arial" w:cs="Arial"/>
              </w:rPr>
              <w:t>Director of Studies/Supervisor:</w:t>
            </w:r>
          </w:p>
        </w:tc>
        <w:tc>
          <w:tcPr>
            <w:tcW w:w="4655" w:type="dxa"/>
            <w:vAlign w:val="center"/>
          </w:tcPr>
          <w:p>
            <w:pPr>
              <w:pStyle w:val="31"/>
              <w:ind w:left="0"/>
              <w:rPr>
                <w:rFonts w:ascii="Arial" w:hAnsi="Arial" w:cs="Arial"/>
              </w:rPr>
            </w:pPr>
          </w:p>
        </w:tc>
        <w:tc>
          <w:tcPr>
            <w:tcW w:w="2172" w:type="dxa"/>
            <w:vMerge w:val="restart"/>
            <w:vAlign w:val="top"/>
          </w:tcPr>
          <w:p>
            <w:pPr>
              <w:pStyle w:val="31"/>
              <w:ind w:left="0"/>
              <w:rPr>
                <w:rFonts w:ascii="Arial" w:hAnsi="Arial" w:cs="Arial"/>
              </w:rPr>
            </w:pPr>
            <w:r>
              <w:rPr>
                <w:rFonts w:ascii="Arial" w:hAnsi="Arial" w:cs="Arial"/>
                <w:b/>
                <w:bCs/>
              </w:rPr>
              <w:t>Date:</w:t>
            </w:r>
          </w:p>
        </w:tc>
      </w:tr>
      <w:tr>
        <w:tblPrEx>
          <w:tblLayout w:type="fixed"/>
        </w:tblPrEx>
        <w:trPr>
          <w:trHeight w:val="347" w:hRule="atLeast"/>
        </w:trPr>
        <w:tc>
          <w:tcPr>
            <w:tcW w:w="787" w:type="dxa"/>
            <w:shd w:val="clear" w:color="auto" w:fill="F1F1F1"/>
            <w:vAlign w:val="center"/>
          </w:tcPr>
          <w:p>
            <w:pPr>
              <w:pStyle w:val="31"/>
              <w:ind w:left="0"/>
              <w:jc w:val="center"/>
              <w:rPr>
                <w:rFonts w:ascii="Arial" w:hAnsi="Arial" w:cs="Arial"/>
              </w:rPr>
            </w:pPr>
            <w:r>
              <w:rPr>
                <w:rFonts w:ascii="Arial" w:hAnsi="Arial" w:cs="Arial"/>
              </w:rPr>
              <w:t>3</w:t>
            </w:r>
          </w:p>
        </w:tc>
        <w:tc>
          <w:tcPr>
            <w:tcW w:w="3092" w:type="dxa"/>
            <w:shd w:val="clear" w:color="auto" w:fill="F1F1F1"/>
            <w:vAlign w:val="center"/>
          </w:tcPr>
          <w:p>
            <w:pPr>
              <w:pStyle w:val="31"/>
              <w:ind w:left="0"/>
              <w:rPr>
                <w:rFonts w:ascii="Arial" w:hAnsi="Arial" w:cs="Arial"/>
              </w:rPr>
            </w:pPr>
            <w:r>
              <w:rPr>
                <w:rFonts w:ascii="Arial" w:hAnsi="Arial" w:cs="Arial"/>
              </w:rPr>
              <w:t>Signature:</w:t>
            </w:r>
          </w:p>
        </w:tc>
        <w:tc>
          <w:tcPr>
            <w:tcW w:w="4655" w:type="dxa"/>
            <w:vAlign w:val="center"/>
          </w:tcPr>
          <w:p>
            <w:pPr>
              <w:pStyle w:val="31"/>
              <w:ind w:left="0"/>
              <w:rPr>
                <w:rFonts w:ascii="Arial" w:hAnsi="Arial" w:cs="Arial"/>
              </w:rPr>
            </w:pPr>
          </w:p>
          <w:p>
            <w:pPr>
              <w:pStyle w:val="31"/>
              <w:ind w:left="0"/>
              <w:rPr>
                <w:rFonts w:ascii="Arial" w:hAnsi="Arial" w:cs="Arial"/>
              </w:rPr>
            </w:pPr>
          </w:p>
        </w:tc>
        <w:tc>
          <w:tcPr>
            <w:tcW w:w="2172" w:type="dxa"/>
            <w:vMerge w:val="continue"/>
            <w:vAlign w:val="center"/>
          </w:tcPr>
          <w:p>
            <w:pPr>
              <w:pStyle w:val="31"/>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8"/>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89"/>
        <w:gridCol w:w="3093"/>
        <w:gridCol w:w="4657"/>
        <w:gridCol w:w="2171"/>
      </w:tblGrid>
      <w:tr>
        <w:tblPrEx>
          <w:tblLayout w:type="fixed"/>
        </w:tblPrEx>
        <w:trPr>
          <w:trHeight w:val="346" w:hRule="atLeast"/>
        </w:trPr>
        <w:tc>
          <w:tcPr>
            <w:tcW w:w="789" w:type="dxa"/>
            <w:shd w:val="clear" w:color="auto" w:fill="F1F1F1"/>
            <w:vAlign w:val="center"/>
          </w:tcPr>
          <w:p>
            <w:pPr>
              <w:pStyle w:val="31"/>
              <w:ind w:left="0"/>
              <w:jc w:val="center"/>
              <w:rPr>
                <w:rFonts w:ascii="Arial" w:hAnsi="Arial" w:cs="Arial"/>
              </w:rPr>
            </w:pPr>
            <w:r>
              <w:rPr>
                <w:rFonts w:ascii="Arial" w:hAnsi="Arial" w:cs="Arial"/>
              </w:rPr>
              <w:t>4</w:t>
            </w:r>
          </w:p>
        </w:tc>
        <w:tc>
          <w:tcPr>
            <w:tcW w:w="3093" w:type="dxa"/>
            <w:shd w:val="clear" w:color="auto" w:fill="F1F1F1"/>
            <w:vAlign w:val="center"/>
          </w:tcPr>
          <w:p>
            <w:pPr>
              <w:pStyle w:val="31"/>
              <w:ind w:left="0"/>
              <w:rPr>
                <w:rFonts w:ascii="Arial" w:hAnsi="Arial" w:cs="Arial"/>
              </w:rPr>
            </w:pPr>
            <w:r>
              <w:rPr>
                <w:rFonts w:ascii="Arial" w:hAnsi="Arial" w:cs="Arial"/>
              </w:rPr>
              <w:t>Academic Director/ Assistant Dean:</w:t>
            </w:r>
          </w:p>
        </w:tc>
        <w:tc>
          <w:tcPr>
            <w:tcW w:w="4657" w:type="dxa"/>
            <w:vAlign w:val="center"/>
          </w:tcPr>
          <w:p>
            <w:pPr>
              <w:pStyle w:val="31"/>
              <w:ind w:left="0"/>
              <w:rPr>
                <w:rFonts w:ascii="Arial" w:hAnsi="Arial" w:cs="Arial"/>
              </w:rPr>
            </w:pPr>
          </w:p>
        </w:tc>
        <w:tc>
          <w:tcPr>
            <w:tcW w:w="2171" w:type="dxa"/>
            <w:vMerge w:val="restart"/>
            <w:vAlign w:val="top"/>
          </w:tcPr>
          <w:p>
            <w:pPr>
              <w:spacing w:before="100" w:beforeAutospacing="1" w:after="100" w:afterAutospacing="1"/>
              <w:rPr>
                <w:rFonts w:ascii="Arial" w:hAnsi="Arial" w:eastAsia="宋体" w:cs="Arial"/>
                <w:b/>
                <w:bCs/>
                <w:sz w:val="22"/>
                <w:szCs w:val="22"/>
                <w:lang w:val="en-US" w:eastAsia="zh-CN"/>
              </w:rPr>
            </w:pPr>
            <w:r>
              <w:rPr>
                <w:rFonts w:ascii="Arial" w:hAnsi="Arial" w:cs="Arial"/>
                <w:b/>
                <w:bCs/>
              </w:rPr>
              <w:t>Date:</w:t>
            </w:r>
          </w:p>
          <w:p>
            <w:pPr>
              <w:pStyle w:val="31"/>
              <w:ind w:left="0"/>
              <w:rPr>
                <w:rFonts w:ascii="Arial" w:hAnsi="Arial" w:cs="Arial"/>
              </w:rPr>
            </w:pPr>
          </w:p>
        </w:tc>
      </w:tr>
      <w:tr>
        <w:tblPrEx>
          <w:tblLayout w:type="fixed"/>
        </w:tblPrEx>
        <w:trPr>
          <w:trHeight w:val="347" w:hRule="atLeast"/>
        </w:trPr>
        <w:tc>
          <w:tcPr>
            <w:tcW w:w="789" w:type="dxa"/>
            <w:shd w:val="clear" w:color="auto" w:fill="F1F1F1"/>
            <w:vAlign w:val="center"/>
          </w:tcPr>
          <w:p>
            <w:pPr>
              <w:pStyle w:val="31"/>
              <w:ind w:left="0"/>
              <w:jc w:val="center"/>
              <w:rPr>
                <w:rFonts w:ascii="Arial" w:hAnsi="Arial" w:cs="Arial"/>
              </w:rPr>
            </w:pPr>
            <w:r>
              <w:rPr>
                <w:rFonts w:ascii="Arial" w:hAnsi="Arial" w:cs="Arial"/>
              </w:rPr>
              <w:t>5</w:t>
            </w:r>
          </w:p>
        </w:tc>
        <w:tc>
          <w:tcPr>
            <w:tcW w:w="3093" w:type="dxa"/>
            <w:shd w:val="clear" w:color="auto" w:fill="F1F1F1"/>
            <w:vAlign w:val="center"/>
          </w:tcPr>
          <w:p>
            <w:pPr>
              <w:pStyle w:val="31"/>
              <w:ind w:left="0"/>
              <w:rPr>
                <w:rFonts w:ascii="Arial" w:hAnsi="Arial" w:cs="Arial"/>
              </w:rPr>
            </w:pPr>
            <w:r>
              <w:rPr>
                <w:rFonts w:ascii="Arial" w:hAnsi="Arial" w:cs="Arial"/>
              </w:rPr>
              <w:t>Signature:</w:t>
            </w:r>
          </w:p>
        </w:tc>
        <w:tc>
          <w:tcPr>
            <w:tcW w:w="4657" w:type="dxa"/>
            <w:vAlign w:val="center"/>
          </w:tcPr>
          <w:p>
            <w:pPr>
              <w:pStyle w:val="31"/>
              <w:ind w:left="0"/>
              <w:rPr>
                <w:rFonts w:ascii="Arial" w:hAnsi="Arial" w:cs="Arial"/>
                <w:lang w:eastAsia="zh-CN"/>
              </w:rPr>
            </w:pPr>
          </w:p>
          <w:p>
            <w:pPr>
              <w:pStyle w:val="31"/>
              <w:ind w:left="0"/>
              <w:rPr>
                <w:rFonts w:ascii="Arial" w:hAnsi="Arial" w:cs="Arial"/>
              </w:rPr>
            </w:pPr>
          </w:p>
        </w:tc>
        <w:tc>
          <w:tcPr>
            <w:tcW w:w="2171" w:type="dxa"/>
            <w:vMerge w:val="continue"/>
            <w:vAlign w:val="center"/>
          </w:tcPr>
          <w:p>
            <w:pPr>
              <w:pStyle w:val="31"/>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75"/>
        <w:gridCol w:w="9810"/>
      </w:tblGrid>
      <w:tr>
        <w:tblPrEx>
          <w:tblLayout w:type="fixed"/>
        </w:tblPrEx>
        <w:trPr>
          <w:trHeight w:val="491" w:hRule="atLeast"/>
        </w:trPr>
        <w:tc>
          <w:tcPr>
            <w:tcW w:w="675" w:type="dxa"/>
            <w:shd w:val="clear" w:color="auto" w:fill="BEBEBE"/>
            <w:vAlign w:val="center"/>
          </w:tcPr>
          <w:p>
            <w:pPr>
              <w:jc w:val="center"/>
              <w:rPr>
                <w:rFonts w:ascii="Arial" w:hAnsi="Arial" w:eastAsia="MS Gothic" w:cs="Arial"/>
                <w:sz w:val="22"/>
                <w:szCs w:val="22"/>
              </w:rPr>
            </w:pPr>
            <w:r>
              <w:rPr>
                <w:rFonts w:hint="eastAsia" w:ascii="MS Gothic" w:hAnsi="MS Gothic" w:eastAsia="MS Gothic" w:cs="Arial"/>
              </w:rPr>
              <w:t>☒</w:t>
            </w:r>
          </w:p>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Layout w:type="fixed"/>
        </w:tblPrEx>
        <w:trPr>
          <w:trHeight w:val="413" w:hRule="atLeast"/>
        </w:trPr>
        <w:tc>
          <w:tcPr>
            <w:tcW w:w="675" w:type="dxa"/>
            <w:shd w:val="clear" w:color="auto" w:fill="BEBEBE"/>
            <w:vAlign w:val="center"/>
          </w:tcPr>
          <w:p>
            <w:pPr>
              <w:jc w:val="center"/>
              <w:rPr>
                <w:rFonts w:ascii="Arial" w:hAnsi="Arial" w:eastAsia="MS Gothic" w:cs="Arial"/>
                <w:sz w:val="22"/>
                <w:szCs w:val="22"/>
              </w:rPr>
            </w:pPr>
            <w:r>
              <w:rPr>
                <w:rFonts w:hint="eastAsia" w:ascii="MS Gothic" w:hAnsi="MS Gothic" w:eastAsia="MS Gothic" w:cs="Arial"/>
              </w:rPr>
              <w:t>☒</w:t>
            </w:r>
          </w:p>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Layout w:type="fixed"/>
        </w:tblPrEx>
        <w:trPr>
          <w:trHeight w:val="419" w:hRule="atLeast"/>
        </w:trPr>
        <w:tc>
          <w:tcPr>
            <w:tcW w:w="675" w:type="dxa"/>
            <w:shd w:val="clear" w:color="auto" w:fill="BEBEBE"/>
            <w:vAlign w:val="center"/>
          </w:tcPr>
          <w:p>
            <w:pPr>
              <w:jc w:val="center"/>
              <w:rPr>
                <w:rFonts w:ascii="Arial" w:hAnsi="Arial" w:cs="Arial"/>
                <w:sz w:val="22"/>
                <w:szCs w:val="22"/>
              </w:rPr>
            </w:pPr>
            <w:r>
              <w:rPr>
                <w:rFonts w:hint="eastAsia" w:ascii="MS Gothic" w:hAnsi="MS Gothic" w:eastAsia="MS Gothic" w:cs="Arial"/>
              </w:rPr>
              <w:t>☒</w:t>
            </w:r>
          </w:p>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Layout w:type="fixed"/>
        </w:tblPrEx>
        <w:trPr>
          <w:trHeight w:val="492" w:hRule="atLeast"/>
        </w:trPr>
        <w:tc>
          <w:tcPr>
            <w:tcW w:w="675" w:type="dxa"/>
            <w:shd w:val="clear" w:color="auto" w:fill="BEBEBE"/>
            <w:vAlign w:val="center"/>
          </w:tcPr>
          <w:p>
            <w:pPr>
              <w:jc w:val="center"/>
              <w:rPr>
                <w:rFonts w:ascii="Arial" w:hAnsi="Arial" w:cs="Arial"/>
                <w:sz w:val="22"/>
                <w:szCs w:val="22"/>
              </w:rPr>
            </w:pPr>
            <w:r>
              <w:rPr>
                <w:rFonts w:hint="eastAsia" w:ascii="MS Gothic" w:hAnsi="MS Gothic" w:eastAsia="MS Gothic" w:cs="Arial"/>
              </w:rPr>
              <w:t>☐</w:t>
            </w:r>
          </w:p>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Layout w:type="fixed"/>
        </w:tblPrEx>
        <w:trPr>
          <w:trHeight w:val="720" w:hRule="atLeast"/>
        </w:trPr>
        <w:tc>
          <w:tcPr>
            <w:tcW w:w="675" w:type="dxa"/>
            <w:shd w:val="clear" w:color="auto" w:fill="BEBEBE"/>
            <w:vAlign w:val="center"/>
          </w:tcPr>
          <w:p>
            <w:pPr>
              <w:jc w:val="center"/>
              <w:rPr>
                <w:rFonts w:ascii="Arial" w:hAnsi="Arial" w:cs="Arial"/>
              </w:rPr>
            </w:pPr>
            <w:r>
              <w:rPr>
                <w:rFonts w:hint="eastAsia" w:ascii="MS Gothic" w:hAnsi="MS Gothic" w:eastAsia="MS Gothic" w:cs="Arial"/>
              </w:rPr>
              <w:t>☒</w:t>
            </w:r>
          </w:p>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Layout w:type="fixed"/>
        </w:tblPrEx>
        <w:trPr>
          <w:trHeight w:val="858" w:hRule="atLeast"/>
        </w:trPr>
        <w:tc>
          <w:tcPr>
            <w:tcW w:w="675" w:type="dxa"/>
            <w:shd w:val="clear" w:color="auto" w:fill="BEBEBE"/>
            <w:vAlign w:val="center"/>
          </w:tcPr>
          <w:p>
            <w:pPr>
              <w:jc w:val="center"/>
              <w:rPr>
                <w:rFonts w:ascii="Arial" w:hAnsi="Arial" w:cs="Arial"/>
                <w:sz w:val="22"/>
                <w:szCs w:val="22"/>
              </w:rPr>
            </w:pPr>
            <w:r>
              <w:rPr>
                <w:rFonts w:hint="eastAsia" w:ascii="MS Gothic" w:hAnsi="MS Gothic" w:eastAsia="MS Gothic" w:cs="Arial"/>
              </w:rPr>
              <w:t>☒</w:t>
            </w:r>
          </w:p>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Layout w:type="fixed"/>
        </w:tblPrEx>
        <w:trPr>
          <w:trHeight w:val="969" w:hRule="atLeast"/>
        </w:trPr>
        <w:tc>
          <w:tcPr>
            <w:tcW w:w="675" w:type="dxa"/>
            <w:shd w:val="clear" w:color="auto" w:fill="BEBEBE"/>
            <w:vAlign w:val="center"/>
          </w:tcPr>
          <w:p>
            <w:pPr>
              <w:jc w:val="center"/>
              <w:rPr>
                <w:rFonts w:ascii="Arial" w:hAnsi="Arial" w:cs="Arial"/>
                <w:sz w:val="22"/>
                <w:szCs w:val="22"/>
              </w:rPr>
            </w:pPr>
            <w:r>
              <w:rPr>
                <w:rFonts w:hint="eastAsia" w:ascii="MS Gothic" w:hAnsi="MS Gothic" w:eastAsia="MS Gothic" w:cs="Arial"/>
              </w:rPr>
              <w:t>☒</w:t>
            </w:r>
          </w:p>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485"/>
      </w:tblGrid>
      <w:tr>
        <w:tblPrEx>
          <w:tblLayout w:type="fixed"/>
        </w:tblPrEx>
        <w:tc>
          <w:tcPr>
            <w:tcW w:w="10485" w:type="dxa"/>
            <w:shd w:val="clear" w:color="auto" w:fill="D8D8D8"/>
            <w:vAlign w:val="top"/>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6"/>
                <w:rFonts w:ascii="Arial" w:hAnsi="Arial" w:cs="Arial"/>
                <w:color w:val="auto"/>
                <w:sz w:val="22"/>
                <w:szCs w:val="22"/>
              </w:rPr>
              <w:t>pgresearch@uwtsd.ac.uk</w:t>
            </w:r>
            <w:r>
              <w:rPr>
                <w:rStyle w:val="16"/>
                <w:rFonts w:ascii="Arial" w:hAnsi="Arial" w:cs="Arial"/>
                <w:color w:val="auto"/>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sz w:val="22"/>
                <w:szCs w:val="22"/>
              </w:rPr>
              <w:t>You will be informed of the outcome of your claim by email; therefore</w:t>
            </w:r>
            <w:r>
              <w:rPr>
                <w:rFonts w:ascii="Arial" w:hAnsi="Arial" w:cs="Arial"/>
                <w:b/>
                <w:sz w:val="22"/>
                <w:szCs w:val="22"/>
              </w:rPr>
              <w:t xml:space="preserve"> </w:t>
            </w:r>
            <w:r>
              <w:rPr>
                <w:rStyle w:val="13"/>
                <w:rFonts w:ascii="Arial" w:hAnsi="Arial" w:cs="Arial"/>
                <w:b w:val="0"/>
                <w:bCs w:val="0"/>
                <w:sz w:val="22"/>
                <w:szCs w:val="22"/>
              </w:rPr>
              <w:t>it is important that you check your University and personal email accounts regularly</w:t>
            </w:r>
            <w:r>
              <w:rPr>
                <w:rFonts w:ascii="Arial" w:hAnsi="Arial" w:cs="Arial"/>
                <w:b/>
                <w:bCs/>
                <w:sz w:val="22"/>
                <w:szCs w:val="22"/>
              </w:rPr>
              <w:t>.</w:t>
            </w:r>
          </w:p>
        </w:tc>
      </w:tr>
      <w:tr>
        <w:tblPrEx>
          <w:tblLayout w:type="fixed"/>
        </w:tblPrEx>
        <w:tc>
          <w:tcPr>
            <w:tcW w:w="10485" w:type="dxa"/>
            <w:shd w:val="clear" w:color="auto" w:fill="D8D8D8"/>
            <w:vAlign w:val="top"/>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jc w:val="center"/>
        <w:rPr>
          <w:rFonts w:ascii="Arial" w:hAnsi="Arial" w:cs="Arial"/>
          <w:sz w:val="22"/>
          <w:szCs w:val="22"/>
        </w:rPr>
      </w:pPr>
      <w:r>
        <w:rPr>
          <w:rFonts w:ascii="Arial" w:hAnsi="Arial" w:cs="Arial"/>
          <w:b/>
          <w:bCs/>
          <w:sz w:val="22"/>
          <w:szCs w:val="22"/>
        </w:rPr>
        <w:t>This form is available electronically from the Academic Office web pages:</w:t>
      </w:r>
      <w:r>
        <w:rPr>
          <w:rFonts w:ascii="Arial" w:hAnsi="Arial" w:cs="Arial"/>
          <w:sz w:val="22"/>
          <w:szCs w:val="22"/>
        </w:rPr>
        <w:t xml:space="preserve"> </w:t>
      </w:r>
      <w:r>
        <w:fldChar w:fldCharType="begin"/>
      </w:r>
      <w:r>
        <w:instrText xml:space="preserve"> HYPERLINK "https://www.uwtsd.ac.uk/academic-office/appendices-and-forms/" </w:instrText>
      </w:r>
      <w:r>
        <w:fldChar w:fldCharType="separate"/>
      </w:r>
      <w:r>
        <w:rPr>
          <w:rStyle w:val="16"/>
          <w:rFonts w:ascii="Arial" w:hAnsi="Arial" w:cs="Arial"/>
          <w:color w:val="auto"/>
          <w:sz w:val="22"/>
          <w:szCs w:val="22"/>
        </w:rPr>
        <w:t>https://www.uwtsd.ac.uk/academic-office/appendices-and-forms/</w:t>
      </w:r>
      <w:r>
        <w:rPr>
          <w:rStyle w:val="16"/>
          <w:rFonts w:ascii="Arial" w:hAnsi="Arial" w:cs="Arial"/>
          <w:color w:val="auto"/>
          <w:sz w:val="22"/>
          <w:szCs w:val="22"/>
        </w:rPr>
        <w:fldChar w:fldCharType="end"/>
      </w: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Tahoma">
    <w:panose1 w:val="020B0604030504040204"/>
    <w:charset w:val="00"/>
    <w:family w:val="swiss"/>
    <w:pitch w:val="default"/>
    <w:sig w:usb0="00000000" w:usb1="00000000" w:usb2="00000029" w:usb3="00000000" w:csb0="200101FF" w:csb1="20280000"/>
  </w:font>
  <w:font w:name="MS Gothic">
    <w:panose1 w:val="020B0609070205080204"/>
    <w:charset w:val="80"/>
    <w:family w:val="modern"/>
    <w:pitch w:val="default"/>
    <w:sig w:usb0="00000000" w:usb1="00000000" w:usb2="08000012" w:usb3="00000000" w:csb0="4002009F" w:csb1="DFD70000"/>
  </w:font>
  <w:font w:name="Segoe UI Symbol">
    <w:panose1 w:val="020B0502040204020203"/>
    <w:charset w:val="00"/>
    <w:family w:val="swiss"/>
    <w:pitch w:val="default"/>
    <w:sig w:usb0="00000000" w:usb1="00000000" w:usb2="00040000" w:usb3="04000000" w:csb0="00000001" w:csb1="40000000"/>
  </w:font>
  <w:font w:name="微软雅黑">
    <w:panose1 w:val="020B0503020204020204"/>
    <w:charset w:val="86"/>
    <w:family w:val="auto"/>
    <w:pitch w:val="default"/>
    <w:sig w:usb0="00000000" w:usb1="0000000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rFonts w:ascii="Arial" w:hAnsi="Arial" w:cs="Arial"/>
      </w:rPr>
      <w:t>July 2021</w:t>
    </w:r>
    <w:r>
      <w:rPr>
        <w:rFonts w:ascii="Arial" w:hAnsi="Arial" w:cs="Arial"/>
      </w:rPr>
      <w:tab/>
    </w:r>
    <w:r>
      <w:rPr>
        <w:rStyle w:val="14"/>
        <w:rFonts w:ascii="Arial" w:hAnsi="Arial" w:cs="Arial"/>
      </w:rPr>
      <w:fldChar w:fldCharType="begin"/>
    </w:r>
    <w:r>
      <w:rPr>
        <w:rStyle w:val="14"/>
        <w:rFonts w:ascii="Arial" w:hAnsi="Arial" w:cs="Arial"/>
      </w:rPr>
      <w:instrText xml:space="preserve"> PAGE </w:instrText>
    </w:r>
    <w:r>
      <w:rPr>
        <w:rStyle w:val="14"/>
        <w:rFonts w:ascii="Arial" w:hAnsi="Arial" w:cs="Arial"/>
      </w:rPr>
      <w:fldChar w:fldCharType="separate"/>
    </w:r>
    <w:r>
      <w:rPr>
        <w:rStyle w:val="14"/>
        <w:rFonts w:ascii="Arial" w:hAnsi="Arial" w:cs="Arial"/>
      </w:rPr>
      <w:t>1</w:t>
    </w:r>
    <w:r>
      <w:rPr>
        <w:rStyle w:val="14"/>
        <w:rFonts w:ascii="Arial" w:hAnsi="Arial" w:cs="Arial"/>
      </w:rPr>
      <w:fldChar w:fldCharType="end"/>
    </w:r>
    <w:r>
      <w:rPr>
        <w:rStyle w:val="14"/>
        <w:rFonts w:ascii="Arial" w:hAnsi="Arial" w:cs="Arial"/>
      </w:rPr>
      <w:tab/>
    </w:r>
    <w:r>
      <w:rPr>
        <w:rStyle w:val="14"/>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17145" b="8255"/>
          <wp:wrapSquare wrapText="bothSides"/>
          <wp:docPr id="1"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4" descr="S:\Quality Assurance\QAHBooks\Academic Quality Handbook 2015-16\Appendices\UWTSD Logo.jpg"/>
                  <pic:cNvPicPr>
                    <a:picLocks noChangeAspect="1"/>
                  </pic:cNvPicPr>
                </pic:nvPicPr>
                <pic:blipFill>
                  <a:blip r:embed="rId1"/>
                  <a:stretch>
                    <a:fillRect/>
                  </a:stretch>
                </pic:blipFill>
                <pic:spPr>
                  <a:xfrm>
                    <a:off x="0" y="0"/>
                    <a:ext cx="1792605" cy="601345"/>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hyphenationZone w:val="360"/>
  <w:drawingGridHorizontalSpacing w:val="100"/>
  <w:displayHorizontalDrawingGridEvery w:val="1"/>
  <w:displayVerticalDrawingGridEvery w:val="1"/>
  <w:noPunctuationKerning w:val="1"/>
  <w:characterSpacingControl w:val="doNotCompress"/>
  <w:doNotValidateAgainstSchema/>
  <w:doNotDemarcateInvalidXml/>
  <w:compat>
    <w:doNotLeaveBackslashAlone/>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
  </w:docVars>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semiHidden="0"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qFormat="1"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rPr>
      <w:rFonts w:ascii="Times New Roman" w:hAnsi="Times New Roman" w:eastAsia="Times New Roman" w:cs="Times New Roman"/>
      <w:lang w:val="en-GB" w:eastAsia="en-US" w:bidi="ar-SA"/>
    </w:rPr>
  </w:style>
  <w:style w:type="paragraph" w:styleId="3">
    <w:name w:val="heading 1"/>
    <w:basedOn w:val="1"/>
    <w:next w:val="1"/>
    <w:link w:val="20"/>
    <w:qFormat/>
    <w:uiPriority w:val="99"/>
    <w:pPr>
      <w:keepNext/>
      <w:tabs>
        <w:tab w:val="left" w:pos="5103"/>
      </w:tabs>
      <w:jc w:val="center"/>
      <w:outlineLvl w:val="0"/>
    </w:pPr>
    <w:rPr>
      <w:b/>
      <w:bCs/>
      <w:sz w:val="22"/>
      <w:szCs w:val="22"/>
    </w:rPr>
  </w:style>
  <w:style w:type="paragraph" w:styleId="4">
    <w:name w:val="heading 4"/>
    <w:basedOn w:val="1"/>
    <w:next w:val="1"/>
    <w:link w:val="21"/>
    <w:qFormat/>
    <w:uiPriority w:val="99"/>
    <w:pPr>
      <w:keepNext/>
      <w:spacing w:before="240" w:after="60"/>
      <w:outlineLvl w:val="3"/>
    </w:pPr>
    <w:rPr>
      <w:b/>
      <w:bCs/>
      <w:sz w:val="28"/>
      <w:szCs w:val="28"/>
    </w:rPr>
  </w:style>
  <w:style w:type="character" w:default="1" w:styleId="12">
    <w:name w:val="Default Paragraph Font"/>
    <w:unhideWhenUsed/>
    <w:uiPriority w:val="1"/>
  </w:style>
  <w:style w:type="table" w:default="1" w:styleId="18">
    <w:name w:val="Normal Table"/>
    <w:unhideWhenUsed/>
    <w:qFormat/>
    <w:uiPriority w:val="99"/>
    <w:tblPr>
      <w:tblLayout w:type="fixed"/>
      <w:tblCellMar>
        <w:top w:w="0" w:type="dxa"/>
        <w:left w:w="108" w:type="dxa"/>
        <w:bottom w:w="0" w:type="dxa"/>
        <w:right w:w="108" w:type="dxa"/>
      </w:tblCellMar>
    </w:tblPr>
  </w:style>
  <w:style w:type="paragraph" w:styleId="2">
    <w:name w:val="Body Text"/>
    <w:basedOn w:val="1"/>
    <w:unhideWhenUsed/>
    <w:uiPriority w:val="99"/>
    <w:rPr>
      <w:rFonts w:ascii="Calibri" w:hAnsi="Calibri" w:cs="Times New Roman"/>
      <w:bCs/>
      <w:sz w:val="24"/>
    </w:rPr>
  </w:style>
  <w:style w:type="paragraph" w:styleId="5">
    <w:name w:val="annotation subject"/>
    <w:basedOn w:val="6"/>
    <w:next w:val="6"/>
    <w:link w:val="27"/>
    <w:unhideWhenUsed/>
    <w:qFormat/>
    <w:uiPriority w:val="99"/>
    <w:rPr>
      <w:b/>
      <w:bCs/>
    </w:rPr>
  </w:style>
  <w:style w:type="paragraph" w:styleId="6">
    <w:name w:val="annotation text"/>
    <w:basedOn w:val="1"/>
    <w:link w:val="22"/>
    <w:unhideWhenUsed/>
    <w:qFormat/>
    <w:uiPriority w:val="99"/>
  </w:style>
  <w:style w:type="paragraph" w:styleId="7">
    <w:name w:val="Balloon Text"/>
    <w:basedOn w:val="1"/>
    <w:link w:val="23"/>
    <w:semiHidden/>
    <w:qFormat/>
    <w:uiPriority w:val="99"/>
    <w:rPr>
      <w:rFonts w:ascii="Tahoma" w:hAnsi="Tahoma" w:cs="Tahoma"/>
      <w:sz w:val="16"/>
      <w:szCs w:val="16"/>
    </w:rPr>
  </w:style>
  <w:style w:type="paragraph" w:styleId="8">
    <w:name w:val="footer"/>
    <w:basedOn w:val="1"/>
    <w:link w:val="24"/>
    <w:qFormat/>
    <w:uiPriority w:val="99"/>
    <w:pPr>
      <w:tabs>
        <w:tab w:val="center" w:pos="4513"/>
        <w:tab w:val="right" w:pos="9026"/>
      </w:tabs>
    </w:pPr>
  </w:style>
  <w:style w:type="paragraph" w:styleId="9">
    <w:name w:val="header"/>
    <w:basedOn w:val="1"/>
    <w:link w:val="25"/>
    <w:semiHidden/>
    <w:qFormat/>
    <w:uiPriority w:val="99"/>
    <w:pPr>
      <w:tabs>
        <w:tab w:val="center" w:pos="4513"/>
        <w:tab w:val="right" w:pos="9026"/>
      </w:tabs>
    </w:pPr>
  </w:style>
  <w:style w:type="paragraph" w:styleId="10">
    <w:name w:val="Body Text 2"/>
    <w:basedOn w:val="1"/>
    <w:link w:val="26"/>
    <w:qFormat/>
    <w:uiPriority w:val="99"/>
    <w:pPr>
      <w:ind w:left="720" w:hanging="720"/>
    </w:pPr>
    <w:rPr>
      <w:b/>
      <w:bCs/>
      <w:sz w:val="22"/>
      <w:szCs w:val="22"/>
    </w:rPr>
  </w:style>
  <w:style w:type="paragraph" w:styleId="11">
    <w:name w:val="Normal (Web)"/>
    <w:basedOn w:val="1"/>
    <w:qFormat/>
    <w:uiPriority w:val="99"/>
    <w:pPr>
      <w:spacing w:before="100" w:beforeAutospacing="1" w:after="100" w:afterAutospacing="1"/>
    </w:pPr>
    <w:rPr>
      <w:sz w:val="24"/>
      <w:szCs w:val="24"/>
      <w:lang w:eastAsia="en-GB"/>
    </w:rPr>
  </w:style>
  <w:style w:type="character" w:styleId="13">
    <w:name w:val="Strong"/>
    <w:qFormat/>
    <w:uiPriority w:val="22"/>
    <w:rPr>
      <w:b/>
      <w:bCs/>
    </w:rPr>
  </w:style>
  <w:style w:type="character" w:styleId="14">
    <w:name w:val="page number"/>
    <w:basedOn w:val="12"/>
    <w:qFormat/>
    <w:uiPriority w:val="99"/>
  </w:style>
  <w:style w:type="character" w:styleId="15">
    <w:name w:val="FollowedHyperlink"/>
    <w:semiHidden/>
    <w:qFormat/>
    <w:uiPriority w:val="99"/>
    <w:rPr>
      <w:color w:val="800080"/>
      <w:u w:val="single"/>
    </w:rPr>
  </w:style>
  <w:style w:type="character" w:styleId="16">
    <w:name w:val="Hyperlink"/>
    <w:qFormat/>
    <w:uiPriority w:val="99"/>
    <w:rPr>
      <w:color w:val="0000FF"/>
      <w:u w:val="single"/>
    </w:rPr>
  </w:style>
  <w:style w:type="character" w:styleId="17">
    <w:name w:val="annotation reference"/>
    <w:unhideWhenUsed/>
    <w:qFormat/>
    <w:uiPriority w:val="99"/>
    <w:rPr>
      <w:sz w:val="16"/>
      <w:szCs w:val="16"/>
    </w:rPr>
  </w:style>
  <w:style w:type="table" w:styleId="19">
    <w:name w:val="Table Grid"/>
    <w:basedOn w:val="18"/>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20">
    <w:name w:val="Heading 1 Char"/>
    <w:link w:val="3"/>
    <w:qFormat/>
    <w:uiPriority w:val="99"/>
    <w:rPr>
      <w:rFonts w:ascii="Cambria" w:hAnsi="Cambria" w:cs="Cambria"/>
      <w:b/>
      <w:bCs/>
      <w:kern w:val="32"/>
      <w:sz w:val="32"/>
      <w:szCs w:val="32"/>
      <w:lang w:eastAsia="en-US"/>
    </w:rPr>
  </w:style>
  <w:style w:type="character" w:customStyle="1" w:styleId="21">
    <w:name w:val="Heading 4 Char"/>
    <w:link w:val="4"/>
    <w:semiHidden/>
    <w:qFormat/>
    <w:uiPriority w:val="99"/>
    <w:rPr>
      <w:rFonts w:ascii="Calibri" w:hAnsi="Calibri" w:cs="Calibri"/>
      <w:b/>
      <w:bCs/>
      <w:sz w:val="28"/>
      <w:szCs w:val="28"/>
      <w:lang w:eastAsia="en-US"/>
    </w:rPr>
  </w:style>
  <w:style w:type="character" w:customStyle="1" w:styleId="22">
    <w:name w:val="Comment Text Char"/>
    <w:link w:val="6"/>
    <w:qFormat/>
    <w:uiPriority w:val="99"/>
    <w:rPr>
      <w:lang w:eastAsia="en-US"/>
    </w:rPr>
  </w:style>
  <w:style w:type="character" w:customStyle="1" w:styleId="23">
    <w:name w:val="Balloon Text Char"/>
    <w:link w:val="7"/>
    <w:semiHidden/>
    <w:qFormat/>
    <w:uiPriority w:val="99"/>
    <w:rPr>
      <w:sz w:val="2"/>
      <w:szCs w:val="2"/>
      <w:lang w:eastAsia="en-US"/>
    </w:rPr>
  </w:style>
  <w:style w:type="character" w:customStyle="1" w:styleId="24">
    <w:name w:val="Footer Char"/>
    <w:link w:val="8"/>
    <w:qFormat/>
    <w:uiPriority w:val="99"/>
    <w:rPr>
      <w:lang w:eastAsia="en-US"/>
    </w:rPr>
  </w:style>
  <w:style w:type="character" w:customStyle="1" w:styleId="25">
    <w:name w:val="Header Char"/>
    <w:link w:val="9"/>
    <w:semiHidden/>
    <w:qFormat/>
    <w:uiPriority w:val="99"/>
    <w:rPr>
      <w:lang w:eastAsia="en-US"/>
    </w:rPr>
  </w:style>
  <w:style w:type="character" w:customStyle="1" w:styleId="26">
    <w:name w:val="Body Text 2 Char"/>
    <w:link w:val="10"/>
    <w:semiHidden/>
    <w:qFormat/>
    <w:uiPriority w:val="99"/>
    <w:rPr>
      <w:sz w:val="20"/>
      <w:szCs w:val="20"/>
      <w:lang w:eastAsia="en-US"/>
    </w:rPr>
  </w:style>
  <w:style w:type="character" w:customStyle="1" w:styleId="27">
    <w:name w:val="Comment Subject Char"/>
    <w:link w:val="5"/>
    <w:semiHidden/>
    <w:qFormat/>
    <w:uiPriority w:val="99"/>
    <w:rPr>
      <w:b/>
      <w:bCs/>
      <w:lang w:eastAsia="en-US"/>
    </w:rPr>
  </w:style>
  <w:style w:type="paragraph" w:customStyle="1" w:styleId="28">
    <w:name w:val="deannah1"/>
    <w:basedOn w:val="1"/>
    <w:qFormat/>
    <w:uiPriority w:val="99"/>
    <w:pPr>
      <w:keepNext/>
      <w:spacing w:after="240"/>
    </w:pPr>
    <w:rPr>
      <w:b/>
      <w:bCs/>
      <w:sz w:val="24"/>
      <w:szCs w:val="24"/>
    </w:rPr>
  </w:style>
  <w:style w:type="character" w:customStyle="1" w:styleId="29">
    <w:name w:val="Hyperlink1"/>
    <w:qFormat/>
    <w:uiPriority w:val="99"/>
    <w:rPr>
      <w:color w:val="535353"/>
      <w:u w:val="single"/>
    </w:rPr>
  </w:style>
  <w:style w:type="paragraph" w:customStyle="1" w:styleId="30">
    <w:name w:val="Normal (Web)1"/>
    <w:basedOn w:val="1"/>
    <w:qFormat/>
    <w:uiPriority w:val="99"/>
    <w:pPr>
      <w:spacing w:before="100" w:beforeAutospacing="1" w:after="300"/>
    </w:pPr>
    <w:rPr>
      <w:sz w:val="24"/>
      <w:szCs w:val="24"/>
      <w:lang w:eastAsia="en-GB"/>
    </w:rPr>
  </w:style>
  <w:style w:type="paragraph" w:customStyle="1" w:styleId="31">
    <w:name w:val="List Paragraph1"/>
    <w:basedOn w:val="1"/>
    <w:qFormat/>
    <w:uiPriority w:val="34"/>
    <w:pPr>
      <w:ind w:left="720"/>
      <w:contextualSpacing/>
    </w:pPr>
    <w:rPr>
      <w:rFonts w:ascii="Calibri" w:hAnsi="Calibri" w:eastAsia="Calibri"/>
      <w:sz w:val="22"/>
      <w:szCs w:val="22"/>
    </w:rPr>
  </w:style>
  <w:style w:type="character" w:customStyle="1" w:styleId="32">
    <w:name w:val="Unresolved Mention1"/>
    <w:basedOn w:val="12"/>
    <w:unhideWhenUsed/>
    <w:qFormat/>
    <w:uiPriority w:val="99"/>
    <w:rPr>
      <w:color w:val="605E5C"/>
      <w:shd w:val="clear" w:color="auto" w:fill="E1DFDD"/>
    </w:rPr>
  </w:style>
  <w:style w:type="character" w:customStyle="1" w:styleId="33">
    <w:name w:val="text"/>
    <w:basedOn w:val="12"/>
    <w:qFormat/>
    <w:uiPriority w:val="0"/>
  </w:style>
  <w:style w:type="paragraph" w:customStyle="1" w:styleId="34">
    <w:name w:val="Revision1"/>
    <w:unhideWhenUsed/>
    <w:qFormat/>
    <w:uiPriority w:val="99"/>
    <w:rPr>
      <w:rFonts w:ascii="Times New Roman" w:hAnsi="Times New Roman" w:eastAsia="Times New Roman" w:cs="Times New Roman"/>
      <w:lang w:val="en-GB" w:eastAsia="en-US" w:bidi="ar-SA"/>
    </w:rPr>
  </w:style>
  <w:style w:type="paragraph" w:customStyle="1" w:styleId="35">
    <w:name w:val="Revision"/>
    <w:unhideWhenUsed/>
    <w:qFormat/>
    <w:uiPriority w:val="99"/>
    <w:rPr>
      <w:rFonts w:ascii="Times New Roman" w:hAnsi="Times New Roman" w:eastAsia="Times New Roman" w:cs="Times New Roman"/>
      <w:lang w:val="en-GB" w:eastAsia="en-US"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17</Pages>
  <Words>6544</Words>
  <Characters>35513</Characters>
  <Lines>278</Lines>
  <Paragraphs>77</Paragraphs>
  <TotalTime>0</TotalTime>
  <ScaleCrop>false</ScaleCrop>
  <LinksUpToDate>false</LinksUpToDate>
  <CharactersWithSpaces>41373</CharactersWithSpaces>
  <Application>WPS Office_0.0.0.0_F1E327BC-269C-435d-A152-05C5408002CA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2023-10-24T23:07:00Z</dcterms:created>
  <dc:creator>Kevin Brice</dc:creator>
  <cp:lastModifiedBy>iPhone</cp:lastModifiedBy>
  <cp:lastPrinted>2016-10-25T12:21:00Z</cp:lastPrinted>
  <dcterms:modified xsi:type="dcterms:W3CDTF">2023-11-13T13:36:37Z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2052-12.5.2</vt:lpwstr>
  </property>
  <property fmtid="{D5CDD505-2E9C-101B-9397-08002B2CF9AE}" pid="4" name="ICV">
    <vt:lpwstr>6B3348C25C4C4AB1A7100E8FC85DEFC4_13</vt:lpwstr>
  </property>
</Properties>
</file>