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26195" w14:textId="5DC4ADD4" w:rsidR="000608FF" w:rsidRPr="00A96C62" w:rsidRDefault="00F12F41" w:rsidP="1041583E">
      <w:pPr>
        <w:jc w:val="center"/>
        <w:rPr>
          <w:rFonts w:ascii="Arial" w:hAnsi="Arial" w:cs="Arial"/>
          <w:b/>
          <w:bCs/>
          <w:sz w:val="24"/>
          <w:szCs w:val="24"/>
          <w:u w:val="single"/>
        </w:rPr>
      </w:pPr>
      <w:r w:rsidRPr="1041583E">
        <w:rPr>
          <w:rFonts w:ascii="Arial" w:hAnsi="Arial" w:cs="Arial"/>
          <w:b/>
          <w:bCs/>
          <w:sz w:val="24"/>
          <w:szCs w:val="24"/>
          <w:u w:val="single"/>
        </w:rPr>
        <w:t>Practical skills assessment.</w:t>
      </w:r>
    </w:p>
    <w:p w14:paraId="72D12CC2" w14:textId="0C6A1AB3" w:rsidR="00F12F41" w:rsidRPr="00A96C62" w:rsidRDefault="00F12F41" w:rsidP="1041583E">
      <w:pPr>
        <w:jc w:val="center"/>
        <w:rPr>
          <w:rFonts w:ascii="Arial" w:hAnsi="Arial" w:cs="Arial"/>
          <w:b/>
          <w:bCs/>
          <w:sz w:val="24"/>
          <w:szCs w:val="24"/>
          <w:u w:val="single"/>
        </w:rPr>
      </w:pPr>
      <w:r w:rsidRPr="1041583E">
        <w:rPr>
          <w:rFonts w:ascii="Arial" w:hAnsi="Arial" w:cs="Arial"/>
          <w:b/>
          <w:bCs/>
          <w:sz w:val="24"/>
          <w:szCs w:val="24"/>
          <w:u w:val="single"/>
        </w:rPr>
        <w:t>15</w:t>
      </w:r>
      <w:r w:rsidR="0038678E" w:rsidRPr="1041583E">
        <w:rPr>
          <w:rFonts w:ascii="Arial" w:hAnsi="Arial" w:cs="Arial"/>
          <w:b/>
          <w:bCs/>
          <w:sz w:val="24"/>
          <w:szCs w:val="24"/>
          <w:u w:val="single"/>
        </w:rPr>
        <w:t>-</w:t>
      </w:r>
      <w:r w:rsidRPr="1041583E">
        <w:rPr>
          <w:rFonts w:ascii="Arial" w:hAnsi="Arial" w:cs="Arial"/>
          <w:b/>
          <w:bCs/>
          <w:sz w:val="24"/>
          <w:szCs w:val="24"/>
          <w:u w:val="single"/>
        </w:rPr>
        <w:t>minute in</w:t>
      </w:r>
      <w:r w:rsidR="00DE5CBC" w:rsidRPr="1041583E">
        <w:rPr>
          <w:rFonts w:ascii="Arial" w:hAnsi="Arial" w:cs="Arial"/>
          <w:b/>
          <w:bCs/>
          <w:sz w:val="24"/>
          <w:szCs w:val="24"/>
          <w:u w:val="single"/>
        </w:rPr>
        <w:t>-</w:t>
      </w:r>
      <w:r w:rsidRPr="1041583E">
        <w:rPr>
          <w:rFonts w:ascii="Arial" w:hAnsi="Arial" w:cs="Arial"/>
          <w:b/>
          <w:bCs/>
          <w:sz w:val="24"/>
          <w:szCs w:val="24"/>
          <w:u w:val="single"/>
        </w:rPr>
        <w:t>class video recording with a 2,000</w:t>
      </w:r>
      <w:r w:rsidR="00DE5CBC" w:rsidRPr="1041583E">
        <w:rPr>
          <w:rFonts w:ascii="Arial" w:hAnsi="Arial" w:cs="Arial"/>
          <w:b/>
          <w:bCs/>
          <w:sz w:val="24"/>
          <w:szCs w:val="24"/>
          <w:u w:val="single"/>
        </w:rPr>
        <w:t>-</w:t>
      </w:r>
      <w:r w:rsidRPr="1041583E">
        <w:rPr>
          <w:rFonts w:ascii="Arial" w:hAnsi="Arial" w:cs="Arial"/>
          <w:b/>
          <w:bCs/>
          <w:sz w:val="24"/>
          <w:szCs w:val="24"/>
          <w:u w:val="single"/>
        </w:rPr>
        <w:t xml:space="preserve">word </w:t>
      </w:r>
      <w:r w:rsidR="00DE5CBC" w:rsidRPr="1041583E">
        <w:rPr>
          <w:rFonts w:ascii="Arial" w:hAnsi="Arial" w:cs="Arial"/>
          <w:b/>
          <w:bCs/>
          <w:sz w:val="24"/>
          <w:szCs w:val="24"/>
          <w:u w:val="single"/>
        </w:rPr>
        <w:t>refl</w:t>
      </w:r>
      <w:r w:rsidRPr="1041583E">
        <w:rPr>
          <w:rFonts w:ascii="Arial" w:hAnsi="Arial" w:cs="Arial"/>
          <w:b/>
          <w:bCs/>
          <w:sz w:val="24"/>
          <w:szCs w:val="24"/>
          <w:u w:val="single"/>
        </w:rPr>
        <w:t>ective commentary.</w:t>
      </w:r>
    </w:p>
    <w:p w14:paraId="06621BF1" w14:textId="152E019B" w:rsidR="00F12F41" w:rsidRPr="00A96C62" w:rsidRDefault="00F12F41" w:rsidP="1041583E">
      <w:pPr>
        <w:rPr>
          <w:rFonts w:ascii="Arial" w:hAnsi="Arial" w:cs="Arial"/>
          <w:b/>
          <w:bCs/>
          <w:sz w:val="24"/>
          <w:szCs w:val="24"/>
        </w:rPr>
      </w:pPr>
    </w:p>
    <w:p w14:paraId="677855F1" w14:textId="5511AD7D" w:rsidR="00F12F41" w:rsidRPr="00273F6E" w:rsidRDefault="004D32F6" w:rsidP="1041583E">
      <w:pPr>
        <w:spacing w:line="480" w:lineRule="auto"/>
        <w:ind w:firstLine="360"/>
        <w:rPr>
          <w:rFonts w:ascii="Arial" w:hAnsi="Arial" w:cs="Arial"/>
          <w:sz w:val="24"/>
          <w:szCs w:val="24"/>
        </w:rPr>
      </w:pPr>
      <w:r w:rsidRPr="00273F6E">
        <w:rPr>
          <w:rFonts w:ascii="Arial" w:hAnsi="Arial" w:cs="Arial"/>
          <w:sz w:val="24"/>
          <w:szCs w:val="24"/>
        </w:rPr>
        <w:t xml:space="preserve">A practice </w:t>
      </w:r>
      <w:r w:rsidR="00781D9D" w:rsidRPr="00273F6E">
        <w:rPr>
          <w:rFonts w:ascii="Arial" w:hAnsi="Arial" w:cs="Arial"/>
          <w:sz w:val="24"/>
          <w:szCs w:val="24"/>
        </w:rPr>
        <w:t>counselling s</w:t>
      </w:r>
      <w:r w:rsidRPr="00273F6E">
        <w:rPr>
          <w:rFonts w:ascii="Arial" w:hAnsi="Arial" w:cs="Arial"/>
          <w:sz w:val="24"/>
          <w:szCs w:val="24"/>
        </w:rPr>
        <w:t>ession was</w:t>
      </w:r>
      <w:r w:rsidR="00781D9D" w:rsidRPr="00273F6E">
        <w:rPr>
          <w:rFonts w:ascii="Arial" w:hAnsi="Arial" w:cs="Arial"/>
          <w:sz w:val="24"/>
          <w:szCs w:val="24"/>
        </w:rPr>
        <w:t xml:space="preserve"> recorded using a case scenario with the client. </w:t>
      </w:r>
      <w:r w:rsidR="00C76473">
        <w:rPr>
          <w:rFonts w:ascii="Arial" w:hAnsi="Arial" w:cs="Arial"/>
          <w:sz w:val="24"/>
          <w:szCs w:val="24"/>
        </w:rPr>
        <w:t xml:space="preserve">The client scenario involved identifying tension between themselves and their partner. Exploring that this was partly due to working long hours in the family business. The session evolved to identify possible changes that could allow for time to be spent together without experiencing tension. </w:t>
      </w:r>
      <w:r w:rsidR="00781D9D" w:rsidRPr="00273F6E">
        <w:rPr>
          <w:rFonts w:ascii="Arial" w:hAnsi="Arial" w:cs="Arial"/>
          <w:sz w:val="24"/>
          <w:szCs w:val="24"/>
        </w:rPr>
        <w:t>The recording was 13 minutes and involved m</w:t>
      </w:r>
      <w:r w:rsidR="00B1743E" w:rsidRPr="00273F6E">
        <w:rPr>
          <w:rFonts w:ascii="Arial" w:hAnsi="Arial" w:cs="Arial"/>
          <w:sz w:val="24"/>
          <w:szCs w:val="24"/>
        </w:rPr>
        <w:t>e</w:t>
      </w:r>
      <w:r w:rsidR="00C725EF" w:rsidRPr="00273F6E">
        <w:rPr>
          <w:rFonts w:ascii="Arial" w:hAnsi="Arial" w:cs="Arial"/>
          <w:sz w:val="24"/>
          <w:szCs w:val="24"/>
        </w:rPr>
        <w:t xml:space="preserve"> in the role of the counsellor</w:t>
      </w:r>
      <w:r w:rsidR="00781D9D" w:rsidRPr="00273F6E">
        <w:rPr>
          <w:rFonts w:ascii="Arial" w:hAnsi="Arial" w:cs="Arial"/>
          <w:sz w:val="24"/>
          <w:szCs w:val="24"/>
        </w:rPr>
        <w:t xml:space="preserve">, the client, and two observers. </w:t>
      </w:r>
      <w:r w:rsidR="00B1743E" w:rsidRPr="00273F6E">
        <w:rPr>
          <w:rFonts w:ascii="Arial" w:hAnsi="Arial" w:cs="Arial"/>
          <w:sz w:val="24"/>
          <w:szCs w:val="24"/>
        </w:rPr>
        <w:t xml:space="preserve">I will </w:t>
      </w:r>
      <w:r w:rsidR="000A623B" w:rsidRPr="00273F6E">
        <w:rPr>
          <w:rFonts w:ascii="Arial" w:hAnsi="Arial" w:cs="Arial"/>
          <w:sz w:val="24"/>
          <w:szCs w:val="24"/>
        </w:rPr>
        <w:t>reflect on my skills as a counsellor</w:t>
      </w:r>
      <w:r w:rsidR="00781D9D" w:rsidRPr="00273F6E">
        <w:rPr>
          <w:rFonts w:ascii="Arial" w:hAnsi="Arial" w:cs="Arial"/>
          <w:sz w:val="24"/>
          <w:szCs w:val="24"/>
        </w:rPr>
        <w:t xml:space="preserve"> using the Gibbs Reflective Cyc</w:t>
      </w:r>
      <w:r w:rsidR="00D63B1A" w:rsidRPr="00273F6E">
        <w:rPr>
          <w:rFonts w:ascii="Arial" w:hAnsi="Arial" w:cs="Arial"/>
          <w:sz w:val="24"/>
          <w:szCs w:val="24"/>
        </w:rPr>
        <w:t xml:space="preserve">le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{"citationID":"P39Pd7As","properties":{"formattedCitation":"(Gibbs, 1988)","plainCitation":"(Gibbs, 1988)","noteIndex":0},"citationItems":[{"id":172,"uris":["http://zotero.org/users/local/JawFliCV/items/ZBE9WR84"],"itemData":{"id":172,"type":"book","event-place":"London","note":"Open Library ID: OL18848494M","number-of-pages":"129","publisher":"FEU","publisher-place":"London","source":"The Open Library","title":"Learning by doing: a guide to teaching and learning methods","title-short":"Learning by doing","author":[{"family":"Gibbs","given":"Graham"}],"issued":{"date-parts":[["1988"]]}}}],"schema":"https://github.com/citation-style-language/schema/raw/master/csl-citation.json"} </w:instrText>
      </w:r>
      <w:r w:rsidRPr="00273F6E">
        <w:rPr>
          <w:rFonts w:ascii="Arial" w:hAnsi="Arial" w:cs="Arial"/>
          <w:sz w:val="24"/>
          <w:szCs w:val="24"/>
        </w:rPr>
        <w:fldChar w:fldCharType="separate"/>
      </w:r>
      <w:r w:rsidR="00D63B1A" w:rsidRPr="00273F6E">
        <w:rPr>
          <w:rFonts w:ascii="Arial" w:hAnsi="Arial" w:cs="Arial"/>
          <w:sz w:val="24"/>
          <w:szCs w:val="24"/>
        </w:rPr>
        <w:t>(Gibbs, 1988)</w:t>
      </w:r>
      <w:r w:rsidRPr="00273F6E">
        <w:rPr>
          <w:rFonts w:ascii="Arial" w:hAnsi="Arial" w:cs="Arial"/>
          <w:sz w:val="24"/>
          <w:szCs w:val="24"/>
        </w:rPr>
        <w:fldChar w:fldCharType="end"/>
      </w:r>
      <w:r w:rsidR="00781D9D" w:rsidRPr="00273F6E">
        <w:rPr>
          <w:rFonts w:ascii="Arial" w:hAnsi="Arial" w:cs="Arial"/>
          <w:sz w:val="24"/>
          <w:szCs w:val="24"/>
        </w:rPr>
        <w:t>.</w:t>
      </w:r>
      <w:r w:rsidR="00764D5F" w:rsidRPr="00273F6E">
        <w:rPr>
          <w:rFonts w:ascii="Arial" w:hAnsi="Arial" w:cs="Arial"/>
          <w:sz w:val="24"/>
          <w:szCs w:val="24"/>
        </w:rPr>
        <w:t xml:space="preserve"> </w:t>
      </w:r>
      <w:r w:rsidR="00527BB3" w:rsidRPr="00273F6E">
        <w:rPr>
          <w:rFonts w:ascii="Arial" w:hAnsi="Arial" w:cs="Arial"/>
          <w:sz w:val="24"/>
          <w:szCs w:val="24"/>
        </w:rPr>
        <w:t xml:space="preserve">Reflection is </w:t>
      </w:r>
      <w:r w:rsidR="000A623B" w:rsidRPr="00273F6E">
        <w:rPr>
          <w:rFonts w:ascii="Arial" w:hAnsi="Arial" w:cs="Arial"/>
          <w:sz w:val="24"/>
          <w:szCs w:val="24"/>
        </w:rPr>
        <w:t>critical</w:t>
      </w:r>
      <w:r w:rsidR="00527BB3" w:rsidRPr="00273F6E">
        <w:rPr>
          <w:rFonts w:ascii="Arial" w:hAnsi="Arial" w:cs="Arial"/>
          <w:sz w:val="24"/>
          <w:szCs w:val="24"/>
        </w:rPr>
        <w:t xml:space="preserve"> because it allows us </w:t>
      </w:r>
      <w:r w:rsidR="00B01AD1" w:rsidRPr="00273F6E">
        <w:rPr>
          <w:rFonts w:ascii="Arial" w:hAnsi="Arial" w:cs="Arial"/>
          <w:sz w:val="24"/>
          <w:szCs w:val="24"/>
        </w:rPr>
        <w:t xml:space="preserve">to examine our own </w:t>
      </w:r>
      <w:r w:rsidR="00E60809" w:rsidRPr="00273F6E">
        <w:rPr>
          <w:rFonts w:ascii="Arial" w:hAnsi="Arial" w:cs="Arial"/>
          <w:sz w:val="24"/>
          <w:szCs w:val="24"/>
        </w:rPr>
        <w:t xml:space="preserve">meaning of processes generating reflective awareness for personal development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{"citationID":"9xU8KIYF","properties":{"formattedCitation":"(Bager-Charleson, 2010)","plainCitation":"(Bager-Charleson, 2010)","noteIndex":0},"citationItems":[{"id":32,"uris":["http://zotero.org/users/local/JawFliCV/items/AGZ7N9LK"],"itemData":{"id":32,"type":"book","collection-title":"Counselling and psychotherapy practice","event-place":"Exeter","ISBN":"978-1-84445-360-3","language":"eng","number-of-pages":"xviii+170","publisher":"Learning Matters","publisher-place":"Exeter","source":"librarysearch.uwtsd.ac.uk","title":"Reflective practice in counselling and psychotherapy","author":[{"literal":"Bager-Charleson"}],"issued":{"date-parts":[["2010"]]}}}],"schema":"https://github.com/citation-style-language/schema/raw/master/csl-citation.json"} </w:instrText>
      </w:r>
      <w:r w:rsidRPr="00273F6E">
        <w:rPr>
          <w:rFonts w:ascii="Arial" w:hAnsi="Arial" w:cs="Arial"/>
          <w:sz w:val="24"/>
          <w:szCs w:val="24"/>
        </w:rPr>
        <w:fldChar w:fldCharType="separate"/>
      </w:r>
      <w:r w:rsidR="00E60809" w:rsidRPr="00273F6E">
        <w:rPr>
          <w:rFonts w:ascii="Arial" w:hAnsi="Arial" w:cs="Arial"/>
          <w:sz w:val="24"/>
          <w:szCs w:val="24"/>
        </w:rPr>
        <w:t>(Bager-Charleson, 2010)</w:t>
      </w:r>
      <w:r w:rsidRPr="00273F6E">
        <w:rPr>
          <w:rFonts w:ascii="Arial" w:hAnsi="Arial" w:cs="Arial"/>
          <w:sz w:val="24"/>
          <w:szCs w:val="24"/>
        </w:rPr>
        <w:fldChar w:fldCharType="end"/>
      </w:r>
      <w:r w:rsidR="00706AAA" w:rsidRPr="00273F6E">
        <w:rPr>
          <w:rFonts w:ascii="Arial" w:hAnsi="Arial" w:cs="Arial"/>
          <w:sz w:val="24"/>
          <w:szCs w:val="24"/>
        </w:rPr>
        <w:t>.</w:t>
      </w:r>
      <w:r w:rsidR="00D03BD3" w:rsidRPr="00273F6E">
        <w:rPr>
          <w:rFonts w:ascii="Arial" w:hAnsi="Arial" w:cs="Arial"/>
          <w:sz w:val="24"/>
          <w:szCs w:val="24"/>
        </w:rPr>
        <w:t xml:space="preserve"> </w:t>
      </w:r>
      <w:r w:rsidR="00370CD1" w:rsidRPr="00273F6E">
        <w:rPr>
          <w:rFonts w:ascii="Arial" w:hAnsi="Arial" w:cs="Arial"/>
          <w:sz w:val="24"/>
          <w:szCs w:val="24"/>
        </w:rPr>
        <w:t xml:space="preserve">Bennett-Levy,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{"citationID":"ya5UkrIb","properties":{"formattedCitation":"(Wright, J, 2018)","plainCitation":"(Wright, J, 2018)","dontUpdate":true,"noteIndex":0},"citationItems":[{"id":170,"uris":["http://zotero.org/users/local/JawFliCV/items/DJRNUWRB"],"itemData":{"id":170,"type":"book","edition":"2nd edition.","event-place":"London","ISBN":"978-1-5264-4520-9","language":"eng","publisher":"SAGE","publisher-place":"London","source":"librarysearch.uwtsd.ac.uk","title":"Reflective writing in counselling and psychotherapy","author":[{"literal":"Wright, J"}],"issued":{"date-parts":[["2018"]]}}}],"schema":"https://github.com/citation-style-language/schema/raw/master/csl-citation.json"} </w:instrText>
      </w:r>
      <w:r w:rsidRPr="00273F6E">
        <w:rPr>
          <w:rFonts w:ascii="Arial" w:hAnsi="Arial" w:cs="Arial"/>
          <w:sz w:val="24"/>
          <w:szCs w:val="24"/>
        </w:rPr>
        <w:fldChar w:fldCharType="separate"/>
      </w:r>
      <w:r w:rsidR="00370CD1" w:rsidRPr="00273F6E">
        <w:rPr>
          <w:rFonts w:ascii="Arial" w:hAnsi="Arial" w:cs="Arial"/>
          <w:sz w:val="24"/>
          <w:szCs w:val="24"/>
        </w:rPr>
        <w:t>(</w:t>
      </w:r>
      <w:r w:rsidR="00F81A36" w:rsidRPr="00273F6E">
        <w:rPr>
          <w:rFonts w:ascii="Arial" w:hAnsi="Arial" w:cs="Arial"/>
          <w:sz w:val="24"/>
          <w:szCs w:val="24"/>
        </w:rPr>
        <w:t xml:space="preserve">2006, as cited in </w:t>
      </w:r>
      <w:r w:rsidR="00370CD1" w:rsidRPr="00273F6E">
        <w:rPr>
          <w:rFonts w:ascii="Arial" w:hAnsi="Arial" w:cs="Arial"/>
          <w:sz w:val="24"/>
          <w:szCs w:val="24"/>
        </w:rPr>
        <w:t>Wright, 2018</w:t>
      </w:r>
      <w:r w:rsidR="00E24F90" w:rsidRPr="00273F6E">
        <w:rPr>
          <w:rFonts w:ascii="Arial" w:hAnsi="Arial" w:cs="Arial"/>
          <w:sz w:val="24"/>
          <w:szCs w:val="24"/>
        </w:rPr>
        <w:t>, pg 17</w:t>
      </w:r>
      <w:r w:rsidR="00370CD1" w:rsidRPr="00273F6E">
        <w:rPr>
          <w:rFonts w:ascii="Arial" w:hAnsi="Arial" w:cs="Arial"/>
          <w:sz w:val="24"/>
          <w:szCs w:val="24"/>
        </w:rPr>
        <w:t>)</w:t>
      </w:r>
      <w:r w:rsidRPr="00273F6E">
        <w:rPr>
          <w:rFonts w:ascii="Arial" w:hAnsi="Arial" w:cs="Arial"/>
          <w:sz w:val="24"/>
          <w:szCs w:val="24"/>
        </w:rPr>
        <w:fldChar w:fldCharType="end"/>
      </w:r>
      <w:r w:rsidR="00E24F90" w:rsidRPr="00273F6E">
        <w:rPr>
          <w:rFonts w:ascii="Arial" w:hAnsi="Arial" w:cs="Arial"/>
          <w:sz w:val="24"/>
          <w:szCs w:val="24"/>
        </w:rPr>
        <w:t xml:space="preserve"> </w:t>
      </w:r>
      <w:r w:rsidR="001A3D88" w:rsidRPr="00273F6E">
        <w:rPr>
          <w:rFonts w:ascii="Arial" w:hAnsi="Arial" w:cs="Arial"/>
          <w:sz w:val="24"/>
          <w:szCs w:val="24"/>
        </w:rPr>
        <w:t>stated that self</w:t>
      </w:r>
      <w:r w:rsidR="002605BD" w:rsidRPr="00273F6E">
        <w:rPr>
          <w:rFonts w:ascii="Arial" w:hAnsi="Arial" w:cs="Arial"/>
          <w:sz w:val="24"/>
          <w:szCs w:val="24"/>
        </w:rPr>
        <w:t>-</w:t>
      </w:r>
      <w:r w:rsidR="001A3D88" w:rsidRPr="00273F6E">
        <w:rPr>
          <w:rFonts w:ascii="Arial" w:hAnsi="Arial" w:cs="Arial"/>
          <w:sz w:val="24"/>
          <w:szCs w:val="24"/>
        </w:rPr>
        <w:t xml:space="preserve">practice and self-reflection </w:t>
      </w:r>
      <w:r w:rsidR="00D428CA" w:rsidRPr="00273F6E">
        <w:rPr>
          <w:rFonts w:ascii="Arial" w:hAnsi="Arial" w:cs="Arial"/>
          <w:sz w:val="24"/>
          <w:szCs w:val="24"/>
        </w:rPr>
        <w:t>established</w:t>
      </w:r>
      <w:r w:rsidR="002605BD" w:rsidRPr="00273F6E">
        <w:rPr>
          <w:rFonts w:ascii="Arial" w:hAnsi="Arial" w:cs="Arial"/>
          <w:sz w:val="24"/>
          <w:szCs w:val="24"/>
        </w:rPr>
        <w:t xml:space="preserve"> evidence of increased empathy.</w:t>
      </w:r>
      <w:r w:rsidR="00D428CA" w:rsidRPr="00273F6E">
        <w:rPr>
          <w:rFonts w:ascii="Arial" w:hAnsi="Arial" w:cs="Arial"/>
          <w:sz w:val="24"/>
          <w:szCs w:val="24"/>
        </w:rPr>
        <w:t xml:space="preserve"> </w:t>
      </w:r>
      <w:r w:rsidR="00370CD1" w:rsidRPr="00273F6E">
        <w:rPr>
          <w:rFonts w:ascii="Arial" w:hAnsi="Arial" w:cs="Arial"/>
          <w:sz w:val="24"/>
          <w:szCs w:val="24"/>
        </w:rPr>
        <w:t xml:space="preserve">Counselling can be emotionally demanding, </w:t>
      </w:r>
      <w:r w:rsidR="00742B02" w:rsidRPr="00273F6E">
        <w:rPr>
          <w:rFonts w:ascii="Arial" w:hAnsi="Arial" w:cs="Arial"/>
          <w:sz w:val="24"/>
          <w:szCs w:val="24"/>
        </w:rPr>
        <w:t xml:space="preserve">and </w:t>
      </w:r>
      <w:r w:rsidR="00370CD1" w:rsidRPr="00273F6E">
        <w:rPr>
          <w:rFonts w:ascii="Arial" w:hAnsi="Arial" w:cs="Arial"/>
          <w:sz w:val="24"/>
          <w:szCs w:val="24"/>
        </w:rPr>
        <w:t>reflection allows for the development of personal resilience.</w:t>
      </w:r>
      <w:r w:rsidR="00FD08C4" w:rsidRPr="00273F6E">
        <w:rPr>
          <w:rFonts w:ascii="Arial" w:hAnsi="Arial" w:cs="Arial"/>
          <w:sz w:val="24"/>
          <w:szCs w:val="24"/>
        </w:rPr>
        <w:t xml:space="preserve"> Reflection is a continual process </w:t>
      </w:r>
      <w:r w:rsidR="0047767C">
        <w:rPr>
          <w:rFonts w:ascii="Arial" w:hAnsi="Arial" w:cs="Arial"/>
          <w:sz w:val="24"/>
          <w:szCs w:val="24"/>
        </w:rPr>
        <w:t>continuously</w:t>
      </w:r>
      <w:r w:rsidR="00FD08C4" w:rsidRPr="00273F6E">
        <w:rPr>
          <w:rFonts w:ascii="Arial" w:hAnsi="Arial" w:cs="Arial"/>
          <w:sz w:val="24"/>
          <w:szCs w:val="24"/>
        </w:rPr>
        <w:t xml:space="preserve"> developing (Dewey, 1859-1952, as cited in </w:t>
      </w:r>
      <w:proofErr w:type="spellStart"/>
      <w:r w:rsidR="00FD08C4" w:rsidRPr="00273F6E">
        <w:rPr>
          <w:rFonts w:ascii="Arial" w:hAnsi="Arial" w:cs="Arial"/>
          <w:sz w:val="24"/>
          <w:szCs w:val="24"/>
        </w:rPr>
        <w:t>Bager-Charleson</w:t>
      </w:r>
      <w:proofErr w:type="spellEnd"/>
      <w:r w:rsidR="00FD08C4" w:rsidRPr="00273F6E">
        <w:rPr>
          <w:rFonts w:ascii="Arial" w:hAnsi="Arial" w:cs="Arial"/>
          <w:sz w:val="24"/>
          <w:szCs w:val="24"/>
        </w:rPr>
        <w:t xml:space="preserve">, 2010, </w:t>
      </w:r>
      <w:proofErr w:type="spellStart"/>
      <w:r w:rsidR="00FD08C4" w:rsidRPr="00273F6E">
        <w:rPr>
          <w:rFonts w:ascii="Arial" w:hAnsi="Arial" w:cs="Arial"/>
          <w:sz w:val="24"/>
          <w:szCs w:val="24"/>
        </w:rPr>
        <w:t>pg</w:t>
      </w:r>
      <w:proofErr w:type="spellEnd"/>
      <w:r w:rsidR="00FD08C4" w:rsidRPr="00273F6E">
        <w:rPr>
          <w:rFonts w:ascii="Arial" w:hAnsi="Arial" w:cs="Arial"/>
          <w:sz w:val="24"/>
          <w:szCs w:val="24"/>
        </w:rPr>
        <w:t xml:space="preserve"> 16).</w:t>
      </w:r>
    </w:p>
    <w:p w14:paraId="527412CB" w14:textId="43986846" w:rsidR="00F12F41" w:rsidRPr="00273F6E" w:rsidRDefault="00781D9D" w:rsidP="1041583E">
      <w:pPr>
        <w:spacing w:line="480" w:lineRule="auto"/>
        <w:ind w:firstLine="360"/>
        <w:rPr>
          <w:rFonts w:ascii="Arial" w:hAnsi="Arial" w:cs="Arial"/>
          <w:sz w:val="24"/>
          <w:szCs w:val="24"/>
        </w:rPr>
      </w:pPr>
      <w:r w:rsidRPr="00273F6E">
        <w:rPr>
          <w:rFonts w:ascii="Arial" w:hAnsi="Arial" w:cs="Arial"/>
          <w:sz w:val="24"/>
          <w:szCs w:val="24"/>
        </w:rPr>
        <w:t xml:space="preserve">Before the recording </w:t>
      </w:r>
      <w:r w:rsidR="00383A6A" w:rsidRPr="00273F6E">
        <w:rPr>
          <w:rFonts w:ascii="Arial" w:hAnsi="Arial" w:cs="Arial"/>
          <w:sz w:val="24"/>
          <w:szCs w:val="24"/>
        </w:rPr>
        <w:t xml:space="preserve">session </w:t>
      </w:r>
      <w:r w:rsidR="00742B02" w:rsidRPr="00273F6E">
        <w:rPr>
          <w:rFonts w:ascii="Arial" w:hAnsi="Arial" w:cs="Arial"/>
          <w:sz w:val="24"/>
          <w:szCs w:val="24"/>
        </w:rPr>
        <w:t>began,</w:t>
      </w:r>
      <w:r w:rsidRPr="00273F6E">
        <w:rPr>
          <w:rFonts w:ascii="Arial" w:hAnsi="Arial" w:cs="Arial"/>
          <w:sz w:val="24"/>
          <w:szCs w:val="24"/>
        </w:rPr>
        <w:t xml:space="preserve"> I was anxious</w:t>
      </w:r>
      <w:r w:rsidR="00B41BBC" w:rsidRPr="00273F6E">
        <w:rPr>
          <w:rFonts w:ascii="Arial" w:hAnsi="Arial" w:cs="Arial"/>
          <w:sz w:val="24"/>
          <w:szCs w:val="24"/>
        </w:rPr>
        <w:t xml:space="preserve">, </w:t>
      </w:r>
      <w:r w:rsidRPr="00273F6E">
        <w:rPr>
          <w:rFonts w:ascii="Arial" w:hAnsi="Arial" w:cs="Arial"/>
          <w:sz w:val="24"/>
          <w:szCs w:val="24"/>
        </w:rPr>
        <w:t>nervous</w:t>
      </w:r>
      <w:r w:rsidR="00B41BBC" w:rsidRPr="00273F6E">
        <w:rPr>
          <w:rFonts w:ascii="Arial" w:hAnsi="Arial" w:cs="Arial"/>
          <w:sz w:val="24"/>
          <w:szCs w:val="24"/>
        </w:rPr>
        <w:t>, and unwell</w:t>
      </w:r>
      <w:r w:rsidRPr="00273F6E">
        <w:rPr>
          <w:rFonts w:ascii="Arial" w:hAnsi="Arial" w:cs="Arial"/>
          <w:sz w:val="24"/>
          <w:szCs w:val="24"/>
        </w:rPr>
        <w:t xml:space="preserve">. The thought of </w:t>
      </w:r>
      <w:r w:rsidR="00111731" w:rsidRPr="00273F6E">
        <w:rPr>
          <w:rFonts w:ascii="Arial" w:hAnsi="Arial" w:cs="Arial"/>
          <w:sz w:val="24"/>
          <w:szCs w:val="24"/>
        </w:rPr>
        <w:t>completing</w:t>
      </w:r>
      <w:r w:rsidRPr="00273F6E">
        <w:rPr>
          <w:rFonts w:ascii="Arial" w:hAnsi="Arial" w:cs="Arial"/>
          <w:sz w:val="24"/>
          <w:szCs w:val="24"/>
        </w:rPr>
        <w:t xml:space="preserve"> the recording in front of two observers and the client made me feel additional pressure to get things right.</w:t>
      </w:r>
      <w:r w:rsidR="00501D9B" w:rsidRPr="00273F6E">
        <w:rPr>
          <w:rFonts w:ascii="Arial" w:hAnsi="Arial" w:cs="Arial"/>
          <w:sz w:val="24"/>
          <w:szCs w:val="24"/>
        </w:rPr>
        <w:t xml:space="preserve"> I </w:t>
      </w:r>
      <w:r w:rsidR="00111731" w:rsidRPr="00273F6E">
        <w:rPr>
          <w:rFonts w:ascii="Arial" w:hAnsi="Arial" w:cs="Arial"/>
          <w:sz w:val="24"/>
          <w:szCs w:val="24"/>
        </w:rPr>
        <w:t>was not confident that I could put aside my emotions and focus o</w:t>
      </w:r>
      <w:r w:rsidR="00CE06CE" w:rsidRPr="00273F6E">
        <w:rPr>
          <w:rFonts w:ascii="Arial" w:hAnsi="Arial" w:cs="Arial"/>
          <w:sz w:val="24"/>
          <w:szCs w:val="24"/>
        </w:rPr>
        <w:t>n the moment</w:t>
      </w:r>
      <w:r w:rsidR="0060136B" w:rsidRPr="00273F6E">
        <w:rPr>
          <w:rFonts w:ascii="Arial" w:hAnsi="Arial" w:cs="Arial"/>
          <w:sz w:val="24"/>
          <w:szCs w:val="24"/>
        </w:rPr>
        <w:t xml:space="preserve"> causing me to overthink</w:t>
      </w:r>
      <w:r w:rsidR="00A46C48" w:rsidRPr="00273F6E">
        <w:rPr>
          <w:rFonts w:ascii="Arial" w:hAnsi="Arial" w:cs="Arial"/>
          <w:sz w:val="24"/>
          <w:szCs w:val="24"/>
        </w:rPr>
        <w:t>.</w:t>
      </w:r>
      <w:r w:rsidRPr="00273F6E">
        <w:rPr>
          <w:rFonts w:ascii="Arial" w:hAnsi="Arial" w:cs="Arial"/>
          <w:sz w:val="24"/>
          <w:szCs w:val="24"/>
        </w:rPr>
        <w:t xml:space="preserve"> As the recording progressed</w:t>
      </w:r>
      <w:r w:rsidR="00111731" w:rsidRPr="00273F6E">
        <w:rPr>
          <w:rFonts w:ascii="Arial" w:hAnsi="Arial" w:cs="Arial"/>
          <w:sz w:val="24"/>
          <w:szCs w:val="24"/>
        </w:rPr>
        <w:t>,</w:t>
      </w:r>
      <w:r w:rsidRPr="00273F6E">
        <w:rPr>
          <w:rFonts w:ascii="Arial" w:hAnsi="Arial" w:cs="Arial"/>
          <w:sz w:val="24"/>
          <w:szCs w:val="24"/>
        </w:rPr>
        <w:t xml:space="preserve"> I became less aware of the camera and </w:t>
      </w:r>
      <w:r w:rsidR="008D109C" w:rsidRPr="00273F6E">
        <w:rPr>
          <w:rFonts w:ascii="Arial" w:hAnsi="Arial" w:cs="Arial"/>
          <w:sz w:val="24"/>
          <w:szCs w:val="24"/>
        </w:rPr>
        <w:t xml:space="preserve">the </w:t>
      </w:r>
      <w:r w:rsidRPr="00273F6E">
        <w:rPr>
          <w:rFonts w:ascii="Arial" w:hAnsi="Arial" w:cs="Arial"/>
          <w:sz w:val="24"/>
          <w:szCs w:val="24"/>
        </w:rPr>
        <w:t xml:space="preserve">observers and began focusing on the client and the therapeutic relationship. </w:t>
      </w:r>
      <w:r w:rsidR="008D109C" w:rsidRPr="00273F6E">
        <w:rPr>
          <w:rFonts w:ascii="Arial" w:hAnsi="Arial" w:cs="Arial"/>
          <w:sz w:val="24"/>
          <w:szCs w:val="24"/>
        </w:rPr>
        <w:t xml:space="preserve">I felt myself relaxing and </w:t>
      </w:r>
      <w:r w:rsidR="00E93294" w:rsidRPr="00273F6E">
        <w:rPr>
          <w:rFonts w:ascii="Arial" w:hAnsi="Arial" w:cs="Arial"/>
          <w:sz w:val="24"/>
          <w:szCs w:val="24"/>
        </w:rPr>
        <w:t xml:space="preserve">becoming more actively engaged in the process. </w:t>
      </w:r>
      <w:r w:rsidRPr="00273F6E">
        <w:rPr>
          <w:rFonts w:ascii="Arial" w:hAnsi="Arial" w:cs="Arial"/>
          <w:sz w:val="24"/>
          <w:szCs w:val="24"/>
        </w:rPr>
        <w:t>Once the recording was complete</w:t>
      </w:r>
      <w:r w:rsidR="00111731" w:rsidRPr="00273F6E">
        <w:rPr>
          <w:rFonts w:ascii="Arial" w:hAnsi="Arial" w:cs="Arial"/>
          <w:sz w:val="24"/>
          <w:szCs w:val="24"/>
        </w:rPr>
        <w:t>,</w:t>
      </w:r>
      <w:r w:rsidRPr="00273F6E">
        <w:rPr>
          <w:rFonts w:ascii="Arial" w:hAnsi="Arial" w:cs="Arial"/>
          <w:sz w:val="24"/>
          <w:szCs w:val="24"/>
        </w:rPr>
        <w:t xml:space="preserve"> I felt relieved, calm, and content with how I had completed the counselling scenario.</w:t>
      </w:r>
      <w:r w:rsidR="008B161A" w:rsidRPr="00273F6E">
        <w:rPr>
          <w:rFonts w:ascii="Arial" w:hAnsi="Arial" w:cs="Arial"/>
          <w:sz w:val="24"/>
          <w:szCs w:val="24"/>
        </w:rPr>
        <w:t xml:space="preserve"> I </w:t>
      </w:r>
      <w:r w:rsidR="008B161A" w:rsidRPr="00273F6E">
        <w:rPr>
          <w:rFonts w:ascii="Arial" w:hAnsi="Arial" w:cs="Arial"/>
          <w:sz w:val="24"/>
          <w:szCs w:val="24"/>
        </w:rPr>
        <w:lastRenderedPageBreak/>
        <w:t>was aware that there were things I could have done differently</w:t>
      </w:r>
      <w:r w:rsidR="00111731" w:rsidRPr="00273F6E">
        <w:rPr>
          <w:rFonts w:ascii="Arial" w:hAnsi="Arial" w:cs="Arial"/>
          <w:sz w:val="24"/>
          <w:szCs w:val="24"/>
        </w:rPr>
        <w:t>,</w:t>
      </w:r>
      <w:r w:rsidR="004E40DC" w:rsidRPr="00273F6E">
        <w:rPr>
          <w:rFonts w:ascii="Arial" w:hAnsi="Arial" w:cs="Arial"/>
          <w:sz w:val="24"/>
          <w:szCs w:val="24"/>
        </w:rPr>
        <w:t xml:space="preserve"> and I will reflect on these</w:t>
      </w:r>
      <w:r w:rsidR="00EE20F8" w:rsidRPr="00273F6E">
        <w:rPr>
          <w:rFonts w:ascii="Arial" w:hAnsi="Arial" w:cs="Arial"/>
          <w:sz w:val="24"/>
          <w:szCs w:val="24"/>
        </w:rPr>
        <w:t>.</w:t>
      </w:r>
    </w:p>
    <w:p w14:paraId="29C2CD61" w14:textId="083E7A43" w:rsidR="0060136B" w:rsidRPr="00273F6E" w:rsidRDefault="00B532C7" w:rsidP="1041583E">
      <w:pPr>
        <w:spacing w:line="480" w:lineRule="auto"/>
        <w:rPr>
          <w:rFonts w:ascii="Arial" w:eastAsia="Arial" w:hAnsi="Arial" w:cs="Arial"/>
          <w:sz w:val="24"/>
          <w:szCs w:val="24"/>
        </w:rPr>
      </w:pPr>
      <w:r w:rsidRPr="00273F6E">
        <w:rPr>
          <w:rFonts w:ascii="Arial" w:hAnsi="Arial" w:cs="Arial"/>
          <w:sz w:val="24"/>
          <w:szCs w:val="24"/>
        </w:rPr>
        <w:tab/>
      </w:r>
      <w:r w:rsidR="006E190F" w:rsidRPr="00273F6E">
        <w:rPr>
          <w:rFonts w:ascii="Arial" w:hAnsi="Arial" w:cs="Arial"/>
          <w:sz w:val="24"/>
          <w:szCs w:val="24"/>
        </w:rPr>
        <w:t xml:space="preserve">In recollection </w:t>
      </w:r>
      <w:r w:rsidR="00DD6FE9" w:rsidRPr="00273F6E">
        <w:rPr>
          <w:rFonts w:ascii="Arial" w:hAnsi="Arial" w:cs="Arial"/>
          <w:sz w:val="24"/>
          <w:szCs w:val="24"/>
        </w:rPr>
        <w:t>of the recorded session, there are positive elements and</w:t>
      </w:r>
      <w:r w:rsidR="00844051" w:rsidRPr="00273F6E">
        <w:rPr>
          <w:rFonts w:ascii="Arial" w:hAnsi="Arial" w:cs="Arial"/>
          <w:sz w:val="24"/>
          <w:szCs w:val="24"/>
        </w:rPr>
        <w:t xml:space="preserve"> challenges. </w:t>
      </w:r>
      <w:r w:rsidR="00DD6FE9" w:rsidRPr="00273F6E">
        <w:rPr>
          <w:rFonts w:ascii="Arial" w:hAnsi="Arial" w:cs="Arial"/>
          <w:sz w:val="24"/>
          <w:szCs w:val="24"/>
        </w:rPr>
        <w:t>C</w:t>
      </w:r>
      <w:r w:rsidR="002E31D6" w:rsidRPr="00273F6E">
        <w:rPr>
          <w:rFonts w:ascii="Arial" w:hAnsi="Arial" w:cs="Arial"/>
          <w:sz w:val="24"/>
          <w:szCs w:val="24"/>
        </w:rPr>
        <w:t xml:space="preserve">ore counselling skills </w:t>
      </w:r>
      <w:r w:rsidR="0040623F" w:rsidRPr="00273F6E">
        <w:rPr>
          <w:rFonts w:ascii="Arial" w:hAnsi="Arial" w:cs="Arial"/>
          <w:sz w:val="24"/>
          <w:szCs w:val="24"/>
        </w:rPr>
        <w:t xml:space="preserve">were observed to </w:t>
      </w:r>
      <w:r w:rsidR="00DD6FE9" w:rsidRPr="00273F6E">
        <w:rPr>
          <w:rFonts w:ascii="Arial" w:hAnsi="Arial" w:cs="Arial"/>
          <w:sz w:val="24"/>
          <w:szCs w:val="24"/>
        </w:rPr>
        <w:t>a</w:t>
      </w:r>
      <w:r w:rsidR="0040623F" w:rsidRPr="00273F6E">
        <w:rPr>
          <w:rFonts w:ascii="Arial" w:hAnsi="Arial" w:cs="Arial"/>
          <w:sz w:val="24"/>
          <w:szCs w:val="24"/>
        </w:rPr>
        <w:t>ffect the therapeutic relationship positively.</w:t>
      </w:r>
      <w:r w:rsidR="001D48F4" w:rsidRPr="00273F6E">
        <w:rPr>
          <w:rFonts w:ascii="Arial" w:hAnsi="Arial" w:cs="Arial"/>
          <w:sz w:val="24"/>
          <w:szCs w:val="24"/>
        </w:rPr>
        <w:t xml:space="preserve"> Contracting contained all the relevant information the client would need to understand before beginning the session</w:t>
      </w:r>
      <w:r w:rsidR="00AC3EE7" w:rsidRPr="00273F6E">
        <w:rPr>
          <w:rFonts w:ascii="Arial" w:hAnsi="Arial" w:cs="Arial"/>
          <w:sz w:val="24"/>
          <w:szCs w:val="24"/>
        </w:rPr>
        <w:t xml:space="preserve">. For instance, </w:t>
      </w:r>
      <w:r w:rsidR="0047767C">
        <w:rPr>
          <w:rFonts w:ascii="Arial" w:hAnsi="Arial" w:cs="Arial"/>
          <w:sz w:val="24"/>
          <w:szCs w:val="24"/>
        </w:rPr>
        <w:t xml:space="preserve">the British Association for Counselling and Psychotherapy </w:t>
      </w:r>
      <w:r w:rsidR="00AC3EE7" w:rsidRPr="00273F6E">
        <w:rPr>
          <w:rFonts w:ascii="Arial" w:hAnsi="Arial" w:cs="Arial"/>
          <w:sz w:val="24"/>
          <w:szCs w:val="24"/>
        </w:rPr>
        <w:t>outline</w:t>
      </w:r>
      <w:r w:rsidR="00427A8C">
        <w:rPr>
          <w:rFonts w:ascii="Arial" w:hAnsi="Arial" w:cs="Arial"/>
          <w:sz w:val="24"/>
          <w:szCs w:val="24"/>
        </w:rPr>
        <w:t>d</w:t>
      </w:r>
      <w:r w:rsidR="0047767C">
        <w:rPr>
          <w:rFonts w:ascii="Arial" w:hAnsi="Arial" w:cs="Arial"/>
          <w:sz w:val="24"/>
          <w:szCs w:val="24"/>
        </w:rPr>
        <w:t xml:space="preserve"> the ethical implications,</w:t>
      </w:r>
      <w:r w:rsidR="00AC3EE7" w:rsidRPr="00273F6E">
        <w:rPr>
          <w:rFonts w:ascii="Arial" w:hAnsi="Arial" w:cs="Arial"/>
          <w:sz w:val="24"/>
          <w:szCs w:val="24"/>
        </w:rPr>
        <w:t xml:space="preserve"> confidentiality, and acknowledgement of the observers in the room. This established trust between myself and the </w:t>
      </w:r>
      <w:r w:rsidR="005F6775" w:rsidRPr="00273F6E">
        <w:rPr>
          <w:rFonts w:ascii="Arial" w:hAnsi="Arial" w:cs="Arial"/>
          <w:sz w:val="24"/>
          <w:szCs w:val="24"/>
        </w:rPr>
        <w:t xml:space="preserve">client before the session began. </w:t>
      </w:r>
      <w:r w:rsidR="00DB727D" w:rsidRPr="00273F6E">
        <w:rPr>
          <w:rFonts w:ascii="Arial" w:hAnsi="Arial" w:cs="Arial"/>
          <w:sz w:val="24"/>
          <w:szCs w:val="24"/>
        </w:rPr>
        <w:t xml:space="preserve">Gerard Egan developed the Skilled Helper model </w:t>
      </w:r>
      <w:r w:rsidR="001F58EA" w:rsidRPr="00273F6E">
        <w:rPr>
          <w:rFonts w:ascii="Arial" w:hAnsi="Arial" w:cs="Arial"/>
          <w:sz w:val="24"/>
          <w:szCs w:val="24"/>
        </w:rPr>
        <w:t>stating that effective communication and empathy foster positive therapeutic relationships</w:t>
      </w:r>
      <w:r w:rsidR="00427A8C">
        <w:rPr>
          <w:rFonts w:ascii="Arial" w:hAnsi="Arial" w:cs="Arial"/>
          <w:sz w:val="24"/>
          <w:szCs w:val="24"/>
        </w:rPr>
        <w:t xml:space="preserve"> (2004, as cited in McLeod &amp; McLeod, 2011, </w:t>
      </w:r>
      <w:proofErr w:type="spellStart"/>
      <w:r w:rsidR="00427A8C">
        <w:rPr>
          <w:rFonts w:ascii="Arial" w:hAnsi="Arial" w:cs="Arial"/>
          <w:sz w:val="24"/>
          <w:szCs w:val="24"/>
        </w:rPr>
        <w:t>pg</w:t>
      </w:r>
      <w:proofErr w:type="spellEnd"/>
      <w:r w:rsidR="00427A8C">
        <w:rPr>
          <w:rFonts w:ascii="Arial" w:hAnsi="Arial" w:cs="Arial"/>
          <w:sz w:val="24"/>
          <w:szCs w:val="24"/>
        </w:rPr>
        <w:t xml:space="preserve"> 39)</w:t>
      </w:r>
      <w:r w:rsidR="001F58EA" w:rsidRPr="00273F6E">
        <w:rPr>
          <w:rFonts w:ascii="Arial" w:hAnsi="Arial" w:cs="Arial"/>
          <w:sz w:val="24"/>
          <w:szCs w:val="24"/>
        </w:rPr>
        <w:t>. When the therapist displays attending skills, paraphrasing, non-verbal attending, and summarising</w:t>
      </w:r>
      <w:r w:rsidR="0047767C">
        <w:rPr>
          <w:rFonts w:ascii="Arial" w:hAnsi="Arial" w:cs="Arial"/>
          <w:sz w:val="24"/>
          <w:szCs w:val="24"/>
        </w:rPr>
        <w:t>, it focuse</w:t>
      </w:r>
      <w:r w:rsidR="001F58EA" w:rsidRPr="00273F6E">
        <w:rPr>
          <w:rFonts w:ascii="Arial" w:hAnsi="Arial" w:cs="Arial"/>
          <w:sz w:val="24"/>
          <w:szCs w:val="24"/>
        </w:rPr>
        <w:t xml:space="preserve">s on the client bringing meaning to what they are saying </w:t>
      </w:r>
      <w:r w:rsidR="00083621" w:rsidRPr="00273F6E">
        <w:rPr>
          <w:rFonts w:ascii="Arial" w:hAnsi="Arial" w:cs="Arial"/>
          <w:sz w:val="24"/>
          <w:szCs w:val="24"/>
        </w:rPr>
        <w:fldChar w:fldCharType="begin"/>
      </w:r>
      <w:r w:rsidR="00083621" w:rsidRPr="00273F6E">
        <w:rPr>
          <w:rFonts w:ascii="Arial" w:hAnsi="Arial" w:cs="Arial"/>
          <w:sz w:val="24"/>
          <w:szCs w:val="24"/>
        </w:rPr>
        <w:instrText xml:space="preserve"> ADDIN ZOTERO_ITEM CSL_CITATION {"citationID":"WGyguTKH","properties":{"formattedCitation":"(McLeod, 2015)","plainCitation":"(McLeod, 2015)","noteIndex":0},"citationItems":[{"id":178,"uris":["http://zotero.org/users/local/JawFliCV/items/P8VGMWGD"],"itemData":{"id":178,"type":"article-journal","abstract":"The preparation phases of the partnership involved understanding and developing my skills as a facilitator, choosing the partnership environment, selecting the partnership members, and considering partnership resources and the conditions involved. The first step in the working alliance plan was to examine my skills as an appropriate facilitator for this group. A good facilitator should possess skills that validate people's comments and recognize people's contributions as being particularly important. The facilitator should have basic attending skills, such as paraphrasing and nonverbal attending (SOLER) skills.1 The facilitator should be able to reflect both meaning and affect statements from group members. The facilitator should be able to summarize members' contributions and keep the group focused. The facilitator should also model effective communication skills such as paraphrasing and the use of empathy to foster relationships within the group itself ([Borgen] et al 1989). Finally, the facilitator should be self-motivated and positive, and remember to positively motivate group members for both participation and cooperation within the group ([B Hiebert] 1992). It is important that the group members receive the amount of support and recognition that they require, and the facilitator can set a positive example to help all of the participants recognize each other's needs and wants and work to satisfy them (Hiebert 1992). Anderson and Robertson (1985) state that the group facilitator should display honesty, genuineness, acceptance and empathy. As well, he or she should be self-aware of strengths, weaknesses, fears, natural preferences and ways of responding. The facilitator should also have an internal belief system about helping and about groups as a medium for change (Anderson and Roberson 1985). It is essential that the group facilitator provide a collaborative and psychologically, emotionally and socially safe environment for self-disclosure, feedback, brainstorming and experimentation. While this group is not the typical \"therapy\" group that the reference used is particularly referring to, and may not require self-disclosure, I did find that the development of these areas helped the group collaborate more effectively and come to agreements in a positive and professional manner.","container-title":"Alberta counsellor","ISSN":"0382-5167","issue":"1","language":"eng","note":"publisher-place: Edmonton\npublisher: The Alberta Teachers' Association","page":"3-","source":"librarysearch.uwtsd.ac.uk","title":"The Implementation of a Working Alliance in a High School Setting","volume":"34","author":[{"family":"McLeod","given":"Carolyn"}],"issued":{"date-parts":[["2015"]]}}}],"schema":"https://github.com/citation-style-language/schema/raw/master/csl-citation.json"} </w:instrText>
      </w:r>
      <w:r w:rsidR="00083621" w:rsidRPr="00273F6E">
        <w:rPr>
          <w:rFonts w:ascii="Arial" w:hAnsi="Arial" w:cs="Arial"/>
          <w:sz w:val="24"/>
          <w:szCs w:val="24"/>
        </w:rPr>
        <w:fldChar w:fldCharType="separate"/>
      </w:r>
      <w:r w:rsidR="00083621" w:rsidRPr="00273F6E">
        <w:rPr>
          <w:rFonts w:ascii="Arial" w:hAnsi="Arial" w:cs="Arial"/>
          <w:sz w:val="24"/>
          <w:szCs w:val="24"/>
        </w:rPr>
        <w:t>(McLeod, 2015)</w:t>
      </w:r>
      <w:r w:rsidR="00083621" w:rsidRPr="00273F6E">
        <w:rPr>
          <w:rFonts w:ascii="Arial" w:hAnsi="Arial" w:cs="Arial"/>
          <w:sz w:val="24"/>
          <w:szCs w:val="24"/>
        </w:rPr>
        <w:fldChar w:fldCharType="end"/>
      </w:r>
      <w:r w:rsidR="00083621" w:rsidRPr="00273F6E">
        <w:rPr>
          <w:rFonts w:ascii="Arial" w:hAnsi="Arial" w:cs="Arial"/>
          <w:sz w:val="24"/>
          <w:szCs w:val="24"/>
        </w:rPr>
        <w:t xml:space="preserve">. </w:t>
      </w:r>
      <w:r w:rsidR="005F6775" w:rsidRPr="00273F6E">
        <w:rPr>
          <w:rFonts w:ascii="Arial" w:hAnsi="Arial" w:cs="Arial"/>
          <w:sz w:val="24"/>
          <w:szCs w:val="24"/>
        </w:rPr>
        <w:t>Throughout the conversation</w:t>
      </w:r>
      <w:r w:rsidR="00DD6FE9" w:rsidRPr="00273F6E">
        <w:rPr>
          <w:rFonts w:ascii="Arial" w:hAnsi="Arial" w:cs="Arial"/>
          <w:sz w:val="24"/>
          <w:szCs w:val="24"/>
        </w:rPr>
        <w:t>,</w:t>
      </w:r>
      <w:r w:rsidR="005F6775" w:rsidRPr="00273F6E">
        <w:rPr>
          <w:rFonts w:ascii="Arial" w:hAnsi="Arial" w:cs="Arial"/>
          <w:sz w:val="24"/>
          <w:szCs w:val="24"/>
        </w:rPr>
        <w:t xml:space="preserve"> I demonstrated </w:t>
      </w:r>
      <w:r w:rsidR="006C0C84" w:rsidRPr="00273F6E">
        <w:rPr>
          <w:rFonts w:ascii="Arial" w:hAnsi="Arial" w:cs="Arial"/>
          <w:sz w:val="24"/>
          <w:szCs w:val="24"/>
        </w:rPr>
        <w:t>paraphrasing</w:t>
      </w:r>
      <w:r w:rsidR="00DD6FE9" w:rsidRPr="00273F6E">
        <w:rPr>
          <w:rFonts w:ascii="Arial" w:hAnsi="Arial" w:cs="Arial"/>
          <w:sz w:val="24"/>
          <w:szCs w:val="24"/>
        </w:rPr>
        <w:t>,</w:t>
      </w:r>
      <w:r w:rsidR="006C0C84" w:rsidRPr="00273F6E">
        <w:rPr>
          <w:rFonts w:ascii="Arial" w:hAnsi="Arial" w:cs="Arial"/>
          <w:sz w:val="24"/>
          <w:szCs w:val="24"/>
        </w:rPr>
        <w:t xml:space="preserve"> which showed the client I was empathetic to their thoughts and feelings, creating a safe environment.</w:t>
      </w:r>
      <w:r w:rsidR="00BC5002" w:rsidRPr="00273F6E">
        <w:rPr>
          <w:rFonts w:ascii="Arial" w:hAnsi="Arial" w:cs="Arial"/>
          <w:sz w:val="24"/>
          <w:szCs w:val="24"/>
        </w:rPr>
        <w:t xml:space="preserve"> Active listening was observed throughout the recording</w:t>
      </w:r>
      <w:r w:rsidR="00DD6FE9" w:rsidRPr="00273F6E">
        <w:rPr>
          <w:rFonts w:ascii="Arial" w:hAnsi="Arial" w:cs="Arial"/>
          <w:sz w:val="24"/>
          <w:szCs w:val="24"/>
        </w:rPr>
        <w:t>,</w:t>
      </w:r>
      <w:r w:rsidR="00BC5002" w:rsidRPr="00273F6E">
        <w:rPr>
          <w:rFonts w:ascii="Arial" w:hAnsi="Arial" w:cs="Arial"/>
          <w:sz w:val="24"/>
          <w:szCs w:val="24"/>
        </w:rPr>
        <w:t xml:space="preserve"> which allowed </w:t>
      </w:r>
      <w:r w:rsidR="00777F1E" w:rsidRPr="00273F6E">
        <w:rPr>
          <w:rFonts w:ascii="Arial" w:hAnsi="Arial" w:cs="Arial"/>
          <w:sz w:val="24"/>
          <w:szCs w:val="24"/>
        </w:rPr>
        <w:t xml:space="preserve">me to bring into focus some of the concerns the client addressed. </w:t>
      </w:r>
      <w:r w:rsidR="0047767C">
        <w:rPr>
          <w:rFonts w:ascii="Arial" w:hAnsi="Arial" w:cs="Arial"/>
          <w:sz w:val="24"/>
          <w:szCs w:val="24"/>
        </w:rPr>
        <w:t>Including</w:t>
      </w:r>
      <w:r w:rsidR="00427A8C">
        <w:rPr>
          <w:rFonts w:ascii="Arial" w:hAnsi="Arial" w:cs="Arial"/>
          <w:sz w:val="24"/>
          <w:szCs w:val="24"/>
        </w:rPr>
        <w:t xml:space="preserve"> demonstrating non-verbal attending skills, for instance, nodding and maintaining eye contact with the client (Midwinter &amp; Dickson, 2015, </w:t>
      </w:r>
      <w:proofErr w:type="spellStart"/>
      <w:r w:rsidR="00427A8C">
        <w:rPr>
          <w:rFonts w:ascii="Arial" w:hAnsi="Arial" w:cs="Arial"/>
          <w:sz w:val="24"/>
          <w:szCs w:val="24"/>
        </w:rPr>
        <w:t>pg</w:t>
      </w:r>
      <w:proofErr w:type="spellEnd"/>
      <w:r w:rsidR="00427A8C">
        <w:rPr>
          <w:rFonts w:ascii="Arial" w:hAnsi="Arial" w:cs="Arial"/>
          <w:sz w:val="24"/>
          <w:szCs w:val="24"/>
        </w:rPr>
        <w:t xml:space="preserve"> 27-28). </w:t>
      </w:r>
      <w:r w:rsidR="00777F1E" w:rsidRPr="00273F6E">
        <w:rPr>
          <w:rFonts w:ascii="Arial" w:hAnsi="Arial" w:cs="Arial"/>
          <w:sz w:val="24"/>
          <w:szCs w:val="24"/>
        </w:rPr>
        <w:t>Through unconditional positive regard</w:t>
      </w:r>
      <w:r w:rsidR="00DD6FE9" w:rsidRPr="00273F6E">
        <w:rPr>
          <w:rFonts w:ascii="Arial" w:hAnsi="Arial" w:cs="Arial"/>
          <w:sz w:val="24"/>
          <w:szCs w:val="24"/>
        </w:rPr>
        <w:t>,</w:t>
      </w:r>
      <w:r w:rsidR="00777F1E" w:rsidRPr="00273F6E">
        <w:rPr>
          <w:rFonts w:ascii="Arial" w:hAnsi="Arial" w:cs="Arial"/>
          <w:sz w:val="24"/>
          <w:szCs w:val="24"/>
        </w:rPr>
        <w:t xml:space="preserve"> I validated the clients</w:t>
      </w:r>
      <w:r w:rsidR="00DD6FE9" w:rsidRPr="00273F6E">
        <w:rPr>
          <w:rFonts w:ascii="Arial" w:hAnsi="Arial" w:cs="Arial"/>
          <w:sz w:val="24"/>
          <w:szCs w:val="24"/>
        </w:rPr>
        <w:t>'</w:t>
      </w:r>
      <w:r w:rsidR="00777F1E" w:rsidRPr="00273F6E">
        <w:rPr>
          <w:rFonts w:ascii="Arial" w:hAnsi="Arial" w:cs="Arial"/>
          <w:sz w:val="24"/>
          <w:szCs w:val="24"/>
        </w:rPr>
        <w:t xml:space="preserve"> experiences</w:t>
      </w:r>
      <w:r w:rsidR="004B540D" w:rsidRPr="00273F6E">
        <w:rPr>
          <w:rFonts w:ascii="Arial" w:hAnsi="Arial" w:cs="Arial"/>
          <w:sz w:val="24"/>
          <w:szCs w:val="24"/>
        </w:rPr>
        <w:t xml:space="preserve"> by not being judgemental and validating their feelings. I was </w:t>
      </w:r>
      <w:r w:rsidR="00D859A0" w:rsidRPr="00273F6E">
        <w:rPr>
          <w:rFonts w:ascii="Arial" w:hAnsi="Arial" w:cs="Arial"/>
          <w:sz w:val="24"/>
          <w:szCs w:val="24"/>
        </w:rPr>
        <w:t>confident in my summarising at the end of the session. During this</w:t>
      </w:r>
      <w:r w:rsidR="00031020" w:rsidRPr="00273F6E">
        <w:rPr>
          <w:rFonts w:ascii="Arial" w:hAnsi="Arial" w:cs="Arial"/>
          <w:sz w:val="24"/>
          <w:szCs w:val="24"/>
        </w:rPr>
        <w:t>, I acknowledged all of the c</w:t>
      </w:r>
      <w:r w:rsidR="008A38DE" w:rsidRPr="00273F6E">
        <w:rPr>
          <w:rFonts w:ascii="Arial" w:hAnsi="Arial" w:cs="Arial"/>
          <w:sz w:val="24"/>
          <w:szCs w:val="24"/>
        </w:rPr>
        <w:t>lient's concerns</w:t>
      </w:r>
      <w:r w:rsidR="00031020" w:rsidRPr="00273F6E">
        <w:rPr>
          <w:rFonts w:ascii="Arial" w:hAnsi="Arial" w:cs="Arial"/>
          <w:sz w:val="24"/>
          <w:szCs w:val="24"/>
        </w:rPr>
        <w:t xml:space="preserve"> at the beginning of the session, demonstrating</w:t>
      </w:r>
      <w:r w:rsidR="004721F0" w:rsidRPr="00273F6E">
        <w:rPr>
          <w:rFonts w:ascii="Arial" w:hAnsi="Arial" w:cs="Arial"/>
          <w:sz w:val="24"/>
          <w:szCs w:val="24"/>
        </w:rPr>
        <w:t xml:space="preserve"> that I had actively listened. </w:t>
      </w:r>
      <w:r w:rsidR="00A04513" w:rsidRPr="00273F6E">
        <w:rPr>
          <w:rFonts w:ascii="Arial" w:hAnsi="Arial" w:cs="Arial"/>
          <w:sz w:val="24"/>
          <w:szCs w:val="24"/>
        </w:rPr>
        <w:t>To b</w:t>
      </w:r>
      <w:r w:rsidR="006741D2" w:rsidRPr="00273F6E">
        <w:rPr>
          <w:rFonts w:ascii="Arial" w:hAnsi="Arial" w:cs="Arial"/>
          <w:sz w:val="24"/>
          <w:szCs w:val="24"/>
        </w:rPr>
        <w:t>r</w:t>
      </w:r>
      <w:r w:rsidR="00A04513" w:rsidRPr="00273F6E">
        <w:rPr>
          <w:rFonts w:ascii="Arial" w:hAnsi="Arial" w:cs="Arial"/>
          <w:sz w:val="24"/>
          <w:szCs w:val="24"/>
        </w:rPr>
        <w:t>ing this back into focus</w:t>
      </w:r>
      <w:r w:rsidR="00031020" w:rsidRPr="00273F6E">
        <w:rPr>
          <w:rFonts w:ascii="Arial" w:hAnsi="Arial" w:cs="Arial"/>
          <w:sz w:val="24"/>
          <w:szCs w:val="24"/>
        </w:rPr>
        <w:t>,</w:t>
      </w:r>
      <w:r w:rsidR="00A04513" w:rsidRPr="00273F6E">
        <w:rPr>
          <w:rFonts w:ascii="Arial" w:hAnsi="Arial" w:cs="Arial"/>
          <w:sz w:val="24"/>
          <w:szCs w:val="24"/>
        </w:rPr>
        <w:t xml:space="preserve"> I confirmed the action plan that </w:t>
      </w:r>
      <w:r w:rsidR="00031020" w:rsidRPr="00273F6E">
        <w:rPr>
          <w:rFonts w:ascii="Arial" w:hAnsi="Arial" w:cs="Arial"/>
          <w:sz w:val="24"/>
          <w:szCs w:val="24"/>
        </w:rPr>
        <w:t>the client had agreed</w:t>
      </w:r>
      <w:r w:rsidR="00A04513" w:rsidRPr="00273F6E">
        <w:rPr>
          <w:rFonts w:ascii="Arial" w:hAnsi="Arial" w:cs="Arial"/>
          <w:sz w:val="24"/>
          <w:szCs w:val="24"/>
        </w:rPr>
        <w:t xml:space="preserve"> on </w:t>
      </w:r>
      <w:r w:rsidR="00031020" w:rsidRPr="00273F6E">
        <w:rPr>
          <w:rFonts w:ascii="Arial" w:hAnsi="Arial" w:cs="Arial"/>
          <w:sz w:val="24"/>
          <w:szCs w:val="24"/>
        </w:rPr>
        <w:t xml:space="preserve">and </w:t>
      </w:r>
      <w:r w:rsidR="00A04513" w:rsidRPr="00273F6E">
        <w:rPr>
          <w:rFonts w:ascii="Arial" w:hAnsi="Arial" w:cs="Arial"/>
          <w:sz w:val="24"/>
          <w:szCs w:val="24"/>
        </w:rPr>
        <w:t>h</w:t>
      </w:r>
      <w:r w:rsidR="00A04513" w:rsidRPr="00273F6E">
        <w:rPr>
          <w:rFonts w:ascii="Arial" w:eastAsia="Arial" w:hAnsi="Arial" w:cs="Arial"/>
          <w:sz w:val="24"/>
          <w:szCs w:val="24"/>
        </w:rPr>
        <w:t xml:space="preserve">ow </w:t>
      </w:r>
      <w:r w:rsidR="00A04513" w:rsidRPr="00273F6E">
        <w:rPr>
          <w:rFonts w:ascii="Arial" w:eastAsia="Arial" w:hAnsi="Arial" w:cs="Arial"/>
          <w:sz w:val="24"/>
          <w:szCs w:val="24"/>
        </w:rPr>
        <w:lastRenderedPageBreak/>
        <w:t>they could move forward</w:t>
      </w:r>
      <w:r w:rsidR="006741D2" w:rsidRPr="00273F6E">
        <w:rPr>
          <w:rFonts w:ascii="Arial" w:eastAsia="Arial" w:hAnsi="Arial" w:cs="Arial"/>
          <w:sz w:val="24"/>
          <w:szCs w:val="24"/>
        </w:rPr>
        <w:t>. Once I had finished summarising</w:t>
      </w:r>
      <w:r w:rsidR="00523CD4" w:rsidRPr="00273F6E">
        <w:rPr>
          <w:rFonts w:ascii="Arial" w:eastAsia="Arial" w:hAnsi="Arial" w:cs="Arial"/>
          <w:sz w:val="24"/>
          <w:szCs w:val="24"/>
        </w:rPr>
        <w:t>,</w:t>
      </w:r>
      <w:r w:rsidR="006741D2" w:rsidRPr="00273F6E">
        <w:rPr>
          <w:rFonts w:ascii="Arial" w:eastAsia="Arial" w:hAnsi="Arial" w:cs="Arial"/>
          <w:sz w:val="24"/>
          <w:szCs w:val="24"/>
        </w:rPr>
        <w:t xml:space="preserve"> I did a final check</w:t>
      </w:r>
      <w:r w:rsidR="00523CD4" w:rsidRPr="00273F6E">
        <w:rPr>
          <w:rFonts w:ascii="Arial" w:eastAsia="Arial" w:hAnsi="Arial" w:cs="Arial"/>
          <w:sz w:val="24"/>
          <w:szCs w:val="24"/>
        </w:rPr>
        <w:t>-</w:t>
      </w:r>
      <w:r w:rsidR="006741D2" w:rsidRPr="00273F6E">
        <w:rPr>
          <w:rFonts w:ascii="Arial" w:eastAsia="Arial" w:hAnsi="Arial" w:cs="Arial"/>
          <w:sz w:val="24"/>
          <w:szCs w:val="24"/>
        </w:rPr>
        <w:t xml:space="preserve">in with the client to ensure they were happy with the session and what I had summarised. </w:t>
      </w:r>
    </w:p>
    <w:p w14:paraId="69E602FA" w14:textId="5A0FBCC0" w:rsidR="00F12F41" w:rsidRPr="00273F6E" w:rsidRDefault="006741D2" w:rsidP="1041583E">
      <w:pPr>
        <w:spacing w:line="480" w:lineRule="auto"/>
        <w:rPr>
          <w:rFonts w:ascii="Arial" w:eastAsia="Arial" w:hAnsi="Arial" w:cs="Arial"/>
          <w:sz w:val="24"/>
          <w:szCs w:val="24"/>
        </w:rPr>
      </w:pPr>
      <w:r w:rsidRPr="00273F6E">
        <w:rPr>
          <w:rFonts w:ascii="Arial" w:hAnsi="Arial" w:cs="Arial"/>
          <w:sz w:val="24"/>
          <w:szCs w:val="24"/>
        </w:rPr>
        <w:tab/>
      </w:r>
      <w:r w:rsidR="00D42981" w:rsidRPr="00273F6E">
        <w:rPr>
          <w:rFonts w:ascii="Arial" w:eastAsia="Arial" w:hAnsi="Arial" w:cs="Arial"/>
          <w:sz w:val="24"/>
          <w:szCs w:val="24"/>
        </w:rPr>
        <w:t>T</w:t>
      </w:r>
      <w:r w:rsidR="00C80185" w:rsidRPr="00273F6E">
        <w:rPr>
          <w:rFonts w:ascii="Arial" w:eastAsia="Arial" w:hAnsi="Arial" w:cs="Arial"/>
          <w:sz w:val="24"/>
          <w:szCs w:val="24"/>
        </w:rPr>
        <w:t xml:space="preserve">here are </w:t>
      </w:r>
      <w:r w:rsidR="00D42981" w:rsidRPr="00273F6E">
        <w:rPr>
          <w:rFonts w:ascii="Arial" w:eastAsia="Arial" w:hAnsi="Arial" w:cs="Arial"/>
          <w:sz w:val="24"/>
          <w:szCs w:val="24"/>
        </w:rPr>
        <w:t xml:space="preserve">also </w:t>
      </w:r>
      <w:r w:rsidR="00C80185" w:rsidRPr="00273F6E">
        <w:rPr>
          <w:rFonts w:ascii="Arial" w:eastAsia="Arial" w:hAnsi="Arial" w:cs="Arial"/>
          <w:sz w:val="24"/>
          <w:szCs w:val="24"/>
        </w:rPr>
        <w:t>areas for development. For example, I began the session very anxious</w:t>
      </w:r>
      <w:r w:rsidR="00083621" w:rsidRPr="00273F6E">
        <w:rPr>
          <w:rFonts w:ascii="Arial" w:eastAsia="Arial" w:hAnsi="Arial" w:cs="Arial"/>
          <w:sz w:val="24"/>
          <w:szCs w:val="24"/>
        </w:rPr>
        <w:t xml:space="preserve">, </w:t>
      </w:r>
      <w:r w:rsidR="00C80185" w:rsidRPr="00273F6E">
        <w:rPr>
          <w:rFonts w:ascii="Arial" w:eastAsia="Arial" w:hAnsi="Arial" w:cs="Arial"/>
          <w:sz w:val="24"/>
          <w:szCs w:val="24"/>
        </w:rPr>
        <w:t>nervous</w:t>
      </w:r>
      <w:r w:rsidR="0047767C">
        <w:rPr>
          <w:rFonts w:ascii="Arial" w:eastAsia="Arial" w:hAnsi="Arial" w:cs="Arial"/>
          <w:sz w:val="24"/>
          <w:szCs w:val="24"/>
        </w:rPr>
        <w:t xml:space="preserve"> and overthinking</w:t>
      </w:r>
      <w:r w:rsidR="00C80185" w:rsidRPr="00273F6E">
        <w:rPr>
          <w:rFonts w:ascii="Arial" w:eastAsia="Arial" w:hAnsi="Arial" w:cs="Arial"/>
          <w:sz w:val="24"/>
          <w:szCs w:val="24"/>
        </w:rPr>
        <w:t xml:space="preserve">. </w:t>
      </w:r>
      <w:r w:rsidR="00523CD4" w:rsidRPr="00273F6E">
        <w:rPr>
          <w:rFonts w:ascii="Arial" w:eastAsia="Arial" w:hAnsi="Arial" w:cs="Arial"/>
          <w:sz w:val="24"/>
          <w:szCs w:val="24"/>
        </w:rPr>
        <w:t>It</w:t>
      </w:r>
      <w:r w:rsidR="00C80185" w:rsidRPr="00273F6E">
        <w:rPr>
          <w:rFonts w:ascii="Arial" w:eastAsia="Arial" w:hAnsi="Arial" w:cs="Arial"/>
          <w:sz w:val="24"/>
          <w:szCs w:val="24"/>
        </w:rPr>
        <w:t xml:space="preserve"> could have impacted the therapeutic relationship and made the client nervous </w:t>
      </w:r>
      <w:r w:rsidR="008D7202" w:rsidRPr="00273F6E">
        <w:rPr>
          <w:rFonts w:ascii="Arial" w:eastAsia="Arial" w:hAnsi="Arial" w:cs="Arial"/>
          <w:sz w:val="24"/>
          <w:szCs w:val="24"/>
        </w:rPr>
        <w:t xml:space="preserve">too. </w:t>
      </w:r>
      <w:r w:rsidR="00102B2F" w:rsidRPr="00273F6E">
        <w:rPr>
          <w:rFonts w:ascii="Arial" w:eastAsia="Arial" w:hAnsi="Arial" w:cs="Arial"/>
          <w:sz w:val="24"/>
          <w:szCs w:val="24"/>
        </w:rPr>
        <w:t>From my anxiety being present</w:t>
      </w:r>
      <w:r w:rsidR="00523CD4" w:rsidRPr="00273F6E">
        <w:rPr>
          <w:rFonts w:ascii="Arial" w:eastAsia="Arial" w:hAnsi="Arial" w:cs="Arial"/>
          <w:sz w:val="24"/>
          <w:szCs w:val="24"/>
        </w:rPr>
        <w:t>,</w:t>
      </w:r>
      <w:r w:rsidR="00102B2F" w:rsidRPr="00273F6E">
        <w:rPr>
          <w:rFonts w:ascii="Arial" w:eastAsia="Arial" w:hAnsi="Arial" w:cs="Arial"/>
          <w:sz w:val="24"/>
          <w:szCs w:val="24"/>
        </w:rPr>
        <w:t xml:space="preserve"> I am aware that I repeated </w:t>
      </w:r>
      <w:r w:rsidR="00523CD4" w:rsidRPr="00273F6E">
        <w:rPr>
          <w:rFonts w:ascii="Arial" w:eastAsia="Arial" w:hAnsi="Arial" w:cs="Arial"/>
          <w:sz w:val="24"/>
          <w:szCs w:val="24"/>
        </w:rPr>
        <w:t>specific</w:t>
      </w:r>
      <w:r w:rsidR="00102B2F" w:rsidRPr="00273F6E">
        <w:rPr>
          <w:rFonts w:ascii="Arial" w:eastAsia="Arial" w:hAnsi="Arial" w:cs="Arial"/>
          <w:sz w:val="24"/>
          <w:szCs w:val="24"/>
        </w:rPr>
        <w:t xml:space="preserve"> phrases quite often</w:t>
      </w:r>
      <w:r w:rsidR="00692CDF" w:rsidRPr="00273F6E">
        <w:rPr>
          <w:rFonts w:ascii="Arial" w:eastAsia="Arial" w:hAnsi="Arial" w:cs="Arial"/>
          <w:sz w:val="24"/>
          <w:szCs w:val="24"/>
        </w:rPr>
        <w:t xml:space="preserve"> throughout the session. For example, “Kind of”</w:t>
      </w:r>
      <w:r w:rsidR="00427A8C">
        <w:rPr>
          <w:rFonts w:ascii="Arial" w:eastAsia="Arial" w:hAnsi="Arial" w:cs="Arial"/>
          <w:sz w:val="24"/>
          <w:szCs w:val="24"/>
        </w:rPr>
        <w:t>, “um”, and “okay”.</w:t>
      </w:r>
      <w:r w:rsidR="00692CDF" w:rsidRPr="00273F6E">
        <w:rPr>
          <w:rFonts w:ascii="Arial" w:eastAsia="Arial" w:hAnsi="Arial" w:cs="Arial"/>
          <w:sz w:val="24"/>
          <w:szCs w:val="24"/>
        </w:rPr>
        <w:t xml:space="preserve"> </w:t>
      </w:r>
      <w:r w:rsidR="00D834B4" w:rsidRPr="00273F6E">
        <w:rPr>
          <w:rFonts w:ascii="Arial" w:eastAsia="Arial" w:hAnsi="Arial" w:cs="Arial"/>
          <w:sz w:val="24"/>
          <w:szCs w:val="24"/>
        </w:rPr>
        <w:t>C</w:t>
      </w:r>
      <w:r w:rsidR="008D7202" w:rsidRPr="00273F6E">
        <w:rPr>
          <w:rFonts w:ascii="Arial" w:eastAsia="Arial" w:hAnsi="Arial" w:cs="Arial"/>
          <w:sz w:val="24"/>
          <w:szCs w:val="24"/>
        </w:rPr>
        <w:t xml:space="preserve">ontracting </w:t>
      </w:r>
      <w:r w:rsidR="00FA74C7" w:rsidRPr="00273F6E">
        <w:rPr>
          <w:rFonts w:ascii="Arial" w:eastAsia="Arial" w:hAnsi="Arial" w:cs="Arial"/>
          <w:sz w:val="24"/>
          <w:szCs w:val="24"/>
        </w:rPr>
        <w:t>covered all areas of information the client might have needed</w:t>
      </w:r>
      <w:r w:rsidR="0047767C">
        <w:rPr>
          <w:rFonts w:ascii="Arial" w:eastAsia="Arial" w:hAnsi="Arial" w:cs="Arial"/>
          <w:sz w:val="24"/>
          <w:szCs w:val="24"/>
        </w:rPr>
        <w:t>;</w:t>
      </w:r>
      <w:r w:rsidR="008D09B5" w:rsidRPr="00273F6E">
        <w:rPr>
          <w:rFonts w:ascii="Arial" w:eastAsia="Arial" w:hAnsi="Arial" w:cs="Arial"/>
          <w:sz w:val="24"/>
          <w:szCs w:val="24"/>
        </w:rPr>
        <w:t xml:space="preserve"> it appeared to be lengthy and could</w:t>
      </w:r>
      <w:r w:rsidR="00FA74C7" w:rsidRPr="00273F6E">
        <w:rPr>
          <w:rFonts w:ascii="Arial" w:eastAsia="Arial" w:hAnsi="Arial" w:cs="Arial"/>
          <w:sz w:val="24"/>
          <w:szCs w:val="24"/>
        </w:rPr>
        <w:t xml:space="preserve"> have left the client feeling </w:t>
      </w:r>
      <w:r w:rsidR="00427A8C">
        <w:rPr>
          <w:rFonts w:ascii="Arial" w:eastAsia="Arial" w:hAnsi="Arial" w:cs="Arial"/>
          <w:sz w:val="24"/>
          <w:szCs w:val="24"/>
        </w:rPr>
        <w:t>discouraged</w:t>
      </w:r>
      <w:r w:rsidR="00FA74C7" w:rsidRPr="00273F6E">
        <w:rPr>
          <w:rFonts w:ascii="Arial" w:eastAsia="Arial" w:hAnsi="Arial" w:cs="Arial"/>
          <w:sz w:val="24"/>
          <w:szCs w:val="24"/>
        </w:rPr>
        <w:t xml:space="preserve"> </w:t>
      </w:r>
      <w:r w:rsidR="007800F4" w:rsidRPr="00273F6E">
        <w:rPr>
          <w:rFonts w:ascii="Arial" w:eastAsia="Arial" w:hAnsi="Arial" w:cs="Arial"/>
          <w:sz w:val="24"/>
          <w:szCs w:val="24"/>
        </w:rPr>
        <w:t xml:space="preserve">before the session began. </w:t>
      </w:r>
      <w:r w:rsidR="00D834B4" w:rsidRPr="00273F6E">
        <w:rPr>
          <w:rFonts w:ascii="Arial" w:eastAsia="Arial" w:hAnsi="Arial" w:cs="Arial"/>
          <w:sz w:val="24"/>
          <w:szCs w:val="24"/>
        </w:rPr>
        <w:t>Having observers in the room added additional pressure</w:t>
      </w:r>
      <w:r w:rsidR="0047767C">
        <w:rPr>
          <w:rFonts w:ascii="Arial" w:eastAsia="Arial" w:hAnsi="Arial" w:cs="Arial"/>
          <w:sz w:val="24"/>
          <w:szCs w:val="24"/>
        </w:rPr>
        <w:t>. H</w:t>
      </w:r>
      <w:r w:rsidR="00D834B4" w:rsidRPr="00273F6E">
        <w:rPr>
          <w:rFonts w:ascii="Arial" w:eastAsia="Arial" w:hAnsi="Arial" w:cs="Arial"/>
          <w:sz w:val="24"/>
          <w:szCs w:val="24"/>
        </w:rPr>
        <w:t>owever, it was invaluable to get feedback from them on the skills I used or are</w:t>
      </w:r>
      <w:r w:rsidR="00427A8C">
        <w:rPr>
          <w:rFonts w:ascii="Arial" w:eastAsia="Arial" w:hAnsi="Arial" w:cs="Arial"/>
          <w:sz w:val="24"/>
          <w:szCs w:val="24"/>
        </w:rPr>
        <w:t>as</w:t>
      </w:r>
      <w:r w:rsidR="00D834B4" w:rsidRPr="00273F6E">
        <w:rPr>
          <w:rFonts w:ascii="Arial" w:eastAsia="Arial" w:hAnsi="Arial" w:cs="Arial"/>
          <w:sz w:val="24"/>
          <w:szCs w:val="24"/>
        </w:rPr>
        <w:t xml:space="preserve"> that I could have done better. </w:t>
      </w:r>
      <w:r w:rsidR="007800F4" w:rsidRPr="00273F6E">
        <w:rPr>
          <w:rFonts w:ascii="Arial" w:eastAsia="Arial" w:hAnsi="Arial" w:cs="Arial"/>
          <w:sz w:val="24"/>
          <w:szCs w:val="24"/>
        </w:rPr>
        <w:t>Throughout the recording</w:t>
      </w:r>
      <w:r w:rsidR="008D09B5" w:rsidRPr="00273F6E">
        <w:rPr>
          <w:rFonts w:ascii="Arial" w:eastAsia="Arial" w:hAnsi="Arial" w:cs="Arial"/>
          <w:sz w:val="24"/>
          <w:szCs w:val="24"/>
        </w:rPr>
        <w:t>,</w:t>
      </w:r>
      <w:r w:rsidR="007800F4" w:rsidRPr="00273F6E">
        <w:rPr>
          <w:rFonts w:ascii="Arial" w:eastAsia="Arial" w:hAnsi="Arial" w:cs="Arial"/>
          <w:sz w:val="24"/>
          <w:szCs w:val="24"/>
        </w:rPr>
        <w:t xml:space="preserve"> the conversation </w:t>
      </w:r>
      <w:r w:rsidR="008D09B5" w:rsidRPr="00273F6E">
        <w:rPr>
          <w:rFonts w:ascii="Arial" w:eastAsia="Arial" w:hAnsi="Arial" w:cs="Arial"/>
          <w:sz w:val="24"/>
          <w:szCs w:val="24"/>
        </w:rPr>
        <w:t>seem</w:t>
      </w:r>
      <w:r w:rsidR="007800F4" w:rsidRPr="00273F6E">
        <w:rPr>
          <w:rFonts w:ascii="Arial" w:eastAsia="Arial" w:hAnsi="Arial" w:cs="Arial"/>
          <w:sz w:val="24"/>
          <w:szCs w:val="24"/>
        </w:rPr>
        <w:t>ed to flow natural</w:t>
      </w:r>
      <w:r w:rsidR="00A653B3" w:rsidRPr="00273F6E">
        <w:rPr>
          <w:rFonts w:ascii="Arial" w:eastAsia="Arial" w:hAnsi="Arial" w:cs="Arial"/>
          <w:sz w:val="24"/>
          <w:szCs w:val="24"/>
        </w:rPr>
        <w:t>ly and engaged the client. However, when reflecting</w:t>
      </w:r>
      <w:r w:rsidR="008D09B5" w:rsidRPr="00273F6E">
        <w:rPr>
          <w:rFonts w:ascii="Arial" w:eastAsia="Arial" w:hAnsi="Arial" w:cs="Arial"/>
          <w:sz w:val="24"/>
          <w:szCs w:val="24"/>
        </w:rPr>
        <w:t>,</w:t>
      </w:r>
      <w:r w:rsidR="00A653B3" w:rsidRPr="00273F6E">
        <w:rPr>
          <w:rFonts w:ascii="Arial" w:eastAsia="Arial" w:hAnsi="Arial" w:cs="Arial"/>
          <w:sz w:val="24"/>
          <w:szCs w:val="24"/>
        </w:rPr>
        <w:t xml:space="preserve"> there are moments when I could have just </w:t>
      </w:r>
      <w:r w:rsidR="004958A2" w:rsidRPr="00273F6E">
        <w:rPr>
          <w:rFonts w:ascii="Arial" w:eastAsia="Arial" w:hAnsi="Arial" w:cs="Arial"/>
          <w:sz w:val="24"/>
          <w:szCs w:val="24"/>
        </w:rPr>
        <w:t>let there be silence for the client to process their thoughts and feeli</w:t>
      </w:r>
      <w:r w:rsidR="003757A1" w:rsidRPr="00273F6E">
        <w:rPr>
          <w:rFonts w:ascii="Arial" w:eastAsia="Arial" w:hAnsi="Arial" w:cs="Arial"/>
          <w:sz w:val="24"/>
          <w:szCs w:val="24"/>
        </w:rPr>
        <w:t>ngs.</w:t>
      </w:r>
    </w:p>
    <w:p w14:paraId="6E404D9E" w14:textId="416AC231" w:rsidR="00BE2575" w:rsidRPr="00273F6E" w:rsidRDefault="00E20D31" w:rsidP="1041583E">
      <w:pPr>
        <w:spacing w:line="480" w:lineRule="auto"/>
        <w:ind w:firstLine="720"/>
        <w:rPr>
          <w:rFonts w:ascii="Arial" w:eastAsia="Arial" w:hAnsi="Arial" w:cs="Arial"/>
          <w:sz w:val="24"/>
          <w:szCs w:val="24"/>
        </w:rPr>
      </w:pPr>
      <w:r w:rsidRPr="00273F6E">
        <w:rPr>
          <w:rFonts w:ascii="Arial" w:eastAsia="Arial" w:hAnsi="Arial" w:cs="Arial"/>
          <w:sz w:val="24"/>
          <w:szCs w:val="24"/>
        </w:rPr>
        <w:t>The B</w:t>
      </w:r>
      <w:r w:rsidR="003725A3" w:rsidRPr="00273F6E">
        <w:rPr>
          <w:rFonts w:ascii="Arial" w:eastAsia="Arial" w:hAnsi="Arial" w:cs="Arial"/>
          <w:sz w:val="24"/>
          <w:szCs w:val="24"/>
        </w:rPr>
        <w:t>ri</w:t>
      </w:r>
      <w:r w:rsidR="00097A91" w:rsidRPr="00273F6E">
        <w:rPr>
          <w:rFonts w:ascii="Arial" w:eastAsia="Arial" w:hAnsi="Arial" w:cs="Arial"/>
          <w:sz w:val="24"/>
          <w:szCs w:val="24"/>
        </w:rPr>
        <w:t xml:space="preserve">tish </w:t>
      </w:r>
      <w:r w:rsidRPr="00273F6E">
        <w:rPr>
          <w:rFonts w:ascii="Arial" w:eastAsia="Arial" w:hAnsi="Arial" w:cs="Arial"/>
          <w:sz w:val="24"/>
          <w:szCs w:val="24"/>
        </w:rPr>
        <w:t>A</w:t>
      </w:r>
      <w:r w:rsidR="00097A91" w:rsidRPr="00273F6E">
        <w:rPr>
          <w:rFonts w:ascii="Arial" w:eastAsia="Arial" w:hAnsi="Arial" w:cs="Arial"/>
          <w:sz w:val="24"/>
          <w:szCs w:val="24"/>
        </w:rPr>
        <w:t xml:space="preserve">ssociation of </w:t>
      </w:r>
      <w:r w:rsidRPr="00273F6E">
        <w:rPr>
          <w:rFonts w:ascii="Arial" w:eastAsia="Arial" w:hAnsi="Arial" w:cs="Arial"/>
          <w:sz w:val="24"/>
          <w:szCs w:val="24"/>
        </w:rPr>
        <w:t>C</w:t>
      </w:r>
      <w:r w:rsidR="00097A91" w:rsidRPr="00273F6E">
        <w:rPr>
          <w:rFonts w:ascii="Arial" w:eastAsia="Arial" w:hAnsi="Arial" w:cs="Arial"/>
          <w:sz w:val="24"/>
          <w:szCs w:val="24"/>
        </w:rPr>
        <w:t xml:space="preserve">ounselling and </w:t>
      </w:r>
      <w:r w:rsidRPr="00273F6E">
        <w:rPr>
          <w:rFonts w:ascii="Arial" w:eastAsia="Arial" w:hAnsi="Arial" w:cs="Arial"/>
          <w:sz w:val="24"/>
          <w:szCs w:val="24"/>
        </w:rPr>
        <w:t>P</w:t>
      </w:r>
      <w:r w:rsidR="00097A91" w:rsidRPr="00273F6E">
        <w:rPr>
          <w:rFonts w:ascii="Arial" w:eastAsia="Arial" w:hAnsi="Arial" w:cs="Arial"/>
          <w:sz w:val="24"/>
          <w:szCs w:val="24"/>
        </w:rPr>
        <w:t>sychotherapy [BACP]</w:t>
      </w:r>
      <w:r w:rsidRPr="00273F6E">
        <w:rPr>
          <w:rFonts w:ascii="Arial" w:eastAsia="Arial" w:hAnsi="Arial" w:cs="Arial"/>
          <w:sz w:val="24"/>
          <w:szCs w:val="24"/>
        </w:rPr>
        <w:t xml:space="preserve"> outlines professional competencies</w:t>
      </w:r>
      <w:r w:rsidR="00D33203" w:rsidRPr="00273F6E">
        <w:rPr>
          <w:rFonts w:ascii="Arial" w:eastAsia="Arial" w:hAnsi="Arial" w:cs="Arial"/>
          <w:sz w:val="24"/>
          <w:szCs w:val="24"/>
        </w:rPr>
        <w:t>, highlight</w:t>
      </w:r>
      <w:r w:rsidRPr="00273F6E">
        <w:rPr>
          <w:rFonts w:ascii="Arial" w:eastAsia="Arial" w:hAnsi="Arial" w:cs="Arial"/>
          <w:sz w:val="24"/>
          <w:szCs w:val="24"/>
        </w:rPr>
        <w:t>ing self-awareness's significance</w:t>
      </w:r>
      <w:r w:rsidR="00D33203" w:rsidRPr="00273F6E">
        <w:rPr>
          <w:rFonts w:ascii="Arial" w:eastAsia="Arial" w:hAnsi="Arial" w:cs="Arial"/>
          <w:sz w:val="24"/>
          <w:szCs w:val="24"/>
        </w:rPr>
        <w:t xml:space="preserve"> in the therapeutic relationship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{"citationID":"cL9rwZxH","properties":{"formattedCitation":"(Wright, J, 2018)","plainCitation":"(Wright, J, 2018)","dontUpdate":true,"noteIndex":0},"citationItems":[{"id":170,"uris":["http://zotero.org/users/local/JawFliCV/items/DJRNUWRB"],"itemData":{"id":170,"type":"book","edition":"2nd edition.","event-place":"London","ISBN":"978-1-5264-4520-9","language":"eng","publisher":"SAGE","publisher-place":"London","source":"librarysearch.uwtsd.ac.uk","title":"Reflective writing in counselling and psychotherapy","author":[{"literal":"Wright, J"}],"issued":{"date-parts":[["2018"]]}}}],"schema":"https://github.com/citation-style-language/schema/raw/master/csl-citation.json"} </w:instrText>
      </w:r>
      <w:r w:rsidRPr="00273F6E">
        <w:rPr>
          <w:rFonts w:ascii="Arial" w:hAnsi="Arial" w:cs="Arial"/>
          <w:sz w:val="24"/>
          <w:szCs w:val="24"/>
        </w:rPr>
        <w:fldChar w:fldCharType="separate"/>
      </w:r>
      <w:r w:rsidR="00D33203" w:rsidRPr="00273F6E">
        <w:rPr>
          <w:rFonts w:ascii="Arial" w:hAnsi="Arial" w:cs="Arial"/>
          <w:sz w:val="24"/>
          <w:szCs w:val="24"/>
        </w:rPr>
        <w:t>(Wright, 2018)</w:t>
      </w:r>
      <w:r w:rsidRPr="00273F6E">
        <w:rPr>
          <w:rFonts w:ascii="Arial" w:hAnsi="Arial" w:cs="Arial"/>
          <w:sz w:val="24"/>
          <w:szCs w:val="24"/>
        </w:rPr>
        <w:fldChar w:fldCharType="end"/>
      </w:r>
      <w:r w:rsidR="00D33203" w:rsidRPr="00273F6E">
        <w:rPr>
          <w:rFonts w:ascii="Arial" w:eastAsia="Arial" w:hAnsi="Arial" w:cs="Arial"/>
          <w:sz w:val="24"/>
          <w:szCs w:val="24"/>
        </w:rPr>
        <w:t xml:space="preserve">. </w:t>
      </w:r>
      <w:r w:rsidR="007327C0" w:rsidRPr="00273F6E">
        <w:rPr>
          <w:rFonts w:ascii="Arial" w:eastAsia="Arial" w:hAnsi="Arial" w:cs="Arial"/>
          <w:sz w:val="24"/>
          <w:szCs w:val="24"/>
        </w:rPr>
        <w:t>The ethical framework</w:t>
      </w:r>
      <w:r w:rsidR="0035534C" w:rsidRPr="00273F6E">
        <w:rPr>
          <w:rFonts w:ascii="Arial" w:eastAsia="Arial" w:hAnsi="Arial" w:cs="Arial"/>
          <w:sz w:val="24"/>
          <w:szCs w:val="24"/>
        </w:rPr>
        <w:t xml:space="preserve"> identifies embedded counselling skills and highlights the importance of</w:t>
      </w:r>
      <w:r w:rsidR="0087196E" w:rsidRPr="00273F6E">
        <w:rPr>
          <w:rFonts w:ascii="Arial" w:eastAsia="Arial" w:hAnsi="Arial" w:cs="Arial"/>
          <w:sz w:val="24"/>
          <w:szCs w:val="24"/>
        </w:rPr>
        <w:t xml:space="preserve"> continually renewing ethical competencies to ensure we continue to</w:t>
      </w:r>
      <w:r w:rsidR="00970CA0" w:rsidRPr="00273F6E">
        <w:rPr>
          <w:rFonts w:ascii="Arial" w:eastAsia="Arial" w:hAnsi="Arial" w:cs="Arial"/>
          <w:sz w:val="24"/>
          <w:szCs w:val="24"/>
        </w:rPr>
        <w:t xml:space="preserve"> adhere to ethical </w:t>
      </w:r>
      <w:r w:rsidR="001B0690" w:rsidRPr="00273F6E">
        <w:rPr>
          <w:rFonts w:ascii="Arial" w:eastAsia="Arial" w:hAnsi="Arial" w:cs="Arial"/>
          <w:sz w:val="24"/>
          <w:szCs w:val="24"/>
        </w:rPr>
        <w:t>principles</w:t>
      </w:r>
      <w:r w:rsidR="00970CA0" w:rsidRPr="00273F6E">
        <w:rPr>
          <w:rFonts w:ascii="Arial" w:eastAsia="Arial" w:hAnsi="Arial" w:cs="Arial"/>
          <w:sz w:val="24"/>
          <w:szCs w:val="24"/>
        </w:rPr>
        <w:t xml:space="preserv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{"citationID":"O9OgOqX7","properties":{"formattedCitation":"(Dickson,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Pr="00273F6E">
        <w:rPr>
          <w:rFonts w:ascii="Arial" w:hAnsi="Arial" w:cs="Arial"/>
          <w:sz w:val="24"/>
          <w:szCs w:val="24"/>
        </w:rPr>
        <w:fldChar w:fldCharType="separate"/>
      </w:r>
      <w:r w:rsidR="00884064" w:rsidRPr="00273F6E">
        <w:rPr>
          <w:rFonts w:ascii="Arial" w:hAnsi="Arial" w:cs="Arial"/>
          <w:sz w:val="24"/>
          <w:szCs w:val="24"/>
        </w:rPr>
        <w:t>(</w:t>
      </w:r>
      <w:r w:rsidR="00B17093" w:rsidRPr="00273F6E">
        <w:rPr>
          <w:rFonts w:ascii="Arial" w:hAnsi="Arial" w:cs="Arial"/>
          <w:sz w:val="24"/>
          <w:szCs w:val="24"/>
        </w:rPr>
        <w:t xml:space="preserve"> BACP, 2013, as cited in </w:t>
      </w:r>
      <w:r w:rsidR="00884064" w:rsidRPr="00273F6E">
        <w:rPr>
          <w:rFonts w:ascii="Arial" w:hAnsi="Arial" w:cs="Arial"/>
          <w:sz w:val="24"/>
          <w:szCs w:val="24"/>
        </w:rPr>
        <w:t>Dickson</w:t>
      </w:r>
      <w:r w:rsidR="00B17093" w:rsidRPr="00273F6E">
        <w:rPr>
          <w:rFonts w:ascii="Arial" w:hAnsi="Arial" w:cs="Arial"/>
          <w:sz w:val="24"/>
          <w:szCs w:val="24"/>
        </w:rPr>
        <w:t xml:space="preserve"> </w:t>
      </w:r>
      <w:r w:rsidR="00884064" w:rsidRPr="00273F6E">
        <w:rPr>
          <w:rFonts w:ascii="Arial" w:hAnsi="Arial" w:cs="Arial"/>
          <w:sz w:val="24"/>
          <w:szCs w:val="24"/>
        </w:rPr>
        <w:t>&amp; Midwinter, 2015</w:t>
      </w:r>
      <w:r w:rsidR="00B17093" w:rsidRPr="00273F6E">
        <w:rPr>
          <w:rFonts w:ascii="Arial" w:hAnsi="Arial" w:cs="Arial"/>
          <w:sz w:val="24"/>
          <w:szCs w:val="24"/>
        </w:rPr>
        <w:t>, pg 36</w:t>
      </w:r>
      <w:r w:rsidR="00884064" w:rsidRPr="00273F6E">
        <w:rPr>
          <w:rFonts w:ascii="Arial" w:hAnsi="Arial" w:cs="Arial"/>
          <w:sz w:val="24"/>
          <w:szCs w:val="24"/>
        </w:rPr>
        <w:t>)</w:t>
      </w:r>
      <w:r w:rsidRPr="00273F6E">
        <w:rPr>
          <w:rFonts w:ascii="Arial" w:hAnsi="Arial" w:cs="Arial"/>
          <w:sz w:val="24"/>
          <w:szCs w:val="24"/>
        </w:rPr>
        <w:fldChar w:fldCharType="end"/>
      </w:r>
      <w:r w:rsidR="00B17093" w:rsidRPr="00273F6E">
        <w:rPr>
          <w:rFonts w:ascii="Arial" w:eastAsia="Arial" w:hAnsi="Arial" w:cs="Arial"/>
          <w:sz w:val="24"/>
          <w:szCs w:val="24"/>
        </w:rPr>
        <w:t>.</w:t>
      </w:r>
      <w:r w:rsidR="00B206CD" w:rsidRPr="00273F6E">
        <w:rPr>
          <w:rFonts w:ascii="Arial" w:eastAsia="Arial" w:hAnsi="Arial" w:cs="Arial"/>
          <w:sz w:val="24"/>
          <w:szCs w:val="24"/>
        </w:rPr>
        <w:t xml:space="preserve"> </w:t>
      </w:r>
      <w:r w:rsidR="00575CBC" w:rsidRPr="00273F6E">
        <w:rPr>
          <w:rFonts w:ascii="Arial" w:eastAsia="Arial" w:hAnsi="Arial" w:cs="Arial"/>
          <w:sz w:val="24"/>
          <w:szCs w:val="24"/>
        </w:rPr>
        <w:t>This is achieved through contracting with the client, which can be revisited at any time</w:t>
      </w:r>
      <w:r w:rsidR="001A00F5" w:rsidRPr="00273F6E">
        <w:rPr>
          <w:rFonts w:ascii="Arial" w:eastAsia="Arial" w:hAnsi="Arial" w:cs="Arial"/>
          <w:sz w:val="24"/>
          <w:szCs w:val="24"/>
        </w:rPr>
        <w:t xml:space="preserve">. </w:t>
      </w:r>
      <w:r w:rsidR="00F56645" w:rsidRPr="00273F6E">
        <w:rPr>
          <w:rFonts w:ascii="Arial" w:eastAsia="Arial" w:hAnsi="Arial" w:cs="Arial"/>
          <w:sz w:val="24"/>
          <w:szCs w:val="24"/>
        </w:rPr>
        <w:t>Contracting is outlined in the counselling skills competence framework as the ability to set professional boundaries within the counselling setting (British Association of Counselling and Psychotherapy, 2020).</w:t>
      </w:r>
      <w:r w:rsidR="00D834B4" w:rsidRPr="00273F6E">
        <w:rPr>
          <w:rFonts w:ascii="Arial" w:eastAsia="Arial" w:hAnsi="Arial" w:cs="Arial"/>
          <w:sz w:val="24"/>
          <w:szCs w:val="24"/>
        </w:rPr>
        <w:t xml:space="preserve"> Contracting was a skill I successfully achieved</w:t>
      </w:r>
      <w:r w:rsidR="0047767C">
        <w:rPr>
          <w:rFonts w:ascii="Arial" w:eastAsia="Arial" w:hAnsi="Arial" w:cs="Arial"/>
          <w:sz w:val="24"/>
          <w:szCs w:val="24"/>
        </w:rPr>
        <w:t>,</w:t>
      </w:r>
      <w:r w:rsidR="00D834B4" w:rsidRPr="00273F6E">
        <w:rPr>
          <w:rFonts w:ascii="Arial" w:eastAsia="Arial" w:hAnsi="Arial" w:cs="Arial"/>
          <w:sz w:val="24"/>
          <w:szCs w:val="24"/>
        </w:rPr>
        <w:t xml:space="preserve"> but </w:t>
      </w:r>
      <w:r w:rsidR="0047767C">
        <w:rPr>
          <w:rFonts w:ascii="Arial" w:eastAsia="Arial" w:hAnsi="Arial" w:cs="Arial"/>
          <w:sz w:val="24"/>
          <w:szCs w:val="24"/>
        </w:rPr>
        <w:t xml:space="preserve">I </w:t>
      </w:r>
      <w:r w:rsidR="00D834B4" w:rsidRPr="00273F6E">
        <w:rPr>
          <w:rFonts w:ascii="Arial" w:eastAsia="Arial" w:hAnsi="Arial" w:cs="Arial"/>
          <w:sz w:val="24"/>
          <w:szCs w:val="24"/>
        </w:rPr>
        <w:t xml:space="preserve">identified that it was </w:t>
      </w:r>
      <w:r w:rsidR="0047767C">
        <w:rPr>
          <w:rFonts w:ascii="Arial" w:eastAsia="Arial" w:hAnsi="Arial" w:cs="Arial"/>
          <w:sz w:val="24"/>
          <w:szCs w:val="24"/>
        </w:rPr>
        <w:t>pretty</w:t>
      </w:r>
      <w:r w:rsidR="00D834B4" w:rsidRPr="00273F6E">
        <w:rPr>
          <w:rFonts w:ascii="Arial" w:eastAsia="Arial" w:hAnsi="Arial" w:cs="Arial"/>
          <w:sz w:val="24"/>
          <w:szCs w:val="24"/>
        </w:rPr>
        <w:t xml:space="preserve"> long. </w:t>
      </w:r>
      <w:r w:rsidR="00427A8C">
        <w:rPr>
          <w:rFonts w:ascii="Arial" w:eastAsia="Arial" w:hAnsi="Arial" w:cs="Arial"/>
          <w:sz w:val="24"/>
          <w:szCs w:val="24"/>
        </w:rPr>
        <w:t>I included essential information regarding ethical competenc</w:t>
      </w:r>
      <w:r w:rsidR="0047767C">
        <w:rPr>
          <w:rFonts w:ascii="Arial" w:eastAsia="Arial" w:hAnsi="Arial" w:cs="Arial"/>
          <w:sz w:val="24"/>
          <w:szCs w:val="24"/>
        </w:rPr>
        <w:t>i</w:t>
      </w:r>
      <w:r w:rsidR="00427A8C">
        <w:rPr>
          <w:rFonts w:ascii="Arial" w:eastAsia="Arial" w:hAnsi="Arial" w:cs="Arial"/>
          <w:sz w:val="24"/>
          <w:szCs w:val="24"/>
        </w:rPr>
        <w:t xml:space="preserve">es, </w:t>
      </w:r>
      <w:r w:rsidR="00427A8C">
        <w:rPr>
          <w:rFonts w:ascii="Arial" w:eastAsia="Arial" w:hAnsi="Arial" w:cs="Arial"/>
          <w:sz w:val="24"/>
          <w:szCs w:val="24"/>
        </w:rPr>
        <w:lastRenderedPageBreak/>
        <w:t>confidentiality</w:t>
      </w:r>
      <w:r w:rsidR="00AC59F3">
        <w:rPr>
          <w:rFonts w:ascii="Arial" w:eastAsia="Arial" w:hAnsi="Arial" w:cs="Arial"/>
          <w:sz w:val="24"/>
          <w:szCs w:val="24"/>
        </w:rPr>
        <w:t>, supervision, and acknowledge</w:t>
      </w:r>
      <w:r w:rsidR="0047767C">
        <w:rPr>
          <w:rFonts w:ascii="Arial" w:eastAsia="Arial" w:hAnsi="Arial" w:cs="Arial"/>
          <w:sz w:val="24"/>
          <w:szCs w:val="24"/>
        </w:rPr>
        <w:t>ment</w:t>
      </w:r>
      <w:r w:rsidR="00AC59F3">
        <w:rPr>
          <w:rFonts w:ascii="Arial" w:eastAsia="Arial" w:hAnsi="Arial" w:cs="Arial"/>
          <w:sz w:val="24"/>
          <w:szCs w:val="24"/>
        </w:rPr>
        <w:t xml:space="preserve"> </w:t>
      </w:r>
      <w:r w:rsidR="0047767C">
        <w:rPr>
          <w:rFonts w:ascii="Arial" w:eastAsia="Arial" w:hAnsi="Arial" w:cs="Arial"/>
          <w:sz w:val="24"/>
          <w:szCs w:val="24"/>
        </w:rPr>
        <w:t xml:space="preserve">of </w:t>
      </w:r>
      <w:r w:rsidR="00AC59F3">
        <w:rPr>
          <w:rFonts w:ascii="Arial" w:eastAsia="Arial" w:hAnsi="Arial" w:cs="Arial"/>
          <w:sz w:val="24"/>
          <w:szCs w:val="24"/>
        </w:rPr>
        <w:t xml:space="preserve">the observers. </w:t>
      </w:r>
      <w:r w:rsidR="00D834B4" w:rsidRPr="00273F6E">
        <w:rPr>
          <w:rFonts w:ascii="Arial" w:eastAsia="Arial" w:hAnsi="Arial" w:cs="Arial"/>
          <w:sz w:val="24"/>
          <w:szCs w:val="24"/>
        </w:rPr>
        <w:t xml:space="preserve">Grounding Theory outlines the necessary skills and techniques to </w:t>
      </w:r>
      <w:r w:rsidR="0047767C">
        <w:rPr>
          <w:rFonts w:ascii="Arial" w:eastAsia="Arial" w:hAnsi="Arial" w:cs="Arial"/>
          <w:sz w:val="24"/>
          <w:szCs w:val="24"/>
        </w:rPr>
        <w:t>be ethical</w:t>
      </w:r>
      <w:r w:rsidR="00D834B4" w:rsidRPr="00273F6E">
        <w:rPr>
          <w:rFonts w:ascii="Arial" w:eastAsia="Arial" w:hAnsi="Arial" w:cs="Arial"/>
          <w:sz w:val="24"/>
          <w:szCs w:val="24"/>
        </w:rPr>
        <w:t xml:space="preserve"> for the client.</w:t>
      </w:r>
      <w:r w:rsidR="0047767C">
        <w:rPr>
          <w:rFonts w:ascii="Arial" w:eastAsia="Arial" w:hAnsi="Arial" w:cs="Arial"/>
          <w:sz w:val="24"/>
          <w:szCs w:val="24"/>
        </w:rPr>
        <w:t xml:space="preserve"> Self-awareness, listening skills, and collaboration create</w:t>
      </w:r>
      <w:r w:rsidR="00D834B4" w:rsidRPr="00273F6E">
        <w:rPr>
          <w:rFonts w:ascii="Arial" w:eastAsia="Arial" w:hAnsi="Arial" w:cs="Arial"/>
          <w:sz w:val="24"/>
          <w:szCs w:val="24"/>
        </w:rPr>
        <w:t xml:space="preserve"> a working alliance (Luca et al., 2022).</w:t>
      </w:r>
    </w:p>
    <w:p w14:paraId="14F04AFE" w14:textId="2C3D7860" w:rsidR="0037487E" w:rsidRPr="00273F6E" w:rsidRDefault="00D834B4" w:rsidP="1041583E">
      <w:pPr>
        <w:spacing w:line="480" w:lineRule="auto"/>
        <w:ind w:firstLine="720"/>
        <w:rPr>
          <w:rFonts w:ascii="Arial" w:eastAsia="Arial" w:hAnsi="Arial" w:cs="Arial"/>
          <w:sz w:val="24"/>
          <w:szCs w:val="24"/>
        </w:rPr>
      </w:pPr>
      <w:r w:rsidRPr="00273F6E">
        <w:rPr>
          <w:rFonts w:ascii="Arial" w:eastAsia="Arial" w:hAnsi="Arial" w:cs="Arial"/>
          <w:sz w:val="24"/>
          <w:szCs w:val="24"/>
        </w:rPr>
        <w:t>Core skills are essential to facilita</w:t>
      </w:r>
      <w:r w:rsidR="00427A8C">
        <w:rPr>
          <w:rFonts w:ascii="Arial" w:eastAsia="Arial" w:hAnsi="Arial" w:cs="Arial"/>
          <w:sz w:val="24"/>
          <w:szCs w:val="24"/>
        </w:rPr>
        <w:t>te</w:t>
      </w:r>
      <w:r w:rsidRPr="00273F6E">
        <w:rPr>
          <w:rFonts w:ascii="Arial" w:eastAsia="Arial" w:hAnsi="Arial" w:cs="Arial"/>
          <w:sz w:val="24"/>
          <w:szCs w:val="24"/>
        </w:rPr>
        <w:t xml:space="preserve"> and enhanc</w:t>
      </w:r>
      <w:r w:rsidR="00427A8C">
        <w:rPr>
          <w:rFonts w:ascii="Arial" w:eastAsia="Arial" w:hAnsi="Arial" w:cs="Arial"/>
          <w:sz w:val="24"/>
          <w:szCs w:val="24"/>
        </w:rPr>
        <w:t>e</w:t>
      </w:r>
      <w:r w:rsidRPr="00273F6E">
        <w:rPr>
          <w:rFonts w:ascii="Arial" w:eastAsia="Arial" w:hAnsi="Arial" w:cs="Arial"/>
          <w:sz w:val="24"/>
          <w:szCs w:val="24"/>
        </w:rPr>
        <w:t xml:space="preserve"> the therapeutic relationship. Creating a warm and empathetic relationship increases the counselling alliance</w:t>
      </w:r>
      <w:r w:rsidR="0047767C">
        <w:rPr>
          <w:rFonts w:ascii="Arial" w:eastAsia="Arial" w:hAnsi="Arial" w:cs="Arial"/>
          <w:sz w:val="24"/>
          <w:szCs w:val="24"/>
        </w:rPr>
        <w:t>-</w:t>
      </w:r>
      <w:r w:rsidRPr="00273F6E">
        <w:rPr>
          <w:rFonts w:ascii="Arial" w:eastAsia="Arial" w:hAnsi="Arial" w:cs="Arial"/>
          <w:sz w:val="24"/>
          <w:szCs w:val="24"/>
        </w:rPr>
        <w:t>building skills (</w:t>
      </w:r>
      <w:proofErr w:type="spellStart"/>
      <w:r w:rsidRPr="00273F6E">
        <w:rPr>
          <w:rFonts w:ascii="Arial" w:eastAsia="Arial" w:hAnsi="Arial" w:cs="Arial"/>
          <w:sz w:val="24"/>
          <w:szCs w:val="24"/>
        </w:rPr>
        <w:t>Wampold</w:t>
      </w:r>
      <w:proofErr w:type="spellEnd"/>
      <w:r w:rsidRPr="00273F6E">
        <w:rPr>
          <w:rFonts w:ascii="Arial" w:eastAsia="Arial" w:hAnsi="Arial" w:cs="Arial"/>
          <w:sz w:val="24"/>
          <w:szCs w:val="24"/>
        </w:rPr>
        <w:t xml:space="preserve">, 2007, as cited in </w:t>
      </w:r>
      <w:proofErr w:type="spellStart"/>
      <w:r w:rsidRPr="00273F6E">
        <w:rPr>
          <w:rFonts w:ascii="Arial" w:eastAsia="Arial" w:hAnsi="Arial" w:cs="Arial"/>
          <w:sz w:val="24"/>
          <w:szCs w:val="24"/>
        </w:rPr>
        <w:t>Lundh</w:t>
      </w:r>
      <w:proofErr w:type="spellEnd"/>
      <w:r w:rsidRPr="00273F6E">
        <w:rPr>
          <w:rFonts w:ascii="Arial" w:eastAsia="Arial" w:hAnsi="Arial" w:cs="Arial"/>
          <w:sz w:val="24"/>
          <w:szCs w:val="24"/>
        </w:rPr>
        <w:t xml:space="preserve">, 2019, </w:t>
      </w:r>
      <w:proofErr w:type="spellStart"/>
      <w:r w:rsidRPr="00273F6E">
        <w:rPr>
          <w:rFonts w:ascii="Arial" w:eastAsia="Arial" w:hAnsi="Arial" w:cs="Arial"/>
          <w:sz w:val="24"/>
          <w:szCs w:val="24"/>
        </w:rPr>
        <w:t>pg</w:t>
      </w:r>
      <w:proofErr w:type="spellEnd"/>
      <w:r w:rsidRPr="00273F6E">
        <w:rPr>
          <w:rFonts w:ascii="Arial" w:eastAsia="Arial" w:hAnsi="Arial" w:cs="Arial"/>
          <w:sz w:val="24"/>
          <w:szCs w:val="24"/>
        </w:rPr>
        <w:t xml:space="preserve"> 401). </w:t>
      </w:r>
      <w:r w:rsidR="0047767C">
        <w:rPr>
          <w:rFonts w:ascii="Arial" w:eastAsia="Arial" w:hAnsi="Arial" w:cs="Arial"/>
          <w:sz w:val="24"/>
          <w:szCs w:val="24"/>
        </w:rPr>
        <w:t>I showed the client empathy, congruence, and unconditional positive regard during the recording</w:t>
      </w:r>
      <w:r w:rsidRPr="00273F6E">
        <w:rPr>
          <w:rFonts w:ascii="Arial" w:eastAsia="Arial" w:hAnsi="Arial" w:cs="Arial"/>
          <w:sz w:val="24"/>
          <w:szCs w:val="24"/>
        </w:rPr>
        <w:t xml:space="preserve">. </w:t>
      </w:r>
      <w:r w:rsidR="0047767C">
        <w:rPr>
          <w:rFonts w:ascii="Arial" w:eastAsia="Arial" w:hAnsi="Arial" w:cs="Arial"/>
          <w:sz w:val="24"/>
          <w:szCs w:val="24"/>
        </w:rPr>
        <w:t>It allowed</w:t>
      </w:r>
      <w:r w:rsidRPr="00273F6E">
        <w:rPr>
          <w:rFonts w:ascii="Arial" w:eastAsia="Arial" w:hAnsi="Arial" w:cs="Arial"/>
          <w:sz w:val="24"/>
          <w:szCs w:val="24"/>
        </w:rPr>
        <w:t xml:space="preserve"> me to be genuine with the client (Rogers, 1966, as cited in </w:t>
      </w:r>
      <w:proofErr w:type="spellStart"/>
      <w:r w:rsidRPr="00273F6E">
        <w:rPr>
          <w:rFonts w:ascii="Arial" w:eastAsia="Arial" w:hAnsi="Arial" w:cs="Arial"/>
          <w:sz w:val="24"/>
          <w:szCs w:val="24"/>
        </w:rPr>
        <w:t>Lundh</w:t>
      </w:r>
      <w:proofErr w:type="spellEnd"/>
      <w:r w:rsidRPr="00273F6E">
        <w:rPr>
          <w:rFonts w:ascii="Arial" w:eastAsia="Arial" w:hAnsi="Arial" w:cs="Arial"/>
          <w:sz w:val="24"/>
          <w:szCs w:val="24"/>
        </w:rPr>
        <w:t xml:space="preserve">, 2019, </w:t>
      </w:r>
      <w:proofErr w:type="spellStart"/>
      <w:r w:rsidRPr="00273F6E">
        <w:rPr>
          <w:rFonts w:ascii="Arial" w:eastAsia="Arial" w:hAnsi="Arial" w:cs="Arial"/>
          <w:sz w:val="24"/>
          <w:szCs w:val="24"/>
        </w:rPr>
        <w:t>pg</w:t>
      </w:r>
      <w:proofErr w:type="spellEnd"/>
      <w:r w:rsidRPr="00273F6E">
        <w:rPr>
          <w:rFonts w:ascii="Arial" w:eastAsia="Arial" w:hAnsi="Arial" w:cs="Arial"/>
          <w:sz w:val="24"/>
          <w:szCs w:val="24"/>
        </w:rPr>
        <w:t xml:space="preserve"> 403).</w:t>
      </w:r>
      <w:r w:rsidR="00281B69" w:rsidRPr="00273F6E">
        <w:rPr>
          <w:rFonts w:ascii="Arial" w:eastAsia="Arial" w:hAnsi="Arial" w:cs="Arial"/>
          <w:sz w:val="24"/>
          <w:szCs w:val="24"/>
        </w:rPr>
        <w:t xml:space="preserve"> </w:t>
      </w:r>
      <w:r w:rsidR="00A31793" w:rsidRPr="00273F6E">
        <w:rPr>
          <w:rFonts w:ascii="Arial" w:eastAsia="Arial" w:hAnsi="Arial" w:cs="Arial"/>
          <w:sz w:val="24"/>
          <w:szCs w:val="24"/>
        </w:rPr>
        <w:t>Demonstrating unconditional positive regard</w:t>
      </w:r>
      <w:r w:rsidR="0037487E" w:rsidRPr="00273F6E">
        <w:rPr>
          <w:rFonts w:ascii="Arial" w:eastAsia="Arial" w:hAnsi="Arial" w:cs="Arial"/>
          <w:sz w:val="24"/>
          <w:szCs w:val="24"/>
        </w:rPr>
        <w:t xml:space="preserve"> is essential because a judgemental attitude would hinder the therapeutic alliance. </w:t>
      </w:r>
      <w:r w:rsidR="00E20D31" w:rsidRPr="00273F6E">
        <w:rPr>
          <w:rFonts w:ascii="Arial" w:eastAsia="Arial" w:hAnsi="Arial" w:cs="Arial"/>
          <w:sz w:val="24"/>
          <w:szCs w:val="24"/>
        </w:rPr>
        <w:t>It a</w:t>
      </w:r>
      <w:r w:rsidR="0037487E" w:rsidRPr="00273F6E">
        <w:rPr>
          <w:rFonts w:ascii="Arial" w:eastAsia="Arial" w:hAnsi="Arial" w:cs="Arial"/>
          <w:sz w:val="24"/>
          <w:szCs w:val="24"/>
        </w:rPr>
        <w:t xml:space="preserve">llows the client to feel that they can freely express their emotions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{"citationID":"7i5jAiXT","properties":{"formattedCitation":"(McLeod, J &amp; McLeod, J, 2011)","plainCitation":"(McLeod, J &amp; McLeod, J, 2011)","dontUpdate":true,"noteIndex":0},"citationItems":[{"id":28,"uris":["http://zotero.org/users/local/JawFliCV/items/FLE37I8T"],"itemData":{"id":28,"type":"book","abstract":"Presenting counselling skills to those who require a level of counselling for their chosen profession, this work includes topics such as trust, confidentiality, listening and responding, and how to combine counselling with a professional role.","edition":"2nd ed.","event-place":"Maidenhead","ISBN":"978-0-335-24426-3","language":"eng","number-of-pages":"xiv+356","publisher":"McGraw-Hill Open University Press","publisher-place":"Maidenhead","source":"librarysearch.uwtsd.ac.uk","title":"Counselling skills: a practical guide for counsellors and helping professionals","title-short":"Counselling skills","author":[{"literal":"McLeod, J"},{"literal":"McLeod, J"}],"issued":{"date-parts":[["2011"]]}}}],"schema":"https://github.com/citation-style-language/schema/raw/master/csl-citation.json"} </w:instrText>
      </w:r>
      <w:r w:rsidRPr="00273F6E">
        <w:rPr>
          <w:rFonts w:ascii="Arial" w:hAnsi="Arial" w:cs="Arial"/>
          <w:sz w:val="24"/>
          <w:szCs w:val="24"/>
        </w:rPr>
        <w:fldChar w:fldCharType="separate"/>
      </w:r>
      <w:r w:rsidR="0012709B" w:rsidRPr="00273F6E">
        <w:rPr>
          <w:rFonts w:ascii="Arial" w:hAnsi="Arial" w:cs="Arial"/>
          <w:sz w:val="24"/>
          <w:szCs w:val="24"/>
        </w:rPr>
        <w:t>(McLeod &amp; McLeod, 2011)</w:t>
      </w:r>
      <w:r w:rsidRPr="00273F6E">
        <w:rPr>
          <w:rFonts w:ascii="Arial" w:hAnsi="Arial" w:cs="Arial"/>
          <w:sz w:val="24"/>
          <w:szCs w:val="24"/>
        </w:rPr>
        <w:fldChar w:fldCharType="end"/>
      </w:r>
      <w:r w:rsidR="0037487E" w:rsidRPr="00273F6E">
        <w:rPr>
          <w:rFonts w:ascii="Arial" w:eastAsia="Arial" w:hAnsi="Arial" w:cs="Arial"/>
          <w:sz w:val="24"/>
          <w:szCs w:val="24"/>
        </w:rPr>
        <w:t xml:space="preserve">. </w:t>
      </w:r>
      <w:r w:rsidR="00281B69" w:rsidRPr="00273F6E">
        <w:rPr>
          <w:rFonts w:ascii="Arial" w:eastAsia="Arial" w:hAnsi="Arial" w:cs="Arial"/>
          <w:sz w:val="24"/>
          <w:szCs w:val="24"/>
        </w:rPr>
        <w:t>While the client was talking</w:t>
      </w:r>
      <w:r w:rsidR="0047767C">
        <w:rPr>
          <w:rFonts w:ascii="Arial" w:eastAsia="Arial" w:hAnsi="Arial" w:cs="Arial"/>
          <w:sz w:val="24"/>
          <w:szCs w:val="24"/>
        </w:rPr>
        <w:t>,</w:t>
      </w:r>
      <w:r w:rsidR="00281B69" w:rsidRPr="00273F6E">
        <w:rPr>
          <w:rFonts w:ascii="Arial" w:eastAsia="Arial" w:hAnsi="Arial" w:cs="Arial"/>
          <w:sz w:val="24"/>
          <w:szCs w:val="24"/>
        </w:rPr>
        <w:t xml:space="preserve"> I displayed unconditional positive regard by making verbal acknowledgements </w:t>
      </w:r>
      <w:r w:rsidR="0047767C">
        <w:rPr>
          <w:rFonts w:ascii="Arial" w:eastAsia="Arial" w:hAnsi="Arial" w:cs="Arial"/>
          <w:sz w:val="24"/>
          <w:szCs w:val="24"/>
        </w:rPr>
        <w:t xml:space="preserve">and </w:t>
      </w:r>
      <w:r w:rsidR="00281B69" w:rsidRPr="00273F6E">
        <w:rPr>
          <w:rFonts w:ascii="Arial" w:eastAsia="Arial" w:hAnsi="Arial" w:cs="Arial"/>
          <w:sz w:val="24"/>
          <w:szCs w:val="24"/>
        </w:rPr>
        <w:t xml:space="preserve">non-verbal communication through eye contact, nodding, and paraphrasing </w:t>
      </w:r>
      <w:r w:rsidR="00AC59F3">
        <w:rPr>
          <w:rFonts w:ascii="Arial" w:eastAsia="Arial" w:hAnsi="Arial" w:cs="Arial"/>
          <w:sz w:val="24"/>
          <w:szCs w:val="24"/>
        </w:rPr>
        <w:t>w</w:t>
      </w:r>
      <w:r w:rsidR="00281B69" w:rsidRPr="00273F6E">
        <w:rPr>
          <w:rFonts w:ascii="Arial" w:eastAsia="Arial" w:hAnsi="Arial" w:cs="Arial"/>
          <w:sz w:val="24"/>
          <w:szCs w:val="24"/>
        </w:rPr>
        <w:t xml:space="preserve">hat the client said. Positive </w:t>
      </w:r>
      <w:r w:rsidR="0047767C">
        <w:rPr>
          <w:rFonts w:ascii="Arial" w:eastAsia="Arial" w:hAnsi="Arial" w:cs="Arial"/>
          <w:sz w:val="24"/>
          <w:szCs w:val="24"/>
        </w:rPr>
        <w:t>and non-verbal communication are significant components of</w:t>
      </w:r>
      <w:r w:rsidR="00281B69" w:rsidRPr="00273F6E">
        <w:rPr>
          <w:rFonts w:ascii="Arial" w:eastAsia="Arial" w:hAnsi="Arial" w:cs="Arial"/>
          <w:sz w:val="24"/>
          <w:szCs w:val="24"/>
        </w:rPr>
        <w:t xml:space="preserve"> the relational skills model </w:t>
      </w:r>
      <w:r w:rsidRPr="00273F6E">
        <w:rPr>
          <w:rFonts w:ascii="Arial" w:hAnsi="Arial" w:cs="Arial"/>
          <w:sz w:val="24"/>
          <w:szCs w:val="24"/>
        </w:rPr>
        <w:fldChar w:fldCharType="begin"/>
      </w:r>
      <w:r w:rsidR="00C76473">
        <w:rPr>
          <w:rFonts w:ascii="Arial" w:hAnsi="Arial" w:cs="Arial"/>
          <w:sz w:val="24"/>
          <w:szCs w:val="24"/>
        </w:rPr>
        <w:instrText xml:space="preserve"> ADDIN ZOTERO_ITEM CSL_CITATION {"citationID":"PG8ggmXv","properties":{"formattedCitation":"(Dickson,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Pr="00273F6E">
        <w:rPr>
          <w:rFonts w:ascii="Arial" w:hAnsi="Arial" w:cs="Arial"/>
          <w:sz w:val="24"/>
          <w:szCs w:val="24"/>
        </w:rPr>
        <w:fldChar w:fldCharType="separate"/>
      </w:r>
      <w:r w:rsidR="00281B69" w:rsidRPr="00273F6E">
        <w:rPr>
          <w:rFonts w:ascii="Arial" w:hAnsi="Arial" w:cs="Arial"/>
          <w:sz w:val="24"/>
          <w:szCs w:val="24"/>
        </w:rPr>
        <w:t>(Dickson &amp; Midwinter, 2015)</w:t>
      </w:r>
      <w:r w:rsidRPr="00273F6E">
        <w:rPr>
          <w:rFonts w:ascii="Arial" w:hAnsi="Arial" w:cs="Arial"/>
          <w:sz w:val="24"/>
          <w:szCs w:val="24"/>
        </w:rPr>
        <w:fldChar w:fldCharType="end"/>
      </w:r>
      <w:r w:rsidR="00281B69" w:rsidRPr="00273F6E">
        <w:rPr>
          <w:rFonts w:ascii="Arial" w:eastAsia="Arial" w:hAnsi="Arial" w:cs="Arial"/>
          <w:sz w:val="24"/>
          <w:szCs w:val="24"/>
        </w:rPr>
        <w:t>. Summarising was a core skill I felt went well but acknowledging all of the client</w:t>
      </w:r>
      <w:r w:rsidR="0047767C">
        <w:rPr>
          <w:rFonts w:ascii="Arial" w:eastAsia="Arial" w:hAnsi="Arial" w:cs="Arial"/>
          <w:sz w:val="24"/>
          <w:szCs w:val="24"/>
        </w:rPr>
        <w:t>'s</w:t>
      </w:r>
      <w:r w:rsidR="00281B69" w:rsidRPr="00273F6E">
        <w:rPr>
          <w:rFonts w:ascii="Arial" w:eastAsia="Arial" w:hAnsi="Arial" w:cs="Arial"/>
          <w:sz w:val="24"/>
          <w:szCs w:val="24"/>
        </w:rPr>
        <w:t xml:space="preserve"> thoughts and feelings while still focusing on the action plan to begin moving forward.</w:t>
      </w:r>
    </w:p>
    <w:p w14:paraId="30E165FE" w14:textId="733D1E93" w:rsidR="00203AE6" w:rsidRPr="00273F6E" w:rsidRDefault="008A38DE" w:rsidP="1041583E">
      <w:pPr>
        <w:spacing w:line="480" w:lineRule="auto"/>
        <w:ind w:firstLine="720"/>
        <w:rPr>
          <w:rFonts w:ascii="Arial" w:eastAsia="Arial" w:hAnsi="Arial" w:cs="Arial"/>
          <w:sz w:val="24"/>
          <w:szCs w:val="24"/>
        </w:rPr>
      </w:pPr>
      <w:r w:rsidRPr="00273F6E">
        <w:rPr>
          <w:rFonts w:ascii="Arial" w:eastAsia="Arial" w:hAnsi="Arial" w:cs="Arial"/>
          <w:sz w:val="24"/>
          <w:szCs w:val="24"/>
        </w:rPr>
        <w:t>According to Rollnick and Miller, motivational interviewing facilitates</w:t>
      </w:r>
      <w:r w:rsidR="0064735F" w:rsidRPr="00273F6E">
        <w:rPr>
          <w:rFonts w:ascii="Arial" w:eastAsia="Arial" w:hAnsi="Arial" w:cs="Arial"/>
          <w:sz w:val="24"/>
          <w:szCs w:val="24"/>
        </w:rPr>
        <w:t xml:space="preserve"> decision-making by </w:t>
      </w:r>
      <w:r w:rsidR="003F6C9B" w:rsidRPr="00273F6E">
        <w:rPr>
          <w:rFonts w:ascii="Arial" w:eastAsia="Arial" w:hAnsi="Arial" w:cs="Arial"/>
          <w:sz w:val="24"/>
          <w:szCs w:val="24"/>
        </w:rPr>
        <w:t>the client</w:t>
      </w:r>
      <w:r w:rsidR="00DF1DF8" w:rsidRPr="00273F6E">
        <w:rPr>
          <w:rFonts w:ascii="Arial" w:eastAsia="Arial" w:hAnsi="Arial" w:cs="Arial"/>
          <w:sz w:val="24"/>
          <w:szCs w:val="24"/>
        </w:rPr>
        <w:t xml:space="preserv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{"citationID":"jjFyY67H","properties":{"formattedCitation":"(McLeod, J &amp; McLeod, J, 2011)","plainCitation":"(McLeod, J &amp; McLeod, J, 2011)","dontUpdate":true,"noteIndex":0},"citationItems":[{"id":28,"uris":["http://zotero.org/users/local/JawFliCV/items/FLE37I8T"],"itemData":{"id":28,"type":"book","abstract":"Presenting counselling skills to those who require a level of counselling for their chosen profession, this work includes topics such as trust, confidentiality, listening and responding, and how to combine counselling with a professional role.","edition":"2nd ed.","event-place":"Maidenhead","ISBN":"978-0-335-24426-3","language":"eng","number-of-pages":"xiv+356","publisher":"McGraw-Hill Open University Press","publisher-place":"Maidenhead","source":"librarysearch.uwtsd.ac.uk","title":"Counselling skills: a practical guide for counsellors and helping professionals","title-short":"Counselling skills","author":[{"literal":"McLeod, J"},{"literal":"McLeod, J"}],"issued":{"date-parts":[["2011"]]}}}],"schema":"https://github.com/citation-style-language/schema/raw/master/csl-citation.json"} </w:instrText>
      </w:r>
      <w:r w:rsidRPr="00273F6E">
        <w:rPr>
          <w:rFonts w:ascii="Arial" w:hAnsi="Arial" w:cs="Arial"/>
          <w:sz w:val="24"/>
          <w:szCs w:val="24"/>
        </w:rPr>
        <w:fldChar w:fldCharType="separate"/>
      </w:r>
      <w:r w:rsidR="0064735F" w:rsidRPr="00273F6E">
        <w:rPr>
          <w:rFonts w:ascii="Arial" w:hAnsi="Arial" w:cs="Arial"/>
          <w:sz w:val="24"/>
          <w:szCs w:val="24"/>
        </w:rPr>
        <w:t>(</w:t>
      </w:r>
      <w:r w:rsidR="005C652B" w:rsidRPr="00273F6E">
        <w:rPr>
          <w:rFonts w:ascii="Arial" w:hAnsi="Arial" w:cs="Arial"/>
          <w:sz w:val="24"/>
          <w:szCs w:val="24"/>
        </w:rPr>
        <w:t xml:space="preserve">1980s, as cited in </w:t>
      </w:r>
      <w:r w:rsidR="0064735F" w:rsidRPr="00273F6E">
        <w:rPr>
          <w:rFonts w:ascii="Arial" w:hAnsi="Arial" w:cs="Arial"/>
          <w:sz w:val="24"/>
          <w:szCs w:val="24"/>
        </w:rPr>
        <w:t>McLeod</w:t>
      </w:r>
      <w:r w:rsidR="005C652B" w:rsidRPr="00273F6E">
        <w:rPr>
          <w:rFonts w:ascii="Arial" w:hAnsi="Arial" w:cs="Arial"/>
          <w:sz w:val="24"/>
          <w:szCs w:val="24"/>
        </w:rPr>
        <w:t xml:space="preserve"> </w:t>
      </w:r>
      <w:r w:rsidR="0064735F" w:rsidRPr="00273F6E">
        <w:rPr>
          <w:rFonts w:ascii="Arial" w:hAnsi="Arial" w:cs="Arial"/>
          <w:sz w:val="24"/>
          <w:szCs w:val="24"/>
        </w:rPr>
        <w:t>&amp; McLeod,</w:t>
      </w:r>
      <w:r w:rsidR="005C652B" w:rsidRPr="00273F6E">
        <w:rPr>
          <w:rFonts w:ascii="Arial" w:hAnsi="Arial" w:cs="Arial"/>
          <w:sz w:val="24"/>
          <w:szCs w:val="24"/>
        </w:rPr>
        <w:t xml:space="preserve"> </w:t>
      </w:r>
      <w:r w:rsidR="0064735F" w:rsidRPr="00273F6E">
        <w:rPr>
          <w:rFonts w:ascii="Arial" w:hAnsi="Arial" w:cs="Arial"/>
          <w:sz w:val="24"/>
          <w:szCs w:val="24"/>
        </w:rPr>
        <w:t>2011</w:t>
      </w:r>
      <w:r w:rsidR="005C652B" w:rsidRPr="00273F6E">
        <w:rPr>
          <w:rFonts w:ascii="Arial" w:hAnsi="Arial" w:cs="Arial"/>
          <w:sz w:val="24"/>
          <w:szCs w:val="24"/>
        </w:rPr>
        <w:t>, pg 225</w:t>
      </w:r>
      <w:r w:rsidR="0064735F" w:rsidRPr="00273F6E">
        <w:rPr>
          <w:rFonts w:ascii="Arial" w:hAnsi="Arial" w:cs="Arial"/>
          <w:sz w:val="24"/>
          <w:szCs w:val="24"/>
        </w:rPr>
        <w:t>)</w:t>
      </w:r>
      <w:r w:rsidRPr="00273F6E">
        <w:rPr>
          <w:rFonts w:ascii="Arial" w:hAnsi="Arial" w:cs="Arial"/>
          <w:sz w:val="24"/>
          <w:szCs w:val="24"/>
        </w:rPr>
        <w:fldChar w:fldCharType="end"/>
      </w:r>
      <w:r w:rsidR="005E50D0" w:rsidRPr="00273F6E">
        <w:rPr>
          <w:rFonts w:ascii="Arial" w:eastAsia="Arial" w:hAnsi="Arial" w:cs="Arial"/>
          <w:sz w:val="24"/>
          <w:szCs w:val="24"/>
        </w:rPr>
        <w:t>.</w:t>
      </w:r>
      <w:r w:rsidR="00AB1857" w:rsidRPr="00273F6E">
        <w:rPr>
          <w:rFonts w:ascii="Arial" w:eastAsia="Arial" w:hAnsi="Arial" w:cs="Arial"/>
          <w:sz w:val="24"/>
          <w:szCs w:val="24"/>
        </w:rPr>
        <w:t xml:space="preserve"> </w:t>
      </w:r>
      <w:r w:rsidR="0064735F" w:rsidRPr="00273F6E">
        <w:rPr>
          <w:rFonts w:ascii="Arial" w:eastAsia="Arial" w:hAnsi="Arial" w:cs="Arial"/>
          <w:sz w:val="24"/>
          <w:szCs w:val="24"/>
        </w:rPr>
        <w:t>The</w:t>
      </w:r>
      <w:r w:rsidR="00AB1857" w:rsidRPr="00273F6E">
        <w:rPr>
          <w:rFonts w:ascii="Arial" w:eastAsia="Arial" w:hAnsi="Arial" w:cs="Arial"/>
          <w:sz w:val="24"/>
          <w:szCs w:val="24"/>
        </w:rPr>
        <w:t xml:space="preserve"> client is</w:t>
      </w:r>
      <w:r w:rsidR="00C545D5" w:rsidRPr="00273F6E">
        <w:rPr>
          <w:rFonts w:ascii="Arial" w:eastAsia="Arial" w:hAnsi="Arial" w:cs="Arial"/>
          <w:sz w:val="24"/>
          <w:szCs w:val="24"/>
        </w:rPr>
        <w:t xml:space="preserve"> </w:t>
      </w:r>
      <w:r w:rsidRPr="00273F6E">
        <w:rPr>
          <w:rFonts w:ascii="Arial" w:eastAsia="Arial" w:hAnsi="Arial" w:cs="Arial"/>
          <w:sz w:val="24"/>
          <w:szCs w:val="24"/>
        </w:rPr>
        <w:t>committed to changing their behaviour, which</w:t>
      </w:r>
      <w:r w:rsidR="00AB1857" w:rsidRPr="00273F6E">
        <w:rPr>
          <w:rFonts w:ascii="Arial" w:eastAsia="Arial" w:hAnsi="Arial" w:cs="Arial"/>
          <w:sz w:val="24"/>
          <w:szCs w:val="24"/>
        </w:rPr>
        <w:t xml:space="preserve"> </w:t>
      </w:r>
      <w:r w:rsidR="00396CBE" w:rsidRPr="00273F6E">
        <w:rPr>
          <w:rFonts w:ascii="Arial" w:eastAsia="Arial" w:hAnsi="Arial" w:cs="Arial"/>
          <w:sz w:val="24"/>
          <w:szCs w:val="24"/>
        </w:rPr>
        <w:t>links to</w:t>
      </w:r>
      <w:r w:rsidR="0064735F" w:rsidRPr="00273F6E">
        <w:rPr>
          <w:rFonts w:ascii="Arial" w:eastAsia="Arial" w:hAnsi="Arial" w:cs="Arial"/>
          <w:sz w:val="24"/>
          <w:szCs w:val="24"/>
        </w:rPr>
        <w:t xml:space="preserve"> Rogerian and person-centred therapy</w:t>
      </w:r>
      <w:r w:rsidR="00EE1074" w:rsidRPr="00273F6E">
        <w:rPr>
          <w:rFonts w:ascii="Arial" w:eastAsia="Arial" w:hAnsi="Arial" w:cs="Arial"/>
          <w:sz w:val="24"/>
          <w:szCs w:val="24"/>
        </w:rPr>
        <w:t xml:space="preserv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{"citationID":"UYjKclIu","properties":{"formattedCitation":"(Westra &amp; Aviram, 2013)","plainCitation":"(Westra &amp; Aviram, 2013)","noteIndex":0},"citationItems":[{"id":157,"uris":["http://zotero.org/users/local/JawFliCV/items/4A7VY64S"],"itemData":{"id":157,"type":"article-journal","abstract":"Motivational interviewing (MI) is a client-centered, albeit directive, method for enhancing intrinsic motivation and strengthening commitment for change through exploring and resolving ambivalence. This article presents the core principles of MI and describes its underlying spirit, which consists of attitudes of collaboration, evocation, and respect for client autonomy. Key process markers indicating the use of MI, including ambivalence, resistance, and change talk, are described. A case example is used to illustrate the application of MI-specific core skills (i.e., rolling with resistance, expanding change talk, and developing discrepancy) in response to each of these process markers, and the theoretical basis for the demonstrated interventions is discussed.","collection-title":"Clinical Process","container-title":"Psychotherapy (Chicago, Ill.)","DOI":"10.1037/a0032409","ISSN":"0033-3204","issue":"3","language":"eng","note":"ISBN: 9781433816765\npublisher-place: United States\npublisher: Educational Publishing Foundation","page":"273–278","source":"librarysearch.uwtsd.ac.uk","title":"Core Skills in Motivational Interviewing","volume":"50","author":[{"family":"Westra","given":"Henny A."},{"family":"Aviram","given":"Adi"}],"issued":{"date-parts":[["2013"]]}}}],"schema":"https://github.com/citation-style-language/schema/raw/master/csl-citation.json"} </w:instrText>
      </w:r>
      <w:r w:rsidRPr="00273F6E">
        <w:rPr>
          <w:rFonts w:ascii="Arial" w:hAnsi="Arial" w:cs="Arial"/>
          <w:sz w:val="24"/>
          <w:szCs w:val="24"/>
        </w:rPr>
        <w:fldChar w:fldCharType="separate"/>
      </w:r>
      <w:r w:rsidR="00EE1074" w:rsidRPr="00273F6E">
        <w:rPr>
          <w:rFonts w:ascii="Arial" w:hAnsi="Arial" w:cs="Arial"/>
          <w:sz w:val="24"/>
          <w:szCs w:val="24"/>
        </w:rPr>
        <w:t>(Westra &amp; Aviram, 2013)</w:t>
      </w:r>
      <w:r w:rsidRPr="00273F6E">
        <w:rPr>
          <w:rFonts w:ascii="Arial" w:hAnsi="Arial" w:cs="Arial"/>
          <w:sz w:val="24"/>
          <w:szCs w:val="24"/>
        </w:rPr>
        <w:fldChar w:fldCharType="end"/>
      </w:r>
      <w:r w:rsidR="0064735F" w:rsidRPr="00273F6E">
        <w:rPr>
          <w:rFonts w:ascii="Arial" w:eastAsia="Arial" w:hAnsi="Arial" w:cs="Arial"/>
          <w:sz w:val="24"/>
          <w:szCs w:val="24"/>
        </w:rPr>
        <w:t xml:space="preserve">. </w:t>
      </w:r>
      <w:r w:rsidR="00396CBE" w:rsidRPr="00273F6E">
        <w:rPr>
          <w:rFonts w:ascii="Arial" w:eastAsia="Arial" w:hAnsi="Arial" w:cs="Arial"/>
          <w:sz w:val="24"/>
          <w:szCs w:val="24"/>
        </w:rPr>
        <w:t>It allows the therapist to t</w:t>
      </w:r>
      <w:r w:rsidR="0064735F" w:rsidRPr="00273F6E">
        <w:rPr>
          <w:rFonts w:ascii="Arial" w:eastAsia="Arial" w:hAnsi="Arial" w:cs="Arial"/>
          <w:sz w:val="24"/>
          <w:szCs w:val="24"/>
        </w:rPr>
        <w:t xml:space="preserve">rack what the client brings to the session and then negotiate with the client </w:t>
      </w:r>
      <w:r w:rsidRPr="00273F6E">
        <w:rPr>
          <w:rFonts w:ascii="Arial" w:eastAsia="Arial" w:hAnsi="Arial" w:cs="Arial"/>
          <w:sz w:val="24"/>
          <w:szCs w:val="24"/>
        </w:rPr>
        <w:t xml:space="preserve">on </w:t>
      </w:r>
      <w:r w:rsidR="0064735F" w:rsidRPr="00273F6E">
        <w:rPr>
          <w:rFonts w:ascii="Arial" w:eastAsia="Arial" w:hAnsi="Arial" w:cs="Arial"/>
          <w:sz w:val="24"/>
          <w:szCs w:val="24"/>
        </w:rPr>
        <w:t xml:space="preserve">what they will focus on. </w:t>
      </w:r>
      <w:r w:rsidR="00DF1DF8" w:rsidRPr="00273F6E">
        <w:rPr>
          <w:rFonts w:ascii="Arial" w:eastAsia="Arial" w:hAnsi="Arial" w:cs="Arial"/>
          <w:sz w:val="24"/>
          <w:szCs w:val="24"/>
        </w:rPr>
        <w:t xml:space="preserve">Focusing is used to narrow down </w:t>
      </w:r>
      <w:r w:rsidR="00DF1A0D" w:rsidRPr="00273F6E">
        <w:rPr>
          <w:rFonts w:ascii="Arial" w:eastAsia="Arial" w:hAnsi="Arial" w:cs="Arial"/>
          <w:sz w:val="24"/>
          <w:szCs w:val="24"/>
        </w:rPr>
        <w:t xml:space="preserve">what the client brings to the session </w:t>
      </w:r>
      <w:r w:rsidR="008C1E8C" w:rsidRPr="00273F6E">
        <w:rPr>
          <w:rFonts w:ascii="Arial" w:eastAsia="Arial" w:hAnsi="Arial" w:cs="Arial"/>
          <w:sz w:val="24"/>
          <w:szCs w:val="24"/>
        </w:rPr>
        <w:t xml:space="preserve">to establish a way </w:t>
      </w:r>
      <w:r w:rsidR="00DF1DF8" w:rsidRPr="00273F6E">
        <w:rPr>
          <w:rFonts w:ascii="Arial" w:eastAsia="Arial" w:hAnsi="Arial" w:cs="Arial"/>
          <w:sz w:val="24"/>
          <w:szCs w:val="24"/>
        </w:rPr>
        <w:t>forward</w:t>
      </w:r>
      <w:r w:rsidRPr="00273F6E">
        <w:rPr>
          <w:rFonts w:ascii="Arial" w:eastAsia="Arial" w:hAnsi="Arial" w:cs="Arial"/>
          <w:sz w:val="24"/>
          <w:szCs w:val="24"/>
        </w:rPr>
        <w:t>,</w:t>
      </w:r>
      <w:r w:rsidR="00DF1DF8" w:rsidRPr="00273F6E">
        <w:rPr>
          <w:rFonts w:ascii="Arial" w:eastAsia="Arial" w:hAnsi="Arial" w:cs="Arial"/>
          <w:sz w:val="24"/>
          <w:szCs w:val="24"/>
        </w:rPr>
        <w:t xml:space="preserve"> making it realistic and achievable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{"citationID":"tzE0vW2R","properties":{"formattedCitation":"(Dickson,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Pr="00273F6E">
        <w:rPr>
          <w:rFonts w:ascii="Arial" w:hAnsi="Arial" w:cs="Arial"/>
          <w:sz w:val="24"/>
          <w:szCs w:val="24"/>
        </w:rPr>
        <w:fldChar w:fldCharType="separate"/>
      </w:r>
      <w:r w:rsidR="00DF1DF8" w:rsidRPr="00273F6E">
        <w:rPr>
          <w:rFonts w:ascii="Arial" w:hAnsi="Arial" w:cs="Arial"/>
          <w:sz w:val="24"/>
          <w:szCs w:val="24"/>
        </w:rPr>
        <w:t xml:space="preserve">(Dickson &amp; Midwinter, </w:t>
      </w:r>
      <w:r w:rsidR="00DF1DF8" w:rsidRPr="00273F6E">
        <w:rPr>
          <w:rFonts w:ascii="Arial" w:hAnsi="Arial" w:cs="Arial"/>
          <w:sz w:val="24"/>
          <w:szCs w:val="24"/>
        </w:rPr>
        <w:lastRenderedPageBreak/>
        <w:t>2015, pg 100)</w:t>
      </w:r>
      <w:r w:rsidRPr="00273F6E">
        <w:rPr>
          <w:rFonts w:ascii="Arial" w:hAnsi="Arial" w:cs="Arial"/>
          <w:sz w:val="24"/>
          <w:szCs w:val="24"/>
        </w:rPr>
        <w:fldChar w:fldCharType="end"/>
      </w:r>
      <w:r w:rsidR="00DF1DF8" w:rsidRPr="00273F6E">
        <w:rPr>
          <w:rFonts w:ascii="Arial" w:eastAsia="Arial" w:hAnsi="Arial" w:cs="Arial"/>
          <w:sz w:val="24"/>
          <w:szCs w:val="24"/>
        </w:rPr>
        <w:t>.</w:t>
      </w:r>
      <w:r w:rsidR="007D06F9" w:rsidRPr="00273F6E">
        <w:rPr>
          <w:rFonts w:ascii="Arial" w:eastAsia="Arial" w:hAnsi="Arial" w:cs="Arial"/>
          <w:sz w:val="24"/>
          <w:szCs w:val="24"/>
        </w:rPr>
        <w:t xml:space="preserve"> </w:t>
      </w:r>
      <w:r w:rsidRPr="00273F6E">
        <w:rPr>
          <w:rFonts w:ascii="Arial" w:eastAsia="Arial" w:hAnsi="Arial" w:cs="Arial"/>
          <w:sz w:val="24"/>
          <w:szCs w:val="24"/>
        </w:rPr>
        <w:t>Four essential skills are utilised through motivational interviewing:</w:t>
      </w:r>
      <w:r w:rsidR="000014F8" w:rsidRPr="00273F6E">
        <w:rPr>
          <w:rFonts w:ascii="Arial" w:eastAsia="Arial" w:hAnsi="Arial" w:cs="Arial"/>
          <w:sz w:val="24"/>
          <w:szCs w:val="24"/>
        </w:rPr>
        <w:t xml:space="preserve"> empathy, developing discrepancy, acceptance</w:t>
      </w:r>
      <w:r w:rsidR="009E3449" w:rsidRPr="00273F6E">
        <w:rPr>
          <w:rFonts w:ascii="Arial" w:eastAsia="Arial" w:hAnsi="Arial" w:cs="Arial"/>
          <w:sz w:val="24"/>
          <w:szCs w:val="24"/>
        </w:rPr>
        <w:t xml:space="preserve"> or rolling resistance</w:t>
      </w:r>
      <w:r w:rsidR="0066573C" w:rsidRPr="00273F6E">
        <w:rPr>
          <w:rFonts w:ascii="Arial" w:eastAsia="Arial" w:hAnsi="Arial" w:cs="Arial"/>
          <w:sz w:val="24"/>
          <w:szCs w:val="24"/>
        </w:rPr>
        <w:t>, and client auto</w:t>
      </w:r>
      <w:r w:rsidR="003544A4" w:rsidRPr="00273F6E">
        <w:rPr>
          <w:rFonts w:ascii="Arial" w:eastAsia="Arial" w:hAnsi="Arial" w:cs="Arial"/>
          <w:sz w:val="24"/>
          <w:szCs w:val="24"/>
        </w:rPr>
        <w:t>nomy</w:t>
      </w:r>
      <w:r w:rsidRPr="00273F6E">
        <w:rPr>
          <w:rFonts w:ascii="Arial" w:eastAsia="Arial" w:hAnsi="Arial" w:cs="Arial"/>
          <w:sz w:val="24"/>
          <w:szCs w:val="24"/>
        </w:rPr>
        <w:t>, l</w:t>
      </w:r>
      <w:r w:rsidR="00F56645" w:rsidRPr="00273F6E">
        <w:rPr>
          <w:rFonts w:ascii="Arial" w:eastAsia="Arial" w:hAnsi="Arial" w:cs="Arial"/>
          <w:sz w:val="24"/>
          <w:szCs w:val="24"/>
        </w:rPr>
        <w:t>etting the client know they are heard and understood without changing the subject (BACP, 2020).</w:t>
      </w:r>
      <w:r w:rsidR="00AD00E0" w:rsidRPr="00273F6E">
        <w:rPr>
          <w:rFonts w:ascii="Arial" w:eastAsia="Arial" w:hAnsi="Arial" w:cs="Arial"/>
          <w:sz w:val="24"/>
          <w:szCs w:val="24"/>
        </w:rPr>
        <w:t xml:space="preserve"> Empathy promotes autonomy for the client</w:t>
      </w:r>
      <w:r w:rsidR="00AC59F3">
        <w:rPr>
          <w:rFonts w:ascii="Arial" w:eastAsia="Arial" w:hAnsi="Arial" w:cs="Arial"/>
          <w:sz w:val="24"/>
          <w:szCs w:val="24"/>
        </w:rPr>
        <w:t>, e</w:t>
      </w:r>
      <w:r w:rsidR="00AD00E0" w:rsidRPr="00273F6E">
        <w:rPr>
          <w:rFonts w:ascii="Arial" w:eastAsia="Arial" w:hAnsi="Arial" w:cs="Arial"/>
          <w:sz w:val="24"/>
          <w:szCs w:val="24"/>
        </w:rPr>
        <w:t>mpowering them to explore conflicting feelings and want change. Core skills to enhance motivational interviewing to support the client when they are unsure how change can be achieved but begin to embrace the idea of change. Rolling with resistance is the ability to get the client to foster and engage with change. Various changes were explored and elaborated with the client through the process of change talk (</w:t>
      </w:r>
      <w:proofErr w:type="spellStart"/>
      <w:r w:rsidR="00AD00E0" w:rsidRPr="00273F6E">
        <w:rPr>
          <w:rFonts w:ascii="Arial" w:eastAsia="Arial" w:hAnsi="Arial" w:cs="Arial"/>
          <w:sz w:val="24"/>
          <w:szCs w:val="24"/>
        </w:rPr>
        <w:t>Westra</w:t>
      </w:r>
      <w:proofErr w:type="spellEnd"/>
      <w:r w:rsidR="00AD00E0" w:rsidRPr="00273F6E">
        <w:rPr>
          <w:rFonts w:ascii="Arial" w:eastAsia="Arial" w:hAnsi="Arial" w:cs="Arial"/>
          <w:sz w:val="24"/>
          <w:szCs w:val="24"/>
        </w:rPr>
        <w:t xml:space="preserve"> &amp; Aviram, 2013). Initially</w:t>
      </w:r>
      <w:r w:rsidR="0047767C">
        <w:rPr>
          <w:rFonts w:ascii="Arial" w:eastAsia="Arial" w:hAnsi="Arial" w:cs="Arial"/>
          <w:sz w:val="24"/>
          <w:szCs w:val="24"/>
        </w:rPr>
        <w:t>,</w:t>
      </w:r>
      <w:r w:rsidR="00AD00E0" w:rsidRPr="00273F6E">
        <w:rPr>
          <w:rFonts w:ascii="Arial" w:eastAsia="Arial" w:hAnsi="Arial" w:cs="Arial"/>
          <w:sz w:val="24"/>
          <w:szCs w:val="24"/>
        </w:rPr>
        <w:t xml:space="preserve"> the client was unsure how the situation could change</w:t>
      </w:r>
      <w:r w:rsidR="005469E2" w:rsidRPr="00273F6E">
        <w:rPr>
          <w:rFonts w:ascii="Arial" w:eastAsia="Arial" w:hAnsi="Arial" w:cs="Arial"/>
          <w:sz w:val="24"/>
          <w:szCs w:val="24"/>
        </w:rPr>
        <w:t xml:space="preserve"> by explaining that time just the t</w:t>
      </w:r>
      <w:r w:rsidR="00AC59F3">
        <w:rPr>
          <w:rFonts w:ascii="Arial" w:eastAsia="Arial" w:hAnsi="Arial" w:cs="Arial"/>
          <w:sz w:val="24"/>
          <w:szCs w:val="24"/>
        </w:rPr>
        <w:t>wo</w:t>
      </w:r>
      <w:r w:rsidR="005469E2" w:rsidRPr="00273F6E">
        <w:rPr>
          <w:rFonts w:ascii="Arial" w:eastAsia="Arial" w:hAnsi="Arial" w:cs="Arial"/>
          <w:sz w:val="24"/>
          <w:szCs w:val="24"/>
        </w:rPr>
        <w:t xml:space="preserve"> of them often led to further disagreements. This discrepancy was further developed with the client </w:t>
      </w:r>
      <w:r w:rsidR="00AC59F3">
        <w:rPr>
          <w:rFonts w:ascii="Arial" w:eastAsia="Arial" w:hAnsi="Arial" w:cs="Arial"/>
          <w:sz w:val="24"/>
          <w:szCs w:val="24"/>
        </w:rPr>
        <w:t>engaging with the partner on activities that they enjoy together. However, the client identified that the initial stress of it being just the two of them would still remain. Change talk continued</w:t>
      </w:r>
      <w:r w:rsidR="005469E2" w:rsidRPr="00273F6E">
        <w:rPr>
          <w:rFonts w:ascii="Arial" w:eastAsia="Arial" w:hAnsi="Arial" w:cs="Arial"/>
          <w:sz w:val="24"/>
          <w:szCs w:val="24"/>
        </w:rPr>
        <w:t xml:space="preserve"> allowing the client to identify the idea of going out as part of a small group instead to reduce the chance of tension</w:t>
      </w:r>
      <w:r w:rsidR="00AC59F3">
        <w:rPr>
          <w:rFonts w:ascii="Arial" w:eastAsia="Arial" w:hAnsi="Arial" w:cs="Arial"/>
          <w:sz w:val="24"/>
          <w:szCs w:val="24"/>
        </w:rPr>
        <w:t>, establishing a safe setting for all parties</w:t>
      </w:r>
      <w:r w:rsidR="005469E2" w:rsidRPr="00273F6E">
        <w:rPr>
          <w:rFonts w:ascii="Arial" w:eastAsia="Arial" w:hAnsi="Arial" w:cs="Arial"/>
          <w:sz w:val="24"/>
          <w:szCs w:val="24"/>
        </w:rPr>
        <w:t>. These core skills allowed me to be flexible and adapt to the discussion of changes that the client explored. The client is the expert on themselves.</w:t>
      </w:r>
    </w:p>
    <w:p w14:paraId="1D8D29F0" w14:textId="4B0B03E5" w:rsidR="00062409" w:rsidRPr="00273F6E" w:rsidRDefault="00784912" w:rsidP="1041583E">
      <w:pPr>
        <w:spacing w:line="480" w:lineRule="auto"/>
        <w:ind w:firstLine="720"/>
        <w:rPr>
          <w:rFonts w:ascii="Arial" w:eastAsia="Arial" w:hAnsi="Arial" w:cs="Arial"/>
          <w:sz w:val="24"/>
          <w:szCs w:val="24"/>
        </w:rPr>
      </w:pPr>
      <w:r w:rsidRPr="00273F6E">
        <w:rPr>
          <w:rFonts w:ascii="Arial" w:eastAsia="Arial" w:hAnsi="Arial" w:cs="Arial"/>
          <w:sz w:val="24"/>
          <w:szCs w:val="24"/>
        </w:rPr>
        <w:t xml:space="preserve">Rowan and Jacobs (2003, cited in </w:t>
      </w:r>
      <w:proofErr w:type="spellStart"/>
      <w:r w:rsidRPr="00273F6E">
        <w:rPr>
          <w:rFonts w:ascii="Arial" w:eastAsia="Arial" w:hAnsi="Arial" w:cs="Arial"/>
          <w:sz w:val="24"/>
          <w:szCs w:val="24"/>
        </w:rPr>
        <w:t>Bager-Charleson</w:t>
      </w:r>
      <w:proofErr w:type="spellEnd"/>
      <w:r w:rsidRPr="00273F6E">
        <w:rPr>
          <w:rFonts w:ascii="Arial" w:eastAsia="Arial" w:hAnsi="Arial" w:cs="Arial"/>
          <w:sz w:val="24"/>
          <w:szCs w:val="24"/>
        </w:rPr>
        <w:t xml:space="preserve">, 2010, </w:t>
      </w:r>
      <w:proofErr w:type="spellStart"/>
      <w:r w:rsidRPr="00273F6E">
        <w:rPr>
          <w:rFonts w:ascii="Arial" w:eastAsia="Arial" w:hAnsi="Arial" w:cs="Arial"/>
          <w:sz w:val="24"/>
          <w:szCs w:val="24"/>
        </w:rPr>
        <w:t>pg</w:t>
      </w:r>
      <w:proofErr w:type="spellEnd"/>
      <w:r w:rsidRPr="00273F6E">
        <w:rPr>
          <w:rFonts w:ascii="Arial" w:eastAsia="Arial" w:hAnsi="Arial" w:cs="Arial"/>
          <w:sz w:val="24"/>
          <w:szCs w:val="24"/>
        </w:rPr>
        <w:t xml:space="preserve"> 74) argued that theoretical frameworks hold various stances towards reality and the client. The therapist is in an authentic position with the client to establish a therapeutic relationship, allowing personal growth. </w:t>
      </w:r>
      <w:r w:rsidR="008A38DE" w:rsidRPr="00273F6E">
        <w:rPr>
          <w:rFonts w:ascii="Arial" w:eastAsia="Arial" w:hAnsi="Arial" w:cs="Arial"/>
          <w:sz w:val="24"/>
          <w:szCs w:val="24"/>
        </w:rPr>
        <w:t>I should have entered the session without memory and desire at the beginning</w:t>
      </w:r>
      <w:r w:rsidRPr="00273F6E">
        <w:rPr>
          <w:rFonts w:ascii="Arial" w:eastAsia="Arial" w:hAnsi="Arial" w:cs="Arial"/>
          <w:sz w:val="24"/>
          <w:szCs w:val="24"/>
        </w:rPr>
        <w:t>. However, I was experiencing social anxiety</w:t>
      </w:r>
      <w:r w:rsidR="008A38DE" w:rsidRPr="00273F6E">
        <w:rPr>
          <w:rFonts w:ascii="Arial" w:eastAsia="Arial" w:hAnsi="Arial" w:cs="Arial"/>
          <w:sz w:val="24"/>
          <w:szCs w:val="24"/>
        </w:rPr>
        <w:t>,</w:t>
      </w:r>
      <w:r w:rsidRPr="00273F6E">
        <w:rPr>
          <w:rFonts w:ascii="Arial" w:eastAsia="Arial" w:hAnsi="Arial" w:cs="Arial"/>
          <w:sz w:val="24"/>
          <w:szCs w:val="24"/>
        </w:rPr>
        <w:t xml:space="preserve"> which influenced my self-confidence. </w:t>
      </w:r>
      <w:r w:rsidR="0047767C">
        <w:rPr>
          <w:rFonts w:ascii="Arial" w:eastAsia="Arial" w:hAnsi="Arial" w:cs="Arial"/>
          <w:sz w:val="24"/>
          <w:szCs w:val="24"/>
        </w:rPr>
        <w:t>Improving</w:t>
      </w:r>
      <w:r w:rsidR="005469E2" w:rsidRPr="00273F6E">
        <w:rPr>
          <w:rFonts w:ascii="Arial" w:eastAsia="Arial" w:hAnsi="Arial" w:cs="Arial"/>
          <w:sz w:val="24"/>
          <w:szCs w:val="24"/>
        </w:rPr>
        <w:t xml:space="preserve"> control over anxiety can increase acceptance and improve attentional control (</w:t>
      </w:r>
      <w:proofErr w:type="spellStart"/>
      <w:r w:rsidR="005469E2" w:rsidRPr="00273F6E">
        <w:rPr>
          <w:rFonts w:ascii="Arial" w:eastAsia="Arial" w:hAnsi="Arial" w:cs="Arial"/>
          <w:sz w:val="24"/>
          <w:szCs w:val="24"/>
        </w:rPr>
        <w:t>Beaudreau</w:t>
      </w:r>
      <w:proofErr w:type="spellEnd"/>
      <w:r w:rsidR="005469E2" w:rsidRPr="00273F6E">
        <w:rPr>
          <w:rFonts w:ascii="Arial" w:eastAsia="Arial" w:hAnsi="Arial" w:cs="Arial"/>
          <w:sz w:val="24"/>
          <w:szCs w:val="24"/>
        </w:rPr>
        <w:t xml:space="preserve"> et al., 2020). </w:t>
      </w:r>
      <w:r w:rsidRPr="00273F6E">
        <w:rPr>
          <w:rFonts w:ascii="Arial" w:eastAsia="Arial" w:hAnsi="Arial" w:cs="Arial"/>
          <w:sz w:val="24"/>
          <w:szCs w:val="24"/>
        </w:rPr>
        <w:t xml:space="preserve">A study by </w:t>
      </w:r>
      <w:r w:rsidR="00F12F41" w:rsidRPr="00273F6E">
        <w:rPr>
          <w:rFonts w:ascii="Arial" w:hAnsi="Arial" w:cs="Arial"/>
          <w:sz w:val="24"/>
          <w:szCs w:val="24"/>
        </w:rPr>
        <w:lastRenderedPageBreak/>
        <w:fldChar w:fldCharType="begin"/>
      </w:r>
      <w:r w:rsidR="00F12F41" w:rsidRPr="00273F6E">
        <w:rPr>
          <w:rFonts w:ascii="Arial" w:hAnsi="Arial" w:cs="Arial"/>
          <w:sz w:val="24"/>
          <w:szCs w:val="24"/>
        </w:rPr>
        <w:instrText xml:space="preserve"> ADDIN ZOTERO_ITEM CSL_CITATION {"citationID":"xzYb5up6","properties":{"formattedCitation":"(Hjeltnes et al., 2019)","plainCitation":"(Hjeltnes et al., 2019)","dontUpdate":true,"noteIndex":0},"citationItems":[{"id":164,"uris":["http://zotero.org/users/local/JawFliCV/items/MEK2QBXF"],"itemData":{"id":164,"type":"article-journal","abstract":"Background\nClinical trials indicate that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stress reduction (MBSR) may be effective for social anxiety disorder (SAD), but little is known about how young adults with SAD experience this intervention.\nAim\nThe purpose of this study was to explore how improved participants experience the process of change in MBSR for SAD.\nMethod\nWe used a two</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staged mixed methods design to identify participants with reliable and clinically significant improvement on primary outcome measures after an eight</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week MBSR programme (n = 11), and analyse qualitative interviews to explore how they experienced their own process of change. The interviews were analysed using a hermeneutic</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phenomenological thematic analysis.\nResults\nThematic analysis revealed five main themes: (1) Using awareness of the body to sense that you are actually here right now, (2) Establishing a space that enables you to see negative thoughts for what they are, (3) Allowing fear and shyness through sustained awareness of physical sensations, (4) Transforming an experience of being inferior with kindness and self</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acceptance, and (5) Discovering new ways of engaging with other people.\nConclusions\nParticipants described increased awareness and acceptance of sensations, thoughts and feelings, as well as greater self</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acceptance and improved interpersonal relationships during the MBSR programme. Future studies are needed to understand how and why individuals change in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interventions for SAD.","container-title":"Counselling and psychotherapy research","DOI":"10.1002/capr.12200","ISSN":"1473-3145","issue":"1","language":"eng","note":"publisher-place: Abingdon\npublisher: Blackwell Publishing Ltd","page":"35–44","source":"librarysearch.uwtsd.ac.uk","title":"Facing social fears: How do improved participants experience change in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 xml:space="preserve">based stress reduction for social anxiety disorder?","title-short":"Facing social fears","volume":"19","author":[{"family":"Hjeltnes","given":"Aslak"},{"family":"Moltu","given":"Christian"},{"family":"Schanche","given":"Elisabeth"},{"family":"Jansen","given":"Ylva"},{"family":"Binder","given":"Per-Einar"}],"issued":{"date-parts":[["2019"]]}}}],"schema":"https://github.com/citation-style-language/schema/raw/master/csl-citation.json"} </w:instrText>
      </w:r>
      <w:r w:rsidR="00F12F41" w:rsidRPr="00273F6E">
        <w:rPr>
          <w:rFonts w:ascii="Arial" w:hAnsi="Arial" w:cs="Arial"/>
          <w:sz w:val="24"/>
          <w:szCs w:val="24"/>
        </w:rPr>
        <w:fldChar w:fldCharType="separate"/>
      </w:r>
      <w:r w:rsidRPr="00273F6E">
        <w:rPr>
          <w:rFonts w:ascii="Arial" w:hAnsi="Arial" w:cs="Arial"/>
          <w:sz w:val="24"/>
          <w:szCs w:val="24"/>
        </w:rPr>
        <w:t>Hjeltnes et al. (2019)</w:t>
      </w:r>
      <w:r w:rsidR="00F12F41" w:rsidRPr="00273F6E">
        <w:rPr>
          <w:rFonts w:ascii="Arial" w:hAnsi="Arial" w:cs="Arial"/>
          <w:sz w:val="24"/>
          <w:szCs w:val="24"/>
        </w:rPr>
        <w:fldChar w:fldCharType="end"/>
      </w:r>
      <w:r w:rsidRPr="00273F6E">
        <w:rPr>
          <w:rFonts w:ascii="Arial" w:eastAsia="Arial" w:hAnsi="Arial" w:cs="Arial"/>
          <w:sz w:val="24"/>
          <w:szCs w:val="24"/>
        </w:rPr>
        <w:t xml:space="preserve"> concluded that mindfulness-based stress reduction [MBSR] </w:t>
      </w:r>
      <w:r w:rsidR="008A38DE" w:rsidRPr="00273F6E">
        <w:rPr>
          <w:rFonts w:ascii="Arial" w:eastAsia="Arial" w:hAnsi="Arial" w:cs="Arial"/>
          <w:sz w:val="24"/>
          <w:szCs w:val="24"/>
        </w:rPr>
        <w:t>effectively reduced</w:t>
      </w:r>
      <w:r w:rsidRPr="00273F6E">
        <w:rPr>
          <w:rFonts w:ascii="Arial" w:eastAsia="Arial" w:hAnsi="Arial" w:cs="Arial"/>
          <w:sz w:val="24"/>
          <w:szCs w:val="24"/>
        </w:rPr>
        <w:t xml:space="preserve"> social anxiety. By allowing myself time to access MBSR and acknowledge my self-compassion, negative emotions, and self-criticism</w:t>
      </w:r>
      <w:r w:rsidR="008A38DE" w:rsidRPr="00273F6E">
        <w:rPr>
          <w:rFonts w:ascii="Arial" w:eastAsia="Arial" w:hAnsi="Arial" w:cs="Arial"/>
          <w:sz w:val="24"/>
          <w:szCs w:val="24"/>
        </w:rPr>
        <w:t>,</w:t>
      </w:r>
      <w:r w:rsidRPr="00273F6E">
        <w:rPr>
          <w:rFonts w:ascii="Arial" w:eastAsia="Arial" w:hAnsi="Arial" w:cs="Arial"/>
          <w:sz w:val="24"/>
          <w:szCs w:val="24"/>
        </w:rPr>
        <w:t xml:space="preserve"> I would have been </w:t>
      </w:r>
      <w:r w:rsidR="008A38DE" w:rsidRPr="00273F6E">
        <w:rPr>
          <w:rFonts w:ascii="Arial" w:eastAsia="Arial" w:hAnsi="Arial" w:cs="Arial"/>
          <w:sz w:val="24"/>
          <w:szCs w:val="24"/>
        </w:rPr>
        <w:t>appropriate</w:t>
      </w:r>
      <w:r w:rsidRPr="00273F6E">
        <w:rPr>
          <w:rFonts w:ascii="Arial" w:eastAsia="Arial" w:hAnsi="Arial" w:cs="Arial"/>
          <w:sz w:val="24"/>
          <w:szCs w:val="24"/>
        </w:rPr>
        <w:t xml:space="preserve">ly prepared to be in the therapeutic relationship. Having observers in the recording added additional pressure as I felt they would judge and criticise me if I did anything wrong. As stated by </w:t>
      </w:r>
      <w:r w:rsidR="00F12F41" w:rsidRPr="00273F6E">
        <w:rPr>
          <w:rFonts w:ascii="Arial" w:hAnsi="Arial" w:cs="Arial"/>
          <w:sz w:val="24"/>
          <w:szCs w:val="24"/>
        </w:rPr>
        <w:fldChar w:fldCharType="begin"/>
      </w:r>
      <w:r w:rsidR="00F12F41" w:rsidRPr="00273F6E">
        <w:rPr>
          <w:rFonts w:ascii="Arial" w:hAnsi="Arial" w:cs="Arial"/>
          <w:sz w:val="24"/>
          <w:szCs w:val="24"/>
        </w:rPr>
        <w:instrText xml:space="preserve"> ADDIN ZOTERO_ITEM CSL_CITATION {"citationID":"OkZQG4E4","properties":{"formattedCitation":"(Iancu et al., 2014)","plainCitation":"(Iancu et al., 2014)","dontUpdate":true,"noteIndex":0},"citationItems":[{"id":159,"uris":["http://zotero.org/users/local/JawFliCV/items/3ING4V6K"],"itemData":{"id":159,"type":"article-journal","abstract":"Abstract Background Social anxiety disorder (SAD) is characterized by fear and avoidance in social situations where one perceives being in danger of scrutiny by others. Low self-esteem, low self-efficacy, high self-criticism and high dependency are additional potential features of SAD, and thus their examination is warranted, as is the elucidation of their inter-relationship. Method Thirty-two SAD subjects diagnosed with the Mini-International Neuropsychiatric Interview and 30 healthy controls, were administered the Liebowitz Social Anxiety Scale (LSAS), the Rosenberg Self Esteem Scale, the Depressive Experiences Questionnaire (DEQ) that assesses self-criticism, dependency and self-efficacy, and a socio-demographic questionnaire. We hypothesized that the SAD group would present higher scores of dependency and self-criticism and lower self-esteem and self-efficacy. We also hypothesized that low self-esteem, low self-efficacy, high self-criticism and high dependency will predict the severity of SAD. Results In line with the hypotheses, SAD patients had higher scores of self-criticism and dependency and lower scores of self-esteem. The social anxiety score correlated negatively with self-esteem and self-efficacy, and positively with dependency and self-criticism. Self-criticism, but not the other measures, predicted the total LSAS score. Conclusions Self-esteem, self-criticism, dependency and self-efficacy are related to SAD and their relations should be examined in future studies that will employ larger samples. It is suggested to search for ways to affect these factors through cognitive-behavioral interventions and additional psychotherapeutic treatments. Research should also focus on the specific role of self-criticism in SAD.","container-title":"Comprehensive psychiatry","DOI":"10.1016/j.comppsych.2014.11.018","ISSN":"0010-440X","language":"eng","note":"publisher-place: United States\npublisher: Elsevier Inc","page":"165–171","source":"librarysearch.uwtsd.ac.uk","title":"Self esteem, dependency, self-efficacy and self-criticism in social anxiety disorder","volume":"58","author":[{"family":"Iancu","given":"Iulian"},{"family":"Bodner","given":"Ehud"},{"family":"Ben-Zion","given":"Itzhak Z."}],"issued":{"date-parts":[["2014"]]}}}],"schema":"https://github.com/citation-style-language/schema/raw/master/csl-citation.json"} </w:instrText>
      </w:r>
      <w:r w:rsidR="00F12F41" w:rsidRPr="00273F6E">
        <w:rPr>
          <w:rFonts w:ascii="Arial" w:hAnsi="Arial" w:cs="Arial"/>
          <w:sz w:val="24"/>
          <w:szCs w:val="24"/>
        </w:rPr>
        <w:fldChar w:fldCharType="separate"/>
      </w:r>
      <w:r w:rsidRPr="00273F6E">
        <w:rPr>
          <w:rFonts w:ascii="Arial" w:hAnsi="Arial" w:cs="Arial"/>
          <w:sz w:val="24"/>
          <w:szCs w:val="24"/>
        </w:rPr>
        <w:t>Iancu et al. (2014)</w:t>
      </w:r>
      <w:r w:rsidR="00F12F41" w:rsidRPr="00273F6E">
        <w:rPr>
          <w:rFonts w:ascii="Arial" w:hAnsi="Arial" w:cs="Arial"/>
          <w:sz w:val="24"/>
          <w:szCs w:val="24"/>
        </w:rPr>
        <w:fldChar w:fldCharType="end"/>
      </w:r>
      <w:r w:rsidR="008A38DE" w:rsidRPr="00273F6E">
        <w:rPr>
          <w:rFonts w:ascii="Arial" w:eastAsia="Arial" w:hAnsi="Arial" w:cs="Arial"/>
          <w:sz w:val="24"/>
          <w:szCs w:val="24"/>
        </w:rPr>
        <w:t>,</w:t>
      </w:r>
      <w:r w:rsidRPr="00273F6E">
        <w:rPr>
          <w:rFonts w:ascii="Arial" w:eastAsia="Arial" w:hAnsi="Arial" w:cs="Arial"/>
          <w:sz w:val="24"/>
          <w:szCs w:val="24"/>
        </w:rPr>
        <w:t xml:space="preserve"> a person who experiences social anxiety disorder [SAD] focu</w:t>
      </w:r>
      <w:r w:rsidR="008A38DE" w:rsidRPr="00273F6E">
        <w:rPr>
          <w:rFonts w:ascii="Arial" w:eastAsia="Arial" w:hAnsi="Arial" w:cs="Arial"/>
          <w:sz w:val="24"/>
          <w:szCs w:val="24"/>
        </w:rPr>
        <w:t>se</w:t>
      </w:r>
      <w:r w:rsidRPr="00273F6E">
        <w:rPr>
          <w:rFonts w:ascii="Arial" w:eastAsia="Arial" w:hAnsi="Arial" w:cs="Arial"/>
          <w:sz w:val="24"/>
          <w:szCs w:val="24"/>
        </w:rPr>
        <w:t>s on the views of others and believe</w:t>
      </w:r>
      <w:r w:rsidR="008A38DE" w:rsidRPr="00273F6E">
        <w:rPr>
          <w:rFonts w:ascii="Arial" w:eastAsia="Arial" w:hAnsi="Arial" w:cs="Arial"/>
          <w:sz w:val="24"/>
          <w:szCs w:val="24"/>
        </w:rPr>
        <w:t>s</w:t>
      </w:r>
      <w:r w:rsidRPr="00273F6E">
        <w:rPr>
          <w:rFonts w:ascii="Arial" w:eastAsia="Arial" w:hAnsi="Arial" w:cs="Arial"/>
          <w:sz w:val="24"/>
          <w:szCs w:val="24"/>
        </w:rPr>
        <w:t xml:space="preserve"> that their feedback will be to criticise. The competence framework states the significance of using counselling skills to increase self-awareness to ensure that personal feelings </w:t>
      </w:r>
      <w:r w:rsidR="00AC59F3">
        <w:rPr>
          <w:rFonts w:ascii="Arial" w:eastAsia="Arial" w:hAnsi="Arial" w:cs="Arial"/>
          <w:sz w:val="24"/>
          <w:szCs w:val="24"/>
        </w:rPr>
        <w:t>do not</w:t>
      </w:r>
      <w:r w:rsidRPr="00273F6E">
        <w:rPr>
          <w:rFonts w:ascii="Arial" w:eastAsia="Arial" w:hAnsi="Arial" w:cs="Arial"/>
          <w:sz w:val="24"/>
          <w:szCs w:val="24"/>
        </w:rPr>
        <w:t xml:space="preserve"> hinder the therapeutic process (BACP, 2020).</w:t>
      </w:r>
      <w:r w:rsidR="005469E2" w:rsidRPr="00273F6E">
        <w:rPr>
          <w:rFonts w:ascii="Arial" w:eastAsia="Arial" w:hAnsi="Arial" w:cs="Arial"/>
          <w:sz w:val="24"/>
          <w:szCs w:val="24"/>
        </w:rPr>
        <w:t xml:space="preserve"> Mindfulness increases awareness of being fully present </w:t>
      </w:r>
      <w:r w:rsidR="0047767C">
        <w:rPr>
          <w:rFonts w:ascii="Arial" w:eastAsia="Arial" w:hAnsi="Arial" w:cs="Arial"/>
          <w:sz w:val="24"/>
          <w:szCs w:val="24"/>
        </w:rPr>
        <w:t>at</w:t>
      </w:r>
      <w:r w:rsidR="005469E2" w:rsidRPr="00273F6E">
        <w:rPr>
          <w:rFonts w:ascii="Arial" w:eastAsia="Arial" w:hAnsi="Arial" w:cs="Arial"/>
          <w:sz w:val="24"/>
          <w:szCs w:val="24"/>
        </w:rPr>
        <w:t xml:space="preserve"> th</w:t>
      </w:r>
      <w:r w:rsidR="0047767C">
        <w:rPr>
          <w:rFonts w:ascii="Arial" w:eastAsia="Arial" w:hAnsi="Arial" w:cs="Arial"/>
          <w:sz w:val="24"/>
          <w:szCs w:val="24"/>
        </w:rPr>
        <w:t>at</w:t>
      </w:r>
      <w:r w:rsidR="005469E2" w:rsidRPr="00273F6E">
        <w:rPr>
          <w:rFonts w:ascii="Arial" w:eastAsia="Arial" w:hAnsi="Arial" w:cs="Arial"/>
          <w:sz w:val="24"/>
          <w:szCs w:val="24"/>
        </w:rPr>
        <w:t xml:space="preserve"> moment. Allowing the experience of thoughts, emotions, and physical sensations, and consequently becoming self-accepting (Bishop et al., 2004, as cited in Hoge et al., 2015, </w:t>
      </w:r>
      <w:proofErr w:type="spellStart"/>
      <w:r w:rsidR="005469E2" w:rsidRPr="00273F6E">
        <w:rPr>
          <w:rFonts w:ascii="Arial" w:eastAsia="Arial" w:hAnsi="Arial" w:cs="Arial"/>
          <w:sz w:val="24"/>
          <w:szCs w:val="24"/>
        </w:rPr>
        <w:t>pg</w:t>
      </w:r>
      <w:proofErr w:type="spellEnd"/>
      <w:r w:rsidR="005469E2" w:rsidRPr="00273F6E">
        <w:rPr>
          <w:rFonts w:ascii="Arial" w:eastAsia="Arial" w:hAnsi="Arial" w:cs="Arial"/>
          <w:sz w:val="24"/>
          <w:szCs w:val="24"/>
        </w:rPr>
        <w:t xml:space="preserve"> 228). </w:t>
      </w:r>
      <w:r w:rsidR="00020D8F" w:rsidRPr="00273F6E">
        <w:rPr>
          <w:rFonts w:ascii="Arial" w:eastAsia="Arial" w:hAnsi="Arial" w:cs="Arial"/>
          <w:sz w:val="24"/>
          <w:szCs w:val="24"/>
        </w:rPr>
        <w:t>According to Kabat-Zinn, mindfulness is essential to ad</w:t>
      </w:r>
      <w:r w:rsidR="008A38DE" w:rsidRPr="00273F6E">
        <w:rPr>
          <w:rFonts w:ascii="Arial" w:eastAsia="Arial" w:hAnsi="Arial" w:cs="Arial"/>
          <w:sz w:val="24"/>
          <w:szCs w:val="24"/>
        </w:rPr>
        <w:t>a</w:t>
      </w:r>
      <w:r w:rsidR="00020D8F" w:rsidRPr="00273F6E">
        <w:rPr>
          <w:rFonts w:ascii="Arial" w:eastAsia="Arial" w:hAnsi="Arial" w:cs="Arial"/>
          <w:sz w:val="24"/>
          <w:szCs w:val="24"/>
        </w:rPr>
        <w:t>pt the psychological process and creat</w:t>
      </w:r>
      <w:r w:rsidR="008A38DE" w:rsidRPr="00273F6E">
        <w:rPr>
          <w:rFonts w:ascii="Arial" w:eastAsia="Arial" w:hAnsi="Arial" w:cs="Arial"/>
          <w:sz w:val="24"/>
          <w:szCs w:val="24"/>
        </w:rPr>
        <w:t>e</w:t>
      </w:r>
      <w:r w:rsidR="00020D8F" w:rsidRPr="00273F6E">
        <w:rPr>
          <w:rFonts w:ascii="Arial" w:eastAsia="Arial" w:hAnsi="Arial" w:cs="Arial"/>
          <w:sz w:val="24"/>
          <w:szCs w:val="24"/>
        </w:rPr>
        <w:t xml:space="preserve"> </w:t>
      </w:r>
      <w:r w:rsidR="008A38DE" w:rsidRPr="00273F6E">
        <w:rPr>
          <w:rFonts w:ascii="Arial" w:eastAsia="Arial" w:hAnsi="Arial" w:cs="Arial"/>
          <w:sz w:val="24"/>
          <w:szCs w:val="24"/>
        </w:rPr>
        <w:t>e</w:t>
      </w:r>
      <w:r w:rsidR="00020D8F" w:rsidRPr="00273F6E">
        <w:rPr>
          <w:rFonts w:ascii="Arial" w:eastAsia="Arial" w:hAnsi="Arial" w:cs="Arial"/>
          <w:sz w:val="24"/>
          <w:szCs w:val="24"/>
        </w:rPr>
        <w:t xml:space="preserve">ffective stress reduction and self-regulation </w:t>
      </w:r>
      <w:r w:rsidR="00F12F41" w:rsidRPr="00273F6E">
        <w:rPr>
          <w:rFonts w:ascii="Arial" w:hAnsi="Arial" w:cs="Arial"/>
          <w:sz w:val="24"/>
          <w:szCs w:val="24"/>
        </w:rPr>
        <w:fldChar w:fldCharType="begin"/>
      </w:r>
      <w:r w:rsidR="00F12F41" w:rsidRPr="00273F6E">
        <w:rPr>
          <w:rFonts w:ascii="Arial" w:hAnsi="Arial" w:cs="Arial"/>
          <w:sz w:val="24"/>
          <w:szCs w:val="24"/>
        </w:rPr>
        <w:instrText xml:space="preserve"> ADDIN ZOTERO_ITEM CSL_CITATION {"citationID":"KbMEily3","properties":{"formattedCitation":"(Li &amp; Bressington, 2019)","plainCitation":"(Li &amp; Bressington, 2019)","dontUpdate":true,"noteIndex":0},"citationItems":[{"id":163,"uris":["http://zotero.org/users/local/JawFliCV/items/N9JIRSIC"],"itemData":{"id":163,"type":"article-journal","abstract":"Mindfulness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stress reduction (MBSR) has been widely used to improve various physical and mental conditions. Studies show the intervention is particularly effective in alleviating depression, anxiety, and stress in working</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aged adults. No recent systematic review has focused on the use of MBSR in older adults. This study aims to examine the effects of MBSR intervention on depression, anxiety, and stress symptoms of older adults. Five electronic databases were searched for relevant randomized controlled trials (RCTs) published between 1990 and 2017. Six eligible studies were included and computed for meta</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analysis. The methodological quality and risk of biases across the included RCTs were assessed using the Cochrane risk of bias assessment tool. Overall, the amount of evidence is limited and of relatively low quality. The results of this review provide evidence that the MBSR is more effective than wait</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list</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control group to reduce depression in older adults with clinically significant symptoms immediately following the intervention. However, there is no clear evidence that the intervention reduced the perception of stress and anxiety, or that positive effects are maintained over the longer term. More robust studies involving larger sample sizes and using longer follow</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up measurements are required.","container-title":"International journal of mental health nursing","DOI":"10.1111/inm.12568","ISSN":"1445-8330","issue":"3","language":"eng","note":"publisher-place: Australia\npublisher: Wiley Subscription Services, Inc","page":"635–656","source":"librarysearch.uwtsd.ac.uk","title":"The effects of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stress reduction on depression, anxiety, and stress in older adults: A systematic review and meta</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analysis","title-short":"The effects of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 xml:space="preserve">based stress reduction on depression, anxiety, and stress in older adults","volume":"28","author":[{"family":"Li","given":"Simon Yat Ho"},{"family":"Bressington","given":"Daniel"}],"issued":{"date-parts":[["2019"]]}}}],"schema":"https://github.com/citation-style-language/schema/raw/master/csl-citation.json"} </w:instrText>
      </w:r>
      <w:r w:rsidR="00F12F41" w:rsidRPr="00273F6E">
        <w:rPr>
          <w:rFonts w:ascii="Arial" w:hAnsi="Arial" w:cs="Arial"/>
          <w:sz w:val="24"/>
          <w:szCs w:val="24"/>
        </w:rPr>
        <w:fldChar w:fldCharType="separate"/>
      </w:r>
      <w:r w:rsidR="00020D8F" w:rsidRPr="00273F6E">
        <w:rPr>
          <w:rFonts w:ascii="Arial" w:hAnsi="Arial" w:cs="Arial"/>
          <w:sz w:val="24"/>
          <w:szCs w:val="24"/>
        </w:rPr>
        <w:t>(2003, as cited in Li &amp; Bressington, 2019, pg 636)</w:t>
      </w:r>
      <w:r w:rsidR="00F12F41" w:rsidRPr="00273F6E">
        <w:rPr>
          <w:rFonts w:ascii="Arial" w:hAnsi="Arial" w:cs="Arial"/>
          <w:sz w:val="24"/>
          <w:szCs w:val="24"/>
        </w:rPr>
        <w:fldChar w:fldCharType="end"/>
      </w:r>
      <w:r w:rsidR="00020D8F" w:rsidRPr="00273F6E">
        <w:rPr>
          <w:rFonts w:ascii="Arial" w:eastAsia="Arial" w:hAnsi="Arial" w:cs="Arial"/>
          <w:sz w:val="24"/>
          <w:szCs w:val="24"/>
        </w:rPr>
        <w:t xml:space="preserve">. </w:t>
      </w:r>
      <w:r w:rsidR="005469E2" w:rsidRPr="00273F6E">
        <w:rPr>
          <w:rFonts w:ascii="Arial" w:eastAsia="Arial" w:hAnsi="Arial" w:cs="Arial"/>
          <w:sz w:val="24"/>
          <w:szCs w:val="24"/>
        </w:rPr>
        <w:t>MBSR has been prove</w:t>
      </w:r>
      <w:r w:rsidR="0047767C">
        <w:rPr>
          <w:rFonts w:ascii="Arial" w:eastAsia="Arial" w:hAnsi="Arial" w:cs="Arial"/>
          <w:sz w:val="24"/>
          <w:szCs w:val="24"/>
        </w:rPr>
        <w:t>n</w:t>
      </w:r>
      <w:r w:rsidR="005469E2" w:rsidRPr="00273F6E">
        <w:rPr>
          <w:rFonts w:ascii="Arial" w:eastAsia="Arial" w:hAnsi="Arial" w:cs="Arial"/>
          <w:sz w:val="24"/>
          <w:szCs w:val="24"/>
        </w:rPr>
        <w:t xml:space="preserve"> to reduce negative mood states </w:t>
      </w:r>
      <w:r w:rsidR="00020D8F" w:rsidRPr="00273F6E">
        <w:rPr>
          <w:rFonts w:ascii="Arial" w:eastAsia="Arial" w:hAnsi="Arial" w:cs="Arial"/>
          <w:sz w:val="24"/>
          <w:szCs w:val="24"/>
        </w:rPr>
        <w:t xml:space="preserve">(Hofmann et al. 2010, as cited in Li &amp; </w:t>
      </w:r>
      <w:proofErr w:type="spellStart"/>
      <w:r w:rsidR="00020D8F" w:rsidRPr="00273F6E">
        <w:rPr>
          <w:rFonts w:ascii="Arial" w:eastAsia="Arial" w:hAnsi="Arial" w:cs="Arial"/>
          <w:sz w:val="24"/>
          <w:szCs w:val="24"/>
        </w:rPr>
        <w:t>Bressington</w:t>
      </w:r>
      <w:proofErr w:type="spellEnd"/>
      <w:r w:rsidR="00020D8F" w:rsidRPr="00273F6E">
        <w:rPr>
          <w:rFonts w:ascii="Arial" w:eastAsia="Arial" w:hAnsi="Arial" w:cs="Arial"/>
          <w:sz w:val="24"/>
          <w:szCs w:val="24"/>
        </w:rPr>
        <w:t xml:space="preserve">, 2019, </w:t>
      </w:r>
      <w:proofErr w:type="spellStart"/>
      <w:r w:rsidR="00020D8F" w:rsidRPr="00273F6E">
        <w:rPr>
          <w:rFonts w:ascii="Arial" w:eastAsia="Arial" w:hAnsi="Arial" w:cs="Arial"/>
          <w:sz w:val="24"/>
          <w:szCs w:val="24"/>
        </w:rPr>
        <w:t>pg</w:t>
      </w:r>
      <w:proofErr w:type="spellEnd"/>
      <w:r w:rsidR="00020D8F" w:rsidRPr="00273F6E">
        <w:rPr>
          <w:rFonts w:ascii="Arial" w:eastAsia="Arial" w:hAnsi="Arial" w:cs="Arial"/>
          <w:sz w:val="24"/>
          <w:szCs w:val="24"/>
        </w:rPr>
        <w:t xml:space="preserve"> 636).</w:t>
      </w:r>
    </w:p>
    <w:p w14:paraId="586796D7" w14:textId="2E607A84" w:rsidR="00F12F41" w:rsidRPr="00273F6E" w:rsidRDefault="0047767C" w:rsidP="00FF2647">
      <w:pPr>
        <w:spacing w:line="480" w:lineRule="auto"/>
        <w:ind w:firstLine="360"/>
        <w:rPr>
          <w:rFonts w:ascii="Arial" w:eastAsia="Arial" w:hAnsi="Arial" w:cs="Arial"/>
          <w:sz w:val="24"/>
          <w:szCs w:val="24"/>
        </w:rPr>
      </w:pPr>
      <w:r>
        <w:rPr>
          <w:rFonts w:ascii="Arial" w:eastAsia="Arial" w:hAnsi="Arial" w:cs="Arial"/>
          <w:sz w:val="24"/>
          <w:szCs w:val="24"/>
        </w:rPr>
        <w:t>I could have first</w:t>
      </w:r>
      <w:r w:rsidR="00061F81" w:rsidRPr="00273F6E">
        <w:rPr>
          <w:rFonts w:ascii="Arial" w:eastAsia="Arial" w:hAnsi="Arial" w:cs="Arial"/>
          <w:sz w:val="24"/>
          <w:szCs w:val="24"/>
        </w:rPr>
        <w:t xml:space="preserve"> regulated my emotional state before entering the room with the client. Feeling anxious and nervous could have impacted the client negatively and reduced trust. I learned that reduc</w:t>
      </w:r>
      <w:r w:rsidR="00732BE3">
        <w:rPr>
          <w:rFonts w:ascii="Arial" w:eastAsia="Arial" w:hAnsi="Arial" w:cs="Arial"/>
          <w:sz w:val="24"/>
          <w:szCs w:val="24"/>
        </w:rPr>
        <w:t>ing the</w:t>
      </w:r>
      <w:r w:rsidR="00061F81" w:rsidRPr="00273F6E">
        <w:rPr>
          <w:rFonts w:ascii="Arial" w:eastAsia="Arial" w:hAnsi="Arial" w:cs="Arial"/>
          <w:sz w:val="24"/>
          <w:szCs w:val="24"/>
        </w:rPr>
        <w:t xml:space="preserve"> level of trust disrupts the working alliance. </w:t>
      </w:r>
      <w:r w:rsidR="00732BE3">
        <w:rPr>
          <w:rFonts w:ascii="Arial" w:eastAsia="Arial" w:hAnsi="Arial" w:cs="Arial"/>
          <w:sz w:val="24"/>
          <w:szCs w:val="24"/>
        </w:rPr>
        <w:t xml:space="preserve">The client may feel that the counsellor is not dependable, </w:t>
      </w:r>
      <w:r>
        <w:rPr>
          <w:rFonts w:ascii="Arial" w:eastAsia="Arial" w:hAnsi="Arial" w:cs="Arial"/>
          <w:sz w:val="24"/>
          <w:szCs w:val="24"/>
        </w:rPr>
        <w:t xml:space="preserve">is </w:t>
      </w:r>
      <w:r w:rsidR="00732BE3">
        <w:rPr>
          <w:rFonts w:ascii="Arial" w:eastAsia="Arial" w:hAnsi="Arial" w:cs="Arial"/>
          <w:sz w:val="24"/>
          <w:szCs w:val="24"/>
        </w:rPr>
        <w:t xml:space="preserve">absent from the session, and </w:t>
      </w:r>
      <w:r>
        <w:rPr>
          <w:rFonts w:ascii="Arial" w:eastAsia="Arial" w:hAnsi="Arial" w:cs="Arial"/>
          <w:sz w:val="24"/>
          <w:szCs w:val="24"/>
        </w:rPr>
        <w:t>is</w:t>
      </w:r>
      <w:r w:rsidR="00732BE3">
        <w:rPr>
          <w:rFonts w:ascii="Arial" w:eastAsia="Arial" w:hAnsi="Arial" w:cs="Arial"/>
          <w:sz w:val="24"/>
          <w:szCs w:val="24"/>
        </w:rPr>
        <w:t xml:space="preserve"> incongruent ( McLeod &amp; McLeod, 2011, </w:t>
      </w:r>
      <w:proofErr w:type="spellStart"/>
      <w:r w:rsidR="00732BE3">
        <w:rPr>
          <w:rFonts w:ascii="Arial" w:eastAsia="Arial" w:hAnsi="Arial" w:cs="Arial"/>
          <w:sz w:val="24"/>
          <w:szCs w:val="24"/>
        </w:rPr>
        <w:t>pg</w:t>
      </w:r>
      <w:proofErr w:type="spellEnd"/>
      <w:r w:rsidR="00732BE3">
        <w:rPr>
          <w:rFonts w:ascii="Arial" w:eastAsia="Arial" w:hAnsi="Arial" w:cs="Arial"/>
          <w:sz w:val="24"/>
          <w:szCs w:val="24"/>
        </w:rPr>
        <w:t xml:space="preserve"> 133). In the future</w:t>
      </w:r>
      <w:r>
        <w:rPr>
          <w:rFonts w:ascii="Arial" w:eastAsia="Arial" w:hAnsi="Arial" w:cs="Arial"/>
          <w:sz w:val="24"/>
          <w:szCs w:val="24"/>
        </w:rPr>
        <w:t>,</w:t>
      </w:r>
      <w:r w:rsidR="00061F81" w:rsidRPr="00273F6E">
        <w:rPr>
          <w:rFonts w:ascii="Arial" w:eastAsia="Arial" w:hAnsi="Arial" w:cs="Arial"/>
          <w:sz w:val="24"/>
          <w:szCs w:val="24"/>
        </w:rPr>
        <w:t xml:space="preserve"> I would respond differently by taking a few moments to enter the room in a calmer state by allowing myself to feel my emotions, acknowledge them, and process them so that I could focus </w:t>
      </w:r>
      <w:r w:rsidR="00732BE3">
        <w:rPr>
          <w:rFonts w:ascii="Arial" w:eastAsia="Arial" w:hAnsi="Arial" w:cs="Arial"/>
          <w:sz w:val="24"/>
          <w:szCs w:val="24"/>
        </w:rPr>
        <w:t xml:space="preserve">solely </w:t>
      </w:r>
      <w:r w:rsidR="00061F81" w:rsidRPr="00273F6E">
        <w:rPr>
          <w:rFonts w:ascii="Arial" w:eastAsia="Arial" w:hAnsi="Arial" w:cs="Arial"/>
          <w:sz w:val="24"/>
          <w:szCs w:val="24"/>
        </w:rPr>
        <w:t xml:space="preserve">on the client. I would continue </w:t>
      </w:r>
      <w:r>
        <w:rPr>
          <w:rFonts w:ascii="Arial" w:eastAsia="Arial" w:hAnsi="Arial" w:cs="Arial"/>
          <w:sz w:val="24"/>
          <w:szCs w:val="24"/>
        </w:rPr>
        <w:t xml:space="preserve">utilising motivational interviewing </w:t>
      </w:r>
      <w:r>
        <w:rPr>
          <w:rFonts w:ascii="Arial" w:eastAsia="Arial" w:hAnsi="Arial" w:cs="Arial"/>
          <w:sz w:val="24"/>
          <w:szCs w:val="24"/>
        </w:rPr>
        <w:lastRenderedPageBreak/>
        <w:t>because it encourages clients</w:t>
      </w:r>
      <w:r w:rsidR="00061F81" w:rsidRPr="00273F6E">
        <w:rPr>
          <w:rFonts w:ascii="Arial" w:eastAsia="Arial" w:hAnsi="Arial" w:cs="Arial"/>
          <w:sz w:val="24"/>
          <w:szCs w:val="24"/>
        </w:rPr>
        <w:t xml:space="preserve"> to explore opportunities to change themselves</w:t>
      </w:r>
      <w:r>
        <w:rPr>
          <w:rFonts w:ascii="Arial" w:eastAsia="Arial" w:hAnsi="Arial" w:cs="Arial"/>
          <w:sz w:val="24"/>
          <w:szCs w:val="24"/>
        </w:rPr>
        <w:t>. At the same time,</w:t>
      </w:r>
      <w:r w:rsidR="00061F81" w:rsidRPr="00273F6E">
        <w:rPr>
          <w:rFonts w:ascii="Arial" w:eastAsia="Arial" w:hAnsi="Arial" w:cs="Arial"/>
          <w:sz w:val="24"/>
          <w:szCs w:val="24"/>
        </w:rPr>
        <w:t xml:space="preserve"> I nurtured the environment to facilitate the freedom to explore various changes.</w:t>
      </w:r>
    </w:p>
    <w:p w14:paraId="20988AFC" w14:textId="0F7B481B" w:rsidR="0047767C" w:rsidRDefault="00AC1E80" w:rsidP="00C76473">
      <w:pPr>
        <w:spacing w:line="480" w:lineRule="auto"/>
        <w:ind w:firstLine="360"/>
        <w:rPr>
          <w:rFonts w:ascii="Arial" w:eastAsia="Arial" w:hAnsi="Arial" w:cs="Arial"/>
          <w:sz w:val="24"/>
          <w:szCs w:val="24"/>
        </w:rPr>
      </w:pPr>
      <w:r w:rsidRPr="00273F6E">
        <w:rPr>
          <w:rFonts w:ascii="Arial" w:eastAsia="Arial" w:hAnsi="Arial" w:cs="Arial"/>
          <w:sz w:val="24"/>
          <w:szCs w:val="24"/>
        </w:rPr>
        <w:t xml:space="preserve">It is essential to continue developing my transferrable and professional skills. </w:t>
      </w:r>
      <w:r w:rsidR="00C76473">
        <w:rPr>
          <w:rFonts w:ascii="Arial" w:eastAsia="Arial" w:hAnsi="Arial" w:cs="Arial"/>
          <w:sz w:val="24"/>
          <w:szCs w:val="24"/>
        </w:rPr>
        <w:t xml:space="preserve">Transferrable skills are essential alongside academic achievements. These skills demonstrate to employers that you show professionalism, are flexible, can work as part of a team, work ethically and responsibly, willing to expand your knowledge through problem solving, and show leadership and responsibility. The social context of experiential learning can significantly improve transferrable skill development </w:t>
      </w:r>
      <w:r w:rsidR="00C76473">
        <w:rPr>
          <w:rFonts w:ascii="Arial" w:eastAsia="Arial" w:hAnsi="Arial" w:cs="Arial"/>
          <w:sz w:val="24"/>
          <w:szCs w:val="24"/>
        </w:rPr>
        <w:fldChar w:fldCharType="begin"/>
      </w:r>
      <w:r w:rsidR="00C76473">
        <w:rPr>
          <w:rFonts w:ascii="Arial" w:eastAsia="Arial" w:hAnsi="Arial" w:cs="Arial"/>
          <w:sz w:val="24"/>
          <w:szCs w:val="24"/>
        </w:rPr>
        <w:instrText xml:space="preserve"> ADDIN ZOTERO_ITEM CSL_CITATION {"citationID":"sw400nBe","properties":{"formattedCitation":"(Collins-Nelsen et al., 2022)","plainCitation":"(Collins-Nelsen et al., 2022)","noteIndex":0},"citationItems":[{"id":181,"uris":["http://zotero.org/users/local/JawFliCV/items/FFEYZANK"],"itemData":{"id":181,"type":"article-journal","abstract":"Increasingly, employers are seeking candidates with transferable skills in addition to technical and educational requirements. Thus, university students seek opportunities to develop transferrable skills, often through extra and co-curricular programs. With this in mind, our research explores student assessments of their own development of transferable skills after participation in a co-curricular, experiential volunteer program (McMaster Children and Youth University) in Canada. Using pre/post-survey methods, we find statistically significant increases in participants' self-assessments of leadership, problem solving, knowledge translation, and knowledge mobilization. Adaptability emerges as an unexpected skill several participants report developing as a result of working with young people. We conclude that co-curricular programs play an important role in transferable skill development. Further, we argue that social contexts of experiential learning opportunities play a significant role in shaping transferrable skill development.","container-title":"Innovations in education and teaching international","DOI":"10.1080/14703297.2021.1886970","ISSN":"1470-3297","issue":"4","language":"eng","note":"publisher-place: London\npublisher: Routledge","page":"421–430","source":"librarysearch.uwtsd.ac.uk","title":"Social context and transferable skill development in experiential learning","volume":"59","author":[{"family":"Collins-Nelsen","given":"Rebecca"},{"family":"Koziarz","given":"Frank"},{"family":"Levinson","given":"Beth"},{"family":"Allard","given":"Erin"},{"family":"Verkoeyen","given":"Stephanie"},{"family":"Raha","given":"Sandeep"}],"issued":{"date-parts":[["2022"]]}}}],"schema":"https://github.com/citation-style-language/schema/raw/master/csl-citation.json"} </w:instrText>
      </w:r>
      <w:r w:rsidR="00C76473">
        <w:rPr>
          <w:rFonts w:ascii="Arial" w:eastAsia="Arial" w:hAnsi="Arial" w:cs="Arial"/>
          <w:sz w:val="24"/>
          <w:szCs w:val="24"/>
        </w:rPr>
        <w:fldChar w:fldCharType="separate"/>
      </w:r>
      <w:r w:rsidR="00C76473" w:rsidRPr="00C76473">
        <w:rPr>
          <w:rFonts w:ascii="Arial" w:hAnsi="Arial" w:cs="Arial"/>
          <w:sz w:val="24"/>
        </w:rPr>
        <w:t>(Collins-Nelsen et al., 2022)</w:t>
      </w:r>
      <w:r w:rsidR="00C76473">
        <w:rPr>
          <w:rFonts w:ascii="Arial" w:eastAsia="Arial" w:hAnsi="Arial" w:cs="Arial"/>
          <w:sz w:val="24"/>
          <w:szCs w:val="24"/>
        </w:rPr>
        <w:fldChar w:fldCharType="end"/>
      </w:r>
      <w:r w:rsidR="00C76473">
        <w:rPr>
          <w:rFonts w:ascii="Arial" w:eastAsia="Arial" w:hAnsi="Arial" w:cs="Arial"/>
          <w:sz w:val="24"/>
          <w:szCs w:val="24"/>
        </w:rPr>
        <w:t xml:space="preserve">. </w:t>
      </w:r>
      <w:r w:rsidRPr="00273F6E">
        <w:rPr>
          <w:rFonts w:ascii="Arial" w:eastAsia="Arial" w:hAnsi="Arial" w:cs="Arial"/>
          <w:sz w:val="24"/>
          <w:szCs w:val="24"/>
        </w:rPr>
        <w:t>I can achieve this through participating in more practice scenarios, observing real counselling situations, and asking for additional support</w:t>
      </w:r>
      <w:r w:rsidR="0038171D">
        <w:rPr>
          <w:rFonts w:ascii="Arial" w:eastAsia="Arial" w:hAnsi="Arial" w:cs="Arial"/>
          <w:sz w:val="24"/>
          <w:szCs w:val="24"/>
        </w:rPr>
        <w:t xml:space="preserve"> during my counselling skills sessions</w:t>
      </w:r>
      <w:r w:rsidRPr="00273F6E">
        <w:rPr>
          <w:rFonts w:ascii="Arial" w:eastAsia="Arial" w:hAnsi="Arial" w:cs="Arial"/>
          <w:sz w:val="24"/>
          <w:szCs w:val="24"/>
        </w:rPr>
        <w:t xml:space="preserve">. </w:t>
      </w:r>
      <w:r w:rsidR="0047767C">
        <w:rPr>
          <w:rFonts w:ascii="Arial" w:eastAsia="Arial" w:hAnsi="Arial" w:cs="Arial"/>
          <w:sz w:val="24"/>
          <w:szCs w:val="24"/>
        </w:rPr>
        <w:t>It</w:t>
      </w:r>
      <w:r w:rsidR="0038171D">
        <w:rPr>
          <w:rFonts w:ascii="Arial" w:eastAsia="Arial" w:hAnsi="Arial" w:cs="Arial"/>
          <w:sz w:val="24"/>
          <w:szCs w:val="24"/>
        </w:rPr>
        <w:t xml:space="preserve"> will develop my confidence and skills when working with clients</w:t>
      </w:r>
      <w:r w:rsidR="0047767C">
        <w:rPr>
          <w:rFonts w:ascii="Arial" w:eastAsia="Arial" w:hAnsi="Arial" w:cs="Arial"/>
          <w:sz w:val="24"/>
          <w:szCs w:val="24"/>
        </w:rPr>
        <w:t>, e</w:t>
      </w:r>
      <w:r w:rsidR="0038171D">
        <w:rPr>
          <w:rFonts w:ascii="Arial" w:eastAsia="Arial" w:hAnsi="Arial" w:cs="Arial"/>
          <w:sz w:val="24"/>
          <w:szCs w:val="24"/>
        </w:rPr>
        <w:t xml:space="preserve">stablishing awareness of how personal thoughts and experiences can impact the client unconsciously. I will </w:t>
      </w:r>
      <w:r w:rsidRPr="00273F6E">
        <w:rPr>
          <w:rFonts w:ascii="Arial" w:eastAsia="Arial" w:hAnsi="Arial" w:cs="Arial"/>
          <w:sz w:val="24"/>
          <w:szCs w:val="24"/>
        </w:rPr>
        <w:t xml:space="preserve">continue </w:t>
      </w:r>
      <w:r w:rsidR="0038171D">
        <w:rPr>
          <w:rFonts w:ascii="Arial" w:eastAsia="Arial" w:hAnsi="Arial" w:cs="Arial"/>
          <w:sz w:val="24"/>
          <w:szCs w:val="24"/>
        </w:rPr>
        <w:t>to apply</w:t>
      </w:r>
      <w:r w:rsidRPr="00273F6E">
        <w:rPr>
          <w:rFonts w:ascii="Arial" w:eastAsia="Arial" w:hAnsi="Arial" w:cs="Arial"/>
          <w:sz w:val="24"/>
          <w:szCs w:val="24"/>
        </w:rPr>
        <w:t xml:space="preserve"> these skills to </w:t>
      </w:r>
      <w:r w:rsidR="0047767C">
        <w:rPr>
          <w:rFonts w:ascii="Arial" w:eastAsia="Arial" w:hAnsi="Arial" w:cs="Arial"/>
          <w:sz w:val="24"/>
          <w:szCs w:val="24"/>
        </w:rPr>
        <w:t xml:space="preserve">the </w:t>
      </w:r>
      <w:r w:rsidRPr="00273F6E">
        <w:rPr>
          <w:rFonts w:ascii="Arial" w:eastAsia="Arial" w:hAnsi="Arial" w:cs="Arial"/>
          <w:sz w:val="24"/>
          <w:szCs w:val="24"/>
        </w:rPr>
        <w:t>real-world situation</w:t>
      </w:r>
      <w:r w:rsidR="00732BE3">
        <w:rPr>
          <w:rFonts w:ascii="Arial" w:eastAsia="Arial" w:hAnsi="Arial" w:cs="Arial"/>
          <w:sz w:val="24"/>
          <w:szCs w:val="24"/>
        </w:rPr>
        <w:t xml:space="preserve"> </w:t>
      </w:r>
      <w:r w:rsidR="0038171D">
        <w:rPr>
          <w:rFonts w:ascii="Arial" w:eastAsia="Arial" w:hAnsi="Arial" w:cs="Arial"/>
          <w:sz w:val="24"/>
          <w:szCs w:val="24"/>
        </w:rPr>
        <w:t xml:space="preserve">by volunteering with </w:t>
      </w:r>
      <w:proofErr w:type="spellStart"/>
      <w:r w:rsidR="0038171D">
        <w:rPr>
          <w:rFonts w:ascii="Arial" w:eastAsia="Arial" w:hAnsi="Arial" w:cs="Arial"/>
          <w:sz w:val="24"/>
          <w:szCs w:val="24"/>
        </w:rPr>
        <w:t>HomeStart</w:t>
      </w:r>
      <w:proofErr w:type="spellEnd"/>
      <w:r w:rsidR="0038171D">
        <w:rPr>
          <w:rFonts w:ascii="Arial" w:eastAsia="Arial" w:hAnsi="Arial" w:cs="Arial"/>
          <w:sz w:val="24"/>
          <w:szCs w:val="24"/>
        </w:rPr>
        <w:t xml:space="preserve"> Cymru (</w:t>
      </w:r>
      <w:proofErr w:type="spellStart"/>
      <w:r w:rsidR="0038171D">
        <w:rPr>
          <w:rFonts w:ascii="Arial" w:eastAsia="Arial" w:hAnsi="Arial" w:cs="Arial"/>
          <w:sz w:val="24"/>
          <w:szCs w:val="24"/>
        </w:rPr>
        <w:t>HomeStart</w:t>
      </w:r>
      <w:proofErr w:type="spellEnd"/>
      <w:r w:rsidR="0038171D">
        <w:rPr>
          <w:rFonts w:ascii="Arial" w:eastAsia="Arial" w:hAnsi="Arial" w:cs="Arial"/>
          <w:sz w:val="24"/>
          <w:szCs w:val="24"/>
        </w:rPr>
        <w:t xml:space="preserve"> Cymru, 2022). Through being a volunteer</w:t>
      </w:r>
      <w:r w:rsidR="0047767C">
        <w:rPr>
          <w:rFonts w:ascii="Arial" w:eastAsia="Arial" w:hAnsi="Arial" w:cs="Arial"/>
          <w:sz w:val="24"/>
          <w:szCs w:val="24"/>
        </w:rPr>
        <w:t>,</w:t>
      </w:r>
      <w:r w:rsidR="0038171D">
        <w:rPr>
          <w:rFonts w:ascii="Arial" w:eastAsia="Arial" w:hAnsi="Arial" w:cs="Arial"/>
          <w:sz w:val="24"/>
          <w:szCs w:val="24"/>
        </w:rPr>
        <w:t xml:space="preserve"> I will attend regular training and develop transferrable skills</w:t>
      </w:r>
      <w:r w:rsidR="0047767C">
        <w:rPr>
          <w:rFonts w:ascii="Arial" w:eastAsia="Arial" w:hAnsi="Arial" w:cs="Arial"/>
          <w:sz w:val="24"/>
          <w:szCs w:val="24"/>
        </w:rPr>
        <w:t>, for example, displaying compassion, being open-minded, and empowering the families to increase their confidence through support</w:t>
      </w:r>
      <w:r w:rsidR="0038171D">
        <w:rPr>
          <w:rFonts w:ascii="Arial" w:eastAsia="Arial" w:hAnsi="Arial" w:cs="Arial"/>
          <w:sz w:val="24"/>
          <w:szCs w:val="24"/>
        </w:rPr>
        <w:t>. These</w:t>
      </w:r>
      <w:r w:rsidR="0047767C">
        <w:rPr>
          <w:rFonts w:ascii="Arial" w:eastAsia="Arial" w:hAnsi="Arial" w:cs="Arial"/>
          <w:sz w:val="24"/>
          <w:szCs w:val="24"/>
        </w:rPr>
        <w:t xml:space="preserve"> skills</w:t>
      </w:r>
      <w:r w:rsidR="0038171D">
        <w:rPr>
          <w:rFonts w:ascii="Arial" w:eastAsia="Arial" w:hAnsi="Arial" w:cs="Arial"/>
          <w:sz w:val="24"/>
          <w:szCs w:val="24"/>
        </w:rPr>
        <w:t xml:space="preserve"> will be utilised </w:t>
      </w:r>
      <w:r w:rsidR="0047767C">
        <w:rPr>
          <w:rFonts w:ascii="Arial" w:eastAsia="Arial" w:hAnsi="Arial" w:cs="Arial"/>
          <w:sz w:val="24"/>
          <w:szCs w:val="24"/>
        </w:rPr>
        <w:t>by</w:t>
      </w:r>
      <w:r w:rsidR="0038171D">
        <w:rPr>
          <w:rFonts w:ascii="Arial" w:eastAsia="Arial" w:hAnsi="Arial" w:cs="Arial"/>
          <w:sz w:val="24"/>
          <w:szCs w:val="24"/>
        </w:rPr>
        <w:t xml:space="preserve"> offering families and young children emotional and practical confidential support. </w:t>
      </w:r>
      <w:r w:rsidRPr="00273F6E">
        <w:rPr>
          <w:rFonts w:ascii="Arial" w:eastAsia="Arial" w:hAnsi="Arial" w:cs="Arial"/>
          <w:sz w:val="24"/>
          <w:szCs w:val="24"/>
        </w:rPr>
        <w:t xml:space="preserve">Exploring </w:t>
      </w:r>
      <w:r w:rsidR="0047767C">
        <w:rPr>
          <w:rFonts w:ascii="Arial" w:eastAsia="Arial" w:hAnsi="Arial" w:cs="Arial"/>
          <w:sz w:val="24"/>
          <w:szCs w:val="24"/>
        </w:rPr>
        <w:t>different</w:t>
      </w:r>
      <w:r w:rsidRPr="00273F6E">
        <w:rPr>
          <w:rFonts w:ascii="Arial" w:eastAsia="Arial" w:hAnsi="Arial" w:cs="Arial"/>
          <w:sz w:val="24"/>
          <w:szCs w:val="24"/>
        </w:rPr>
        <w:t xml:space="preserve"> counselling modalities will develop my knowledge o</w:t>
      </w:r>
      <w:r w:rsidR="0047767C">
        <w:rPr>
          <w:rFonts w:ascii="Arial" w:eastAsia="Arial" w:hAnsi="Arial" w:cs="Arial"/>
          <w:sz w:val="24"/>
          <w:szCs w:val="24"/>
        </w:rPr>
        <w:t xml:space="preserve">f skills and approaches </w:t>
      </w:r>
      <w:r w:rsidRPr="00273F6E">
        <w:rPr>
          <w:rFonts w:ascii="Arial" w:eastAsia="Arial" w:hAnsi="Arial" w:cs="Arial"/>
          <w:sz w:val="24"/>
          <w:szCs w:val="24"/>
        </w:rPr>
        <w:t>fu</w:t>
      </w:r>
      <w:r w:rsidR="0038171D">
        <w:rPr>
          <w:rFonts w:ascii="Arial" w:eastAsia="Arial" w:hAnsi="Arial" w:cs="Arial"/>
          <w:sz w:val="24"/>
          <w:szCs w:val="24"/>
        </w:rPr>
        <w:t>rther.</w:t>
      </w:r>
      <w:r w:rsidR="00C76473">
        <w:rPr>
          <w:rFonts w:ascii="Arial" w:eastAsia="Arial" w:hAnsi="Arial" w:cs="Arial"/>
          <w:sz w:val="24"/>
          <w:szCs w:val="24"/>
        </w:rPr>
        <w:t xml:space="preserve"> Specific counselling modalities are suited more for specific challenges and disorders. By expanding my knowledge around various modalities will give me the information needed to provide the client with the most appropriate approach for their individual needs.</w:t>
      </w:r>
    </w:p>
    <w:p w14:paraId="0789FEE4" w14:textId="77777777" w:rsidR="00C76473" w:rsidRDefault="00C76473" w:rsidP="00C76473">
      <w:pPr>
        <w:spacing w:line="480" w:lineRule="auto"/>
        <w:ind w:firstLine="360"/>
        <w:rPr>
          <w:rFonts w:ascii="Arial" w:eastAsia="Arial" w:hAnsi="Arial" w:cs="Arial"/>
          <w:sz w:val="24"/>
          <w:szCs w:val="24"/>
        </w:rPr>
      </w:pPr>
    </w:p>
    <w:p w14:paraId="11FA1F8F" w14:textId="03BD3868" w:rsidR="00895229" w:rsidRPr="00FF2647" w:rsidRDefault="00CA1701" w:rsidP="00FF2647">
      <w:pPr>
        <w:spacing w:line="360" w:lineRule="auto"/>
        <w:jc w:val="center"/>
        <w:rPr>
          <w:rFonts w:ascii="Arial" w:eastAsia="Arial" w:hAnsi="Arial" w:cs="Arial"/>
          <w:b/>
          <w:bCs/>
          <w:sz w:val="24"/>
          <w:szCs w:val="24"/>
          <w:u w:val="single"/>
        </w:rPr>
      </w:pPr>
      <w:r w:rsidRPr="00FF2647">
        <w:rPr>
          <w:rFonts w:ascii="Arial" w:eastAsia="Arial" w:hAnsi="Arial" w:cs="Arial"/>
          <w:b/>
          <w:bCs/>
          <w:sz w:val="24"/>
          <w:szCs w:val="24"/>
          <w:u w:val="single"/>
        </w:rPr>
        <w:lastRenderedPageBreak/>
        <w:t>References.</w:t>
      </w:r>
    </w:p>
    <w:p w14:paraId="130F66A7" w14:textId="77777777" w:rsidR="00895229" w:rsidRPr="00FF2647" w:rsidRDefault="00895229" w:rsidP="00FF2647">
      <w:pPr>
        <w:spacing w:line="360" w:lineRule="auto"/>
        <w:rPr>
          <w:rFonts w:ascii="Arial" w:eastAsia="Arial" w:hAnsi="Arial" w:cs="Arial"/>
          <w:sz w:val="24"/>
          <w:szCs w:val="24"/>
        </w:rPr>
      </w:pPr>
      <w:r w:rsidRPr="00FF2647">
        <w:rPr>
          <w:rFonts w:ascii="Arial" w:eastAsia="Arial" w:hAnsi="Arial" w:cs="Arial"/>
          <w:sz w:val="24"/>
          <w:szCs w:val="24"/>
        </w:rPr>
        <w:t>British Association of Counselling and Psychotherapy (BACP). (2020) Counselling</w:t>
      </w:r>
    </w:p>
    <w:p w14:paraId="5398D849" w14:textId="5538EBDC" w:rsidR="00E73D3C" w:rsidRPr="00FF2647" w:rsidRDefault="00895229" w:rsidP="00FF2647">
      <w:pPr>
        <w:spacing w:line="360" w:lineRule="auto"/>
        <w:ind w:left="720"/>
        <w:rPr>
          <w:rFonts w:ascii="Arial" w:eastAsia="Arial" w:hAnsi="Arial" w:cs="Arial"/>
          <w:sz w:val="24"/>
          <w:szCs w:val="24"/>
        </w:rPr>
      </w:pPr>
      <w:r w:rsidRPr="00FF2647">
        <w:rPr>
          <w:rFonts w:ascii="Arial" w:eastAsia="Arial" w:hAnsi="Arial" w:cs="Arial"/>
          <w:sz w:val="24"/>
          <w:szCs w:val="24"/>
        </w:rPr>
        <w:t xml:space="preserve">Skills Competences. </w:t>
      </w:r>
      <w:hyperlink r:id="rId10">
        <w:r w:rsidRPr="00FF2647">
          <w:rPr>
            <w:rStyle w:val="Hyperlink"/>
            <w:rFonts w:ascii="Arial" w:eastAsia="Arial" w:hAnsi="Arial" w:cs="Arial"/>
            <w:color w:val="auto"/>
            <w:sz w:val="24"/>
            <w:szCs w:val="24"/>
          </w:rPr>
          <w:t>https://www.bacp.co.uk/events-and-resources/ethics-and-standards/competences-and-curricula/counselling-skills/</w:t>
        </w:r>
      </w:hyperlink>
      <w:r w:rsidRPr="00FF2647">
        <w:rPr>
          <w:rFonts w:ascii="Arial" w:eastAsia="Arial" w:hAnsi="Arial" w:cs="Arial"/>
          <w:sz w:val="24"/>
          <w:szCs w:val="24"/>
        </w:rPr>
        <w:t xml:space="preserve"> </w:t>
      </w:r>
    </w:p>
    <w:p w14:paraId="5E00C363" w14:textId="77777777" w:rsidR="00C76473" w:rsidRPr="00C76473" w:rsidRDefault="00CA1701" w:rsidP="00C76473">
      <w:pPr>
        <w:pStyle w:val="Bibliography"/>
        <w:rPr>
          <w:rFonts w:ascii="Calibri" w:hAnsi="Calibri" w:cs="Calibri"/>
          <w:sz w:val="24"/>
        </w:rPr>
      </w:pPr>
      <w:r w:rsidRPr="00FF2647">
        <w:rPr>
          <w:rFonts w:ascii="Arial" w:hAnsi="Arial" w:cs="Arial"/>
        </w:rPr>
        <w:fldChar w:fldCharType="begin"/>
      </w:r>
      <w:r w:rsidR="00C76473">
        <w:rPr>
          <w:rFonts w:ascii="Arial" w:hAnsi="Arial" w:cs="Arial"/>
        </w:rPr>
        <w:instrText xml:space="preserve"> ADDIN ZOTERO_BIBL {"uncited":[],"omitted":[],"custom":[]} CSL_BIBLIOGRAPHY </w:instrText>
      </w:r>
      <w:r w:rsidRPr="00FF2647">
        <w:rPr>
          <w:rFonts w:ascii="Arial" w:hAnsi="Arial" w:cs="Arial"/>
        </w:rPr>
        <w:fldChar w:fldCharType="separate"/>
      </w:r>
      <w:proofErr w:type="spellStart"/>
      <w:r w:rsidR="00C76473" w:rsidRPr="00C76473">
        <w:rPr>
          <w:rFonts w:ascii="Calibri" w:hAnsi="Calibri" w:cs="Calibri"/>
          <w:sz w:val="24"/>
        </w:rPr>
        <w:t>Bager-Charleson</w:t>
      </w:r>
      <w:proofErr w:type="spellEnd"/>
      <w:r w:rsidR="00C76473" w:rsidRPr="00C76473">
        <w:rPr>
          <w:rFonts w:ascii="Calibri" w:hAnsi="Calibri" w:cs="Calibri"/>
          <w:sz w:val="24"/>
        </w:rPr>
        <w:t xml:space="preserve">. (2010). </w:t>
      </w:r>
      <w:r w:rsidR="00C76473" w:rsidRPr="00C76473">
        <w:rPr>
          <w:rFonts w:ascii="Calibri" w:hAnsi="Calibri" w:cs="Calibri"/>
          <w:i/>
          <w:iCs/>
          <w:sz w:val="24"/>
        </w:rPr>
        <w:t>Reflective practice in counselling and psychotherapy</w:t>
      </w:r>
      <w:r w:rsidR="00C76473" w:rsidRPr="00C76473">
        <w:rPr>
          <w:rFonts w:ascii="Calibri" w:hAnsi="Calibri" w:cs="Calibri"/>
          <w:sz w:val="24"/>
        </w:rPr>
        <w:t>. Learning Matters.</w:t>
      </w:r>
    </w:p>
    <w:p w14:paraId="5E54A513" w14:textId="77777777" w:rsidR="00C76473" w:rsidRPr="00C76473" w:rsidRDefault="00C76473" w:rsidP="00C76473">
      <w:pPr>
        <w:pStyle w:val="Bibliography"/>
        <w:rPr>
          <w:rFonts w:ascii="Calibri" w:hAnsi="Calibri" w:cs="Calibri"/>
          <w:sz w:val="24"/>
        </w:rPr>
      </w:pPr>
      <w:r w:rsidRPr="00C76473">
        <w:rPr>
          <w:rFonts w:ascii="Calibri" w:hAnsi="Calibri" w:cs="Calibri"/>
          <w:sz w:val="24"/>
        </w:rPr>
        <w:t xml:space="preserve">Collins-Nelsen, R., </w:t>
      </w:r>
      <w:proofErr w:type="spellStart"/>
      <w:r w:rsidRPr="00C76473">
        <w:rPr>
          <w:rFonts w:ascii="Calibri" w:hAnsi="Calibri" w:cs="Calibri"/>
          <w:sz w:val="24"/>
        </w:rPr>
        <w:t>Koziarz</w:t>
      </w:r>
      <w:proofErr w:type="spellEnd"/>
      <w:r w:rsidRPr="00C76473">
        <w:rPr>
          <w:rFonts w:ascii="Calibri" w:hAnsi="Calibri" w:cs="Calibri"/>
          <w:sz w:val="24"/>
        </w:rPr>
        <w:t xml:space="preserve">, F., Levinson, B., Allard, E., </w:t>
      </w:r>
      <w:proofErr w:type="spellStart"/>
      <w:r w:rsidRPr="00C76473">
        <w:rPr>
          <w:rFonts w:ascii="Calibri" w:hAnsi="Calibri" w:cs="Calibri"/>
          <w:sz w:val="24"/>
        </w:rPr>
        <w:t>Verkoeyen</w:t>
      </w:r>
      <w:proofErr w:type="spellEnd"/>
      <w:r w:rsidRPr="00C76473">
        <w:rPr>
          <w:rFonts w:ascii="Calibri" w:hAnsi="Calibri" w:cs="Calibri"/>
          <w:sz w:val="24"/>
        </w:rPr>
        <w:t xml:space="preserve">, S., &amp; Raha, S. (2022). Social context and transferable skill development in experiential learning. </w:t>
      </w:r>
      <w:r w:rsidRPr="00C76473">
        <w:rPr>
          <w:rFonts w:ascii="Calibri" w:hAnsi="Calibri" w:cs="Calibri"/>
          <w:i/>
          <w:iCs/>
          <w:sz w:val="24"/>
        </w:rPr>
        <w:t>Innovations in Education and Teaching International</w:t>
      </w:r>
      <w:r w:rsidRPr="00C76473">
        <w:rPr>
          <w:rFonts w:ascii="Calibri" w:hAnsi="Calibri" w:cs="Calibri"/>
          <w:sz w:val="24"/>
        </w:rPr>
        <w:t xml:space="preserve">, </w:t>
      </w:r>
      <w:r w:rsidRPr="00C76473">
        <w:rPr>
          <w:rFonts w:ascii="Calibri" w:hAnsi="Calibri" w:cs="Calibri"/>
          <w:i/>
          <w:iCs/>
          <w:sz w:val="24"/>
        </w:rPr>
        <w:t>59</w:t>
      </w:r>
      <w:r w:rsidRPr="00C76473">
        <w:rPr>
          <w:rFonts w:ascii="Calibri" w:hAnsi="Calibri" w:cs="Calibri"/>
          <w:sz w:val="24"/>
        </w:rPr>
        <w:t>(4), 421–430. https://doi.org/10.1080/14703297.2021.1886970</w:t>
      </w:r>
    </w:p>
    <w:p w14:paraId="704DAA42" w14:textId="77777777" w:rsidR="00C76473" w:rsidRPr="00C76473" w:rsidRDefault="00C76473" w:rsidP="00C76473">
      <w:pPr>
        <w:pStyle w:val="Bibliography"/>
        <w:rPr>
          <w:rFonts w:ascii="Calibri" w:hAnsi="Calibri" w:cs="Calibri"/>
          <w:sz w:val="24"/>
        </w:rPr>
      </w:pPr>
      <w:r w:rsidRPr="00C76473">
        <w:rPr>
          <w:rFonts w:ascii="Calibri" w:hAnsi="Calibri" w:cs="Calibri"/>
          <w:sz w:val="24"/>
        </w:rPr>
        <w:t xml:space="preserve">Dickson, J &amp; Midwinter, R. (2015). </w:t>
      </w:r>
      <w:r w:rsidRPr="00C76473">
        <w:rPr>
          <w:rFonts w:ascii="Calibri" w:hAnsi="Calibri" w:cs="Calibri"/>
          <w:i/>
          <w:iCs/>
          <w:sz w:val="24"/>
        </w:rPr>
        <w:t>Embedding counselling and communication skills: A relational skills model</w:t>
      </w:r>
      <w:r w:rsidRPr="00C76473">
        <w:rPr>
          <w:rFonts w:ascii="Calibri" w:hAnsi="Calibri" w:cs="Calibri"/>
          <w:sz w:val="24"/>
        </w:rPr>
        <w:t>. Routledge.</w:t>
      </w:r>
    </w:p>
    <w:p w14:paraId="6E899671" w14:textId="77777777" w:rsidR="00C76473" w:rsidRPr="00C76473" w:rsidRDefault="00C76473" w:rsidP="00C76473">
      <w:pPr>
        <w:pStyle w:val="Bibliography"/>
        <w:rPr>
          <w:rFonts w:ascii="Calibri" w:hAnsi="Calibri" w:cs="Calibri"/>
          <w:sz w:val="24"/>
          <w:lang w:val="de-DE"/>
        </w:rPr>
      </w:pPr>
      <w:r w:rsidRPr="00C76473">
        <w:rPr>
          <w:rFonts w:ascii="Calibri" w:hAnsi="Calibri" w:cs="Calibri"/>
          <w:sz w:val="24"/>
        </w:rPr>
        <w:t xml:space="preserve">Gibbs, G. (1988). </w:t>
      </w:r>
      <w:r w:rsidRPr="00C76473">
        <w:rPr>
          <w:rFonts w:ascii="Calibri" w:hAnsi="Calibri" w:cs="Calibri"/>
          <w:i/>
          <w:iCs/>
          <w:sz w:val="24"/>
        </w:rPr>
        <w:t>Learning by doing: A guide to teaching and learning methods</w:t>
      </w:r>
      <w:r w:rsidRPr="00C76473">
        <w:rPr>
          <w:rFonts w:ascii="Calibri" w:hAnsi="Calibri" w:cs="Calibri"/>
          <w:sz w:val="24"/>
        </w:rPr>
        <w:t xml:space="preserve">. </w:t>
      </w:r>
      <w:r w:rsidRPr="00C76473">
        <w:rPr>
          <w:rFonts w:ascii="Calibri" w:hAnsi="Calibri" w:cs="Calibri"/>
          <w:sz w:val="24"/>
          <w:lang w:val="de-DE"/>
        </w:rPr>
        <w:t>FEU.</w:t>
      </w:r>
    </w:p>
    <w:p w14:paraId="2F5D5F9E" w14:textId="77777777" w:rsidR="00C76473" w:rsidRPr="00C76473" w:rsidRDefault="00C76473" w:rsidP="00C76473">
      <w:pPr>
        <w:pStyle w:val="Bibliography"/>
        <w:rPr>
          <w:rFonts w:ascii="Calibri" w:hAnsi="Calibri" w:cs="Calibri"/>
          <w:sz w:val="24"/>
        </w:rPr>
      </w:pPr>
      <w:proofErr w:type="spellStart"/>
      <w:r w:rsidRPr="00C76473">
        <w:rPr>
          <w:rFonts w:ascii="Calibri" w:hAnsi="Calibri" w:cs="Calibri"/>
          <w:sz w:val="24"/>
          <w:lang w:val="de-DE"/>
        </w:rPr>
        <w:t>Hjeltnes</w:t>
      </w:r>
      <w:proofErr w:type="spellEnd"/>
      <w:r w:rsidRPr="00C76473">
        <w:rPr>
          <w:rFonts w:ascii="Calibri" w:hAnsi="Calibri" w:cs="Calibri"/>
          <w:sz w:val="24"/>
          <w:lang w:val="de-DE"/>
        </w:rPr>
        <w:t xml:space="preserve">, A., </w:t>
      </w:r>
      <w:proofErr w:type="spellStart"/>
      <w:r w:rsidRPr="00C76473">
        <w:rPr>
          <w:rFonts w:ascii="Calibri" w:hAnsi="Calibri" w:cs="Calibri"/>
          <w:sz w:val="24"/>
          <w:lang w:val="de-DE"/>
        </w:rPr>
        <w:t>Moltu</w:t>
      </w:r>
      <w:proofErr w:type="spellEnd"/>
      <w:r w:rsidRPr="00C76473">
        <w:rPr>
          <w:rFonts w:ascii="Calibri" w:hAnsi="Calibri" w:cs="Calibri"/>
          <w:sz w:val="24"/>
          <w:lang w:val="de-DE"/>
        </w:rPr>
        <w:t xml:space="preserve">, C., </w:t>
      </w:r>
      <w:proofErr w:type="spellStart"/>
      <w:r w:rsidRPr="00C76473">
        <w:rPr>
          <w:rFonts w:ascii="Calibri" w:hAnsi="Calibri" w:cs="Calibri"/>
          <w:sz w:val="24"/>
          <w:lang w:val="de-DE"/>
        </w:rPr>
        <w:t>Schanche</w:t>
      </w:r>
      <w:proofErr w:type="spellEnd"/>
      <w:r w:rsidRPr="00C76473">
        <w:rPr>
          <w:rFonts w:ascii="Calibri" w:hAnsi="Calibri" w:cs="Calibri"/>
          <w:sz w:val="24"/>
          <w:lang w:val="de-DE"/>
        </w:rPr>
        <w:t xml:space="preserve">, E., Jansen, Y., &amp; Binder, P.-E. (2019). </w:t>
      </w:r>
      <w:r w:rsidRPr="00C76473">
        <w:rPr>
          <w:rFonts w:ascii="Calibri" w:hAnsi="Calibri" w:cs="Calibri"/>
          <w:sz w:val="24"/>
        </w:rPr>
        <w:t xml:space="preserve">Facing social fears: How do improved participants experience change in mindfulness‐based stress reduction for social anxiety disorder? </w:t>
      </w:r>
      <w:r w:rsidRPr="00C76473">
        <w:rPr>
          <w:rFonts w:ascii="Calibri" w:hAnsi="Calibri" w:cs="Calibri"/>
          <w:i/>
          <w:iCs/>
          <w:sz w:val="24"/>
        </w:rPr>
        <w:t>Counselling and Psychotherapy Research</w:t>
      </w:r>
      <w:r w:rsidRPr="00C76473">
        <w:rPr>
          <w:rFonts w:ascii="Calibri" w:hAnsi="Calibri" w:cs="Calibri"/>
          <w:sz w:val="24"/>
        </w:rPr>
        <w:t xml:space="preserve">, </w:t>
      </w:r>
      <w:r w:rsidRPr="00C76473">
        <w:rPr>
          <w:rFonts w:ascii="Calibri" w:hAnsi="Calibri" w:cs="Calibri"/>
          <w:i/>
          <w:iCs/>
          <w:sz w:val="24"/>
        </w:rPr>
        <w:t>19</w:t>
      </w:r>
      <w:r w:rsidRPr="00C76473">
        <w:rPr>
          <w:rFonts w:ascii="Calibri" w:hAnsi="Calibri" w:cs="Calibri"/>
          <w:sz w:val="24"/>
        </w:rPr>
        <w:t>(1), 35–44. https://doi.org/10.1002/capr.12200</w:t>
      </w:r>
    </w:p>
    <w:p w14:paraId="2C29FFE6" w14:textId="77777777" w:rsidR="00C76473" w:rsidRPr="00C76473" w:rsidRDefault="00C76473" w:rsidP="00C76473">
      <w:pPr>
        <w:pStyle w:val="Bibliography"/>
        <w:rPr>
          <w:rFonts w:ascii="Calibri" w:hAnsi="Calibri" w:cs="Calibri"/>
          <w:sz w:val="24"/>
        </w:rPr>
      </w:pPr>
      <w:proofErr w:type="spellStart"/>
      <w:r w:rsidRPr="00C76473">
        <w:rPr>
          <w:rFonts w:ascii="Calibri" w:hAnsi="Calibri" w:cs="Calibri"/>
          <w:sz w:val="24"/>
        </w:rPr>
        <w:t>Iancu</w:t>
      </w:r>
      <w:proofErr w:type="spellEnd"/>
      <w:r w:rsidRPr="00C76473">
        <w:rPr>
          <w:rFonts w:ascii="Calibri" w:hAnsi="Calibri" w:cs="Calibri"/>
          <w:sz w:val="24"/>
        </w:rPr>
        <w:t xml:space="preserve">, I., Bodner, E., &amp; Ben-Zion, I. Z. (2014). </w:t>
      </w:r>
      <w:proofErr w:type="spellStart"/>
      <w:r w:rsidRPr="00C76473">
        <w:rPr>
          <w:rFonts w:ascii="Calibri" w:hAnsi="Calibri" w:cs="Calibri"/>
          <w:sz w:val="24"/>
        </w:rPr>
        <w:t>Self esteem</w:t>
      </w:r>
      <w:proofErr w:type="spellEnd"/>
      <w:r w:rsidRPr="00C76473">
        <w:rPr>
          <w:rFonts w:ascii="Calibri" w:hAnsi="Calibri" w:cs="Calibri"/>
          <w:sz w:val="24"/>
        </w:rPr>
        <w:t xml:space="preserve">, dependency, self-efficacy and self-criticism in social anxiety disorder. </w:t>
      </w:r>
      <w:r w:rsidRPr="00C76473">
        <w:rPr>
          <w:rFonts w:ascii="Calibri" w:hAnsi="Calibri" w:cs="Calibri"/>
          <w:i/>
          <w:iCs/>
          <w:sz w:val="24"/>
        </w:rPr>
        <w:t>Comprehensive Psychiatry</w:t>
      </w:r>
      <w:r w:rsidRPr="00C76473">
        <w:rPr>
          <w:rFonts w:ascii="Calibri" w:hAnsi="Calibri" w:cs="Calibri"/>
          <w:sz w:val="24"/>
        </w:rPr>
        <w:t xml:space="preserve">, </w:t>
      </w:r>
      <w:r w:rsidRPr="00C76473">
        <w:rPr>
          <w:rFonts w:ascii="Calibri" w:hAnsi="Calibri" w:cs="Calibri"/>
          <w:i/>
          <w:iCs/>
          <w:sz w:val="24"/>
        </w:rPr>
        <w:t>58</w:t>
      </w:r>
      <w:r w:rsidRPr="00C76473">
        <w:rPr>
          <w:rFonts w:ascii="Calibri" w:hAnsi="Calibri" w:cs="Calibri"/>
          <w:sz w:val="24"/>
        </w:rPr>
        <w:t>, 165–171. https://doi.org/10.1016/j.comppsych.2014.11.018</w:t>
      </w:r>
    </w:p>
    <w:p w14:paraId="624AE9AD" w14:textId="77777777" w:rsidR="00C76473" w:rsidRPr="00C76473" w:rsidRDefault="00C76473" w:rsidP="00C76473">
      <w:pPr>
        <w:pStyle w:val="Bibliography"/>
        <w:rPr>
          <w:rFonts w:ascii="Calibri" w:hAnsi="Calibri" w:cs="Calibri"/>
          <w:sz w:val="24"/>
        </w:rPr>
      </w:pPr>
      <w:r w:rsidRPr="00C76473">
        <w:rPr>
          <w:rFonts w:ascii="Calibri" w:hAnsi="Calibri" w:cs="Calibri"/>
          <w:sz w:val="24"/>
        </w:rPr>
        <w:t xml:space="preserve">Li, S. Y. H., &amp; </w:t>
      </w:r>
      <w:proofErr w:type="spellStart"/>
      <w:r w:rsidRPr="00C76473">
        <w:rPr>
          <w:rFonts w:ascii="Calibri" w:hAnsi="Calibri" w:cs="Calibri"/>
          <w:sz w:val="24"/>
        </w:rPr>
        <w:t>Bressington</w:t>
      </w:r>
      <w:proofErr w:type="spellEnd"/>
      <w:r w:rsidRPr="00C76473">
        <w:rPr>
          <w:rFonts w:ascii="Calibri" w:hAnsi="Calibri" w:cs="Calibri"/>
          <w:sz w:val="24"/>
        </w:rPr>
        <w:t xml:space="preserve">, D. (2019). The effects of mindfulness‐based stress reduction on depression, anxiety, and stress in older adults: A systematic review and meta‐analysis. </w:t>
      </w:r>
      <w:r w:rsidRPr="00C76473">
        <w:rPr>
          <w:rFonts w:ascii="Calibri" w:hAnsi="Calibri" w:cs="Calibri"/>
          <w:i/>
          <w:iCs/>
          <w:sz w:val="24"/>
        </w:rPr>
        <w:t>International Journal of Mental Health Nursing</w:t>
      </w:r>
      <w:r w:rsidRPr="00C76473">
        <w:rPr>
          <w:rFonts w:ascii="Calibri" w:hAnsi="Calibri" w:cs="Calibri"/>
          <w:sz w:val="24"/>
        </w:rPr>
        <w:t xml:space="preserve">, </w:t>
      </w:r>
      <w:r w:rsidRPr="00C76473">
        <w:rPr>
          <w:rFonts w:ascii="Calibri" w:hAnsi="Calibri" w:cs="Calibri"/>
          <w:i/>
          <w:iCs/>
          <w:sz w:val="24"/>
        </w:rPr>
        <w:t>28</w:t>
      </w:r>
      <w:r w:rsidRPr="00C76473">
        <w:rPr>
          <w:rFonts w:ascii="Calibri" w:hAnsi="Calibri" w:cs="Calibri"/>
          <w:sz w:val="24"/>
        </w:rPr>
        <w:t>(3), 635–656. https://doi.org/10.1111/inm.12568</w:t>
      </w:r>
    </w:p>
    <w:p w14:paraId="6EF38ADB" w14:textId="77777777" w:rsidR="00C76473" w:rsidRPr="00C76473" w:rsidRDefault="00C76473" w:rsidP="00C76473">
      <w:pPr>
        <w:pStyle w:val="Bibliography"/>
        <w:rPr>
          <w:rFonts w:ascii="Calibri" w:hAnsi="Calibri" w:cs="Calibri"/>
          <w:sz w:val="24"/>
        </w:rPr>
      </w:pPr>
      <w:r w:rsidRPr="00C76473">
        <w:rPr>
          <w:rFonts w:ascii="Calibri" w:hAnsi="Calibri" w:cs="Calibri"/>
          <w:sz w:val="24"/>
        </w:rPr>
        <w:lastRenderedPageBreak/>
        <w:t xml:space="preserve">McLeod, C. (2015). The Implementation of a Working Alliance in a High School Setting. </w:t>
      </w:r>
      <w:r w:rsidRPr="00C76473">
        <w:rPr>
          <w:rFonts w:ascii="Calibri" w:hAnsi="Calibri" w:cs="Calibri"/>
          <w:i/>
          <w:iCs/>
          <w:sz w:val="24"/>
        </w:rPr>
        <w:t>Alberta Counsellor</w:t>
      </w:r>
      <w:r w:rsidRPr="00C76473">
        <w:rPr>
          <w:rFonts w:ascii="Calibri" w:hAnsi="Calibri" w:cs="Calibri"/>
          <w:sz w:val="24"/>
        </w:rPr>
        <w:t xml:space="preserve">, </w:t>
      </w:r>
      <w:r w:rsidRPr="00C76473">
        <w:rPr>
          <w:rFonts w:ascii="Calibri" w:hAnsi="Calibri" w:cs="Calibri"/>
          <w:i/>
          <w:iCs/>
          <w:sz w:val="24"/>
        </w:rPr>
        <w:t>34</w:t>
      </w:r>
      <w:r w:rsidRPr="00C76473">
        <w:rPr>
          <w:rFonts w:ascii="Calibri" w:hAnsi="Calibri" w:cs="Calibri"/>
          <w:sz w:val="24"/>
        </w:rPr>
        <w:t>(1), 3-.</w:t>
      </w:r>
    </w:p>
    <w:p w14:paraId="1022DAD0" w14:textId="77777777" w:rsidR="00C76473" w:rsidRPr="00C76473" w:rsidRDefault="00C76473" w:rsidP="00C76473">
      <w:pPr>
        <w:pStyle w:val="Bibliography"/>
        <w:rPr>
          <w:rFonts w:ascii="Calibri" w:hAnsi="Calibri" w:cs="Calibri"/>
          <w:sz w:val="24"/>
        </w:rPr>
      </w:pPr>
      <w:r w:rsidRPr="00C76473">
        <w:rPr>
          <w:rFonts w:ascii="Calibri" w:hAnsi="Calibri" w:cs="Calibri"/>
          <w:sz w:val="24"/>
        </w:rPr>
        <w:t xml:space="preserve">McLeod, J &amp; McLeod, J. (2011). </w:t>
      </w:r>
      <w:r w:rsidRPr="00C76473">
        <w:rPr>
          <w:rFonts w:ascii="Calibri" w:hAnsi="Calibri" w:cs="Calibri"/>
          <w:i/>
          <w:iCs/>
          <w:sz w:val="24"/>
        </w:rPr>
        <w:t>Counselling skills: A practical guide for counsellors and helping professionals</w:t>
      </w:r>
      <w:r w:rsidRPr="00C76473">
        <w:rPr>
          <w:rFonts w:ascii="Calibri" w:hAnsi="Calibri" w:cs="Calibri"/>
          <w:sz w:val="24"/>
        </w:rPr>
        <w:t xml:space="preserve"> (2nd ed.). McGraw-Hill Open University Press.</w:t>
      </w:r>
    </w:p>
    <w:p w14:paraId="24311CBB" w14:textId="77777777" w:rsidR="00C76473" w:rsidRPr="00C76473" w:rsidRDefault="00C76473" w:rsidP="00C76473">
      <w:pPr>
        <w:pStyle w:val="Bibliography"/>
        <w:rPr>
          <w:rFonts w:ascii="Calibri" w:hAnsi="Calibri" w:cs="Calibri"/>
          <w:sz w:val="24"/>
        </w:rPr>
      </w:pPr>
      <w:proofErr w:type="spellStart"/>
      <w:r w:rsidRPr="00C76473">
        <w:rPr>
          <w:rFonts w:ascii="Calibri" w:hAnsi="Calibri" w:cs="Calibri"/>
          <w:sz w:val="24"/>
        </w:rPr>
        <w:t>Westra</w:t>
      </w:r>
      <w:proofErr w:type="spellEnd"/>
      <w:r w:rsidRPr="00C76473">
        <w:rPr>
          <w:rFonts w:ascii="Calibri" w:hAnsi="Calibri" w:cs="Calibri"/>
          <w:sz w:val="24"/>
        </w:rPr>
        <w:t xml:space="preserve">, H. A., &amp; Aviram, A. (2013). Core Skills in Motivational Interviewing. </w:t>
      </w:r>
      <w:r w:rsidRPr="00C76473">
        <w:rPr>
          <w:rFonts w:ascii="Calibri" w:hAnsi="Calibri" w:cs="Calibri"/>
          <w:i/>
          <w:iCs/>
          <w:sz w:val="24"/>
        </w:rPr>
        <w:t>Psychotherapy (Chicago, Ill.)</w:t>
      </w:r>
      <w:r w:rsidRPr="00C76473">
        <w:rPr>
          <w:rFonts w:ascii="Calibri" w:hAnsi="Calibri" w:cs="Calibri"/>
          <w:sz w:val="24"/>
        </w:rPr>
        <w:t xml:space="preserve">, </w:t>
      </w:r>
      <w:r w:rsidRPr="00C76473">
        <w:rPr>
          <w:rFonts w:ascii="Calibri" w:hAnsi="Calibri" w:cs="Calibri"/>
          <w:i/>
          <w:iCs/>
          <w:sz w:val="24"/>
        </w:rPr>
        <w:t>50</w:t>
      </w:r>
      <w:r w:rsidRPr="00C76473">
        <w:rPr>
          <w:rFonts w:ascii="Calibri" w:hAnsi="Calibri" w:cs="Calibri"/>
          <w:sz w:val="24"/>
        </w:rPr>
        <w:t>(3), 273–278. https://doi.org/10.1037/a0032409</w:t>
      </w:r>
    </w:p>
    <w:p w14:paraId="0B27EA22" w14:textId="77777777" w:rsidR="00C76473" w:rsidRPr="00C76473" w:rsidRDefault="00C76473" w:rsidP="00C76473">
      <w:pPr>
        <w:pStyle w:val="Bibliography"/>
        <w:rPr>
          <w:rFonts w:ascii="Calibri" w:hAnsi="Calibri" w:cs="Calibri"/>
          <w:sz w:val="24"/>
        </w:rPr>
      </w:pPr>
      <w:r w:rsidRPr="00C76473">
        <w:rPr>
          <w:rFonts w:ascii="Calibri" w:hAnsi="Calibri" w:cs="Calibri"/>
          <w:sz w:val="24"/>
        </w:rPr>
        <w:t xml:space="preserve">Wright, J. (2018). </w:t>
      </w:r>
      <w:r w:rsidRPr="00C76473">
        <w:rPr>
          <w:rFonts w:ascii="Calibri" w:hAnsi="Calibri" w:cs="Calibri"/>
          <w:i/>
          <w:iCs/>
          <w:sz w:val="24"/>
        </w:rPr>
        <w:t>Reflective writing in counselling and psychotherapy</w:t>
      </w:r>
      <w:r w:rsidRPr="00C76473">
        <w:rPr>
          <w:rFonts w:ascii="Calibri" w:hAnsi="Calibri" w:cs="Calibri"/>
          <w:sz w:val="24"/>
        </w:rPr>
        <w:t xml:space="preserve"> (2nd edition.). SAGE.</w:t>
      </w:r>
    </w:p>
    <w:p w14:paraId="06136920" w14:textId="6631406D" w:rsidR="00CA1701" w:rsidRPr="00FF2647" w:rsidRDefault="00CA1701" w:rsidP="00FF2647">
      <w:pPr>
        <w:spacing w:line="360" w:lineRule="auto"/>
        <w:rPr>
          <w:rFonts w:ascii="Arial" w:hAnsi="Arial" w:cs="Arial"/>
          <w:sz w:val="24"/>
          <w:szCs w:val="24"/>
        </w:rPr>
      </w:pPr>
      <w:r w:rsidRPr="00FF2647">
        <w:rPr>
          <w:rFonts w:ascii="Arial" w:hAnsi="Arial" w:cs="Arial"/>
          <w:sz w:val="24"/>
          <w:szCs w:val="24"/>
        </w:rPr>
        <w:fldChar w:fldCharType="end"/>
      </w:r>
    </w:p>
    <w:sectPr w:rsidR="00CA1701" w:rsidRPr="00FF264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4090E" w14:textId="77777777" w:rsidR="0069409A" w:rsidRDefault="0069409A" w:rsidP="00293A99">
      <w:pPr>
        <w:spacing w:after="0" w:line="240" w:lineRule="auto"/>
      </w:pPr>
      <w:r>
        <w:separator/>
      </w:r>
    </w:p>
  </w:endnote>
  <w:endnote w:type="continuationSeparator" w:id="0">
    <w:p w14:paraId="0E93FDF3" w14:textId="77777777" w:rsidR="0069409A" w:rsidRDefault="0069409A" w:rsidP="00293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0C0BA" w14:textId="77777777" w:rsidR="00293A99" w:rsidRDefault="00293A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F3F74" w14:textId="77777777" w:rsidR="00293A99" w:rsidRDefault="00293A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C42DB" w14:textId="77777777" w:rsidR="00293A99" w:rsidRDefault="00293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F3514" w14:textId="77777777" w:rsidR="0069409A" w:rsidRDefault="0069409A" w:rsidP="00293A99">
      <w:pPr>
        <w:spacing w:after="0" w:line="240" w:lineRule="auto"/>
      </w:pPr>
      <w:r>
        <w:separator/>
      </w:r>
    </w:p>
  </w:footnote>
  <w:footnote w:type="continuationSeparator" w:id="0">
    <w:p w14:paraId="5F82EAD7" w14:textId="77777777" w:rsidR="0069409A" w:rsidRDefault="0069409A" w:rsidP="00293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5E84D" w14:textId="77777777" w:rsidR="00293A99" w:rsidRDefault="00293A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87EA2" w14:textId="77777777" w:rsidR="00293A99" w:rsidRDefault="00293A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AC7EC" w14:textId="77777777" w:rsidR="00293A99" w:rsidRDefault="00293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74F7A"/>
    <w:multiLevelType w:val="hybridMultilevel"/>
    <w:tmpl w:val="8D14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376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0MDayMLQwMzM3NDNU0lEKTi0uzszPAykwrwUAdD6FbiwAAAA="/>
  </w:docVars>
  <w:rsids>
    <w:rsidRoot w:val="00F12F41"/>
    <w:rsid w:val="000014F8"/>
    <w:rsid w:val="00020D8F"/>
    <w:rsid w:val="00024BEF"/>
    <w:rsid w:val="00031020"/>
    <w:rsid w:val="000608FF"/>
    <w:rsid w:val="00061F81"/>
    <w:rsid w:val="00062409"/>
    <w:rsid w:val="00083621"/>
    <w:rsid w:val="0009778D"/>
    <w:rsid w:val="00097A91"/>
    <w:rsid w:val="000A5D5A"/>
    <w:rsid w:val="000A623B"/>
    <w:rsid w:val="000A6D71"/>
    <w:rsid w:val="000D65AC"/>
    <w:rsid w:val="000F6275"/>
    <w:rsid w:val="00101465"/>
    <w:rsid w:val="00102B2F"/>
    <w:rsid w:val="00111731"/>
    <w:rsid w:val="001229AF"/>
    <w:rsid w:val="0012709B"/>
    <w:rsid w:val="00131B71"/>
    <w:rsid w:val="00177869"/>
    <w:rsid w:val="001A00F5"/>
    <w:rsid w:val="001A223B"/>
    <w:rsid w:val="001A3D88"/>
    <w:rsid w:val="001B0690"/>
    <w:rsid w:val="001C555D"/>
    <w:rsid w:val="001D48F4"/>
    <w:rsid w:val="001F58EA"/>
    <w:rsid w:val="001F7E10"/>
    <w:rsid w:val="00203AE6"/>
    <w:rsid w:val="002605BD"/>
    <w:rsid w:val="00273F6E"/>
    <w:rsid w:val="00281B69"/>
    <w:rsid w:val="00292A25"/>
    <w:rsid w:val="00292D3E"/>
    <w:rsid w:val="00293A99"/>
    <w:rsid w:val="00296454"/>
    <w:rsid w:val="002D086C"/>
    <w:rsid w:val="002E31D6"/>
    <w:rsid w:val="0030099B"/>
    <w:rsid w:val="00301CC5"/>
    <w:rsid w:val="0035339C"/>
    <w:rsid w:val="003544A4"/>
    <w:rsid w:val="0035534C"/>
    <w:rsid w:val="00370CD1"/>
    <w:rsid w:val="003725A3"/>
    <w:rsid w:val="0037487E"/>
    <w:rsid w:val="003757A1"/>
    <w:rsid w:val="0038171D"/>
    <w:rsid w:val="00383A6A"/>
    <w:rsid w:val="0038678E"/>
    <w:rsid w:val="00396CBE"/>
    <w:rsid w:val="003F6C9B"/>
    <w:rsid w:val="0040623F"/>
    <w:rsid w:val="00426BD7"/>
    <w:rsid w:val="00427A8C"/>
    <w:rsid w:val="00430375"/>
    <w:rsid w:val="00430D9E"/>
    <w:rsid w:val="00443413"/>
    <w:rsid w:val="00444A36"/>
    <w:rsid w:val="004721F0"/>
    <w:rsid w:val="0047767C"/>
    <w:rsid w:val="00494254"/>
    <w:rsid w:val="004958A2"/>
    <w:rsid w:val="004B540D"/>
    <w:rsid w:val="004D32F6"/>
    <w:rsid w:val="004E40DC"/>
    <w:rsid w:val="004F4859"/>
    <w:rsid w:val="00501D9B"/>
    <w:rsid w:val="00523CD4"/>
    <w:rsid w:val="00527BB3"/>
    <w:rsid w:val="005469E2"/>
    <w:rsid w:val="00564B81"/>
    <w:rsid w:val="00575CBC"/>
    <w:rsid w:val="005A3481"/>
    <w:rsid w:val="005C652B"/>
    <w:rsid w:val="005E50D0"/>
    <w:rsid w:val="005F6775"/>
    <w:rsid w:val="0060136B"/>
    <w:rsid w:val="006113EB"/>
    <w:rsid w:val="0064735F"/>
    <w:rsid w:val="0066573C"/>
    <w:rsid w:val="00673B09"/>
    <w:rsid w:val="006741D2"/>
    <w:rsid w:val="00692CDF"/>
    <w:rsid w:val="0069409A"/>
    <w:rsid w:val="006B02D4"/>
    <w:rsid w:val="006B6600"/>
    <w:rsid w:val="006C0C84"/>
    <w:rsid w:val="006E190F"/>
    <w:rsid w:val="0070488A"/>
    <w:rsid w:val="00706AAA"/>
    <w:rsid w:val="007327C0"/>
    <w:rsid w:val="00732BE3"/>
    <w:rsid w:val="00734622"/>
    <w:rsid w:val="00742B02"/>
    <w:rsid w:val="00764D5F"/>
    <w:rsid w:val="00777F1E"/>
    <w:rsid w:val="007800F4"/>
    <w:rsid w:val="00781D9D"/>
    <w:rsid w:val="00784912"/>
    <w:rsid w:val="007D06F9"/>
    <w:rsid w:val="00804E43"/>
    <w:rsid w:val="008166F5"/>
    <w:rsid w:val="00844051"/>
    <w:rsid w:val="00852692"/>
    <w:rsid w:val="0087196E"/>
    <w:rsid w:val="00884064"/>
    <w:rsid w:val="00895229"/>
    <w:rsid w:val="008A38DE"/>
    <w:rsid w:val="008B161A"/>
    <w:rsid w:val="008B3746"/>
    <w:rsid w:val="008C1E8C"/>
    <w:rsid w:val="008D09B5"/>
    <w:rsid w:val="008D109C"/>
    <w:rsid w:val="008D4EA8"/>
    <w:rsid w:val="008D7202"/>
    <w:rsid w:val="00907ED1"/>
    <w:rsid w:val="00941109"/>
    <w:rsid w:val="00950AE6"/>
    <w:rsid w:val="0096402C"/>
    <w:rsid w:val="00970CA0"/>
    <w:rsid w:val="009A14E7"/>
    <w:rsid w:val="009B5803"/>
    <w:rsid w:val="009E3449"/>
    <w:rsid w:val="009E51E3"/>
    <w:rsid w:val="00A04513"/>
    <w:rsid w:val="00A31793"/>
    <w:rsid w:val="00A44ED4"/>
    <w:rsid w:val="00A46C48"/>
    <w:rsid w:val="00A653B3"/>
    <w:rsid w:val="00A8250D"/>
    <w:rsid w:val="00A86079"/>
    <w:rsid w:val="00A96C62"/>
    <w:rsid w:val="00AB1857"/>
    <w:rsid w:val="00AC1E80"/>
    <w:rsid w:val="00AC3EE7"/>
    <w:rsid w:val="00AC59F3"/>
    <w:rsid w:val="00AD00E0"/>
    <w:rsid w:val="00B01AD1"/>
    <w:rsid w:val="00B17093"/>
    <w:rsid w:val="00B1743E"/>
    <w:rsid w:val="00B206CD"/>
    <w:rsid w:val="00B26CE2"/>
    <w:rsid w:val="00B41BBC"/>
    <w:rsid w:val="00B532C7"/>
    <w:rsid w:val="00B80B24"/>
    <w:rsid w:val="00BC2B76"/>
    <w:rsid w:val="00BC5002"/>
    <w:rsid w:val="00BE2575"/>
    <w:rsid w:val="00BE3D10"/>
    <w:rsid w:val="00C07504"/>
    <w:rsid w:val="00C24AC2"/>
    <w:rsid w:val="00C545D5"/>
    <w:rsid w:val="00C54E72"/>
    <w:rsid w:val="00C725EF"/>
    <w:rsid w:val="00C76473"/>
    <w:rsid w:val="00C80185"/>
    <w:rsid w:val="00CA1701"/>
    <w:rsid w:val="00CC00FD"/>
    <w:rsid w:val="00CE06CE"/>
    <w:rsid w:val="00D03BD3"/>
    <w:rsid w:val="00D1303D"/>
    <w:rsid w:val="00D2442C"/>
    <w:rsid w:val="00D33203"/>
    <w:rsid w:val="00D428CA"/>
    <w:rsid w:val="00D42981"/>
    <w:rsid w:val="00D62484"/>
    <w:rsid w:val="00D63B1A"/>
    <w:rsid w:val="00D834B4"/>
    <w:rsid w:val="00D859A0"/>
    <w:rsid w:val="00DB727D"/>
    <w:rsid w:val="00DD6FE9"/>
    <w:rsid w:val="00DE5CBC"/>
    <w:rsid w:val="00DE7334"/>
    <w:rsid w:val="00DF1A0D"/>
    <w:rsid w:val="00DF1DF8"/>
    <w:rsid w:val="00E20D31"/>
    <w:rsid w:val="00E24F90"/>
    <w:rsid w:val="00E60809"/>
    <w:rsid w:val="00E73D3C"/>
    <w:rsid w:val="00E93294"/>
    <w:rsid w:val="00EA7C23"/>
    <w:rsid w:val="00EC75E5"/>
    <w:rsid w:val="00EE1074"/>
    <w:rsid w:val="00EE20F8"/>
    <w:rsid w:val="00F12F41"/>
    <w:rsid w:val="00F47E85"/>
    <w:rsid w:val="00F56645"/>
    <w:rsid w:val="00F60F86"/>
    <w:rsid w:val="00F662F4"/>
    <w:rsid w:val="00F81A36"/>
    <w:rsid w:val="00FA0D96"/>
    <w:rsid w:val="00FA74C7"/>
    <w:rsid w:val="00FC40DD"/>
    <w:rsid w:val="00FD08C4"/>
    <w:rsid w:val="00FF2647"/>
    <w:rsid w:val="0FA55C02"/>
    <w:rsid w:val="1041583E"/>
    <w:rsid w:val="2DE5955D"/>
    <w:rsid w:val="4AF405A1"/>
    <w:rsid w:val="506F1F8B"/>
    <w:rsid w:val="766A8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86F2A"/>
  <w15:chartTrackingRefBased/>
  <w15:docId w15:val="{BF1EA1F5-3BF9-4DE0-98D2-122D85DF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F41"/>
    <w:pPr>
      <w:ind w:left="720"/>
      <w:contextualSpacing/>
    </w:pPr>
  </w:style>
  <w:style w:type="paragraph" w:styleId="Bibliography">
    <w:name w:val="Bibliography"/>
    <w:basedOn w:val="Normal"/>
    <w:next w:val="Normal"/>
    <w:uiPriority w:val="37"/>
    <w:unhideWhenUsed/>
    <w:rsid w:val="00292D3E"/>
    <w:pPr>
      <w:spacing w:after="0" w:line="480" w:lineRule="auto"/>
      <w:ind w:left="720" w:hanging="720"/>
    </w:pPr>
  </w:style>
  <w:style w:type="character" w:styleId="Hyperlink">
    <w:name w:val="Hyperlink"/>
    <w:basedOn w:val="DefaultParagraphFont"/>
    <w:uiPriority w:val="99"/>
    <w:unhideWhenUsed/>
    <w:rsid w:val="00895229"/>
    <w:rPr>
      <w:color w:val="0563C1" w:themeColor="hyperlink"/>
      <w:u w:val="single"/>
    </w:rPr>
  </w:style>
  <w:style w:type="character" w:styleId="UnresolvedMention">
    <w:name w:val="Unresolved Mention"/>
    <w:basedOn w:val="DefaultParagraphFont"/>
    <w:uiPriority w:val="99"/>
    <w:semiHidden/>
    <w:unhideWhenUsed/>
    <w:rsid w:val="00895229"/>
    <w:rPr>
      <w:color w:val="605E5C"/>
      <w:shd w:val="clear" w:color="auto" w:fill="E1DFDD"/>
    </w:rPr>
  </w:style>
  <w:style w:type="paragraph" w:styleId="Header">
    <w:name w:val="header"/>
    <w:basedOn w:val="Normal"/>
    <w:link w:val="HeaderChar"/>
    <w:uiPriority w:val="99"/>
    <w:unhideWhenUsed/>
    <w:rsid w:val="00293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A99"/>
  </w:style>
  <w:style w:type="paragraph" w:styleId="Footer">
    <w:name w:val="footer"/>
    <w:basedOn w:val="Normal"/>
    <w:link w:val="FooterChar"/>
    <w:uiPriority w:val="99"/>
    <w:unhideWhenUsed/>
    <w:rsid w:val="00293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18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bacp.co.uk/events-and-resources/ethics-and-standards/competences-and-curricula/counselling-skil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8" ma:contentTypeDescription="Create a new document." ma:contentTypeScope="" ma:versionID="b355353188450d725435a8c95ecc46a2">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149fffc61da6c88685ab66c46549155c"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760D1A-5EDC-49FD-9A5A-87C3B2EA54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3AA7C1-AD01-4001-9723-A3C7E7AAF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876F0D-E128-4A61-B645-FEECB3D21B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6493</Words>
  <Characters>37015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dc:creator>
  <cp:keywords/>
  <dc:description/>
  <cp:lastModifiedBy>Ceri</cp:lastModifiedBy>
  <cp:revision>4</cp:revision>
  <cp:lastPrinted>2022-12-16T16:06:00Z</cp:lastPrinted>
  <dcterms:created xsi:type="dcterms:W3CDTF">2022-12-16T16:12:00Z</dcterms:created>
  <dcterms:modified xsi:type="dcterms:W3CDTF">2022-12-19T11:57:00Z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y fmtid="{D5CDD505-2E9C-101B-9397-08002B2CF9AE}" pid="3" name="ZOTERO_PREF_1">
    <vt:lpwstr>&lt;data data-version="3" zotero-version="6.0.18"&gt;&lt;session id="onKh97Y1"/&gt;&lt;style id="http://www.zotero.org/styles/apa" locale="en-GB"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