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1CEE5B45"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6D878F9D" w14:textId="6E8E36E9" w:rsidR="00A930CB" w:rsidRPr="000E7B2A" w:rsidRDefault="008622F6" w:rsidP="000E7B2A">
          <w:pPr>
            <w:spacing w:after="165" w:line="360" w:lineRule="auto"/>
            <w:jc w:val="center"/>
            <w:rPr>
              <w:rFonts w:ascii="Tahoma" w:hAnsi="Tahoma" w:cs="Tahoma"/>
              <w:sz w:val="36"/>
              <w:szCs w:val="36"/>
            </w:rPr>
          </w:pPr>
          <w:r w:rsidRPr="008622F6">
            <w:rPr>
              <w:rFonts w:ascii="Tahoma" w:hAnsi="Tahoma" w:cs="Tahoma"/>
              <w:sz w:val="36"/>
              <w:szCs w:val="36"/>
            </w:rPr>
            <w:t>Strategic Change and Organisations</w:t>
          </w:r>
          <w:r w:rsidR="003A310D" w:rsidRPr="008622F6">
            <w:rPr>
              <w:rFonts w:ascii="Tahoma" w:hAnsi="Tahoma" w:cs="Tahoma"/>
              <w:color w:val="000000"/>
              <w:sz w:val="36"/>
              <w:szCs w:val="36"/>
            </w:rPr>
            <w:br/>
          </w:r>
          <w:r w:rsidR="003A310D" w:rsidRPr="003A310D">
            <w:rPr>
              <w:rFonts w:ascii="Tahoma" w:hAnsi="Tahoma" w:cs="Tahoma"/>
              <w:color w:val="000000"/>
              <w:sz w:val="36"/>
              <w:szCs w:val="36"/>
            </w:rPr>
            <w:t xml:space="preserve">Module Assignment Submission </w:t>
          </w: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0E7B2A">
            <w:trPr>
              <w:jc w:val="center"/>
            </w:trPr>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8F1CA4" w:rsidRDefault="0004503C" w:rsidP="00A930CB">
                <w:pPr>
                  <w:spacing w:before="120" w:after="120" w:line="360" w:lineRule="auto"/>
                  <w:rPr>
                    <w:rFonts w:ascii="Tahoma" w:hAnsi="Tahoma" w:cs="Tahoma"/>
                    <w:sz w:val="32"/>
                    <w:szCs w:val="32"/>
                  </w:rPr>
                </w:pPr>
                <w:r w:rsidRPr="008F1CA4">
                  <w:rPr>
                    <w:rFonts w:ascii="Tahoma" w:hAnsi="Tahoma" w:cs="Tahoma"/>
                    <w:sz w:val="32"/>
                    <w:szCs w:val="32"/>
                  </w:rPr>
                  <w:t>Carol Vaughan-Roberts</w:t>
                </w:r>
              </w:p>
            </w:tc>
          </w:tr>
          <w:tr w:rsidR="00A930CB" w:rsidRPr="00A930CB" w14:paraId="47B8061E" w14:textId="77777777" w:rsidTr="000E7B2A">
            <w:trPr>
              <w:jc w:val="center"/>
            </w:trPr>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8F1CA4" w:rsidRDefault="0004503C" w:rsidP="00A930CB">
                <w:pPr>
                  <w:spacing w:before="120" w:after="120" w:line="360" w:lineRule="auto"/>
                  <w:rPr>
                    <w:rFonts w:ascii="Tahoma" w:hAnsi="Tahoma" w:cs="Tahoma"/>
                    <w:sz w:val="32"/>
                    <w:szCs w:val="32"/>
                  </w:rPr>
                </w:pPr>
                <w:r w:rsidRPr="008F1CA4">
                  <w:rPr>
                    <w:rFonts w:ascii="Tahoma" w:hAnsi="Tahoma" w:cs="Tahoma"/>
                    <w:sz w:val="32"/>
                    <w:szCs w:val="32"/>
                  </w:rPr>
                  <w:t>1604568</w:t>
                </w:r>
              </w:p>
            </w:tc>
          </w:tr>
          <w:tr w:rsidR="00A930CB" w:rsidRPr="00A930CB" w14:paraId="349EAAAF" w14:textId="77777777" w:rsidTr="000E7B2A">
            <w:trPr>
              <w:jc w:val="center"/>
            </w:trPr>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E69BB68" w:rsidR="00A930CB" w:rsidRPr="008F1CA4" w:rsidRDefault="008F1CA4" w:rsidP="00A930CB">
                <w:pPr>
                  <w:spacing w:before="120" w:after="120" w:line="360" w:lineRule="auto"/>
                  <w:rPr>
                    <w:rFonts w:ascii="Tahoma" w:hAnsi="Tahoma" w:cs="Tahoma"/>
                    <w:sz w:val="32"/>
                    <w:szCs w:val="32"/>
                  </w:rPr>
                </w:pPr>
                <w:r w:rsidRPr="008F1CA4">
                  <w:rPr>
                    <w:rFonts w:ascii="Tahoma" w:hAnsi="Tahoma" w:cs="Tahoma"/>
                    <w:sz w:val="32"/>
                    <w:szCs w:val="32"/>
                  </w:rPr>
                  <w:t>LCDB7005</w:t>
                </w:r>
              </w:p>
            </w:tc>
          </w:tr>
          <w:tr w:rsidR="00A930CB" w:rsidRPr="00A930CB" w14:paraId="485DA616" w14:textId="77777777" w:rsidTr="000E7B2A">
            <w:trPr>
              <w:trHeight w:val="413"/>
              <w:jc w:val="center"/>
            </w:trPr>
            <w:tc>
              <w:tcPr>
                <w:tcW w:w="3438"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6B1E3B49" w:rsidR="003A310D" w:rsidRPr="008F1CA4" w:rsidRDefault="008F1CA4" w:rsidP="00A930CB">
                <w:pPr>
                  <w:spacing w:before="120" w:after="120" w:line="360" w:lineRule="auto"/>
                  <w:rPr>
                    <w:rFonts w:ascii="Tahoma" w:hAnsi="Tahoma" w:cs="Tahoma"/>
                    <w:sz w:val="32"/>
                    <w:szCs w:val="32"/>
                  </w:rPr>
                </w:pPr>
                <w:r w:rsidRPr="008F1CA4">
                  <w:rPr>
                    <w:rFonts w:ascii="Tahoma" w:hAnsi="Tahoma" w:cs="Tahoma"/>
                    <w:sz w:val="32"/>
                    <w:szCs w:val="32"/>
                  </w:rPr>
                  <w:t>Dr Amare Desta</w:t>
                </w:r>
              </w:p>
            </w:tc>
          </w:tr>
          <w:tr w:rsidR="003A310D" w:rsidRPr="00A930CB" w14:paraId="65A08038" w14:textId="77777777" w:rsidTr="000E7B2A">
            <w:trPr>
              <w:trHeight w:val="413"/>
              <w:jc w:val="center"/>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6FC41F53" w:rsidR="000E7B2A" w:rsidRPr="008F1CA4" w:rsidRDefault="009601A1" w:rsidP="00A930CB">
                <w:pPr>
                  <w:spacing w:before="120" w:after="120" w:line="360" w:lineRule="auto"/>
                  <w:rPr>
                    <w:rFonts w:ascii="Tahoma" w:hAnsi="Tahoma" w:cs="Tahoma"/>
                    <w:sz w:val="32"/>
                    <w:szCs w:val="32"/>
                  </w:rPr>
                </w:pPr>
                <w:r w:rsidRPr="008F1CA4">
                  <w:rPr>
                    <w:rFonts w:ascii="Tahoma" w:hAnsi="Tahoma" w:cs="Tahoma"/>
                    <w:sz w:val="32"/>
                    <w:szCs w:val="32"/>
                  </w:rPr>
                  <w:t>Strategic Change and Organisations</w:t>
                </w:r>
              </w:p>
            </w:tc>
          </w:tr>
        </w:tbl>
        <w:p w14:paraId="769984D9" w14:textId="77777777" w:rsidR="000E7B2A" w:rsidRDefault="000E7B2A" w:rsidP="000E7B2A">
          <w:pPr>
            <w:pStyle w:val="Heading2"/>
            <w:jc w:val="center"/>
          </w:pPr>
        </w:p>
        <w:p w14:paraId="225E9DEB" w14:textId="74297C7C" w:rsidR="00A930CB" w:rsidRPr="009601A1" w:rsidRDefault="00A930CB" w:rsidP="009601A1">
          <w:pPr>
            <w:jc w:val="center"/>
            <w:rPr>
              <w:color w:val="0070C0"/>
            </w:rPr>
          </w:pPr>
          <w:r w:rsidRPr="009601A1">
            <w:rPr>
              <w:color w:val="0070C0"/>
            </w:rPr>
            <w:t>Statement of Confirmation of Authenticity</w:t>
          </w:r>
        </w:p>
        <w:p w14:paraId="307ADAD2" w14:textId="77777777" w:rsidR="000E7B2A" w:rsidRPr="000E7B2A" w:rsidRDefault="000E7B2A" w:rsidP="000E7B2A"/>
        <w:p w14:paraId="22DD05FB" w14:textId="77777777" w:rsidR="00A930CB" w:rsidRPr="00A930C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CE651" w14:textId="2239CA8F" w:rsidR="00885114" w:rsidRPr="00062ED8" w:rsidRDefault="00A930CB" w:rsidP="00062ED8">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8"/>
            </w:rPr>
          </w:sdtEndPr>
          <w:sdtContent>
            <w:p w14:paraId="1E6C77B6" w14:textId="0E09F014" w:rsidR="00885114" w:rsidRDefault="00885114">
              <w:pPr>
                <w:pStyle w:val="TOCHeading"/>
              </w:pPr>
              <w:r>
                <w:t>Table of Contents</w:t>
              </w:r>
            </w:p>
            <w:p w14:paraId="2E4BDDB9" w14:textId="77777777" w:rsidR="00062ED8" w:rsidRPr="00062ED8" w:rsidRDefault="00062ED8" w:rsidP="00062ED8">
              <w:pPr>
                <w:rPr>
                  <w:lang w:val="en-US"/>
                </w:rPr>
              </w:pPr>
            </w:p>
            <w:p w14:paraId="4DEB7061" w14:textId="1E04931D" w:rsidR="00863F21"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971987" w:history="1">
                <w:r w:rsidR="00863F21" w:rsidRPr="00DE6F13">
                  <w:rPr>
                    <w:rStyle w:val="Hyperlink"/>
                    <w:noProof/>
                  </w:rPr>
                  <w:t>Introduction</w:t>
                </w:r>
                <w:r w:rsidR="00863F21">
                  <w:rPr>
                    <w:noProof/>
                    <w:webHidden/>
                  </w:rPr>
                  <w:tab/>
                </w:r>
                <w:r w:rsidR="00863F21">
                  <w:rPr>
                    <w:noProof/>
                    <w:webHidden/>
                  </w:rPr>
                  <w:fldChar w:fldCharType="begin"/>
                </w:r>
                <w:r w:rsidR="00863F21">
                  <w:rPr>
                    <w:noProof/>
                    <w:webHidden/>
                  </w:rPr>
                  <w:instrText xml:space="preserve"> PAGEREF _Toc71971987 \h </w:instrText>
                </w:r>
                <w:r w:rsidR="00863F21">
                  <w:rPr>
                    <w:noProof/>
                    <w:webHidden/>
                  </w:rPr>
                </w:r>
                <w:r w:rsidR="00863F21">
                  <w:rPr>
                    <w:noProof/>
                    <w:webHidden/>
                  </w:rPr>
                  <w:fldChar w:fldCharType="separate"/>
                </w:r>
                <w:r w:rsidR="00863F21">
                  <w:rPr>
                    <w:noProof/>
                    <w:webHidden/>
                  </w:rPr>
                  <w:t>3</w:t>
                </w:r>
                <w:r w:rsidR="00863F21">
                  <w:rPr>
                    <w:noProof/>
                    <w:webHidden/>
                  </w:rPr>
                  <w:fldChar w:fldCharType="end"/>
                </w:r>
              </w:hyperlink>
            </w:p>
            <w:p w14:paraId="5C431B65" w14:textId="45734DF7" w:rsidR="00863F21" w:rsidRDefault="00863F21">
              <w:pPr>
                <w:pStyle w:val="TOC2"/>
                <w:tabs>
                  <w:tab w:val="right" w:leader="dot" w:pos="9350"/>
                </w:tabs>
                <w:rPr>
                  <w:rFonts w:asciiTheme="minorHAnsi" w:eastAsiaTheme="minorEastAsia" w:hAnsiTheme="minorHAnsi"/>
                  <w:noProof/>
                  <w:sz w:val="22"/>
                  <w:lang w:eastAsia="en-GB"/>
                </w:rPr>
              </w:pPr>
              <w:hyperlink w:anchor="_Toc71971988" w:history="1">
                <w:r w:rsidRPr="00DE6F13">
                  <w:rPr>
                    <w:rStyle w:val="Hyperlink"/>
                    <w:rFonts w:eastAsia="FP-ヒラギノUD角ゴ StdN W3"/>
                    <w:noProof/>
                    <w:lang w:eastAsia="en-GB"/>
                  </w:rPr>
                  <w:t>Softbank Group</w:t>
                </w:r>
                <w:r>
                  <w:rPr>
                    <w:noProof/>
                    <w:webHidden/>
                  </w:rPr>
                  <w:tab/>
                </w:r>
                <w:r>
                  <w:rPr>
                    <w:noProof/>
                    <w:webHidden/>
                  </w:rPr>
                  <w:fldChar w:fldCharType="begin"/>
                </w:r>
                <w:r>
                  <w:rPr>
                    <w:noProof/>
                    <w:webHidden/>
                  </w:rPr>
                  <w:instrText xml:space="preserve"> PAGEREF _Toc71971988 \h </w:instrText>
                </w:r>
                <w:r>
                  <w:rPr>
                    <w:noProof/>
                    <w:webHidden/>
                  </w:rPr>
                </w:r>
                <w:r>
                  <w:rPr>
                    <w:noProof/>
                    <w:webHidden/>
                  </w:rPr>
                  <w:fldChar w:fldCharType="separate"/>
                </w:r>
                <w:r>
                  <w:rPr>
                    <w:noProof/>
                    <w:webHidden/>
                  </w:rPr>
                  <w:t>3</w:t>
                </w:r>
                <w:r>
                  <w:rPr>
                    <w:noProof/>
                    <w:webHidden/>
                  </w:rPr>
                  <w:fldChar w:fldCharType="end"/>
                </w:r>
              </w:hyperlink>
            </w:p>
            <w:p w14:paraId="157EC996" w14:textId="2E1DBFFC" w:rsidR="00863F21" w:rsidRDefault="00863F21">
              <w:pPr>
                <w:pStyle w:val="TOC2"/>
                <w:tabs>
                  <w:tab w:val="right" w:leader="dot" w:pos="9350"/>
                </w:tabs>
                <w:rPr>
                  <w:rFonts w:asciiTheme="minorHAnsi" w:eastAsiaTheme="minorEastAsia" w:hAnsiTheme="minorHAnsi"/>
                  <w:noProof/>
                  <w:sz w:val="22"/>
                  <w:lang w:eastAsia="en-GB"/>
                </w:rPr>
              </w:pPr>
              <w:hyperlink w:anchor="_Toc71971989" w:history="1">
                <w:r w:rsidRPr="00DE6F13">
                  <w:rPr>
                    <w:rStyle w:val="Hyperlink"/>
                    <w:rFonts w:eastAsia="FP-ヒラギノUD角ゴ StdN W3"/>
                    <w:noProof/>
                    <w:lang w:eastAsia="en-GB"/>
                  </w:rPr>
                  <w:t>ARM Holdings</w:t>
                </w:r>
                <w:r>
                  <w:rPr>
                    <w:noProof/>
                    <w:webHidden/>
                  </w:rPr>
                  <w:tab/>
                </w:r>
                <w:r>
                  <w:rPr>
                    <w:noProof/>
                    <w:webHidden/>
                  </w:rPr>
                  <w:fldChar w:fldCharType="begin"/>
                </w:r>
                <w:r>
                  <w:rPr>
                    <w:noProof/>
                    <w:webHidden/>
                  </w:rPr>
                  <w:instrText xml:space="preserve"> PAGEREF _Toc71971989 \h </w:instrText>
                </w:r>
                <w:r>
                  <w:rPr>
                    <w:noProof/>
                    <w:webHidden/>
                  </w:rPr>
                </w:r>
                <w:r>
                  <w:rPr>
                    <w:noProof/>
                    <w:webHidden/>
                  </w:rPr>
                  <w:fldChar w:fldCharType="separate"/>
                </w:r>
                <w:r>
                  <w:rPr>
                    <w:noProof/>
                    <w:webHidden/>
                  </w:rPr>
                  <w:t>4</w:t>
                </w:r>
                <w:r>
                  <w:rPr>
                    <w:noProof/>
                    <w:webHidden/>
                  </w:rPr>
                  <w:fldChar w:fldCharType="end"/>
                </w:r>
              </w:hyperlink>
            </w:p>
            <w:p w14:paraId="3C083571" w14:textId="7A0FE630" w:rsidR="00863F21" w:rsidRDefault="00863F21">
              <w:pPr>
                <w:pStyle w:val="TOC2"/>
                <w:tabs>
                  <w:tab w:val="right" w:leader="dot" w:pos="9350"/>
                </w:tabs>
                <w:rPr>
                  <w:rFonts w:asciiTheme="minorHAnsi" w:eastAsiaTheme="minorEastAsia" w:hAnsiTheme="minorHAnsi"/>
                  <w:noProof/>
                  <w:sz w:val="22"/>
                  <w:lang w:eastAsia="en-GB"/>
                </w:rPr>
              </w:pPr>
              <w:hyperlink w:anchor="_Toc71971990" w:history="1">
                <w:r w:rsidRPr="00DE6F13">
                  <w:rPr>
                    <w:rStyle w:val="Hyperlink"/>
                    <w:noProof/>
                  </w:rPr>
                  <w:t>Telecommunications Industry Outlook for 2015</w:t>
                </w:r>
                <w:r>
                  <w:rPr>
                    <w:noProof/>
                    <w:webHidden/>
                  </w:rPr>
                  <w:tab/>
                </w:r>
                <w:r>
                  <w:rPr>
                    <w:noProof/>
                    <w:webHidden/>
                  </w:rPr>
                  <w:fldChar w:fldCharType="begin"/>
                </w:r>
                <w:r>
                  <w:rPr>
                    <w:noProof/>
                    <w:webHidden/>
                  </w:rPr>
                  <w:instrText xml:space="preserve"> PAGEREF _Toc71971990 \h </w:instrText>
                </w:r>
                <w:r>
                  <w:rPr>
                    <w:noProof/>
                    <w:webHidden/>
                  </w:rPr>
                </w:r>
                <w:r>
                  <w:rPr>
                    <w:noProof/>
                    <w:webHidden/>
                  </w:rPr>
                  <w:fldChar w:fldCharType="separate"/>
                </w:r>
                <w:r>
                  <w:rPr>
                    <w:noProof/>
                    <w:webHidden/>
                  </w:rPr>
                  <w:t>5</w:t>
                </w:r>
                <w:r>
                  <w:rPr>
                    <w:noProof/>
                    <w:webHidden/>
                  </w:rPr>
                  <w:fldChar w:fldCharType="end"/>
                </w:r>
              </w:hyperlink>
            </w:p>
            <w:p w14:paraId="21F70180" w14:textId="04D7901D" w:rsidR="00863F21" w:rsidRDefault="00863F21">
              <w:pPr>
                <w:pStyle w:val="TOC2"/>
                <w:tabs>
                  <w:tab w:val="right" w:leader="dot" w:pos="9350"/>
                </w:tabs>
                <w:rPr>
                  <w:rFonts w:asciiTheme="minorHAnsi" w:eastAsiaTheme="minorEastAsia" w:hAnsiTheme="minorHAnsi"/>
                  <w:noProof/>
                  <w:sz w:val="22"/>
                  <w:lang w:eastAsia="en-GB"/>
                </w:rPr>
              </w:pPr>
              <w:hyperlink w:anchor="_Toc71971991" w:history="1">
                <w:r w:rsidRPr="00DE6F13">
                  <w:rPr>
                    <w:rStyle w:val="Hyperlink"/>
                    <w:noProof/>
                  </w:rPr>
                  <w:t>Strategic Entrepreneurship</w:t>
                </w:r>
                <w:r>
                  <w:rPr>
                    <w:noProof/>
                    <w:webHidden/>
                  </w:rPr>
                  <w:tab/>
                </w:r>
                <w:r>
                  <w:rPr>
                    <w:noProof/>
                    <w:webHidden/>
                  </w:rPr>
                  <w:fldChar w:fldCharType="begin"/>
                </w:r>
                <w:r>
                  <w:rPr>
                    <w:noProof/>
                    <w:webHidden/>
                  </w:rPr>
                  <w:instrText xml:space="preserve"> PAGEREF _Toc71971991 \h </w:instrText>
                </w:r>
                <w:r>
                  <w:rPr>
                    <w:noProof/>
                    <w:webHidden/>
                  </w:rPr>
                </w:r>
                <w:r>
                  <w:rPr>
                    <w:noProof/>
                    <w:webHidden/>
                  </w:rPr>
                  <w:fldChar w:fldCharType="separate"/>
                </w:r>
                <w:r>
                  <w:rPr>
                    <w:noProof/>
                    <w:webHidden/>
                  </w:rPr>
                  <w:t>7</w:t>
                </w:r>
                <w:r>
                  <w:rPr>
                    <w:noProof/>
                    <w:webHidden/>
                  </w:rPr>
                  <w:fldChar w:fldCharType="end"/>
                </w:r>
              </w:hyperlink>
            </w:p>
            <w:p w14:paraId="1C014FFD" w14:textId="116648E9" w:rsidR="00863F21" w:rsidRDefault="00863F21">
              <w:pPr>
                <w:pStyle w:val="TOC2"/>
                <w:tabs>
                  <w:tab w:val="right" w:leader="dot" w:pos="9350"/>
                </w:tabs>
                <w:rPr>
                  <w:rFonts w:asciiTheme="minorHAnsi" w:eastAsiaTheme="minorEastAsia" w:hAnsiTheme="minorHAnsi"/>
                  <w:noProof/>
                  <w:sz w:val="22"/>
                  <w:lang w:eastAsia="en-GB"/>
                </w:rPr>
              </w:pPr>
              <w:hyperlink w:anchor="_Toc71971992" w:history="1">
                <w:r w:rsidRPr="00DE6F13">
                  <w:rPr>
                    <w:rStyle w:val="Hyperlink"/>
                    <w:rFonts w:eastAsia="Times New Roman"/>
                    <w:noProof/>
                    <w:lang w:eastAsia="en-GB"/>
                  </w:rPr>
                  <w:t>Challenges</w:t>
                </w:r>
                <w:r>
                  <w:rPr>
                    <w:noProof/>
                    <w:webHidden/>
                  </w:rPr>
                  <w:tab/>
                </w:r>
                <w:r>
                  <w:rPr>
                    <w:noProof/>
                    <w:webHidden/>
                  </w:rPr>
                  <w:fldChar w:fldCharType="begin"/>
                </w:r>
                <w:r>
                  <w:rPr>
                    <w:noProof/>
                    <w:webHidden/>
                  </w:rPr>
                  <w:instrText xml:space="preserve"> PAGEREF _Toc71971992 \h </w:instrText>
                </w:r>
                <w:r>
                  <w:rPr>
                    <w:noProof/>
                    <w:webHidden/>
                  </w:rPr>
                </w:r>
                <w:r>
                  <w:rPr>
                    <w:noProof/>
                    <w:webHidden/>
                  </w:rPr>
                  <w:fldChar w:fldCharType="separate"/>
                </w:r>
                <w:r>
                  <w:rPr>
                    <w:noProof/>
                    <w:webHidden/>
                  </w:rPr>
                  <w:t>8</w:t>
                </w:r>
                <w:r>
                  <w:rPr>
                    <w:noProof/>
                    <w:webHidden/>
                  </w:rPr>
                  <w:fldChar w:fldCharType="end"/>
                </w:r>
              </w:hyperlink>
            </w:p>
            <w:p w14:paraId="79665122" w14:textId="7109B478" w:rsidR="00863F21" w:rsidRDefault="00863F21">
              <w:pPr>
                <w:pStyle w:val="TOC2"/>
                <w:tabs>
                  <w:tab w:val="right" w:leader="dot" w:pos="9350"/>
                </w:tabs>
                <w:rPr>
                  <w:rFonts w:asciiTheme="minorHAnsi" w:eastAsiaTheme="minorEastAsia" w:hAnsiTheme="minorHAnsi"/>
                  <w:noProof/>
                  <w:sz w:val="22"/>
                  <w:lang w:eastAsia="en-GB"/>
                </w:rPr>
              </w:pPr>
              <w:hyperlink w:anchor="_Toc71971993" w:history="1">
                <w:r w:rsidRPr="00DE6F13">
                  <w:rPr>
                    <w:rStyle w:val="Hyperlink"/>
                    <w:noProof/>
                  </w:rPr>
                  <w:t>The CEO</w:t>
                </w:r>
                <w:r>
                  <w:rPr>
                    <w:noProof/>
                    <w:webHidden/>
                  </w:rPr>
                  <w:tab/>
                </w:r>
                <w:r>
                  <w:rPr>
                    <w:noProof/>
                    <w:webHidden/>
                  </w:rPr>
                  <w:fldChar w:fldCharType="begin"/>
                </w:r>
                <w:r>
                  <w:rPr>
                    <w:noProof/>
                    <w:webHidden/>
                  </w:rPr>
                  <w:instrText xml:space="preserve"> PAGEREF _Toc71971993 \h </w:instrText>
                </w:r>
                <w:r>
                  <w:rPr>
                    <w:noProof/>
                    <w:webHidden/>
                  </w:rPr>
                </w:r>
                <w:r>
                  <w:rPr>
                    <w:noProof/>
                    <w:webHidden/>
                  </w:rPr>
                  <w:fldChar w:fldCharType="separate"/>
                </w:r>
                <w:r>
                  <w:rPr>
                    <w:noProof/>
                    <w:webHidden/>
                  </w:rPr>
                  <w:t>8</w:t>
                </w:r>
                <w:r>
                  <w:rPr>
                    <w:noProof/>
                    <w:webHidden/>
                  </w:rPr>
                  <w:fldChar w:fldCharType="end"/>
                </w:r>
              </w:hyperlink>
            </w:p>
            <w:p w14:paraId="65437657" w14:textId="754C62E7" w:rsidR="00863F21" w:rsidRDefault="00863F21">
              <w:pPr>
                <w:pStyle w:val="TOC2"/>
                <w:tabs>
                  <w:tab w:val="right" w:leader="dot" w:pos="9350"/>
                </w:tabs>
                <w:rPr>
                  <w:rFonts w:asciiTheme="minorHAnsi" w:eastAsiaTheme="minorEastAsia" w:hAnsiTheme="minorHAnsi"/>
                  <w:noProof/>
                  <w:sz w:val="22"/>
                  <w:lang w:eastAsia="en-GB"/>
                </w:rPr>
              </w:pPr>
              <w:hyperlink w:anchor="_Toc71971994" w:history="1">
                <w:r w:rsidRPr="00DE6F13">
                  <w:rPr>
                    <w:rStyle w:val="Hyperlink"/>
                    <w:noProof/>
                  </w:rPr>
                  <w:t>Strategic Leadership</w:t>
                </w:r>
                <w:r>
                  <w:rPr>
                    <w:noProof/>
                    <w:webHidden/>
                  </w:rPr>
                  <w:tab/>
                </w:r>
                <w:r>
                  <w:rPr>
                    <w:noProof/>
                    <w:webHidden/>
                  </w:rPr>
                  <w:fldChar w:fldCharType="begin"/>
                </w:r>
                <w:r>
                  <w:rPr>
                    <w:noProof/>
                    <w:webHidden/>
                  </w:rPr>
                  <w:instrText xml:space="preserve"> PAGEREF _Toc71971994 \h </w:instrText>
                </w:r>
                <w:r>
                  <w:rPr>
                    <w:noProof/>
                    <w:webHidden/>
                  </w:rPr>
                </w:r>
                <w:r>
                  <w:rPr>
                    <w:noProof/>
                    <w:webHidden/>
                  </w:rPr>
                  <w:fldChar w:fldCharType="separate"/>
                </w:r>
                <w:r>
                  <w:rPr>
                    <w:noProof/>
                    <w:webHidden/>
                  </w:rPr>
                  <w:t>9</w:t>
                </w:r>
                <w:r>
                  <w:rPr>
                    <w:noProof/>
                    <w:webHidden/>
                  </w:rPr>
                  <w:fldChar w:fldCharType="end"/>
                </w:r>
              </w:hyperlink>
            </w:p>
            <w:p w14:paraId="681FE482" w14:textId="052DE937" w:rsidR="00863F21" w:rsidRDefault="00863F21">
              <w:pPr>
                <w:pStyle w:val="TOC2"/>
                <w:tabs>
                  <w:tab w:val="right" w:leader="dot" w:pos="9350"/>
                </w:tabs>
                <w:rPr>
                  <w:rFonts w:asciiTheme="minorHAnsi" w:eastAsiaTheme="minorEastAsia" w:hAnsiTheme="minorHAnsi"/>
                  <w:noProof/>
                  <w:sz w:val="22"/>
                  <w:lang w:eastAsia="en-GB"/>
                </w:rPr>
              </w:pPr>
              <w:hyperlink w:anchor="_Toc71971995" w:history="1">
                <w:r w:rsidRPr="00DE6F13">
                  <w:rPr>
                    <w:rStyle w:val="Hyperlink"/>
                    <w:noProof/>
                  </w:rPr>
                  <w:t>Artificial intelligence</w:t>
                </w:r>
                <w:r>
                  <w:rPr>
                    <w:noProof/>
                    <w:webHidden/>
                  </w:rPr>
                  <w:tab/>
                </w:r>
                <w:r>
                  <w:rPr>
                    <w:noProof/>
                    <w:webHidden/>
                  </w:rPr>
                  <w:fldChar w:fldCharType="begin"/>
                </w:r>
                <w:r>
                  <w:rPr>
                    <w:noProof/>
                    <w:webHidden/>
                  </w:rPr>
                  <w:instrText xml:space="preserve"> PAGEREF _Toc71971995 \h </w:instrText>
                </w:r>
                <w:r>
                  <w:rPr>
                    <w:noProof/>
                    <w:webHidden/>
                  </w:rPr>
                </w:r>
                <w:r>
                  <w:rPr>
                    <w:noProof/>
                    <w:webHidden/>
                  </w:rPr>
                  <w:fldChar w:fldCharType="separate"/>
                </w:r>
                <w:r>
                  <w:rPr>
                    <w:noProof/>
                    <w:webHidden/>
                  </w:rPr>
                  <w:t>10</w:t>
                </w:r>
                <w:r>
                  <w:rPr>
                    <w:noProof/>
                    <w:webHidden/>
                  </w:rPr>
                  <w:fldChar w:fldCharType="end"/>
                </w:r>
              </w:hyperlink>
            </w:p>
            <w:p w14:paraId="2A8E4790" w14:textId="698D099C" w:rsidR="00863F21" w:rsidRDefault="00863F21">
              <w:pPr>
                <w:pStyle w:val="TOC2"/>
                <w:tabs>
                  <w:tab w:val="right" w:leader="dot" w:pos="9350"/>
                </w:tabs>
                <w:rPr>
                  <w:rFonts w:asciiTheme="minorHAnsi" w:eastAsiaTheme="minorEastAsia" w:hAnsiTheme="minorHAnsi"/>
                  <w:noProof/>
                  <w:sz w:val="22"/>
                  <w:lang w:eastAsia="en-GB"/>
                </w:rPr>
              </w:pPr>
              <w:hyperlink w:anchor="_Toc71971996" w:history="1">
                <w:r w:rsidRPr="00DE6F13">
                  <w:rPr>
                    <w:rStyle w:val="Hyperlink"/>
                    <w:rFonts w:eastAsia="Times New Roman"/>
                    <w:noProof/>
                    <w:lang w:eastAsia="en-GB"/>
                  </w:rPr>
                  <w:t>Holistic Leadership</w:t>
                </w:r>
                <w:r>
                  <w:rPr>
                    <w:noProof/>
                    <w:webHidden/>
                  </w:rPr>
                  <w:tab/>
                </w:r>
                <w:r>
                  <w:rPr>
                    <w:noProof/>
                    <w:webHidden/>
                  </w:rPr>
                  <w:fldChar w:fldCharType="begin"/>
                </w:r>
                <w:r>
                  <w:rPr>
                    <w:noProof/>
                    <w:webHidden/>
                  </w:rPr>
                  <w:instrText xml:space="preserve"> PAGEREF _Toc71971996 \h </w:instrText>
                </w:r>
                <w:r>
                  <w:rPr>
                    <w:noProof/>
                    <w:webHidden/>
                  </w:rPr>
                </w:r>
                <w:r>
                  <w:rPr>
                    <w:noProof/>
                    <w:webHidden/>
                  </w:rPr>
                  <w:fldChar w:fldCharType="separate"/>
                </w:r>
                <w:r>
                  <w:rPr>
                    <w:noProof/>
                    <w:webHidden/>
                  </w:rPr>
                  <w:t>11</w:t>
                </w:r>
                <w:r>
                  <w:rPr>
                    <w:noProof/>
                    <w:webHidden/>
                  </w:rPr>
                  <w:fldChar w:fldCharType="end"/>
                </w:r>
              </w:hyperlink>
            </w:p>
            <w:p w14:paraId="2F5C2E37" w14:textId="684AF595" w:rsidR="00863F21" w:rsidRDefault="00863F21">
              <w:pPr>
                <w:pStyle w:val="TOC2"/>
                <w:tabs>
                  <w:tab w:val="right" w:leader="dot" w:pos="9350"/>
                </w:tabs>
                <w:rPr>
                  <w:rFonts w:asciiTheme="minorHAnsi" w:eastAsiaTheme="minorEastAsia" w:hAnsiTheme="minorHAnsi"/>
                  <w:noProof/>
                  <w:sz w:val="22"/>
                  <w:lang w:eastAsia="en-GB"/>
                </w:rPr>
              </w:pPr>
              <w:hyperlink w:anchor="_Toc71971997" w:history="1">
                <w:r w:rsidRPr="00DE6F13">
                  <w:rPr>
                    <w:rStyle w:val="Hyperlink"/>
                    <w:noProof/>
                  </w:rPr>
                  <w:t>Business Culture</w:t>
                </w:r>
                <w:r>
                  <w:rPr>
                    <w:noProof/>
                    <w:webHidden/>
                  </w:rPr>
                  <w:tab/>
                </w:r>
                <w:r>
                  <w:rPr>
                    <w:noProof/>
                    <w:webHidden/>
                  </w:rPr>
                  <w:fldChar w:fldCharType="begin"/>
                </w:r>
                <w:r>
                  <w:rPr>
                    <w:noProof/>
                    <w:webHidden/>
                  </w:rPr>
                  <w:instrText xml:space="preserve"> PAGEREF _Toc71971997 \h </w:instrText>
                </w:r>
                <w:r>
                  <w:rPr>
                    <w:noProof/>
                    <w:webHidden/>
                  </w:rPr>
                </w:r>
                <w:r>
                  <w:rPr>
                    <w:noProof/>
                    <w:webHidden/>
                  </w:rPr>
                  <w:fldChar w:fldCharType="separate"/>
                </w:r>
                <w:r>
                  <w:rPr>
                    <w:noProof/>
                    <w:webHidden/>
                  </w:rPr>
                  <w:t>11</w:t>
                </w:r>
                <w:r>
                  <w:rPr>
                    <w:noProof/>
                    <w:webHidden/>
                  </w:rPr>
                  <w:fldChar w:fldCharType="end"/>
                </w:r>
              </w:hyperlink>
            </w:p>
            <w:p w14:paraId="7E65B1B8" w14:textId="174212ED" w:rsidR="00863F21" w:rsidRDefault="00863F21">
              <w:pPr>
                <w:pStyle w:val="TOC2"/>
                <w:tabs>
                  <w:tab w:val="right" w:leader="dot" w:pos="9350"/>
                </w:tabs>
                <w:rPr>
                  <w:rFonts w:asciiTheme="minorHAnsi" w:eastAsiaTheme="minorEastAsia" w:hAnsiTheme="minorHAnsi"/>
                  <w:noProof/>
                  <w:sz w:val="22"/>
                  <w:lang w:eastAsia="en-GB"/>
                </w:rPr>
              </w:pPr>
              <w:hyperlink w:anchor="_Toc71971998" w:history="1">
                <w:r w:rsidRPr="00DE6F13">
                  <w:rPr>
                    <w:rStyle w:val="Hyperlink"/>
                    <w:rFonts w:eastAsia="Times New Roman"/>
                    <w:noProof/>
                    <w:lang w:eastAsia="en-GB"/>
                  </w:rPr>
                  <w:t>Scenario Person Narrative methods</w:t>
                </w:r>
                <w:r>
                  <w:rPr>
                    <w:noProof/>
                    <w:webHidden/>
                  </w:rPr>
                  <w:tab/>
                </w:r>
                <w:r>
                  <w:rPr>
                    <w:noProof/>
                    <w:webHidden/>
                  </w:rPr>
                  <w:fldChar w:fldCharType="begin"/>
                </w:r>
                <w:r>
                  <w:rPr>
                    <w:noProof/>
                    <w:webHidden/>
                  </w:rPr>
                  <w:instrText xml:space="preserve"> PAGEREF _Toc71971998 \h </w:instrText>
                </w:r>
                <w:r>
                  <w:rPr>
                    <w:noProof/>
                    <w:webHidden/>
                  </w:rPr>
                </w:r>
                <w:r>
                  <w:rPr>
                    <w:noProof/>
                    <w:webHidden/>
                  </w:rPr>
                  <w:fldChar w:fldCharType="separate"/>
                </w:r>
                <w:r>
                  <w:rPr>
                    <w:noProof/>
                    <w:webHidden/>
                  </w:rPr>
                  <w:t>11</w:t>
                </w:r>
                <w:r>
                  <w:rPr>
                    <w:noProof/>
                    <w:webHidden/>
                  </w:rPr>
                  <w:fldChar w:fldCharType="end"/>
                </w:r>
              </w:hyperlink>
            </w:p>
            <w:p w14:paraId="1E5FD376" w14:textId="7291EB9F" w:rsidR="00863F21" w:rsidRDefault="00863F21">
              <w:pPr>
                <w:pStyle w:val="TOC2"/>
                <w:tabs>
                  <w:tab w:val="right" w:leader="dot" w:pos="9350"/>
                </w:tabs>
                <w:rPr>
                  <w:rFonts w:asciiTheme="minorHAnsi" w:eastAsiaTheme="minorEastAsia" w:hAnsiTheme="minorHAnsi"/>
                  <w:noProof/>
                  <w:sz w:val="22"/>
                  <w:lang w:eastAsia="en-GB"/>
                </w:rPr>
              </w:pPr>
              <w:hyperlink w:anchor="_Toc71971999" w:history="1">
                <w:r w:rsidRPr="00DE6F13">
                  <w:rPr>
                    <w:rStyle w:val="Hyperlink"/>
                    <w:noProof/>
                    <w:lang w:eastAsia="en-GB"/>
                  </w:rPr>
                  <w:t>Complexity</w:t>
                </w:r>
                <w:r>
                  <w:rPr>
                    <w:noProof/>
                    <w:webHidden/>
                  </w:rPr>
                  <w:tab/>
                </w:r>
                <w:r>
                  <w:rPr>
                    <w:noProof/>
                    <w:webHidden/>
                  </w:rPr>
                  <w:fldChar w:fldCharType="begin"/>
                </w:r>
                <w:r>
                  <w:rPr>
                    <w:noProof/>
                    <w:webHidden/>
                  </w:rPr>
                  <w:instrText xml:space="preserve"> PAGEREF _Toc71971999 \h </w:instrText>
                </w:r>
                <w:r>
                  <w:rPr>
                    <w:noProof/>
                    <w:webHidden/>
                  </w:rPr>
                </w:r>
                <w:r>
                  <w:rPr>
                    <w:noProof/>
                    <w:webHidden/>
                  </w:rPr>
                  <w:fldChar w:fldCharType="separate"/>
                </w:r>
                <w:r>
                  <w:rPr>
                    <w:noProof/>
                    <w:webHidden/>
                  </w:rPr>
                  <w:t>13</w:t>
                </w:r>
                <w:r>
                  <w:rPr>
                    <w:noProof/>
                    <w:webHidden/>
                  </w:rPr>
                  <w:fldChar w:fldCharType="end"/>
                </w:r>
              </w:hyperlink>
            </w:p>
            <w:p w14:paraId="5D4013D5" w14:textId="3A10B280" w:rsidR="00863F21" w:rsidRDefault="00863F21">
              <w:pPr>
                <w:pStyle w:val="TOC2"/>
                <w:tabs>
                  <w:tab w:val="right" w:leader="dot" w:pos="9350"/>
                </w:tabs>
                <w:rPr>
                  <w:rFonts w:asciiTheme="minorHAnsi" w:eastAsiaTheme="minorEastAsia" w:hAnsiTheme="minorHAnsi"/>
                  <w:noProof/>
                  <w:sz w:val="22"/>
                  <w:lang w:eastAsia="en-GB"/>
                </w:rPr>
              </w:pPr>
              <w:hyperlink w:anchor="_Toc71972000" w:history="1">
                <w:r w:rsidRPr="00DE6F13">
                  <w:rPr>
                    <w:rStyle w:val="Hyperlink"/>
                    <w:noProof/>
                  </w:rPr>
                  <w:t>Competitive edge</w:t>
                </w:r>
                <w:r>
                  <w:rPr>
                    <w:noProof/>
                    <w:webHidden/>
                  </w:rPr>
                  <w:tab/>
                </w:r>
                <w:r>
                  <w:rPr>
                    <w:noProof/>
                    <w:webHidden/>
                  </w:rPr>
                  <w:fldChar w:fldCharType="begin"/>
                </w:r>
                <w:r>
                  <w:rPr>
                    <w:noProof/>
                    <w:webHidden/>
                  </w:rPr>
                  <w:instrText xml:space="preserve"> PAGEREF _Toc71972000 \h </w:instrText>
                </w:r>
                <w:r>
                  <w:rPr>
                    <w:noProof/>
                    <w:webHidden/>
                  </w:rPr>
                </w:r>
                <w:r>
                  <w:rPr>
                    <w:noProof/>
                    <w:webHidden/>
                  </w:rPr>
                  <w:fldChar w:fldCharType="separate"/>
                </w:r>
                <w:r>
                  <w:rPr>
                    <w:noProof/>
                    <w:webHidden/>
                  </w:rPr>
                  <w:t>14</w:t>
                </w:r>
                <w:r>
                  <w:rPr>
                    <w:noProof/>
                    <w:webHidden/>
                  </w:rPr>
                  <w:fldChar w:fldCharType="end"/>
                </w:r>
              </w:hyperlink>
            </w:p>
            <w:p w14:paraId="7E45B488" w14:textId="3CDD4EF3" w:rsidR="00863F21" w:rsidRDefault="00863F21">
              <w:pPr>
                <w:pStyle w:val="TOC1"/>
                <w:tabs>
                  <w:tab w:val="right" w:leader="dot" w:pos="9350"/>
                </w:tabs>
                <w:rPr>
                  <w:rFonts w:asciiTheme="minorHAnsi" w:eastAsiaTheme="minorEastAsia" w:hAnsiTheme="minorHAnsi"/>
                  <w:noProof/>
                  <w:sz w:val="22"/>
                  <w:lang w:eastAsia="en-GB"/>
                </w:rPr>
              </w:pPr>
              <w:hyperlink w:anchor="_Toc71972001" w:history="1">
                <w:r w:rsidRPr="00DE6F1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_Toc71972001 \h </w:instrText>
                </w:r>
                <w:r>
                  <w:rPr>
                    <w:noProof/>
                    <w:webHidden/>
                  </w:rPr>
                </w:r>
                <w:r>
                  <w:rPr>
                    <w:noProof/>
                    <w:webHidden/>
                  </w:rPr>
                  <w:fldChar w:fldCharType="separate"/>
                </w:r>
                <w:r>
                  <w:rPr>
                    <w:noProof/>
                    <w:webHidden/>
                  </w:rPr>
                  <w:t>15</w:t>
                </w:r>
                <w:r>
                  <w:rPr>
                    <w:noProof/>
                    <w:webHidden/>
                  </w:rPr>
                  <w:fldChar w:fldCharType="end"/>
                </w:r>
              </w:hyperlink>
            </w:p>
            <w:p w14:paraId="532BC3A9" w14:textId="014188D8" w:rsidR="00863F21" w:rsidRDefault="00863F21">
              <w:pPr>
                <w:pStyle w:val="TOC1"/>
                <w:tabs>
                  <w:tab w:val="right" w:leader="dot" w:pos="9350"/>
                </w:tabs>
                <w:rPr>
                  <w:rFonts w:asciiTheme="minorHAnsi" w:eastAsiaTheme="minorEastAsia" w:hAnsiTheme="minorHAnsi"/>
                  <w:noProof/>
                  <w:sz w:val="22"/>
                  <w:lang w:eastAsia="en-GB"/>
                </w:rPr>
              </w:pPr>
              <w:hyperlink w:anchor="_Toc71972002" w:history="1">
                <w:r w:rsidRPr="00DE6F13">
                  <w:rPr>
                    <w:rStyle w:val="Hyperlink"/>
                    <w:noProof/>
                  </w:rPr>
                  <w:t>References</w:t>
                </w:r>
                <w:r>
                  <w:rPr>
                    <w:noProof/>
                    <w:webHidden/>
                  </w:rPr>
                  <w:tab/>
                </w:r>
                <w:r>
                  <w:rPr>
                    <w:noProof/>
                    <w:webHidden/>
                  </w:rPr>
                  <w:fldChar w:fldCharType="begin"/>
                </w:r>
                <w:r>
                  <w:rPr>
                    <w:noProof/>
                    <w:webHidden/>
                  </w:rPr>
                  <w:instrText xml:space="preserve"> PAGEREF _Toc71972002 \h </w:instrText>
                </w:r>
                <w:r>
                  <w:rPr>
                    <w:noProof/>
                    <w:webHidden/>
                  </w:rPr>
                </w:r>
                <w:r>
                  <w:rPr>
                    <w:noProof/>
                    <w:webHidden/>
                  </w:rPr>
                  <w:fldChar w:fldCharType="separate"/>
                </w:r>
                <w:r>
                  <w:rPr>
                    <w:noProof/>
                    <w:webHidden/>
                  </w:rPr>
                  <w:t>15</w:t>
                </w:r>
                <w:r>
                  <w:rPr>
                    <w:noProof/>
                    <w:webHidden/>
                  </w:rPr>
                  <w:fldChar w:fldCharType="end"/>
                </w:r>
              </w:hyperlink>
            </w:p>
            <w:p w14:paraId="3ED55503" w14:textId="50FE06C8" w:rsidR="00D2291D" w:rsidRPr="00306B52" w:rsidRDefault="00885114" w:rsidP="00306B52">
              <w:r>
                <w:rPr>
                  <w:b/>
                  <w:bCs/>
                  <w:noProof/>
                </w:rPr>
                <w:fldChar w:fldCharType="end"/>
              </w:r>
            </w:p>
          </w:sdtContent>
        </w:sdt>
      </w:sdtContent>
    </w:sdt>
    <w:p w14:paraId="47219298" w14:textId="77777777" w:rsidR="0030173B" w:rsidRPr="0030173B" w:rsidRDefault="0030173B" w:rsidP="0030173B"/>
    <w:p w14:paraId="29941786" w14:textId="797C4E54" w:rsidR="0004503C" w:rsidRPr="0004503C" w:rsidRDefault="0030173B" w:rsidP="00DC04FE">
      <w:pPr>
        <w:spacing w:line="360" w:lineRule="auto"/>
        <w:rPr>
          <w:rFonts w:cs="Arial"/>
          <w:sz w:val="24"/>
          <w:szCs w:val="24"/>
        </w:rPr>
      </w:pPr>
      <w:r>
        <w:rPr>
          <w:rFonts w:cs="Arial"/>
          <w:sz w:val="24"/>
          <w:szCs w:val="24"/>
        </w:rPr>
        <w:t xml:space="preserve"> </w:t>
      </w:r>
    </w:p>
    <w:p w14:paraId="42A391B0" w14:textId="77777777" w:rsidR="0004503C" w:rsidRDefault="0004503C" w:rsidP="00D2291D">
      <w:pPr>
        <w:spacing w:line="360" w:lineRule="auto"/>
        <w:rPr>
          <w:rFonts w:cs="Arial"/>
          <w:sz w:val="24"/>
          <w:szCs w:val="24"/>
        </w:rPr>
      </w:pPr>
    </w:p>
    <w:p w14:paraId="552036BA" w14:textId="1A3A7CC5" w:rsidR="0004503C" w:rsidRPr="00A70A04" w:rsidRDefault="0004503C" w:rsidP="0004503C">
      <w:pPr>
        <w:rPr>
          <w:rFonts w:cs="Arial"/>
          <w:sz w:val="24"/>
          <w:szCs w:val="24"/>
        </w:rPr>
      </w:pPr>
      <w:r w:rsidRPr="00A70A04">
        <w:rPr>
          <w:rFonts w:cs="Arial"/>
          <w:sz w:val="24"/>
          <w:szCs w:val="24"/>
        </w:rPr>
        <w:t xml:space="preserve">.  </w:t>
      </w:r>
    </w:p>
    <w:p w14:paraId="7C18003C" w14:textId="7F6DC7C4" w:rsidR="0004503C" w:rsidRDefault="0004503C" w:rsidP="0004503C">
      <w:pPr>
        <w:rPr>
          <w:rFonts w:cs="Arial"/>
          <w:sz w:val="24"/>
          <w:szCs w:val="24"/>
        </w:rPr>
      </w:pPr>
    </w:p>
    <w:p w14:paraId="3195A217" w14:textId="547817CF" w:rsidR="00157945" w:rsidRDefault="00157945" w:rsidP="0004503C">
      <w:pPr>
        <w:rPr>
          <w:rFonts w:cs="Arial"/>
          <w:sz w:val="24"/>
          <w:szCs w:val="24"/>
        </w:rPr>
      </w:pPr>
    </w:p>
    <w:p w14:paraId="1E3636AB" w14:textId="20DC0920" w:rsidR="00157945" w:rsidRDefault="00157945" w:rsidP="0004503C">
      <w:pPr>
        <w:rPr>
          <w:rFonts w:cs="Arial"/>
          <w:sz w:val="24"/>
          <w:szCs w:val="24"/>
        </w:rPr>
      </w:pPr>
    </w:p>
    <w:p w14:paraId="2AD30C46" w14:textId="7D8AA0AF" w:rsidR="00157945" w:rsidRDefault="00157945" w:rsidP="0004503C">
      <w:pPr>
        <w:rPr>
          <w:rFonts w:cs="Arial"/>
          <w:sz w:val="24"/>
          <w:szCs w:val="24"/>
        </w:rPr>
      </w:pPr>
    </w:p>
    <w:p w14:paraId="4A434FD0" w14:textId="07FE8E57" w:rsidR="00157945" w:rsidRPr="000754CB" w:rsidRDefault="00EF23D9" w:rsidP="000754CB">
      <w:pPr>
        <w:jc w:val="center"/>
        <w:rPr>
          <w:color w:val="0070C0"/>
          <w:sz w:val="36"/>
          <w:szCs w:val="36"/>
        </w:rPr>
      </w:pPr>
      <w:r w:rsidRPr="000754CB">
        <w:rPr>
          <w:color w:val="0070C0"/>
          <w:sz w:val="36"/>
          <w:szCs w:val="36"/>
        </w:rPr>
        <w:lastRenderedPageBreak/>
        <w:t xml:space="preserve">SoftBank </w:t>
      </w:r>
      <w:r w:rsidR="001C5F0F" w:rsidRPr="000754CB">
        <w:rPr>
          <w:color w:val="0070C0"/>
          <w:sz w:val="36"/>
          <w:szCs w:val="36"/>
        </w:rPr>
        <w:t>acquisition of</w:t>
      </w:r>
      <w:r w:rsidRPr="000754CB">
        <w:rPr>
          <w:color w:val="0070C0"/>
          <w:sz w:val="36"/>
          <w:szCs w:val="36"/>
        </w:rPr>
        <w:t xml:space="preserve"> Arm Holdings</w:t>
      </w:r>
    </w:p>
    <w:p w14:paraId="71E7B166" w14:textId="0D2A2983" w:rsidR="00157945" w:rsidRDefault="00157945" w:rsidP="0004503C">
      <w:pPr>
        <w:rPr>
          <w:rFonts w:cs="Arial"/>
          <w:sz w:val="24"/>
          <w:szCs w:val="24"/>
        </w:rPr>
      </w:pPr>
    </w:p>
    <w:p w14:paraId="17E65D7D" w14:textId="00D6DC11" w:rsidR="00EF23D9" w:rsidRDefault="00EF23D9" w:rsidP="00EF23D9">
      <w:pPr>
        <w:pStyle w:val="Heading1"/>
      </w:pPr>
      <w:bookmarkStart w:id="0" w:name="_Toc71971987"/>
      <w:r>
        <w:t>Introduction</w:t>
      </w:r>
      <w:bookmarkEnd w:id="0"/>
    </w:p>
    <w:p w14:paraId="4DC52BF3" w14:textId="77777777" w:rsidR="00C627C5" w:rsidRPr="00C627C5" w:rsidRDefault="00C627C5" w:rsidP="00C627C5"/>
    <w:p w14:paraId="780F334E" w14:textId="785647B0" w:rsidR="00EF23D9" w:rsidRPr="00B70E95" w:rsidRDefault="00B70E95" w:rsidP="00C627C5">
      <w:pPr>
        <w:jc w:val="both"/>
        <w:rPr>
          <w:rFonts w:eastAsia="Times New Roman" w:cs="Arial"/>
          <w:szCs w:val="28"/>
          <w:lang w:eastAsia="en-GB"/>
        </w:rPr>
      </w:pPr>
      <w:r w:rsidRPr="00B70E95">
        <w:rPr>
          <w:rFonts w:eastAsia="Times New Roman" w:cs="Arial"/>
          <w:szCs w:val="28"/>
          <w:lang w:eastAsia="en-GB"/>
        </w:rPr>
        <w:t>The implementation of changes to essential features of a company, such as in response to emerging competition challenges or opportunities, is known as strategic transition. This transition is the task of upper management, primarily the Chief Executive Officer.</w:t>
      </w:r>
      <w:r>
        <w:rPr>
          <w:rFonts w:eastAsia="Times New Roman" w:cs="Arial"/>
          <w:szCs w:val="28"/>
          <w:lang w:eastAsia="en-GB"/>
        </w:rPr>
        <w:t xml:space="preserve"> </w:t>
      </w:r>
      <w:r w:rsidR="00C627C5">
        <w:rPr>
          <w:rFonts w:eastAsia="Times New Roman" w:cs="Arial"/>
          <w:szCs w:val="28"/>
          <w:lang w:eastAsia="en-GB"/>
        </w:rPr>
        <w:t xml:space="preserve">This paper will look at a case study of SoftBank </w:t>
      </w:r>
      <w:r>
        <w:rPr>
          <w:rFonts w:eastAsia="Times New Roman" w:cs="Arial"/>
          <w:szCs w:val="28"/>
          <w:lang w:eastAsia="en-GB"/>
        </w:rPr>
        <w:t>strategic thinking behind the purchase</w:t>
      </w:r>
      <w:r w:rsidR="00C627C5">
        <w:rPr>
          <w:rFonts w:eastAsia="Times New Roman" w:cs="Arial"/>
          <w:szCs w:val="28"/>
          <w:lang w:eastAsia="en-GB"/>
        </w:rPr>
        <w:t xml:space="preserve"> of </w:t>
      </w:r>
      <w:r w:rsidR="00C627C5" w:rsidRPr="003102F1">
        <w:rPr>
          <w:rFonts w:eastAsia="Times New Roman" w:cs="Arial"/>
          <w:szCs w:val="28"/>
          <w:lang w:eastAsia="en-GB"/>
        </w:rPr>
        <w:t>ARM Holdings</w:t>
      </w:r>
      <w:r w:rsidR="00C627C5">
        <w:rPr>
          <w:rFonts w:eastAsia="Times New Roman" w:cs="Arial"/>
          <w:szCs w:val="28"/>
          <w:lang w:eastAsia="en-GB"/>
        </w:rPr>
        <w:t xml:space="preserve"> (ARM).</w:t>
      </w:r>
      <w:r>
        <w:rPr>
          <w:rFonts w:eastAsia="Times New Roman" w:cs="Arial"/>
          <w:szCs w:val="28"/>
          <w:lang w:eastAsia="en-GB"/>
        </w:rPr>
        <w:t xml:space="preserve"> </w:t>
      </w:r>
    </w:p>
    <w:p w14:paraId="0D9613F2" w14:textId="5450BAC1" w:rsidR="00B70E95" w:rsidRDefault="003102F1" w:rsidP="003102F1">
      <w:pPr>
        <w:jc w:val="both"/>
      </w:pPr>
      <w:r w:rsidRPr="003102F1">
        <w:rPr>
          <w:rFonts w:eastAsia="Times New Roman" w:cs="Arial"/>
          <w:szCs w:val="28"/>
          <w:lang w:eastAsia="en-GB"/>
        </w:rPr>
        <w:t>ARM Holdings, a UK-based computer chip manufacturer, has been acquired by Nvidia, an American graphics chip specialist. The sale prices ARM at 40 billion dollars (31.2 billion dollars), four years after it was purchased by Japanese conglomerate Softbank for 32 billion dollars. Most smartphones, as well as a variety of other computers, use ARM technology</w:t>
      </w:r>
      <w:sdt>
        <w:sdtPr>
          <w:rPr>
            <w:rFonts w:eastAsia="Times New Roman" w:cs="Arial"/>
            <w:szCs w:val="28"/>
            <w:lang w:eastAsia="en-GB"/>
          </w:rPr>
          <w:id w:val="1647248480"/>
          <w:citation/>
        </w:sdtPr>
        <w:sdtEndPr/>
        <w:sdtContent>
          <w:r w:rsidRPr="003102F1">
            <w:rPr>
              <w:rFonts w:eastAsia="Times New Roman" w:cs="Arial"/>
              <w:szCs w:val="28"/>
              <w:lang w:eastAsia="en-GB"/>
            </w:rPr>
            <w:fldChar w:fldCharType="begin"/>
          </w:r>
          <w:r w:rsidRPr="003102F1">
            <w:rPr>
              <w:rFonts w:eastAsia="Times New Roman" w:cs="Arial"/>
              <w:szCs w:val="28"/>
              <w:lang w:eastAsia="en-GB"/>
            </w:rPr>
            <w:instrText xml:space="preserve"> CITATION Leo20 \l 2057 </w:instrText>
          </w:r>
          <w:r w:rsidRPr="003102F1">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(Kelion, 2020)</w:t>
          </w:r>
          <w:r w:rsidRPr="003102F1">
            <w:rPr>
              <w:rFonts w:eastAsia="Times New Roman" w:cs="Arial"/>
              <w:szCs w:val="28"/>
              <w:lang w:eastAsia="en-GB"/>
            </w:rPr>
            <w:fldChar w:fldCharType="end"/>
          </w:r>
        </w:sdtContent>
      </w:sdt>
      <w:r w:rsidRPr="003102F1">
        <w:rPr>
          <w:rFonts w:eastAsia="Times New Roman" w:cs="Arial"/>
          <w:szCs w:val="28"/>
          <w:lang w:eastAsia="en-GB"/>
        </w:rPr>
        <w:t>.</w:t>
      </w:r>
      <w:r w:rsidR="00AA1BC2">
        <w:t>After just two weeks of breakneck negotiations, Soft bank bought ARM</w:t>
      </w:r>
      <w:r w:rsidR="00B70E95">
        <w:t>.</w:t>
      </w:r>
    </w:p>
    <w:p w14:paraId="0AC98F47" w14:textId="3561703A" w:rsidR="00AA1BC2" w:rsidRPr="00B70E95" w:rsidRDefault="00AA1BC2" w:rsidP="003102F1">
      <w:pPr>
        <w:jc w:val="both"/>
        <w:rPr>
          <w:rFonts w:eastAsia="Times New Roman" w:cs="Arial"/>
          <w:szCs w:val="28"/>
          <w:lang w:eastAsia="en-GB"/>
        </w:rPr>
      </w:pPr>
      <w:r w:rsidRPr="00813EAC">
        <w:rPr>
          <w:rFonts w:cs="Arial"/>
        </w:rPr>
        <w:t>Masayoshi Son</w:t>
      </w:r>
      <w:r>
        <w:rPr>
          <w:rFonts w:cs="Arial"/>
        </w:rPr>
        <w:t xml:space="preserve"> states</w:t>
      </w:r>
      <w:r w:rsidR="005A23B3">
        <w:t xml:space="preserve"> </w:t>
      </w:r>
      <w:r w:rsidRPr="00AA1BC2">
        <w:t xml:space="preserve">"The paradigm change is the challenge," pointing to the projected rise of interactive gadgets and computers </w:t>
      </w:r>
      <w:proofErr w:type="gramStart"/>
      <w:r w:rsidRPr="00AA1BC2">
        <w:t>in</w:t>
      </w:r>
      <w:proofErr w:type="gramEnd"/>
      <w:r w:rsidRPr="00AA1BC2">
        <w:t xml:space="preserve"> the internet of things. "It would be a huge opportunity for the entire human race and the things that are used."</w:t>
      </w:r>
      <w:sdt>
        <w:sdtPr>
          <w:id w:val="-1593226704"/>
          <w:citation/>
        </w:sdtPr>
        <w:sdtEndPr/>
        <w:sdtContent>
          <w:r w:rsidR="005A23B3">
            <w:fldChar w:fldCharType="begin"/>
          </w:r>
          <w:r w:rsidR="005A23B3">
            <w:instrText xml:space="preserve"> CITATION Mas16 \l 2057 </w:instrText>
          </w:r>
          <w:r w:rsidR="005A23B3">
            <w:fldChar w:fldCharType="separate"/>
          </w:r>
          <w:r w:rsidR="000754CB">
            <w:rPr>
              <w:noProof/>
            </w:rPr>
            <w:t xml:space="preserve"> </w:t>
          </w:r>
          <w:r w:rsidR="000754CB" w:rsidRPr="000754CB">
            <w:rPr>
              <w:noProof/>
            </w:rPr>
            <w:t>(Massoudi , et al., 2016)</w:t>
          </w:r>
          <w:r w:rsidR="005A23B3">
            <w:fldChar w:fldCharType="end"/>
          </w:r>
        </w:sdtContent>
      </w:sdt>
      <w:r w:rsidR="005A23B3">
        <w:t>.</w:t>
      </w:r>
    </w:p>
    <w:p w14:paraId="6B0697D6" w14:textId="50572ACA" w:rsidR="00157945" w:rsidRDefault="00157945" w:rsidP="005A23B3">
      <w:pPr>
        <w:pStyle w:val="Heading2"/>
        <w:rPr>
          <w:rFonts w:eastAsia="FP-ヒラギノUD角ゴ StdN W3"/>
          <w:lang w:eastAsia="en-GB"/>
        </w:rPr>
      </w:pPr>
      <w:bookmarkStart w:id="1" w:name="_Toc71971988"/>
      <w:r>
        <w:rPr>
          <w:rFonts w:eastAsia="FP-ヒラギノUD角ゴ StdN W3"/>
          <w:lang w:eastAsia="en-GB"/>
        </w:rPr>
        <w:t>Softbank Group</w:t>
      </w:r>
      <w:bookmarkEnd w:id="1"/>
      <w:r>
        <w:rPr>
          <w:rFonts w:eastAsia="FP-ヒラギノUD角ゴ StdN W3"/>
          <w:lang w:eastAsia="en-GB"/>
        </w:rPr>
        <w:t xml:space="preserve"> </w:t>
      </w:r>
    </w:p>
    <w:p w14:paraId="3B116BDD" w14:textId="77777777" w:rsidR="005A23B3" w:rsidRPr="005A23B3" w:rsidRDefault="005A23B3" w:rsidP="005A23B3">
      <w:pPr>
        <w:spacing w:line="240" w:lineRule="auto"/>
        <w:rPr>
          <w:lang w:eastAsia="en-GB"/>
        </w:rPr>
      </w:pPr>
    </w:p>
    <w:p w14:paraId="76FBED77" w14:textId="7B2B92A4" w:rsidR="00157945" w:rsidRPr="00BC4FE5" w:rsidRDefault="00157945" w:rsidP="00157945">
      <w:pPr>
        <w:shd w:val="clear" w:color="auto" w:fill="FFFFFF"/>
        <w:spacing w:after="180" w:line="240" w:lineRule="auto"/>
        <w:jc w:val="both"/>
        <w:textAlignment w:val="baseline"/>
        <w:rPr>
          <w:rFonts w:ascii="Comic Sans MS" w:hAnsi="Comic Sans MS"/>
        </w:rPr>
      </w:pPr>
      <w:r w:rsidRPr="004D4B61">
        <w:rPr>
          <w:rFonts w:cs="Arial"/>
        </w:rPr>
        <w:t xml:space="preserve">Softbank is a large international </w:t>
      </w:r>
      <w:r w:rsidRPr="004D4B61">
        <w:rPr>
          <w:rFonts w:eastAsia="Times New Roman" w:cs="Arial"/>
          <w:szCs w:val="28"/>
          <w:lang w:eastAsia="en-GB"/>
        </w:rPr>
        <w:t>Japanese conglomerate</w:t>
      </w:r>
      <w:r w:rsidRPr="004D4B61">
        <w:rPr>
          <w:rFonts w:cs="Arial"/>
        </w:rPr>
        <w:t xml:space="preserve"> corporation with activities all over the world. It works in a variety of industries, including telecommunications, investments, and distribution.</w:t>
      </w:r>
      <w:r w:rsidRPr="004D4B61">
        <w:t xml:space="preserve"> </w:t>
      </w:r>
      <w:r w:rsidRPr="004D4B61">
        <w:rPr>
          <w:rFonts w:cs="Arial"/>
        </w:rPr>
        <w:t xml:space="preserve">Softbank, headquartered in Minato, Tokyo, Japan, was established in October 1984 as Japan Telecom Co. Ltd and later changed its name to Railway Telecom Co. Ltd. Later, in 1991, it founded Tokyo Digital Phone Co. and began offering second-generation cell phone services. It launched the J-SH09, the world's first smartphone phone with a QR code reader feature, in August 2002. To fill the digital void created by geographical constraints, Softbank formed two joint ventures in 2004, one with Vodafone Co. and the other with Yahoo (now </w:t>
      </w:r>
      <w:proofErr w:type="spellStart"/>
      <w:r w:rsidRPr="004D4B61">
        <w:rPr>
          <w:rFonts w:cs="Arial"/>
        </w:rPr>
        <w:t>Altaba</w:t>
      </w:r>
      <w:proofErr w:type="spellEnd"/>
      <w:r w:rsidRPr="004D4B61">
        <w:rPr>
          <w:rFonts w:cs="Arial"/>
        </w:rPr>
        <w:t xml:space="preserve"> Inc.). Softbank Robotics Europe unveiled a flagship own robot "Pepper" in June 2014 for learning others' emotions.</w:t>
      </w:r>
      <w:r w:rsidRPr="004D4B61">
        <w:rPr>
          <w:rFonts w:ascii="Comic Sans MS" w:hAnsi="Comic Sans MS"/>
        </w:rPr>
        <w:t xml:space="preserve"> </w:t>
      </w:r>
      <w:sdt>
        <w:sdtPr>
          <w:rPr>
            <w:rFonts w:cs="Arial"/>
          </w:rPr>
          <w:id w:val="253482424"/>
          <w:citation/>
        </w:sdtPr>
        <w:sdtEndPr/>
        <w:sdtContent>
          <w:r w:rsidRPr="004D4B61">
            <w:rPr>
              <w:rFonts w:cs="Arial"/>
            </w:rPr>
            <w:fldChar w:fldCharType="begin"/>
          </w:r>
          <w:r w:rsidRPr="004D4B61">
            <w:rPr>
              <w:rFonts w:cs="Arial"/>
            </w:rPr>
            <w:instrText xml:space="preserve">CITATION SWO19 \l 2057 </w:instrText>
          </w:r>
          <w:r w:rsidRPr="004D4B61">
            <w:rPr>
              <w:rFonts w:cs="Arial"/>
            </w:rPr>
            <w:fldChar w:fldCharType="separate"/>
          </w:r>
          <w:r w:rsidR="000754CB" w:rsidRPr="000754CB">
            <w:rPr>
              <w:rFonts w:cs="Arial"/>
              <w:noProof/>
            </w:rPr>
            <w:t>(PESTLE.com, 2019)</w:t>
          </w:r>
          <w:r w:rsidRPr="004D4B61">
            <w:rPr>
              <w:rFonts w:cs="Arial"/>
            </w:rPr>
            <w:fldChar w:fldCharType="end"/>
          </w:r>
        </w:sdtContent>
      </w:sdt>
      <w:r w:rsidRPr="004D4B61">
        <w:rPr>
          <w:rFonts w:cs="Arial"/>
        </w:rPr>
        <w:t>.</w:t>
      </w:r>
    </w:p>
    <w:p w14:paraId="71837070" w14:textId="77777777" w:rsidR="005A23B3" w:rsidRDefault="00157945" w:rsidP="00157945">
      <w:pPr>
        <w:shd w:val="clear" w:color="auto" w:fill="FFFFFF"/>
        <w:spacing w:after="180" w:line="240" w:lineRule="auto"/>
        <w:jc w:val="both"/>
        <w:textAlignment w:val="baseline"/>
        <w:rPr>
          <w:rFonts w:eastAsia="FP-ヒラギノUD角ゴ StdN W3" w:cs="Arial"/>
          <w:spacing w:val="8"/>
          <w:szCs w:val="28"/>
          <w:lang w:eastAsia="en-GB"/>
        </w:rPr>
      </w:pPr>
      <w:r w:rsidRPr="004D4B61">
        <w:rPr>
          <w:rFonts w:eastAsia="FP-ヒラギノUD角ゴ StdN W3" w:cs="Arial"/>
          <w:spacing w:val="8"/>
          <w:szCs w:val="28"/>
          <w:lang w:eastAsia="en-GB"/>
        </w:rPr>
        <w:lastRenderedPageBreak/>
        <w:t xml:space="preserve">The four SOFTBANK Group companies merged in 2014 order to achieve greater efficiency and strengthen the group’s base of operations in broadband infrastructure. SOFTBANK consolidated all phases of this </w:t>
      </w:r>
    </w:p>
    <w:p w14:paraId="4610E5EF" w14:textId="4C0A6525" w:rsidR="00157945" w:rsidRPr="004D4B61" w:rsidRDefault="00157945" w:rsidP="00157945">
      <w:pPr>
        <w:shd w:val="clear" w:color="auto" w:fill="FFFFFF"/>
        <w:spacing w:after="180" w:line="240" w:lineRule="auto"/>
        <w:jc w:val="both"/>
        <w:textAlignment w:val="baseline"/>
        <w:rPr>
          <w:rFonts w:cs="Arial"/>
        </w:rPr>
      </w:pPr>
      <w:r w:rsidRPr="004D4B61">
        <w:rPr>
          <w:rFonts w:eastAsia="FP-ヒラギノUD角ゴ StdN W3" w:cs="Arial"/>
          <w:spacing w:val="8"/>
          <w:szCs w:val="28"/>
          <w:lang w:eastAsia="en-GB"/>
        </w:rPr>
        <w:t>In 2016 SoftBank's evolution "SoftBank 2.0" entering the second stage of its strategy in which they turned SoftBank into a genuinely multinational enterprise capable of long-term corporate development.</w:t>
      </w:r>
      <w:r w:rsidRPr="004D4B61">
        <w:t xml:space="preserve"> </w:t>
      </w:r>
      <w:r w:rsidRPr="004D4B61">
        <w:rPr>
          <w:rFonts w:eastAsia="FP-ヒラギノUD角ゴ StdN W3" w:cs="Arial"/>
          <w:spacing w:val="8"/>
          <w:szCs w:val="28"/>
          <w:lang w:eastAsia="en-GB"/>
        </w:rPr>
        <w:t>They went through a significant transformation.</w:t>
      </w:r>
      <w:r w:rsidRPr="004D4B61">
        <w:t xml:space="preserve"> </w:t>
      </w:r>
      <w:r w:rsidRPr="004D4B61">
        <w:rPr>
          <w:rFonts w:eastAsia="FP-ヒラギノUD角ゴ StdN W3" w:cs="Arial"/>
          <w:spacing w:val="8"/>
          <w:szCs w:val="28"/>
          <w:lang w:eastAsia="en-GB"/>
        </w:rPr>
        <w:t>The company's founder set out to create a business model that would enable it to prosper for centuries.</w:t>
      </w:r>
      <w:r w:rsidRPr="004D4B61">
        <w:t xml:space="preserve"> </w:t>
      </w:r>
      <w:r w:rsidRPr="004D4B61">
        <w:rPr>
          <w:rFonts w:eastAsia="FP-ヒラギノUD角ゴ StdN W3" w:cs="Arial"/>
          <w:spacing w:val="8"/>
          <w:szCs w:val="28"/>
          <w:lang w:eastAsia="en-GB"/>
        </w:rPr>
        <w:t>Many technology firms, on the other hand, face the typical problem of a 30-year life cycle in which success is accompanied by decline This fall is due to causes such as technology and business model technological progression, as well as an over-reliance on owners</w:t>
      </w:r>
      <w:sdt>
        <w:sdtPr>
          <w:rPr>
            <w:rFonts w:eastAsia="FP-ヒラギノUD角ゴ StdN W3" w:cs="Arial"/>
            <w:spacing w:val="8"/>
            <w:szCs w:val="28"/>
            <w:lang w:eastAsia="en-GB"/>
          </w:rPr>
          <w:id w:val="-526720210"/>
          <w:citation/>
        </w:sdtPr>
        <w:sdtEndPr/>
        <w:sdtContent>
          <w:r w:rsidRPr="004D4B61">
            <w:rPr>
              <w:rFonts w:eastAsia="FP-ヒラギノUD角ゴ StdN W3" w:cs="Arial"/>
              <w:spacing w:val="8"/>
              <w:szCs w:val="28"/>
              <w:lang w:eastAsia="en-GB"/>
            </w:rPr>
            <w:fldChar w:fldCharType="begin"/>
          </w:r>
          <w:r w:rsidRPr="004D4B61">
            <w:rPr>
              <w:rFonts w:eastAsia="FP-ヒラギノUD角ゴ StdN W3" w:cs="Arial"/>
              <w:spacing w:val="8"/>
              <w:szCs w:val="28"/>
              <w:lang w:eastAsia="en-GB"/>
            </w:rPr>
            <w:instrText xml:space="preserve"> CITATION Gan20 \l 2057 </w:instrText>
          </w:r>
          <w:r w:rsidRPr="004D4B61">
            <w:rPr>
              <w:rFonts w:eastAsia="FP-ヒラギノUD角ゴ StdN W3" w:cs="Arial"/>
              <w:spacing w:val="8"/>
              <w:szCs w:val="28"/>
              <w:lang w:eastAsia="en-GB"/>
            </w:rPr>
            <w:fldChar w:fldCharType="separate"/>
          </w:r>
          <w:r w:rsidR="000754CB">
            <w:rPr>
              <w:rFonts w:eastAsia="FP-ヒラギノUD角ゴ StdN W3" w:cs="Arial"/>
              <w:noProof/>
              <w:spacing w:val="8"/>
              <w:szCs w:val="28"/>
              <w:lang w:eastAsia="en-GB"/>
            </w:rPr>
            <w:t xml:space="preserve"> </w:t>
          </w:r>
          <w:r w:rsidR="000754CB" w:rsidRPr="000754CB">
            <w:rPr>
              <w:rFonts w:eastAsia="FP-ヒラギノUD角ゴ StdN W3" w:cs="Arial"/>
              <w:noProof/>
              <w:spacing w:val="8"/>
              <w:szCs w:val="28"/>
              <w:lang w:eastAsia="en-GB"/>
            </w:rPr>
            <w:t>(Gan &amp; Li, 2020)</w:t>
          </w:r>
          <w:r w:rsidRPr="004D4B61">
            <w:rPr>
              <w:rFonts w:eastAsia="FP-ヒラギノUD角ゴ StdN W3" w:cs="Arial"/>
              <w:spacing w:val="8"/>
              <w:szCs w:val="28"/>
              <w:lang w:eastAsia="en-GB"/>
            </w:rPr>
            <w:fldChar w:fldCharType="end"/>
          </w:r>
        </w:sdtContent>
      </w:sdt>
      <w:r w:rsidRPr="004D4B61">
        <w:rPr>
          <w:rFonts w:eastAsia="FP-ヒラギノUD角ゴ StdN W3" w:cs="Arial"/>
          <w:spacing w:val="8"/>
          <w:szCs w:val="28"/>
          <w:lang w:eastAsia="en-GB"/>
        </w:rPr>
        <w:t>.</w:t>
      </w:r>
      <w:r w:rsidRPr="004D4B61">
        <w:t xml:space="preserve"> </w:t>
      </w:r>
      <w:r w:rsidRPr="004D4B61">
        <w:rPr>
          <w:rFonts w:eastAsia="FP-ヒラギノUD角ゴ StdN W3" w:cs="Arial"/>
          <w:spacing w:val="8"/>
          <w:szCs w:val="28"/>
          <w:lang w:eastAsia="en-GB"/>
        </w:rPr>
        <w:t>SoftBank’s answer to this is to not only change their current industries, but to put in place a holistic framework for promoting disruptive start-ups and encouraging their continued growth</w:t>
      </w:r>
      <w:sdt>
        <w:sdtPr>
          <w:rPr>
            <w:rFonts w:cs="Arial"/>
          </w:rPr>
          <w:id w:val="-784964459"/>
          <w:citation/>
        </w:sdtPr>
        <w:sdtEndPr/>
        <w:sdtContent>
          <w:r w:rsidRPr="004D4B61">
            <w:rPr>
              <w:rFonts w:cs="Arial"/>
            </w:rPr>
            <w:fldChar w:fldCharType="begin"/>
          </w:r>
          <w:r w:rsidRPr="004D4B61">
            <w:rPr>
              <w:rFonts w:cs="Arial"/>
            </w:rPr>
            <w:instrText xml:space="preserve">CITATION Sof15 \l 2057 </w:instrText>
          </w:r>
          <w:r w:rsidRPr="004D4B61">
            <w:rPr>
              <w:rFonts w:cs="Arial"/>
            </w:rPr>
            <w:fldChar w:fldCharType="separate"/>
          </w:r>
          <w:r w:rsidR="000754CB">
            <w:rPr>
              <w:rFonts w:cs="Arial"/>
              <w:noProof/>
            </w:rPr>
            <w:t xml:space="preserve"> </w:t>
          </w:r>
          <w:r w:rsidR="000754CB" w:rsidRPr="000754CB">
            <w:rPr>
              <w:rFonts w:cs="Arial"/>
              <w:noProof/>
            </w:rPr>
            <w:t>(SoftBank, 2015)</w:t>
          </w:r>
          <w:r w:rsidRPr="004D4B61">
            <w:rPr>
              <w:rFonts w:cs="Arial"/>
            </w:rPr>
            <w:fldChar w:fldCharType="end"/>
          </w:r>
        </w:sdtContent>
      </w:sdt>
      <w:r w:rsidRPr="004D4B61">
        <w:rPr>
          <w:rFonts w:cs="Arial"/>
        </w:rPr>
        <w:t>.</w:t>
      </w:r>
    </w:p>
    <w:p w14:paraId="1151D167" w14:textId="77777777" w:rsidR="00157945" w:rsidRPr="00CE4E84" w:rsidRDefault="00157945" w:rsidP="00157945">
      <w:pPr>
        <w:pStyle w:val="Heading2"/>
        <w:rPr>
          <w:rFonts w:eastAsia="FP-ヒラギノUD角ゴ StdN W3"/>
          <w:lang w:eastAsia="en-GB"/>
        </w:rPr>
      </w:pPr>
      <w:bookmarkStart w:id="2" w:name="_Toc71971989"/>
      <w:r>
        <w:rPr>
          <w:rFonts w:eastAsia="FP-ヒラギノUD角ゴ StdN W3"/>
          <w:lang w:eastAsia="en-GB"/>
        </w:rPr>
        <w:t>ARM Holdings</w:t>
      </w:r>
      <w:bookmarkEnd w:id="2"/>
    </w:p>
    <w:p w14:paraId="0ADB0C27" w14:textId="6815B32E" w:rsidR="00157945" w:rsidRDefault="00157945" w:rsidP="005A23B3">
      <w:pPr>
        <w:pStyle w:val="NormalWeb"/>
        <w:jc w:val="both"/>
        <w:rPr>
          <w:rFonts w:ascii="Arial" w:hAnsi="Arial" w:cs="Arial"/>
          <w:sz w:val="28"/>
          <w:szCs w:val="28"/>
        </w:rPr>
      </w:pPr>
      <w:r w:rsidRPr="00062ED8">
        <w:rPr>
          <w:rFonts w:ascii="Arial" w:hAnsi="Arial" w:cs="Arial"/>
          <w:sz w:val="28"/>
          <w:szCs w:val="28"/>
        </w:rPr>
        <w:t>ARM Holdings is a corporation that specialises in mobile devices.</w:t>
      </w:r>
      <w:r w:rsidRPr="00062ED8">
        <w:rPr>
          <w:sz w:val="28"/>
          <w:szCs w:val="28"/>
        </w:rPr>
        <w:t xml:space="preserve"> </w:t>
      </w:r>
      <w:r w:rsidRPr="00062ED8">
        <w:rPr>
          <w:rFonts w:ascii="Arial" w:hAnsi="Arial" w:cs="Arial"/>
          <w:sz w:val="28"/>
          <w:szCs w:val="28"/>
        </w:rPr>
        <w:t>Many ARM's staff are chip engineers who design all pieces of chips and whole chips, such as graphics and communication bits.</w:t>
      </w:r>
      <w:r w:rsidRPr="00062ED8">
        <w:rPr>
          <w:sz w:val="28"/>
          <w:szCs w:val="28"/>
        </w:rPr>
        <w:t xml:space="preserve"> </w:t>
      </w:r>
      <w:r w:rsidRPr="00062ED8">
        <w:rPr>
          <w:rFonts w:ascii="Arial" w:hAnsi="Arial" w:cs="Arial"/>
          <w:sz w:val="28"/>
          <w:szCs w:val="28"/>
        </w:rPr>
        <w:t>Apple, Samsung Electronics, Qualcomm, and Nvidia are among the firms that ARM sells these designs and licences its chip architecture to.</w:t>
      </w:r>
      <w:r w:rsidRPr="00062ED8">
        <w:rPr>
          <w:sz w:val="28"/>
          <w:szCs w:val="28"/>
        </w:rPr>
        <w:t xml:space="preserve"> </w:t>
      </w:r>
      <w:r w:rsidRPr="00062ED8">
        <w:rPr>
          <w:rFonts w:ascii="Arial" w:hAnsi="Arial" w:cs="Arial"/>
          <w:sz w:val="28"/>
          <w:szCs w:val="28"/>
        </w:rPr>
        <w:t>As a result, an ARM chip can be used in almost any smartphone, cell phone, and tablet.</w:t>
      </w:r>
      <w:r w:rsidRPr="00062ED8">
        <w:rPr>
          <w:sz w:val="28"/>
          <w:szCs w:val="28"/>
        </w:rPr>
        <w:t xml:space="preserve"> </w:t>
      </w:r>
      <w:r w:rsidRPr="00062ED8">
        <w:rPr>
          <w:rFonts w:ascii="Arial" w:hAnsi="Arial" w:cs="Arial"/>
          <w:sz w:val="28"/>
          <w:szCs w:val="28"/>
        </w:rPr>
        <w:t>Indeed, one might contend that ARM-based products are currently the most widely used consumer goods on the planet, outperforming both Coca-Cola and McDonald's in certain ways. When you know the ARM has undoubtedly had a greater impact on daily life than just about any other business, its secrecy is almost unbelievable. Most people have never heard of ARM. Since the firm has mostly kept to itself in its base in Cambridge, England a great many people have not heard of ARM</w:t>
      </w:r>
      <w:sdt>
        <w:sdtPr>
          <w:rPr>
            <w:rFonts w:ascii="Arial" w:hAnsi="Arial" w:cs="Arial"/>
            <w:sz w:val="28"/>
            <w:szCs w:val="28"/>
          </w:rPr>
          <w:id w:val="240765473"/>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CITATION Van14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(Vance, 2014)</w:t>
          </w:r>
          <w:r w:rsidRPr="00062ED8">
            <w:rPr>
              <w:rFonts w:ascii="Arial" w:hAnsi="Arial" w:cs="Arial"/>
              <w:sz w:val="28"/>
              <w:szCs w:val="28"/>
            </w:rPr>
            <w:fldChar w:fldCharType="end"/>
          </w:r>
        </w:sdtContent>
      </w:sdt>
      <w:r w:rsidRPr="00062ED8">
        <w:rPr>
          <w:rFonts w:ascii="Arial" w:hAnsi="Arial" w:cs="Arial"/>
          <w:sz w:val="28"/>
          <w:szCs w:val="28"/>
        </w:rPr>
        <w:t xml:space="preserve">. </w:t>
      </w:r>
    </w:p>
    <w:p w14:paraId="61B73D4E" w14:textId="51E129A1" w:rsidR="009B6E64" w:rsidRPr="009B6E64" w:rsidRDefault="009B6E64" w:rsidP="00157945">
      <w:pPr>
        <w:spacing w:before="100" w:beforeAutospacing="1" w:after="100" w:afterAutospacing="1" w:line="240" w:lineRule="auto"/>
        <w:jc w:val="both"/>
        <w:rPr>
          <w:rFonts w:eastAsia="Times New Roman" w:cs="Arial"/>
          <w:szCs w:val="28"/>
          <w:shd w:val="clear" w:color="auto" w:fill="FFFFFF"/>
          <w:lang w:eastAsia="en-GB"/>
        </w:rPr>
      </w:pPr>
      <w:r w:rsidRPr="009B6E64">
        <w:rPr>
          <w:rFonts w:eastAsia="Times New Roman" w:cs="Arial"/>
          <w:szCs w:val="28"/>
          <w:shd w:val="clear" w:color="auto" w:fill="FFFFFF"/>
          <w:lang w:eastAsia="en-GB"/>
        </w:rPr>
        <w:t>The contract, according to Simon Segars, chief executive of ARM, is beneficial to the United Kingdom. “When I look at Masayoshi's investing history, it seems to me and my board that ARM is in a decent place right now,” he added. “This enables us to maximise our ambition and do more with less time.”</w:t>
      </w:r>
      <w:sdt>
        <w:sdtPr>
          <w:rPr>
            <w:rFonts w:eastAsia="Times New Roman" w:cs="Arial"/>
            <w:szCs w:val="28"/>
            <w:shd w:val="clear" w:color="auto" w:fill="FFFFFF"/>
            <w:lang w:eastAsia="en-GB"/>
          </w:rPr>
          <w:id w:val="-777098905"/>
          <w:citation/>
        </w:sdtPr>
        <w:sdtEndPr/>
        <w:sdtContent>
          <w:r>
            <w:rPr>
              <w:rFonts w:eastAsia="Times New Roman" w:cs="Arial"/>
              <w:szCs w:val="28"/>
              <w:shd w:val="clear" w:color="auto" w:fill="FFFFFF"/>
              <w:lang w:eastAsia="en-GB"/>
            </w:rPr>
            <w:fldChar w:fldCharType="begin"/>
          </w:r>
          <w:r>
            <w:rPr>
              <w:rFonts w:eastAsia="Times New Roman" w:cs="Arial"/>
              <w:szCs w:val="28"/>
              <w:shd w:val="clear" w:color="auto" w:fill="FFFFFF"/>
              <w:lang w:eastAsia="en-GB"/>
            </w:rPr>
            <w:instrText xml:space="preserve"> CITATION Rud16 \l 2057 </w:instrText>
          </w:r>
          <w:r>
            <w:rPr>
              <w:rFonts w:eastAsia="Times New Roman" w:cs="Arial"/>
              <w:szCs w:val="28"/>
              <w:shd w:val="clear" w:color="auto" w:fill="FFFFFF"/>
              <w:lang w:eastAsia="en-GB"/>
            </w:rPr>
            <w:fldChar w:fldCharType="separate"/>
          </w:r>
          <w:r w:rsidR="000754CB">
            <w:rPr>
              <w:rFonts w:eastAsia="Times New Roman" w:cs="Arial"/>
              <w:noProof/>
              <w:szCs w:val="28"/>
              <w:shd w:val="clear" w:color="auto" w:fill="FFFFFF"/>
              <w:lang w:eastAsia="en-GB"/>
            </w:rPr>
            <w:t xml:space="preserve"> </w:t>
          </w:r>
          <w:r w:rsidR="000754CB" w:rsidRPr="000754CB">
            <w:rPr>
              <w:rFonts w:eastAsia="Times New Roman" w:cs="Arial"/>
              <w:noProof/>
              <w:szCs w:val="28"/>
              <w:shd w:val="clear" w:color="auto" w:fill="FFFFFF"/>
              <w:lang w:eastAsia="en-GB"/>
            </w:rPr>
            <w:t>(Ruddick &amp; Farrell, 2016)</w:t>
          </w:r>
          <w:r>
            <w:rPr>
              <w:rFonts w:eastAsia="Times New Roman" w:cs="Arial"/>
              <w:szCs w:val="28"/>
              <w:shd w:val="clear" w:color="auto" w:fill="FFFFFF"/>
              <w:lang w:eastAsia="en-GB"/>
            </w:rPr>
            <w:fldChar w:fldCharType="end"/>
          </w:r>
        </w:sdtContent>
      </w:sdt>
      <w:r>
        <w:rPr>
          <w:rFonts w:eastAsia="Times New Roman" w:cs="Arial"/>
          <w:szCs w:val="28"/>
          <w:shd w:val="clear" w:color="auto" w:fill="FFFFFF"/>
          <w:lang w:eastAsia="en-GB"/>
        </w:rPr>
        <w:t>.</w:t>
      </w:r>
    </w:p>
    <w:p w14:paraId="61AA6A24" w14:textId="365C4335" w:rsidR="00157945" w:rsidRPr="00C20895" w:rsidRDefault="00157945" w:rsidP="00C20895">
      <w:pPr>
        <w:spacing w:before="100" w:beforeAutospacing="1" w:after="100" w:afterAutospacing="1" w:line="240" w:lineRule="auto"/>
        <w:jc w:val="both"/>
        <w:rPr>
          <w:rFonts w:eastAsia="Times New Roman" w:cs="Arial"/>
          <w:szCs w:val="28"/>
          <w:lang w:eastAsia="en-GB"/>
        </w:rPr>
      </w:pPr>
      <w:r w:rsidRPr="00062ED8">
        <w:rPr>
          <w:rFonts w:eastAsia="Times New Roman" w:cs="Arial"/>
          <w:szCs w:val="28"/>
          <w:lang w:eastAsia="en-GB"/>
        </w:rPr>
        <w:lastRenderedPageBreak/>
        <w:t>SoftBank, purchased ARM Holdings (ARM), a British semiconductor IP licencing business, in the summer of 2016.</w:t>
      </w:r>
      <w:r w:rsidRPr="00062ED8">
        <w:t xml:space="preserve"> </w:t>
      </w:r>
      <w:r w:rsidRPr="00062ED8">
        <w:rPr>
          <w:rFonts w:eastAsia="Times New Roman" w:cs="Arial"/>
          <w:szCs w:val="28"/>
          <w:lang w:eastAsia="en-GB"/>
        </w:rPr>
        <w:t>Softbank is taking a strategic step to extend its business presence across the Internet of Things (</w:t>
      </w:r>
      <w:proofErr w:type="spellStart"/>
      <w:r w:rsidRPr="00062ED8">
        <w:rPr>
          <w:rFonts w:eastAsia="Times New Roman" w:cs="Arial"/>
          <w:szCs w:val="28"/>
          <w:lang w:eastAsia="en-GB"/>
        </w:rPr>
        <w:t>loT</w:t>
      </w:r>
      <w:proofErr w:type="spellEnd"/>
      <w:r w:rsidRPr="00062ED8">
        <w:rPr>
          <w:rFonts w:eastAsia="Times New Roman" w:cs="Arial"/>
          <w:szCs w:val="28"/>
          <w:lang w:eastAsia="en-GB"/>
        </w:rPr>
        <w:t>) market with this purchase. Prior to the takeover, ARM's stock price had risen by 63 percent.</w:t>
      </w:r>
      <w:r w:rsidRPr="00062ED8">
        <w:t xml:space="preserve"> </w:t>
      </w:r>
      <w:r w:rsidRPr="00062ED8">
        <w:rPr>
          <w:rFonts w:eastAsia="Times New Roman" w:cs="Arial"/>
          <w:szCs w:val="28"/>
          <w:lang w:eastAsia="en-GB"/>
        </w:rPr>
        <w:t>Jamie Urquhart, ARM's co-founder, was concerned about whether this transition would be helpful to the firm in the long term. ARM has thrived in the semiconductor market, paving the way for intellectual property (IP) licencing turning out to be a well-known business model, bolstered by a clever relationship model and ecosystem. Until now, ARM has largely focused on the processor and consumer electronics industries, all of which are dominated by a few major players.</w:t>
      </w:r>
      <w:r w:rsidRPr="00062ED8">
        <w:t xml:space="preserve"> </w:t>
      </w:r>
      <w:r w:rsidRPr="00062ED8">
        <w:rPr>
          <w:rFonts w:eastAsia="Times New Roman" w:cs="Arial"/>
          <w:szCs w:val="28"/>
          <w:lang w:eastAsia="en-GB"/>
        </w:rPr>
        <w:t>The company's strategy transition to the IoT market, on the other hand, brings with it a new range of uncertainties and challenges.</w:t>
      </w:r>
      <w:r w:rsidRPr="00062ED8">
        <w:t xml:space="preserve"> </w:t>
      </w:r>
      <w:r w:rsidRPr="00062ED8">
        <w:rPr>
          <w:rFonts w:eastAsia="Times New Roman" w:cs="Arial"/>
          <w:szCs w:val="28"/>
          <w:lang w:eastAsia="en-GB"/>
        </w:rPr>
        <w:t xml:space="preserve">The IP Licensing business model and approach that worked for ARM in the processor industry meant transfer to companies </w:t>
      </w:r>
      <w:proofErr w:type="gramStart"/>
      <w:r w:rsidRPr="00062ED8">
        <w:rPr>
          <w:rFonts w:eastAsia="Times New Roman" w:cs="Arial"/>
          <w:szCs w:val="28"/>
          <w:lang w:eastAsia="en-GB"/>
        </w:rPr>
        <w:t>in</w:t>
      </w:r>
      <w:proofErr w:type="gramEnd"/>
      <w:r w:rsidRPr="00062ED8">
        <w:rPr>
          <w:rFonts w:eastAsia="Times New Roman" w:cs="Arial"/>
          <w:szCs w:val="28"/>
          <w:lang w:eastAsia="en-GB"/>
        </w:rPr>
        <w:t xml:space="preserve"> the Internet of Things market</w:t>
      </w:r>
      <w:sdt>
        <w:sdtPr>
          <w:rPr>
            <w:rFonts w:eastAsia="Times New Roman" w:cs="Arial"/>
            <w:szCs w:val="28"/>
            <w:lang w:eastAsia="en-GB"/>
          </w:rPr>
          <w:id w:val="1853910013"/>
          <w:citation/>
        </w:sdtPr>
        <w:sdtEndPr/>
        <w:sdtContent>
          <w:r w:rsidRPr="00062ED8">
            <w:rPr>
              <w:rFonts w:eastAsia="Times New Roman" w:cs="Arial"/>
              <w:szCs w:val="28"/>
              <w:lang w:eastAsia="en-GB"/>
            </w:rPr>
            <w:fldChar w:fldCharType="begin"/>
          </w:r>
          <w:r w:rsidRPr="00062ED8">
            <w:rPr>
              <w:rFonts w:eastAsia="Times New Roman" w:cs="Arial"/>
              <w:szCs w:val="28"/>
              <w:lang w:eastAsia="en-GB"/>
            </w:rPr>
            <w:instrText xml:space="preserve"> CITATION Tho19 \l 2057 </w:instrText>
          </w:r>
          <w:r w:rsidRPr="00062ED8">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(Thomas &amp; Bhattacharya, 2019)</w:t>
          </w:r>
          <w:r w:rsidRPr="00062ED8">
            <w:rPr>
              <w:rFonts w:eastAsia="Times New Roman" w:cs="Arial"/>
              <w:szCs w:val="28"/>
              <w:lang w:eastAsia="en-GB"/>
            </w:rPr>
            <w:fldChar w:fldCharType="end"/>
          </w:r>
        </w:sdtContent>
      </w:sdt>
    </w:p>
    <w:p w14:paraId="1882C6B0" w14:textId="77777777" w:rsidR="00157945" w:rsidRDefault="00157945" w:rsidP="00157945">
      <w:pPr>
        <w:pStyle w:val="Heading2"/>
      </w:pPr>
      <w:bookmarkStart w:id="3" w:name="_Toc71971990"/>
      <w:r w:rsidRPr="00617274">
        <w:t>Telecommunications Industry Outlook for 2015</w:t>
      </w:r>
      <w:bookmarkEnd w:id="3"/>
    </w:p>
    <w:p w14:paraId="6C0D1DE2" w14:textId="77777777" w:rsidR="00157945" w:rsidRPr="00BC4FE5" w:rsidRDefault="00157945" w:rsidP="00157945"/>
    <w:p w14:paraId="4E406009" w14:textId="095CC2EE" w:rsidR="00157945" w:rsidRPr="008B7634" w:rsidRDefault="00157945" w:rsidP="00062ED8">
      <w:pPr>
        <w:jc w:val="both"/>
      </w:pPr>
      <w:r w:rsidRPr="008B7634">
        <w:t xml:space="preserve">Deloitte &amp; </w:t>
      </w:r>
      <w:proofErr w:type="spellStart"/>
      <w:r w:rsidRPr="008B7634">
        <w:t>Touche</w:t>
      </w:r>
      <w:proofErr w:type="spellEnd"/>
      <w:r w:rsidRPr="008B7634">
        <w:t xml:space="preserve"> LLP's vice chairman and US Telecommunications boss, Craig Wigginton said that; all aspect of the mobile ecosystem has the potential for sustained core growth as well as expansion–and both companies and customers will prosper in the end</w:t>
      </w:r>
      <w:sdt>
        <w:sdtPr>
          <w:id w:val="1679081123"/>
          <w:citation/>
        </w:sdtPr>
        <w:sdtEndPr/>
        <w:sdtContent>
          <w:r w:rsidRPr="008B7634">
            <w:fldChar w:fldCharType="begin"/>
          </w:r>
          <w:r w:rsidRPr="008B7634">
            <w:instrText xml:space="preserve"> CITATION Cra12 \l 2057 </w:instrText>
          </w:r>
          <w:r w:rsidRPr="008B7634">
            <w:fldChar w:fldCharType="separate"/>
          </w:r>
          <w:r w:rsidR="000754CB">
            <w:rPr>
              <w:noProof/>
            </w:rPr>
            <w:t xml:space="preserve"> </w:t>
          </w:r>
          <w:r w:rsidR="000754CB" w:rsidRPr="000754CB">
            <w:rPr>
              <w:noProof/>
            </w:rPr>
            <w:t>(Wigginton, 2012)</w:t>
          </w:r>
          <w:r w:rsidRPr="008B7634">
            <w:fldChar w:fldCharType="end"/>
          </w:r>
        </w:sdtContent>
      </w:sdt>
      <w:r w:rsidRPr="008B7634">
        <w:t>.</w:t>
      </w:r>
    </w:p>
    <w:p w14:paraId="16B119B5" w14:textId="5651FB98" w:rsidR="00157945" w:rsidRPr="008B7634" w:rsidRDefault="00157945" w:rsidP="00157945">
      <w:pPr>
        <w:jc w:val="both"/>
      </w:pPr>
      <w:r w:rsidRPr="008B7634">
        <w:t xml:space="preserve">Developed businesses are constantly searching for new growth possibilities and creative innovations in the fast-changing, intensely competitive, and technology-driven business world. </w:t>
      </w:r>
      <w:r w:rsidRPr="008B7634">
        <w:rPr>
          <w:rFonts w:cs="Arial"/>
          <w:szCs w:val="28"/>
          <w:shd w:val="clear" w:color="auto" w:fill="FFFFFF"/>
        </w:rPr>
        <w:t>Companies should develop a strategic structure for Internet of Things development that focuses on financial metrics (growth by innovation/market disruption), operational metrics (acquiring, attracting, and optimising customers and products), and process improvements, according to a Deloitte viewpoint on the subject (to drive sustained value)</w:t>
      </w:r>
      <w:sdt>
        <w:sdtPr>
          <w:rPr>
            <w:rFonts w:cs="Arial"/>
            <w:szCs w:val="28"/>
            <w:shd w:val="clear" w:color="auto" w:fill="FFFFFF"/>
          </w:rPr>
          <w:id w:val="540397412"/>
          <w:citation/>
        </w:sdtPr>
        <w:sdtEndPr/>
        <w:sdtContent>
          <w:r w:rsidRPr="008B7634">
            <w:rPr>
              <w:rFonts w:cs="Arial"/>
              <w:szCs w:val="28"/>
              <w:shd w:val="clear" w:color="auto" w:fill="FFFFFF"/>
            </w:rPr>
            <w:fldChar w:fldCharType="begin"/>
          </w:r>
          <w:r w:rsidRPr="008B7634">
            <w:rPr>
              <w:rFonts w:cs="Arial"/>
              <w:szCs w:val="28"/>
              <w:shd w:val="clear" w:color="auto" w:fill="FFFFFF"/>
            </w:rPr>
            <w:instrText xml:space="preserve"> CITATION Cra12 \l 2057 </w:instrText>
          </w:r>
          <w:r w:rsidRPr="008B7634">
            <w:rPr>
              <w:rFonts w:cs="Arial"/>
              <w:szCs w:val="28"/>
              <w:shd w:val="clear" w:color="auto" w:fill="FFFFFF"/>
            </w:rPr>
            <w:fldChar w:fldCharType="separate"/>
          </w:r>
          <w:r w:rsidR="000754CB">
            <w:rPr>
              <w:rFonts w:cs="Arial"/>
              <w:noProof/>
              <w:szCs w:val="28"/>
              <w:shd w:val="clear" w:color="auto" w:fill="FFFFFF"/>
            </w:rPr>
            <w:t xml:space="preserve"> </w:t>
          </w:r>
          <w:r w:rsidR="000754CB" w:rsidRPr="000754CB">
            <w:rPr>
              <w:rFonts w:cs="Arial"/>
              <w:noProof/>
              <w:szCs w:val="28"/>
              <w:shd w:val="clear" w:color="auto" w:fill="FFFFFF"/>
            </w:rPr>
            <w:t>(Wigginton, 2012)</w:t>
          </w:r>
          <w:r w:rsidRPr="008B7634">
            <w:rPr>
              <w:rFonts w:cs="Arial"/>
              <w:szCs w:val="28"/>
              <w:shd w:val="clear" w:color="auto" w:fill="FFFFFF"/>
            </w:rPr>
            <w:fldChar w:fldCharType="end"/>
          </w:r>
        </w:sdtContent>
      </w:sdt>
      <w:r w:rsidRPr="008B7634">
        <w:rPr>
          <w:rFonts w:cs="Arial"/>
          <w:szCs w:val="28"/>
          <w:shd w:val="clear" w:color="auto" w:fill="FFFFFF"/>
        </w:rPr>
        <w:t>.</w:t>
      </w:r>
      <w:r w:rsidRPr="008B7634">
        <w:t xml:space="preserve"> </w:t>
      </w:r>
    </w:p>
    <w:p w14:paraId="2333DF77" w14:textId="4AB4606B" w:rsidR="00157945" w:rsidRPr="008B7634" w:rsidRDefault="00157945" w:rsidP="00157945">
      <w:pPr>
        <w:jc w:val="both"/>
        <w:rPr>
          <w:rFonts w:cs="Arial"/>
        </w:rPr>
      </w:pPr>
      <w:r w:rsidRPr="008B7634">
        <w:rPr>
          <w:rFonts w:cs="Arial"/>
          <w:szCs w:val="28"/>
          <w:shd w:val="clear" w:color="auto" w:fill="FFFFFF"/>
        </w:rPr>
        <w:t>Clearly, technologies and telecommunications firms have a huge market ahead of them. Improved connectivity and smartphones are on the horizon for consumers.</w:t>
      </w:r>
      <w:r w:rsidRPr="008B7634">
        <w:t xml:space="preserve"> </w:t>
      </w:r>
      <w:r w:rsidRPr="008B7634">
        <w:rPr>
          <w:rFonts w:cs="Arial"/>
          <w:szCs w:val="28"/>
          <w:shd w:val="clear" w:color="auto" w:fill="FFFFFF"/>
        </w:rPr>
        <w:t xml:space="preserve">Users recognise the importance of their home control and communication systems, but nonusers need to understand what these devices will do for them more specifically. Consumers are keen for 5G access for smartphones and wired home devices, as broadband demand continues to rise. </w:t>
      </w:r>
      <w:r w:rsidRPr="008B7634">
        <w:rPr>
          <w:rFonts w:cs="Arial"/>
        </w:rPr>
        <w:t xml:space="preserve">Users want to change the terms of their agreements with </w:t>
      </w:r>
      <w:r w:rsidRPr="008B7634">
        <w:rPr>
          <w:rFonts w:cs="Arial"/>
        </w:rPr>
        <w:lastRenderedPageBreak/>
        <w:t xml:space="preserve">internet sites and services: They appreciate these products, but they want more power and oversight over the revenue generated from their data. </w:t>
      </w:r>
      <w:sdt>
        <w:sdtPr>
          <w:rPr>
            <w:rFonts w:cs="Arial"/>
          </w:rPr>
          <w:id w:val="-272401220"/>
          <w:citation/>
        </w:sdtPr>
        <w:sdtEndPr/>
        <w:sdtContent>
          <w:r w:rsidRPr="008B7634">
            <w:rPr>
              <w:rFonts w:cs="Arial"/>
            </w:rPr>
            <w:fldChar w:fldCharType="begin"/>
          </w:r>
          <w:r w:rsidRPr="008B7634">
            <w:rPr>
              <w:rFonts w:cs="Arial"/>
            </w:rPr>
            <w:instrText xml:space="preserve"> CITATION Wes15 \l 2057 </w:instrText>
          </w:r>
          <w:r w:rsidRPr="008B7634">
            <w:rPr>
              <w:rFonts w:cs="Arial"/>
            </w:rPr>
            <w:fldChar w:fldCharType="separate"/>
          </w:r>
          <w:r w:rsidR="000754CB" w:rsidRPr="000754CB">
            <w:rPr>
              <w:rFonts w:cs="Arial"/>
              <w:noProof/>
            </w:rPr>
            <w:t>(Westcott, et al., 2015)</w:t>
          </w:r>
          <w:r w:rsidRPr="008B7634">
            <w:rPr>
              <w:rFonts w:cs="Arial"/>
            </w:rPr>
            <w:fldChar w:fldCharType="end"/>
          </w:r>
        </w:sdtContent>
      </w:sdt>
      <w:r w:rsidRPr="008B7634">
        <w:rPr>
          <w:rFonts w:cs="Arial"/>
        </w:rPr>
        <w:t>.</w:t>
      </w:r>
    </w:p>
    <w:p w14:paraId="1810A03D" w14:textId="4BF2DB3C" w:rsidR="00157945" w:rsidRPr="008B7634" w:rsidRDefault="00157945" w:rsidP="00157945">
      <w:pPr>
        <w:pStyle w:val="NormalWeb"/>
        <w:jc w:val="both"/>
        <w:rPr>
          <w:rFonts w:ascii="Arial" w:hAnsi="Arial" w:cs="Arial"/>
          <w:sz w:val="28"/>
          <w:szCs w:val="28"/>
        </w:rPr>
      </w:pPr>
      <w:r w:rsidRPr="008B7634">
        <w:rPr>
          <w:rFonts w:ascii="Arial" w:hAnsi="Arial" w:cs="Arial"/>
          <w:sz w:val="28"/>
          <w:szCs w:val="28"/>
        </w:rPr>
        <w:t>The SoftBank Group decided to take on the challenges in an era of exponential transition brought on by the Information Revolution, driven by their business motto, "Information Revolution Happiness for all."</w:t>
      </w:r>
      <w:r w:rsidRPr="008B7634">
        <w:rPr>
          <w:sz w:val="28"/>
          <w:szCs w:val="28"/>
        </w:rPr>
        <w:t xml:space="preserve"> </w:t>
      </w:r>
      <w:r w:rsidRPr="008B7634">
        <w:rPr>
          <w:rFonts w:ascii="Arial" w:hAnsi="Arial" w:cs="Arial"/>
          <w:sz w:val="28"/>
          <w:szCs w:val="28"/>
        </w:rPr>
        <w:t>Being at the start of a Fourth Industrial Revolution, a modern age that builds and expands the effects of digitisation in new and unexpected ways.</w:t>
      </w:r>
      <w:r w:rsidRPr="008B7634">
        <w:rPr>
          <w:sz w:val="28"/>
          <w:szCs w:val="28"/>
        </w:rPr>
        <w:t xml:space="preserve"> </w:t>
      </w:r>
      <w:r w:rsidRPr="008B7634">
        <w:rPr>
          <w:rFonts w:ascii="Arial" w:hAnsi="Arial" w:cs="Arial"/>
          <w:sz w:val="28"/>
          <w:szCs w:val="28"/>
        </w:rPr>
        <w:t>As a result, it's worth pausing to ponder what kinds of changes can be seen and how they can ensure that they favour the majority more than the minority, both socially and personally.</w:t>
      </w:r>
      <w:r w:rsidRPr="008B7634">
        <w:rPr>
          <w:sz w:val="28"/>
          <w:szCs w:val="28"/>
        </w:rPr>
        <w:t xml:space="preserve"> </w:t>
      </w:r>
      <w:r w:rsidRPr="008B7634">
        <w:rPr>
          <w:rFonts w:ascii="Arial" w:hAnsi="Arial" w:cs="Arial"/>
          <w:sz w:val="28"/>
          <w:szCs w:val="28"/>
        </w:rPr>
        <w:t>The arrival of the Fourth Industrial Revolution necessitates a fundamental rethinking of current business models, as well as the creation of new business models by detailed and coherent strategies</w:t>
      </w:r>
      <w:sdt>
        <w:sdtPr>
          <w:rPr>
            <w:sz w:val="28"/>
            <w:szCs w:val="28"/>
          </w:rPr>
          <w:id w:val="-1068105229"/>
          <w:citation/>
        </w:sdtPr>
        <w:sdtEndPr>
          <w:rPr>
            <w:rFonts w:ascii="Arial" w:hAnsi="Arial" w:cs="Arial"/>
          </w:rPr>
        </w:sdtEndPr>
        <w:sdtContent>
          <w:r w:rsidRPr="008B7634">
            <w:rPr>
              <w:rFonts w:ascii="Arial" w:hAnsi="Arial" w:cs="Arial"/>
              <w:sz w:val="28"/>
              <w:szCs w:val="28"/>
            </w:rPr>
            <w:fldChar w:fldCharType="begin"/>
          </w:r>
          <w:r w:rsidRPr="008B7634">
            <w:rPr>
              <w:rFonts w:ascii="Arial" w:hAnsi="Arial" w:cs="Arial"/>
              <w:sz w:val="28"/>
              <w:szCs w:val="28"/>
            </w:rPr>
            <w:instrText xml:space="preserve"> CITATION Lee18 \l 2057 </w:instrText>
          </w:r>
          <w:r w:rsidRPr="008B7634">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(Lee &amp; Jung, 2018)</w:t>
          </w:r>
          <w:r w:rsidRPr="008B7634">
            <w:rPr>
              <w:rFonts w:ascii="Arial" w:hAnsi="Arial" w:cs="Arial"/>
              <w:sz w:val="28"/>
              <w:szCs w:val="28"/>
            </w:rPr>
            <w:fldChar w:fldCharType="end"/>
          </w:r>
        </w:sdtContent>
      </w:sdt>
      <w:r w:rsidRPr="008B7634">
        <w:rPr>
          <w:rFonts w:ascii="Arial" w:hAnsi="Arial" w:cs="Arial"/>
          <w:sz w:val="28"/>
          <w:szCs w:val="28"/>
        </w:rPr>
        <w:t>. At the same time, through their business activities, they wanted to continue to contribute to all individuals and society.</w:t>
      </w:r>
    </w:p>
    <w:p w14:paraId="50E00CFD" w14:textId="4B385500" w:rsidR="00157945" w:rsidRPr="00062ED8" w:rsidRDefault="00157945" w:rsidP="00157945">
      <w:pPr>
        <w:pStyle w:val="NormalWeb"/>
        <w:jc w:val="both"/>
        <w:rPr>
          <w:rFonts w:ascii="Arial" w:hAnsi="Arial" w:cs="Arial"/>
          <w:sz w:val="28"/>
          <w:szCs w:val="28"/>
        </w:rPr>
      </w:pPr>
      <w:r w:rsidRPr="008B7634">
        <w:rPr>
          <w:rFonts w:ascii="Arial" w:hAnsi="Arial" w:cs="Arial"/>
          <w:sz w:val="28"/>
          <w:szCs w:val="28"/>
        </w:rPr>
        <w:t>In the not-too-distant future, the Information Revolution is predicted to usher in a new age in which machines' cognitive capacities would eclipse those of humans.</w:t>
      </w:r>
      <w:r w:rsidRPr="008B7634">
        <w:rPr>
          <w:sz w:val="28"/>
          <w:szCs w:val="28"/>
        </w:rPr>
        <w:t xml:space="preserve"> </w:t>
      </w:r>
      <w:r w:rsidRPr="008B7634">
        <w:rPr>
          <w:rFonts w:ascii="Arial" w:hAnsi="Arial" w:cs="Arial"/>
          <w:sz w:val="28"/>
          <w:szCs w:val="28"/>
        </w:rPr>
        <w:t xml:space="preserve">To become an "information-creating enterprise," any business entity that wants to thrive </w:t>
      </w:r>
      <w:r w:rsidR="00A03942" w:rsidRPr="008B7634">
        <w:rPr>
          <w:rFonts w:ascii="Arial" w:hAnsi="Arial" w:cs="Arial"/>
          <w:sz w:val="28"/>
          <w:szCs w:val="28"/>
        </w:rPr>
        <w:t xml:space="preserve">in the information age </w:t>
      </w:r>
      <w:r w:rsidRPr="008B7634">
        <w:rPr>
          <w:rFonts w:ascii="Arial" w:hAnsi="Arial" w:cs="Arial"/>
          <w:sz w:val="28"/>
          <w:szCs w:val="28"/>
        </w:rPr>
        <w:t xml:space="preserve">must </w:t>
      </w:r>
      <w:r w:rsidR="00C20895" w:rsidRPr="008B7634">
        <w:rPr>
          <w:rFonts w:ascii="Arial" w:hAnsi="Arial" w:cs="Arial"/>
          <w:sz w:val="28"/>
          <w:szCs w:val="28"/>
        </w:rPr>
        <w:t>combine IT as a tool for awareness building</w:t>
      </w:r>
      <w:r w:rsidRPr="008B7634">
        <w:rPr>
          <w:rFonts w:ascii="Arial" w:hAnsi="Arial" w:cs="Arial"/>
          <w:sz w:val="28"/>
          <w:szCs w:val="28"/>
        </w:rPr>
        <w:t xml:space="preserve"> and human beings </w:t>
      </w:r>
      <w:r w:rsidR="00C20895" w:rsidRPr="008B7634">
        <w:rPr>
          <w:rFonts w:ascii="Arial" w:hAnsi="Arial" w:cs="Arial"/>
          <w:sz w:val="28"/>
          <w:szCs w:val="28"/>
        </w:rPr>
        <w:t>and the ability to build awareness collectively</w:t>
      </w:r>
      <w:r w:rsidRPr="008B7634">
        <w:rPr>
          <w:rFonts w:ascii="Arial" w:hAnsi="Arial" w:cs="Arial"/>
          <w:sz w:val="28"/>
          <w:szCs w:val="28"/>
        </w:rPr>
        <w:t>.</w:t>
      </w:r>
      <w:r w:rsidRPr="008B7634">
        <w:rPr>
          <w:sz w:val="28"/>
          <w:szCs w:val="28"/>
        </w:rPr>
        <w:t xml:space="preserve"> </w:t>
      </w:r>
      <w:r w:rsidRPr="008B7634">
        <w:rPr>
          <w:rFonts w:ascii="Arial" w:hAnsi="Arial" w:cs="Arial"/>
          <w:sz w:val="28"/>
          <w:szCs w:val="28"/>
        </w:rPr>
        <w:t xml:space="preserve">Organizations today place a high value on their ability to collect, coordinate, store, use, and exchange information/knowledge </w:t>
      </w:r>
      <w:proofErr w:type="gramStart"/>
      <w:r w:rsidRPr="008B7634">
        <w:rPr>
          <w:rFonts w:ascii="Arial" w:hAnsi="Arial" w:cs="Arial"/>
          <w:sz w:val="28"/>
          <w:szCs w:val="28"/>
        </w:rPr>
        <w:t>in order to</w:t>
      </w:r>
      <w:proofErr w:type="gramEnd"/>
      <w:r w:rsidRPr="008B7634">
        <w:rPr>
          <w:rFonts w:ascii="Arial" w:hAnsi="Arial" w:cs="Arial"/>
          <w:sz w:val="28"/>
          <w:szCs w:val="28"/>
        </w:rPr>
        <w:t xml:space="preserve"> generate creativity and remain current in their area of expertise</w:t>
      </w:r>
      <w:sdt>
        <w:sdtPr>
          <w:rPr>
            <w:rFonts w:ascii="Arial" w:hAnsi="Arial" w:cs="Arial"/>
            <w:sz w:val="28"/>
            <w:szCs w:val="28"/>
          </w:rPr>
          <w:id w:val="1938858719"/>
          <w:citation/>
        </w:sdtPr>
        <w:sdtEndPr/>
        <w:sdtContent>
          <w:r w:rsidRPr="008B7634">
            <w:rPr>
              <w:rFonts w:ascii="Arial" w:hAnsi="Arial" w:cs="Arial"/>
              <w:sz w:val="28"/>
              <w:szCs w:val="28"/>
            </w:rPr>
            <w:fldChar w:fldCharType="begin"/>
          </w:r>
          <w:r w:rsidRPr="008B7634">
            <w:rPr>
              <w:rFonts w:ascii="Arial" w:hAnsi="Arial" w:cs="Arial"/>
              <w:sz w:val="28"/>
              <w:szCs w:val="28"/>
            </w:rPr>
            <w:instrText xml:space="preserve"> CITATION Mer16 \l 2057 </w:instrText>
          </w:r>
          <w:r w:rsidRPr="008B7634">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(Merlo, 2016)</w:t>
          </w:r>
          <w:r w:rsidRPr="008B7634">
            <w:rPr>
              <w:rFonts w:ascii="Arial" w:hAnsi="Arial" w:cs="Arial"/>
              <w:sz w:val="28"/>
              <w:szCs w:val="28"/>
            </w:rPr>
            <w:fldChar w:fldCharType="end"/>
          </w:r>
        </w:sdtContent>
      </w:sdt>
      <w:r w:rsidRPr="00062ED8">
        <w:rPr>
          <w:rFonts w:ascii="Arial" w:hAnsi="Arial" w:cs="Arial"/>
          <w:sz w:val="28"/>
          <w:szCs w:val="28"/>
        </w:rPr>
        <w:t>.</w:t>
      </w:r>
    </w:p>
    <w:p w14:paraId="3E5F3507" w14:textId="2F9AB130" w:rsidR="00157945" w:rsidRPr="00062ED8" w:rsidRDefault="00157945" w:rsidP="00157945">
      <w:pPr>
        <w:pStyle w:val="NormalWeb"/>
        <w:jc w:val="both"/>
        <w:rPr>
          <w:rFonts w:ascii="Arial" w:hAnsi="Arial" w:cs="Arial"/>
          <w:sz w:val="28"/>
          <w:szCs w:val="28"/>
          <w:shd w:val="clear" w:color="auto" w:fill="FFFFFF"/>
        </w:rPr>
      </w:pPr>
      <w:r w:rsidRPr="00062ED8">
        <w:rPr>
          <w:rFonts w:ascii="Arial" w:hAnsi="Arial" w:cs="Arial"/>
          <w:sz w:val="28"/>
          <w:szCs w:val="28"/>
          <w:shd w:val="clear" w:color="auto" w:fill="FFFFFF"/>
        </w:rPr>
        <w:t>Given the use of its designs by major Chinese and American companies, one of these UK-based companies, Arm Holdings Plc., is an especially important player in the global semiconductor industry. Arm creates and licences processors that are used in "95 percent of smartphones.”</w:t>
      </w:r>
      <w:sdt>
        <w:sdtPr>
          <w:rPr>
            <w:rFonts w:ascii="Arial" w:hAnsi="Arial" w:cs="Arial"/>
            <w:sz w:val="28"/>
            <w:szCs w:val="28"/>
            <w:shd w:val="clear" w:color="auto" w:fill="FFFFFF"/>
          </w:rPr>
          <w:id w:val="843518635"/>
          <w:citation/>
        </w:sdtPr>
        <w:sdtEndPr/>
        <w:sdtContent>
          <w:r w:rsidRPr="00062ED8">
            <w:rPr>
              <w:rFonts w:ascii="Arial" w:hAnsi="Arial" w:cs="Arial"/>
              <w:sz w:val="28"/>
              <w:szCs w:val="28"/>
              <w:shd w:val="clear" w:color="auto" w:fill="FFFFFF"/>
            </w:rPr>
            <w:fldChar w:fldCharType="begin"/>
          </w:r>
          <w:r w:rsidRPr="00062ED8">
            <w:rPr>
              <w:rFonts w:ascii="Arial" w:hAnsi="Arial" w:cs="Arial"/>
              <w:sz w:val="28"/>
              <w:szCs w:val="28"/>
              <w:shd w:val="clear" w:color="auto" w:fill="FFFFFF"/>
            </w:rPr>
            <w:instrText xml:space="preserve"> CITATION Kli21 \l 2057 </w:instrText>
          </w:r>
          <w:r w:rsidRPr="00062ED8">
            <w:rPr>
              <w:rFonts w:ascii="Arial" w:hAnsi="Arial" w:cs="Arial"/>
              <w:sz w:val="28"/>
              <w:szCs w:val="28"/>
              <w:shd w:val="clear" w:color="auto" w:fill="FFFFFF"/>
            </w:rPr>
            <w:fldChar w:fldCharType="separate"/>
          </w:r>
          <w:r w:rsidR="000754CB">
            <w:rPr>
              <w:rFonts w:ascii="Arial" w:hAnsi="Arial" w:cs="Arial"/>
              <w:noProof/>
              <w:sz w:val="28"/>
              <w:szCs w:val="28"/>
              <w:shd w:val="clear" w:color="auto" w:fill="FFFFFF"/>
            </w:rPr>
            <w:t xml:space="preserve"> </w:t>
          </w:r>
          <w:r w:rsidR="000754CB" w:rsidRPr="000754CB">
            <w:rPr>
              <w:rFonts w:ascii="Arial" w:hAnsi="Arial" w:cs="Arial"/>
              <w:noProof/>
              <w:sz w:val="28"/>
              <w:szCs w:val="28"/>
              <w:shd w:val="clear" w:color="auto" w:fill="FFFFFF"/>
            </w:rPr>
            <w:t>(Klingler-Vidra &amp; Kuo, 2021)</w:t>
          </w:r>
          <w:r w:rsidRPr="00062ED8">
            <w:rPr>
              <w:rFonts w:ascii="Arial" w:hAnsi="Arial" w:cs="Arial"/>
              <w:sz w:val="28"/>
              <w:szCs w:val="28"/>
              <w:shd w:val="clear" w:color="auto" w:fill="FFFFFF"/>
            </w:rPr>
            <w:fldChar w:fldCharType="end"/>
          </w:r>
        </w:sdtContent>
      </w:sdt>
      <w:r w:rsidRPr="00062ED8">
        <w:rPr>
          <w:rFonts w:ascii="Arial" w:hAnsi="Arial" w:cs="Arial"/>
          <w:sz w:val="28"/>
          <w:szCs w:val="28"/>
          <w:shd w:val="clear" w:color="auto" w:fill="FFFFFF"/>
        </w:rPr>
        <w:t xml:space="preserve">. </w:t>
      </w:r>
      <w:r w:rsidRPr="00062ED8">
        <w:rPr>
          <w:rFonts w:ascii="Arial" w:hAnsi="Arial" w:cs="Arial"/>
          <w:sz w:val="28"/>
          <w:szCs w:val="28"/>
        </w:rPr>
        <w:t>This would allow machines to communicate with us more directly in everyday life, comprehending our thoughts and emotions. As a result of academic attempts to consider the existence and implications of data and communication technologies in contemporary institutions, the information systems field arose as a new discipline of artificial science. While the exponential advancement of digital technologies continues to make computers and computation a part of daily life, a new artificial intelligence discipline is once again needed</w:t>
      </w:r>
      <w:sdt>
        <w:sdtPr>
          <w:rPr>
            <w:rFonts w:ascii="Arial" w:hAnsi="Arial" w:cs="Arial"/>
            <w:sz w:val="28"/>
            <w:szCs w:val="28"/>
          </w:rPr>
          <w:id w:val="-488476543"/>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You10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(Yoo, 2010)</w:t>
          </w:r>
          <w:r w:rsidRPr="00062ED8">
            <w:rPr>
              <w:rFonts w:ascii="Arial" w:hAnsi="Arial" w:cs="Arial"/>
              <w:sz w:val="28"/>
              <w:szCs w:val="28"/>
            </w:rPr>
            <w:fldChar w:fldCharType="end"/>
          </w:r>
        </w:sdtContent>
      </w:sdt>
      <w:r w:rsidRPr="00062ED8">
        <w:rPr>
          <w:rFonts w:ascii="Arial" w:hAnsi="Arial" w:cs="Arial"/>
          <w:sz w:val="28"/>
          <w:szCs w:val="28"/>
        </w:rPr>
        <w:t xml:space="preserve">. These advancements, </w:t>
      </w:r>
      <w:r w:rsidRPr="00062ED8">
        <w:rPr>
          <w:rFonts w:ascii="Arial" w:hAnsi="Arial" w:cs="Arial"/>
          <w:sz w:val="28"/>
          <w:szCs w:val="28"/>
        </w:rPr>
        <w:lastRenderedPageBreak/>
        <w:t>SoftBank believe, will provide new ways to enrich human emotions and feelings, as well as bring humanity happiness.</w:t>
      </w:r>
    </w:p>
    <w:p w14:paraId="658235B1" w14:textId="77777777" w:rsidR="00157945" w:rsidRPr="00062ED8" w:rsidRDefault="00157945" w:rsidP="00157945">
      <w:pPr>
        <w:pStyle w:val="NormalWeb"/>
        <w:jc w:val="both"/>
        <w:rPr>
          <w:rFonts w:ascii="Arial" w:hAnsi="Arial" w:cs="Arial"/>
          <w:sz w:val="28"/>
          <w:szCs w:val="28"/>
        </w:rPr>
      </w:pPr>
      <w:r w:rsidRPr="00062ED8">
        <w:rPr>
          <w:rFonts w:ascii="Arial" w:hAnsi="Arial" w:cs="Arial"/>
          <w:sz w:val="28"/>
          <w:szCs w:val="28"/>
        </w:rPr>
        <w:t>The SoftBank Group, as a leader of the Information Revolution, is looking to the future as it seeks to improve and enliven people's lives and aims to evolve in line with people all over the world.</w:t>
      </w:r>
      <w:r w:rsidRPr="00062ED8">
        <w:rPr>
          <w:sz w:val="28"/>
          <w:szCs w:val="28"/>
        </w:rPr>
        <w:t xml:space="preserve"> </w:t>
      </w:r>
      <w:r w:rsidRPr="00062ED8">
        <w:rPr>
          <w:rFonts w:ascii="Arial" w:hAnsi="Arial" w:cs="Arial"/>
          <w:sz w:val="28"/>
          <w:szCs w:val="28"/>
        </w:rPr>
        <w:t>People will relax and broaden their horizons and address a broader variety of social problems as they live fuller lives. They feel that as an organisation, they have a duty to contribute to society in this manner.</w:t>
      </w:r>
      <w:r w:rsidRPr="00062ED8">
        <w:rPr>
          <w:sz w:val="28"/>
          <w:szCs w:val="28"/>
        </w:rPr>
        <w:t xml:space="preserve"> </w:t>
      </w:r>
      <w:r w:rsidRPr="00062ED8">
        <w:rPr>
          <w:rFonts w:ascii="Arial" w:hAnsi="Arial" w:cs="Arial"/>
          <w:sz w:val="28"/>
          <w:szCs w:val="28"/>
        </w:rPr>
        <w:t>They want to keep working to make people happier all over the world.</w:t>
      </w:r>
    </w:p>
    <w:p w14:paraId="6ED7EC0B" w14:textId="3544D639" w:rsidR="00EF23D9" w:rsidRDefault="00157945" w:rsidP="00157945">
      <w:pPr>
        <w:pStyle w:val="NormalWeb"/>
        <w:jc w:val="both"/>
        <w:rPr>
          <w:rFonts w:ascii="Arial" w:hAnsi="Arial" w:cs="Arial"/>
          <w:sz w:val="28"/>
          <w:szCs w:val="28"/>
        </w:rPr>
      </w:pPr>
      <w:r w:rsidRPr="00062ED8">
        <w:rPr>
          <w:rFonts w:ascii="Arial" w:hAnsi="Arial" w:cs="Arial"/>
          <w:sz w:val="28"/>
          <w:szCs w:val="28"/>
        </w:rPr>
        <w:t>Forward thinking is more than a catchphrase in the innovation world: It is a term that describes how companies look forward to finding prospects in the future. There are also several basic strategies that can assist businesses in capitalising on future trends. To ensure that Softbank continues to thrive for generations, they could not only change the companies they already run, but also had to build and develop a community of creative entrepreneurs, supplying them with holistic resources and allowing them to grow alongside us</w:t>
      </w:r>
      <w:sdt>
        <w:sdtPr>
          <w:rPr>
            <w:rFonts w:ascii="Arial" w:hAnsi="Arial" w:cs="Arial"/>
            <w:sz w:val="28"/>
            <w:szCs w:val="28"/>
          </w:rPr>
          <w:id w:val="-1545211015"/>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Sof151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(SoftBank Group Corp., 2015)</w:t>
          </w:r>
          <w:r w:rsidRPr="00062ED8">
            <w:rPr>
              <w:rFonts w:ascii="Arial" w:hAnsi="Arial" w:cs="Arial"/>
              <w:sz w:val="28"/>
              <w:szCs w:val="28"/>
            </w:rPr>
            <w:fldChar w:fldCharType="end"/>
          </w:r>
        </w:sdtContent>
      </w:sdt>
      <w:r w:rsidRPr="00062ED8">
        <w:rPr>
          <w:rFonts w:ascii="Arial" w:hAnsi="Arial" w:cs="Arial"/>
          <w:sz w:val="28"/>
          <w:szCs w:val="28"/>
        </w:rPr>
        <w:t>.</w:t>
      </w:r>
    </w:p>
    <w:p w14:paraId="024D9567" w14:textId="4D84A0AC" w:rsidR="008B7634" w:rsidRDefault="008B7634" w:rsidP="00A960A8">
      <w:pPr>
        <w:pStyle w:val="Heading2"/>
      </w:pPr>
      <w:bookmarkStart w:id="4" w:name="_Toc71971991"/>
      <w:r>
        <w:t>S</w:t>
      </w:r>
      <w:r w:rsidRPr="008B7634">
        <w:t xml:space="preserve">trategic </w:t>
      </w:r>
      <w:r>
        <w:t>E</w:t>
      </w:r>
      <w:r w:rsidRPr="008B7634">
        <w:t>n</w:t>
      </w:r>
      <w:r>
        <w:t>trepreneurship</w:t>
      </w:r>
      <w:bookmarkEnd w:id="4"/>
    </w:p>
    <w:p w14:paraId="69183D03" w14:textId="518EB964" w:rsidR="00A960A8" w:rsidRPr="00A960A8" w:rsidRDefault="00A960A8" w:rsidP="00750FFA">
      <w:pPr>
        <w:spacing w:before="100" w:beforeAutospacing="1" w:after="100" w:afterAutospacing="1" w:line="240" w:lineRule="auto"/>
        <w:jc w:val="both"/>
        <w:rPr>
          <w:rFonts w:eastAsia="Times New Roman" w:cs="Arial"/>
          <w:szCs w:val="28"/>
          <w:lang w:eastAsia="en-GB"/>
        </w:rPr>
      </w:pPr>
      <w:r w:rsidRPr="00A960A8">
        <w:rPr>
          <w:rFonts w:eastAsia="Times New Roman" w:cs="Arial"/>
          <w:szCs w:val="28"/>
          <w:lang w:eastAsia="en-GB"/>
        </w:rPr>
        <w:t>Strategic entrepreneurship (SE) is a concept that describes a company's attempts to maximise today's competitive advantages while still seeking out the technologies that will lay the groundwork for tomorrow's competitive advantages.</w:t>
      </w:r>
      <w:r w:rsidRPr="00A960A8">
        <w:t xml:space="preserve"> </w:t>
      </w:r>
      <w:r w:rsidRPr="00A960A8">
        <w:rPr>
          <w:rFonts w:eastAsia="Times New Roman" w:cs="Arial"/>
          <w:szCs w:val="28"/>
          <w:lang w:eastAsia="en-GB"/>
        </w:rPr>
        <w:t>The principle of SE is significant because good SE activities enable a company to strike a balance between discovery and exploitation behaviours</w:t>
      </w:r>
      <w:sdt>
        <w:sdtPr>
          <w:rPr>
            <w:rFonts w:eastAsia="Times New Roman" w:cs="Arial"/>
            <w:szCs w:val="28"/>
            <w:lang w:eastAsia="en-GB"/>
          </w:rPr>
          <w:id w:val="310610434"/>
          <w:citation/>
        </w:sdtPr>
        <w:sdtContent>
          <w:r>
            <w:rPr>
              <w:rFonts w:eastAsia="Times New Roman" w:cs="Arial"/>
              <w:szCs w:val="28"/>
              <w:lang w:eastAsia="en-GB"/>
            </w:rPr>
            <w:fldChar w:fldCharType="begin"/>
          </w:r>
          <w:r>
            <w:rPr>
              <w:rFonts w:eastAsia="Times New Roman" w:cs="Arial"/>
              <w:szCs w:val="28"/>
              <w:lang w:eastAsia="en-GB"/>
            </w:rPr>
            <w:instrText xml:space="preserve"> CITATION Ire07 \l 2057 </w:instrText>
          </w:r>
          <w:r>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(Ireland &amp; Webb, 2007)</w:t>
          </w:r>
          <w:r>
            <w:rPr>
              <w:rFonts w:eastAsia="Times New Roman" w:cs="Arial"/>
              <w:szCs w:val="28"/>
              <w:lang w:eastAsia="en-GB"/>
            </w:rPr>
            <w:fldChar w:fldCharType="end"/>
          </w:r>
        </w:sdtContent>
      </w:sdt>
      <w:r w:rsidRPr="00A960A8">
        <w:rPr>
          <w:rFonts w:eastAsia="Times New Roman" w:cs="Arial"/>
          <w:szCs w:val="28"/>
          <w:lang w:eastAsia="en-GB"/>
        </w:rPr>
        <w:t>.</w:t>
      </w:r>
    </w:p>
    <w:p w14:paraId="39D4D9CE" w14:textId="0BD72F46" w:rsidR="00A960A8" w:rsidRPr="00A960A8" w:rsidRDefault="00A960A8" w:rsidP="00750FFA">
      <w:pPr>
        <w:spacing w:before="100" w:beforeAutospacing="1" w:after="100" w:afterAutospacing="1" w:line="240" w:lineRule="auto"/>
        <w:jc w:val="both"/>
        <w:rPr>
          <w:rFonts w:eastAsia="Times New Roman" w:cs="Arial"/>
          <w:szCs w:val="28"/>
          <w:lang w:eastAsia="en-GB"/>
        </w:rPr>
      </w:pPr>
      <w:r w:rsidRPr="00A960A8">
        <w:rPr>
          <w:rFonts w:eastAsia="Times New Roman" w:cs="Arial"/>
          <w:szCs w:val="28"/>
          <w:lang w:eastAsia="en-GB"/>
        </w:rPr>
        <w:t>Effective SE assists a company in positioning itself to adapt appropriately to the kinds of major environmental changes that many businesses experience today.</w:t>
      </w:r>
      <w:r w:rsidRPr="00A960A8">
        <w:rPr>
          <w:rFonts w:eastAsia="Times New Roman" w:cs="Arial"/>
          <w:szCs w:val="28"/>
          <w:lang w:eastAsia="en-GB"/>
        </w:rPr>
        <w:t xml:space="preserve"> </w:t>
      </w:r>
      <w:r w:rsidRPr="00A960A8">
        <w:rPr>
          <w:rFonts w:eastAsia="Times New Roman" w:cs="Arial"/>
          <w:szCs w:val="28"/>
          <w:lang w:eastAsia="en-GB"/>
        </w:rPr>
        <w:t>Beyond that, and perhaps most notably, successful SE assists the company in developing comparatively long-term strategic advantages</w:t>
      </w:r>
      <w:r w:rsidR="001B73AF" w:rsidRPr="001B73AF">
        <w:rPr>
          <w:rFonts w:eastAsia="Times New Roman" w:cs="Arial"/>
          <w:szCs w:val="28"/>
          <w:lang w:eastAsia="en-GB"/>
        </w:rPr>
        <w:t xml:space="preserve"> </w:t>
      </w:r>
      <w:sdt>
        <w:sdtPr>
          <w:rPr>
            <w:rFonts w:eastAsia="Times New Roman" w:cs="Arial"/>
            <w:szCs w:val="28"/>
            <w:lang w:eastAsia="en-GB"/>
          </w:rPr>
          <w:id w:val="-579834190"/>
          <w:citation/>
        </w:sdtPr>
        <w:sdtContent>
          <w:r w:rsidR="001B73AF">
            <w:rPr>
              <w:rFonts w:eastAsia="Times New Roman" w:cs="Arial"/>
              <w:szCs w:val="28"/>
              <w:lang w:eastAsia="en-GB"/>
            </w:rPr>
            <w:fldChar w:fldCharType="begin"/>
          </w:r>
          <w:r w:rsidR="001B73AF">
            <w:rPr>
              <w:rFonts w:eastAsia="Times New Roman" w:cs="Arial"/>
              <w:szCs w:val="28"/>
              <w:lang w:eastAsia="en-GB"/>
            </w:rPr>
            <w:instrText xml:space="preserve"> CITATION Ire07 \l 2057 </w:instrText>
          </w:r>
          <w:r w:rsidR="001B73AF">
            <w:rPr>
              <w:rFonts w:eastAsia="Times New Roman" w:cs="Arial"/>
              <w:szCs w:val="28"/>
              <w:lang w:eastAsia="en-GB"/>
            </w:rPr>
            <w:fldChar w:fldCharType="separate"/>
          </w:r>
          <w:r w:rsidR="000754CB" w:rsidRPr="000754CB">
            <w:rPr>
              <w:rFonts w:eastAsia="Times New Roman" w:cs="Arial"/>
              <w:noProof/>
              <w:szCs w:val="28"/>
              <w:lang w:eastAsia="en-GB"/>
            </w:rPr>
            <w:t>(Ireland &amp; Webb, 2007)</w:t>
          </w:r>
          <w:r w:rsidR="001B73AF">
            <w:rPr>
              <w:rFonts w:eastAsia="Times New Roman" w:cs="Arial"/>
              <w:szCs w:val="28"/>
              <w:lang w:eastAsia="en-GB"/>
            </w:rPr>
            <w:fldChar w:fldCharType="end"/>
          </w:r>
        </w:sdtContent>
      </w:sdt>
      <w:r w:rsidRPr="00A960A8">
        <w:rPr>
          <w:rFonts w:eastAsia="Times New Roman" w:cs="Arial"/>
          <w:szCs w:val="28"/>
          <w:lang w:eastAsia="en-GB"/>
        </w:rPr>
        <w:t>.</w:t>
      </w:r>
    </w:p>
    <w:p w14:paraId="639D8B82" w14:textId="5E2646E5" w:rsidR="008B7634" w:rsidRPr="006571BC" w:rsidRDefault="00A960A8" w:rsidP="006571BC">
      <w:pPr>
        <w:spacing w:before="100" w:beforeAutospacing="1" w:after="100" w:afterAutospacing="1" w:line="240" w:lineRule="auto"/>
        <w:jc w:val="both"/>
        <w:rPr>
          <w:rFonts w:cs="Arial"/>
        </w:rPr>
      </w:pPr>
      <w:r w:rsidRPr="00A960A8">
        <w:rPr>
          <w:rFonts w:eastAsia="Times New Roman" w:cs="Arial"/>
          <w:szCs w:val="28"/>
          <w:lang w:eastAsia="en-GB"/>
        </w:rPr>
        <w:t xml:space="preserve">Sustainable advantages are impossible for opponents to completely comprehend, and </w:t>
      </w:r>
      <w:r w:rsidRPr="00A960A8">
        <w:rPr>
          <w:rFonts w:eastAsia="Times New Roman" w:cs="Arial"/>
          <w:szCs w:val="28"/>
          <w:lang w:eastAsia="en-GB"/>
        </w:rPr>
        <w:t>because of</w:t>
      </w:r>
      <w:r w:rsidRPr="00A960A8">
        <w:rPr>
          <w:rFonts w:eastAsia="Times New Roman" w:cs="Arial"/>
          <w:szCs w:val="28"/>
          <w:lang w:eastAsia="en-GB"/>
        </w:rPr>
        <w:t xml:space="preserve"> this lack of comprehension, they are difficult to emulate</w:t>
      </w:r>
      <w:r w:rsidR="00750FFA" w:rsidRPr="00750FFA">
        <w:rPr>
          <w:rFonts w:eastAsia="Times New Roman" w:cs="Arial"/>
          <w:szCs w:val="28"/>
          <w:lang w:eastAsia="en-GB"/>
        </w:rPr>
        <w:t xml:space="preserve">. </w:t>
      </w:r>
      <w:r w:rsidRPr="00A960A8">
        <w:rPr>
          <w:rFonts w:eastAsia="Times New Roman" w:cs="Arial"/>
          <w:szCs w:val="28"/>
          <w:lang w:eastAsia="en-GB"/>
        </w:rPr>
        <w:t>A company’s</w:t>
      </w:r>
      <w:r w:rsidRPr="00A960A8">
        <w:rPr>
          <w:rFonts w:eastAsia="Times New Roman" w:cs="Arial"/>
          <w:szCs w:val="28"/>
          <w:lang w:eastAsia="en-GB"/>
        </w:rPr>
        <w:t xml:space="preserve"> ability to do what they can </w:t>
      </w:r>
      <w:proofErr w:type="gramStart"/>
      <w:r w:rsidRPr="00A960A8">
        <w:rPr>
          <w:rFonts w:eastAsia="Times New Roman" w:cs="Arial"/>
          <w:szCs w:val="28"/>
          <w:lang w:eastAsia="en-GB"/>
        </w:rPr>
        <w:t>as a result of</w:t>
      </w:r>
      <w:proofErr w:type="gramEnd"/>
      <w:r w:rsidRPr="00A960A8">
        <w:rPr>
          <w:rFonts w:eastAsia="Times New Roman" w:cs="Arial"/>
          <w:szCs w:val="28"/>
          <w:lang w:eastAsia="en-GB"/>
        </w:rPr>
        <w:t xml:space="preserve"> juggling exploitation and discovery is based on continuous creativity</w:t>
      </w:r>
      <w:r w:rsidR="001B73AF" w:rsidRPr="001B73AF">
        <w:rPr>
          <w:rFonts w:eastAsia="Times New Roman" w:cs="Arial"/>
          <w:szCs w:val="28"/>
          <w:lang w:eastAsia="en-GB"/>
        </w:rPr>
        <w:t xml:space="preserve"> </w:t>
      </w:r>
      <w:sdt>
        <w:sdtPr>
          <w:rPr>
            <w:rFonts w:eastAsia="Times New Roman" w:cs="Arial"/>
            <w:szCs w:val="28"/>
            <w:lang w:eastAsia="en-GB"/>
          </w:rPr>
          <w:id w:val="1303498653"/>
          <w:citation/>
        </w:sdtPr>
        <w:sdtContent>
          <w:r w:rsidR="001B73AF">
            <w:rPr>
              <w:rFonts w:eastAsia="Times New Roman" w:cs="Arial"/>
              <w:szCs w:val="28"/>
              <w:lang w:eastAsia="en-GB"/>
            </w:rPr>
            <w:fldChar w:fldCharType="begin"/>
          </w:r>
          <w:r w:rsidR="001B73AF">
            <w:rPr>
              <w:rFonts w:eastAsia="Times New Roman" w:cs="Arial"/>
              <w:szCs w:val="28"/>
              <w:lang w:eastAsia="en-GB"/>
            </w:rPr>
            <w:instrText xml:space="preserve"> CITATION Ire07 \l 2057 </w:instrText>
          </w:r>
          <w:r w:rsidR="001B73AF">
            <w:rPr>
              <w:rFonts w:eastAsia="Times New Roman" w:cs="Arial"/>
              <w:szCs w:val="28"/>
              <w:lang w:eastAsia="en-GB"/>
            </w:rPr>
            <w:fldChar w:fldCharType="separate"/>
          </w:r>
          <w:r w:rsidR="000754CB" w:rsidRPr="000754CB">
            <w:rPr>
              <w:rFonts w:eastAsia="Times New Roman" w:cs="Arial"/>
              <w:noProof/>
              <w:szCs w:val="28"/>
              <w:lang w:eastAsia="en-GB"/>
            </w:rPr>
            <w:t>(Ireland &amp; Webb, 2007)</w:t>
          </w:r>
          <w:r w:rsidR="001B73AF">
            <w:rPr>
              <w:rFonts w:eastAsia="Times New Roman" w:cs="Arial"/>
              <w:szCs w:val="28"/>
              <w:lang w:eastAsia="en-GB"/>
            </w:rPr>
            <w:fldChar w:fldCharType="end"/>
          </w:r>
        </w:sdtContent>
      </w:sdt>
      <w:r w:rsidRPr="00A960A8">
        <w:rPr>
          <w:rFonts w:eastAsia="Times New Roman" w:cs="Arial"/>
          <w:szCs w:val="28"/>
          <w:lang w:eastAsia="en-GB"/>
        </w:rPr>
        <w:t>.</w:t>
      </w:r>
    </w:p>
    <w:p w14:paraId="4FA4DC6F" w14:textId="67376FB8" w:rsidR="008A418B" w:rsidRDefault="00A960A8" w:rsidP="008A418B">
      <w:pPr>
        <w:pStyle w:val="Heading2"/>
        <w:rPr>
          <w:rFonts w:eastAsia="Times New Roman"/>
          <w:lang w:eastAsia="en-GB"/>
        </w:rPr>
      </w:pPr>
      <w:bookmarkStart w:id="5" w:name="_Toc71971992"/>
      <w:r>
        <w:rPr>
          <w:rFonts w:eastAsia="Times New Roman"/>
          <w:lang w:eastAsia="en-GB"/>
        </w:rPr>
        <w:lastRenderedPageBreak/>
        <w:t>Challenges</w:t>
      </w:r>
      <w:bookmarkEnd w:id="5"/>
    </w:p>
    <w:p w14:paraId="54C5DF27" w14:textId="3DB2FA5B" w:rsidR="00667F8F" w:rsidRDefault="00667F8F" w:rsidP="00667F8F">
      <w:pPr>
        <w:rPr>
          <w:lang w:eastAsia="en-GB"/>
        </w:rPr>
      </w:pPr>
    </w:p>
    <w:p w14:paraId="163B472F" w14:textId="67F03B78" w:rsidR="00667F8F" w:rsidRPr="00A04F7C" w:rsidRDefault="00667F8F" w:rsidP="00A04F7C">
      <w:pPr>
        <w:spacing w:before="100" w:beforeAutospacing="1" w:after="100" w:afterAutospacing="1" w:line="240" w:lineRule="auto"/>
        <w:jc w:val="both"/>
        <w:rPr>
          <w:rFonts w:eastAsia="Times New Roman" w:cs="Arial"/>
          <w:szCs w:val="28"/>
          <w:lang w:eastAsia="en-GB"/>
        </w:rPr>
      </w:pPr>
      <w:r w:rsidRPr="00A04F7C">
        <w:rPr>
          <w:rFonts w:eastAsia="Times New Roman" w:cs="Arial"/>
          <w:szCs w:val="28"/>
          <w:lang w:eastAsia="en-GB"/>
        </w:rPr>
        <w:t xml:space="preserve">It is challenging for businesses to strike a balance between discovery and extraction. This is due to </w:t>
      </w:r>
      <w:r w:rsidR="00A04F7C" w:rsidRPr="00A04F7C">
        <w:rPr>
          <w:rFonts w:eastAsia="Times New Roman" w:cs="Arial"/>
          <w:szCs w:val="28"/>
          <w:lang w:eastAsia="en-GB"/>
        </w:rPr>
        <w:t>a few</w:t>
      </w:r>
      <w:r w:rsidRPr="00A04F7C">
        <w:rPr>
          <w:rFonts w:eastAsia="Times New Roman" w:cs="Arial"/>
          <w:szCs w:val="28"/>
          <w:lang w:eastAsia="en-GB"/>
        </w:rPr>
        <w:t xml:space="preserve"> factors.</w:t>
      </w:r>
      <w:r w:rsidRPr="00A04F7C">
        <w:rPr>
          <w:rFonts w:cs="Arial"/>
        </w:rPr>
        <w:t xml:space="preserve"> </w:t>
      </w:r>
      <w:r w:rsidRPr="00A04F7C">
        <w:rPr>
          <w:rFonts w:eastAsia="Times New Roman" w:cs="Arial"/>
          <w:szCs w:val="28"/>
          <w:lang w:eastAsia="en-GB"/>
        </w:rPr>
        <w:t>While exploration leads to strategic versatility, which is the ability of a company to obtain and then use knowledge to adapt to change accordingly, the results of investments in the company's exploratory capability remain unknown.</w:t>
      </w:r>
      <w:r w:rsidR="00A04F7C" w:rsidRPr="00A04F7C">
        <w:rPr>
          <w:rFonts w:cs="Arial"/>
        </w:rPr>
        <w:t xml:space="preserve"> </w:t>
      </w:r>
      <w:r w:rsidR="00A04F7C" w:rsidRPr="00A04F7C">
        <w:rPr>
          <w:rFonts w:eastAsia="Times New Roman" w:cs="Arial"/>
          <w:szCs w:val="28"/>
          <w:lang w:eastAsia="en-GB"/>
        </w:rPr>
        <w:t>Owing to the experimental aspect of exploratory intervention and the lack of certainty that good results will result, certain stakeholders are always unsure and resist it.</w:t>
      </w:r>
      <w:r w:rsidR="00A04F7C" w:rsidRPr="00A04F7C">
        <w:rPr>
          <w:rFonts w:eastAsia="Times New Roman" w:cs="Arial"/>
          <w:szCs w:val="28"/>
          <w:lang w:eastAsia="en-GB"/>
        </w:rPr>
        <w:t xml:space="preserve"> </w:t>
      </w:r>
      <w:r w:rsidR="00A04F7C" w:rsidRPr="00A04F7C">
        <w:rPr>
          <w:rFonts w:eastAsia="Times New Roman" w:cs="Arial"/>
          <w:szCs w:val="28"/>
          <w:lang w:eastAsia="en-GB"/>
        </w:rPr>
        <w:t>Employees, too, can find exploratory acts challenging and even unacceptable at first.</w:t>
      </w:r>
      <w:r w:rsidR="00A04F7C" w:rsidRPr="00A04F7C">
        <w:rPr>
          <w:rFonts w:eastAsia="Times New Roman" w:cs="Arial"/>
          <w:szCs w:val="28"/>
          <w:lang w:eastAsia="en-GB"/>
        </w:rPr>
        <w:t xml:space="preserve"> </w:t>
      </w:r>
      <w:r w:rsidR="00A04F7C" w:rsidRPr="00A04F7C">
        <w:rPr>
          <w:rFonts w:eastAsia="Times New Roman" w:cs="Arial"/>
          <w:szCs w:val="28"/>
          <w:lang w:eastAsia="en-GB"/>
        </w:rPr>
        <w:t>The explanation for this is that experimentation usually requires workers to complete their jobs using new routines rather than continuing to use the organisational behaviour patterns for which they are acquainted and certainly secure</w:t>
      </w:r>
      <w:sdt>
        <w:sdtPr>
          <w:rPr>
            <w:rFonts w:eastAsia="Times New Roman" w:cs="Arial"/>
            <w:szCs w:val="28"/>
            <w:lang w:eastAsia="en-GB"/>
          </w:rPr>
          <w:id w:val="785543231"/>
          <w:citation/>
        </w:sdtPr>
        <w:sdtContent>
          <w:r w:rsidR="00A04F7C">
            <w:rPr>
              <w:rFonts w:eastAsia="Times New Roman" w:cs="Arial"/>
              <w:szCs w:val="28"/>
              <w:lang w:eastAsia="en-GB"/>
            </w:rPr>
            <w:fldChar w:fldCharType="begin"/>
          </w:r>
          <w:r w:rsidR="00A04F7C">
            <w:rPr>
              <w:rFonts w:eastAsia="Times New Roman" w:cs="Arial"/>
              <w:szCs w:val="28"/>
              <w:lang w:eastAsia="en-GB"/>
            </w:rPr>
            <w:instrText xml:space="preserve"> CITATION Ire07 \l 2057 </w:instrText>
          </w:r>
          <w:r w:rsidR="00A04F7C">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(Ireland &amp; Webb, 2007)</w:t>
          </w:r>
          <w:r w:rsidR="00A04F7C">
            <w:rPr>
              <w:rFonts w:eastAsia="Times New Roman" w:cs="Arial"/>
              <w:szCs w:val="28"/>
              <w:lang w:eastAsia="en-GB"/>
            </w:rPr>
            <w:fldChar w:fldCharType="end"/>
          </w:r>
        </w:sdtContent>
      </w:sdt>
      <w:r w:rsidR="00A04F7C" w:rsidRPr="00A04F7C">
        <w:rPr>
          <w:rFonts w:eastAsia="Times New Roman" w:cs="Arial"/>
          <w:szCs w:val="28"/>
          <w:lang w:eastAsia="en-GB"/>
        </w:rPr>
        <w:t>.</w:t>
      </w:r>
    </w:p>
    <w:p w14:paraId="1F05A4A8" w14:textId="18EA63CA" w:rsidR="00C20895" w:rsidRPr="006571BC" w:rsidRDefault="008A418B" w:rsidP="008A418B">
      <w:pPr>
        <w:spacing w:before="100" w:beforeAutospacing="1" w:after="100" w:afterAutospacing="1" w:line="240" w:lineRule="auto"/>
        <w:jc w:val="both"/>
        <w:rPr>
          <w:rFonts w:eastAsia="Times New Roman" w:cs="Arial"/>
          <w:szCs w:val="28"/>
          <w:lang w:eastAsia="en-GB"/>
        </w:rPr>
      </w:pPr>
      <w:r w:rsidRPr="008A418B">
        <w:rPr>
          <w:rFonts w:eastAsia="Times New Roman" w:cs="Arial"/>
          <w:szCs w:val="28"/>
          <w:lang w:eastAsia="en-GB"/>
        </w:rPr>
        <w:t>The fear is that there will be a conflict of interest when ARM's customers will become reliant on a company in which all of them compete for profits. Furthermore, the two co-founders suggested that if ARM were to be purchased by an American company, Washington might attempt to prevent Chinese firms from using its technical expertise as part of a larger trade conflicts between the two countries</w:t>
      </w:r>
      <w:sdt>
        <w:sdtPr>
          <w:rPr>
            <w:rFonts w:eastAsia="Times New Roman" w:cs="Arial"/>
            <w:szCs w:val="28"/>
            <w:lang w:eastAsia="en-GB"/>
          </w:rPr>
          <w:id w:val="-472063008"/>
          <w:citation/>
        </w:sdtPr>
        <w:sdtEndPr/>
        <w:sdtContent>
          <w:r w:rsidRPr="008A418B">
            <w:rPr>
              <w:rFonts w:eastAsia="Times New Roman" w:cs="Arial"/>
              <w:szCs w:val="28"/>
              <w:lang w:eastAsia="en-GB"/>
            </w:rPr>
            <w:fldChar w:fldCharType="begin"/>
          </w:r>
          <w:r w:rsidRPr="008A418B">
            <w:rPr>
              <w:rFonts w:eastAsia="Times New Roman" w:cs="Arial"/>
              <w:szCs w:val="28"/>
              <w:lang w:eastAsia="en-GB"/>
            </w:rPr>
            <w:instrText xml:space="preserve"> CITATION Leo20 \l 2057 </w:instrText>
          </w:r>
          <w:r w:rsidRPr="008A418B">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(Kelion, 2020)</w:t>
          </w:r>
          <w:r w:rsidRPr="008A418B">
            <w:rPr>
              <w:rFonts w:eastAsia="Times New Roman" w:cs="Arial"/>
              <w:szCs w:val="28"/>
              <w:lang w:eastAsia="en-GB"/>
            </w:rPr>
            <w:fldChar w:fldCharType="end"/>
          </w:r>
        </w:sdtContent>
      </w:sdt>
      <w:r w:rsidRPr="008A418B">
        <w:rPr>
          <w:rFonts w:eastAsia="Times New Roman" w:cs="Arial"/>
          <w:szCs w:val="28"/>
          <w:lang w:eastAsia="en-GB"/>
        </w:rPr>
        <w:t>.</w:t>
      </w:r>
    </w:p>
    <w:p w14:paraId="32BFD3F0" w14:textId="5A7D6DE0" w:rsidR="00157945" w:rsidRDefault="00157945" w:rsidP="00157945">
      <w:pPr>
        <w:pStyle w:val="Heading2"/>
      </w:pPr>
      <w:bookmarkStart w:id="6" w:name="_Toc71971993"/>
      <w:r>
        <w:t>T</w:t>
      </w:r>
      <w:r w:rsidRPr="00E45964">
        <w:t>he CEO</w:t>
      </w:r>
      <w:bookmarkEnd w:id="6"/>
    </w:p>
    <w:p w14:paraId="18ED0783" w14:textId="77777777" w:rsidR="005A23B3" w:rsidRPr="005A23B3" w:rsidRDefault="005A23B3" w:rsidP="005A23B3"/>
    <w:p w14:paraId="0432673F" w14:textId="77777777" w:rsidR="00157945" w:rsidRPr="00813EAC" w:rsidRDefault="00157945" w:rsidP="00157945">
      <w:pPr>
        <w:jc w:val="both"/>
        <w:rPr>
          <w:rFonts w:cs="Arial"/>
        </w:rPr>
      </w:pPr>
      <w:r w:rsidRPr="00813EAC">
        <w:rPr>
          <w:rFonts w:cs="Arial"/>
        </w:rPr>
        <w:t>Masayoshi Son, the CEO of the Japanese conglomerate SoftBank, is an example of holistic leader.</w:t>
      </w:r>
      <w:r w:rsidRPr="00813EAC">
        <w:t xml:space="preserve"> </w:t>
      </w:r>
      <w:r w:rsidRPr="00813EAC">
        <w:rPr>
          <w:rFonts w:cs="Arial"/>
        </w:rPr>
        <w:t xml:space="preserve">The upper, middle, and lower staff members all show holistic leadership and made concentrated efforts to encourage strategic activities </w:t>
      </w:r>
      <w:proofErr w:type="gramStart"/>
      <w:r w:rsidRPr="00813EAC">
        <w:rPr>
          <w:rFonts w:cs="Arial"/>
        </w:rPr>
        <w:t>in order to</w:t>
      </w:r>
      <w:proofErr w:type="gramEnd"/>
      <w:r w:rsidRPr="00813EAC">
        <w:rPr>
          <w:rFonts w:cs="Arial"/>
        </w:rPr>
        <w:t xml:space="preserve"> achieve corporate innovation.</w:t>
      </w:r>
    </w:p>
    <w:p w14:paraId="1CAF9330" w14:textId="341E3236" w:rsidR="00157945" w:rsidRPr="006571BC" w:rsidRDefault="00157945" w:rsidP="00157945">
      <w:pPr>
        <w:jc w:val="both"/>
      </w:pPr>
      <w:r w:rsidRPr="006571BC">
        <w:rPr>
          <w:rFonts w:cs="Arial"/>
        </w:rPr>
        <w:t>SoftBank's development is primarily due to unified leadership, which involves strategic leadership shown by Son at the helm as well as forceful leadership. However, a philosophy and vision of the same goals are broadly prevalent in the business, and the thoroughness of flat contact, which is a company characteristic, speeds up the future performance. Most of the industry material sponsored by President Son's three firms, SoftBank Mobile, SoftBank BB, and SoftBank Telecom, is closely connected and sometimes overlap, and there are several programmes that are implemented more efficiently and successfully by cooperative planning</w:t>
      </w:r>
      <w:r w:rsidRPr="006571BC">
        <w:t xml:space="preserve"> </w:t>
      </w:r>
      <w:sdt>
        <w:sdtPr>
          <w:id w:val="8028063"/>
          <w:citation/>
        </w:sdtPr>
        <w:sdtEndPr/>
        <w:sdtContent>
          <w:r w:rsidRPr="006571BC">
            <w:fldChar w:fldCharType="begin"/>
          </w:r>
          <w:r w:rsidRPr="006571BC">
            <w:instrText xml:space="preserve"> CITATION Mit191 \l 2057 </w:instrText>
          </w:r>
          <w:r w:rsidRPr="006571BC">
            <w:fldChar w:fldCharType="separate"/>
          </w:r>
          <w:r w:rsidR="000754CB" w:rsidRPr="000754CB">
            <w:rPr>
              <w:noProof/>
            </w:rPr>
            <w:t>(Kodama, 2019)</w:t>
          </w:r>
          <w:r w:rsidRPr="006571BC">
            <w:fldChar w:fldCharType="end"/>
          </w:r>
        </w:sdtContent>
      </w:sdt>
      <w:r w:rsidRPr="006571BC">
        <w:t xml:space="preserve">. </w:t>
      </w:r>
    </w:p>
    <w:p w14:paraId="3B76AAC2" w14:textId="1338C7F3" w:rsidR="00157945" w:rsidRPr="006571BC" w:rsidRDefault="00157945" w:rsidP="00157945">
      <w:pPr>
        <w:jc w:val="both"/>
        <w:rPr>
          <w:rFonts w:cs="Arial"/>
        </w:rPr>
      </w:pPr>
      <w:r w:rsidRPr="006571BC">
        <w:lastRenderedPageBreak/>
        <w:t xml:space="preserve">Son's capacity to collect intelligence. To get the most up-to-date knowledge as quickly as possible, Son makes full use of a vast network of human networks both within and outside Japan. He was also able to establish working relationships with Bill Gates, Steve Jobs, and Rupert Murdoch, actively participating in negotiations </w:t>
      </w:r>
      <w:sdt>
        <w:sdtPr>
          <w:id w:val="-817577355"/>
          <w:citation/>
        </w:sdtPr>
        <w:sdtEndPr/>
        <w:sdtContent>
          <w:r w:rsidRPr="006571BC">
            <w:fldChar w:fldCharType="begin"/>
          </w:r>
          <w:r w:rsidRPr="006571BC">
            <w:instrText xml:space="preserve"> CITATION Mit191 \l 2057 </w:instrText>
          </w:r>
          <w:r w:rsidRPr="006571BC">
            <w:fldChar w:fldCharType="separate"/>
          </w:r>
          <w:r w:rsidR="000754CB" w:rsidRPr="000754CB">
            <w:rPr>
              <w:noProof/>
            </w:rPr>
            <w:t>(Kodama, 2019)</w:t>
          </w:r>
          <w:r w:rsidRPr="006571BC">
            <w:fldChar w:fldCharType="end"/>
          </w:r>
        </w:sdtContent>
      </w:sdt>
      <w:r w:rsidRPr="006571BC">
        <w:t xml:space="preserve">. Staff at organisations like SoftBank are adept at creatively and skilfully balancing the 'tug of war' between regulation and decentralisation, as well as the balance of productivity and innovation, in response to changing situations, using holistic leadership. </w:t>
      </w:r>
      <w:r w:rsidRPr="006571BC">
        <w:rPr>
          <w:rFonts w:cs="Arial"/>
        </w:rPr>
        <w:t>Workers distinguish these conflicting leadership elements as the case and conditions dictate, and dialectical leadership allows for these diverse leadership elements</w:t>
      </w:r>
      <w:sdt>
        <w:sdtPr>
          <w:rPr>
            <w:rFonts w:cs="Arial"/>
          </w:rPr>
          <w:id w:val="622187529"/>
          <w:citation/>
        </w:sdtPr>
        <w:sdtEndPr/>
        <w:sdtContent>
          <w:r w:rsidRPr="006571BC">
            <w:rPr>
              <w:rFonts w:cs="Arial"/>
            </w:rPr>
            <w:fldChar w:fldCharType="begin"/>
          </w:r>
          <w:r w:rsidRPr="006571BC">
            <w:rPr>
              <w:rFonts w:cs="Arial"/>
            </w:rPr>
            <w:instrText xml:space="preserve"> CITATION Mit191 \l 2057 </w:instrText>
          </w:r>
          <w:r w:rsidRPr="006571BC">
            <w:rPr>
              <w:rFonts w:cs="Arial"/>
            </w:rPr>
            <w:fldChar w:fldCharType="separate"/>
          </w:r>
          <w:r w:rsidR="000754CB">
            <w:rPr>
              <w:rFonts w:cs="Arial"/>
              <w:noProof/>
            </w:rPr>
            <w:t xml:space="preserve"> </w:t>
          </w:r>
          <w:r w:rsidR="000754CB" w:rsidRPr="000754CB">
            <w:rPr>
              <w:rFonts w:cs="Arial"/>
              <w:noProof/>
            </w:rPr>
            <w:t>(Kodama, 2019)</w:t>
          </w:r>
          <w:r w:rsidRPr="006571BC">
            <w:rPr>
              <w:rFonts w:cs="Arial"/>
            </w:rPr>
            <w:fldChar w:fldCharType="end"/>
          </w:r>
        </w:sdtContent>
      </w:sdt>
      <w:r w:rsidRPr="006571BC">
        <w:rPr>
          <w:rFonts w:cs="Arial"/>
        </w:rPr>
        <w:t>.</w:t>
      </w:r>
    </w:p>
    <w:p w14:paraId="16DFEDAA" w14:textId="40793F2F" w:rsidR="00C627C5" w:rsidRPr="006571BC" w:rsidRDefault="00C627C5" w:rsidP="00C627C5">
      <w:pPr>
        <w:spacing w:before="100" w:beforeAutospacing="1" w:after="100" w:afterAutospacing="1" w:line="240" w:lineRule="auto"/>
        <w:jc w:val="both"/>
        <w:rPr>
          <w:rFonts w:cs="Arial"/>
        </w:rPr>
      </w:pPr>
      <w:r w:rsidRPr="006571BC">
        <w:rPr>
          <w:rFonts w:cs="Arial"/>
          <w:szCs w:val="28"/>
        </w:rPr>
        <w:t>MASAYOSHI SON</w:t>
      </w:r>
      <w:r w:rsidRPr="006571BC">
        <w:rPr>
          <w:rFonts w:eastAsia="Times New Roman" w:cs="Arial"/>
          <w:szCs w:val="28"/>
          <w:lang w:eastAsia="en-GB"/>
        </w:rPr>
        <w:t xml:space="preserve"> style of inclusion in a flat, modular organisation like SoftBank's independent subsidiarity were having the ability to make dense, detailed, and quick decisions without compromising is a critical component of decision-making. </w:t>
      </w:r>
      <w:r w:rsidRPr="006571BC">
        <w:rPr>
          <w:rFonts w:cs="Arial"/>
        </w:rPr>
        <w:t>SoftBank executives both agree that the company's ability to make quick decisions is a plus</w:t>
      </w:r>
      <w:sdt>
        <w:sdtPr>
          <w:rPr>
            <w:rFonts w:cs="Arial"/>
          </w:rPr>
          <w:id w:val="1836954620"/>
          <w:citation/>
        </w:sdtPr>
        <w:sdtEndPr/>
        <w:sdtContent>
          <w:r w:rsidRPr="006571BC">
            <w:rPr>
              <w:rFonts w:cs="Arial"/>
            </w:rPr>
            <w:fldChar w:fldCharType="begin"/>
          </w:r>
          <w:r w:rsidRPr="006571BC">
            <w:rPr>
              <w:rFonts w:cs="Arial"/>
            </w:rPr>
            <w:instrText xml:space="preserve"> CITATION Mit191 \l 2057 </w:instrText>
          </w:r>
          <w:r w:rsidRPr="006571BC">
            <w:rPr>
              <w:rFonts w:cs="Arial"/>
            </w:rPr>
            <w:fldChar w:fldCharType="separate"/>
          </w:r>
          <w:r w:rsidR="000754CB">
            <w:rPr>
              <w:rFonts w:cs="Arial"/>
              <w:noProof/>
            </w:rPr>
            <w:t xml:space="preserve"> </w:t>
          </w:r>
          <w:r w:rsidR="000754CB" w:rsidRPr="000754CB">
            <w:rPr>
              <w:rFonts w:cs="Arial"/>
              <w:noProof/>
            </w:rPr>
            <w:t>(Kodama, 2019)</w:t>
          </w:r>
          <w:r w:rsidRPr="006571BC">
            <w:rPr>
              <w:rFonts w:cs="Arial"/>
            </w:rPr>
            <w:fldChar w:fldCharType="end"/>
          </w:r>
        </w:sdtContent>
      </w:sdt>
      <w:r w:rsidRPr="006571BC">
        <w:rPr>
          <w:rFonts w:cs="Arial"/>
        </w:rPr>
        <w:t>.</w:t>
      </w:r>
    </w:p>
    <w:p w14:paraId="3F99E1D5" w14:textId="5EB0B3E6" w:rsidR="00C627C5" w:rsidRPr="00C627C5" w:rsidRDefault="00C627C5" w:rsidP="00C627C5">
      <w:pPr>
        <w:spacing w:before="100" w:beforeAutospacing="1" w:after="100" w:afterAutospacing="1" w:line="240" w:lineRule="auto"/>
        <w:jc w:val="both"/>
        <w:rPr>
          <w:rFonts w:eastAsia="Times New Roman" w:cs="Arial"/>
          <w:szCs w:val="28"/>
          <w:lang w:eastAsia="en-GB"/>
        </w:rPr>
      </w:pPr>
      <w:r w:rsidRPr="004E6394">
        <w:rPr>
          <w:rFonts w:eastAsia="Times New Roman" w:cs="Arial"/>
          <w:szCs w:val="28"/>
          <w:lang w:eastAsia="en-GB"/>
        </w:rPr>
        <w:t>SoftBank, Japan Telecom, and Vodafone Japan employees were brought together in a joint mission, which did not mix well.</w:t>
      </w:r>
      <w:r w:rsidRPr="004E6394">
        <w:rPr>
          <w:rFonts w:cs="Arial"/>
        </w:rPr>
        <w:t xml:space="preserve"> </w:t>
      </w:r>
      <w:r w:rsidRPr="004E6394">
        <w:rPr>
          <w:rFonts w:eastAsia="Times New Roman" w:cs="Arial"/>
          <w:szCs w:val="28"/>
          <w:lang w:eastAsia="en-GB"/>
        </w:rPr>
        <w:t>It generated genuinely lucrative effect, which Son refers to as 'hybridization.'</w:t>
      </w:r>
      <w:r>
        <w:rPr>
          <w:rFonts w:eastAsia="Times New Roman" w:cs="Arial"/>
          <w:szCs w:val="28"/>
          <w:lang w:eastAsia="en-GB"/>
        </w:rPr>
        <w:t xml:space="preserve"> </w:t>
      </w:r>
      <w:r w:rsidRPr="004E6394">
        <w:rPr>
          <w:rFonts w:eastAsia="Times New Roman" w:cs="Arial"/>
          <w:szCs w:val="28"/>
          <w:lang w:eastAsia="en-GB"/>
        </w:rPr>
        <w:t>The companies integrated well which boosted the synergism impact of new artistic job generation</w:t>
      </w:r>
      <w:sdt>
        <w:sdtPr>
          <w:rPr>
            <w:rFonts w:eastAsia="Times New Roman" w:cs="Arial"/>
            <w:szCs w:val="28"/>
            <w:lang w:eastAsia="en-GB"/>
          </w:rPr>
          <w:id w:val="1628353407"/>
          <w:citation/>
        </w:sdtPr>
        <w:sdtEndPr/>
        <w:sdtContent>
          <w:r>
            <w:rPr>
              <w:rFonts w:eastAsia="Times New Roman" w:cs="Arial"/>
              <w:szCs w:val="28"/>
              <w:lang w:eastAsia="en-GB"/>
            </w:rPr>
            <w:fldChar w:fldCharType="begin"/>
          </w:r>
          <w:r>
            <w:rPr>
              <w:rFonts w:eastAsia="Times New Roman" w:cs="Arial"/>
              <w:szCs w:val="28"/>
              <w:lang w:eastAsia="en-GB"/>
            </w:rPr>
            <w:instrText xml:space="preserve"> CITATION Mit191 \l 2057 </w:instrText>
          </w:r>
          <w:r>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(Kodama, 2019)</w:t>
          </w:r>
          <w:r>
            <w:rPr>
              <w:rFonts w:eastAsia="Times New Roman" w:cs="Arial"/>
              <w:szCs w:val="28"/>
              <w:lang w:eastAsia="en-GB"/>
            </w:rPr>
            <w:fldChar w:fldCharType="end"/>
          </w:r>
        </w:sdtContent>
      </w:sdt>
      <w:r w:rsidRPr="004E6394">
        <w:rPr>
          <w:rFonts w:eastAsia="Times New Roman" w:cs="Arial"/>
          <w:szCs w:val="28"/>
          <w:lang w:eastAsia="en-GB"/>
        </w:rPr>
        <w:t>.</w:t>
      </w:r>
      <w:r>
        <w:rPr>
          <w:rFonts w:eastAsia="Times New Roman" w:cs="Arial"/>
          <w:szCs w:val="28"/>
          <w:lang w:eastAsia="en-GB"/>
        </w:rPr>
        <w:t xml:space="preserve"> </w:t>
      </w:r>
      <w:r w:rsidRPr="00062ED8">
        <w:rPr>
          <w:rFonts w:eastAsia="Times New Roman" w:cs="Arial"/>
          <w:szCs w:val="28"/>
          <w:lang w:eastAsia="en-GB"/>
        </w:rPr>
        <w:t>ARM</w:t>
      </w:r>
      <w:r>
        <w:rPr>
          <w:rFonts w:eastAsia="Times New Roman" w:cs="Arial"/>
          <w:szCs w:val="28"/>
          <w:lang w:eastAsia="en-GB"/>
        </w:rPr>
        <w:t xml:space="preserve"> should be able to fit into this thinking.</w:t>
      </w:r>
    </w:p>
    <w:p w14:paraId="5281AC71" w14:textId="4EBA5C22" w:rsidR="00157945" w:rsidRDefault="00157945" w:rsidP="00157945">
      <w:pPr>
        <w:pStyle w:val="Heading2"/>
      </w:pPr>
      <w:bookmarkStart w:id="7" w:name="_Toc71971994"/>
      <w:r w:rsidRPr="00CB6DA5">
        <w:t xml:space="preserve">Strategic </w:t>
      </w:r>
      <w:r w:rsidR="001C5F0F">
        <w:t>L</w:t>
      </w:r>
      <w:r w:rsidRPr="00CB6DA5">
        <w:t>eadership</w:t>
      </w:r>
      <w:bookmarkEnd w:id="7"/>
    </w:p>
    <w:p w14:paraId="53C14E54" w14:textId="6618FE19" w:rsidR="00157945" w:rsidRPr="00062ED8" w:rsidRDefault="00157945" w:rsidP="00157945">
      <w:pPr>
        <w:pStyle w:val="NormalWeb"/>
        <w:jc w:val="both"/>
        <w:rPr>
          <w:rFonts w:ascii="Arial" w:hAnsi="Arial" w:cs="Arial"/>
          <w:sz w:val="28"/>
          <w:szCs w:val="28"/>
        </w:rPr>
      </w:pPr>
      <w:r w:rsidRPr="00062ED8">
        <w:rPr>
          <w:rFonts w:ascii="Arial" w:hAnsi="Arial" w:cs="Arial"/>
          <w:sz w:val="28"/>
          <w:szCs w:val="28"/>
        </w:rPr>
        <w:t xml:space="preserve">Strategic leadership, according to </w:t>
      </w:r>
      <w:proofErr w:type="spellStart"/>
      <w:r w:rsidRPr="00062ED8">
        <w:rPr>
          <w:rFonts w:ascii="Arial" w:hAnsi="Arial" w:cs="Arial"/>
          <w:sz w:val="28"/>
          <w:szCs w:val="28"/>
        </w:rPr>
        <w:t>Quong</w:t>
      </w:r>
      <w:proofErr w:type="spellEnd"/>
      <w:r w:rsidRPr="00062ED8">
        <w:rPr>
          <w:rFonts w:ascii="Arial" w:hAnsi="Arial" w:cs="Arial"/>
          <w:sz w:val="28"/>
          <w:szCs w:val="28"/>
        </w:rPr>
        <w:t xml:space="preserve"> and Walker (2010), entails "collaborating with various partners to put in place solutions to adapt quickly to dynamic challenges that frequently necessitate new ways of thinking and interpretation of rapidly evolving information"</w:t>
      </w:r>
      <w:sdt>
        <w:sdtPr>
          <w:rPr>
            <w:rFonts w:ascii="Arial" w:hAnsi="Arial" w:cs="Arial"/>
            <w:sz w:val="28"/>
            <w:szCs w:val="28"/>
          </w:rPr>
          <w:id w:val="-1636940113"/>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Cas20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(Castellanos &amp; George, 2020)</w:t>
          </w:r>
          <w:r w:rsidRPr="00062ED8">
            <w:rPr>
              <w:rFonts w:ascii="Arial" w:hAnsi="Arial" w:cs="Arial"/>
              <w:sz w:val="28"/>
              <w:szCs w:val="28"/>
            </w:rPr>
            <w:fldChar w:fldCharType="end"/>
          </w:r>
        </w:sdtContent>
      </w:sdt>
      <w:r w:rsidRPr="00062ED8">
        <w:rPr>
          <w:rFonts w:ascii="Arial" w:hAnsi="Arial" w:cs="Arial"/>
          <w:sz w:val="28"/>
          <w:szCs w:val="28"/>
        </w:rPr>
        <w:t xml:space="preserve">. Strategic leadership involves "collaborating with different collaborators to put in place strategies to respond quickly to dynamic problems that often necessitate new ways of thinking and understanding of constantly emerging knowledge," according to </w:t>
      </w:r>
      <w:proofErr w:type="spellStart"/>
      <w:r w:rsidRPr="00062ED8">
        <w:rPr>
          <w:rFonts w:ascii="Arial" w:hAnsi="Arial" w:cs="Arial"/>
          <w:sz w:val="28"/>
          <w:szCs w:val="28"/>
        </w:rPr>
        <w:t>Quong</w:t>
      </w:r>
      <w:proofErr w:type="spellEnd"/>
      <w:r w:rsidRPr="00062ED8">
        <w:rPr>
          <w:rFonts w:ascii="Arial" w:hAnsi="Arial" w:cs="Arial"/>
          <w:sz w:val="28"/>
          <w:szCs w:val="28"/>
        </w:rPr>
        <w:t xml:space="preserve"> and Walker (2010) </w:t>
      </w:r>
      <w:sdt>
        <w:sdtPr>
          <w:rPr>
            <w:rFonts w:ascii="Arial" w:hAnsi="Arial" w:cs="Arial"/>
            <w:sz w:val="28"/>
            <w:szCs w:val="28"/>
          </w:rPr>
          <w:id w:val="-2147264578"/>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Cas20 \l 2057 </w:instrText>
          </w:r>
          <w:r w:rsidRPr="00062ED8">
            <w:rPr>
              <w:rFonts w:ascii="Arial" w:hAnsi="Arial" w:cs="Arial"/>
              <w:sz w:val="28"/>
              <w:szCs w:val="28"/>
            </w:rPr>
            <w:fldChar w:fldCharType="separate"/>
          </w:r>
          <w:r w:rsidR="000754CB" w:rsidRPr="000754CB">
            <w:rPr>
              <w:rFonts w:ascii="Arial" w:hAnsi="Arial" w:cs="Arial"/>
              <w:noProof/>
              <w:sz w:val="28"/>
              <w:szCs w:val="28"/>
            </w:rPr>
            <w:t>(Castellanos &amp; George, 2020)</w:t>
          </w:r>
          <w:r w:rsidRPr="00062ED8">
            <w:rPr>
              <w:rFonts w:ascii="Arial" w:hAnsi="Arial" w:cs="Arial"/>
              <w:sz w:val="28"/>
              <w:szCs w:val="28"/>
            </w:rPr>
            <w:fldChar w:fldCharType="end"/>
          </w:r>
        </w:sdtContent>
      </w:sdt>
      <w:r w:rsidRPr="00062ED8">
        <w:rPr>
          <w:rFonts w:ascii="Arial" w:hAnsi="Arial" w:cs="Arial"/>
          <w:sz w:val="28"/>
          <w:szCs w:val="28"/>
        </w:rPr>
        <w:t>.</w:t>
      </w:r>
    </w:p>
    <w:p w14:paraId="39E6E035" w14:textId="119B368F" w:rsidR="00157945" w:rsidRPr="00062ED8" w:rsidRDefault="00157945" w:rsidP="00157945">
      <w:pPr>
        <w:pStyle w:val="NormalWeb"/>
        <w:jc w:val="both"/>
        <w:rPr>
          <w:rFonts w:ascii="Arial" w:hAnsi="Arial" w:cs="Arial"/>
          <w:sz w:val="28"/>
          <w:szCs w:val="28"/>
        </w:rPr>
      </w:pPr>
      <w:r w:rsidRPr="00062ED8">
        <w:rPr>
          <w:rFonts w:ascii="Arial" w:hAnsi="Arial" w:cs="Arial"/>
          <w:sz w:val="28"/>
          <w:szCs w:val="28"/>
        </w:rPr>
        <w:t xml:space="preserve"> </w:t>
      </w:r>
      <w:bookmarkStart w:id="8" w:name="_Hlk71556424"/>
      <w:r w:rsidRPr="00062ED8">
        <w:rPr>
          <w:rFonts w:ascii="Arial" w:hAnsi="Arial" w:cs="Arial"/>
          <w:sz w:val="28"/>
          <w:szCs w:val="28"/>
        </w:rPr>
        <w:t>Strategic, centralised leadership is illustrated at Soft Bank at each of the formal organisation levels across the three management layers, with the goal of rationalisation, productivity, and swift decision-making.</w:t>
      </w:r>
      <w:bookmarkEnd w:id="8"/>
      <w:r w:rsidRPr="00062ED8">
        <w:rPr>
          <w:rFonts w:ascii="Arial" w:hAnsi="Arial" w:cs="Arial"/>
          <w:sz w:val="28"/>
          <w:szCs w:val="28"/>
        </w:rPr>
        <w:t xml:space="preserve"> Centralised </w:t>
      </w:r>
      <w:r w:rsidRPr="00062ED8">
        <w:rPr>
          <w:rFonts w:ascii="Arial" w:hAnsi="Arial" w:cs="Arial"/>
          <w:sz w:val="28"/>
          <w:szCs w:val="28"/>
        </w:rPr>
        <w:lastRenderedPageBreak/>
        <w:t>leadership is illustrated at the individual formal company layers through the three management layers, such as "strategic leadership" underpinned by a creed of expressing a coherent ideology and mission "to make people happier across the knowledge revolution" and "forceful leadership" encouraging rigorous rationalisation and productivity of the corporate agenda by strategic centralisation</w:t>
      </w:r>
      <w:sdt>
        <w:sdtPr>
          <w:rPr>
            <w:rFonts w:ascii="Arial" w:hAnsi="Arial" w:cs="Arial"/>
            <w:sz w:val="28"/>
            <w:szCs w:val="28"/>
          </w:rPr>
          <w:id w:val="327405788"/>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Cas20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(Castellanos &amp; George, 2020)</w:t>
          </w:r>
          <w:r w:rsidRPr="00062ED8">
            <w:rPr>
              <w:rFonts w:ascii="Arial" w:hAnsi="Arial" w:cs="Arial"/>
              <w:sz w:val="28"/>
              <w:szCs w:val="28"/>
            </w:rPr>
            <w:fldChar w:fldCharType="end"/>
          </w:r>
        </w:sdtContent>
      </w:sdt>
      <w:r w:rsidRPr="00062ED8">
        <w:rPr>
          <w:rFonts w:ascii="Arial" w:hAnsi="Arial" w:cs="Arial"/>
          <w:sz w:val="28"/>
          <w:szCs w:val="28"/>
        </w:rPr>
        <w:t>.</w:t>
      </w:r>
    </w:p>
    <w:p w14:paraId="6934161C" w14:textId="0DD98366" w:rsidR="00157945" w:rsidRPr="00062ED8" w:rsidRDefault="00157945" w:rsidP="00157945">
      <w:pPr>
        <w:jc w:val="both"/>
        <w:rPr>
          <w:rFonts w:cs="Arial"/>
          <w:szCs w:val="28"/>
        </w:rPr>
      </w:pPr>
      <w:r w:rsidRPr="00062ED8">
        <w:rPr>
          <w:rFonts w:cs="Arial"/>
          <w:szCs w:val="28"/>
        </w:rPr>
        <w:t xml:space="preserve">Workers, including President Son, show centralised leadership by directive management </w:t>
      </w:r>
      <w:proofErr w:type="gramStart"/>
      <w:r w:rsidRPr="00062ED8">
        <w:rPr>
          <w:rFonts w:cs="Arial"/>
          <w:szCs w:val="28"/>
        </w:rPr>
        <w:t>in order to</w:t>
      </w:r>
      <w:proofErr w:type="gramEnd"/>
      <w:r w:rsidRPr="00062ED8">
        <w:rPr>
          <w:rFonts w:cs="Arial"/>
          <w:szCs w:val="28"/>
        </w:rPr>
        <w:t xml:space="preserve"> gain productivity and pace. To put it another way, workers distinguish these conflicting leadership elements as the situation and situations demand, and dialectical leadership allows for these diverse leadership elements.</w:t>
      </w:r>
      <w:sdt>
        <w:sdtPr>
          <w:rPr>
            <w:rFonts w:cs="Arial"/>
            <w:szCs w:val="28"/>
          </w:rPr>
          <w:id w:val="2025584709"/>
          <w:citation/>
        </w:sdtPr>
        <w:sdtEndPr/>
        <w:sdtContent>
          <w:r w:rsidRPr="00062ED8">
            <w:rPr>
              <w:rFonts w:cs="Arial"/>
              <w:szCs w:val="28"/>
            </w:rPr>
            <w:fldChar w:fldCharType="begin"/>
          </w:r>
          <w:r w:rsidRPr="00062ED8">
            <w:rPr>
              <w:rFonts w:cs="Arial"/>
              <w:szCs w:val="28"/>
            </w:rPr>
            <w:instrText xml:space="preserve"> CITATION Mit17 \l 2057 </w:instrText>
          </w:r>
          <w:r w:rsidRPr="00062ED8">
            <w:rPr>
              <w:rFonts w:cs="Arial"/>
              <w:szCs w:val="28"/>
            </w:rPr>
            <w:fldChar w:fldCharType="separate"/>
          </w:r>
          <w:r w:rsidR="000754CB">
            <w:rPr>
              <w:rFonts w:cs="Arial"/>
              <w:noProof/>
              <w:szCs w:val="28"/>
            </w:rPr>
            <w:t xml:space="preserve"> </w:t>
          </w:r>
          <w:r w:rsidR="000754CB" w:rsidRPr="000754CB">
            <w:rPr>
              <w:rFonts w:cs="Arial"/>
              <w:noProof/>
              <w:szCs w:val="28"/>
            </w:rPr>
            <w:t>(Kodama, 2017)</w:t>
          </w:r>
          <w:r w:rsidRPr="00062ED8">
            <w:rPr>
              <w:rFonts w:cs="Arial"/>
              <w:szCs w:val="28"/>
            </w:rPr>
            <w:fldChar w:fldCharType="end"/>
          </w:r>
        </w:sdtContent>
      </w:sdt>
      <w:r w:rsidRPr="00062ED8">
        <w:rPr>
          <w:rFonts w:cs="Arial"/>
          <w:szCs w:val="28"/>
        </w:rPr>
        <w:t>.</w:t>
      </w:r>
    </w:p>
    <w:p w14:paraId="1F238845" w14:textId="395B21C1" w:rsidR="00062ED8" w:rsidRDefault="00157945" w:rsidP="00C20895">
      <w:pPr>
        <w:pStyle w:val="Heading2"/>
      </w:pPr>
      <w:bookmarkStart w:id="9" w:name="_Toc71971995"/>
      <w:r w:rsidRPr="00CA6985">
        <w:t>Artificial intelligence</w:t>
      </w:r>
      <w:bookmarkEnd w:id="9"/>
    </w:p>
    <w:p w14:paraId="782ACD11" w14:textId="77777777" w:rsidR="00C20895" w:rsidRPr="00C20895" w:rsidRDefault="00C20895" w:rsidP="00C20895"/>
    <w:p w14:paraId="757F4954" w14:textId="171F1456" w:rsidR="00157945" w:rsidRPr="00CA6985" w:rsidRDefault="00157945" w:rsidP="00157945">
      <w:pPr>
        <w:jc w:val="both"/>
        <w:rPr>
          <w:rFonts w:cs="Arial"/>
        </w:rPr>
      </w:pPr>
      <w:r w:rsidRPr="00CA6985">
        <w:rPr>
          <w:rFonts w:cs="Arial"/>
        </w:rPr>
        <w:t>Singularity as the next paradigm shift's challenge Artificial intelligence, which represents the rapid advancement in computational performance, is expected to surpass human intelligence in a matter of decades.</w:t>
      </w:r>
      <w:r w:rsidRPr="00CA6985">
        <w:t xml:space="preserve"> </w:t>
      </w:r>
      <w:r w:rsidRPr="00CA6985">
        <w:rPr>
          <w:rFonts w:cs="Arial"/>
        </w:rPr>
        <w:t>When the internet of things connects artificial intelligence with a plethora of sensors and controllers.</w:t>
      </w:r>
      <w:r w:rsidRPr="00CA6985">
        <w:t xml:space="preserve"> </w:t>
      </w:r>
      <w:r w:rsidRPr="00CA6985">
        <w:rPr>
          <w:rFonts w:cs="Arial"/>
        </w:rPr>
        <w:t>The information transition will continue, and all markets will be redefined.</w:t>
      </w:r>
      <w:r w:rsidRPr="00CA6985">
        <w:t xml:space="preserve"> </w:t>
      </w:r>
      <w:r w:rsidRPr="00CA6985">
        <w:rPr>
          <w:rFonts w:cs="Arial"/>
        </w:rPr>
        <w:t xml:space="preserve">Investing in businesses with promising inventions all over the world. As a result, the SoftBank Group </w:t>
      </w:r>
      <w:proofErr w:type="gramStart"/>
      <w:r w:rsidRPr="00CA6985">
        <w:rPr>
          <w:rFonts w:cs="Arial"/>
        </w:rPr>
        <w:t>is able to</w:t>
      </w:r>
      <w:proofErr w:type="gramEnd"/>
      <w:r w:rsidRPr="00CA6985">
        <w:rPr>
          <w:rFonts w:cs="Arial"/>
        </w:rPr>
        <w:t xml:space="preserve"> promote the growth of these businesses while still speeding up the information revolution by leveraging its vast expertise and network</w:t>
      </w:r>
      <w:r w:rsidRPr="00CA6985">
        <w:rPr>
          <w:rFonts w:ascii="Comic Sans MS" w:hAnsi="Comic Sans MS" w:cstheme="minorHAnsi"/>
        </w:rPr>
        <w:t xml:space="preserve"> </w:t>
      </w:r>
      <w:sdt>
        <w:sdtPr>
          <w:rPr>
            <w:rFonts w:cs="Arial"/>
          </w:rPr>
          <w:id w:val="386688439"/>
          <w:citation/>
        </w:sdtPr>
        <w:sdtEndPr/>
        <w:sdtContent>
          <w:r w:rsidRPr="00CA6985">
            <w:rPr>
              <w:rFonts w:cs="Arial"/>
            </w:rPr>
            <w:fldChar w:fldCharType="begin"/>
          </w:r>
          <w:r w:rsidRPr="00CA6985">
            <w:rPr>
              <w:rFonts w:cs="Arial"/>
            </w:rPr>
            <w:instrText xml:space="preserve"> CITATION Mit19 \l 2057 </w:instrText>
          </w:r>
          <w:r w:rsidRPr="00CA6985">
            <w:rPr>
              <w:rFonts w:cs="Arial"/>
            </w:rPr>
            <w:fldChar w:fldCharType="separate"/>
          </w:r>
          <w:r w:rsidR="000754CB" w:rsidRPr="000754CB">
            <w:rPr>
              <w:rFonts w:cs="Arial"/>
              <w:noProof/>
            </w:rPr>
            <w:t>(Kodama, 2019)</w:t>
          </w:r>
          <w:r w:rsidRPr="00CA6985">
            <w:rPr>
              <w:rFonts w:cs="Arial"/>
            </w:rPr>
            <w:fldChar w:fldCharType="end"/>
          </w:r>
        </w:sdtContent>
      </w:sdt>
      <w:r w:rsidRPr="00CA6985">
        <w:rPr>
          <w:rFonts w:cs="Arial"/>
        </w:rPr>
        <w:t>.</w:t>
      </w:r>
    </w:p>
    <w:p w14:paraId="2F2D1A4C" w14:textId="2A912B77" w:rsidR="00157945" w:rsidRPr="00CA6985" w:rsidRDefault="00157945" w:rsidP="00157945">
      <w:pPr>
        <w:jc w:val="both"/>
      </w:pPr>
      <w:r w:rsidRPr="00CA6985">
        <w:rPr>
          <w:rFonts w:cs="Arial"/>
        </w:rPr>
        <w:t>For artificial intelligence to progress, it must be able to absorb knowledge on its own, as humans do, and obtain insight through sight, sound, touch, and odour.</w:t>
      </w:r>
      <w:r w:rsidRPr="00CA6985">
        <w:t xml:space="preserve"> </w:t>
      </w:r>
      <w:r w:rsidRPr="00CA6985">
        <w:rPr>
          <w:rFonts w:cs="Arial"/>
        </w:rPr>
        <w:t>Semiconductor chips are used to retrieve data that is critical to learning.</w:t>
      </w:r>
      <w:r w:rsidRPr="00CA6985">
        <w:t xml:space="preserve"> </w:t>
      </w:r>
      <w:r w:rsidRPr="00CA6985">
        <w:rPr>
          <w:rFonts w:cs="Arial"/>
        </w:rPr>
        <w:t>Data is generated by digitalising information using semiconductor chips. The data would bring artificial intelligence to singularity, and then to super intelligence beyond human intelligence over time.</w:t>
      </w:r>
      <w:r w:rsidRPr="00CA6985">
        <w:t xml:space="preserve"> </w:t>
      </w:r>
      <w:r w:rsidRPr="00CA6985">
        <w:rPr>
          <w:rFonts w:cs="Arial"/>
        </w:rPr>
        <w:t>Arm Holdings, a British firm, is the world's largest chip technology provider.</w:t>
      </w:r>
      <w:r w:rsidRPr="00CA6985">
        <w:t xml:space="preserve"> </w:t>
      </w:r>
      <w:r w:rsidRPr="00CA6985">
        <w:rPr>
          <w:rFonts w:cs="Arial"/>
        </w:rPr>
        <w:t>As the internet's new nerve centre moves to smartphones across the globe, SoftBank's key market plan would be to have anticipatory information revolution infrastructure.</w:t>
      </w:r>
      <w:r w:rsidRPr="00CA6985">
        <w:t xml:space="preserve"> </w:t>
      </w:r>
      <w:r w:rsidRPr="00CA6985">
        <w:rPr>
          <w:rFonts w:cs="Arial"/>
        </w:rPr>
        <w:t xml:space="preserve">In this manner, SoftBank's mission of "making people happier through the knowledge revolution" has been added to a corporate model of "business for supplying resources for the information revolution." SoftBank is pursuing a very straightforward market approach that entails flexibly </w:t>
      </w:r>
      <w:r w:rsidRPr="00CA6985">
        <w:rPr>
          <w:rFonts w:cs="Arial"/>
        </w:rPr>
        <w:lastRenderedPageBreak/>
        <w:t>transitioning to the most appropriate information infrastructure at any given time while still expanding the breadth of its services.</w:t>
      </w:r>
      <w:sdt>
        <w:sdtPr>
          <w:rPr>
            <w:rFonts w:cs="Arial"/>
          </w:rPr>
          <w:id w:val="-256752104"/>
          <w:citation/>
        </w:sdtPr>
        <w:sdtEndPr/>
        <w:sdtContent>
          <w:r w:rsidRPr="00CA6985">
            <w:rPr>
              <w:rFonts w:cs="Arial"/>
            </w:rPr>
            <w:fldChar w:fldCharType="begin"/>
          </w:r>
          <w:r w:rsidRPr="00CA6985">
            <w:rPr>
              <w:rFonts w:cs="Arial"/>
            </w:rPr>
            <w:instrText xml:space="preserve"> CITATION Mit19 \l 2057 </w:instrText>
          </w:r>
          <w:r w:rsidRPr="00CA6985">
            <w:rPr>
              <w:rFonts w:cs="Arial"/>
            </w:rPr>
            <w:fldChar w:fldCharType="separate"/>
          </w:r>
          <w:r w:rsidR="000754CB">
            <w:rPr>
              <w:rFonts w:cs="Arial"/>
              <w:noProof/>
            </w:rPr>
            <w:t xml:space="preserve"> </w:t>
          </w:r>
          <w:r w:rsidR="000754CB" w:rsidRPr="000754CB">
            <w:rPr>
              <w:rFonts w:cs="Arial"/>
              <w:noProof/>
            </w:rPr>
            <w:t>(Kodama, 2019)</w:t>
          </w:r>
          <w:r w:rsidRPr="00CA6985">
            <w:rPr>
              <w:rFonts w:cs="Arial"/>
            </w:rPr>
            <w:fldChar w:fldCharType="end"/>
          </w:r>
        </w:sdtContent>
      </w:sdt>
      <w:r w:rsidRPr="00CA6985">
        <w:rPr>
          <w:rFonts w:cs="Arial"/>
        </w:rPr>
        <w:t>.</w:t>
      </w:r>
      <w:r w:rsidRPr="00CA6985">
        <w:t xml:space="preserve"> </w:t>
      </w:r>
    </w:p>
    <w:p w14:paraId="44C44C6C" w14:textId="5D713DE6" w:rsidR="00157945" w:rsidRPr="00062ED8" w:rsidRDefault="00157945" w:rsidP="00157945">
      <w:pPr>
        <w:jc w:val="both"/>
      </w:pPr>
      <w:r w:rsidRPr="00CA6985">
        <w:rPr>
          <w:rFonts w:cs="Arial"/>
        </w:rPr>
        <w:t xml:space="preserve">It is difficult to guess how the information transition will unfold. Change happens quickly, and the infrastructure for the information revolution will change along with it </w:t>
      </w:r>
      <w:sdt>
        <w:sdtPr>
          <w:id w:val="1434943356"/>
          <w:citation/>
        </w:sdtPr>
        <w:sdtEndPr/>
        <w:sdtContent>
          <w:r w:rsidRPr="00CA6985">
            <w:fldChar w:fldCharType="begin"/>
          </w:r>
          <w:r w:rsidRPr="00CA6985">
            <w:instrText xml:space="preserve"> CITATION Mit191 \l 2057 </w:instrText>
          </w:r>
          <w:r w:rsidRPr="00CA6985">
            <w:fldChar w:fldCharType="separate"/>
          </w:r>
          <w:r w:rsidR="000754CB" w:rsidRPr="000754CB">
            <w:rPr>
              <w:noProof/>
            </w:rPr>
            <w:t>(Kodama, 2019)</w:t>
          </w:r>
          <w:r w:rsidRPr="00CA6985">
            <w:fldChar w:fldCharType="end"/>
          </w:r>
        </w:sdtContent>
      </w:sdt>
      <w:r w:rsidRPr="00CA6985">
        <w:t>.</w:t>
      </w:r>
    </w:p>
    <w:p w14:paraId="39B4927E" w14:textId="77777777" w:rsidR="00157945" w:rsidRDefault="00157945" w:rsidP="00157945">
      <w:pPr>
        <w:pStyle w:val="Heading2"/>
        <w:rPr>
          <w:rFonts w:eastAsia="Times New Roman"/>
          <w:lang w:eastAsia="en-GB"/>
        </w:rPr>
      </w:pPr>
      <w:bookmarkStart w:id="10" w:name="_Toc71971996"/>
      <w:r w:rsidRPr="00B64C08">
        <w:rPr>
          <w:rFonts w:eastAsia="Times New Roman"/>
          <w:lang w:eastAsia="en-GB"/>
        </w:rPr>
        <w:t>Holistic Leadership</w:t>
      </w:r>
      <w:bookmarkEnd w:id="10"/>
      <w:r w:rsidRPr="00B64C08">
        <w:rPr>
          <w:rFonts w:eastAsia="Times New Roman"/>
          <w:lang w:eastAsia="en-GB"/>
        </w:rPr>
        <w:t xml:space="preserve"> </w:t>
      </w:r>
    </w:p>
    <w:p w14:paraId="5F64BBA5" w14:textId="068899BE" w:rsidR="00157945" w:rsidRDefault="00157945" w:rsidP="00157945">
      <w:pPr>
        <w:spacing w:before="100" w:beforeAutospacing="1" w:after="100" w:afterAutospacing="1" w:line="240" w:lineRule="auto"/>
        <w:jc w:val="both"/>
        <w:rPr>
          <w:rFonts w:eastAsia="Times New Roman" w:cs="Arial"/>
          <w:szCs w:val="28"/>
          <w:lang w:eastAsia="en-GB"/>
        </w:rPr>
      </w:pPr>
      <w:r w:rsidRPr="00CA6985">
        <w:rPr>
          <w:rFonts w:eastAsia="Times New Roman" w:cs="Arial"/>
          <w:szCs w:val="28"/>
          <w:lang w:eastAsia="en-GB"/>
        </w:rPr>
        <w:t>Since "the conceptualization of leadership as partnership permits an integrative understanding of participants, supporters, and contexts, and therefore eliminates the bias of assigning too much weight to the leader," according to Popper (2004), leadership is a relationship that stretches beyond the properties of leaders and followers</w:t>
      </w:r>
      <w:sdt>
        <w:sdtPr>
          <w:rPr>
            <w:rFonts w:eastAsia="Times New Roman" w:cs="Arial"/>
            <w:szCs w:val="28"/>
            <w:lang w:eastAsia="en-GB"/>
          </w:rPr>
          <w:id w:val="295650817"/>
          <w:citation/>
        </w:sdtPr>
        <w:sdtEndPr/>
        <w:sdtContent>
          <w:r w:rsidRPr="00CA6985">
            <w:rPr>
              <w:rFonts w:eastAsia="Times New Roman" w:cs="Arial"/>
              <w:szCs w:val="28"/>
              <w:lang w:eastAsia="en-GB"/>
            </w:rPr>
            <w:fldChar w:fldCharType="begin"/>
          </w:r>
          <w:r w:rsidRPr="00CA6985">
            <w:rPr>
              <w:rFonts w:eastAsia="Times New Roman" w:cs="Arial"/>
              <w:szCs w:val="28"/>
              <w:lang w:eastAsia="en-GB"/>
            </w:rPr>
            <w:instrText xml:space="preserve"> CITATION Bes11 \l 2057 </w:instrText>
          </w:r>
          <w:r w:rsidRPr="00CA6985">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(Best, 2011)</w:t>
          </w:r>
          <w:r w:rsidRPr="00CA6985">
            <w:rPr>
              <w:rFonts w:eastAsia="Times New Roman" w:cs="Arial"/>
              <w:szCs w:val="28"/>
              <w:lang w:eastAsia="en-GB"/>
            </w:rPr>
            <w:fldChar w:fldCharType="end"/>
          </w:r>
        </w:sdtContent>
      </w:sdt>
      <w:r w:rsidRPr="00CA6985">
        <w:rPr>
          <w:rFonts w:eastAsia="Times New Roman" w:cs="Arial"/>
          <w:szCs w:val="28"/>
          <w:lang w:eastAsia="en-GB"/>
        </w:rPr>
        <w:t>.</w:t>
      </w:r>
      <w:r w:rsidRPr="00CA6985">
        <w:t xml:space="preserve"> </w:t>
      </w:r>
      <w:r w:rsidRPr="00CA6985">
        <w:rPr>
          <w:rFonts w:eastAsia="Times New Roman" w:cs="Arial"/>
          <w:szCs w:val="28"/>
          <w:lang w:eastAsia="en-GB"/>
        </w:rPr>
        <w:t>Influence is a core characteristic of leadership, according to Popper, and it stems from the emotive energy that emanates from leadership relationships. This emotive energy is what gives visionary leaders a leadership mandate, which has been operationalised and studied as transformational leadership</w:t>
      </w:r>
      <w:sdt>
        <w:sdtPr>
          <w:rPr>
            <w:rFonts w:eastAsia="Times New Roman" w:cs="Arial"/>
            <w:szCs w:val="28"/>
            <w:lang w:eastAsia="en-GB"/>
          </w:rPr>
          <w:id w:val="2141463325"/>
          <w:citation/>
        </w:sdtPr>
        <w:sdtEndPr/>
        <w:sdtContent>
          <w:r w:rsidRPr="00CA6985">
            <w:rPr>
              <w:rFonts w:eastAsia="Times New Roman" w:cs="Arial"/>
              <w:szCs w:val="28"/>
              <w:lang w:eastAsia="en-GB"/>
            </w:rPr>
            <w:fldChar w:fldCharType="begin"/>
          </w:r>
          <w:r w:rsidRPr="00CA6985">
            <w:rPr>
              <w:rFonts w:eastAsia="Times New Roman" w:cs="Arial"/>
              <w:szCs w:val="28"/>
              <w:lang w:eastAsia="en-GB"/>
            </w:rPr>
            <w:instrText xml:space="preserve"> CITATION Bes11 \l 2057 </w:instrText>
          </w:r>
          <w:r w:rsidRPr="00CA6985">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(Best, 2011)</w:t>
          </w:r>
          <w:r w:rsidRPr="00CA6985">
            <w:rPr>
              <w:rFonts w:eastAsia="Times New Roman" w:cs="Arial"/>
              <w:szCs w:val="28"/>
              <w:lang w:eastAsia="en-GB"/>
            </w:rPr>
            <w:fldChar w:fldCharType="end"/>
          </w:r>
        </w:sdtContent>
      </w:sdt>
      <w:r w:rsidRPr="00CA6985">
        <w:rPr>
          <w:rFonts w:eastAsia="Times New Roman" w:cs="Arial"/>
          <w:szCs w:val="28"/>
          <w:lang w:eastAsia="en-GB"/>
        </w:rPr>
        <w:t>.</w:t>
      </w:r>
    </w:p>
    <w:p w14:paraId="367F9AE9" w14:textId="77777777" w:rsidR="00157945" w:rsidRDefault="00157945" w:rsidP="00157945">
      <w:pPr>
        <w:pStyle w:val="Heading2"/>
      </w:pPr>
      <w:bookmarkStart w:id="11" w:name="_Toc71971997"/>
      <w:r>
        <w:t>Business Culture</w:t>
      </w:r>
      <w:bookmarkEnd w:id="11"/>
      <w:r>
        <w:t xml:space="preserve"> </w:t>
      </w:r>
    </w:p>
    <w:p w14:paraId="58669AAF" w14:textId="77777777" w:rsidR="00157945" w:rsidRPr="0095386E" w:rsidRDefault="00157945" w:rsidP="00157945"/>
    <w:p w14:paraId="146626E9" w14:textId="3D87F84F" w:rsidR="00006062" w:rsidRPr="005A23B3" w:rsidRDefault="00157945" w:rsidP="005A23B3">
      <w:pPr>
        <w:jc w:val="both"/>
        <w:rPr>
          <w:rFonts w:cs="Arial"/>
          <w:b/>
          <w:bCs/>
        </w:rPr>
      </w:pPr>
      <w:r w:rsidRPr="006E4CD3">
        <w:rPr>
          <w:rFonts w:cs="Arial"/>
        </w:rPr>
        <w:t>According to traditional Western wisdom, the Japanese economic world consists of massive industrial companies, closely interwoven corporate communities, and masses of lifelong workers employed as dedicated company salarymen. Japanese employees put in more effort and have a long-term commitment to the firm. They do not always have brilliant new ideas, but they strive to develop constantly. The lack of imagination and innovation in Japanese industry is common. Son states “I became an entrepreneur because I have my way of doing business. If you have your own company, you are an outsider in the Japanese business world”</w:t>
      </w:r>
      <w:sdt>
        <w:sdtPr>
          <w:rPr>
            <w:rFonts w:cs="Arial"/>
          </w:rPr>
          <w:id w:val="638228405"/>
          <w:citation/>
        </w:sdtPr>
        <w:sdtEndPr/>
        <w:sdtContent>
          <w:r w:rsidRPr="006E4CD3">
            <w:rPr>
              <w:rFonts w:cs="Arial"/>
            </w:rPr>
            <w:fldChar w:fldCharType="begin"/>
          </w:r>
          <w:r w:rsidRPr="006E4CD3">
            <w:rPr>
              <w:rFonts w:cs="Arial"/>
            </w:rPr>
            <w:instrText xml:space="preserve"> CITATION Ala92 \l 2057 </w:instrText>
          </w:r>
          <w:r w:rsidRPr="006E4CD3">
            <w:rPr>
              <w:rFonts w:cs="Arial"/>
            </w:rPr>
            <w:fldChar w:fldCharType="separate"/>
          </w:r>
          <w:r w:rsidR="000754CB">
            <w:rPr>
              <w:rFonts w:cs="Arial"/>
              <w:noProof/>
            </w:rPr>
            <w:t xml:space="preserve"> </w:t>
          </w:r>
          <w:r w:rsidR="000754CB" w:rsidRPr="000754CB">
            <w:rPr>
              <w:rFonts w:cs="Arial"/>
              <w:noProof/>
            </w:rPr>
            <w:t>(Webber, 1992)</w:t>
          </w:r>
          <w:r w:rsidRPr="006E4CD3">
            <w:rPr>
              <w:rFonts w:cs="Arial"/>
            </w:rPr>
            <w:fldChar w:fldCharType="end"/>
          </w:r>
        </w:sdtContent>
      </w:sdt>
      <w:r w:rsidRPr="006E4CD3">
        <w:rPr>
          <w:rFonts w:cs="Arial"/>
          <w:b/>
          <w:bCs/>
        </w:rPr>
        <w:t xml:space="preserve">.  </w:t>
      </w:r>
      <w:r w:rsidRPr="00AD6B2E">
        <w:rPr>
          <w:rFonts w:cs="Arial"/>
        </w:rPr>
        <w:t xml:space="preserve">Self-reporting and self-challenge are encouraged </w:t>
      </w:r>
      <w:r>
        <w:rPr>
          <w:rFonts w:cs="Arial"/>
        </w:rPr>
        <w:t>is the</w:t>
      </w:r>
      <w:r w:rsidRPr="00AD6B2E">
        <w:rPr>
          <w:rFonts w:cs="Arial"/>
        </w:rPr>
        <w:t xml:space="preserve"> SoftBank climate.</w:t>
      </w:r>
      <w:r w:rsidRPr="00AD6B2E">
        <w:t xml:space="preserve"> </w:t>
      </w:r>
      <w:r w:rsidRPr="00AD6B2E">
        <w:rPr>
          <w:rFonts w:cs="Arial"/>
        </w:rPr>
        <w:t>A tradition of self-reporting that provides resources to those who need them</w:t>
      </w:r>
      <w:sdt>
        <w:sdtPr>
          <w:rPr>
            <w:rFonts w:ascii="Comic Sans MS" w:hAnsi="Comic Sans MS"/>
            <w:b/>
            <w:bCs/>
          </w:rPr>
          <w:id w:val="1694030862"/>
          <w:citation/>
        </w:sdtPr>
        <w:sdtEndPr>
          <w:rPr>
            <w:rFonts w:ascii="Arial" w:hAnsi="Arial" w:cs="Arial"/>
          </w:rPr>
        </w:sdtEndPr>
        <w:sdtContent>
          <w:r w:rsidRPr="006E4CD3">
            <w:rPr>
              <w:rFonts w:cs="Arial"/>
              <w:b/>
              <w:bCs/>
            </w:rPr>
            <w:fldChar w:fldCharType="begin"/>
          </w:r>
          <w:r w:rsidRPr="006E4CD3">
            <w:rPr>
              <w:rFonts w:cs="Arial"/>
              <w:b/>
              <w:bCs/>
            </w:rPr>
            <w:instrText xml:space="preserve"> CITATION Sof20 \l 2057 </w:instrText>
          </w:r>
          <w:r w:rsidRPr="006E4CD3">
            <w:rPr>
              <w:rFonts w:cs="Arial"/>
              <w:b/>
              <w:bCs/>
            </w:rPr>
            <w:fldChar w:fldCharType="separate"/>
          </w:r>
          <w:r w:rsidR="000754CB">
            <w:rPr>
              <w:rFonts w:cs="Arial"/>
              <w:b/>
              <w:bCs/>
              <w:noProof/>
            </w:rPr>
            <w:t xml:space="preserve"> </w:t>
          </w:r>
          <w:r w:rsidR="000754CB" w:rsidRPr="000754CB">
            <w:rPr>
              <w:rFonts w:cs="Arial"/>
              <w:noProof/>
            </w:rPr>
            <w:t>(SoftBank, 2020)</w:t>
          </w:r>
          <w:r w:rsidRPr="006E4CD3">
            <w:rPr>
              <w:rFonts w:cs="Arial"/>
              <w:b/>
              <w:bCs/>
            </w:rPr>
            <w:fldChar w:fldCharType="end"/>
          </w:r>
        </w:sdtContent>
      </w:sdt>
      <w:r>
        <w:rPr>
          <w:rFonts w:cs="Arial"/>
          <w:b/>
          <w:bCs/>
        </w:rPr>
        <w:t>.</w:t>
      </w:r>
    </w:p>
    <w:p w14:paraId="3F5B70F2" w14:textId="77777777" w:rsidR="00157945" w:rsidRDefault="00157945" w:rsidP="00157945">
      <w:pPr>
        <w:pStyle w:val="Heading2"/>
        <w:rPr>
          <w:rFonts w:eastAsia="Times New Roman"/>
          <w:lang w:eastAsia="en-GB"/>
        </w:rPr>
      </w:pPr>
      <w:bookmarkStart w:id="12" w:name="_Toc71971998"/>
      <w:r w:rsidRPr="00C91B10">
        <w:rPr>
          <w:rFonts w:eastAsia="Times New Roman"/>
          <w:lang w:eastAsia="en-GB"/>
        </w:rPr>
        <w:t>Scenario Person Narrative methods</w:t>
      </w:r>
      <w:bookmarkEnd w:id="12"/>
    </w:p>
    <w:p w14:paraId="3208CFC7" w14:textId="53B273C7" w:rsidR="00157945" w:rsidRPr="005A23B3" w:rsidRDefault="00157945" w:rsidP="00157945">
      <w:pPr>
        <w:spacing w:before="100" w:beforeAutospacing="1" w:after="100" w:afterAutospacing="1" w:line="240" w:lineRule="auto"/>
        <w:jc w:val="both"/>
        <w:rPr>
          <w:rFonts w:eastAsia="Times New Roman" w:cs="Arial"/>
          <w:szCs w:val="28"/>
          <w:lang w:eastAsia="en-GB"/>
        </w:rPr>
      </w:pPr>
      <w:r w:rsidRPr="005A23B3">
        <w:rPr>
          <w:rFonts w:eastAsia="Times New Roman" w:cs="Arial"/>
          <w:szCs w:val="28"/>
          <w:lang w:eastAsia="en-GB"/>
        </w:rPr>
        <w:t xml:space="preserve">Scenarios are techniques to help management recognise crucial uncertainties and explain potential futures, which mostly concentrate on the </w:t>
      </w:r>
      <w:r w:rsidRPr="005A23B3">
        <w:rPr>
          <w:rFonts w:eastAsia="Times New Roman" w:cs="Arial"/>
          <w:szCs w:val="28"/>
          <w:lang w:eastAsia="en-GB"/>
        </w:rPr>
        <w:lastRenderedPageBreak/>
        <w:t>external context of an organisation.</w:t>
      </w:r>
      <w:r w:rsidRPr="005A23B3">
        <w:rPr>
          <w:rFonts w:cs="Arial"/>
        </w:rPr>
        <w:t xml:space="preserve"> </w:t>
      </w:r>
      <w:r w:rsidRPr="005A23B3">
        <w:rPr>
          <w:rFonts w:eastAsia="Times New Roman" w:cs="Arial"/>
          <w:szCs w:val="28"/>
          <w:lang w:eastAsia="en-GB"/>
        </w:rPr>
        <w:t>Scenarios are often used by businesses to investigate how their global climate could change in the future and how it could affect their strategy.</w:t>
      </w:r>
      <w:r w:rsidRPr="005A23B3">
        <w:t xml:space="preserve"> </w:t>
      </w:r>
      <w:r w:rsidRPr="005A23B3">
        <w:rPr>
          <w:rFonts w:eastAsia="Times New Roman" w:cs="Arial"/>
          <w:szCs w:val="28"/>
          <w:lang w:eastAsia="en-GB"/>
        </w:rPr>
        <w:t xml:space="preserve">However, </w:t>
      </w:r>
      <w:proofErr w:type="gramStart"/>
      <w:r w:rsidRPr="005A23B3">
        <w:rPr>
          <w:rFonts w:eastAsia="Times New Roman" w:cs="Arial"/>
          <w:szCs w:val="28"/>
          <w:lang w:eastAsia="en-GB"/>
        </w:rPr>
        <w:t>in order to</w:t>
      </w:r>
      <w:proofErr w:type="gramEnd"/>
      <w:r w:rsidRPr="005A23B3">
        <w:rPr>
          <w:rFonts w:eastAsia="Times New Roman" w:cs="Arial"/>
          <w:szCs w:val="28"/>
          <w:lang w:eastAsia="en-GB"/>
        </w:rPr>
        <w:t xml:space="preserve"> formulate strategies, a company must take into account its internal context, including its capital and skills, as seen in the Resource-Based View of the Company</w:t>
      </w:r>
      <w:sdt>
        <w:sdtPr>
          <w:rPr>
            <w:rFonts w:eastAsia="Times New Roman" w:cs="Arial"/>
            <w:szCs w:val="28"/>
            <w:lang w:eastAsia="en-GB"/>
          </w:rPr>
          <w:id w:val="-1190685396"/>
          <w:citation/>
        </w:sdtPr>
        <w:sdtEndPr/>
        <w:sdtContent>
          <w:r w:rsidRPr="005A23B3">
            <w:rPr>
              <w:rFonts w:eastAsia="Times New Roman" w:cs="Arial"/>
              <w:szCs w:val="28"/>
              <w:lang w:eastAsia="en-GB"/>
            </w:rPr>
            <w:fldChar w:fldCharType="begin"/>
          </w:r>
          <w:r w:rsidRPr="005A23B3">
            <w:rPr>
              <w:rFonts w:eastAsia="Times New Roman" w:cs="Arial"/>
              <w:szCs w:val="28"/>
              <w:lang w:eastAsia="en-GB"/>
            </w:rPr>
            <w:instrText xml:space="preserve"> CITATION Kun17 \l 2057 </w:instrText>
          </w:r>
          <w:r w:rsidRPr="005A23B3">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(Kunc &amp; O'Brien, 2017)</w:t>
          </w:r>
          <w:r w:rsidRPr="005A23B3">
            <w:rPr>
              <w:rFonts w:eastAsia="Times New Roman" w:cs="Arial"/>
              <w:szCs w:val="28"/>
              <w:lang w:eastAsia="en-GB"/>
            </w:rPr>
            <w:fldChar w:fldCharType="end"/>
          </w:r>
        </w:sdtContent>
      </w:sdt>
      <w:r w:rsidRPr="005A23B3">
        <w:rPr>
          <w:rFonts w:eastAsia="Times New Roman" w:cs="Arial"/>
          <w:szCs w:val="28"/>
          <w:lang w:eastAsia="en-GB"/>
        </w:rPr>
        <w:t xml:space="preserve">. </w:t>
      </w:r>
    </w:p>
    <w:p w14:paraId="1717D34C" w14:textId="4BEF23D4" w:rsidR="00157945" w:rsidRPr="00A72794" w:rsidRDefault="00157945" w:rsidP="00157945">
      <w:pPr>
        <w:spacing w:before="100" w:beforeAutospacing="1" w:after="100" w:afterAutospacing="1" w:line="240" w:lineRule="auto"/>
        <w:jc w:val="both"/>
        <w:rPr>
          <w:rFonts w:ascii="Comic Sans MS" w:eastAsia="Times New Roman" w:hAnsi="Comic Sans MS" w:cs="Times New Roman"/>
          <w:szCs w:val="28"/>
          <w:lang w:eastAsia="en-GB"/>
        </w:rPr>
      </w:pPr>
      <w:r w:rsidRPr="00671DDE">
        <w:rPr>
          <w:rFonts w:eastAsia="Times New Roman" w:cs="Arial"/>
          <w:szCs w:val="28"/>
          <w:lang w:eastAsia="en-GB"/>
        </w:rPr>
        <w:t>The increased outsourcing of industrial research and development (R&amp;D) contrasts with a resource-based perception of comparative strategy, which retains technologies that are unique, uncommon, imitable, and non-substitutable,</w:t>
      </w:r>
      <w:r w:rsidRPr="00671DDE">
        <w:rPr>
          <w:rFonts w:ascii="Comic Sans MS" w:eastAsia="Times New Roman" w:hAnsi="Comic Sans MS" w:cs="Times New Roman"/>
          <w:szCs w:val="28"/>
          <w:lang w:eastAsia="en-GB"/>
        </w:rPr>
        <w:t xml:space="preserve"> </w:t>
      </w:r>
      <w:r w:rsidRPr="00671DDE">
        <w:rPr>
          <w:rFonts w:eastAsia="Times New Roman" w:cs="Arial"/>
          <w:szCs w:val="28"/>
          <w:lang w:eastAsia="en-GB"/>
        </w:rPr>
        <w:t>which should be incorporated into the company's culture. Holding R&amp;D "inhouse"' is also supported by traditional market formation literature. The aim of R&amp;D outsourcing research is to speculate on possible reasons for the growth of outsourced R&amp;D. There are testable propositions that look at variables that influence R&amp;D outsourcing decisions as well as the effect of these decisions on firm results.</w:t>
      </w:r>
      <w:r w:rsidRPr="00671DDE">
        <w:rPr>
          <w:rFonts w:ascii="Comic Sans MS" w:eastAsia="Times New Roman" w:hAnsi="Comic Sans MS" w:cs="Times New Roman"/>
          <w:szCs w:val="28"/>
          <w:lang w:eastAsia="en-GB"/>
        </w:rPr>
        <w:t xml:space="preserve"> </w:t>
      </w:r>
      <w:r w:rsidRPr="00671DDE">
        <w:rPr>
          <w:rFonts w:eastAsia="Times New Roman" w:cs="Arial"/>
          <w:szCs w:val="28"/>
          <w:lang w:eastAsia="en-GB"/>
        </w:rPr>
        <w:t>To build R&amp;D, an R&amp;D entropy statistic is added, along with other R&amp;D characteristics useful in the decision-making process</w:t>
      </w:r>
      <w:sdt>
        <w:sdtPr>
          <w:rPr>
            <w:rFonts w:eastAsia="Times New Roman" w:cs="Arial"/>
            <w:szCs w:val="28"/>
            <w:lang w:eastAsia="en-GB"/>
          </w:rPr>
          <w:id w:val="717635053"/>
          <w:citation/>
        </w:sdtPr>
        <w:sdtEndPr/>
        <w:sdtContent>
          <w:r w:rsidRPr="00671DDE">
            <w:rPr>
              <w:rFonts w:eastAsia="Times New Roman" w:cs="Arial"/>
              <w:szCs w:val="28"/>
              <w:lang w:eastAsia="en-GB"/>
            </w:rPr>
            <w:fldChar w:fldCharType="begin"/>
          </w:r>
          <w:r w:rsidRPr="00671DDE">
            <w:rPr>
              <w:rFonts w:eastAsia="Times New Roman" w:cs="Arial"/>
              <w:szCs w:val="28"/>
              <w:lang w:eastAsia="en-GB"/>
            </w:rPr>
            <w:instrText xml:space="preserve"> CITATION Placeholder3 \l 2057 </w:instrText>
          </w:r>
          <w:r w:rsidRPr="00671DDE">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(Fuller, 2018)</w:t>
          </w:r>
          <w:r w:rsidRPr="00671DDE">
            <w:rPr>
              <w:rFonts w:eastAsia="Times New Roman" w:cs="Arial"/>
              <w:szCs w:val="28"/>
              <w:lang w:eastAsia="en-GB"/>
            </w:rPr>
            <w:fldChar w:fldCharType="end"/>
          </w:r>
        </w:sdtContent>
      </w:sdt>
      <w:r w:rsidRPr="00EE5F0B">
        <w:rPr>
          <w:rFonts w:eastAsia="Times New Roman" w:cs="Arial"/>
          <w:szCs w:val="28"/>
          <w:lang w:eastAsia="en-GB"/>
        </w:rPr>
        <w:t>.</w:t>
      </w:r>
    </w:p>
    <w:p w14:paraId="0811C176" w14:textId="7500FB47" w:rsidR="00157945" w:rsidRPr="00062ED8" w:rsidRDefault="00157945" w:rsidP="00157945">
      <w:pPr>
        <w:pStyle w:val="NormalWeb"/>
        <w:jc w:val="both"/>
        <w:rPr>
          <w:sz w:val="28"/>
          <w:szCs w:val="28"/>
        </w:rPr>
      </w:pPr>
      <w:r w:rsidRPr="00062ED8">
        <w:rPr>
          <w:rFonts w:ascii="Arial" w:hAnsi="Arial" w:cs="Arial"/>
          <w:sz w:val="28"/>
          <w:szCs w:val="28"/>
        </w:rPr>
        <w:t>Integrated circuit design support providers have emerged as niche players in the semiconductor supply chain as the IC market continues to evolve.</w:t>
      </w:r>
      <w:r w:rsidRPr="00062ED8">
        <w:rPr>
          <w:sz w:val="28"/>
          <w:szCs w:val="28"/>
        </w:rPr>
        <w:t xml:space="preserve"> </w:t>
      </w:r>
      <w:r w:rsidRPr="00062ED8">
        <w:rPr>
          <w:rFonts w:ascii="Arial" w:hAnsi="Arial" w:cs="Arial"/>
          <w:sz w:val="28"/>
          <w:szCs w:val="28"/>
        </w:rPr>
        <w:t>A stable and dedicated ecosystem is more vital than ever to have the consumer as their primary priority to provide what the customer really wants</w:t>
      </w:r>
      <w:sdt>
        <w:sdtPr>
          <w:rPr>
            <w:rFonts w:ascii="Arial" w:hAnsi="Arial" w:cs="Arial"/>
            <w:sz w:val="28"/>
            <w:szCs w:val="28"/>
          </w:rPr>
          <w:id w:val="1294875814"/>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Sir15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(Siripitakchai, et al., 2015)</w:t>
          </w:r>
          <w:r w:rsidRPr="00062ED8">
            <w:rPr>
              <w:rFonts w:ascii="Arial" w:hAnsi="Arial" w:cs="Arial"/>
              <w:sz w:val="28"/>
              <w:szCs w:val="28"/>
            </w:rPr>
            <w:fldChar w:fldCharType="end"/>
          </w:r>
        </w:sdtContent>
      </w:sdt>
      <w:r w:rsidRPr="00062ED8">
        <w:rPr>
          <w:rFonts w:ascii="Arial" w:hAnsi="Arial" w:cs="Arial"/>
          <w:sz w:val="28"/>
          <w:szCs w:val="28"/>
        </w:rPr>
        <w:t>.</w:t>
      </w:r>
      <w:r w:rsidRPr="00062ED8">
        <w:rPr>
          <w:sz w:val="28"/>
          <w:szCs w:val="28"/>
        </w:rPr>
        <w:t xml:space="preserve"> </w:t>
      </w:r>
    </w:p>
    <w:p w14:paraId="2C377DD9" w14:textId="77777777" w:rsidR="00157945" w:rsidRPr="00062ED8" w:rsidRDefault="00157945" w:rsidP="00157945">
      <w:pPr>
        <w:pStyle w:val="NormalWeb"/>
        <w:jc w:val="both"/>
        <w:rPr>
          <w:sz w:val="28"/>
          <w:szCs w:val="28"/>
        </w:rPr>
      </w:pPr>
      <w:r w:rsidRPr="00062ED8">
        <w:rPr>
          <w:rFonts w:ascii="Arial" w:hAnsi="Arial" w:cs="Arial"/>
          <w:sz w:val="28"/>
          <w:szCs w:val="28"/>
        </w:rPr>
        <w:t>Circuit design platforms have been provided by companies including Synopsys, Cadence, and Mentor Graphics, and complementary libraries for visualisation, networking, and sensors were provided by a third-party developer ecosystem.</w:t>
      </w:r>
      <w:r w:rsidRPr="00062ED8">
        <w:rPr>
          <w:sz w:val="28"/>
          <w:szCs w:val="28"/>
        </w:rPr>
        <w:t xml:space="preserve"> </w:t>
      </w:r>
      <w:r w:rsidRPr="00062ED8">
        <w:rPr>
          <w:rFonts w:ascii="Arial" w:hAnsi="Arial" w:cs="Arial"/>
          <w:sz w:val="28"/>
          <w:szCs w:val="28"/>
        </w:rPr>
        <w:t xml:space="preserve">The end product is a System </w:t>
      </w:r>
      <w:proofErr w:type="gramStart"/>
      <w:r w:rsidRPr="00062ED8">
        <w:rPr>
          <w:rFonts w:ascii="Arial" w:hAnsi="Arial" w:cs="Arial"/>
          <w:sz w:val="28"/>
          <w:szCs w:val="28"/>
        </w:rPr>
        <w:t>On</w:t>
      </w:r>
      <w:proofErr w:type="gramEnd"/>
      <w:r w:rsidRPr="00062ED8">
        <w:rPr>
          <w:rFonts w:ascii="Arial" w:hAnsi="Arial" w:cs="Arial"/>
          <w:sz w:val="28"/>
          <w:szCs w:val="28"/>
        </w:rPr>
        <w:t xml:space="preserve"> a Chip that is shipped to foundries, or semiconductor manufacturing firms.</w:t>
      </w:r>
      <w:r w:rsidRPr="00062ED8">
        <w:rPr>
          <w:sz w:val="28"/>
          <w:szCs w:val="28"/>
        </w:rPr>
        <w:t xml:space="preserve"> </w:t>
      </w:r>
      <w:r w:rsidRPr="00062ED8">
        <w:rPr>
          <w:rFonts w:ascii="Arial" w:hAnsi="Arial" w:cs="Arial"/>
          <w:sz w:val="28"/>
          <w:szCs w:val="28"/>
        </w:rPr>
        <w:t>This was the rich land the ARM flourished on. Not only are ARM-based chips more powerful and less expensive than Intel's x86 designs, but they are also more versatile. They can be customised to suit the needs of the client's project.</w:t>
      </w:r>
      <w:r w:rsidRPr="00062ED8">
        <w:rPr>
          <w:sz w:val="28"/>
          <w:szCs w:val="28"/>
        </w:rPr>
        <w:t xml:space="preserve"> </w:t>
      </w:r>
      <w:r w:rsidRPr="00062ED8">
        <w:rPr>
          <w:rFonts w:ascii="Arial" w:hAnsi="Arial" w:cs="Arial"/>
          <w:sz w:val="28"/>
          <w:szCs w:val="28"/>
        </w:rPr>
        <w:t>The customisable ARM processors' versatility, expense, and power budgets won the day, resulting in 15 billion ARM-based chips in 2015.</w:t>
      </w:r>
    </w:p>
    <w:p w14:paraId="67E3A73A" w14:textId="4FDDE157" w:rsidR="00157945" w:rsidRPr="00671DDE" w:rsidRDefault="00157945" w:rsidP="00157945">
      <w:pPr>
        <w:spacing w:before="100" w:beforeAutospacing="1" w:after="100" w:afterAutospacing="1" w:line="240" w:lineRule="auto"/>
        <w:jc w:val="both"/>
        <w:rPr>
          <w:rFonts w:eastAsia="Times New Roman" w:cs="Arial"/>
          <w:szCs w:val="28"/>
          <w:lang w:eastAsia="en-GB"/>
        </w:rPr>
      </w:pPr>
      <w:r w:rsidRPr="00671DDE">
        <w:rPr>
          <w:rFonts w:eastAsia="Times New Roman" w:cs="Arial"/>
          <w:szCs w:val="28"/>
          <w:lang w:eastAsia="en-GB"/>
        </w:rPr>
        <w:t xml:space="preserve">SoftBank's founder, </w:t>
      </w:r>
      <w:proofErr w:type="spellStart"/>
      <w:r w:rsidRPr="00671DDE">
        <w:rPr>
          <w:rFonts w:eastAsia="Times New Roman" w:cs="Arial"/>
          <w:szCs w:val="28"/>
          <w:lang w:eastAsia="en-GB"/>
        </w:rPr>
        <w:t>Jiasayoshi</w:t>
      </w:r>
      <w:proofErr w:type="spellEnd"/>
      <w:r w:rsidRPr="00671DDE">
        <w:rPr>
          <w:rFonts w:eastAsia="Times New Roman" w:cs="Arial"/>
          <w:szCs w:val="28"/>
          <w:lang w:eastAsia="en-GB"/>
        </w:rPr>
        <w:t xml:space="preserve"> (Masa) Son, is not a wide-eyed, newly-ich billionaire trying to make or lose a fast buck.</w:t>
      </w:r>
      <w:r w:rsidRPr="00671DDE">
        <w:t xml:space="preserve"> </w:t>
      </w:r>
      <w:r w:rsidRPr="00671DDE">
        <w:rPr>
          <w:rFonts w:eastAsia="Times New Roman" w:cs="Arial"/>
          <w:szCs w:val="28"/>
          <w:lang w:eastAsia="en-GB"/>
        </w:rPr>
        <w:t xml:space="preserve">He diversified into telecoms in Japan after building a big PC tech company, and SoftBank now controls 80 percent of Sprint in the United States. The Internet age was taking longer to </w:t>
      </w:r>
      <w:r w:rsidRPr="00671DDE">
        <w:rPr>
          <w:rFonts w:eastAsia="Times New Roman" w:cs="Arial"/>
          <w:szCs w:val="28"/>
          <w:lang w:eastAsia="en-GB"/>
        </w:rPr>
        <w:lastRenderedPageBreak/>
        <w:t>emerge than anticipated.</w:t>
      </w:r>
      <w:r w:rsidRPr="00671DDE">
        <w:t xml:space="preserve"> </w:t>
      </w:r>
      <w:r w:rsidRPr="00671DDE">
        <w:rPr>
          <w:rFonts w:eastAsia="Times New Roman" w:cs="Arial"/>
          <w:szCs w:val="28"/>
          <w:lang w:eastAsia="en-GB"/>
        </w:rPr>
        <w:t>There are a variety of artefacts that are expected to contain ARM-based knowledge at some point in the future; this would result in massive quantities of chips, perhaps tens of billions. Owing to power and cost constraints, these would be low-end processors, lowering rather than increasing annual per-chip sales. The point is that ARM does not make money by selling chips... It makes money by selling licences.</w:t>
      </w:r>
      <w:sdt>
        <w:sdtPr>
          <w:rPr>
            <w:rFonts w:eastAsia="Times New Roman" w:cs="Arial"/>
            <w:szCs w:val="28"/>
            <w:lang w:eastAsia="en-GB"/>
          </w:rPr>
          <w:id w:val="-1411614255"/>
          <w:citation/>
        </w:sdtPr>
        <w:sdtEndPr/>
        <w:sdtContent>
          <w:r w:rsidRPr="00671DDE">
            <w:rPr>
              <w:rFonts w:eastAsia="Times New Roman" w:cs="Arial"/>
              <w:szCs w:val="28"/>
              <w:lang w:eastAsia="en-GB"/>
            </w:rPr>
            <w:fldChar w:fldCharType="begin"/>
          </w:r>
          <w:r w:rsidRPr="00671DDE">
            <w:rPr>
              <w:rFonts w:eastAsia="Times New Roman" w:cs="Arial"/>
              <w:szCs w:val="28"/>
              <w:lang w:eastAsia="en-GB"/>
            </w:rPr>
            <w:instrText xml:space="preserve"> CITATION Jea16 \l 2057 </w:instrText>
          </w:r>
          <w:r w:rsidRPr="00671DDE">
            <w:rPr>
              <w:rFonts w:eastAsia="Times New Roman" w:cs="Arial"/>
              <w:szCs w:val="28"/>
              <w:lang w:eastAsia="en-GB"/>
            </w:rPr>
            <w:fldChar w:fldCharType="separate"/>
          </w:r>
          <w:r w:rsidR="000754CB">
            <w:rPr>
              <w:rFonts w:eastAsia="Times New Roman" w:cs="Arial"/>
              <w:noProof/>
              <w:szCs w:val="28"/>
              <w:lang w:eastAsia="en-GB"/>
            </w:rPr>
            <w:t xml:space="preserve"> </w:t>
          </w:r>
          <w:r w:rsidR="000754CB" w:rsidRPr="000754CB">
            <w:rPr>
              <w:rFonts w:eastAsia="Times New Roman" w:cs="Arial"/>
              <w:noProof/>
              <w:szCs w:val="28"/>
              <w:lang w:eastAsia="en-GB"/>
            </w:rPr>
            <w:t>(Gassée, 2016)</w:t>
          </w:r>
          <w:r w:rsidRPr="00671DDE">
            <w:rPr>
              <w:rFonts w:eastAsia="Times New Roman" w:cs="Arial"/>
              <w:szCs w:val="28"/>
              <w:lang w:eastAsia="en-GB"/>
            </w:rPr>
            <w:fldChar w:fldCharType="end"/>
          </w:r>
        </w:sdtContent>
      </w:sdt>
      <w:r w:rsidRPr="00671DDE">
        <w:rPr>
          <w:rFonts w:eastAsia="Times New Roman" w:cs="Arial"/>
          <w:szCs w:val="28"/>
          <w:lang w:eastAsia="en-GB"/>
        </w:rPr>
        <w:t>.</w:t>
      </w:r>
    </w:p>
    <w:p w14:paraId="6161637F" w14:textId="77777777" w:rsidR="00062ED8" w:rsidRDefault="00157945" w:rsidP="00157945">
      <w:pPr>
        <w:pStyle w:val="NormalWeb"/>
        <w:jc w:val="both"/>
        <w:rPr>
          <w:rStyle w:val="Heading2Char"/>
        </w:rPr>
      </w:pPr>
      <w:bookmarkStart w:id="13" w:name="_Toc71971999"/>
      <w:r w:rsidRPr="004C165E">
        <w:rPr>
          <w:rStyle w:val="Heading2Char"/>
        </w:rPr>
        <w:t>Complexity</w:t>
      </w:r>
      <w:bookmarkEnd w:id="13"/>
    </w:p>
    <w:p w14:paraId="23933B28" w14:textId="7C0B87B0" w:rsidR="00157945" w:rsidRPr="00062ED8" w:rsidRDefault="00157945" w:rsidP="00157945">
      <w:pPr>
        <w:pStyle w:val="NormalWeb"/>
        <w:jc w:val="both"/>
        <w:rPr>
          <w:rFonts w:ascii="Arial" w:hAnsi="Arial" w:cs="Arial"/>
          <w:sz w:val="28"/>
          <w:szCs w:val="28"/>
          <w:shd w:val="clear" w:color="auto" w:fill="FFFFFF"/>
        </w:rPr>
      </w:pPr>
      <w:r w:rsidRPr="0017755C">
        <w:rPr>
          <w:rFonts w:cs="Segoe UI"/>
          <w:color w:val="201F1E"/>
        </w:rPr>
        <w:br/>
      </w:r>
      <w:r w:rsidRPr="00062ED8">
        <w:rPr>
          <w:rFonts w:ascii="Arial" w:hAnsi="Arial" w:cs="Arial"/>
          <w:sz w:val="28"/>
          <w:szCs w:val="28"/>
          <w:shd w:val="clear" w:color="auto" w:fill="FFFFFF"/>
        </w:rPr>
        <w:t>Complicatedness As databases expand, acting on built complexity enacts a dynamic climate, making study of an ever-growing database more unpredictable.</w:t>
      </w:r>
      <w:r w:rsidRPr="00062ED8">
        <w:rPr>
          <w:sz w:val="28"/>
          <w:szCs w:val="28"/>
        </w:rPr>
        <w:t xml:space="preserve"> </w:t>
      </w:r>
      <w:r w:rsidRPr="00062ED8">
        <w:rPr>
          <w:rFonts w:ascii="Arial" w:hAnsi="Arial" w:cs="Arial"/>
          <w:sz w:val="28"/>
          <w:szCs w:val="28"/>
          <w:shd w:val="clear" w:color="auto" w:fill="FFFFFF"/>
        </w:rPr>
        <w:t>People view uncertainty in this enacted world as a lack of knowledge that they assign to environmental instability and transition, but complexity and uncertainty are the result of their attempts to track and regulate the environment.</w:t>
      </w:r>
      <w:r w:rsidRPr="00062ED8">
        <w:rPr>
          <w:sz w:val="28"/>
          <w:szCs w:val="28"/>
        </w:rPr>
        <w:t xml:space="preserve"> </w:t>
      </w:r>
      <w:r w:rsidRPr="00062ED8">
        <w:rPr>
          <w:rFonts w:ascii="Arial" w:hAnsi="Arial" w:cs="Arial"/>
          <w:sz w:val="28"/>
          <w:szCs w:val="28"/>
          <w:shd w:val="clear" w:color="auto" w:fill="FFFFFF"/>
        </w:rPr>
        <w:t>This paradoxical scenario provides companies with resources while still posing threats to decision-makers.</w:t>
      </w:r>
      <w:r w:rsidRPr="00062ED8">
        <w:rPr>
          <w:sz w:val="28"/>
          <w:szCs w:val="28"/>
        </w:rPr>
        <w:t xml:space="preserve"> </w:t>
      </w:r>
      <w:r w:rsidRPr="00062ED8">
        <w:rPr>
          <w:rFonts w:ascii="Arial" w:hAnsi="Arial" w:cs="Arial"/>
          <w:sz w:val="28"/>
          <w:szCs w:val="28"/>
          <w:shd w:val="clear" w:color="auto" w:fill="FFFFFF"/>
        </w:rPr>
        <w:t>Steve Jobs of Apple Computer, for example, interpreted the perceived difficulty and constantly evolving context of computer technology implementations in a peculiar manner that can be viewed as an expression of a world where tablets and smartphones have now become part of daily life worldwide</w:t>
      </w:r>
      <w:r w:rsidRPr="00062ED8">
        <w:rPr>
          <w:rFonts w:ascii="Arial" w:hAnsi="Arial" w:cs="Arial"/>
          <w:sz w:val="28"/>
          <w:szCs w:val="28"/>
          <w:shd w:val="clear" w:color="auto" w:fill="FFFFFF"/>
        </w:rPr>
        <w:fldChar w:fldCharType="begin" w:fldLock="1"/>
      </w:r>
      <w:r w:rsidRPr="00062ED8">
        <w:rPr>
          <w:rFonts w:ascii="Arial" w:hAnsi="Arial" w:cs="Arial"/>
          <w:sz w:val="28"/>
          <w:szCs w:val="28"/>
          <w:shd w:val="clear" w:color="auto" w:fill="FFFFFF"/>
        </w:rPr>
        <w:instrText>ADDIN CSL_CITATION {"citationItems":[{"id":"ITEM-1","itemData":{"DOI":"10.5860/choice.35-3404","ISSN":"0009-4978","abstract":"'Organization Theory' offers a clear and comprehensive introduction to the study of organizations and organizing processes. It encourages an even-handed appreciation of the different perspectives contributing to our knowledge of organizations and challenges readers to broaden their intellectual reach. 'Organization Theory' is in three parts - Part I introduces the multi-perspective approach. Part II presents many ways in which organizations can be analyzed - as entities within an environment, as social structures, technologies, cultures and physical structures, and as the products of power and political processes. Part III explores applications of organization theory to the practical matters of organizational design and change, and introduces the latest perspectives on the horizons of organization theory, including complex adaptive systems, organizational identity theory, critical realism, network theory, aesthetics, and organizational learning.","author":[{"dropping-particle":"","family":"Cunliffe","given":"Mary Jo Hatch · Ann L.","non-dropping-particle":"","parse-names":false,"suffix":""}],"container-title":"Choice Reviews Online","id":"ITEM-1","issue":"06","issued":{"date-parts":[["1998"]]},"page":"35-3404-35-3404","title":"Organization theory: modern, symbolic, and postmodern perspectives","type":"article-journal","volume":"35"},"uris":["http://www.mendeley.com/documents/?uuid=70308850-faef-3468-9b4d-bf9f73dcbb77"]}],"mendeley":{"formattedCitation":"(Cunliffe, 1998)","plainTextFormattedCitation":"(Cunliffe, 1998)","previouslyFormattedCitation":"(Cunliffe, 1998)"},"properties":{"noteIndex":0},"schema":"https://github.com/citation-style-language/schema/raw/master/csl-citation.json"}</w:instrText>
      </w:r>
      <w:r w:rsidRPr="00062ED8">
        <w:rPr>
          <w:rFonts w:ascii="Arial" w:hAnsi="Arial" w:cs="Arial"/>
          <w:sz w:val="28"/>
          <w:szCs w:val="28"/>
          <w:shd w:val="clear" w:color="auto" w:fill="FFFFFF"/>
        </w:rPr>
        <w:fldChar w:fldCharType="separate"/>
      </w:r>
      <w:r w:rsidRPr="00062ED8">
        <w:rPr>
          <w:rFonts w:ascii="Arial" w:hAnsi="Arial" w:cs="Arial"/>
          <w:noProof/>
          <w:sz w:val="28"/>
          <w:szCs w:val="28"/>
          <w:shd w:val="clear" w:color="auto" w:fill="FFFFFF"/>
        </w:rPr>
        <w:t>(Cunliffe, 1998)</w:t>
      </w:r>
      <w:r w:rsidRPr="00062ED8">
        <w:rPr>
          <w:rFonts w:ascii="Arial" w:hAnsi="Arial" w:cs="Arial"/>
          <w:sz w:val="28"/>
          <w:szCs w:val="28"/>
          <w:shd w:val="clear" w:color="auto" w:fill="FFFFFF"/>
        </w:rPr>
        <w:fldChar w:fldCharType="end"/>
      </w:r>
      <w:r w:rsidRPr="00062ED8">
        <w:rPr>
          <w:rFonts w:ascii="Arial" w:hAnsi="Arial" w:cs="Arial"/>
          <w:sz w:val="28"/>
          <w:szCs w:val="28"/>
          <w:shd w:val="clear" w:color="auto" w:fill="FFFFFF"/>
        </w:rPr>
        <w:t>. It is critical to comprehend how enactment can satisfy material realities, since this is the primary distinction between symbolic and modern viewpoints.</w:t>
      </w:r>
      <w:r w:rsidRPr="00062ED8">
        <w:rPr>
          <w:sz w:val="28"/>
          <w:szCs w:val="28"/>
        </w:rPr>
        <w:t xml:space="preserve"> </w:t>
      </w:r>
      <w:r w:rsidRPr="00062ED8">
        <w:rPr>
          <w:rFonts w:ascii="Arial" w:hAnsi="Arial" w:cs="Arial"/>
          <w:sz w:val="28"/>
          <w:szCs w:val="28"/>
          <w:shd w:val="clear" w:color="auto" w:fill="FFFFFF"/>
        </w:rPr>
        <w:t>The best way to describe this is to use the cult film The Gods Must Be Crazy as an example.</w:t>
      </w:r>
      <w:r w:rsidRPr="00062ED8">
        <w:rPr>
          <w:sz w:val="28"/>
          <w:szCs w:val="28"/>
        </w:rPr>
        <w:t xml:space="preserve"> </w:t>
      </w:r>
      <w:r w:rsidRPr="00062ED8">
        <w:rPr>
          <w:rFonts w:ascii="Arial" w:hAnsi="Arial" w:cs="Arial"/>
          <w:sz w:val="28"/>
          <w:szCs w:val="28"/>
          <w:shd w:val="clear" w:color="auto" w:fill="FFFFFF"/>
        </w:rPr>
        <w:t>According to enactment theory, we create uncertainty with alluring content like that provided by technology. Consider how, during the Arab Awakening and Occupy protests, smartphones with Facebook applications revolutionised social action.</w:t>
      </w:r>
      <w:r w:rsidRPr="00062ED8">
        <w:rPr>
          <w:sz w:val="28"/>
          <w:szCs w:val="28"/>
        </w:rPr>
        <w:t xml:space="preserve"> </w:t>
      </w:r>
      <w:r w:rsidRPr="00062ED8">
        <w:rPr>
          <w:rFonts w:ascii="Arial" w:hAnsi="Arial" w:cs="Arial"/>
          <w:sz w:val="28"/>
          <w:szCs w:val="28"/>
          <w:shd w:val="clear" w:color="auto" w:fill="FFFFFF"/>
        </w:rPr>
        <w:t>Some people now suspect that social networking is being used to disrupt democracy by subtly manipulating votes, even though breaking into polling processes isn't messing with the outcome (yet).</w:t>
      </w:r>
      <w:r w:rsidRPr="00062ED8">
        <w:rPr>
          <w:sz w:val="28"/>
          <w:szCs w:val="28"/>
        </w:rPr>
        <w:t xml:space="preserve"> </w:t>
      </w:r>
      <w:r w:rsidRPr="00062ED8">
        <w:rPr>
          <w:rFonts w:ascii="Arial" w:hAnsi="Arial" w:cs="Arial"/>
          <w:sz w:val="28"/>
          <w:szCs w:val="28"/>
          <w:shd w:val="clear" w:color="auto" w:fill="FFFFFF"/>
        </w:rPr>
        <w:t>The West's flash mob campaign, which followed all of these technical advances, may have seemed harmless at first, but flash mobs helped to enact technologically powered grassroots political action that is now emerging and, no doubt, would have unforeseeable repercussions</w:t>
      </w:r>
      <w:r w:rsidRPr="00062ED8">
        <w:rPr>
          <w:rFonts w:ascii="Arial" w:hAnsi="Arial" w:cs="Arial"/>
          <w:sz w:val="28"/>
          <w:szCs w:val="28"/>
          <w:shd w:val="clear" w:color="auto" w:fill="FFFFFF"/>
        </w:rPr>
        <w:fldChar w:fldCharType="begin" w:fldLock="1"/>
      </w:r>
      <w:r w:rsidRPr="00062ED8">
        <w:rPr>
          <w:rFonts w:ascii="Arial" w:hAnsi="Arial" w:cs="Arial"/>
          <w:sz w:val="28"/>
          <w:szCs w:val="28"/>
          <w:shd w:val="clear" w:color="auto" w:fill="FFFFFF"/>
        </w:rPr>
        <w:instrText>ADDIN CSL_CITATION {"citationItems":[{"id":"ITEM-1","itemData":{"DOI":"10.5860/choice.35-3404","ISSN":"0009-4978","abstract":"'Organization Theory' offers a clear and comprehensive introduction to the study of organizations and organizing processes. It encourages an even-handed appreciation of the different perspectives contributing to our knowledge of organizations and challenges readers to broaden their intellectual reach. 'Organization Theory' is in three parts - Part I introduces the multi-perspective approach. Part II presents many ways in which organizations can be analyzed - as entities within an environment, as social structures, technologies, cultures and physical structures, and as the products of power and political processes. Part III explores applications of organization theory to the practical matters of organizational design and change, and introduces the latest perspectives on the horizons of organization theory, including complex adaptive systems, organizational identity theory, critical realism, network theory, aesthetics, and organizational learning.","author":[{"dropping-particle":"","family":"Cunliffe","given":"Mary Jo Hatch · Ann L.","non-dropping-particle":"","parse-names":false,"suffix":""}],"container-title":"Choice Reviews Online","id":"ITEM-1","issue":"06","issued":{"date-parts":[["1998"]]},"page":"35-3404-35-3404","title":"Organization theory: modern, symbolic, and postmodern perspectives","type":"article-journal","volume":"35"},"uris":["http://www.mendeley.com/documents/?uuid=70308850-faef-3468-9b4d-bf9f73dcbb77"]}],"mendeley":{"formattedCitation":"(Cunliffe, 1998)","plainTextFormattedCitation":"(Cunliffe, 1998)","previouslyFormattedCitation":"(Cunliffe, 1998)"},"properties":{"noteIndex":0},"schema":"https://github.com/citation-style-language/schema/raw/master/csl-citation.json"}</w:instrText>
      </w:r>
      <w:r w:rsidRPr="00062ED8">
        <w:rPr>
          <w:rFonts w:ascii="Arial" w:hAnsi="Arial" w:cs="Arial"/>
          <w:sz w:val="28"/>
          <w:szCs w:val="28"/>
          <w:shd w:val="clear" w:color="auto" w:fill="FFFFFF"/>
        </w:rPr>
        <w:fldChar w:fldCharType="separate"/>
      </w:r>
      <w:r w:rsidRPr="00062ED8">
        <w:rPr>
          <w:rFonts w:ascii="Arial" w:hAnsi="Arial" w:cs="Arial"/>
          <w:noProof/>
          <w:sz w:val="28"/>
          <w:szCs w:val="28"/>
          <w:shd w:val="clear" w:color="auto" w:fill="FFFFFF"/>
        </w:rPr>
        <w:t>(Cunliffe, 1998)</w:t>
      </w:r>
      <w:r w:rsidRPr="00062ED8">
        <w:rPr>
          <w:rFonts w:ascii="Arial" w:hAnsi="Arial" w:cs="Arial"/>
          <w:sz w:val="28"/>
          <w:szCs w:val="28"/>
          <w:shd w:val="clear" w:color="auto" w:fill="FFFFFF"/>
        </w:rPr>
        <w:fldChar w:fldCharType="end"/>
      </w:r>
      <w:r w:rsidRPr="00062ED8">
        <w:rPr>
          <w:rFonts w:ascii="Arial" w:hAnsi="Arial" w:cs="Arial"/>
          <w:sz w:val="28"/>
          <w:szCs w:val="28"/>
          <w:shd w:val="clear" w:color="auto" w:fill="FFFFFF"/>
        </w:rPr>
        <w:t>.</w:t>
      </w:r>
    </w:p>
    <w:p w14:paraId="62513443" w14:textId="77777777" w:rsidR="00157945" w:rsidRDefault="00157945" w:rsidP="00157945">
      <w:pPr>
        <w:pStyle w:val="Heading2"/>
      </w:pPr>
      <w:bookmarkStart w:id="14" w:name="_Toc71972000"/>
      <w:r>
        <w:lastRenderedPageBreak/>
        <w:t>C</w:t>
      </w:r>
      <w:r w:rsidRPr="00005B2F">
        <w:t>ompetitive edge</w:t>
      </w:r>
      <w:bookmarkEnd w:id="14"/>
    </w:p>
    <w:p w14:paraId="604EDA29" w14:textId="646ED93F" w:rsidR="00157945" w:rsidRPr="00062ED8" w:rsidRDefault="00157945" w:rsidP="00157945">
      <w:pPr>
        <w:pStyle w:val="NormalWeb"/>
        <w:jc w:val="both"/>
        <w:rPr>
          <w:sz w:val="28"/>
          <w:szCs w:val="28"/>
        </w:rPr>
      </w:pPr>
      <w:r w:rsidRPr="00062ED8">
        <w:rPr>
          <w:rFonts w:ascii="Arial" w:hAnsi="Arial" w:cs="Arial"/>
          <w:sz w:val="28"/>
          <w:szCs w:val="28"/>
        </w:rPr>
        <w:t xml:space="preserve">To gain a competitive edge, conventional wisdom holds that businesses must manage limited and expensive capital. Nonetheless, several companies, including Computer Associates, IBM, and Nokia, have embarked on open </w:t>
      </w:r>
      <w:proofErr w:type="gramStart"/>
      <w:r w:rsidRPr="00062ED8">
        <w:rPr>
          <w:rFonts w:ascii="Arial" w:hAnsi="Arial" w:cs="Arial"/>
          <w:sz w:val="28"/>
          <w:szCs w:val="28"/>
        </w:rPr>
        <w:t>policies</w:t>
      </w:r>
      <w:proofErr w:type="gramEnd"/>
      <w:r w:rsidRPr="00062ED8">
        <w:rPr>
          <w:rFonts w:ascii="Arial" w:hAnsi="Arial" w:cs="Arial"/>
          <w:sz w:val="28"/>
          <w:szCs w:val="28"/>
        </w:rPr>
        <w:t xml:space="preserve"> and made portions of their vital capital accessible for free over the last decade. These choices present a clear conundrum. When companies have open resources, they can lower their costs while growing demand for their still-proprietary resources.</w:t>
      </w:r>
      <w:r w:rsidRPr="00062ED8">
        <w:rPr>
          <w:sz w:val="28"/>
          <w:szCs w:val="28"/>
        </w:rPr>
        <w:t xml:space="preserve"> </w:t>
      </w:r>
      <w:r w:rsidRPr="00062ED8">
        <w:rPr>
          <w:rFonts w:ascii="Arial" w:hAnsi="Arial" w:cs="Arial"/>
          <w:sz w:val="28"/>
          <w:szCs w:val="28"/>
        </w:rPr>
        <w:t>In intensely competitive conditions, openness will reshape markets by undermining rivals</w:t>
      </w:r>
      <w:sdt>
        <w:sdtPr>
          <w:rPr>
            <w:rFonts w:ascii="Arial" w:hAnsi="Arial" w:cs="Arial"/>
            <w:sz w:val="28"/>
            <w:szCs w:val="28"/>
          </w:rPr>
          <w:id w:val="-2060546484"/>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Ale18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(Alexy, et al., 2018)</w:t>
          </w:r>
          <w:r w:rsidRPr="00062ED8">
            <w:rPr>
              <w:rFonts w:ascii="Arial" w:hAnsi="Arial" w:cs="Arial"/>
              <w:sz w:val="28"/>
              <w:szCs w:val="28"/>
            </w:rPr>
            <w:fldChar w:fldCharType="end"/>
          </w:r>
        </w:sdtContent>
      </w:sdt>
      <w:r w:rsidRPr="00062ED8">
        <w:rPr>
          <w:rFonts w:ascii="Arial" w:hAnsi="Arial" w:cs="Arial"/>
          <w:sz w:val="28"/>
          <w:szCs w:val="28"/>
        </w:rPr>
        <w:t>.</w:t>
      </w:r>
      <w:r w:rsidRPr="00062ED8">
        <w:rPr>
          <w:sz w:val="28"/>
          <w:szCs w:val="28"/>
        </w:rPr>
        <w:t xml:space="preserve"> </w:t>
      </w:r>
    </w:p>
    <w:p w14:paraId="4C143F58" w14:textId="7E6A5B2F" w:rsidR="00157945" w:rsidRPr="00062ED8" w:rsidRDefault="00157945" w:rsidP="00157945">
      <w:pPr>
        <w:pStyle w:val="NormalWeb"/>
        <w:jc w:val="both"/>
        <w:rPr>
          <w:sz w:val="28"/>
          <w:szCs w:val="28"/>
        </w:rPr>
      </w:pPr>
      <w:r w:rsidRPr="00062ED8">
        <w:rPr>
          <w:rFonts w:ascii="Arial" w:hAnsi="Arial" w:cs="Arial"/>
          <w:sz w:val="28"/>
          <w:szCs w:val="28"/>
        </w:rPr>
        <w:t>As companies combine the newest capabilities of big data analytics, reporting, teamwork, search, and digital communication, they become more competitive and save money, allowing them to improve their market efficiency and profitability</w:t>
      </w:r>
      <w:sdt>
        <w:sdtPr>
          <w:rPr>
            <w:rFonts w:ascii="Arial" w:hAnsi="Arial" w:cs="Arial"/>
            <w:sz w:val="28"/>
            <w:szCs w:val="28"/>
          </w:rPr>
          <w:id w:val="-1063712903"/>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Tur18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(Turban, et al., 2018)</w:t>
          </w:r>
          <w:r w:rsidRPr="00062ED8">
            <w:rPr>
              <w:rFonts w:ascii="Arial" w:hAnsi="Arial" w:cs="Arial"/>
              <w:sz w:val="28"/>
              <w:szCs w:val="28"/>
            </w:rPr>
            <w:fldChar w:fldCharType="end"/>
          </w:r>
        </w:sdtContent>
      </w:sdt>
      <w:r w:rsidRPr="00062ED8">
        <w:rPr>
          <w:rFonts w:ascii="Arial" w:hAnsi="Arial" w:cs="Arial"/>
          <w:sz w:val="28"/>
          <w:szCs w:val="28"/>
        </w:rPr>
        <w:t>.</w:t>
      </w:r>
      <w:r w:rsidRPr="00062ED8">
        <w:rPr>
          <w:sz w:val="28"/>
          <w:szCs w:val="28"/>
        </w:rPr>
        <w:t xml:space="preserve"> </w:t>
      </w:r>
      <w:r w:rsidRPr="00062ED8">
        <w:rPr>
          <w:rFonts w:ascii="Arial" w:hAnsi="Arial" w:cs="Arial"/>
          <w:sz w:val="28"/>
          <w:szCs w:val="28"/>
        </w:rPr>
        <w:t>For the sake of growth, strategic developments allow businesses to develop new core competencies, extend their markets, and enter new markets, resulting in exponential growth.</w:t>
      </w:r>
      <w:r w:rsidRPr="00062ED8">
        <w:rPr>
          <w:sz w:val="28"/>
          <w:szCs w:val="28"/>
        </w:rPr>
        <w:t xml:space="preserve"> </w:t>
      </w:r>
    </w:p>
    <w:p w14:paraId="3FCEF4C0" w14:textId="12C48DFF" w:rsidR="00157945" w:rsidRPr="00062ED8" w:rsidRDefault="00157945" w:rsidP="00157945">
      <w:pPr>
        <w:pStyle w:val="NormalWeb"/>
        <w:jc w:val="both"/>
        <w:rPr>
          <w:rFonts w:ascii="Arial" w:hAnsi="Arial" w:cs="Arial"/>
          <w:sz w:val="28"/>
          <w:szCs w:val="28"/>
        </w:rPr>
      </w:pPr>
      <w:r w:rsidRPr="00062ED8">
        <w:rPr>
          <w:rFonts w:ascii="Arial" w:hAnsi="Arial" w:cs="Arial"/>
          <w:sz w:val="28"/>
          <w:szCs w:val="28"/>
        </w:rPr>
        <w:t>Understanding changes that shape emerging ways of doing business and staying ahead of those patterns by introducing, deleting, and improving current market processes allows businesses a significant strategic edge over their rivals.</w:t>
      </w:r>
      <w:r w:rsidRPr="00062ED8">
        <w:rPr>
          <w:sz w:val="28"/>
          <w:szCs w:val="28"/>
        </w:rPr>
        <w:t xml:space="preserve"> </w:t>
      </w:r>
      <w:r w:rsidRPr="00062ED8">
        <w:rPr>
          <w:rFonts w:ascii="Arial" w:hAnsi="Arial" w:cs="Arial"/>
          <w:sz w:val="28"/>
          <w:szCs w:val="28"/>
        </w:rPr>
        <w:t>IT plays a critical role in assisting an organisation in gaining, maintaining, and sustaining a strategic edge in the industry.</w:t>
      </w:r>
      <w:r w:rsidRPr="00062ED8">
        <w:rPr>
          <w:sz w:val="28"/>
          <w:szCs w:val="28"/>
        </w:rPr>
        <w:t xml:space="preserve"> </w:t>
      </w:r>
      <w:r w:rsidRPr="00062ED8">
        <w:rPr>
          <w:rFonts w:ascii="Arial" w:hAnsi="Arial" w:cs="Arial"/>
          <w:sz w:val="28"/>
          <w:szCs w:val="28"/>
        </w:rPr>
        <w:t>Companies want to succeed in business, much as they do in sports or politics—customers, market share, and industry place.</w:t>
      </w:r>
      <w:r w:rsidRPr="00062ED8">
        <w:rPr>
          <w:sz w:val="28"/>
          <w:szCs w:val="28"/>
        </w:rPr>
        <w:t xml:space="preserve"> </w:t>
      </w:r>
      <w:r w:rsidRPr="00062ED8">
        <w:rPr>
          <w:rFonts w:ascii="Arial" w:hAnsi="Arial" w:cs="Arial"/>
          <w:sz w:val="28"/>
          <w:szCs w:val="28"/>
        </w:rPr>
        <w:t>Essentially, this entails having an advantage over rivals by being the first to capitalise on consumer opportunities, delivering superior customer support, selling new goods or services, or persuading consumers that your company is a better option than your competitors</w:t>
      </w:r>
      <w:sdt>
        <w:sdtPr>
          <w:rPr>
            <w:rFonts w:ascii="Arial" w:hAnsi="Arial" w:cs="Arial"/>
            <w:sz w:val="28"/>
            <w:szCs w:val="28"/>
          </w:rPr>
          <w:id w:val="-2124687527"/>
          <w:citation/>
        </w:sdtPr>
        <w:sdtEndPr/>
        <w:sdtContent>
          <w:r w:rsidRPr="00062ED8">
            <w:rPr>
              <w:rFonts w:ascii="Arial" w:hAnsi="Arial" w:cs="Arial"/>
              <w:sz w:val="28"/>
              <w:szCs w:val="28"/>
            </w:rPr>
            <w:fldChar w:fldCharType="begin"/>
          </w:r>
          <w:r w:rsidRPr="00062ED8">
            <w:rPr>
              <w:rFonts w:ascii="Arial" w:hAnsi="Arial" w:cs="Arial"/>
              <w:sz w:val="28"/>
              <w:szCs w:val="28"/>
            </w:rPr>
            <w:instrText xml:space="preserve"> CITATION Tur18 \l 2057 </w:instrText>
          </w:r>
          <w:r w:rsidRPr="00062ED8">
            <w:rPr>
              <w:rFonts w:ascii="Arial" w:hAnsi="Arial" w:cs="Arial"/>
              <w:sz w:val="28"/>
              <w:szCs w:val="28"/>
            </w:rPr>
            <w:fldChar w:fldCharType="separate"/>
          </w:r>
          <w:r w:rsidR="000754CB">
            <w:rPr>
              <w:rFonts w:ascii="Arial" w:hAnsi="Arial" w:cs="Arial"/>
              <w:noProof/>
              <w:sz w:val="28"/>
              <w:szCs w:val="28"/>
            </w:rPr>
            <w:t xml:space="preserve"> </w:t>
          </w:r>
          <w:r w:rsidR="000754CB" w:rsidRPr="000754CB">
            <w:rPr>
              <w:rFonts w:ascii="Arial" w:hAnsi="Arial" w:cs="Arial"/>
              <w:noProof/>
              <w:sz w:val="28"/>
              <w:szCs w:val="28"/>
            </w:rPr>
            <w:t>(Turban, et al., 2018)</w:t>
          </w:r>
          <w:r w:rsidRPr="00062ED8">
            <w:rPr>
              <w:rFonts w:ascii="Arial" w:hAnsi="Arial" w:cs="Arial"/>
              <w:sz w:val="28"/>
              <w:szCs w:val="28"/>
            </w:rPr>
            <w:fldChar w:fldCharType="end"/>
          </w:r>
        </w:sdtContent>
      </w:sdt>
      <w:r w:rsidRPr="00062ED8">
        <w:rPr>
          <w:rFonts w:ascii="Arial" w:hAnsi="Arial" w:cs="Arial"/>
          <w:sz w:val="28"/>
          <w:szCs w:val="28"/>
        </w:rPr>
        <w:t>.</w:t>
      </w:r>
    </w:p>
    <w:p w14:paraId="0190452B" w14:textId="26877003" w:rsidR="00157945" w:rsidRPr="00B53EA3" w:rsidRDefault="00157945" w:rsidP="00157945">
      <w:pPr>
        <w:spacing w:before="100" w:beforeAutospacing="1" w:after="100" w:afterAutospacing="1" w:line="240" w:lineRule="auto"/>
        <w:jc w:val="both"/>
        <w:rPr>
          <w:rFonts w:ascii="Comic Sans MS" w:eastAsia="Times New Roman" w:hAnsi="Comic Sans MS" w:cs="Times New Roman"/>
          <w:szCs w:val="28"/>
          <w:lang w:eastAsia="en-GB"/>
        </w:rPr>
      </w:pPr>
      <w:r w:rsidRPr="00B53EA3">
        <w:rPr>
          <w:rFonts w:eastAsia="Times New Roman" w:cs="Arial"/>
          <w:noProof/>
          <w:szCs w:val="28"/>
          <w:lang w:eastAsia="en-GB"/>
        </w:rPr>
        <w:t xml:space="preserve">Turban, et al., (2018) report that </w:t>
      </w:r>
      <w:r w:rsidRPr="00B53EA3">
        <w:rPr>
          <w:rFonts w:eastAsia="Times New Roman" w:cs="Arial"/>
          <w:szCs w:val="28"/>
          <w:lang w:eastAsia="en-GB"/>
        </w:rPr>
        <w:t>companies who have used new technologies and software to respond to transition have outperformed their competitors.</w:t>
      </w:r>
      <w:r w:rsidRPr="00B53EA3">
        <w:rPr>
          <w:rFonts w:ascii="Comic Sans MS" w:eastAsia="Times New Roman" w:hAnsi="Comic Sans MS" w:cs="Times New Roman"/>
          <w:szCs w:val="28"/>
          <w:lang w:eastAsia="en-GB"/>
        </w:rPr>
        <w:t xml:space="preserve"> </w:t>
      </w:r>
      <w:r w:rsidRPr="00B53EA3">
        <w:rPr>
          <w:rFonts w:eastAsia="Times New Roman" w:cs="Arial"/>
          <w:szCs w:val="28"/>
          <w:lang w:eastAsia="en-GB"/>
        </w:rPr>
        <w:t>Companies who have transformed their use of technology from a cost centre and organisational function to a true strategic differentiator are reaping the rewards, according to a CA Associates report.</w:t>
      </w:r>
      <w:r w:rsidRPr="00B53EA3">
        <w:rPr>
          <w:rFonts w:ascii="Comic Sans MS" w:eastAsia="Times New Roman" w:hAnsi="Comic Sans MS" w:cs="Times New Roman"/>
          <w:szCs w:val="28"/>
          <w:lang w:eastAsia="en-GB"/>
        </w:rPr>
        <w:t xml:space="preserve"> </w:t>
      </w:r>
      <w:r w:rsidRPr="00B53EA3">
        <w:rPr>
          <w:rFonts w:eastAsia="Times New Roman" w:cs="Arial"/>
          <w:szCs w:val="28"/>
          <w:lang w:eastAsia="en-GB"/>
        </w:rPr>
        <w:t xml:space="preserve">Many companies announced doubling their sales growth, 2.5 times increase in earnings, and 1.5 times increase in new business-based revenue </w:t>
      </w:r>
      <w:sdt>
        <w:sdtPr>
          <w:rPr>
            <w:rFonts w:eastAsia="Times New Roman" w:cs="Arial"/>
            <w:szCs w:val="28"/>
            <w:lang w:eastAsia="en-GB"/>
          </w:rPr>
          <w:id w:val="-861210525"/>
          <w:citation/>
        </w:sdtPr>
        <w:sdtEndPr/>
        <w:sdtContent>
          <w:r w:rsidRPr="00B53EA3">
            <w:rPr>
              <w:rFonts w:eastAsia="Times New Roman" w:cs="Arial"/>
              <w:szCs w:val="28"/>
              <w:lang w:eastAsia="en-GB"/>
            </w:rPr>
            <w:fldChar w:fldCharType="begin"/>
          </w:r>
          <w:r w:rsidRPr="00B53EA3">
            <w:rPr>
              <w:rFonts w:eastAsia="Times New Roman" w:cs="Arial"/>
              <w:szCs w:val="28"/>
              <w:lang w:eastAsia="en-GB"/>
            </w:rPr>
            <w:instrText xml:space="preserve"> CITATION Jus14 \l 2057 </w:instrText>
          </w:r>
          <w:r w:rsidRPr="00B53EA3">
            <w:rPr>
              <w:rFonts w:eastAsia="Times New Roman" w:cs="Arial"/>
              <w:szCs w:val="28"/>
              <w:lang w:eastAsia="en-GB"/>
            </w:rPr>
            <w:fldChar w:fldCharType="separate"/>
          </w:r>
          <w:r w:rsidR="000754CB" w:rsidRPr="000754CB">
            <w:rPr>
              <w:rFonts w:eastAsia="Times New Roman" w:cs="Arial"/>
              <w:noProof/>
              <w:szCs w:val="28"/>
              <w:lang w:eastAsia="en-GB"/>
            </w:rPr>
            <w:t>(Vaughn-Brown, 2014)</w:t>
          </w:r>
          <w:r w:rsidRPr="00B53EA3">
            <w:rPr>
              <w:rFonts w:eastAsia="Times New Roman" w:cs="Arial"/>
              <w:szCs w:val="28"/>
              <w:lang w:eastAsia="en-GB"/>
            </w:rPr>
            <w:fldChar w:fldCharType="end"/>
          </w:r>
        </w:sdtContent>
      </w:sdt>
      <w:r w:rsidRPr="00B53EA3">
        <w:rPr>
          <w:rFonts w:eastAsia="Times New Roman" w:cs="Arial"/>
          <w:szCs w:val="28"/>
          <w:lang w:eastAsia="en-GB"/>
        </w:rPr>
        <w:t>.</w:t>
      </w:r>
      <w:r w:rsidRPr="00B53EA3">
        <w:rPr>
          <w:rFonts w:ascii="Comic Sans MS" w:eastAsia="Times New Roman" w:hAnsi="Comic Sans MS" w:cs="Times New Roman"/>
          <w:szCs w:val="28"/>
          <w:lang w:eastAsia="en-GB"/>
        </w:rPr>
        <w:t xml:space="preserve"> </w:t>
      </w:r>
    </w:p>
    <w:p w14:paraId="659824FC" w14:textId="29E19C04" w:rsidR="00157945" w:rsidRPr="00E64D85" w:rsidRDefault="00157945" w:rsidP="00062ED8">
      <w:pPr>
        <w:pStyle w:val="Heading1"/>
        <w:rPr>
          <w:rFonts w:eastAsia="Times New Roman"/>
          <w:lang w:eastAsia="en-GB"/>
        </w:rPr>
      </w:pPr>
      <w:r w:rsidRPr="00E64D85">
        <w:rPr>
          <w:rFonts w:eastAsia="Times New Roman"/>
          <w:lang w:eastAsia="en-GB"/>
        </w:rPr>
        <w:lastRenderedPageBreak/>
        <w:t> </w:t>
      </w:r>
      <w:bookmarkStart w:id="15" w:name="_Toc71972001"/>
      <w:r w:rsidR="00062ED8">
        <w:rPr>
          <w:rFonts w:eastAsia="Times New Roman"/>
          <w:lang w:eastAsia="en-GB"/>
        </w:rPr>
        <w:t>Conclusion</w:t>
      </w:r>
      <w:bookmarkEnd w:id="15"/>
    </w:p>
    <w:p w14:paraId="18CFB6DC" w14:textId="77777777" w:rsidR="00157945" w:rsidRDefault="00157945" w:rsidP="00157945">
      <w:pPr>
        <w:jc w:val="both"/>
      </w:pPr>
    </w:p>
    <w:p w14:paraId="73A6CB31" w14:textId="77777777" w:rsidR="00157945" w:rsidRPr="00CD2D3E" w:rsidRDefault="00157945" w:rsidP="00157945">
      <w:pPr>
        <w:jc w:val="both"/>
        <w:rPr>
          <w:rFonts w:cs="Arial"/>
          <w:szCs w:val="28"/>
        </w:rPr>
      </w:pPr>
      <w:r w:rsidRPr="00CD2D3E">
        <w:rPr>
          <w:rFonts w:cs="Arial"/>
          <w:szCs w:val="28"/>
        </w:rPr>
        <w:t>MASAYOSHI SON, the CEO of SoftBank Group Corp., estimated that in 2016 that there will be a trillion wired computers on the earth and circling it in the next 20 years. This prompted him to invest in Arm Holdings, a chip-design business that is benefiting from increased demand for low-power, low-computing chips. Arm microcontrollers can also be used in rings, clocks, and automotive devices.</w:t>
      </w:r>
      <w:r w:rsidRPr="00CD2D3E">
        <w:t xml:space="preserve"> </w:t>
      </w:r>
    </w:p>
    <w:p w14:paraId="5E2CE97C" w14:textId="3CE285EA" w:rsidR="00157945" w:rsidRDefault="00157945" w:rsidP="00157945">
      <w:pPr>
        <w:jc w:val="both"/>
        <w:rPr>
          <w:rFonts w:cs="Arial"/>
          <w:szCs w:val="28"/>
        </w:rPr>
      </w:pPr>
      <w:r w:rsidRPr="00193653">
        <w:rPr>
          <w:rFonts w:cs="Arial"/>
          <w:szCs w:val="28"/>
        </w:rPr>
        <w:t xml:space="preserve">Leaders, according to Masayoshi Son, must have a clear vision and a clear </w:t>
      </w:r>
      <w:r>
        <w:rPr>
          <w:rFonts w:cs="Arial"/>
          <w:szCs w:val="28"/>
        </w:rPr>
        <w:t>vision</w:t>
      </w:r>
      <w:r w:rsidRPr="00193653">
        <w:t xml:space="preserve"> </w:t>
      </w:r>
      <w:r>
        <w:rPr>
          <w:rFonts w:cs="Arial"/>
          <w:szCs w:val="28"/>
        </w:rPr>
        <w:t xml:space="preserve">placing </w:t>
      </w:r>
      <w:r w:rsidRPr="00193653">
        <w:rPr>
          <w:rFonts w:cs="Arial"/>
          <w:szCs w:val="28"/>
        </w:rPr>
        <w:t>a strong focus on the overarching vision and strategy.</w:t>
      </w:r>
      <w:r w:rsidRPr="00193653">
        <w:t xml:space="preserve"> </w:t>
      </w:r>
      <w:r w:rsidRPr="00193653">
        <w:rPr>
          <w:rFonts w:cs="Arial"/>
          <w:szCs w:val="28"/>
        </w:rPr>
        <w:t>He is willing to be the first to pave the way for AI funding by acquiring stakes in companies that may solve the data science revolution's riddle</w:t>
      </w:r>
      <w:sdt>
        <w:sdtPr>
          <w:rPr>
            <w:rFonts w:cs="Arial"/>
            <w:szCs w:val="28"/>
            <w:shd w:val="clear" w:color="auto" w:fill="FFFFFF"/>
          </w:rPr>
          <w:id w:val="-992326612"/>
          <w:citation/>
        </w:sdtPr>
        <w:sdtEndPr/>
        <w:sdtContent>
          <w:r w:rsidRPr="00193653">
            <w:rPr>
              <w:rFonts w:cs="Arial"/>
              <w:szCs w:val="28"/>
              <w:shd w:val="clear" w:color="auto" w:fill="FFFFFF"/>
            </w:rPr>
            <w:fldChar w:fldCharType="begin"/>
          </w:r>
          <w:r w:rsidRPr="00193653">
            <w:rPr>
              <w:rFonts w:cs="Arial"/>
              <w:szCs w:val="28"/>
              <w:shd w:val="clear" w:color="auto" w:fill="FFFFFF"/>
            </w:rPr>
            <w:instrText xml:space="preserve"> CITATION Mas17 \l 2057 </w:instrText>
          </w:r>
          <w:r w:rsidRPr="00193653">
            <w:rPr>
              <w:rFonts w:cs="Arial"/>
              <w:szCs w:val="28"/>
              <w:shd w:val="clear" w:color="auto" w:fill="FFFFFF"/>
            </w:rPr>
            <w:fldChar w:fldCharType="separate"/>
          </w:r>
          <w:r w:rsidR="000754CB">
            <w:rPr>
              <w:rFonts w:cs="Arial"/>
              <w:noProof/>
              <w:szCs w:val="28"/>
              <w:shd w:val="clear" w:color="auto" w:fill="FFFFFF"/>
            </w:rPr>
            <w:t xml:space="preserve"> </w:t>
          </w:r>
          <w:r w:rsidR="000754CB" w:rsidRPr="000754CB">
            <w:rPr>
              <w:rFonts w:cs="Arial"/>
              <w:noProof/>
              <w:szCs w:val="28"/>
              <w:shd w:val="clear" w:color="auto" w:fill="FFFFFF"/>
            </w:rPr>
            <w:t>(Parkin, 2017)</w:t>
          </w:r>
          <w:r w:rsidRPr="00193653">
            <w:rPr>
              <w:rFonts w:cs="Arial"/>
              <w:szCs w:val="28"/>
              <w:shd w:val="clear" w:color="auto" w:fill="FFFFFF"/>
            </w:rPr>
            <w:fldChar w:fldCharType="end"/>
          </w:r>
        </w:sdtContent>
      </w:sdt>
      <w:r w:rsidRPr="00193653">
        <w:rPr>
          <w:rFonts w:cs="Arial"/>
          <w:color w:val="222222"/>
          <w:szCs w:val="28"/>
          <w:shd w:val="clear" w:color="auto" w:fill="FFFFFF"/>
        </w:rPr>
        <w:t>.</w:t>
      </w:r>
      <w:r>
        <w:rPr>
          <w:rFonts w:cs="Arial"/>
          <w:szCs w:val="28"/>
        </w:rPr>
        <w:t xml:space="preserve"> </w:t>
      </w:r>
      <w:r w:rsidRPr="000F34BE">
        <w:rPr>
          <w:rFonts w:cs="Arial"/>
          <w:szCs w:val="28"/>
        </w:rPr>
        <w:t>He intends to create a world-class AI testing centre, funding advances in healthcare, life sciences, robots, self-driving vehicles, and other fields."</w:t>
      </w:r>
      <w:r>
        <w:rPr>
          <w:rFonts w:cs="Arial"/>
          <w:szCs w:val="28"/>
        </w:rPr>
        <w:t xml:space="preserve"> With s</w:t>
      </w:r>
      <w:r w:rsidRPr="000F34BE">
        <w:rPr>
          <w:rFonts w:cs="Arial"/>
          <w:szCs w:val="28"/>
        </w:rPr>
        <w:t>ome of the world's best computational scientists</w:t>
      </w:r>
      <w:r>
        <w:rPr>
          <w:rFonts w:cs="Arial"/>
          <w:szCs w:val="28"/>
        </w:rPr>
        <w:t xml:space="preserve"> </w:t>
      </w:r>
      <w:r w:rsidRPr="000F34BE">
        <w:rPr>
          <w:rFonts w:cs="Arial"/>
          <w:szCs w:val="28"/>
        </w:rPr>
        <w:t>work</w:t>
      </w:r>
      <w:r>
        <w:rPr>
          <w:rFonts w:cs="Arial"/>
          <w:szCs w:val="28"/>
        </w:rPr>
        <w:t>ing</w:t>
      </w:r>
      <w:r w:rsidRPr="000F34BE">
        <w:rPr>
          <w:rFonts w:cs="Arial"/>
          <w:szCs w:val="28"/>
        </w:rPr>
        <w:t xml:space="preserve"> at ARM</w:t>
      </w:r>
      <w:r>
        <w:rPr>
          <w:rFonts w:cs="Arial"/>
          <w:szCs w:val="28"/>
        </w:rPr>
        <w:t xml:space="preserve"> this is seen to be strategic step toward the vison</w:t>
      </w:r>
      <w:r w:rsidRPr="000F34BE">
        <w:rPr>
          <w:rFonts w:cs="Arial"/>
          <w:szCs w:val="28"/>
        </w:rPr>
        <w:t>.</w:t>
      </w:r>
    </w:p>
    <w:p w14:paraId="40977703" w14:textId="3B99A78D" w:rsidR="00A252A2" w:rsidRDefault="00A252A2" w:rsidP="00157945">
      <w:pPr>
        <w:jc w:val="both"/>
        <w:rPr>
          <w:rFonts w:cs="Arial"/>
          <w:szCs w:val="28"/>
        </w:rPr>
      </w:pPr>
    </w:p>
    <w:bookmarkStart w:id="16" w:name="_Toc71972002" w:displacedByCustomXml="next"/>
    <w:sdt>
      <w:sdtPr>
        <w:rPr>
          <w:rFonts w:eastAsiaTheme="minorHAnsi" w:cstheme="minorBidi"/>
          <w:color w:val="auto"/>
          <w:sz w:val="28"/>
          <w:szCs w:val="22"/>
        </w:rPr>
        <w:id w:val="1070307588"/>
        <w:docPartObj>
          <w:docPartGallery w:val="Bibliographies"/>
          <w:docPartUnique/>
        </w:docPartObj>
      </w:sdtPr>
      <w:sdtEndPr/>
      <w:sdtContent>
        <w:p w14:paraId="693C9C9D" w14:textId="41104A6F" w:rsidR="00A252A2" w:rsidRDefault="00A252A2">
          <w:pPr>
            <w:pStyle w:val="Heading1"/>
          </w:pPr>
          <w:r>
            <w:t>References</w:t>
          </w:r>
          <w:bookmarkEnd w:id="16"/>
        </w:p>
        <w:p w14:paraId="29045805" w14:textId="77777777" w:rsidR="00A252A2" w:rsidRPr="00A252A2" w:rsidRDefault="00A252A2" w:rsidP="00A252A2"/>
        <w:sdt>
          <w:sdtPr>
            <w:id w:val="-573587230"/>
            <w:bibliography/>
          </w:sdtPr>
          <w:sdtEndPr/>
          <w:sdtContent>
            <w:p w14:paraId="2A552CEB" w14:textId="6BCB3D8C" w:rsidR="000754CB" w:rsidRDefault="00A252A2" w:rsidP="000754CB">
              <w:pPr>
                <w:pStyle w:val="Bibliography"/>
                <w:rPr>
                  <w:noProof/>
                </w:rPr>
              </w:pPr>
              <w:r>
                <w:fldChar w:fldCharType="begin"/>
              </w:r>
              <w:r>
                <w:instrText xml:space="preserve"> BIBLIOGRAPHY </w:instrText>
              </w:r>
              <w:r>
                <w:fldChar w:fldCharType="separate"/>
              </w:r>
              <w:r w:rsidR="000754CB">
                <w:rPr>
                  <w:noProof/>
                </w:rPr>
                <w:t xml:space="preserve">Alexy, O., West, J., Klapper, H. &amp; Reitzig, M., 2018. Surrendering control to gain advantage: Reconciling openness and the resource-based view of the firm. </w:t>
              </w:r>
              <w:r w:rsidR="000754CB">
                <w:rPr>
                  <w:i/>
                  <w:iCs/>
                  <w:noProof/>
                </w:rPr>
                <w:t xml:space="preserve">Strategic Management Journal, </w:t>
              </w:r>
              <w:r w:rsidR="000754CB">
                <w:rPr>
                  <w:noProof/>
                </w:rPr>
                <w:t>39(6), pp. 1704-1727.</w:t>
              </w:r>
            </w:p>
            <w:p w14:paraId="6F0506FD" w14:textId="2AA8D1FE" w:rsidR="00997EAA" w:rsidRPr="00997EAA" w:rsidRDefault="00997EAA" w:rsidP="00997EAA">
              <w:pPr>
                <w:widowControl w:val="0"/>
                <w:autoSpaceDE w:val="0"/>
                <w:autoSpaceDN w:val="0"/>
                <w:adjustRightInd w:val="0"/>
                <w:spacing w:line="240" w:lineRule="auto"/>
                <w:rPr>
                  <w:rFonts w:cs="Arial"/>
                  <w:noProof/>
                  <w:szCs w:val="24"/>
                </w:rPr>
              </w:pPr>
              <w:r w:rsidRPr="00DE19F9">
                <w:rPr>
                  <w:rFonts w:cs="Arial"/>
                  <w:noProof/>
                  <w:szCs w:val="24"/>
                </w:rPr>
                <w:t xml:space="preserve">Bennis, W. G., Katz, D. and Kahn, R. L. (1966) ‘The Social Psychology of Organizations.’, </w:t>
              </w:r>
              <w:r w:rsidRPr="00DE19F9">
                <w:rPr>
                  <w:rFonts w:cs="Arial"/>
                  <w:i/>
                  <w:iCs/>
                  <w:noProof/>
                  <w:szCs w:val="24"/>
                </w:rPr>
                <w:t>American Sociological Review</w:t>
              </w:r>
              <w:r w:rsidRPr="00DE19F9">
                <w:rPr>
                  <w:rFonts w:cs="Arial"/>
                  <w:noProof/>
                  <w:szCs w:val="24"/>
                </w:rPr>
                <w:t>, 31(5). doi: 10.2307/2091895.</w:t>
              </w:r>
            </w:p>
            <w:p w14:paraId="20A8FBC1" w14:textId="77777777" w:rsidR="000754CB" w:rsidRDefault="000754CB" w:rsidP="000754CB">
              <w:pPr>
                <w:pStyle w:val="Bibliography"/>
                <w:rPr>
                  <w:noProof/>
                </w:rPr>
              </w:pPr>
              <w:r>
                <w:rPr>
                  <w:noProof/>
                </w:rPr>
                <w:t xml:space="preserve">Best, C. K., 2011. Holistic Leadership: A Model for Leader-Member Engagement and Development. </w:t>
              </w:r>
              <w:r>
                <w:rPr>
                  <w:i/>
                  <w:iCs/>
                  <w:noProof/>
                </w:rPr>
                <w:t xml:space="preserve">The Journal of Values-Based Leadership, </w:t>
              </w:r>
              <w:r>
                <w:rPr>
                  <w:noProof/>
                </w:rPr>
                <w:t>4(1), p. 5.</w:t>
              </w:r>
            </w:p>
            <w:p w14:paraId="077CF471" w14:textId="5FBA47A6" w:rsidR="00997EAA" w:rsidRPr="00997EAA" w:rsidRDefault="000754CB" w:rsidP="00997EAA">
              <w:pPr>
                <w:pStyle w:val="Bibliography"/>
                <w:rPr>
                  <w:noProof/>
                </w:rPr>
              </w:pPr>
              <w:r>
                <w:rPr>
                  <w:noProof/>
                </w:rPr>
                <w:t xml:space="preserve">Castellanos, J. D. &amp; George, B., 2020. Boardroom leadership: The board of directors as a source of strategic leadership. </w:t>
              </w:r>
              <w:r>
                <w:rPr>
                  <w:i/>
                  <w:iCs/>
                  <w:noProof/>
                </w:rPr>
                <w:t xml:space="preserve">Economics and Business Review, </w:t>
              </w:r>
              <w:r>
                <w:rPr>
                  <w:noProof/>
                </w:rPr>
                <w:t>6 (20)(1), pp. 103-119.</w:t>
              </w:r>
            </w:p>
            <w:p w14:paraId="3884EEE5" w14:textId="62A7C747" w:rsidR="00997EAA" w:rsidRPr="00997EAA" w:rsidRDefault="00997EAA" w:rsidP="00997EAA">
              <w:pPr>
                <w:widowControl w:val="0"/>
                <w:autoSpaceDE w:val="0"/>
                <w:autoSpaceDN w:val="0"/>
                <w:adjustRightInd w:val="0"/>
                <w:spacing w:line="240" w:lineRule="auto"/>
                <w:rPr>
                  <w:rFonts w:cs="Arial"/>
                  <w:noProof/>
                </w:rPr>
              </w:pPr>
              <w:r w:rsidRPr="00DE19F9">
                <w:rPr>
                  <w:rFonts w:cs="Arial"/>
                  <w:noProof/>
                  <w:szCs w:val="24"/>
                </w:rPr>
                <w:t xml:space="preserve">Cunliffe, M. J. H. · A. L. (1998) ‘Organization theory: modern, symbolic, and </w:t>
              </w:r>
              <w:r w:rsidRPr="00DE19F9">
                <w:rPr>
                  <w:rFonts w:cs="Arial"/>
                  <w:noProof/>
                  <w:szCs w:val="24"/>
                </w:rPr>
                <w:lastRenderedPageBreak/>
                <w:t xml:space="preserve">postmodern perspectives’, </w:t>
              </w:r>
              <w:r w:rsidRPr="00DE19F9">
                <w:rPr>
                  <w:rFonts w:cs="Arial"/>
                  <w:i/>
                  <w:iCs/>
                  <w:noProof/>
                  <w:szCs w:val="24"/>
                </w:rPr>
                <w:t>Choice Reviews Online</w:t>
              </w:r>
              <w:r w:rsidRPr="00DE19F9">
                <w:rPr>
                  <w:rFonts w:cs="Arial"/>
                  <w:noProof/>
                  <w:szCs w:val="24"/>
                </w:rPr>
                <w:t>, 35(06), pp. 35-3404-35–3404. doi: 10.5860/choice.35-3404.</w:t>
              </w:r>
            </w:p>
            <w:p w14:paraId="548469BF" w14:textId="77777777" w:rsidR="000754CB" w:rsidRDefault="000754CB" w:rsidP="000754CB">
              <w:pPr>
                <w:pStyle w:val="Bibliography"/>
                <w:rPr>
                  <w:noProof/>
                </w:rPr>
              </w:pPr>
              <w:r>
                <w:rPr>
                  <w:noProof/>
                </w:rPr>
                <w:t xml:space="preserve">Fuller, A. W., 2018. Toward a perspective on R&amp;D Outsourcing: RBV and firm performance. </w:t>
              </w:r>
              <w:r>
                <w:rPr>
                  <w:i/>
                  <w:iCs/>
                  <w:noProof/>
                </w:rPr>
                <w:t xml:space="preserve">International Journal of Innovation and Technology Management, </w:t>
              </w:r>
              <w:r>
                <w:rPr>
                  <w:noProof/>
                </w:rPr>
                <w:t>15(5), p. 1850040.</w:t>
              </w:r>
            </w:p>
            <w:p w14:paraId="76D9AE68" w14:textId="77777777" w:rsidR="000754CB" w:rsidRDefault="000754CB" w:rsidP="000754CB">
              <w:pPr>
                <w:pStyle w:val="Bibliography"/>
                <w:rPr>
                  <w:noProof/>
                </w:rPr>
              </w:pPr>
              <w:r>
                <w:rPr>
                  <w:noProof/>
                </w:rPr>
                <w:t xml:space="preserve">Gan, J. &amp; Li, . L., 2020. Research on the Technical Reliability of the Overhead Transmission Lines Based on the Life Cycle Technology. </w:t>
              </w:r>
              <w:r>
                <w:rPr>
                  <w:i/>
                  <w:iCs/>
                  <w:noProof/>
                </w:rPr>
                <w:t xml:space="preserve">IOP Conference Series: Earth and Environmental Science, </w:t>
              </w:r>
              <w:r>
                <w:rPr>
                  <w:noProof/>
                </w:rPr>
                <w:t>558(5), p. 052037.</w:t>
              </w:r>
            </w:p>
            <w:p w14:paraId="1804CCCF" w14:textId="77777777" w:rsidR="000754CB" w:rsidRDefault="000754CB" w:rsidP="000754CB">
              <w:pPr>
                <w:pStyle w:val="Bibliography"/>
                <w:rPr>
                  <w:noProof/>
                </w:rPr>
              </w:pPr>
              <w:r>
                <w:rPr>
                  <w:noProof/>
                </w:rPr>
                <w:t xml:space="preserve">Gassée, J.-L., 2016. </w:t>
              </w:r>
              <w:r>
                <w:rPr>
                  <w:i/>
                  <w:iCs/>
                  <w:noProof/>
                </w:rPr>
                <w:t xml:space="preserve">A company that doesn’t really make chips dethroned Intel with super savvy business moves. </w:t>
              </w:r>
              <w:r>
                <w:rPr>
                  <w:noProof/>
                </w:rPr>
                <w:t xml:space="preserve">[Online] </w:t>
              </w:r>
              <w:r>
                <w:rPr>
                  <w:noProof/>
                </w:rPr>
                <w:br/>
                <w:t xml:space="preserve">Available at: </w:t>
              </w:r>
              <w:r>
                <w:rPr>
                  <w:noProof/>
                  <w:u w:val="single"/>
                </w:rPr>
                <w:t>https://qz.com/741078/a-company-that-doesnt-really-make-chips-dethroned-intel-with-super-savvy-business-moves/</w:t>
              </w:r>
              <w:r>
                <w:rPr>
                  <w:noProof/>
                </w:rPr>
                <w:br/>
                <w:t>[Accessed 26th April 2021].</w:t>
              </w:r>
            </w:p>
            <w:p w14:paraId="0B31F2F3" w14:textId="77777777" w:rsidR="000754CB" w:rsidRDefault="000754CB" w:rsidP="000754CB">
              <w:pPr>
                <w:pStyle w:val="Bibliography"/>
                <w:rPr>
                  <w:noProof/>
                </w:rPr>
              </w:pPr>
              <w:r>
                <w:rPr>
                  <w:noProof/>
                </w:rPr>
                <w:t xml:space="preserve">Ireland, R. D. &amp; Webb, J. W., 2007. Strategic entrepreneurship: Creating competitive advantage through streams of innovation. </w:t>
              </w:r>
              <w:r>
                <w:rPr>
                  <w:i/>
                  <w:iCs/>
                  <w:noProof/>
                </w:rPr>
                <w:t xml:space="preserve">Business Horizons, </w:t>
              </w:r>
              <w:r>
                <w:rPr>
                  <w:noProof/>
                </w:rPr>
                <w:t>50(1), pp. 49-59.</w:t>
              </w:r>
            </w:p>
            <w:p w14:paraId="16420E46" w14:textId="77777777" w:rsidR="000754CB" w:rsidRDefault="000754CB" w:rsidP="000754CB">
              <w:pPr>
                <w:pStyle w:val="Bibliography"/>
                <w:rPr>
                  <w:noProof/>
                </w:rPr>
              </w:pPr>
              <w:r>
                <w:rPr>
                  <w:noProof/>
                </w:rPr>
                <w:t xml:space="preserve">Kelion, L., 2020. </w:t>
              </w:r>
              <w:r>
                <w:rPr>
                  <w:i/>
                  <w:iCs/>
                  <w:noProof/>
                </w:rPr>
                <w:t xml:space="preserve">ARM: UK-based chip designer sold to US firm Nvidia. </w:t>
              </w:r>
              <w:r>
                <w:rPr>
                  <w:noProof/>
                </w:rPr>
                <w:t xml:space="preserve">[Online] </w:t>
              </w:r>
              <w:r>
                <w:rPr>
                  <w:noProof/>
                </w:rPr>
                <w:br/>
                <w:t xml:space="preserve">Available at: </w:t>
              </w:r>
              <w:r>
                <w:rPr>
                  <w:noProof/>
                  <w:u w:val="single"/>
                </w:rPr>
                <w:t>https://www.bbc.co.uk/news/technology-54142567</w:t>
              </w:r>
              <w:r>
                <w:rPr>
                  <w:noProof/>
                </w:rPr>
                <w:br/>
                <w:t>[Accessed 14th May 2021].</w:t>
              </w:r>
            </w:p>
            <w:p w14:paraId="7F2A5D88" w14:textId="77777777" w:rsidR="000754CB" w:rsidRDefault="000754CB" w:rsidP="000754CB">
              <w:pPr>
                <w:pStyle w:val="Bibliography"/>
                <w:rPr>
                  <w:noProof/>
                </w:rPr>
              </w:pPr>
              <w:r>
                <w:rPr>
                  <w:noProof/>
                </w:rPr>
                <w:t>Klingler-Vidra, R. &amp; Kuo, Y. C., 2021. Brexit, Supply Chains and the Contest for Supremacy: The Case of Taiwan and the Semiconductor Industry. In: Singapore: Palgrave Macmillan, pp. 183-203.</w:t>
              </w:r>
            </w:p>
            <w:p w14:paraId="17531CE6" w14:textId="77777777" w:rsidR="000754CB" w:rsidRDefault="000754CB" w:rsidP="000754CB">
              <w:pPr>
                <w:pStyle w:val="Bibliography"/>
                <w:rPr>
                  <w:noProof/>
                </w:rPr>
              </w:pPr>
              <w:r>
                <w:rPr>
                  <w:noProof/>
                </w:rPr>
                <w:t xml:space="preserve">Kodama, M., 2017. Corporate Innovation Based on Holistic Leadership: A Case Study of SoftBank. In: First, ed. </w:t>
              </w:r>
              <w:r>
                <w:rPr>
                  <w:i/>
                  <w:iCs/>
                  <w:noProof/>
                </w:rPr>
                <w:t xml:space="preserve">Developing Holistic Leadership A Source of Business Innovation. </w:t>
              </w:r>
              <w:r>
                <w:rPr>
                  <w:noProof/>
                </w:rPr>
                <w:t>Bingley: Emerald Publishing Limited, pp. 193-214.</w:t>
              </w:r>
            </w:p>
            <w:p w14:paraId="6A886C02" w14:textId="77777777" w:rsidR="000754CB" w:rsidRDefault="000754CB" w:rsidP="000754CB">
              <w:pPr>
                <w:pStyle w:val="Bibliography"/>
                <w:rPr>
                  <w:noProof/>
                </w:rPr>
              </w:pPr>
              <w:r>
                <w:rPr>
                  <w:noProof/>
                </w:rPr>
                <w:t xml:space="preserve">Kodama, M., 2019. Business Innovation Through Holistic Leadership-Developing Organizational Adaptability. </w:t>
              </w:r>
              <w:r>
                <w:rPr>
                  <w:i/>
                  <w:iCs/>
                  <w:noProof/>
                </w:rPr>
                <w:t xml:space="preserve">Systems Research and Behavioral Science, </w:t>
              </w:r>
              <w:r>
                <w:rPr>
                  <w:noProof/>
                </w:rPr>
                <w:t>36(4), p. 365–394.</w:t>
              </w:r>
            </w:p>
            <w:p w14:paraId="0EA47B5F" w14:textId="77777777" w:rsidR="000754CB" w:rsidRDefault="000754CB" w:rsidP="000754CB">
              <w:pPr>
                <w:pStyle w:val="Bibliography"/>
                <w:rPr>
                  <w:noProof/>
                </w:rPr>
              </w:pPr>
              <w:r>
                <w:rPr>
                  <w:noProof/>
                </w:rPr>
                <w:t xml:space="preserve">Kodama, M., 2019. New Business Model Innovation in the Mobile Telecommunication Industry A Case Studyof SoftBank. In: </w:t>
              </w:r>
              <w:r>
                <w:rPr>
                  <w:i/>
                  <w:iCs/>
                  <w:noProof/>
                </w:rPr>
                <w:t xml:space="preserve">Developing </w:t>
              </w:r>
              <w:r>
                <w:rPr>
                  <w:i/>
                  <w:iCs/>
                  <w:noProof/>
                </w:rPr>
                <w:lastRenderedPageBreak/>
                <w:t xml:space="preserve">Holistic Strategic Management In The Advanced Ict Era. </w:t>
              </w:r>
              <w:r>
                <w:rPr>
                  <w:noProof/>
                </w:rPr>
                <w:t>London: World Scientific Publishing Europe Ltd., pp. 294-294.</w:t>
              </w:r>
            </w:p>
            <w:p w14:paraId="571D9B8A" w14:textId="77777777" w:rsidR="000754CB" w:rsidRDefault="000754CB" w:rsidP="000754CB">
              <w:pPr>
                <w:pStyle w:val="Bibliography"/>
                <w:rPr>
                  <w:noProof/>
                </w:rPr>
              </w:pPr>
              <w:r>
                <w:rPr>
                  <w:noProof/>
                </w:rPr>
                <w:t xml:space="preserve">Kunc, M. &amp; O'Brien, F. A., 2017. Exploring the development of a methodology for scenario use: Combining scenario and resource mapping approaches. </w:t>
              </w:r>
              <w:r>
                <w:rPr>
                  <w:i/>
                  <w:iCs/>
                  <w:noProof/>
                </w:rPr>
                <w:t xml:space="preserve">Technological Forecasting and Social Change, </w:t>
              </w:r>
              <w:r>
                <w:rPr>
                  <w:noProof/>
                </w:rPr>
                <w:t>Volume 124, pp. 150-159.</w:t>
              </w:r>
            </w:p>
            <w:p w14:paraId="25E4E788" w14:textId="77777777" w:rsidR="000754CB" w:rsidRDefault="000754CB" w:rsidP="000754CB">
              <w:pPr>
                <w:pStyle w:val="Bibliography"/>
                <w:rPr>
                  <w:noProof/>
                </w:rPr>
              </w:pPr>
              <w:r>
                <w:rPr>
                  <w:noProof/>
                </w:rPr>
                <w:t xml:space="preserve">Lee, M. J. &amp; Jung, J. S., 2018. Competitive Strategy for Paradigm Shift in the Era of the Fourth Industrial Revolution: Focusing on Business Model Innovation.. </w:t>
              </w:r>
              <w:r>
                <w:rPr>
                  <w:i/>
                  <w:iCs/>
                  <w:noProof/>
                </w:rPr>
                <w:t xml:space="preserve">Indian Journal of Public Health Research &amp; Development, </w:t>
              </w:r>
              <w:r>
                <w:rPr>
                  <w:noProof/>
                </w:rPr>
                <w:t>9(8), pp. 736-741.</w:t>
              </w:r>
            </w:p>
            <w:p w14:paraId="5993238C" w14:textId="77777777" w:rsidR="000754CB" w:rsidRDefault="000754CB" w:rsidP="000754CB">
              <w:pPr>
                <w:pStyle w:val="Bibliography"/>
                <w:rPr>
                  <w:noProof/>
                </w:rPr>
              </w:pPr>
              <w:r>
                <w:rPr>
                  <w:noProof/>
                </w:rPr>
                <w:t xml:space="preserve">Massoudi , A., Fontanella-Khan, J. &amp; Waters, R., 2016. </w:t>
              </w:r>
              <w:r>
                <w:rPr>
                  <w:i/>
                  <w:iCs/>
                  <w:noProof/>
                </w:rPr>
                <w:t xml:space="preserve">SoftBank to acquire UK’s Arm Holdings for £24.3bn. </w:t>
              </w:r>
              <w:r>
                <w:rPr>
                  <w:noProof/>
                </w:rPr>
                <w:t xml:space="preserve">[Online] </w:t>
              </w:r>
              <w:r>
                <w:rPr>
                  <w:noProof/>
                </w:rPr>
                <w:br/>
                <w:t xml:space="preserve">Available at: </w:t>
              </w:r>
              <w:r>
                <w:rPr>
                  <w:noProof/>
                  <w:u w:val="single"/>
                </w:rPr>
                <w:t>https://www.ft.com/content/235b1af4-4c7f-11e6-8172-e39ecd3b86fc</w:t>
              </w:r>
              <w:r>
                <w:rPr>
                  <w:noProof/>
                </w:rPr>
                <w:br/>
                <w:t>[Accessed 14th May 2021].</w:t>
              </w:r>
            </w:p>
            <w:p w14:paraId="7CC79536" w14:textId="77777777" w:rsidR="000754CB" w:rsidRDefault="000754CB" w:rsidP="000754CB">
              <w:pPr>
                <w:pStyle w:val="Bibliography"/>
                <w:rPr>
                  <w:noProof/>
                </w:rPr>
              </w:pPr>
              <w:r>
                <w:rPr>
                  <w:noProof/>
                </w:rPr>
                <w:t xml:space="preserve">Merlo, T. R., 2016. Factors influencing knowledge management use in technologyenterprises in Southern United States. </w:t>
              </w:r>
              <w:r>
                <w:rPr>
                  <w:i/>
                  <w:iCs/>
                  <w:noProof/>
                </w:rPr>
                <w:t xml:space="preserve">Procedia Computer Science, </w:t>
              </w:r>
              <w:r>
                <w:rPr>
                  <w:noProof/>
                </w:rPr>
                <w:t>Volume 99, pp. 15-35.</w:t>
              </w:r>
            </w:p>
            <w:p w14:paraId="0FB43347" w14:textId="77777777" w:rsidR="000754CB" w:rsidRDefault="000754CB" w:rsidP="000754CB">
              <w:pPr>
                <w:pStyle w:val="Bibliography"/>
                <w:rPr>
                  <w:noProof/>
                </w:rPr>
              </w:pPr>
              <w:r>
                <w:rPr>
                  <w:noProof/>
                </w:rPr>
                <w:t xml:space="preserve">Parkin, D., 2017. </w:t>
              </w:r>
              <w:r>
                <w:rPr>
                  <w:i/>
                  <w:iCs/>
                  <w:noProof/>
                </w:rPr>
                <w:t xml:space="preserve">Masayoshi Son: Great Business Visionary, or Deluded Dreamer?. </w:t>
              </w:r>
              <w:r>
                <w:rPr>
                  <w:noProof/>
                </w:rPr>
                <w:t xml:space="preserve">[Online] </w:t>
              </w:r>
              <w:r>
                <w:rPr>
                  <w:noProof/>
                </w:rPr>
                <w:br/>
                <w:t xml:space="preserve">Available at: </w:t>
              </w:r>
              <w:r>
                <w:rPr>
                  <w:noProof/>
                  <w:u w:val="single"/>
                </w:rPr>
                <w:t>https://bv.world/visionaries/2017/10/masayoshi-son-great-business-visionary-or-deluded-dreamer/?cn-reloaded=1</w:t>
              </w:r>
              <w:r>
                <w:rPr>
                  <w:noProof/>
                </w:rPr>
                <w:br/>
                <w:t>[Accessed 14th May 2021].</w:t>
              </w:r>
            </w:p>
            <w:p w14:paraId="0F1FEB9C" w14:textId="77777777" w:rsidR="000754CB" w:rsidRDefault="000754CB" w:rsidP="000754CB">
              <w:pPr>
                <w:pStyle w:val="Bibliography"/>
                <w:rPr>
                  <w:noProof/>
                </w:rPr>
              </w:pPr>
              <w:r>
                <w:rPr>
                  <w:noProof/>
                </w:rPr>
                <w:t xml:space="preserve">PESTLE.com, S., 2019. </w:t>
              </w:r>
              <w:r>
                <w:rPr>
                  <w:i/>
                  <w:iCs/>
                  <w:noProof/>
                </w:rPr>
                <w:t xml:space="preserve">ALIBABA SWOT PESTLE ANALYSIS SWOT PESTLE.COM. </w:t>
              </w:r>
              <w:r>
                <w:rPr>
                  <w:noProof/>
                </w:rPr>
                <w:t xml:space="preserve">[Online] </w:t>
              </w:r>
              <w:r>
                <w:rPr>
                  <w:noProof/>
                </w:rPr>
                <w:br/>
                <w:t xml:space="preserve">Available at: </w:t>
              </w:r>
              <w:r>
                <w:rPr>
                  <w:noProof/>
                  <w:u w:val="single"/>
                </w:rPr>
                <w:t>https://www.swotandpestle.com/softbank-group/</w:t>
              </w:r>
              <w:r>
                <w:rPr>
                  <w:noProof/>
                </w:rPr>
                <w:br/>
                <w:t>[Accessed 21st April 2021].</w:t>
              </w:r>
            </w:p>
            <w:p w14:paraId="569E77B8" w14:textId="77777777" w:rsidR="000754CB" w:rsidRDefault="000754CB" w:rsidP="000754CB">
              <w:pPr>
                <w:pStyle w:val="Bibliography"/>
                <w:rPr>
                  <w:noProof/>
                </w:rPr>
              </w:pPr>
              <w:r>
                <w:rPr>
                  <w:noProof/>
                </w:rPr>
                <w:t xml:space="preserve">Ruddick, G. &amp; Farrell, S., 2016. </w:t>
              </w:r>
              <w:r>
                <w:rPr>
                  <w:i/>
                  <w:iCs/>
                  <w:noProof/>
                </w:rPr>
                <w:t xml:space="preserve">Tech giant ARM Holdings sold to Japanese firm for £24bn. </w:t>
              </w:r>
              <w:r>
                <w:rPr>
                  <w:noProof/>
                </w:rPr>
                <w:t xml:space="preserve">[Online] </w:t>
              </w:r>
              <w:r>
                <w:rPr>
                  <w:noProof/>
                </w:rPr>
                <w:br/>
                <w:t xml:space="preserve">Available at: </w:t>
              </w:r>
              <w:r>
                <w:rPr>
                  <w:noProof/>
                  <w:u w:val="single"/>
                </w:rPr>
                <w:t>https://www.theguardian.com/politics/2016/jul/18/tech-giant-arm-holdings-sold-to-japanese-firm-for-24bn</w:t>
              </w:r>
              <w:r>
                <w:rPr>
                  <w:noProof/>
                </w:rPr>
                <w:br/>
                <w:t>[Accessed 14th May 2021].</w:t>
              </w:r>
            </w:p>
            <w:p w14:paraId="1863A297" w14:textId="77777777" w:rsidR="000754CB" w:rsidRDefault="000754CB" w:rsidP="000754CB">
              <w:pPr>
                <w:pStyle w:val="Bibliography"/>
                <w:rPr>
                  <w:noProof/>
                </w:rPr>
              </w:pPr>
              <w:r>
                <w:rPr>
                  <w:noProof/>
                </w:rPr>
                <w:lastRenderedPageBreak/>
                <w:t xml:space="preserve">Siripitakchai, N., Miyazaki, K. &amp; Ho, J. C., 2015. Partnership ecosystem of IC design service companies: The case of Taiwan. </w:t>
              </w:r>
              <w:r>
                <w:rPr>
                  <w:i/>
                  <w:iCs/>
                  <w:noProof/>
                </w:rPr>
                <w:t xml:space="preserve">Technology in Society, </w:t>
              </w:r>
              <w:r>
                <w:rPr>
                  <w:noProof/>
                </w:rPr>
                <w:t>Volume 43, pp. 199-208.</w:t>
              </w:r>
            </w:p>
            <w:p w14:paraId="41613F0A" w14:textId="77777777" w:rsidR="000754CB" w:rsidRDefault="000754CB" w:rsidP="000754CB">
              <w:pPr>
                <w:pStyle w:val="Bibliography"/>
                <w:rPr>
                  <w:noProof/>
                </w:rPr>
              </w:pPr>
              <w:r>
                <w:rPr>
                  <w:noProof/>
                </w:rPr>
                <w:t xml:space="preserve">SoftBank Group Corp., 2015. </w:t>
              </w:r>
              <w:r>
                <w:rPr>
                  <w:i/>
                  <w:iCs/>
                  <w:noProof/>
                </w:rPr>
                <w:t xml:space="preserve">SoftBank Gourp annual report 2015, </w:t>
              </w:r>
              <w:r>
                <w:rPr>
                  <w:noProof/>
                </w:rPr>
                <w:t>Tokyo: SoftBank Group Corp..</w:t>
              </w:r>
            </w:p>
            <w:p w14:paraId="4ABC47B6" w14:textId="77777777" w:rsidR="000754CB" w:rsidRDefault="000754CB" w:rsidP="000754CB">
              <w:pPr>
                <w:pStyle w:val="Bibliography"/>
                <w:rPr>
                  <w:noProof/>
                </w:rPr>
              </w:pPr>
              <w:r>
                <w:rPr>
                  <w:noProof/>
                </w:rPr>
                <w:t xml:space="preserve">SoftBank, 2015. </w:t>
              </w:r>
              <w:r>
                <w:rPr>
                  <w:i/>
                  <w:iCs/>
                  <w:noProof/>
                </w:rPr>
                <w:t xml:space="preserve">SoftBank Group Annual Report 2015. </w:t>
              </w:r>
              <w:r>
                <w:rPr>
                  <w:noProof/>
                </w:rPr>
                <w:t xml:space="preserve">[Online] </w:t>
              </w:r>
              <w:r>
                <w:rPr>
                  <w:noProof/>
                </w:rPr>
                <w:br/>
                <w:t xml:space="preserve">Available at: </w:t>
              </w:r>
              <w:r>
                <w:rPr>
                  <w:noProof/>
                  <w:u w:val="single"/>
                </w:rPr>
                <w:t>https://group.softbank/system/files/pdf/ir/financials/annual_reports/annual-report_fy2015_02_en.pdf</w:t>
              </w:r>
              <w:r>
                <w:rPr>
                  <w:noProof/>
                </w:rPr>
                <w:br/>
                <w:t>[Accessed 8th April 2021].</w:t>
              </w:r>
            </w:p>
            <w:p w14:paraId="3417EC3B" w14:textId="77777777" w:rsidR="000754CB" w:rsidRDefault="000754CB" w:rsidP="000754CB">
              <w:pPr>
                <w:pStyle w:val="Bibliography"/>
                <w:rPr>
                  <w:noProof/>
                </w:rPr>
              </w:pPr>
              <w:r>
                <w:rPr>
                  <w:noProof/>
                </w:rPr>
                <w:t xml:space="preserve">SoftBank, 2020. </w:t>
              </w:r>
              <w:r>
                <w:rPr>
                  <w:i/>
                  <w:iCs/>
                  <w:noProof/>
                </w:rPr>
                <w:t xml:space="preserve">SoftBank Recruiting site. </w:t>
              </w:r>
              <w:r>
                <w:rPr>
                  <w:noProof/>
                </w:rPr>
                <w:t xml:space="preserve">[Online] </w:t>
              </w:r>
              <w:r>
                <w:rPr>
                  <w:noProof/>
                </w:rPr>
                <w:br/>
                <w:t xml:space="preserve">Available at: </w:t>
              </w:r>
              <w:r>
                <w:rPr>
                  <w:noProof/>
                  <w:u w:val="single"/>
                </w:rPr>
                <w:t>https://recruit.softbank.jp/</w:t>
              </w:r>
              <w:r>
                <w:rPr>
                  <w:noProof/>
                </w:rPr>
                <w:br/>
                <w:t>[Accessed 14th May 2021].</w:t>
              </w:r>
            </w:p>
            <w:p w14:paraId="14CE687B" w14:textId="77777777" w:rsidR="000754CB" w:rsidRDefault="000754CB" w:rsidP="000754CB">
              <w:pPr>
                <w:pStyle w:val="Bibliography"/>
                <w:rPr>
                  <w:noProof/>
                </w:rPr>
              </w:pPr>
              <w:r>
                <w:rPr>
                  <w:noProof/>
                </w:rPr>
                <w:t xml:space="preserve">Thomas , H. &amp; Bhattacharya, L., 2019. ARM Holdings: IP Licensing to Internet of Things. </w:t>
              </w:r>
              <w:r>
                <w:rPr>
                  <w:i/>
                  <w:iCs/>
                  <w:noProof/>
                </w:rPr>
                <w:t xml:space="preserve">Harvard business Review, </w:t>
              </w:r>
              <w:r>
                <w:rPr>
                  <w:noProof/>
                </w:rPr>
                <w:t>p. 18.</w:t>
              </w:r>
            </w:p>
            <w:p w14:paraId="4D8AF061" w14:textId="77777777" w:rsidR="000754CB" w:rsidRDefault="000754CB" w:rsidP="000754CB">
              <w:pPr>
                <w:pStyle w:val="Bibliography"/>
                <w:rPr>
                  <w:noProof/>
                </w:rPr>
              </w:pPr>
              <w:r>
                <w:rPr>
                  <w:noProof/>
                </w:rPr>
                <w:t xml:space="preserve">Turban, E., Pollard, C. &amp; Wood, G., 2018. </w:t>
              </w:r>
              <w:r>
                <w:rPr>
                  <w:i/>
                  <w:iCs/>
                  <w:noProof/>
                </w:rPr>
                <w:t xml:space="preserve">Information Technology for Management: On-Demand Strategies for Performance Growth and Sustainability. </w:t>
              </w:r>
              <w:r>
                <w:rPr>
                  <w:noProof/>
                </w:rPr>
                <w:t>Eleventh ed. Hoboken: John Wiley &amp; Sons.</w:t>
              </w:r>
            </w:p>
            <w:p w14:paraId="66348DD5" w14:textId="77777777" w:rsidR="000754CB" w:rsidRDefault="000754CB" w:rsidP="000754CB">
              <w:pPr>
                <w:pStyle w:val="Bibliography"/>
                <w:rPr>
                  <w:noProof/>
                </w:rPr>
              </w:pPr>
              <w:r>
                <w:rPr>
                  <w:noProof/>
                </w:rPr>
                <w:t xml:space="preserve">Vance, A., 2014. </w:t>
              </w:r>
              <w:r>
                <w:rPr>
                  <w:i/>
                  <w:iCs/>
                  <w:noProof/>
                </w:rPr>
                <w:t xml:space="preserve">The Unlikely Tale of How ARM Came to Rule the World. </w:t>
              </w:r>
              <w:r>
                <w:rPr>
                  <w:noProof/>
                </w:rPr>
                <w:t xml:space="preserve">[Online] </w:t>
              </w:r>
              <w:r>
                <w:rPr>
                  <w:noProof/>
                </w:rPr>
                <w:br/>
                <w:t xml:space="preserve">Available at: </w:t>
              </w:r>
              <w:r>
                <w:rPr>
                  <w:noProof/>
                  <w:u w:val="single"/>
                </w:rPr>
                <w:t>https://www.bloomberg.com/news/articles/2014-02-24/how-arm-holdings-dominates-the-chip-world</w:t>
              </w:r>
              <w:r>
                <w:rPr>
                  <w:noProof/>
                </w:rPr>
                <w:br/>
                <w:t>[Accessed 8th April 2021].</w:t>
              </w:r>
            </w:p>
            <w:p w14:paraId="093200FE" w14:textId="77777777" w:rsidR="000754CB" w:rsidRDefault="000754CB" w:rsidP="000754CB">
              <w:pPr>
                <w:pStyle w:val="Bibliography"/>
                <w:rPr>
                  <w:noProof/>
                </w:rPr>
              </w:pPr>
              <w:r>
                <w:rPr>
                  <w:noProof/>
                </w:rPr>
                <w:t xml:space="preserve">Vaughn-Brown, J., 2014. </w:t>
              </w:r>
              <w:r>
                <w:rPr>
                  <w:i/>
                  <w:iCs/>
                  <w:noProof/>
                </w:rPr>
                <w:t xml:space="preserve">The Digital Transformation Journey: Key Technology Considerations. </w:t>
              </w:r>
              <w:r>
                <w:rPr>
                  <w:noProof/>
                </w:rPr>
                <w:t xml:space="preserve">[Online] </w:t>
              </w:r>
              <w:r>
                <w:rPr>
                  <w:noProof/>
                </w:rPr>
                <w:br/>
                <w:t xml:space="preserve">Available at: </w:t>
              </w:r>
              <w:r>
                <w:rPr>
                  <w:noProof/>
                  <w:u w:val="single"/>
                </w:rPr>
                <w:t>https://d3alc7xa4w7z55.cloudfront.net/static/upload/protected/201/0118/2015_oss_finaki_digital-transformation_white-paper_pro.pdf</w:t>
              </w:r>
              <w:r>
                <w:rPr>
                  <w:noProof/>
                </w:rPr>
                <w:br/>
                <w:t>[Accessed 27th April 2021].</w:t>
              </w:r>
            </w:p>
            <w:p w14:paraId="5E5CD73B" w14:textId="77777777" w:rsidR="000754CB" w:rsidRDefault="000754CB" w:rsidP="000754CB">
              <w:pPr>
                <w:pStyle w:val="Bibliography"/>
                <w:rPr>
                  <w:noProof/>
                </w:rPr>
              </w:pPr>
              <w:r>
                <w:rPr>
                  <w:noProof/>
                </w:rPr>
                <w:t xml:space="preserve">Webber, A. M., 1992. Japanese-Style Entrepreneurship: An Interview with Softbank'S CEO, Masayoshi Son. </w:t>
              </w:r>
              <w:r>
                <w:rPr>
                  <w:i/>
                  <w:iCs/>
                  <w:noProof/>
                </w:rPr>
                <w:t xml:space="preserve">Harvard Business Review, </w:t>
              </w:r>
              <w:r>
                <w:rPr>
                  <w:noProof/>
                </w:rPr>
                <w:t>70(1), pp. 92-103.</w:t>
              </w:r>
            </w:p>
            <w:p w14:paraId="2AB9CCCC" w14:textId="77777777" w:rsidR="000754CB" w:rsidRDefault="000754CB" w:rsidP="000754CB">
              <w:pPr>
                <w:pStyle w:val="Bibliography"/>
                <w:rPr>
                  <w:noProof/>
                </w:rPr>
              </w:pPr>
              <w:r>
                <w:rPr>
                  <w:noProof/>
                </w:rPr>
                <w:lastRenderedPageBreak/>
                <w:t xml:space="preserve">Westcott, K. et al., 2015. </w:t>
              </w:r>
              <w:r>
                <w:rPr>
                  <w:i/>
                  <w:iCs/>
                  <w:noProof/>
                </w:rPr>
                <w:t xml:space="preserve">Build it and they will embrace it Consumers are preparing for 5G connectivity in the home and on the go, </w:t>
              </w:r>
              <w:r>
                <w:rPr>
                  <w:noProof/>
                </w:rPr>
                <w:t>Los Angeles,: The Deloitte Center for Technology, Media &amp; Telecommunications.</w:t>
              </w:r>
            </w:p>
            <w:p w14:paraId="34F28A32" w14:textId="77777777" w:rsidR="000754CB" w:rsidRDefault="000754CB" w:rsidP="000754CB">
              <w:pPr>
                <w:pStyle w:val="Bibliography"/>
                <w:rPr>
                  <w:noProof/>
                </w:rPr>
              </w:pPr>
              <w:r>
                <w:rPr>
                  <w:noProof/>
                </w:rPr>
                <w:t xml:space="preserve">Wigginton, C., 2012. [Online] </w:t>
              </w:r>
              <w:r>
                <w:rPr>
                  <w:noProof/>
                </w:rPr>
                <w:br/>
                <w:t xml:space="preserve">Available at: </w:t>
              </w:r>
              <w:r>
                <w:rPr>
                  <w:noProof/>
                  <w:u w:val="single"/>
                </w:rPr>
                <w:t>https://www2.deloitte.com/us/en/pages/technology-media-and-telecommunications/articles/2015-telecommunications-industry-outlook.html</w:t>
              </w:r>
              <w:r>
                <w:rPr>
                  <w:noProof/>
                </w:rPr>
                <w:br/>
                <w:t>[Accessed 21st April 2021].</w:t>
              </w:r>
            </w:p>
            <w:p w14:paraId="57AC8311" w14:textId="77777777" w:rsidR="000754CB" w:rsidRDefault="000754CB" w:rsidP="000754CB">
              <w:pPr>
                <w:pStyle w:val="Bibliography"/>
                <w:rPr>
                  <w:noProof/>
                </w:rPr>
              </w:pPr>
              <w:r>
                <w:rPr>
                  <w:noProof/>
                </w:rPr>
                <w:t xml:space="preserve">Yoo, Y., 2010. Computing in Everyday Life: A Call for Research on Experiential Computing. </w:t>
              </w:r>
              <w:r>
                <w:rPr>
                  <w:i/>
                  <w:iCs/>
                  <w:noProof/>
                </w:rPr>
                <w:t xml:space="preserve">MIS Quarterly, </w:t>
              </w:r>
              <w:r>
                <w:rPr>
                  <w:noProof/>
                </w:rPr>
                <w:t>34(2), pp. 213-231.</w:t>
              </w:r>
            </w:p>
            <w:p w14:paraId="5551174A" w14:textId="1589D5D2" w:rsidR="00A252A2" w:rsidRDefault="00A252A2" w:rsidP="000754CB">
              <w:r>
                <w:rPr>
                  <w:b/>
                  <w:bCs/>
                  <w:noProof/>
                </w:rPr>
                <w:fldChar w:fldCharType="end"/>
              </w:r>
            </w:p>
          </w:sdtContent>
        </w:sdt>
      </w:sdtContent>
    </w:sdt>
    <w:p w14:paraId="10BDA384" w14:textId="77777777" w:rsidR="00A252A2" w:rsidRPr="000F34BE" w:rsidRDefault="00A252A2" w:rsidP="00157945">
      <w:pPr>
        <w:jc w:val="both"/>
        <w:rPr>
          <w:rFonts w:cs="Arial"/>
          <w:szCs w:val="28"/>
        </w:rPr>
      </w:pPr>
    </w:p>
    <w:p w14:paraId="7C061F32" w14:textId="77777777" w:rsidR="00157945" w:rsidRPr="00FC353E" w:rsidRDefault="00157945" w:rsidP="00157945">
      <w:pPr>
        <w:jc w:val="both"/>
        <w:rPr>
          <w:rFonts w:ascii="Comic Sans MS" w:hAnsi="Comic Sans MS" w:cs="Arial"/>
          <w:szCs w:val="28"/>
          <w:shd w:val="clear" w:color="auto" w:fill="FFFFFF"/>
        </w:rPr>
      </w:pPr>
      <w:r w:rsidRPr="00FC353E">
        <w:rPr>
          <w:rFonts w:ascii="Comic Sans MS" w:hAnsi="Comic Sans MS"/>
        </w:rPr>
        <w:t xml:space="preserve"> </w:t>
      </w:r>
    </w:p>
    <w:p w14:paraId="33D86791" w14:textId="77777777" w:rsidR="00157945" w:rsidRPr="0004503C" w:rsidRDefault="00157945" w:rsidP="0004503C">
      <w:pPr>
        <w:rPr>
          <w:rFonts w:cs="Arial"/>
          <w:sz w:val="24"/>
          <w:szCs w:val="24"/>
        </w:rPr>
      </w:pPr>
    </w:p>
    <w:p w14:paraId="61C396DE" w14:textId="77777777" w:rsidR="0006008A" w:rsidRPr="00D2291D" w:rsidRDefault="0006008A" w:rsidP="00D2291D">
      <w:pPr>
        <w:spacing w:line="360" w:lineRule="auto"/>
        <w:rPr>
          <w:rFonts w:cs="Arial"/>
          <w:sz w:val="24"/>
          <w:szCs w:val="24"/>
        </w:rPr>
      </w:pPr>
    </w:p>
    <w:p w14:paraId="3302839A" w14:textId="3EB3569A" w:rsidR="00885114" w:rsidRDefault="00885114" w:rsidP="00D2291D">
      <w:pPr>
        <w:spacing w:line="360" w:lineRule="auto"/>
        <w:rPr>
          <w:rFonts w:cs="Arial"/>
          <w:sz w:val="24"/>
          <w:szCs w:val="24"/>
        </w:rPr>
      </w:pPr>
    </w:p>
    <w:p w14:paraId="010E1490" w14:textId="77777777" w:rsidR="00885114" w:rsidRDefault="00885114" w:rsidP="00D2291D">
      <w:pPr>
        <w:spacing w:line="360" w:lineRule="auto"/>
        <w:rPr>
          <w:rFonts w:cs="Arial"/>
          <w:sz w:val="24"/>
          <w:szCs w:val="24"/>
        </w:rPr>
      </w:pPr>
    </w:p>
    <w:p w14:paraId="3B287F4F" w14:textId="2A832142" w:rsidR="00885114" w:rsidRDefault="00885114" w:rsidP="00D2291D">
      <w:pPr>
        <w:pStyle w:val="Heading2"/>
        <w:rPr>
          <w:rFonts w:cs="Arial"/>
          <w:sz w:val="24"/>
        </w:rPr>
      </w:pPr>
      <w:bookmarkStart w:id="17" w:name="_Toc456901517"/>
    </w:p>
    <w:p w14:paraId="039F99ED" w14:textId="1CE0CE60" w:rsidR="00306B52" w:rsidRDefault="00306B52" w:rsidP="00306B52"/>
    <w:bookmarkEnd w:id="17"/>
    <w:p w14:paraId="7759F1F8" w14:textId="50A4A0AB" w:rsidR="00306B52" w:rsidRDefault="00306B52" w:rsidP="00306B52"/>
    <w:sectPr w:rsidR="00306B5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P-ヒラギノUD角ゴ StdN W3">
    <w:altName w:val="Yu Gothic"/>
    <w:panose1 w:val="00000000000000000000"/>
    <w:charset w:val="80"/>
    <w:family w:val="roman"/>
    <w:notTrueType/>
    <w:pitch w:val="default"/>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DF7464"/>
    <w:multiLevelType w:val="multilevel"/>
    <w:tmpl w:val="6FF0C114"/>
    <w:lvl w:ilvl="0">
      <w:start w:val="1"/>
      <w:numFmt w:val="decimal"/>
      <w:lvlText w:val="%1."/>
      <w:lvlJc w:val="left"/>
      <w:pPr>
        <w:tabs>
          <w:tab w:val="num" w:pos="720"/>
        </w:tabs>
        <w:ind w:left="720" w:hanging="360"/>
      </w:pPr>
      <w:rPr>
        <w:rFonts w:ascii="Comic Sans MS" w:eastAsiaTheme="minorHAnsi" w:hAnsi="Comic Sans MS"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203007"/>
    <w:multiLevelType w:val="multilevel"/>
    <w:tmpl w:val="67FEF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9D90932"/>
    <w:multiLevelType w:val="multilevel"/>
    <w:tmpl w:val="DAA4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B24771C"/>
    <w:multiLevelType w:val="multilevel"/>
    <w:tmpl w:val="63149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2"/>
  </w:num>
  <w:num w:numId="3">
    <w:abstractNumId w:val="3"/>
  </w:num>
  <w:num w:numId="4">
    <w:abstractNumId w:val="9"/>
  </w:num>
  <w:num w:numId="5">
    <w:abstractNumId w:val="1"/>
  </w:num>
  <w:num w:numId="6">
    <w:abstractNumId w:val="4"/>
  </w:num>
  <w:num w:numId="7">
    <w:abstractNumId w:val="0"/>
  </w:num>
  <w:num w:numId="8">
    <w:abstractNumId w:val="14"/>
  </w:num>
  <w:num w:numId="9">
    <w:abstractNumId w:val="8"/>
  </w:num>
  <w:num w:numId="10">
    <w:abstractNumId w:val="13"/>
  </w:num>
  <w:num w:numId="11">
    <w:abstractNumId w:val="10"/>
  </w:num>
  <w:num w:numId="12">
    <w:abstractNumId w:val="2"/>
  </w:num>
  <w:num w:numId="13">
    <w:abstractNumId w:val="15"/>
  </w:num>
  <w:num w:numId="14">
    <w:abstractNumId w:val="7"/>
  </w:num>
  <w:num w:numId="15">
    <w:abstractNumId w:val="6"/>
  </w:num>
  <w:num w:numId="16">
    <w:abstractNumId w:val="1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bYwNbU0MTc0NDRR0lEKTi0uzszPAykwrwUASZgbmCwAAAA="/>
  </w:docVars>
  <w:rsids>
    <w:rsidRoot w:val="00A930CB"/>
    <w:rsid w:val="00006062"/>
    <w:rsid w:val="00016992"/>
    <w:rsid w:val="000178FF"/>
    <w:rsid w:val="0004503C"/>
    <w:rsid w:val="00045C47"/>
    <w:rsid w:val="000578CE"/>
    <w:rsid w:val="0006008A"/>
    <w:rsid w:val="00062ED8"/>
    <w:rsid w:val="000754CB"/>
    <w:rsid w:val="000860D0"/>
    <w:rsid w:val="000A61C9"/>
    <w:rsid w:val="000C5E1B"/>
    <w:rsid w:val="000E7B2A"/>
    <w:rsid w:val="001130F2"/>
    <w:rsid w:val="0014560F"/>
    <w:rsid w:val="0015027C"/>
    <w:rsid w:val="00157945"/>
    <w:rsid w:val="001828EE"/>
    <w:rsid w:val="001836B1"/>
    <w:rsid w:val="001935E8"/>
    <w:rsid w:val="001B73AF"/>
    <w:rsid w:val="001C5F0F"/>
    <w:rsid w:val="001F5437"/>
    <w:rsid w:val="002049FE"/>
    <w:rsid w:val="0021380A"/>
    <w:rsid w:val="00252E68"/>
    <w:rsid w:val="00255FC4"/>
    <w:rsid w:val="00276A31"/>
    <w:rsid w:val="00284720"/>
    <w:rsid w:val="00285D09"/>
    <w:rsid w:val="00296FAF"/>
    <w:rsid w:val="002C4CAC"/>
    <w:rsid w:val="0030173B"/>
    <w:rsid w:val="0030202B"/>
    <w:rsid w:val="00306B52"/>
    <w:rsid w:val="003102F1"/>
    <w:rsid w:val="00322C2E"/>
    <w:rsid w:val="00331B7F"/>
    <w:rsid w:val="003860FB"/>
    <w:rsid w:val="00391011"/>
    <w:rsid w:val="00397ABC"/>
    <w:rsid w:val="003A310D"/>
    <w:rsid w:val="003B602D"/>
    <w:rsid w:val="003C3B33"/>
    <w:rsid w:val="003C4A80"/>
    <w:rsid w:val="003D34E8"/>
    <w:rsid w:val="003F64EA"/>
    <w:rsid w:val="003F69D6"/>
    <w:rsid w:val="00456FE0"/>
    <w:rsid w:val="0046229B"/>
    <w:rsid w:val="00481CB5"/>
    <w:rsid w:val="004E6394"/>
    <w:rsid w:val="004F03CD"/>
    <w:rsid w:val="0051013F"/>
    <w:rsid w:val="00513050"/>
    <w:rsid w:val="005225BF"/>
    <w:rsid w:val="00586056"/>
    <w:rsid w:val="0059562E"/>
    <w:rsid w:val="005A23B3"/>
    <w:rsid w:val="0062657F"/>
    <w:rsid w:val="00634AE8"/>
    <w:rsid w:val="006571BC"/>
    <w:rsid w:val="00667F8F"/>
    <w:rsid w:val="00670D2E"/>
    <w:rsid w:val="00671CBC"/>
    <w:rsid w:val="006B2157"/>
    <w:rsid w:val="00715A8B"/>
    <w:rsid w:val="00750FFA"/>
    <w:rsid w:val="0075131B"/>
    <w:rsid w:val="0075273F"/>
    <w:rsid w:val="007A0F0B"/>
    <w:rsid w:val="007E734B"/>
    <w:rsid w:val="007F6D91"/>
    <w:rsid w:val="00805505"/>
    <w:rsid w:val="008138EC"/>
    <w:rsid w:val="008346D5"/>
    <w:rsid w:val="008622F6"/>
    <w:rsid w:val="00863F21"/>
    <w:rsid w:val="00885114"/>
    <w:rsid w:val="00885ADF"/>
    <w:rsid w:val="008A1155"/>
    <w:rsid w:val="008A418B"/>
    <w:rsid w:val="008B498D"/>
    <w:rsid w:val="008B7634"/>
    <w:rsid w:val="008C2930"/>
    <w:rsid w:val="008E29F3"/>
    <w:rsid w:val="008F1CA4"/>
    <w:rsid w:val="008F2B5B"/>
    <w:rsid w:val="0090288C"/>
    <w:rsid w:val="009556EE"/>
    <w:rsid w:val="009601A1"/>
    <w:rsid w:val="00964538"/>
    <w:rsid w:val="00997EAA"/>
    <w:rsid w:val="009B6E64"/>
    <w:rsid w:val="009D0524"/>
    <w:rsid w:val="00A03942"/>
    <w:rsid w:val="00A04F7C"/>
    <w:rsid w:val="00A252A2"/>
    <w:rsid w:val="00A3471E"/>
    <w:rsid w:val="00A40186"/>
    <w:rsid w:val="00A4397C"/>
    <w:rsid w:val="00A51F56"/>
    <w:rsid w:val="00A90A1F"/>
    <w:rsid w:val="00A91384"/>
    <w:rsid w:val="00A930CB"/>
    <w:rsid w:val="00A960A8"/>
    <w:rsid w:val="00A976D8"/>
    <w:rsid w:val="00AA1BC2"/>
    <w:rsid w:val="00AB4149"/>
    <w:rsid w:val="00AE79EE"/>
    <w:rsid w:val="00B02818"/>
    <w:rsid w:val="00B26C7E"/>
    <w:rsid w:val="00B6475F"/>
    <w:rsid w:val="00B70E95"/>
    <w:rsid w:val="00BB07BE"/>
    <w:rsid w:val="00BD3AA5"/>
    <w:rsid w:val="00BE2C06"/>
    <w:rsid w:val="00BE7C15"/>
    <w:rsid w:val="00BF2C08"/>
    <w:rsid w:val="00C20895"/>
    <w:rsid w:val="00C53B1A"/>
    <w:rsid w:val="00C627C5"/>
    <w:rsid w:val="00C74EB7"/>
    <w:rsid w:val="00C80AF8"/>
    <w:rsid w:val="00CC6920"/>
    <w:rsid w:val="00CF644C"/>
    <w:rsid w:val="00D01FF9"/>
    <w:rsid w:val="00D15FF5"/>
    <w:rsid w:val="00D2291D"/>
    <w:rsid w:val="00D450BB"/>
    <w:rsid w:val="00D62B28"/>
    <w:rsid w:val="00D67E1F"/>
    <w:rsid w:val="00DA3853"/>
    <w:rsid w:val="00DC04FE"/>
    <w:rsid w:val="00DD3304"/>
    <w:rsid w:val="00DF21D0"/>
    <w:rsid w:val="00E24560"/>
    <w:rsid w:val="00E642D3"/>
    <w:rsid w:val="00E71BB1"/>
    <w:rsid w:val="00E750E6"/>
    <w:rsid w:val="00E82EAC"/>
    <w:rsid w:val="00E9394F"/>
    <w:rsid w:val="00EB1FDF"/>
    <w:rsid w:val="00EC64A7"/>
    <w:rsid w:val="00EC674C"/>
    <w:rsid w:val="00ED34C5"/>
    <w:rsid w:val="00EF23D9"/>
    <w:rsid w:val="00EF3ED4"/>
    <w:rsid w:val="00F266A5"/>
    <w:rsid w:val="00F334D8"/>
    <w:rsid w:val="00F45E7D"/>
    <w:rsid w:val="00F53EF8"/>
    <w:rsid w:val="00F75D71"/>
    <w:rsid w:val="00FA3DD1"/>
    <w:rsid w:val="00FA3F78"/>
    <w:rsid w:val="00FB42C7"/>
    <w:rsid w:val="00FC4F27"/>
    <w:rsid w:val="00FE52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75273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622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75273F"/>
    <w:rPr>
      <w:rFonts w:ascii="Arial" w:eastAsiaTheme="majorEastAsia" w:hAnsi="Arial" w:cstheme="majorBidi"/>
      <w:color w:val="1F4D78" w:themeColor="accent1" w:themeShade="7F"/>
      <w:sz w:val="28"/>
      <w:szCs w:val="24"/>
    </w:rPr>
  </w:style>
  <w:style w:type="character" w:styleId="UnresolvedMention">
    <w:name w:val="Unresolved Mention"/>
    <w:basedOn w:val="DefaultParagraphFont"/>
    <w:uiPriority w:val="99"/>
    <w:semiHidden/>
    <w:unhideWhenUsed/>
    <w:rsid w:val="00306B52"/>
    <w:rPr>
      <w:color w:val="605E5C"/>
      <w:shd w:val="clear" w:color="auto" w:fill="E1DFDD"/>
    </w:rPr>
  </w:style>
  <w:style w:type="paragraph" w:customStyle="1" w:styleId="css-axufdj">
    <w:name w:val="css-axufdj"/>
    <w:basedOn w:val="Normal"/>
    <w:rsid w:val="00306B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06B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0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B52"/>
    <w:rPr>
      <w:rFonts w:ascii="Arial" w:hAnsi="Arial"/>
      <w:sz w:val="28"/>
    </w:rPr>
  </w:style>
  <w:style w:type="character" w:styleId="Strong">
    <w:name w:val="Strong"/>
    <w:basedOn w:val="DefaultParagraphFont"/>
    <w:uiPriority w:val="22"/>
    <w:qFormat/>
    <w:rsid w:val="00306B52"/>
    <w:rPr>
      <w:b/>
      <w:bCs/>
    </w:rPr>
  </w:style>
  <w:style w:type="character" w:styleId="Emphasis">
    <w:name w:val="Emphasis"/>
    <w:basedOn w:val="DefaultParagraphFont"/>
    <w:uiPriority w:val="20"/>
    <w:qFormat/>
    <w:rsid w:val="00306B52"/>
    <w:rPr>
      <w:i/>
      <w:iCs/>
    </w:rPr>
  </w:style>
  <w:style w:type="character" w:styleId="PlaceholderText">
    <w:name w:val="Placeholder Text"/>
    <w:basedOn w:val="DefaultParagraphFont"/>
    <w:uiPriority w:val="99"/>
    <w:semiHidden/>
    <w:rsid w:val="00306B52"/>
    <w:rPr>
      <w:color w:val="808080"/>
    </w:rPr>
  </w:style>
  <w:style w:type="character" w:customStyle="1" w:styleId="def">
    <w:name w:val="def"/>
    <w:basedOn w:val="DefaultParagraphFont"/>
    <w:rsid w:val="00306B52"/>
  </w:style>
  <w:style w:type="character" w:customStyle="1" w:styleId="expand-inline-comment">
    <w:name w:val="expand-inline-comment"/>
    <w:basedOn w:val="DefaultParagraphFont"/>
    <w:rsid w:val="00306B52"/>
  </w:style>
  <w:style w:type="paragraph" w:styleId="TOC1">
    <w:name w:val="toc 1"/>
    <w:basedOn w:val="Normal"/>
    <w:next w:val="Normal"/>
    <w:autoRedefine/>
    <w:uiPriority w:val="39"/>
    <w:unhideWhenUsed/>
    <w:rsid w:val="00306B52"/>
    <w:pPr>
      <w:spacing w:after="100"/>
    </w:pPr>
  </w:style>
  <w:style w:type="paragraph" w:styleId="TOC3">
    <w:name w:val="toc 3"/>
    <w:basedOn w:val="Normal"/>
    <w:next w:val="Normal"/>
    <w:autoRedefine/>
    <w:uiPriority w:val="39"/>
    <w:unhideWhenUsed/>
    <w:rsid w:val="00306B52"/>
    <w:pPr>
      <w:spacing w:after="100"/>
      <w:ind w:left="560"/>
    </w:pPr>
  </w:style>
  <w:style w:type="character" w:customStyle="1" w:styleId="instancename">
    <w:name w:val="instancename"/>
    <w:basedOn w:val="DefaultParagraphFont"/>
    <w:rsid w:val="00306B52"/>
  </w:style>
  <w:style w:type="character" w:customStyle="1" w:styleId="accesshide">
    <w:name w:val="accesshide"/>
    <w:basedOn w:val="DefaultParagraphFont"/>
    <w:rsid w:val="00306B52"/>
  </w:style>
  <w:style w:type="character" w:customStyle="1" w:styleId="Heading4Char">
    <w:name w:val="Heading 4 Char"/>
    <w:basedOn w:val="DefaultParagraphFont"/>
    <w:link w:val="Heading4"/>
    <w:uiPriority w:val="9"/>
    <w:semiHidden/>
    <w:rsid w:val="008622F6"/>
    <w:rPr>
      <w:rFonts w:asciiTheme="majorHAnsi" w:eastAsiaTheme="majorEastAsia" w:hAnsiTheme="majorHAnsi" w:cstheme="majorBidi"/>
      <w:i/>
      <w:iCs/>
      <w:color w:val="2E74B5" w:themeColor="accent1" w:themeShade="BF"/>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1173">
      <w:bodyDiv w:val="1"/>
      <w:marLeft w:val="0"/>
      <w:marRight w:val="0"/>
      <w:marTop w:val="0"/>
      <w:marBottom w:val="0"/>
      <w:divBdr>
        <w:top w:val="none" w:sz="0" w:space="0" w:color="auto"/>
        <w:left w:val="none" w:sz="0" w:space="0" w:color="auto"/>
        <w:bottom w:val="none" w:sz="0" w:space="0" w:color="auto"/>
        <w:right w:val="none" w:sz="0" w:space="0" w:color="auto"/>
      </w:divBdr>
    </w:div>
    <w:div w:id="11534373">
      <w:bodyDiv w:val="1"/>
      <w:marLeft w:val="0"/>
      <w:marRight w:val="0"/>
      <w:marTop w:val="0"/>
      <w:marBottom w:val="0"/>
      <w:divBdr>
        <w:top w:val="none" w:sz="0" w:space="0" w:color="auto"/>
        <w:left w:val="none" w:sz="0" w:space="0" w:color="auto"/>
        <w:bottom w:val="none" w:sz="0" w:space="0" w:color="auto"/>
        <w:right w:val="none" w:sz="0" w:space="0" w:color="auto"/>
      </w:divBdr>
    </w:div>
    <w:div w:id="2093363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13329">
      <w:bodyDiv w:val="1"/>
      <w:marLeft w:val="0"/>
      <w:marRight w:val="0"/>
      <w:marTop w:val="0"/>
      <w:marBottom w:val="0"/>
      <w:divBdr>
        <w:top w:val="none" w:sz="0" w:space="0" w:color="auto"/>
        <w:left w:val="none" w:sz="0" w:space="0" w:color="auto"/>
        <w:bottom w:val="none" w:sz="0" w:space="0" w:color="auto"/>
        <w:right w:val="none" w:sz="0" w:space="0" w:color="auto"/>
      </w:divBdr>
    </w:div>
    <w:div w:id="43649038">
      <w:bodyDiv w:val="1"/>
      <w:marLeft w:val="0"/>
      <w:marRight w:val="0"/>
      <w:marTop w:val="0"/>
      <w:marBottom w:val="0"/>
      <w:divBdr>
        <w:top w:val="none" w:sz="0" w:space="0" w:color="auto"/>
        <w:left w:val="none" w:sz="0" w:space="0" w:color="auto"/>
        <w:bottom w:val="none" w:sz="0" w:space="0" w:color="auto"/>
        <w:right w:val="none" w:sz="0" w:space="0" w:color="auto"/>
      </w:divBdr>
    </w:div>
    <w:div w:id="46419547">
      <w:bodyDiv w:val="1"/>
      <w:marLeft w:val="0"/>
      <w:marRight w:val="0"/>
      <w:marTop w:val="0"/>
      <w:marBottom w:val="0"/>
      <w:divBdr>
        <w:top w:val="none" w:sz="0" w:space="0" w:color="auto"/>
        <w:left w:val="none" w:sz="0" w:space="0" w:color="auto"/>
        <w:bottom w:val="none" w:sz="0" w:space="0" w:color="auto"/>
        <w:right w:val="none" w:sz="0" w:space="0" w:color="auto"/>
      </w:divBdr>
    </w:div>
    <w:div w:id="46925118">
      <w:bodyDiv w:val="1"/>
      <w:marLeft w:val="0"/>
      <w:marRight w:val="0"/>
      <w:marTop w:val="0"/>
      <w:marBottom w:val="0"/>
      <w:divBdr>
        <w:top w:val="none" w:sz="0" w:space="0" w:color="auto"/>
        <w:left w:val="none" w:sz="0" w:space="0" w:color="auto"/>
        <w:bottom w:val="none" w:sz="0" w:space="0" w:color="auto"/>
        <w:right w:val="none" w:sz="0" w:space="0" w:color="auto"/>
      </w:divBdr>
    </w:div>
    <w:div w:id="52051352">
      <w:bodyDiv w:val="1"/>
      <w:marLeft w:val="0"/>
      <w:marRight w:val="0"/>
      <w:marTop w:val="0"/>
      <w:marBottom w:val="0"/>
      <w:divBdr>
        <w:top w:val="none" w:sz="0" w:space="0" w:color="auto"/>
        <w:left w:val="none" w:sz="0" w:space="0" w:color="auto"/>
        <w:bottom w:val="none" w:sz="0" w:space="0" w:color="auto"/>
        <w:right w:val="none" w:sz="0" w:space="0" w:color="auto"/>
      </w:divBdr>
    </w:div>
    <w:div w:id="63988436">
      <w:bodyDiv w:val="1"/>
      <w:marLeft w:val="0"/>
      <w:marRight w:val="0"/>
      <w:marTop w:val="0"/>
      <w:marBottom w:val="0"/>
      <w:divBdr>
        <w:top w:val="none" w:sz="0" w:space="0" w:color="auto"/>
        <w:left w:val="none" w:sz="0" w:space="0" w:color="auto"/>
        <w:bottom w:val="none" w:sz="0" w:space="0" w:color="auto"/>
        <w:right w:val="none" w:sz="0" w:space="0" w:color="auto"/>
      </w:divBdr>
    </w:div>
    <w:div w:id="79261084">
      <w:bodyDiv w:val="1"/>
      <w:marLeft w:val="0"/>
      <w:marRight w:val="0"/>
      <w:marTop w:val="0"/>
      <w:marBottom w:val="0"/>
      <w:divBdr>
        <w:top w:val="none" w:sz="0" w:space="0" w:color="auto"/>
        <w:left w:val="none" w:sz="0" w:space="0" w:color="auto"/>
        <w:bottom w:val="none" w:sz="0" w:space="0" w:color="auto"/>
        <w:right w:val="none" w:sz="0" w:space="0" w:color="auto"/>
      </w:divBdr>
    </w:div>
    <w:div w:id="90011713">
      <w:bodyDiv w:val="1"/>
      <w:marLeft w:val="0"/>
      <w:marRight w:val="0"/>
      <w:marTop w:val="0"/>
      <w:marBottom w:val="0"/>
      <w:divBdr>
        <w:top w:val="none" w:sz="0" w:space="0" w:color="auto"/>
        <w:left w:val="none" w:sz="0" w:space="0" w:color="auto"/>
        <w:bottom w:val="none" w:sz="0" w:space="0" w:color="auto"/>
        <w:right w:val="none" w:sz="0" w:space="0" w:color="auto"/>
      </w:divBdr>
    </w:div>
    <w:div w:id="93673936">
      <w:bodyDiv w:val="1"/>
      <w:marLeft w:val="0"/>
      <w:marRight w:val="0"/>
      <w:marTop w:val="0"/>
      <w:marBottom w:val="0"/>
      <w:divBdr>
        <w:top w:val="none" w:sz="0" w:space="0" w:color="auto"/>
        <w:left w:val="none" w:sz="0" w:space="0" w:color="auto"/>
        <w:bottom w:val="none" w:sz="0" w:space="0" w:color="auto"/>
        <w:right w:val="none" w:sz="0" w:space="0" w:color="auto"/>
      </w:divBdr>
    </w:div>
    <w:div w:id="98452247">
      <w:bodyDiv w:val="1"/>
      <w:marLeft w:val="0"/>
      <w:marRight w:val="0"/>
      <w:marTop w:val="0"/>
      <w:marBottom w:val="0"/>
      <w:divBdr>
        <w:top w:val="none" w:sz="0" w:space="0" w:color="auto"/>
        <w:left w:val="none" w:sz="0" w:space="0" w:color="auto"/>
        <w:bottom w:val="none" w:sz="0" w:space="0" w:color="auto"/>
        <w:right w:val="none" w:sz="0" w:space="0" w:color="auto"/>
      </w:divBdr>
    </w:div>
    <w:div w:id="104423195">
      <w:bodyDiv w:val="1"/>
      <w:marLeft w:val="0"/>
      <w:marRight w:val="0"/>
      <w:marTop w:val="0"/>
      <w:marBottom w:val="0"/>
      <w:divBdr>
        <w:top w:val="none" w:sz="0" w:space="0" w:color="auto"/>
        <w:left w:val="none" w:sz="0" w:space="0" w:color="auto"/>
        <w:bottom w:val="none" w:sz="0" w:space="0" w:color="auto"/>
        <w:right w:val="none" w:sz="0" w:space="0" w:color="auto"/>
      </w:divBdr>
    </w:div>
    <w:div w:id="111365797">
      <w:bodyDiv w:val="1"/>
      <w:marLeft w:val="0"/>
      <w:marRight w:val="0"/>
      <w:marTop w:val="0"/>
      <w:marBottom w:val="0"/>
      <w:divBdr>
        <w:top w:val="none" w:sz="0" w:space="0" w:color="auto"/>
        <w:left w:val="none" w:sz="0" w:space="0" w:color="auto"/>
        <w:bottom w:val="none" w:sz="0" w:space="0" w:color="auto"/>
        <w:right w:val="none" w:sz="0" w:space="0" w:color="auto"/>
      </w:divBdr>
    </w:div>
    <w:div w:id="127206560">
      <w:bodyDiv w:val="1"/>
      <w:marLeft w:val="0"/>
      <w:marRight w:val="0"/>
      <w:marTop w:val="0"/>
      <w:marBottom w:val="0"/>
      <w:divBdr>
        <w:top w:val="none" w:sz="0" w:space="0" w:color="auto"/>
        <w:left w:val="none" w:sz="0" w:space="0" w:color="auto"/>
        <w:bottom w:val="none" w:sz="0" w:space="0" w:color="auto"/>
        <w:right w:val="none" w:sz="0" w:space="0" w:color="auto"/>
      </w:divBdr>
    </w:div>
    <w:div w:id="135806101">
      <w:bodyDiv w:val="1"/>
      <w:marLeft w:val="0"/>
      <w:marRight w:val="0"/>
      <w:marTop w:val="0"/>
      <w:marBottom w:val="0"/>
      <w:divBdr>
        <w:top w:val="none" w:sz="0" w:space="0" w:color="auto"/>
        <w:left w:val="none" w:sz="0" w:space="0" w:color="auto"/>
        <w:bottom w:val="none" w:sz="0" w:space="0" w:color="auto"/>
        <w:right w:val="none" w:sz="0" w:space="0" w:color="auto"/>
      </w:divBdr>
    </w:div>
    <w:div w:id="140774150">
      <w:bodyDiv w:val="1"/>
      <w:marLeft w:val="0"/>
      <w:marRight w:val="0"/>
      <w:marTop w:val="0"/>
      <w:marBottom w:val="0"/>
      <w:divBdr>
        <w:top w:val="none" w:sz="0" w:space="0" w:color="auto"/>
        <w:left w:val="none" w:sz="0" w:space="0" w:color="auto"/>
        <w:bottom w:val="none" w:sz="0" w:space="0" w:color="auto"/>
        <w:right w:val="none" w:sz="0" w:space="0" w:color="auto"/>
      </w:divBdr>
    </w:div>
    <w:div w:id="149636011">
      <w:bodyDiv w:val="1"/>
      <w:marLeft w:val="0"/>
      <w:marRight w:val="0"/>
      <w:marTop w:val="0"/>
      <w:marBottom w:val="0"/>
      <w:divBdr>
        <w:top w:val="none" w:sz="0" w:space="0" w:color="auto"/>
        <w:left w:val="none" w:sz="0" w:space="0" w:color="auto"/>
        <w:bottom w:val="none" w:sz="0" w:space="0" w:color="auto"/>
        <w:right w:val="none" w:sz="0" w:space="0" w:color="auto"/>
      </w:divBdr>
    </w:div>
    <w:div w:id="152719007">
      <w:bodyDiv w:val="1"/>
      <w:marLeft w:val="0"/>
      <w:marRight w:val="0"/>
      <w:marTop w:val="0"/>
      <w:marBottom w:val="0"/>
      <w:divBdr>
        <w:top w:val="none" w:sz="0" w:space="0" w:color="auto"/>
        <w:left w:val="none" w:sz="0" w:space="0" w:color="auto"/>
        <w:bottom w:val="none" w:sz="0" w:space="0" w:color="auto"/>
        <w:right w:val="none" w:sz="0" w:space="0" w:color="auto"/>
      </w:divBdr>
    </w:div>
    <w:div w:id="152726218">
      <w:bodyDiv w:val="1"/>
      <w:marLeft w:val="0"/>
      <w:marRight w:val="0"/>
      <w:marTop w:val="0"/>
      <w:marBottom w:val="0"/>
      <w:divBdr>
        <w:top w:val="none" w:sz="0" w:space="0" w:color="auto"/>
        <w:left w:val="none" w:sz="0" w:space="0" w:color="auto"/>
        <w:bottom w:val="none" w:sz="0" w:space="0" w:color="auto"/>
        <w:right w:val="none" w:sz="0" w:space="0" w:color="auto"/>
      </w:divBdr>
    </w:div>
    <w:div w:id="156193537">
      <w:bodyDiv w:val="1"/>
      <w:marLeft w:val="0"/>
      <w:marRight w:val="0"/>
      <w:marTop w:val="0"/>
      <w:marBottom w:val="0"/>
      <w:divBdr>
        <w:top w:val="none" w:sz="0" w:space="0" w:color="auto"/>
        <w:left w:val="none" w:sz="0" w:space="0" w:color="auto"/>
        <w:bottom w:val="none" w:sz="0" w:space="0" w:color="auto"/>
        <w:right w:val="none" w:sz="0" w:space="0" w:color="auto"/>
      </w:divBdr>
    </w:div>
    <w:div w:id="169756555">
      <w:bodyDiv w:val="1"/>
      <w:marLeft w:val="0"/>
      <w:marRight w:val="0"/>
      <w:marTop w:val="0"/>
      <w:marBottom w:val="0"/>
      <w:divBdr>
        <w:top w:val="none" w:sz="0" w:space="0" w:color="auto"/>
        <w:left w:val="none" w:sz="0" w:space="0" w:color="auto"/>
        <w:bottom w:val="none" w:sz="0" w:space="0" w:color="auto"/>
        <w:right w:val="none" w:sz="0" w:space="0" w:color="auto"/>
      </w:divBdr>
    </w:div>
    <w:div w:id="196086312">
      <w:bodyDiv w:val="1"/>
      <w:marLeft w:val="0"/>
      <w:marRight w:val="0"/>
      <w:marTop w:val="0"/>
      <w:marBottom w:val="0"/>
      <w:divBdr>
        <w:top w:val="none" w:sz="0" w:space="0" w:color="auto"/>
        <w:left w:val="none" w:sz="0" w:space="0" w:color="auto"/>
        <w:bottom w:val="none" w:sz="0" w:space="0" w:color="auto"/>
        <w:right w:val="none" w:sz="0" w:space="0" w:color="auto"/>
      </w:divBdr>
    </w:div>
    <w:div w:id="202375711">
      <w:bodyDiv w:val="1"/>
      <w:marLeft w:val="0"/>
      <w:marRight w:val="0"/>
      <w:marTop w:val="0"/>
      <w:marBottom w:val="0"/>
      <w:divBdr>
        <w:top w:val="none" w:sz="0" w:space="0" w:color="auto"/>
        <w:left w:val="none" w:sz="0" w:space="0" w:color="auto"/>
        <w:bottom w:val="none" w:sz="0" w:space="0" w:color="auto"/>
        <w:right w:val="none" w:sz="0" w:space="0" w:color="auto"/>
      </w:divBdr>
    </w:div>
    <w:div w:id="203904646">
      <w:bodyDiv w:val="1"/>
      <w:marLeft w:val="0"/>
      <w:marRight w:val="0"/>
      <w:marTop w:val="0"/>
      <w:marBottom w:val="0"/>
      <w:divBdr>
        <w:top w:val="none" w:sz="0" w:space="0" w:color="auto"/>
        <w:left w:val="none" w:sz="0" w:space="0" w:color="auto"/>
        <w:bottom w:val="none" w:sz="0" w:space="0" w:color="auto"/>
        <w:right w:val="none" w:sz="0" w:space="0" w:color="auto"/>
      </w:divBdr>
    </w:div>
    <w:div w:id="213546410">
      <w:bodyDiv w:val="1"/>
      <w:marLeft w:val="0"/>
      <w:marRight w:val="0"/>
      <w:marTop w:val="0"/>
      <w:marBottom w:val="0"/>
      <w:divBdr>
        <w:top w:val="none" w:sz="0" w:space="0" w:color="auto"/>
        <w:left w:val="none" w:sz="0" w:space="0" w:color="auto"/>
        <w:bottom w:val="none" w:sz="0" w:space="0" w:color="auto"/>
        <w:right w:val="none" w:sz="0" w:space="0" w:color="auto"/>
      </w:divBdr>
    </w:div>
    <w:div w:id="226839093">
      <w:bodyDiv w:val="1"/>
      <w:marLeft w:val="0"/>
      <w:marRight w:val="0"/>
      <w:marTop w:val="0"/>
      <w:marBottom w:val="0"/>
      <w:divBdr>
        <w:top w:val="none" w:sz="0" w:space="0" w:color="auto"/>
        <w:left w:val="none" w:sz="0" w:space="0" w:color="auto"/>
        <w:bottom w:val="none" w:sz="0" w:space="0" w:color="auto"/>
        <w:right w:val="none" w:sz="0" w:space="0" w:color="auto"/>
      </w:divBdr>
    </w:div>
    <w:div w:id="229198206">
      <w:bodyDiv w:val="1"/>
      <w:marLeft w:val="0"/>
      <w:marRight w:val="0"/>
      <w:marTop w:val="0"/>
      <w:marBottom w:val="0"/>
      <w:divBdr>
        <w:top w:val="none" w:sz="0" w:space="0" w:color="auto"/>
        <w:left w:val="none" w:sz="0" w:space="0" w:color="auto"/>
        <w:bottom w:val="none" w:sz="0" w:space="0" w:color="auto"/>
        <w:right w:val="none" w:sz="0" w:space="0" w:color="auto"/>
      </w:divBdr>
    </w:div>
    <w:div w:id="229463899">
      <w:bodyDiv w:val="1"/>
      <w:marLeft w:val="0"/>
      <w:marRight w:val="0"/>
      <w:marTop w:val="0"/>
      <w:marBottom w:val="0"/>
      <w:divBdr>
        <w:top w:val="none" w:sz="0" w:space="0" w:color="auto"/>
        <w:left w:val="none" w:sz="0" w:space="0" w:color="auto"/>
        <w:bottom w:val="none" w:sz="0" w:space="0" w:color="auto"/>
        <w:right w:val="none" w:sz="0" w:space="0" w:color="auto"/>
      </w:divBdr>
    </w:div>
    <w:div w:id="229704306">
      <w:bodyDiv w:val="1"/>
      <w:marLeft w:val="0"/>
      <w:marRight w:val="0"/>
      <w:marTop w:val="0"/>
      <w:marBottom w:val="0"/>
      <w:divBdr>
        <w:top w:val="none" w:sz="0" w:space="0" w:color="auto"/>
        <w:left w:val="none" w:sz="0" w:space="0" w:color="auto"/>
        <w:bottom w:val="none" w:sz="0" w:space="0" w:color="auto"/>
        <w:right w:val="none" w:sz="0" w:space="0" w:color="auto"/>
      </w:divBdr>
    </w:div>
    <w:div w:id="232785631">
      <w:bodyDiv w:val="1"/>
      <w:marLeft w:val="0"/>
      <w:marRight w:val="0"/>
      <w:marTop w:val="0"/>
      <w:marBottom w:val="0"/>
      <w:divBdr>
        <w:top w:val="none" w:sz="0" w:space="0" w:color="auto"/>
        <w:left w:val="none" w:sz="0" w:space="0" w:color="auto"/>
        <w:bottom w:val="none" w:sz="0" w:space="0" w:color="auto"/>
        <w:right w:val="none" w:sz="0" w:space="0" w:color="auto"/>
      </w:divBdr>
    </w:div>
    <w:div w:id="257105178">
      <w:bodyDiv w:val="1"/>
      <w:marLeft w:val="0"/>
      <w:marRight w:val="0"/>
      <w:marTop w:val="0"/>
      <w:marBottom w:val="0"/>
      <w:divBdr>
        <w:top w:val="none" w:sz="0" w:space="0" w:color="auto"/>
        <w:left w:val="none" w:sz="0" w:space="0" w:color="auto"/>
        <w:bottom w:val="none" w:sz="0" w:space="0" w:color="auto"/>
        <w:right w:val="none" w:sz="0" w:space="0" w:color="auto"/>
      </w:divBdr>
    </w:div>
    <w:div w:id="261769899">
      <w:bodyDiv w:val="1"/>
      <w:marLeft w:val="0"/>
      <w:marRight w:val="0"/>
      <w:marTop w:val="0"/>
      <w:marBottom w:val="0"/>
      <w:divBdr>
        <w:top w:val="none" w:sz="0" w:space="0" w:color="auto"/>
        <w:left w:val="none" w:sz="0" w:space="0" w:color="auto"/>
        <w:bottom w:val="none" w:sz="0" w:space="0" w:color="auto"/>
        <w:right w:val="none" w:sz="0" w:space="0" w:color="auto"/>
      </w:divBdr>
    </w:div>
    <w:div w:id="272980407">
      <w:bodyDiv w:val="1"/>
      <w:marLeft w:val="0"/>
      <w:marRight w:val="0"/>
      <w:marTop w:val="0"/>
      <w:marBottom w:val="0"/>
      <w:divBdr>
        <w:top w:val="none" w:sz="0" w:space="0" w:color="auto"/>
        <w:left w:val="none" w:sz="0" w:space="0" w:color="auto"/>
        <w:bottom w:val="none" w:sz="0" w:space="0" w:color="auto"/>
        <w:right w:val="none" w:sz="0" w:space="0" w:color="auto"/>
      </w:divBdr>
    </w:div>
    <w:div w:id="273631471">
      <w:bodyDiv w:val="1"/>
      <w:marLeft w:val="0"/>
      <w:marRight w:val="0"/>
      <w:marTop w:val="0"/>
      <w:marBottom w:val="0"/>
      <w:divBdr>
        <w:top w:val="none" w:sz="0" w:space="0" w:color="auto"/>
        <w:left w:val="none" w:sz="0" w:space="0" w:color="auto"/>
        <w:bottom w:val="none" w:sz="0" w:space="0" w:color="auto"/>
        <w:right w:val="none" w:sz="0" w:space="0" w:color="auto"/>
      </w:divBdr>
    </w:div>
    <w:div w:id="304746506">
      <w:bodyDiv w:val="1"/>
      <w:marLeft w:val="0"/>
      <w:marRight w:val="0"/>
      <w:marTop w:val="0"/>
      <w:marBottom w:val="0"/>
      <w:divBdr>
        <w:top w:val="none" w:sz="0" w:space="0" w:color="auto"/>
        <w:left w:val="none" w:sz="0" w:space="0" w:color="auto"/>
        <w:bottom w:val="none" w:sz="0" w:space="0" w:color="auto"/>
        <w:right w:val="none" w:sz="0" w:space="0" w:color="auto"/>
      </w:divBdr>
    </w:div>
    <w:div w:id="314333919">
      <w:bodyDiv w:val="1"/>
      <w:marLeft w:val="0"/>
      <w:marRight w:val="0"/>
      <w:marTop w:val="0"/>
      <w:marBottom w:val="0"/>
      <w:divBdr>
        <w:top w:val="none" w:sz="0" w:space="0" w:color="auto"/>
        <w:left w:val="none" w:sz="0" w:space="0" w:color="auto"/>
        <w:bottom w:val="none" w:sz="0" w:space="0" w:color="auto"/>
        <w:right w:val="none" w:sz="0" w:space="0" w:color="auto"/>
      </w:divBdr>
    </w:div>
    <w:div w:id="315035166">
      <w:bodyDiv w:val="1"/>
      <w:marLeft w:val="0"/>
      <w:marRight w:val="0"/>
      <w:marTop w:val="0"/>
      <w:marBottom w:val="0"/>
      <w:divBdr>
        <w:top w:val="none" w:sz="0" w:space="0" w:color="auto"/>
        <w:left w:val="none" w:sz="0" w:space="0" w:color="auto"/>
        <w:bottom w:val="none" w:sz="0" w:space="0" w:color="auto"/>
        <w:right w:val="none" w:sz="0" w:space="0" w:color="auto"/>
      </w:divBdr>
    </w:div>
    <w:div w:id="315259352">
      <w:bodyDiv w:val="1"/>
      <w:marLeft w:val="0"/>
      <w:marRight w:val="0"/>
      <w:marTop w:val="0"/>
      <w:marBottom w:val="0"/>
      <w:divBdr>
        <w:top w:val="none" w:sz="0" w:space="0" w:color="auto"/>
        <w:left w:val="none" w:sz="0" w:space="0" w:color="auto"/>
        <w:bottom w:val="none" w:sz="0" w:space="0" w:color="auto"/>
        <w:right w:val="none" w:sz="0" w:space="0" w:color="auto"/>
      </w:divBdr>
    </w:div>
    <w:div w:id="337469629">
      <w:bodyDiv w:val="1"/>
      <w:marLeft w:val="0"/>
      <w:marRight w:val="0"/>
      <w:marTop w:val="0"/>
      <w:marBottom w:val="0"/>
      <w:divBdr>
        <w:top w:val="none" w:sz="0" w:space="0" w:color="auto"/>
        <w:left w:val="none" w:sz="0" w:space="0" w:color="auto"/>
        <w:bottom w:val="none" w:sz="0" w:space="0" w:color="auto"/>
        <w:right w:val="none" w:sz="0" w:space="0" w:color="auto"/>
      </w:divBdr>
    </w:div>
    <w:div w:id="353850037">
      <w:bodyDiv w:val="1"/>
      <w:marLeft w:val="0"/>
      <w:marRight w:val="0"/>
      <w:marTop w:val="0"/>
      <w:marBottom w:val="0"/>
      <w:divBdr>
        <w:top w:val="none" w:sz="0" w:space="0" w:color="auto"/>
        <w:left w:val="none" w:sz="0" w:space="0" w:color="auto"/>
        <w:bottom w:val="none" w:sz="0" w:space="0" w:color="auto"/>
        <w:right w:val="none" w:sz="0" w:space="0" w:color="auto"/>
      </w:divBdr>
    </w:div>
    <w:div w:id="360866338">
      <w:bodyDiv w:val="1"/>
      <w:marLeft w:val="0"/>
      <w:marRight w:val="0"/>
      <w:marTop w:val="0"/>
      <w:marBottom w:val="0"/>
      <w:divBdr>
        <w:top w:val="none" w:sz="0" w:space="0" w:color="auto"/>
        <w:left w:val="none" w:sz="0" w:space="0" w:color="auto"/>
        <w:bottom w:val="none" w:sz="0" w:space="0" w:color="auto"/>
        <w:right w:val="none" w:sz="0" w:space="0" w:color="auto"/>
      </w:divBdr>
    </w:div>
    <w:div w:id="364133546">
      <w:bodyDiv w:val="1"/>
      <w:marLeft w:val="0"/>
      <w:marRight w:val="0"/>
      <w:marTop w:val="0"/>
      <w:marBottom w:val="0"/>
      <w:divBdr>
        <w:top w:val="none" w:sz="0" w:space="0" w:color="auto"/>
        <w:left w:val="none" w:sz="0" w:space="0" w:color="auto"/>
        <w:bottom w:val="none" w:sz="0" w:space="0" w:color="auto"/>
        <w:right w:val="none" w:sz="0" w:space="0" w:color="auto"/>
      </w:divBdr>
    </w:div>
    <w:div w:id="371198037">
      <w:bodyDiv w:val="1"/>
      <w:marLeft w:val="0"/>
      <w:marRight w:val="0"/>
      <w:marTop w:val="0"/>
      <w:marBottom w:val="0"/>
      <w:divBdr>
        <w:top w:val="none" w:sz="0" w:space="0" w:color="auto"/>
        <w:left w:val="none" w:sz="0" w:space="0" w:color="auto"/>
        <w:bottom w:val="none" w:sz="0" w:space="0" w:color="auto"/>
        <w:right w:val="none" w:sz="0" w:space="0" w:color="auto"/>
      </w:divBdr>
    </w:div>
    <w:div w:id="376592495">
      <w:bodyDiv w:val="1"/>
      <w:marLeft w:val="0"/>
      <w:marRight w:val="0"/>
      <w:marTop w:val="0"/>
      <w:marBottom w:val="0"/>
      <w:divBdr>
        <w:top w:val="none" w:sz="0" w:space="0" w:color="auto"/>
        <w:left w:val="none" w:sz="0" w:space="0" w:color="auto"/>
        <w:bottom w:val="none" w:sz="0" w:space="0" w:color="auto"/>
        <w:right w:val="none" w:sz="0" w:space="0" w:color="auto"/>
      </w:divBdr>
    </w:div>
    <w:div w:id="383211661">
      <w:bodyDiv w:val="1"/>
      <w:marLeft w:val="0"/>
      <w:marRight w:val="0"/>
      <w:marTop w:val="0"/>
      <w:marBottom w:val="0"/>
      <w:divBdr>
        <w:top w:val="none" w:sz="0" w:space="0" w:color="auto"/>
        <w:left w:val="none" w:sz="0" w:space="0" w:color="auto"/>
        <w:bottom w:val="none" w:sz="0" w:space="0" w:color="auto"/>
        <w:right w:val="none" w:sz="0" w:space="0" w:color="auto"/>
      </w:divBdr>
    </w:div>
    <w:div w:id="394278433">
      <w:bodyDiv w:val="1"/>
      <w:marLeft w:val="0"/>
      <w:marRight w:val="0"/>
      <w:marTop w:val="0"/>
      <w:marBottom w:val="0"/>
      <w:divBdr>
        <w:top w:val="none" w:sz="0" w:space="0" w:color="auto"/>
        <w:left w:val="none" w:sz="0" w:space="0" w:color="auto"/>
        <w:bottom w:val="none" w:sz="0" w:space="0" w:color="auto"/>
        <w:right w:val="none" w:sz="0" w:space="0" w:color="auto"/>
      </w:divBdr>
    </w:div>
    <w:div w:id="395664713">
      <w:bodyDiv w:val="1"/>
      <w:marLeft w:val="0"/>
      <w:marRight w:val="0"/>
      <w:marTop w:val="0"/>
      <w:marBottom w:val="0"/>
      <w:divBdr>
        <w:top w:val="none" w:sz="0" w:space="0" w:color="auto"/>
        <w:left w:val="none" w:sz="0" w:space="0" w:color="auto"/>
        <w:bottom w:val="none" w:sz="0" w:space="0" w:color="auto"/>
        <w:right w:val="none" w:sz="0" w:space="0" w:color="auto"/>
      </w:divBdr>
    </w:div>
    <w:div w:id="446433210">
      <w:bodyDiv w:val="1"/>
      <w:marLeft w:val="0"/>
      <w:marRight w:val="0"/>
      <w:marTop w:val="0"/>
      <w:marBottom w:val="0"/>
      <w:divBdr>
        <w:top w:val="none" w:sz="0" w:space="0" w:color="auto"/>
        <w:left w:val="none" w:sz="0" w:space="0" w:color="auto"/>
        <w:bottom w:val="none" w:sz="0" w:space="0" w:color="auto"/>
        <w:right w:val="none" w:sz="0" w:space="0" w:color="auto"/>
      </w:divBdr>
    </w:div>
    <w:div w:id="458304851">
      <w:bodyDiv w:val="1"/>
      <w:marLeft w:val="0"/>
      <w:marRight w:val="0"/>
      <w:marTop w:val="0"/>
      <w:marBottom w:val="0"/>
      <w:divBdr>
        <w:top w:val="none" w:sz="0" w:space="0" w:color="auto"/>
        <w:left w:val="none" w:sz="0" w:space="0" w:color="auto"/>
        <w:bottom w:val="none" w:sz="0" w:space="0" w:color="auto"/>
        <w:right w:val="none" w:sz="0" w:space="0" w:color="auto"/>
      </w:divBdr>
    </w:div>
    <w:div w:id="466706747">
      <w:bodyDiv w:val="1"/>
      <w:marLeft w:val="0"/>
      <w:marRight w:val="0"/>
      <w:marTop w:val="0"/>
      <w:marBottom w:val="0"/>
      <w:divBdr>
        <w:top w:val="none" w:sz="0" w:space="0" w:color="auto"/>
        <w:left w:val="none" w:sz="0" w:space="0" w:color="auto"/>
        <w:bottom w:val="none" w:sz="0" w:space="0" w:color="auto"/>
        <w:right w:val="none" w:sz="0" w:space="0" w:color="auto"/>
      </w:divBdr>
    </w:div>
    <w:div w:id="485324095">
      <w:bodyDiv w:val="1"/>
      <w:marLeft w:val="0"/>
      <w:marRight w:val="0"/>
      <w:marTop w:val="0"/>
      <w:marBottom w:val="0"/>
      <w:divBdr>
        <w:top w:val="none" w:sz="0" w:space="0" w:color="auto"/>
        <w:left w:val="none" w:sz="0" w:space="0" w:color="auto"/>
        <w:bottom w:val="none" w:sz="0" w:space="0" w:color="auto"/>
        <w:right w:val="none" w:sz="0" w:space="0" w:color="auto"/>
      </w:divBdr>
    </w:div>
    <w:div w:id="486285681">
      <w:bodyDiv w:val="1"/>
      <w:marLeft w:val="0"/>
      <w:marRight w:val="0"/>
      <w:marTop w:val="0"/>
      <w:marBottom w:val="0"/>
      <w:divBdr>
        <w:top w:val="none" w:sz="0" w:space="0" w:color="auto"/>
        <w:left w:val="none" w:sz="0" w:space="0" w:color="auto"/>
        <w:bottom w:val="none" w:sz="0" w:space="0" w:color="auto"/>
        <w:right w:val="none" w:sz="0" w:space="0" w:color="auto"/>
      </w:divBdr>
    </w:div>
    <w:div w:id="496501688">
      <w:bodyDiv w:val="1"/>
      <w:marLeft w:val="0"/>
      <w:marRight w:val="0"/>
      <w:marTop w:val="0"/>
      <w:marBottom w:val="0"/>
      <w:divBdr>
        <w:top w:val="none" w:sz="0" w:space="0" w:color="auto"/>
        <w:left w:val="none" w:sz="0" w:space="0" w:color="auto"/>
        <w:bottom w:val="none" w:sz="0" w:space="0" w:color="auto"/>
        <w:right w:val="none" w:sz="0" w:space="0" w:color="auto"/>
      </w:divBdr>
    </w:div>
    <w:div w:id="497111639">
      <w:bodyDiv w:val="1"/>
      <w:marLeft w:val="0"/>
      <w:marRight w:val="0"/>
      <w:marTop w:val="0"/>
      <w:marBottom w:val="0"/>
      <w:divBdr>
        <w:top w:val="none" w:sz="0" w:space="0" w:color="auto"/>
        <w:left w:val="none" w:sz="0" w:space="0" w:color="auto"/>
        <w:bottom w:val="none" w:sz="0" w:space="0" w:color="auto"/>
        <w:right w:val="none" w:sz="0" w:space="0" w:color="auto"/>
      </w:divBdr>
    </w:div>
    <w:div w:id="508567727">
      <w:bodyDiv w:val="1"/>
      <w:marLeft w:val="0"/>
      <w:marRight w:val="0"/>
      <w:marTop w:val="0"/>
      <w:marBottom w:val="0"/>
      <w:divBdr>
        <w:top w:val="none" w:sz="0" w:space="0" w:color="auto"/>
        <w:left w:val="none" w:sz="0" w:space="0" w:color="auto"/>
        <w:bottom w:val="none" w:sz="0" w:space="0" w:color="auto"/>
        <w:right w:val="none" w:sz="0" w:space="0" w:color="auto"/>
      </w:divBdr>
    </w:div>
    <w:div w:id="541214433">
      <w:bodyDiv w:val="1"/>
      <w:marLeft w:val="0"/>
      <w:marRight w:val="0"/>
      <w:marTop w:val="0"/>
      <w:marBottom w:val="0"/>
      <w:divBdr>
        <w:top w:val="none" w:sz="0" w:space="0" w:color="auto"/>
        <w:left w:val="none" w:sz="0" w:space="0" w:color="auto"/>
        <w:bottom w:val="none" w:sz="0" w:space="0" w:color="auto"/>
        <w:right w:val="none" w:sz="0" w:space="0" w:color="auto"/>
      </w:divBdr>
    </w:div>
    <w:div w:id="569972901">
      <w:bodyDiv w:val="1"/>
      <w:marLeft w:val="0"/>
      <w:marRight w:val="0"/>
      <w:marTop w:val="0"/>
      <w:marBottom w:val="0"/>
      <w:divBdr>
        <w:top w:val="none" w:sz="0" w:space="0" w:color="auto"/>
        <w:left w:val="none" w:sz="0" w:space="0" w:color="auto"/>
        <w:bottom w:val="none" w:sz="0" w:space="0" w:color="auto"/>
        <w:right w:val="none" w:sz="0" w:space="0" w:color="auto"/>
      </w:divBdr>
    </w:div>
    <w:div w:id="586155823">
      <w:bodyDiv w:val="1"/>
      <w:marLeft w:val="0"/>
      <w:marRight w:val="0"/>
      <w:marTop w:val="0"/>
      <w:marBottom w:val="0"/>
      <w:divBdr>
        <w:top w:val="none" w:sz="0" w:space="0" w:color="auto"/>
        <w:left w:val="none" w:sz="0" w:space="0" w:color="auto"/>
        <w:bottom w:val="none" w:sz="0" w:space="0" w:color="auto"/>
        <w:right w:val="none" w:sz="0" w:space="0" w:color="auto"/>
      </w:divBdr>
    </w:div>
    <w:div w:id="586498696">
      <w:bodyDiv w:val="1"/>
      <w:marLeft w:val="0"/>
      <w:marRight w:val="0"/>
      <w:marTop w:val="0"/>
      <w:marBottom w:val="0"/>
      <w:divBdr>
        <w:top w:val="none" w:sz="0" w:space="0" w:color="auto"/>
        <w:left w:val="none" w:sz="0" w:space="0" w:color="auto"/>
        <w:bottom w:val="none" w:sz="0" w:space="0" w:color="auto"/>
        <w:right w:val="none" w:sz="0" w:space="0" w:color="auto"/>
      </w:divBdr>
    </w:div>
    <w:div w:id="586614285">
      <w:bodyDiv w:val="1"/>
      <w:marLeft w:val="0"/>
      <w:marRight w:val="0"/>
      <w:marTop w:val="0"/>
      <w:marBottom w:val="0"/>
      <w:divBdr>
        <w:top w:val="none" w:sz="0" w:space="0" w:color="auto"/>
        <w:left w:val="none" w:sz="0" w:space="0" w:color="auto"/>
        <w:bottom w:val="none" w:sz="0" w:space="0" w:color="auto"/>
        <w:right w:val="none" w:sz="0" w:space="0" w:color="auto"/>
      </w:divBdr>
    </w:div>
    <w:div w:id="612442840">
      <w:bodyDiv w:val="1"/>
      <w:marLeft w:val="0"/>
      <w:marRight w:val="0"/>
      <w:marTop w:val="0"/>
      <w:marBottom w:val="0"/>
      <w:divBdr>
        <w:top w:val="none" w:sz="0" w:space="0" w:color="auto"/>
        <w:left w:val="none" w:sz="0" w:space="0" w:color="auto"/>
        <w:bottom w:val="none" w:sz="0" w:space="0" w:color="auto"/>
        <w:right w:val="none" w:sz="0" w:space="0" w:color="auto"/>
      </w:divBdr>
    </w:div>
    <w:div w:id="614336700">
      <w:bodyDiv w:val="1"/>
      <w:marLeft w:val="0"/>
      <w:marRight w:val="0"/>
      <w:marTop w:val="0"/>
      <w:marBottom w:val="0"/>
      <w:divBdr>
        <w:top w:val="none" w:sz="0" w:space="0" w:color="auto"/>
        <w:left w:val="none" w:sz="0" w:space="0" w:color="auto"/>
        <w:bottom w:val="none" w:sz="0" w:space="0" w:color="auto"/>
        <w:right w:val="none" w:sz="0" w:space="0" w:color="auto"/>
      </w:divBdr>
    </w:div>
    <w:div w:id="630942648">
      <w:bodyDiv w:val="1"/>
      <w:marLeft w:val="0"/>
      <w:marRight w:val="0"/>
      <w:marTop w:val="0"/>
      <w:marBottom w:val="0"/>
      <w:divBdr>
        <w:top w:val="none" w:sz="0" w:space="0" w:color="auto"/>
        <w:left w:val="none" w:sz="0" w:space="0" w:color="auto"/>
        <w:bottom w:val="none" w:sz="0" w:space="0" w:color="auto"/>
        <w:right w:val="none" w:sz="0" w:space="0" w:color="auto"/>
      </w:divBdr>
    </w:div>
    <w:div w:id="667098227">
      <w:bodyDiv w:val="1"/>
      <w:marLeft w:val="0"/>
      <w:marRight w:val="0"/>
      <w:marTop w:val="0"/>
      <w:marBottom w:val="0"/>
      <w:divBdr>
        <w:top w:val="none" w:sz="0" w:space="0" w:color="auto"/>
        <w:left w:val="none" w:sz="0" w:space="0" w:color="auto"/>
        <w:bottom w:val="none" w:sz="0" w:space="0" w:color="auto"/>
        <w:right w:val="none" w:sz="0" w:space="0" w:color="auto"/>
      </w:divBdr>
    </w:div>
    <w:div w:id="668406434">
      <w:bodyDiv w:val="1"/>
      <w:marLeft w:val="0"/>
      <w:marRight w:val="0"/>
      <w:marTop w:val="0"/>
      <w:marBottom w:val="0"/>
      <w:divBdr>
        <w:top w:val="none" w:sz="0" w:space="0" w:color="auto"/>
        <w:left w:val="none" w:sz="0" w:space="0" w:color="auto"/>
        <w:bottom w:val="none" w:sz="0" w:space="0" w:color="auto"/>
        <w:right w:val="none" w:sz="0" w:space="0" w:color="auto"/>
      </w:divBdr>
    </w:div>
    <w:div w:id="680401926">
      <w:bodyDiv w:val="1"/>
      <w:marLeft w:val="0"/>
      <w:marRight w:val="0"/>
      <w:marTop w:val="0"/>
      <w:marBottom w:val="0"/>
      <w:divBdr>
        <w:top w:val="none" w:sz="0" w:space="0" w:color="auto"/>
        <w:left w:val="none" w:sz="0" w:space="0" w:color="auto"/>
        <w:bottom w:val="none" w:sz="0" w:space="0" w:color="auto"/>
        <w:right w:val="none" w:sz="0" w:space="0" w:color="auto"/>
      </w:divBdr>
    </w:div>
    <w:div w:id="685644113">
      <w:bodyDiv w:val="1"/>
      <w:marLeft w:val="0"/>
      <w:marRight w:val="0"/>
      <w:marTop w:val="0"/>
      <w:marBottom w:val="0"/>
      <w:divBdr>
        <w:top w:val="none" w:sz="0" w:space="0" w:color="auto"/>
        <w:left w:val="none" w:sz="0" w:space="0" w:color="auto"/>
        <w:bottom w:val="none" w:sz="0" w:space="0" w:color="auto"/>
        <w:right w:val="none" w:sz="0" w:space="0" w:color="auto"/>
      </w:divBdr>
    </w:div>
    <w:div w:id="686441273">
      <w:bodyDiv w:val="1"/>
      <w:marLeft w:val="0"/>
      <w:marRight w:val="0"/>
      <w:marTop w:val="0"/>
      <w:marBottom w:val="0"/>
      <w:divBdr>
        <w:top w:val="none" w:sz="0" w:space="0" w:color="auto"/>
        <w:left w:val="none" w:sz="0" w:space="0" w:color="auto"/>
        <w:bottom w:val="none" w:sz="0" w:space="0" w:color="auto"/>
        <w:right w:val="none" w:sz="0" w:space="0" w:color="auto"/>
      </w:divBdr>
    </w:div>
    <w:div w:id="692606806">
      <w:bodyDiv w:val="1"/>
      <w:marLeft w:val="0"/>
      <w:marRight w:val="0"/>
      <w:marTop w:val="0"/>
      <w:marBottom w:val="0"/>
      <w:divBdr>
        <w:top w:val="none" w:sz="0" w:space="0" w:color="auto"/>
        <w:left w:val="none" w:sz="0" w:space="0" w:color="auto"/>
        <w:bottom w:val="none" w:sz="0" w:space="0" w:color="auto"/>
        <w:right w:val="none" w:sz="0" w:space="0" w:color="auto"/>
      </w:divBdr>
    </w:div>
    <w:div w:id="703486347">
      <w:bodyDiv w:val="1"/>
      <w:marLeft w:val="0"/>
      <w:marRight w:val="0"/>
      <w:marTop w:val="0"/>
      <w:marBottom w:val="0"/>
      <w:divBdr>
        <w:top w:val="none" w:sz="0" w:space="0" w:color="auto"/>
        <w:left w:val="none" w:sz="0" w:space="0" w:color="auto"/>
        <w:bottom w:val="none" w:sz="0" w:space="0" w:color="auto"/>
        <w:right w:val="none" w:sz="0" w:space="0" w:color="auto"/>
      </w:divBdr>
    </w:div>
    <w:div w:id="707686590">
      <w:bodyDiv w:val="1"/>
      <w:marLeft w:val="0"/>
      <w:marRight w:val="0"/>
      <w:marTop w:val="0"/>
      <w:marBottom w:val="0"/>
      <w:divBdr>
        <w:top w:val="none" w:sz="0" w:space="0" w:color="auto"/>
        <w:left w:val="none" w:sz="0" w:space="0" w:color="auto"/>
        <w:bottom w:val="none" w:sz="0" w:space="0" w:color="auto"/>
        <w:right w:val="none" w:sz="0" w:space="0" w:color="auto"/>
      </w:divBdr>
    </w:div>
    <w:div w:id="713699210">
      <w:bodyDiv w:val="1"/>
      <w:marLeft w:val="0"/>
      <w:marRight w:val="0"/>
      <w:marTop w:val="0"/>
      <w:marBottom w:val="0"/>
      <w:divBdr>
        <w:top w:val="none" w:sz="0" w:space="0" w:color="auto"/>
        <w:left w:val="none" w:sz="0" w:space="0" w:color="auto"/>
        <w:bottom w:val="none" w:sz="0" w:space="0" w:color="auto"/>
        <w:right w:val="none" w:sz="0" w:space="0" w:color="auto"/>
      </w:divBdr>
    </w:div>
    <w:div w:id="714281182">
      <w:bodyDiv w:val="1"/>
      <w:marLeft w:val="0"/>
      <w:marRight w:val="0"/>
      <w:marTop w:val="0"/>
      <w:marBottom w:val="0"/>
      <w:divBdr>
        <w:top w:val="none" w:sz="0" w:space="0" w:color="auto"/>
        <w:left w:val="none" w:sz="0" w:space="0" w:color="auto"/>
        <w:bottom w:val="none" w:sz="0" w:space="0" w:color="auto"/>
        <w:right w:val="none" w:sz="0" w:space="0" w:color="auto"/>
      </w:divBdr>
    </w:div>
    <w:div w:id="719863926">
      <w:bodyDiv w:val="1"/>
      <w:marLeft w:val="0"/>
      <w:marRight w:val="0"/>
      <w:marTop w:val="0"/>
      <w:marBottom w:val="0"/>
      <w:divBdr>
        <w:top w:val="none" w:sz="0" w:space="0" w:color="auto"/>
        <w:left w:val="none" w:sz="0" w:space="0" w:color="auto"/>
        <w:bottom w:val="none" w:sz="0" w:space="0" w:color="auto"/>
        <w:right w:val="none" w:sz="0" w:space="0" w:color="auto"/>
      </w:divBdr>
    </w:div>
    <w:div w:id="721291796">
      <w:bodyDiv w:val="1"/>
      <w:marLeft w:val="0"/>
      <w:marRight w:val="0"/>
      <w:marTop w:val="0"/>
      <w:marBottom w:val="0"/>
      <w:divBdr>
        <w:top w:val="none" w:sz="0" w:space="0" w:color="auto"/>
        <w:left w:val="none" w:sz="0" w:space="0" w:color="auto"/>
        <w:bottom w:val="none" w:sz="0" w:space="0" w:color="auto"/>
        <w:right w:val="none" w:sz="0" w:space="0" w:color="auto"/>
      </w:divBdr>
    </w:div>
    <w:div w:id="762799566">
      <w:bodyDiv w:val="1"/>
      <w:marLeft w:val="0"/>
      <w:marRight w:val="0"/>
      <w:marTop w:val="0"/>
      <w:marBottom w:val="0"/>
      <w:divBdr>
        <w:top w:val="none" w:sz="0" w:space="0" w:color="auto"/>
        <w:left w:val="none" w:sz="0" w:space="0" w:color="auto"/>
        <w:bottom w:val="none" w:sz="0" w:space="0" w:color="auto"/>
        <w:right w:val="none" w:sz="0" w:space="0" w:color="auto"/>
      </w:divBdr>
    </w:div>
    <w:div w:id="766853678">
      <w:bodyDiv w:val="1"/>
      <w:marLeft w:val="0"/>
      <w:marRight w:val="0"/>
      <w:marTop w:val="0"/>
      <w:marBottom w:val="0"/>
      <w:divBdr>
        <w:top w:val="none" w:sz="0" w:space="0" w:color="auto"/>
        <w:left w:val="none" w:sz="0" w:space="0" w:color="auto"/>
        <w:bottom w:val="none" w:sz="0" w:space="0" w:color="auto"/>
        <w:right w:val="none" w:sz="0" w:space="0" w:color="auto"/>
      </w:divBdr>
    </w:div>
    <w:div w:id="770123416">
      <w:bodyDiv w:val="1"/>
      <w:marLeft w:val="0"/>
      <w:marRight w:val="0"/>
      <w:marTop w:val="0"/>
      <w:marBottom w:val="0"/>
      <w:divBdr>
        <w:top w:val="none" w:sz="0" w:space="0" w:color="auto"/>
        <w:left w:val="none" w:sz="0" w:space="0" w:color="auto"/>
        <w:bottom w:val="none" w:sz="0" w:space="0" w:color="auto"/>
        <w:right w:val="none" w:sz="0" w:space="0" w:color="auto"/>
      </w:divBdr>
    </w:div>
    <w:div w:id="772634297">
      <w:bodyDiv w:val="1"/>
      <w:marLeft w:val="0"/>
      <w:marRight w:val="0"/>
      <w:marTop w:val="0"/>
      <w:marBottom w:val="0"/>
      <w:divBdr>
        <w:top w:val="none" w:sz="0" w:space="0" w:color="auto"/>
        <w:left w:val="none" w:sz="0" w:space="0" w:color="auto"/>
        <w:bottom w:val="none" w:sz="0" w:space="0" w:color="auto"/>
        <w:right w:val="none" w:sz="0" w:space="0" w:color="auto"/>
      </w:divBdr>
    </w:div>
    <w:div w:id="773211344">
      <w:bodyDiv w:val="1"/>
      <w:marLeft w:val="0"/>
      <w:marRight w:val="0"/>
      <w:marTop w:val="0"/>
      <w:marBottom w:val="0"/>
      <w:divBdr>
        <w:top w:val="none" w:sz="0" w:space="0" w:color="auto"/>
        <w:left w:val="none" w:sz="0" w:space="0" w:color="auto"/>
        <w:bottom w:val="none" w:sz="0" w:space="0" w:color="auto"/>
        <w:right w:val="none" w:sz="0" w:space="0" w:color="auto"/>
      </w:divBdr>
    </w:div>
    <w:div w:id="776097419">
      <w:bodyDiv w:val="1"/>
      <w:marLeft w:val="0"/>
      <w:marRight w:val="0"/>
      <w:marTop w:val="0"/>
      <w:marBottom w:val="0"/>
      <w:divBdr>
        <w:top w:val="none" w:sz="0" w:space="0" w:color="auto"/>
        <w:left w:val="none" w:sz="0" w:space="0" w:color="auto"/>
        <w:bottom w:val="none" w:sz="0" w:space="0" w:color="auto"/>
        <w:right w:val="none" w:sz="0" w:space="0" w:color="auto"/>
      </w:divBdr>
    </w:div>
    <w:div w:id="781339354">
      <w:bodyDiv w:val="1"/>
      <w:marLeft w:val="0"/>
      <w:marRight w:val="0"/>
      <w:marTop w:val="0"/>
      <w:marBottom w:val="0"/>
      <w:divBdr>
        <w:top w:val="none" w:sz="0" w:space="0" w:color="auto"/>
        <w:left w:val="none" w:sz="0" w:space="0" w:color="auto"/>
        <w:bottom w:val="none" w:sz="0" w:space="0" w:color="auto"/>
        <w:right w:val="none" w:sz="0" w:space="0" w:color="auto"/>
      </w:divBdr>
    </w:div>
    <w:div w:id="787817736">
      <w:bodyDiv w:val="1"/>
      <w:marLeft w:val="0"/>
      <w:marRight w:val="0"/>
      <w:marTop w:val="0"/>
      <w:marBottom w:val="0"/>
      <w:divBdr>
        <w:top w:val="none" w:sz="0" w:space="0" w:color="auto"/>
        <w:left w:val="none" w:sz="0" w:space="0" w:color="auto"/>
        <w:bottom w:val="none" w:sz="0" w:space="0" w:color="auto"/>
        <w:right w:val="none" w:sz="0" w:space="0" w:color="auto"/>
      </w:divBdr>
    </w:div>
    <w:div w:id="790245539">
      <w:bodyDiv w:val="1"/>
      <w:marLeft w:val="0"/>
      <w:marRight w:val="0"/>
      <w:marTop w:val="0"/>
      <w:marBottom w:val="0"/>
      <w:divBdr>
        <w:top w:val="none" w:sz="0" w:space="0" w:color="auto"/>
        <w:left w:val="none" w:sz="0" w:space="0" w:color="auto"/>
        <w:bottom w:val="none" w:sz="0" w:space="0" w:color="auto"/>
        <w:right w:val="none" w:sz="0" w:space="0" w:color="auto"/>
      </w:divBdr>
    </w:div>
    <w:div w:id="795410627">
      <w:bodyDiv w:val="1"/>
      <w:marLeft w:val="0"/>
      <w:marRight w:val="0"/>
      <w:marTop w:val="0"/>
      <w:marBottom w:val="0"/>
      <w:divBdr>
        <w:top w:val="none" w:sz="0" w:space="0" w:color="auto"/>
        <w:left w:val="none" w:sz="0" w:space="0" w:color="auto"/>
        <w:bottom w:val="none" w:sz="0" w:space="0" w:color="auto"/>
        <w:right w:val="none" w:sz="0" w:space="0" w:color="auto"/>
      </w:divBdr>
    </w:div>
    <w:div w:id="802313305">
      <w:bodyDiv w:val="1"/>
      <w:marLeft w:val="0"/>
      <w:marRight w:val="0"/>
      <w:marTop w:val="0"/>
      <w:marBottom w:val="0"/>
      <w:divBdr>
        <w:top w:val="none" w:sz="0" w:space="0" w:color="auto"/>
        <w:left w:val="none" w:sz="0" w:space="0" w:color="auto"/>
        <w:bottom w:val="none" w:sz="0" w:space="0" w:color="auto"/>
        <w:right w:val="none" w:sz="0" w:space="0" w:color="auto"/>
      </w:divBdr>
    </w:div>
    <w:div w:id="818111717">
      <w:bodyDiv w:val="1"/>
      <w:marLeft w:val="0"/>
      <w:marRight w:val="0"/>
      <w:marTop w:val="0"/>
      <w:marBottom w:val="0"/>
      <w:divBdr>
        <w:top w:val="none" w:sz="0" w:space="0" w:color="auto"/>
        <w:left w:val="none" w:sz="0" w:space="0" w:color="auto"/>
        <w:bottom w:val="none" w:sz="0" w:space="0" w:color="auto"/>
        <w:right w:val="none" w:sz="0" w:space="0" w:color="auto"/>
      </w:divBdr>
    </w:div>
    <w:div w:id="831287979">
      <w:bodyDiv w:val="1"/>
      <w:marLeft w:val="0"/>
      <w:marRight w:val="0"/>
      <w:marTop w:val="0"/>
      <w:marBottom w:val="0"/>
      <w:divBdr>
        <w:top w:val="none" w:sz="0" w:space="0" w:color="auto"/>
        <w:left w:val="none" w:sz="0" w:space="0" w:color="auto"/>
        <w:bottom w:val="none" w:sz="0" w:space="0" w:color="auto"/>
        <w:right w:val="none" w:sz="0" w:space="0" w:color="auto"/>
      </w:divBdr>
    </w:div>
    <w:div w:id="848954031">
      <w:bodyDiv w:val="1"/>
      <w:marLeft w:val="0"/>
      <w:marRight w:val="0"/>
      <w:marTop w:val="0"/>
      <w:marBottom w:val="0"/>
      <w:divBdr>
        <w:top w:val="none" w:sz="0" w:space="0" w:color="auto"/>
        <w:left w:val="none" w:sz="0" w:space="0" w:color="auto"/>
        <w:bottom w:val="none" w:sz="0" w:space="0" w:color="auto"/>
        <w:right w:val="none" w:sz="0" w:space="0" w:color="auto"/>
      </w:divBdr>
    </w:div>
    <w:div w:id="850533218">
      <w:bodyDiv w:val="1"/>
      <w:marLeft w:val="0"/>
      <w:marRight w:val="0"/>
      <w:marTop w:val="0"/>
      <w:marBottom w:val="0"/>
      <w:divBdr>
        <w:top w:val="none" w:sz="0" w:space="0" w:color="auto"/>
        <w:left w:val="none" w:sz="0" w:space="0" w:color="auto"/>
        <w:bottom w:val="none" w:sz="0" w:space="0" w:color="auto"/>
        <w:right w:val="none" w:sz="0" w:space="0" w:color="auto"/>
      </w:divBdr>
    </w:div>
    <w:div w:id="861012197">
      <w:bodyDiv w:val="1"/>
      <w:marLeft w:val="0"/>
      <w:marRight w:val="0"/>
      <w:marTop w:val="0"/>
      <w:marBottom w:val="0"/>
      <w:divBdr>
        <w:top w:val="none" w:sz="0" w:space="0" w:color="auto"/>
        <w:left w:val="none" w:sz="0" w:space="0" w:color="auto"/>
        <w:bottom w:val="none" w:sz="0" w:space="0" w:color="auto"/>
        <w:right w:val="none" w:sz="0" w:space="0" w:color="auto"/>
      </w:divBdr>
    </w:div>
    <w:div w:id="889153655">
      <w:bodyDiv w:val="1"/>
      <w:marLeft w:val="0"/>
      <w:marRight w:val="0"/>
      <w:marTop w:val="0"/>
      <w:marBottom w:val="0"/>
      <w:divBdr>
        <w:top w:val="none" w:sz="0" w:space="0" w:color="auto"/>
        <w:left w:val="none" w:sz="0" w:space="0" w:color="auto"/>
        <w:bottom w:val="none" w:sz="0" w:space="0" w:color="auto"/>
        <w:right w:val="none" w:sz="0" w:space="0" w:color="auto"/>
      </w:divBdr>
    </w:div>
    <w:div w:id="895433359">
      <w:bodyDiv w:val="1"/>
      <w:marLeft w:val="0"/>
      <w:marRight w:val="0"/>
      <w:marTop w:val="0"/>
      <w:marBottom w:val="0"/>
      <w:divBdr>
        <w:top w:val="none" w:sz="0" w:space="0" w:color="auto"/>
        <w:left w:val="none" w:sz="0" w:space="0" w:color="auto"/>
        <w:bottom w:val="none" w:sz="0" w:space="0" w:color="auto"/>
        <w:right w:val="none" w:sz="0" w:space="0" w:color="auto"/>
      </w:divBdr>
    </w:div>
    <w:div w:id="902520935">
      <w:bodyDiv w:val="1"/>
      <w:marLeft w:val="0"/>
      <w:marRight w:val="0"/>
      <w:marTop w:val="0"/>
      <w:marBottom w:val="0"/>
      <w:divBdr>
        <w:top w:val="none" w:sz="0" w:space="0" w:color="auto"/>
        <w:left w:val="none" w:sz="0" w:space="0" w:color="auto"/>
        <w:bottom w:val="none" w:sz="0" w:space="0" w:color="auto"/>
        <w:right w:val="none" w:sz="0" w:space="0" w:color="auto"/>
      </w:divBdr>
    </w:div>
    <w:div w:id="904418904">
      <w:bodyDiv w:val="1"/>
      <w:marLeft w:val="0"/>
      <w:marRight w:val="0"/>
      <w:marTop w:val="0"/>
      <w:marBottom w:val="0"/>
      <w:divBdr>
        <w:top w:val="none" w:sz="0" w:space="0" w:color="auto"/>
        <w:left w:val="none" w:sz="0" w:space="0" w:color="auto"/>
        <w:bottom w:val="none" w:sz="0" w:space="0" w:color="auto"/>
        <w:right w:val="none" w:sz="0" w:space="0" w:color="auto"/>
      </w:divBdr>
    </w:div>
    <w:div w:id="911307362">
      <w:bodyDiv w:val="1"/>
      <w:marLeft w:val="0"/>
      <w:marRight w:val="0"/>
      <w:marTop w:val="0"/>
      <w:marBottom w:val="0"/>
      <w:divBdr>
        <w:top w:val="none" w:sz="0" w:space="0" w:color="auto"/>
        <w:left w:val="none" w:sz="0" w:space="0" w:color="auto"/>
        <w:bottom w:val="none" w:sz="0" w:space="0" w:color="auto"/>
        <w:right w:val="none" w:sz="0" w:space="0" w:color="auto"/>
      </w:divBdr>
    </w:div>
    <w:div w:id="919096992">
      <w:bodyDiv w:val="1"/>
      <w:marLeft w:val="0"/>
      <w:marRight w:val="0"/>
      <w:marTop w:val="0"/>
      <w:marBottom w:val="0"/>
      <w:divBdr>
        <w:top w:val="none" w:sz="0" w:space="0" w:color="auto"/>
        <w:left w:val="none" w:sz="0" w:space="0" w:color="auto"/>
        <w:bottom w:val="none" w:sz="0" w:space="0" w:color="auto"/>
        <w:right w:val="none" w:sz="0" w:space="0" w:color="auto"/>
      </w:divBdr>
    </w:div>
    <w:div w:id="935597832">
      <w:bodyDiv w:val="1"/>
      <w:marLeft w:val="0"/>
      <w:marRight w:val="0"/>
      <w:marTop w:val="0"/>
      <w:marBottom w:val="0"/>
      <w:divBdr>
        <w:top w:val="none" w:sz="0" w:space="0" w:color="auto"/>
        <w:left w:val="none" w:sz="0" w:space="0" w:color="auto"/>
        <w:bottom w:val="none" w:sz="0" w:space="0" w:color="auto"/>
        <w:right w:val="none" w:sz="0" w:space="0" w:color="auto"/>
      </w:divBdr>
    </w:div>
    <w:div w:id="938803837">
      <w:bodyDiv w:val="1"/>
      <w:marLeft w:val="0"/>
      <w:marRight w:val="0"/>
      <w:marTop w:val="0"/>
      <w:marBottom w:val="0"/>
      <w:divBdr>
        <w:top w:val="none" w:sz="0" w:space="0" w:color="auto"/>
        <w:left w:val="none" w:sz="0" w:space="0" w:color="auto"/>
        <w:bottom w:val="none" w:sz="0" w:space="0" w:color="auto"/>
        <w:right w:val="none" w:sz="0" w:space="0" w:color="auto"/>
      </w:divBdr>
    </w:div>
    <w:div w:id="938877883">
      <w:bodyDiv w:val="1"/>
      <w:marLeft w:val="0"/>
      <w:marRight w:val="0"/>
      <w:marTop w:val="0"/>
      <w:marBottom w:val="0"/>
      <w:divBdr>
        <w:top w:val="none" w:sz="0" w:space="0" w:color="auto"/>
        <w:left w:val="none" w:sz="0" w:space="0" w:color="auto"/>
        <w:bottom w:val="none" w:sz="0" w:space="0" w:color="auto"/>
        <w:right w:val="none" w:sz="0" w:space="0" w:color="auto"/>
      </w:divBdr>
    </w:div>
    <w:div w:id="939601077">
      <w:bodyDiv w:val="1"/>
      <w:marLeft w:val="0"/>
      <w:marRight w:val="0"/>
      <w:marTop w:val="0"/>
      <w:marBottom w:val="0"/>
      <w:divBdr>
        <w:top w:val="none" w:sz="0" w:space="0" w:color="auto"/>
        <w:left w:val="none" w:sz="0" w:space="0" w:color="auto"/>
        <w:bottom w:val="none" w:sz="0" w:space="0" w:color="auto"/>
        <w:right w:val="none" w:sz="0" w:space="0" w:color="auto"/>
      </w:divBdr>
    </w:div>
    <w:div w:id="954097806">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57760263">
      <w:bodyDiv w:val="1"/>
      <w:marLeft w:val="0"/>
      <w:marRight w:val="0"/>
      <w:marTop w:val="0"/>
      <w:marBottom w:val="0"/>
      <w:divBdr>
        <w:top w:val="none" w:sz="0" w:space="0" w:color="auto"/>
        <w:left w:val="none" w:sz="0" w:space="0" w:color="auto"/>
        <w:bottom w:val="none" w:sz="0" w:space="0" w:color="auto"/>
        <w:right w:val="none" w:sz="0" w:space="0" w:color="auto"/>
      </w:divBdr>
    </w:div>
    <w:div w:id="957878041">
      <w:bodyDiv w:val="1"/>
      <w:marLeft w:val="0"/>
      <w:marRight w:val="0"/>
      <w:marTop w:val="0"/>
      <w:marBottom w:val="0"/>
      <w:divBdr>
        <w:top w:val="none" w:sz="0" w:space="0" w:color="auto"/>
        <w:left w:val="none" w:sz="0" w:space="0" w:color="auto"/>
        <w:bottom w:val="none" w:sz="0" w:space="0" w:color="auto"/>
        <w:right w:val="none" w:sz="0" w:space="0" w:color="auto"/>
      </w:divBdr>
    </w:div>
    <w:div w:id="980892197">
      <w:bodyDiv w:val="1"/>
      <w:marLeft w:val="0"/>
      <w:marRight w:val="0"/>
      <w:marTop w:val="0"/>
      <w:marBottom w:val="0"/>
      <w:divBdr>
        <w:top w:val="none" w:sz="0" w:space="0" w:color="auto"/>
        <w:left w:val="none" w:sz="0" w:space="0" w:color="auto"/>
        <w:bottom w:val="none" w:sz="0" w:space="0" w:color="auto"/>
        <w:right w:val="none" w:sz="0" w:space="0" w:color="auto"/>
      </w:divBdr>
    </w:div>
    <w:div w:id="982855160">
      <w:bodyDiv w:val="1"/>
      <w:marLeft w:val="0"/>
      <w:marRight w:val="0"/>
      <w:marTop w:val="0"/>
      <w:marBottom w:val="0"/>
      <w:divBdr>
        <w:top w:val="none" w:sz="0" w:space="0" w:color="auto"/>
        <w:left w:val="none" w:sz="0" w:space="0" w:color="auto"/>
        <w:bottom w:val="none" w:sz="0" w:space="0" w:color="auto"/>
        <w:right w:val="none" w:sz="0" w:space="0" w:color="auto"/>
      </w:divBdr>
    </w:div>
    <w:div w:id="994525461">
      <w:bodyDiv w:val="1"/>
      <w:marLeft w:val="0"/>
      <w:marRight w:val="0"/>
      <w:marTop w:val="0"/>
      <w:marBottom w:val="0"/>
      <w:divBdr>
        <w:top w:val="none" w:sz="0" w:space="0" w:color="auto"/>
        <w:left w:val="none" w:sz="0" w:space="0" w:color="auto"/>
        <w:bottom w:val="none" w:sz="0" w:space="0" w:color="auto"/>
        <w:right w:val="none" w:sz="0" w:space="0" w:color="auto"/>
      </w:divBdr>
    </w:div>
    <w:div w:id="994530893">
      <w:bodyDiv w:val="1"/>
      <w:marLeft w:val="0"/>
      <w:marRight w:val="0"/>
      <w:marTop w:val="0"/>
      <w:marBottom w:val="0"/>
      <w:divBdr>
        <w:top w:val="none" w:sz="0" w:space="0" w:color="auto"/>
        <w:left w:val="none" w:sz="0" w:space="0" w:color="auto"/>
        <w:bottom w:val="none" w:sz="0" w:space="0" w:color="auto"/>
        <w:right w:val="none" w:sz="0" w:space="0" w:color="auto"/>
      </w:divBdr>
    </w:div>
    <w:div w:id="1003126369">
      <w:bodyDiv w:val="1"/>
      <w:marLeft w:val="0"/>
      <w:marRight w:val="0"/>
      <w:marTop w:val="0"/>
      <w:marBottom w:val="0"/>
      <w:divBdr>
        <w:top w:val="none" w:sz="0" w:space="0" w:color="auto"/>
        <w:left w:val="none" w:sz="0" w:space="0" w:color="auto"/>
        <w:bottom w:val="none" w:sz="0" w:space="0" w:color="auto"/>
        <w:right w:val="none" w:sz="0" w:space="0" w:color="auto"/>
      </w:divBdr>
    </w:div>
    <w:div w:id="1014069032">
      <w:bodyDiv w:val="1"/>
      <w:marLeft w:val="0"/>
      <w:marRight w:val="0"/>
      <w:marTop w:val="0"/>
      <w:marBottom w:val="0"/>
      <w:divBdr>
        <w:top w:val="none" w:sz="0" w:space="0" w:color="auto"/>
        <w:left w:val="none" w:sz="0" w:space="0" w:color="auto"/>
        <w:bottom w:val="none" w:sz="0" w:space="0" w:color="auto"/>
        <w:right w:val="none" w:sz="0" w:space="0" w:color="auto"/>
      </w:divBdr>
    </w:div>
    <w:div w:id="1016494533">
      <w:bodyDiv w:val="1"/>
      <w:marLeft w:val="0"/>
      <w:marRight w:val="0"/>
      <w:marTop w:val="0"/>
      <w:marBottom w:val="0"/>
      <w:divBdr>
        <w:top w:val="none" w:sz="0" w:space="0" w:color="auto"/>
        <w:left w:val="none" w:sz="0" w:space="0" w:color="auto"/>
        <w:bottom w:val="none" w:sz="0" w:space="0" w:color="auto"/>
        <w:right w:val="none" w:sz="0" w:space="0" w:color="auto"/>
      </w:divBdr>
    </w:div>
    <w:div w:id="1019358983">
      <w:bodyDiv w:val="1"/>
      <w:marLeft w:val="0"/>
      <w:marRight w:val="0"/>
      <w:marTop w:val="0"/>
      <w:marBottom w:val="0"/>
      <w:divBdr>
        <w:top w:val="none" w:sz="0" w:space="0" w:color="auto"/>
        <w:left w:val="none" w:sz="0" w:space="0" w:color="auto"/>
        <w:bottom w:val="none" w:sz="0" w:space="0" w:color="auto"/>
        <w:right w:val="none" w:sz="0" w:space="0" w:color="auto"/>
      </w:divBdr>
    </w:div>
    <w:div w:id="1022901726">
      <w:bodyDiv w:val="1"/>
      <w:marLeft w:val="0"/>
      <w:marRight w:val="0"/>
      <w:marTop w:val="0"/>
      <w:marBottom w:val="0"/>
      <w:divBdr>
        <w:top w:val="none" w:sz="0" w:space="0" w:color="auto"/>
        <w:left w:val="none" w:sz="0" w:space="0" w:color="auto"/>
        <w:bottom w:val="none" w:sz="0" w:space="0" w:color="auto"/>
        <w:right w:val="none" w:sz="0" w:space="0" w:color="auto"/>
      </w:divBdr>
    </w:div>
    <w:div w:id="1025406764">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41049216">
      <w:bodyDiv w:val="1"/>
      <w:marLeft w:val="0"/>
      <w:marRight w:val="0"/>
      <w:marTop w:val="0"/>
      <w:marBottom w:val="0"/>
      <w:divBdr>
        <w:top w:val="none" w:sz="0" w:space="0" w:color="auto"/>
        <w:left w:val="none" w:sz="0" w:space="0" w:color="auto"/>
        <w:bottom w:val="none" w:sz="0" w:space="0" w:color="auto"/>
        <w:right w:val="none" w:sz="0" w:space="0" w:color="auto"/>
      </w:divBdr>
    </w:div>
    <w:div w:id="1060832028">
      <w:bodyDiv w:val="1"/>
      <w:marLeft w:val="0"/>
      <w:marRight w:val="0"/>
      <w:marTop w:val="0"/>
      <w:marBottom w:val="0"/>
      <w:divBdr>
        <w:top w:val="none" w:sz="0" w:space="0" w:color="auto"/>
        <w:left w:val="none" w:sz="0" w:space="0" w:color="auto"/>
        <w:bottom w:val="none" w:sz="0" w:space="0" w:color="auto"/>
        <w:right w:val="none" w:sz="0" w:space="0" w:color="auto"/>
      </w:divBdr>
    </w:div>
    <w:div w:id="1062604706">
      <w:bodyDiv w:val="1"/>
      <w:marLeft w:val="0"/>
      <w:marRight w:val="0"/>
      <w:marTop w:val="0"/>
      <w:marBottom w:val="0"/>
      <w:divBdr>
        <w:top w:val="none" w:sz="0" w:space="0" w:color="auto"/>
        <w:left w:val="none" w:sz="0" w:space="0" w:color="auto"/>
        <w:bottom w:val="none" w:sz="0" w:space="0" w:color="auto"/>
        <w:right w:val="none" w:sz="0" w:space="0" w:color="auto"/>
      </w:divBdr>
    </w:div>
    <w:div w:id="1070732817">
      <w:bodyDiv w:val="1"/>
      <w:marLeft w:val="0"/>
      <w:marRight w:val="0"/>
      <w:marTop w:val="0"/>
      <w:marBottom w:val="0"/>
      <w:divBdr>
        <w:top w:val="none" w:sz="0" w:space="0" w:color="auto"/>
        <w:left w:val="none" w:sz="0" w:space="0" w:color="auto"/>
        <w:bottom w:val="none" w:sz="0" w:space="0" w:color="auto"/>
        <w:right w:val="none" w:sz="0" w:space="0" w:color="auto"/>
      </w:divBdr>
    </w:div>
    <w:div w:id="1071805869">
      <w:bodyDiv w:val="1"/>
      <w:marLeft w:val="0"/>
      <w:marRight w:val="0"/>
      <w:marTop w:val="0"/>
      <w:marBottom w:val="0"/>
      <w:divBdr>
        <w:top w:val="none" w:sz="0" w:space="0" w:color="auto"/>
        <w:left w:val="none" w:sz="0" w:space="0" w:color="auto"/>
        <w:bottom w:val="none" w:sz="0" w:space="0" w:color="auto"/>
        <w:right w:val="none" w:sz="0" w:space="0" w:color="auto"/>
      </w:divBdr>
    </w:div>
    <w:div w:id="1074472494">
      <w:bodyDiv w:val="1"/>
      <w:marLeft w:val="0"/>
      <w:marRight w:val="0"/>
      <w:marTop w:val="0"/>
      <w:marBottom w:val="0"/>
      <w:divBdr>
        <w:top w:val="none" w:sz="0" w:space="0" w:color="auto"/>
        <w:left w:val="none" w:sz="0" w:space="0" w:color="auto"/>
        <w:bottom w:val="none" w:sz="0" w:space="0" w:color="auto"/>
        <w:right w:val="none" w:sz="0" w:space="0" w:color="auto"/>
      </w:divBdr>
    </w:div>
    <w:div w:id="1076434058">
      <w:bodyDiv w:val="1"/>
      <w:marLeft w:val="0"/>
      <w:marRight w:val="0"/>
      <w:marTop w:val="0"/>
      <w:marBottom w:val="0"/>
      <w:divBdr>
        <w:top w:val="none" w:sz="0" w:space="0" w:color="auto"/>
        <w:left w:val="none" w:sz="0" w:space="0" w:color="auto"/>
        <w:bottom w:val="none" w:sz="0" w:space="0" w:color="auto"/>
        <w:right w:val="none" w:sz="0" w:space="0" w:color="auto"/>
      </w:divBdr>
    </w:div>
    <w:div w:id="1095134663">
      <w:bodyDiv w:val="1"/>
      <w:marLeft w:val="0"/>
      <w:marRight w:val="0"/>
      <w:marTop w:val="0"/>
      <w:marBottom w:val="0"/>
      <w:divBdr>
        <w:top w:val="none" w:sz="0" w:space="0" w:color="auto"/>
        <w:left w:val="none" w:sz="0" w:space="0" w:color="auto"/>
        <w:bottom w:val="none" w:sz="0" w:space="0" w:color="auto"/>
        <w:right w:val="none" w:sz="0" w:space="0" w:color="auto"/>
      </w:divBdr>
    </w:div>
    <w:div w:id="1097869307">
      <w:bodyDiv w:val="1"/>
      <w:marLeft w:val="0"/>
      <w:marRight w:val="0"/>
      <w:marTop w:val="0"/>
      <w:marBottom w:val="0"/>
      <w:divBdr>
        <w:top w:val="none" w:sz="0" w:space="0" w:color="auto"/>
        <w:left w:val="none" w:sz="0" w:space="0" w:color="auto"/>
        <w:bottom w:val="none" w:sz="0" w:space="0" w:color="auto"/>
        <w:right w:val="none" w:sz="0" w:space="0" w:color="auto"/>
      </w:divBdr>
    </w:div>
    <w:div w:id="1099985658">
      <w:bodyDiv w:val="1"/>
      <w:marLeft w:val="0"/>
      <w:marRight w:val="0"/>
      <w:marTop w:val="0"/>
      <w:marBottom w:val="0"/>
      <w:divBdr>
        <w:top w:val="none" w:sz="0" w:space="0" w:color="auto"/>
        <w:left w:val="none" w:sz="0" w:space="0" w:color="auto"/>
        <w:bottom w:val="none" w:sz="0" w:space="0" w:color="auto"/>
        <w:right w:val="none" w:sz="0" w:space="0" w:color="auto"/>
      </w:divBdr>
    </w:div>
    <w:div w:id="1108963304">
      <w:bodyDiv w:val="1"/>
      <w:marLeft w:val="0"/>
      <w:marRight w:val="0"/>
      <w:marTop w:val="0"/>
      <w:marBottom w:val="0"/>
      <w:divBdr>
        <w:top w:val="none" w:sz="0" w:space="0" w:color="auto"/>
        <w:left w:val="none" w:sz="0" w:space="0" w:color="auto"/>
        <w:bottom w:val="none" w:sz="0" w:space="0" w:color="auto"/>
        <w:right w:val="none" w:sz="0" w:space="0" w:color="auto"/>
      </w:divBdr>
    </w:div>
    <w:div w:id="1111558472">
      <w:bodyDiv w:val="1"/>
      <w:marLeft w:val="0"/>
      <w:marRight w:val="0"/>
      <w:marTop w:val="0"/>
      <w:marBottom w:val="0"/>
      <w:divBdr>
        <w:top w:val="none" w:sz="0" w:space="0" w:color="auto"/>
        <w:left w:val="none" w:sz="0" w:space="0" w:color="auto"/>
        <w:bottom w:val="none" w:sz="0" w:space="0" w:color="auto"/>
        <w:right w:val="none" w:sz="0" w:space="0" w:color="auto"/>
      </w:divBdr>
    </w:div>
    <w:div w:id="1116212860">
      <w:bodyDiv w:val="1"/>
      <w:marLeft w:val="0"/>
      <w:marRight w:val="0"/>
      <w:marTop w:val="0"/>
      <w:marBottom w:val="0"/>
      <w:divBdr>
        <w:top w:val="none" w:sz="0" w:space="0" w:color="auto"/>
        <w:left w:val="none" w:sz="0" w:space="0" w:color="auto"/>
        <w:bottom w:val="none" w:sz="0" w:space="0" w:color="auto"/>
        <w:right w:val="none" w:sz="0" w:space="0" w:color="auto"/>
      </w:divBdr>
    </w:div>
    <w:div w:id="1128351668">
      <w:bodyDiv w:val="1"/>
      <w:marLeft w:val="0"/>
      <w:marRight w:val="0"/>
      <w:marTop w:val="0"/>
      <w:marBottom w:val="0"/>
      <w:divBdr>
        <w:top w:val="none" w:sz="0" w:space="0" w:color="auto"/>
        <w:left w:val="none" w:sz="0" w:space="0" w:color="auto"/>
        <w:bottom w:val="none" w:sz="0" w:space="0" w:color="auto"/>
        <w:right w:val="none" w:sz="0" w:space="0" w:color="auto"/>
      </w:divBdr>
    </w:div>
    <w:div w:id="1138498344">
      <w:bodyDiv w:val="1"/>
      <w:marLeft w:val="0"/>
      <w:marRight w:val="0"/>
      <w:marTop w:val="0"/>
      <w:marBottom w:val="0"/>
      <w:divBdr>
        <w:top w:val="none" w:sz="0" w:space="0" w:color="auto"/>
        <w:left w:val="none" w:sz="0" w:space="0" w:color="auto"/>
        <w:bottom w:val="none" w:sz="0" w:space="0" w:color="auto"/>
        <w:right w:val="none" w:sz="0" w:space="0" w:color="auto"/>
      </w:divBdr>
    </w:div>
    <w:div w:id="1142044827">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66827668">
      <w:bodyDiv w:val="1"/>
      <w:marLeft w:val="0"/>
      <w:marRight w:val="0"/>
      <w:marTop w:val="0"/>
      <w:marBottom w:val="0"/>
      <w:divBdr>
        <w:top w:val="none" w:sz="0" w:space="0" w:color="auto"/>
        <w:left w:val="none" w:sz="0" w:space="0" w:color="auto"/>
        <w:bottom w:val="none" w:sz="0" w:space="0" w:color="auto"/>
        <w:right w:val="none" w:sz="0" w:space="0" w:color="auto"/>
      </w:divBdr>
    </w:div>
    <w:div w:id="1170829403">
      <w:bodyDiv w:val="1"/>
      <w:marLeft w:val="0"/>
      <w:marRight w:val="0"/>
      <w:marTop w:val="0"/>
      <w:marBottom w:val="0"/>
      <w:divBdr>
        <w:top w:val="none" w:sz="0" w:space="0" w:color="auto"/>
        <w:left w:val="none" w:sz="0" w:space="0" w:color="auto"/>
        <w:bottom w:val="none" w:sz="0" w:space="0" w:color="auto"/>
        <w:right w:val="none" w:sz="0" w:space="0" w:color="auto"/>
      </w:divBdr>
    </w:div>
    <w:div w:id="1188376005">
      <w:bodyDiv w:val="1"/>
      <w:marLeft w:val="0"/>
      <w:marRight w:val="0"/>
      <w:marTop w:val="0"/>
      <w:marBottom w:val="0"/>
      <w:divBdr>
        <w:top w:val="none" w:sz="0" w:space="0" w:color="auto"/>
        <w:left w:val="none" w:sz="0" w:space="0" w:color="auto"/>
        <w:bottom w:val="none" w:sz="0" w:space="0" w:color="auto"/>
        <w:right w:val="none" w:sz="0" w:space="0" w:color="auto"/>
      </w:divBdr>
    </w:div>
    <w:div w:id="1197964946">
      <w:bodyDiv w:val="1"/>
      <w:marLeft w:val="0"/>
      <w:marRight w:val="0"/>
      <w:marTop w:val="0"/>
      <w:marBottom w:val="0"/>
      <w:divBdr>
        <w:top w:val="none" w:sz="0" w:space="0" w:color="auto"/>
        <w:left w:val="none" w:sz="0" w:space="0" w:color="auto"/>
        <w:bottom w:val="none" w:sz="0" w:space="0" w:color="auto"/>
        <w:right w:val="none" w:sz="0" w:space="0" w:color="auto"/>
      </w:divBdr>
    </w:div>
    <w:div w:id="1202521766">
      <w:bodyDiv w:val="1"/>
      <w:marLeft w:val="0"/>
      <w:marRight w:val="0"/>
      <w:marTop w:val="0"/>
      <w:marBottom w:val="0"/>
      <w:divBdr>
        <w:top w:val="none" w:sz="0" w:space="0" w:color="auto"/>
        <w:left w:val="none" w:sz="0" w:space="0" w:color="auto"/>
        <w:bottom w:val="none" w:sz="0" w:space="0" w:color="auto"/>
        <w:right w:val="none" w:sz="0" w:space="0" w:color="auto"/>
      </w:divBdr>
    </w:div>
    <w:div w:id="1211259935">
      <w:bodyDiv w:val="1"/>
      <w:marLeft w:val="0"/>
      <w:marRight w:val="0"/>
      <w:marTop w:val="0"/>
      <w:marBottom w:val="0"/>
      <w:divBdr>
        <w:top w:val="none" w:sz="0" w:space="0" w:color="auto"/>
        <w:left w:val="none" w:sz="0" w:space="0" w:color="auto"/>
        <w:bottom w:val="none" w:sz="0" w:space="0" w:color="auto"/>
        <w:right w:val="none" w:sz="0" w:space="0" w:color="auto"/>
      </w:divBdr>
      <w:divsChild>
        <w:div w:id="673990836">
          <w:marLeft w:val="0"/>
          <w:marRight w:val="0"/>
          <w:marTop w:val="0"/>
          <w:marBottom w:val="0"/>
          <w:divBdr>
            <w:top w:val="none" w:sz="0" w:space="0" w:color="auto"/>
            <w:left w:val="none" w:sz="0" w:space="0" w:color="auto"/>
            <w:bottom w:val="none" w:sz="0" w:space="0" w:color="auto"/>
            <w:right w:val="none" w:sz="0" w:space="0" w:color="auto"/>
          </w:divBdr>
          <w:divsChild>
            <w:div w:id="205319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4521">
      <w:bodyDiv w:val="1"/>
      <w:marLeft w:val="0"/>
      <w:marRight w:val="0"/>
      <w:marTop w:val="0"/>
      <w:marBottom w:val="0"/>
      <w:divBdr>
        <w:top w:val="none" w:sz="0" w:space="0" w:color="auto"/>
        <w:left w:val="none" w:sz="0" w:space="0" w:color="auto"/>
        <w:bottom w:val="none" w:sz="0" w:space="0" w:color="auto"/>
        <w:right w:val="none" w:sz="0" w:space="0" w:color="auto"/>
      </w:divBdr>
    </w:div>
    <w:div w:id="1218009367">
      <w:bodyDiv w:val="1"/>
      <w:marLeft w:val="0"/>
      <w:marRight w:val="0"/>
      <w:marTop w:val="0"/>
      <w:marBottom w:val="0"/>
      <w:divBdr>
        <w:top w:val="none" w:sz="0" w:space="0" w:color="auto"/>
        <w:left w:val="none" w:sz="0" w:space="0" w:color="auto"/>
        <w:bottom w:val="none" w:sz="0" w:space="0" w:color="auto"/>
        <w:right w:val="none" w:sz="0" w:space="0" w:color="auto"/>
      </w:divBdr>
    </w:div>
    <w:div w:id="1220896194">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9093747">
      <w:bodyDiv w:val="1"/>
      <w:marLeft w:val="0"/>
      <w:marRight w:val="0"/>
      <w:marTop w:val="0"/>
      <w:marBottom w:val="0"/>
      <w:divBdr>
        <w:top w:val="none" w:sz="0" w:space="0" w:color="auto"/>
        <w:left w:val="none" w:sz="0" w:space="0" w:color="auto"/>
        <w:bottom w:val="none" w:sz="0" w:space="0" w:color="auto"/>
        <w:right w:val="none" w:sz="0" w:space="0" w:color="auto"/>
      </w:divBdr>
    </w:div>
    <w:div w:id="1241796051">
      <w:bodyDiv w:val="1"/>
      <w:marLeft w:val="0"/>
      <w:marRight w:val="0"/>
      <w:marTop w:val="0"/>
      <w:marBottom w:val="0"/>
      <w:divBdr>
        <w:top w:val="none" w:sz="0" w:space="0" w:color="auto"/>
        <w:left w:val="none" w:sz="0" w:space="0" w:color="auto"/>
        <w:bottom w:val="none" w:sz="0" w:space="0" w:color="auto"/>
        <w:right w:val="none" w:sz="0" w:space="0" w:color="auto"/>
      </w:divBdr>
    </w:div>
    <w:div w:id="1271744161">
      <w:bodyDiv w:val="1"/>
      <w:marLeft w:val="0"/>
      <w:marRight w:val="0"/>
      <w:marTop w:val="0"/>
      <w:marBottom w:val="0"/>
      <w:divBdr>
        <w:top w:val="none" w:sz="0" w:space="0" w:color="auto"/>
        <w:left w:val="none" w:sz="0" w:space="0" w:color="auto"/>
        <w:bottom w:val="none" w:sz="0" w:space="0" w:color="auto"/>
        <w:right w:val="none" w:sz="0" w:space="0" w:color="auto"/>
      </w:divBdr>
    </w:div>
    <w:div w:id="1278834793">
      <w:bodyDiv w:val="1"/>
      <w:marLeft w:val="0"/>
      <w:marRight w:val="0"/>
      <w:marTop w:val="0"/>
      <w:marBottom w:val="0"/>
      <w:divBdr>
        <w:top w:val="none" w:sz="0" w:space="0" w:color="auto"/>
        <w:left w:val="none" w:sz="0" w:space="0" w:color="auto"/>
        <w:bottom w:val="none" w:sz="0" w:space="0" w:color="auto"/>
        <w:right w:val="none" w:sz="0" w:space="0" w:color="auto"/>
      </w:divBdr>
    </w:div>
    <w:div w:id="1285890208">
      <w:bodyDiv w:val="1"/>
      <w:marLeft w:val="0"/>
      <w:marRight w:val="0"/>
      <w:marTop w:val="0"/>
      <w:marBottom w:val="0"/>
      <w:divBdr>
        <w:top w:val="none" w:sz="0" w:space="0" w:color="auto"/>
        <w:left w:val="none" w:sz="0" w:space="0" w:color="auto"/>
        <w:bottom w:val="none" w:sz="0" w:space="0" w:color="auto"/>
        <w:right w:val="none" w:sz="0" w:space="0" w:color="auto"/>
      </w:divBdr>
    </w:div>
    <w:div w:id="1286813333">
      <w:bodyDiv w:val="1"/>
      <w:marLeft w:val="0"/>
      <w:marRight w:val="0"/>
      <w:marTop w:val="0"/>
      <w:marBottom w:val="0"/>
      <w:divBdr>
        <w:top w:val="none" w:sz="0" w:space="0" w:color="auto"/>
        <w:left w:val="none" w:sz="0" w:space="0" w:color="auto"/>
        <w:bottom w:val="none" w:sz="0" w:space="0" w:color="auto"/>
        <w:right w:val="none" w:sz="0" w:space="0" w:color="auto"/>
      </w:divBdr>
    </w:div>
    <w:div w:id="1291210334">
      <w:bodyDiv w:val="1"/>
      <w:marLeft w:val="0"/>
      <w:marRight w:val="0"/>
      <w:marTop w:val="0"/>
      <w:marBottom w:val="0"/>
      <w:divBdr>
        <w:top w:val="none" w:sz="0" w:space="0" w:color="auto"/>
        <w:left w:val="none" w:sz="0" w:space="0" w:color="auto"/>
        <w:bottom w:val="none" w:sz="0" w:space="0" w:color="auto"/>
        <w:right w:val="none" w:sz="0" w:space="0" w:color="auto"/>
      </w:divBdr>
    </w:div>
    <w:div w:id="1297108601">
      <w:bodyDiv w:val="1"/>
      <w:marLeft w:val="0"/>
      <w:marRight w:val="0"/>
      <w:marTop w:val="0"/>
      <w:marBottom w:val="0"/>
      <w:divBdr>
        <w:top w:val="none" w:sz="0" w:space="0" w:color="auto"/>
        <w:left w:val="none" w:sz="0" w:space="0" w:color="auto"/>
        <w:bottom w:val="none" w:sz="0" w:space="0" w:color="auto"/>
        <w:right w:val="none" w:sz="0" w:space="0" w:color="auto"/>
      </w:divBdr>
    </w:div>
    <w:div w:id="1299797427">
      <w:bodyDiv w:val="1"/>
      <w:marLeft w:val="0"/>
      <w:marRight w:val="0"/>
      <w:marTop w:val="0"/>
      <w:marBottom w:val="0"/>
      <w:divBdr>
        <w:top w:val="none" w:sz="0" w:space="0" w:color="auto"/>
        <w:left w:val="none" w:sz="0" w:space="0" w:color="auto"/>
        <w:bottom w:val="none" w:sz="0" w:space="0" w:color="auto"/>
        <w:right w:val="none" w:sz="0" w:space="0" w:color="auto"/>
      </w:divBdr>
    </w:div>
    <w:div w:id="1317959098">
      <w:bodyDiv w:val="1"/>
      <w:marLeft w:val="0"/>
      <w:marRight w:val="0"/>
      <w:marTop w:val="0"/>
      <w:marBottom w:val="0"/>
      <w:divBdr>
        <w:top w:val="none" w:sz="0" w:space="0" w:color="auto"/>
        <w:left w:val="none" w:sz="0" w:space="0" w:color="auto"/>
        <w:bottom w:val="none" w:sz="0" w:space="0" w:color="auto"/>
        <w:right w:val="none" w:sz="0" w:space="0" w:color="auto"/>
      </w:divBdr>
    </w:div>
    <w:div w:id="1320386018">
      <w:bodyDiv w:val="1"/>
      <w:marLeft w:val="0"/>
      <w:marRight w:val="0"/>
      <w:marTop w:val="0"/>
      <w:marBottom w:val="0"/>
      <w:divBdr>
        <w:top w:val="none" w:sz="0" w:space="0" w:color="auto"/>
        <w:left w:val="none" w:sz="0" w:space="0" w:color="auto"/>
        <w:bottom w:val="none" w:sz="0" w:space="0" w:color="auto"/>
        <w:right w:val="none" w:sz="0" w:space="0" w:color="auto"/>
      </w:divBdr>
    </w:div>
    <w:div w:id="1325359273">
      <w:bodyDiv w:val="1"/>
      <w:marLeft w:val="0"/>
      <w:marRight w:val="0"/>
      <w:marTop w:val="0"/>
      <w:marBottom w:val="0"/>
      <w:divBdr>
        <w:top w:val="none" w:sz="0" w:space="0" w:color="auto"/>
        <w:left w:val="none" w:sz="0" w:space="0" w:color="auto"/>
        <w:bottom w:val="none" w:sz="0" w:space="0" w:color="auto"/>
        <w:right w:val="none" w:sz="0" w:space="0" w:color="auto"/>
      </w:divBdr>
    </w:div>
    <w:div w:id="1338921787">
      <w:bodyDiv w:val="1"/>
      <w:marLeft w:val="0"/>
      <w:marRight w:val="0"/>
      <w:marTop w:val="0"/>
      <w:marBottom w:val="0"/>
      <w:divBdr>
        <w:top w:val="none" w:sz="0" w:space="0" w:color="auto"/>
        <w:left w:val="none" w:sz="0" w:space="0" w:color="auto"/>
        <w:bottom w:val="none" w:sz="0" w:space="0" w:color="auto"/>
        <w:right w:val="none" w:sz="0" w:space="0" w:color="auto"/>
      </w:divBdr>
    </w:div>
    <w:div w:id="1341084957">
      <w:bodyDiv w:val="1"/>
      <w:marLeft w:val="0"/>
      <w:marRight w:val="0"/>
      <w:marTop w:val="0"/>
      <w:marBottom w:val="0"/>
      <w:divBdr>
        <w:top w:val="none" w:sz="0" w:space="0" w:color="auto"/>
        <w:left w:val="none" w:sz="0" w:space="0" w:color="auto"/>
        <w:bottom w:val="none" w:sz="0" w:space="0" w:color="auto"/>
        <w:right w:val="none" w:sz="0" w:space="0" w:color="auto"/>
      </w:divBdr>
    </w:div>
    <w:div w:id="1355040829">
      <w:bodyDiv w:val="1"/>
      <w:marLeft w:val="0"/>
      <w:marRight w:val="0"/>
      <w:marTop w:val="0"/>
      <w:marBottom w:val="0"/>
      <w:divBdr>
        <w:top w:val="none" w:sz="0" w:space="0" w:color="auto"/>
        <w:left w:val="none" w:sz="0" w:space="0" w:color="auto"/>
        <w:bottom w:val="none" w:sz="0" w:space="0" w:color="auto"/>
        <w:right w:val="none" w:sz="0" w:space="0" w:color="auto"/>
      </w:divBdr>
    </w:div>
    <w:div w:id="1363239645">
      <w:bodyDiv w:val="1"/>
      <w:marLeft w:val="0"/>
      <w:marRight w:val="0"/>
      <w:marTop w:val="0"/>
      <w:marBottom w:val="0"/>
      <w:divBdr>
        <w:top w:val="none" w:sz="0" w:space="0" w:color="auto"/>
        <w:left w:val="none" w:sz="0" w:space="0" w:color="auto"/>
        <w:bottom w:val="none" w:sz="0" w:space="0" w:color="auto"/>
        <w:right w:val="none" w:sz="0" w:space="0" w:color="auto"/>
      </w:divBdr>
    </w:div>
    <w:div w:id="1367414977">
      <w:bodyDiv w:val="1"/>
      <w:marLeft w:val="0"/>
      <w:marRight w:val="0"/>
      <w:marTop w:val="0"/>
      <w:marBottom w:val="0"/>
      <w:divBdr>
        <w:top w:val="none" w:sz="0" w:space="0" w:color="auto"/>
        <w:left w:val="none" w:sz="0" w:space="0" w:color="auto"/>
        <w:bottom w:val="none" w:sz="0" w:space="0" w:color="auto"/>
        <w:right w:val="none" w:sz="0" w:space="0" w:color="auto"/>
      </w:divBdr>
    </w:div>
    <w:div w:id="1374891783">
      <w:bodyDiv w:val="1"/>
      <w:marLeft w:val="0"/>
      <w:marRight w:val="0"/>
      <w:marTop w:val="0"/>
      <w:marBottom w:val="0"/>
      <w:divBdr>
        <w:top w:val="none" w:sz="0" w:space="0" w:color="auto"/>
        <w:left w:val="none" w:sz="0" w:space="0" w:color="auto"/>
        <w:bottom w:val="none" w:sz="0" w:space="0" w:color="auto"/>
        <w:right w:val="none" w:sz="0" w:space="0" w:color="auto"/>
      </w:divBdr>
    </w:div>
    <w:div w:id="1400596876">
      <w:bodyDiv w:val="1"/>
      <w:marLeft w:val="0"/>
      <w:marRight w:val="0"/>
      <w:marTop w:val="0"/>
      <w:marBottom w:val="0"/>
      <w:divBdr>
        <w:top w:val="none" w:sz="0" w:space="0" w:color="auto"/>
        <w:left w:val="none" w:sz="0" w:space="0" w:color="auto"/>
        <w:bottom w:val="none" w:sz="0" w:space="0" w:color="auto"/>
        <w:right w:val="none" w:sz="0" w:space="0" w:color="auto"/>
      </w:divBdr>
    </w:div>
    <w:div w:id="1402823515">
      <w:bodyDiv w:val="1"/>
      <w:marLeft w:val="0"/>
      <w:marRight w:val="0"/>
      <w:marTop w:val="0"/>
      <w:marBottom w:val="0"/>
      <w:divBdr>
        <w:top w:val="none" w:sz="0" w:space="0" w:color="auto"/>
        <w:left w:val="none" w:sz="0" w:space="0" w:color="auto"/>
        <w:bottom w:val="none" w:sz="0" w:space="0" w:color="auto"/>
        <w:right w:val="none" w:sz="0" w:space="0" w:color="auto"/>
      </w:divBdr>
    </w:div>
    <w:div w:id="1416171473">
      <w:bodyDiv w:val="1"/>
      <w:marLeft w:val="0"/>
      <w:marRight w:val="0"/>
      <w:marTop w:val="0"/>
      <w:marBottom w:val="0"/>
      <w:divBdr>
        <w:top w:val="none" w:sz="0" w:space="0" w:color="auto"/>
        <w:left w:val="none" w:sz="0" w:space="0" w:color="auto"/>
        <w:bottom w:val="none" w:sz="0" w:space="0" w:color="auto"/>
        <w:right w:val="none" w:sz="0" w:space="0" w:color="auto"/>
      </w:divBdr>
    </w:div>
    <w:div w:id="1423526291">
      <w:bodyDiv w:val="1"/>
      <w:marLeft w:val="0"/>
      <w:marRight w:val="0"/>
      <w:marTop w:val="0"/>
      <w:marBottom w:val="0"/>
      <w:divBdr>
        <w:top w:val="none" w:sz="0" w:space="0" w:color="auto"/>
        <w:left w:val="none" w:sz="0" w:space="0" w:color="auto"/>
        <w:bottom w:val="none" w:sz="0" w:space="0" w:color="auto"/>
        <w:right w:val="none" w:sz="0" w:space="0" w:color="auto"/>
      </w:divBdr>
    </w:div>
    <w:div w:id="1424033824">
      <w:bodyDiv w:val="1"/>
      <w:marLeft w:val="0"/>
      <w:marRight w:val="0"/>
      <w:marTop w:val="0"/>
      <w:marBottom w:val="0"/>
      <w:divBdr>
        <w:top w:val="none" w:sz="0" w:space="0" w:color="auto"/>
        <w:left w:val="none" w:sz="0" w:space="0" w:color="auto"/>
        <w:bottom w:val="none" w:sz="0" w:space="0" w:color="auto"/>
        <w:right w:val="none" w:sz="0" w:space="0" w:color="auto"/>
      </w:divBdr>
    </w:div>
    <w:div w:id="1432045768">
      <w:bodyDiv w:val="1"/>
      <w:marLeft w:val="0"/>
      <w:marRight w:val="0"/>
      <w:marTop w:val="0"/>
      <w:marBottom w:val="0"/>
      <w:divBdr>
        <w:top w:val="none" w:sz="0" w:space="0" w:color="auto"/>
        <w:left w:val="none" w:sz="0" w:space="0" w:color="auto"/>
        <w:bottom w:val="none" w:sz="0" w:space="0" w:color="auto"/>
        <w:right w:val="none" w:sz="0" w:space="0" w:color="auto"/>
      </w:divBdr>
    </w:div>
    <w:div w:id="1434394342">
      <w:bodyDiv w:val="1"/>
      <w:marLeft w:val="0"/>
      <w:marRight w:val="0"/>
      <w:marTop w:val="0"/>
      <w:marBottom w:val="0"/>
      <w:divBdr>
        <w:top w:val="none" w:sz="0" w:space="0" w:color="auto"/>
        <w:left w:val="none" w:sz="0" w:space="0" w:color="auto"/>
        <w:bottom w:val="none" w:sz="0" w:space="0" w:color="auto"/>
        <w:right w:val="none" w:sz="0" w:space="0" w:color="auto"/>
      </w:divBdr>
    </w:div>
    <w:div w:id="1455824711">
      <w:bodyDiv w:val="1"/>
      <w:marLeft w:val="0"/>
      <w:marRight w:val="0"/>
      <w:marTop w:val="0"/>
      <w:marBottom w:val="0"/>
      <w:divBdr>
        <w:top w:val="none" w:sz="0" w:space="0" w:color="auto"/>
        <w:left w:val="none" w:sz="0" w:space="0" w:color="auto"/>
        <w:bottom w:val="none" w:sz="0" w:space="0" w:color="auto"/>
        <w:right w:val="none" w:sz="0" w:space="0" w:color="auto"/>
      </w:divBdr>
    </w:div>
    <w:div w:id="1468549627">
      <w:bodyDiv w:val="1"/>
      <w:marLeft w:val="0"/>
      <w:marRight w:val="0"/>
      <w:marTop w:val="0"/>
      <w:marBottom w:val="0"/>
      <w:divBdr>
        <w:top w:val="none" w:sz="0" w:space="0" w:color="auto"/>
        <w:left w:val="none" w:sz="0" w:space="0" w:color="auto"/>
        <w:bottom w:val="none" w:sz="0" w:space="0" w:color="auto"/>
        <w:right w:val="none" w:sz="0" w:space="0" w:color="auto"/>
      </w:divBdr>
    </w:div>
    <w:div w:id="1484198852">
      <w:bodyDiv w:val="1"/>
      <w:marLeft w:val="0"/>
      <w:marRight w:val="0"/>
      <w:marTop w:val="0"/>
      <w:marBottom w:val="0"/>
      <w:divBdr>
        <w:top w:val="none" w:sz="0" w:space="0" w:color="auto"/>
        <w:left w:val="none" w:sz="0" w:space="0" w:color="auto"/>
        <w:bottom w:val="none" w:sz="0" w:space="0" w:color="auto"/>
        <w:right w:val="none" w:sz="0" w:space="0" w:color="auto"/>
      </w:divBdr>
    </w:div>
    <w:div w:id="1485467020">
      <w:bodyDiv w:val="1"/>
      <w:marLeft w:val="0"/>
      <w:marRight w:val="0"/>
      <w:marTop w:val="0"/>
      <w:marBottom w:val="0"/>
      <w:divBdr>
        <w:top w:val="none" w:sz="0" w:space="0" w:color="auto"/>
        <w:left w:val="none" w:sz="0" w:space="0" w:color="auto"/>
        <w:bottom w:val="none" w:sz="0" w:space="0" w:color="auto"/>
        <w:right w:val="none" w:sz="0" w:space="0" w:color="auto"/>
      </w:divBdr>
    </w:div>
    <w:div w:id="1501197702">
      <w:bodyDiv w:val="1"/>
      <w:marLeft w:val="0"/>
      <w:marRight w:val="0"/>
      <w:marTop w:val="0"/>
      <w:marBottom w:val="0"/>
      <w:divBdr>
        <w:top w:val="none" w:sz="0" w:space="0" w:color="auto"/>
        <w:left w:val="none" w:sz="0" w:space="0" w:color="auto"/>
        <w:bottom w:val="none" w:sz="0" w:space="0" w:color="auto"/>
        <w:right w:val="none" w:sz="0" w:space="0" w:color="auto"/>
      </w:divBdr>
    </w:div>
    <w:div w:id="1501584808">
      <w:bodyDiv w:val="1"/>
      <w:marLeft w:val="0"/>
      <w:marRight w:val="0"/>
      <w:marTop w:val="0"/>
      <w:marBottom w:val="0"/>
      <w:divBdr>
        <w:top w:val="none" w:sz="0" w:space="0" w:color="auto"/>
        <w:left w:val="none" w:sz="0" w:space="0" w:color="auto"/>
        <w:bottom w:val="none" w:sz="0" w:space="0" w:color="auto"/>
        <w:right w:val="none" w:sz="0" w:space="0" w:color="auto"/>
      </w:divBdr>
    </w:div>
    <w:div w:id="1509060415">
      <w:bodyDiv w:val="1"/>
      <w:marLeft w:val="0"/>
      <w:marRight w:val="0"/>
      <w:marTop w:val="0"/>
      <w:marBottom w:val="0"/>
      <w:divBdr>
        <w:top w:val="none" w:sz="0" w:space="0" w:color="auto"/>
        <w:left w:val="none" w:sz="0" w:space="0" w:color="auto"/>
        <w:bottom w:val="none" w:sz="0" w:space="0" w:color="auto"/>
        <w:right w:val="none" w:sz="0" w:space="0" w:color="auto"/>
      </w:divBdr>
    </w:div>
    <w:div w:id="1510952235">
      <w:bodyDiv w:val="1"/>
      <w:marLeft w:val="0"/>
      <w:marRight w:val="0"/>
      <w:marTop w:val="0"/>
      <w:marBottom w:val="0"/>
      <w:divBdr>
        <w:top w:val="none" w:sz="0" w:space="0" w:color="auto"/>
        <w:left w:val="none" w:sz="0" w:space="0" w:color="auto"/>
        <w:bottom w:val="none" w:sz="0" w:space="0" w:color="auto"/>
        <w:right w:val="none" w:sz="0" w:space="0" w:color="auto"/>
      </w:divBdr>
    </w:div>
    <w:div w:id="1512187418">
      <w:bodyDiv w:val="1"/>
      <w:marLeft w:val="0"/>
      <w:marRight w:val="0"/>
      <w:marTop w:val="0"/>
      <w:marBottom w:val="0"/>
      <w:divBdr>
        <w:top w:val="none" w:sz="0" w:space="0" w:color="auto"/>
        <w:left w:val="none" w:sz="0" w:space="0" w:color="auto"/>
        <w:bottom w:val="none" w:sz="0" w:space="0" w:color="auto"/>
        <w:right w:val="none" w:sz="0" w:space="0" w:color="auto"/>
      </w:divBdr>
    </w:div>
    <w:div w:id="1514802310">
      <w:bodyDiv w:val="1"/>
      <w:marLeft w:val="0"/>
      <w:marRight w:val="0"/>
      <w:marTop w:val="0"/>
      <w:marBottom w:val="0"/>
      <w:divBdr>
        <w:top w:val="none" w:sz="0" w:space="0" w:color="auto"/>
        <w:left w:val="none" w:sz="0" w:space="0" w:color="auto"/>
        <w:bottom w:val="none" w:sz="0" w:space="0" w:color="auto"/>
        <w:right w:val="none" w:sz="0" w:space="0" w:color="auto"/>
      </w:divBdr>
    </w:div>
    <w:div w:id="1521159300">
      <w:bodyDiv w:val="1"/>
      <w:marLeft w:val="0"/>
      <w:marRight w:val="0"/>
      <w:marTop w:val="0"/>
      <w:marBottom w:val="0"/>
      <w:divBdr>
        <w:top w:val="none" w:sz="0" w:space="0" w:color="auto"/>
        <w:left w:val="none" w:sz="0" w:space="0" w:color="auto"/>
        <w:bottom w:val="none" w:sz="0" w:space="0" w:color="auto"/>
        <w:right w:val="none" w:sz="0" w:space="0" w:color="auto"/>
      </w:divBdr>
    </w:div>
    <w:div w:id="1536237755">
      <w:bodyDiv w:val="1"/>
      <w:marLeft w:val="0"/>
      <w:marRight w:val="0"/>
      <w:marTop w:val="0"/>
      <w:marBottom w:val="0"/>
      <w:divBdr>
        <w:top w:val="none" w:sz="0" w:space="0" w:color="auto"/>
        <w:left w:val="none" w:sz="0" w:space="0" w:color="auto"/>
        <w:bottom w:val="none" w:sz="0" w:space="0" w:color="auto"/>
        <w:right w:val="none" w:sz="0" w:space="0" w:color="auto"/>
      </w:divBdr>
    </w:div>
    <w:div w:id="1545867625">
      <w:bodyDiv w:val="1"/>
      <w:marLeft w:val="0"/>
      <w:marRight w:val="0"/>
      <w:marTop w:val="0"/>
      <w:marBottom w:val="0"/>
      <w:divBdr>
        <w:top w:val="none" w:sz="0" w:space="0" w:color="auto"/>
        <w:left w:val="none" w:sz="0" w:space="0" w:color="auto"/>
        <w:bottom w:val="none" w:sz="0" w:space="0" w:color="auto"/>
        <w:right w:val="none" w:sz="0" w:space="0" w:color="auto"/>
      </w:divBdr>
    </w:div>
    <w:div w:id="1546873608">
      <w:bodyDiv w:val="1"/>
      <w:marLeft w:val="0"/>
      <w:marRight w:val="0"/>
      <w:marTop w:val="0"/>
      <w:marBottom w:val="0"/>
      <w:divBdr>
        <w:top w:val="none" w:sz="0" w:space="0" w:color="auto"/>
        <w:left w:val="none" w:sz="0" w:space="0" w:color="auto"/>
        <w:bottom w:val="none" w:sz="0" w:space="0" w:color="auto"/>
        <w:right w:val="none" w:sz="0" w:space="0" w:color="auto"/>
      </w:divBdr>
    </w:div>
    <w:div w:id="1550998272">
      <w:bodyDiv w:val="1"/>
      <w:marLeft w:val="0"/>
      <w:marRight w:val="0"/>
      <w:marTop w:val="0"/>
      <w:marBottom w:val="0"/>
      <w:divBdr>
        <w:top w:val="none" w:sz="0" w:space="0" w:color="auto"/>
        <w:left w:val="none" w:sz="0" w:space="0" w:color="auto"/>
        <w:bottom w:val="none" w:sz="0" w:space="0" w:color="auto"/>
        <w:right w:val="none" w:sz="0" w:space="0" w:color="auto"/>
      </w:divBdr>
    </w:div>
    <w:div w:id="1565918048">
      <w:bodyDiv w:val="1"/>
      <w:marLeft w:val="0"/>
      <w:marRight w:val="0"/>
      <w:marTop w:val="0"/>
      <w:marBottom w:val="0"/>
      <w:divBdr>
        <w:top w:val="none" w:sz="0" w:space="0" w:color="auto"/>
        <w:left w:val="none" w:sz="0" w:space="0" w:color="auto"/>
        <w:bottom w:val="none" w:sz="0" w:space="0" w:color="auto"/>
        <w:right w:val="none" w:sz="0" w:space="0" w:color="auto"/>
      </w:divBdr>
    </w:div>
    <w:div w:id="1573612969">
      <w:bodyDiv w:val="1"/>
      <w:marLeft w:val="0"/>
      <w:marRight w:val="0"/>
      <w:marTop w:val="0"/>
      <w:marBottom w:val="0"/>
      <w:divBdr>
        <w:top w:val="none" w:sz="0" w:space="0" w:color="auto"/>
        <w:left w:val="none" w:sz="0" w:space="0" w:color="auto"/>
        <w:bottom w:val="none" w:sz="0" w:space="0" w:color="auto"/>
        <w:right w:val="none" w:sz="0" w:space="0" w:color="auto"/>
      </w:divBdr>
    </w:div>
    <w:div w:id="1582178838">
      <w:bodyDiv w:val="1"/>
      <w:marLeft w:val="0"/>
      <w:marRight w:val="0"/>
      <w:marTop w:val="0"/>
      <w:marBottom w:val="0"/>
      <w:divBdr>
        <w:top w:val="none" w:sz="0" w:space="0" w:color="auto"/>
        <w:left w:val="none" w:sz="0" w:space="0" w:color="auto"/>
        <w:bottom w:val="none" w:sz="0" w:space="0" w:color="auto"/>
        <w:right w:val="none" w:sz="0" w:space="0" w:color="auto"/>
      </w:divBdr>
    </w:div>
    <w:div w:id="1583948008">
      <w:bodyDiv w:val="1"/>
      <w:marLeft w:val="0"/>
      <w:marRight w:val="0"/>
      <w:marTop w:val="0"/>
      <w:marBottom w:val="0"/>
      <w:divBdr>
        <w:top w:val="none" w:sz="0" w:space="0" w:color="auto"/>
        <w:left w:val="none" w:sz="0" w:space="0" w:color="auto"/>
        <w:bottom w:val="none" w:sz="0" w:space="0" w:color="auto"/>
        <w:right w:val="none" w:sz="0" w:space="0" w:color="auto"/>
      </w:divBdr>
    </w:div>
    <w:div w:id="1585721505">
      <w:bodyDiv w:val="1"/>
      <w:marLeft w:val="0"/>
      <w:marRight w:val="0"/>
      <w:marTop w:val="0"/>
      <w:marBottom w:val="0"/>
      <w:divBdr>
        <w:top w:val="none" w:sz="0" w:space="0" w:color="auto"/>
        <w:left w:val="none" w:sz="0" w:space="0" w:color="auto"/>
        <w:bottom w:val="none" w:sz="0" w:space="0" w:color="auto"/>
        <w:right w:val="none" w:sz="0" w:space="0" w:color="auto"/>
      </w:divBdr>
    </w:div>
    <w:div w:id="1587689212">
      <w:bodyDiv w:val="1"/>
      <w:marLeft w:val="0"/>
      <w:marRight w:val="0"/>
      <w:marTop w:val="0"/>
      <w:marBottom w:val="0"/>
      <w:divBdr>
        <w:top w:val="none" w:sz="0" w:space="0" w:color="auto"/>
        <w:left w:val="none" w:sz="0" w:space="0" w:color="auto"/>
        <w:bottom w:val="none" w:sz="0" w:space="0" w:color="auto"/>
        <w:right w:val="none" w:sz="0" w:space="0" w:color="auto"/>
      </w:divBdr>
    </w:div>
    <w:div w:id="1589466229">
      <w:bodyDiv w:val="1"/>
      <w:marLeft w:val="0"/>
      <w:marRight w:val="0"/>
      <w:marTop w:val="0"/>
      <w:marBottom w:val="0"/>
      <w:divBdr>
        <w:top w:val="none" w:sz="0" w:space="0" w:color="auto"/>
        <w:left w:val="none" w:sz="0" w:space="0" w:color="auto"/>
        <w:bottom w:val="none" w:sz="0" w:space="0" w:color="auto"/>
        <w:right w:val="none" w:sz="0" w:space="0" w:color="auto"/>
      </w:divBdr>
    </w:div>
    <w:div w:id="159482008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8448">
      <w:bodyDiv w:val="1"/>
      <w:marLeft w:val="0"/>
      <w:marRight w:val="0"/>
      <w:marTop w:val="0"/>
      <w:marBottom w:val="0"/>
      <w:divBdr>
        <w:top w:val="none" w:sz="0" w:space="0" w:color="auto"/>
        <w:left w:val="none" w:sz="0" w:space="0" w:color="auto"/>
        <w:bottom w:val="none" w:sz="0" w:space="0" w:color="auto"/>
        <w:right w:val="none" w:sz="0" w:space="0" w:color="auto"/>
      </w:divBdr>
    </w:div>
    <w:div w:id="1603108120">
      <w:bodyDiv w:val="1"/>
      <w:marLeft w:val="0"/>
      <w:marRight w:val="0"/>
      <w:marTop w:val="0"/>
      <w:marBottom w:val="0"/>
      <w:divBdr>
        <w:top w:val="none" w:sz="0" w:space="0" w:color="auto"/>
        <w:left w:val="none" w:sz="0" w:space="0" w:color="auto"/>
        <w:bottom w:val="none" w:sz="0" w:space="0" w:color="auto"/>
        <w:right w:val="none" w:sz="0" w:space="0" w:color="auto"/>
      </w:divBdr>
    </w:div>
    <w:div w:id="1615018296">
      <w:bodyDiv w:val="1"/>
      <w:marLeft w:val="0"/>
      <w:marRight w:val="0"/>
      <w:marTop w:val="0"/>
      <w:marBottom w:val="0"/>
      <w:divBdr>
        <w:top w:val="none" w:sz="0" w:space="0" w:color="auto"/>
        <w:left w:val="none" w:sz="0" w:space="0" w:color="auto"/>
        <w:bottom w:val="none" w:sz="0" w:space="0" w:color="auto"/>
        <w:right w:val="none" w:sz="0" w:space="0" w:color="auto"/>
      </w:divBdr>
    </w:div>
    <w:div w:id="1616477556">
      <w:bodyDiv w:val="1"/>
      <w:marLeft w:val="0"/>
      <w:marRight w:val="0"/>
      <w:marTop w:val="0"/>
      <w:marBottom w:val="0"/>
      <w:divBdr>
        <w:top w:val="none" w:sz="0" w:space="0" w:color="auto"/>
        <w:left w:val="none" w:sz="0" w:space="0" w:color="auto"/>
        <w:bottom w:val="none" w:sz="0" w:space="0" w:color="auto"/>
        <w:right w:val="none" w:sz="0" w:space="0" w:color="auto"/>
      </w:divBdr>
    </w:div>
    <w:div w:id="1621843225">
      <w:bodyDiv w:val="1"/>
      <w:marLeft w:val="0"/>
      <w:marRight w:val="0"/>
      <w:marTop w:val="0"/>
      <w:marBottom w:val="0"/>
      <w:divBdr>
        <w:top w:val="none" w:sz="0" w:space="0" w:color="auto"/>
        <w:left w:val="none" w:sz="0" w:space="0" w:color="auto"/>
        <w:bottom w:val="none" w:sz="0" w:space="0" w:color="auto"/>
        <w:right w:val="none" w:sz="0" w:space="0" w:color="auto"/>
      </w:divBdr>
    </w:div>
    <w:div w:id="1627392563">
      <w:bodyDiv w:val="1"/>
      <w:marLeft w:val="0"/>
      <w:marRight w:val="0"/>
      <w:marTop w:val="0"/>
      <w:marBottom w:val="0"/>
      <w:divBdr>
        <w:top w:val="none" w:sz="0" w:space="0" w:color="auto"/>
        <w:left w:val="none" w:sz="0" w:space="0" w:color="auto"/>
        <w:bottom w:val="none" w:sz="0" w:space="0" w:color="auto"/>
        <w:right w:val="none" w:sz="0" w:space="0" w:color="auto"/>
      </w:divBdr>
    </w:div>
    <w:div w:id="1630357058">
      <w:bodyDiv w:val="1"/>
      <w:marLeft w:val="0"/>
      <w:marRight w:val="0"/>
      <w:marTop w:val="0"/>
      <w:marBottom w:val="0"/>
      <w:divBdr>
        <w:top w:val="none" w:sz="0" w:space="0" w:color="auto"/>
        <w:left w:val="none" w:sz="0" w:space="0" w:color="auto"/>
        <w:bottom w:val="none" w:sz="0" w:space="0" w:color="auto"/>
        <w:right w:val="none" w:sz="0" w:space="0" w:color="auto"/>
      </w:divBdr>
    </w:div>
    <w:div w:id="1633292958">
      <w:bodyDiv w:val="1"/>
      <w:marLeft w:val="0"/>
      <w:marRight w:val="0"/>
      <w:marTop w:val="0"/>
      <w:marBottom w:val="0"/>
      <w:divBdr>
        <w:top w:val="none" w:sz="0" w:space="0" w:color="auto"/>
        <w:left w:val="none" w:sz="0" w:space="0" w:color="auto"/>
        <w:bottom w:val="none" w:sz="0" w:space="0" w:color="auto"/>
        <w:right w:val="none" w:sz="0" w:space="0" w:color="auto"/>
      </w:divBdr>
    </w:div>
    <w:div w:id="1635208089">
      <w:bodyDiv w:val="1"/>
      <w:marLeft w:val="0"/>
      <w:marRight w:val="0"/>
      <w:marTop w:val="0"/>
      <w:marBottom w:val="0"/>
      <w:divBdr>
        <w:top w:val="none" w:sz="0" w:space="0" w:color="auto"/>
        <w:left w:val="none" w:sz="0" w:space="0" w:color="auto"/>
        <w:bottom w:val="none" w:sz="0" w:space="0" w:color="auto"/>
        <w:right w:val="none" w:sz="0" w:space="0" w:color="auto"/>
      </w:divBdr>
    </w:div>
    <w:div w:id="1635669823">
      <w:bodyDiv w:val="1"/>
      <w:marLeft w:val="0"/>
      <w:marRight w:val="0"/>
      <w:marTop w:val="0"/>
      <w:marBottom w:val="0"/>
      <w:divBdr>
        <w:top w:val="none" w:sz="0" w:space="0" w:color="auto"/>
        <w:left w:val="none" w:sz="0" w:space="0" w:color="auto"/>
        <w:bottom w:val="none" w:sz="0" w:space="0" w:color="auto"/>
        <w:right w:val="none" w:sz="0" w:space="0" w:color="auto"/>
      </w:divBdr>
    </w:div>
    <w:div w:id="1642999006">
      <w:bodyDiv w:val="1"/>
      <w:marLeft w:val="0"/>
      <w:marRight w:val="0"/>
      <w:marTop w:val="0"/>
      <w:marBottom w:val="0"/>
      <w:divBdr>
        <w:top w:val="none" w:sz="0" w:space="0" w:color="auto"/>
        <w:left w:val="none" w:sz="0" w:space="0" w:color="auto"/>
        <w:bottom w:val="none" w:sz="0" w:space="0" w:color="auto"/>
        <w:right w:val="none" w:sz="0" w:space="0" w:color="auto"/>
      </w:divBdr>
    </w:div>
    <w:div w:id="1646858751">
      <w:bodyDiv w:val="1"/>
      <w:marLeft w:val="0"/>
      <w:marRight w:val="0"/>
      <w:marTop w:val="0"/>
      <w:marBottom w:val="0"/>
      <w:divBdr>
        <w:top w:val="none" w:sz="0" w:space="0" w:color="auto"/>
        <w:left w:val="none" w:sz="0" w:space="0" w:color="auto"/>
        <w:bottom w:val="none" w:sz="0" w:space="0" w:color="auto"/>
        <w:right w:val="none" w:sz="0" w:space="0" w:color="auto"/>
      </w:divBdr>
    </w:div>
    <w:div w:id="1648893229">
      <w:bodyDiv w:val="1"/>
      <w:marLeft w:val="0"/>
      <w:marRight w:val="0"/>
      <w:marTop w:val="0"/>
      <w:marBottom w:val="0"/>
      <w:divBdr>
        <w:top w:val="none" w:sz="0" w:space="0" w:color="auto"/>
        <w:left w:val="none" w:sz="0" w:space="0" w:color="auto"/>
        <w:bottom w:val="none" w:sz="0" w:space="0" w:color="auto"/>
        <w:right w:val="none" w:sz="0" w:space="0" w:color="auto"/>
      </w:divBdr>
    </w:div>
    <w:div w:id="1664965166">
      <w:bodyDiv w:val="1"/>
      <w:marLeft w:val="0"/>
      <w:marRight w:val="0"/>
      <w:marTop w:val="0"/>
      <w:marBottom w:val="0"/>
      <w:divBdr>
        <w:top w:val="none" w:sz="0" w:space="0" w:color="auto"/>
        <w:left w:val="none" w:sz="0" w:space="0" w:color="auto"/>
        <w:bottom w:val="none" w:sz="0" w:space="0" w:color="auto"/>
        <w:right w:val="none" w:sz="0" w:space="0" w:color="auto"/>
      </w:divBdr>
    </w:div>
    <w:div w:id="1665350240">
      <w:bodyDiv w:val="1"/>
      <w:marLeft w:val="0"/>
      <w:marRight w:val="0"/>
      <w:marTop w:val="0"/>
      <w:marBottom w:val="0"/>
      <w:divBdr>
        <w:top w:val="none" w:sz="0" w:space="0" w:color="auto"/>
        <w:left w:val="none" w:sz="0" w:space="0" w:color="auto"/>
        <w:bottom w:val="none" w:sz="0" w:space="0" w:color="auto"/>
        <w:right w:val="none" w:sz="0" w:space="0" w:color="auto"/>
      </w:divBdr>
    </w:div>
    <w:div w:id="1677346228">
      <w:bodyDiv w:val="1"/>
      <w:marLeft w:val="0"/>
      <w:marRight w:val="0"/>
      <w:marTop w:val="0"/>
      <w:marBottom w:val="0"/>
      <w:divBdr>
        <w:top w:val="none" w:sz="0" w:space="0" w:color="auto"/>
        <w:left w:val="none" w:sz="0" w:space="0" w:color="auto"/>
        <w:bottom w:val="none" w:sz="0" w:space="0" w:color="auto"/>
        <w:right w:val="none" w:sz="0" w:space="0" w:color="auto"/>
      </w:divBdr>
    </w:div>
    <w:div w:id="1679624244">
      <w:bodyDiv w:val="1"/>
      <w:marLeft w:val="0"/>
      <w:marRight w:val="0"/>
      <w:marTop w:val="0"/>
      <w:marBottom w:val="0"/>
      <w:divBdr>
        <w:top w:val="none" w:sz="0" w:space="0" w:color="auto"/>
        <w:left w:val="none" w:sz="0" w:space="0" w:color="auto"/>
        <w:bottom w:val="none" w:sz="0" w:space="0" w:color="auto"/>
        <w:right w:val="none" w:sz="0" w:space="0" w:color="auto"/>
      </w:divBdr>
    </w:div>
    <w:div w:id="1689525459">
      <w:bodyDiv w:val="1"/>
      <w:marLeft w:val="0"/>
      <w:marRight w:val="0"/>
      <w:marTop w:val="0"/>
      <w:marBottom w:val="0"/>
      <w:divBdr>
        <w:top w:val="none" w:sz="0" w:space="0" w:color="auto"/>
        <w:left w:val="none" w:sz="0" w:space="0" w:color="auto"/>
        <w:bottom w:val="none" w:sz="0" w:space="0" w:color="auto"/>
        <w:right w:val="none" w:sz="0" w:space="0" w:color="auto"/>
      </w:divBdr>
    </w:div>
    <w:div w:id="1706904845">
      <w:bodyDiv w:val="1"/>
      <w:marLeft w:val="0"/>
      <w:marRight w:val="0"/>
      <w:marTop w:val="0"/>
      <w:marBottom w:val="0"/>
      <w:divBdr>
        <w:top w:val="none" w:sz="0" w:space="0" w:color="auto"/>
        <w:left w:val="none" w:sz="0" w:space="0" w:color="auto"/>
        <w:bottom w:val="none" w:sz="0" w:space="0" w:color="auto"/>
        <w:right w:val="none" w:sz="0" w:space="0" w:color="auto"/>
      </w:divBdr>
    </w:div>
    <w:div w:id="1717045832">
      <w:bodyDiv w:val="1"/>
      <w:marLeft w:val="0"/>
      <w:marRight w:val="0"/>
      <w:marTop w:val="0"/>
      <w:marBottom w:val="0"/>
      <w:divBdr>
        <w:top w:val="none" w:sz="0" w:space="0" w:color="auto"/>
        <w:left w:val="none" w:sz="0" w:space="0" w:color="auto"/>
        <w:bottom w:val="none" w:sz="0" w:space="0" w:color="auto"/>
        <w:right w:val="none" w:sz="0" w:space="0" w:color="auto"/>
      </w:divBdr>
    </w:div>
    <w:div w:id="1725178183">
      <w:bodyDiv w:val="1"/>
      <w:marLeft w:val="0"/>
      <w:marRight w:val="0"/>
      <w:marTop w:val="0"/>
      <w:marBottom w:val="0"/>
      <w:divBdr>
        <w:top w:val="none" w:sz="0" w:space="0" w:color="auto"/>
        <w:left w:val="none" w:sz="0" w:space="0" w:color="auto"/>
        <w:bottom w:val="none" w:sz="0" w:space="0" w:color="auto"/>
        <w:right w:val="none" w:sz="0" w:space="0" w:color="auto"/>
      </w:divBdr>
    </w:div>
    <w:div w:id="1726905247">
      <w:bodyDiv w:val="1"/>
      <w:marLeft w:val="0"/>
      <w:marRight w:val="0"/>
      <w:marTop w:val="0"/>
      <w:marBottom w:val="0"/>
      <w:divBdr>
        <w:top w:val="none" w:sz="0" w:space="0" w:color="auto"/>
        <w:left w:val="none" w:sz="0" w:space="0" w:color="auto"/>
        <w:bottom w:val="none" w:sz="0" w:space="0" w:color="auto"/>
        <w:right w:val="none" w:sz="0" w:space="0" w:color="auto"/>
      </w:divBdr>
    </w:div>
    <w:div w:id="1733381888">
      <w:bodyDiv w:val="1"/>
      <w:marLeft w:val="0"/>
      <w:marRight w:val="0"/>
      <w:marTop w:val="0"/>
      <w:marBottom w:val="0"/>
      <w:divBdr>
        <w:top w:val="none" w:sz="0" w:space="0" w:color="auto"/>
        <w:left w:val="none" w:sz="0" w:space="0" w:color="auto"/>
        <w:bottom w:val="none" w:sz="0" w:space="0" w:color="auto"/>
        <w:right w:val="none" w:sz="0" w:space="0" w:color="auto"/>
      </w:divBdr>
    </w:div>
    <w:div w:id="1735733616">
      <w:bodyDiv w:val="1"/>
      <w:marLeft w:val="0"/>
      <w:marRight w:val="0"/>
      <w:marTop w:val="0"/>
      <w:marBottom w:val="0"/>
      <w:divBdr>
        <w:top w:val="none" w:sz="0" w:space="0" w:color="auto"/>
        <w:left w:val="none" w:sz="0" w:space="0" w:color="auto"/>
        <w:bottom w:val="none" w:sz="0" w:space="0" w:color="auto"/>
        <w:right w:val="none" w:sz="0" w:space="0" w:color="auto"/>
      </w:divBdr>
    </w:div>
    <w:div w:id="1736971831">
      <w:bodyDiv w:val="1"/>
      <w:marLeft w:val="0"/>
      <w:marRight w:val="0"/>
      <w:marTop w:val="0"/>
      <w:marBottom w:val="0"/>
      <w:divBdr>
        <w:top w:val="none" w:sz="0" w:space="0" w:color="auto"/>
        <w:left w:val="none" w:sz="0" w:space="0" w:color="auto"/>
        <w:bottom w:val="none" w:sz="0" w:space="0" w:color="auto"/>
        <w:right w:val="none" w:sz="0" w:space="0" w:color="auto"/>
      </w:divBdr>
    </w:div>
    <w:div w:id="1739398932">
      <w:bodyDiv w:val="1"/>
      <w:marLeft w:val="0"/>
      <w:marRight w:val="0"/>
      <w:marTop w:val="0"/>
      <w:marBottom w:val="0"/>
      <w:divBdr>
        <w:top w:val="none" w:sz="0" w:space="0" w:color="auto"/>
        <w:left w:val="none" w:sz="0" w:space="0" w:color="auto"/>
        <w:bottom w:val="none" w:sz="0" w:space="0" w:color="auto"/>
        <w:right w:val="none" w:sz="0" w:space="0" w:color="auto"/>
      </w:divBdr>
    </w:div>
    <w:div w:id="1756658786">
      <w:bodyDiv w:val="1"/>
      <w:marLeft w:val="0"/>
      <w:marRight w:val="0"/>
      <w:marTop w:val="0"/>
      <w:marBottom w:val="0"/>
      <w:divBdr>
        <w:top w:val="none" w:sz="0" w:space="0" w:color="auto"/>
        <w:left w:val="none" w:sz="0" w:space="0" w:color="auto"/>
        <w:bottom w:val="none" w:sz="0" w:space="0" w:color="auto"/>
        <w:right w:val="none" w:sz="0" w:space="0" w:color="auto"/>
      </w:divBdr>
    </w:div>
    <w:div w:id="1765303745">
      <w:bodyDiv w:val="1"/>
      <w:marLeft w:val="0"/>
      <w:marRight w:val="0"/>
      <w:marTop w:val="0"/>
      <w:marBottom w:val="0"/>
      <w:divBdr>
        <w:top w:val="none" w:sz="0" w:space="0" w:color="auto"/>
        <w:left w:val="none" w:sz="0" w:space="0" w:color="auto"/>
        <w:bottom w:val="none" w:sz="0" w:space="0" w:color="auto"/>
        <w:right w:val="none" w:sz="0" w:space="0" w:color="auto"/>
      </w:divBdr>
    </w:div>
    <w:div w:id="1767460502">
      <w:bodyDiv w:val="1"/>
      <w:marLeft w:val="0"/>
      <w:marRight w:val="0"/>
      <w:marTop w:val="0"/>
      <w:marBottom w:val="0"/>
      <w:divBdr>
        <w:top w:val="none" w:sz="0" w:space="0" w:color="auto"/>
        <w:left w:val="none" w:sz="0" w:space="0" w:color="auto"/>
        <w:bottom w:val="none" w:sz="0" w:space="0" w:color="auto"/>
        <w:right w:val="none" w:sz="0" w:space="0" w:color="auto"/>
      </w:divBdr>
    </w:div>
    <w:div w:id="1771899739">
      <w:bodyDiv w:val="1"/>
      <w:marLeft w:val="0"/>
      <w:marRight w:val="0"/>
      <w:marTop w:val="0"/>
      <w:marBottom w:val="0"/>
      <w:divBdr>
        <w:top w:val="none" w:sz="0" w:space="0" w:color="auto"/>
        <w:left w:val="none" w:sz="0" w:space="0" w:color="auto"/>
        <w:bottom w:val="none" w:sz="0" w:space="0" w:color="auto"/>
        <w:right w:val="none" w:sz="0" w:space="0" w:color="auto"/>
      </w:divBdr>
    </w:div>
    <w:div w:id="1774595187">
      <w:bodyDiv w:val="1"/>
      <w:marLeft w:val="0"/>
      <w:marRight w:val="0"/>
      <w:marTop w:val="0"/>
      <w:marBottom w:val="0"/>
      <w:divBdr>
        <w:top w:val="none" w:sz="0" w:space="0" w:color="auto"/>
        <w:left w:val="none" w:sz="0" w:space="0" w:color="auto"/>
        <w:bottom w:val="none" w:sz="0" w:space="0" w:color="auto"/>
        <w:right w:val="none" w:sz="0" w:space="0" w:color="auto"/>
      </w:divBdr>
    </w:div>
    <w:div w:id="1801873140">
      <w:bodyDiv w:val="1"/>
      <w:marLeft w:val="0"/>
      <w:marRight w:val="0"/>
      <w:marTop w:val="0"/>
      <w:marBottom w:val="0"/>
      <w:divBdr>
        <w:top w:val="none" w:sz="0" w:space="0" w:color="auto"/>
        <w:left w:val="none" w:sz="0" w:space="0" w:color="auto"/>
        <w:bottom w:val="none" w:sz="0" w:space="0" w:color="auto"/>
        <w:right w:val="none" w:sz="0" w:space="0" w:color="auto"/>
      </w:divBdr>
    </w:div>
    <w:div w:id="1811436493">
      <w:bodyDiv w:val="1"/>
      <w:marLeft w:val="0"/>
      <w:marRight w:val="0"/>
      <w:marTop w:val="0"/>
      <w:marBottom w:val="0"/>
      <w:divBdr>
        <w:top w:val="none" w:sz="0" w:space="0" w:color="auto"/>
        <w:left w:val="none" w:sz="0" w:space="0" w:color="auto"/>
        <w:bottom w:val="none" w:sz="0" w:space="0" w:color="auto"/>
        <w:right w:val="none" w:sz="0" w:space="0" w:color="auto"/>
      </w:divBdr>
    </w:div>
    <w:div w:id="1812869984">
      <w:bodyDiv w:val="1"/>
      <w:marLeft w:val="0"/>
      <w:marRight w:val="0"/>
      <w:marTop w:val="0"/>
      <w:marBottom w:val="0"/>
      <w:divBdr>
        <w:top w:val="none" w:sz="0" w:space="0" w:color="auto"/>
        <w:left w:val="none" w:sz="0" w:space="0" w:color="auto"/>
        <w:bottom w:val="none" w:sz="0" w:space="0" w:color="auto"/>
        <w:right w:val="none" w:sz="0" w:space="0" w:color="auto"/>
      </w:divBdr>
    </w:div>
    <w:div w:id="1843276131">
      <w:bodyDiv w:val="1"/>
      <w:marLeft w:val="0"/>
      <w:marRight w:val="0"/>
      <w:marTop w:val="0"/>
      <w:marBottom w:val="0"/>
      <w:divBdr>
        <w:top w:val="none" w:sz="0" w:space="0" w:color="auto"/>
        <w:left w:val="none" w:sz="0" w:space="0" w:color="auto"/>
        <w:bottom w:val="none" w:sz="0" w:space="0" w:color="auto"/>
        <w:right w:val="none" w:sz="0" w:space="0" w:color="auto"/>
      </w:divBdr>
    </w:div>
    <w:div w:id="1872759291">
      <w:bodyDiv w:val="1"/>
      <w:marLeft w:val="0"/>
      <w:marRight w:val="0"/>
      <w:marTop w:val="0"/>
      <w:marBottom w:val="0"/>
      <w:divBdr>
        <w:top w:val="none" w:sz="0" w:space="0" w:color="auto"/>
        <w:left w:val="none" w:sz="0" w:space="0" w:color="auto"/>
        <w:bottom w:val="none" w:sz="0" w:space="0" w:color="auto"/>
        <w:right w:val="none" w:sz="0" w:space="0" w:color="auto"/>
      </w:divBdr>
    </w:div>
    <w:div w:id="1881282756">
      <w:bodyDiv w:val="1"/>
      <w:marLeft w:val="0"/>
      <w:marRight w:val="0"/>
      <w:marTop w:val="0"/>
      <w:marBottom w:val="0"/>
      <w:divBdr>
        <w:top w:val="none" w:sz="0" w:space="0" w:color="auto"/>
        <w:left w:val="none" w:sz="0" w:space="0" w:color="auto"/>
        <w:bottom w:val="none" w:sz="0" w:space="0" w:color="auto"/>
        <w:right w:val="none" w:sz="0" w:space="0" w:color="auto"/>
      </w:divBdr>
    </w:div>
    <w:div w:id="1887061431">
      <w:bodyDiv w:val="1"/>
      <w:marLeft w:val="0"/>
      <w:marRight w:val="0"/>
      <w:marTop w:val="0"/>
      <w:marBottom w:val="0"/>
      <w:divBdr>
        <w:top w:val="none" w:sz="0" w:space="0" w:color="auto"/>
        <w:left w:val="none" w:sz="0" w:space="0" w:color="auto"/>
        <w:bottom w:val="none" w:sz="0" w:space="0" w:color="auto"/>
        <w:right w:val="none" w:sz="0" w:space="0" w:color="auto"/>
      </w:divBdr>
    </w:div>
    <w:div w:id="1892424647">
      <w:bodyDiv w:val="1"/>
      <w:marLeft w:val="0"/>
      <w:marRight w:val="0"/>
      <w:marTop w:val="0"/>
      <w:marBottom w:val="0"/>
      <w:divBdr>
        <w:top w:val="none" w:sz="0" w:space="0" w:color="auto"/>
        <w:left w:val="none" w:sz="0" w:space="0" w:color="auto"/>
        <w:bottom w:val="none" w:sz="0" w:space="0" w:color="auto"/>
        <w:right w:val="none" w:sz="0" w:space="0" w:color="auto"/>
      </w:divBdr>
    </w:div>
    <w:div w:id="1907915601">
      <w:bodyDiv w:val="1"/>
      <w:marLeft w:val="0"/>
      <w:marRight w:val="0"/>
      <w:marTop w:val="0"/>
      <w:marBottom w:val="0"/>
      <w:divBdr>
        <w:top w:val="none" w:sz="0" w:space="0" w:color="auto"/>
        <w:left w:val="none" w:sz="0" w:space="0" w:color="auto"/>
        <w:bottom w:val="none" w:sz="0" w:space="0" w:color="auto"/>
        <w:right w:val="none" w:sz="0" w:space="0" w:color="auto"/>
      </w:divBdr>
    </w:div>
    <w:div w:id="1912814257">
      <w:bodyDiv w:val="1"/>
      <w:marLeft w:val="0"/>
      <w:marRight w:val="0"/>
      <w:marTop w:val="0"/>
      <w:marBottom w:val="0"/>
      <w:divBdr>
        <w:top w:val="none" w:sz="0" w:space="0" w:color="auto"/>
        <w:left w:val="none" w:sz="0" w:space="0" w:color="auto"/>
        <w:bottom w:val="none" w:sz="0" w:space="0" w:color="auto"/>
        <w:right w:val="none" w:sz="0" w:space="0" w:color="auto"/>
      </w:divBdr>
    </w:div>
    <w:div w:id="1917085647">
      <w:bodyDiv w:val="1"/>
      <w:marLeft w:val="0"/>
      <w:marRight w:val="0"/>
      <w:marTop w:val="0"/>
      <w:marBottom w:val="0"/>
      <w:divBdr>
        <w:top w:val="none" w:sz="0" w:space="0" w:color="auto"/>
        <w:left w:val="none" w:sz="0" w:space="0" w:color="auto"/>
        <w:bottom w:val="none" w:sz="0" w:space="0" w:color="auto"/>
        <w:right w:val="none" w:sz="0" w:space="0" w:color="auto"/>
      </w:divBdr>
    </w:div>
    <w:div w:id="1927300722">
      <w:bodyDiv w:val="1"/>
      <w:marLeft w:val="0"/>
      <w:marRight w:val="0"/>
      <w:marTop w:val="0"/>
      <w:marBottom w:val="0"/>
      <w:divBdr>
        <w:top w:val="none" w:sz="0" w:space="0" w:color="auto"/>
        <w:left w:val="none" w:sz="0" w:space="0" w:color="auto"/>
        <w:bottom w:val="none" w:sz="0" w:space="0" w:color="auto"/>
        <w:right w:val="none" w:sz="0" w:space="0" w:color="auto"/>
      </w:divBdr>
    </w:div>
    <w:div w:id="1940719729">
      <w:bodyDiv w:val="1"/>
      <w:marLeft w:val="0"/>
      <w:marRight w:val="0"/>
      <w:marTop w:val="0"/>
      <w:marBottom w:val="0"/>
      <w:divBdr>
        <w:top w:val="none" w:sz="0" w:space="0" w:color="auto"/>
        <w:left w:val="none" w:sz="0" w:space="0" w:color="auto"/>
        <w:bottom w:val="none" w:sz="0" w:space="0" w:color="auto"/>
        <w:right w:val="none" w:sz="0" w:space="0" w:color="auto"/>
      </w:divBdr>
    </w:div>
    <w:div w:id="1944485301">
      <w:bodyDiv w:val="1"/>
      <w:marLeft w:val="0"/>
      <w:marRight w:val="0"/>
      <w:marTop w:val="0"/>
      <w:marBottom w:val="0"/>
      <w:divBdr>
        <w:top w:val="none" w:sz="0" w:space="0" w:color="auto"/>
        <w:left w:val="none" w:sz="0" w:space="0" w:color="auto"/>
        <w:bottom w:val="none" w:sz="0" w:space="0" w:color="auto"/>
        <w:right w:val="none" w:sz="0" w:space="0" w:color="auto"/>
      </w:divBdr>
    </w:div>
    <w:div w:id="1944914443">
      <w:bodyDiv w:val="1"/>
      <w:marLeft w:val="0"/>
      <w:marRight w:val="0"/>
      <w:marTop w:val="0"/>
      <w:marBottom w:val="0"/>
      <w:divBdr>
        <w:top w:val="none" w:sz="0" w:space="0" w:color="auto"/>
        <w:left w:val="none" w:sz="0" w:space="0" w:color="auto"/>
        <w:bottom w:val="none" w:sz="0" w:space="0" w:color="auto"/>
        <w:right w:val="none" w:sz="0" w:space="0" w:color="auto"/>
      </w:divBdr>
    </w:div>
    <w:div w:id="1954942413">
      <w:bodyDiv w:val="1"/>
      <w:marLeft w:val="0"/>
      <w:marRight w:val="0"/>
      <w:marTop w:val="0"/>
      <w:marBottom w:val="0"/>
      <w:divBdr>
        <w:top w:val="none" w:sz="0" w:space="0" w:color="auto"/>
        <w:left w:val="none" w:sz="0" w:space="0" w:color="auto"/>
        <w:bottom w:val="none" w:sz="0" w:space="0" w:color="auto"/>
        <w:right w:val="none" w:sz="0" w:space="0" w:color="auto"/>
      </w:divBdr>
    </w:div>
    <w:div w:id="1963026315">
      <w:bodyDiv w:val="1"/>
      <w:marLeft w:val="0"/>
      <w:marRight w:val="0"/>
      <w:marTop w:val="0"/>
      <w:marBottom w:val="0"/>
      <w:divBdr>
        <w:top w:val="none" w:sz="0" w:space="0" w:color="auto"/>
        <w:left w:val="none" w:sz="0" w:space="0" w:color="auto"/>
        <w:bottom w:val="none" w:sz="0" w:space="0" w:color="auto"/>
        <w:right w:val="none" w:sz="0" w:space="0" w:color="auto"/>
      </w:divBdr>
    </w:div>
    <w:div w:id="1965110123">
      <w:bodyDiv w:val="1"/>
      <w:marLeft w:val="0"/>
      <w:marRight w:val="0"/>
      <w:marTop w:val="0"/>
      <w:marBottom w:val="0"/>
      <w:divBdr>
        <w:top w:val="none" w:sz="0" w:space="0" w:color="auto"/>
        <w:left w:val="none" w:sz="0" w:space="0" w:color="auto"/>
        <w:bottom w:val="none" w:sz="0" w:space="0" w:color="auto"/>
        <w:right w:val="none" w:sz="0" w:space="0" w:color="auto"/>
      </w:divBdr>
    </w:div>
    <w:div w:id="1974435331">
      <w:bodyDiv w:val="1"/>
      <w:marLeft w:val="0"/>
      <w:marRight w:val="0"/>
      <w:marTop w:val="0"/>
      <w:marBottom w:val="0"/>
      <w:divBdr>
        <w:top w:val="none" w:sz="0" w:space="0" w:color="auto"/>
        <w:left w:val="none" w:sz="0" w:space="0" w:color="auto"/>
        <w:bottom w:val="none" w:sz="0" w:space="0" w:color="auto"/>
        <w:right w:val="none" w:sz="0" w:space="0" w:color="auto"/>
      </w:divBdr>
    </w:div>
    <w:div w:id="1977635340">
      <w:bodyDiv w:val="1"/>
      <w:marLeft w:val="0"/>
      <w:marRight w:val="0"/>
      <w:marTop w:val="0"/>
      <w:marBottom w:val="0"/>
      <w:divBdr>
        <w:top w:val="none" w:sz="0" w:space="0" w:color="auto"/>
        <w:left w:val="none" w:sz="0" w:space="0" w:color="auto"/>
        <w:bottom w:val="none" w:sz="0" w:space="0" w:color="auto"/>
        <w:right w:val="none" w:sz="0" w:space="0" w:color="auto"/>
      </w:divBdr>
    </w:div>
    <w:div w:id="1990861763">
      <w:bodyDiv w:val="1"/>
      <w:marLeft w:val="0"/>
      <w:marRight w:val="0"/>
      <w:marTop w:val="0"/>
      <w:marBottom w:val="0"/>
      <w:divBdr>
        <w:top w:val="none" w:sz="0" w:space="0" w:color="auto"/>
        <w:left w:val="none" w:sz="0" w:space="0" w:color="auto"/>
        <w:bottom w:val="none" w:sz="0" w:space="0" w:color="auto"/>
        <w:right w:val="none" w:sz="0" w:space="0" w:color="auto"/>
      </w:divBdr>
    </w:div>
    <w:div w:id="1998267359">
      <w:bodyDiv w:val="1"/>
      <w:marLeft w:val="0"/>
      <w:marRight w:val="0"/>
      <w:marTop w:val="0"/>
      <w:marBottom w:val="0"/>
      <w:divBdr>
        <w:top w:val="none" w:sz="0" w:space="0" w:color="auto"/>
        <w:left w:val="none" w:sz="0" w:space="0" w:color="auto"/>
        <w:bottom w:val="none" w:sz="0" w:space="0" w:color="auto"/>
        <w:right w:val="none" w:sz="0" w:space="0" w:color="auto"/>
      </w:divBdr>
    </w:div>
    <w:div w:id="2000696499">
      <w:bodyDiv w:val="1"/>
      <w:marLeft w:val="0"/>
      <w:marRight w:val="0"/>
      <w:marTop w:val="0"/>
      <w:marBottom w:val="0"/>
      <w:divBdr>
        <w:top w:val="none" w:sz="0" w:space="0" w:color="auto"/>
        <w:left w:val="none" w:sz="0" w:space="0" w:color="auto"/>
        <w:bottom w:val="none" w:sz="0" w:space="0" w:color="auto"/>
        <w:right w:val="none" w:sz="0" w:space="0" w:color="auto"/>
      </w:divBdr>
    </w:div>
    <w:div w:id="2006476305">
      <w:bodyDiv w:val="1"/>
      <w:marLeft w:val="0"/>
      <w:marRight w:val="0"/>
      <w:marTop w:val="0"/>
      <w:marBottom w:val="0"/>
      <w:divBdr>
        <w:top w:val="none" w:sz="0" w:space="0" w:color="auto"/>
        <w:left w:val="none" w:sz="0" w:space="0" w:color="auto"/>
        <w:bottom w:val="none" w:sz="0" w:space="0" w:color="auto"/>
        <w:right w:val="none" w:sz="0" w:space="0" w:color="auto"/>
      </w:divBdr>
    </w:div>
    <w:div w:id="2015643495">
      <w:bodyDiv w:val="1"/>
      <w:marLeft w:val="0"/>
      <w:marRight w:val="0"/>
      <w:marTop w:val="0"/>
      <w:marBottom w:val="0"/>
      <w:divBdr>
        <w:top w:val="none" w:sz="0" w:space="0" w:color="auto"/>
        <w:left w:val="none" w:sz="0" w:space="0" w:color="auto"/>
        <w:bottom w:val="none" w:sz="0" w:space="0" w:color="auto"/>
        <w:right w:val="none" w:sz="0" w:space="0" w:color="auto"/>
      </w:divBdr>
    </w:div>
    <w:div w:id="2021345495">
      <w:bodyDiv w:val="1"/>
      <w:marLeft w:val="0"/>
      <w:marRight w:val="0"/>
      <w:marTop w:val="0"/>
      <w:marBottom w:val="0"/>
      <w:divBdr>
        <w:top w:val="none" w:sz="0" w:space="0" w:color="auto"/>
        <w:left w:val="none" w:sz="0" w:space="0" w:color="auto"/>
        <w:bottom w:val="none" w:sz="0" w:space="0" w:color="auto"/>
        <w:right w:val="none" w:sz="0" w:space="0" w:color="auto"/>
      </w:divBdr>
    </w:div>
    <w:div w:id="2021346281">
      <w:bodyDiv w:val="1"/>
      <w:marLeft w:val="0"/>
      <w:marRight w:val="0"/>
      <w:marTop w:val="0"/>
      <w:marBottom w:val="0"/>
      <w:divBdr>
        <w:top w:val="none" w:sz="0" w:space="0" w:color="auto"/>
        <w:left w:val="none" w:sz="0" w:space="0" w:color="auto"/>
        <w:bottom w:val="none" w:sz="0" w:space="0" w:color="auto"/>
        <w:right w:val="none" w:sz="0" w:space="0" w:color="auto"/>
      </w:divBdr>
    </w:div>
    <w:div w:id="2022926473">
      <w:bodyDiv w:val="1"/>
      <w:marLeft w:val="0"/>
      <w:marRight w:val="0"/>
      <w:marTop w:val="0"/>
      <w:marBottom w:val="0"/>
      <w:divBdr>
        <w:top w:val="none" w:sz="0" w:space="0" w:color="auto"/>
        <w:left w:val="none" w:sz="0" w:space="0" w:color="auto"/>
        <w:bottom w:val="none" w:sz="0" w:space="0" w:color="auto"/>
        <w:right w:val="none" w:sz="0" w:space="0" w:color="auto"/>
      </w:divBdr>
    </w:div>
    <w:div w:id="2024476086">
      <w:bodyDiv w:val="1"/>
      <w:marLeft w:val="0"/>
      <w:marRight w:val="0"/>
      <w:marTop w:val="0"/>
      <w:marBottom w:val="0"/>
      <w:divBdr>
        <w:top w:val="none" w:sz="0" w:space="0" w:color="auto"/>
        <w:left w:val="none" w:sz="0" w:space="0" w:color="auto"/>
        <w:bottom w:val="none" w:sz="0" w:space="0" w:color="auto"/>
        <w:right w:val="none" w:sz="0" w:space="0" w:color="auto"/>
      </w:divBdr>
    </w:div>
    <w:div w:id="2025550349">
      <w:bodyDiv w:val="1"/>
      <w:marLeft w:val="0"/>
      <w:marRight w:val="0"/>
      <w:marTop w:val="0"/>
      <w:marBottom w:val="0"/>
      <w:divBdr>
        <w:top w:val="none" w:sz="0" w:space="0" w:color="auto"/>
        <w:left w:val="none" w:sz="0" w:space="0" w:color="auto"/>
        <w:bottom w:val="none" w:sz="0" w:space="0" w:color="auto"/>
        <w:right w:val="none" w:sz="0" w:space="0" w:color="auto"/>
      </w:divBdr>
    </w:div>
    <w:div w:id="2036341601">
      <w:bodyDiv w:val="1"/>
      <w:marLeft w:val="0"/>
      <w:marRight w:val="0"/>
      <w:marTop w:val="0"/>
      <w:marBottom w:val="0"/>
      <w:divBdr>
        <w:top w:val="none" w:sz="0" w:space="0" w:color="auto"/>
        <w:left w:val="none" w:sz="0" w:space="0" w:color="auto"/>
        <w:bottom w:val="none" w:sz="0" w:space="0" w:color="auto"/>
        <w:right w:val="none" w:sz="0" w:space="0" w:color="auto"/>
      </w:divBdr>
    </w:div>
    <w:div w:id="2048750192">
      <w:bodyDiv w:val="1"/>
      <w:marLeft w:val="0"/>
      <w:marRight w:val="0"/>
      <w:marTop w:val="0"/>
      <w:marBottom w:val="0"/>
      <w:divBdr>
        <w:top w:val="none" w:sz="0" w:space="0" w:color="auto"/>
        <w:left w:val="none" w:sz="0" w:space="0" w:color="auto"/>
        <w:bottom w:val="none" w:sz="0" w:space="0" w:color="auto"/>
        <w:right w:val="none" w:sz="0" w:space="0" w:color="auto"/>
      </w:divBdr>
    </w:div>
    <w:div w:id="2065105443">
      <w:bodyDiv w:val="1"/>
      <w:marLeft w:val="0"/>
      <w:marRight w:val="0"/>
      <w:marTop w:val="0"/>
      <w:marBottom w:val="0"/>
      <w:divBdr>
        <w:top w:val="none" w:sz="0" w:space="0" w:color="auto"/>
        <w:left w:val="none" w:sz="0" w:space="0" w:color="auto"/>
        <w:bottom w:val="none" w:sz="0" w:space="0" w:color="auto"/>
        <w:right w:val="none" w:sz="0" w:space="0" w:color="auto"/>
      </w:divBdr>
    </w:div>
    <w:div w:id="2069573255">
      <w:bodyDiv w:val="1"/>
      <w:marLeft w:val="0"/>
      <w:marRight w:val="0"/>
      <w:marTop w:val="0"/>
      <w:marBottom w:val="0"/>
      <w:divBdr>
        <w:top w:val="none" w:sz="0" w:space="0" w:color="auto"/>
        <w:left w:val="none" w:sz="0" w:space="0" w:color="auto"/>
        <w:bottom w:val="none" w:sz="0" w:space="0" w:color="auto"/>
        <w:right w:val="none" w:sz="0" w:space="0" w:color="auto"/>
      </w:divBdr>
    </w:div>
    <w:div w:id="2093043488">
      <w:bodyDiv w:val="1"/>
      <w:marLeft w:val="0"/>
      <w:marRight w:val="0"/>
      <w:marTop w:val="0"/>
      <w:marBottom w:val="0"/>
      <w:divBdr>
        <w:top w:val="none" w:sz="0" w:space="0" w:color="auto"/>
        <w:left w:val="none" w:sz="0" w:space="0" w:color="auto"/>
        <w:bottom w:val="none" w:sz="0" w:space="0" w:color="auto"/>
        <w:right w:val="none" w:sz="0" w:space="0" w:color="auto"/>
      </w:divBdr>
    </w:div>
    <w:div w:id="2095586663">
      <w:bodyDiv w:val="1"/>
      <w:marLeft w:val="0"/>
      <w:marRight w:val="0"/>
      <w:marTop w:val="0"/>
      <w:marBottom w:val="0"/>
      <w:divBdr>
        <w:top w:val="none" w:sz="0" w:space="0" w:color="auto"/>
        <w:left w:val="none" w:sz="0" w:space="0" w:color="auto"/>
        <w:bottom w:val="none" w:sz="0" w:space="0" w:color="auto"/>
        <w:right w:val="none" w:sz="0" w:space="0" w:color="auto"/>
      </w:divBdr>
    </w:div>
    <w:div w:id="21299270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667995">
      <w:bodyDiv w:val="1"/>
      <w:marLeft w:val="0"/>
      <w:marRight w:val="0"/>
      <w:marTop w:val="0"/>
      <w:marBottom w:val="0"/>
      <w:divBdr>
        <w:top w:val="none" w:sz="0" w:space="0" w:color="auto"/>
        <w:left w:val="none" w:sz="0" w:space="0" w:color="auto"/>
        <w:bottom w:val="none" w:sz="0" w:space="0" w:color="auto"/>
        <w:right w:val="none" w:sz="0" w:space="0" w:color="auto"/>
      </w:divBdr>
    </w:div>
    <w:div w:id="2137945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SWO19</b:Tag>
    <b:SourceType>InternetSite</b:SourceType>
    <b:Guid>{3A2981AD-D6B2-4B6B-9963-67174EB75166}</b:Guid>
    <b:Title>ALIBABA SWOT PESTLE ANALYSIS SWOT PESTLE.COM</b:Title>
    <b:Year>2019</b:Year>
    <b:YearAccessed>2021</b:YearAccessed>
    <b:MonthAccessed>April</b:MonthAccessed>
    <b:DayAccessed>21st</b:DayAccessed>
    <b:URL>https://www.swotandpestle.com/softbank-group/</b:URL>
    <b:Author>
      <b:Author>
        <b:NameList>
          <b:Person>
            <b:Last>PESTLE.com</b:Last>
            <b:First>SWOT</b:First>
          </b:Person>
        </b:NameList>
      </b:Author>
    </b:Author>
    <b:RefOrder>3</b:RefOrder>
  </b:Source>
  <b:Source>
    <b:Tag>Gan20</b:Tag>
    <b:SourceType>JournalArticle</b:SourceType>
    <b:Guid>{C9ACFC4C-FEAE-4179-A4A5-F5915B9BAD8A}</b:Guid>
    <b:Title>Research on the Technical Reliability of the Overhead Transmission Lines Based on the Life Cycle Technology</b:Title>
    <b:JournalName>IOP Conference Series: Earth and Environmental Science</b:JournalName>
    <b:Year>2020</b:Year>
    <b:Pages>052037</b:Pages>
    <b:Volume>558</b:Volume>
    <b:Issue>5</b:Issue>
    <b:Author>
      <b:Author>
        <b:NameList>
          <b:Person>
            <b:Last>Gan</b:Last>
            <b:First>Jingshuang </b:First>
          </b:Person>
          <b:Person>
            <b:Last>Li</b:Last>
            <b:First> Lingyun </b:First>
          </b:Person>
        </b:NameList>
      </b:Author>
    </b:Author>
    <b:RefOrder>4</b:RefOrder>
  </b:Source>
  <b:Source>
    <b:Tag>Sof15</b:Tag>
    <b:SourceType>DocumentFromInternetSite</b:SourceType>
    <b:Guid>{01DA14CA-C854-4FB8-ADDE-CD3301576B34}</b:Guid>
    <b:Title>SoftBank Group Annual Report 2015</b:Title>
    <b:Year>2015</b:Year>
    <b:Month>July</b:Month>
    <b:Day>15th</b:Day>
    <b:YearAccessed>2021</b:YearAccessed>
    <b:MonthAccessed>April</b:MonthAccessed>
    <b:DayAccessed>8th</b:DayAccessed>
    <b:URL>https://group.softbank/system/files/pdf/ir/financials/annual_reports/annual-report_fy2015_02_en.pdf</b:URL>
    <b:Author>
      <b:Author>
        <b:NameList>
          <b:Person>
            <b:Last>SoftBank</b:Last>
          </b:Person>
        </b:NameList>
      </b:Author>
    </b:Author>
    <b:RefOrder>5</b:RefOrder>
  </b:Source>
  <b:Source>
    <b:Tag>Van14</b:Tag>
    <b:SourceType>DocumentFromInternetSite</b:SourceType>
    <b:Guid>{A47A3087-F5A3-4AA0-81FD-6DF93750AE75}</b:Guid>
    <b:Author>
      <b:Author>
        <b:NameList>
          <b:Person>
            <b:Last>Vance</b:Last>
            <b:First>Ashlee</b:First>
          </b:Person>
        </b:NameList>
      </b:Author>
    </b:Author>
    <b:Title>The Unlikely Tale of How ARM Came to Rule the World</b:Title>
    <b:Year>2014</b:Year>
    <b:Month>Febuary</b:Month>
    <b:Day>24th</b:Day>
    <b:YearAccessed>2021</b:YearAccessed>
    <b:MonthAccessed>April</b:MonthAccessed>
    <b:DayAccessed>8th</b:DayAccessed>
    <b:URL>https://www.bloomberg.com/news/articles/2014-02-24/how-arm-holdings-dominates-the-chip-world</b:URL>
    <b:RefOrder>6</b:RefOrder>
  </b:Source>
  <b:Source>
    <b:Tag>Tho19</b:Tag>
    <b:SourceType>JournalArticle</b:SourceType>
    <b:Guid>{3B72DB24-9D91-4C2E-B7A2-566AA3F8E58D}</b:Guid>
    <b:Title>ARM Holdings: IP Licensing to Internet of Things </b:Title>
    <b:Year>2019</b:Year>
    <b:JournalName>Harvard business Review</b:JournalName>
    <b:Pages>18</b:Pages>
    <b:Author>
      <b:Author>
        <b:NameList>
          <b:Person>
            <b:Last>Thomas </b:Last>
            <b:First>Howard </b:First>
          </b:Person>
          <b:Person>
            <b:Last>Bhattacharya</b:Last>
            <b:First>Lipika </b:First>
          </b:Person>
        </b:NameList>
      </b:Author>
    </b:Author>
    <b:RefOrder>8</b:RefOrder>
  </b:Source>
  <b:Source>
    <b:Tag>Cra12</b:Tag>
    <b:SourceType>DocumentFromInternetSite</b:SourceType>
    <b:Guid>{80743C16-6D21-4515-A659-BED7ACE4DBC9}</b:Guid>
    <b:Year>2012</b:Year>
    <b:Author>
      <b:Author>
        <b:NameList>
          <b:Person>
            <b:Last>Wigginton</b:Last>
            <b:First>Craig</b:First>
          </b:Person>
        </b:NameList>
      </b:Author>
    </b:Author>
    <b:YearAccessed>2021</b:YearAccessed>
    <b:MonthAccessed>April</b:MonthAccessed>
    <b:DayAccessed>21st</b:DayAccessed>
    <b:URL>https://www2.deloitte.com/us/en/pages/technology-media-and-telecommunications/articles/2015-telecommunications-industry-outlook.html</b:URL>
    <b:RefOrder>9</b:RefOrder>
  </b:Source>
  <b:Source>
    <b:Tag>Wes15</b:Tag>
    <b:SourceType>Report</b:SourceType>
    <b:Guid>{94B03052-7F5F-48CA-89EB-40B3FE55DC7B}</b:Guid>
    <b:Title>Build it and they will embrace it Consumers are preparing for 5G connectivity in the home and on the go</b:Title>
    <b:Year>2015</b:Year>
    <b:Publisher>The Deloitte Center for Technology, Media &amp; Telecommunications</b:Publisher>
    <b:City>Los Angeles,</b:City>
    <b:Author>
      <b:Author>
        <b:NameList>
          <b:Person>
            <b:Last>Westcott</b:Last>
            <b:First>Kevin </b:First>
          </b:Person>
          <b:Person>
            <b:Last>Loucks</b:Last>
            <b:First>Jeff </b:First>
          </b:Person>
          <b:Person>
            <b:Last>Littmann</b:Last>
            <b:First>Dan </b:First>
          </b:Person>
          <b:Person>
            <b:Last>Wilson </b:Last>
            <b:First>Phil </b:First>
          </b:Person>
          <b:Person>
            <b:Last>Srivastava </b:Last>
            <b:First>Shashank </b:First>
          </b:Person>
          <b:Person>
            <b:Last>Ciampa </b:Last>
            <b:First>David </b:First>
          </b:Person>
        </b:NameList>
      </b:Author>
    </b:Author>
    <b:RefOrder>10</b:RefOrder>
  </b:Source>
  <b:Source>
    <b:Tag>Lee18</b:Tag>
    <b:SourceType>JournalArticle</b:SourceType>
    <b:Guid>{4DBD1B5D-F1CC-4693-A435-1B4804F3515E}</b:Guid>
    <b:Title>Competitive Strategy for Paradigm Shift in the Era of the Fourth Industrial Revolution: Focusing on Business Model Innovation.</b:Title>
    <b:Year>2018</b:Year>
    <b:JournalName>Indian Journal of Public Health Research &amp; Development</b:JournalName>
    <b:Pages>736-741</b:Pages>
    <b:Volume>9</b:Volume>
    <b:Issue>8</b:Issue>
    <b:Author>
      <b:Author>
        <b:NameList>
          <b:Person>
            <b:Last>Lee</b:Last>
            <b:Middle>Jae </b:Middle>
            <b:First>Min </b:First>
          </b:Person>
          <b:Person>
            <b:Last>Jung</b:Last>
            <b:Middle>Sup </b:Middle>
            <b:First>Jin </b:First>
          </b:Person>
        </b:NameList>
      </b:Author>
    </b:Author>
    <b:RefOrder>11</b:RefOrder>
  </b:Source>
  <b:Source>
    <b:Tag>Mer16</b:Tag>
    <b:SourceType>JournalArticle</b:SourceType>
    <b:Guid>{E4B7A847-77A4-4A85-83CC-F3C57AB62F9C}</b:Guid>
    <b:Title>Factors influencing knowledge management use in technologyenterprises in Southern United States</b:Title>
    <b:Year>2016</b:Year>
    <b:Pages>15-35</b:Pages>
    <b:Author>
      <b:Author>
        <b:NameList>
          <b:Person>
            <b:Last>Merlo</b:Last>
            <b:First>Tereza</b:First>
            <b:Middle>Raquel</b:Middle>
          </b:Person>
        </b:NameList>
      </b:Author>
    </b:Author>
    <b:JournalName>Procedia Computer Science</b:JournalName>
    <b:Volume>99</b:Volume>
    <b:RefOrder>12</b:RefOrder>
  </b:Source>
  <b:Source>
    <b:Tag>Kli21</b:Tag>
    <b:SourceType>BookSection</b:SourceType>
    <b:Guid>{2B59486F-2A0A-4C16-9427-B7ECADC66291}</b:Guid>
    <b:Title>Brexit, Supply Chains and the Contest for Supremacy: The Case of Taiwan and the Semiconductor Industry</b:Title>
    <b:JournalName>In A New Beginning or More of the Same?</b:JournalName>
    <b:Year>2021</b:Year>
    <b:Pages>183-203</b:Pages>
    <b:Author>
      <b:Author>
        <b:NameList>
          <b:Person>
            <b:Last>Klingler-Vidra</b:Last>
            <b:First>Robyn </b:First>
          </b:Person>
          <b:Person>
            <b:Last>Kuo</b:Last>
            <b:Middle>Ching </b:Middle>
            <b:First>Yu </b:First>
          </b:Person>
        </b:NameList>
      </b:Author>
    </b:Author>
    <b:City>Singapore</b:City>
    <b:Publisher>Palgrave Macmillan</b:Publisher>
    <b:RefOrder>13</b:RefOrder>
  </b:Source>
  <b:Source>
    <b:Tag>You10</b:Tag>
    <b:SourceType>JournalArticle</b:SourceType>
    <b:Guid>{B74B54A2-97FA-41D4-8581-128B26A6E038}</b:Guid>
    <b:Author>
      <b:Author>
        <b:NameList>
          <b:Person>
            <b:Last>Yoo</b:Last>
            <b:First>Youngjin</b:First>
          </b:Person>
        </b:NameList>
      </b:Author>
    </b:Author>
    <b:Title>Computing in Everyday Life: A Call for Research on Experiential Computing</b:Title>
    <b:JournalName>MIS Quarterly</b:JournalName>
    <b:Year>2010</b:Year>
    <b:Pages> 213-231</b:Pages>
    <b:Volume>34</b:Volume>
    <b:Issue>2</b:Issue>
    <b:RefOrder>14</b:RefOrder>
  </b:Source>
  <b:Source>
    <b:Tag>Sof151</b:Tag>
    <b:SourceType>Report</b:SourceType>
    <b:Guid>{7A6DA411-F019-4991-AC74-CE07A81C1C63}</b:Guid>
    <b:Title>SoftBank Gourp annual report 2015</b:Title>
    <b:Year>2015</b:Year>
    <b:Publisher>SoftBank Group Corp.</b:Publisher>
    <b:City>Tokyo</b:City>
    <b:Author>
      <b:Author>
        <b:NameList>
          <b:Person>
            <b:Last>SoftBank Group Corp.</b:Last>
          </b:Person>
        </b:NameList>
      </b:Author>
    </b:Author>
    <b:RefOrder>15</b:RefOrder>
  </b:Source>
  <b:Source>
    <b:Tag>Mit191</b:Tag>
    <b:SourceType>JournalArticle</b:SourceType>
    <b:Guid>{753E5714-8187-4F8A-87E1-184248EA0EA6}</b:Guid>
    <b:Title>Business Innovation Through Holistic Leadership-Developing Organizational Adaptability</b:Title>
    <b:Year>2019</b:Year>
    <b:Pages>365–394</b:Pages>
    <b:Author>
      <b:Author>
        <b:NameList>
          <b:Person>
            <b:Last>Kodama</b:Last>
            <b:First>Mitsuru</b:First>
          </b:Person>
        </b:NameList>
      </b:Author>
    </b:Author>
    <b:JournalName>Systems Research and Behavioral Science</b:JournalName>
    <b:Volume>36</b:Volume>
    <b:Issue>4</b:Issue>
    <b:RefOrder>17</b:RefOrder>
  </b:Source>
  <b:Source>
    <b:Tag>Cas20</b:Tag>
    <b:SourceType>JournalArticle</b:SourceType>
    <b:Guid>{B6048483-571F-4F53-99C9-205B2EDC193E}</b:Guid>
    <b:Title>Boardroom leadership: The board of directors as a source of strategic leadership</b:Title>
    <b:Year>2020</b:Year>
    <b:JournalName>Economics and Business Review</b:JournalName>
    <b:Pages>103-119</b:Pages>
    <b:Volume>6 (20)</b:Volume>
    <b:Issue>1</b:Issue>
    <b:Author>
      <b:Author>
        <b:NameList>
          <b:Person>
            <b:Last>Castellanos</b:Last>
            <b:Middle>David </b:Middle>
            <b:First>Julio </b:First>
          </b:Person>
          <b:Person>
            <b:Last>George</b:Last>
            <b:First>Babu </b:First>
          </b:Person>
        </b:NameList>
      </b:Author>
    </b:Author>
    <b:RefOrder>18</b:RefOrder>
  </b:Source>
  <b:Source>
    <b:Tag>Mit17</b:Tag>
    <b:SourceType>BookSection</b:SourceType>
    <b:Guid>{D1363146-753F-45C8-A7A9-6E38EBC85237}</b:Guid>
    <b:Title>Corporate Innovation Based on Holistic Leadership: A Case Study of SoftBank</b:Title>
    <b:Year>2017</b:Year>
    <b:Author>
      <b:Author>
        <b:NameList>
          <b:Person>
            <b:Last>Kodama</b:Last>
            <b:First>Mitsuru</b:First>
          </b:Person>
        </b:NameList>
      </b:Author>
      <b:Editor>
        <b:NameList>
          <b:Person>
            <b:Last>First</b:Last>
          </b:Person>
        </b:NameList>
      </b:Editor>
    </b:Author>
    <b:BookTitle>Developing Holistic Leadership A Source of Business Innovation</b:BookTitle>
    <b:City>Bingley</b:City>
    <b:Publisher>Emerald Publishing Limited</b:Publisher>
    <b:Pages>193-214</b:Pages>
    <b:RefOrder>19</b:RefOrder>
  </b:Source>
  <b:Source>
    <b:Tag>Mit19</b:Tag>
    <b:SourceType>BookSection</b:SourceType>
    <b:Guid>{96E45D45-A6E2-410B-864C-90DFD90AF01B}</b:Guid>
    <b:Author>
      <b:Author>
        <b:NameList>
          <b:Person>
            <b:Last>Kodama</b:Last>
            <b:First>Mitsuru</b:First>
          </b:Person>
        </b:NameList>
      </b:Author>
    </b:Author>
    <b:Title>New Business Model Innovation in the Mobile Telecommunication Industry A Case Studyof SoftBank</b:Title>
    <b:BookTitle>Developing Holistic Strategic Management In The Advanced Ict Era</b:BookTitle>
    <b:Year>2019</b:Year>
    <b:Pages>294-294</b:Pages>
    <b:City>London</b:City>
    <b:Publisher>World Scientific Publishing Europe Ltd.</b:Publisher>
    <b:RefOrder>20</b:RefOrder>
  </b:Source>
  <b:Source>
    <b:Tag>Bes11</b:Tag>
    <b:SourceType>JournalArticle</b:SourceType>
    <b:Guid>{378FF50E-EFE5-4761-99B3-FDD7B0FD8183}</b:Guid>
    <b:Title>Holistic Leadership: A Model for Leader-Member Engagement and Development</b:Title>
    <b:JournalName>The Journal of Values-Based Leadership</b:JournalName>
    <b:Year>2011</b:Year>
    <b:Pages>5</b:Pages>
    <b:Volume>4</b:Volume>
    <b:Issue>1</b:Issue>
    <b:Author>
      <b:Author>
        <b:NameList>
          <b:Person>
            <b:Last>Best</b:Last>
            <b:Middle>K</b:Middle>
            <b:First>Candis </b:First>
          </b:Person>
        </b:NameList>
      </b:Author>
    </b:Author>
    <b:RefOrder>21</b:RefOrder>
  </b:Source>
  <b:Source>
    <b:Tag>Ala92</b:Tag>
    <b:SourceType>JournalArticle</b:SourceType>
    <b:Guid>{FE5E8744-5419-44F8-AA93-DD6D6F4A1036}</b:Guid>
    <b:Author>
      <b:Author>
        <b:NameList>
          <b:Person>
            <b:Last>Webber</b:Last>
            <b:First>Alan</b:First>
            <b:Middle>M.</b:Middle>
          </b:Person>
        </b:NameList>
      </b:Author>
    </b:Author>
    <b:Title>Japanese-Style Entrepreneurship: An Interview with Softbank'S CEO, Masayoshi Son</b:Title>
    <b:JournalName>Harvard Business Review</b:JournalName>
    <b:Year>1992</b:Year>
    <b:Pages>92-103</b:Pages>
    <b:Volume>70</b:Volume>
    <b:Issue>1</b:Issue>
    <b:RefOrder>22</b:RefOrder>
  </b:Source>
  <b:Source>
    <b:Tag>Sof20</b:Tag>
    <b:SourceType>InternetSite</b:SourceType>
    <b:Guid>{CDB34E5D-270A-440C-888E-983EC32FFD5B}</b:Guid>
    <b:Title>SoftBank Recruiting site</b:Title>
    <b:Year>2020</b:Year>
    <b:Author>
      <b:Author>
        <b:NameList>
          <b:Person>
            <b:Last>SoftBank</b:Last>
          </b:Person>
        </b:NameList>
      </b:Author>
    </b:Author>
    <b:YearAccessed>2021</b:YearAccessed>
    <b:MonthAccessed>May</b:MonthAccessed>
    <b:DayAccessed>14th</b:DayAccessed>
    <b:URL>https://recruit.softbank.jp/</b:URL>
    <b:RefOrder>23</b:RefOrder>
  </b:Source>
  <b:Source>
    <b:Tag>Kun17</b:Tag>
    <b:SourceType>JournalArticle</b:SourceType>
    <b:Guid>{C4906E9C-B217-4080-AE53-1CFF4BABF841}</b:Guid>
    <b:Title>Exploring the development of a methodology for scenario use: Combining scenario and resource mapping approaches</b:Title>
    <b:JournalName>Technological Forecasting and Social Change</b:JournalName>
    <b:Year>2017</b:Year>
    <b:Pages>150-159</b:Pages>
    <b:Volume>124</b:Volume>
    <b:Author>
      <b:Author>
        <b:NameList>
          <b:Person>
            <b:Last>Kunc</b:Last>
            <b:First>Martin</b:First>
          </b:Person>
          <b:Person>
            <b:Last>O'Brien</b:Last>
            <b:Middle>A</b:Middle>
            <b:First>Frances </b:First>
          </b:Person>
        </b:NameList>
      </b:Author>
    </b:Author>
    <b:RefOrder>24</b:RefOrder>
  </b:Source>
  <b:Source>
    <b:Tag>Placeholder3</b:Tag>
    <b:SourceType>JournalArticle</b:SourceType>
    <b:Guid>{F8A564A2-CDEB-4712-A394-B0A7B76E159B}</b:Guid>
    <b:Author>
      <b:Author>
        <b:NameList>
          <b:Person>
            <b:Last>Fuller</b:Last>
            <b:First>Anne</b:First>
            <b:Middle>W.</b:Middle>
          </b:Person>
        </b:NameList>
      </b:Author>
    </b:Author>
    <b:Title>Toward a perspective on R&amp;D Outsourcing: RBV and firm performance</b:Title>
    <b:JournalName>International Journal of Innovation and Technology Management</b:JournalName>
    <b:Year>2018</b:Year>
    <b:Pages>1850040</b:Pages>
    <b:Volume>15</b:Volume>
    <b:Issue>5</b:Issue>
    <b:RefOrder>25</b:RefOrder>
  </b:Source>
  <b:Source>
    <b:Tag>Sir15</b:Tag>
    <b:SourceType>JournalArticle</b:SourceType>
    <b:Guid>{31AD9AD7-C844-47AD-8ECE-979806CFC2A5}</b:Guid>
    <b:Title>Partnership ecosystem of IC design service companies: The case of Taiwan</b:Title>
    <b:JournalName>Technology in Society</b:JournalName>
    <b:Year>2015</b:Year>
    <b:Pages>199-208</b:Pages>
    <b:Volume>43</b:Volume>
    <b:Author>
      <b:Author>
        <b:NameList>
          <b:Person>
            <b:Last>Siripitakchai</b:Last>
            <b:First>Naparat </b:First>
          </b:Person>
          <b:Person>
            <b:Last>Miyazaki</b:Last>
            <b:First>Kumiko </b:First>
          </b:Person>
          <b:Person>
            <b:Last>Ho</b:Last>
            <b:Middle>C</b:Middle>
            <b:First>Jonathan </b:First>
          </b:Person>
        </b:NameList>
      </b:Author>
    </b:Author>
    <b:RefOrder>26</b:RefOrder>
  </b:Source>
  <b:Source>
    <b:Tag>Jea16</b:Tag>
    <b:SourceType>DocumentFromInternetSite</b:SourceType>
    <b:Guid>{79BCFF22-C04D-4AB6-8B80-0E976C27D29E}</b:Guid>
    <b:Title>A company that doesn’t really make chips dethroned Intel with super savvy business moves</b:Title>
    <b:Year>2016</b:Year>
    <b:Month>July</b:Month>
    <b:Day>29th</b:Day>
    <b:YearAccessed>2021</b:YearAccessed>
    <b:MonthAccessed>April</b:MonthAccessed>
    <b:DayAccessed>26th</b:DayAccessed>
    <b:URL>https://qz.com/741078/a-company-that-doesnt-really-make-chips-dethroned-intel-with-super-savvy-business-moves/</b:URL>
    <b:Author>
      <b:Author>
        <b:NameList>
          <b:Person>
            <b:Last>Gassée</b:Last>
            <b:First>Jean-Louis</b:First>
          </b:Person>
        </b:NameList>
      </b:Author>
    </b:Author>
    <b:RefOrder>27</b:RefOrder>
  </b:Source>
  <b:Source>
    <b:Tag>Ale18</b:Tag>
    <b:SourceType>JournalArticle</b:SourceType>
    <b:Guid>{89907F35-AEEA-4B0B-AB3B-9DD72B42F31D}</b:Guid>
    <b:Title>Surrendering control to gain advantage: Reconciling openness and the resource-based view of the firm</b:Title>
    <b:Year>2018</b:Year>
    <b:JournalName>Strategic Management Journal</b:JournalName>
    <b:Pages>1704-1727</b:Pages>
    <b:Volume>39</b:Volume>
    <b:Issue>6</b:Issue>
    <b:Author>
      <b:Author>
        <b:NameList>
          <b:Person>
            <b:Last>Alexy</b:Last>
            <b:First>Oliver </b:First>
          </b:Person>
          <b:Person>
            <b:Last>West</b:Last>
            <b:First>Joel </b:First>
          </b:Person>
          <b:Person>
            <b:Last>Klapper</b:Last>
            <b:First>Helge </b:First>
          </b:Person>
          <b:Person>
            <b:Last>Reitzig</b:Last>
            <b:First>Markus </b:First>
          </b:Person>
        </b:NameList>
      </b:Author>
    </b:Author>
    <b:RefOrder>28</b:RefOrder>
  </b:Source>
  <b:Source>
    <b:Tag>Tur18</b:Tag>
    <b:SourceType>Book</b:SourceType>
    <b:Guid>{0D8D7A2A-28E1-4EC8-8839-CD28659B1DC8}</b:Guid>
    <b:Title>Information Technology for Management: On-Demand Strategies for Performance Growth and Sustainability</b:Title>
    <b:Year>2018</b:Year>
    <b:City>Hoboken</b:City>
    <b:Publisher> John Wiley &amp; Sons</b:Publisher>
    <b:Edition>Eleventh </b:Edition>
    <b:Author>
      <b:Author>
        <b:NameList>
          <b:Person>
            <b:Last>Turban</b:Last>
            <b:First>Efraim </b:First>
          </b:Person>
          <b:Person>
            <b:Last>Pollard</b:Last>
            <b:First>Carol </b:First>
          </b:Person>
          <b:Person>
            <b:Last>Wood</b:Last>
            <b:First>Gregory </b:First>
          </b:Person>
        </b:NameList>
      </b:Author>
    </b:Author>
    <b:RefOrder>29</b:RefOrder>
  </b:Source>
  <b:Source>
    <b:Tag>Jus14</b:Tag>
    <b:SourceType>DocumentFromInternetSite</b:SourceType>
    <b:Guid>{205F005D-B7F4-4984-BD6D-A418CF813886}</b:Guid>
    <b:Title>The Digital Transformation Journey: Key Technology Considerations</b:Title>
    <b:Year>2014</b:Year>
    <b:Author>
      <b:Author>
        <b:NameList>
          <b:Person>
            <b:Last>Vaughn-Brown</b:Last>
            <b:First>Justin</b:First>
          </b:Person>
        </b:NameList>
      </b:Author>
    </b:Author>
    <b:Month>December</b:Month>
    <b:YearAccessed>2021</b:YearAccessed>
    <b:MonthAccessed>April</b:MonthAccessed>
    <b:DayAccessed>27th</b:DayAccessed>
    <b:URL>https://d3alc7xa4w7z55.cloudfront.net/static/upload/protected/201/0118/2015_oss_finaki_digital-transformation_white-paper_pro.pdf</b:URL>
    <b:RefOrder>30</b:RefOrder>
  </b:Source>
  <b:Source>
    <b:Tag>Mas17</b:Tag>
    <b:SourceType>InternetSite</b:SourceType>
    <b:Guid>{C460B8DA-86A3-4F42-A0F2-9E992B58F582}</b:Guid>
    <b:Title>Masayoshi Son: Great Business Visionary, or Deluded Dreamer?</b:Title>
    <b:Year>2017</b:Year>
    <b:YearAccessed>2021</b:YearAccessed>
    <b:MonthAccessed>May</b:MonthAccessed>
    <b:DayAccessed>14th</b:DayAccessed>
    <b:URL>https://bv.world/visionaries/2017/10/masayoshi-son-great-business-visionary-or-deluded-dreamer/?cn-reloaded=1</b:URL>
    <b:Author>
      <b:Author>
        <b:NameList>
          <b:Person>
            <b:Last>Parkin</b:Last>
            <b:First>Darren</b:First>
          </b:Person>
        </b:NameList>
      </b:Author>
    </b:Author>
    <b:RefOrder>31</b:RefOrder>
  </b:Source>
  <b:Source>
    <b:Tag>Rud16</b:Tag>
    <b:SourceType>DocumentFromInternetSite</b:SourceType>
    <b:Guid>{930DB62F-3515-4138-A946-8362E126BE0E}</b:Guid>
    <b:Title>Tech giant ARM Holdings sold to Japanese firm for £24bn</b:Title>
    <b:Year>2016</b:Year>
    <b:YearAccessed>2021</b:YearAccessed>
    <b:MonthAccessed>May</b:MonthAccessed>
    <b:DayAccessed>14th</b:DayAccessed>
    <b:URL>https://www.theguardian.com/politics/2016/jul/18/tech-giant-arm-holdings-sold-to-japanese-firm-for-24bn</b:URL>
    <b:Month>July</b:Month>
    <b:Day>18th</b:Day>
    <b:Author>
      <b:Author>
        <b:NameList>
          <b:Person>
            <b:Last>Ruddick</b:Last>
            <b:First>Graham </b:First>
          </b:Person>
          <b:Person>
            <b:Last>Farrell</b:Last>
            <b:First>Sean </b:First>
          </b:Person>
        </b:NameList>
      </b:Author>
    </b:Author>
    <b:RefOrder>7</b:RefOrder>
  </b:Source>
  <b:Source>
    <b:Tag>Leo20</b:Tag>
    <b:SourceType>DocumentFromInternetSite</b:SourceType>
    <b:Guid>{354008E5-22E7-42E5-90B9-1006479FD1BD}</b:Guid>
    <b:Author>
      <b:Author>
        <b:NameList>
          <b:Person>
            <b:Last>Kelion</b:Last>
            <b:First>Leo</b:First>
          </b:Person>
        </b:NameList>
      </b:Author>
    </b:Author>
    <b:Title>ARM: UK-based chip designer sold to US firm Nvidia</b:Title>
    <b:Year>2020</b:Year>
    <b:Month>September</b:Month>
    <b:Day>14th</b:Day>
    <b:YearAccessed>2021</b:YearAccessed>
    <b:MonthAccessed>May</b:MonthAccessed>
    <b:DayAccessed>14th</b:DayAccessed>
    <b:URL>https://www.bbc.co.uk/news/technology-54142567</b:URL>
    <b:RefOrder>1</b:RefOrder>
  </b:Source>
  <b:Source>
    <b:Tag>Mas16</b:Tag>
    <b:SourceType>DocumentFromInternetSite</b:SourceType>
    <b:Guid>{0A7C9AF7-0F91-4807-B9D4-1E3B8BACB3BE}</b:Guid>
    <b:Title>SoftBank to acquire UK’s Arm Holdings for £24.3bn</b:Title>
    <b:Year>2016</b:Year>
    <b:Month>July</b:Month>
    <b:Day>18th</b:Day>
    <b:YearAccessed>2021</b:YearAccessed>
    <b:MonthAccessed>May</b:MonthAccessed>
    <b:DayAccessed>14th</b:DayAccessed>
    <b:URL>https://www.ft.com/content/235b1af4-4c7f-11e6-8172-e39ecd3b86fc</b:URL>
    <b:Author>
      <b:Author>
        <b:NameList>
          <b:Person>
            <b:Last>Massoudi </b:Last>
            <b:First>Arash </b:First>
          </b:Person>
          <b:Person>
            <b:Last> Fontanella-Khan</b:Last>
            <b:First>James</b:First>
          </b:Person>
          <b:Person>
            <b:Last>Waters</b:Last>
            <b:First>Richard </b:First>
          </b:Person>
        </b:NameList>
      </b:Author>
    </b:Author>
    <b:RefOrder>2</b:RefOrder>
  </b:Source>
  <b:Source>
    <b:Tag>Ire07</b:Tag>
    <b:SourceType>JournalArticle</b:SourceType>
    <b:Guid>{5AAD63A9-3DBB-42EB-9BC9-CEB072CF9A4C}</b:Guid>
    <b:Title>Strategic entrepreneurship: Creating competitive advantage through streams of innovation</b:Title>
    <b:Year>2007</b:Year>
    <b:JournalName>Business Horizons</b:JournalName>
    <b:Pages>49-59</b:Pages>
    <b:Volume>50</b:Volume>
    <b:Issue>1</b:Issue>
    <b:Author>
      <b:Author>
        <b:NameList>
          <b:Person>
            <b:Last>Ireland</b:Last>
            <b:Middle>Duane </b:Middle>
            <b:First>R</b:First>
          </b:Person>
          <b:Person>
            <b:Last>Webb</b:Last>
            <b:Middle>W</b:Middle>
            <b:First>Justin </b:First>
          </b:Person>
        </b:NameList>
      </b:Author>
    </b:Author>
    <b:RefOrder>16</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1C7F84C-887B-45C8-A554-B0F9E7480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19</Pages>
  <Words>6282</Words>
  <Characters>35814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cp:lastModifiedBy>
  <cp:revision>21</cp:revision>
  <dcterms:created xsi:type="dcterms:W3CDTF">2021-05-14T12:03:00Z</dcterms:created>
  <dcterms:modified xsi:type="dcterms:W3CDTF">2021-05-15T10:56:00Z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