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3143C8" w14:textId="1891EA02" w:rsidR="005D0976" w:rsidRPr="00720948" w:rsidRDefault="00CB6029">
      <w:pPr>
        <w:rPr>
          <w:sz w:val="24"/>
          <w:szCs w:val="24"/>
        </w:rPr>
      </w:pPr>
      <w:r w:rsidRPr="00720948">
        <w:rPr>
          <w:sz w:val="24"/>
          <w:szCs w:val="24"/>
        </w:rPr>
        <w:t>Ashley Mc Fee</w:t>
      </w:r>
    </w:p>
    <w:p w14:paraId="339A5478" w14:textId="065B1EAC" w:rsidR="00CB6029" w:rsidRPr="00720948" w:rsidRDefault="00CB6029">
      <w:pPr>
        <w:rPr>
          <w:sz w:val="24"/>
          <w:szCs w:val="24"/>
        </w:rPr>
      </w:pPr>
      <w:r w:rsidRPr="00720948">
        <w:rPr>
          <w:sz w:val="24"/>
          <w:szCs w:val="24"/>
        </w:rPr>
        <w:t xml:space="preserve">Seventeenth Century Literature: Unities and Dualities </w:t>
      </w:r>
    </w:p>
    <w:p w14:paraId="52033B5A" w14:textId="77777777" w:rsidR="00CB6029" w:rsidRPr="00720948" w:rsidRDefault="00CB6029" w:rsidP="00CB6029">
      <w:pPr>
        <w:rPr>
          <w:sz w:val="24"/>
          <w:szCs w:val="24"/>
        </w:rPr>
      </w:pPr>
      <w:r w:rsidRPr="00720948">
        <w:rPr>
          <w:sz w:val="24"/>
          <w:szCs w:val="24"/>
        </w:rPr>
        <w:t>Dr Peter Mitchell</w:t>
      </w:r>
    </w:p>
    <w:p w14:paraId="40DDF78D" w14:textId="18F02FFE" w:rsidR="00CB6029" w:rsidRPr="00720948" w:rsidRDefault="00CB6029">
      <w:pPr>
        <w:rPr>
          <w:sz w:val="24"/>
          <w:szCs w:val="24"/>
        </w:rPr>
      </w:pPr>
      <w:r w:rsidRPr="00720948">
        <w:rPr>
          <w:sz w:val="24"/>
          <w:szCs w:val="24"/>
        </w:rPr>
        <w:t>5</w:t>
      </w:r>
      <w:r w:rsidRPr="00720948">
        <w:rPr>
          <w:sz w:val="24"/>
          <w:szCs w:val="24"/>
          <w:vertAlign w:val="superscript"/>
        </w:rPr>
        <w:t>th</w:t>
      </w:r>
      <w:r w:rsidRPr="00720948">
        <w:rPr>
          <w:sz w:val="24"/>
          <w:szCs w:val="24"/>
        </w:rPr>
        <w:t xml:space="preserve"> October 2022</w:t>
      </w:r>
    </w:p>
    <w:p w14:paraId="1BF42F61" w14:textId="7B6C7F2A" w:rsidR="00CB6029" w:rsidRDefault="00CB6029">
      <w:r>
        <w:rPr>
          <w:noProof/>
        </w:rPr>
        <mc:AlternateContent>
          <mc:Choice Requires="wps">
            <w:drawing>
              <wp:anchor distT="0" distB="0" distL="114300" distR="114300" simplePos="0" relativeHeight="251659264" behindDoc="0" locked="0" layoutInCell="1" allowOverlap="1" wp14:anchorId="59C47761" wp14:editId="65CA2B52">
                <wp:simplePos x="0" y="0"/>
                <wp:positionH relativeFrom="column">
                  <wp:posOffset>11875</wp:posOffset>
                </wp:positionH>
                <wp:positionV relativeFrom="page">
                  <wp:posOffset>2291938</wp:posOffset>
                </wp:positionV>
                <wp:extent cx="2623820" cy="0"/>
                <wp:effectExtent l="0" t="0" r="0" b="0"/>
                <wp:wrapNone/>
                <wp:docPr id="1" name="Straight Connector 1"/>
                <wp:cNvGraphicFramePr/>
                <a:graphic xmlns:a="http://schemas.openxmlformats.org/drawingml/2006/main">
                  <a:graphicData uri="http://schemas.microsoft.com/office/word/2010/wordprocessingShape">
                    <wps:wsp>
                      <wps:cNvCnPr/>
                      <wps:spPr>
                        <a:xfrm>
                          <a:off x="0" y="0"/>
                          <a:ext cx="262382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AFDC72C"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page" from=".95pt,180.45pt" to="207.55pt,180.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" strokecolor="black [3200]" strokeweight=".5pt">
                <v:stroke joinstyle="miter"/>
                <w10:wrap anchory="page"/>
              </v:line>
            </w:pict>
          </mc:Fallback>
        </mc:AlternateContent>
      </w:r>
      <w:r>
        <w:softHyphen/>
      </w:r>
    </w:p>
    <w:p w14:paraId="0A6538A4" w14:textId="25923095" w:rsidR="00CB6029" w:rsidRPr="00CB6029" w:rsidRDefault="00CB6029" w:rsidP="00CB6029">
      <w:pPr>
        <w:pStyle w:val="NoSpacing"/>
        <w:jc w:val="center"/>
        <w:rPr>
          <w:b/>
          <w:bCs/>
          <w:u w:val="single"/>
        </w:rPr>
      </w:pPr>
      <w:r w:rsidRPr="00CB6029">
        <w:rPr>
          <w:b/>
          <w:bCs/>
          <w:u w:val="single"/>
        </w:rPr>
        <w:t>The Influence of Dr John Donne</w:t>
      </w:r>
    </w:p>
    <w:p w14:paraId="2B92F228" w14:textId="745E9A38" w:rsidR="00CB6029" w:rsidRPr="00CB6029" w:rsidRDefault="00CB6029" w:rsidP="00CB6029">
      <w:pPr>
        <w:pStyle w:val="NoSpacing"/>
        <w:jc w:val="center"/>
        <w:rPr>
          <w:b/>
          <w:bCs/>
          <w:u w:val="single"/>
        </w:rPr>
      </w:pPr>
      <w:r w:rsidRPr="00CB6029">
        <w:rPr>
          <w:b/>
          <w:bCs/>
          <w:u w:val="single"/>
        </w:rPr>
        <w:t>on</w:t>
      </w:r>
    </w:p>
    <w:p w14:paraId="3905FE0F" w14:textId="5816BD64" w:rsidR="00CB6029" w:rsidRPr="00CB6029" w:rsidRDefault="00CB6029" w:rsidP="00720948">
      <w:pPr>
        <w:pStyle w:val="NoSpacing"/>
        <w:jc w:val="center"/>
        <w:rPr>
          <w:b/>
          <w:bCs/>
          <w:u w:val="single"/>
        </w:rPr>
      </w:pPr>
      <w:r w:rsidRPr="00CB6029">
        <w:rPr>
          <w:b/>
          <w:bCs/>
          <w:u w:val="single"/>
        </w:rPr>
        <w:t>Thomas Carew</w:t>
      </w:r>
    </w:p>
    <w:p w14:paraId="38E414D3" w14:textId="3F366F2C" w:rsidR="00A5559F" w:rsidRPr="00FC3695" w:rsidRDefault="00DD52BE">
      <w:pPr>
        <w:rPr>
          <w:vertAlign w:val="superscript"/>
        </w:rPr>
      </w:pPr>
      <w:r w:rsidRPr="00493B8A">
        <w:t>Poetic inspiration is the cornerstone of Thomas Carew’s literary career. Two of his most know</w:t>
      </w:r>
      <w:r w:rsidR="00542636">
        <w:t>n influences</w:t>
      </w:r>
      <w:r w:rsidRPr="00493B8A">
        <w:t xml:space="preserve"> were Ben Jonson and </w:t>
      </w:r>
      <w:proofErr w:type="spellStart"/>
      <w:r w:rsidRPr="00493B8A">
        <w:t>Dr.</w:t>
      </w:r>
      <w:proofErr w:type="spellEnd"/>
      <w:r w:rsidRPr="00493B8A">
        <w:t xml:space="preserve"> John Donne. Jonson ascribes poetry to be </w:t>
      </w:r>
      <w:r w:rsidR="00A5784B" w:rsidRPr="00493B8A">
        <w:t>“</w:t>
      </w:r>
      <w:r w:rsidRPr="00493B8A">
        <w:t>standing for erudition and the supremacy of classical models against what he perceives[ed] as the general populace’s ignorant preference for the sensational.</w:t>
      </w:r>
      <w:r w:rsidR="00A5784B" w:rsidRPr="00493B8A">
        <w:t>”</w:t>
      </w:r>
      <w:r w:rsidR="00556AC7">
        <w:rPr>
          <w:rStyle w:val="FootnoteReference"/>
        </w:rPr>
        <w:footnoteReference w:id="1"/>
      </w:r>
      <w:r w:rsidR="00A5784B" w:rsidRPr="00493B8A">
        <w:t>Contrastingly, Dr John Donne thrives on “startling the reader, coaxing new perspective through paradoxical images, subtle argument, inventive syntax…”</w:t>
      </w:r>
      <w:r w:rsidR="00556AC7">
        <w:rPr>
          <w:rStyle w:val="FootnoteReference"/>
        </w:rPr>
        <w:footnoteReference w:id="2"/>
      </w:r>
      <w:r w:rsidR="00A5784B" w:rsidRPr="00493B8A">
        <w:t xml:space="preserve"> which is referred to as metaphysical poetry.</w:t>
      </w:r>
      <w:r w:rsidR="00660C40">
        <w:t xml:space="preserve"> </w:t>
      </w:r>
      <w:r w:rsidR="00BF34E7">
        <w:t xml:space="preserve">The differentiation goes further considering the way both poets used their life experiences. Jonson adapted a methodology of using his life experiences after he went through and had an opportunity to process them. His writing appears to be contemplative and structured, seemingly coherent in thought. Donne is the </w:t>
      </w:r>
      <w:proofErr w:type="gramStart"/>
      <w:r w:rsidR="00BF34E7">
        <w:t>polar opposite</w:t>
      </w:r>
      <w:proofErr w:type="gramEnd"/>
      <w:r w:rsidR="00BF34E7">
        <w:t xml:space="preserve"> as his poetry exhibits an ‘in the moment’ approach. He writes his experiences as they happen</w:t>
      </w:r>
      <w:r w:rsidR="00C74928">
        <w:t xml:space="preserve"> rather than contemplating on his situation. Thomas Carew is a by-product of both poets as he </w:t>
      </w:r>
      <w:proofErr w:type="gramStart"/>
      <w:r w:rsidR="00C74928">
        <w:t>is able to</w:t>
      </w:r>
      <w:proofErr w:type="gramEnd"/>
      <w:r w:rsidR="00C74928">
        <w:t xml:space="preserve"> channel them in different parts of his poetry. </w:t>
      </w:r>
      <w:r w:rsidR="00BE24F9">
        <w:t>However, the focus of this presentation is on the influence of Donne on Carew.</w:t>
      </w:r>
    </w:p>
    <w:p w14:paraId="623C1D19" w14:textId="3D1F285B" w:rsidR="00A5784B" w:rsidRDefault="00A5784B">
      <w:r w:rsidRPr="00493B8A">
        <w:t>In hi</w:t>
      </w:r>
      <w:r w:rsidR="00CF4C88">
        <w:t>s elegy,</w:t>
      </w:r>
      <w:r w:rsidRPr="00493B8A">
        <w:t xml:space="preserve"> </w:t>
      </w:r>
      <w:r w:rsidR="00493B8A" w:rsidRPr="00493B8A">
        <w:t>‘</w:t>
      </w:r>
      <w:r w:rsidRPr="00493B8A">
        <w:rPr>
          <w:i/>
          <w:iCs/>
        </w:rPr>
        <w:t>A Rapture</w:t>
      </w:r>
      <w:r w:rsidR="00493B8A" w:rsidRPr="00493B8A">
        <w:rPr>
          <w:i/>
          <w:iCs/>
        </w:rPr>
        <w:t>,’</w:t>
      </w:r>
      <w:r w:rsidRPr="00493B8A">
        <w:t xml:space="preserve"> </w:t>
      </w:r>
      <w:r w:rsidR="00CF4C88" w:rsidRPr="00493B8A">
        <w:t>Carew</w:t>
      </w:r>
      <w:r w:rsidR="00A93E02">
        <w:t xml:space="preserve"> opens by creating </w:t>
      </w:r>
      <w:r w:rsidR="00CF4C88">
        <w:t xml:space="preserve">a </w:t>
      </w:r>
      <w:r w:rsidR="00A93E02">
        <w:t xml:space="preserve">playing field where </w:t>
      </w:r>
      <w:r w:rsidR="00CF4C88">
        <w:t xml:space="preserve">personified Honour and Nature </w:t>
      </w:r>
      <w:r w:rsidR="00542636">
        <w:t xml:space="preserve">are </w:t>
      </w:r>
      <w:r w:rsidR="00CF4C88">
        <w:t>set in opposition of each other</w:t>
      </w:r>
      <w:r w:rsidR="009B1179">
        <w:t>.</w:t>
      </w:r>
      <w:r w:rsidR="00A93E02">
        <w:t xml:space="preserve"> </w:t>
      </w:r>
      <w:r w:rsidR="009E55D0">
        <w:t>Honour is representative of 17</w:t>
      </w:r>
      <w:r w:rsidR="009E55D0" w:rsidRPr="009E55D0">
        <w:rPr>
          <w:vertAlign w:val="superscript"/>
        </w:rPr>
        <w:t>th</w:t>
      </w:r>
      <w:r w:rsidR="009E55D0">
        <w:t xml:space="preserve"> century</w:t>
      </w:r>
      <w:r w:rsidR="00263745">
        <w:t xml:space="preserve"> </w:t>
      </w:r>
      <w:r w:rsidR="00660C40">
        <w:t>Christianity and</w:t>
      </w:r>
      <w:r w:rsidR="009E55D0">
        <w:t xml:space="preserve"> Nature applies to the eroticism Carew wishes to embrace.</w:t>
      </w:r>
      <w:r w:rsidR="003F52D4">
        <w:t xml:space="preserve"> Honour exemplifies morality and abiding by social and religious constraints of the 17</w:t>
      </w:r>
      <w:r w:rsidR="003F52D4" w:rsidRPr="003F52D4">
        <w:rPr>
          <w:vertAlign w:val="superscript"/>
        </w:rPr>
        <w:t>th</w:t>
      </w:r>
      <w:r w:rsidR="003F52D4">
        <w:t xml:space="preserve"> century and Nature is ultimately about the desires and pleasures rejected by social and religious standings.</w:t>
      </w:r>
      <w:r w:rsidR="00EA7650">
        <w:t xml:space="preserve"> </w:t>
      </w:r>
      <w:r w:rsidR="009E55D0">
        <w:t xml:space="preserve"> </w:t>
      </w:r>
      <w:r w:rsidR="00A93E02">
        <w:t xml:space="preserve">In this initial stage, Donne’s propensity to generate an argument and to take a side is imitated in Carew’s writing. </w:t>
      </w:r>
      <w:r w:rsidR="009B1179">
        <w:t xml:space="preserve">Carew’s </w:t>
      </w:r>
      <w:r w:rsidR="00861BEA">
        <w:t>preference in this situation is the personified Nature</w:t>
      </w:r>
      <w:r w:rsidR="00A93E02">
        <w:t>,</w:t>
      </w:r>
      <w:r w:rsidR="00861BEA">
        <w:t xml:space="preserve"> </w:t>
      </w:r>
      <w:r w:rsidR="009B1179">
        <w:t>as his distaste for Honour is evident</w:t>
      </w:r>
      <w:r w:rsidR="00861BEA">
        <w:t xml:space="preserve"> i</w:t>
      </w:r>
      <w:r w:rsidR="00493B8A">
        <w:t>n lines 3-4</w:t>
      </w:r>
      <w:r w:rsidR="00861BEA">
        <w:t xml:space="preserve"> of the poem</w:t>
      </w:r>
      <w:r w:rsidR="00493B8A">
        <w:t>:</w:t>
      </w:r>
    </w:p>
    <w:p w14:paraId="39AFA7F8" w14:textId="74F870C6" w:rsidR="00493B8A" w:rsidRDefault="00493B8A" w:rsidP="00493B8A">
      <w:pPr>
        <w:pStyle w:val="NoSpacing"/>
      </w:pPr>
      <w:r>
        <w:tab/>
        <w:t>The Giant, Honour, that keeps cowards out</w:t>
      </w:r>
    </w:p>
    <w:p w14:paraId="7A0B3FB2" w14:textId="074CAAFA" w:rsidR="00493B8A" w:rsidRDefault="00493B8A" w:rsidP="00493B8A">
      <w:pPr>
        <w:pStyle w:val="NoSpacing"/>
      </w:pPr>
      <w:r>
        <w:lastRenderedPageBreak/>
        <w:tab/>
        <w:t xml:space="preserve">Is but a </w:t>
      </w:r>
      <w:r w:rsidRPr="009B1179">
        <w:t>masquer</w:t>
      </w:r>
      <w:r>
        <w:t>, …</w:t>
      </w:r>
      <w:r w:rsidR="00556AC7">
        <w:rPr>
          <w:rStyle w:val="FootnoteReference"/>
        </w:rPr>
        <w:footnoteReference w:id="3"/>
      </w:r>
    </w:p>
    <w:p w14:paraId="1E91D526" w14:textId="6CDBEE18" w:rsidR="00CF4C88" w:rsidRDefault="00CF4C88" w:rsidP="00493B8A">
      <w:pPr>
        <w:pStyle w:val="NoSpacing"/>
      </w:pPr>
      <w:r>
        <w:t xml:space="preserve">There is clear indication that Carew sees Honour as a </w:t>
      </w:r>
      <w:r w:rsidR="00D93104">
        <w:t>limitation</w:t>
      </w:r>
      <w:r>
        <w:t xml:space="preserve"> to Nature; withholding </w:t>
      </w:r>
      <w:r w:rsidR="00542636">
        <w:t xml:space="preserve">a </w:t>
      </w:r>
      <w:r>
        <w:t xml:space="preserve">woman’s freedom to indulge in sexual gratification without being held to the constraints </w:t>
      </w:r>
      <w:r w:rsidR="00542636">
        <w:t>of social and religious ideologies</w:t>
      </w:r>
      <w:r>
        <w:t>. His conviction opens the gateway for readers and critics to formulate their own opinion</w:t>
      </w:r>
      <w:r w:rsidR="00D93104">
        <w:t>s.</w:t>
      </w:r>
      <w:r>
        <w:t xml:space="preserve"> </w:t>
      </w:r>
    </w:p>
    <w:p w14:paraId="4C49F06D" w14:textId="4B995A0B" w:rsidR="004575D1" w:rsidRDefault="004575D1" w:rsidP="00493B8A">
      <w:pPr>
        <w:pStyle w:val="NoSpacing"/>
      </w:pPr>
    </w:p>
    <w:p w14:paraId="552026AB" w14:textId="34E3B7BF" w:rsidR="004575D1" w:rsidRDefault="009033E0" w:rsidP="00493B8A">
      <w:pPr>
        <w:pStyle w:val="NoSpacing"/>
      </w:pPr>
      <w:r>
        <w:t>Like Donne, Carew displays an extensive use of wit throughout his poem</w:t>
      </w:r>
      <w:r w:rsidR="00660C40">
        <w:t xml:space="preserve">, which he uses as a means of conveying his argument against </w:t>
      </w:r>
      <w:r w:rsidR="000E0B1F">
        <w:t>Honour</w:t>
      </w:r>
      <w:r w:rsidR="00660C40">
        <w:t>.</w:t>
      </w:r>
      <w:r>
        <w:t xml:space="preserve"> In lines 21-27, he says:</w:t>
      </w:r>
    </w:p>
    <w:p w14:paraId="3FF0BB47" w14:textId="114D6E6F" w:rsidR="009033E0" w:rsidRDefault="009033E0" w:rsidP="00493B8A">
      <w:pPr>
        <w:pStyle w:val="NoSpacing"/>
      </w:pPr>
    </w:p>
    <w:p w14:paraId="6292516B" w14:textId="7F2AD9FC" w:rsidR="009033E0" w:rsidRDefault="009033E0" w:rsidP="009A00A2">
      <w:pPr>
        <w:pStyle w:val="NoSpacing"/>
        <w:ind w:firstLine="720"/>
      </w:pPr>
      <w:r>
        <w:t>Come, then, and mounted on the wings of Love</w:t>
      </w:r>
    </w:p>
    <w:p w14:paraId="5DA8F23F" w14:textId="29F997ED" w:rsidR="009033E0" w:rsidRDefault="009033E0" w:rsidP="009A00A2">
      <w:pPr>
        <w:pStyle w:val="NoSpacing"/>
        <w:ind w:firstLine="720"/>
      </w:pPr>
      <w:r>
        <w:t>We’ll cut the flitting air and soar above</w:t>
      </w:r>
    </w:p>
    <w:p w14:paraId="674630D8" w14:textId="3B558CF6" w:rsidR="009033E0" w:rsidRDefault="009033E0" w:rsidP="009A00A2">
      <w:pPr>
        <w:pStyle w:val="NoSpacing"/>
        <w:ind w:firstLine="720"/>
      </w:pPr>
      <w:r>
        <w:t>The monster’s head, and in the noblest seats</w:t>
      </w:r>
    </w:p>
    <w:p w14:paraId="5C0D8711" w14:textId="5D484BA4" w:rsidR="008F5BC4" w:rsidRDefault="008F5BC4" w:rsidP="009A00A2">
      <w:pPr>
        <w:pStyle w:val="NoSpacing"/>
        <w:ind w:firstLine="720"/>
      </w:pPr>
      <w:r>
        <w:t>Of these blest shades quench and renew our heats.</w:t>
      </w:r>
    </w:p>
    <w:p w14:paraId="398AAEE4" w14:textId="4D8A8D8C" w:rsidR="008F5BC4" w:rsidRDefault="008F5BC4" w:rsidP="009A00A2">
      <w:pPr>
        <w:pStyle w:val="NoSpacing"/>
        <w:ind w:firstLine="720"/>
      </w:pPr>
      <w:r>
        <w:t>There shall the queens of love and innocence,</w:t>
      </w:r>
    </w:p>
    <w:p w14:paraId="5E6E31B1" w14:textId="406F6D0E" w:rsidR="008F5BC4" w:rsidRDefault="008F5BC4" w:rsidP="009A00A2">
      <w:pPr>
        <w:pStyle w:val="NoSpacing"/>
        <w:ind w:firstLine="720"/>
      </w:pPr>
      <w:r>
        <w:t>Beauty and Nature banish all offence</w:t>
      </w:r>
    </w:p>
    <w:p w14:paraId="0DB78BA1" w14:textId="04F829BB" w:rsidR="008F5BC4" w:rsidRPr="00556AC7" w:rsidRDefault="008F5BC4" w:rsidP="009A00A2">
      <w:pPr>
        <w:pStyle w:val="NoSpacing"/>
        <w:ind w:firstLine="720"/>
      </w:pPr>
      <w:r>
        <w:t>F</w:t>
      </w:r>
      <w:r w:rsidR="000E0B1F">
        <w:t>rom</w:t>
      </w:r>
      <w:r>
        <w:t xml:space="preserve"> our close ivy-twines; …</w:t>
      </w:r>
      <w:r w:rsidR="00556AC7">
        <w:rPr>
          <w:rStyle w:val="FootnoteReference"/>
        </w:rPr>
        <w:footnoteReference w:id="4"/>
      </w:r>
    </w:p>
    <w:p w14:paraId="04BBFB12" w14:textId="1EF13EDE" w:rsidR="008F5BC4" w:rsidRDefault="008F5BC4" w:rsidP="00493B8A">
      <w:pPr>
        <w:pStyle w:val="NoSpacing"/>
      </w:pPr>
    </w:p>
    <w:p w14:paraId="7DFB48C2" w14:textId="6BC85C41" w:rsidR="008F5BC4" w:rsidRDefault="008F5BC4" w:rsidP="00493B8A">
      <w:pPr>
        <w:pStyle w:val="NoSpacing"/>
      </w:pPr>
      <w:r>
        <w:t xml:space="preserve">While his intention </w:t>
      </w:r>
      <w:r w:rsidR="00132E35">
        <w:t>seems</w:t>
      </w:r>
      <w:r>
        <w:t xml:space="preserve"> to be playful and romantic, he makes it a point to address </w:t>
      </w:r>
      <w:r w:rsidR="006A666A">
        <w:t xml:space="preserve">the dichotomy between his fantasy and </w:t>
      </w:r>
      <w:r w:rsidR="00D918AC">
        <w:t>reality,</w:t>
      </w:r>
      <w:r w:rsidR="006A666A">
        <w:t xml:space="preserve"> making slight mockery of </w:t>
      </w:r>
      <w:r w:rsidR="00D918AC">
        <w:t xml:space="preserve">Honour by referring to it as a monster’s head. </w:t>
      </w:r>
      <w:r w:rsidR="00132E35">
        <w:t>Whereas</w:t>
      </w:r>
      <w:r w:rsidR="00D918AC">
        <w:t xml:space="preserve"> his fantasy is to indulge in the erotic nature of his lover, the reality is that Christianity will always take offence due to its instinct to uphold morality</w:t>
      </w:r>
      <w:r w:rsidR="00132E35">
        <w:t xml:space="preserve">. Therefore, </w:t>
      </w:r>
      <w:proofErr w:type="gramStart"/>
      <w:r w:rsidR="00132E35">
        <w:t>in an attempt to</w:t>
      </w:r>
      <w:proofErr w:type="gramEnd"/>
      <w:r w:rsidR="00132E35">
        <w:t xml:space="preserve"> escape</w:t>
      </w:r>
      <w:r w:rsidR="00263745">
        <w:t xml:space="preserve"> from this reality, he employs his lover Celia to run off with </w:t>
      </w:r>
      <w:r w:rsidR="000E0B1F">
        <w:t xml:space="preserve">him </w:t>
      </w:r>
      <w:r w:rsidR="00263745">
        <w:t>into a faraway fantasy.</w:t>
      </w:r>
      <w:r w:rsidR="00FC7FA5">
        <w:t xml:space="preserve"> His use of wit is mainly to express the idea that nature is somewhat moral; he does not see anything wrong with Nature.</w:t>
      </w:r>
    </w:p>
    <w:p w14:paraId="3ADB6A13" w14:textId="77777777" w:rsidR="00FC7FA5" w:rsidRDefault="00FC7FA5" w:rsidP="00493B8A">
      <w:pPr>
        <w:pStyle w:val="NoSpacing"/>
      </w:pPr>
    </w:p>
    <w:p w14:paraId="41579BF0" w14:textId="58AF3B4E" w:rsidR="009A00A2" w:rsidRDefault="005B2838" w:rsidP="00493B8A">
      <w:pPr>
        <w:pStyle w:val="NoSpacing"/>
      </w:pPr>
      <w:r>
        <w:t>Ruth Christine Clarke refers to Thomas Carew as “a master of conceit.”</w:t>
      </w:r>
      <w:r w:rsidR="00556AC7">
        <w:rPr>
          <w:rStyle w:val="FootnoteReference"/>
        </w:rPr>
        <w:footnoteReference w:id="5"/>
      </w:r>
      <w:r>
        <w:t xml:space="preserve"> In much of “A Rapture”, Carew uses conceit to convey a series of erotic ideas. Lines 55-62</w:t>
      </w:r>
      <w:r w:rsidR="009A00A2">
        <w:t xml:space="preserve"> divulges an image of a bee harvesting nectar from untouched flowers, which Carew uses to compare </w:t>
      </w:r>
      <w:r w:rsidR="00263745">
        <w:t xml:space="preserve">to </w:t>
      </w:r>
      <w:r w:rsidR="009A00A2">
        <w:t xml:space="preserve">the ways in which he intends to perform sexual acts on his lover, Celia. Another use of conceit is seen in line 75-78: </w:t>
      </w:r>
    </w:p>
    <w:p w14:paraId="4C84A091" w14:textId="1710B950" w:rsidR="009A00A2" w:rsidRDefault="009A00A2" w:rsidP="00493B8A">
      <w:pPr>
        <w:pStyle w:val="NoSpacing"/>
      </w:pPr>
    </w:p>
    <w:p w14:paraId="07BF027B" w14:textId="77777777" w:rsidR="009A00A2" w:rsidRDefault="009A00A2" w:rsidP="009A00A2">
      <w:pPr>
        <w:pStyle w:val="NoSpacing"/>
        <w:ind w:firstLine="720"/>
      </w:pPr>
      <w:r>
        <w:t xml:space="preserve">Where I will all those </w:t>
      </w:r>
      <w:proofErr w:type="spellStart"/>
      <w:r>
        <w:t>ravish’d</w:t>
      </w:r>
      <w:proofErr w:type="spellEnd"/>
      <w:r>
        <w:t xml:space="preserve"> sweet </w:t>
      </w:r>
      <w:proofErr w:type="spellStart"/>
      <w:r>
        <w:t>distill</w:t>
      </w:r>
      <w:proofErr w:type="spellEnd"/>
      <w:r>
        <w:t xml:space="preserve"> </w:t>
      </w:r>
    </w:p>
    <w:p w14:paraId="4E8AE7B5" w14:textId="77777777" w:rsidR="009A00A2" w:rsidRDefault="009A00A2" w:rsidP="009A00A2">
      <w:pPr>
        <w:pStyle w:val="NoSpacing"/>
        <w:ind w:firstLine="720"/>
      </w:pPr>
      <w:r>
        <w:t>Through Love’s alembic, and with chemic skill</w:t>
      </w:r>
    </w:p>
    <w:p w14:paraId="074D350B" w14:textId="77777777" w:rsidR="009A00A2" w:rsidRDefault="009A00A2" w:rsidP="009A00A2">
      <w:pPr>
        <w:pStyle w:val="NoSpacing"/>
        <w:ind w:firstLine="720"/>
      </w:pPr>
      <w:r>
        <w:t xml:space="preserve">From the </w:t>
      </w:r>
      <w:proofErr w:type="spellStart"/>
      <w:r>
        <w:t>mix’d</w:t>
      </w:r>
      <w:proofErr w:type="spellEnd"/>
      <w:r>
        <w:t xml:space="preserve"> mass one sovereign balm derive,</w:t>
      </w:r>
    </w:p>
    <w:p w14:paraId="77A1F558" w14:textId="13B13CA6" w:rsidR="009A00A2" w:rsidRPr="00556AC7" w:rsidRDefault="009A00A2" w:rsidP="009A00A2">
      <w:pPr>
        <w:pStyle w:val="NoSpacing"/>
        <w:ind w:firstLine="720"/>
      </w:pPr>
      <w:r>
        <w:lastRenderedPageBreak/>
        <w:t>The</w:t>
      </w:r>
      <w:r w:rsidR="00263745">
        <w:t>n</w:t>
      </w:r>
      <w:r>
        <w:t xml:space="preserve"> bring that great elixir to thy hive.</w:t>
      </w:r>
      <w:r w:rsidR="00556AC7">
        <w:rPr>
          <w:rStyle w:val="FootnoteReference"/>
        </w:rPr>
        <w:footnoteReference w:id="6"/>
      </w:r>
    </w:p>
    <w:p w14:paraId="30993944" w14:textId="77777777" w:rsidR="005C7B4F" w:rsidRPr="009A00A2" w:rsidRDefault="005C7B4F" w:rsidP="009A00A2">
      <w:pPr>
        <w:pStyle w:val="NoSpacing"/>
        <w:ind w:firstLine="720"/>
        <w:rPr>
          <w:vertAlign w:val="superscript"/>
        </w:rPr>
      </w:pPr>
    </w:p>
    <w:p w14:paraId="204B2DDA" w14:textId="0F07E565" w:rsidR="009033E0" w:rsidRDefault="005C7B4F" w:rsidP="00493B8A">
      <w:pPr>
        <w:pStyle w:val="NoSpacing"/>
      </w:pPr>
      <w:r>
        <w:t xml:space="preserve">The lines highlighted above alludes to intercourse. Carew ingeniously uses these lines as a matter of creating imagery which puts emphasis on his desires for intercourse. </w:t>
      </w:r>
    </w:p>
    <w:p w14:paraId="7C0E971F" w14:textId="56C88B41" w:rsidR="005C7B4F" w:rsidRDefault="005C7B4F" w:rsidP="00493B8A">
      <w:pPr>
        <w:pStyle w:val="NoSpacing"/>
      </w:pPr>
    </w:p>
    <w:p w14:paraId="20A98ABC" w14:textId="2166D1A1" w:rsidR="005C7B4F" w:rsidRDefault="00461B7E" w:rsidP="00493B8A">
      <w:pPr>
        <w:pStyle w:val="NoSpacing"/>
      </w:pPr>
      <w:r>
        <w:t>While there is a</w:t>
      </w:r>
      <w:r w:rsidR="005C7B4F">
        <w:t xml:space="preserve"> clear image of Donne in “A Rapture”, </w:t>
      </w:r>
      <w:r>
        <w:t>or as</w:t>
      </w:r>
      <w:r w:rsidR="005C7B4F">
        <w:t xml:space="preserve"> one critic puts it “poetically the happiest imitations of Donne’s clever.”</w:t>
      </w:r>
      <w:r w:rsidR="00556AC7">
        <w:rPr>
          <w:rStyle w:val="FootnoteReference"/>
        </w:rPr>
        <w:footnoteReference w:id="7"/>
      </w:r>
      <w:r>
        <w:rPr>
          <w:vertAlign w:val="superscript"/>
        </w:rPr>
        <w:t xml:space="preserve"> </w:t>
      </w:r>
      <w:r>
        <w:t>or as Clarke describes it not so much characterized by its originality</w:t>
      </w:r>
      <w:r w:rsidR="000E0B1F">
        <w:t>,</w:t>
      </w:r>
      <w:r>
        <w:t xml:space="preserve"> Carew is complimented on his ability to produce elaborate imagery</w:t>
      </w:r>
      <w:r w:rsidR="00556AC7">
        <w:rPr>
          <w:rStyle w:val="FootnoteReference"/>
        </w:rPr>
        <w:footnoteReference w:id="8"/>
      </w:r>
      <w:r>
        <w:t xml:space="preserve">, which is not an aspect of poetry usually associated with </w:t>
      </w:r>
      <w:proofErr w:type="spellStart"/>
      <w:r>
        <w:t>Dr.</w:t>
      </w:r>
      <w:proofErr w:type="spellEnd"/>
      <w:r>
        <w:t xml:space="preserve"> Donne. </w:t>
      </w:r>
      <w:r w:rsidR="007A46C6">
        <w:t xml:space="preserve">From lines 62-74, he uses pastoral imagery to depict an erotic scene to his lover. His way of speaking in these lines </w:t>
      </w:r>
      <w:r w:rsidR="000E0B1F">
        <w:t>project naturalness</w:t>
      </w:r>
      <w:r w:rsidR="007A46C6">
        <w:t xml:space="preserve"> and an idea of his actions being somewhat moral; that they do not go against the social and religious ideals. There is a continued use of pastoral imagery throughout the poem.</w:t>
      </w:r>
      <w:r w:rsidR="00660C40">
        <w:t xml:space="preserve"> Paula Johnson describes “A Rapture” as having achieved success and </w:t>
      </w:r>
      <w:r w:rsidR="000E0B1F">
        <w:t xml:space="preserve">in </w:t>
      </w:r>
      <w:r w:rsidR="00660C40">
        <w:t>some forms a sense of purity by Carew</w:t>
      </w:r>
      <w:r w:rsidR="000E0B1F">
        <w:t>’s</w:t>
      </w:r>
      <w:r w:rsidR="00660C40">
        <w:t xml:space="preserve"> ability to using traditional pastoral imagery.</w:t>
      </w:r>
      <w:r w:rsidR="00EA7650">
        <w:t xml:space="preserve"> In the interest of the poem and the sense of purity identified by Johnson, the use of pastoral imagery to </w:t>
      </w:r>
      <w:r w:rsidR="005D0976">
        <w:t xml:space="preserve">purity seems to be secular rather than biblical. Much of the imagery put forward in the poem does not represent biblical imagery, more specifically in the </w:t>
      </w:r>
      <w:proofErr w:type="gramStart"/>
      <w:r w:rsidR="005D0976">
        <w:t>aforementioned lines</w:t>
      </w:r>
      <w:proofErr w:type="gramEnd"/>
      <w:r w:rsidR="005D0976">
        <w:t>.</w:t>
      </w:r>
    </w:p>
    <w:p w14:paraId="1AB127A0" w14:textId="1949E9E9" w:rsidR="00660C40" w:rsidRDefault="00660C40" w:rsidP="00493B8A">
      <w:pPr>
        <w:pStyle w:val="NoSpacing"/>
      </w:pPr>
    </w:p>
    <w:p w14:paraId="2A70EB2B" w14:textId="6937A31C" w:rsidR="000E0B1F" w:rsidRDefault="00660C40" w:rsidP="00493B8A">
      <w:pPr>
        <w:pStyle w:val="NoSpacing"/>
      </w:pPr>
      <w:r>
        <w:t>In the end, Donne’s influence on Carew plays a great role in the way he writes and addresses some subject matters in his poetry.</w:t>
      </w:r>
      <w:r w:rsidR="000E0B1F">
        <w:t xml:space="preserve"> Carew praises Donne in the elegy he writes to remember him. Although, the presence of Donne looms in most of Carew’s work, there are some literary features he </w:t>
      </w:r>
      <w:r w:rsidR="00BE24F9">
        <w:t>can</w:t>
      </w:r>
      <w:r w:rsidR="000E0B1F">
        <w:t xml:space="preserve"> skilfully display in his work.</w:t>
      </w:r>
      <w:r w:rsidR="00BE24F9">
        <w:t xml:space="preserve"> Donne’s influence and Carew’s attitude towards Honour is an allusion to his perception of women in the 17</w:t>
      </w:r>
      <w:r w:rsidR="00BE24F9" w:rsidRPr="00BE24F9">
        <w:rPr>
          <w:vertAlign w:val="superscript"/>
        </w:rPr>
        <w:t>th</w:t>
      </w:r>
      <w:r w:rsidR="00BE24F9">
        <w:t xml:space="preserve"> century. The goal of Carew is to be able to have the power to indulge in his desires. Unfortunately, he is unable to access this power without women first being free from the societal pressures to uphold morality. In the end, his main concern seems to be for what he is obtain, which is his desires being fulfilled, rather than women, making his argument self-serving.</w:t>
      </w:r>
    </w:p>
    <w:p w14:paraId="550AC7B0" w14:textId="199B878D" w:rsidR="00660C40" w:rsidRDefault="00660C40" w:rsidP="00493B8A">
      <w:pPr>
        <w:pStyle w:val="NoSpacing"/>
      </w:pPr>
    </w:p>
    <w:p w14:paraId="7EABF32D" w14:textId="61666D17" w:rsidR="00660C40" w:rsidRDefault="00660C40" w:rsidP="00493B8A">
      <w:pPr>
        <w:pStyle w:val="NoSpacing"/>
      </w:pPr>
    </w:p>
    <w:p w14:paraId="3173E7D1" w14:textId="46911C4F" w:rsidR="00E62641" w:rsidRDefault="00E62641" w:rsidP="00493B8A">
      <w:pPr>
        <w:pStyle w:val="NoSpacing"/>
      </w:pPr>
    </w:p>
    <w:p w14:paraId="47F7E54E" w14:textId="1F3DF834" w:rsidR="00E62641" w:rsidRDefault="00E62641" w:rsidP="00493B8A">
      <w:pPr>
        <w:pStyle w:val="NoSpacing"/>
      </w:pPr>
    </w:p>
    <w:p w14:paraId="5DCA53D5" w14:textId="4C70D23B" w:rsidR="00BB0E0D" w:rsidRPr="00E62641" w:rsidRDefault="00720948" w:rsidP="00E62641">
      <w:r>
        <w:br w:type="page"/>
      </w:r>
      <w:bookmarkStart w:id="0" w:name="_Hlk115896224"/>
    </w:p>
    <w:bookmarkEnd w:id="0"/>
    <w:p w14:paraId="1900FEF1" w14:textId="3A584885" w:rsidR="00E62641" w:rsidRPr="00E62641" w:rsidRDefault="00E62641" w:rsidP="00E62641">
      <w:pPr>
        <w:pStyle w:val="NoSpacing"/>
        <w:ind w:left="720"/>
        <w:rPr>
          <w:b/>
          <w:bCs/>
          <w:color w:val="000000"/>
          <w:u w:val="single"/>
          <w:shd w:val="clear" w:color="auto" w:fill="FFFFFF"/>
        </w:rPr>
      </w:pPr>
      <w:r w:rsidRPr="00E62641">
        <w:rPr>
          <w:b/>
          <w:bCs/>
          <w:color w:val="000000"/>
          <w:u w:val="single"/>
          <w:shd w:val="clear" w:color="auto" w:fill="FFFFFF"/>
        </w:rPr>
        <w:lastRenderedPageBreak/>
        <w:t>Bibliography</w:t>
      </w:r>
    </w:p>
    <w:p w14:paraId="67E2F373" w14:textId="77777777" w:rsidR="00E62641" w:rsidRPr="00E62641" w:rsidRDefault="00E62641" w:rsidP="00E62641">
      <w:pPr>
        <w:pStyle w:val="NoSpacing"/>
        <w:ind w:left="720"/>
        <w:rPr>
          <w:color w:val="000000"/>
          <w:sz w:val="24"/>
          <w:szCs w:val="24"/>
          <w:shd w:val="clear" w:color="auto" w:fill="FFFFFF"/>
        </w:rPr>
      </w:pPr>
    </w:p>
    <w:p w14:paraId="0580470E" w14:textId="3B1F4953" w:rsidR="00E62641" w:rsidRPr="00E62641" w:rsidRDefault="00E62641" w:rsidP="00E62641">
      <w:pPr>
        <w:pStyle w:val="NoSpacing"/>
        <w:numPr>
          <w:ilvl w:val="0"/>
          <w:numId w:val="1"/>
        </w:numPr>
        <w:rPr>
          <w:color w:val="000000"/>
          <w:sz w:val="24"/>
          <w:szCs w:val="24"/>
          <w:shd w:val="clear" w:color="auto" w:fill="FFFFFF"/>
        </w:rPr>
      </w:pPr>
      <w:r>
        <w:rPr>
          <w:color w:val="000000"/>
          <w:sz w:val="24"/>
          <w:szCs w:val="24"/>
          <w:shd w:val="clear" w:color="auto" w:fill="FFFFFF"/>
        </w:rPr>
        <w:t>Ben Jonson</w:t>
      </w:r>
      <w:r w:rsidRPr="00E62641">
        <w:rPr>
          <w:color w:val="000000"/>
          <w:sz w:val="24"/>
          <w:szCs w:val="24"/>
          <w:shd w:val="clear" w:color="auto" w:fill="FFFFFF"/>
        </w:rPr>
        <w:t xml:space="preserve"> | Poetry Foundation</w:t>
      </w:r>
      <w:r w:rsidRPr="00E62641">
        <w:rPr>
          <w:color w:val="000000"/>
          <w:sz w:val="24"/>
          <w:szCs w:val="24"/>
          <w:shd w:val="clear" w:color="auto" w:fill="D5E1F2"/>
        </w:rPr>
        <w:t>, </w:t>
      </w:r>
      <w:r w:rsidRPr="00E62641">
        <w:rPr>
          <w:i/>
          <w:iCs/>
          <w:sz w:val="24"/>
          <w:szCs w:val="24"/>
        </w:rPr>
        <w:t>Poetry Foundation</w:t>
      </w:r>
      <w:r w:rsidRPr="00E62641">
        <w:rPr>
          <w:sz w:val="24"/>
          <w:szCs w:val="24"/>
        </w:rPr>
        <w:t>, 2022 &lt;https://www.poetryfoundation.org/poets/ben-jonson&gt; [Accessed 28 September 2022]</w:t>
      </w:r>
    </w:p>
    <w:p w14:paraId="020CB436" w14:textId="77777777" w:rsidR="00E62641" w:rsidRPr="00E62641" w:rsidRDefault="00E62641" w:rsidP="00E62641">
      <w:pPr>
        <w:pStyle w:val="NoSpacing"/>
        <w:ind w:left="720"/>
        <w:rPr>
          <w:color w:val="000000"/>
          <w:sz w:val="24"/>
          <w:szCs w:val="24"/>
          <w:shd w:val="clear" w:color="auto" w:fill="FFFFFF"/>
        </w:rPr>
      </w:pPr>
    </w:p>
    <w:p w14:paraId="580F2860" w14:textId="3A4CD0CA" w:rsidR="00BB0E0D" w:rsidRDefault="00BB0E0D" w:rsidP="00BB0E0D">
      <w:pPr>
        <w:pStyle w:val="NoSpacing"/>
        <w:numPr>
          <w:ilvl w:val="0"/>
          <w:numId w:val="1"/>
        </w:numPr>
        <w:rPr>
          <w:color w:val="000000"/>
          <w:sz w:val="24"/>
          <w:szCs w:val="24"/>
          <w:shd w:val="clear" w:color="auto" w:fill="FFFFFF"/>
        </w:rPr>
      </w:pPr>
      <w:r w:rsidRPr="00E62641">
        <w:rPr>
          <w:color w:val="000000"/>
          <w:sz w:val="24"/>
          <w:szCs w:val="24"/>
          <w:shd w:val="clear" w:color="auto" w:fill="FFFFFF"/>
        </w:rPr>
        <w:t>Clarke, Ruth Christine, </w:t>
      </w:r>
      <w:r w:rsidRPr="00E62641">
        <w:rPr>
          <w:i/>
          <w:iCs/>
          <w:color w:val="000000"/>
          <w:sz w:val="24"/>
          <w:szCs w:val="24"/>
          <w:shd w:val="clear" w:color="auto" w:fill="FFFFFF"/>
        </w:rPr>
        <w:t>The Poetry Of Thomas Carew A Critical Study</w:t>
      </w:r>
      <w:r w:rsidRPr="00E62641">
        <w:rPr>
          <w:color w:val="000000"/>
          <w:sz w:val="24"/>
          <w:szCs w:val="24"/>
          <w:shd w:val="clear" w:color="auto" w:fill="FFFFFF"/>
        </w:rPr>
        <w:t xml:space="preserve"> (ProQuest </w:t>
      </w:r>
      <w:proofErr w:type="gramStart"/>
      <w:r w:rsidRPr="00E62641">
        <w:rPr>
          <w:color w:val="000000"/>
          <w:sz w:val="24"/>
          <w:szCs w:val="24"/>
          <w:shd w:val="clear" w:color="auto" w:fill="FFFFFF"/>
        </w:rPr>
        <w:t>LLC(</w:t>
      </w:r>
      <w:proofErr w:type="gramEnd"/>
      <w:r w:rsidRPr="00E62641">
        <w:rPr>
          <w:color w:val="000000"/>
          <w:sz w:val="24"/>
          <w:szCs w:val="24"/>
          <w:shd w:val="clear" w:color="auto" w:fill="FFFFFF"/>
        </w:rPr>
        <w:t>2016), 2016), p. 35 &lt;https://core.ac.uk/download/pdf/78864634.pdf&gt; [Accessed 26 September 2022]</w:t>
      </w:r>
      <w:r w:rsidRPr="00E62641">
        <w:rPr>
          <w:color w:val="000000"/>
          <w:sz w:val="24"/>
          <w:szCs w:val="24"/>
          <w:shd w:val="clear" w:color="auto" w:fill="FFFFFF"/>
        </w:rPr>
        <w:t xml:space="preserve"> </w:t>
      </w:r>
    </w:p>
    <w:p w14:paraId="2FF2B4D8" w14:textId="77777777" w:rsidR="00E62641" w:rsidRPr="00E62641" w:rsidRDefault="00E62641" w:rsidP="00E62641">
      <w:pPr>
        <w:pStyle w:val="NoSpacing"/>
        <w:rPr>
          <w:color w:val="000000"/>
          <w:sz w:val="24"/>
          <w:szCs w:val="24"/>
          <w:shd w:val="clear" w:color="auto" w:fill="FFFFFF"/>
        </w:rPr>
      </w:pPr>
    </w:p>
    <w:p w14:paraId="07AAD817" w14:textId="4DE53B6D" w:rsidR="00BB0E0D" w:rsidRDefault="00BB0E0D" w:rsidP="00BB0E0D">
      <w:pPr>
        <w:pStyle w:val="NoSpacing"/>
        <w:numPr>
          <w:ilvl w:val="0"/>
          <w:numId w:val="1"/>
        </w:numPr>
        <w:rPr>
          <w:color w:val="000000"/>
          <w:sz w:val="24"/>
          <w:szCs w:val="24"/>
          <w:shd w:val="clear" w:color="auto" w:fill="FFFFFF"/>
        </w:rPr>
      </w:pPr>
      <w:r w:rsidRPr="00E62641">
        <w:rPr>
          <w:color w:val="000000"/>
          <w:sz w:val="24"/>
          <w:szCs w:val="24"/>
          <w:shd w:val="clear" w:color="auto" w:fill="FFFFFF"/>
        </w:rPr>
        <w:t>John Donne | Poetry Foundation, </w:t>
      </w:r>
      <w:r w:rsidRPr="00E62641">
        <w:rPr>
          <w:i/>
          <w:iCs/>
          <w:color w:val="000000"/>
          <w:sz w:val="24"/>
          <w:szCs w:val="24"/>
          <w:shd w:val="clear" w:color="auto" w:fill="FFFFFF"/>
        </w:rPr>
        <w:t>Poetry Foundation</w:t>
      </w:r>
      <w:r w:rsidRPr="00E62641">
        <w:rPr>
          <w:color w:val="000000"/>
          <w:sz w:val="24"/>
          <w:szCs w:val="24"/>
          <w:shd w:val="clear" w:color="auto" w:fill="FFFFFF"/>
        </w:rPr>
        <w:t>, 2022 &lt;https://www.poetryfoundation.org/poets/john-donne&gt; [Accessed 28 September 2022]</w:t>
      </w:r>
      <w:r w:rsidRPr="00E62641">
        <w:rPr>
          <w:color w:val="000000"/>
          <w:sz w:val="24"/>
          <w:szCs w:val="24"/>
          <w:shd w:val="clear" w:color="auto" w:fill="FFFFFF"/>
        </w:rPr>
        <w:t xml:space="preserve"> </w:t>
      </w:r>
    </w:p>
    <w:p w14:paraId="6E25AEEB" w14:textId="77777777" w:rsidR="00E62641" w:rsidRPr="00E62641" w:rsidRDefault="00E62641" w:rsidP="00E62641">
      <w:pPr>
        <w:pStyle w:val="NoSpacing"/>
        <w:rPr>
          <w:color w:val="000000"/>
          <w:sz w:val="24"/>
          <w:szCs w:val="24"/>
          <w:shd w:val="clear" w:color="auto" w:fill="FFFFFF"/>
        </w:rPr>
      </w:pPr>
    </w:p>
    <w:p w14:paraId="4004005F" w14:textId="4169A2E8" w:rsidR="00BB0E0D" w:rsidRDefault="00E62641" w:rsidP="00E62641">
      <w:pPr>
        <w:pStyle w:val="NoSpacing"/>
        <w:numPr>
          <w:ilvl w:val="0"/>
          <w:numId w:val="1"/>
        </w:numPr>
        <w:rPr>
          <w:color w:val="000000"/>
          <w:sz w:val="24"/>
          <w:szCs w:val="24"/>
          <w:shd w:val="clear" w:color="auto" w:fill="FFFFFF"/>
        </w:rPr>
      </w:pPr>
      <w:r w:rsidRPr="00E62641">
        <w:rPr>
          <w:color w:val="000000"/>
          <w:sz w:val="24"/>
          <w:szCs w:val="24"/>
          <w:shd w:val="clear" w:color="auto" w:fill="FFFFFF"/>
        </w:rPr>
        <w:t>Johnson, Paula, ‘Carew’s “A Rapture”: The Dynamics of Fantasy’, Studies in English Literature, 1500-1900, 16.1 (1976), 145–55</w:t>
      </w:r>
    </w:p>
    <w:p w14:paraId="0C9B8024" w14:textId="77777777" w:rsidR="00E62641" w:rsidRPr="00E62641" w:rsidRDefault="00E62641" w:rsidP="00E62641">
      <w:pPr>
        <w:pStyle w:val="NoSpacing"/>
        <w:rPr>
          <w:color w:val="000000"/>
          <w:sz w:val="24"/>
          <w:szCs w:val="24"/>
          <w:shd w:val="clear" w:color="auto" w:fill="FFFFFF"/>
        </w:rPr>
      </w:pPr>
    </w:p>
    <w:p w14:paraId="186659BC" w14:textId="77777777" w:rsidR="00BB0E0D" w:rsidRPr="00E62641" w:rsidRDefault="00BB0E0D" w:rsidP="00BB0E0D">
      <w:pPr>
        <w:pStyle w:val="NoSpacing"/>
        <w:numPr>
          <w:ilvl w:val="0"/>
          <w:numId w:val="1"/>
        </w:numPr>
        <w:rPr>
          <w:color w:val="000000"/>
          <w:sz w:val="24"/>
          <w:szCs w:val="24"/>
          <w:shd w:val="clear" w:color="auto" w:fill="FFFFFF"/>
        </w:rPr>
      </w:pPr>
      <w:r w:rsidRPr="00E62641">
        <w:rPr>
          <w:color w:val="000000"/>
          <w:sz w:val="24"/>
          <w:szCs w:val="24"/>
          <w:shd w:val="clear" w:color="auto" w:fill="FFFFFF"/>
        </w:rPr>
        <w:t>Thomas Carew. A Rapture.", </w:t>
      </w:r>
      <w:r w:rsidRPr="00E62641">
        <w:rPr>
          <w:i/>
          <w:iCs/>
          <w:color w:val="000000"/>
          <w:sz w:val="24"/>
          <w:szCs w:val="24"/>
          <w:shd w:val="clear" w:color="auto" w:fill="FFFFFF"/>
        </w:rPr>
        <w:t>Luminarium.Org</w:t>
      </w:r>
      <w:r w:rsidRPr="00E62641">
        <w:rPr>
          <w:color w:val="000000"/>
          <w:sz w:val="24"/>
          <w:szCs w:val="24"/>
          <w:shd w:val="clear" w:color="auto" w:fill="FFFFFF"/>
        </w:rPr>
        <w:t>, 2022 &lt;http://www.luminarium.org/sevenlit/carew/rapture.htm&gt; [Accessed 19 September 2022]</w:t>
      </w:r>
    </w:p>
    <w:sectPr w:rsidR="00BB0E0D" w:rsidRPr="00E62641">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2D7FF0" w14:textId="77777777" w:rsidR="00257F45" w:rsidRDefault="00257F45" w:rsidP="00CB6029">
      <w:pPr>
        <w:spacing w:after="0" w:line="240" w:lineRule="auto"/>
      </w:pPr>
      <w:r>
        <w:separator/>
      </w:r>
    </w:p>
  </w:endnote>
  <w:endnote w:type="continuationSeparator" w:id="0">
    <w:p w14:paraId="426857ED" w14:textId="77777777" w:rsidR="00257F45" w:rsidRDefault="00257F45" w:rsidP="00CB60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26DE8B" w14:textId="21289457" w:rsidR="00CB6029" w:rsidRDefault="00CB6029">
    <w:pPr>
      <w:pStyle w:val="Footer"/>
    </w:pPr>
  </w:p>
  <w:p w14:paraId="3EF4532C" w14:textId="77777777" w:rsidR="00CB6029" w:rsidRDefault="00CB60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F9622D" w14:textId="77777777" w:rsidR="00257F45" w:rsidRDefault="00257F45" w:rsidP="00CB6029">
      <w:pPr>
        <w:spacing w:after="0" w:line="240" w:lineRule="auto"/>
      </w:pPr>
      <w:r>
        <w:separator/>
      </w:r>
    </w:p>
  </w:footnote>
  <w:footnote w:type="continuationSeparator" w:id="0">
    <w:p w14:paraId="27E7CFC5" w14:textId="77777777" w:rsidR="00257F45" w:rsidRDefault="00257F45" w:rsidP="00CB6029">
      <w:pPr>
        <w:spacing w:after="0" w:line="240" w:lineRule="auto"/>
      </w:pPr>
      <w:r>
        <w:continuationSeparator/>
      </w:r>
    </w:p>
  </w:footnote>
  <w:footnote w:id="1">
    <w:p w14:paraId="4BD508BE" w14:textId="3ACDFEFC" w:rsidR="00556AC7" w:rsidRPr="00720948" w:rsidRDefault="00556AC7">
      <w:pPr>
        <w:pStyle w:val="FootnoteText"/>
        <w:rPr>
          <w:lang w:val="en-US"/>
        </w:rPr>
      </w:pPr>
      <w:r>
        <w:rPr>
          <w:rStyle w:val="FootnoteReference"/>
        </w:rPr>
        <w:footnoteRef/>
      </w:r>
      <w:r>
        <w:t xml:space="preserve"> </w:t>
      </w:r>
      <w:r w:rsidR="00777BE5" w:rsidRPr="00777BE5">
        <w:rPr>
          <w:color w:val="000000"/>
          <w:shd w:val="clear" w:color="auto" w:fill="FFFFFF"/>
        </w:rPr>
        <w:t>Ben Jonson | Poetry Foundation", </w:t>
      </w:r>
      <w:r w:rsidR="00777BE5" w:rsidRPr="00777BE5">
        <w:rPr>
          <w:i/>
          <w:iCs/>
          <w:color w:val="000000"/>
          <w:shd w:val="clear" w:color="auto" w:fill="FFFFFF"/>
        </w:rPr>
        <w:t>Poetry Foundation</w:t>
      </w:r>
      <w:r w:rsidR="00777BE5" w:rsidRPr="00777BE5">
        <w:rPr>
          <w:color w:val="000000"/>
          <w:shd w:val="clear" w:color="auto" w:fill="FFFFFF"/>
        </w:rPr>
        <w:t>, 2022 &lt;https://www.poetryfoundation.org/poets/ben-jonson&gt; [Accessed 28 September 2022].</w:t>
      </w:r>
    </w:p>
  </w:footnote>
  <w:footnote w:id="2">
    <w:p w14:paraId="2653B1A5" w14:textId="3E654985" w:rsidR="00556AC7" w:rsidRPr="00777BE5" w:rsidRDefault="00556AC7">
      <w:pPr>
        <w:pStyle w:val="FootnoteText"/>
        <w:rPr>
          <w:lang w:val="en-US"/>
        </w:rPr>
      </w:pPr>
      <w:r w:rsidRPr="00720948">
        <w:rPr>
          <w:rStyle w:val="FootnoteReference"/>
        </w:rPr>
        <w:footnoteRef/>
      </w:r>
      <w:r w:rsidR="00720948" w:rsidRPr="00720948">
        <w:rPr>
          <w:color w:val="000000"/>
          <w:shd w:val="clear" w:color="auto" w:fill="FFFFFF"/>
        </w:rPr>
        <w:t xml:space="preserve"> </w:t>
      </w:r>
      <w:r w:rsidR="00777BE5" w:rsidRPr="00777BE5">
        <w:rPr>
          <w:color w:val="000000"/>
          <w:shd w:val="clear" w:color="auto" w:fill="FFFFFF"/>
        </w:rPr>
        <w:t>John Donne | Poetry Foundation", </w:t>
      </w:r>
      <w:r w:rsidR="00777BE5" w:rsidRPr="00777BE5">
        <w:rPr>
          <w:i/>
          <w:iCs/>
          <w:color w:val="000000"/>
          <w:shd w:val="clear" w:color="auto" w:fill="FFFFFF"/>
        </w:rPr>
        <w:t>Poetry Foundation</w:t>
      </w:r>
      <w:r w:rsidR="00777BE5" w:rsidRPr="00777BE5">
        <w:rPr>
          <w:color w:val="000000"/>
          <w:shd w:val="clear" w:color="auto" w:fill="FFFFFF"/>
        </w:rPr>
        <w:t>, 2022 &lt;https://www.poetryfoundation.org/poets/john-donne&gt; [Accessed 28 September 2022].</w:t>
      </w:r>
    </w:p>
  </w:footnote>
  <w:footnote w:id="3">
    <w:p w14:paraId="2347E328" w14:textId="0C0F9BD5" w:rsidR="00556AC7" w:rsidRPr="00BB0E0D" w:rsidRDefault="00556AC7">
      <w:pPr>
        <w:pStyle w:val="FootnoteText"/>
        <w:rPr>
          <w:lang w:val="en-US"/>
        </w:rPr>
      </w:pPr>
      <w:r w:rsidRPr="00BB0E0D">
        <w:rPr>
          <w:rStyle w:val="FootnoteReference"/>
        </w:rPr>
        <w:footnoteRef/>
      </w:r>
      <w:r w:rsidRPr="00BB0E0D">
        <w:t xml:space="preserve"> </w:t>
      </w:r>
      <w:r w:rsidR="00777BE5" w:rsidRPr="00BB0E0D">
        <w:rPr>
          <w:color w:val="000000"/>
          <w:shd w:val="clear" w:color="auto" w:fill="FFFFFF"/>
        </w:rPr>
        <w:t>Thomas Carew. A Rapture.", </w:t>
      </w:r>
      <w:r w:rsidR="00777BE5" w:rsidRPr="00BB0E0D">
        <w:rPr>
          <w:i/>
          <w:iCs/>
          <w:color w:val="000000"/>
          <w:shd w:val="clear" w:color="auto" w:fill="FFFFFF"/>
        </w:rPr>
        <w:t>Luminarium.Org</w:t>
      </w:r>
      <w:r w:rsidR="00777BE5" w:rsidRPr="00BB0E0D">
        <w:rPr>
          <w:color w:val="000000"/>
          <w:shd w:val="clear" w:color="auto" w:fill="FFFFFF"/>
        </w:rPr>
        <w:t>, 2022 &lt;http://www.luminarium.org/sevenlit/carew/rapture.htm&gt; [Accessed 19 September 2022].</w:t>
      </w:r>
    </w:p>
  </w:footnote>
  <w:footnote w:id="4">
    <w:p w14:paraId="3F65A4DB" w14:textId="4DD9ED8E" w:rsidR="00556AC7" w:rsidRPr="00BB0E0D" w:rsidRDefault="00556AC7">
      <w:pPr>
        <w:pStyle w:val="FootnoteText"/>
        <w:rPr>
          <w:lang w:val="en-US"/>
        </w:rPr>
      </w:pPr>
      <w:r w:rsidRPr="00BB0E0D">
        <w:rPr>
          <w:rStyle w:val="FootnoteReference"/>
        </w:rPr>
        <w:footnoteRef/>
      </w:r>
      <w:r w:rsidRPr="00BB0E0D">
        <w:t xml:space="preserve"> </w:t>
      </w:r>
      <w:r w:rsidR="00777BE5" w:rsidRPr="00BB0E0D">
        <w:rPr>
          <w:color w:val="000000"/>
          <w:shd w:val="clear" w:color="auto" w:fill="FFFFFF"/>
        </w:rPr>
        <w:t>Thomas Carew. A Rapture.", </w:t>
      </w:r>
      <w:r w:rsidR="00777BE5" w:rsidRPr="00BB0E0D">
        <w:rPr>
          <w:i/>
          <w:iCs/>
          <w:color w:val="000000"/>
          <w:shd w:val="clear" w:color="auto" w:fill="FFFFFF"/>
        </w:rPr>
        <w:t>Luminarium.Org</w:t>
      </w:r>
      <w:r w:rsidR="00777BE5" w:rsidRPr="00BB0E0D">
        <w:rPr>
          <w:color w:val="000000"/>
          <w:shd w:val="clear" w:color="auto" w:fill="FFFFFF"/>
        </w:rPr>
        <w:t>, 2022 &lt;http://www.luminarium.org/sevenlit/carew/rapture.htm&gt; [Accessed 19 September 2022].</w:t>
      </w:r>
    </w:p>
  </w:footnote>
  <w:footnote w:id="5">
    <w:p w14:paraId="5582F1E8" w14:textId="7578AA55" w:rsidR="00556AC7" w:rsidRPr="00BB0E0D" w:rsidRDefault="00556AC7">
      <w:pPr>
        <w:pStyle w:val="FootnoteText"/>
        <w:rPr>
          <w:lang w:val="en-US"/>
        </w:rPr>
      </w:pPr>
      <w:r w:rsidRPr="00BB0E0D">
        <w:rPr>
          <w:rStyle w:val="FootnoteReference"/>
        </w:rPr>
        <w:footnoteRef/>
      </w:r>
      <w:r w:rsidRPr="00BB0E0D">
        <w:t xml:space="preserve"> </w:t>
      </w:r>
      <w:r w:rsidR="00777BE5" w:rsidRPr="00BB0E0D">
        <w:rPr>
          <w:color w:val="000000"/>
          <w:shd w:val="clear" w:color="auto" w:fill="FFFFFF"/>
        </w:rPr>
        <w:t>Ruth Christine Clarke, </w:t>
      </w:r>
      <w:r w:rsidR="00777BE5" w:rsidRPr="00BB0E0D">
        <w:rPr>
          <w:i/>
          <w:iCs/>
          <w:color w:val="000000"/>
          <w:shd w:val="clear" w:color="auto" w:fill="FFFFFF"/>
        </w:rPr>
        <w:t>The Poetry Of Thomas Carew A Critical Study</w:t>
      </w:r>
      <w:r w:rsidR="00777BE5" w:rsidRPr="00BB0E0D">
        <w:rPr>
          <w:color w:val="000000"/>
          <w:shd w:val="clear" w:color="auto" w:fill="FFFFFF"/>
        </w:rPr>
        <w:t xml:space="preserve"> (ProQuest </w:t>
      </w:r>
      <w:proofErr w:type="gramStart"/>
      <w:r w:rsidR="00777BE5" w:rsidRPr="00BB0E0D">
        <w:rPr>
          <w:color w:val="000000"/>
          <w:shd w:val="clear" w:color="auto" w:fill="FFFFFF"/>
        </w:rPr>
        <w:t>LLC(</w:t>
      </w:r>
      <w:proofErr w:type="gramEnd"/>
      <w:r w:rsidR="00777BE5" w:rsidRPr="00BB0E0D">
        <w:rPr>
          <w:color w:val="000000"/>
          <w:shd w:val="clear" w:color="auto" w:fill="FFFFFF"/>
        </w:rPr>
        <w:t>2016), 2016), p. 35 &lt;https://core.ac.uk/download/pdf/78864634.pdf&gt; [Accessed 26 September 2022].</w:t>
      </w:r>
    </w:p>
  </w:footnote>
  <w:footnote w:id="6">
    <w:p w14:paraId="117055BE" w14:textId="125150DC" w:rsidR="00556AC7" w:rsidRPr="00BB0E0D" w:rsidRDefault="00556AC7">
      <w:pPr>
        <w:pStyle w:val="FootnoteText"/>
        <w:rPr>
          <w:lang w:val="en-US"/>
        </w:rPr>
      </w:pPr>
      <w:r>
        <w:rPr>
          <w:rStyle w:val="FootnoteReference"/>
        </w:rPr>
        <w:footnoteRef/>
      </w:r>
      <w:r>
        <w:t xml:space="preserve"> </w:t>
      </w:r>
      <w:r w:rsidR="00777BE5" w:rsidRPr="00BB0E0D">
        <w:rPr>
          <w:color w:val="000000"/>
          <w:shd w:val="clear" w:color="auto" w:fill="FFFFFF"/>
        </w:rPr>
        <w:t>Thomas Carew. A Rapture.", </w:t>
      </w:r>
      <w:r w:rsidR="00777BE5" w:rsidRPr="00BB0E0D">
        <w:rPr>
          <w:i/>
          <w:iCs/>
          <w:color w:val="000000"/>
          <w:shd w:val="clear" w:color="auto" w:fill="FFFFFF"/>
        </w:rPr>
        <w:t>Luminarium.Org</w:t>
      </w:r>
      <w:r w:rsidR="00777BE5" w:rsidRPr="00BB0E0D">
        <w:rPr>
          <w:color w:val="000000"/>
          <w:shd w:val="clear" w:color="auto" w:fill="FFFFFF"/>
        </w:rPr>
        <w:t>, 2022 &lt;http://www.luminarium.org/sevenlit/carew/rapture.htm&gt; [Accessed 19 September 2022].</w:t>
      </w:r>
    </w:p>
  </w:footnote>
  <w:footnote w:id="7">
    <w:p w14:paraId="05247BB4" w14:textId="7BABE225" w:rsidR="00556AC7" w:rsidRPr="00BB0E0D" w:rsidRDefault="00556AC7" w:rsidP="00BB0E0D">
      <w:pPr>
        <w:pStyle w:val="FootnoteText"/>
      </w:pPr>
      <w:r w:rsidRPr="00BB0E0D">
        <w:rPr>
          <w:rStyle w:val="FootnoteReference"/>
        </w:rPr>
        <w:footnoteRef/>
      </w:r>
      <w:r w:rsidR="00BB0E0D" w:rsidRPr="00BB0E0D">
        <w:t xml:space="preserve"> Paula Johnson</w:t>
      </w:r>
      <w:r w:rsidR="00BB0E0D" w:rsidRPr="00BB0E0D">
        <w:t>, ‘</w:t>
      </w:r>
      <w:r w:rsidR="00BB0E0D" w:rsidRPr="00BB0E0D">
        <w:rPr>
          <w:i/>
          <w:iCs/>
        </w:rPr>
        <w:t>Carew’s “A Rapture”: The Dynamics of Fantasy’, Studies in English Literature, 1500-1900</w:t>
      </w:r>
      <w:r w:rsidR="00BB0E0D" w:rsidRPr="00BB0E0D">
        <w:t>, 16.1 (1976), 145–55</w:t>
      </w:r>
    </w:p>
  </w:footnote>
  <w:footnote w:id="8">
    <w:p w14:paraId="0084D50D" w14:textId="0F55FE69" w:rsidR="00556AC7" w:rsidRPr="00BB0E0D" w:rsidRDefault="00556AC7">
      <w:pPr>
        <w:pStyle w:val="FootnoteText"/>
        <w:rPr>
          <w:lang w:val="en-US"/>
        </w:rPr>
      </w:pPr>
      <w:r w:rsidRPr="00BB0E0D">
        <w:rPr>
          <w:rStyle w:val="FootnoteReference"/>
        </w:rPr>
        <w:footnoteRef/>
      </w:r>
      <w:r w:rsidRPr="00BB0E0D">
        <w:t xml:space="preserve"> </w:t>
      </w:r>
      <w:r w:rsidR="00777BE5" w:rsidRPr="00BB0E0D">
        <w:rPr>
          <w:color w:val="000000"/>
          <w:shd w:val="clear" w:color="auto" w:fill="FFFFFF"/>
        </w:rPr>
        <w:t>Ruth Christine Clarke, </w:t>
      </w:r>
      <w:r w:rsidR="00777BE5" w:rsidRPr="00BB0E0D">
        <w:rPr>
          <w:i/>
          <w:iCs/>
          <w:color w:val="000000"/>
          <w:shd w:val="clear" w:color="auto" w:fill="FFFFFF"/>
        </w:rPr>
        <w:t>The Poetry Of Thomas Carew A Critical Study</w:t>
      </w:r>
      <w:r w:rsidR="00777BE5" w:rsidRPr="00BB0E0D">
        <w:rPr>
          <w:color w:val="000000"/>
          <w:shd w:val="clear" w:color="auto" w:fill="FFFFFF"/>
        </w:rPr>
        <w:t xml:space="preserve"> (ProQuest </w:t>
      </w:r>
      <w:proofErr w:type="gramStart"/>
      <w:r w:rsidR="00777BE5" w:rsidRPr="00BB0E0D">
        <w:rPr>
          <w:color w:val="000000"/>
          <w:shd w:val="clear" w:color="auto" w:fill="FFFFFF"/>
        </w:rPr>
        <w:t>LLC(</w:t>
      </w:r>
      <w:proofErr w:type="gramEnd"/>
      <w:r w:rsidR="00777BE5" w:rsidRPr="00BB0E0D">
        <w:rPr>
          <w:color w:val="000000"/>
          <w:shd w:val="clear" w:color="auto" w:fill="FFFFFF"/>
        </w:rPr>
        <w:t>2016), 2016), p. 35 &lt;https://core.ac.uk/download/pdf/78864634.pdf&gt; [Accessed 26 September 2022].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EC503C"/>
    <w:multiLevelType w:val="hybridMultilevel"/>
    <w:tmpl w:val="8B4685B4"/>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1123156816">
    <w:abstractNumId w:val="0"/>
  </w:num>
  <w:num w:numId="2" w16cid:durableId="207928448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06DC"/>
    <w:rsid w:val="00020599"/>
    <w:rsid w:val="000E0B1F"/>
    <w:rsid w:val="00132E35"/>
    <w:rsid w:val="001D5F05"/>
    <w:rsid w:val="00257F45"/>
    <w:rsid w:val="00263745"/>
    <w:rsid w:val="00265AC3"/>
    <w:rsid w:val="003F52D4"/>
    <w:rsid w:val="0041361C"/>
    <w:rsid w:val="004575D1"/>
    <w:rsid w:val="004606DC"/>
    <w:rsid w:val="00461B7E"/>
    <w:rsid w:val="00493B8A"/>
    <w:rsid w:val="00542636"/>
    <w:rsid w:val="00556AC7"/>
    <w:rsid w:val="00586B0E"/>
    <w:rsid w:val="005B2838"/>
    <w:rsid w:val="005C7B4F"/>
    <w:rsid w:val="005D0976"/>
    <w:rsid w:val="00660C40"/>
    <w:rsid w:val="00667D6B"/>
    <w:rsid w:val="006A666A"/>
    <w:rsid w:val="00720948"/>
    <w:rsid w:val="00777BE5"/>
    <w:rsid w:val="007A46C6"/>
    <w:rsid w:val="007D6158"/>
    <w:rsid w:val="00861BEA"/>
    <w:rsid w:val="008F5BC4"/>
    <w:rsid w:val="009033E0"/>
    <w:rsid w:val="009A00A2"/>
    <w:rsid w:val="009B1179"/>
    <w:rsid w:val="009E55D0"/>
    <w:rsid w:val="00A5559F"/>
    <w:rsid w:val="00A5784B"/>
    <w:rsid w:val="00A93E02"/>
    <w:rsid w:val="00B22039"/>
    <w:rsid w:val="00BB0E0D"/>
    <w:rsid w:val="00BE24F9"/>
    <w:rsid w:val="00BF34E7"/>
    <w:rsid w:val="00C56F93"/>
    <w:rsid w:val="00C74928"/>
    <w:rsid w:val="00C9286B"/>
    <w:rsid w:val="00CB6029"/>
    <w:rsid w:val="00CF42BC"/>
    <w:rsid w:val="00CF4C88"/>
    <w:rsid w:val="00D918AC"/>
    <w:rsid w:val="00D93104"/>
    <w:rsid w:val="00DD52BE"/>
    <w:rsid w:val="00E62641"/>
    <w:rsid w:val="00EA7650"/>
    <w:rsid w:val="00ED06B1"/>
    <w:rsid w:val="00ED2873"/>
    <w:rsid w:val="00FC3695"/>
    <w:rsid w:val="00FC7FA5"/>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8680F"/>
  <w15:chartTrackingRefBased/>
  <w15:docId w15:val="{C6CAC45F-E512-482D-A2DB-F5AC531FBE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8"/>
        <w:szCs w:val="28"/>
        <w:lang w:val="en-VC"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93B8A"/>
    <w:pPr>
      <w:spacing w:after="0" w:line="240" w:lineRule="auto"/>
    </w:pPr>
    <w:rPr>
      <w:lang w:val="en-GB"/>
    </w:rPr>
  </w:style>
  <w:style w:type="paragraph" w:styleId="Header">
    <w:name w:val="header"/>
    <w:basedOn w:val="Normal"/>
    <w:link w:val="HeaderChar"/>
    <w:uiPriority w:val="99"/>
    <w:unhideWhenUsed/>
    <w:rsid w:val="00CB60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6029"/>
    <w:rPr>
      <w:lang w:val="en-GB"/>
    </w:rPr>
  </w:style>
  <w:style w:type="paragraph" w:styleId="Footer">
    <w:name w:val="footer"/>
    <w:basedOn w:val="Normal"/>
    <w:link w:val="FooterChar"/>
    <w:uiPriority w:val="99"/>
    <w:unhideWhenUsed/>
    <w:rsid w:val="00CB60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6029"/>
    <w:rPr>
      <w:lang w:val="en-GB"/>
    </w:rPr>
  </w:style>
  <w:style w:type="paragraph" w:styleId="FootnoteText">
    <w:name w:val="footnote text"/>
    <w:basedOn w:val="Normal"/>
    <w:link w:val="FootnoteTextChar"/>
    <w:uiPriority w:val="99"/>
    <w:semiHidden/>
    <w:unhideWhenUsed/>
    <w:rsid w:val="00556AC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56AC7"/>
    <w:rPr>
      <w:sz w:val="20"/>
      <w:szCs w:val="20"/>
      <w:lang w:val="en-GB"/>
    </w:rPr>
  </w:style>
  <w:style w:type="character" w:styleId="FootnoteReference">
    <w:name w:val="footnote reference"/>
    <w:basedOn w:val="DefaultParagraphFont"/>
    <w:uiPriority w:val="99"/>
    <w:semiHidden/>
    <w:unhideWhenUsed/>
    <w:rsid w:val="00556AC7"/>
    <w:rPr>
      <w:vertAlign w:val="superscript"/>
    </w:rPr>
  </w:style>
  <w:style w:type="paragraph" w:styleId="ListParagraph">
    <w:name w:val="List Paragraph"/>
    <w:basedOn w:val="Normal"/>
    <w:uiPriority w:val="34"/>
    <w:qFormat/>
    <w:rsid w:val="00E6264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9854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3F0756-7DD4-4C45-BE67-631C42BA1E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1023</Words>
  <Characters>5835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Mc Fee</dc:creator>
  <cp:keywords/>
  <dc:description/>
  <cp:lastModifiedBy>Ashley Mc Fee</cp:lastModifiedBy>
  <cp:revision>2</cp:revision>
  <dcterms:created xsi:type="dcterms:W3CDTF">2022-10-05T20:10:00Z</dcterms:created>
  <dcterms:modified xsi:type="dcterms:W3CDTF">2022-10-05T20:10:00Z</dcterms:modified>
</cp:coreProperties>
</file>