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EEABD8" w14:textId="77777777" w:rsidR="000D1677" w:rsidRDefault="000D1677">
      <w:pPr>
        <w:rPr>
          <w:rFonts w:ascii="Arial" w:hAnsi="Arial" w:cs="Arial"/>
        </w:rPr>
      </w:pPr>
    </w:p>
    <w:p w14:paraId="76D3B0C8" w14:textId="77777777" w:rsidR="003D0C48" w:rsidRDefault="00884072">
      <w:pPr>
        <w:rPr>
          <w:rFonts w:ascii="Arial" w:hAnsi="Arial" w:cs="Arial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w:drawing>
          <wp:inline distT="0" distB="0" distL="0" distR="0" wp14:anchorId="33054B84" wp14:editId="6D2EC73D">
            <wp:extent cx="2343150" cy="933450"/>
            <wp:effectExtent l="0" t="0" r="0" b="0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40406BC6" w14:textId="77777777" w:rsidR="003D0C48" w:rsidRDefault="003D0C48">
      <w:pPr>
        <w:rPr>
          <w:rFonts w:ascii="Arial" w:hAnsi="Arial" w:cs="Arial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CD770B9" w14:textId="77777777" w:rsidR="008D4072" w:rsidRDefault="008D4072">
      <w:pPr>
        <w:rPr>
          <w:rFonts w:ascii="Arial" w:hAnsi="Arial" w:cs="Arial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</w:t>
      </w:r>
    </w:p>
    <w:p w14:paraId="3A702D36" w14:textId="312538A5" w:rsidR="000D1677" w:rsidRPr="003D0C48" w:rsidRDefault="008D4072">
      <w:pPr>
        <w:rPr>
          <w:rFonts w:ascii="Arial" w:hAnsi="Arial" w:cs="Arial"/>
        </w:rPr>
      </w:pPr>
      <w:r>
        <w:rPr>
          <w:rFonts w:ascii="Arial" w:hAnsi="Arial" w:cs="Arial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</w:t>
      </w:r>
      <w:r w:rsidR="006D04E7" w:rsidRPr="008609A4">
        <w:rPr>
          <w:rFonts w:ascii="Arial" w:hAnsi="Arial" w:cs="Arial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Report</w:t>
      </w:r>
      <w:r w:rsidR="008609A4" w:rsidRPr="008609A4">
        <w:rPr>
          <w:rFonts w:ascii="Arial" w:hAnsi="Arial" w:cs="Arial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on </w:t>
      </w:r>
      <w:r w:rsidR="006D04E7" w:rsidRPr="008609A4">
        <w:rPr>
          <w:rFonts w:ascii="Arial" w:hAnsi="Arial" w:cs="Arial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</w:t>
      </w:r>
      <w:r w:rsidR="008609A4" w:rsidRPr="008609A4">
        <w:rPr>
          <w:rFonts w:ascii="Arial" w:hAnsi="Arial" w:cs="Arial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</w:t>
      </w:r>
      <w:r w:rsidR="006D04E7" w:rsidRPr="008609A4">
        <w:rPr>
          <w:rFonts w:ascii="Arial" w:hAnsi="Arial" w:cs="Arial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roke:</w:t>
      </w:r>
    </w:p>
    <w:p w14:paraId="5011E71C" w14:textId="77777777" w:rsidR="000D1677" w:rsidRPr="008609A4" w:rsidRDefault="000D1677">
      <w:pPr>
        <w:rPr>
          <w:rFonts w:ascii="Arial" w:hAnsi="Arial" w:cs="Arial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A65D44E" w14:textId="77777777" w:rsidR="000D1677" w:rsidRDefault="000D1677">
      <w:pPr>
        <w:rPr>
          <w:rFonts w:ascii="Arial" w:hAnsi="Arial" w:cs="Arial"/>
        </w:rPr>
      </w:pPr>
    </w:p>
    <w:p w14:paraId="0015AACB" w14:textId="77777777" w:rsidR="000D1677" w:rsidRDefault="000D1677">
      <w:pPr>
        <w:rPr>
          <w:rFonts w:ascii="Arial" w:hAnsi="Arial" w:cs="Arial"/>
        </w:rPr>
      </w:pPr>
    </w:p>
    <w:p w14:paraId="44A7A759" w14:textId="7A222482" w:rsidR="000D1677" w:rsidRDefault="00595B80">
      <w:pPr>
        <w:rPr>
          <w:rFonts w:ascii="Arial" w:hAnsi="Arial" w:cs="Arial"/>
        </w:rPr>
      </w:pPr>
      <w:r w:rsidRPr="00595B80">
        <w:rPr>
          <w:rFonts w:ascii="Arial" w:hAnsi="Arial" w:cs="Arial"/>
        </w:rPr>
        <w:drawing>
          <wp:inline distT="0" distB="0" distL="0" distR="0" wp14:anchorId="63904878" wp14:editId="0D0B8ED0">
            <wp:extent cx="3898900" cy="2121371"/>
            <wp:effectExtent l="0" t="0" r="6350" b="0"/>
            <wp:docPr id="1630644335" name="Picture 1" descr="Understanding Stroke Symptoms - Covenant Heal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derstanding Stroke Symptoms - Covenant Health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2375" cy="2128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537C48" w14:textId="77777777" w:rsidR="000D1677" w:rsidRDefault="000D1677">
      <w:pPr>
        <w:rPr>
          <w:rFonts w:ascii="Arial" w:hAnsi="Arial" w:cs="Arial"/>
        </w:rPr>
      </w:pPr>
    </w:p>
    <w:p w14:paraId="1C53DD87" w14:textId="77777777" w:rsidR="000D1677" w:rsidRDefault="000D1677">
      <w:pPr>
        <w:rPr>
          <w:rFonts w:ascii="Arial" w:hAnsi="Arial" w:cs="Arial"/>
        </w:rPr>
      </w:pPr>
    </w:p>
    <w:p w14:paraId="645B7BC3" w14:textId="77777777" w:rsidR="000D1677" w:rsidRDefault="000D1677">
      <w:pPr>
        <w:rPr>
          <w:rFonts w:ascii="Arial" w:hAnsi="Arial" w:cs="Arial"/>
        </w:rPr>
      </w:pPr>
    </w:p>
    <w:p w14:paraId="20D0C106" w14:textId="77777777" w:rsidR="003D0C48" w:rsidRDefault="003D0C48">
      <w:pPr>
        <w:rPr>
          <w:rFonts w:ascii="Arial" w:hAnsi="Arial" w:cs="Arial"/>
        </w:rPr>
      </w:pPr>
    </w:p>
    <w:p w14:paraId="2250EDAA" w14:textId="31D6B1B8" w:rsidR="00A54DC9" w:rsidRPr="008D4072" w:rsidRDefault="00BE6CFD">
      <w:pPr>
        <w:rPr>
          <w:rFonts w:ascii="Arial" w:hAnsi="Arial" w:cs="Arial"/>
          <w:b/>
          <w:bCs/>
          <w:sz w:val="32"/>
          <w:szCs w:val="32"/>
        </w:rPr>
      </w:pPr>
      <w:r w:rsidRPr="008D4072">
        <w:rPr>
          <w:rFonts w:ascii="Arial" w:hAnsi="Arial" w:cs="Arial"/>
          <w:b/>
          <w:bCs/>
          <w:sz w:val="32"/>
          <w:szCs w:val="32"/>
        </w:rPr>
        <w:t>Annam rahman</w:t>
      </w:r>
    </w:p>
    <w:p w14:paraId="1712BF25" w14:textId="33858D6A" w:rsidR="00BE6CFD" w:rsidRPr="008D4072" w:rsidRDefault="00A546A0">
      <w:pPr>
        <w:rPr>
          <w:rFonts w:ascii="Arial" w:hAnsi="Arial" w:cs="Arial"/>
          <w:b/>
          <w:bCs/>
          <w:sz w:val="32"/>
          <w:szCs w:val="32"/>
        </w:rPr>
      </w:pPr>
      <w:r w:rsidRPr="008D4072">
        <w:rPr>
          <w:rFonts w:ascii="Arial" w:hAnsi="Arial" w:cs="Arial"/>
          <w:b/>
          <w:bCs/>
          <w:sz w:val="32"/>
          <w:szCs w:val="32"/>
        </w:rPr>
        <w:t>2213992</w:t>
      </w:r>
    </w:p>
    <w:p w14:paraId="79419F2C" w14:textId="2B494DE5" w:rsidR="00A546A0" w:rsidRPr="008D4072" w:rsidRDefault="00A546A0">
      <w:pPr>
        <w:rPr>
          <w:rFonts w:ascii="Arial" w:hAnsi="Arial" w:cs="Arial"/>
          <w:b/>
          <w:bCs/>
          <w:sz w:val="32"/>
          <w:szCs w:val="32"/>
        </w:rPr>
      </w:pPr>
      <w:r w:rsidRPr="008D4072">
        <w:rPr>
          <w:rFonts w:ascii="Arial" w:hAnsi="Arial" w:cs="Arial"/>
          <w:b/>
          <w:bCs/>
          <w:sz w:val="32"/>
          <w:szCs w:val="32"/>
        </w:rPr>
        <w:t>LCHS4008 Compo</w:t>
      </w:r>
      <w:r w:rsidR="00B53420" w:rsidRPr="008D4072">
        <w:rPr>
          <w:rFonts w:ascii="Arial" w:hAnsi="Arial" w:cs="Arial"/>
          <w:b/>
          <w:bCs/>
          <w:sz w:val="32"/>
          <w:szCs w:val="32"/>
        </w:rPr>
        <w:t>nent 2</w:t>
      </w:r>
    </w:p>
    <w:p w14:paraId="18F5B613" w14:textId="77777777" w:rsidR="00EB437F" w:rsidRPr="008D4072" w:rsidRDefault="00CD0691">
      <w:pPr>
        <w:rPr>
          <w:rFonts w:ascii="Arial" w:eastAsia="Cambria" w:hAnsi="Arial" w:cs="Arial"/>
          <w:b/>
          <w:bCs/>
          <w:sz w:val="32"/>
          <w:szCs w:val="32"/>
        </w:rPr>
      </w:pPr>
      <w:r w:rsidRPr="008D4072">
        <w:rPr>
          <w:rFonts w:ascii="Arial" w:eastAsia="Cambria" w:hAnsi="Arial" w:cs="Arial"/>
          <w:b/>
          <w:bCs/>
          <w:sz w:val="32"/>
          <w:szCs w:val="32"/>
        </w:rPr>
        <w:t>Introduction to Public Health</w:t>
      </w:r>
      <w:r w:rsidR="00EB437F" w:rsidRPr="008D4072">
        <w:rPr>
          <w:rFonts w:ascii="Arial" w:eastAsia="Cambria" w:hAnsi="Arial" w:cs="Arial"/>
          <w:b/>
          <w:bCs/>
          <w:sz w:val="32"/>
          <w:szCs w:val="32"/>
        </w:rPr>
        <w:t xml:space="preserve"> </w:t>
      </w:r>
    </w:p>
    <w:p w14:paraId="237D5C87" w14:textId="1ACF2C8B" w:rsidR="000511C4" w:rsidRDefault="00B53420">
      <w:pPr>
        <w:rPr>
          <w:rFonts w:ascii="Arial" w:hAnsi="Arial" w:cs="Arial"/>
          <w:b/>
          <w:bCs/>
          <w:sz w:val="32"/>
          <w:szCs w:val="32"/>
        </w:rPr>
      </w:pPr>
      <w:r w:rsidRPr="008D4072">
        <w:rPr>
          <w:rFonts w:ascii="Arial" w:hAnsi="Arial" w:cs="Arial"/>
          <w:b/>
          <w:bCs/>
          <w:sz w:val="32"/>
          <w:szCs w:val="32"/>
        </w:rPr>
        <w:t>Lecturer</w:t>
      </w:r>
      <w:r w:rsidR="00EB437F" w:rsidRPr="008D4072">
        <w:rPr>
          <w:rFonts w:ascii="Arial" w:hAnsi="Arial" w:cs="Arial"/>
          <w:b/>
          <w:bCs/>
          <w:sz w:val="32"/>
          <w:szCs w:val="32"/>
        </w:rPr>
        <w:t>:</w:t>
      </w:r>
      <w:r w:rsidRPr="008D4072">
        <w:rPr>
          <w:rFonts w:ascii="Arial" w:hAnsi="Arial" w:cs="Arial"/>
          <w:b/>
          <w:bCs/>
          <w:sz w:val="32"/>
          <w:szCs w:val="32"/>
        </w:rPr>
        <w:t xml:space="preserve"> Debra</w:t>
      </w:r>
      <w:r w:rsidR="000511C4">
        <w:rPr>
          <w:rFonts w:ascii="Arial" w:hAnsi="Arial" w:cs="Arial"/>
          <w:b/>
          <w:bCs/>
          <w:sz w:val="32"/>
          <w:szCs w:val="32"/>
        </w:rPr>
        <w:t xml:space="preserve"> Ode</w:t>
      </w:r>
      <w:r w:rsidR="009053B2">
        <w:rPr>
          <w:rFonts w:ascii="Arial" w:hAnsi="Arial" w:cs="Arial"/>
          <w:b/>
          <w:bCs/>
          <w:sz w:val="32"/>
          <w:szCs w:val="32"/>
        </w:rPr>
        <w:t>h</w:t>
      </w:r>
    </w:p>
    <w:p w14:paraId="697C3E33" w14:textId="77777777" w:rsidR="000511C4" w:rsidRDefault="000511C4">
      <w:pPr>
        <w:rPr>
          <w:rFonts w:ascii="Arial" w:hAnsi="Arial" w:cs="Arial"/>
          <w:b/>
          <w:bCs/>
          <w:sz w:val="32"/>
          <w:szCs w:val="32"/>
        </w:rPr>
      </w:pPr>
    </w:p>
    <w:p w14:paraId="1CD32C53" w14:textId="57E57496" w:rsidR="003C1A69" w:rsidRDefault="003C1A69" w:rsidP="00B142FB">
      <w:pPr>
        <w:pStyle w:val="TOCHeading"/>
      </w:pPr>
    </w:p>
    <w:p w14:paraId="2C66B8B7" w14:textId="77777777" w:rsidR="00B142FB" w:rsidRDefault="00B142FB" w:rsidP="00B142FB">
      <w:pPr>
        <w:rPr>
          <w:lang w:eastAsia="en-GB"/>
        </w:rPr>
      </w:pPr>
    </w:p>
    <w:p w14:paraId="4DA57925" w14:textId="18574191" w:rsidR="00EE4C84" w:rsidRPr="00EE4C84" w:rsidRDefault="00EE4C84" w:rsidP="00EE4C84">
      <w:pPr>
        <w:pStyle w:val="TOCHeading"/>
      </w:pPr>
    </w:p>
    <w:p w14:paraId="5A63DE5A" w14:textId="77777777" w:rsidR="00B142FB" w:rsidRDefault="00B142FB" w:rsidP="00B142FB">
      <w:pPr>
        <w:rPr>
          <w:lang w:eastAsia="en-GB"/>
        </w:rPr>
      </w:pPr>
    </w:p>
    <w:p w14:paraId="345547F5" w14:textId="77777777" w:rsidR="00B142FB" w:rsidRDefault="00B142FB" w:rsidP="00B142FB">
      <w:pPr>
        <w:rPr>
          <w:lang w:eastAsia="en-GB"/>
        </w:rPr>
      </w:pPr>
    </w:p>
    <w:p w14:paraId="5A08A081" w14:textId="77777777" w:rsidR="00B142FB" w:rsidRDefault="00B142FB" w:rsidP="00B142FB">
      <w:pPr>
        <w:rPr>
          <w:lang w:eastAsia="en-GB"/>
        </w:rPr>
      </w:pPr>
    </w:p>
    <w:sdt>
      <w:sdtPr>
        <w:id w:val="1420060299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olor w:val="auto"/>
          <w:kern w:val="2"/>
          <w:sz w:val="22"/>
          <w:szCs w:val="22"/>
          <w:lang w:eastAsia="en-US"/>
          <w14:ligatures w14:val="standardContextual"/>
        </w:rPr>
      </w:sdtEndPr>
      <w:sdtContent>
        <w:p w14:paraId="3EE68456" w14:textId="3FB1FD61" w:rsidR="00B7569D" w:rsidRPr="008E2F21" w:rsidRDefault="00B7569D">
          <w:pPr>
            <w:pStyle w:val="TOCHeading"/>
            <w:rPr>
              <w:sz w:val="36"/>
              <w:szCs w:val="36"/>
            </w:rPr>
          </w:pPr>
          <w:r w:rsidRPr="008E2F21">
            <w:rPr>
              <w:sz w:val="36"/>
              <w:szCs w:val="36"/>
            </w:rPr>
            <w:t>Contents</w:t>
          </w:r>
        </w:p>
        <w:p w14:paraId="3156F004" w14:textId="7EB94574" w:rsidR="00B7569D" w:rsidRPr="008E2F21" w:rsidRDefault="00B7569D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sz w:val="36"/>
              <w:szCs w:val="36"/>
              <w14:ligatures w14:val="standardContextual"/>
            </w:rPr>
          </w:pPr>
          <w:r w:rsidRPr="008E2F21">
            <w:rPr>
              <w:sz w:val="36"/>
              <w:szCs w:val="36"/>
            </w:rPr>
            <w:fldChar w:fldCharType="begin"/>
          </w:r>
          <w:r w:rsidRPr="008E2F21">
            <w:rPr>
              <w:sz w:val="36"/>
              <w:szCs w:val="36"/>
            </w:rPr>
            <w:instrText xml:space="preserve"> TOC \o "1-3" \h \z \u </w:instrText>
          </w:r>
          <w:r w:rsidRPr="008E2F21">
            <w:rPr>
              <w:sz w:val="36"/>
              <w:szCs w:val="36"/>
            </w:rPr>
            <w:fldChar w:fldCharType="separate"/>
          </w:r>
          <w:hyperlink w:anchor="_Toc225189410" w:history="1">
            <w:r w:rsidRPr="008E2F21">
              <w:rPr>
                <w:rStyle w:val="Hyperlink"/>
                <w:noProof/>
                <w:sz w:val="36"/>
                <w:szCs w:val="36"/>
              </w:rPr>
              <w:t>Introduction:</w:t>
            </w:r>
            <w:r w:rsidRPr="008E2F21">
              <w:rPr>
                <w:noProof/>
                <w:webHidden/>
                <w:sz w:val="36"/>
                <w:szCs w:val="36"/>
              </w:rPr>
              <w:tab/>
            </w:r>
            <w:r w:rsidRPr="008E2F21">
              <w:rPr>
                <w:noProof/>
                <w:webHidden/>
                <w:sz w:val="36"/>
                <w:szCs w:val="36"/>
              </w:rPr>
              <w:fldChar w:fldCharType="begin"/>
            </w:r>
            <w:r w:rsidRPr="008E2F21">
              <w:rPr>
                <w:noProof/>
                <w:webHidden/>
                <w:sz w:val="36"/>
                <w:szCs w:val="36"/>
              </w:rPr>
              <w:instrText xml:space="preserve"> PAGEREF _Toc225189410 \h </w:instrText>
            </w:r>
            <w:r w:rsidRPr="008E2F21">
              <w:rPr>
                <w:noProof/>
                <w:webHidden/>
                <w:sz w:val="36"/>
                <w:szCs w:val="36"/>
              </w:rPr>
            </w:r>
            <w:r w:rsidRPr="008E2F21">
              <w:rPr>
                <w:noProof/>
                <w:webHidden/>
                <w:sz w:val="36"/>
                <w:szCs w:val="36"/>
              </w:rPr>
              <w:fldChar w:fldCharType="separate"/>
            </w:r>
            <w:r w:rsidRPr="008E2F21">
              <w:rPr>
                <w:noProof/>
                <w:webHidden/>
                <w:sz w:val="36"/>
                <w:szCs w:val="36"/>
              </w:rPr>
              <w:t>3</w:t>
            </w:r>
            <w:r w:rsidRPr="008E2F21">
              <w:rPr>
                <w:noProof/>
                <w:webHidden/>
                <w:sz w:val="36"/>
                <w:szCs w:val="36"/>
              </w:rPr>
              <w:fldChar w:fldCharType="end"/>
            </w:r>
          </w:hyperlink>
        </w:p>
        <w:p w14:paraId="6F429CB2" w14:textId="3BAFF65A" w:rsidR="00B7569D" w:rsidRPr="008E2F21" w:rsidRDefault="00B7569D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sz w:val="36"/>
              <w:szCs w:val="36"/>
              <w14:ligatures w14:val="standardContextual"/>
            </w:rPr>
          </w:pPr>
          <w:hyperlink w:anchor="_Toc225189411" w:history="1">
            <w:r w:rsidRPr="008E2F21">
              <w:rPr>
                <w:rStyle w:val="Hyperlink"/>
                <w:rFonts w:eastAsia="Times New Roman"/>
                <w:noProof/>
                <w:sz w:val="36"/>
                <w:szCs w:val="36"/>
                <w:lang w:eastAsia="zh-CN"/>
              </w:rPr>
              <w:t>What are the different approaches used to measure and monitor these diseases?</w:t>
            </w:r>
            <w:r w:rsidRPr="008E2F21">
              <w:rPr>
                <w:noProof/>
                <w:webHidden/>
                <w:sz w:val="36"/>
                <w:szCs w:val="36"/>
              </w:rPr>
              <w:tab/>
            </w:r>
            <w:r w:rsidRPr="008E2F21">
              <w:rPr>
                <w:noProof/>
                <w:webHidden/>
                <w:sz w:val="36"/>
                <w:szCs w:val="36"/>
              </w:rPr>
              <w:fldChar w:fldCharType="begin"/>
            </w:r>
            <w:r w:rsidRPr="008E2F21">
              <w:rPr>
                <w:noProof/>
                <w:webHidden/>
                <w:sz w:val="36"/>
                <w:szCs w:val="36"/>
              </w:rPr>
              <w:instrText xml:space="preserve"> PAGEREF _Toc225189411 \h </w:instrText>
            </w:r>
            <w:r w:rsidRPr="008E2F21">
              <w:rPr>
                <w:noProof/>
                <w:webHidden/>
                <w:sz w:val="36"/>
                <w:szCs w:val="36"/>
              </w:rPr>
            </w:r>
            <w:r w:rsidRPr="008E2F21">
              <w:rPr>
                <w:noProof/>
                <w:webHidden/>
                <w:sz w:val="36"/>
                <w:szCs w:val="36"/>
              </w:rPr>
              <w:fldChar w:fldCharType="separate"/>
            </w:r>
            <w:r w:rsidRPr="008E2F21">
              <w:rPr>
                <w:noProof/>
                <w:webHidden/>
                <w:sz w:val="36"/>
                <w:szCs w:val="36"/>
              </w:rPr>
              <w:t>3</w:t>
            </w:r>
            <w:r w:rsidRPr="008E2F21">
              <w:rPr>
                <w:noProof/>
                <w:webHidden/>
                <w:sz w:val="36"/>
                <w:szCs w:val="36"/>
              </w:rPr>
              <w:fldChar w:fldCharType="end"/>
            </w:r>
          </w:hyperlink>
        </w:p>
        <w:p w14:paraId="6982514C" w14:textId="2BC12301" w:rsidR="00B7569D" w:rsidRPr="008E2F21" w:rsidRDefault="00B7569D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sz w:val="36"/>
              <w:szCs w:val="36"/>
              <w14:ligatures w14:val="standardContextual"/>
            </w:rPr>
          </w:pPr>
          <w:hyperlink w:anchor="_Toc225189412" w:history="1">
            <w:r w:rsidRPr="008E2F21">
              <w:rPr>
                <w:rStyle w:val="Hyperlink"/>
                <w:rFonts w:eastAsia="Times New Roman"/>
                <w:noProof/>
                <w:sz w:val="36"/>
                <w:szCs w:val="36"/>
                <w:lang w:eastAsia="zh-CN"/>
              </w:rPr>
              <w:t>Explain how this disease is controlled?</w:t>
            </w:r>
            <w:r w:rsidRPr="008E2F21">
              <w:rPr>
                <w:noProof/>
                <w:webHidden/>
                <w:sz w:val="36"/>
                <w:szCs w:val="36"/>
              </w:rPr>
              <w:tab/>
            </w:r>
            <w:r w:rsidRPr="008E2F21">
              <w:rPr>
                <w:noProof/>
                <w:webHidden/>
                <w:sz w:val="36"/>
                <w:szCs w:val="36"/>
              </w:rPr>
              <w:fldChar w:fldCharType="begin"/>
            </w:r>
            <w:r w:rsidRPr="008E2F21">
              <w:rPr>
                <w:noProof/>
                <w:webHidden/>
                <w:sz w:val="36"/>
                <w:szCs w:val="36"/>
              </w:rPr>
              <w:instrText xml:space="preserve"> PAGEREF _Toc225189412 \h </w:instrText>
            </w:r>
            <w:r w:rsidRPr="008E2F21">
              <w:rPr>
                <w:noProof/>
                <w:webHidden/>
                <w:sz w:val="36"/>
                <w:szCs w:val="36"/>
              </w:rPr>
            </w:r>
            <w:r w:rsidRPr="008E2F21">
              <w:rPr>
                <w:noProof/>
                <w:webHidden/>
                <w:sz w:val="36"/>
                <w:szCs w:val="36"/>
              </w:rPr>
              <w:fldChar w:fldCharType="separate"/>
            </w:r>
            <w:r w:rsidRPr="008E2F21">
              <w:rPr>
                <w:noProof/>
                <w:webHidden/>
                <w:sz w:val="36"/>
                <w:szCs w:val="36"/>
              </w:rPr>
              <w:t>4</w:t>
            </w:r>
            <w:r w:rsidRPr="008E2F21">
              <w:rPr>
                <w:noProof/>
                <w:webHidden/>
                <w:sz w:val="36"/>
                <w:szCs w:val="36"/>
              </w:rPr>
              <w:fldChar w:fldCharType="end"/>
            </w:r>
          </w:hyperlink>
        </w:p>
        <w:p w14:paraId="4775BB88" w14:textId="6907518E" w:rsidR="00B7569D" w:rsidRPr="008E2F21" w:rsidRDefault="00B7569D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sz w:val="36"/>
              <w:szCs w:val="36"/>
              <w14:ligatures w14:val="standardContextual"/>
            </w:rPr>
          </w:pPr>
          <w:hyperlink w:anchor="_Toc225189413" w:history="1">
            <w:r w:rsidRPr="008E2F21">
              <w:rPr>
                <w:rStyle w:val="Hyperlink"/>
                <w:rFonts w:eastAsia="Times New Roman"/>
                <w:noProof/>
                <w:sz w:val="36"/>
                <w:szCs w:val="36"/>
                <w:lang w:eastAsia="zh-CN"/>
              </w:rPr>
              <w:t>What are the consequences of this illness on people in the community?</w:t>
            </w:r>
            <w:r w:rsidRPr="008E2F21">
              <w:rPr>
                <w:noProof/>
                <w:webHidden/>
                <w:sz w:val="36"/>
                <w:szCs w:val="36"/>
              </w:rPr>
              <w:tab/>
            </w:r>
            <w:r w:rsidRPr="008E2F21">
              <w:rPr>
                <w:noProof/>
                <w:webHidden/>
                <w:sz w:val="36"/>
                <w:szCs w:val="36"/>
              </w:rPr>
              <w:fldChar w:fldCharType="begin"/>
            </w:r>
            <w:r w:rsidRPr="008E2F21">
              <w:rPr>
                <w:noProof/>
                <w:webHidden/>
                <w:sz w:val="36"/>
                <w:szCs w:val="36"/>
              </w:rPr>
              <w:instrText xml:space="preserve"> PAGEREF _Toc225189413 \h </w:instrText>
            </w:r>
            <w:r w:rsidRPr="008E2F21">
              <w:rPr>
                <w:noProof/>
                <w:webHidden/>
                <w:sz w:val="36"/>
                <w:szCs w:val="36"/>
              </w:rPr>
            </w:r>
            <w:r w:rsidRPr="008E2F21">
              <w:rPr>
                <w:noProof/>
                <w:webHidden/>
                <w:sz w:val="36"/>
                <w:szCs w:val="36"/>
              </w:rPr>
              <w:fldChar w:fldCharType="separate"/>
            </w:r>
            <w:r w:rsidRPr="008E2F21">
              <w:rPr>
                <w:noProof/>
                <w:webHidden/>
                <w:sz w:val="36"/>
                <w:szCs w:val="36"/>
              </w:rPr>
              <w:t>5</w:t>
            </w:r>
            <w:r w:rsidRPr="008E2F21">
              <w:rPr>
                <w:noProof/>
                <w:webHidden/>
                <w:sz w:val="36"/>
                <w:szCs w:val="36"/>
              </w:rPr>
              <w:fldChar w:fldCharType="end"/>
            </w:r>
          </w:hyperlink>
        </w:p>
        <w:p w14:paraId="0AA831F7" w14:textId="574A76DC" w:rsidR="00B7569D" w:rsidRPr="008E2F21" w:rsidRDefault="00B7569D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sz w:val="36"/>
              <w:szCs w:val="36"/>
              <w14:ligatures w14:val="standardContextual"/>
            </w:rPr>
          </w:pPr>
          <w:hyperlink w:anchor="_Toc225189414" w:history="1">
            <w:r w:rsidRPr="008E2F21">
              <w:rPr>
                <w:rStyle w:val="Hyperlink"/>
                <w:rFonts w:eastAsia="Times New Roman"/>
                <w:noProof/>
                <w:sz w:val="36"/>
                <w:szCs w:val="36"/>
                <w:lang w:eastAsia="zh-CN"/>
              </w:rPr>
              <w:t>What health and social care support services are required to meet the needs of individuals affected by this condition within the community?</w:t>
            </w:r>
            <w:r w:rsidRPr="008E2F21">
              <w:rPr>
                <w:noProof/>
                <w:webHidden/>
                <w:sz w:val="36"/>
                <w:szCs w:val="36"/>
              </w:rPr>
              <w:tab/>
            </w:r>
            <w:r w:rsidRPr="008E2F21">
              <w:rPr>
                <w:noProof/>
                <w:webHidden/>
                <w:sz w:val="36"/>
                <w:szCs w:val="36"/>
              </w:rPr>
              <w:fldChar w:fldCharType="begin"/>
            </w:r>
            <w:r w:rsidRPr="008E2F21">
              <w:rPr>
                <w:noProof/>
                <w:webHidden/>
                <w:sz w:val="36"/>
                <w:szCs w:val="36"/>
              </w:rPr>
              <w:instrText xml:space="preserve"> PAGEREF _Toc225189414 \h </w:instrText>
            </w:r>
            <w:r w:rsidRPr="008E2F21">
              <w:rPr>
                <w:noProof/>
                <w:webHidden/>
                <w:sz w:val="36"/>
                <w:szCs w:val="36"/>
              </w:rPr>
            </w:r>
            <w:r w:rsidRPr="008E2F21">
              <w:rPr>
                <w:noProof/>
                <w:webHidden/>
                <w:sz w:val="36"/>
                <w:szCs w:val="36"/>
              </w:rPr>
              <w:fldChar w:fldCharType="separate"/>
            </w:r>
            <w:r w:rsidRPr="008E2F21">
              <w:rPr>
                <w:noProof/>
                <w:webHidden/>
                <w:sz w:val="36"/>
                <w:szCs w:val="36"/>
              </w:rPr>
              <w:t>5</w:t>
            </w:r>
            <w:r w:rsidRPr="008E2F21">
              <w:rPr>
                <w:noProof/>
                <w:webHidden/>
                <w:sz w:val="36"/>
                <w:szCs w:val="36"/>
              </w:rPr>
              <w:fldChar w:fldCharType="end"/>
            </w:r>
          </w:hyperlink>
        </w:p>
        <w:p w14:paraId="7191973C" w14:textId="54E537F3" w:rsidR="00B7569D" w:rsidRPr="008E2F21" w:rsidRDefault="00B7569D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sz w:val="36"/>
              <w:szCs w:val="36"/>
              <w14:ligatures w14:val="standardContextual"/>
            </w:rPr>
          </w:pPr>
          <w:hyperlink w:anchor="_Toc225189415" w:history="1">
            <w:r w:rsidRPr="008E2F21">
              <w:rPr>
                <w:rStyle w:val="Hyperlink"/>
                <w:noProof/>
                <w:sz w:val="36"/>
                <w:szCs w:val="36"/>
              </w:rPr>
              <w:t>Conclusion:</w:t>
            </w:r>
            <w:r w:rsidRPr="008E2F21">
              <w:rPr>
                <w:noProof/>
                <w:webHidden/>
                <w:sz w:val="36"/>
                <w:szCs w:val="36"/>
              </w:rPr>
              <w:tab/>
            </w:r>
            <w:r w:rsidRPr="008E2F21">
              <w:rPr>
                <w:noProof/>
                <w:webHidden/>
                <w:sz w:val="36"/>
                <w:szCs w:val="36"/>
              </w:rPr>
              <w:fldChar w:fldCharType="begin"/>
            </w:r>
            <w:r w:rsidRPr="008E2F21">
              <w:rPr>
                <w:noProof/>
                <w:webHidden/>
                <w:sz w:val="36"/>
                <w:szCs w:val="36"/>
              </w:rPr>
              <w:instrText xml:space="preserve"> PAGEREF _Toc225189415 \h </w:instrText>
            </w:r>
            <w:r w:rsidRPr="008E2F21">
              <w:rPr>
                <w:noProof/>
                <w:webHidden/>
                <w:sz w:val="36"/>
                <w:szCs w:val="36"/>
              </w:rPr>
            </w:r>
            <w:r w:rsidRPr="008E2F21">
              <w:rPr>
                <w:noProof/>
                <w:webHidden/>
                <w:sz w:val="36"/>
                <w:szCs w:val="36"/>
              </w:rPr>
              <w:fldChar w:fldCharType="separate"/>
            </w:r>
            <w:r w:rsidRPr="008E2F21">
              <w:rPr>
                <w:noProof/>
                <w:webHidden/>
                <w:sz w:val="36"/>
                <w:szCs w:val="36"/>
              </w:rPr>
              <w:t>6</w:t>
            </w:r>
            <w:r w:rsidRPr="008E2F21">
              <w:rPr>
                <w:noProof/>
                <w:webHidden/>
                <w:sz w:val="36"/>
                <w:szCs w:val="36"/>
              </w:rPr>
              <w:fldChar w:fldCharType="end"/>
            </w:r>
          </w:hyperlink>
        </w:p>
        <w:p w14:paraId="7963D613" w14:textId="38C17B21" w:rsidR="00B7569D" w:rsidRPr="008E2F21" w:rsidRDefault="00B7569D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sz w:val="36"/>
              <w:szCs w:val="36"/>
              <w14:ligatures w14:val="standardContextual"/>
            </w:rPr>
          </w:pPr>
          <w:hyperlink w:anchor="_Toc225189416" w:history="1">
            <w:r w:rsidRPr="008E2F21">
              <w:rPr>
                <w:rStyle w:val="Hyperlink"/>
                <w:noProof/>
                <w:sz w:val="36"/>
                <w:szCs w:val="36"/>
              </w:rPr>
              <w:t>References:</w:t>
            </w:r>
            <w:r w:rsidRPr="008E2F21">
              <w:rPr>
                <w:noProof/>
                <w:webHidden/>
                <w:sz w:val="36"/>
                <w:szCs w:val="36"/>
              </w:rPr>
              <w:tab/>
            </w:r>
            <w:r w:rsidRPr="008E2F21">
              <w:rPr>
                <w:noProof/>
                <w:webHidden/>
                <w:sz w:val="36"/>
                <w:szCs w:val="36"/>
              </w:rPr>
              <w:fldChar w:fldCharType="begin"/>
            </w:r>
            <w:r w:rsidRPr="008E2F21">
              <w:rPr>
                <w:noProof/>
                <w:webHidden/>
                <w:sz w:val="36"/>
                <w:szCs w:val="36"/>
              </w:rPr>
              <w:instrText xml:space="preserve"> PAGEREF _Toc225189416 \h </w:instrText>
            </w:r>
            <w:r w:rsidRPr="008E2F21">
              <w:rPr>
                <w:noProof/>
                <w:webHidden/>
                <w:sz w:val="36"/>
                <w:szCs w:val="36"/>
              </w:rPr>
            </w:r>
            <w:r w:rsidRPr="008E2F21">
              <w:rPr>
                <w:noProof/>
                <w:webHidden/>
                <w:sz w:val="36"/>
                <w:szCs w:val="36"/>
              </w:rPr>
              <w:fldChar w:fldCharType="separate"/>
            </w:r>
            <w:r w:rsidRPr="008E2F21">
              <w:rPr>
                <w:noProof/>
                <w:webHidden/>
                <w:sz w:val="36"/>
                <w:szCs w:val="36"/>
              </w:rPr>
              <w:t>7</w:t>
            </w:r>
            <w:r w:rsidRPr="008E2F21">
              <w:rPr>
                <w:noProof/>
                <w:webHidden/>
                <w:sz w:val="36"/>
                <w:szCs w:val="36"/>
              </w:rPr>
              <w:fldChar w:fldCharType="end"/>
            </w:r>
          </w:hyperlink>
        </w:p>
        <w:p w14:paraId="2C6FAC23" w14:textId="719D6ED6" w:rsidR="00B7569D" w:rsidRDefault="00B7569D">
          <w:r w:rsidRPr="008E2F21">
            <w:rPr>
              <w:b/>
              <w:bCs/>
              <w:sz w:val="36"/>
              <w:szCs w:val="36"/>
            </w:rPr>
            <w:fldChar w:fldCharType="end"/>
          </w:r>
        </w:p>
      </w:sdtContent>
    </w:sdt>
    <w:p w14:paraId="2F9CF282" w14:textId="77777777" w:rsidR="00B142FB" w:rsidRDefault="00B142FB" w:rsidP="00B142FB">
      <w:pPr>
        <w:rPr>
          <w:lang w:eastAsia="en-GB"/>
        </w:rPr>
      </w:pPr>
    </w:p>
    <w:p w14:paraId="0D622E1D" w14:textId="77777777" w:rsidR="00B142FB" w:rsidRDefault="00B142FB" w:rsidP="00B142FB">
      <w:pPr>
        <w:rPr>
          <w:lang w:eastAsia="en-GB"/>
        </w:rPr>
      </w:pPr>
    </w:p>
    <w:p w14:paraId="4B7117F7" w14:textId="77777777" w:rsidR="00B142FB" w:rsidRDefault="00B142FB" w:rsidP="00B142FB">
      <w:pPr>
        <w:rPr>
          <w:lang w:eastAsia="en-GB"/>
        </w:rPr>
      </w:pPr>
    </w:p>
    <w:p w14:paraId="44755A7D" w14:textId="77777777" w:rsidR="00B142FB" w:rsidRDefault="00B142FB" w:rsidP="00B142FB">
      <w:pPr>
        <w:rPr>
          <w:lang w:eastAsia="en-GB"/>
        </w:rPr>
      </w:pPr>
    </w:p>
    <w:p w14:paraId="2FCD2DB7" w14:textId="77777777" w:rsidR="00B142FB" w:rsidRDefault="00B142FB" w:rsidP="00B142FB">
      <w:pPr>
        <w:rPr>
          <w:lang w:eastAsia="en-GB"/>
        </w:rPr>
      </w:pPr>
    </w:p>
    <w:p w14:paraId="0778A996" w14:textId="77777777" w:rsidR="00B142FB" w:rsidRDefault="00B142FB" w:rsidP="00B142FB">
      <w:pPr>
        <w:rPr>
          <w:lang w:eastAsia="en-GB"/>
        </w:rPr>
      </w:pPr>
    </w:p>
    <w:p w14:paraId="3A7676C4" w14:textId="77777777" w:rsidR="00B142FB" w:rsidRDefault="00B142FB" w:rsidP="00B142FB">
      <w:pPr>
        <w:rPr>
          <w:lang w:eastAsia="en-GB"/>
        </w:rPr>
      </w:pPr>
    </w:p>
    <w:p w14:paraId="6B9B1BCA" w14:textId="77777777" w:rsidR="00B142FB" w:rsidRDefault="00B142FB" w:rsidP="00B142FB">
      <w:pPr>
        <w:rPr>
          <w:lang w:eastAsia="en-GB"/>
        </w:rPr>
      </w:pPr>
    </w:p>
    <w:p w14:paraId="0794B57D" w14:textId="77777777" w:rsidR="00B142FB" w:rsidRDefault="00B142FB" w:rsidP="00B142FB">
      <w:pPr>
        <w:rPr>
          <w:lang w:eastAsia="en-GB"/>
        </w:rPr>
      </w:pPr>
    </w:p>
    <w:p w14:paraId="6B518237" w14:textId="5F0464B3" w:rsidR="00811C6D" w:rsidRPr="00973FCA" w:rsidRDefault="0087575E" w:rsidP="00973FCA">
      <w:pPr>
        <w:pStyle w:val="Heading1"/>
        <w:rPr>
          <w:sz w:val="24"/>
          <w:szCs w:val="24"/>
        </w:rPr>
      </w:pPr>
      <w:bookmarkStart w:id="0" w:name="_Toc225189410"/>
      <w:r w:rsidRPr="00973FCA">
        <w:rPr>
          <w:sz w:val="24"/>
          <w:szCs w:val="24"/>
        </w:rPr>
        <w:t>Introduction:</w:t>
      </w:r>
      <w:bookmarkEnd w:id="0"/>
    </w:p>
    <w:p w14:paraId="09B891DC" w14:textId="5D63FB33" w:rsidR="009053B2" w:rsidRPr="00973FCA" w:rsidRDefault="00CC1BF6" w:rsidP="009053B2">
      <w:pPr>
        <w:rPr>
          <w:rFonts w:ascii="Arial" w:hAnsi="Arial" w:cs="Arial"/>
          <w:lang w:eastAsia="en-GB"/>
        </w:rPr>
      </w:pPr>
      <w:r w:rsidRPr="00973FCA">
        <w:rPr>
          <w:rFonts w:ascii="Arial" w:hAnsi="Arial" w:cs="Arial"/>
          <w:lang w:eastAsia="en-GB"/>
        </w:rPr>
        <w:t>Dementia</w:t>
      </w:r>
      <w:r w:rsidR="00454F67" w:rsidRPr="00973FCA">
        <w:rPr>
          <w:rFonts w:ascii="Arial" w:hAnsi="Arial" w:cs="Arial"/>
          <w:lang w:eastAsia="en-GB"/>
        </w:rPr>
        <w:t xml:space="preserve"> is a</w:t>
      </w:r>
      <w:r w:rsidR="001E63F5" w:rsidRPr="00973FCA">
        <w:rPr>
          <w:rFonts w:ascii="Arial" w:hAnsi="Arial" w:cs="Arial"/>
          <w:lang w:eastAsia="en-GB"/>
        </w:rPr>
        <w:t xml:space="preserve"> progressive </w:t>
      </w:r>
      <w:r w:rsidR="00AD4D11" w:rsidRPr="00973FCA">
        <w:rPr>
          <w:rFonts w:ascii="Arial" w:hAnsi="Arial" w:cs="Arial"/>
          <w:lang w:eastAsia="en-GB"/>
        </w:rPr>
        <w:t>neurological condition</w:t>
      </w:r>
      <w:r w:rsidR="003D54EC" w:rsidRPr="00973FCA">
        <w:rPr>
          <w:rFonts w:ascii="Arial" w:hAnsi="Arial" w:cs="Arial"/>
          <w:lang w:eastAsia="en-GB"/>
        </w:rPr>
        <w:t xml:space="preserve"> </w:t>
      </w:r>
      <w:r w:rsidRPr="00973FCA">
        <w:rPr>
          <w:rFonts w:ascii="Arial" w:hAnsi="Arial" w:cs="Arial"/>
          <w:lang w:eastAsia="en-GB"/>
        </w:rPr>
        <w:t>characterised</w:t>
      </w:r>
      <w:r w:rsidR="003D54EC" w:rsidRPr="00973FCA">
        <w:rPr>
          <w:rFonts w:ascii="Arial" w:hAnsi="Arial" w:cs="Arial"/>
          <w:lang w:eastAsia="en-GB"/>
        </w:rPr>
        <w:t xml:space="preserve"> by a decline in cognitive functioning </w:t>
      </w:r>
      <w:r w:rsidR="007307E0" w:rsidRPr="00973FCA">
        <w:rPr>
          <w:rFonts w:ascii="Arial" w:hAnsi="Arial" w:cs="Arial"/>
          <w:lang w:eastAsia="en-GB"/>
        </w:rPr>
        <w:t xml:space="preserve">beyond what might </w:t>
      </w:r>
      <w:proofErr w:type="gramStart"/>
      <w:r w:rsidR="007307E0" w:rsidRPr="00973FCA">
        <w:rPr>
          <w:rFonts w:ascii="Arial" w:hAnsi="Arial" w:cs="Arial"/>
          <w:lang w:eastAsia="en-GB"/>
        </w:rPr>
        <w:t>be expected</w:t>
      </w:r>
      <w:proofErr w:type="gramEnd"/>
      <w:r w:rsidR="007307E0" w:rsidRPr="00973FCA">
        <w:rPr>
          <w:rFonts w:ascii="Arial" w:hAnsi="Arial" w:cs="Arial"/>
          <w:lang w:eastAsia="en-GB"/>
        </w:rPr>
        <w:t xml:space="preserve"> from normal ageing.</w:t>
      </w:r>
      <w:r w:rsidR="00DF1209" w:rsidRPr="00973FCA">
        <w:rPr>
          <w:rFonts w:ascii="Arial" w:hAnsi="Arial" w:cs="Arial"/>
          <w:lang w:eastAsia="en-GB"/>
        </w:rPr>
        <w:t xml:space="preserve"> It affects </w:t>
      </w:r>
      <w:r w:rsidRPr="00973FCA">
        <w:rPr>
          <w:rFonts w:ascii="Arial" w:hAnsi="Arial" w:cs="Arial"/>
          <w:lang w:eastAsia="en-GB"/>
        </w:rPr>
        <w:t>memory</w:t>
      </w:r>
      <w:r w:rsidR="00DF1209" w:rsidRPr="00973FCA">
        <w:rPr>
          <w:rFonts w:ascii="Arial" w:hAnsi="Arial" w:cs="Arial"/>
          <w:lang w:eastAsia="en-GB"/>
        </w:rPr>
        <w:t xml:space="preserve">, thinking, </w:t>
      </w:r>
      <w:r w:rsidR="000E21F8" w:rsidRPr="00973FCA">
        <w:rPr>
          <w:rFonts w:ascii="Arial" w:hAnsi="Arial" w:cs="Arial"/>
          <w:lang w:eastAsia="en-GB"/>
        </w:rPr>
        <w:t xml:space="preserve">behaviour and the ability to </w:t>
      </w:r>
      <w:r w:rsidR="00AD4D11" w:rsidRPr="00973FCA">
        <w:rPr>
          <w:rFonts w:ascii="Arial" w:hAnsi="Arial" w:cs="Arial"/>
          <w:lang w:eastAsia="en-GB"/>
        </w:rPr>
        <w:t>perform</w:t>
      </w:r>
      <w:r w:rsidR="000E21F8" w:rsidRPr="00973FCA">
        <w:rPr>
          <w:rFonts w:ascii="Arial" w:hAnsi="Arial" w:cs="Arial"/>
          <w:lang w:eastAsia="en-GB"/>
        </w:rPr>
        <w:t xml:space="preserve"> everyday activities, significantly impacting on </w:t>
      </w:r>
      <w:r w:rsidR="00FA594B" w:rsidRPr="00973FCA">
        <w:rPr>
          <w:rFonts w:ascii="Arial" w:hAnsi="Arial" w:cs="Arial"/>
          <w:lang w:eastAsia="en-GB"/>
        </w:rPr>
        <w:t xml:space="preserve">an </w:t>
      </w:r>
      <w:r w:rsidR="00AD4D11" w:rsidRPr="00973FCA">
        <w:rPr>
          <w:rFonts w:ascii="Arial" w:hAnsi="Arial" w:cs="Arial"/>
          <w:lang w:eastAsia="en-GB"/>
        </w:rPr>
        <w:t>individual’s</w:t>
      </w:r>
      <w:r w:rsidR="00FA594B" w:rsidRPr="00973FCA">
        <w:rPr>
          <w:rFonts w:ascii="Arial" w:hAnsi="Arial" w:cs="Arial"/>
          <w:lang w:eastAsia="en-GB"/>
        </w:rPr>
        <w:t xml:space="preserve"> independence and the quality of their life. Dementia is </w:t>
      </w:r>
      <w:r w:rsidR="00AD4D11" w:rsidRPr="00973FCA">
        <w:rPr>
          <w:rFonts w:ascii="Arial" w:hAnsi="Arial" w:cs="Arial"/>
          <w:lang w:eastAsia="en-GB"/>
        </w:rPr>
        <w:t>not</w:t>
      </w:r>
      <w:r w:rsidR="00FA594B" w:rsidRPr="00973FCA">
        <w:rPr>
          <w:rFonts w:ascii="Arial" w:hAnsi="Arial" w:cs="Arial"/>
          <w:lang w:eastAsia="en-GB"/>
        </w:rPr>
        <w:t xml:space="preserve"> a </w:t>
      </w:r>
      <w:r w:rsidR="00AD4D11" w:rsidRPr="00973FCA">
        <w:rPr>
          <w:rFonts w:ascii="Arial" w:hAnsi="Arial" w:cs="Arial"/>
          <w:lang w:eastAsia="en-GB"/>
        </w:rPr>
        <w:t>single</w:t>
      </w:r>
      <w:r w:rsidR="00FA594B" w:rsidRPr="00973FCA">
        <w:rPr>
          <w:rFonts w:ascii="Arial" w:hAnsi="Arial" w:cs="Arial"/>
          <w:lang w:eastAsia="en-GB"/>
        </w:rPr>
        <w:t xml:space="preserve"> </w:t>
      </w:r>
      <w:r w:rsidR="00AD4D11" w:rsidRPr="00973FCA">
        <w:rPr>
          <w:rFonts w:ascii="Arial" w:hAnsi="Arial" w:cs="Arial"/>
          <w:lang w:eastAsia="en-GB"/>
        </w:rPr>
        <w:t>disease</w:t>
      </w:r>
      <w:r w:rsidR="00FA594B" w:rsidRPr="00973FCA">
        <w:rPr>
          <w:rFonts w:ascii="Arial" w:hAnsi="Arial" w:cs="Arial"/>
          <w:lang w:eastAsia="en-GB"/>
        </w:rPr>
        <w:t xml:space="preserve"> but </w:t>
      </w:r>
      <w:r w:rsidR="00E51860" w:rsidRPr="00973FCA">
        <w:rPr>
          <w:rFonts w:ascii="Arial" w:hAnsi="Arial" w:cs="Arial"/>
          <w:lang w:eastAsia="en-GB"/>
        </w:rPr>
        <w:t xml:space="preserve">an </w:t>
      </w:r>
      <w:r w:rsidR="00AD4D11" w:rsidRPr="00973FCA">
        <w:rPr>
          <w:rFonts w:ascii="Arial" w:hAnsi="Arial" w:cs="Arial"/>
          <w:lang w:eastAsia="en-GB"/>
        </w:rPr>
        <w:t>umbrella</w:t>
      </w:r>
      <w:r w:rsidR="00E51860" w:rsidRPr="00973FCA">
        <w:rPr>
          <w:rFonts w:ascii="Arial" w:hAnsi="Arial" w:cs="Arial"/>
          <w:lang w:eastAsia="en-GB"/>
        </w:rPr>
        <w:t xml:space="preserve"> term </w:t>
      </w:r>
      <w:r w:rsidR="00AD4D11" w:rsidRPr="00973FCA">
        <w:rPr>
          <w:rFonts w:ascii="Arial" w:hAnsi="Arial" w:cs="Arial"/>
          <w:lang w:eastAsia="en-GB"/>
        </w:rPr>
        <w:t>encompassing</w:t>
      </w:r>
      <w:r w:rsidR="00E51860" w:rsidRPr="00973FCA">
        <w:rPr>
          <w:rFonts w:ascii="Arial" w:hAnsi="Arial" w:cs="Arial"/>
          <w:lang w:eastAsia="en-GB"/>
        </w:rPr>
        <w:t xml:space="preserve"> </w:t>
      </w:r>
      <w:proofErr w:type="gramStart"/>
      <w:r w:rsidR="00AD4D11" w:rsidRPr="00973FCA">
        <w:rPr>
          <w:rFonts w:ascii="Arial" w:hAnsi="Arial" w:cs="Arial"/>
          <w:lang w:eastAsia="en-GB"/>
        </w:rPr>
        <w:t>several</w:t>
      </w:r>
      <w:proofErr w:type="gramEnd"/>
      <w:r w:rsidR="00E51860" w:rsidRPr="00973FCA">
        <w:rPr>
          <w:rFonts w:ascii="Arial" w:hAnsi="Arial" w:cs="Arial"/>
          <w:lang w:eastAsia="en-GB"/>
        </w:rPr>
        <w:t xml:space="preserve"> </w:t>
      </w:r>
      <w:r w:rsidR="00AD4D11" w:rsidRPr="00973FCA">
        <w:rPr>
          <w:rFonts w:ascii="Arial" w:hAnsi="Arial" w:cs="Arial"/>
          <w:lang w:eastAsia="en-GB"/>
        </w:rPr>
        <w:t>conditions</w:t>
      </w:r>
      <w:r w:rsidR="00E51860" w:rsidRPr="00973FCA">
        <w:rPr>
          <w:rFonts w:ascii="Arial" w:hAnsi="Arial" w:cs="Arial"/>
          <w:lang w:eastAsia="en-GB"/>
        </w:rPr>
        <w:t xml:space="preserve">, including </w:t>
      </w:r>
      <w:r w:rsidRPr="00973FCA">
        <w:rPr>
          <w:rFonts w:ascii="Arial" w:hAnsi="Arial" w:cs="Arial"/>
          <w:lang w:eastAsia="en-GB"/>
        </w:rPr>
        <w:t>Alzheimer’s</w:t>
      </w:r>
      <w:r w:rsidR="00D22A33" w:rsidRPr="00973FCA">
        <w:rPr>
          <w:rFonts w:ascii="Arial" w:hAnsi="Arial" w:cs="Arial"/>
          <w:lang w:eastAsia="en-GB"/>
        </w:rPr>
        <w:t xml:space="preserve"> diseas</w:t>
      </w:r>
      <w:r w:rsidR="009A1E4E" w:rsidRPr="00973FCA">
        <w:rPr>
          <w:rFonts w:ascii="Arial" w:hAnsi="Arial" w:cs="Arial"/>
          <w:lang w:eastAsia="en-GB"/>
        </w:rPr>
        <w:t xml:space="preserve">e, vascular </w:t>
      </w:r>
      <w:proofErr w:type="gramStart"/>
      <w:r w:rsidR="009A1E4E" w:rsidRPr="00973FCA">
        <w:rPr>
          <w:rFonts w:ascii="Arial" w:hAnsi="Arial" w:cs="Arial"/>
          <w:lang w:eastAsia="en-GB"/>
        </w:rPr>
        <w:t>dementia</w:t>
      </w:r>
      <w:proofErr w:type="gramEnd"/>
      <w:r w:rsidR="009A1E4E" w:rsidRPr="00973FCA">
        <w:rPr>
          <w:rFonts w:ascii="Arial" w:hAnsi="Arial" w:cs="Arial"/>
          <w:lang w:eastAsia="en-GB"/>
        </w:rPr>
        <w:t xml:space="preserve"> and dementia with </w:t>
      </w:r>
      <w:r w:rsidR="00AD4D11" w:rsidRPr="00973FCA">
        <w:rPr>
          <w:rFonts w:ascii="Arial" w:hAnsi="Arial" w:cs="Arial"/>
          <w:lang w:eastAsia="en-GB"/>
        </w:rPr>
        <w:t>Lewy</w:t>
      </w:r>
      <w:r w:rsidR="009A1E4E" w:rsidRPr="00973FCA">
        <w:rPr>
          <w:rFonts w:ascii="Arial" w:hAnsi="Arial" w:cs="Arial"/>
          <w:lang w:eastAsia="en-GB"/>
        </w:rPr>
        <w:t xml:space="preserve"> bodies. Common early symptoms</w:t>
      </w:r>
      <w:r w:rsidR="00D17415" w:rsidRPr="00973FCA">
        <w:rPr>
          <w:rFonts w:ascii="Arial" w:hAnsi="Arial" w:cs="Arial"/>
          <w:lang w:eastAsia="en-GB"/>
        </w:rPr>
        <w:t xml:space="preserve"> </w:t>
      </w:r>
      <w:r w:rsidR="00AD4D11" w:rsidRPr="00973FCA">
        <w:rPr>
          <w:rFonts w:ascii="Arial" w:hAnsi="Arial" w:cs="Arial"/>
          <w:lang w:eastAsia="en-GB"/>
        </w:rPr>
        <w:t>include</w:t>
      </w:r>
      <w:r w:rsidR="00D17415" w:rsidRPr="00973FCA">
        <w:rPr>
          <w:rFonts w:ascii="Arial" w:hAnsi="Arial" w:cs="Arial"/>
          <w:lang w:eastAsia="en-GB"/>
        </w:rPr>
        <w:t xml:space="preserve"> memory loss, </w:t>
      </w:r>
      <w:r w:rsidR="00AD4D11" w:rsidRPr="00973FCA">
        <w:rPr>
          <w:rFonts w:ascii="Arial" w:hAnsi="Arial" w:cs="Arial"/>
          <w:lang w:eastAsia="en-GB"/>
        </w:rPr>
        <w:t>confusion, difficulty</w:t>
      </w:r>
      <w:r w:rsidR="00D17415" w:rsidRPr="00973FCA">
        <w:rPr>
          <w:rFonts w:ascii="Arial" w:hAnsi="Arial" w:cs="Arial"/>
          <w:lang w:eastAsia="en-GB"/>
        </w:rPr>
        <w:t xml:space="preserve"> in </w:t>
      </w:r>
      <w:r w:rsidR="00AD4D11" w:rsidRPr="00973FCA">
        <w:rPr>
          <w:rFonts w:ascii="Arial" w:hAnsi="Arial" w:cs="Arial"/>
          <w:lang w:eastAsia="en-GB"/>
        </w:rPr>
        <w:t>communication,</w:t>
      </w:r>
      <w:r w:rsidR="00752513" w:rsidRPr="00973FCA">
        <w:rPr>
          <w:rFonts w:ascii="Arial" w:hAnsi="Arial" w:cs="Arial"/>
          <w:lang w:eastAsia="en-GB"/>
        </w:rPr>
        <w:t xml:space="preserve"> and impaired </w:t>
      </w:r>
      <w:r w:rsidR="00AD4D11" w:rsidRPr="00973FCA">
        <w:rPr>
          <w:rFonts w:ascii="Arial" w:hAnsi="Arial" w:cs="Arial"/>
          <w:lang w:eastAsia="en-GB"/>
        </w:rPr>
        <w:t>judgment, which</w:t>
      </w:r>
      <w:r w:rsidR="00752513" w:rsidRPr="00973FCA">
        <w:rPr>
          <w:rFonts w:ascii="Arial" w:hAnsi="Arial" w:cs="Arial"/>
          <w:lang w:eastAsia="en-GB"/>
        </w:rPr>
        <w:t xml:space="preserve"> worsen over time.</w:t>
      </w:r>
      <w:r w:rsidR="00BD62C5" w:rsidRPr="00973FCA">
        <w:rPr>
          <w:rFonts w:ascii="Arial" w:hAnsi="Arial" w:cs="Arial"/>
          <w:lang w:eastAsia="en-GB"/>
        </w:rPr>
        <w:t xml:space="preserve"> Demetia </w:t>
      </w:r>
      <w:r w:rsidR="00AD4D11" w:rsidRPr="00973FCA">
        <w:rPr>
          <w:rFonts w:ascii="Arial" w:hAnsi="Arial" w:cs="Arial"/>
          <w:lang w:eastAsia="en-GB"/>
        </w:rPr>
        <w:t>represents a</w:t>
      </w:r>
      <w:r w:rsidR="00BD62C5" w:rsidRPr="00973FCA">
        <w:rPr>
          <w:rFonts w:ascii="Arial" w:hAnsi="Arial" w:cs="Arial"/>
          <w:lang w:eastAsia="en-GB"/>
        </w:rPr>
        <w:t xml:space="preserve"> major global health </w:t>
      </w:r>
      <w:r w:rsidR="00AD4D11" w:rsidRPr="00973FCA">
        <w:rPr>
          <w:rFonts w:ascii="Arial" w:hAnsi="Arial" w:cs="Arial"/>
          <w:lang w:eastAsia="en-GB"/>
        </w:rPr>
        <w:t>challenge</w:t>
      </w:r>
      <w:r w:rsidR="00BD62C5" w:rsidRPr="00973FCA">
        <w:rPr>
          <w:rFonts w:ascii="Arial" w:hAnsi="Arial" w:cs="Arial"/>
          <w:lang w:eastAsia="en-GB"/>
        </w:rPr>
        <w:t xml:space="preserve">. According to the </w:t>
      </w:r>
      <w:r w:rsidR="005B1A7E" w:rsidRPr="00973FCA">
        <w:rPr>
          <w:rFonts w:ascii="Arial" w:hAnsi="Arial" w:cs="Arial"/>
          <w:lang w:eastAsia="en-GB"/>
        </w:rPr>
        <w:t>W</w:t>
      </w:r>
      <w:r w:rsidR="00BD62C5" w:rsidRPr="00973FCA">
        <w:rPr>
          <w:rFonts w:ascii="Arial" w:hAnsi="Arial" w:cs="Arial"/>
          <w:lang w:eastAsia="en-GB"/>
        </w:rPr>
        <w:t>orld</w:t>
      </w:r>
      <w:r w:rsidR="005B1A7E" w:rsidRPr="00973FCA">
        <w:rPr>
          <w:rFonts w:ascii="Arial" w:hAnsi="Arial" w:cs="Arial"/>
          <w:lang w:eastAsia="en-GB"/>
        </w:rPr>
        <w:t xml:space="preserve"> </w:t>
      </w:r>
      <w:r w:rsidR="006B5205" w:rsidRPr="00973FCA">
        <w:rPr>
          <w:rFonts w:ascii="Arial" w:hAnsi="Arial" w:cs="Arial"/>
          <w:lang w:eastAsia="en-GB"/>
        </w:rPr>
        <w:t>H</w:t>
      </w:r>
      <w:r w:rsidR="005B1A7E" w:rsidRPr="00973FCA">
        <w:rPr>
          <w:rFonts w:ascii="Arial" w:hAnsi="Arial" w:cs="Arial"/>
          <w:lang w:eastAsia="en-GB"/>
        </w:rPr>
        <w:t>ealth Organization</w:t>
      </w:r>
      <w:r w:rsidR="006B5205" w:rsidRPr="00973FCA">
        <w:rPr>
          <w:rFonts w:ascii="Arial" w:hAnsi="Arial" w:cs="Arial"/>
          <w:lang w:eastAsia="en-GB"/>
        </w:rPr>
        <w:t xml:space="preserve"> (2024), </w:t>
      </w:r>
      <w:r w:rsidR="00AD4D11" w:rsidRPr="00973FCA">
        <w:rPr>
          <w:rFonts w:ascii="Arial" w:hAnsi="Arial" w:cs="Arial"/>
          <w:lang w:eastAsia="en-GB"/>
        </w:rPr>
        <w:t>approximately</w:t>
      </w:r>
      <w:r w:rsidR="006B5205" w:rsidRPr="00973FCA">
        <w:rPr>
          <w:rFonts w:ascii="Arial" w:hAnsi="Arial" w:cs="Arial"/>
          <w:lang w:eastAsia="en-GB"/>
        </w:rPr>
        <w:t xml:space="preserve"> </w:t>
      </w:r>
      <w:proofErr w:type="gramStart"/>
      <w:r w:rsidR="006B5205" w:rsidRPr="00973FCA">
        <w:rPr>
          <w:rFonts w:ascii="Arial" w:hAnsi="Arial" w:cs="Arial"/>
          <w:lang w:eastAsia="en-GB"/>
        </w:rPr>
        <w:t>57</w:t>
      </w:r>
      <w:proofErr w:type="gramEnd"/>
      <w:r w:rsidR="006B5205" w:rsidRPr="00973FCA">
        <w:rPr>
          <w:rFonts w:ascii="Arial" w:hAnsi="Arial" w:cs="Arial"/>
          <w:lang w:eastAsia="en-GB"/>
        </w:rPr>
        <w:t xml:space="preserve"> million</w:t>
      </w:r>
      <w:r w:rsidR="00DA1B6E" w:rsidRPr="00973FCA">
        <w:rPr>
          <w:rFonts w:ascii="Arial" w:hAnsi="Arial" w:cs="Arial"/>
          <w:lang w:eastAsia="en-GB"/>
        </w:rPr>
        <w:t xml:space="preserve"> people were living with dementia worldwide in </w:t>
      </w:r>
      <w:r w:rsidR="00AD4D11" w:rsidRPr="00973FCA">
        <w:rPr>
          <w:rFonts w:ascii="Arial" w:hAnsi="Arial" w:cs="Arial"/>
          <w:lang w:eastAsia="en-GB"/>
        </w:rPr>
        <w:t>2021, with</w:t>
      </w:r>
      <w:r w:rsidR="00DA1B6E" w:rsidRPr="00973FCA">
        <w:rPr>
          <w:rFonts w:ascii="Arial" w:hAnsi="Arial" w:cs="Arial"/>
          <w:lang w:eastAsia="en-GB"/>
        </w:rPr>
        <w:t xml:space="preserve"> </w:t>
      </w:r>
      <w:proofErr w:type="gramStart"/>
      <w:r w:rsidR="00AD4D11" w:rsidRPr="00973FCA">
        <w:rPr>
          <w:rFonts w:ascii="Arial" w:hAnsi="Arial" w:cs="Arial"/>
          <w:lang w:eastAsia="en-GB"/>
        </w:rPr>
        <w:t>nearly</w:t>
      </w:r>
      <w:r w:rsidR="00DA1B6E" w:rsidRPr="00973FCA">
        <w:rPr>
          <w:rFonts w:ascii="Arial" w:hAnsi="Arial" w:cs="Arial"/>
          <w:lang w:eastAsia="en-GB"/>
        </w:rPr>
        <w:t xml:space="preserve"> 10</w:t>
      </w:r>
      <w:proofErr w:type="gramEnd"/>
      <w:r w:rsidR="00DA1B6E" w:rsidRPr="00973FCA">
        <w:rPr>
          <w:rFonts w:ascii="Arial" w:hAnsi="Arial" w:cs="Arial"/>
          <w:lang w:eastAsia="en-GB"/>
        </w:rPr>
        <w:t xml:space="preserve"> million </w:t>
      </w:r>
      <w:r w:rsidR="0028559D" w:rsidRPr="00973FCA">
        <w:rPr>
          <w:rFonts w:ascii="Arial" w:hAnsi="Arial" w:cs="Arial"/>
          <w:lang w:eastAsia="en-GB"/>
        </w:rPr>
        <w:t>new cases annually. In the United Kingdom,</w:t>
      </w:r>
      <w:r w:rsidR="0043293A" w:rsidRPr="00973FCA">
        <w:rPr>
          <w:rFonts w:ascii="Arial" w:hAnsi="Arial" w:cs="Arial"/>
          <w:lang w:eastAsia="en-GB"/>
        </w:rPr>
        <w:t xml:space="preserve"> around one million individuals </w:t>
      </w:r>
      <w:proofErr w:type="gramStart"/>
      <w:r w:rsidR="00AD4D11" w:rsidRPr="00973FCA">
        <w:rPr>
          <w:rFonts w:ascii="Arial" w:hAnsi="Arial" w:cs="Arial"/>
          <w:lang w:eastAsia="en-GB"/>
        </w:rPr>
        <w:t>are currently</w:t>
      </w:r>
      <w:r w:rsidR="0043293A" w:rsidRPr="00973FCA">
        <w:rPr>
          <w:rFonts w:ascii="Arial" w:hAnsi="Arial" w:cs="Arial"/>
          <w:lang w:eastAsia="en-GB"/>
        </w:rPr>
        <w:t xml:space="preserve"> </w:t>
      </w:r>
      <w:r w:rsidR="00990C55" w:rsidRPr="00973FCA">
        <w:rPr>
          <w:rFonts w:ascii="Arial" w:hAnsi="Arial" w:cs="Arial"/>
          <w:lang w:eastAsia="en-GB"/>
        </w:rPr>
        <w:t>affected</w:t>
      </w:r>
      <w:proofErr w:type="gramEnd"/>
      <w:r w:rsidR="00990C55" w:rsidRPr="00973FCA">
        <w:rPr>
          <w:rFonts w:ascii="Arial" w:hAnsi="Arial" w:cs="Arial"/>
          <w:lang w:eastAsia="en-GB"/>
        </w:rPr>
        <w:t>,</w:t>
      </w:r>
      <w:r w:rsidR="0043293A" w:rsidRPr="00973FCA">
        <w:rPr>
          <w:rFonts w:ascii="Arial" w:hAnsi="Arial" w:cs="Arial"/>
          <w:lang w:eastAsia="en-GB"/>
        </w:rPr>
        <w:t xml:space="preserve"> </w:t>
      </w:r>
      <w:r w:rsidR="00990C55" w:rsidRPr="00973FCA">
        <w:rPr>
          <w:rFonts w:ascii="Arial" w:hAnsi="Arial" w:cs="Arial"/>
          <w:lang w:eastAsia="en-GB"/>
        </w:rPr>
        <w:t>with</w:t>
      </w:r>
      <w:r w:rsidR="0043293A" w:rsidRPr="00973FCA">
        <w:rPr>
          <w:rFonts w:ascii="Arial" w:hAnsi="Arial" w:cs="Arial"/>
          <w:lang w:eastAsia="en-GB"/>
        </w:rPr>
        <w:t xml:space="preserve"> projection</w:t>
      </w:r>
      <w:r w:rsidR="00B3443B" w:rsidRPr="00973FCA">
        <w:rPr>
          <w:rFonts w:ascii="Arial" w:hAnsi="Arial" w:cs="Arial"/>
          <w:lang w:eastAsia="en-GB"/>
        </w:rPr>
        <w:t xml:space="preserve">s </w:t>
      </w:r>
      <w:r w:rsidR="00AD4D11" w:rsidRPr="00973FCA">
        <w:rPr>
          <w:rFonts w:ascii="Arial" w:hAnsi="Arial" w:cs="Arial"/>
          <w:lang w:eastAsia="en-GB"/>
        </w:rPr>
        <w:t>suggesting</w:t>
      </w:r>
      <w:r w:rsidR="00B3443B" w:rsidRPr="00973FCA">
        <w:rPr>
          <w:rFonts w:ascii="Arial" w:hAnsi="Arial" w:cs="Arial"/>
          <w:lang w:eastAsia="en-GB"/>
        </w:rPr>
        <w:t xml:space="preserve"> </w:t>
      </w:r>
      <w:r w:rsidR="00AD4D11" w:rsidRPr="00973FCA">
        <w:rPr>
          <w:rFonts w:ascii="Arial" w:hAnsi="Arial" w:cs="Arial"/>
          <w:lang w:eastAsia="en-GB"/>
        </w:rPr>
        <w:t>this will</w:t>
      </w:r>
      <w:r w:rsidR="00B3443B" w:rsidRPr="00973FCA">
        <w:rPr>
          <w:rFonts w:ascii="Arial" w:hAnsi="Arial" w:cs="Arial"/>
          <w:lang w:eastAsia="en-GB"/>
        </w:rPr>
        <w:t xml:space="preserve"> increase to 1.4 </w:t>
      </w:r>
      <w:r w:rsidR="00AD4D11" w:rsidRPr="00973FCA">
        <w:rPr>
          <w:rFonts w:ascii="Arial" w:hAnsi="Arial" w:cs="Arial"/>
          <w:lang w:eastAsia="en-GB"/>
        </w:rPr>
        <w:t>million</w:t>
      </w:r>
      <w:r w:rsidR="00B3443B" w:rsidRPr="00973FCA">
        <w:rPr>
          <w:rFonts w:ascii="Arial" w:hAnsi="Arial" w:cs="Arial"/>
          <w:lang w:eastAsia="en-GB"/>
        </w:rPr>
        <w:t xml:space="preserve"> </w:t>
      </w:r>
      <w:r w:rsidR="00C51B9A" w:rsidRPr="00973FCA">
        <w:rPr>
          <w:rFonts w:ascii="Arial" w:hAnsi="Arial" w:cs="Arial"/>
          <w:lang w:eastAsia="en-GB"/>
        </w:rPr>
        <w:t>by 2040 (</w:t>
      </w:r>
      <w:r w:rsidR="00AD4D11" w:rsidRPr="00973FCA">
        <w:rPr>
          <w:rFonts w:ascii="Arial" w:hAnsi="Arial" w:cs="Arial"/>
          <w:lang w:eastAsia="en-GB"/>
        </w:rPr>
        <w:t>Alzheimer’s</w:t>
      </w:r>
      <w:r w:rsidR="00C51B9A" w:rsidRPr="00973FCA">
        <w:rPr>
          <w:rFonts w:ascii="Arial" w:hAnsi="Arial" w:cs="Arial"/>
          <w:lang w:eastAsia="en-GB"/>
        </w:rPr>
        <w:t xml:space="preserve"> </w:t>
      </w:r>
      <w:r w:rsidR="00AD4D11" w:rsidRPr="00973FCA">
        <w:rPr>
          <w:rFonts w:ascii="Arial" w:hAnsi="Arial" w:cs="Arial"/>
          <w:lang w:eastAsia="en-GB"/>
        </w:rPr>
        <w:t>Society</w:t>
      </w:r>
      <w:r w:rsidR="00C51B9A" w:rsidRPr="00973FCA">
        <w:rPr>
          <w:rFonts w:ascii="Arial" w:hAnsi="Arial" w:cs="Arial"/>
          <w:lang w:eastAsia="en-GB"/>
        </w:rPr>
        <w:t xml:space="preserve"> 2024)</w:t>
      </w:r>
      <w:r w:rsidR="0033652C" w:rsidRPr="00973FCA">
        <w:rPr>
          <w:rFonts w:ascii="Arial" w:hAnsi="Arial" w:cs="Arial"/>
          <w:lang w:eastAsia="en-GB"/>
        </w:rPr>
        <w:t xml:space="preserve">. These statics demonstrate the </w:t>
      </w:r>
      <w:r w:rsidR="00990C55" w:rsidRPr="00973FCA">
        <w:rPr>
          <w:rFonts w:ascii="Arial" w:hAnsi="Arial" w:cs="Arial"/>
          <w:lang w:eastAsia="en-GB"/>
        </w:rPr>
        <w:t>severity and</w:t>
      </w:r>
      <w:r w:rsidR="0033652C" w:rsidRPr="00973FCA">
        <w:rPr>
          <w:rFonts w:ascii="Arial" w:hAnsi="Arial" w:cs="Arial"/>
          <w:lang w:eastAsia="en-GB"/>
        </w:rPr>
        <w:t xml:space="preserve"> the growing </w:t>
      </w:r>
      <w:r w:rsidR="00AD4D11" w:rsidRPr="00973FCA">
        <w:rPr>
          <w:rFonts w:ascii="Arial" w:hAnsi="Arial" w:cs="Arial"/>
          <w:lang w:eastAsia="en-GB"/>
        </w:rPr>
        <w:t>impact</w:t>
      </w:r>
      <w:r w:rsidR="0033652C" w:rsidRPr="00973FCA">
        <w:rPr>
          <w:rFonts w:ascii="Arial" w:hAnsi="Arial" w:cs="Arial"/>
          <w:lang w:eastAsia="en-GB"/>
        </w:rPr>
        <w:t xml:space="preserve"> of dementia</w:t>
      </w:r>
      <w:r w:rsidR="00CC3E60" w:rsidRPr="00973FCA">
        <w:rPr>
          <w:rFonts w:ascii="Arial" w:hAnsi="Arial" w:cs="Arial"/>
          <w:lang w:eastAsia="en-GB"/>
        </w:rPr>
        <w:t xml:space="preserve"> on health system, economics, and communities worldwide</w:t>
      </w:r>
      <w:r w:rsidR="00272C25">
        <w:rPr>
          <w:rFonts w:ascii="Arial" w:hAnsi="Arial" w:cs="Arial"/>
          <w:lang w:eastAsia="en-GB"/>
        </w:rPr>
        <w:t>.</w:t>
      </w:r>
    </w:p>
    <w:p w14:paraId="143E326B" w14:textId="77777777" w:rsidR="00CF1FD6" w:rsidRDefault="00CF1FD6" w:rsidP="00CF1FD6">
      <w:pPr>
        <w:spacing w:before="100" w:beforeAutospacing="1" w:after="100" w:afterAutospacing="1" w:line="360" w:lineRule="auto"/>
        <w:contextualSpacing/>
        <w:rPr>
          <w:rFonts w:ascii="Arial" w:hAnsi="Arial" w:cs="Arial"/>
          <w:lang w:eastAsia="en-GB"/>
        </w:rPr>
      </w:pPr>
    </w:p>
    <w:p w14:paraId="1A9AE5EC" w14:textId="0F358BBB" w:rsidR="00901FBC" w:rsidRPr="00973FCA" w:rsidRDefault="00901FBC" w:rsidP="00973FCA">
      <w:pPr>
        <w:pStyle w:val="Heading1"/>
        <w:rPr>
          <w:rFonts w:eastAsia="Times New Roman"/>
          <w:sz w:val="24"/>
          <w:szCs w:val="24"/>
          <w:lang w:eastAsia="zh-CN"/>
        </w:rPr>
      </w:pPr>
      <w:bookmarkStart w:id="1" w:name="_Toc225189411"/>
      <w:r w:rsidRPr="00973FCA">
        <w:rPr>
          <w:rFonts w:eastAsia="Times New Roman"/>
          <w:sz w:val="24"/>
          <w:szCs w:val="24"/>
          <w:lang w:eastAsia="zh-CN"/>
        </w:rPr>
        <w:t>What are the different approaches used to measure and monitor these diseases?</w:t>
      </w:r>
      <w:bookmarkEnd w:id="1"/>
    </w:p>
    <w:p w14:paraId="24FB35B4" w14:textId="77777777" w:rsidR="00901FBC" w:rsidRPr="00BF28A8" w:rsidRDefault="00901FBC" w:rsidP="00901FBC">
      <w:pPr>
        <w:spacing w:before="100" w:beforeAutospacing="1" w:after="100" w:afterAutospacing="1" w:line="360" w:lineRule="auto"/>
        <w:contextualSpacing/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</w:pPr>
    </w:p>
    <w:p w14:paraId="69A361F6" w14:textId="28FA4F31" w:rsidR="00AC0E16" w:rsidRPr="00BF28A8" w:rsidRDefault="00EF6E18" w:rsidP="00901FBC">
      <w:pPr>
        <w:spacing w:before="100" w:beforeAutospacing="1" w:after="100" w:afterAutospacing="1" w:line="360" w:lineRule="auto"/>
        <w:contextualSpacing/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</w:pPr>
      <w:r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A</w:t>
      </w:r>
      <w:r w:rsidR="009B6C13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range of approaches </w:t>
      </w:r>
      <w:proofErr w:type="gramStart"/>
      <w:r w:rsidR="005D346A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are used</w:t>
      </w:r>
      <w:proofErr w:type="gramEnd"/>
      <w:r w:rsidR="005D346A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to measure and mon</w:t>
      </w:r>
      <w:r w:rsidR="0043111F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itor dem</w:t>
      </w:r>
      <w:r w:rsidR="00C52BD2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ent</w:t>
      </w:r>
      <w:r w:rsidR="003C12CE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ia</w:t>
      </w:r>
      <w:r w:rsidR="00E03FAA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, </w:t>
      </w:r>
      <w:r w:rsidR="003C12CE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combini</w:t>
      </w:r>
      <w:r w:rsidR="00C92679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ng</w:t>
      </w:r>
      <w:r w:rsidR="00EA6AFD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clinical</w:t>
      </w:r>
      <w:r w:rsidR="00E03FAA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,</w:t>
      </w:r>
      <w:r w:rsidR="00EA6AFD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</w:t>
      </w:r>
      <w:proofErr w:type="gramStart"/>
      <w:r w:rsidR="00EA6AFD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cog</w:t>
      </w:r>
      <w:r w:rsidR="00631555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nitive</w:t>
      </w:r>
      <w:proofErr w:type="gramEnd"/>
      <w:r w:rsidR="00631555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and technolo</w:t>
      </w:r>
      <w:r w:rsidR="00F43FB3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gical</w:t>
      </w:r>
      <w:r w:rsidR="00F82F09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meth</w:t>
      </w:r>
      <w:r w:rsidR="00E3070C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ods</w:t>
      </w:r>
      <w:r w:rsidR="00F75E54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. C</w:t>
      </w:r>
      <w:r w:rsidR="00BA5B48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ognitive </w:t>
      </w:r>
      <w:r w:rsidR="00E3070C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asses</w:t>
      </w:r>
      <w:r w:rsidR="0038755C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sment tools rema</w:t>
      </w:r>
      <w:r w:rsidR="004E4532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in central to </w:t>
      </w:r>
      <w:r w:rsidR="00065719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diagnosis and </w:t>
      </w:r>
      <w:r w:rsidR="00CF51BE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ongoing </w:t>
      </w:r>
      <w:r w:rsidR="00CE17F0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evaluation</w:t>
      </w:r>
      <w:r w:rsidR="00A453A0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.</w:t>
      </w:r>
      <w:r w:rsidR="00043457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</w:t>
      </w:r>
      <w:r w:rsidR="00A453A0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Com</w:t>
      </w:r>
      <w:r w:rsidR="00043457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monly </w:t>
      </w:r>
      <w:r w:rsidR="00B63D58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used tools </w:t>
      </w:r>
      <w:r w:rsidR="000E4BA7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include</w:t>
      </w:r>
      <w:r w:rsidR="00B63D58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the mini-mental</w:t>
      </w:r>
      <w:r w:rsidR="005E7605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state examination </w:t>
      </w:r>
      <w:r w:rsidR="00AC0E16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(</w:t>
      </w:r>
      <w:r w:rsidR="00F75E54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MMSE</w:t>
      </w:r>
      <w:r w:rsidR="00AC0E16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) </w:t>
      </w:r>
      <w:r w:rsidR="00FF5179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and the </w:t>
      </w:r>
      <w:r w:rsidR="00CE17F0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Montreal</w:t>
      </w:r>
      <w:r w:rsidR="00CC274D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</w:t>
      </w:r>
      <w:r w:rsidR="0031076D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C</w:t>
      </w:r>
      <w:r w:rsidR="00CC274D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ogni</w:t>
      </w:r>
      <w:r w:rsidR="008F5679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tive </w:t>
      </w:r>
      <w:r w:rsidR="0031076D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A</w:t>
      </w:r>
      <w:r w:rsidR="008F5679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ssessment </w:t>
      </w:r>
    </w:p>
    <w:p w14:paraId="68FB529C" w14:textId="1325D990" w:rsidR="00901FBC" w:rsidRDefault="00AC0E16" w:rsidP="00901FBC">
      <w:pPr>
        <w:spacing w:before="100" w:beforeAutospacing="1" w:after="100" w:afterAutospacing="1" w:line="360" w:lineRule="auto"/>
        <w:contextualSpacing/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</w:pPr>
      <w:r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(</w:t>
      </w:r>
      <w:r w:rsidR="00052535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MoCA</w:t>
      </w:r>
      <w:r w:rsidR="006145D0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), which</w:t>
      </w:r>
      <w:r w:rsidR="00052535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asses</w:t>
      </w:r>
      <w:r w:rsidR="00A853B5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s domains such as </w:t>
      </w:r>
      <w:r w:rsidR="000E4BA7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memory, attention</w:t>
      </w:r>
      <w:r w:rsidR="00A24018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,</w:t>
      </w:r>
      <w:r w:rsidR="008C0304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langu</w:t>
      </w:r>
      <w:r w:rsidR="008D362F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age</w:t>
      </w:r>
      <w:r w:rsidR="00A24018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,</w:t>
      </w:r>
      <w:r w:rsidR="008D362F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and exec</w:t>
      </w:r>
      <w:r w:rsidR="00DF5910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utive </w:t>
      </w:r>
      <w:r w:rsidR="00972D72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functioning.</w:t>
      </w:r>
      <w:r w:rsidR="00462492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These sta</w:t>
      </w:r>
      <w:r w:rsidR="00AD68C2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ndardised tests</w:t>
      </w:r>
      <w:r w:rsidR="00A546B5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allow healthcare </w:t>
      </w:r>
      <w:r w:rsidR="007F3309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profession</w:t>
      </w:r>
      <w:r w:rsidR="00A21CD5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als to </w:t>
      </w:r>
      <w:r w:rsidR="00CE17F0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establish</w:t>
      </w:r>
      <w:r w:rsidR="00A21CD5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a bas</w:t>
      </w:r>
      <w:r w:rsidR="00A5273B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eline and monitor </w:t>
      </w:r>
      <w:r w:rsidR="00CE17F0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disease pr</w:t>
      </w:r>
      <w:r w:rsidR="0077282B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ogr</w:t>
      </w:r>
      <w:r w:rsidR="00DE0C9C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ession over time. </w:t>
      </w:r>
      <w:r w:rsidR="00DF7FE8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However,</w:t>
      </w:r>
      <w:r w:rsidR="00BE76BE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their </w:t>
      </w:r>
      <w:r w:rsidR="0097140B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reliability can be influ</w:t>
      </w:r>
      <w:r w:rsidR="00B6684C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enced by fact</w:t>
      </w:r>
      <w:r w:rsidR="002034EC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ors such as education level</w:t>
      </w:r>
      <w:r w:rsidR="008663EA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, </w:t>
      </w:r>
      <w:r w:rsidR="00703E26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language</w:t>
      </w:r>
      <w:r w:rsidR="008663EA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,</w:t>
      </w:r>
      <w:r w:rsidR="00703E26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and cul</w:t>
      </w:r>
      <w:r w:rsidR="00AE18AF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tural </w:t>
      </w:r>
      <w:r w:rsidR="008C0102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background highligh</w:t>
      </w:r>
      <w:r w:rsidR="00BC6433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ting the importanc</w:t>
      </w:r>
      <w:r w:rsidR="00075758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e of using them alongside other </w:t>
      </w:r>
      <w:r w:rsidR="003B3E4A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diagnostic methods </w:t>
      </w:r>
      <w:r w:rsidR="00105E1C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(</w:t>
      </w:r>
      <w:r w:rsidR="00F943E9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Hsieh</w:t>
      </w:r>
      <w:r w:rsidR="002325EA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et al</w:t>
      </w:r>
      <w:r w:rsidR="00105E1C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.,</w:t>
      </w:r>
      <w:r w:rsidR="002325EA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2</w:t>
      </w:r>
      <w:r w:rsidR="00F943E9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022</w:t>
      </w:r>
      <w:r w:rsidR="00105E1C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)</w:t>
      </w:r>
      <w:r w:rsidR="00EC225B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.</w:t>
      </w:r>
      <w:r w:rsidR="000E2A4E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</w:t>
      </w:r>
    </w:p>
    <w:p w14:paraId="6E1822EC" w14:textId="77777777" w:rsidR="00972D72" w:rsidRPr="00BF28A8" w:rsidRDefault="00972D72" w:rsidP="00901FBC">
      <w:pPr>
        <w:spacing w:before="100" w:beforeAutospacing="1" w:after="100" w:afterAutospacing="1" w:line="360" w:lineRule="auto"/>
        <w:contextualSpacing/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</w:pPr>
    </w:p>
    <w:p w14:paraId="42A1B9A2" w14:textId="35D256A1" w:rsidR="00EC225B" w:rsidRPr="00BF28A8" w:rsidRDefault="009C511A" w:rsidP="00901FBC">
      <w:pPr>
        <w:spacing w:before="100" w:beforeAutospacing="1" w:after="100" w:afterAutospacing="1" w:line="360" w:lineRule="auto"/>
        <w:contextualSpacing/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</w:pPr>
      <w:r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Neuro</w:t>
      </w:r>
      <w:r w:rsidR="00C009CF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imaging techniques </w:t>
      </w:r>
      <w:r w:rsidR="00823C0C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provide future insights into </w:t>
      </w:r>
      <w:r w:rsidR="003D2484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the biological bas</w:t>
      </w:r>
      <w:r w:rsidR="00E54EA5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is of dem</w:t>
      </w:r>
      <w:r w:rsidR="00841DF0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entia. Ma</w:t>
      </w:r>
      <w:r w:rsidR="006A7943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gnetic </w:t>
      </w:r>
      <w:r w:rsidR="00105E1C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R</w:t>
      </w:r>
      <w:r w:rsidR="009D4FBE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esonance </w:t>
      </w:r>
      <w:r w:rsidR="00105E1C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I</w:t>
      </w:r>
      <w:r w:rsidR="009D4FBE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maging </w:t>
      </w:r>
      <w:r w:rsidR="00AD58B2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(</w:t>
      </w:r>
      <w:r w:rsidR="00105E1C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MRI</w:t>
      </w:r>
      <w:r w:rsidR="00AD58B2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)</w:t>
      </w:r>
      <w:r w:rsidR="009D4FBE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</w:t>
      </w:r>
      <w:r w:rsidR="00A12874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scans </w:t>
      </w:r>
      <w:proofErr w:type="gramStart"/>
      <w:r w:rsidR="00A12874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are used</w:t>
      </w:r>
      <w:proofErr w:type="gramEnd"/>
      <w:r w:rsidR="00A12874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</w:t>
      </w:r>
      <w:r w:rsidR="007557F1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to detec</w:t>
      </w:r>
      <w:r w:rsidR="00B80FDD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t struct</w:t>
      </w:r>
      <w:r w:rsidR="00EC05B5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ural changes in the brain</w:t>
      </w:r>
      <w:r w:rsidR="00AD58B2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,</w:t>
      </w:r>
      <w:r w:rsidR="00EC05B5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</w:t>
      </w:r>
      <w:r w:rsidR="00D64828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such as </w:t>
      </w:r>
      <w:r w:rsidR="00AD58B2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atrophy</w:t>
      </w:r>
      <w:r w:rsidR="00E66779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in regions ass</w:t>
      </w:r>
      <w:r w:rsidR="00CD113E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ociated with </w:t>
      </w:r>
      <w:r w:rsidR="006D4449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m</w:t>
      </w:r>
      <w:r w:rsidR="00384FD0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emory whil</w:t>
      </w:r>
      <w:r w:rsidR="001F1128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e p</w:t>
      </w:r>
      <w:r w:rsidR="003D2847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ositron </w:t>
      </w:r>
      <w:r w:rsidR="0060461F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emission tomogra</w:t>
      </w:r>
      <w:r w:rsidR="0013304A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phy </w:t>
      </w:r>
      <w:r w:rsidR="00A73292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(PET)</w:t>
      </w:r>
      <w:r w:rsidR="0013304A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scans can </w:t>
      </w:r>
      <w:r w:rsidR="00C91ACC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identify ab</w:t>
      </w:r>
      <w:r w:rsidR="00E93E2E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normal </w:t>
      </w:r>
      <w:r w:rsidR="00544D70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prote</w:t>
      </w:r>
      <w:r w:rsidR="00815C3C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in deposit including </w:t>
      </w:r>
      <w:r w:rsidR="00F82C12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amyloid</w:t>
      </w:r>
      <w:r w:rsidR="000119BA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plaques and </w:t>
      </w:r>
      <w:r w:rsidR="00E71C82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tau tangles linked to </w:t>
      </w:r>
      <w:r w:rsidR="00575CAD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Alzheimer’s diseases.</w:t>
      </w:r>
      <w:r w:rsidR="00D93372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These ima</w:t>
      </w:r>
      <w:r w:rsidR="002F653E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ging </w:t>
      </w:r>
      <w:r w:rsidR="008E4E65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methods</w:t>
      </w:r>
      <w:r w:rsidR="002F653E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improve </w:t>
      </w:r>
      <w:r w:rsidR="000E4BA7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diagnostics</w:t>
      </w:r>
      <w:r w:rsidR="00970BD6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accuracy </w:t>
      </w:r>
      <w:r w:rsidR="007706F8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and enable </w:t>
      </w:r>
      <w:r w:rsidR="00C97C63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earlier de</w:t>
      </w:r>
      <w:r w:rsidR="008E4E65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tection</w:t>
      </w:r>
      <w:r w:rsidR="007758AD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, which is crucial for effective</w:t>
      </w:r>
      <w:r w:rsidR="00DC1C16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management (Li et al</w:t>
      </w:r>
      <w:r w:rsidR="004A5B01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.,2025).</w:t>
      </w:r>
    </w:p>
    <w:p w14:paraId="3B34B3D8" w14:textId="5DA00BFE" w:rsidR="004A5B01" w:rsidRPr="00BF28A8" w:rsidRDefault="004A5B01" w:rsidP="00901FBC">
      <w:pPr>
        <w:spacing w:before="100" w:beforeAutospacing="1" w:after="100" w:afterAutospacing="1" w:line="360" w:lineRule="auto"/>
        <w:contextualSpacing/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</w:pPr>
      <w:r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In recent years, digital technologies have </w:t>
      </w:r>
      <w:r w:rsidR="00D20E35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emerged</w:t>
      </w:r>
      <w:r w:rsidR="00120FFE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as </w:t>
      </w:r>
      <w:r w:rsidR="00D20E35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innovation</w:t>
      </w:r>
      <w:r w:rsidR="00120FFE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tools for monitoring </w:t>
      </w:r>
      <w:r w:rsidR="00D20E35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dementia</w:t>
      </w:r>
      <w:r w:rsidR="00120FFE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. Digital Biomarker</w:t>
      </w:r>
      <w:r w:rsidR="00855BDF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s, including speech analysis, </w:t>
      </w:r>
      <w:r w:rsidR="00D20E35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handwriting</w:t>
      </w:r>
      <w:r w:rsidR="00855BDF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patterns, </w:t>
      </w:r>
      <w:r w:rsidR="00344E2A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and movement tracking, can detect subtl</w:t>
      </w:r>
      <w:r w:rsidR="00961DA9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e cognitive changes that may not be identified through </w:t>
      </w:r>
      <w:r w:rsidR="00961DA9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lastRenderedPageBreak/>
        <w:t xml:space="preserve">traditional </w:t>
      </w:r>
      <w:r w:rsidR="009C7BA1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assessments</w:t>
      </w:r>
      <w:r w:rsidR="00F30389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. Wearable devices and smart home systems also enabl</w:t>
      </w:r>
      <w:r w:rsidR="00AC38B2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e continuous </w:t>
      </w:r>
      <w:r w:rsidR="00BF28A8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monitoring</w:t>
      </w:r>
      <w:r w:rsidR="00AC38B2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of </w:t>
      </w:r>
      <w:r w:rsidR="00BF28A8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daily</w:t>
      </w:r>
      <w:r w:rsidR="00AC38B2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</w:t>
      </w:r>
      <w:r w:rsidR="00BF28A8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activities</w:t>
      </w:r>
      <w:r w:rsidR="00AC38B2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, providing real-time data on change</w:t>
      </w:r>
      <w:r w:rsidR="00012FA0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s in </w:t>
      </w:r>
      <w:r w:rsidR="00D20E35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behaviour</w:t>
      </w:r>
      <w:r w:rsidR="00012FA0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and functioning. These </w:t>
      </w:r>
      <w:r w:rsidR="00D20E35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approaches</w:t>
      </w:r>
      <w:r w:rsidR="00012FA0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enhanc</w:t>
      </w:r>
      <w:r w:rsidR="004D40DD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e early detection and support independent livin</w:t>
      </w:r>
      <w:r w:rsidR="007F53E6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g, although ethical </w:t>
      </w:r>
      <w:r w:rsidR="00D20E35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considerations</w:t>
      </w:r>
      <w:r w:rsidR="007F53E6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</w:t>
      </w:r>
      <w:r w:rsidR="00D20E35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such</w:t>
      </w:r>
      <w:r w:rsidR="007F53E6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as privacy and data security must be </w:t>
      </w:r>
      <w:r w:rsidR="00C05DC3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addressed (Yamada et al.,2022).</w:t>
      </w:r>
    </w:p>
    <w:p w14:paraId="7C9AD689" w14:textId="77777777" w:rsidR="00D20E35" w:rsidRDefault="00D20E35" w:rsidP="00901FBC">
      <w:pPr>
        <w:spacing w:before="100" w:beforeAutospacing="1" w:after="100" w:afterAutospacing="1" w:line="360" w:lineRule="auto"/>
        <w:contextualSpacing/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</w:pPr>
    </w:p>
    <w:p w14:paraId="0A3AA7D8" w14:textId="77777777" w:rsidR="00272C25" w:rsidRDefault="00834987" w:rsidP="00272C25">
      <w:pPr>
        <w:spacing w:before="100" w:beforeAutospacing="1" w:after="100" w:afterAutospacing="1" w:line="360" w:lineRule="auto"/>
        <w:contextualSpacing/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</w:pPr>
      <w:r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At a population level, dementia is monitored through </w:t>
      </w:r>
      <w:r w:rsidR="00D20E35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epidemiological</w:t>
      </w:r>
      <w:r w:rsidR="00B11353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studies and national health database. In the UK</w:t>
      </w:r>
      <w:r w:rsidR="00FB08FF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, data collected through primary care record and public health </w:t>
      </w:r>
      <w:r w:rsidR="00D20E35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initiatives</w:t>
      </w:r>
      <w:r w:rsidR="00FB08FF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help track </w:t>
      </w:r>
      <w:r w:rsidR="00592F83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prevalence, </w:t>
      </w:r>
      <w:r w:rsidR="00B0205F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diagnosis </w:t>
      </w:r>
      <w:r w:rsidR="00D435FB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rates</w:t>
      </w:r>
      <w:r w:rsidR="00A5053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, and service use. Th</w:t>
      </w:r>
      <w:r w:rsidR="00D435FB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i</w:t>
      </w:r>
      <w:r w:rsidR="00A5053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s information is </w:t>
      </w:r>
      <w:r w:rsidR="00D435FB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essential</w:t>
      </w:r>
      <w:r w:rsidR="00A5053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for </w:t>
      </w:r>
      <w:r w:rsidR="00D435FB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planning</w:t>
      </w:r>
      <w:r w:rsidR="00A5053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healthcare services </w:t>
      </w:r>
      <w:r w:rsidR="00D435FB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and allocating resources effectively.</w:t>
      </w:r>
    </w:p>
    <w:p w14:paraId="1AAA935D" w14:textId="77777777" w:rsidR="00272C25" w:rsidRDefault="00272C25" w:rsidP="00272C25">
      <w:pPr>
        <w:spacing w:before="100" w:beforeAutospacing="1" w:after="100" w:afterAutospacing="1" w:line="360" w:lineRule="auto"/>
        <w:contextualSpacing/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</w:pPr>
    </w:p>
    <w:p w14:paraId="6EF51CDE" w14:textId="0745C531" w:rsidR="0031300C" w:rsidRPr="00574EF2" w:rsidRDefault="00901FBC" w:rsidP="00574EF2">
      <w:pPr>
        <w:pStyle w:val="Heading1"/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</w:pPr>
      <w:bookmarkStart w:id="2" w:name="_Toc225189412"/>
      <w:r w:rsidRPr="00574EF2">
        <w:rPr>
          <w:rFonts w:eastAsia="Times New Roman"/>
          <w:sz w:val="24"/>
          <w:szCs w:val="24"/>
          <w:lang w:eastAsia="zh-CN"/>
        </w:rPr>
        <w:t xml:space="preserve">Explain how this disease is </w:t>
      </w:r>
      <w:r w:rsidR="00272C25" w:rsidRPr="00574EF2">
        <w:rPr>
          <w:rFonts w:eastAsia="Times New Roman"/>
          <w:sz w:val="24"/>
          <w:szCs w:val="24"/>
          <w:lang w:eastAsia="zh-CN"/>
        </w:rPr>
        <w:t>controlled?</w:t>
      </w:r>
      <w:bookmarkEnd w:id="2"/>
    </w:p>
    <w:p w14:paraId="15A6B69F" w14:textId="77777777" w:rsidR="00272C25" w:rsidRDefault="00645301" w:rsidP="004B2021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</w:pPr>
      <w:r w:rsidRPr="00272C25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>Although</w:t>
      </w:r>
      <w:r w:rsidR="001E3260" w:rsidRPr="00272C25">
        <w:rPr>
          <w:rFonts w:ascii="Arial" w:eastAsia="Times New Roman" w:hAnsi="Arial" w:cs="Arial"/>
          <w:color w:val="000000"/>
          <w:kern w:val="0"/>
          <w:sz w:val="20"/>
          <w:szCs w:val="20"/>
          <w:lang w:eastAsia="zh-CN"/>
          <w14:ligatures w14:val="none"/>
        </w:rPr>
        <w:t xml:space="preserve"> </w:t>
      </w:r>
      <w:r w:rsidR="001E3260" w:rsidRPr="0031300C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there is currently no cure for </w:t>
      </w:r>
      <w:r w:rsidRPr="0031300C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dementia</w:t>
      </w:r>
      <w:r w:rsidR="001E3260" w:rsidRPr="0031300C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, various </w:t>
      </w:r>
      <w:r w:rsidRPr="0031300C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strategies</w:t>
      </w:r>
      <w:r w:rsidR="001E3260" w:rsidRPr="0031300C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are used to </w:t>
      </w:r>
      <w:r w:rsidR="00A53EC8" w:rsidRPr="0031300C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control symptoms and slow disease progression, </w:t>
      </w:r>
      <w:r w:rsidRPr="0031300C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Pharmacological</w:t>
      </w:r>
      <w:r w:rsidR="00A53EC8" w:rsidRPr="0031300C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</w:t>
      </w:r>
      <w:r w:rsidR="00F771A9" w:rsidRPr="0031300C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treatments are commonly </w:t>
      </w:r>
      <w:r w:rsidRPr="0031300C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prescribed</w:t>
      </w:r>
      <w:r w:rsidR="00F771A9" w:rsidRPr="0031300C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, </w:t>
      </w:r>
      <w:r w:rsidRPr="0031300C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particularly</w:t>
      </w:r>
      <w:r w:rsidR="00F771A9" w:rsidRPr="0031300C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for </w:t>
      </w:r>
      <w:r w:rsidRPr="0031300C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Alzheimer’s</w:t>
      </w:r>
      <w:r w:rsidR="00F771A9" w:rsidRPr="0031300C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disease. </w:t>
      </w:r>
      <w:r w:rsidR="00137F6C" w:rsidRPr="0031300C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Ch</w:t>
      </w:r>
      <w:r w:rsidR="00FB5708" w:rsidRPr="0031300C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olinest</w:t>
      </w:r>
      <w:r w:rsidR="00A522BB" w:rsidRPr="0031300C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erase inhibitors, such as </w:t>
      </w:r>
      <w:r w:rsidR="003275ED" w:rsidRPr="0031300C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donepezil, and NMDA receptor antagonist, such as </w:t>
      </w:r>
      <w:r w:rsidR="00865683" w:rsidRPr="0031300C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memantine</w:t>
      </w:r>
      <w:r w:rsidR="00C4170D" w:rsidRPr="0031300C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, can help improve the cognitive </w:t>
      </w:r>
      <w:r w:rsidR="00865683" w:rsidRPr="0031300C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function</w:t>
      </w:r>
      <w:r w:rsidR="00C4170D" w:rsidRPr="0031300C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and manage </w:t>
      </w:r>
      <w:r w:rsidR="00865683" w:rsidRPr="0031300C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symptoms</w:t>
      </w:r>
      <w:r w:rsidR="00732022" w:rsidRPr="0031300C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. However, these treatments offer only temporary benefits and do </w:t>
      </w:r>
      <w:r w:rsidR="00F233F9" w:rsidRPr="0031300C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not prevent the underlying neuro</w:t>
      </w:r>
      <w:r w:rsidR="00DA300B" w:rsidRPr="0031300C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degeneration (National </w:t>
      </w:r>
      <w:r w:rsidR="00865683" w:rsidRPr="0031300C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institute</w:t>
      </w:r>
      <w:r w:rsidR="00DA300B" w:rsidRPr="0031300C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for Health </w:t>
      </w:r>
      <w:r w:rsidR="00865683" w:rsidRPr="0031300C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and</w:t>
      </w:r>
      <w:r w:rsidR="00DA300B" w:rsidRPr="0031300C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Care Research,2022</w:t>
      </w:r>
      <w:r w:rsidR="00510A02" w:rsidRPr="0031300C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).</w:t>
      </w:r>
    </w:p>
    <w:p w14:paraId="3A653C5E" w14:textId="63F3A8FC" w:rsidR="00272C25" w:rsidRDefault="00510A02" w:rsidP="004B2021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</w:pPr>
      <w:r w:rsidRPr="00CF1FD6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Non</w:t>
      </w:r>
      <w:r w:rsidR="00865683" w:rsidRPr="00CF1FD6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-pharmacological</w:t>
      </w:r>
      <w:r w:rsidRPr="00CF1FD6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intervention plays a crucial role in dementia management are </w:t>
      </w:r>
      <w:r w:rsidR="00865683" w:rsidRPr="00CF1FD6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increasingly</w:t>
      </w:r>
      <w:r w:rsidR="00C0732F" w:rsidRPr="00CF1FD6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</w:t>
      </w:r>
      <w:r w:rsidR="0091719C" w:rsidRPr="00CF1FD6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emphasised</w:t>
      </w:r>
      <w:r w:rsidR="007A0C7A" w:rsidRPr="00CF1FD6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in care strategies. </w:t>
      </w:r>
      <w:r w:rsidR="0091719C" w:rsidRPr="00CF1FD6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Cognitive</w:t>
      </w:r>
      <w:r w:rsidR="007A0C7A" w:rsidRPr="00CF1FD6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stimulation therapy (CST) is widely used </w:t>
      </w:r>
      <w:r w:rsidR="00D94CA7" w:rsidRPr="00CF1FD6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and has been shown to improve cognitive </w:t>
      </w:r>
      <w:r w:rsidR="002B168A" w:rsidRPr="00CF1FD6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function</w:t>
      </w:r>
      <w:r w:rsidR="00D94CA7" w:rsidRPr="00CF1FD6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and the quality of life</w:t>
      </w:r>
      <w:r w:rsidR="00C96CCD" w:rsidRPr="00CF1FD6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. </w:t>
      </w:r>
      <w:r w:rsidR="002B168A" w:rsidRPr="00CF1FD6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Physical</w:t>
      </w:r>
      <w:r w:rsidR="00C96CCD" w:rsidRPr="00CF1FD6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activity is beneficial, as it pr</w:t>
      </w:r>
      <w:r w:rsidR="00CE7831" w:rsidRPr="00CF1FD6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omotes cardiovascular health and ma</w:t>
      </w:r>
      <w:r w:rsidR="00972D72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y</w:t>
      </w:r>
      <w:r w:rsidR="00CE7831" w:rsidRPr="00CF1FD6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reduce </w:t>
      </w:r>
      <w:r w:rsidR="00D92FAC" w:rsidRPr="00CF1FD6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the rate of </w:t>
      </w:r>
      <w:r w:rsidR="002B168A" w:rsidRPr="00CF1FD6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cognitive</w:t>
      </w:r>
      <w:r w:rsidR="00D92FAC" w:rsidRPr="00CF1FD6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decline. </w:t>
      </w:r>
      <w:r w:rsidR="0091719C" w:rsidRPr="00CF1FD6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Additionally, social</w:t>
      </w:r>
      <w:r w:rsidR="002149E0" w:rsidRPr="00CF1FD6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</w:t>
      </w:r>
      <w:r w:rsidR="0091719C" w:rsidRPr="00CF1FD6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engagement</w:t>
      </w:r>
      <w:r w:rsidR="002149E0" w:rsidRPr="00CF1FD6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and meaningful </w:t>
      </w:r>
      <w:r w:rsidR="00972D72" w:rsidRPr="00CF1FD6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activities</w:t>
      </w:r>
      <w:r w:rsidR="002149E0" w:rsidRPr="00CF1FD6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are essential in maintaining mental wellbeing </w:t>
      </w:r>
      <w:r w:rsidR="0091719C" w:rsidRPr="00CF1FD6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and</w:t>
      </w:r>
      <w:r w:rsidR="002149E0" w:rsidRPr="00CF1FD6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reducing feeling of isolation</w:t>
      </w:r>
      <w:r w:rsidR="0091719C" w:rsidRPr="00CF1FD6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.</w:t>
      </w:r>
      <w:r w:rsidR="00D92FAC" w:rsidRPr="00CF1FD6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</w:t>
      </w:r>
    </w:p>
    <w:p w14:paraId="4D7193C3" w14:textId="77777777" w:rsidR="00272C25" w:rsidRDefault="00025CD3" w:rsidP="004B2021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</w:pPr>
      <w:r w:rsidRPr="00CF1FD6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Preventative approaches are also important in addressing dementia. </w:t>
      </w:r>
      <w:r w:rsidR="00080407" w:rsidRPr="00CF1FD6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Research</w:t>
      </w:r>
      <w:r w:rsidRPr="00CF1FD6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suggests that up to 40% of dementia cases may be preventable by modifying risk factor</w:t>
      </w:r>
      <w:r w:rsidR="009A0463" w:rsidRPr="00CF1FD6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s such as smoking, physical </w:t>
      </w:r>
      <w:r w:rsidR="00080407" w:rsidRPr="00CF1FD6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inactivity</w:t>
      </w:r>
      <w:r w:rsidR="009A0463" w:rsidRPr="00CF1FD6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, poor </w:t>
      </w:r>
      <w:r w:rsidR="00272C25" w:rsidRPr="00CF1FD6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diet,</w:t>
      </w:r>
      <w:r w:rsidR="00A116D6" w:rsidRPr="00CF1FD6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and social isolation </w:t>
      </w:r>
      <w:r w:rsidR="004B2021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(</w:t>
      </w:r>
      <w:r w:rsidR="00A116D6" w:rsidRPr="00CF1FD6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Livington et </w:t>
      </w:r>
      <w:r w:rsidR="004B2021" w:rsidRPr="00CF1FD6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al.</w:t>
      </w:r>
      <w:r w:rsidR="00A116D6" w:rsidRPr="00CF1FD6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, 2023</w:t>
      </w:r>
      <w:r w:rsidR="00E34450" w:rsidRPr="00CF1FD6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). Managing conditions such </w:t>
      </w:r>
      <w:r w:rsidR="00343B46" w:rsidRPr="00CF1FD6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as</w:t>
      </w:r>
      <w:r w:rsidR="00E34450" w:rsidRPr="00CF1FD6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hypertension,</w:t>
      </w:r>
      <w:r w:rsidR="00080407" w:rsidRPr="00CF1FD6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diabetes, and</w:t>
      </w:r>
      <w:r w:rsidR="003168BA" w:rsidRPr="00CF1FD6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obesity can also </w:t>
      </w:r>
      <w:r w:rsidR="0091719C" w:rsidRPr="00CF1FD6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reduce</w:t>
      </w:r>
      <w:r w:rsidR="003168BA" w:rsidRPr="00CF1FD6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the risk of developing dementia. These </w:t>
      </w:r>
      <w:r w:rsidR="00080407" w:rsidRPr="00CF1FD6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findings</w:t>
      </w:r>
      <w:r w:rsidR="003168BA" w:rsidRPr="00CF1FD6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</w:t>
      </w:r>
      <w:r w:rsidR="004B2021" w:rsidRPr="00CF1FD6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highlight</w:t>
      </w:r>
      <w:r w:rsidR="00F74B31" w:rsidRPr="00CF1FD6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the importance of public </w:t>
      </w:r>
      <w:r w:rsidR="0091719C" w:rsidRPr="00CF1FD6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health</w:t>
      </w:r>
      <w:r w:rsidR="00F74B31" w:rsidRPr="00CF1FD6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</w:t>
      </w:r>
      <w:r w:rsidR="0091719C" w:rsidRPr="00CF1FD6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intervention</w:t>
      </w:r>
      <w:r w:rsidR="00F74B31" w:rsidRPr="00CF1FD6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aimed at prompting healthy lifestyles across the lifespa</w:t>
      </w:r>
      <w:r w:rsidR="00CF1FD6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n</w:t>
      </w:r>
      <w:r w:rsidR="004B2021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. </w:t>
      </w:r>
    </w:p>
    <w:p w14:paraId="39B1DF13" w14:textId="3D591334" w:rsidR="005C4781" w:rsidRDefault="00DB0928" w:rsidP="004B2021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</w:pPr>
      <w:r w:rsidRPr="004B2021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At a </w:t>
      </w:r>
      <w:r w:rsidR="00BE11FC" w:rsidRPr="004B2021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policy</w:t>
      </w:r>
      <w:r w:rsidRPr="004B2021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level</w:t>
      </w:r>
      <w:r w:rsidR="001E06A4" w:rsidRPr="004B2021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, national </w:t>
      </w:r>
      <w:r w:rsidR="00080407" w:rsidRPr="004B2021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Demetia </w:t>
      </w:r>
      <w:r w:rsidR="001E06A4" w:rsidRPr="004B2021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strategies have </w:t>
      </w:r>
      <w:proofErr w:type="gramStart"/>
      <w:r w:rsidR="001E06A4" w:rsidRPr="004B2021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been </w:t>
      </w:r>
      <w:r w:rsidR="00B7569D" w:rsidRPr="004B2021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implemented</w:t>
      </w:r>
      <w:proofErr w:type="gramEnd"/>
      <w:r w:rsidR="001E06A4" w:rsidRPr="004B2021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to improve diagnosis</w:t>
      </w:r>
      <w:r w:rsidR="005F65A1" w:rsidRPr="004B2021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, care, and support. In the UK</w:t>
      </w:r>
      <w:r w:rsidR="004F31B5" w:rsidRPr="004B2021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, these </w:t>
      </w:r>
      <w:r w:rsidR="00BE11FC" w:rsidRPr="004B2021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strategies</w:t>
      </w:r>
      <w:r w:rsidR="004F31B5" w:rsidRPr="004B2021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</w:t>
      </w:r>
      <w:r w:rsidR="00BE11FC" w:rsidRPr="004B2021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focus</w:t>
      </w:r>
      <w:r w:rsidR="004F31B5" w:rsidRPr="004B2021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on </w:t>
      </w:r>
      <w:r w:rsidR="00BE11FC" w:rsidRPr="004B2021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increasingly</w:t>
      </w:r>
      <w:r w:rsidR="004F31B5" w:rsidRPr="004B2021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</w:t>
      </w:r>
      <w:r w:rsidR="00A1366F" w:rsidRPr="004B2021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awareness, </w:t>
      </w:r>
      <w:r w:rsidR="004B2021" w:rsidRPr="004B2021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reducing</w:t>
      </w:r>
      <w:r w:rsidR="00A1366F" w:rsidRPr="004B2021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</w:t>
      </w:r>
      <w:r w:rsidR="00A1366F" w:rsidRPr="004B2021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lastRenderedPageBreak/>
        <w:t>stigma</w:t>
      </w:r>
      <w:r w:rsidR="00923F28" w:rsidRPr="004B2021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, and ensuring access to high quality, person- centred care</w:t>
      </w:r>
      <w:r w:rsidR="00AF3501" w:rsidRPr="004B2021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. </w:t>
      </w:r>
      <w:r w:rsidR="004B2021" w:rsidRPr="004B2021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Integrated</w:t>
      </w:r>
      <w:r w:rsidR="00AF3501" w:rsidRPr="004B2021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care </w:t>
      </w:r>
      <w:r w:rsidR="00002891" w:rsidRPr="004B2021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models are increasingly </w:t>
      </w:r>
      <w:r w:rsidR="004B2021" w:rsidRPr="004B2021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promoted</w:t>
      </w:r>
      <w:r w:rsidR="00002891" w:rsidRPr="004B2021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, recognising the need for collaboration between health and social care s</w:t>
      </w:r>
      <w:r w:rsidR="00BE11FC" w:rsidRPr="004B2021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ervices.</w:t>
      </w:r>
    </w:p>
    <w:p w14:paraId="391BB3A4" w14:textId="60DA81C9" w:rsidR="00901FBC" w:rsidRPr="00A3251E" w:rsidRDefault="00901FBC" w:rsidP="00A3251E">
      <w:pPr>
        <w:pStyle w:val="Heading1"/>
        <w:rPr>
          <w:rFonts w:eastAsia="Times New Roman"/>
          <w:sz w:val="24"/>
          <w:szCs w:val="24"/>
          <w:lang w:eastAsia="zh-CN"/>
        </w:rPr>
      </w:pPr>
      <w:bookmarkStart w:id="3" w:name="_Toc225189413"/>
      <w:r w:rsidRPr="00A3251E">
        <w:rPr>
          <w:rFonts w:eastAsia="Times New Roman"/>
          <w:sz w:val="24"/>
          <w:szCs w:val="24"/>
          <w:lang w:eastAsia="zh-CN"/>
        </w:rPr>
        <w:t>What are the consequences of this illness on people in the community?</w:t>
      </w:r>
      <w:bookmarkEnd w:id="3"/>
    </w:p>
    <w:p w14:paraId="18A1CBD4" w14:textId="4ABB7F85" w:rsidR="00141D8B" w:rsidRPr="00BF28A8" w:rsidRDefault="00160746" w:rsidP="00141D8B">
      <w:pPr>
        <w:spacing w:before="100" w:beforeAutospacing="1" w:after="100" w:afterAutospacing="1" w:line="360" w:lineRule="auto"/>
        <w:contextualSpacing/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</w:pPr>
      <w:r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Dementia has </w:t>
      </w:r>
      <w:r w:rsidR="005C4781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significant</w:t>
      </w:r>
      <w:r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consequences for individuals</w:t>
      </w:r>
      <w:r w:rsidR="00D53CB8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, affecting both physical and mental health. As the </w:t>
      </w:r>
      <w:r w:rsidR="009E64C8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condition</w:t>
      </w:r>
      <w:r w:rsidR="00C92452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</w:t>
      </w:r>
      <w:r w:rsidR="009E64C8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progresses</w:t>
      </w:r>
      <w:r w:rsidR="00C92452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, individuals experience a </w:t>
      </w:r>
      <w:r w:rsidR="009E64C8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gradual</w:t>
      </w:r>
      <w:r w:rsidR="00C92452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loss of </w:t>
      </w:r>
      <w:r w:rsidR="009E64C8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independence</w:t>
      </w:r>
      <w:r w:rsidR="00C95BD8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, require </w:t>
      </w:r>
      <w:r w:rsidR="009E64C8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increasing</w:t>
      </w:r>
      <w:r w:rsidR="00C95BD8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level of support with daily </w:t>
      </w:r>
      <w:r w:rsidR="009E64C8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activities</w:t>
      </w:r>
      <w:r w:rsidR="00F71A95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such as </w:t>
      </w:r>
      <w:r w:rsidR="002574D2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dressing, </w:t>
      </w:r>
      <w:r w:rsidR="008F7641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eating, and</w:t>
      </w:r>
      <w:r w:rsidR="002574D2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personal hygiene. Cognitive decline </w:t>
      </w:r>
      <w:r w:rsidR="002327B2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are</w:t>
      </w:r>
      <w:r w:rsidR="00B2046B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often accompanied by </w:t>
      </w:r>
      <w:r w:rsidR="008F7641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b</w:t>
      </w:r>
      <w:r w:rsidR="00AD73F6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ehavioura</w:t>
      </w:r>
      <w:r w:rsidR="00B2046B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l an</w:t>
      </w:r>
      <w:r w:rsidR="00AD73F6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d</w:t>
      </w:r>
      <w:r w:rsidR="00B2046B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</w:t>
      </w:r>
      <w:r w:rsidR="008F7641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psychological symptom</w:t>
      </w:r>
      <w:r w:rsidR="005233DF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s, including </w:t>
      </w:r>
      <w:r w:rsidR="00BF28A8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anxiety</w:t>
      </w:r>
      <w:r w:rsidR="00EC2EA4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, depression,</w:t>
      </w:r>
      <w:r w:rsid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</w:t>
      </w:r>
      <w:r w:rsidR="00EC2EA4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aggression, and </w:t>
      </w:r>
      <w:r w:rsidR="00BF28A8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hallucinations</w:t>
      </w:r>
      <w:r w:rsidR="00EC2EA4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, which can further reduce quality of life.</w:t>
      </w:r>
    </w:p>
    <w:p w14:paraId="77B67A83" w14:textId="3FD7D9BF" w:rsidR="00EC2EA4" w:rsidRPr="00BF28A8" w:rsidRDefault="00EC2EA4" w:rsidP="00141D8B">
      <w:pPr>
        <w:spacing w:before="100" w:beforeAutospacing="1" w:after="100" w:afterAutospacing="1" w:line="360" w:lineRule="auto"/>
        <w:contextualSpacing/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</w:pPr>
      <w:r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The impact of dementia extends beyond the individuals to </w:t>
      </w:r>
      <w:r w:rsidR="00BF28A8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families</w:t>
      </w:r>
      <w:r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and </w:t>
      </w:r>
      <w:r w:rsidR="00BF28A8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caregivers</w:t>
      </w:r>
      <w:r w:rsidR="00EF7A1D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. Many individuals rely on informal </w:t>
      </w:r>
      <w:r w:rsidR="00BF28A8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care</w:t>
      </w:r>
      <w:r w:rsidR="00EF7A1D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</w:t>
      </w:r>
      <w:r w:rsidR="00BF28A8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provided</w:t>
      </w:r>
      <w:r w:rsidR="00EF7A1D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by relatives</w:t>
      </w:r>
      <w:r w:rsidR="00DF01DF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, which can be physically, </w:t>
      </w:r>
      <w:r w:rsidR="00987614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emotionally</w:t>
      </w:r>
      <w:r w:rsidR="00A20CD7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, and </w:t>
      </w:r>
      <w:r w:rsidR="00987614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financially demanding</w:t>
      </w:r>
      <w:r w:rsidR="00A20CD7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. </w:t>
      </w:r>
      <w:r w:rsidR="00987614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Caregivers</w:t>
      </w:r>
      <w:r w:rsidR="00A20CD7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often </w:t>
      </w:r>
      <w:r w:rsidR="00C67270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experience a high number of stress and </w:t>
      </w:r>
      <w:r w:rsidR="00987614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burnout</w:t>
      </w:r>
      <w:r w:rsidR="00C67270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, </w:t>
      </w:r>
      <w:r w:rsidR="00987614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particularly</w:t>
      </w:r>
      <w:r w:rsidR="00C67270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as the condition progresses and care needs </w:t>
      </w:r>
      <w:r w:rsidR="003506AE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become more </w:t>
      </w:r>
      <w:r w:rsidR="00987614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complex. The</w:t>
      </w:r>
      <w:r w:rsidR="003506AE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emotional burden of witnessing a l</w:t>
      </w:r>
      <w:r w:rsidR="0024458D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oved one’s cognitive decline </w:t>
      </w:r>
      <w:r w:rsidR="00987614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can</w:t>
      </w:r>
      <w:r w:rsidR="0024458D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also have </w:t>
      </w:r>
      <w:r w:rsidR="00987614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long</w:t>
      </w:r>
      <w:r w:rsidR="0024458D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-term </w:t>
      </w:r>
      <w:r w:rsidR="00987614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psychological</w:t>
      </w:r>
      <w:r w:rsidR="0024458D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effects.</w:t>
      </w:r>
    </w:p>
    <w:p w14:paraId="26DFBE89" w14:textId="6FEAF343" w:rsidR="0024458D" w:rsidRPr="00BF28A8" w:rsidRDefault="0024458D" w:rsidP="00141D8B">
      <w:pPr>
        <w:spacing w:before="100" w:beforeAutospacing="1" w:after="100" w:afterAutospacing="1" w:line="360" w:lineRule="auto"/>
        <w:contextualSpacing/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</w:pPr>
      <w:r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At a </w:t>
      </w:r>
      <w:r w:rsidR="00E500BB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community level, dementia contributes to </w:t>
      </w:r>
      <w:r w:rsidR="00BB1E3B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social</w:t>
      </w:r>
      <w:r w:rsidR="00E500BB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</w:t>
      </w:r>
      <w:r w:rsidR="00BB1E3B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isolation</w:t>
      </w:r>
      <w:r w:rsidR="00E500BB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and stigma</w:t>
      </w:r>
      <w:r w:rsidR="00F01952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. </w:t>
      </w:r>
      <w:r w:rsidR="00987614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Misunderstand</w:t>
      </w:r>
      <w:r w:rsidR="00BB1E3B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ing</w:t>
      </w:r>
      <w:r w:rsidR="00F01952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and lack of awareness about the condition </w:t>
      </w:r>
      <w:r w:rsidR="00BB1E3B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can</w:t>
      </w:r>
      <w:r w:rsidR="00F01952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lead to </w:t>
      </w:r>
      <w:r w:rsidR="00961D7F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discrimination </w:t>
      </w:r>
      <w:r w:rsidR="002F573D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and exclusion</w:t>
      </w:r>
      <w:r w:rsidR="00961D7F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, </w:t>
      </w:r>
      <w:r w:rsidR="002F573D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preventing</w:t>
      </w:r>
      <w:r w:rsidR="00961D7F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individuals from </w:t>
      </w:r>
      <w:r w:rsidR="002F573D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participating</w:t>
      </w:r>
      <w:r w:rsidR="00961D7F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fully </w:t>
      </w:r>
      <w:r w:rsidR="002F573D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in</w:t>
      </w:r>
      <w:r w:rsidR="00961D7F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society.</w:t>
      </w:r>
      <w:r w:rsidR="00FC2E15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</w:t>
      </w:r>
      <w:r w:rsidR="002F573D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Dementia</w:t>
      </w:r>
      <w:r w:rsidR="00FC2E15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friendly </w:t>
      </w:r>
      <w:r w:rsidR="002F573D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initiatives</w:t>
      </w:r>
      <w:r w:rsidR="007A2C0D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aim to </w:t>
      </w:r>
      <w:r w:rsidR="002F573D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address</w:t>
      </w:r>
      <w:r w:rsidR="007A2C0D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these challenges by prompting </w:t>
      </w:r>
      <w:r w:rsidR="002F573D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conclusion</w:t>
      </w:r>
      <w:r w:rsidR="007A2C0D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and improving </w:t>
      </w:r>
      <w:r w:rsidR="00987614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the public </w:t>
      </w:r>
      <w:r w:rsidR="002F573D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understanding</w:t>
      </w:r>
      <w:r w:rsidR="00987614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.</w:t>
      </w:r>
    </w:p>
    <w:p w14:paraId="732A467E" w14:textId="77777777" w:rsidR="00987614" w:rsidRPr="00BF28A8" w:rsidRDefault="00987614" w:rsidP="00141D8B">
      <w:pPr>
        <w:spacing w:before="100" w:beforeAutospacing="1" w:after="100" w:afterAutospacing="1" w:line="360" w:lineRule="auto"/>
        <w:contextualSpacing/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</w:pPr>
    </w:p>
    <w:p w14:paraId="22E8F4E6" w14:textId="0FC33A95" w:rsidR="00141D8B" w:rsidRDefault="00987614" w:rsidP="00141D8B">
      <w:pPr>
        <w:spacing w:before="100" w:beforeAutospacing="1" w:after="100" w:afterAutospacing="1" w:line="360" w:lineRule="auto"/>
        <w:contextualSpacing/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</w:pPr>
      <w:r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The economic impact of dem</w:t>
      </w:r>
      <w:r w:rsidR="00FA1228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entia </w:t>
      </w:r>
      <w:r w:rsidR="00836CC5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is</w:t>
      </w:r>
      <w:r w:rsidR="00FA1228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</w:t>
      </w:r>
      <w:r w:rsidR="00836CC5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substantial</w:t>
      </w:r>
      <w:r w:rsidR="00621BA7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. In the UK, dementia </w:t>
      </w:r>
      <w:r w:rsidR="00836CC5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costs</w:t>
      </w:r>
      <w:r w:rsidR="00621BA7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are </w:t>
      </w:r>
      <w:r w:rsidR="00836CC5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estimated</w:t>
      </w:r>
      <w:r w:rsidR="0025698B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at ove</w:t>
      </w:r>
      <w:r w:rsidR="00BF28A8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r</w:t>
      </w:r>
      <w:r w:rsidR="0025698B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£40 billion </w:t>
      </w:r>
      <w:r w:rsidR="002F573D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annually</w:t>
      </w:r>
      <w:r w:rsidR="0025698B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, with </w:t>
      </w:r>
      <w:r w:rsidR="008025DC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a considerable proportion</w:t>
      </w:r>
      <w:r w:rsidR="0025698B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attribute </w:t>
      </w:r>
      <w:r w:rsidR="00C040B9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to </w:t>
      </w:r>
      <w:r w:rsidR="002F573D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unpaid</w:t>
      </w:r>
      <w:r w:rsidR="00C040B9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care provided by </w:t>
      </w:r>
      <w:r w:rsidR="00BF28A8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families (</w:t>
      </w:r>
      <w:r w:rsidR="002F573D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Alzheimer’s</w:t>
      </w:r>
      <w:r w:rsidR="003073B2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</w:t>
      </w:r>
      <w:r w:rsidR="002F573D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Society</w:t>
      </w:r>
      <w:r w:rsidR="003073B2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, (2024</w:t>
      </w:r>
      <w:r w:rsidR="00A7722A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). This </w:t>
      </w:r>
      <w:r w:rsidR="00BF28A8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places</w:t>
      </w:r>
      <w:r w:rsidR="00A7722A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</w:t>
      </w:r>
      <w:r w:rsidR="002F573D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considerable</w:t>
      </w:r>
      <w:r w:rsidR="00A7722A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</w:t>
      </w:r>
      <w:r w:rsidR="002F573D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strain</w:t>
      </w:r>
      <w:r w:rsidR="00A7722A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on both </w:t>
      </w:r>
      <w:r w:rsidR="00BF28A8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households</w:t>
      </w:r>
      <w:r w:rsidR="00A7722A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and public services</w:t>
      </w:r>
      <w:r w:rsidR="00BF21EF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. Globally, the economic burden </w:t>
      </w:r>
      <w:proofErr w:type="gramStart"/>
      <w:r w:rsidR="008025DC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are</w:t>
      </w:r>
      <w:proofErr w:type="gramEnd"/>
      <w:r w:rsidR="008025DC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</w:t>
      </w:r>
      <w:r w:rsidR="00BF21EF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expected to </w:t>
      </w:r>
      <w:r w:rsidR="00BF28A8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increase</w:t>
      </w:r>
      <w:r w:rsidR="00BF21EF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</w:t>
      </w:r>
      <w:r w:rsidR="00BF28A8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significantly as</w:t>
      </w:r>
      <w:r w:rsidR="002737B0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the population ages,</w:t>
      </w:r>
      <w:r w:rsidR="00BF28A8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highlighting</w:t>
      </w:r>
      <w:r w:rsidR="002737B0" w:rsidRPr="00BF28A8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 xml:space="preserve"> the urgent need for sustainable care solutions.</w:t>
      </w:r>
    </w:p>
    <w:p w14:paraId="33F3C4AC" w14:textId="77777777" w:rsidR="00EE1CCC" w:rsidRDefault="00EE1CCC" w:rsidP="00141D8B">
      <w:pPr>
        <w:spacing w:before="100" w:beforeAutospacing="1" w:after="100" w:afterAutospacing="1" w:line="360" w:lineRule="auto"/>
        <w:contextualSpacing/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</w:pPr>
    </w:p>
    <w:p w14:paraId="325EE14D" w14:textId="77777777" w:rsidR="00EE1CCC" w:rsidRDefault="00EE1CCC" w:rsidP="00141D8B">
      <w:pPr>
        <w:spacing w:before="100" w:beforeAutospacing="1" w:after="100" w:afterAutospacing="1" w:line="360" w:lineRule="auto"/>
        <w:contextualSpacing/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</w:pPr>
    </w:p>
    <w:p w14:paraId="3D7780C0" w14:textId="77777777" w:rsidR="00EE1CCC" w:rsidRDefault="00EE1CCC" w:rsidP="00141D8B">
      <w:pPr>
        <w:spacing w:before="100" w:beforeAutospacing="1" w:after="100" w:afterAutospacing="1" w:line="360" w:lineRule="auto"/>
        <w:contextualSpacing/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</w:pPr>
    </w:p>
    <w:p w14:paraId="5B14904B" w14:textId="77777777" w:rsidR="00EE1CCC" w:rsidRDefault="00EE1CCC" w:rsidP="00141D8B">
      <w:pPr>
        <w:spacing w:before="100" w:beforeAutospacing="1" w:after="100" w:afterAutospacing="1" w:line="360" w:lineRule="auto"/>
        <w:contextualSpacing/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</w:pPr>
    </w:p>
    <w:p w14:paraId="0069CBF7" w14:textId="77777777" w:rsidR="00EE1CCC" w:rsidRDefault="00EE1CCC" w:rsidP="00141D8B">
      <w:pPr>
        <w:spacing w:before="100" w:beforeAutospacing="1" w:after="100" w:afterAutospacing="1" w:line="360" w:lineRule="auto"/>
        <w:contextualSpacing/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</w:pPr>
    </w:p>
    <w:p w14:paraId="61CE852A" w14:textId="77777777" w:rsidR="00EE1CCC" w:rsidRPr="00BF28A8" w:rsidRDefault="00EE1CCC" w:rsidP="00141D8B">
      <w:pPr>
        <w:spacing w:before="100" w:beforeAutospacing="1" w:after="100" w:afterAutospacing="1" w:line="360" w:lineRule="auto"/>
        <w:contextualSpacing/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</w:pPr>
    </w:p>
    <w:p w14:paraId="76C7740A" w14:textId="3B8BAD0A" w:rsidR="00901FBC" w:rsidRPr="008025DC" w:rsidRDefault="00901FBC" w:rsidP="008025DC">
      <w:pPr>
        <w:pStyle w:val="Heading1"/>
        <w:rPr>
          <w:rFonts w:eastAsia="Times New Roman"/>
          <w:sz w:val="24"/>
          <w:szCs w:val="24"/>
          <w:lang w:eastAsia="zh-CN"/>
        </w:rPr>
      </w:pPr>
      <w:bookmarkStart w:id="4" w:name="_Toc225189414"/>
      <w:r w:rsidRPr="008025DC">
        <w:rPr>
          <w:rFonts w:eastAsia="Times New Roman"/>
          <w:sz w:val="24"/>
          <w:szCs w:val="24"/>
          <w:lang w:eastAsia="zh-CN"/>
        </w:rPr>
        <w:lastRenderedPageBreak/>
        <w:t>What health and social care support services are required to meet the needs of individuals affected by this condition within the community?</w:t>
      </w:r>
      <w:bookmarkEnd w:id="4"/>
    </w:p>
    <w:p w14:paraId="7CBE56D5" w14:textId="77777777" w:rsidR="00BD02D1" w:rsidRDefault="00BD02D1" w:rsidP="00B142FB">
      <w:pPr>
        <w:rPr>
          <w:rFonts w:ascii="Arial" w:hAnsi="Arial" w:cs="Arial"/>
          <w:b/>
          <w:bCs/>
          <w:u w:val="single"/>
          <w:lang w:eastAsia="en-GB"/>
        </w:rPr>
      </w:pPr>
    </w:p>
    <w:p w14:paraId="6801E4E6" w14:textId="3990A2B2" w:rsidR="000D338C" w:rsidRPr="00BF28A8" w:rsidRDefault="005F264E" w:rsidP="00B142FB">
      <w:pPr>
        <w:rPr>
          <w:rFonts w:ascii="Arial" w:hAnsi="Arial" w:cs="Arial"/>
          <w:lang w:eastAsia="en-GB"/>
        </w:rPr>
      </w:pPr>
      <w:r w:rsidRPr="00BF28A8">
        <w:rPr>
          <w:rFonts w:ascii="Arial" w:hAnsi="Arial" w:cs="Arial"/>
          <w:lang w:eastAsia="en-GB"/>
        </w:rPr>
        <w:t xml:space="preserve">A </w:t>
      </w:r>
      <w:r w:rsidR="006B3E16" w:rsidRPr="00BF28A8">
        <w:rPr>
          <w:rFonts w:ascii="Arial" w:hAnsi="Arial" w:cs="Arial"/>
          <w:lang w:eastAsia="en-GB"/>
        </w:rPr>
        <w:t>comprehensive range</w:t>
      </w:r>
      <w:r w:rsidR="008B6D49" w:rsidRPr="00BF28A8">
        <w:rPr>
          <w:rFonts w:ascii="Arial" w:hAnsi="Arial" w:cs="Arial"/>
          <w:lang w:eastAsia="en-GB"/>
        </w:rPr>
        <w:t xml:space="preserve"> of</w:t>
      </w:r>
      <w:r w:rsidR="001B0D68" w:rsidRPr="00BF28A8">
        <w:rPr>
          <w:rFonts w:ascii="Arial" w:hAnsi="Arial" w:cs="Arial"/>
          <w:lang w:eastAsia="en-GB"/>
        </w:rPr>
        <w:t xml:space="preserve"> health and </w:t>
      </w:r>
      <w:r w:rsidRPr="00BF28A8">
        <w:rPr>
          <w:rFonts w:ascii="Arial" w:hAnsi="Arial" w:cs="Arial"/>
          <w:lang w:eastAsia="en-GB"/>
        </w:rPr>
        <w:t>social</w:t>
      </w:r>
      <w:r w:rsidR="001B0D68" w:rsidRPr="00BF28A8">
        <w:rPr>
          <w:rFonts w:ascii="Arial" w:hAnsi="Arial" w:cs="Arial"/>
          <w:lang w:eastAsia="en-GB"/>
        </w:rPr>
        <w:t xml:space="preserve"> care service </w:t>
      </w:r>
      <w:r w:rsidR="008025DC">
        <w:rPr>
          <w:rFonts w:ascii="Arial" w:hAnsi="Arial" w:cs="Arial"/>
          <w:lang w:eastAsia="en-GB"/>
        </w:rPr>
        <w:t xml:space="preserve">are </w:t>
      </w:r>
      <w:r w:rsidRPr="00BF28A8">
        <w:rPr>
          <w:rFonts w:ascii="Arial" w:hAnsi="Arial" w:cs="Arial"/>
          <w:lang w:eastAsia="en-GB"/>
        </w:rPr>
        <w:t>required</w:t>
      </w:r>
      <w:r w:rsidR="00A538DE" w:rsidRPr="00BF28A8">
        <w:rPr>
          <w:rFonts w:ascii="Arial" w:hAnsi="Arial" w:cs="Arial"/>
          <w:lang w:eastAsia="en-GB"/>
        </w:rPr>
        <w:t xml:space="preserve"> </w:t>
      </w:r>
      <w:r w:rsidR="00BF28A8" w:rsidRPr="00BF28A8">
        <w:rPr>
          <w:rFonts w:ascii="Arial" w:hAnsi="Arial" w:cs="Arial"/>
          <w:lang w:eastAsia="en-GB"/>
        </w:rPr>
        <w:t>to meet</w:t>
      </w:r>
      <w:r w:rsidRPr="00BF28A8">
        <w:rPr>
          <w:rFonts w:ascii="Arial" w:hAnsi="Arial" w:cs="Arial"/>
          <w:lang w:eastAsia="en-GB"/>
        </w:rPr>
        <w:t xml:space="preserve"> the needs of individuals living with </w:t>
      </w:r>
      <w:r w:rsidR="00A538DE" w:rsidRPr="00BF28A8">
        <w:rPr>
          <w:rFonts w:ascii="Arial" w:hAnsi="Arial" w:cs="Arial"/>
          <w:lang w:eastAsia="en-GB"/>
        </w:rPr>
        <w:t>dementia</w:t>
      </w:r>
      <w:r w:rsidR="0047172C" w:rsidRPr="00BF28A8">
        <w:rPr>
          <w:rFonts w:ascii="Arial" w:hAnsi="Arial" w:cs="Arial"/>
          <w:lang w:eastAsia="en-GB"/>
        </w:rPr>
        <w:t xml:space="preserve">. Primary care services play </w:t>
      </w:r>
      <w:r w:rsidR="00A538DE" w:rsidRPr="00BF28A8">
        <w:rPr>
          <w:rFonts w:ascii="Arial" w:hAnsi="Arial" w:cs="Arial"/>
          <w:lang w:eastAsia="en-GB"/>
        </w:rPr>
        <w:t>a key</w:t>
      </w:r>
      <w:r w:rsidR="0047172C" w:rsidRPr="00BF28A8">
        <w:rPr>
          <w:rFonts w:ascii="Arial" w:hAnsi="Arial" w:cs="Arial"/>
          <w:lang w:eastAsia="en-GB"/>
        </w:rPr>
        <w:t xml:space="preserve"> role in the early identification</w:t>
      </w:r>
      <w:r w:rsidR="00750DAD" w:rsidRPr="00BF28A8">
        <w:rPr>
          <w:rFonts w:ascii="Arial" w:hAnsi="Arial" w:cs="Arial"/>
          <w:lang w:eastAsia="en-GB"/>
        </w:rPr>
        <w:t xml:space="preserve"> and ongoing management. </w:t>
      </w:r>
      <w:r w:rsidR="00A538DE" w:rsidRPr="00BF28A8">
        <w:rPr>
          <w:rFonts w:ascii="Arial" w:hAnsi="Arial" w:cs="Arial"/>
          <w:lang w:eastAsia="en-GB"/>
        </w:rPr>
        <w:t>General</w:t>
      </w:r>
    </w:p>
    <w:p w14:paraId="633F15AC" w14:textId="77777777" w:rsidR="00B7569D" w:rsidRDefault="00BF28A8" w:rsidP="00B142FB">
      <w:pPr>
        <w:rPr>
          <w:rFonts w:ascii="Arial" w:hAnsi="Arial" w:cs="Arial"/>
          <w:lang w:eastAsia="en-GB"/>
        </w:rPr>
      </w:pPr>
      <w:r w:rsidRPr="00BF28A8">
        <w:rPr>
          <w:rFonts w:ascii="Arial" w:hAnsi="Arial" w:cs="Arial"/>
          <w:lang w:eastAsia="en-GB"/>
        </w:rPr>
        <w:t>Practitioners</w:t>
      </w:r>
      <w:r w:rsidR="00D53001" w:rsidRPr="00BF28A8">
        <w:rPr>
          <w:rFonts w:ascii="Arial" w:hAnsi="Arial" w:cs="Arial"/>
          <w:lang w:eastAsia="en-GB"/>
        </w:rPr>
        <w:t xml:space="preserve"> (GPs) are often the first point</w:t>
      </w:r>
      <w:r w:rsidR="00130A2F" w:rsidRPr="00BF28A8">
        <w:rPr>
          <w:rFonts w:ascii="Arial" w:hAnsi="Arial" w:cs="Arial"/>
          <w:lang w:eastAsia="en-GB"/>
        </w:rPr>
        <w:t xml:space="preserve"> of contact and are responsible for </w:t>
      </w:r>
      <w:r w:rsidRPr="00BF28A8">
        <w:rPr>
          <w:rFonts w:ascii="Arial" w:hAnsi="Arial" w:cs="Arial"/>
          <w:lang w:eastAsia="en-GB"/>
        </w:rPr>
        <w:t>recognising</w:t>
      </w:r>
      <w:r w:rsidR="00130A2F" w:rsidRPr="00BF28A8">
        <w:rPr>
          <w:rFonts w:ascii="Arial" w:hAnsi="Arial" w:cs="Arial"/>
          <w:lang w:eastAsia="en-GB"/>
        </w:rPr>
        <w:t xml:space="preserve"> symptoms, </w:t>
      </w:r>
      <w:r w:rsidRPr="00BF28A8">
        <w:rPr>
          <w:rFonts w:ascii="Arial" w:hAnsi="Arial" w:cs="Arial"/>
          <w:lang w:eastAsia="en-GB"/>
        </w:rPr>
        <w:t>providing</w:t>
      </w:r>
      <w:r w:rsidR="00130A2F" w:rsidRPr="00BF28A8">
        <w:rPr>
          <w:rFonts w:ascii="Arial" w:hAnsi="Arial" w:cs="Arial"/>
          <w:lang w:eastAsia="en-GB"/>
        </w:rPr>
        <w:t xml:space="preserve"> initial </w:t>
      </w:r>
      <w:r w:rsidR="00597126" w:rsidRPr="00BF28A8">
        <w:rPr>
          <w:rFonts w:ascii="Arial" w:hAnsi="Arial" w:cs="Arial"/>
          <w:lang w:eastAsia="en-GB"/>
        </w:rPr>
        <w:t>assessments, and referring individuals to specialist services. Early diagnosis is essential</w:t>
      </w:r>
      <w:r w:rsidR="002614B2" w:rsidRPr="00BF28A8">
        <w:rPr>
          <w:rFonts w:ascii="Arial" w:hAnsi="Arial" w:cs="Arial"/>
          <w:lang w:eastAsia="en-GB"/>
        </w:rPr>
        <w:t xml:space="preserve">, as it enables access </w:t>
      </w:r>
      <w:r w:rsidRPr="00BF28A8">
        <w:rPr>
          <w:rFonts w:ascii="Arial" w:hAnsi="Arial" w:cs="Arial"/>
          <w:lang w:eastAsia="en-GB"/>
        </w:rPr>
        <w:t>to treatment</w:t>
      </w:r>
      <w:r>
        <w:rPr>
          <w:rFonts w:ascii="Arial" w:hAnsi="Arial" w:cs="Arial"/>
          <w:lang w:eastAsia="en-GB"/>
        </w:rPr>
        <w:t>s</w:t>
      </w:r>
      <w:r w:rsidR="002614B2" w:rsidRPr="00BF28A8">
        <w:rPr>
          <w:rFonts w:ascii="Arial" w:hAnsi="Arial" w:cs="Arial"/>
          <w:lang w:eastAsia="en-GB"/>
        </w:rPr>
        <w:t xml:space="preserve">, support, and future care </w:t>
      </w:r>
      <w:r w:rsidRPr="00BF28A8">
        <w:rPr>
          <w:rFonts w:ascii="Arial" w:hAnsi="Arial" w:cs="Arial"/>
          <w:lang w:eastAsia="en-GB"/>
        </w:rPr>
        <w:t>planning. Specialists</w:t>
      </w:r>
      <w:r w:rsidR="00EF76B0" w:rsidRPr="00BF28A8">
        <w:rPr>
          <w:rFonts w:ascii="Arial" w:hAnsi="Arial" w:cs="Arial"/>
          <w:lang w:eastAsia="en-GB"/>
        </w:rPr>
        <w:t>’</w:t>
      </w:r>
      <w:r w:rsidR="00C33843" w:rsidRPr="00BF28A8">
        <w:rPr>
          <w:rFonts w:ascii="Arial" w:hAnsi="Arial" w:cs="Arial"/>
          <w:lang w:eastAsia="en-GB"/>
        </w:rPr>
        <w:t xml:space="preserve"> services, such as a </w:t>
      </w:r>
      <w:r w:rsidR="00AC4551" w:rsidRPr="00BF28A8">
        <w:rPr>
          <w:rFonts w:ascii="Arial" w:hAnsi="Arial" w:cs="Arial"/>
          <w:lang w:eastAsia="en-GB"/>
        </w:rPr>
        <w:t>memory clinic</w:t>
      </w:r>
      <w:r w:rsidR="00C33843" w:rsidRPr="00BF28A8">
        <w:rPr>
          <w:rFonts w:ascii="Arial" w:hAnsi="Arial" w:cs="Arial"/>
          <w:lang w:eastAsia="en-GB"/>
        </w:rPr>
        <w:t>, neuro</w:t>
      </w:r>
      <w:r w:rsidR="00AC4551" w:rsidRPr="00BF28A8">
        <w:rPr>
          <w:rFonts w:ascii="Arial" w:hAnsi="Arial" w:cs="Arial"/>
          <w:lang w:eastAsia="en-GB"/>
        </w:rPr>
        <w:t>lo</w:t>
      </w:r>
      <w:r w:rsidR="00C33843" w:rsidRPr="00BF28A8">
        <w:rPr>
          <w:rFonts w:ascii="Arial" w:hAnsi="Arial" w:cs="Arial"/>
          <w:lang w:eastAsia="en-GB"/>
        </w:rPr>
        <w:t xml:space="preserve">gists and </w:t>
      </w:r>
      <w:r w:rsidR="00AC4551" w:rsidRPr="00BF28A8">
        <w:rPr>
          <w:rFonts w:ascii="Arial" w:hAnsi="Arial" w:cs="Arial"/>
          <w:lang w:eastAsia="en-GB"/>
        </w:rPr>
        <w:t>geriactions</w:t>
      </w:r>
      <w:r w:rsidR="001E4780" w:rsidRPr="00BF28A8">
        <w:rPr>
          <w:rFonts w:ascii="Arial" w:hAnsi="Arial" w:cs="Arial"/>
          <w:lang w:eastAsia="en-GB"/>
        </w:rPr>
        <w:t xml:space="preserve">, provide </w:t>
      </w:r>
      <w:r w:rsidR="00AC4551" w:rsidRPr="00BF28A8">
        <w:rPr>
          <w:rFonts w:ascii="Arial" w:hAnsi="Arial" w:cs="Arial"/>
          <w:lang w:eastAsia="en-GB"/>
        </w:rPr>
        <w:t>detailed</w:t>
      </w:r>
      <w:r w:rsidR="001E4780" w:rsidRPr="00BF28A8">
        <w:rPr>
          <w:rFonts w:ascii="Arial" w:hAnsi="Arial" w:cs="Arial"/>
          <w:lang w:eastAsia="en-GB"/>
        </w:rPr>
        <w:t xml:space="preserve"> assessments and develop </w:t>
      </w:r>
      <w:r w:rsidR="00AC4551" w:rsidRPr="00BF28A8">
        <w:rPr>
          <w:rFonts w:ascii="Arial" w:hAnsi="Arial" w:cs="Arial"/>
          <w:lang w:eastAsia="en-GB"/>
        </w:rPr>
        <w:t>personalised</w:t>
      </w:r>
      <w:r w:rsidR="001E4780" w:rsidRPr="00BF28A8">
        <w:rPr>
          <w:rFonts w:ascii="Arial" w:hAnsi="Arial" w:cs="Arial"/>
          <w:lang w:eastAsia="en-GB"/>
        </w:rPr>
        <w:t xml:space="preserve"> care plans. </w:t>
      </w:r>
    </w:p>
    <w:p w14:paraId="0E34C6CC" w14:textId="1D47B6DE" w:rsidR="002614B2" w:rsidRPr="00BF28A8" w:rsidRDefault="001E4780" w:rsidP="00B142FB">
      <w:pPr>
        <w:rPr>
          <w:rFonts w:ascii="Arial" w:hAnsi="Arial" w:cs="Arial"/>
          <w:lang w:eastAsia="en-GB"/>
        </w:rPr>
      </w:pPr>
      <w:r w:rsidRPr="00BF28A8">
        <w:rPr>
          <w:rFonts w:ascii="Arial" w:hAnsi="Arial" w:cs="Arial"/>
          <w:lang w:eastAsia="en-GB"/>
        </w:rPr>
        <w:t xml:space="preserve">These </w:t>
      </w:r>
      <w:r w:rsidR="007B252A" w:rsidRPr="00BF28A8">
        <w:rPr>
          <w:rFonts w:ascii="Arial" w:hAnsi="Arial" w:cs="Arial"/>
          <w:lang w:eastAsia="en-GB"/>
        </w:rPr>
        <w:t xml:space="preserve">services often involve </w:t>
      </w:r>
      <w:r w:rsidR="00AC4551" w:rsidRPr="00BF28A8">
        <w:rPr>
          <w:rFonts w:ascii="Arial" w:hAnsi="Arial" w:cs="Arial"/>
          <w:lang w:eastAsia="en-GB"/>
        </w:rPr>
        <w:t>multitenancy</w:t>
      </w:r>
      <w:r w:rsidR="007B252A" w:rsidRPr="00BF28A8">
        <w:rPr>
          <w:rFonts w:ascii="Arial" w:hAnsi="Arial" w:cs="Arial"/>
          <w:lang w:eastAsia="en-GB"/>
        </w:rPr>
        <w:t xml:space="preserve"> </w:t>
      </w:r>
      <w:r w:rsidR="00AC4551" w:rsidRPr="00BF28A8">
        <w:rPr>
          <w:rFonts w:ascii="Arial" w:hAnsi="Arial" w:cs="Arial"/>
          <w:lang w:eastAsia="en-GB"/>
        </w:rPr>
        <w:t>teams</w:t>
      </w:r>
      <w:r w:rsidR="007B252A" w:rsidRPr="00BF28A8">
        <w:rPr>
          <w:rFonts w:ascii="Arial" w:hAnsi="Arial" w:cs="Arial"/>
          <w:lang w:eastAsia="en-GB"/>
        </w:rPr>
        <w:t xml:space="preserve">, </w:t>
      </w:r>
      <w:r w:rsidR="00AC4551" w:rsidRPr="00BF28A8">
        <w:rPr>
          <w:rFonts w:ascii="Arial" w:hAnsi="Arial" w:cs="Arial"/>
          <w:lang w:eastAsia="en-GB"/>
        </w:rPr>
        <w:t>including</w:t>
      </w:r>
      <w:r w:rsidR="007B252A" w:rsidRPr="00BF28A8">
        <w:rPr>
          <w:rFonts w:ascii="Arial" w:hAnsi="Arial" w:cs="Arial"/>
          <w:lang w:eastAsia="en-GB"/>
        </w:rPr>
        <w:t xml:space="preserve"> </w:t>
      </w:r>
      <w:r w:rsidR="00AC4551" w:rsidRPr="00BF28A8">
        <w:rPr>
          <w:rFonts w:ascii="Arial" w:hAnsi="Arial" w:cs="Arial"/>
          <w:lang w:eastAsia="en-GB"/>
        </w:rPr>
        <w:t>psychologists</w:t>
      </w:r>
      <w:r w:rsidR="00EC25D9" w:rsidRPr="00BF28A8">
        <w:rPr>
          <w:rFonts w:ascii="Arial" w:hAnsi="Arial" w:cs="Arial"/>
          <w:lang w:eastAsia="en-GB"/>
        </w:rPr>
        <w:t xml:space="preserve">, nurses, and social workers, ensuring </w:t>
      </w:r>
      <w:r w:rsidR="00BD02D1" w:rsidRPr="00BF28A8">
        <w:rPr>
          <w:rFonts w:ascii="Arial" w:hAnsi="Arial" w:cs="Arial"/>
          <w:lang w:eastAsia="en-GB"/>
        </w:rPr>
        <w:t>a comprehensive approach</w:t>
      </w:r>
      <w:r w:rsidR="00EC25D9" w:rsidRPr="00BF28A8">
        <w:rPr>
          <w:rFonts w:ascii="Arial" w:hAnsi="Arial" w:cs="Arial"/>
          <w:lang w:eastAsia="en-GB"/>
        </w:rPr>
        <w:t xml:space="preserve"> to </w:t>
      </w:r>
      <w:r w:rsidR="00AC4551" w:rsidRPr="00BF28A8">
        <w:rPr>
          <w:rFonts w:ascii="Arial" w:hAnsi="Arial" w:cs="Arial"/>
          <w:lang w:eastAsia="en-GB"/>
        </w:rPr>
        <w:t>care</w:t>
      </w:r>
      <w:r w:rsidR="00EC25D9" w:rsidRPr="00BF28A8">
        <w:rPr>
          <w:rFonts w:ascii="Arial" w:hAnsi="Arial" w:cs="Arial"/>
          <w:lang w:eastAsia="en-GB"/>
        </w:rPr>
        <w:t>.</w:t>
      </w:r>
    </w:p>
    <w:p w14:paraId="61D3B15C" w14:textId="7026165E" w:rsidR="00AC4551" w:rsidRDefault="00AC4551" w:rsidP="00B142FB">
      <w:pPr>
        <w:rPr>
          <w:rFonts w:ascii="Arial" w:hAnsi="Arial" w:cs="Arial"/>
          <w:lang w:eastAsia="en-GB"/>
        </w:rPr>
      </w:pPr>
      <w:r w:rsidRPr="00BF28A8">
        <w:rPr>
          <w:rFonts w:ascii="Arial" w:hAnsi="Arial" w:cs="Arial"/>
          <w:lang w:eastAsia="en-GB"/>
        </w:rPr>
        <w:t xml:space="preserve">Community based services </w:t>
      </w:r>
      <w:r w:rsidR="00B1217A" w:rsidRPr="00BF28A8">
        <w:rPr>
          <w:rFonts w:ascii="Arial" w:hAnsi="Arial" w:cs="Arial"/>
          <w:lang w:eastAsia="en-GB"/>
        </w:rPr>
        <w:t xml:space="preserve">are essential </w:t>
      </w:r>
      <w:r w:rsidR="004A417A" w:rsidRPr="00BF28A8">
        <w:rPr>
          <w:rFonts w:ascii="Arial" w:hAnsi="Arial" w:cs="Arial"/>
          <w:lang w:eastAsia="en-GB"/>
        </w:rPr>
        <w:t xml:space="preserve">in supporting individuals to remain in their own </w:t>
      </w:r>
      <w:r w:rsidR="00EF76B0" w:rsidRPr="00BF28A8">
        <w:rPr>
          <w:rFonts w:ascii="Arial" w:hAnsi="Arial" w:cs="Arial"/>
          <w:lang w:eastAsia="en-GB"/>
        </w:rPr>
        <w:t>homes for</w:t>
      </w:r>
      <w:r w:rsidR="004A417A" w:rsidRPr="00BF28A8">
        <w:rPr>
          <w:rFonts w:ascii="Arial" w:hAnsi="Arial" w:cs="Arial"/>
          <w:lang w:eastAsia="en-GB"/>
        </w:rPr>
        <w:t xml:space="preserve"> as long as possible</w:t>
      </w:r>
      <w:r w:rsidR="001A60BB" w:rsidRPr="00BF28A8">
        <w:rPr>
          <w:rFonts w:ascii="Arial" w:hAnsi="Arial" w:cs="Arial"/>
          <w:lang w:eastAsia="en-GB"/>
        </w:rPr>
        <w:t xml:space="preserve">. </w:t>
      </w:r>
      <w:r w:rsidR="00EF76B0" w:rsidRPr="00BF28A8">
        <w:rPr>
          <w:rFonts w:ascii="Arial" w:hAnsi="Arial" w:cs="Arial"/>
          <w:lang w:eastAsia="en-GB"/>
        </w:rPr>
        <w:t>These</w:t>
      </w:r>
      <w:r w:rsidR="001A60BB" w:rsidRPr="00BF28A8">
        <w:rPr>
          <w:rFonts w:ascii="Arial" w:hAnsi="Arial" w:cs="Arial"/>
          <w:lang w:eastAsia="en-GB"/>
        </w:rPr>
        <w:t xml:space="preserve"> include home</w:t>
      </w:r>
      <w:r w:rsidR="00EF76B0" w:rsidRPr="00BF28A8">
        <w:rPr>
          <w:rFonts w:ascii="Arial" w:hAnsi="Arial" w:cs="Arial"/>
          <w:lang w:eastAsia="en-GB"/>
        </w:rPr>
        <w:t xml:space="preserve"> c</w:t>
      </w:r>
      <w:r w:rsidR="001A60BB" w:rsidRPr="00BF28A8">
        <w:rPr>
          <w:rFonts w:ascii="Arial" w:hAnsi="Arial" w:cs="Arial"/>
          <w:lang w:eastAsia="en-GB"/>
        </w:rPr>
        <w:t xml:space="preserve">are services, day centres, and support </w:t>
      </w:r>
      <w:r w:rsidR="00EF76B0" w:rsidRPr="00BF28A8">
        <w:rPr>
          <w:rFonts w:ascii="Arial" w:hAnsi="Arial" w:cs="Arial"/>
          <w:lang w:eastAsia="en-GB"/>
        </w:rPr>
        <w:t>groups</w:t>
      </w:r>
      <w:r w:rsidR="001A60BB" w:rsidRPr="00BF28A8">
        <w:rPr>
          <w:rFonts w:ascii="Arial" w:hAnsi="Arial" w:cs="Arial"/>
          <w:lang w:eastAsia="en-GB"/>
        </w:rPr>
        <w:t xml:space="preserve">, which provide </w:t>
      </w:r>
      <w:r w:rsidR="00EF76B0" w:rsidRPr="00BF28A8">
        <w:rPr>
          <w:rFonts w:ascii="Arial" w:hAnsi="Arial" w:cs="Arial"/>
          <w:lang w:eastAsia="en-GB"/>
        </w:rPr>
        <w:t>social</w:t>
      </w:r>
      <w:r w:rsidR="00060FBA" w:rsidRPr="00BF28A8">
        <w:rPr>
          <w:rFonts w:ascii="Arial" w:hAnsi="Arial" w:cs="Arial"/>
          <w:lang w:eastAsia="en-GB"/>
        </w:rPr>
        <w:t xml:space="preserve"> </w:t>
      </w:r>
      <w:r w:rsidR="00EF76B0" w:rsidRPr="00BF28A8">
        <w:rPr>
          <w:rFonts w:ascii="Arial" w:hAnsi="Arial" w:cs="Arial"/>
          <w:lang w:eastAsia="en-GB"/>
        </w:rPr>
        <w:t>interactions</w:t>
      </w:r>
      <w:r w:rsidR="00060FBA" w:rsidRPr="00BF28A8">
        <w:rPr>
          <w:rFonts w:ascii="Arial" w:hAnsi="Arial" w:cs="Arial"/>
          <w:lang w:eastAsia="en-GB"/>
        </w:rPr>
        <w:t xml:space="preserve"> and practical assessments. </w:t>
      </w:r>
      <w:r w:rsidR="00EF76B0" w:rsidRPr="00BF28A8">
        <w:rPr>
          <w:rFonts w:ascii="Arial" w:hAnsi="Arial" w:cs="Arial"/>
          <w:lang w:eastAsia="en-GB"/>
        </w:rPr>
        <w:t>Assistive</w:t>
      </w:r>
      <w:r w:rsidR="00060FBA" w:rsidRPr="00BF28A8">
        <w:rPr>
          <w:rFonts w:ascii="Arial" w:hAnsi="Arial" w:cs="Arial"/>
          <w:lang w:eastAsia="en-GB"/>
        </w:rPr>
        <w:t xml:space="preserve"> </w:t>
      </w:r>
      <w:r w:rsidR="00EF76B0" w:rsidRPr="00BF28A8">
        <w:rPr>
          <w:rFonts w:ascii="Arial" w:hAnsi="Arial" w:cs="Arial"/>
          <w:lang w:eastAsia="en-GB"/>
        </w:rPr>
        <w:t>technologies,</w:t>
      </w:r>
      <w:r w:rsidR="00060FBA" w:rsidRPr="00BF28A8">
        <w:rPr>
          <w:rFonts w:ascii="Arial" w:hAnsi="Arial" w:cs="Arial"/>
          <w:lang w:eastAsia="en-GB"/>
        </w:rPr>
        <w:t xml:space="preserve"> such as </w:t>
      </w:r>
      <w:r w:rsidR="00EF76B0" w:rsidRPr="00BF28A8">
        <w:rPr>
          <w:rFonts w:ascii="Arial" w:hAnsi="Arial" w:cs="Arial"/>
          <w:lang w:eastAsia="en-GB"/>
        </w:rPr>
        <w:t>telecare systems and medication reminders can enhance safety and independence.</w:t>
      </w:r>
    </w:p>
    <w:p w14:paraId="4B6445F8" w14:textId="1F2B4F03" w:rsidR="009D11C6" w:rsidRDefault="009D11C6" w:rsidP="00B142FB">
      <w:pPr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 xml:space="preserve">Social care services address the </w:t>
      </w:r>
      <w:r w:rsidR="00F00CD6">
        <w:rPr>
          <w:rFonts w:ascii="Arial" w:hAnsi="Arial" w:cs="Arial"/>
          <w:lang w:eastAsia="en-GB"/>
        </w:rPr>
        <w:t>broader needs</w:t>
      </w:r>
      <w:r>
        <w:rPr>
          <w:rFonts w:ascii="Arial" w:hAnsi="Arial" w:cs="Arial"/>
          <w:lang w:eastAsia="en-GB"/>
        </w:rPr>
        <w:t xml:space="preserve"> pf </w:t>
      </w:r>
      <w:r w:rsidR="00F00CD6">
        <w:rPr>
          <w:rFonts w:ascii="Arial" w:hAnsi="Arial" w:cs="Arial"/>
          <w:lang w:eastAsia="en-GB"/>
        </w:rPr>
        <w:t>individuals</w:t>
      </w:r>
      <w:r w:rsidR="001A29A8">
        <w:rPr>
          <w:rFonts w:ascii="Arial" w:hAnsi="Arial" w:cs="Arial"/>
          <w:lang w:eastAsia="en-GB"/>
        </w:rPr>
        <w:t xml:space="preserve"> with </w:t>
      </w:r>
      <w:r w:rsidR="00F00CD6">
        <w:rPr>
          <w:rFonts w:ascii="Arial" w:hAnsi="Arial" w:cs="Arial"/>
          <w:lang w:eastAsia="en-GB"/>
        </w:rPr>
        <w:t>dementia</w:t>
      </w:r>
      <w:r w:rsidR="001A29A8">
        <w:rPr>
          <w:rFonts w:ascii="Arial" w:hAnsi="Arial" w:cs="Arial"/>
          <w:lang w:eastAsia="en-GB"/>
        </w:rPr>
        <w:t xml:space="preserve">, including personal </w:t>
      </w:r>
      <w:r w:rsidR="00F00CD6">
        <w:rPr>
          <w:rFonts w:ascii="Arial" w:hAnsi="Arial" w:cs="Arial"/>
          <w:lang w:eastAsia="en-GB"/>
        </w:rPr>
        <w:t xml:space="preserve">care, </w:t>
      </w:r>
      <w:proofErr w:type="gramStart"/>
      <w:r w:rsidR="00F00CD6">
        <w:rPr>
          <w:rFonts w:ascii="Arial" w:hAnsi="Arial" w:cs="Arial"/>
          <w:lang w:eastAsia="en-GB"/>
        </w:rPr>
        <w:t>safeguarding</w:t>
      </w:r>
      <w:proofErr w:type="gramEnd"/>
      <w:r w:rsidR="007257CF">
        <w:rPr>
          <w:rFonts w:ascii="Arial" w:hAnsi="Arial" w:cs="Arial"/>
          <w:lang w:eastAsia="en-GB"/>
        </w:rPr>
        <w:t xml:space="preserve"> and housing support. </w:t>
      </w:r>
      <w:r w:rsidR="00F00CD6">
        <w:rPr>
          <w:rFonts w:ascii="Arial" w:hAnsi="Arial" w:cs="Arial"/>
          <w:lang w:eastAsia="en-GB"/>
        </w:rPr>
        <w:t xml:space="preserve">The </w:t>
      </w:r>
      <w:r w:rsidR="00714DA5">
        <w:rPr>
          <w:rFonts w:ascii="Arial" w:hAnsi="Arial" w:cs="Arial"/>
          <w:lang w:eastAsia="en-GB"/>
        </w:rPr>
        <w:t>respite</w:t>
      </w:r>
      <w:r w:rsidR="00F00CD6">
        <w:rPr>
          <w:rFonts w:ascii="Arial" w:hAnsi="Arial" w:cs="Arial"/>
          <w:lang w:eastAsia="en-GB"/>
        </w:rPr>
        <w:t xml:space="preserve"> </w:t>
      </w:r>
      <w:r w:rsidR="00714DA5">
        <w:rPr>
          <w:rFonts w:ascii="Arial" w:hAnsi="Arial" w:cs="Arial"/>
          <w:lang w:eastAsia="en-GB"/>
        </w:rPr>
        <w:t>care</w:t>
      </w:r>
      <w:r w:rsidR="00F00CD6">
        <w:rPr>
          <w:rFonts w:ascii="Arial" w:hAnsi="Arial" w:cs="Arial"/>
          <w:lang w:eastAsia="en-GB"/>
        </w:rPr>
        <w:t xml:space="preserve"> services are </w:t>
      </w:r>
      <w:r w:rsidR="001172F9">
        <w:rPr>
          <w:rFonts w:ascii="Arial" w:hAnsi="Arial" w:cs="Arial"/>
          <w:lang w:eastAsia="en-GB"/>
        </w:rPr>
        <w:t xml:space="preserve">particularly </w:t>
      </w:r>
      <w:r w:rsidR="005C4781">
        <w:rPr>
          <w:rFonts w:ascii="Arial" w:hAnsi="Arial" w:cs="Arial"/>
          <w:lang w:eastAsia="en-GB"/>
        </w:rPr>
        <w:t>important</w:t>
      </w:r>
      <w:r w:rsidR="00765E35">
        <w:rPr>
          <w:rFonts w:ascii="Arial" w:hAnsi="Arial" w:cs="Arial"/>
          <w:lang w:eastAsia="en-GB"/>
        </w:rPr>
        <w:t xml:space="preserve"> </w:t>
      </w:r>
      <w:r w:rsidR="00E320B8">
        <w:rPr>
          <w:rFonts w:ascii="Arial" w:hAnsi="Arial" w:cs="Arial"/>
          <w:lang w:eastAsia="en-GB"/>
        </w:rPr>
        <w:t>and providing</w:t>
      </w:r>
      <w:r w:rsidR="00765E35">
        <w:rPr>
          <w:rFonts w:ascii="Arial" w:hAnsi="Arial" w:cs="Arial"/>
          <w:lang w:eastAsia="en-GB"/>
        </w:rPr>
        <w:t xml:space="preserve"> temporary relief for </w:t>
      </w:r>
      <w:r w:rsidR="00714DA5">
        <w:rPr>
          <w:rFonts w:ascii="Arial" w:hAnsi="Arial" w:cs="Arial"/>
          <w:lang w:eastAsia="en-GB"/>
        </w:rPr>
        <w:t>caregivers</w:t>
      </w:r>
      <w:r w:rsidR="00765E35">
        <w:rPr>
          <w:rFonts w:ascii="Arial" w:hAnsi="Arial" w:cs="Arial"/>
          <w:lang w:eastAsia="en-GB"/>
        </w:rPr>
        <w:t xml:space="preserve"> and helping prevent the burnouts, </w:t>
      </w:r>
      <w:proofErr w:type="gramStart"/>
      <w:r w:rsidR="00765E35">
        <w:rPr>
          <w:rFonts w:ascii="Arial" w:hAnsi="Arial" w:cs="Arial"/>
          <w:lang w:eastAsia="en-GB"/>
        </w:rPr>
        <w:t>In</w:t>
      </w:r>
      <w:proofErr w:type="gramEnd"/>
      <w:r w:rsidR="00765E35">
        <w:rPr>
          <w:rFonts w:ascii="Arial" w:hAnsi="Arial" w:cs="Arial"/>
          <w:lang w:eastAsia="en-GB"/>
        </w:rPr>
        <w:t xml:space="preserve"> addition, voluntary organisation plays a vital role in providing information, advocacy, and emotional support</w:t>
      </w:r>
      <w:r w:rsidR="00714DA5">
        <w:rPr>
          <w:rFonts w:ascii="Arial" w:hAnsi="Arial" w:cs="Arial"/>
          <w:lang w:eastAsia="en-GB"/>
        </w:rPr>
        <w:t>.</w:t>
      </w:r>
    </w:p>
    <w:p w14:paraId="690AA8AA" w14:textId="6A7C6AD8" w:rsidR="00B46632" w:rsidRPr="00BF28A8" w:rsidRDefault="00AC2948" w:rsidP="00B142FB">
      <w:pPr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>Integrated</w:t>
      </w:r>
      <w:r w:rsidR="00B46632">
        <w:rPr>
          <w:rFonts w:ascii="Arial" w:hAnsi="Arial" w:cs="Arial"/>
          <w:lang w:eastAsia="en-GB"/>
        </w:rPr>
        <w:t xml:space="preserve"> care is widely recognised as best practice in </w:t>
      </w:r>
      <w:r>
        <w:rPr>
          <w:rFonts w:ascii="Arial" w:hAnsi="Arial" w:cs="Arial"/>
          <w:lang w:eastAsia="en-GB"/>
        </w:rPr>
        <w:t>dementia</w:t>
      </w:r>
      <w:r w:rsidR="00B46632">
        <w:rPr>
          <w:rFonts w:ascii="Arial" w:hAnsi="Arial" w:cs="Arial"/>
          <w:lang w:eastAsia="en-GB"/>
        </w:rPr>
        <w:t xml:space="preserve"> carte. By coordinating services across health and care services, </w:t>
      </w:r>
      <w:r>
        <w:rPr>
          <w:rFonts w:ascii="Arial" w:hAnsi="Arial" w:cs="Arial"/>
          <w:lang w:eastAsia="en-GB"/>
        </w:rPr>
        <w:t>integrated</w:t>
      </w:r>
      <w:r w:rsidR="00B46632">
        <w:rPr>
          <w:rFonts w:ascii="Arial" w:hAnsi="Arial" w:cs="Arial"/>
          <w:lang w:eastAsia="en-GB"/>
        </w:rPr>
        <w:t xml:space="preserve"> </w:t>
      </w:r>
      <w:r>
        <w:rPr>
          <w:rFonts w:ascii="Arial" w:hAnsi="Arial" w:cs="Arial"/>
          <w:lang w:eastAsia="en-GB"/>
        </w:rPr>
        <w:t>approach</w:t>
      </w:r>
      <w:r w:rsidR="00B46632">
        <w:rPr>
          <w:rFonts w:ascii="Arial" w:hAnsi="Arial" w:cs="Arial"/>
          <w:lang w:eastAsia="en-GB"/>
        </w:rPr>
        <w:t xml:space="preserve"> </w:t>
      </w:r>
      <w:r w:rsidR="00714DA5">
        <w:rPr>
          <w:rFonts w:ascii="Arial" w:hAnsi="Arial" w:cs="Arial"/>
          <w:lang w:eastAsia="en-GB"/>
        </w:rPr>
        <w:t>ensures</w:t>
      </w:r>
      <w:r w:rsidR="00B46632">
        <w:rPr>
          <w:rFonts w:ascii="Arial" w:hAnsi="Arial" w:cs="Arial"/>
          <w:lang w:eastAsia="en-GB"/>
        </w:rPr>
        <w:t xml:space="preserve"> </w:t>
      </w:r>
      <w:r w:rsidR="00C43BD6">
        <w:rPr>
          <w:rFonts w:ascii="Arial" w:hAnsi="Arial" w:cs="Arial"/>
          <w:lang w:eastAsia="en-GB"/>
        </w:rPr>
        <w:t>continuity of care and improves outcomes</w:t>
      </w:r>
      <w:r w:rsidR="007C2C43">
        <w:rPr>
          <w:rFonts w:ascii="Arial" w:hAnsi="Arial" w:cs="Arial"/>
          <w:lang w:eastAsia="en-GB"/>
        </w:rPr>
        <w:t xml:space="preserve">. </w:t>
      </w:r>
      <w:r>
        <w:rPr>
          <w:rFonts w:ascii="Arial" w:hAnsi="Arial" w:cs="Arial"/>
          <w:lang w:eastAsia="en-GB"/>
        </w:rPr>
        <w:t>Furthermore</w:t>
      </w:r>
      <w:r w:rsidR="007C2C43">
        <w:rPr>
          <w:rFonts w:ascii="Arial" w:hAnsi="Arial" w:cs="Arial"/>
          <w:lang w:eastAsia="en-GB"/>
        </w:rPr>
        <w:t xml:space="preserve">, the development of dementia friendly communities aims to </w:t>
      </w:r>
      <w:r w:rsidR="003B6D88">
        <w:rPr>
          <w:rFonts w:ascii="Arial" w:hAnsi="Arial" w:cs="Arial"/>
          <w:lang w:eastAsia="en-GB"/>
        </w:rPr>
        <w:t>create supportive environment that enables individuals to live well wit</w:t>
      </w:r>
      <w:r>
        <w:rPr>
          <w:rFonts w:ascii="Arial" w:hAnsi="Arial" w:cs="Arial"/>
          <w:lang w:eastAsia="en-GB"/>
        </w:rPr>
        <w:t>h dementia.</w:t>
      </w:r>
      <w:r w:rsidR="007C2C43">
        <w:rPr>
          <w:rFonts w:ascii="Arial" w:hAnsi="Arial" w:cs="Arial"/>
          <w:lang w:eastAsia="en-GB"/>
        </w:rPr>
        <w:t xml:space="preserve"> </w:t>
      </w:r>
    </w:p>
    <w:p w14:paraId="456EBC9F" w14:textId="77777777" w:rsidR="000D338C" w:rsidRPr="00BF28A8" w:rsidRDefault="000D338C" w:rsidP="00B142FB">
      <w:pPr>
        <w:rPr>
          <w:rFonts w:ascii="Arial" w:hAnsi="Arial" w:cs="Arial"/>
          <w:lang w:eastAsia="en-GB"/>
        </w:rPr>
      </w:pPr>
    </w:p>
    <w:p w14:paraId="51CBFAAE" w14:textId="77777777" w:rsidR="00343B46" w:rsidRDefault="00343B46" w:rsidP="00B142FB">
      <w:pPr>
        <w:rPr>
          <w:rFonts w:ascii="Arial" w:hAnsi="Arial" w:cs="Arial"/>
          <w:lang w:eastAsia="en-GB"/>
        </w:rPr>
      </w:pPr>
    </w:p>
    <w:p w14:paraId="18DA67B6" w14:textId="77777777" w:rsidR="00343B46" w:rsidRPr="00BF28A8" w:rsidRDefault="00343B46" w:rsidP="00B142FB">
      <w:pPr>
        <w:rPr>
          <w:rFonts w:ascii="Arial" w:hAnsi="Arial" w:cs="Arial"/>
          <w:lang w:eastAsia="en-GB"/>
        </w:rPr>
      </w:pPr>
    </w:p>
    <w:p w14:paraId="06E8C746" w14:textId="71A8A39F" w:rsidR="000D338C" w:rsidRPr="00B7569D" w:rsidRDefault="000D338C" w:rsidP="00B7569D">
      <w:pPr>
        <w:pStyle w:val="Heading1"/>
        <w:rPr>
          <w:sz w:val="24"/>
          <w:szCs w:val="24"/>
          <w:lang w:eastAsia="en-GB"/>
        </w:rPr>
      </w:pPr>
      <w:bookmarkStart w:id="5" w:name="_Toc225189415"/>
      <w:r w:rsidRPr="00B7569D">
        <w:rPr>
          <w:sz w:val="24"/>
          <w:szCs w:val="24"/>
          <w:lang w:eastAsia="en-GB"/>
        </w:rPr>
        <w:t>Conclusion:</w:t>
      </w:r>
      <w:bookmarkEnd w:id="5"/>
    </w:p>
    <w:p w14:paraId="6C680E7A" w14:textId="16126077" w:rsidR="00343B46" w:rsidRPr="00EE1CCC" w:rsidRDefault="001E4826" w:rsidP="00B142FB">
      <w:pPr>
        <w:rPr>
          <w:rFonts w:ascii="Arial" w:hAnsi="Arial" w:cs="Arial"/>
          <w:lang w:eastAsia="en-GB"/>
        </w:rPr>
      </w:pPr>
      <w:r w:rsidRPr="00BF28A8">
        <w:rPr>
          <w:rFonts w:ascii="Arial" w:hAnsi="Arial" w:cs="Arial"/>
          <w:lang w:eastAsia="en-GB"/>
        </w:rPr>
        <w:t xml:space="preserve">In conclusion, dementia is a complex and progressive </w:t>
      </w:r>
      <w:r w:rsidR="00CE0DCD" w:rsidRPr="00BF28A8">
        <w:rPr>
          <w:rFonts w:ascii="Arial" w:hAnsi="Arial" w:cs="Arial"/>
          <w:lang w:eastAsia="en-GB"/>
        </w:rPr>
        <w:t xml:space="preserve">condition that poses significant challenges for individuals, </w:t>
      </w:r>
      <w:r w:rsidR="00327F80" w:rsidRPr="00BF28A8">
        <w:rPr>
          <w:rFonts w:ascii="Arial" w:hAnsi="Arial" w:cs="Arial"/>
          <w:lang w:eastAsia="en-GB"/>
        </w:rPr>
        <w:t>families, and</w:t>
      </w:r>
      <w:r w:rsidR="00060DAF" w:rsidRPr="00BF28A8">
        <w:rPr>
          <w:rFonts w:ascii="Arial" w:hAnsi="Arial" w:cs="Arial"/>
          <w:lang w:eastAsia="en-GB"/>
        </w:rPr>
        <w:t xml:space="preserve"> healthcare systems worldwide, with rising prevalence in b</w:t>
      </w:r>
      <w:r w:rsidR="00E036E4" w:rsidRPr="00BF28A8">
        <w:rPr>
          <w:rFonts w:ascii="Arial" w:hAnsi="Arial" w:cs="Arial"/>
          <w:lang w:eastAsia="en-GB"/>
        </w:rPr>
        <w:t xml:space="preserve">oth the </w:t>
      </w:r>
      <w:r w:rsidR="00327F80" w:rsidRPr="00BF28A8">
        <w:rPr>
          <w:rFonts w:ascii="Arial" w:hAnsi="Arial" w:cs="Arial"/>
          <w:lang w:eastAsia="en-GB"/>
        </w:rPr>
        <w:t>U</w:t>
      </w:r>
      <w:r w:rsidR="00E036E4" w:rsidRPr="00BF28A8">
        <w:rPr>
          <w:rFonts w:ascii="Arial" w:hAnsi="Arial" w:cs="Arial"/>
          <w:lang w:eastAsia="en-GB"/>
        </w:rPr>
        <w:t xml:space="preserve">k and globally, it represents a major public </w:t>
      </w:r>
      <w:r w:rsidR="00327F80" w:rsidRPr="00BF28A8">
        <w:rPr>
          <w:rFonts w:ascii="Arial" w:hAnsi="Arial" w:cs="Arial"/>
          <w:lang w:eastAsia="en-GB"/>
        </w:rPr>
        <w:t>health concern</w:t>
      </w:r>
      <w:r w:rsidR="00E036E4" w:rsidRPr="00BF28A8">
        <w:rPr>
          <w:rFonts w:ascii="Arial" w:hAnsi="Arial" w:cs="Arial"/>
          <w:lang w:eastAsia="en-GB"/>
        </w:rPr>
        <w:t xml:space="preserve"> </w:t>
      </w:r>
      <w:r w:rsidR="00327F80" w:rsidRPr="00BF28A8">
        <w:rPr>
          <w:rFonts w:ascii="Arial" w:hAnsi="Arial" w:cs="Arial"/>
          <w:lang w:eastAsia="en-GB"/>
        </w:rPr>
        <w:t>requiring</w:t>
      </w:r>
      <w:r w:rsidR="00E036E4" w:rsidRPr="00BF28A8">
        <w:rPr>
          <w:rFonts w:ascii="Arial" w:hAnsi="Arial" w:cs="Arial"/>
          <w:lang w:eastAsia="en-GB"/>
        </w:rPr>
        <w:t xml:space="preserve"> urgent</w:t>
      </w:r>
      <w:r w:rsidR="00EF2012" w:rsidRPr="00BF28A8">
        <w:rPr>
          <w:rFonts w:ascii="Arial" w:hAnsi="Arial" w:cs="Arial"/>
          <w:lang w:eastAsia="en-GB"/>
        </w:rPr>
        <w:t xml:space="preserve"> attention. Advances in measurements and </w:t>
      </w:r>
      <w:r w:rsidR="00327F80" w:rsidRPr="00BF28A8">
        <w:rPr>
          <w:rFonts w:ascii="Arial" w:hAnsi="Arial" w:cs="Arial"/>
          <w:lang w:eastAsia="en-GB"/>
        </w:rPr>
        <w:t>monitoring,</w:t>
      </w:r>
      <w:r w:rsidR="0047501C" w:rsidRPr="00BF28A8">
        <w:rPr>
          <w:rFonts w:ascii="Arial" w:hAnsi="Arial" w:cs="Arial"/>
          <w:lang w:eastAsia="en-GB"/>
        </w:rPr>
        <w:t xml:space="preserve"> including cognitive assessments and </w:t>
      </w:r>
      <w:r w:rsidR="00327F80" w:rsidRPr="00BF28A8">
        <w:rPr>
          <w:rFonts w:ascii="Arial" w:hAnsi="Arial" w:cs="Arial"/>
          <w:lang w:eastAsia="en-GB"/>
        </w:rPr>
        <w:t>neuroimaging,</w:t>
      </w:r>
      <w:r w:rsidR="0047501C" w:rsidRPr="00BF28A8">
        <w:rPr>
          <w:rFonts w:ascii="Arial" w:hAnsi="Arial" w:cs="Arial"/>
          <w:lang w:eastAsia="en-GB"/>
        </w:rPr>
        <w:t xml:space="preserve"> have </w:t>
      </w:r>
      <w:r w:rsidR="00327F80" w:rsidRPr="00BF28A8">
        <w:rPr>
          <w:rFonts w:ascii="Arial" w:hAnsi="Arial" w:cs="Arial"/>
          <w:lang w:eastAsia="en-GB"/>
        </w:rPr>
        <w:t>improved</w:t>
      </w:r>
      <w:r w:rsidR="0047501C" w:rsidRPr="00BF28A8">
        <w:rPr>
          <w:rFonts w:ascii="Arial" w:hAnsi="Arial" w:cs="Arial"/>
          <w:lang w:eastAsia="en-GB"/>
        </w:rPr>
        <w:t xml:space="preserve"> early diagnos</w:t>
      </w:r>
      <w:r w:rsidR="00A779B9" w:rsidRPr="00BF28A8">
        <w:rPr>
          <w:rFonts w:ascii="Arial" w:hAnsi="Arial" w:cs="Arial"/>
          <w:lang w:eastAsia="en-GB"/>
        </w:rPr>
        <w:t xml:space="preserve">is and management. However, the </w:t>
      </w:r>
      <w:r w:rsidR="00327F80" w:rsidRPr="00BF28A8">
        <w:rPr>
          <w:rFonts w:ascii="Arial" w:hAnsi="Arial" w:cs="Arial"/>
          <w:lang w:eastAsia="en-GB"/>
        </w:rPr>
        <w:t>absence</w:t>
      </w:r>
      <w:r w:rsidR="00A779B9" w:rsidRPr="00BF28A8">
        <w:rPr>
          <w:rFonts w:ascii="Arial" w:hAnsi="Arial" w:cs="Arial"/>
          <w:lang w:eastAsia="en-GB"/>
        </w:rPr>
        <w:t xml:space="preserve"> of a cure highlights the importance of prevention and supportive care</w:t>
      </w:r>
      <w:r w:rsidR="00F24391" w:rsidRPr="00BF28A8">
        <w:rPr>
          <w:rFonts w:ascii="Arial" w:hAnsi="Arial" w:cs="Arial"/>
          <w:lang w:eastAsia="en-GB"/>
        </w:rPr>
        <w:t xml:space="preserve">. The consequences of dementia extend beyond the individuals, affecting </w:t>
      </w:r>
      <w:r w:rsidR="00327F80" w:rsidRPr="00BF28A8">
        <w:rPr>
          <w:rFonts w:ascii="Arial" w:hAnsi="Arial" w:cs="Arial"/>
          <w:lang w:eastAsia="en-GB"/>
        </w:rPr>
        <w:t xml:space="preserve">caregivers, </w:t>
      </w:r>
      <w:proofErr w:type="gramStart"/>
      <w:r w:rsidR="00327F80" w:rsidRPr="00BF28A8">
        <w:rPr>
          <w:rFonts w:ascii="Arial" w:hAnsi="Arial" w:cs="Arial"/>
          <w:lang w:eastAsia="en-GB"/>
        </w:rPr>
        <w:t>communities</w:t>
      </w:r>
      <w:proofErr w:type="gramEnd"/>
      <w:r w:rsidR="00F24391" w:rsidRPr="00BF28A8">
        <w:rPr>
          <w:rFonts w:ascii="Arial" w:hAnsi="Arial" w:cs="Arial"/>
          <w:lang w:eastAsia="en-GB"/>
        </w:rPr>
        <w:t xml:space="preserve"> and economics</w:t>
      </w:r>
      <w:r w:rsidR="00073C78" w:rsidRPr="00BF28A8">
        <w:rPr>
          <w:rFonts w:ascii="Arial" w:hAnsi="Arial" w:cs="Arial"/>
          <w:lang w:eastAsia="en-GB"/>
        </w:rPr>
        <w:t xml:space="preserve">. </w:t>
      </w:r>
      <w:r w:rsidR="00327F80" w:rsidRPr="00BF28A8">
        <w:rPr>
          <w:rFonts w:ascii="Arial" w:hAnsi="Arial" w:cs="Arial"/>
          <w:lang w:eastAsia="en-GB"/>
        </w:rPr>
        <w:t>Effective</w:t>
      </w:r>
      <w:r w:rsidR="00073C78" w:rsidRPr="00BF28A8">
        <w:rPr>
          <w:rFonts w:ascii="Arial" w:hAnsi="Arial" w:cs="Arial"/>
          <w:lang w:eastAsia="en-GB"/>
        </w:rPr>
        <w:t xml:space="preserve"> </w:t>
      </w:r>
      <w:r w:rsidR="00A1284F" w:rsidRPr="00BF28A8">
        <w:rPr>
          <w:rFonts w:ascii="Arial" w:hAnsi="Arial" w:cs="Arial"/>
          <w:lang w:eastAsia="en-GB"/>
        </w:rPr>
        <w:t>health</w:t>
      </w:r>
      <w:r w:rsidR="00073C78" w:rsidRPr="00BF28A8">
        <w:rPr>
          <w:rFonts w:ascii="Arial" w:hAnsi="Arial" w:cs="Arial"/>
          <w:lang w:eastAsia="en-GB"/>
        </w:rPr>
        <w:t xml:space="preserve"> and social care service</w:t>
      </w:r>
      <w:r w:rsidR="00FE7C33" w:rsidRPr="00BF28A8">
        <w:rPr>
          <w:rFonts w:ascii="Arial" w:hAnsi="Arial" w:cs="Arial"/>
          <w:lang w:eastAsia="en-GB"/>
        </w:rPr>
        <w:t xml:space="preserve">s, including </w:t>
      </w:r>
      <w:r w:rsidR="001F29D1" w:rsidRPr="00BF28A8">
        <w:rPr>
          <w:rFonts w:ascii="Arial" w:hAnsi="Arial" w:cs="Arial"/>
          <w:lang w:eastAsia="en-GB"/>
        </w:rPr>
        <w:t xml:space="preserve">early diagnosis, community support, and </w:t>
      </w:r>
      <w:r w:rsidR="00327F80" w:rsidRPr="00BF28A8">
        <w:rPr>
          <w:rFonts w:ascii="Arial" w:hAnsi="Arial" w:cs="Arial"/>
          <w:lang w:eastAsia="en-GB"/>
        </w:rPr>
        <w:t>integrated</w:t>
      </w:r>
      <w:r w:rsidR="001F29D1" w:rsidRPr="00BF28A8">
        <w:rPr>
          <w:rFonts w:ascii="Arial" w:hAnsi="Arial" w:cs="Arial"/>
          <w:lang w:eastAsia="en-GB"/>
        </w:rPr>
        <w:t xml:space="preserve"> </w:t>
      </w:r>
      <w:r w:rsidR="00327F80" w:rsidRPr="00BF28A8">
        <w:rPr>
          <w:rFonts w:ascii="Arial" w:hAnsi="Arial" w:cs="Arial"/>
          <w:lang w:eastAsia="en-GB"/>
        </w:rPr>
        <w:t>care</w:t>
      </w:r>
      <w:r w:rsidR="001F29D1" w:rsidRPr="00BF28A8">
        <w:rPr>
          <w:rFonts w:ascii="Arial" w:hAnsi="Arial" w:cs="Arial"/>
          <w:lang w:eastAsia="en-GB"/>
        </w:rPr>
        <w:t xml:space="preserve">, are </w:t>
      </w:r>
      <w:r w:rsidR="00327F80" w:rsidRPr="00BF28A8">
        <w:rPr>
          <w:rFonts w:ascii="Arial" w:hAnsi="Arial" w:cs="Arial"/>
          <w:lang w:eastAsia="en-GB"/>
        </w:rPr>
        <w:t>essential</w:t>
      </w:r>
      <w:r w:rsidR="001F29D1" w:rsidRPr="00BF28A8">
        <w:rPr>
          <w:rFonts w:ascii="Arial" w:hAnsi="Arial" w:cs="Arial"/>
          <w:lang w:eastAsia="en-GB"/>
        </w:rPr>
        <w:t xml:space="preserve"> to meet the </w:t>
      </w:r>
      <w:r w:rsidR="00327F80" w:rsidRPr="00BF28A8">
        <w:rPr>
          <w:rFonts w:ascii="Arial" w:hAnsi="Arial" w:cs="Arial"/>
          <w:lang w:eastAsia="en-GB"/>
        </w:rPr>
        <w:t>needs of</w:t>
      </w:r>
      <w:r w:rsidR="001F29D1" w:rsidRPr="00BF28A8">
        <w:rPr>
          <w:rFonts w:ascii="Arial" w:hAnsi="Arial" w:cs="Arial"/>
          <w:lang w:eastAsia="en-GB"/>
        </w:rPr>
        <w:t xml:space="preserve"> t</w:t>
      </w:r>
      <w:r w:rsidR="00B24790" w:rsidRPr="00BF28A8">
        <w:rPr>
          <w:rFonts w:ascii="Arial" w:hAnsi="Arial" w:cs="Arial"/>
          <w:lang w:eastAsia="en-GB"/>
        </w:rPr>
        <w:t xml:space="preserve">hose affected. </w:t>
      </w:r>
      <w:r w:rsidR="00327F80" w:rsidRPr="00BF28A8">
        <w:rPr>
          <w:rFonts w:ascii="Arial" w:hAnsi="Arial" w:cs="Arial"/>
          <w:lang w:eastAsia="en-GB"/>
        </w:rPr>
        <w:t>Continued</w:t>
      </w:r>
      <w:r w:rsidR="00B24790" w:rsidRPr="00BF28A8">
        <w:rPr>
          <w:rFonts w:ascii="Arial" w:hAnsi="Arial" w:cs="Arial"/>
          <w:lang w:eastAsia="en-GB"/>
        </w:rPr>
        <w:t xml:space="preserve"> research</w:t>
      </w:r>
      <w:r w:rsidR="00BE6F82" w:rsidRPr="00BF28A8">
        <w:rPr>
          <w:rFonts w:ascii="Arial" w:hAnsi="Arial" w:cs="Arial"/>
          <w:lang w:eastAsia="en-GB"/>
        </w:rPr>
        <w:t>,</w:t>
      </w:r>
      <w:r w:rsidR="00B24790" w:rsidRPr="00BF28A8">
        <w:rPr>
          <w:rFonts w:ascii="Arial" w:hAnsi="Arial" w:cs="Arial"/>
          <w:lang w:eastAsia="en-GB"/>
        </w:rPr>
        <w:t xml:space="preserve"> </w:t>
      </w:r>
      <w:r w:rsidR="00327F80" w:rsidRPr="00BF28A8">
        <w:rPr>
          <w:rFonts w:ascii="Arial" w:hAnsi="Arial" w:cs="Arial"/>
          <w:lang w:eastAsia="en-GB"/>
        </w:rPr>
        <w:t>policy development</w:t>
      </w:r>
      <w:r w:rsidR="00BE6F82" w:rsidRPr="00BF28A8">
        <w:rPr>
          <w:rFonts w:ascii="Arial" w:hAnsi="Arial" w:cs="Arial"/>
          <w:lang w:eastAsia="en-GB"/>
        </w:rPr>
        <w:t>, and public awareness</w:t>
      </w:r>
      <w:r w:rsidR="008526B9" w:rsidRPr="00BF28A8">
        <w:rPr>
          <w:rFonts w:ascii="Arial" w:hAnsi="Arial" w:cs="Arial"/>
          <w:lang w:eastAsia="en-GB"/>
        </w:rPr>
        <w:t xml:space="preserve"> are crucial in addressing the growing burden of dementia and </w:t>
      </w:r>
      <w:r w:rsidR="00327F80" w:rsidRPr="00BF28A8">
        <w:rPr>
          <w:rFonts w:ascii="Arial" w:hAnsi="Arial" w:cs="Arial"/>
          <w:lang w:eastAsia="en-GB"/>
        </w:rPr>
        <w:t>improving</w:t>
      </w:r>
      <w:r w:rsidR="008526B9" w:rsidRPr="00BF28A8">
        <w:rPr>
          <w:rFonts w:ascii="Arial" w:hAnsi="Arial" w:cs="Arial"/>
          <w:lang w:eastAsia="en-GB"/>
        </w:rPr>
        <w:t xml:space="preserve"> quality of </w:t>
      </w:r>
      <w:r w:rsidR="00A5491C" w:rsidRPr="00BF28A8">
        <w:rPr>
          <w:rFonts w:ascii="Arial" w:hAnsi="Arial" w:cs="Arial"/>
          <w:lang w:eastAsia="en-GB"/>
        </w:rPr>
        <w:t xml:space="preserve">life for the </w:t>
      </w:r>
      <w:r w:rsidR="00327F80" w:rsidRPr="00BF28A8">
        <w:rPr>
          <w:rFonts w:ascii="Arial" w:hAnsi="Arial" w:cs="Arial"/>
          <w:lang w:eastAsia="en-GB"/>
        </w:rPr>
        <w:t>individual’s</w:t>
      </w:r>
      <w:r w:rsidR="00A5491C" w:rsidRPr="00BF28A8">
        <w:rPr>
          <w:rFonts w:ascii="Arial" w:hAnsi="Arial" w:cs="Arial"/>
          <w:lang w:eastAsia="en-GB"/>
        </w:rPr>
        <w:t xml:space="preserve"> living with the conditions.</w:t>
      </w:r>
    </w:p>
    <w:p w14:paraId="37D646A8" w14:textId="77777777" w:rsidR="00574EF2" w:rsidRDefault="00574EF2" w:rsidP="00B142FB">
      <w:pPr>
        <w:rPr>
          <w:rFonts w:ascii="Arial" w:hAnsi="Arial" w:cs="Arial"/>
          <w:b/>
          <w:bCs/>
          <w:u w:val="single"/>
          <w:lang w:eastAsia="en-GB"/>
        </w:rPr>
      </w:pPr>
    </w:p>
    <w:p w14:paraId="5C77A718" w14:textId="77777777" w:rsidR="00574EF2" w:rsidRDefault="00574EF2" w:rsidP="00B142FB">
      <w:pPr>
        <w:rPr>
          <w:rFonts w:ascii="Arial" w:hAnsi="Arial" w:cs="Arial"/>
          <w:b/>
          <w:bCs/>
          <w:u w:val="single"/>
          <w:lang w:eastAsia="en-GB"/>
        </w:rPr>
      </w:pPr>
    </w:p>
    <w:p w14:paraId="225FE66B" w14:textId="32615E9E" w:rsidR="00A5491C" w:rsidRPr="00BD02D1" w:rsidRDefault="00327F80" w:rsidP="00BD02D1">
      <w:pPr>
        <w:pStyle w:val="Heading1"/>
        <w:rPr>
          <w:sz w:val="24"/>
          <w:szCs w:val="24"/>
          <w:lang w:eastAsia="en-GB"/>
        </w:rPr>
      </w:pPr>
      <w:bookmarkStart w:id="6" w:name="_Toc225189416"/>
      <w:r w:rsidRPr="00BD02D1">
        <w:rPr>
          <w:sz w:val="24"/>
          <w:szCs w:val="24"/>
          <w:lang w:eastAsia="en-GB"/>
        </w:rPr>
        <w:t>References</w:t>
      </w:r>
      <w:r w:rsidR="00A5491C" w:rsidRPr="00BD02D1">
        <w:rPr>
          <w:sz w:val="24"/>
          <w:szCs w:val="24"/>
          <w:lang w:eastAsia="en-GB"/>
        </w:rPr>
        <w:t>:</w:t>
      </w:r>
      <w:bookmarkEnd w:id="6"/>
    </w:p>
    <w:p w14:paraId="141D1F3C" w14:textId="77777777" w:rsidR="00343B46" w:rsidRPr="002B168A" w:rsidRDefault="00343B46" w:rsidP="00B142FB">
      <w:pPr>
        <w:rPr>
          <w:rFonts w:ascii="Arial" w:hAnsi="Arial" w:cs="Arial"/>
          <w:b/>
          <w:bCs/>
          <w:u w:val="single"/>
          <w:lang w:eastAsia="en-GB"/>
        </w:rPr>
      </w:pPr>
    </w:p>
    <w:p w14:paraId="2411DE11" w14:textId="1FFCDC46" w:rsidR="00E872B1" w:rsidRPr="00BF28A8" w:rsidRDefault="00794DAC" w:rsidP="00B142FB">
      <w:pPr>
        <w:rPr>
          <w:rFonts w:ascii="Arial" w:hAnsi="Arial" w:cs="Arial"/>
          <w:lang w:eastAsia="en-GB"/>
        </w:rPr>
      </w:pPr>
      <w:r w:rsidRPr="00BF28A8">
        <w:rPr>
          <w:rFonts w:ascii="Arial" w:hAnsi="Arial" w:cs="Arial"/>
          <w:lang w:eastAsia="en-GB"/>
        </w:rPr>
        <w:t>Alzheimer’s</w:t>
      </w:r>
      <w:r w:rsidR="0007060B" w:rsidRPr="00BF28A8">
        <w:rPr>
          <w:rFonts w:ascii="Arial" w:hAnsi="Arial" w:cs="Arial"/>
          <w:lang w:eastAsia="en-GB"/>
        </w:rPr>
        <w:t xml:space="preserve"> Society (2024)</w:t>
      </w:r>
      <w:r w:rsidR="00E872B1" w:rsidRPr="00BF28A8">
        <w:rPr>
          <w:rFonts w:ascii="Arial" w:hAnsi="Arial" w:cs="Arial"/>
          <w:lang w:eastAsia="en-GB"/>
        </w:rPr>
        <w:t xml:space="preserve"> </w:t>
      </w:r>
      <w:r w:rsidRPr="00BF28A8">
        <w:rPr>
          <w:rFonts w:ascii="Arial" w:hAnsi="Arial" w:cs="Arial"/>
          <w:lang w:eastAsia="en-GB"/>
        </w:rPr>
        <w:t>Dementia</w:t>
      </w:r>
      <w:r w:rsidR="00E872B1" w:rsidRPr="00BF28A8">
        <w:rPr>
          <w:rFonts w:ascii="Arial" w:hAnsi="Arial" w:cs="Arial"/>
          <w:lang w:eastAsia="en-GB"/>
        </w:rPr>
        <w:t xml:space="preserve"> </w:t>
      </w:r>
      <w:r w:rsidR="008173CC" w:rsidRPr="00BF28A8">
        <w:rPr>
          <w:rFonts w:ascii="Arial" w:hAnsi="Arial" w:cs="Arial"/>
          <w:lang w:eastAsia="en-GB"/>
        </w:rPr>
        <w:t>UK:</w:t>
      </w:r>
      <w:r w:rsidR="00E872B1" w:rsidRPr="00BF28A8">
        <w:rPr>
          <w:rFonts w:ascii="Arial" w:hAnsi="Arial" w:cs="Arial"/>
          <w:lang w:eastAsia="en-GB"/>
        </w:rPr>
        <w:t xml:space="preserve"> update report.</w:t>
      </w:r>
    </w:p>
    <w:p w14:paraId="3213F757" w14:textId="2CFD6301" w:rsidR="001E4826" w:rsidRPr="00BF28A8" w:rsidRDefault="00E872B1" w:rsidP="00B142FB">
      <w:pPr>
        <w:rPr>
          <w:rFonts w:ascii="Arial" w:hAnsi="Arial" w:cs="Arial"/>
          <w:lang w:eastAsia="en-GB"/>
        </w:rPr>
      </w:pPr>
      <w:r w:rsidRPr="00BF28A8">
        <w:rPr>
          <w:rFonts w:ascii="Arial" w:hAnsi="Arial" w:cs="Arial"/>
          <w:lang w:eastAsia="en-GB"/>
        </w:rPr>
        <w:t>Hsieh</w:t>
      </w:r>
      <w:r w:rsidR="006F4244" w:rsidRPr="00BF28A8">
        <w:rPr>
          <w:rFonts w:ascii="Arial" w:hAnsi="Arial" w:cs="Arial"/>
          <w:lang w:eastAsia="en-GB"/>
        </w:rPr>
        <w:t xml:space="preserve">, W.T., </w:t>
      </w:r>
      <w:r w:rsidR="000B2FAB" w:rsidRPr="00BF28A8">
        <w:rPr>
          <w:rFonts w:ascii="Arial" w:hAnsi="Arial" w:cs="Arial"/>
          <w:lang w:eastAsia="en-GB"/>
        </w:rPr>
        <w:t>et al. (</w:t>
      </w:r>
      <w:r w:rsidR="006F4244" w:rsidRPr="00BF28A8">
        <w:rPr>
          <w:rFonts w:ascii="Arial" w:hAnsi="Arial" w:cs="Arial"/>
          <w:lang w:eastAsia="en-GB"/>
        </w:rPr>
        <w:t>2022)</w:t>
      </w:r>
      <w:r w:rsidR="001541A8" w:rsidRPr="00BF28A8">
        <w:rPr>
          <w:rFonts w:ascii="Arial" w:hAnsi="Arial" w:cs="Arial"/>
          <w:lang w:eastAsia="en-GB"/>
        </w:rPr>
        <w:t xml:space="preserve"> ‘Cognitive asse</w:t>
      </w:r>
      <w:r w:rsidR="000B2FAB" w:rsidRPr="00BF28A8">
        <w:rPr>
          <w:rFonts w:ascii="Arial" w:hAnsi="Arial" w:cs="Arial"/>
          <w:lang w:eastAsia="en-GB"/>
        </w:rPr>
        <w:t>ss</w:t>
      </w:r>
      <w:r w:rsidR="001541A8" w:rsidRPr="00BF28A8">
        <w:rPr>
          <w:rFonts w:ascii="Arial" w:hAnsi="Arial" w:cs="Arial"/>
          <w:lang w:eastAsia="en-GB"/>
        </w:rPr>
        <w:t xml:space="preserve">ment a d </w:t>
      </w:r>
      <w:r w:rsidR="000B2FAB" w:rsidRPr="00BF28A8">
        <w:rPr>
          <w:rFonts w:ascii="Arial" w:hAnsi="Arial" w:cs="Arial"/>
          <w:lang w:eastAsia="en-GB"/>
        </w:rPr>
        <w:t>Alzheimer’s</w:t>
      </w:r>
      <w:r w:rsidR="001541A8" w:rsidRPr="00BF28A8">
        <w:rPr>
          <w:rFonts w:ascii="Arial" w:hAnsi="Arial" w:cs="Arial"/>
          <w:lang w:eastAsia="en-GB"/>
        </w:rPr>
        <w:t xml:space="preserve"> diseases classification</w:t>
      </w:r>
      <w:r w:rsidR="00842CD2" w:rsidRPr="00BF28A8">
        <w:rPr>
          <w:rFonts w:ascii="Arial" w:hAnsi="Arial" w:cs="Arial"/>
          <w:lang w:eastAsia="en-GB"/>
        </w:rPr>
        <w:t>’, Journal of Medical</w:t>
      </w:r>
      <w:r w:rsidR="00753155" w:rsidRPr="00BF28A8">
        <w:rPr>
          <w:rFonts w:ascii="Arial" w:hAnsi="Arial" w:cs="Arial"/>
          <w:lang w:eastAsia="en-GB"/>
        </w:rPr>
        <w:t xml:space="preserve"> Systems, 46(11</w:t>
      </w:r>
      <w:r w:rsidR="008173CC" w:rsidRPr="00BF28A8">
        <w:rPr>
          <w:rFonts w:ascii="Arial" w:hAnsi="Arial" w:cs="Arial"/>
          <w:lang w:eastAsia="en-GB"/>
        </w:rPr>
        <w:t>), pp.</w:t>
      </w:r>
      <w:r w:rsidR="00753155" w:rsidRPr="00BF28A8">
        <w:rPr>
          <w:rFonts w:ascii="Arial" w:hAnsi="Arial" w:cs="Arial"/>
          <w:lang w:eastAsia="en-GB"/>
        </w:rPr>
        <w:t>1-50</w:t>
      </w:r>
      <w:proofErr w:type="gramStart"/>
      <w:r w:rsidR="00753155" w:rsidRPr="00BF28A8">
        <w:rPr>
          <w:rFonts w:ascii="Arial" w:hAnsi="Arial" w:cs="Arial"/>
          <w:lang w:eastAsia="en-GB"/>
        </w:rPr>
        <w:t>.</w:t>
      </w:r>
      <w:r w:rsidR="00842CD2" w:rsidRPr="00BF28A8">
        <w:rPr>
          <w:rFonts w:ascii="Arial" w:hAnsi="Arial" w:cs="Arial"/>
          <w:lang w:eastAsia="en-GB"/>
        </w:rPr>
        <w:t xml:space="preserve"> </w:t>
      </w:r>
      <w:r w:rsidR="00B24790" w:rsidRPr="00BF28A8">
        <w:rPr>
          <w:rFonts w:ascii="Arial" w:hAnsi="Arial" w:cs="Arial"/>
          <w:lang w:eastAsia="en-GB"/>
        </w:rPr>
        <w:t xml:space="preserve"> </w:t>
      </w:r>
      <w:proofErr w:type="gramEnd"/>
    </w:p>
    <w:p w14:paraId="1ABAB031" w14:textId="4E82E1C1" w:rsidR="000B2FAB" w:rsidRPr="00BF28A8" w:rsidRDefault="008173CC" w:rsidP="00B142FB">
      <w:pPr>
        <w:rPr>
          <w:rFonts w:ascii="Arial" w:hAnsi="Arial" w:cs="Arial"/>
          <w:lang w:eastAsia="en-GB"/>
        </w:rPr>
      </w:pPr>
      <w:r w:rsidRPr="00BF28A8">
        <w:rPr>
          <w:rFonts w:ascii="Arial" w:hAnsi="Arial" w:cs="Arial"/>
          <w:lang w:eastAsia="en-GB"/>
        </w:rPr>
        <w:t>Livingston, G</w:t>
      </w:r>
      <w:r w:rsidR="007E63BE" w:rsidRPr="00BF28A8">
        <w:rPr>
          <w:rFonts w:ascii="Arial" w:hAnsi="Arial" w:cs="Arial"/>
          <w:lang w:eastAsia="en-GB"/>
        </w:rPr>
        <w:t xml:space="preserve">., et al, </w:t>
      </w:r>
      <w:r w:rsidR="00BC653D" w:rsidRPr="00BF28A8">
        <w:rPr>
          <w:rFonts w:ascii="Arial" w:hAnsi="Arial" w:cs="Arial"/>
          <w:lang w:eastAsia="en-GB"/>
        </w:rPr>
        <w:t>(2023) ‘</w:t>
      </w:r>
      <w:r w:rsidRPr="00BF28A8">
        <w:rPr>
          <w:rFonts w:ascii="Arial" w:hAnsi="Arial" w:cs="Arial"/>
          <w:lang w:eastAsia="en-GB"/>
        </w:rPr>
        <w:t>dementia</w:t>
      </w:r>
      <w:r w:rsidR="00BC653D" w:rsidRPr="00BF28A8">
        <w:rPr>
          <w:rFonts w:ascii="Arial" w:hAnsi="Arial" w:cs="Arial"/>
          <w:lang w:eastAsia="en-GB"/>
        </w:rPr>
        <w:t xml:space="preserve"> prevention, intervention, and caew: 2023 report</w:t>
      </w:r>
      <w:r w:rsidR="007462D7" w:rsidRPr="00BF28A8">
        <w:rPr>
          <w:rFonts w:ascii="Arial" w:hAnsi="Arial" w:cs="Arial"/>
          <w:lang w:eastAsia="en-GB"/>
        </w:rPr>
        <w:t>; The Lancet, 402(10402</w:t>
      </w:r>
      <w:r w:rsidRPr="00BF28A8">
        <w:rPr>
          <w:rFonts w:ascii="Arial" w:hAnsi="Arial" w:cs="Arial"/>
          <w:lang w:eastAsia="en-GB"/>
        </w:rPr>
        <w:t>), pp.</w:t>
      </w:r>
      <w:r w:rsidR="00682DE1" w:rsidRPr="00BF28A8">
        <w:rPr>
          <w:rFonts w:ascii="Arial" w:hAnsi="Arial" w:cs="Arial"/>
          <w:lang w:eastAsia="en-GB"/>
        </w:rPr>
        <w:t>1-50.</w:t>
      </w:r>
    </w:p>
    <w:p w14:paraId="58991FBD" w14:textId="5EF203D6" w:rsidR="00682DE1" w:rsidRPr="00BF28A8" w:rsidRDefault="008F047A" w:rsidP="00B142FB">
      <w:pPr>
        <w:rPr>
          <w:rFonts w:ascii="Arial" w:hAnsi="Arial" w:cs="Arial"/>
          <w:lang w:eastAsia="en-GB"/>
        </w:rPr>
      </w:pPr>
      <w:r w:rsidRPr="00BF28A8">
        <w:rPr>
          <w:rFonts w:ascii="Arial" w:hAnsi="Arial" w:cs="Arial"/>
          <w:lang w:eastAsia="en-GB"/>
        </w:rPr>
        <w:t>Li, Y., et al. (202</w:t>
      </w:r>
      <w:r w:rsidR="00050D64" w:rsidRPr="00BF28A8">
        <w:rPr>
          <w:rFonts w:ascii="Arial" w:hAnsi="Arial" w:cs="Arial"/>
          <w:lang w:eastAsia="en-GB"/>
        </w:rPr>
        <w:t>5) ‘</w:t>
      </w:r>
      <w:r w:rsidR="008173CC" w:rsidRPr="00BF28A8">
        <w:rPr>
          <w:rFonts w:ascii="Arial" w:hAnsi="Arial" w:cs="Arial"/>
          <w:lang w:eastAsia="en-GB"/>
        </w:rPr>
        <w:t>Advances</w:t>
      </w:r>
      <w:r w:rsidR="00050D64" w:rsidRPr="00BF28A8">
        <w:rPr>
          <w:rFonts w:ascii="Arial" w:hAnsi="Arial" w:cs="Arial"/>
          <w:lang w:eastAsia="en-GB"/>
        </w:rPr>
        <w:t xml:space="preserve"> in neuroimaging for dementia </w:t>
      </w:r>
      <w:r w:rsidR="008173CC" w:rsidRPr="00BF28A8">
        <w:rPr>
          <w:rFonts w:ascii="Arial" w:hAnsi="Arial" w:cs="Arial"/>
          <w:lang w:eastAsia="en-GB"/>
        </w:rPr>
        <w:t>diagnosis</w:t>
      </w:r>
      <w:r w:rsidR="00415C38" w:rsidRPr="00BF28A8">
        <w:rPr>
          <w:rFonts w:ascii="Arial" w:hAnsi="Arial" w:cs="Arial"/>
          <w:lang w:eastAsia="en-GB"/>
        </w:rPr>
        <w:t xml:space="preserve">; </w:t>
      </w:r>
      <w:r w:rsidR="008173CC" w:rsidRPr="00BF28A8">
        <w:rPr>
          <w:rFonts w:ascii="Arial" w:hAnsi="Arial" w:cs="Arial"/>
          <w:lang w:eastAsia="en-GB"/>
        </w:rPr>
        <w:t>Neuroimage</w:t>
      </w:r>
      <w:r w:rsidR="00415C38" w:rsidRPr="00BF28A8">
        <w:rPr>
          <w:rFonts w:ascii="Arial" w:hAnsi="Arial" w:cs="Arial"/>
          <w:lang w:eastAsia="en-GB"/>
        </w:rPr>
        <w:t>, 2</w:t>
      </w:r>
      <w:r w:rsidR="008173CC" w:rsidRPr="00BF28A8">
        <w:rPr>
          <w:rFonts w:ascii="Arial" w:hAnsi="Arial" w:cs="Arial"/>
          <w:lang w:eastAsia="en-GB"/>
        </w:rPr>
        <w:t>90, pp. 120-135.</w:t>
      </w:r>
    </w:p>
    <w:p w14:paraId="53DBA61C" w14:textId="1B38984D" w:rsidR="00682DE1" w:rsidRPr="00BF28A8" w:rsidRDefault="008173CC" w:rsidP="00B142FB">
      <w:pPr>
        <w:rPr>
          <w:rFonts w:ascii="Arial" w:hAnsi="Arial" w:cs="Arial"/>
          <w:lang w:eastAsia="en-GB"/>
        </w:rPr>
      </w:pPr>
      <w:r w:rsidRPr="00BF28A8">
        <w:rPr>
          <w:rFonts w:ascii="Arial" w:hAnsi="Arial" w:cs="Arial"/>
          <w:lang w:eastAsia="en-GB"/>
        </w:rPr>
        <w:t>National</w:t>
      </w:r>
      <w:r w:rsidR="00682DE1" w:rsidRPr="00BF28A8">
        <w:rPr>
          <w:rFonts w:ascii="Arial" w:hAnsi="Arial" w:cs="Arial"/>
          <w:lang w:eastAsia="en-GB"/>
        </w:rPr>
        <w:t xml:space="preserve"> </w:t>
      </w:r>
      <w:r w:rsidRPr="00BF28A8">
        <w:rPr>
          <w:rFonts w:ascii="Arial" w:hAnsi="Arial" w:cs="Arial"/>
          <w:lang w:eastAsia="en-GB"/>
        </w:rPr>
        <w:t>Institute</w:t>
      </w:r>
      <w:r w:rsidR="004C5D44" w:rsidRPr="00BF28A8">
        <w:rPr>
          <w:rFonts w:ascii="Arial" w:hAnsi="Arial" w:cs="Arial"/>
          <w:lang w:eastAsia="en-GB"/>
        </w:rPr>
        <w:t xml:space="preserve"> for Health and Care Research (NIHR)</w:t>
      </w:r>
      <w:r w:rsidR="00FC1BC1" w:rsidRPr="00BF28A8">
        <w:rPr>
          <w:rFonts w:ascii="Arial" w:hAnsi="Arial" w:cs="Arial"/>
          <w:lang w:eastAsia="en-GB"/>
        </w:rPr>
        <w:t xml:space="preserve"> (2022) Dementia </w:t>
      </w:r>
      <w:r w:rsidRPr="00BF28A8">
        <w:rPr>
          <w:rFonts w:ascii="Arial" w:hAnsi="Arial" w:cs="Arial"/>
          <w:lang w:eastAsia="en-GB"/>
        </w:rPr>
        <w:t>Overview</w:t>
      </w:r>
      <w:r w:rsidR="00FC1BC1" w:rsidRPr="00BF28A8">
        <w:rPr>
          <w:rFonts w:ascii="Arial" w:hAnsi="Arial" w:cs="Arial"/>
          <w:lang w:eastAsia="en-GB"/>
        </w:rPr>
        <w:t xml:space="preserve"> of treatment and care.</w:t>
      </w:r>
    </w:p>
    <w:p w14:paraId="465AD92B" w14:textId="0A982997" w:rsidR="00FC1BC1" w:rsidRPr="00BF28A8" w:rsidRDefault="00FC1BC1" w:rsidP="00B142FB">
      <w:pPr>
        <w:rPr>
          <w:rFonts w:ascii="Arial" w:hAnsi="Arial" w:cs="Arial"/>
          <w:lang w:eastAsia="en-GB"/>
        </w:rPr>
      </w:pPr>
      <w:r w:rsidRPr="00BF28A8">
        <w:rPr>
          <w:rFonts w:ascii="Arial" w:hAnsi="Arial" w:cs="Arial"/>
          <w:lang w:eastAsia="en-GB"/>
        </w:rPr>
        <w:t xml:space="preserve">World Health </w:t>
      </w:r>
      <w:r w:rsidR="008173CC" w:rsidRPr="00BF28A8">
        <w:rPr>
          <w:rFonts w:ascii="Arial" w:hAnsi="Arial" w:cs="Arial"/>
          <w:lang w:eastAsia="en-GB"/>
        </w:rPr>
        <w:t>Organization</w:t>
      </w:r>
      <w:r w:rsidRPr="00BF28A8">
        <w:rPr>
          <w:rFonts w:ascii="Arial" w:hAnsi="Arial" w:cs="Arial"/>
          <w:lang w:eastAsia="en-GB"/>
        </w:rPr>
        <w:t xml:space="preserve"> (2024)</w:t>
      </w:r>
      <w:r w:rsidR="00B86F0F" w:rsidRPr="00BF28A8">
        <w:rPr>
          <w:rFonts w:ascii="Arial" w:hAnsi="Arial" w:cs="Arial"/>
          <w:lang w:eastAsia="en-GB"/>
        </w:rPr>
        <w:t xml:space="preserve"> Dementia fact sheet.</w:t>
      </w:r>
    </w:p>
    <w:p w14:paraId="09AC8BF2" w14:textId="6BCABA44" w:rsidR="00B86F0F" w:rsidRPr="00BF28A8" w:rsidRDefault="008173CC" w:rsidP="00B142FB">
      <w:pPr>
        <w:rPr>
          <w:rFonts w:ascii="Arial" w:hAnsi="Arial" w:cs="Arial"/>
          <w:lang w:eastAsia="en-GB"/>
        </w:rPr>
      </w:pPr>
      <w:r w:rsidRPr="00BF28A8">
        <w:rPr>
          <w:rFonts w:ascii="Arial" w:hAnsi="Arial" w:cs="Arial"/>
          <w:lang w:eastAsia="en-GB"/>
        </w:rPr>
        <w:t>Yamada, Y</w:t>
      </w:r>
      <w:r w:rsidR="00443CAC" w:rsidRPr="00BF28A8">
        <w:rPr>
          <w:rFonts w:ascii="Arial" w:hAnsi="Arial" w:cs="Arial"/>
          <w:lang w:eastAsia="en-GB"/>
        </w:rPr>
        <w:t>. et al. (20220 ‘Digital bio</w:t>
      </w:r>
      <w:r w:rsidR="000B1727" w:rsidRPr="00BF28A8">
        <w:rPr>
          <w:rFonts w:ascii="Arial" w:hAnsi="Arial" w:cs="Arial"/>
          <w:lang w:eastAsia="en-GB"/>
        </w:rPr>
        <w:t xml:space="preserve">markers for early </w:t>
      </w:r>
      <w:r w:rsidR="00BF28A8" w:rsidRPr="00BF28A8">
        <w:rPr>
          <w:rFonts w:ascii="Arial" w:hAnsi="Arial" w:cs="Arial"/>
          <w:lang w:eastAsia="en-GB"/>
        </w:rPr>
        <w:t>detection</w:t>
      </w:r>
      <w:r w:rsidR="000B1727" w:rsidRPr="00BF28A8">
        <w:rPr>
          <w:rFonts w:ascii="Arial" w:hAnsi="Arial" w:cs="Arial"/>
          <w:lang w:eastAsia="en-GB"/>
        </w:rPr>
        <w:t xml:space="preserve"> of dementia; npj </w:t>
      </w:r>
      <w:r w:rsidRPr="00BF28A8">
        <w:rPr>
          <w:rFonts w:ascii="Arial" w:hAnsi="Arial" w:cs="Arial"/>
          <w:lang w:eastAsia="en-GB"/>
        </w:rPr>
        <w:t>Digital</w:t>
      </w:r>
      <w:r w:rsidR="000B1727" w:rsidRPr="00BF28A8">
        <w:rPr>
          <w:rFonts w:ascii="Arial" w:hAnsi="Arial" w:cs="Arial"/>
          <w:lang w:eastAsia="en-GB"/>
        </w:rPr>
        <w:t xml:space="preserve"> Medicine</w:t>
      </w:r>
      <w:r w:rsidR="00F51FE6" w:rsidRPr="00BF28A8">
        <w:rPr>
          <w:rFonts w:ascii="Arial" w:hAnsi="Arial" w:cs="Arial"/>
          <w:lang w:eastAsia="en-GB"/>
        </w:rPr>
        <w:t>,5 (1), pp.1-9.</w:t>
      </w:r>
    </w:p>
    <w:sectPr w:rsidR="00B86F0F" w:rsidRPr="00BF28A8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16D424" w14:textId="77777777" w:rsidR="00003623" w:rsidRDefault="00003623" w:rsidP="00EA6E32">
      <w:pPr>
        <w:spacing w:after="0" w:line="240" w:lineRule="auto"/>
      </w:pPr>
      <w:r>
        <w:separator/>
      </w:r>
    </w:p>
  </w:endnote>
  <w:endnote w:type="continuationSeparator" w:id="0">
    <w:p w14:paraId="467149B2" w14:textId="77777777" w:rsidR="00003623" w:rsidRDefault="00003623" w:rsidP="00EA6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291B73" w14:textId="77777777" w:rsidR="00003623" w:rsidRDefault="00003623" w:rsidP="00EA6E32">
      <w:pPr>
        <w:spacing w:after="0" w:line="240" w:lineRule="auto"/>
      </w:pPr>
      <w:r>
        <w:separator/>
      </w:r>
    </w:p>
  </w:footnote>
  <w:footnote w:type="continuationSeparator" w:id="0">
    <w:p w14:paraId="7126EF76" w14:textId="77777777" w:rsidR="00003623" w:rsidRDefault="00003623" w:rsidP="00EA6E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97DAC" w14:textId="60CD48E6" w:rsidR="00EA6E32" w:rsidRDefault="006D04E7">
    <w:pPr>
      <w:pStyle w:val="Header"/>
    </w:pPr>
    <w:r>
      <w:t>Annam Rahman</w:t>
    </w:r>
  </w:p>
  <w:p w14:paraId="55CA0463" w14:textId="6A83B176" w:rsidR="008F7F7E" w:rsidRDefault="005F2B9A">
    <w:pPr>
      <w:pStyle w:val="Header"/>
    </w:pPr>
    <w:r>
      <w:t>2213992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0738E"/>
    <w:multiLevelType w:val="hybridMultilevel"/>
    <w:tmpl w:val="0EDA1E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3052527">
    <w:abstractNumId w:val="0"/>
  </w:num>
  <w:num w:numId="2" w16cid:durableId="915944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BD4"/>
    <w:rsid w:val="00002891"/>
    <w:rsid w:val="00003623"/>
    <w:rsid w:val="000046C8"/>
    <w:rsid w:val="000119BA"/>
    <w:rsid w:val="00012FA0"/>
    <w:rsid w:val="00025CD3"/>
    <w:rsid w:val="00043457"/>
    <w:rsid w:val="00050D64"/>
    <w:rsid w:val="000511C4"/>
    <w:rsid w:val="00051BDE"/>
    <w:rsid w:val="00052535"/>
    <w:rsid w:val="00060DAF"/>
    <w:rsid w:val="00060FBA"/>
    <w:rsid w:val="00065719"/>
    <w:rsid w:val="00066618"/>
    <w:rsid w:val="0007060B"/>
    <w:rsid w:val="00073C78"/>
    <w:rsid w:val="00075758"/>
    <w:rsid w:val="00080407"/>
    <w:rsid w:val="000B1727"/>
    <w:rsid w:val="000B2FAB"/>
    <w:rsid w:val="000B712E"/>
    <w:rsid w:val="000D1677"/>
    <w:rsid w:val="000D338C"/>
    <w:rsid w:val="000E21F8"/>
    <w:rsid w:val="000E2A4E"/>
    <w:rsid w:val="000E4BA7"/>
    <w:rsid w:val="00105E1C"/>
    <w:rsid w:val="001172F9"/>
    <w:rsid w:val="00120FFE"/>
    <w:rsid w:val="001227D1"/>
    <w:rsid w:val="00130A2F"/>
    <w:rsid w:val="0013304A"/>
    <w:rsid w:val="00136D33"/>
    <w:rsid w:val="00137F6C"/>
    <w:rsid w:val="00141D8B"/>
    <w:rsid w:val="001541A8"/>
    <w:rsid w:val="00160746"/>
    <w:rsid w:val="001822D6"/>
    <w:rsid w:val="001958D6"/>
    <w:rsid w:val="00196292"/>
    <w:rsid w:val="001A29A8"/>
    <w:rsid w:val="001A60BB"/>
    <w:rsid w:val="001B0D68"/>
    <w:rsid w:val="001E06A4"/>
    <w:rsid w:val="001E3260"/>
    <w:rsid w:val="001E4780"/>
    <w:rsid w:val="001E4826"/>
    <w:rsid w:val="001E63F5"/>
    <w:rsid w:val="001F1128"/>
    <w:rsid w:val="001F29D1"/>
    <w:rsid w:val="002034EC"/>
    <w:rsid w:val="002149E0"/>
    <w:rsid w:val="002325EA"/>
    <w:rsid w:val="002327B2"/>
    <w:rsid w:val="00236DDA"/>
    <w:rsid w:val="0024458D"/>
    <w:rsid w:val="0025698B"/>
    <w:rsid w:val="002574D2"/>
    <w:rsid w:val="002614B2"/>
    <w:rsid w:val="00272C25"/>
    <w:rsid w:val="002737B0"/>
    <w:rsid w:val="0028559D"/>
    <w:rsid w:val="002B168A"/>
    <w:rsid w:val="002E6C40"/>
    <w:rsid w:val="002F573D"/>
    <w:rsid w:val="002F653E"/>
    <w:rsid w:val="003073B2"/>
    <w:rsid w:val="0031076D"/>
    <w:rsid w:val="0031300C"/>
    <w:rsid w:val="003168BA"/>
    <w:rsid w:val="003275ED"/>
    <w:rsid w:val="00327F80"/>
    <w:rsid w:val="0033652C"/>
    <w:rsid w:val="00343B46"/>
    <w:rsid w:val="00344E2A"/>
    <w:rsid w:val="003506AE"/>
    <w:rsid w:val="00384FD0"/>
    <w:rsid w:val="0038755C"/>
    <w:rsid w:val="003B3E4A"/>
    <w:rsid w:val="003B6D88"/>
    <w:rsid w:val="003C12CE"/>
    <w:rsid w:val="003C1A69"/>
    <w:rsid w:val="003D0C48"/>
    <w:rsid w:val="003D2484"/>
    <w:rsid w:val="003D2847"/>
    <w:rsid w:val="003D54EC"/>
    <w:rsid w:val="003E74C0"/>
    <w:rsid w:val="00403B3E"/>
    <w:rsid w:val="00415C38"/>
    <w:rsid w:val="0043111F"/>
    <w:rsid w:val="0043293A"/>
    <w:rsid w:val="00443CAC"/>
    <w:rsid w:val="0045420E"/>
    <w:rsid w:val="00454F67"/>
    <w:rsid w:val="00462492"/>
    <w:rsid w:val="0047172C"/>
    <w:rsid w:val="0047501C"/>
    <w:rsid w:val="004A417A"/>
    <w:rsid w:val="004A5B01"/>
    <w:rsid w:val="004A77B0"/>
    <w:rsid w:val="004B2021"/>
    <w:rsid w:val="004C5D44"/>
    <w:rsid w:val="004D40DD"/>
    <w:rsid w:val="004E4532"/>
    <w:rsid w:val="004F31B5"/>
    <w:rsid w:val="00510A02"/>
    <w:rsid w:val="005233DF"/>
    <w:rsid w:val="00544D70"/>
    <w:rsid w:val="005627ED"/>
    <w:rsid w:val="00574EF2"/>
    <w:rsid w:val="00575CAD"/>
    <w:rsid w:val="00592F83"/>
    <w:rsid w:val="00595B80"/>
    <w:rsid w:val="00597126"/>
    <w:rsid w:val="005B1A7E"/>
    <w:rsid w:val="005C16E0"/>
    <w:rsid w:val="005C4781"/>
    <w:rsid w:val="005D346A"/>
    <w:rsid w:val="005E7605"/>
    <w:rsid w:val="005F16DF"/>
    <w:rsid w:val="005F264E"/>
    <w:rsid w:val="005F2B9A"/>
    <w:rsid w:val="005F65A1"/>
    <w:rsid w:val="0060461F"/>
    <w:rsid w:val="006145D0"/>
    <w:rsid w:val="00621BA7"/>
    <w:rsid w:val="00631555"/>
    <w:rsid w:val="00645301"/>
    <w:rsid w:val="00682DE1"/>
    <w:rsid w:val="006A7943"/>
    <w:rsid w:val="006B3E16"/>
    <w:rsid w:val="006B5205"/>
    <w:rsid w:val="006C2580"/>
    <w:rsid w:val="006D04E7"/>
    <w:rsid w:val="006D4449"/>
    <w:rsid w:val="006F4244"/>
    <w:rsid w:val="007018C0"/>
    <w:rsid w:val="00703E26"/>
    <w:rsid w:val="00714DA5"/>
    <w:rsid w:val="007257CF"/>
    <w:rsid w:val="007307E0"/>
    <w:rsid w:val="00732022"/>
    <w:rsid w:val="007462D7"/>
    <w:rsid w:val="00750DAD"/>
    <w:rsid w:val="00752513"/>
    <w:rsid w:val="00753155"/>
    <w:rsid w:val="007557F1"/>
    <w:rsid w:val="00765E35"/>
    <w:rsid w:val="007706F8"/>
    <w:rsid w:val="0077282B"/>
    <w:rsid w:val="007758AD"/>
    <w:rsid w:val="00794DAC"/>
    <w:rsid w:val="007A0C7A"/>
    <w:rsid w:val="007A2C0D"/>
    <w:rsid w:val="007B252A"/>
    <w:rsid w:val="007C2C43"/>
    <w:rsid w:val="007E3B24"/>
    <w:rsid w:val="007E63BE"/>
    <w:rsid w:val="007E643B"/>
    <w:rsid w:val="007F3309"/>
    <w:rsid w:val="007F53E6"/>
    <w:rsid w:val="008025DC"/>
    <w:rsid w:val="00811C6D"/>
    <w:rsid w:val="00815C3C"/>
    <w:rsid w:val="008173CC"/>
    <w:rsid w:val="00823C0C"/>
    <w:rsid w:val="00834987"/>
    <w:rsid w:val="00836CC5"/>
    <w:rsid w:val="00841DF0"/>
    <w:rsid w:val="00842CD2"/>
    <w:rsid w:val="00850661"/>
    <w:rsid w:val="008526B9"/>
    <w:rsid w:val="00855BDF"/>
    <w:rsid w:val="008609A4"/>
    <w:rsid w:val="00865683"/>
    <w:rsid w:val="008663EA"/>
    <w:rsid w:val="0087575E"/>
    <w:rsid w:val="00884072"/>
    <w:rsid w:val="008B6D49"/>
    <w:rsid w:val="008C0102"/>
    <w:rsid w:val="008C0304"/>
    <w:rsid w:val="008D362F"/>
    <w:rsid w:val="008D4072"/>
    <w:rsid w:val="008E2F21"/>
    <w:rsid w:val="008E4E65"/>
    <w:rsid w:val="008F047A"/>
    <w:rsid w:val="008F1FFD"/>
    <w:rsid w:val="008F5679"/>
    <w:rsid w:val="008F7641"/>
    <w:rsid w:val="008F7F7E"/>
    <w:rsid w:val="00901FBC"/>
    <w:rsid w:val="009053B2"/>
    <w:rsid w:val="0091719C"/>
    <w:rsid w:val="00923F28"/>
    <w:rsid w:val="00946008"/>
    <w:rsid w:val="00961D7F"/>
    <w:rsid w:val="00961DA9"/>
    <w:rsid w:val="00970BD6"/>
    <w:rsid w:val="0097140B"/>
    <w:rsid w:val="00972D72"/>
    <w:rsid w:val="00973FCA"/>
    <w:rsid w:val="00987614"/>
    <w:rsid w:val="00990C55"/>
    <w:rsid w:val="009A0463"/>
    <w:rsid w:val="009A1E4E"/>
    <w:rsid w:val="009B6C13"/>
    <w:rsid w:val="009C511A"/>
    <w:rsid w:val="009C7BA1"/>
    <w:rsid w:val="009D11C6"/>
    <w:rsid w:val="009D4FBE"/>
    <w:rsid w:val="009E64C8"/>
    <w:rsid w:val="00A116D6"/>
    <w:rsid w:val="00A1284F"/>
    <w:rsid w:val="00A12874"/>
    <w:rsid w:val="00A1366F"/>
    <w:rsid w:val="00A20CD7"/>
    <w:rsid w:val="00A21CD5"/>
    <w:rsid w:val="00A24018"/>
    <w:rsid w:val="00A3251E"/>
    <w:rsid w:val="00A453A0"/>
    <w:rsid w:val="00A50538"/>
    <w:rsid w:val="00A522BB"/>
    <w:rsid w:val="00A5273B"/>
    <w:rsid w:val="00A538DE"/>
    <w:rsid w:val="00A53EC8"/>
    <w:rsid w:val="00A546A0"/>
    <w:rsid w:val="00A546B5"/>
    <w:rsid w:val="00A5491C"/>
    <w:rsid w:val="00A54DC9"/>
    <w:rsid w:val="00A675AC"/>
    <w:rsid w:val="00A73292"/>
    <w:rsid w:val="00A7722A"/>
    <w:rsid w:val="00A779B9"/>
    <w:rsid w:val="00A853B5"/>
    <w:rsid w:val="00AC0E16"/>
    <w:rsid w:val="00AC2948"/>
    <w:rsid w:val="00AC38B2"/>
    <w:rsid w:val="00AC4551"/>
    <w:rsid w:val="00AD4D11"/>
    <w:rsid w:val="00AD58B2"/>
    <w:rsid w:val="00AD68C2"/>
    <w:rsid w:val="00AD73F6"/>
    <w:rsid w:val="00AE18AF"/>
    <w:rsid w:val="00AE6BDB"/>
    <w:rsid w:val="00AF3501"/>
    <w:rsid w:val="00AF5DAB"/>
    <w:rsid w:val="00B0205F"/>
    <w:rsid w:val="00B11353"/>
    <w:rsid w:val="00B1217A"/>
    <w:rsid w:val="00B142FB"/>
    <w:rsid w:val="00B2046B"/>
    <w:rsid w:val="00B24790"/>
    <w:rsid w:val="00B32700"/>
    <w:rsid w:val="00B3443B"/>
    <w:rsid w:val="00B442D8"/>
    <w:rsid w:val="00B46632"/>
    <w:rsid w:val="00B53420"/>
    <w:rsid w:val="00B63D58"/>
    <w:rsid w:val="00B6684C"/>
    <w:rsid w:val="00B7569D"/>
    <w:rsid w:val="00B80FDD"/>
    <w:rsid w:val="00B86F0F"/>
    <w:rsid w:val="00BA5B48"/>
    <w:rsid w:val="00BB1E3B"/>
    <w:rsid w:val="00BB3BD4"/>
    <w:rsid w:val="00BC6433"/>
    <w:rsid w:val="00BC653D"/>
    <w:rsid w:val="00BD02D1"/>
    <w:rsid w:val="00BD62C5"/>
    <w:rsid w:val="00BE11FC"/>
    <w:rsid w:val="00BE6CFD"/>
    <w:rsid w:val="00BE6F82"/>
    <w:rsid w:val="00BE76BE"/>
    <w:rsid w:val="00BF21EF"/>
    <w:rsid w:val="00BF28A8"/>
    <w:rsid w:val="00C009CF"/>
    <w:rsid w:val="00C040B9"/>
    <w:rsid w:val="00C05DC3"/>
    <w:rsid w:val="00C066D5"/>
    <w:rsid w:val="00C0732F"/>
    <w:rsid w:val="00C33843"/>
    <w:rsid w:val="00C4170D"/>
    <w:rsid w:val="00C43BD6"/>
    <w:rsid w:val="00C51B9A"/>
    <w:rsid w:val="00C52BD2"/>
    <w:rsid w:val="00C67270"/>
    <w:rsid w:val="00C91ACC"/>
    <w:rsid w:val="00C92452"/>
    <w:rsid w:val="00C92679"/>
    <w:rsid w:val="00C95BD8"/>
    <w:rsid w:val="00C96CCD"/>
    <w:rsid w:val="00C97C63"/>
    <w:rsid w:val="00CB6721"/>
    <w:rsid w:val="00CC1BF6"/>
    <w:rsid w:val="00CC274D"/>
    <w:rsid w:val="00CC3E60"/>
    <w:rsid w:val="00CD0691"/>
    <w:rsid w:val="00CD113E"/>
    <w:rsid w:val="00CE0DCD"/>
    <w:rsid w:val="00CE17F0"/>
    <w:rsid w:val="00CE7831"/>
    <w:rsid w:val="00CF1FD6"/>
    <w:rsid w:val="00CF51BE"/>
    <w:rsid w:val="00D17415"/>
    <w:rsid w:val="00D20E35"/>
    <w:rsid w:val="00D21D7B"/>
    <w:rsid w:val="00D22A33"/>
    <w:rsid w:val="00D435FB"/>
    <w:rsid w:val="00D53001"/>
    <w:rsid w:val="00D53CB8"/>
    <w:rsid w:val="00D64828"/>
    <w:rsid w:val="00D92FAC"/>
    <w:rsid w:val="00D93372"/>
    <w:rsid w:val="00D94CA7"/>
    <w:rsid w:val="00DA1B6E"/>
    <w:rsid w:val="00DA300B"/>
    <w:rsid w:val="00DB0928"/>
    <w:rsid w:val="00DC1C16"/>
    <w:rsid w:val="00DD6009"/>
    <w:rsid w:val="00DE0C9C"/>
    <w:rsid w:val="00DF01DF"/>
    <w:rsid w:val="00DF1209"/>
    <w:rsid w:val="00DF5910"/>
    <w:rsid w:val="00DF7FE8"/>
    <w:rsid w:val="00E036E4"/>
    <w:rsid w:val="00E03FAA"/>
    <w:rsid w:val="00E157B2"/>
    <w:rsid w:val="00E3070C"/>
    <w:rsid w:val="00E320B8"/>
    <w:rsid w:val="00E34450"/>
    <w:rsid w:val="00E366EE"/>
    <w:rsid w:val="00E500BB"/>
    <w:rsid w:val="00E51860"/>
    <w:rsid w:val="00E54EA5"/>
    <w:rsid w:val="00E6459E"/>
    <w:rsid w:val="00E66779"/>
    <w:rsid w:val="00E71C82"/>
    <w:rsid w:val="00E872B1"/>
    <w:rsid w:val="00E93E2E"/>
    <w:rsid w:val="00EA6AFD"/>
    <w:rsid w:val="00EA6E32"/>
    <w:rsid w:val="00EB437F"/>
    <w:rsid w:val="00EC05B5"/>
    <w:rsid w:val="00EC225B"/>
    <w:rsid w:val="00EC25D9"/>
    <w:rsid w:val="00EC2EA4"/>
    <w:rsid w:val="00EE1CCC"/>
    <w:rsid w:val="00EE4C84"/>
    <w:rsid w:val="00EF2012"/>
    <w:rsid w:val="00EF6E18"/>
    <w:rsid w:val="00EF76B0"/>
    <w:rsid w:val="00EF7A1D"/>
    <w:rsid w:val="00F00CD6"/>
    <w:rsid w:val="00F01952"/>
    <w:rsid w:val="00F233F9"/>
    <w:rsid w:val="00F24391"/>
    <w:rsid w:val="00F30389"/>
    <w:rsid w:val="00F43FB3"/>
    <w:rsid w:val="00F51FE6"/>
    <w:rsid w:val="00F53BD6"/>
    <w:rsid w:val="00F71A95"/>
    <w:rsid w:val="00F74B31"/>
    <w:rsid w:val="00F75E54"/>
    <w:rsid w:val="00F771A9"/>
    <w:rsid w:val="00F82C12"/>
    <w:rsid w:val="00F82F09"/>
    <w:rsid w:val="00F943E9"/>
    <w:rsid w:val="00FA1228"/>
    <w:rsid w:val="00FA594B"/>
    <w:rsid w:val="00FB08FF"/>
    <w:rsid w:val="00FB5708"/>
    <w:rsid w:val="00FC1BC1"/>
    <w:rsid w:val="00FC2E15"/>
    <w:rsid w:val="00FE7C33"/>
    <w:rsid w:val="00FF4CA0"/>
    <w:rsid w:val="00FF5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E8461"/>
  <w15:chartTrackingRefBased/>
  <w15:docId w15:val="{CF1A1578-6716-4028-A816-6628281AC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B3B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B3B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B3BD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B3B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B3BD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B3B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B3B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B3B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B3B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B3BD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B3BD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B3BD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B3BD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B3BD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B3BD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B3BD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B3BD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B3BD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B3B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B3B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B3B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B3B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B3B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B3BD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B3BD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B3BD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B3BD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B3BD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B3BD4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A6E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6E32"/>
  </w:style>
  <w:style w:type="paragraph" w:styleId="Footer">
    <w:name w:val="footer"/>
    <w:basedOn w:val="Normal"/>
    <w:link w:val="FooterChar"/>
    <w:uiPriority w:val="99"/>
    <w:unhideWhenUsed/>
    <w:rsid w:val="00EA6E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6E32"/>
  </w:style>
  <w:style w:type="paragraph" w:styleId="TOCHeading">
    <w:name w:val="TOC Heading"/>
    <w:basedOn w:val="Heading1"/>
    <w:next w:val="Normal"/>
    <w:uiPriority w:val="39"/>
    <w:unhideWhenUsed/>
    <w:qFormat/>
    <w:rsid w:val="003C1A69"/>
    <w:pPr>
      <w:spacing w:before="240" w:after="0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A675AC"/>
    <w:pPr>
      <w:spacing w:after="100"/>
      <w:ind w:left="220"/>
    </w:pPr>
    <w:rPr>
      <w:rFonts w:eastAsiaTheme="minorEastAsia" w:cs="Times New Roman"/>
      <w:kern w:val="0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A675AC"/>
    <w:pPr>
      <w:spacing w:after="100"/>
    </w:pPr>
    <w:rPr>
      <w:rFonts w:eastAsiaTheme="minorEastAsia" w:cs="Times New Roman"/>
      <w:kern w:val="0"/>
      <w:lang w:eastAsia="en-GB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A675AC"/>
    <w:pPr>
      <w:spacing w:after="100"/>
      <w:ind w:left="440"/>
    </w:pPr>
    <w:rPr>
      <w:rFonts w:eastAsiaTheme="minorEastAsia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B7569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cid:image001.png@01D0EA4A.2BD679A0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8A3138619E1D4F8EE743C5DD485012" ma:contentTypeVersion="4" ma:contentTypeDescription="Create a new document." ma:contentTypeScope="" ma:versionID="2a191fa440f604e65cde9d4def36820c">
  <xsd:schema xmlns:xsd="http://www.w3.org/2001/XMLSchema" xmlns:xs="http://www.w3.org/2001/XMLSchema" xmlns:p="http://schemas.microsoft.com/office/2006/metadata/properties" xmlns:ns3="3ef5847a-e696-4fee-a2c0-6c3f87568321" targetNamespace="http://schemas.microsoft.com/office/2006/metadata/properties" ma:root="true" ma:fieldsID="ca081d9055a0cafd7d8c1556be0a2321" ns3:_="">
    <xsd:import namespace="3ef5847a-e696-4fee-a2c0-6c3f8756832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5847a-e696-4fee-a2c0-6c3f8756832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5764F7-C162-4D63-AB6A-62ECF60048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f5847a-e696-4fee-a2c0-6c3f875683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7C5F139-1653-4A26-9B82-0FA6B3DC326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AC9979-360E-498E-BD1B-4A6F7927281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9C6E893-EEB5-4FF0-8EA5-F69E24998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7</Pages>
  <Words>1799</Words>
  <Characters>10258</Characters>
  <Application>Microsoft Office Word</Application>
  <DocSecurity>0</DocSecurity>
  <Lines>85</Lines>
  <Paragraphs>24</Paragraphs>
  <ScaleCrop>false</ScaleCrop>
  <Company/>
  <LinksUpToDate>false</LinksUpToDate>
  <CharactersWithSpaces>12033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annam rahman</dc:creator>
  <cp:keywords/>
  <dc:description/>
  <cp:lastModifiedBy>annam rahman</cp:lastModifiedBy>
  <cp:revision>371</cp:revision>
  <dcterms:created xsi:type="dcterms:W3CDTF">2026-03-22T04:23:00Z</dcterms:created>
  <dcterms:modified xsi:type="dcterms:W3CDTF">2026-03-23T20:24:00Z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0x010100388A3138619E1D4F8EE743C5DD485012</vt:lpwstr>
  </property>
</Properties>
</file>