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3E7FC" w14:textId="77777777" w:rsidR="0049610B" w:rsidRDefault="0049610B" w:rsidP="00EC2F49"/>
    <w:p w14:paraId="69E0732F" w14:textId="77777777" w:rsidR="0049610B" w:rsidRDefault="0049610B" w:rsidP="00EC2F49"/>
    <w:p w14:paraId="0A6E2A25" w14:textId="77777777" w:rsidR="0049610B" w:rsidRDefault="0049610B" w:rsidP="00EC2F49"/>
    <w:p w14:paraId="04096C14" w14:textId="77777777" w:rsidR="0049610B" w:rsidRDefault="0049610B" w:rsidP="00EC2F49"/>
    <w:p w14:paraId="50BB4FD1" w14:textId="77777777" w:rsidR="00AB6F12" w:rsidRDefault="00AB6F12" w:rsidP="00AB6F12">
      <w:r>
        <w:rPr>
          <w:noProof/>
        </w:rPr>
        <w:drawing>
          <wp:inline distT="0" distB="0" distL="0" distR="0" wp14:anchorId="133D2508" wp14:editId="2BC25450">
            <wp:extent cx="5676900" cy="1943100"/>
            <wp:effectExtent l="0" t="0" r="0" b="0"/>
            <wp:docPr id="2984001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400196"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676900" cy="1943100"/>
                    </a:xfrm>
                    <a:prstGeom prst="rect">
                      <a:avLst/>
                    </a:prstGeom>
                  </pic:spPr>
                </pic:pic>
              </a:graphicData>
            </a:graphic>
          </wp:inline>
        </w:drawing>
      </w:r>
    </w:p>
    <w:p w14:paraId="3CF1EBE1" w14:textId="77777777" w:rsidR="00AB6F12" w:rsidRPr="00D9164D" w:rsidRDefault="00AB6F12" w:rsidP="00AB6F12"/>
    <w:p w14:paraId="27F2E03F" w14:textId="77777777" w:rsidR="00AB6F12" w:rsidRPr="00D9164D" w:rsidRDefault="00AB6F12" w:rsidP="00AB6F12">
      <w:pPr>
        <w:rPr>
          <w:sz w:val="40"/>
          <w:szCs w:val="40"/>
        </w:rPr>
      </w:pPr>
    </w:p>
    <w:p w14:paraId="2B918BA2" w14:textId="66D8AE69" w:rsidR="00AB6F12" w:rsidRPr="00D9164D" w:rsidRDefault="00AB6F12" w:rsidP="00AB6F12">
      <w:pPr>
        <w:tabs>
          <w:tab w:val="left" w:pos="1203"/>
        </w:tabs>
        <w:rPr>
          <w:sz w:val="36"/>
          <w:szCs w:val="36"/>
        </w:rPr>
      </w:pPr>
      <w:r w:rsidRPr="00D9164D">
        <w:rPr>
          <w:sz w:val="40"/>
          <w:szCs w:val="40"/>
        </w:rPr>
        <w:tab/>
      </w:r>
      <w:r>
        <w:rPr>
          <w:sz w:val="40"/>
          <w:szCs w:val="40"/>
        </w:rPr>
        <w:t xml:space="preserve">         </w:t>
      </w:r>
      <w:r>
        <w:rPr>
          <w:sz w:val="36"/>
          <w:szCs w:val="36"/>
        </w:rPr>
        <w:t>Business Research</w:t>
      </w:r>
      <w:r w:rsidRPr="00D9164D">
        <w:rPr>
          <w:sz w:val="36"/>
          <w:szCs w:val="36"/>
        </w:rPr>
        <w:t xml:space="preserve"> – BMMB702</w:t>
      </w:r>
      <w:r>
        <w:rPr>
          <w:sz w:val="36"/>
          <w:szCs w:val="36"/>
        </w:rPr>
        <w:t>8</w:t>
      </w:r>
    </w:p>
    <w:p w14:paraId="09A688EB" w14:textId="77777777" w:rsidR="00AB6F12" w:rsidRPr="00D9164D" w:rsidRDefault="00AB6F12" w:rsidP="00AB6F12">
      <w:pPr>
        <w:tabs>
          <w:tab w:val="left" w:pos="1203"/>
        </w:tabs>
        <w:jc w:val="center"/>
        <w:rPr>
          <w:sz w:val="36"/>
          <w:szCs w:val="36"/>
        </w:rPr>
      </w:pPr>
      <w:r w:rsidRPr="00D9164D">
        <w:rPr>
          <w:sz w:val="36"/>
          <w:szCs w:val="36"/>
        </w:rPr>
        <w:t xml:space="preserve">Master of Business Administration </w:t>
      </w:r>
    </w:p>
    <w:p w14:paraId="337099C4" w14:textId="320805DD" w:rsidR="00AB6F12" w:rsidRPr="00EC2F49" w:rsidRDefault="00AB6F12" w:rsidP="00AB6F12">
      <w:r>
        <w:t xml:space="preserve">          </w:t>
      </w:r>
      <w:r w:rsidRPr="00EC2F49">
        <w:t>The Impact of Remote Work on Organisational Productivity and Employee Wellbeing</w:t>
      </w:r>
    </w:p>
    <w:p w14:paraId="54DF4249" w14:textId="77777777" w:rsidR="00AB6F12" w:rsidRDefault="00AB6F12" w:rsidP="00AB6F12">
      <w:pPr>
        <w:tabs>
          <w:tab w:val="left" w:pos="1203"/>
        </w:tabs>
        <w:rPr>
          <w:sz w:val="28"/>
          <w:szCs w:val="28"/>
        </w:rPr>
      </w:pPr>
    </w:p>
    <w:p w14:paraId="13FEDD17" w14:textId="7BB3D202" w:rsidR="00AB6F12" w:rsidRDefault="00AB6F12" w:rsidP="00AB6F12">
      <w:pPr>
        <w:tabs>
          <w:tab w:val="left" w:pos="1203"/>
        </w:tabs>
        <w:jc w:val="center"/>
        <w:rPr>
          <w:sz w:val="32"/>
          <w:szCs w:val="32"/>
        </w:rPr>
      </w:pPr>
      <w:r>
        <w:rPr>
          <w:sz w:val="32"/>
          <w:szCs w:val="32"/>
        </w:rPr>
        <w:t>July</w:t>
      </w:r>
      <w:r w:rsidRPr="00D9164D">
        <w:rPr>
          <w:sz w:val="32"/>
          <w:szCs w:val="32"/>
        </w:rPr>
        <w:t xml:space="preserve"> 2025</w:t>
      </w:r>
    </w:p>
    <w:p w14:paraId="3374646B" w14:textId="77777777" w:rsidR="00AB6F12" w:rsidRDefault="00AB6F12" w:rsidP="00AB6F12">
      <w:pPr>
        <w:tabs>
          <w:tab w:val="left" w:pos="1203"/>
        </w:tabs>
        <w:jc w:val="center"/>
        <w:rPr>
          <w:sz w:val="32"/>
          <w:szCs w:val="32"/>
        </w:rPr>
      </w:pPr>
      <w:r>
        <w:rPr>
          <w:sz w:val="32"/>
          <w:szCs w:val="32"/>
        </w:rPr>
        <w:t>Emma Harper 2012799</w:t>
      </w:r>
    </w:p>
    <w:p w14:paraId="77FD859B" w14:textId="77777777" w:rsidR="0049610B" w:rsidRDefault="0049610B" w:rsidP="00EC2F49"/>
    <w:p w14:paraId="748B6DAE" w14:textId="77777777" w:rsidR="0049610B" w:rsidRDefault="0049610B" w:rsidP="00EC2F49"/>
    <w:p w14:paraId="050FFE81" w14:textId="77777777" w:rsidR="0049610B" w:rsidRDefault="0049610B" w:rsidP="00EC2F49"/>
    <w:p w14:paraId="30AACC47" w14:textId="77777777" w:rsidR="0049610B" w:rsidRDefault="0049610B" w:rsidP="00EC2F49"/>
    <w:p w14:paraId="701762DC" w14:textId="77777777" w:rsidR="0049610B" w:rsidRDefault="0049610B" w:rsidP="00EC2F49"/>
    <w:p w14:paraId="2FA41A4F" w14:textId="77777777" w:rsidR="0049610B" w:rsidRDefault="0049610B" w:rsidP="00EC2F49"/>
    <w:p w14:paraId="10FF086C" w14:textId="77777777" w:rsidR="0049610B" w:rsidRDefault="0049610B" w:rsidP="00EC2F49"/>
    <w:p w14:paraId="58125162" w14:textId="77777777" w:rsidR="0049610B" w:rsidRDefault="0049610B" w:rsidP="00EC2F49"/>
    <w:p w14:paraId="25ABBE56" w14:textId="77777777" w:rsidR="0049610B" w:rsidRDefault="0049610B" w:rsidP="00EC2F49"/>
    <w:p w14:paraId="4C3C1C97" w14:textId="77777777" w:rsidR="0049610B" w:rsidRDefault="0049610B" w:rsidP="00EC2F49"/>
    <w:p w14:paraId="5B9485DE" w14:textId="707978E6" w:rsidR="0049610B" w:rsidRDefault="00AB6F12" w:rsidP="00AB6F12">
      <w:pPr>
        <w:pStyle w:val="TOCHeading"/>
      </w:pPr>
      <w:r>
        <w:lastRenderedPageBreak/>
        <w:t>Contents</w:t>
      </w:r>
    </w:p>
    <w:p w14:paraId="0AA7C70F" w14:textId="77777777" w:rsidR="00AB6F12" w:rsidRDefault="00AB6F12" w:rsidP="00AB6F12">
      <w:pPr>
        <w:rPr>
          <w:lang w:val="en-US"/>
        </w:rPr>
      </w:pPr>
    </w:p>
    <w:p w14:paraId="5D5B7151" w14:textId="2832162D" w:rsidR="00AB6F12" w:rsidRPr="00AB6F12" w:rsidRDefault="00AB6F12" w:rsidP="00AB6F12">
      <w:pPr>
        <w:tabs>
          <w:tab w:val="right" w:pos="9026"/>
        </w:tabs>
        <w:rPr>
          <w:lang w:val="en-US"/>
        </w:rPr>
      </w:pPr>
      <w:r>
        <w:rPr>
          <w:lang w:val="en-US"/>
        </w:rPr>
        <w:t>Research Rationale Background</w:t>
      </w:r>
      <w:r>
        <w:rPr>
          <w:lang w:val="en-US"/>
        </w:rPr>
        <w:tab/>
        <w:t>3</w:t>
      </w:r>
    </w:p>
    <w:p w14:paraId="1FAE3738" w14:textId="77777777" w:rsidR="0049610B" w:rsidRDefault="0049610B" w:rsidP="00EC2F49"/>
    <w:p w14:paraId="1AE8D0DC" w14:textId="6B10B5A0" w:rsidR="0049610B" w:rsidRDefault="00AB6F12" w:rsidP="00AB6F12">
      <w:pPr>
        <w:tabs>
          <w:tab w:val="right" w:pos="9026"/>
        </w:tabs>
      </w:pPr>
      <w:r>
        <w:t>Research Aims</w:t>
      </w:r>
      <w:r>
        <w:tab/>
        <w:t>4</w:t>
      </w:r>
    </w:p>
    <w:p w14:paraId="0838A794" w14:textId="77777777" w:rsidR="00AB6F12" w:rsidRDefault="00AB6F12" w:rsidP="00EC2F49"/>
    <w:p w14:paraId="054FB3CD" w14:textId="6477A1DD" w:rsidR="00AB6F12" w:rsidRDefault="00AB6F12" w:rsidP="00AB6F12">
      <w:pPr>
        <w:tabs>
          <w:tab w:val="right" w:pos="9026"/>
        </w:tabs>
      </w:pPr>
      <w:r>
        <w:t>Research Objectives</w:t>
      </w:r>
      <w:r>
        <w:tab/>
        <w:t>5</w:t>
      </w:r>
    </w:p>
    <w:p w14:paraId="76D1EE4E" w14:textId="77777777" w:rsidR="0049610B" w:rsidRDefault="0049610B" w:rsidP="00EC2F49"/>
    <w:p w14:paraId="78053F64" w14:textId="1BDF6D31" w:rsidR="0049610B" w:rsidRDefault="00AB6F12" w:rsidP="00AB6F12">
      <w:pPr>
        <w:tabs>
          <w:tab w:val="right" w:pos="9026"/>
        </w:tabs>
      </w:pPr>
      <w:r>
        <w:t>Literature Review</w:t>
      </w:r>
      <w:r>
        <w:tab/>
        <w:t>5</w:t>
      </w:r>
    </w:p>
    <w:p w14:paraId="39242CD8" w14:textId="77777777" w:rsidR="0049610B" w:rsidRDefault="0049610B" w:rsidP="00EC2F49"/>
    <w:p w14:paraId="137CB19F" w14:textId="01D016AE" w:rsidR="0049610B" w:rsidRDefault="00AB6F12" w:rsidP="00AB6F12">
      <w:pPr>
        <w:tabs>
          <w:tab w:val="right" w:pos="9026"/>
        </w:tabs>
      </w:pPr>
      <w:r>
        <w:t xml:space="preserve">Research Paradigm and Methodology </w:t>
      </w:r>
      <w:r>
        <w:tab/>
        <w:t>8</w:t>
      </w:r>
    </w:p>
    <w:p w14:paraId="4D8BBEBF" w14:textId="77777777" w:rsidR="0049610B" w:rsidRDefault="0049610B" w:rsidP="00EC2F49"/>
    <w:p w14:paraId="71822115" w14:textId="45CD6831" w:rsidR="0049610B" w:rsidRDefault="00AB6F12" w:rsidP="00AB6F12">
      <w:pPr>
        <w:tabs>
          <w:tab w:val="right" w:pos="9026"/>
        </w:tabs>
      </w:pPr>
      <w:r>
        <w:t>Methods and Tools for Data Collection</w:t>
      </w:r>
      <w:r>
        <w:tab/>
        <w:t>11</w:t>
      </w:r>
    </w:p>
    <w:p w14:paraId="26C34F1C" w14:textId="77777777" w:rsidR="0049610B" w:rsidRDefault="0049610B" w:rsidP="00EC2F49"/>
    <w:p w14:paraId="06E1283A" w14:textId="7C5AA6CE" w:rsidR="0049610B" w:rsidRDefault="00AB6F12" w:rsidP="00AB6F12">
      <w:pPr>
        <w:tabs>
          <w:tab w:val="right" w:pos="9026"/>
        </w:tabs>
      </w:pPr>
      <w:r>
        <w:t>Resource Implications and Needs</w:t>
      </w:r>
      <w:r>
        <w:tab/>
        <w:t>13</w:t>
      </w:r>
    </w:p>
    <w:p w14:paraId="17C7ABC4" w14:textId="77777777" w:rsidR="0049610B" w:rsidRDefault="0049610B" w:rsidP="00EC2F49"/>
    <w:p w14:paraId="65FF6543" w14:textId="142FC0D3" w:rsidR="0049610B" w:rsidRDefault="00AB6F12" w:rsidP="00AB6F12">
      <w:pPr>
        <w:tabs>
          <w:tab w:val="right" w:pos="9026"/>
        </w:tabs>
      </w:pPr>
      <w:r>
        <w:t>Time Plan</w:t>
      </w:r>
      <w:r>
        <w:tab/>
        <w:t>14</w:t>
      </w:r>
    </w:p>
    <w:p w14:paraId="5BA939F4" w14:textId="77777777" w:rsidR="0049610B" w:rsidRDefault="0049610B" w:rsidP="00EC2F49"/>
    <w:p w14:paraId="3F8AE5D0" w14:textId="48463F41" w:rsidR="0049610B" w:rsidRDefault="00AB6F12" w:rsidP="00AB6F12">
      <w:pPr>
        <w:tabs>
          <w:tab w:val="right" w:pos="9026"/>
        </w:tabs>
      </w:pPr>
      <w:r>
        <w:t xml:space="preserve">Ethical Considerations </w:t>
      </w:r>
      <w:r>
        <w:tab/>
        <w:t>15</w:t>
      </w:r>
    </w:p>
    <w:p w14:paraId="4D21FD26" w14:textId="77777777" w:rsidR="0049610B" w:rsidRDefault="0049610B" w:rsidP="00EC2F49"/>
    <w:p w14:paraId="6798BAA2" w14:textId="606A26F1" w:rsidR="00AB6F12" w:rsidRDefault="00AB6F12" w:rsidP="00AB6F12">
      <w:pPr>
        <w:tabs>
          <w:tab w:val="right" w:pos="9026"/>
        </w:tabs>
      </w:pPr>
      <w:r>
        <w:t xml:space="preserve">Conclusion </w:t>
      </w:r>
      <w:r>
        <w:tab/>
        <w:t>17</w:t>
      </w:r>
    </w:p>
    <w:p w14:paraId="75EE0B0A" w14:textId="77777777" w:rsidR="00AB6F12" w:rsidRDefault="00AB6F12" w:rsidP="00EC2F49"/>
    <w:p w14:paraId="1D0F3A6E" w14:textId="5D036598" w:rsidR="00AB6F12" w:rsidRDefault="00AB6F12" w:rsidP="00AB6F12">
      <w:pPr>
        <w:tabs>
          <w:tab w:val="right" w:pos="9026"/>
        </w:tabs>
      </w:pPr>
      <w:r>
        <w:t>Reference Page</w:t>
      </w:r>
      <w:r>
        <w:tab/>
        <w:t>18</w:t>
      </w:r>
    </w:p>
    <w:p w14:paraId="1E2776A8" w14:textId="77777777" w:rsidR="0049610B" w:rsidRDefault="0049610B" w:rsidP="00EC2F49"/>
    <w:p w14:paraId="71B4E1F4" w14:textId="77777777" w:rsidR="0049610B" w:rsidRDefault="0049610B" w:rsidP="00EC2F49"/>
    <w:p w14:paraId="07376EA7" w14:textId="77777777" w:rsidR="0049610B" w:rsidRDefault="0049610B" w:rsidP="00EC2F49"/>
    <w:p w14:paraId="705A12A6" w14:textId="77777777" w:rsidR="0049610B" w:rsidRDefault="0049610B" w:rsidP="00EC2F49"/>
    <w:p w14:paraId="486599E2" w14:textId="77777777" w:rsidR="00AB6F12" w:rsidRDefault="00AB6F12" w:rsidP="00EC2F49"/>
    <w:p w14:paraId="6BE52185" w14:textId="77777777" w:rsidR="00AB6F12" w:rsidRDefault="00AB6F12" w:rsidP="00EC2F49"/>
    <w:p w14:paraId="584D6376" w14:textId="77777777" w:rsidR="00AB6F12" w:rsidRDefault="00AB6F12" w:rsidP="00EC2F49"/>
    <w:p w14:paraId="50438032" w14:textId="77777777" w:rsidR="00AB6F12" w:rsidRDefault="00AB6F12" w:rsidP="00EC2F49"/>
    <w:p w14:paraId="4FA49FAF" w14:textId="77777777" w:rsidR="00AB6F12" w:rsidRDefault="00AB6F12" w:rsidP="00EC2F49"/>
    <w:p w14:paraId="77B05315" w14:textId="77777777" w:rsidR="00AB6F12" w:rsidRDefault="00AB6F12" w:rsidP="00EC2F49"/>
    <w:p w14:paraId="67C4EA32" w14:textId="77777777" w:rsidR="00AB6F12" w:rsidRDefault="00AB6F12" w:rsidP="00EC2F49"/>
    <w:p w14:paraId="68E132E2" w14:textId="77777777" w:rsidR="00AB6F12" w:rsidRDefault="00AB6F12" w:rsidP="00EC2F49"/>
    <w:p w14:paraId="3BABE8F8" w14:textId="77777777" w:rsidR="0049610B" w:rsidRDefault="0049610B" w:rsidP="00EC2F49"/>
    <w:p w14:paraId="33660CA1" w14:textId="72816014" w:rsidR="00EC2F49" w:rsidRPr="00EC2F49" w:rsidRDefault="00AB6F12" w:rsidP="008D78BD">
      <w:pPr>
        <w:jc w:val="center"/>
        <w:rPr>
          <w:b/>
          <w:bCs/>
        </w:rPr>
      </w:pPr>
      <w:r>
        <w:rPr>
          <w:b/>
          <w:bCs/>
        </w:rPr>
        <w:t>Research Rationale Background</w:t>
      </w:r>
    </w:p>
    <w:p w14:paraId="6CFF3907" w14:textId="77777777" w:rsidR="00EC2F49" w:rsidRPr="00EC2F49" w:rsidRDefault="00EC2F49" w:rsidP="008D78BD">
      <w:pPr>
        <w:spacing w:line="360" w:lineRule="auto"/>
      </w:pPr>
      <w:r w:rsidRPr="00EC2F49">
        <w:t>Since the onset of the COVID-19 pandemic, the structure of the modern workplace has undergone a significant transformation, with remote working becoming increasingly prevalent within organisations. Initially adopted as a temporary solution to ensure business continuity, remote and hybrid work models have since become a long-term operational strategy for many organisations. COVID-19 accelerated the adoption of remote working in which employers’ obligations for employees’ health and well-being extended into the home environment. (Wells et al, 2023). Remote work became part of the norm across many sectors including education, healthcare, finance etc. The transition to remote and hybrid work has become one of the most significant changes in workforce management in recent history.</w:t>
      </w:r>
    </w:p>
    <w:p w14:paraId="163BB8C2" w14:textId="77777777" w:rsidR="00EC2F49" w:rsidRPr="00EC2F49" w:rsidRDefault="00EC2F49" w:rsidP="008D78BD">
      <w:pPr>
        <w:spacing w:line="360" w:lineRule="auto"/>
      </w:pPr>
      <w:r w:rsidRPr="00EC2F49">
        <w:t>Remote work offers several benefits, this includes increased flexibility allowing employees to choose between working in the office or working remotely, this has enhanced work-life balance especially for employees who work further away from their office, and reduced costs for equipment and office space (</w:t>
      </w:r>
      <w:proofErr w:type="spellStart"/>
      <w:r w:rsidRPr="00EC2F49">
        <w:t>Khaund</w:t>
      </w:r>
      <w:proofErr w:type="spellEnd"/>
      <w:r w:rsidRPr="00EC2F49">
        <w:t>, 2023). Organisations quickly realised how with the right structures in place, remote and hybrid work can enhance productivity.</w:t>
      </w:r>
    </w:p>
    <w:p w14:paraId="0C2B9DA8" w14:textId="77777777" w:rsidR="00EC2F49" w:rsidRPr="00EC2F49" w:rsidRDefault="00EC2F49" w:rsidP="008D78BD">
      <w:pPr>
        <w:spacing w:line="360" w:lineRule="auto"/>
      </w:pPr>
      <w:r w:rsidRPr="00EC2F49">
        <w:t>Moreover, it also presents challenges and long-term effects on employees, some employees may feel more productive and thrive in remote environments, other employees experience negative effects such as potential declines in productivity and negative impacts on employee well-being, often due to feelings of isolation. Such a significant shift in the locus of employment may change the nature of health and well-being issues for many workers (Oakman, et al, 2020), furthermore, organisations may struggle with remote and hybrid working due to the lack of communication flow, being unable or struggle to supervise performance management. Management may worry about productivity levels, time management and the ability to track progress on projects. (Borer, 2024). On the other hand, changing to remote work has prompted organisations to ensure employee well-being is being supported at home. Management can do this by regular communication with the employees and benchmark employee happiness through surveys. (Employment hero, 2022)</w:t>
      </w:r>
    </w:p>
    <w:p w14:paraId="004BEBD5" w14:textId="56D9F6FE" w:rsidR="00EC2F49" w:rsidRPr="00EC2F49" w:rsidRDefault="00EC2F49" w:rsidP="008D78BD">
      <w:pPr>
        <w:spacing w:line="360" w:lineRule="auto"/>
      </w:pPr>
      <w:r w:rsidRPr="00EC2F49">
        <w:lastRenderedPageBreak/>
        <w:t xml:space="preserve">This research aims to explore the dual impact of remote work on both organisational outcomes and individual employee experiences over the long term. By examining the advantages and disadvantages of remote work, the study seeks to contribute valuable insights for data-driven decision-making in human resource management and organisational strategy. The study addresses an urgent need in organisational research regarding remote working. Organisations need to consider whether they would like to return to full time office work or maintain remote or hybrid working. Data driven understanding of how remote work affects individual and organisational performance is </w:t>
      </w:r>
      <w:r w:rsidR="004E38EC" w:rsidRPr="00EC2F49">
        <w:t>crucial</w:t>
      </w:r>
      <w:r w:rsidRPr="00EC2F49">
        <w:t xml:space="preserve"> for businesses to understand what the best balance for their employees is.</w:t>
      </w:r>
    </w:p>
    <w:p w14:paraId="7BA30DE3" w14:textId="77777777" w:rsidR="00EC2F49" w:rsidRPr="00EC2F49" w:rsidRDefault="00EC2F49" w:rsidP="008D78BD">
      <w:pPr>
        <w:spacing w:line="360" w:lineRule="auto"/>
      </w:pPr>
      <w:r w:rsidRPr="00EC2F49">
        <w:t>Rationale</w:t>
      </w:r>
    </w:p>
    <w:p w14:paraId="3958B08F" w14:textId="77777777" w:rsidR="00EC2F49" w:rsidRPr="00EC2F49" w:rsidRDefault="00EC2F49" w:rsidP="008D78BD">
      <w:pPr>
        <w:spacing w:line="360" w:lineRule="auto"/>
      </w:pPr>
      <w:r w:rsidRPr="00EC2F49">
        <w:t>One of the significant changes to the workplace in modern history has been the move to remote employment. The COVID-19 pandemic was a major spur for several businesses to adopt remote or hybrid strategies. Although technology offers advantages like flexibility and cost savings, concerns about productivity, isolation, and communication hurdles still exist. To provide a data-driven basis for future workforce planning, research is required to comprehend the long-term effects of remote work on employee wellbeing and organisational productivity.</w:t>
      </w:r>
    </w:p>
    <w:p w14:paraId="1A7A1FD0" w14:textId="77777777" w:rsidR="00EC2F49" w:rsidRDefault="00EC2F49" w:rsidP="008D78BD">
      <w:pPr>
        <w:spacing w:line="360" w:lineRule="auto"/>
      </w:pPr>
      <w:r w:rsidRPr="00EC2F49">
        <w:t xml:space="preserve">Although remote work became popular during the COVID-19 pandemic, little is known about how it will affect employee mental health and business productivity in the long run. </w:t>
      </w:r>
      <w:proofErr w:type="gramStart"/>
      <w:r w:rsidRPr="00EC2F49">
        <w:t>The majority of</w:t>
      </w:r>
      <w:proofErr w:type="gramEnd"/>
      <w:r w:rsidRPr="00EC2F49">
        <w:t xml:space="preserve"> the research that has already been done has been on the short-term, crisis-driven effects of remote working models rather than their long-term, strategic adoption. These days, businesses must make difficult choices about whether to switch back to typical office layouts, stay completely remote, or use hybrid models. Due to a lack of data-driven understanding of the true effects of these models, many employers are forced to base their strategic choices on conjecture or anecdotal evidence. By assessing the combined effects of remote work on employee wellbeing and business success, this study seeks to close that gap. By doing this, it provides useful advice for employers who want to increase output while preserving employee happiness and mental health, especially as companies look to efficiently manage remote teams and take advantage of the opportunities this changing work model offers (Haque, 2023).</w:t>
      </w:r>
    </w:p>
    <w:p w14:paraId="422C49E4" w14:textId="77777777" w:rsidR="00AB6F12" w:rsidRPr="00AB6F12" w:rsidRDefault="00AB6F12" w:rsidP="00AB6F12">
      <w:pPr>
        <w:spacing w:line="360" w:lineRule="auto"/>
        <w:rPr>
          <w:b/>
          <w:bCs/>
        </w:rPr>
      </w:pPr>
      <w:r w:rsidRPr="00AB6F12">
        <w:rPr>
          <w:b/>
          <w:bCs/>
        </w:rPr>
        <w:t>Research Question</w:t>
      </w:r>
    </w:p>
    <w:p w14:paraId="381B8CE4" w14:textId="77777777" w:rsidR="00AB6F12" w:rsidRPr="00EC2F49" w:rsidRDefault="00AB6F12" w:rsidP="00AB6F12">
      <w:pPr>
        <w:spacing w:line="360" w:lineRule="auto"/>
      </w:pPr>
      <w:r w:rsidRPr="00EC2F49">
        <w:t>The research question that will be used for this study is “How has remote working influenced employee well-being and organisational productivity in the post-COVID-19 context?”</w:t>
      </w:r>
    </w:p>
    <w:p w14:paraId="13F8D13C" w14:textId="77777777" w:rsidR="00AB6F12" w:rsidRPr="00EC2F49" w:rsidRDefault="00AB6F12" w:rsidP="00AB6F12">
      <w:pPr>
        <w:spacing w:line="360" w:lineRule="auto"/>
      </w:pPr>
      <w:r w:rsidRPr="00EC2F49">
        <w:lastRenderedPageBreak/>
        <w:t>This research question addresses the operational success of organisations that have implemented remote work models and the psychological and emotional health of employees.</w:t>
      </w:r>
    </w:p>
    <w:p w14:paraId="4B7FAC6F" w14:textId="77777777" w:rsidR="00AB6F12" w:rsidRPr="00AB6F12" w:rsidRDefault="00AB6F12" w:rsidP="00AB6F12">
      <w:pPr>
        <w:spacing w:line="360" w:lineRule="auto"/>
        <w:rPr>
          <w:b/>
          <w:bCs/>
        </w:rPr>
      </w:pPr>
      <w:r w:rsidRPr="00AB6F12">
        <w:rPr>
          <w:b/>
          <w:bCs/>
        </w:rPr>
        <w:t>Research Aims</w:t>
      </w:r>
    </w:p>
    <w:p w14:paraId="7C06FCA8" w14:textId="77777777" w:rsidR="00AB6F12" w:rsidRPr="00EC2F49" w:rsidRDefault="00AB6F12" w:rsidP="00AB6F12">
      <w:pPr>
        <w:spacing w:line="360" w:lineRule="auto"/>
      </w:pPr>
      <w:r w:rsidRPr="00EC2F49">
        <w:t xml:space="preserve">The main aim of this research is investigating the long-term effects of remote work on organisational productivity and employee well-being in the post-pandemic business climate. This study will examine how workforce dynamics have changed </w:t>
      </w:r>
      <w:proofErr w:type="gramStart"/>
      <w:r w:rsidRPr="00EC2F49">
        <w:t>as a result of</w:t>
      </w:r>
      <w:proofErr w:type="gramEnd"/>
      <w:r w:rsidRPr="00EC2F49">
        <w:t xml:space="preserve"> remote employment and whether there are long-term benefits or enduring difficulties for both employers and workers.</w:t>
      </w:r>
    </w:p>
    <w:p w14:paraId="3317AD2C" w14:textId="77777777" w:rsidR="00AB6F12" w:rsidRPr="00AB6F12" w:rsidRDefault="00AB6F12" w:rsidP="00AB6F12">
      <w:pPr>
        <w:spacing w:line="360" w:lineRule="auto"/>
        <w:rPr>
          <w:b/>
          <w:bCs/>
        </w:rPr>
      </w:pPr>
      <w:r w:rsidRPr="00AB6F12">
        <w:rPr>
          <w:b/>
          <w:bCs/>
        </w:rPr>
        <w:t>Research Objectives </w:t>
      </w:r>
    </w:p>
    <w:p w14:paraId="2E5B3971" w14:textId="77777777" w:rsidR="00AB6F12" w:rsidRPr="00EC2F49" w:rsidRDefault="00AB6F12" w:rsidP="00AB6F12">
      <w:pPr>
        <w:spacing w:line="360" w:lineRule="auto"/>
      </w:pPr>
      <w:r w:rsidRPr="00EC2F49">
        <w:t>    1.    What are the main challenges employees face psychologically when remote working </w:t>
      </w:r>
    </w:p>
    <w:p w14:paraId="7CB77053" w14:textId="77777777" w:rsidR="00AB6F12" w:rsidRPr="00EC2F49" w:rsidRDefault="00AB6F12" w:rsidP="00AB6F12">
      <w:pPr>
        <w:spacing w:line="360" w:lineRule="auto"/>
      </w:pPr>
      <w:r w:rsidRPr="00EC2F49">
        <w:t>    2.    How does remote working impact organisational productivity? </w:t>
      </w:r>
    </w:p>
    <w:p w14:paraId="245D1CE9" w14:textId="77777777" w:rsidR="00AB6F12" w:rsidRPr="00EC2F49" w:rsidRDefault="00AB6F12" w:rsidP="00AB6F12">
      <w:pPr>
        <w:spacing w:line="360" w:lineRule="auto"/>
      </w:pPr>
      <w:r w:rsidRPr="00EC2F49">
        <w:t>    3.    To evaluate how organisational policies and practices influence employee productivity and well-being in remote settings.</w:t>
      </w:r>
    </w:p>
    <w:p w14:paraId="232ADAC2" w14:textId="77777777" w:rsidR="00AB6F12" w:rsidRPr="00EC2F49" w:rsidRDefault="00AB6F12" w:rsidP="00AB6F12">
      <w:pPr>
        <w:spacing w:line="360" w:lineRule="auto"/>
      </w:pPr>
      <w:r w:rsidRPr="00EC2F49">
        <w:t xml:space="preserve">These objectives are directly aligned with mixed-methods approach of this study. While qualitative interviews will provide in-depth insights to assist target 3, quantitative survey data will measure broad trends to support objectives 1 and 2. The </w:t>
      </w:r>
      <w:proofErr w:type="gramStart"/>
      <w:r w:rsidRPr="00EC2F49">
        <w:t>ultimate goal</w:t>
      </w:r>
      <w:proofErr w:type="gramEnd"/>
      <w:r w:rsidRPr="00EC2F49">
        <w:t xml:space="preserve"> synthesises the results of the two approaches to provide useful suggestions.</w:t>
      </w:r>
    </w:p>
    <w:p w14:paraId="431F7057" w14:textId="77777777" w:rsidR="00AB6F12" w:rsidRPr="00EC2F49" w:rsidRDefault="00AB6F12" w:rsidP="008D78BD">
      <w:pPr>
        <w:spacing w:line="360" w:lineRule="auto"/>
      </w:pPr>
    </w:p>
    <w:p w14:paraId="5A233B70" w14:textId="77777777" w:rsidR="00EC2F49" w:rsidRPr="00EC2F49" w:rsidRDefault="00EC2F49" w:rsidP="008D78BD">
      <w:pPr>
        <w:spacing w:line="360" w:lineRule="auto"/>
        <w:jc w:val="center"/>
        <w:rPr>
          <w:b/>
          <w:bCs/>
        </w:rPr>
      </w:pPr>
      <w:r w:rsidRPr="00EC2F49">
        <w:rPr>
          <w:b/>
          <w:bCs/>
        </w:rPr>
        <w:t>Literature Review</w:t>
      </w:r>
    </w:p>
    <w:p w14:paraId="14AC1F77" w14:textId="77777777" w:rsidR="00EC2F49" w:rsidRPr="00EC2F49" w:rsidRDefault="00EC2F49" w:rsidP="008D78BD">
      <w:pPr>
        <w:spacing w:line="360" w:lineRule="auto"/>
      </w:pPr>
      <w:r w:rsidRPr="00EC2F49">
        <w:t>Traditional organisational structures have been reinterpreted by the advent of remote work, especially in the aftermath of the COVID-19 epidemic. What started out as a short-term adjustment to international health regulations has developed into a long-term change in the location and manner of employment (Oakman et al., 2020). The influence of remote working on two interconnected areas organisational productivity and employee wellbeing is critically examined in this review of the literature. It highlights the theoretical foundations that support these conversations, assesses empirical findings, and identifies important disagreements.</w:t>
      </w:r>
    </w:p>
    <w:p w14:paraId="2A3FE1A9" w14:textId="77777777" w:rsidR="00EC2F49" w:rsidRPr="00EC2F49" w:rsidRDefault="00EC2F49" w:rsidP="008D78BD">
      <w:pPr>
        <w:spacing w:line="360" w:lineRule="auto"/>
      </w:pPr>
      <w:r w:rsidRPr="00EC2F49">
        <w:t xml:space="preserve">As Hart (1998) underlines, a literature review's goal is to synthesise previous research </w:t>
      </w:r>
      <w:proofErr w:type="gramStart"/>
      <w:r w:rsidRPr="00EC2F49">
        <w:t>in order to</w:t>
      </w:r>
      <w:proofErr w:type="gramEnd"/>
      <w:r w:rsidRPr="00EC2F49">
        <w:t xml:space="preserve"> find gaps, contradictions, and areas that require more study, rather than just reporting what others have stated. In accordance with these recommendations, this analysis examines the dual nature of remote work outcomes, </w:t>
      </w:r>
      <w:proofErr w:type="gramStart"/>
      <w:r w:rsidRPr="00EC2F49">
        <w:t>taking into account</w:t>
      </w:r>
      <w:proofErr w:type="gramEnd"/>
      <w:r w:rsidRPr="00EC2F49">
        <w:t xml:space="preserve"> both quantifiable organisational </w:t>
      </w:r>
      <w:r w:rsidRPr="00EC2F49">
        <w:lastRenderedPageBreak/>
        <w:t>outcomes and the more individualised, subjective aspects of employee experience. In accordance with Creswell's (2018) principles of methodological pluralism, the section offers the basis for the formulation of targeted research questions and a suitable mixed-methods approach by drawing on a combination of empirical studies and conceptual frameworks.</w:t>
      </w:r>
    </w:p>
    <w:p w14:paraId="6FC0EA88" w14:textId="77777777" w:rsidR="00EC2F49" w:rsidRPr="00EC2F49" w:rsidRDefault="00EC2F49" w:rsidP="008D78BD">
      <w:pPr>
        <w:spacing w:line="360" w:lineRule="auto"/>
      </w:pPr>
      <w:r w:rsidRPr="00EC2F49">
        <w:t>2:2 Evolution and Adoption of Remote Work</w:t>
      </w:r>
    </w:p>
    <w:p w14:paraId="56F250F3" w14:textId="77777777" w:rsidR="00EC2F49" w:rsidRPr="00EC2F49" w:rsidRDefault="00EC2F49" w:rsidP="008D78BD">
      <w:pPr>
        <w:spacing w:line="360" w:lineRule="auto"/>
      </w:pPr>
      <w:r w:rsidRPr="00EC2F49">
        <w:t xml:space="preserve">Over the past 20 years, the use of remote work has changed dramatically, becoming more popular </w:t>
      </w:r>
      <w:proofErr w:type="gramStart"/>
      <w:r w:rsidRPr="00EC2F49">
        <w:t>as a result of</w:t>
      </w:r>
      <w:proofErr w:type="gramEnd"/>
      <w:r w:rsidRPr="00EC2F49">
        <w:t xml:space="preserve"> developments in cloud computing, digital communication technology, and collaborative tools. But the most significant change was brought about by the COVID-19 pandemic, which turned remote work from a desirable perk into a common operational requirement. According to CIPD (2022), By mid-2021, more than 60% of UK firms had implemented hybrid or totally remote working arrangements, with many seeing this shift as permanent.</w:t>
      </w:r>
    </w:p>
    <w:p w14:paraId="291869B3" w14:textId="77777777" w:rsidR="00EC2F49" w:rsidRPr="00EC2F49" w:rsidRDefault="00EC2F49" w:rsidP="008D78BD">
      <w:pPr>
        <w:spacing w:line="360" w:lineRule="auto"/>
      </w:pPr>
      <w:r w:rsidRPr="00EC2F49">
        <w:t xml:space="preserve">Prior to the pandemic, remote employment was frequently connected to </w:t>
      </w:r>
      <w:proofErr w:type="gramStart"/>
      <w:r w:rsidRPr="00EC2F49">
        <w:t>particular IT</w:t>
      </w:r>
      <w:proofErr w:type="gramEnd"/>
      <w:r w:rsidRPr="00EC2F49">
        <w:t xml:space="preserve"> or consulting positions, constrained by infrastructure deficiencies and trust issues (Oakman et al., 2020). Lockdown regulations, however, compelled quick investments in digital platforms like Zoom and Microsoft Teams which made it possible for widespread virtual collaboration to happen practically immediately. In addition to providing continuity, this change created new opportunities for flexible work schedules. According to Al-</w:t>
      </w:r>
      <w:proofErr w:type="spellStart"/>
      <w:r w:rsidRPr="00EC2F49">
        <w:t>Habaibeh</w:t>
      </w:r>
      <w:proofErr w:type="spellEnd"/>
      <w:r w:rsidRPr="00EC2F49">
        <w:t xml:space="preserve"> (2021), remote work is now accepted as a viable substitute for traditional office-based employment, particularly in knowledge-based businesses, rather than being seen as a temporary solution.</w:t>
      </w:r>
    </w:p>
    <w:p w14:paraId="289BAF54" w14:textId="77777777" w:rsidR="00EC2F49" w:rsidRPr="00EC2F49" w:rsidRDefault="00EC2F49" w:rsidP="008D78BD">
      <w:pPr>
        <w:spacing w:line="360" w:lineRule="auto"/>
      </w:pPr>
      <w:r w:rsidRPr="00EC2F49">
        <w:t>Impact of Remote Work on Organisational Productivity</w:t>
      </w:r>
    </w:p>
    <w:p w14:paraId="77A1DEF0" w14:textId="77777777" w:rsidR="00EC2F49" w:rsidRPr="00EC2F49" w:rsidRDefault="00EC2F49" w:rsidP="008D78BD">
      <w:pPr>
        <w:spacing w:line="360" w:lineRule="auto"/>
      </w:pPr>
      <w:r w:rsidRPr="00EC2F49">
        <w:t>The impact of remote work on organisational productivity is one of the main study problems. Early reservations about working remotely were frequently based on worries about possible distractions in the house and less supervision. Nonetheless, there is mounting scientific evidence that remote work can increase productivity in the correct circumstances.</w:t>
      </w:r>
    </w:p>
    <w:p w14:paraId="17F28A96" w14:textId="77777777" w:rsidR="00EC2F49" w:rsidRDefault="00EC2F49" w:rsidP="008D78BD">
      <w:pPr>
        <w:spacing w:line="360" w:lineRule="auto"/>
      </w:pPr>
      <w:r w:rsidRPr="00EC2F49">
        <w:t>According to Mutebi (2022), about two-thirds or more of those who work from home report in self-reported surveys that they accomplished as much or more at work than they did before the pandemic. Employee self-reported productivity varies, with disabled employees reporting higher levels of productivity and younger employees reporting lower levels.</w:t>
      </w:r>
    </w:p>
    <w:p w14:paraId="708328E1" w14:textId="451E5BD1" w:rsidR="00EE2411" w:rsidRDefault="00EE2411" w:rsidP="008D78BD">
      <w:pPr>
        <w:spacing w:line="360" w:lineRule="auto"/>
      </w:pPr>
      <w:r w:rsidRPr="00EE2411">
        <w:t xml:space="preserve">According to research by Nicholas Bloom, a business professor at Stanford, and his colleagues, employees who work from home are 13% more productive. This Bloom et al. (2015) study, which was carried out in collaboration with the Chinese travel company Ctrip, was perhaps the first of </w:t>
      </w:r>
      <w:r w:rsidRPr="00EE2411">
        <w:lastRenderedPageBreak/>
        <w:t>its kind to compare individuals who were randomly allocated to work from home or in an office.</w:t>
      </w:r>
      <w:r>
        <w:t xml:space="preserve"> </w:t>
      </w:r>
      <w:r w:rsidRPr="00EE2411">
        <w:t>Nonetheless, they also noted an increased risk of career stagnation due to reduced visibility, underscoring that productivity gains might come at a cost to long-term advancement.</w:t>
      </w:r>
    </w:p>
    <w:p w14:paraId="6F6DF1F0" w14:textId="77777777" w:rsidR="00110624" w:rsidRPr="00110624" w:rsidRDefault="00110624" w:rsidP="008D78BD">
      <w:pPr>
        <w:spacing w:line="360" w:lineRule="auto"/>
      </w:pPr>
      <w:r>
        <w:t>More recent post-pandemic studies have produced mixed results, for example a</w:t>
      </w:r>
      <w:r w:rsidRPr="00110624">
        <w:t>ccording to Yang et al. (2022), the lack of spontaneous face-to-face encounters occasionally caused collaborative productivity that required creativity or team brainstorming to decline, even when individual task productivity frequently stayed constant or increased.</w:t>
      </w:r>
      <w:r>
        <w:t xml:space="preserve"> </w:t>
      </w:r>
      <w:r w:rsidRPr="00110624">
        <w:t>This draws attention to a complex aspect: while remote work can facilitate focused or routine activities, it can also make creative and collaborative work processes more difficult.</w:t>
      </w:r>
    </w:p>
    <w:p w14:paraId="5C88ED89" w14:textId="364F9F7F" w:rsidR="00110624" w:rsidRDefault="00110624" w:rsidP="008D78BD">
      <w:pPr>
        <w:spacing w:line="360" w:lineRule="auto"/>
      </w:pPr>
      <w:r>
        <w:t xml:space="preserve">Employee Well-being and Work-life Integration </w:t>
      </w:r>
    </w:p>
    <w:p w14:paraId="63D5A973" w14:textId="5FAE8457" w:rsidR="00110624" w:rsidRPr="00110624" w:rsidRDefault="00110624" w:rsidP="008D78BD">
      <w:pPr>
        <w:spacing w:line="360" w:lineRule="auto"/>
      </w:pPr>
      <w:r w:rsidRPr="00110624">
        <w:t>Numerous studies have examined the impact of remote work on employee well-being in addition to productivity. One benefit of working from home is that it gives employees more flexibility, which helps them better balance their professional and personal commitments.</w:t>
      </w:r>
      <w:r>
        <w:t xml:space="preserve"> According to research, remote employees frequently cite improved work-life balance as a primary benefit with e</w:t>
      </w:r>
      <w:r w:rsidRPr="00110624">
        <w:t>liminating daily commutes can result in weekly time savings, stress reduction, and more time for personal pursuits. The whole quality of life may be significantly impacted by this alteration.</w:t>
      </w:r>
      <w:r>
        <w:t xml:space="preserve"> (Henderson, 2022)</w:t>
      </w:r>
    </w:p>
    <w:p w14:paraId="0F3ADCB7" w14:textId="7780A52F" w:rsidR="00110624" w:rsidRPr="00110624" w:rsidRDefault="00110624" w:rsidP="008D78BD">
      <w:pPr>
        <w:spacing w:line="360" w:lineRule="auto"/>
      </w:pPr>
      <w:r>
        <w:t>However, on the other hand this literature review also underscores significant risks within remote working. Remote work can blur the boundaries between working and personal life, potentially leading to longer, unnecessary working hours and difficulty in ‘switching off’</w:t>
      </w:r>
      <w:r w:rsidR="004E38EC">
        <w:t xml:space="preserve">. Oakman et al (2020) stated that his research conducted shows that the health outcomes that were reported from employees working from home included stress, depression, fatigue, quality of life strain and happiness. </w:t>
      </w:r>
      <w:r w:rsidR="004E38EC" w:rsidRPr="004E38EC">
        <w:t xml:space="preserve">a study by </w:t>
      </w:r>
      <w:proofErr w:type="spellStart"/>
      <w:r w:rsidR="004E38EC" w:rsidRPr="004E38EC">
        <w:t>Eurofound</w:t>
      </w:r>
      <w:proofErr w:type="spellEnd"/>
      <w:r w:rsidR="004E38EC" w:rsidRPr="004E38EC">
        <w:t xml:space="preserve"> (2020) revealed that remote workers were more likely to work in the evenings and on weekends, raising concerns about sustained work intensification.</w:t>
      </w:r>
    </w:p>
    <w:p w14:paraId="104EEC78" w14:textId="6A2AD8F7" w:rsidR="00A35CA1" w:rsidRPr="00A35CA1" w:rsidRDefault="00A35CA1" w:rsidP="008D78BD">
      <w:pPr>
        <w:spacing w:line="360" w:lineRule="auto"/>
      </w:pPr>
      <w:r w:rsidRPr="00A35CA1">
        <w:t>Harvard Business School researchers discovered that remote workers are more likely to feel lonely and isolated in their careers, which can result in lower job satisfaction and more employee turnover (Casciaro &amp; Lobo, 2018).</w:t>
      </w:r>
      <w:r>
        <w:t xml:space="preserve"> This could have a higher impact on employees who live alone or lack social ties outside work.</w:t>
      </w:r>
    </w:p>
    <w:p w14:paraId="3AFAABB2" w14:textId="695CDC63" w:rsidR="00110624" w:rsidRPr="00110624" w:rsidRDefault="00A35CA1" w:rsidP="008D78BD">
      <w:pPr>
        <w:spacing w:line="360" w:lineRule="auto"/>
      </w:pPr>
      <w:r>
        <w:t xml:space="preserve">Leadership, </w:t>
      </w:r>
      <w:proofErr w:type="gramStart"/>
      <w:r>
        <w:t>Equity</w:t>
      </w:r>
      <w:proofErr w:type="gramEnd"/>
      <w:r>
        <w:t xml:space="preserve"> and the Future of Remote Work </w:t>
      </w:r>
    </w:p>
    <w:p w14:paraId="4E1C71C9" w14:textId="77777777" w:rsidR="00E60AC6" w:rsidRPr="00E60AC6" w:rsidRDefault="00B3119C" w:rsidP="008D78BD">
      <w:pPr>
        <w:spacing w:line="360" w:lineRule="auto"/>
      </w:pPr>
      <w:r>
        <w:t>This literature review also identifies important organisational and managerial considerations that influence remote work outcomes</w:t>
      </w:r>
      <w:r w:rsidR="00E60AC6">
        <w:t xml:space="preserve">. </w:t>
      </w:r>
      <w:r w:rsidR="00E60AC6" w:rsidRPr="00E60AC6">
        <w:t xml:space="preserve">Effective leadership becomes even more critical in </w:t>
      </w:r>
      <w:r w:rsidR="00E60AC6" w:rsidRPr="00E60AC6">
        <w:lastRenderedPageBreak/>
        <w:t>dispersed work environments, with emphasis on transparent communication, trust-building, and proactive support for employee well-being</w:t>
      </w:r>
      <w:r w:rsidR="00E60AC6">
        <w:t xml:space="preserve"> (Hincapie, 2024). </w:t>
      </w:r>
      <w:r w:rsidR="00E60AC6" w:rsidRPr="00E60AC6">
        <w:t>To promote participation and reduce the risks of alienation and isolation, managers need to acquire new skills like digital empathy and remote team facilitation.</w:t>
      </w:r>
    </w:p>
    <w:p w14:paraId="15B61DFE" w14:textId="77777777" w:rsidR="00B11397" w:rsidRPr="00B11397" w:rsidRDefault="00E60AC6" w:rsidP="008D78BD">
      <w:pPr>
        <w:spacing w:line="360" w:lineRule="auto"/>
      </w:pPr>
      <w:r w:rsidRPr="00E60AC6">
        <w:t xml:space="preserve">Additionally, academics have expressed worries about how remote labour may affect equity. Some employees might not have access to adequate home-working conditions, like quiet spaces, a dedicated workspace, or reliable internet. These differences have the potential to worsen already-existing disparities, with urban or lower-income workers more likely to endure claustrophobic or disruptive working conditions. </w:t>
      </w:r>
      <w:r>
        <w:t>(Rad, 2025)</w:t>
      </w:r>
      <w:r w:rsidR="00B11397">
        <w:t xml:space="preserve">. </w:t>
      </w:r>
      <w:r w:rsidR="00B11397" w:rsidRPr="00B11397">
        <w:t>This implies that although working remotely has many advantages, if it is not carefully controlled, it could potentially unintentionally widen social and economic gaps.</w:t>
      </w:r>
    </w:p>
    <w:p w14:paraId="0925FB89" w14:textId="45C14EB0" w:rsidR="00B11397" w:rsidRPr="00B11397" w:rsidRDefault="00B11397" w:rsidP="008D78BD">
      <w:pPr>
        <w:spacing w:line="360" w:lineRule="auto"/>
      </w:pPr>
      <w:r w:rsidRPr="00B11397">
        <w:t>Under consideration are the long-term impacts on organi</w:t>
      </w:r>
      <w:r w:rsidR="001628CE">
        <w:t>s</w:t>
      </w:r>
      <w:r w:rsidRPr="00B11397">
        <w:t>ational culture. While some companies claim that flexible policies have increased employee retention and satisfaction, others warn that long-term remote work may undermine informal mentoring and cultural coherence, both of which are frequently critical for organizational innovation and employee development.</w:t>
      </w:r>
      <w:r>
        <w:t xml:space="preserve"> (Sharma, et al, 2025)</w:t>
      </w:r>
    </w:p>
    <w:p w14:paraId="45D06E22" w14:textId="3741A8FB" w:rsidR="00EE2411" w:rsidRPr="00EC2F49" w:rsidRDefault="00B11397" w:rsidP="008D78BD">
      <w:pPr>
        <w:spacing w:line="360" w:lineRule="auto"/>
      </w:pPr>
      <w:r w:rsidRPr="00B11397">
        <w:t>The influence of remote labour is generally depicted in the literature in a complicated and perhaps contradictory manner. It highlights both the obvious benefits of flexibility, personal productivity, and work-life balance as well as the difficulties associated with social interaction, fair access, and preserving corporate culture. These results emphasi</w:t>
      </w:r>
      <w:r w:rsidR="001628CE">
        <w:t>s</w:t>
      </w:r>
      <w:r w:rsidRPr="00B11397">
        <w:t xml:space="preserve">e how important it is to use sophisticated, situation-specific methods when creating policies for remote </w:t>
      </w:r>
      <w:r w:rsidR="001628CE" w:rsidRPr="00B11397">
        <w:t>labour</w:t>
      </w:r>
      <w:r w:rsidRPr="00B11397">
        <w:t>.</w:t>
      </w:r>
      <w:r w:rsidRPr="00B11397">
        <w:br/>
      </w:r>
      <w:r w:rsidRPr="00B11397">
        <w:br/>
        <w:t>The long-term effects of hybrid work models on career advancement, the longevity of high productivity levels outside of traditional offices, and the changing demands of leadership in digital contexts are among the notable gaps that still exist. Additionally, little research has been done on the effects of remote work in various cultural or industry contexts, which points to promising directions for further investigation.</w:t>
      </w:r>
    </w:p>
    <w:p w14:paraId="437A0DFF" w14:textId="2B6C3712" w:rsidR="00EC2F49" w:rsidRPr="00EC2F49" w:rsidRDefault="00EC2F49" w:rsidP="008D78BD">
      <w:pPr>
        <w:spacing w:line="360" w:lineRule="auto"/>
        <w:jc w:val="center"/>
        <w:rPr>
          <w:b/>
          <w:bCs/>
        </w:rPr>
      </w:pPr>
      <w:r w:rsidRPr="00EC2F49">
        <w:rPr>
          <w:b/>
          <w:bCs/>
        </w:rPr>
        <w:t>Research Paradigm and Methodology</w:t>
      </w:r>
    </w:p>
    <w:p w14:paraId="3C77CA73" w14:textId="77777777" w:rsidR="00EC2F49" w:rsidRPr="00EC2F49" w:rsidRDefault="00EC2F49" w:rsidP="008D78BD">
      <w:pPr>
        <w:spacing w:line="360" w:lineRule="auto"/>
      </w:pPr>
      <w:r w:rsidRPr="00EC2F49">
        <w:t xml:space="preserve">This study adopts a pragmatic research paradigm, which prioritises the use of the most suitable methods to effectively address the research problem. The research paradigm provides the philosophical framework, while the methodology outlines the approach and tools used for data collection and analysis. Pragmatism allows researchers to draw on both quantitative and </w:t>
      </w:r>
      <w:r w:rsidRPr="00EC2F49">
        <w:lastRenderedPageBreak/>
        <w:t>qualitative approaches, depending on what best answers the research questions. In the context of this study, this means examining measurable outcomes such as organisational productivity alongside more subjective aspects like employee well-being. The research will combine statistical analysis of performance metrics with in-depth qualitative insights gathered through surveys or interviews with employees. This mixed-methods approach enables a well-rounded understanding of the impact of remote work and supports practical, evidence-based decision-making for organisations.</w:t>
      </w:r>
    </w:p>
    <w:p w14:paraId="5A9E7D4F" w14:textId="77777777" w:rsidR="00EC2F49" w:rsidRPr="00EC2F49" w:rsidRDefault="00EC2F49" w:rsidP="008D78BD">
      <w:pPr>
        <w:spacing w:line="360" w:lineRule="auto"/>
      </w:pPr>
      <w:r w:rsidRPr="00EC2F49">
        <w:t>Methodological Approach </w:t>
      </w:r>
    </w:p>
    <w:p w14:paraId="0D3A303F" w14:textId="77777777" w:rsidR="00EC2F49" w:rsidRPr="00EC2F49" w:rsidRDefault="00EC2F49" w:rsidP="008D78BD">
      <w:pPr>
        <w:spacing w:line="360" w:lineRule="auto"/>
      </w:pPr>
      <w:r w:rsidRPr="00EC2F49">
        <w:t>When it comes to methodology, this study will adopt a mixed-methods approach, having a mixed-method approach can help explore the impact of remote work on both employee well-being and organisational productivity. By combining both quantitative and qualitative data, this research will capture not only measurable results but also the perspective of the employee. The study will employ a convergent mixed-methods approach, in which quantitative and qualitative data are gathered concurrently, examined independently, and then combined to produce comprehensive findings. The dual nature of the research focuses the quantifiable components of productivity, and the more ethereal component of well-being is well-suited to this methodology.</w:t>
      </w:r>
    </w:p>
    <w:p w14:paraId="0C598D9F" w14:textId="77777777" w:rsidR="00EC2F49" w:rsidRPr="00EC2F49" w:rsidRDefault="00EC2F49" w:rsidP="008D78BD">
      <w:pPr>
        <w:spacing w:line="360" w:lineRule="auto"/>
      </w:pPr>
      <w:r w:rsidRPr="00EC2F49">
        <w:t>Quantitative data refers to information that is measurable and expressed numerically. It is essential for statistical analysis since it provides information about amounts and frequencies by responding to queries like "how many," "how often," and "how much." (</w:t>
      </w:r>
      <w:proofErr w:type="spellStart"/>
      <w:r w:rsidRPr="00EC2F49">
        <w:t>Tejwin</w:t>
      </w:r>
      <w:proofErr w:type="spellEnd"/>
      <w:r w:rsidRPr="00EC2F49">
        <w:t>, 2025). Within this study, the quantitative data will involve an online survey distributed to employees that work remotely across different industries and organisations. The surveys will include the following: </w:t>
      </w:r>
    </w:p>
    <w:p w14:paraId="629AD118" w14:textId="77777777" w:rsidR="00EC2F49" w:rsidRPr="00EC2F49" w:rsidRDefault="00EC2F49" w:rsidP="008D78BD">
      <w:pPr>
        <w:spacing w:line="360" w:lineRule="auto"/>
      </w:pPr>
      <w:r w:rsidRPr="00EC2F49">
        <w:t>    •    standardized measures of employee well-being, such as the General Health Questionnaire or WHO-5. (WHO-5, 2024)</w:t>
      </w:r>
    </w:p>
    <w:p w14:paraId="685478BB" w14:textId="77777777" w:rsidR="00EC2F49" w:rsidRPr="00EC2F49" w:rsidRDefault="00EC2F49" w:rsidP="008D78BD">
      <w:pPr>
        <w:spacing w:line="360" w:lineRule="auto"/>
      </w:pPr>
      <w:r w:rsidRPr="00EC2F49">
        <w:t>    •    Productivity metrics that are self-reported (e.g., output frequency, task completion rates).</w:t>
      </w:r>
    </w:p>
    <w:p w14:paraId="0BA8972C" w14:textId="77777777" w:rsidR="00EC2F49" w:rsidRPr="00EC2F49" w:rsidRDefault="00EC2F49" w:rsidP="008D78BD">
      <w:pPr>
        <w:spacing w:line="360" w:lineRule="auto"/>
      </w:pPr>
      <w:r w:rsidRPr="00EC2F49">
        <w:t>    •    Likert scales are used in closed-ended inquiries (e.g., perceived isolation, satisfaction with remote work policies).</w:t>
      </w:r>
    </w:p>
    <w:p w14:paraId="5DBC226A" w14:textId="77777777" w:rsidR="00EC2F49" w:rsidRPr="00EC2F49" w:rsidRDefault="00EC2F49" w:rsidP="008D78BD">
      <w:pPr>
        <w:spacing w:line="360" w:lineRule="auto"/>
      </w:pPr>
      <w:r w:rsidRPr="00EC2F49">
        <w:t xml:space="preserve">This data will be analysed using descriptive statistics to identify trends and relationships between remote working, </w:t>
      </w:r>
      <w:proofErr w:type="gramStart"/>
      <w:r w:rsidRPr="00EC2F49">
        <w:t>productivity</w:t>
      </w:r>
      <w:proofErr w:type="gramEnd"/>
      <w:r w:rsidRPr="00EC2F49">
        <w:t xml:space="preserve"> and well-being.</w:t>
      </w:r>
    </w:p>
    <w:p w14:paraId="15811587" w14:textId="446FBE6E" w:rsidR="00EC2F49" w:rsidRPr="00EC2F49" w:rsidRDefault="00EC2F49" w:rsidP="008D78BD">
      <w:pPr>
        <w:spacing w:line="360" w:lineRule="auto"/>
      </w:pPr>
      <w:r w:rsidRPr="00EC2F49">
        <w:lastRenderedPageBreak/>
        <w:t xml:space="preserve">Qualitative data encompasses descriptive information obtained through observations, interviews, or open-ended questions. (Hassan, 2024). The qualitative data within this study will consist of semi-structured interviews, these interviews will </w:t>
      </w:r>
      <w:r w:rsidR="00EE2411" w:rsidRPr="00EC2F49">
        <w:t>explore.</w:t>
      </w:r>
      <w:r w:rsidRPr="00EC2F49">
        <w:t> </w:t>
      </w:r>
    </w:p>
    <w:p w14:paraId="1423876E" w14:textId="77777777" w:rsidR="00EC2F49" w:rsidRPr="00EC2F49" w:rsidRDefault="00EC2F49" w:rsidP="008D78BD">
      <w:pPr>
        <w:spacing w:line="360" w:lineRule="auto"/>
      </w:pPr>
      <w:r w:rsidRPr="00EC2F49">
        <w:t>    •    Psychological challenges of working remotely </w:t>
      </w:r>
    </w:p>
    <w:p w14:paraId="320F40F5" w14:textId="77777777" w:rsidR="00EC2F49" w:rsidRPr="00EC2F49" w:rsidRDefault="00EC2F49" w:rsidP="008D78BD">
      <w:pPr>
        <w:spacing w:line="360" w:lineRule="auto"/>
      </w:pPr>
      <w:r w:rsidRPr="00EC2F49">
        <w:t>    •    Organisational support </w:t>
      </w:r>
    </w:p>
    <w:p w14:paraId="0E3BC11D" w14:textId="77777777" w:rsidR="00EC2F49" w:rsidRPr="00EC2F49" w:rsidRDefault="00EC2F49" w:rsidP="008D78BD">
      <w:pPr>
        <w:spacing w:line="360" w:lineRule="auto"/>
      </w:pPr>
      <w:r w:rsidRPr="00EC2F49">
        <w:t>    •    Perceived effects on motivation and performance</w:t>
      </w:r>
    </w:p>
    <w:p w14:paraId="256C1B4D" w14:textId="152F63BF" w:rsidR="00EC2F49" w:rsidRPr="00EC2F49" w:rsidRDefault="00EC2F49" w:rsidP="008D78BD">
      <w:pPr>
        <w:spacing w:line="360" w:lineRule="auto"/>
      </w:pPr>
      <w:r w:rsidRPr="00EC2F49">
        <w:t xml:space="preserve">Interviews will be transcribed and analysed, allowing for the identification of recurring patterns and themes relevant to employee experiences. This study will aim to conduct between 8 to 15 interviews with remote workers across various sectors and organisations. The interview questions for this study will be sent through to the relevant participants for the qualitative research, whereas for the quantitative methods, </w:t>
      </w:r>
      <w:r w:rsidR="004E38EC" w:rsidRPr="00EC2F49">
        <w:t>participants</w:t>
      </w:r>
      <w:r w:rsidRPr="00EC2F49">
        <w:t xml:space="preserve"> will be sent a link which will take them to Survey Monkey.</w:t>
      </w:r>
    </w:p>
    <w:p w14:paraId="3F60216E" w14:textId="77777777" w:rsidR="00EC2F49" w:rsidRPr="00EC2F49" w:rsidRDefault="00EC2F49" w:rsidP="008D78BD">
      <w:pPr>
        <w:spacing w:line="360" w:lineRule="auto"/>
      </w:pPr>
      <w:r w:rsidRPr="00EC2F49">
        <w:t>The advantages of using both quantitative and qualitative methods</w:t>
      </w:r>
    </w:p>
    <w:p w14:paraId="65EF453C" w14:textId="77777777" w:rsidR="00EC2F49" w:rsidRPr="00EC2F49" w:rsidRDefault="00EC2F49" w:rsidP="008D78BD">
      <w:pPr>
        <w:spacing w:line="360" w:lineRule="auto"/>
      </w:pPr>
      <w:r w:rsidRPr="00EC2F49">
        <w:t>The use of both quantitative and qualitative methods provides several advantages in this research. One major benefit is the comprehensive perspective it offers. By combining quantitative data with in-depth qualitative narratives, the research gains a fuller understanding of remote work’s impact. Surveys help identify general trends across a larger population, while interviews allow for a deeper exploration of individual employee experiences. Quantitative research uses structured processes and formal tools for data collection, which helps ensure that data are gathered systematically and objectively (Almeida, 2017). In contrast, qualitative research enables exploration into a richer layer of human experience. Maxwell (2013) emphasises that qualitative methods are essential for understanding meanings, values, motivations, and beliefs that cannot be reduced to measurable variables. Another advantage is flexibility: emerging themes from survey results can be used to refine and guide the interview process, allowing for a more responsive and adaptive study design. Lastly, these methods support the generation of practical insights, which can be applied directly to organisational decision-making and human resource strategies, aligning with the pragmatic nature of this research.</w:t>
      </w:r>
    </w:p>
    <w:p w14:paraId="27400B8E" w14:textId="77777777" w:rsidR="00EC2F49" w:rsidRPr="00EC2F49" w:rsidRDefault="00EC2F49" w:rsidP="008D78BD">
      <w:pPr>
        <w:spacing w:line="360" w:lineRule="auto"/>
      </w:pPr>
      <w:r w:rsidRPr="00EC2F49">
        <w:t xml:space="preserve">Furthermore, there are several disadvantages associated with using both quantitative and qualitative methods. One common concern is the risk of non-representative data, especially when working with larger study populations. If the sample does not accurately reflect the diversity of the broader group, it becomes difficult to draw valid or generalisable conclusions, an </w:t>
      </w:r>
      <w:r w:rsidRPr="00EC2F49">
        <w:lastRenderedPageBreak/>
        <w:t>issue frequently noted by expert researchers (Chukwuemeka, 2023). Another drawback of mixed-methods research is the increased demand on time and resources. Collecting and analysing two types of data, numerical and narrative. Requires more effort, skills, and coordination than relying on a single method. Additionally, sampling inconsistencies can arise when trying to align qualitative and quantitative samples. Ensuring consistency and representativeness across both data sets can be challenging, particularly when qualitative participants do not fully reflect the characteristics of the larger survey group. These limitations must be carefully managed to ensure the reliability and relevance of the study findings.</w:t>
      </w:r>
    </w:p>
    <w:p w14:paraId="5F080A9F" w14:textId="71897BB0" w:rsidR="00EC2F49" w:rsidRPr="00EC2F49" w:rsidRDefault="00EC2F49" w:rsidP="008D78BD">
      <w:pPr>
        <w:spacing w:line="360" w:lineRule="auto"/>
        <w:jc w:val="center"/>
        <w:rPr>
          <w:b/>
          <w:bCs/>
        </w:rPr>
      </w:pPr>
      <w:r w:rsidRPr="00EC2F49">
        <w:rPr>
          <w:b/>
          <w:bCs/>
        </w:rPr>
        <w:t>Methods and Tools for Data Collection</w:t>
      </w:r>
    </w:p>
    <w:p w14:paraId="528C4CE7" w14:textId="77777777" w:rsidR="00EC2F49" w:rsidRPr="00EC2F49" w:rsidRDefault="00EC2F49" w:rsidP="008D78BD">
      <w:pPr>
        <w:spacing w:line="360" w:lineRule="auto"/>
      </w:pPr>
      <w:r w:rsidRPr="00EC2F49">
        <w:t>To effectively explore and research the impact of remote working on organisational productivity and employee well-being, this study will include a mixed-methods approach which incorporates both quantitative and qualitative data. By using a mixed-methods approach ensures there is a comprehensive understanding of both employee experiences and measurable outcomes. </w:t>
      </w:r>
    </w:p>
    <w:p w14:paraId="4C61BD23" w14:textId="77777777" w:rsidR="00E14102" w:rsidRPr="00E14102" w:rsidRDefault="00EC2F49" w:rsidP="008D78BD">
      <w:pPr>
        <w:spacing w:line="360" w:lineRule="auto"/>
      </w:pPr>
      <w:r w:rsidRPr="00EC2F49">
        <w:t> </w:t>
      </w:r>
      <w:r w:rsidR="00E14102" w:rsidRPr="00E14102">
        <w:t>The study balances breadth and depth by triangulating survey data with semi-structured interviews to generate deeper insights than could be obtained with a single approach.</w:t>
      </w:r>
    </w:p>
    <w:p w14:paraId="6B6F1D45" w14:textId="5AC626C5" w:rsidR="00EC2F49" w:rsidRDefault="00E14102" w:rsidP="008D78BD">
      <w:pPr>
        <w:spacing w:line="360" w:lineRule="auto"/>
      </w:pPr>
      <w:r>
        <w:t>Quantitative Data: Online Survey</w:t>
      </w:r>
    </w:p>
    <w:p w14:paraId="3CF6F949" w14:textId="77777777" w:rsidR="00E14102" w:rsidRPr="00E14102" w:rsidRDefault="00E14102" w:rsidP="008D78BD">
      <w:pPr>
        <w:spacing w:line="360" w:lineRule="auto"/>
      </w:pPr>
      <w:r w:rsidRPr="00E14102">
        <w:t>The main quantitative instrument will be an online survey intended to identify general trends in a heterogeneous population. Employees in a variety of industries who work remotely—whether totally or partially—will receive the survey.</w:t>
      </w:r>
      <w:r w:rsidRPr="00E14102">
        <w:br/>
      </w:r>
      <w:r w:rsidRPr="00E14102">
        <w:br/>
        <w:t>Important aspects of the survey</w:t>
      </w:r>
      <w:r w:rsidRPr="00E14102">
        <w:rPr>
          <w:b/>
          <w:bCs/>
        </w:rPr>
        <w:t>:</w:t>
      </w:r>
      <w:r w:rsidRPr="00E14102">
        <w:br/>
      </w:r>
      <w:r w:rsidRPr="00E14102">
        <w:br/>
        <w:t>Sample size</w:t>
      </w:r>
      <w:r w:rsidRPr="00E14102">
        <w:rPr>
          <w:b/>
          <w:bCs/>
        </w:rPr>
        <w:t>:</w:t>
      </w:r>
      <w:r w:rsidRPr="00E14102">
        <w:t xml:space="preserve"> To enable basic statistical analysis (descriptive and comparative), a minimum of 100 respondents are targeted.</w:t>
      </w:r>
      <w:r w:rsidRPr="00E14102">
        <w:br/>
      </w:r>
      <w:r w:rsidRPr="00E14102">
        <w:br/>
        <w:t>Platform</w:t>
      </w:r>
      <w:r w:rsidRPr="00E14102">
        <w:rPr>
          <w:b/>
          <w:bCs/>
        </w:rPr>
        <w:t>:</w:t>
      </w:r>
      <w:r w:rsidRPr="00E14102">
        <w:t xml:space="preserve"> SurveyMonkey is used for administration, providing user-friendly analytics and data security.</w:t>
      </w:r>
      <w:r w:rsidRPr="00E14102">
        <w:br/>
      </w:r>
      <w:r w:rsidRPr="00E14102">
        <w:br/>
        <w:t>Actions</w:t>
      </w:r>
      <w:r w:rsidRPr="00E14102">
        <w:rPr>
          <w:b/>
          <w:bCs/>
        </w:rPr>
        <w:t>:</w:t>
      </w:r>
      <w:r w:rsidRPr="00E14102">
        <w:br/>
      </w:r>
      <w:r w:rsidRPr="00E14102">
        <w:br/>
        <w:t>A validated tool used worldwide to measure general psychological well-being is the WHO-5 Well-Being Index (Topp et al., 2015).</w:t>
      </w:r>
      <w:r w:rsidRPr="00E14102">
        <w:br/>
      </w:r>
      <w:r w:rsidRPr="00E14102">
        <w:lastRenderedPageBreak/>
        <w:br/>
        <w:t>Personalized Likert-scale measures to gauge satisfaction with organizational support, communication efficacy, and perceived productivity.</w:t>
      </w:r>
      <w:r w:rsidRPr="00E14102">
        <w:br/>
      </w:r>
      <w:r w:rsidRPr="00E14102">
        <w:br/>
        <w:t>Age, industry, number of days per week of remote work, home office configuration, and caregiving duties are examples of demographic and contextual factors.</w:t>
      </w:r>
    </w:p>
    <w:p w14:paraId="6AFFE67B" w14:textId="77777777" w:rsidR="00E14102" w:rsidRDefault="00E14102" w:rsidP="008D78BD">
      <w:pPr>
        <w:spacing w:line="360" w:lineRule="auto"/>
      </w:pPr>
      <w:r w:rsidRPr="008D78BD">
        <w:t>Rationale</w:t>
      </w:r>
      <w:r w:rsidRPr="00E14102">
        <w:rPr>
          <w:b/>
          <w:bCs/>
        </w:rPr>
        <w:t>:</w:t>
      </w:r>
      <w:r w:rsidRPr="00E14102">
        <w:br/>
        <w:t>Using a structured online survey enables the study to capture trends across a relatively large sample, identify subgroup differences (</w:t>
      </w:r>
      <w:proofErr w:type="gramStart"/>
      <w:r w:rsidRPr="00E14102">
        <w:t>e.g.</w:t>
      </w:r>
      <w:proofErr w:type="gramEnd"/>
      <w:r w:rsidRPr="00E14102">
        <w:t xml:space="preserve"> by age or sector), and produce quantifiable evidence on how remote work impacts both productivity and well-being.</w:t>
      </w:r>
    </w:p>
    <w:p w14:paraId="2DEF4B04" w14:textId="30BA0288" w:rsidR="00E14102" w:rsidRPr="008D78BD" w:rsidRDefault="00E14102" w:rsidP="008D78BD">
      <w:pPr>
        <w:spacing w:line="360" w:lineRule="auto"/>
      </w:pPr>
      <w:r w:rsidRPr="00E14102">
        <w:br/>
      </w:r>
      <w:r w:rsidRPr="008D78BD">
        <w:t>Qualitative data: Semi-structured interviews</w:t>
      </w:r>
    </w:p>
    <w:p w14:paraId="501DA1CF" w14:textId="77777777" w:rsidR="00E14102" w:rsidRPr="00E14102" w:rsidRDefault="00E14102" w:rsidP="008D78BD">
      <w:pPr>
        <w:spacing w:line="360" w:lineRule="auto"/>
      </w:pPr>
      <w:r w:rsidRPr="00E14102">
        <w:t>To complement the survey findings and delve into nuanced personal experiences, the study will also conduct 8–12 semi-structured interviews with a purposive sample of survey respondents who indicate willingness to participate in follow-ups.</w:t>
      </w:r>
    </w:p>
    <w:p w14:paraId="1BD5555F" w14:textId="77777777" w:rsidR="00E14102" w:rsidRPr="00E14102" w:rsidRDefault="00E14102" w:rsidP="008D78BD">
      <w:pPr>
        <w:spacing w:line="360" w:lineRule="auto"/>
      </w:pPr>
      <w:r w:rsidRPr="00E14102">
        <w:t>Interview design:</w:t>
      </w:r>
    </w:p>
    <w:p w14:paraId="6238E8D0" w14:textId="77777777" w:rsidR="00E14102" w:rsidRPr="00E14102" w:rsidRDefault="00E14102" w:rsidP="008D78BD">
      <w:pPr>
        <w:numPr>
          <w:ilvl w:val="0"/>
          <w:numId w:val="1"/>
        </w:numPr>
        <w:spacing w:line="360" w:lineRule="auto"/>
      </w:pPr>
      <w:r w:rsidRPr="00E14102">
        <w:t>Conducted via Zoom or Microsoft Teams, respecting ongoing remote practices.</w:t>
      </w:r>
    </w:p>
    <w:p w14:paraId="3C486275" w14:textId="77777777" w:rsidR="00E14102" w:rsidRPr="00E14102" w:rsidRDefault="00E14102" w:rsidP="008D78BD">
      <w:pPr>
        <w:numPr>
          <w:ilvl w:val="0"/>
          <w:numId w:val="1"/>
        </w:numPr>
        <w:spacing w:line="360" w:lineRule="auto"/>
      </w:pPr>
      <w:r w:rsidRPr="00E14102">
        <w:t>Lasting 30–45 minutes each.</w:t>
      </w:r>
    </w:p>
    <w:p w14:paraId="3FF5F5C0" w14:textId="77777777" w:rsidR="00E14102" w:rsidRPr="00E14102" w:rsidRDefault="00E14102" w:rsidP="008D78BD">
      <w:pPr>
        <w:numPr>
          <w:ilvl w:val="0"/>
          <w:numId w:val="1"/>
        </w:numPr>
        <w:spacing w:line="360" w:lineRule="auto"/>
      </w:pPr>
      <w:r w:rsidRPr="00E14102">
        <w:t>Guided by an interview schedule exploring:</w:t>
      </w:r>
    </w:p>
    <w:p w14:paraId="59E19905" w14:textId="77777777" w:rsidR="00E14102" w:rsidRPr="00E14102" w:rsidRDefault="00E14102" w:rsidP="008D78BD">
      <w:pPr>
        <w:numPr>
          <w:ilvl w:val="1"/>
          <w:numId w:val="1"/>
        </w:numPr>
        <w:spacing w:line="360" w:lineRule="auto"/>
      </w:pPr>
      <w:r w:rsidRPr="00E14102">
        <w:t>Experiences of remote work transition</w:t>
      </w:r>
    </w:p>
    <w:p w14:paraId="3EB83F97" w14:textId="77777777" w:rsidR="00E14102" w:rsidRPr="00E14102" w:rsidRDefault="00E14102" w:rsidP="008D78BD">
      <w:pPr>
        <w:numPr>
          <w:ilvl w:val="1"/>
          <w:numId w:val="1"/>
        </w:numPr>
        <w:spacing w:line="360" w:lineRule="auto"/>
      </w:pPr>
      <w:r w:rsidRPr="00E14102">
        <w:t>Perceived impacts on daily productivity and work quality</w:t>
      </w:r>
    </w:p>
    <w:p w14:paraId="3D6C577A" w14:textId="77777777" w:rsidR="00E14102" w:rsidRPr="00E14102" w:rsidRDefault="00E14102" w:rsidP="008D78BD">
      <w:pPr>
        <w:numPr>
          <w:ilvl w:val="1"/>
          <w:numId w:val="1"/>
        </w:numPr>
        <w:spacing w:line="360" w:lineRule="auto"/>
      </w:pPr>
      <w:r w:rsidRPr="00E14102">
        <w:t>Feelings of isolation or improved work-life balance</w:t>
      </w:r>
    </w:p>
    <w:p w14:paraId="0064B213" w14:textId="77777777" w:rsidR="00E14102" w:rsidRPr="00E14102" w:rsidRDefault="00E14102" w:rsidP="008D78BD">
      <w:pPr>
        <w:numPr>
          <w:ilvl w:val="1"/>
          <w:numId w:val="1"/>
        </w:numPr>
        <w:spacing w:line="360" w:lineRule="auto"/>
      </w:pPr>
      <w:r w:rsidRPr="00E14102">
        <w:t>Views on organisational support (communication, resources, policies)</w:t>
      </w:r>
    </w:p>
    <w:p w14:paraId="321032B5" w14:textId="77777777" w:rsidR="00E14102" w:rsidRPr="00E14102" w:rsidRDefault="00E14102" w:rsidP="008D78BD">
      <w:pPr>
        <w:spacing w:line="360" w:lineRule="auto"/>
      </w:pPr>
      <w:r w:rsidRPr="00E14102">
        <w:t>Rationale:</w:t>
      </w:r>
      <w:r w:rsidRPr="00E14102">
        <w:br/>
        <w:t>Interviews will allow participants to share detailed narratives and highlight issues not easily captured by closed-ended survey questions. This depth is crucial for understanding subjective well-being and the social dynamics of remote work.</w:t>
      </w:r>
    </w:p>
    <w:p w14:paraId="25D79946" w14:textId="77777777" w:rsidR="0047113F" w:rsidRPr="0047113F" w:rsidRDefault="0047113F" w:rsidP="008D78BD">
      <w:pPr>
        <w:spacing w:line="360" w:lineRule="auto"/>
      </w:pPr>
      <w:r w:rsidRPr="0047113F">
        <w:t>Sampling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0"/>
        <w:gridCol w:w="2696"/>
        <w:gridCol w:w="4239"/>
      </w:tblGrid>
      <w:tr w:rsidR="0047113F" w:rsidRPr="0047113F" w14:paraId="2A48C384" w14:textId="77777777" w:rsidTr="0047113F">
        <w:trPr>
          <w:tblHeader/>
          <w:tblCellSpacing w:w="15" w:type="dxa"/>
        </w:trPr>
        <w:tc>
          <w:tcPr>
            <w:tcW w:w="0" w:type="auto"/>
            <w:vAlign w:val="center"/>
            <w:hideMark/>
          </w:tcPr>
          <w:p w14:paraId="5B1FE73F" w14:textId="77777777" w:rsidR="0047113F" w:rsidRPr="0047113F" w:rsidRDefault="0047113F" w:rsidP="008D78BD">
            <w:pPr>
              <w:spacing w:line="360" w:lineRule="auto"/>
              <w:rPr>
                <w:b/>
                <w:bCs/>
              </w:rPr>
            </w:pPr>
            <w:r w:rsidRPr="0047113F">
              <w:rPr>
                <w:b/>
                <w:bCs/>
              </w:rPr>
              <w:lastRenderedPageBreak/>
              <w:t>Data type</w:t>
            </w:r>
          </w:p>
        </w:tc>
        <w:tc>
          <w:tcPr>
            <w:tcW w:w="0" w:type="auto"/>
            <w:vAlign w:val="center"/>
            <w:hideMark/>
          </w:tcPr>
          <w:p w14:paraId="71F74D66" w14:textId="77777777" w:rsidR="0047113F" w:rsidRPr="0047113F" w:rsidRDefault="0047113F" w:rsidP="008D78BD">
            <w:pPr>
              <w:spacing w:line="360" w:lineRule="auto"/>
              <w:rPr>
                <w:b/>
                <w:bCs/>
              </w:rPr>
            </w:pPr>
            <w:r w:rsidRPr="0047113F">
              <w:rPr>
                <w:b/>
                <w:bCs/>
              </w:rPr>
              <w:t>Participants</w:t>
            </w:r>
          </w:p>
        </w:tc>
        <w:tc>
          <w:tcPr>
            <w:tcW w:w="0" w:type="auto"/>
            <w:vAlign w:val="center"/>
            <w:hideMark/>
          </w:tcPr>
          <w:p w14:paraId="37614960" w14:textId="77777777" w:rsidR="0047113F" w:rsidRPr="0047113F" w:rsidRDefault="0047113F" w:rsidP="008D78BD">
            <w:pPr>
              <w:spacing w:line="360" w:lineRule="auto"/>
              <w:rPr>
                <w:b/>
                <w:bCs/>
              </w:rPr>
            </w:pPr>
            <w:r w:rsidRPr="0047113F">
              <w:rPr>
                <w:b/>
                <w:bCs/>
              </w:rPr>
              <w:t>Tools/Platform</w:t>
            </w:r>
          </w:p>
        </w:tc>
      </w:tr>
      <w:tr w:rsidR="0047113F" w:rsidRPr="0047113F" w14:paraId="451F46F5" w14:textId="77777777" w:rsidTr="0047113F">
        <w:trPr>
          <w:tblCellSpacing w:w="15" w:type="dxa"/>
        </w:trPr>
        <w:tc>
          <w:tcPr>
            <w:tcW w:w="0" w:type="auto"/>
            <w:vAlign w:val="center"/>
            <w:hideMark/>
          </w:tcPr>
          <w:p w14:paraId="4481580C" w14:textId="77777777" w:rsidR="0047113F" w:rsidRPr="0047113F" w:rsidRDefault="0047113F" w:rsidP="008D78BD">
            <w:pPr>
              <w:spacing w:line="360" w:lineRule="auto"/>
            </w:pPr>
            <w:r w:rsidRPr="0047113F">
              <w:rPr>
                <w:b/>
                <w:bCs/>
              </w:rPr>
              <w:t>Survey</w:t>
            </w:r>
          </w:p>
        </w:tc>
        <w:tc>
          <w:tcPr>
            <w:tcW w:w="0" w:type="auto"/>
            <w:vAlign w:val="center"/>
            <w:hideMark/>
          </w:tcPr>
          <w:p w14:paraId="311BADEF" w14:textId="77777777" w:rsidR="0047113F" w:rsidRPr="0047113F" w:rsidRDefault="0047113F" w:rsidP="008D78BD">
            <w:pPr>
              <w:spacing w:line="360" w:lineRule="auto"/>
            </w:pPr>
            <w:r w:rsidRPr="0047113F">
              <w:t>~100+ remote workers</w:t>
            </w:r>
          </w:p>
        </w:tc>
        <w:tc>
          <w:tcPr>
            <w:tcW w:w="0" w:type="auto"/>
            <w:vAlign w:val="center"/>
            <w:hideMark/>
          </w:tcPr>
          <w:p w14:paraId="0DEC810B" w14:textId="77777777" w:rsidR="0047113F" w:rsidRPr="0047113F" w:rsidRDefault="0047113F" w:rsidP="008D78BD">
            <w:pPr>
              <w:spacing w:line="360" w:lineRule="auto"/>
            </w:pPr>
            <w:r w:rsidRPr="0047113F">
              <w:t>SurveyMonkey</w:t>
            </w:r>
          </w:p>
        </w:tc>
      </w:tr>
      <w:tr w:rsidR="0047113F" w:rsidRPr="0047113F" w14:paraId="33938BAA" w14:textId="77777777" w:rsidTr="0047113F">
        <w:trPr>
          <w:tblCellSpacing w:w="15" w:type="dxa"/>
        </w:trPr>
        <w:tc>
          <w:tcPr>
            <w:tcW w:w="0" w:type="auto"/>
            <w:vAlign w:val="center"/>
            <w:hideMark/>
          </w:tcPr>
          <w:p w14:paraId="5BF1F52D" w14:textId="77777777" w:rsidR="0047113F" w:rsidRPr="0047113F" w:rsidRDefault="0047113F" w:rsidP="008D78BD">
            <w:pPr>
              <w:spacing w:line="360" w:lineRule="auto"/>
            </w:pPr>
            <w:r w:rsidRPr="0047113F">
              <w:rPr>
                <w:b/>
                <w:bCs/>
              </w:rPr>
              <w:t>Interviews</w:t>
            </w:r>
          </w:p>
        </w:tc>
        <w:tc>
          <w:tcPr>
            <w:tcW w:w="0" w:type="auto"/>
            <w:vAlign w:val="center"/>
            <w:hideMark/>
          </w:tcPr>
          <w:p w14:paraId="6C57A6D2" w14:textId="77777777" w:rsidR="0047113F" w:rsidRPr="0047113F" w:rsidRDefault="0047113F" w:rsidP="008D78BD">
            <w:pPr>
              <w:spacing w:line="360" w:lineRule="auto"/>
            </w:pPr>
            <w:r w:rsidRPr="0047113F">
              <w:t>8–12 volunteers from survey</w:t>
            </w:r>
          </w:p>
        </w:tc>
        <w:tc>
          <w:tcPr>
            <w:tcW w:w="0" w:type="auto"/>
            <w:vAlign w:val="center"/>
            <w:hideMark/>
          </w:tcPr>
          <w:p w14:paraId="79A7C092" w14:textId="77777777" w:rsidR="0047113F" w:rsidRPr="0047113F" w:rsidRDefault="0047113F" w:rsidP="008D78BD">
            <w:pPr>
              <w:spacing w:line="360" w:lineRule="auto"/>
            </w:pPr>
            <w:r w:rsidRPr="0047113F">
              <w:t>Zoom/MS Teams with semi-structured guide</w:t>
            </w:r>
          </w:p>
        </w:tc>
      </w:tr>
    </w:tbl>
    <w:p w14:paraId="3E61BE84" w14:textId="77777777" w:rsidR="0047113F" w:rsidRPr="0047113F" w:rsidRDefault="0047113F" w:rsidP="008D78BD">
      <w:pPr>
        <w:spacing w:line="360" w:lineRule="auto"/>
      </w:pPr>
      <w:r w:rsidRPr="0047113F">
        <w:t xml:space="preserve">Participants will be recruited via professional networks, LinkedIn, and organisational gatekeepers who agree to circulate the survey link. Inclusion criteria are adults (18+) currently engaged in remote or hybrid work for at least </w:t>
      </w:r>
      <w:r w:rsidRPr="0047113F">
        <w:rPr>
          <w:b/>
          <w:bCs/>
        </w:rPr>
        <w:t>three months</w:t>
      </w:r>
      <w:r w:rsidRPr="0047113F">
        <w:t>, ensuring they have meaningful experiences to reflect upon.</w:t>
      </w:r>
    </w:p>
    <w:p w14:paraId="42E93533" w14:textId="77777777" w:rsidR="0047113F" w:rsidRPr="0047113F" w:rsidRDefault="0047113F" w:rsidP="008D78BD">
      <w:pPr>
        <w:spacing w:line="360" w:lineRule="auto"/>
      </w:pPr>
      <w:r w:rsidRPr="0047113F">
        <w:t>Data management and analysis tools</w:t>
      </w:r>
    </w:p>
    <w:p w14:paraId="07AAC750" w14:textId="270FE13C" w:rsidR="0047113F" w:rsidRPr="0047113F" w:rsidRDefault="0047113F" w:rsidP="008D78BD">
      <w:pPr>
        <w:numPr>
          <w:ilvl w:val="0"/>
          <w:numId w:val="2"/>
        </w:numPr>
        <w:spacing w:line="360" w:lineRule="auto"/>
      </w:pPr>
      <w:r w:rsidRPr="0047113F">
        <w:rPr>
          <w:b/>
          <w:bCs/>
        </w:rPr>
        <w:t>Survey data:</w:t>
      </w:r>
      <w:r w:rsidRPr="0047113F">
        <w:t xml:space="preserve"> Exported into Excel for cleaning, descriptive statistics, and exploratory cross-tabulations (e.g. well-being by age group or by home office adequacy).</w:t>
      </w:r>
    </w:p>
    <w:p w14:paraId="30770C17" w14:textId="41756E16" w:rsidR="0047113F" w:rsidRPr="0047113F" w:rsidRDefault="0047113F" w:rsidP="008D78BD">
      <w:pPr>
        <w:numPr>
          <w:ilvl w:val="0"/>
          <w:numId w:val="2"/>
        </w:numPr>
        <w:spacing w:line="360" w:lineRule="auto"/>
      </w:pPr>
      <w:r w:rsidRPr="0047113F">
        <w:rPr>
          <w:b/>
          <w:bCs/>
        </w:rPr>
        <w:t>Interview data:</w:t>
      </w:r>
      <w:r w:rsidRPr="0047113F">
        <w:t xml:space="preserve"> Audio recorded (with consent), transcribed verbatim, and analysed</w:t>
      </w:r>
      <w:r>
        <w:t>.</w:t>
      </w:r>
    </w:p>
    <w:p w14:paraId="62179DED" w14:textId="77777777" w:rsidR="0047113F" w:rsidRPr="0047113F" w:rsidRDefault="0047113F" w:rsidP="008D78BD">
      <w:pPr>
        <w:spacing w:line="360" w:lineRule="auto"/>
      </w:pPr>
      <w:r w:rsidRPr="0047113F">
        <w:t>Addressing validity &amp; reliability</w:t>
      </w:r>
    </w:p>
    <w:p w14:paraId="3F12898E" w14:textId="77777777" w:rsidR="0047113F" w:rsidRPr="0047113F" w:rsidRDefault="0047113F" w:rsidP="008D78BD">
      <w:pPr>
        <w:spacing w:line="360" w:lineRule="auto"/>
      </w:pPr>
      <w:r w:rsidRPr="0047113F">
        <w:t>To enhance the trustworthiness of the data:</w:t>
      </w:r>
    </w:p>
    <w:p w14:paraId="4533DB1C" w14:textId="77777777" w:rsidR="0047113F" w:rsidRPr="0047113F" w:rsidRDefault="0047113F" w:rsidP="008D78BD">
      <w:pPr>
        <w:numPr>
          <w:ilvl w:val="0"/>
          <w:numId w:val="3"/>
        </w:numPr>
        <w:spacing w:line="360" w:lineRule="auto"/>
      </w:pPr>
      <w:r w:rsidRPr="0047113F">
        <w:t>The survey incorporates validated measures (WHO-5) alongside carefully piloted custom items.</w:t>
      </w:r>
    </w:p>
    <w:p w14:paraId="7169A8CC" w14:textId="77777777" w:rsidR="0047113F" w:rsidRPr="0047113F" w:rsidRDefault="0047113F" w:rsidP="008D78BD">
      <w:pPr>
        <w:numPr>
          <w:ilvl w:val="0"/>
          <w:numId w:val="3"/>
        </w:numPr>
        <w:spacing w:line="360" w:lineRule="auto"/>
      </w:pPr>
      <w:r w:rsidRPr="0047113F">
        <w:t>Interview guides will be pilot-tested with 1–2 participants to refine wording and flow.</w:t>
      </w:r>
    </w:p>
    <w:p w14:paraId="7D7D7BF6" w14:textId="77777777" w:rsidR="0047113F" w:rsidRPr="0047113F" w:rsidRDefault="0047113F" w:rsidP="008D78BD">
      <w:pPr>
        <w:numPr>
          <w:ilvl w:val="0"/>
          <w:numId w:val="3"/>
        </w:numPr>
        <w:spacing w:line="360" w:lineRule="auto"/>
      </w:pPr>
      <w:r w:rsidRPr="0047113F">
        <w:t>Triangulation across quantitative and qualitative sources will strengthen the credibility of findings and help identify convergences or contradictions.</w:t>
      </w:r>
    </w:p>
    <w:p w14:paraId="076C3804" w14:textId="5834A990" w:rsidR="0047113F" w:rsidRPr="0047113F" w:rsidRDefault="0047113F" w:rsidP="008D78BD">
      <w:pPr>
        <w:spacing w:after="0" w:line="360" w:lineRule="auto"/>
        <w:ind w:left="360"/>
        <w:rPr>
          <w:rFonts w:eastAsia="Times New Roman" w:cs="Times New Roman"/>
          <w:kern w:val="0"/>
          <w:lang w:eastAsia="en-GB"/>
          <w14:ligatures w14:val="none"/>
        </w:rPr>
      </w:pPr>
      <w:r w:rsidRPr="0047113F">
        <w:rPr>
          <w:rFonts w:eastAsia="Times New Roman" w:cs="Times New Roman"/>
          <w:kern w:val="0"/>
          <w:lang w:eastAsia="en-GB"/>
          <w14:ligatures w14:val="none"/>
        </w:rPr>
        <w:t>The study is well-equipped to examine both the more subjective employee experiences and the quantifiable organizational effects of remote work thanks to this dual method, which uses structured surveys for breadth and interviews for depth. The combination facilitates a comprehensive comprehension of how remote labour influences contemporary organ</w:t>
      </w:r>
      <w:r>
        <w:rPr>
          <w:rFonts w:eastAsia="Times New Roman" w:cs="Times New Roman"/>
          <w:kern w:val="0"/>
          <w:lang w:eastAsia="en-GB"/>
          <w14:ligatures w14:val="none"/>
        </w:rPr>
        <w:t>is</w:t>
      </w:r>
      <w:r w:rsidRPr="0047113F">
        <w:rPr>
          <w:rFonts w:eastAsia="Times New Roman" w:cs="Times New Roman"/>
          <w:kern w:val="0"/>
          <w:lang w:eastAsia="en-GB"/>
          <w14:ligatures w14:val="none"/>
        </w:rPr>
        <w:t>ational life.</w:t>
      </w:r>
    </w:p>
    <w:p w14:paraId="2F05CBE4" w14:textId="32761F40" w:rsidR="00E14102" w:rsidRPr="00EC2F49" w:rsidRDefault="00E14102" w:rsidP="008D78BD">
      <w:pPr>
        <w:spacing w:line="360" w:lineRule="auto"/>
      </w:pPr>
    </w:p>
    <w:p w14:paraId="20C2DABA" w14:textId="6DCBE7D6" w:rsidR="00EC2F49" w:rsidRPr="008D78BD" w:rsidRDefault="0047113F" w:rsidP="008D78BD">
      <w:pPr>
        <w:spacing w:line="360" w:lineRule="auto"/>
        <w:jc w:val="center"/>
        <w:rPr>
          <w:b/>
          <w:bCs/>
        </w:rPr>
      </w:pPr>
      <w:r w:rsidRPr="008D78BD">
        <w:rPr>
          <w:b/>
          <w:bCs/>
        </w:rPr>
        <w:t>Resource Implications and Needs</w:t>
      </w:r>
    </w:p>
    <w:p w14:paraId="16BBDAD2" w14:textId="77777777" w:rsidR="0047113F" w:rsidRPr="0047113F" w:rsidRDefault="0047113F" w:rsidP="008D78BD">
      <w:pPr>
        <w:spacing w:line="360" w:lineRule="auto"/>
      </w:pPr>
      <w:r w:rsidRPr="0047113F">
        <w:t xml:space="preserve">The resources required to conduct this research must be carefully considered </w:t>
      </w:r>
      <w:proofErr w:type="gramStart"/>
      <w:r w:rsidRPr="0047113F">
        <w:t>in order to</w:t>
      </w:r>
      <w:proofErr w:type="gramEnd"/>
      <w:r w:rsidRPr="0047113F">
        <w:t xml:space="preserve"> guarantee that the study is both practical and rigorous. Time is the main resource implied. Sufficient scheduling is necessary to enable sequential data collection and analysis due to the </w:t>
      </w:r>
      <w:r w:rsidRPr="0047113F">
        <w:lastRenderedPageBreak/>
        <w:t>mixed-methods design. The online survey will be administered for around two months, and then semi-structured interviews will be conducted for another month. The next six weeks will be dedicated to data analysis.</w:t>
      </w:r>
    </w:p>
    <w:p w14:paraId="07803CE5" w14:textId="6CFC8876" w:rsidR="00E906FB" w:rsidRPr="00E906FB" w:rsidRDefault="00E906FB" w:rsidP="008D78BD">
      <w:pPr>
        <w:spacing w:line="360" w:lineRule="auto"/>
      </w:pPr>
      <w:r w:rsidRPr="00E906FB">
        <w:t>It is anticipated that this investigation will have little financial expenses. A premium version of SurveyMonkey will be used to run the online survey; the expected cost for the time needed to obtain a sufficient sample size is between £30 and £50. Depending on the total amount of recorded material, transcription tools like Otter.ai or NVivo Transcription may be used for qualitative data; this will cost around £20 to £30. Thematic coding and the organization of qualitative data will also be done using NVivo; however, this license is provided by the institution, preventing further costs.</w:t>
      </w:r>
    </w:p>
    <w:p w14:paraId="31DED1BC" w14:textId="558D2A37" w:rsidR="00E906FB" w:rsidRPr="00E906FB" w:rsidRDefault="00E906FB" w:rsidP="008D78BD">
      <w:pPr>
        <w:spacing w:line="360" w:lineRule="auto"/>
      </w:pPr>
      <w:r w:rsidRPr="00E906FB">
        <w:t xml:space="preserve">Access to scholarly databases is another resource that helps with comparative data analysis and literature review updates. Peer debriefing sessions and supervision meetings will also be essential for preserving the </w:t>
      </w:r>
      <w:r>
        <w:t>level</w:t>
      </w:r>
      <w:r w:rsidRPr="00E906FB">
        <w:t xml:space="preserve"> of the research and encouraging reflexivity.</w:t>
      </w:r>
      <w:r w:rsidRPr="00E906FB">
        <w:br/>
      </w:r>
      <w:r w:rsidRPr="00E906FB">
        <w:br/>
        <w:t>With the help of university infrastructure, the project is deemed manageable overall, given the usual postgraduate research resource limits. These resources are planned and budgeted to guarantee that the project is completed on schedule and to a high standard.</w:t>
      </w:r>
    </w:p>
    <w:p w14:paraId="300B9E47" w14:textId="4289FC0C" w:rsidR="0047113F" w:rsidRPr="008D78BD" w:rsidRDefault="004A2276" w:rsidP="008D78BD">
      <w:pPr>
        <w:spacing w:line="360" w:lineRule="auto"/>
        <w:jc w:val="center"/>
        <w:rPr>
          <w:b/>
          <w:bCs/>
        </w:rPr>
      </w:pPr>
      <w:r w:rsidRPr="008D78BD">
        <w:rPr>
          <w:b/>
          <w:bCs/>
        </w:rPr>
        <w:t>Time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A764E1" w:rsidRPr="004A2276" w14:paraId="6FE67A91" w14:textId="77777777" w:rsidTr="004A2276">
        <w:trPr>
          <w:tblCellSpacing w:w="15" w:type="dxa"/>
        </w:trPr>
        <w:tc>
          <w:tcPr>
            <w:tcW w:w="0" w:type="auto"/>
            <w:vAlign w:val="center"/>
          </w:tcPr>
          <w:tbl>
            <w:tblPr>
              <w:tblStyle w:val="TableGrid"/>
              <w:tblW w:w="0" w:type="auto"/>
              <w:tblLook w:val="04A0" w:firstRow="1" w:lastRow="0" w:firstColumn="1" w:lastColumn="0" w:noHBand="0" w:noVBand="1"/>
            </w:tblPr>
            <w:tblGrid>
              <w:gridCol w:w="1439"/>
              <w:gridCol w:w="935"/>
              <w:gridCol w:w="936"/>
              <w:gridCol w:w="936"/>
              <w:gridCol w:w="936"/>
              <w:gridCol w:w="936"/>
              <w:gridCol w:w="936"/>
              <w:gridCol w:w="936"/>
              <w:gridCol w:w="936"/>
            </w:tblGrid>
            <w:tr w:rsidR="00A764E1" w14:paraId="413BD2F6" w14:textId="77777777" w:rsidTr="00684566">
              <w:tc>
                <w:tcPr>
                  <w:tcW w:w="960" w:type="dxa"/>
                </w:tcPr>
                <w:p w14:paraId="76AF3DF6" w14:textId="77777777" w:rsidR="00A764E1" w:rsidRDefault="00A764E1" w:rsidP="008D78BD">
                  <w:pPr>
                    <w:spacing w:line="360" w:lineRule="auto"/>
                  </w:pPr>
                  <w:r>
                    <w:t>Task</w:t>
                  </w:r>
                </w:p>
              </w:tc>
              <w:tc>
                <w:tcPr>
                  <w:tcW w:w="960" w:type="dxa"/>
                </w:tcPr>
                <w:p w14:paraId="3BE8EABC" w14:textId="77777777" w:rsidR="00A764E1" w:rsidRDefault="00A764E1" w:rsidP="008D78BD">
                  <w:pPr>
                    <w:spacing w:line="360" w:lineRule="auto"/>
                  </w:pPr>
                  <w:r>
                    <w:t>Month 1</w:t>
                  </w:r>
                </w:p>
              </w:tc>
              <w:tc>
                <w:tcPr>
                  <w:tcW w:w="960" w:type="dxa"/>
                </w:tcPr>
                <w:p w14:paraId="718200CA" w14:textId="77777777" w:rsidR="00A764E1" w:rsidRDefault="00A764E1" w:rsidP="008D78BD">
                  <w:pPr>
                    <w:spacing w:line="360" w:lineRule="auto"/>
                  </w:pPr>
                  <w:r>
                    <w:t>Month 2</w:t>
                  </w:r>
                </w:p>
              </w:tc>
              <w:tc>
                <w:tcPr>
                  <w:tcW w:w="960" w:type="dxa"/>
                </w:tcPr>
                <w:p w14:paraId="23654510" w14:textId="77777777" w:rsidR="00A764E1" w:rsidRDefault="00A764E1" w:rsidP="008D78BD">
                  <w:pPr>
                    <w:spacing w:line="360" w:lineRule="auto"/>
                  </w:pPr>
                  <w:r>
                    <w:t>Month 3</w:t>
                  </w:r>
                </w:p>
              </w:tc>
              <w:tc>
                <w:tcPr>
                  <w:tcW w:w="960" w:type="dxa"/>
                </w:tcPr>
                <w:p w14:paraId="7F173E11" w14:textId="77777777" w:rsidR="00A764E1" w:rsidRDefault="00A764E1" w:rsidP="008D78BD">
                  <w:pPr>
                    <w:spacing w:line="360" w:lineRule="auto"/>
                  </w:pPr>
                  <w:r>
                    <w:t>Month 4</w:t>
                  </w:r>
                </w:p>
              </w:tc>
              <w:tc>
                <w:tcPr>
                  <w:tcW w:w="960" w:type="dxa"/>
                </w:tcPr>
                <w:p w14:paraId="39B5086A" w14:textId="77777777" w:rsidR="00A764E1" w:rsidRDefault="00A764E1" w:rsidP="008D78BD">
                  <w:pPr>
                    <w:spacing w:line="360" w:lineRule="auto"/>
                  </w:pPr>
                  <w:r>
                    <w:t>Month 5</w:t>
                  </w:r>
                </w:p>
              </w:tc>
              <w:tc>
                <w:tcPr>
                  <w:tcW w:w="960" w:type="dxa"/>
                </w:tcPr>
                <w:p w14:paraId="71109642" w14:textId="77777777" w:rsidR="00A764E1" w:rsidRDefault="00A764E1" w:rsidP="008D78BD">
                  <w:pPr>
                    <w:spacing w:line="360" w:lineRule="auto"/>
                  </w:pPr>
                  <w:r>
                    <w:t>Month 6</w:t>
                  </w:r>
                </w:p>
              </w:tc>
              <w:tc>
                <w:tcPr>
                  <w:tcW w:w="960" w:type="dxa"/>
                </w:tcPr>
                <w:p w14:paraId="24615452" w14:textId="77777777" w:rsidR="00A764E1" w:rsidRDefault="00A764E1" w:rsidP="008D78BD">
                  <w:pPr>
                    <w:spacing w:line="360" w:lineRule="auto"/>
                  </w:pPr>
                  <w:r>
                    <w:t>Month 7</w:t>
                  </w:r>
                </w:p>
              </w:tc>
              <w:tc>
                <w:tcPr>
                  <w:tcW w:w="960" w:type="dxa"/>
                </w:tcPr>
                <w:p w14:paraId="44EC8875" w14:textId="77777777" w:rsidR="00A764E1" w:rsidRDefault="00A764E1" w:rsidP="008D78BD">
                  <w:pPr>
                    <w:spacing w:line="360" w:lineRule="auto"/>
                  </w:pPr>
                  <w:r>
                    <w:t>Month 8</w:t>
                  </w:r>
                </w:p>
              </w:tc>
            </w:tr>
            <w:tr w:rsidR="00A764E1" w14:paraId="02A08CCC" w14:textId="77777777" w:rsidTr="00684566">
              <w:tc>
                <w:tcPr>
                  <w:tcW w:w="960" w:type="dxa"/>
                </w:tcPr>
                <w:p w14:paraId="2F18F4C5" w14:textId="77777777" w:rsidR="00A764E1" w:rsidRDefault="00A764E1" w:rsidP="008D78BD">
                  <w:pPr>
                    <w:spacing w:line="360" w:lineRule="auto"/>
                  </w:pPr>
                  <w:r>
                    <w:t>Literature Review</w:t>
                  </w:r>
                </w:p>
              </w:tc>
              <w:tc>
                <w:tcPr>
                  <w:tcW w:w="960" w:type="dxa"/>
                </w:tcPr>
                <w:p w14:paraId="6B72F564" w14:textId="77777777" w:rsidR="00A764E1" w:rsidRDefault="00A764E1" w:rsidP="008D78BD">
                  <w:pPr>
                    <w:spacing w:line="360" w:lineRule="auto"/>
                  </w:pPr>
                  <w:r>
                    <w:t>X</w:t>
                  </w:r>
                </w:p>
              </w:tc>
              <w:tc>
                <w:tcPr>
                  <w:tcW w:w="960" w:type="dxa"/>
                </w:tcPr>
                <w:p w14:paraId="343CF6A3" w14:textId="77777777" w:rsidR="00A764E1" w:rsidRDefault="00A764E1" w:rsidP="008D78BD">
                  <w:pPr>
                    <w:spacing w:line="360" w:lineRule="auto"/>
                  </w:pPr>
                  <w:r>
                    <w:t>X</w:t>
                  </w:r>
                </w:p>
              </w:tc>
              <w:tc>
                <w:tcPr>
                  <w:tcW w:w="960" w:type="dxa"/>
                </w:tcPr>
                <w:p w14:paraId="21CEA80E" w14:textId="77777777" w:rsidR="00A764E1" w:rsidRDefault="00A764E1" w:rsidP="008D78BD">
                  <w:pPr>
                    <w:spacing w:line="360" w:lineRule="auto"/>
                  </w:pPr>
                </w:p>
              </w:tc>
              <w:tc>
                <w:tcPr>
                  <w:tcW w:w="960" w:type="dxa"/>
                </w:tcPr>
                <w:p w14:paraId="1011D697" w14:textId="77777777" w:rsidR="00A764E1" w:rsidRDefault="00A764E1" w:rsidP="008D78BD">
                  <w:pPr>
                    <w:spacing w:line="360" w:lineRule="auto"/>
                  </w:pPr>
                </w:p>
              </w:tc>
              <w:tc>
                <w:tcPr>
                  <w:tcW w:w="960" w:type="dxa"/>
                </w:tcPr>
                <w:p w14:paraId="1762067F" w14:textId="77777777" w:rsidR="00A764E1" w:rsidRDefault="00A764E1" w:rsidP="008D78BD">
                  <w:pPr>
                    <w:spacing w:line="360" w:lineRule="auto"/>
                  </w:pPr>
                </w:p>
              </w:tc>
              <w:tc>
                <w:tcPr>
                  <w:tcW w:w="960" w:type="dxa"/>
                </w:tcPr>
                <w:p w14:paraId="269FECFC" w14:textId="77777777" w:rsidR="00A764E1" w:rsidRDefault="00A764E1" w:rsidP="008D78BD">
                  <w:pPr>
                    <w:spacing w:line="360" w:lineRule="auto"/>
                  </w:pPr>
                </w:p>
              </w:tc>
              <w:tc>
                <w:tcPr>
                  <w:tcW w:w="960" w:type="dxa"/>
                </w:tcPr>
                <w:p w14:paraId="605357E3" w14:textId="77777777" w:rsidR="00A764E1" w:rsidRDefault="00A764E1" w:rsidP="008D78BD">
                  <w:pPr>
                    <w:spacing w:line="360" w:lineRule="auto"/>
                  </w:pPr>
                </w:p>
              </w:tc>
              <w:tc>
                <w:tcPr>
                  <w:tcW w:w="960" w:type="dxa"/>
                </w:tcPr>
                <w:p w14:paraId="785F7F38" w14:textId="77777777" w:rsidR="00A764E1" w:rsidRDefault="00A764E1" w:rsidP="008D78BD">
                  <w:pPr>
                    <w:spacing w:line="360" w:lineRule="auto"/>
                  </w:pPr>
                </w:p>
              </w:tc>
            </w:tr>
            <w:tr w:rsidR="00A764E1" w14:paraId="396D1A25" w14:textId="77777777" w:rsidTr="00684566">
              <w:tc>
                <w:tcPr>
                  <w:tcW w:w="960" w:type="dxa"/>
                </w:tcPr>
                <w:p w14:paraId="64460E8D" w14:textId="77777777" w:rsidR="00A764E1" w:rsidRDefault="00A764E1" w:rsidP="008D78BD">
                  <w:pPr>
                    <w:spacing w:line="360" w:lineRule="auto"/>
                  </w:pPr>
                  <w:r>
                    <w:t>Develop RQs &amp; Objectives</w:t>
                  </w:r>
                </w:p>
              </w:tc>
              <w:tc>
                <w:tcPr>
                  <w:tcW w:w="960" w:type="dxa"/>
                </w:tcPr>
                <w:p w14:paraId="6EA92A03" w14:textId="77777777" w:rsidR="00A764E1" w:rsidRDefault="00A764E1" w:rsidP="008D78BD">
                  <w:pPr>
                    <w:spacing w:line="360" w:lineRule="auto"/>
                  </w:pPr>
                  <w:r>
                    <w:t>X</w:t>
                  </w:r>
                </w:p>
              </w:tc>
              <w:tc>
                <w:tcPr>
                  <w:tcW w:w="960" w:type="dxa"/>
                </w:tcPr>
                <w:p w14:paraId="6ABDB06B" w14:textId="77777777" w:rsidR="00A764E1" w:rsidRDefault="00A764E1" w:rsidP="008D78BD">
                  <w:pPr>
                    <w:spacing w:line="360" w:lineRule="auto"/>
                  </w:pPr>
                </w:p>
              </w:tc>
              <w:tc>
                <w:tcPr>
                  <w:tcW w:w="960" w:type="dxa"/>
                </w:tcPr>
                <w:p w14:paraId="0A25F87A" w14:textId="77777777" w:rsidR="00A764E1" w:rsidRDefault="00A764E1" w:rsidP="008D78BD">
                  <w:pPr>
                    <w:spacing w:line="360" w:lineRule="auto"/>
                  </w:pPr>
                </w:p>
              </w:tc>
              <w:tc>
                <w:tcPr>
                  <w:tcW w:w="960" w:type="dxa"/>
                </w:tcPr>
                <w:p w14:paraId="6DBA209B" w14:textId="77777777" w:rsidR="00A764E1" w:rsidRDefault="00A764E1" w:rsidP="008D78BD">
                  <w:pPr>
                    <w:spacing w:line="360" w:lineRule="auto"/>
                  </w:pPr>
                </w:p>
              </w:tc>
              <w:tc>
                <w:tcPr>
                  <w:tcW w:w="960" w:type="dxa"/>
                </w:tcPr>
                <w:p w14:paraId="1881D4AB" w14:textId="77777777" w:rsidR="00A764E1" w:rsidRDefault="00A764E1" w:rsidP="008D78BD">
                  <w:pPr>
                    <w:spacing w:line="360" w:lineRule="auto"/>
                  </w:pPr>
                </w:p>
              </w:tc>
              <w:tc>
                <w:tcPr>
                  <w:tcW w:w="960" w:type="dxa"/>
                </w:tcPr>
                <w:p w14:paraId="47C86F6D" w14:textId="77777777" w:rsidR="00A764E1" w:rsidRDefault="00A764E1" w:rsidP="008D78BD">
                  <w:pPr>
                    <w:spacing w:line="360" w:lineRule="auto"/>
                  </w:pPr>
                </w:p>
              </w:tc>
              <w:tc>
                <w:tcPr>
                  <w:tcW w:w="960" w:type="dxa"/>
                </w:tcPr>
                <w:p w14:paraId="6F677120" w14:textId="77777777" w:rsidR="00A764E1" w:rsidRDefault="00A764E1" w:rsidP="008D78BD">
                  <w:pPr>
                    <w:spacing w:line="360" w:lineRule="auto"/>
                  </w:pPr>
                </w:p>
              </w:tc>
              <w:tc>
                <w:tcPr>
                  <w:tcW w:w="960" w:type="dxa"/>
                </w:tcPr>
                <w:p w14:paraId="6E6BD23B" w14:textId="77777777" w:rsidR="00A764E1" w:rsidRDefault="00A764E1" w:rsidP="008D78BD">
                  <w:pPr>
                    <w:spacing w:line="360" w:lineRule="auto"/>
                  </w:pPr>
                </w:p>
              </w:tc>
            </w:tr>
            <w:tr w:rsidR="00A764E1" w14:paraId="52E8D78D" w14:textId="77777777" w:rsidTr="00684566">
              <w:tc>
                <w:tcPr>
                  <w:tcW w:w="960" w:type="dxa"/>
                </w:tcPr>
                <w:p w14:paraId="2990C8E5" w14:textId="77777777" w:rsidR="00A764E1" w:rsidRDefault="00A764E1" w:rsidP="008D78BD">
                  <w:pPr>
                    <w:spacing w:line="360" w:lineRule="auto"/>
                  </w:pPr>
                  <w:r>
                    <w:t>Ethics Preparation &amp; Submission</w:t>
                  </w:r>
                </w:p>
              </w:tc>
              <w:tc>
                <w:tcPr>
                  <w:tcW w:w="960" w:type="dxa"/>
                </w:tcPr>
                <w:p w14:paraId="3277CFA9" w14:textId="77777777" w:rsidR="00A764E1" w:rsidRDefault="00A764E1" w:rsidP="008D78BD">
                  <w:pPr>
                    <w:spacing w:line="360" w:lineRule="auto"/>
                  </w:pPr>
                </w:p>
              </w:tc>
              <w:tc>
                <w:tcPr>
                  <w:tcW w:w="960" w:type="dxa"/>
                </w:tcPr>
                <w:p w14:paraId="39665166" w14:textId="77777777" w:rsidR="00A764E1" w:rsidRDefault="00A764E1" w:rsidP="008D78BD">
                  <w:pPr>
                    <w:spacing w:line="360" w:lineRule="auto"/>
                  </w:pPr>
                  <w:r>
                    <w:t>X</w:t>
                  </w:r>
                </w:p>
              </w:tc>
              <w:tc>
                <w:tcPr>
                  <w:tcW w:w="960" w:type="dxa"/>
                </w:tcPr>
                <w:p w14:paraId="254D8914" w14:textId="77777777" w:rsidR="00A764E1" w:rsidRDefault="00A764E1" w:rsidP="008D78BD">
                  <w:pPr>
                    <w:spacing w:line="360" w:lineRule="auto"/>
                  </w:pPr>
                </w:p>
              </w:tc>
              <w:tc>
                <w:tcPr>
                  <w:tcW w:w="960" w:type="dxa"/>
                </w:tcPr>
                <w:p w14:paraId="2A9081A2" w14:textId="77777777" w:rsidR="00A764E1" w:rsidRDefault="00A764E1" w:rsidP="008D78BD">
                  <w:pPr>
                    <w:spacing w:line="360" w:lineRule="auto"/>
                  </w:pPr>
                </w:p>
              </w:tc>
              <w:tc>
                <w:tcPr>
                  <w:tcW w:w="960" w:type="dxa"/>
                </w:tcPr>
                <w:p w14:paraId="04C9F4A1" w14:textId="77777777" w:rsidR="00A764E1" w:rsidRDefault="00A764E1" w:rsidP="008D78BD">
                  <w:pPr>
                    <w:spacing w:line="360" w:lineRule="auto"/>
                  </w:pPr>
                </w:p>
              </w:tc>
              <w:tc>
                <w:tcPr>
                  <w:tcW w:w="960" w:type="dxa"/>
                </w:tcPr>
                <w:p w14:paraId="52BA709F" w14:textId="77777777" w:rsidR="00A764E1" w:rsidRDefault="00A764E1" w:rsidP="008D78BD">
                  <w:pPr>
                    <w:spacing w:line="360" w:lineRule="auto"/>
                  </w:pPr>
                </w:p>
              </w:tc>
              <w:tc>
                <w:tcPr>
                  <w:tcW w:w="960" w:type="dxa"/>
                </w:tcPr>
                <w:p w14:paraId="557F5D13" w14:textId="77777777" w:rsidR="00A764E1" w:rsidRDefault="00A764E1" w:rsidP="008D78BD">
                  <w:pPr>
                    <w:spacing w:line="360" w:lineRule="auto"/>
                  </w:pPr>
                </w:p>
              </w:tc>
              <w:tc>
                <w:tcPr>
                  <w:tcW w:w="960" w:type="dxa"/>
                </w:tcPr>
                <w:p w14:paraId="12228F87" w14:textId="77777777" w:rsidR="00A764E1" w:rsidRDefault="00A764E1" w:rsidP="008D78BD">
                  <w:pPr>
                    <w:spacing w:line="360" w:lineRule="auto"/>
                  </w:pPr>
                </w:p>
              </w:tc>
            </w:tr>
            <w:tr w:rsidR="00A764E1" w14:paraId="10DA3A77" w14:textId="77777777" w:rsidTr="00684566">
              <w:tc>
                <w:tcPr>
                  <w:tcW w:w="960" w:type="dxa"/>
                </w:tcPr>
                <w:p w14:paraId="49A22E30" w14:textId="77777777" w:rsidR="00A764E1" w:rsidRDefault="00A764E1" w:rsidP="008D78BD">
                  <w:pPr>
                    <w:spacing w:line="360" w:lineRule="auto"/>
                  </w:pPr>
                  <w:r>
                    <w:t>Survey Design &amp; Pilot Testing</w:t>
                  </w:r>
                </w:p>
              </w:tc>
              <w:tc>
                <w:tcPr>
                  <w:tcW w:w="960" w:type="dxa"/>
                </w:tcPr>
                <w:p w14:paraId="6DD2CBD7" w14:textId="77777777" w:rsidR="00A764E1" w:rsidRDefault="00A764E1" w:rsidP="008D78BD">
                  <w:pPr>
                    <w:spacing w:line="360" w:lineRule="auto"/>
                  </w:pPr>
                </w:p>
              </w:tc>
              <w:tc>
                <w:tcPr>
                  <w:tcW w:w="960" w:type="dxa"/>
                </w:tcPr>
                <w:p w14:paraId="4AE2E03B" w14:textId="77777777" w:rsidR="00A764E1" w:rsidRDefault="00A764E1" w:rsidP="008D78BD">
                  <w:pPr>
                    <w:spacing w:line="360" w:lineRule="auto"/>
                  </w:pPr>
                </w:p>
              </w:tc>
              <w:tc>
                <w:tcPr>
                  <w:tcW w:w="960" w:type="dxa"/>
                </w:tcPr>
                <w:p w14:paraId="7CC10B46" w14:textId="77777777" w:rsidR="00A764E1" w:rsidRDefault="00A764E1" w:rsidP="008D78BD">
                  <w:pPr>
                    <w:spacing w:line="360" w:lineRule="auto"/>
                  </w:pPr>
                  <w:r>
                    <w:t>X</w:t>
                  </w:r>
                </w:p>
              </w:tc>
              <w:tc>
                <w:tcPr>
                  <w:tcW w:w="960" w:type="dxa"/>
                </w:tcPr>
                <w:p w14:paraId="14DA8673" w14:textId="77777777" w:rsidR="00A764E1" w:rsidRDefault="00A764E1" w:rsidP="008D78BD">
                  <w:pPr>
                    <w:spacing w:line="360" w:lineRule="auto"/>
                  </w:pPr>
                </w:p>
              </w:tc>
              <w:tc>
                <w:tcPr>
                  <w:tcW w:w="960" w:type="dxa"/>
                </w:tcPr>
                <w:p w14:paraId="1E64B3BC" w14:textId="77777777" w:rsidR="00A764E1" w:rsidRDefault="00A764E1" w:rsidP="008D78BD">
                  <w:pPr>
                    <w:spacing w:line="360" w:lineRule="auto"/>
                  </w:pPr>
                </w:p>
              </w:tc>
              <w:tc>
                <w:tcPr>
                  <w:tcW w:w="960" w:type="dxa"/>
                </w:tcPr>
                <w:p w14:paraId="184FF17D" w14:textId="77777777" w:rsidR="00A764E1" w:rsidRDefault="00A764E1" w:rsidP="008D78BD">
                  <w:pPr>
                    <w:spacing w:line="360" w:lineRule="auto"/>
                  </w:pPr>
                </w:p>
              </w:tc>
              <w:tc>
                <w:tcPr>
                  <w:tcW w:w="960" w:type="dxa"/>
                </w:tcPr>
                <w:p w14:paraId="4DF0191B" w14:textId="77777777" w:rsidR="00A764E1" w:rsidRDefault="00A764E1" w:rsidP="008D78BD">
                  <w:pPr>
                    <w:spacing w:line="360" w:lineRule="auto"/>
                  </w:pPr>
                </w:p>
              </w:tc>
              <w:tc>
                <w:tcPr>
                  <w:tcW w:w="960" w:type="dxa"/>
                </w:tcPr>
                <w:p w14:paraId="0F0012B4" w14:textId="77777777" w:rsidR="00A764E1" w:rsidRDefault="00A764E1" w:rsidP="008D78BD">
                  <w:pPr>
                    <w:spacing w:line="360" w:lineRule="auto"/>
                  </w:pPr>
                </w:p>
              </w:tc>
            </w:tr>
            <w:tr w:rsidR="00A764E1" w14:paraId="0AF58664" w14:textId="77777777" w:rsidTr="00684566">
              <w:tc>
                <w:tcPr>
                  <w:tcW w:w="960" w:type="dxa"/>
                </w:tcPr>
                <w:p w14:paraId="1F01AE1D" w14:textId="77777777" w:rsidR="00A764E1" w:rsidRDefault="00A764E1" w:rsidP="008D78BD">
                  <w:pPr>
                    <w:spacing w:line="360" w:lineRule="auto"/>
                  </w:pPr>
                  <w:r>
                    <w:lastRenderedPageBreak/>
                    <w:t>Survey Data Collection</w:t>
                  </w:r>
                </w:p>
              </w:tc>
              <w:tc>
                <w:tcPr>
                  <w:tcW w:w="960" w:type="dxa"/>
                </w:tcPr>
                <w:p w14:paraId="1E8161EF" w14:textId="77777777" w:rsidR="00A764E1" w:rsidRDefault="00A764E1" w:rsidP="008D78BD">
                  <w:pPr>
                    <w:spacing w:line="360" w:lineRule="auto"/>
                  </w:pPr>
                </w:p>
              </w:tc>
              <w:tc>
                <w:tcPr>
                  <w:tcW w:w="960" w:type="dxa"/>
                </w:tcPr>
                <w:p w14:paraId="6496C7AB" w14:textId="77777777" w:rsidR="00A764E1" w:rsidRDefault="00A764E1" w:rsidP="008D78BD">
                  <w:pPr>
                    <w:spacing w:line="360" w:lineRule="auto"/>
                  </w:pPr>
                </w:p>
              </w:tc>
              <w:tc>
                <w:tcPr>
                  <w:tcW w:w="960" w:type="dxa"/>
                </w:tcPr>
                <w:p w14:paraId="0776CDA8" w14:textId="77777777" w:rsidR="00A764E1" w:rsidRDefault="00A764E1" w:rsidP="008D78BD">
                  <w:pPr>
                    <w:spacing w:line="360" w:lineRule="auto"/>
                  </w:pPr>
                </w:p>
              </w:tc>
              <w:tc>
                <w:tcPr>
                  <w:tcW w:w="960" w:type="dxa"/>
                </w:tcPr>
                <w:p w14:paraId="73BC5409" w14:textId="77777777" w:rsidR="00A764E1" w:rsidRDefault="00A764E1" w:rsidP="008D78BD">
                  <w:pPr>
                    <w:spacing w:line="360" w:lineRule="auto"/>
                  </w:pPr>
                  <w:r>
                    <w:t>X</w:t>
                  </w:r>
                </w:p>
              </w:tc>
              <w:tc>
                <w:tcPr>
                  <w:tcW w:w="960" w:type="dxa"/>
                </w:tcPr>
                <w:p w14:paraId="1AF0CB57" w14:textId="77777777" w:rsidR="00A764E1" w:rsidRDefault="00A764E1" w:rsidP="008D78BD">
                  <w:pPr>
                    <w:spacing w:line="360" w:lineRule="auto"/>
                  </w:pPr>
                  <w:r>
                    <w:t>X</w:t>
                  </w:r>
                </w:p>
              </w:tc>
              <w:tc>
                <w:tcPr>
                  <w:tcW w:w="960" w:type="dxa"/>
                </w:tcPr>
                <w:p w14:paraId="22B59C01" w14:textId="77777777" w:rsidR="00A764E1" w:rsidRDefault="00A764E1" w:rsidP="008D78BD">
                  <w:pPr>
                    <w:spacing w:line="360" w:lineRule="auto"/>
                  </w:pPr>
                </w:p>
              </w:tc>
              <w:tc>
                <w:tcPr>
                  <w:tcW w:w="960" w:type="dxa"/>
                </w:tcPr>
                <w:p w14:paraId="2C2E8C36" w14:textId="77777777" w:rsidR="00A764E1" w:rsidRDefault="00A764E1" w:rsidP="008D78BD">
                  <w:pPr>
                    <w:spacing w:line="360" w:lineRule="auto"/>
                  </w:pPr>
                </w:p>
              </w:tc>
              <w:tc>
                <w:tcPr>
                  <w:tcW w:w="960" w:type="dxa"/>
                </w:tcPr>
                <w:p w14:paraId="10C5AFCA" w14:textId="77777777" w:rsidR="00A764E1" w:rsidRDefault="00A764E1" w:rsidP="008D78BD">
                  <w:pPr>
                    <w:spacing w:line="360" w:lineRule="auto"/>
                  </w:pPr>
                </w:p>
              </w:tc>
            </w:tr>
            <w:tr w:rsidR="00A764E1" w14:paraId="0B2BDAC8" w14:textId="77777777" w:rsidTr="00684566">
              <w:tc>
                <w:tcPr>
                  <w:tcW w:w="960" w:type="dxa"/>
                </w:tcPr>
                <w:p w14:paraId="0831720A" w14:textId="77777777" w:rsidR="00A764E1" w:rsidRDefault="00A764E1" w:rsidP="008D78BD">
                  <w:pPr>
                    <w:spacing w:line="360" w:lineRule="auto"/>
                  </w:pPr>
                  <w:r>
                    <w:t>Conduct Interviews</w:t>
                  </w:r>
                </w:p>
              </w:tc>
              <w:tc>
                <w:tcPr>
                  <w:tcW w:w="960" w:type="dxa"/>
                </w:tcPr>
                <w:p w14:paraId="6BF09696" w14:textId="77777777" w:rsidR="00A764E1" w:rsidRDefault="00A764E1" w:rsidP="008D78BD">
                  <w:pPr>
                    <w:spacing w:line="360" w:lineRule="auto"/>
                  </w:pPr>
                </w:p>
              </w:tc>
              <w:tc>
                <w:tcPr>
                  <w:tcW w:w="960" w:type="dxa"/>
                </w:tcPr>
                <w:p w14:paraId="07CDF819" w14:textId="77777777" w:rsidR="00A764E1" w:rsidRDefault="00A764E1" w:rsidP="008D78BD">
                  <w:pPr>
                    <w:spacing w:line="360" w:lineRule="auto"/>
                  </w:pPr>
                </w:p>
              </w:tc>
              <w:tc>
                <w:tcPr>
                  <w:tcW w:w="960" w:type="dxa"/>
                </w:tcPr>
                <w:p w14:paraId="03B39773" w14:textId="77777777" w:rsidR="00A764E1" w:rsidRDefault="00A764E1" w:rsidP="008D78BD">
                  <w:pPr>
                    <w:spacing w:line="360" w:lineRule="auto"/>
                  </w:pPr>
                </w:p>
              </w:tc>
              <w:tc>
                <w:tcPr>
                  <w:tcW w:w="960" w:type="dxa"/>
                </w:tcPr>
                <w:p w14:paraId="1BC5CB61" w14:textId="77777777" w:rsidR="00A764E1" w:rsidRDefault="00A764E1" w:rsidP="008D78BD">
                  <w:pPr>
                    <w:spacing w:line="360" w:lineRule="auto"/>
                  </w:pPr>
                </w:p>
              </w:tc>
              <w:tc>
                <w:tcPr>
                  <w:tcW w:w="960" w:type="dxa"/>
                </w:tcPr>
                <w:p w14:paraId="0E180F59" w14:textId="77777777" w:rsidR="00A764E1" w:rsidRDefault="00A764E1" w:rsidP="008D78BD">
                  <w:pPr>
                    <w:spacing w:line="360" w:lineRule="auto"/>
                  </w:pPr>
                  <w:r>
                    <w:t>X</w:t>
                  </w:r>
                </w:p>
              </w:tc>
              <w:tc>
                <w:tcPr>
                  <w:tcW w:w="960" w:type="dxa"/>
                </w:tcPr>
                <w:p w14:paraId="4C118B45" w14:textId="77777777" w:rsidR="00A764E1" w:rsidRDefault="00A764E1" w:rsidP="008D78BD">
                  <w:pPr>
                    <w:spacing w:line="360" w:lineRule="auto"/>
                  </w:pPr>
                </w:p>
              </w:tc>
              <w:tc>
                <w:tcPr>
                  <w:tcW w:w="960" w:type="dxa"/>
                </w:tcPr>
                <w:p w14:paraId="5818A9E9" w14:textId="77777777" w:rsidR="00A764E1" w:rsidRDefault="00A764E1" w:rsidP="008D78BD">
                  <w:pPr>
                    <w:spacing w:line="360" w:lineRule="auto"/>
                  </w:pPr>
                </w:p>
              </w:tc>
              <w:tc>
                <w:tcPr>
                  <w:tcW w:w="960" w:type="dxa"/>
                </w:tcPr>
                <w:p w14:paraId="453B334D" w14:textId="77777777" w:rsidR="00A764E1" w:rsidRDefault="00A764E1" w:rsidP="008D78BD">
                  <w:pPr>
                    <w:spacing w:line="360" w:lineRule="auto"/>
                  </w:pPr>
                </w:p>
              </w:tc>
            </w:tr>
            <w:tr w:rsidR="00A764E1" w14:paraId="781DA2D5" w14:textId="77777777" w:rsidTr="00684566">
              <w:tc>
                <w:tcPr>
                  <w:tcW w:w="960" w:type="dxa"/>
                </w:tcPr>
                <w:p w14:paraId="2C74DAE9" w14:textId="77777777" w:rsidR="00A764E1" w:rsidRDefault="00A764E1" w:rsidP="008D78BD">
                  <w:pPr>
                    <w:spacing w:line="360" w:lineRule="auto"/>
                  </w:pPr>
                  <w:r>
                    <w:t xml:space="preserve">Data Cleaning &amp; </w:t>
                  </w:r>
                  <w:proofErr w:type="spellStart"/>
                  <w:r>
                    <w:t>Organisation</w:t>
                  </w:r>
                  <w:proofErr w:type="spellEnd"/>
                </w:p>
              </w:tc>
              <w:tc>
                <w:tcPr>
                  <w:tcW w:w="960" w:type="dxa"/>
                </w:tcPr>
                <w:p w14:paraId="19FEF596" w14:textId="77777777" w:rsidR="00A764E1" w:rsidRDefault="00A764E1" w:rsidP="008D78BD">
                  <w:pPr>
                    <w:spacing w:line="360" w:lineRule="auto"/>
                  </w:pPr>
                </w:p>
              </w:tc>
              <w:tc>
                <w:tcPr>
                  <w:tcW w:w="960" w:type="dxa"/>
                </w:tcPr>
                <w:p w14:paraId="65204645" w14:textId="77777777" w:rsidR="00A764E1" w:rsidRDefault="00A764E1" w:rsidP="008D78BD">
                  <w:pPr>
                    <w:spacing w:line="360" w:lineRule="auto"/>
                  </w:pPr>
                </w:p>
              </w:tc>
              <w:tc>
                <w:tcPr>
                  <w:tcW w:w="960" w:type="dxa"/>
                </w:tcPr>
                <w:p w14:paraId="2234A98C" w14:textId="77777777" w:rsidR="00A764E1" w:rsidRDefault="00A764E1" w:rsidP="008D78BD">
                  <w:pPr>
                    <w:spacing w:line="360" w:lineRule="auto"/>
                  </w:pPr>
                </w:p>
              </w:tc>
              <w:tc>
                <w:tcPr>
                  <w:tcW w:w="960" w:type="dxa"/>
                </w:tcPr>
                <w:p w14:paraId="59592996" w14:textId="77777777" w:rsidR="00A764E1" w:rsidRDefault="00A764E1" w:rsidP="008D78BD">
                  <w:pPr>
                    <w:spacing w:line="360" w:lineRule="auto"/>
                  </w:pPr>
                </w:p>
              </w:tc>
              <w:tc>
                <w:tcPr>
                  <w:tcW w:w="960" w:type="dxa"/>
                </w:tcPr>
                <w:p w14:paraId="4C9D5581" w14:textId="77777777" w:rsidR="00A764E1" w:rsidRDefault="00A764E1" w:rsidP="008D78BD">
                  <w:pPr>
                    <w:spacing w:line="360" w:lineRule="auto"/>
                  </w:pPr>
                  <w:r>
                    <w:t>X</w:t>
                  </w:r>
                </w:p>
              </w:tc>
              <w:tc>
                <w:tcPr>
                  <w:tcW w:w="960" w:type="dxa"/>
                </w:tcPr>
                <w:p w14:paraId="4AE612ED" w14:textId="77777777" w:rsidR="00A764E1" w:rsidRDefault="00A764E1" w:rsidP="008D78BD">
                  <w:pPr>
                    <w:spacing w:line="360" w:lineRule="auto"/>
                  </w:pPr>
                </w:p>
              </w:tc>
              <w:tc>
                <w:tcPr>
                  <w:tcW w:w="960" w:type="dxa"/>
                </w:tcPr>
                <w:p w14:paraId="7770D880" w14:textId="77777777" w:rsidR="00A764E1" w:rsidRDefault="00A764E1" w:rsidP="008D78BD">
                  <w:pPr>
                    <w:spacing w:line="360" w:lineRule="auto"/>
                  </w:pPr>
                </w:p>
              </w:tc>
              <w:tc>
                <w:tcPr>
                  <w:tcW w:w="960" w:type="dxa"/>
                </w:tcPr>
                <w:p w14:paraId="3F2E8E80" w14:textId="77777777" w:rsidR="00A764E1" w:rsidRDefault="00A764E1" w:rsidP="008D78BD">
                  <w:pPr>
                    <w:spacing w:line="360" w:lineRule="auto"/>
                  </w:pPr>
                </w:p>
              </w:tc>
            </w:tr>
            <w:tr w:rsidR="00A764E1" w14:paraId="300D4D44" w14:textId="77777777" w:rsidTr="00684566">
              <w:tc>
                <w:tcPr>
                  <w:tcW w:w="960" w:type="dxa"/>
                </w:tcPr>
                <w:p w14:paraId="23FCB985" w14:textId="77777777" w:rsidR="00A764E1" w:rsidRDefault="00A764E1" w:rsidP="008D78BD">
                  <w:pPr>
                    <w:spacing w:line="360" w:lineRule="auto"/>
                  </w:pPr>
                  <w:r>
                    <w:t>Data Analysis</w:t>
                  </w:r>
                </w:p>
              </w:tc>
              <w:tc>
                <w:tcPr>
                  <w:tcW w:w="960" w:type="dxa"/>
                </w:tcPr>
                <w:p w14:paraId="3165EBC6" w14:textId="77777777" w:rsidR="00A764E1" w:rsidRDefault="00A764E1" w:rsidP="008D78BD">
                  <w:pPr>
                    <w:spacing w:line="360" w:lineRule="auto"/>
                  </w:pPr>
                </w:p>
              </w:tc>
              <w:tc>
                <w:tcPr>
                  <w:tcW w:w="960" w:type="dxa"/>
                </w:tcPr>
                <w:p w14:paraId="2E12D735" w14:textId="77777777" w:rsidR="00A764E1" w:rsidRDefault="00A764E1" w:rsidP="008D78BD">
                  <w:pPr>
                    <w:spacing w:line="360" w:lineRule="auto"/>
                  </w:pPr>
                </w:p>
              </w:tc>
              <w:tc>
                <w:tcPr>
                  <w:tcW w:w="960" w:type="dxa"/>
                </w:tcPr>
                <w:p w14:paraId="23D6E2A6" w14:textId="77777777" w:rsidR="00A764E1" w:rsidRDefault="00A764E1" w:rsidP="008D78BD">
                  <w:pPr>
                    <w:spacing w:line="360" w:lineRule="auto"/>
                  </w:pPr>
                </w:p>
              </w:tc>
              <w:tc>
                <w:tcPr>
                  <w:tcW w:w="960" w:type="dxa"/>
                </w:tcPr>
                <w:p w14:paraId="05C1BE58" w14:textId="77777777" w:rsidR="00A764E1" w:rsidRDefault="00A764E1" w:rsidP="008D78BD">
                  <w:pPr>
                    <w:spacing w:line="360" w:lineRule="auto"/>
                  </w:pPr>
                </w:p>
              </w:tc>
              <w:tc>
                <w:tcPr>
                  <w:tcW w:w="960" w:type="dxa"/>
                </w:tcPr>
                <w:p w14:paraId="74AFE6BF" w14:textId="77777777" w:rsidR="00A764E1" w:rsidRDefault="00A764E1" w:rsidP="008D78BD">
                  <w:pPr>
                    <w:spacing w:line="360" w:lineRule="auto"/>
                  </w:pPr>
                </w:p>
              </w:tc>
              <w:tc>
                <w:tcPr>
                  <w:tcW w:w="960" w:type="dxa"/>
                </w:tcPr>
                <w:p w14:paraId="1B3410BF" w14:textId="77777777" w:rsidR="00A764E1" w:rsidRDefault="00A764E1" w:rsidP="008D78BD">
                  <w:pPr>
                    <w:spacing w:line="360" w:lineRule="auto"/>
                  </w:pPr>
                  <w:r>
                    <w:t>X</w:t>
                  </w:r>
                </w:p>
              </w:tc>
              <w:tc>
                <w:tcPr>
                  <w:tcW w:w="960" w:type="dxa"/>
                </w:tcPr>
                <w:p w14:paraId="37731D78" w14:textId="77777777" w:rsidR="00A764E1" w:rsidRDefault="00A764E1" w:rsidP="008D78BD">
                  <w:pPr>
                    <w:spacing w:line="360" w:lineRule="auto"/>
                  </w:pPr>
                  <w:r>
                    <w:t>X</w:t>
                  </w:r>
                </w:p>
              </w:tc>
              <w:tc>
                <w:tcPr>
                  <w:tcW w:w="960" w:type="dxa"/>
                </w:tcPr>
                <w:p w14:paraId="563E5344" w14:textId="77777777" w:rsidR="00A764E1" w:rsidRDefault="00A764E1" w:rsidP="008D78BD">
                  <w:pPr>
                    <w:spacing w:line="360" w:lineRule="auto"/>
                  </w:pPr>
                </w:p>
              </w:tc>
            </w:tr>
            <w:tr w:rsidR="00A764E1" w14:paraId="645F05E6" w14:textId="77777777" w:rsidTr="00684566">
              <w:tc>
                <w:tcPr>
                  <w:tcW w:w="960" w:type="dxa"/>
                </w:tcPr>
                <w:p w14:paraId="095A0352" w14:textId="77777777" w:rsidR="00A764E1" w:rsidRDefault="00A764E1" w:rsidP="008D78BD">
                  <w:pPr>
                    <w:spacing w:line="360" w:lineRule="auto"/>
                  </w:pPr>
                  <w:r>
                    <w:t>Report Writing &amp; Discussion</w:t>
                  </w:r>
                </w:p>
              </w:tc>
              <w:tc>
                <w:tcPr>
                  <w:tcW w:w="960" w:type="dxa"/>
                </w:tcPr>
                <w:p w14:paraId="5D3E1D8E" w14:textId="77777777" w:rsidR="00A764E1" w:rsidRDefault="00A764E1" w:rsidP="008D78BD">
                  <w:pPr>
                    <w:spacing w:line="360" w:lineRule="auto"/>
                  </w:pPr>
                </w:p>
              </w:tc>
              <w:tc>
                <w:tcPr>
                  <w:tcW w:w="960" w:type="dxa"/>
                </w:tcPr>
                <w:p w14:paraId="3300B657" w14:textId="77777777" w:rsidR="00A764E1" w:rsidRDefault="00A764E1" w:rsidP="008D78BD">
                  <w:pPr>
                    <w:spacing w:line="360" w:lineRule="auto"/>
                  </w:pPr>
                </w:p>
              </w:tc>
              <w:tc>
                <w:tcPr>
                  <w:tcW w:w="960" w:type="dxa"/>
                </w:tcPr>
                <w:p w14:paraId="3D5FF4B5" w14:textId="77777777" w:rsidR="00A764E1" w:rsidRDefault="00A764E1" w:rsidP="008D78BD">
                  <w:pPr>
                    <w:spacing w:line="360" w:lineRule="auto"/>
                  </w:pPr>
                </w:p>
              </w:tc>
              <w:tc>
                <w:tcPr>
                  <w:tcW w:w="960" w:type="dxa"/>
                </w:tcPr>
                <w:p w14:paraId="253B9A13" w14:textId="77777777" w:rsidR="00A764E1" w:rsidRDefault="00A764E1" w:rsidP="008D78BD">
                  <w:pPr>
                    <w:spacing w:line="360" w:lineRule="auto"/>
                  </w:pPr>
                </w:p>
              </w:tc>
              <w:tc>
                <w:tcPr>
                  <w:tcW w:w="960" w:type="dxa"/>
                </w:tcPr>
                <w:p w14:paraId="7A9287F7" w14:textId="77777777" w:rsidR="00A764E1" w:rsidRDefault="00A764E1" w:rsidP="008D78BD">
                  <w:pPr>
                    <w:spacing w:line="360" w:lineRule="auto"/>
                  </w:pPr>
                </w:p>
              </w:tc>
              <w:tc>
                <w:tcPr>
                  <w:tcW w:w="960" w:type="dxa"/>
                </w:tcPr>
                <w:p w14:paraId="6277105B" w14:textId="77777777" w:rsidR="00A764E1" w:rsidRDefault="00A764E1" w:rsidP="008D78BD">
                  <w:pPr>
                    <w:spacing w:line="360" w:lineRule="auto"/>
                  </w:pPr>
                </w:p>
              </w:tc>
              <w:tc>
                <w:tcPr>
                  <w:tcW w:w="960" w:type="dxa"/>
                </w:tcPr>
                <w:p w14:paraId="0CBB5631" w14:textId="77777777" w:rsidR="00A764E1" w:rsidRDefault="00A764E1" w:rsidP="008D78BD">
                  <w:pPr>
                    <w:spacing w:line="360" w:lineRule="auto"/>
                  </w:pPr>
                  <w:r>
                    <w:t>X</w:t>
                  </w:r>
                </w:p>
              </w:tc>
              <w:tc>
                <w:tcPr>
                  <w:tcW w:w="960" w:type="dxa"/>
                </w:tcPr>
                <w:p w14:paraId="09E65532" w14:textId="77777777" w:rsidR="00A764E1" w:rsidRDefault="00A764E1" w:rsidP="008D78BD">
                  <w:pPr>
                    <w:spacing w:line="360" w:lineRule="auto"/>
                  </w:pPr>
                  <w:r>
                    <w:t>X</w:t>
                  </w:r>
                </w:p>
              </w:tc>
            </w:tr>
            <w:tr w:rsidR="00A764E1" w14:paraId="5AA19B55" w14:textId="77777777" w:rsidTr="00684566">
              <w:tc>
                <w:tcPr>
                  <w:tcW w:w="960" w:type="dxa"/>
                </w:tcPr>
                <w:p w14:paraId="2C72453D" w14:textId="77777777" w:rsidR="00A764E1" w:rsidRDefault="00A764E1" w:rsidP="008D78BD">
                  <w:pPr>
                    <w:spacing w:line="360" w:lineRule="auto"/>
                  </w:pPr>
                  <w:r>
                    <w:t>Editing &amp; Final Proofread</w:t>
                  </w:r>
                </w:p>
              </w:tc>
              <w:tc>
                <w:tcPr>
                  <w:tcW w:w="960" w:type="dxa"/>
                </w:tcPr>
                <w:p w14:paraId="36D6F23A" w14:textId="77777777" w:rsidR="00A764E1" w:rsidRDefault="00A764E1" w:rsidP="008D78BD">
                  <w:pPr>
                    <w:spacing w:line="360" w:lineRule="auto"/>
                  </w:pPr>
                </w:p>
              </w:tc>
              <w:tc>
                <w:tcPr>
                  <w:tcW w:w="960" w:type="dxa"/>
                </w:tcPr>
                <w:p w14:paraId="6F177655" w14:textId="77777777" w:rsidR="00A764E1" w:rsidRDefault="00A764E1" w:rsidP="008D78BD">
                  <w:pPr>
                    <w:spacing w:line="360" w:lineRule="auto"/>
                  </w:pPr>
                </w:p>
              </w:tc>
              <w:tc>
                <w:tcPr>
                  <w:tcW w:w="960" w:type="dxa"/>
                </w:tcPr>
                <w:p w14:paraId="72237DDB" w14:textId="77777777" w:rsidR="00A764E1" w:rsidRDefault="00A764E1" w:rsidP="008D78BD">
                  <w:pPr>
                    <w:spacing w:line="360" w:lineRule="auto"/>
                  </w:pPr>
                </w:p>
              </w:tc>
              <w:tc>
                <w:tcPr>
                  <w:tcW w:w="960" w:type="dxa"/>
                </w:tcPr>
                <w:p w14:paraId="56A038D0" w14:textId="77777777" w:rsidR="00A764E1" w:rsidRDefault="00A764E1" w:rsidP="008D78BD">
                  <w:pPr>
                    <w:spacing w:line="360" w:lineRule="auto"/>
                  </w:pPr>
                </w:p>
              </w:tc>
              <w:tc>
                <w:tcPr>
                  <w:tcW w:w="960" w:type="dxa"/>
                </w:tcPr>
                <w:p w14:paraId="5BB05FF3" w14:textId="77777777" w:rsidR="00A764E1" w:rsidRDefault="00A764E1" w:rsidP="008D78BD">
                  <w:pPr>
                    <w:spacing w:line="360" w:lineRule="auto"/>
                  </w:pPr>
                </w:p>
              </w:tc>
              <w:tc>
                <w:tcPr>
                  <w:tcW w:w="960" w:type="dxa"/>
                </w:tcPr>
                <w:p w14:paraId="185DC5B2" w14:textId="77777777" w:rsidR="00A764E1" w:rsidRDefault="00A764E1" w:rsidP="008D78BD">
                  <w:pPr>
                    <w:spacing w:line="360" w:lineRule="auto"/>
                  </w:pPr>
                </w:p>
              </w:tc>
              <w:tc>
                <w:tcPr>
                  <w:tcW w:w="960" w:type="dxa"/>
                </w:tcPr>
                <w:p w14:paraId="6075FE07" w14:textId="77777777" w:rsidR="00A764E1" w:rsidRDefault="00A764E1" w:rsidP="008D78BD">
                  <w:pPr>
                    <w:spacing w:line="360" w:lineRule="auto"/>
                  </w:pPr>
                </w:p>
              </w:tc>
              <w:tc>
                <w:tcPr>
                  <w:tcW w:w="960" w:type="dxa"/>
                </w:tcPr>
                <w:p w14:paraId="299F2D82" w14:textId="77777777" w:rsidR="00A764E1" w:rsidRDefault="00A764E1" w:rsidP="008D78BD">
                  <w:pPr>
                    <w:spacing w:line="360" w:lineRule="auto"/>
                  </w:pPr>
                  <w:r>
                    <w:t>X</w:t>
                  </w:r>
                </w:p>
              </w:tc>
            </w:tr>
            <w:tr w:rsidR="00A764E1" w14:paraId="02872A2F" w14:textId="77777777" w:rsidTr="00684566">
              <w:tc>
                <w:tcPr>
                  <w:tcW w:w="960" w:type="dxa"/>
                </w:tcPr>
                <w:p w14:paraId="04D0F42F" w14:textId="77777777" w:rsidR="00A764E1" w:rsidRDefault="00A764E1" w:rsidP="008D78BD">
                  <w:pPr>
                    <w:spacing w:line="360" w:lineRule="auto"/>
                  </w:pPr>
                  <w:r>
                    <w:t>Submission</w:t>
                  </w:r>
                </w:p>
              </w:tc>
              <w:tc>
                <w:tcPr>
                  <w:tcW w:w="960" w:type="dxa"/>
                </w:tcPr>
                <w:p w14:paraId="5F345C8E" w14:textId="77777777" w:rsidR="00A764E1" w:rsidRDefault="00A764E1" w:rsidP="008D78BD">
                  <w:pPr>
                    <w:spacing w:line="360" w:lineRule="auto"/>
                  </w:pPr>
                </w:p>
              </w:tc>
              <w:tc>
                <w:tcPr>
                  <w:tcW w:w="960" w:type="dxa"/>
                </w:tcPr>
                <w:p w14:paraId="76CF973D" w14:textId="77777777" w:rsidR="00A764E1" w:rsidRDefault="00A764E1" w:rsidP="008D78BD">
                  <w:pPr>
                    <w:spacing w:line="360" w:lineRule="auto"/>
                  </w:pPr>
                </w:p>
              </w:tc>
              <w:tc>
                <w:tcPr>
                  <w:tcW w:w="960" w:type="dxa"/>
                </w:tcPr>
                <w:p w14:paraId="14E9EF55" w14:textId="77777777" w:rsidR="00A764E1" w:rsidRDefault="00A764E1" w:rsidP="008D78BD">
                  <w:pPr>
                    <w:spacing w:line="360" w:lineRule="auto"/>
                  </w:pPr>
                </w:p>
              </w:tc>
              <w:tc>
                <w:tcPr>
                  <w:tcW w:w="960" w:type="dxa"/>
                </w:tcPr>
                <w:p w14:paraId="6D8F4035" w14:textId="77777777" w:rsidR="00A764E1" w:rsidRDefault="00A764E1" w:rsidP="008D78BD">
                  <w:pPr>
                    <w:spacing w:line="360" w:lineRule="auto"/>
                  </w:pPr>
                </w:p>
              </w:tc>
              <w:tc>
                <w:tcPr>
                  <w:tcW w:w="960" w:type="dxa"/>
                </w:tcPr>
                <w:p w14:paraId="2B9F112A" w14:textId="77777777" w:rsidR="00A764E1" w:rsidRDefault="00A764E1" w:rsidP="008D78BD">
                  <w:pPr>
                    <w:spacing w:line="360" w:lineRule="auto"/>
                  </w:pPr>
                </w:p>
              </w:tc>
              <w:tc>
                <w:tcPr>
                  <w:tcW w:w="960" w:type="dxa"/>
                </w:tcPr>
                <w:p w14:paraId="10623EEB" w14:textId="77777777" w:rsidR="00A764E1" w:rsidRDefault="00A764E1" w:rsidP="008D78BD">
                  <w:pPr>
                    <w:spacing w:line="360" w:lineRule="auto"/>
                  </w:pPr>
                </w:p>
              </w:tc>
              <w:tc>
                <w:tcPr>
                  <w:tcW w:w="960" w:type="dxa"/>
                </w:tcPr>
                <w:p w14:paraId="24147BDD" w14:textId="77777777" w:rsidR="00A764E1" w:rsidRDefault="00A764E1" w:rsidP="008D78BD">
                  <w:pPr>
                    <w:spacing w:line="360" w:lineRule="auto"/>
                  </w:pPr>
                </w:p>
              </w:tc>
              <w:tc>
                <w:tcPr>
                  <w:tcW w:w="960" w:type="dxa"/>
                </w:tcPr>
                <w:p w14:paraId="40E0937E" w14:textId="77777777" w:rsidR="00A764E1" w:rsidRDefault="00A764E1" w:rsidP="008D78BD">
                  <w:pPr>
                    <w:spacing w:line="360" w:lineRule="auto"/>
                  </w:pPr>
                  <w:r>
                    <w:t>X</w:t>
                  </w:r>
                </w:p>
              </w:tc>
            </w:tr>
          </w:tbl>
          <w:p w14:paraId="75EEC79E" w14:textId="77777777" w:rsidR="00A764E1" w:rsidRDefault="00A764E1" w:rsidP="008D78BD">
            <w:pPr>
              <w:spacing w:line="360" w:lineRule="auto"/>
            </w:pPr>
          </w:p>
          <w:p w14:paraId="6BD92F2C" w14:textId="77777777" w:rsidR="00A764E1" w:rsidRPr="00A764E1" w:rsidRDefault="00A764E1" w:rsidP="008D78BD">
            <w:pPr>
              <w:spacing w:line="360" w:lineRule="auto"/>
            </w:pPr>
            <w:r w:rsidRPr="00A764E1">
              <w:t>This Gantt-style time plan presents the structured progression of the research project over an eight-month period. The initial two months are dedicated to conducting a comprehensive literature review and developing clear research questions and objectives to provide a solid theoretical framework. Ethics preparation and submission are scheduled early in Month 2 to secure timely approval before any data collection.</w:t>
            </w:r>
          </w:p>
          <w:p w14:paraId="05F39B28" w14:textId="77777777" w:rsidR="00A764E1" w:rsidRPr="00A764E1" w:rsidRDefault="00A764E1" w:rsidP="008D78BD">
            <w:pPr>
              <w:spacing w:line="360" w:lineRule="auto"/>
            </w:pPr>
            <w:r w:rsidRPr="00A764E1">
              <w:t>Survey design and pilot testing are planned for Month 3 to ensure the questionnaire is robust and appropriately refined. The main phase of survey data collection spans Months 4 and 5, with qualitative interviews strategically concentrated in Month 5 to build on initial survey insights. Data cleaning and organisation will also begin in Month 5, preparing for thorough analysis in Months 6 and 7.</w:t>
            </w:r>
          </w:p>
          <w:p w14:paraId="50CD5298" w14:textId="1144DA95" w:rsidR="00A764E1" w:rsidRPr="004A2276" w:rsidRDefault="00A764E1" w:rsidP="008D78BD">
            <w:pPr>
              <w:spacing w:line="360" w:lineRule="auto"/>
            </w:pPr>
            <w:r w:rsidRPr="00A764E1">
              <w:t>Report writing and drafting discussions will commence in Month 7, continuing into Month 8 alongside editing and final proofreading. This ensures sufficient time to refine the dissertation ahead of the planned submission at the end of Month 8. The plan is designed with slight overlaps to maintain momentum while also providing reasonable buffers to accommodate any unforeseen delays.</w:t>
            </w:r>
          </w:p>
        </w:tc>
      </w:tr>
    </w:tbl>
    <w:p w14:paraId="1967A089" w14:textId="42972337" w:rsidR="004A2276" w:rsidRPr="008D78BD" w:rsidRDefault="004A2276" w:rsidP="008D78BD">
      <w:pPr>
        <w:spacing w:line="360" w:lineRule="auto"/>
        <w:jc w:val="center"/>
        <w:rPr>
          <w:b/>
          <w:bCs/>
        </w:rPr>
      </w:pPr>
      <w:r w:rsidRPr="008D78BD">
        <w:rPr>
          <w:b/>
          <w:bCs/>
        </w:rPr>
        <w:lastRenderedPageBreak/>
        <w:t>Ethical Considerations</w:t>
      </w:r>
    </w:p>
    <w:p w14:paraId="03B29F46" w14:textId="77777777" w:rsidR="0049610B" w:rsidRDefault="0049610B" w:rsidP="008D78BD">
      <w:pPr>
        <w:spacing w:line="360" w:lineRule="auto"/>
      </w:pPr>
      <w:r w:rsidRPr="0049610B">
        <w:t>This study's ethical implications are crucial, especially considering its simultaneous emphasis on organizational procedures and employee well-being. Sensitive information regarding people's psychological states, work experiences, and maybe their opinions on management methods is always included in studies examining how distant work affects productivity and mental health. Therefore, it is crucial to guarantee the ethical integrity of the research design and procedure.</w:t>
      </w:r>
    </w:p>
    <w:p w14:paraId="1F77EFD7" w14:textId="1A3DA677" w:rsidR="00A764E1" w:rsidRPr="0049610B" w:rsidRDefault="00A764E1" w:rsidP="008D78BD">
      <w:pPr>
        <w:spacing w:line="360" w:lineRule="auto"/>
      </w:pPr>
      <w:r w:rsidRPr="00A764E1">
        <w:t>Ethical research conduct in this study aligns with principles outlined by Thomas (2017) and O’Leary (2013), ensuring informed consent, confidentiality, and minimisation of participant harm. Managing and sharing data responsibly also follows guidelines set out by Corti et al. (2020), particularly in securing digital data collected during remote interactions.</w:t>
      </w:r>
    </w:p>
    <w:p w14:paraId="12F03275" w14:textId="77777777" w:rsidR="0049610B" w:rsidRPr="0049610B" w:rsidRDefault="0049610B" w:rsidP="008D78BD">
      <w:pPr>
        <w:spacing w:line="360" w:lineRule="auto"/>
      </w:pPr>
      <w:r w:rsidRPr="0049610B">
        <w:t>Initially, informed consent will be strictly adhered to. A concise and easily readable participant information sheet detailing the goals, methods, anticipated time commitment, and the freedom to discontinue participation at any time without facing any consequences will be sent to each participant. Digital acknowledgment before finishing online surveys or signed consent forms for interviews will serve as official documentation of consent. Additionally, participants will be made aware that they are free to omit any questions they feel uncomfortable answering.</w:t>
      </w:r>
    </w:p>
    <w:p w14:paraId="59C63E91" w14:textId="426714CB" w:rsidR="0049610B" w:rsidRPr="0049610B" w:rsidRDefault="0049610B" w:rsidP="008D78BD">
      <w:pPr>
        <w:spacing w:line="360" w:lineRule="auto"/>
      </w:pPr>
      <w:r w:rsidRPr="0049610B">
        <w:t>Second</w:t>
      </w:r>
      <w:r>
        <w:t xml:space="preserve">ly, </w:t>
      </w:r>
      <w:r w:rsidRPr="0049610B">
        <w:t>anonymity and secrecy will be rigorously upheld. No personally identifying information will be connected to responses in the final reporting; all data will be anonymized. Any notes or transcripts will employ participant codes or pseudonyms. Quotations from interviews that are included in qualitative data will be carefully examined to eliminate any information that could be used to identify individuals inside an organi</w:t>
      </w:r>
      <w:r w:rsidR="00193609">
        <w:t>s</w:t>
      </w:r>
      <w:r w:rsidRPr="0049610B">
        <w:t>ation, such as project names or small team references.</w:t>
      </w:r>
    </w:p>
    <w:p w14:paraId="619AAD30" w14:textId="46E0D3BA" w:rsidR="0049610B" w:rsidRDefault="0049610B" w:rsidP="008D78BD">
      <w:pPr>
        <w:spacing w:line="360" w:lineRule="auto"/>
      </w:pPr>
      <w:r w:rsidRPr="0049610B">
        <w:t>Third</w:t>
      </w:r>
      <w:r>
        <w:t>ly</w:t>
      </w:r>
      <w:r w:rsidRPr="0049610B">
        <w:t>, the General Data Protection Regulation (GDPR) and pertinent institutional policies shall be followed by data protection measures. Digital information, such as survey answers and interview recordings, will be kept on password-protected, encrypted devices and secure cloud platforms that have been authorized by the institution. Raw data will only be accessible to the researcher and the academic personnel that are monitoring them. According to university policies, all data will be safely stored for the allotted time (usually five years) before being permanently deleted.</w:t>
      </w:r>
    </w:p>
    <w:p w14:paraId="38454BB9" w14:textId="77777777" w:rsidR="00AB6F12" w:rsidRDefault="00AB6F12" w:rsidP="008D78BD">
      <w:pPr>
        <w:spacing w:line="360" w:lineRule="auto"/>
      </w:pPr>
    </w:p>
    <w:p w14:paraId="497372E5" w14:textId="77777777" w:rsidR="00AB6F12" w:rsidRPr="0049610B" w:rsidRDefault="00AB6F12" w:rsidP="008D78BD">
      <w:pPr>
        <w:spacing w:line="360" w:lineRule="auto"/>
      </w:pPr>
    </w:p>
    <w:p w14:paraId="1DE79749" w14:textId="3B2EBA11" w:rsidR="004A2276" w:rsidRPr="008D78BD" w:rsidRDefault="00C7240F" w:rsidP="008D78BD">
      <w:pPr>
        <w:spacing w:line="360" w:lineRule="auto"/>
        <w:jc w:val="center"/>
        <w:rPr>
          <w:b/>
          <w:bCs/>
        </w:rPr>
      </w:pPr>
      <w:r w:rsidRPr="008D78BD">
        <w:rPr>
          <w:b/>
          <w:bCs/>
        </w:rPr>
        <w:lastRenderedPageBreak/>
        <w:t>Conclusion</w:t>
      </w:r>
    </w:p>
    <w:p w14:paraId="773463D5" w14:textId="77777777" w:rsidR="00C7240F" w:rsidRPr="00C7240F" w:rsidRDefault="00C7240F" w:rsidP="008D78BD">
      <w:pPr>
        <w:spacing w:line="360" w:lineRule="auto"/>
      </w:pPr>
      <w:r w:rsidRPr="00C7240F">
        <w:t>This research proposal has outlined a study designed to investigate the impact of remote work on organisational productivity and employee wellbeing. Given the accelerated shift towards remote and hybrid working models in recent years, this topic is both timely and relevant. By critically engaging with key literature and debates, the proposal has established the need to explore how remote work arrangements influence not only operational outcomes but also the holistic health and satisfaction of employees.</w:t>
      </w:r>
    </w:p>
    <w:p w14:paraId="2FE6C702" w14:textId="77777777" w:rsidR="00C7240F" w:rsidRPr="00C7240F" w:rsidRDefault="00C7240F" w:rsidP="008D78BD">
      <w:pPr>
        <w:spacing w:line="360" w:lineRule="auto"/>
      </w:pPr>
      <w:r w:rsidRPr="00C7240F">
        <w:t>The study will adopt a mixed methods approach, combining survey data with in-depth interviews to generate a comprehensive understanding of these dynamics. The proposed methodology seeks to balance the strengths and limitations of qualitative and quantitative techniques, ensuring robust, meaningful findings.</w:t>
      </w:r>
    </w:p>
    <w:p w14:paraId="436D6F78" w14:textId="77777777" w:rsidR="00C7240F" w:rsidRPr="00C7240F" w:rsidRDefault="00C7240F" w:rsidP="008D78BD">
      <w:pPr>
        <w:spacing w:line="360" w:lineRule="auto"/>
      </w:pPr>
      <w:r w:rsidRPr="00C7240F">
        <w:t>It is anticipated that the research will contribute valuable insights to both academic discussions and practical organisational strategies, particularly concerning how remote work policies can be structured to optimise productivity while safeguarding employee wellbeing. Furthermore, the project is designed with careful consideration of ethical standards, resource requirements, and a realistic timeline to ensure its successful completion.</w:t>
      </w:r>
    </w:p>
    <w:p w14:paraId="585A1CF8" w14:textId="77777777" w:rsidR="00C7240F" w:rsidRPr="00C7240F" w:rsidRDefault="00C7240F" w:rsidP="008D78BD">
      <w:pPr>
        <w:spacing w:line="360" w:lineRule="auto"/>
      </w:pPr>
      <w:r w:rsidRPr="00C7240F">
        <w:t>Ultimately, this study aspires to support organisations and policymakers in navigating the evolving world of work, promoting practices that benefit both organisational performance and the workforce's quality of life.</w:t>
      </w:r>
    </w:p>
    <w:p w14:paraId="6B6EC6D8" w14:textId="77777777" w:rsidR="00C7240F" w:rsidRPr="00EC2F49" w:rsidRDefault="00C7240F" w:rsidP="008D78BD">
      <w:pPr>
        <w:spacing w:line="360" w:lineRule="auto"/>
      </w:pPr>
    </w:p>
    <w:p w14:paraId="6E4DD261" w14:textId="77777777" w:rsidR="00EC2F49" w:rsidRPr="00EC2F49" w:rsidRDefault="00EC2F49" w:rsidP="008D78BD">
      <w:pPr>
        <w:spacing w:line="360" w:lineRule="auto"/>
      </w:pPr>
      <w:r w:rsidRPr="00EC2F49">
        <w:t> </w:t>
      </w:r>
    </w:p>
    <w:p w14:paraId="3A8CD803" w14:textId="77777777" w:rsidR="00EC2F49" w:rsidRPr="00EC2F49" w:rsidRDefault="00EC2F49" w:rsidP="00EC2F49">
      <w:r w:rsidRPr="00EC2F49">
        <w:t> </w:t>
      </w:r>
    </w:p>
    <w:p w14:paraId="4847BFD5" w14:textId="77777777" w:rsidR="00EC2F49" w:rsidRPr="00EC2F49" w:rsidRDefault="00EC2F49" w:rsidP="00EC2F49">
      <w:r w:rsidRPr="00EC2F49">
        <w:t> </w:t>
      </w:r>
    </w:p>
    <w:p w14:paraId="039738EE" w14:textId="77777777" w:rsidR="00EC2F49" w:rsidRPr="00EC2F49" w:rsidRDefault="00EC2F49" w:rsidP="00EC2F49">
      <w:r w:rsidRPr="00EC2F49">
        <w:t> </w:t>
      </w:r>
    </w:p>
    <w:p w14:paraId="5B6FC12D" w14:textId="77777777" w:rsidR="00EC2F49" w:rsidRPr="00EC2F49" w:rsidRDefault="00EC2F49" w:rsidP="00EC2F49">
      <w:r w:rsidRPr="00EC2F49">
        <w:t> </w:t>
      </w:r>
    </w:p>
    <w:p w14:paraId="6952B675" w14:textId="77777777" w:rsidR="00EC2F49" w:rsidRPr="00EC2F49" w:rsidRDefault="00EC2F49" w:rsidP="00EC2F49">
      <w:r w:rsidRPr="00EC2F49">
        <w:t> </w:t>
      </w:r>
    </w:p>
    <w:p w14:paraId="252EA1EA" w14:textId="77777777" w:rsidR="00EC2F49" w:rsidRPr="00EC2F49" w:rsidRDefault="00EC2F49" w:rsidP="00EC2F49">
      <w:r w:rsidRPr="00EC2F49">
        <w:t> </w:t>
      </w:r>
    </w:p>
    <w:p w14:paraId="090647B5" w14:textId="77777777" w:rsidR="00EC2F49" w:rsidRPr="00EC2F49" w:rsidRDefault="00EC2F49" w:rsidP="00EC2F49">
      <w:r w:rsidRPr="00EC2F49">
        <w:t> </w:t>
      </w:r>
    </w:p>
    <w:p w14:paraId="50F998FC" w14:textId="77777777" w:rsidR="00EC2F49" w:rsidRPr="00EC2F49" w:rsidRDefault="00EC2F49" w:rsidP="00EC2F49">
      <w:r w:rsidRPr="00EC2F49">
        <w:t> </w:t>
      </w:r>
    </w:p>
    <w:p w14:paraId="126ED829" w14:textId="77777777" w:rsidR="00EC2F49" w:rsidRPr="00EC2F49" w:rsidRDefault="00EC2F49" w:rsidP="00EC2F49">
      <w:r w:rsidRPr="00EC2F49">
        <w:t> </w:t>
      </w:r>
    </w:p>
    <w:p w14:paraId="0FD06A2B" w14:textId="4BE07C5B" w:rsidR="008D78BD" w:rsidRDefault="00EC2F49" w:rsidP="00EC2F49">
      <w:r w:rsidRPr="00EC2F49">
        <w:t> </w:t>
      </w:r>
    </w:p>
    <w:p w14:paraId="297923F6" w14:textId="77777777" w:rsidR="008D78BD" w:rsidRDefault="008D78BD" w:rsidP="00EC2F49"/>
    <w:p w14:paraId="6C2B3D73" w14:textId="1DB6DA30" w:rsidR="00DB393B" w:rsidRPr="008D78BD" w:rsidRDefault="001628CE" w:rsidP="008D78BD">
      <w:pPr>
        <w:jc w:val="center"/>
        <w:rPr>
          <w:rFonts w:cs="Arial"/>
          <w:b/>
          <w:bCs/>
        </w:rPr>
      </w:pPr>
      <w:r w:rsidRPr="008D78BD">
        <w:rPr>
          <w:rFonts w:cs="Arial"/>
          <w:b/>
          <w:bCs/>
        </w:rPr>
        <w:t>Reference</w:t>
      </w:r>
      <w:r w:rsidR="008D78BD" w:rsidRPr="008D78BD">
        <w:rPr>
          <w:rFonts w:cs="Arial"/>
          <w:b/>
          <w:bCs/>
        </w:rPr>
        <w:t xml:space="preserve"> Page</w:t>
      </w:r>
    </w:p>
    <w:p w14:paraId="11C4082E" w14:textId="2C7578C1" w:rsidR="001628CE" w:rsidRPr="008D78BD" w:rsidRDefault="00C7240F">
      <w:pPr>
        <w:rPr>
          <w:rFonts w:cs="Arial"/>
        </w:rPr>
      </w:pPr>
      <w:proofErr w:type="spellStart"/>
      <w:r w:rsidRPr="008D78BD">
        <w:rPr>
          <w:rFonts w:cs="Arial"/>
        </w:rPr>
        <w:t>AgileRant</w:t>
      </w:r>
      <w:proofErr w:type="spellEnd"/>
      <w:r w:rsidRPr="008D78BD">
        <w:rPr>
          <w:rFonts w:cs="Arial"/>
        </w:rPr>
        <w:t xml:space="preserve"> (n.d.) ‘What employers hate about working from home’. Available at: </w:t>
      </w:r>
      <w:hyperlink r:id="rId6" w:tgtFrame="_new" w:history="1">
        <w:r w:rsidRPr="008D78BD">
          <w:rPr>
            <w:rStyle w:val="Hyperlink"/>
            <w:rFonts w:cs="Arial"/>
          </w:rPr>
          <w:t>https://www.agilerant.info/work-from-home-what-employers-hate/</w:t>
        </w:r>
      </w:hyperlink>
      <w:r w:rsidRPr="008D78BD">
        <w:rPr>
          <w:rFonts w:cs="Arial"/>
        </w:rPr>
        <w:t xml:space="preserve"> (Accessed: 28 June 2025).</w:t>
      </w:r>
    </w:p>
    <w:p w14:paraId="3209A1C4" w14:textId="77777777" w:rsidR="001628CE" w:rsidRPr="001628CE" w:rsidRDefault="001628CE" w:rsidP="001628CE">
      <w:r w:rsidRPr="001628CE">
        <w:t xml:space="preserve">Almeida, F. (2017) ‘Strengths and limitations of qualitative and quantitative research </w:t>
      </w:r>
      <w:proofErr w:type="gramStart"/>
      <w:r w:rsidRPr="001628CE">
        <w:t>methods’</w:t>
      </w:r>
      <w:proofErr w:type="gramEnd"/>
      <w:r w:rsidRPr="001628CE">
        <w:t xml:space="preserve">. Available at: </w:t>
      </w:r>
      <w:hyperlink r:id="rId7" w:tgtFrame="_new" w:history="1">
        <w:r w:rsidRPr="001628CE">
          <w:rPr>
            <w:rStyle w:val="Hyperlink"/>
          </w:rPr>
          <w:t>https://www.researchgate.net/publication/319852576</w:t>
        </w:r>
      </w:hyperlink>
      <w:r w:rsidRPr="001628CE">
        <w:t xml:space="preserve"> (Accessed: 28 June 2025).</w:t>
      </w:r>
    </w:p>
    <w:p w14:paraId="368FA928" w14:textId="77777777" w:rsidR="001628CE" w:rsidRPr="001628CE" w:rsidRDefault="001628CE" w:rsidP="001628CE">
      <w:r w:rsidRPr="001628CE">
        <w:t xml:space="preserve">Bloom, N., Liang, J., Roberts, J. and Ying, Z.J. (2015) ‘Does working from </w:t>
      </w:r>
      <w:proofErr w:type="gramStart"/>
      <w:r w:rsidRPr="001628CE">
        <w:t>home work</w:t>
      </w:r>
      <w:proofErr w:type="gramEnd"/>
      <w:r w:rsidRPr="001628CE">
        <w:t xml:space="preserve">? Evidence from a Chinese experiment’, </w:t>
      </w:r>
      <w:r w:rsidRPr="001628CE">
        <w:rPr>
          <w:i/>
          <w:iCs/>
        </w:rPr>
        <w:t>The Quarterly Journal of Economics</w:t>
      </w:r>
      <w:r w:rsidRPr="001628CE">
        <w:t xml:space="preserve">, 130(1), pp.165–218. </w:t>
      </w:r>
      <w:hyperlink r:id="rId8" w:tgtFrame="_new" w:history="1">
        <w:r w:rsidRPr="001628CE">
          <w:rPr>
            <w:rStyle w:val="Hyperlink"/>
          </w:rPr>
          <w:t>https://doi.org/10.1093/qje/qju032</w:t>
        </w:r>
      </w:hyperlink>
    </w:p>
    <w:p w14:paraId="40592BEA" w14:textId="77777777" w:rsidR="001628CE" w:rsidRPr="001628CE" w:rsidRDefault="001628CE" w:rsidP="001628CE">
      <w:r w:rsidRPr="001628CE">
        <w:t xml:space="preserve">Casciaro, T. and Lobo, M.S. (2018) ‘The downside of working from home’, </w:t>
      </w:r>
      <w:r w:rsidRPr="001628CE">
        <w:rPr>
          <w:i/>
          <w:iCs/>
        </w:rPr>
        <w:t>Harvard Business Review</w:t>
      </w:r>
      <w:r w:rsidRPr="001628CE">
        <w:t>.</w:t>
      </w:r>
    </w:p>
    <w:p w14:paraId="37F67551" w14:textId="77777777" w:rsidR="001628CE" w:rsidRPr="001628CE" w:rsidRDefault="001628CE" w:rsidP="001628CE">
      <w:r w:rsidRPr="001628CE">
        <w:t xml:space="preserve">CIPD (n.d.) ‘Planning for hybrid working’. Available at: </w:t>
      </w:r>
      <w:hyperlink r:id="rId9" w:tgtFrame="_new" w:history="1">
        <w:r w:rsidRPr="001628CE">
          <w:rPr>
            <w:rStyle w:val="Hyperlink"/>
          </w:rPr>
          <w:t>https://www.cipd.org/uk/knowledge/guides/planning-hybrid-working/</w:t>
        </w:r>
      </w:hyperlink>
      <w:r w:rsidRPr="001628CE">
        <w:t xml:space="preserve"> (Accessed: 28 June 2025).</w:t>
      </w:r>
    </w:p>
    <w:p w14:paraId="04FF7EF1" w14:textId="77777777" w:rsidR="001628CE" w:rsidRPr="001628CE" w:rsidRDefault="001628CE" w:rsidP="001628CE">
      <w:r w:rsidRPr="001628CE">
        <w:t xml:space="preserve">Corti, L., Van den </w:t>
      </w:r>
      <w:proofErr w:type="spellStart"/>
      <w:r w:rsidRPr="001628CE">
        <w:t>Eynden</w:t>
      </w:r>
      <w:proofErr w:type="spellEnd"/>
      <w:r w:rsidRPr="001628CE">
        <w:t xml:space="preserve">, V., Bishop, L. and Woollard, M. (2020) </w:t>
      </w:r>
      <w:r w:rsidRPr="001628CE">
        <w:rPr>
          <w:i/>
          <w:iCs/>
        </w:rPr>
        <w:t>Managing and Sharing Research Data: A Guide to Good Practice</w:t>
      </w:r>
      <w:r w:rsidRPr="001628CE">
        <w:t>. 2nd ed. London: SAGE.</w:t>
      </w:r>
    </w:p>
    <w:p w14:paraId="58B5A736" w14:textId="77777777" w:rsidR="001628CE" w:rsidRPr="001628CE" w:rsidRDefault="001628CE" w:rsidP="001628CE">
      <w:r w:rsidRPr="001628CE">
        <w:t xml:space="preserve">Cresswell, J. (2018) </w:t>
      </w:r>
      <w:r w:rsidRPr="001628CE">
        <w:rPr>
          <w:i/>
          <w:iCs/>
        </w:rPr>
        <w:t>Research Design: Qualitative, Quantitative and Mixed Methods</w:t>
      </w:r>
      <w:r w:rsidRPr="001628CE">
        <w:t>. 5th ed. Los Angeles: SAGE.</w:t>
      </w:r>
    </w:p>
    <w:p w14:paraId="4BDC9D48" w14:textId="77777777" w:rsidR="001628CE" w:rsidRPr="001628CE" w:rsidRDefault="001628CE" w:rsidP="001628CE">
      <w:r w:rsidRPr="001628CE">
        <w:t xml:space="preserve">Employment Hero (n.d.) ‘How to support remote employee wellbeing’. Available at: </w:t>
      </w:r>
      <w:hyperlink r:id="rId10" w:tgtFrame="_new" w:history="1">
        <w:r w:rsidRPr="001628CE">
          <w:rPr>
            <w:rStyle w:val="Hyperlink"/>
          </w:rPr>
          <w:t>https://employmenthero.com/uk/blog/support-remote-employee-wellbeing/</w:t>
        </w:r>
      </w:hyperlink>
      <w:r w:rsidRPr="001628CE">
        <w:t xml:space="preserve"> (Accessed: 28 June 2025).</w:t>
      </w:r>
    </w:p>
    <w:p w14:paraId="698AA4C0" w14:textId="77777777" w:rsidR="001628CE" w:rsidRPr="001628CE" w:rsidRDefault="001628CE" w:rsidP="001628CE">
      <w:r w:rsidRPr="001628CE">
        <w:t xml:space="preserve">European Foundation for the Improvement of Living and Working Conditions (n.d.) ‘The rise in telework: Impact on working conditions and </w:t>
      </w:r>
      <w:proofErr w:type="gramStart"/>
      <w:r w:rsidRPr="001628CE">
        <w:t>regulations’</w:t>
      </w:r>
      <w:proofErr w:type="gramEnd"/>
      <w:r w:rsidRPr="001628CE">
        <w:t xml:space="preserve">. Available at: </w:t>
      </w:r>
      <w:hyperlink r:id="rId11" w:tgtFrame="_new" w:history="1">
        <w:r w:rsidRPr="001628CE">
          <w:rPr>
            <w:rStyle w:val="Hyperlink"/>
          </w:rPr>
          <w:t>https://www.eurofound.europa.eu/</w:t>
        </w:r>
      </w:hyperlink>
      <w:r w:rsidRPr="001628CE">
        <w:t xml:space="preserve"> (Accessed: 28 June 2025).</w:t>
      </w:r>
    </w:p>
    <w:p w14:paraId="06DF528A" w14:textId="77777777" w:rsidR="001628CE" w:rsidRPr="001628CE" w:rsidRDefault="001628CE" w:rsidP="001628CE">
      <w:r w:rsidRPr="001628CE">
        <w:t xml:space="preserve">Hart, C. (1998) </w:t>
      </w:r>
      <w:r w:rsidRPr="001628CE">
        <w:rPr>
          <w:i/>
          <w:iCs/>
        </w:rPr>
        <w:t>Doing a Literature Review</w:t>
      </w:r>
      <w:r w:rsidRPr="001628CE">
        <w:t>. London: SAGE.</w:t>
      </w:r>
    </w:p>
    <w:p w14:paraId="406E241E" w14:textId="77777777" w:rsidR="001628CE" w:rsidRPr="001628CE" w:rsidRDefault="001628CE" w:rsidP="001628CE">
      <w:r w:rsidRPr="001628CE">
        <w:t>Henderson, L. (2022) ‘The impact of remote work on work-life balance in 2024’.</w:t>
      </w:r>
    </w:p>
    <w:p w14:paraId="5C6C5E46" w14:textId="77777777" w:rsidR="001628CE" w:rsidRPr="001628CE" w:rsidRDefault="001628CE" w:rsidP="001628CE">
      <w:r w:rsidRPr="001628CE">
        <w:t xml:space="preserve">Maxwell, J.A. (2013) </w:t>
      </w:r>
      <w:r w:rsidRPr="001628CE">
        <w:rPr>
          <w:i/>
          <w:iCs/>
        </w:rPr>
        <w:t>Qualitative Research Design: An Interactive Approach</w:t>
      </w:r>
      <w:r w:rsidRPr="001628CE">
        <w:t>. London: SAGE.</w:t>
      </w:r>
    </w:p>
    <w:p w14:paraId="4469994B" w14:textId="77777777" w:rsidR="001628CE" w:rsidRPr="001628CE" w:rsidRDefault="001628CE" w:rsidP="001628CE">
      <w:r w:rsidRPr="001628CE">
        <w:t xml:space="preserve">Oakman, J., Kinsman, N., Stuckey, R. et al. (2020) ‘A rapid review of mental and physical health effects of working at home: how do we optimise health?’, </w:t>
      </w:r>
      <w:r w:rsidRPr="001628CE">
        <w:rPr>
          <w:i/>
          <w:iCs/>
        </w:rPr>
        <w:t>BMC Public Health</w:t>
      </w:r>
      <w:r w:rsidRPr="001628CE">
        <w:t xml:space="preserve">, 20, p.1825. </w:t>
      </w:r>
      <w:hyperlink r:id="rId12" w:tgtFrame="_new" w:history="1">
        <w:r w:rsidRPr="001628CE">
          <w:rPr>
            <w:rStyle w:val="Hyperlink"/>
          </w:rPr>
          <w:t>https://doi.org/10.1186/s12889-020-09875-z</w:t>
        </w:r>
      </w:hyperlink>
    </w:p>
    <w:p w14:paraId="222AA15F" w14:textId="77777777" w:rsidR="001628CE" w:rsidRPr="008D78BD" w:rsidRDefault="001628CE" w:rsidP="001628CE">
      <w:r w:rsidRPr="001628CE">
        <w:t xml:space="preserve">O’Leary, Z. (2013) </w:t>
      </w:r>
      <w:r w:rsidRPr="001628CE">
        <w:rPr>
          <w:i/>
          <w:iCs/>
        </w:rPr>
        <w:t>Doing Your Research Project</w:t>
      </w:r>
      <w:r w:rsidRPr="001628CE">
        <w:t>. 2nd ed. London: SAGE.</w:t>
      </w:r>
    </w:p>
    <w:p w14:paraId="25A7C39B" w14:textId="0D04683F" w:rsidR="001628CE" w:rsidRPr="001628CE" w:rsidRDefault="001628CE" w:rsidP="001628CE">
      <w:r w:rsidRPr="008D78BD">
        <w:t xml:space="preserve">Qualitative data - types, </w:t>
      </w:r>
      <w:proofErr w:type="gramStart"/>
      <w:r w:rsidRPr="008D78BD">
        <w:t>methods</w:t>
      </w:r>
      <w:proofErr w:type="gramEnd"/>
      <w:r w:rsidRPr="008D78BD">
        <w:t xml:space="preserve"> and examples’ (n.d.). Available at: https://researchmethod.net/qualitative-data/ (Accessed: 28 June 2025).</w:t>
      </w:r>
    </w:p>
    <w:p w14:paraId="587D8C28" w14:textId="77777777" w:rsidR="001628CE" w:rsidRPr="001628CE" w:rsidRDefault="001628CE" w:rsidP="001628CE">
      <w:r w:rsidRPr="001628CE">
        <w:t xml:space="preserve">ResearchGate (2023) ‘The impact of organisational culture on employee performance: A study of leadership styles and workplace productivity’. Available at: </w:t>
      </w:r>
      <w:hyperlink r:id="rId13" w:tgtFrame="_new" w:history="1">
        <w:r w:rsidRPr="001628CE">
          <w:rPr>
            <w:rStyle w:val="Hyperlink"/>
          </w:rPr>
          <w:t>https://www.researchgate.net/publication/331532504</w:t>
        </w:r>
      </w:hyperlink>
      <w:r w:rsidRPr="001628CE">
        <w:t xml:space="preserve"> (Accessed: 28 June 2025).</w:t>
      </w:r>
    </w:p>
    <w:p w14:paraId="6376C1C8" w14:textId="77777777" w:rsidR="001628CE" w:rsidRPr="001628CE" w:rsidRDefault="001628CE" w:rsidP="001628CE">
      <w:r w:rsidRPr="001628CE">
        <w:t xml:space="preserve">ResearchGate (2023) ‘The impact of remote work on HR practices: navigating challenges, embracing </w:t>
      </w:r>
      <w:proofErr w:type="gramStart"/>
      <w:r w:rsidRPr="001628CE">
        <w:t>opportunities’</w:t>
      </w:r>
      <w:proofErr w:type="gramEnd"/>
      <w:r w:rsidRPr="001628CE">
        <w:t xml:space="preserve">. Available at: </w:t>
      </w:r>
      <w:hyperlink r:id="rId14" w:tgtFrame="_new" w:history="1">
        <w:r w:rsidRPr="001628CE">
          <w:rPr>
            <w:rStyle w:val="Hyperlink"/>
          </w:rPr>
          <w:t>https://www.researchgate.net/publication/373542790</w:t>
        </w:r>
      </w:hyperlink>
      <w:r w:rsidRPr="001628CE">
        <w:t xml:space="preserve"> (Accessed: 28 June 2025).</w:t>
      </w:r>
    </w:p>
    <w:p w14:paraId="5DF4FB08" w14:textId="77777777" w:rsidR="001628CE" w:rsidRPr="008D78BD" w:rsidRDefault="001628CE" w:rsidP="001628CE">
      <w:r w:rsidRPr="001628CE">
        <w:lastRenderedPageBreak/>
        <w:t xml:space="preserve">ScienceDirect (n.d.) ‘Fostering hybrid team performance through inclusive leadership </w:t>
      </w:r>
      <w:proofErr w:type="gramStart"/>
      <w:r w:rsidRPr="001628CE">
        <w:t>strategies’</w:t>
      </w:r>
      <w:proofErr w:type="gramEnd"/>
      <w:r w:rsidRPr="001628CE">
        <w:t xml:space="preserve">. Available at: </w:t>
      </w:r>
      <w:hyperlink r:id="rId15" w:tgtFrame="_new" w:history="1">
        <w:r w:rsidRPr="001628CE">
          <w:rPr>
            <w:rStyle w:val="Hyperlink"/>
          </w:rPr>
          <w:t>https://www.sciencedirect.com/science/article/pii/S2589791821000165</w:t>
        </w:r>
      </w:hyperlink>
      <w:r w:rsidRPr="001628CE">
        <w:t xml:space="preserve"> (Accessed: 28 June 2025).</w:t>
      </w:r>
    </w:p>
    <w:p w14:paraId="02F5FAEB" w14:textId="42E558E3" w:rsidR="001628CE" w:rsidRPr="001628CE" w:rsidRDefault="001628CE" w:rsidP="001628CE">
      <w:r w:rsidRPr="008D78BD">
        <w:t>Six reasons why remote work is good for employees and your bottom line’ (n.d.). Available at: https://www.flexjobs.com/blog/post/reasons-remote-work-is-good-for-business/ (Accessed: 28 June 2025).</w:t>
      </w:r>
    </w:p>
    <w:p w14:paraId="1A4F58E5" w14:textId="77777777" w:rsidR="001628CE" w:rsidRPr="001628CE" w:rsidRDefault="001628CE" w:rsidP="001628CE">
      <w:r w:rsidRPr="001628CE">
        <w:t xml:space="preserve">Taylor, H.O., Cudjoe, T.K., Bu, F. et al. (2023) ‘The state of loneliness and social isolation research: current knowledge and future directions’, </w:t>
      </w:r>
      <w:r w:rsidRPr="001628CE">
        <w:rPr>
          <w:i/>
          <w:iCs/>
        </w:rPr>
        <w:t>BMC Public Health</w:t>
      </w:r>
      <w:r w:rsidRPr="001628CE">
        <w:t xml:space="preserve">, 23, p.1049. </w:t>
      </w:r>
      <w:hyperlink r:id="rId16" w:tgtFrame="_new" w:history="1">
        <w:r w:rsidRPr="001628CE">
          <w:rPr>
            <w:rStyle w:val="Hyperlink"/>
          </w:rPr>
          <w:t>https://doi.org/10.1186/s12889-023-15967-3</w:t>
        </w:r>
      </w:hyperlink>
    </w:p>
    <w:p w14:paraId="71120DC0" w14:textId="77777777" w:rsidR="001628CE" w:rsidRPr="001628CE" w:rsidRDefault="001628CE" w:rsidP="001628CE">
      <w:r w:rsidRPr="001628CE">
        <w:t xml:space="preserve">Thomas, G. (2017) </w:t>
      </w:r>
      <w:r w:rsidRPr="001628CE">
        <w:rPr>
          <w:i/>
          <w:iCs/>
        </w:rPr>
        <w:t>How to do your Research Project: A Guide for Students in Education and Applied Social Sciences</w:t>
      </w:r>
      <w:r w:rsidRPr="001628CE">
        <w:t>. 3rd ed. London: SAGE.</w:t>
      </w:r>
    </w:p>
    <w:p w14:paraId="5CA6604E" w14:textId="77777777" w:rsidR="001628CE" w:rsidRPr="001628CE" w:rsidRDefault="001628CE" w:rsidP="001628CE">
      <w:r w:rsidRPr="001628CE">
        <w:t xml:space="preserve">UK Parliament (2023) ‘Remote working: POST </w:t>
      </w:r>
      <w:proofErr w:type="gramStart"/>
      <w:r w:rsidRPr="001628CE">
        <w:t>briefings’</w:t>
      </w:r>
      <w:proofErr w:type="gramEnd"/>
      <w:r w:rsidRPr="001628CE">
        <w:t xml:space="preserve">. Available at: </w:t>
      </w:r>
      <w:hyperlink r:id="rId17" w:tgtFrame="_new" w:history="1">
        <w:r w:rsidRPr="001628CE">
          <w:rPr>
            <w:rStyle w:val="Hyperlink"/>
          </w:rPr>
          <w:t>https://researchbriefings.files.parliament.uk/documents/POST-PB-0049/POST-</w:t>
        </w:r>
      </w:hyperlink>
      <w:r w:rsidRPr="001628CE">
        <w:t xml:space="preserve"> (Accessed: 28 June 2025).</w:t>
      </w:r>
    </w:p>
    <w:p w14:paraId="75C97D5B" w14:textId="03EEBCE4" w:rsidR="001628CE" w:rsidRPr="008D78BD" w:rsidRDefault="001628CE" w:rsidP="001628CE">
      <w:r w:rsidRPr="001628CE">
        <w:t xml:space="preserve">Wells, J., </w:t>
      </w:r>
      <w:proofErr w:type="spellStart"/>
      <w:r w:rsidRPr="001628CE">
        <w:t>Scheibein</w:t>
      </w:r>
      <w:proofErr w:type="spellEnd"/>
      <w:r w:rsidRPr="001628CE">
        <w:t xml:space="preserve">, F., Pais, L. et al. (2023) ‘A systematic review of the impact of remote working referenced to the concept of work–life flow on physical and psychological health’, </w:t>
      </w:r>
      <w:r w:rsidRPr="001628CE">
        <w:rPr>
          <w:i/>
          <w:iCs/>
        </w:rPr>
        <w:t>Workplace Health &amp; Safety</w:t>
      </w:r>
      <w:r w:rsidRPr="001628CE">
        <w:t xml:space="preserve">, 71(11), pp.507-521. </w:t>
      </w:r>
      <w:hyperlink r:id="rId18" w:history="1">
        <w:r w:rsidRPr="001628CE">
          <w:rPr>
            <w:rStyle w:val="Hyperlink"/>
          </w:rPr>
          <w:t>https://doi.org/10.1177/21650799231176397</w:t>
        </w:r>
      </w:hyperlink>
    </w:p>
    <w:p w14:paraId="2B27FE66" w14:textId="052BDABD" w:rsidR="001628CE" w:rsidRPr="001628CE" w:rsidRDefault="001628CE" w:rsidP="001628CE">
      <w:r w:rsidRPr="008D78BD">
        <w:t>What is quantitative data: definition, types &amp; analysis’ (n.d.). Available at: https://researchmethod.net/quantitative-data/ (Accessed: 28 June 2025).</w:t>
      </w:r>
    </w:p>
    <w:p w14:paraId="4DDAF0E9" w14:textId="77777777" w:rsidR="001628CE" w:rsidRPr="001628CE" w:rsidRDefault="001628CE" w:rsidP="001628CE">
      <w:r w:rsidRPr="001628CE">
        <w:t xml:space="preserve">World Health Organization (n.d.) ‘The WHO-Five Well-Being Index (WHO-5)’. Available at: </w:t>
      </w:r>
      <w:hyperlink r:id="rId19" w:tgtFrame="_new" w:history="1">
        <w:r w:rsidRPr="001628CE">
          <w:rPr>
            <w:rStyle w:val="Hyperlink"/>
          </w:rPr>
          <w:t>https://www.euro.who.int/en/health-topics/health-determinants/mental-health/publications/who-five-well-being-index-who-5</w:t>
        </w:r>
      </w:hyperlink>
      <w:r w:rsidRPr="001628CE">
        <w:t xml:space="preserve"> (Accessed: 28 June 2025).</w:t>
      </w:r>
    </w:p>
    <w:p w14:paraId="6359075D" w14:textId="77777777" w:rsidR="001628CE" w:rsidRPr="001628CE" w:rsidRDefault="001628CE" w:rsidP="001628CE">
      <w:r w:rsidRPr="001628CE">
        <w:t xml:space="preserve">Yang, L., Holtz, D., Jaffe, S. et al. (2022) ‘The effects of remote work on collaboration among information workers’, </w:t>
      </w:r>
      <w:r w:rsidRPr="001628CE">
        <w:rPr>
          <w:i/>
          <w:iCs/>
        </w:rPr>
        <w:t>Nature Human Behaviour</w:t>
      </w:r>
      <w:r w:rsidRPr="001628CE">
        <w:t xml:space="preserve">, 6, pp.43–54. </w:t>
      </w:r>
      <w:hyperlink r:id="rId20" w:tgtFrame="_new" w:history="1">
        <w:r w:rsidRPr="001628CE">
          <w:rPr>
            <w:rStyle w:val="Hyperlink"/>
          </w:rPr>
          <w:t>https://doi.org/10.1038/s41562-021-01196-4</w:t>
        </w:r>
      </w:hyperlink>
    </w:p>
    <w:p w14:paraId="7F71D926" w14:textId="77777777" w:rsidR="001628CE" w:rsidRDefault="001628CE"/>
    <w:sectPr w:rsidR="00162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547F3"/>
    <w:multiLevelType w:val="multilevel"/>
    <w:tmpl w:val="E550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D2ABB"/>
    <w:multiLevelType w:val="multilevel"/>
    <w:tmpl w:val="F9C6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0E4D38"/>
    <w:multiLevelType w:val="multilevel"/>
    <w:tmpl w:val="55AE5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284736">
    <w:abstractNumId w:val="2"/>
  </w:num>
  <w:num w:numId="2" w16cid:durableId="563640832">
    <w:abstractNumId w:val="0"/>
  </w:num>
  <w:num w:numId="3" w16cid:durableId="229074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49"/>
    <w:rsid w:val="00110624"/>
    <w:rsid w:val="001628CE"/>
    <w:rsid w:val="00193609"/>
    <w:rsid w:val="004269BE"/>
    <w:rsid w:val="0047113F"/>
    <w:rsid w:val="0049610B"/>
    <w:rsid w:val="004A2276"/>
    <w:rsid w:val="004E38EC"/>
    <w:rsid w:val="008D78BD"/>
    <w:rsid w:val="00A35CA1"/>
    <w:rsid w:val="00A764E1"/>
    <w:rsid w:val="00AB6F12"/>
    <w:rsid w:val="00B11397"/>
    <w:rsid w:val="00B3119C"/>
    <w:rsid w:val="00BF7EBC"/>
    <w:rsid w:val="00C7240F"/>
    <w:rsid w:val="00DB393B"/>
    <w:rsid w:val="00E14102"/>
    <w:rsid w:val="00E60AC6"/>
    <w:rsid w:val="00E906FB"/>
    <w:rsid w:val="00EC2F49"/>
    <w:rsid w:val="00EE2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581E"/>
  <w15:chartTrackingRefBased/>
  <w15:docId w15:val="{04DC4D1F-C24E-4488-BDB7-8806B8F3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2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2F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2F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2F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2F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2F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2F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2F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F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2F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2F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2F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2F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2F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F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F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F49"/>
    <w:rPr>
      <w:rFonts w:eastAsiaTheme="majorEastAsia" w:cstheme="majorBidi"/>
      <w:color w:val="272727" w:themeColor="text1" w:themeTint="D8"/>
    </w:rPr>
  </w:style>
  <w:style w:type="paragraph" w:styleId="Title">
    <w:name w:val="Title"/>
    <w:basedOn w:val="Normal"/>
    <w:next w:val="Normal"/>
    <w:link w:val="TitleChar"/>
    <w:uiPriority w:val="10"/>
    <w:qFormat/>
    <w:rsid w:val="00EC2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F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F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F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F49"/>
    <w:pPr>
      <w:spacing w:before="160"/>
      <w:jc w:val="center"/>
    </w:pPr>
    <w:rPr>
      <w:i/>
      <w:iCs/>
      <w:color w:val="404040" w:themeColor="text1" w:themeTint="BF"/>
    </w:rPr>
  </w:style>
  <w:style w:type="character" w:customStyle="1" w:styleId="QuoteChar">
    <w:name w:val="Quote Char"/>
    <w:basedOn w:val="DefaultParagraphFont"/>
    <w:link w:val="Quote"/>
    <w:uiPriority w:val="29"/>
    <w:rsid w:val="00EC2F49"/>
    <w:rPr>
      <w:i/>
      <w:iCs/>
      <w:color w:val="404040" w:themeColor="text1" w:themeTint="BF"/>
    </w:rPr>
  </w:style>
  <w:style w:type="paragraph" w:styleId="ListParagraph">
    <w:name w:val="List Paragraph"/>
    <w:basedOn w:val="Normal"/>
    <w:uiPriority w:val="34"/>
    <w:qFormat/>
    <w:rsid w:val="00EC2F49"/>
    <w:pPr>
      <w:ind w:left="720"/>
      <w:contextualSpacing/>
    </w:pPr>
  </w:style>
  <w:style w:type="character" w:styleId="IntenseEmphasis">
    <w:name w:val="Intense Emphasis"/>
    <w:basedOn w:val="DefaultParagraphFont"/>
    <w:uiPriority w:val="21"/>
    <w:qFormat/>
    <w:rsid w:val="00EC2F49"/>
    <w:rPr>
      <w:i/>
      <w:iCs/>
      <w:color w:val="0F4761" w:themeColor="accent1" w:themeShade="BF"/>
    </w:rPr>
  </w:style>
  <w:style w:type="paragraph" w:styleId="IntenseQuote">
    <w:name w:val="Intense Quote"/>
    <w:basedOn w:val="Normal"/>
    <w:next w:val="Normal"/>
    <w:link w:val="IntenseQuoteChar"/>
    <w:uiPriority w:val="30"/>
    <w:qFormat/>
    <w:rsid w:val="00EC2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F49"/>
    <w:rPr>
      <w:i/>
      <w:iCs/>
      <w:color w:val="0F4761" w:themeColor="accent1" w:themeShade="BF"/>
    </w:rPr>
  </w:style>
  <w:style w:type="character" w:styleId="IntenseReference">
    <w:name w:val="Intense Reference"/>
    <w:basedOn w:val="DefaultParagraphFont"/>
    <w:uiPriority w:val="32"/>
    <w:qFormat/>
    <w:rsid w:val="00EC2F49"/>
    <w:rPr>
      <w:b/>
      <w:bCs/>
      <w:smallCaps/>
      <w:color w:val="0F4761" w:themeColor="accent1" w:themeShade="BF"/>
      <w:spacing w:val="5"/>
    </w:rPr>
  </w:style>
  <w:style w:type="character" w:styleId="Hyperlink">
    <w:name w:val="Hyperlink"/>
    <w:basedOn w:val="DefaultParagraphFont"/>
    <w:uiPriority w:val="99"/>
    <w:unhideWhenUsed/>
    <w:rsid w:val="00EC2F49"/>
    <w:rPr>
      <w:color w:val="467886" w:themeColor="hyperlink"/>
      <w:u w:val="single"/>
    </w:rPr>
  </w:style>
  <w:style w:type="character" w:styleId="UnresolvedMention">
    <w:name w:val="Unresolved Mention"/>
    <w:basedOn w:val="DefaultParagraphFont"/>
    <w:uiPriority w:val="99"/>
    <w:semiHidden/>
    <w:unhideWhenUsed/>
    <w:rsid w:val="00EC2F49"/>
    <w:rPr>
      <w:color w:val="605E5C"/>
      <w:shd w:val="clear" w:color="auto" w:fill="E1DFDD"/>
    </w:rPr>
  </w:style>
  <w:style w:type="character" w:styleId="Strong">
    <w:name w:val="Strong"/>
    <w:basedOn w:val="DefaultParagraphFont"/>
    <w:uiPriority w:val="22"/>
    <w:qFormat/>
    <w:rsid w:val="0049610B"/>
    <w:rPr>
      <w:b/>
      <w:bCs/>
    </w:rPr>
  </w:style>
  <w:style w:type="table" w:styleId="TableGrid">
    <w:name w:val="Table Grid"/>
    <w:basedOn w:val="TableNormal"/>
    <w:uiPriority w:val="59"/>
    <w:rsid w:val="00A764E1"/>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B6F1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B6F12"/>
    <w:pPr>
      <w:spacing w:after="100" w:line="276" w:lineRule="auto"/>
    </w:pPr>
    <w:rPr>
      <w:kern w:val="0"/>
      <w14:ligatures w14:val="none"/>
    </w:rPr>
  </w:style>
  <w:style w:type="paragraph" w:styleId="TOC2">
    <w:name w:val="toc 2"/>
    <w:basedOn w:val="Normal"/>
    <w:next w:val="Normal"/>
    <w:autoRedefine/>
    <w:uiPriority w:val="39"/>
    <w:unhideWhenUsed/>
    <w:rsid w:val="00AB6F12"/>
    <w:pPr>
      <w:spacing w:after="100" w:line="276" w:lineRule="auto"/>
      <w:ind w:left="220"/>
    </w:pPr>
    <w:rPr>
      <w:kern w:val="0"/>
      <w14:ligatures w14:val="none"/>
    </w:rPr>
  </w:style>
  <w:style w:type="paragraph" w:styleId="TOC3">
    <w:name w:val="toc 3"/>
    <w:basedOn w:val="Normal"/>
    <w:next w:val="Normal"/>
    <w:autoRedefine/>
    <w:uiPriority w:val="39"/>
    <w:unhideWhenUsed/>
    <w:rsid w:val="00AB6F12"/>
    <w:pPr>
      <w:spacing w:after="100" w:line="276" w:lineRule="auto"/>
      <w:ind w:left="440"/>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1860">
      <w:bodyDiv w:val="1"/>
      <w:marLeft w:val="0"/>
      <w:marRight w:val="0"/>
      <w:marTop w:val="0"/>
      <w:marBottom w:val="0"/>
      <w:divBdr>
        <w:top w:val="none" w:sz="0" w:space="0" w:color="auto"/>
        <w:left w:val="none" w:sz="0" w:space="0" w:color="auto"/>
        <w:bottom w:val="none" w:sz="0" w:space="0" w:color="auto"/>
        <w:right w:val="none" w:sz="0" w:space="0" w:color="auto"/>
      </w:divBdr>
    </w:div>
    <w:div w:id="112671167">
      <w:bodyDiv w:val="1"/>
      <w:marLeft w:val="0"/>
      <w:marRight w:val="0"/>
      <w:marTop w:val="0"/>
      <w:marBottom w:val="0"/>
      <w:divBdr>
        <w:top w:val="none" w:sz="0" w:space="0" w:color="auto"/>
        <w:left w:val="none" w:sz="0" w:space="0" w:color="auto"/>
        <w:bottom w:val="none" w:sz="0" w:space="0" w:color="auto"/>
        <w:right w:val="none" w:sz="0" w:space="0" w:color="auto"/>
      </w:divBdr>
    </w:div>
    <w:div w:id="220944980">
      <w:bodyDiv w:val="1"/>
      <w:marLeft w:val="0"/>
      <w:marRight w:val="0"/>
      <w:marTop w:val="0"/>
      <w:marBottom w:val="0"/>
      <w:divBdr>
        <w:top w:val="none" w:sz="0" w:space="0" w:color="auto"/>
        <w:left w:val="none" w:sz="0" w:space="0" w:color="auto"/>
        <w:bottom w:val="none" w:sz="0" w:space="0" w:color="auto"/>
        <w:right w:val="none" w:sz="0" w:space="0" w:color="auto"/>
      </w:divBdr>
    </w:div>
    <w:div w:id="231234791">
      <w:bodyDiv w:val="1"/>
      <w:marLeft w:val="0"/>
      <w:marRight w:val="0"/>
      <w:marTop w:val="0"/>
      <w:marBottom w:val="0"/>
      <w:divBdr>
        <w:top w:val="none" w:sz="0" w:space="0" w:color="auto"/>
        <w:left w:val="none" w:sz="0" w:space="0" w:color="auto"/>
        <w:bottom w:val="none" w:sz="0" w:space="0" w:color="auto"/>
        <w:right w:val="none" w:sz="0" w:space="0" w:color="auto"/>
      </w:divBdr>
    </w:div>
    <w:div w:id="304509145">
      <w:bodyDiv w:val="1"/>
      <w:marLeft w:val="0"/>
      <w:marRight w:val="0"/>
      <w:marTop w:val="0"/>
      <w:marBottom w:val="0"/>
      <w:divBdr>
        <w:top w:val="none" w:sz="0" w:space="0" w:color="auto"/>
        <w:left w:val="none" w:sz="0" w:space="0" w:color="auto"/>
        <w:bottom w:val="none" w:sz="0" w:space="0" w:color="auto"/>
        <w:right w:val="none" w:sz="0" w:space="0" w:color="auto"/>
      </w:divBdr>
    </w:div>
    <w:div w:id="307249367">
      <w:bodyDiv w:val="1"/>
      <w:marLeft w:val="0"/>
      <w:marRight w:val="0"/>
      <w:marTop w:val="0"/>
      <w:marBottom w:val="0"/>
      <w:divBdr>
        <w:top w:val="none" w:sz="0" w:space="0" w:color="auto"/>
        <w:left w:val="none" w:sz="0" w:space="0" w:color="auto"/>
        <w:bottom w:val="none" w:sz="0" w:space="0" w:color="auto"/>
        <w:right w:val="none" w:sz="0" w:space="0" w:color="auto"/>
      </w:divBdr>
    </w:div>
    <w:div w:id="324820203">
      <w:bodyDiv w:val="1"/>
      <w:marLeft w:val="0"/>
      <w:marRight w:val="0"/>
      <w:marTop w:val="0"/>
      <w:marBottom w:val="0"/>
      <w:divBdr>
        <w:top w:val="none" w:sz="0" w:space="0" w:color="auto"/>
        <w:left w:val="none" w:sz="0" w:space="0" w:color="auto"/>
        <w:bottom w:val="none" w:sz="0" w:space="0" w:color="auto"/>
        <w:right w:val="none" w:sz="0" w:space="0" w:color="auto"/>
      </w:divBdr>
    </w:div>
    <w:div w:id="342633000">
      <w:bodyDiv w:val="1"/>
      <w:marLeft w:val="0"/>
      <w:marRight w:val="0"/>
      <w:marTop w:val="0"/>
      <w:marBottom w:val="0"/>
      <w:divBdr>
        <w:top w:val="none" w:sz="0" w:space="0" w:color="auto"/>
        <w:left w:val="none" w:sz="0" w:space="0" w:color="auto"/>
        <w:bottom w:val="none" w:sz="0" w:space="0" w:color="auto"/>
        <w:right w:val="none" w:sz="0" w:space="0" w:color="auto"/>
      </w:divBdr>
    </w:div>
    <w:div w:id="348072212">
      <w:bodyDiv w:val="1"/>
      <w:marLeft w:val="0"/>
      <w:marRight w:val="0"/>
      <w:marTop w:val="0"/>
      <w:marBottom w:val="0"/>
      <w:divBdr>
        <w:top w:val="none" w:sz="0" w:space="0" w:color="auto"/>
        <w:left w:val="none" w:sz="0" w:space="0" w:color="auto"/>
        <w:bottom w:val="none" w:sz="0" w:space="0" w:color="auto"/>
        <w:right w:val="none" w:sz="0" w:space="0" w:color="auto"/>
      </w:divBdr>
    </w:div>
    <w:div w:id="351305126">
      <w:bodyDiv w:val="1"/>
      <w:marLeft w:val="0"/>
      <w:marRight w:val="0"/>
      <w:marTop w:val="0"/>
      <w:marBottom w:val="0"/>
      <w:divBdr>
        <w:top w:val="none" w:sz="0" w:space="0" w:color="auto"/>
        <w:left w:val="none" w:sz="0" w:space="0" w:color="auto"/>
        <w:bottom w:val="none" w:sz="0" w:space="0" w:color="auto"/>
        <w:right w:val="none" w:sz="0" w:space="0" w:color="auto"/>
      </w:divBdr>
    </w:div>
    <w:div w:id="406534246">
      <w:bodyDiv w:val="1"/>
      <w:marLeft w:val="0"/>
      <w:marRight w:val="0"/>
      <w:marTop w:val="0"/>
      <w:marBottom w:val="0"/>
      <w:divBdr>
        <w:top w:val="none" w:sz="0" w:space="0" w:color="auto"/>
        <w:left w:val="none" w:sz="0" w:space="0" w:color="auto"/>
        <w:bottom w:val="none" w:sz="0" w:space="0" w:color="auto"/>
        <w:right w:val="none" w:sz="0" w:space="0" w:color="auto"/>
      </w:divBdr>
    </w:div>
    <w:div w:id="445008745">
      <w:bodyDiv w:val="1"/>
      <w:marLeft w:val="0"/>
      <w:marRight w:val="0"/>
      <w:marTop w:val="0"/>
      <w:marBottom w:val="0"/>
      <w:divBdr>
        <w:top w:val="none" w:sz="0" w:space="0" w:color="auto"/>
        <w:left w:val="none" w:sz="0" w:space="0" w:color="auto"/>
        <w:bottom w:val="none" w:sz="0" w:space="0" w:color="auto"/>
        <w:right w:val="none" w:sz="0" w:space="0" w:color="auto"/>
      </w:divBdr>
    </w:div>
    <w:div w:id="566889622">
      <w:bodyDiv w:val="1"/>
      <w:marLeft w:val="0"/>
      <w:marRight w:val="0"/>
      <w:marTop w:val="0"/>
      <w:marBottom w:val="0"/>
      <w:divBdr>
        <w:top w:val="none" w:sz="0" w:space="0" w:color="auto"/>
        <w:left w:val="none" w:sz="0" w:space="0" w:color="auto"/>
        <w:bottom w:val="none" w:sz="0" w:space="0" w:color="auto"/>
        <w:right w:val="none" w:sz="0" w:space="0" w:color="auto"/>
      </w:divBdr>
    </w:div>
    <w:div w:id="683627971">
      <w:bodyDiv w:val="1"/>
      <w:marLeft w:val="0"/>
      <w:marRight w:val="0"/>
      <w:marTop w:val="0"/>
      <w:marBottom w:val="0"/>
      <w:divBdr>
        <w:top w:val="none" w:sz="0" w:space="0" w:color="auto"/>
        <w:left w:val="none" w:sz="0" w:space="0" w:color="auto"/>
        <w:bottom w:val="none" w:sz="0" w:space="0" w:color="auto"/>
        <w:right w:val="none" w:sz="0" w:space="0" w:color="auto"/>
      </w:divBdr>
    </w:div>
    <w:div w:id="685012832">
      <w:bodyDiv w:val="1"/>
      <w:marLeft w:val="0"/>
      <w:marRight w:val="0"/>
      <w:marTop w:val="0"/>
      <w:marBottom w:val="0"/>
      <w:divBdr>
        <w:top w:val="none" w:sz="0" w:space="0" w:color="auto"/>
        <w:left w:val="none" w:sz="0" w:space="0" w:color="auto"/>
        <w:bottom w:val="none" w:sz="0" w:space="0" w:color="auto"/>
        <w:right w:val="none" w:sz="0" w:space="0" w:color="auto"/>
      </w:divBdr>
    </w:div>
    <w:div w:id="686323215">
      <w:bodyDiv w:val="1"/>
      <w:marLeft w:val="0"/>
      <w:marRight w:val="0"/>
      <w:marTop w:val="0"/>
      <w:marBottom w:val="0"/>
      <w:divBdr>
        <w:top w:val="none" w:sz="0" w:space="0" w:color="auto"/>
        <w:left w:val="none" w:sz="0" w:space="0" w:color="auto"/>
        <w:bottom w:val="none" w:sz="0" w:space="0" w:color="auto"/>
        <w:right w:val="none" w:sz="0" w:space="0" w:color="auto"/>
      </w:divBdr>
    </w:div>
    <w:div w:id="710770196">
      <w:bodyDiv w:val="1"/>
      <w:marLeft w:val="0"/>
      <w:marRight w:val="0"/>
      <w:marTop w:val="0"/>
      <w:marBottom w:val="0"/>
      <w:divBdr>
        <w:top w:val="none" w:sz="0" w:space="0" w:color="auto"/>
        <w:left w:val="none" w:sz="0" w:space="0" w:color="auto"/>
        <w:bottom w:val="none" w:sz="0" w:space="0" w:color="auto"/>
        <w:right w:val="none" w:sz="0" w:space="0" w:color="auto"/>
      </w:divBdr>
    </w:div>
    <w:div w:id="735905794">
      <w:bodyDiv w:val="1"/>
      <w:marLeft w:val="0"/>
      <w:marRight w:val="0"/>
      <w:marTop w:val="0"/>
      <w:marBottom w:val="0"/>
      <w:divBdr>
        <w:top w:val="none" w:sz="0" w:space="0" w:color="auto"/>
        <w:left w:val="none" w:sz="0" w:space="0" w:color="auto"/>
        <w:bottom w:val="none" w:sz="0" w:space="0" w:color="auto"/>
        <w:right w:val="none" w:sz="0" w:space="0" w:color="auto"/>
      </w:divBdr>
    </w:div>
    <w:div w:id="737634477">
      <w:bodyDiv w:val="1"/>
      <w:marLeft w:val="0"/>
      <w:marRight w:val="0"/>
      <w:marTop w:val="0"/>
      <w:marBottom w:val="0"/>
      <w:divBdr>
        <w:top w:val="none" w:sz="0" w:space="0" w:color="auto"/>
        <w:left w:val="none" w:sz="0" w:space="0" w:color="auto"/>
        <w:bottom w:val="none" w:sz="0" w:space="0" w:color="auto"/>
        <w:right w:val="none" w:sz="0" w:space="0" w:color="auto"/>
      </w:divBdr>
    </w:div>
    <w:div w:id="738864587">
      <w:bodyDiv w:val="1"/>
      <w:marLeft w:val="0"/>
      <w:marRight w:val="0"/>
      <w:marTop w:val="0"/>
      <w:marBottom w:val="0"/>
      <w:divBdr>
        <w:top w:val="none" w:sz="0" w:space="0" w:color="auto"/>
        <w:left w:val="none" w:sz="0" w:space="0" w:color="auto"/>
        <w:bottom w:val="none" w:sz="0" w:space="0" w:color="auto"/>
        <w:right w:val="none" w:sz="0" w:space="0" w:color="auto"/>
      </w:divBdr>
    </w:div>
    <w:div w:id="740374206">
      <w:bodyDiv w:val="1"/>
      <w:marLeft w:val="0"/>
      <w:marRight w:val="0"/>
      <w:marTop w:val="0"/>
      <w:marBottom w:val="0"/>
      <w:divBdr>
        <w:top w:val="none" w:sz="0" w:space="0" w:color="auto"/>
        <w:left w:val="none" w:sz="0" w:space="0" w:color="auto"/>
        <w:bottom w:val="none" w:sz="0" w:space="0" w:color="auto"/>
        <w:right w:val="none" w:sz="0" w:space="0" w:color="auto"/>
      </w:divBdr>
    </w:div>
    <w:div w:id="811946069">
      <w:bodyDiv w:val="1"/>
      <w:marLeft w:val="0"/>
      <w:marRight w:val="0"/>
      <w:marTop w:val="0"/>
      <w:marBottom w:val="0"/>
      <w:divBdr>
        <w:top w:val="none" w:sz="0" w:space="0" w:color="auto"/>
        <w:left w:val="none" w:sz="0" w:space="0" w:color="auto"/>
        <w:bottom w:val="none" w:sz="0" w:space="0" w:color="auto"/>
        <w:right w:val="none" w:sz="0" w:space="0" w:color="auto"/>
      </w:divBdr>
    </w:div>
    <w:div w:id="819426469">
      <w:bodyDiv w:val="1"/>
      <w:marLeft w:val="0"/>
      <w:marRight w:val="0"/>
      <w:marTop w:val="0"/>
      <w:marBottom w:val="0"/>
      <w:divBdr>
        <w:top w:val="none" w:sz="0" w:space="0" w:color="auto"/>
        <w:left w:val="none" w:sz="0" w:space="0" w:color="auto"/>
        <w:bottom w:val="none" w:sz="0" w:space="0" w:color="auto"/>
        <w:right w:val="none" w:sz="0" w:space="0" w:color="auto"/>
      </w:divBdr>
    </w:div>
    <w:div w:id="832913471">
      <w:bodyDiv w:val="1"/>
      <w:marLeft w:val="0"/>
      <w:marRight w:val="0"/>
      <w:marTop w:val="0"/>
      <w:marBottom w:val="0"/>
      <w:divBdr>
        <w:top w:val="none" w:sz="0" w:space="0" w:color="auto"/>
        <w:left w:val="none" w:sz="0" w:space="0" w:color="auto"/>
        <w:bottom w:val="none" w:sz="0" w:space="0" w:color="auto"/>
        <w:right w:val="none" w:sz="0" w:space="0" w:color="auto"/>
      </w:divBdr>
    </w:div>
    <w:div w:id="837113267">
      <w:bodyDiv w:val="1"/>
      <w:marLeft w:val="0"/>
      <w:marRight w:val="0"/>
      <w:marTop w:val="0"/>
      <w:marBottom w:val="0"/>
      <w:divBdr>
        <w:top w:val="none" w:sz="0" w:space="0" w:color="auto"/>
        <w:left w:val="none" w:sz="0" w:space="0" w:color="auto"/>
        <w:bottom w:val="none" w:sz="0" w:space="0" w:color="auto"/>
        <w:right w:val="none" w:sz="0" w:space="0" w:color="auto"/>
      </w:divBdr>
    </w:div>
    <w:div w:id="843785572">
      <w:bodyDiv w:val="1"/>
      <w:marLeft w:val="0"/>
      <w:marRight w:val="0"/>
      <w:marTop w:val="0"/>
      <w:marBottom w:val="0"/>
      <w:divBdr>
        <w:top w:val="none" w:sz="0" w:space="0" w:color="auto"/>
        <w:left w:val="none" w:sz="0" w:space="0" w:color="auto"/>
        <w:bottom w:val="none" w:sz="0" w:space="0" w:color="auto"/>
        <w:right w:val="none" w:sz="0" w:space="0" w:color="auto"/>
      </w:divBdr>
    </w:div>
    <w:div w:id="859513261">
      <w:bodyDiv w:val="1"/>
      <w:marLeft w:val="0"/>
      <w:marRight w:val="0"/>
      <w:marTop w:val="0"/>
      <w:marBottom w:val="0"/>
      <w:divBdr>
        <w:top w:val="none" w:sz="0" w:space="0" w:color="auto"/>
        <w:left w:val="none" w:sz="0" w:space="0" w:color="auto"/>
        <w:bottom w:val="none" w:sz="0" w:space="0" w:color="auto"/>
        <w:right w:val="none" w:sz="0" w:space="0" w:color="auto"/>
      </w:divBdr>
    </w:div>
    <w:div w:id="898245981">
      <w:bodyDiv w:val="1"/>
      <w:marLeft w:val="0"/>
      <w:marRight w:val="0"/>
      <w:marTop w:val="0"/>
      <w:marBottom w:val="0"/>
      <w:divBdr>
        <w:top w:val="none" w:sz="0" w:space="0" w:color="auto"/>
        <w:left w:val="none" w:sz="0" w:space="0" w:color="auto"/>
        <w:bottom w:val="none" w:sz="0" w:space="0" w:color="auto"/>
        <w:right w:val="none" w:sz="0" w:space="0" w:color="auto"/>
      </w:divBdr>
    </w:div>
    <w:div w:id="906383955">
      <w:bodyDiv w:val="1"/>
      <w:marLeft w:val="0"/>
      <w:marRight w:val="0"/>
      <w:marTop w:val="0"/>
      <w:marBottom w:val="0"/>
      <w:divBdr>
        <w:top w:val="none" w:sz="0" w:space="0" w:color="auto"/>
        <w:left w:val="none" w:sz="0" w:space="0" w:color="auto"/>
        <w:bottom w:val="none" w:sz="0" w:space="0" w:color="auto"/>
        <w:right w:val="none" w:sz="0" w:space="0" w:color="auto"/>
      </w:divBdr>
    </w:div>
    <w:div w:id="911500201">
      <w:bodyDiv w:val="1"/>
      <w:marLeft w:val="0"/>
      <w:marRight w:val="0"/>
      <w:marTop w:val="0"/>
      <w:marBottom w:val="0"/>
      <w:divBdr>
        <w:top w:val="none" w:sz="0" w:space="0" w:color="auto"/>
        <w:left w:val="none" w:sz="0" w:space="0" w:color="auto"/>
        <w:bottom w:val="none" w:sz="0" w:space="0" w:color="auto"/>
        <w:right w:val="none" w:sz="0" w:space="0" w:color="auto"/>
      </w:divBdr>
    </w:div>
    <w:div w:id="927151613">
      <w:bodyDiv w:val="1"/>
      <w:marLeft w:val="0"/>
      <w:marRight w:val="0"/>
      <w:marTop w:val="0"/>
      <w:marBottom w:val="0"/>
      <w:divBdr>
        <w:top w:val="none" w:sz="0" w:space="0" w:color="auto"/>
        <w:left w:val="none" w:sz="0" w:space="0" w:color="auto"/>
        <w:bottom w:val="none" w:sz="0" w:space="0" w:color="auto"/>
        <w:right w:val="none" w:sz="0" w:space="0" w:color="auto"/>
      </w:divBdr>
    </w:div>
    <w:div w:id="962156026">
      <w:bodyDiv w:val="1"/>
      <w:marLeft w:val="0"/>
      <w:marRight w:val="0"/>
      <w:marTop w:val="0"/>
      <w:marBottom w:val="0"/>
      <w:divBdr>
        <w:top w:val="none" w:sz="0" w:space="0" w:color="auto"/>
        <w:left w:val="none" w:sz="0" w:space="0" w:color="auto"/>
        <w:bottom w:val="none" w:sz="0" w:space="0" w:color="auto"/>
        <w:right w:val="none" w:sz="0" w:space="0" w:color="auto"/>
      </w:divBdr>
    </w:div>
    <w:div w:id="1001081178">
      <w:bodyDiv w:val="1"/>
      <w:marLeft w:val="0"/>
      <w:marRight w:val="0"/>
      <w:marTop w:val="0"/>
      <w:marBottom w:val="0"/>
      <w:divBdr>
        <w:top w:val="none" w:sz="0" w:space="0" w:color="auto"/>
        <w:left w:val="none" w:sz="0" w:space="0" w:color="auto"/>
        <w:bottom w:val="none" w:sz="0" w:space="0" w:color="auto"/>
        <w:right w:val="none" w:sz="0" w:space="0" w:color="auto"/>
      </w:divBdr>
    </w:div>
    <w:div w:id="1024987995">
      <w:bodyDiv w:val="1"/>
      <w:marLeft w:val="0"/>
      <w:marRight w:val="0"/>
      <w:marTop w:val="0"/>
      <w:marBottom w:val="0"/>
      <w:divBdr>
        <w:top w:val="none" w:sz="0" w:space="0" w:color="auto"/>
        <w:left w:val="none" w:sz="0" w:space="0" w:color="auto"/>
        <w:bottom w:val="none" w:sz="0" w:space="0" w:color="auto"/>
        <w:right w:val="none" w:sz="0" w:space="0" w:color="auto"/>
      </w:divBdr>
    </w:div>
    <w:div w:id="1094128198">
      <w:bodyDiv w:val="1"/>
      <w:marLeft w:val="0"/>
      <w:marRight w:val="0"/>
      <w:marTop w:val="0"/>
      <w:marBottom w:val="0"/>
      <w:divBdr>
        <w:top w:val="none" w:sz="0" w:space="0" w:color="auto"/>
        <w:left w:val="none" w:sz="0" w:space="0" w:color="auto"/>
        <w:bottom w:val="none" w:sz="0" w:space="0" w:color="auto"/>
        <w:right w:val="none" w:sz="0" w:space="0" w:color="auto"/>
      </w:divBdr>
    </w:div>
    <w:div w:id="1143889323">
      <w:bodyDiv w:val="1"/>
      <w:marLeft w:val="0"/>
      <w:marRight w:val="0"/>
      <w:marTop w:val="0"/>
      <w:marBottom w:val="0"/>
      <w:divBdr>
        <w:top w:val="none" w:sz="0" w:space="0" w:color="auto"/>
        <w:left w:val="none" w:sz="0" w:space="0" w:color="auto"/>
        <w:bottom w:val="none" w:sz="0" w:space="0" w:color="auto"/>
        <w:right w:val="none" w:sz="0" w:space="0" w:color="auto"/>
      </w:divBdr>
    </w:div>
    <w:div w:id="1165701987">
      <w:bodyDiv w:val="1"/>
      <w:marLeft w:val="0"/>
      <w:marRight w:val="0"/>
      <w:marTop w:val="0"/>
      <w:marBottom w:val="0"/>
      <w:divBdr>
        <w:top w:val="none" w:sz="0" w:space="0" w:color="auto"/>
        <w:left w:val="none" w:sz="0" w:space="0" w:color="auto"/>
        <w:bottom w:val="none" w:sz="0" w:space="0" w:color="auto"/>
        <w:right w:val="none" w:sz="0" w:space="0" w:color="auto"/>
      </w:divBdr>
    </w:div>
    <w:div w:id="1217203095">
      <w:bodyDiv w:val="1"/>
      <w:marLeft w:val="0"/>
      <w:marRight w:val="0"/>
      <w:marTop w:val="0"/>
      <w:marBottom w:val="0"/>
      <w:divBdr>
        <w:top w:val="none" w:sz="0" w:space="0" w:color="auto"/>
        <w:left w:val="none" w:sz="0" w:space="0" w:color="auto"/>
        <w:bottom w:val="none" w:sz="0" w:space="0" w:color="auto"/>
        <w:right w:val="none" w:sz="0" w:space="0" w:color="auto"/>
      </w:divBdr>
    </w:div>
    <w:div w:id="1234588518">
      <w:bodyDiv w:val="1"/>
      <w:marLeft w:val="0"/>
      <w:marRight w:val="0"/>
      <w:marTop w:val="0"/>
      <w:marBottom w:val="0"/>
      <w:divBdr>
        <w:top w:val="none" w:sz="0" w:space="0" w:color="auto"/>
        <w:left w:val="none" w:sz="0" w:space="0" w:color="auto"/>
        <w:bottom w:val="none" w:sz="0" w:space="0" w:color="auto"/>
        <w:right w:val="none" w:sz="0" w:space="0" w:color="auto"/>
      </w:divBdr>
      <w:divsChild>
        <w:div w:id="177815021">
          <w:marLeft w:val="0"/>
          <w:marRight w:val="0"/>
          <w:marTop w:val="0"/>
          <w:marBottom w:val="0"/>
          <w:divBdr>
            <w:top w:val="none" w:sz="0" w:space="0" w:color="auto"/>
            <w:left w:val="none" w:sz="0" w:space="0" w:color="auto"/>
            <w:bottom w:val="none" w:sz="0" w:space="0" w:color="auto"/>
            <w:right w:val="none" w:sz="0" w:space="0" w:color="auto"/>
          </w:divBdr>
          <w:divsChild>
            <w:div w:id="205797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16012">
      <w:bodyDiv w:val="1"/>
      <w:marLeft w:val="0"/>
      <w:marRight w:val="0"/>
      <w:marTop w:val="0"/>
      <w:marBottom w:val="0"/>
      <w:divBdr>
        <w:top w:val="none" w:sz="0" w:space="0" w:color="auto"/>
        <w:left w:val="none" w:sz="0" w:space="0" w:color="auto"/>
        <w:bottom w:val="none" w:sz="0" w:space="0" w:color="auto"/>
        <w:right w:val="none" w:sz="0" w:space="0" w:color="auto"/>
      </w:divBdr>
    </w:div>
    <w:div w:id="1321959201">
      <w:bodyDiv w:val="1"/>
      <w:marLeft w:val="0"/>
      <w:marRight w:val="0"/>
      <w:marTop w:val="0"/>
      <w:marBottom w:val="0"/>
      <w:divBdr>
        <w:top w:val="none" w:sz="0" w:space="0" w:color="auto"/>
        <w:left w:val="none" w:sz="0" w:space="0" w:color="auto"/>
        <w:bottom w:val="none" w:sz="0" w:space="0" w:color="auto"/>
        <w:right w:val="none" w:sz="0" w:space="0" w:color="auto"/>
      </w:divBdr>
    </w:div>
    <w:div w:id="1330211175">
      <w:bodyDiv w:val="1"/>
      <w:marLeft w:val="0"/>
      <w:marRight w:val="0"/>
      <w:marTop w:val="0"/>
      <w:marBottom w:val="0"/>
      <w:divBdr>
        <w:top w:val="none" w:sz="0" w:space="0" w:color="auto"/>
        <w:left w:val="none" w:sz="0" w:space="0" w:color="auto"/>
        <w:bottom w:val="none" w:sz="0" w:space="0" w:color="auto"/>
        <w:right w:val="none" w:sz="0" w:space="0" w:color="auto"/>
      </w:divBdr>
    </w:div>
    <w:div w:id="1339499150">
      <w:bodyDiv w:val="1"/>
      <w:marLeft w:val="0"/>
      <w:marRight w:val="0"/>
      <w:marTop w:val="0"/>
      <w:marBottom w:val="0"/>
      <w:divBdr>
        <w:top w:val="none" w:sz="0" w:space="0" w:color="auto"/>
        <w:left w:val="none" w:sz="0" w:space="0" w:color="auto"/>
        <w:bottom w:val="none" w:sz="0" w:space="0" w:color="auto"/>
        <w:right w:val="none" w:sz="0" w:space="0" w:color="auto"/>
      </w:divBdr>
    </w:div>
    <w:div w:id="1368606203">
      <w:bodyDiv w:val="1"/>
      <w:marLeft w:val="0"/>
      <w:marRight w:val="0"/>
      <w:marTop w:val="0"/>
      <w:marBottom w:val="0"/>
      <w:divBdr>
        <w:top w:val="none" w:sz="0" w:space="0" w:color="auto"/>
        <w:left w:val="none" w:sz="0" w:space="0" w:color="auto"/>
        <w:bottom w:val="none" w:sz="0" w:space="0" w:color="auto"/>
        <w:right w:val="none" w:sz="0" w:space="0" w:color="auto"/>
      </w:divBdr>
    </w:div>
    <w:div w:id="1466853173">
      <w:bodyDiv w:val="1"/>
      <w:marLeft w:val="0"/>
      <w:marRight w:val="0"/>
      <w:marTop w:val="0"/>
      <w:marBottom w:val="0"/>
      <w:divBdr>
        <w:top w:val="none" w:sz="0" w:space="0" w:color="auto"/>
        <w:left w:val="none" w:sz="0" w:space="0" w:color="auto"/>
        <w:bottom w:val="none" w:sz="0" w:space="0" w:color="auto"/>
        <w:right w:val="none" w:sz="0" w:space="0" w:color="auto"/>
      </w:divBdr>
    </w:div>
    <w:div w:id="1494640129">
      <w:bodyDiv w:val="1"/>
      <w:marLeft w:val="0"/>
      <w:marRight w:val="0"/>
      <w:marTop w:val="0"/>
      <w:marBottom w:val="0"/>
      <w:divBdr>
        <w:top w:val="none" w:sz="0" w:space="0" w:color="auto"/>
        <w:left w:val="none" w:sz="0" w:space="0" w:color="auto"/>
        <w:bottom w:val="none" w:sz="0" w:space="0" w:color="auto"/>
        <w:right w:val="none" w:sz="0" w:space="0" w:color="auto"/>
      </w:divBdr>
    </w:div>
    <w:div w:id="1518083959">
      <w:bodyDiv w:val="1"/>
      <w:marLeft w:val="0"/>
      <w:marRight w:val="0"/>
      <w:marTop w:val="0"/>
      <w:marBottom w:val="0"/>
      <w:divBdr>
        <w:top w:val="none" w:sz="0" w:space="0" w:color="auto"/>
        <w:left w:val="none" w:sz="0" w:space="0" w:color="auto"/>
        <w:bottom w:val="none" w:sz="0" w:space="0" w:color="auto"/>
        <w:right w:val="none" w:sz="0" w:space="0" w:color="auto"/>
      </w:divBdr>
    </w:div>
    <w:div w:id="1542277617">
      <w:bodyDiv w:val="1"/>
      <w:marLeft w:val="0"/>
      <w:marRight w:val="0"/>
      <w:marTop w:val="0"/>
      <w:marBottom w:val="0"/>
      <w:divBdr>
        <w:top w:val="none" w:sz="0" w:space="0" w:color="auto"/>
        <w:left w:val="none" w:sz="0" w:space="0" w:color="auto"/>
        <w:bottom w:val="none" w:sz="0" w:space="0" w:color="auto"/>
        <w:right w:val="none" w:sz="0" w:space="0" w:color="auto"/>
      </w:divBdr>
    </w:div>
    <w:div w:id="1600983202">
      <w:bodyDiv w:val="1"/>
      <w:marLeft w:val="0"/>
      <w:marRight w:val="0"/>
      <w:marTop w:val="0"/>
      <w:marBottom w:val="0"/>
      <w:divBdr>
        <w:top w:val="none" w:sz="0" w:space="0" w:color="auto"/>
        <w:left w:val="none" w:sz="0" w:space="0" w:color="auto"/>
        <w:bottom w:val="none" w:sz="0" w:space="0" w:color="auto"/>
        <w:right w:val="none" w:sz="0" w:space="0" w:color="auto"/>
      </w:divBdr>
    </w:div>
    <w:div w:id="1601796220">
      <w:bodyDiv w:val="1"/>
      <w:marLeft w:val="0"/>
      <w:marRight w:val="0"/>
      <w:marTop w:val="0"/>
      <w:marBottom w:val="0"/>
      <w:divBdr>
        <w:top w:val="none" w:sz="0" w:space="0" w:color="auto"/>
        <w:left w:val="none" w:sz="0" w:space="0" w:color="auto"/>
        <w:bottom w:val="none" w:sz="0" w:space="0" w:color="auto"/>
        <w:right w:val="none" w:sz="0" w:space="0" w:color="auto"/>
      </w:divBdr>
    </w:div>
    <w:div w:id="1687561359">
      <w:bodyDiv w:val="1"/>
      <w:marLeft w:val="0"/>
      <w:marRight w:val="0"/>
      <w:marTop w:val="0"/>
      <w:marBottom w:val="0"/>
      <w:divBdr>
        <w:top w:val="none" w:sz="0" w:space="0" w:color="auto"/>
        <w:left w:val="none" w:sz="0" w:space="0" w:color="auto"/>
        <w:bottom w:val="none" w:sz="0" w:space="0" w:color="auto"/>
        <w:right w:val="none" w:sz="0" w:space="0" w:color="auto"/>
      </w:divBdr>
    </w:div>
    <w:div w:id="1699886187">
      <w:bodyDiv w:val="1"/>
      <w:marLeft w:val="0"/>
      <w:marRight w:val="0"/>
      <w:marTop w:val="0"/>
      <w:marBottom w:val="0"/>
      <w:divBdr>
        <w:top w:val="none" w:sz="0" w:space="0" w:color="auto"/>
        <w:left w:val="none" w:sz="0" w:space="0" w:color="auto"/>
        <w:bottom w:val="none" w:sz="0" w:space="0" w:color="auto"/>
        <w:right w:val="none" w:sz="0" w:space="0" w:color="auto"/>
      </w:divBdr>
    </w:div>
    <w:div w:id="1763909708">
      <w:bodyDiv w:val="1"/>
      <w:marLeft w:val="0"/>
      <w:marRight w:val="0"/>
      <w:marTop w:val="0"/>
      <w:marBottom w:val="0"/>
      <w:divBdr>
        <w:top w:val="none" w:sz="0" w:space="0" w:color="auto"/>
        <w:left w:val="none" w:sz="0" w:space="0" w:color="auto"/>
        <w:bottom w:val="none" w:sz="0" w:space="0" w:color="auto"/>
        <w:right w:val="none" w:sz="0" w:space="0" w:color="auto"/>
      </w:divBdr>
    </w:div>
    <w:div w:id="1801149379">
      <w:bodyDiv w:val="1"/>
      <w:marLeft w:val="0"/>
      <w:marRight w:val="0"/>
      <w:marTop w:val="0"/>
      <w:marBottom w:val="0"/>
      <w:divBdr>
        <w:top w:val="none" w:sz="0" w:space="0" w:color="auto"/>
        <w:left w:val="none" w:sz="0" w:space="0" w:color="auto"/>
        <w:bottom w:val="none" w:sz="0" w:space="0" w:color="auto"/>
        <w:right w:val="none" w:sz="0" w:space="0" w:color="auto"/>
      </w:divBdr>
    </w:div>
    <w:div w:id="1822848391">
      <w:bodyDiv w:val="1"/>
      <w:marLeft w:val="0"/>
      <w:marRight w:val="0"/>
      <w:marTop w:val="0"/>
      <w:marBottom w:val="0"/>
      <w:divBdr>
        <w:top w:val="none" w:sz="0" w:space="0" w:color="auto"/>
        <w:left w:val="none" w:sz="0" w:space="0" w:color="auto"/>
        <w:bottom w:val="none" w:sz="0" w:space="0" w:color="auto"/>
        <w:right w:val="none" w:sz="0" w:space="0" w:color="auto"/>
      </w:divBdr>
    </w:div>
    <w:div w:id="1858617055">
      <w:bodyDiv w:val="1"/>
      <w:marLeft w:val="0"/>
      <w:marRight w:val="0"/>
      <w:marTop w:val="0"/>
      <w:marBottom w:val="0"/>
      <w:divBdr>
        <w:top w:val="none" w:sz="0" w:space="0" w:color="auto"/>
        <w:left w:val="none" w:sz="0" w:space="0" w:color="auto"/>
        <w:bottom w:val="none" w:sz="0" w:space="0" w:color="auto"/>
        <w:right w:val="none" w:sz="0" w:space="0" w:color="auto"/>
      </w:divBdr>
    </w:div>
    <w:div w:id="1870334172">
      <w:bodyDiv w:val="1"/>
      <w:marLeft w:val="0"/>
      <w:marRight w:val="0"/>
      <w:marTop w:val="0"/>
      <w:marBottom w:val="0"/>
      <w:divBdr>
        <w:top w:val="none" w:sz="0" w:space="0" w:color="auto"/>
        <w:left w:val="none" w:sz="0" w:space="0" w:color="auto"/>
        <w:bottom w:val="none" w:sz="0" w:space="0" w:color="auto"/>
        <w:right w:val="none" w:sz="0" w:space="0" w:color="auto"/>
      </w:divBdr>
      <w:divsChild>
        <w:div w:id="769466633">
          <w:marLeft w:val="0"/>
          <w:marRight w:val="0"/>
          <w:marTop w:val="0"/>
          <w:marBottom w:val="0"/>
          <w:divBdr>
            <w:top w:val="none" w:sz="0" w:space="0" w:color="auto"/>
            <w:left w:val="none" w:sz="0" w:space="0" w:color="auto"/>
            <w:bottom w:val="none" w:sz="0" w:space="0" w:color="auto"/>
            <w:right w:val="none" w:sz="0" w:space="0" w:color="auto"/>
          </w:divBdr>
          <w:divsChild>
            <w:div w:id="73782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6698">
      <w:bodyDiv w:val="1"/>
      <w:marLeft w:val="0"/>
      <w:marRight w:val="0"/>
      <w:marTop w:val="0"/>
      <w:marBottom w:val="0"/>
      <w:divBdr>
        <w:top w:val="none" w:sz="0" w:space="0" w:color="auto"/>
        <w:left w:val="none" w:sz="0" w:space="0" w:color="auto"/>
        <w:bottom w:val="none" w:sz="0" w:space="0" w:color="auto"/>
        <w:right w:val="none" w:sz="0" w:space="0" w:color="auto"/>
      </w:divBdr>
    </w:div>
    <w:div w:id="1964387048">
      <w:bodyDiv w:val="1"/>
      <w:marLeft w:val="0"/>
      <w:marRight w:val="0"/>
      <w:marTop w:val="0"/>
      <w:marBottom w:val="0"/>
      <w:divBdr>
        <w:top w:val="none" w:sz="0" w:space="0" w:color="auto"/>
        <w:left w:val="none" w:sz="0" w:space="0" w:color="auto"/>
        <w:bottom w:val="none" w:sz="0" w:space="0" w:color="auto"/>
        <w:right w:val="none" w:sz="0" w:space="0" w:color="auto"/>
      </w:divBdr>
    </w:div>
    <w:div w:id="1982151599">
      <w:bodyDiv w:val="1"/>
      <w:marLeft w:val="0"/>
      <w:marRight w:val="0"/>
      <w:marTop w:val="0"/>
      <w:marBottom w:val="0"/>
      <w:divBdr>
        <w:top w:val="none" w:sz="0" w:space="0" w:color="auto"/>
        <w:left w:val="none" w:sz="0" w:space="0" w:color="auto"/>
        <w:bottom w:val="none" w:sz="0" w:space="0" w:color="auto"/>
        <w:right w:val="none" w:sz="0" w:space="0" w:color="auto"/>
      </w:divBdr>
    </w:div>
    <w:div w:id="1991858141">
      <w:bodyDiv w:val="1"/>
      <w:marLeft w:val="0"/>
      <w:marRight w:val="0"/>
      <w:marTop w:val="0"/>
      <w:marBottom w:val="0"/>
      <w:divBdr>
        <w:top w:val="none" w:sz="0" w:space="0" w:color="auto"/>
        <w:left w:val="none" w:sz="0" w:space="0" w:color="auto"/>
        <w:bottom w:val="none" w:sz="0" w:space="0" w:color="auto"/>
        <w:right w:val="none" w:sz="0" w:space="0" w:color="auto"/>
      </w:divBdr>
    </w:div>
    <w:div w:id="2005550180">
      <w:bodyDiv w:val="1"/>
      <w:marLeft w:val="0"/>
      <w:marRight w:val="0"/>
      <w:marTop w:val="0"/>
      <w:marBottom w:val="0"/>
      <w:divBdr>
        <w:top w:val="none" w:sz="0" w:space="0" w:color="auto"/>
        <w:left w:val="none" w:sz="0" w:space="0" w:color="auto"/>
        <w:bottom w:val="none" w:sz="0" w:space="0" w:color="auto"/>
        <w:right w:val="none" w:sz="0" w:space="0" w:color="auto"/>
      </w:divBdr>
    </w:div>
    <w:div w:id="2022386617">
      <w:bodyDiv w:val="1"/>
      <w:marLeft w:val="0"/>
      <w:marRight w:val="0"/>
      <w:marTop w:val="0"/>
      <w:marBottom w:val="0"/>
      <w:divBdr>
        <w:top w:val="none" w:sz="0" w:space="0" w:color="auto"/>
        <w:left w:val="none" w:sz="0" w:space="0" w:color="auto"/>
        <w:bottom w:val="none" w:sz="0" w:space="0" w:color="auto"/>
        <w:right w:val="none" w:sz="0" w:space="0" w:color="auto"/>
      </w:divBdr>
    </w:div>
    <w:div w:id="2037611168">
      <w:bodyDiv w:val="1"/>
      <w:marLeft w:val="0"/>
      <w:marRight w:val="0"/>
      <w:marTop w:val="0"/>
      <w:marBottom w:val="0"/>
      <w:divBdr>
        <w:top w:val="none" w:sz="0" w:space="0" w:color="auto"/>
        <w:left w:val="none" w:sz="0" w:space="0" w:color="auto"/>
        <w:bottom w:val="none" w:sz="0" w:space="0" w:color="auto"/>
        <w:right w:val="none" w:sz="0" w:space="0" w:color="auto"/>
      </w:divBdr>
    </w:div>
    <w:div w:id="2137992364">
      <w:bodyDiv w:val="1"/>
      <w:marLeft w:val="0"/>
      <w:marRight w:val="0"/>
      <w:marTop w:val="0"/>
      <w:marBottom w:val="0"/>
      <w:divBdr>
        <w:top w:val="none" w:sz="0" w:space="0" w:color="auto"/>
        <w:left w:val="none" w:sz="0" w:space="0" w:color="auto"/>
        <w:bottom w:val="none" w:sz="0" w:space="0" w:color="auto"/>
        <w:right w:val="none" w:sz="0" w:space="0" w:color="auto"/>
      </w:divBdr>
    </w:div>
    <w:div w:id="214010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qje/qju032" TargetMode="External"/><Relationship Id="rId13" Type="http://schemas.openxmlformats.org/officeDocument/2006/relationships/hyperlink" Target="https://www.researchgate.net/publication/331532504" TargetMode="External"/><Relationship Id="rId18" Type="http://schemas.openxmlformats.org/officeDocument/2006/relationships/hyperlink" Target="https://doi.org/10.1177/2165079923117639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esearchgate.net/publication/319852576" TargetMode="External"/><Relationship Id="rId12" Type="http://schemas.openxmlformats.org/officeDocument/2006/relationships/hyperlink" Target="https://doi.org/10.1186/s12889-020-09875-z" TargetMode="External"/><Relationship Id="rId17" Type="http://schemas.openxmlformats.org/officeDocument/2006/relationships/hyperlink" Target="https://researchbriefings.files.parliament.uk/documents/POST-PB-0049/POST-" TargetMode="External"/><Relationship Id="rId2" Type="http://schemas.openxmlformats.org/officeDocument/2006/relationships/styles" Target="styles.xml"/><Relationship Id="rId16" Type="http://schemas.openxmlformats.org/officeDocument/2006/relationships/hyperlink" Target="https://doi.org/10.1186/s12889-023-15967-3" TargetMode="External"/><Relationship Id="rId20" Type="http://schemas.openxmlformats.org/officeDocument/2006/relationships/hyperlink" Target="https://doi.org/10.1038/s41562-021-01196-4" TargetMode="External"/><Relationship Id="rId1" Type="http://schemas.openxmlformats.org/officeDocument/2006/relationships/numbering" Target="numbering.xml"/><Relationship Id="rId6" Type="http://schemas.openxmlformats.org/officeDocument/2006/relationships/hyperlink" Target="https://www.agilerant.info/work-from-home-what-employers-hate/" TargetMode="External"/><Relationship Id="rId11" Type="http://schemas.openxmlformats.org/officeDocument/2006/relationships/hyperlink" Target="https://www.eurofound.europa.eu/" TargetMode="External"/><Relationship Id="rId5" Type="http://schemas.openxmlformats.org/officeDocument/2006/relationships/image" Target="media/image1.png"/><Relationship Id="rId15" Type="http://schemas.openxmlformats.org/officeDocument/2006/relationships/hyperlink" Target="https://www.sciencedirect.com/science/article/pii/S2589791821000165" TargetMode="External"/><Relationship Id="rId10" Type="http://schemas.openxmlformats.org/officeDocument/2006/relationships/hyperlink" Target="https://employmenthero.com/uk/blog/support-remote-employee-wellbeing/" TargetMode="External"/><Relationship Id="rId19" Type="http://schemas.openxmlformats.org/officeDocument/2006/relationships/hyperlink" Target="https://www.euro.who.int/en/health-topics/health-determinants/mental-health/publications/who-five-well-being-index-who-5" TargetMode="External"/><Relationship Id="rId4" Type="http://schemas.openxmlformats.org/officeDocument/2006/relationships/webSettings" Target="webSettings.xml"/><Relationship Id="rId9" Type="http://schemas.openxmlformats.org/officeDocument/2006/relationships/hyperlink" Target="https://www.cipd.org/uk/knowledge/guides/planning-hybrid-working/" TargetMode="External"/><Relationship Id="rId14" Type="http://schemas.openxmlformats.org/officeDocument/2006/relationships/hyperlink" Target="https://www.researchgate.net/publication/37354279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19</Pages>
  <Words>5724</Words>
  <Characters>32629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Events</dc:creator>
  <cp:keywords/>
  <dc:description/>
  <cp:lastModifiedBy>Emma Harper (2012799)</cp:lastModifiedBy>
  <cp:revision>2</cp:revision>
  <dcterms:created xsi:type="dcterms:W3CDTF">2025-06-28T08:32:00Z</dcterms:created>
  <dcterms:modified xsi:type="dcterms:W3CDTF">2025-06-30T18:53:00Z</dcterms:modified>
</cp:coreProperties>
</file>