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BB36D1" w:rsidRPr="00BB36D1" w14:paraId="51F2F814" w14:textId="77777777" w:rsidTr="00BB36D1">
        <w:tc>
          <w:tcPr>
            <w:tcW w:w="1838" w:type="dxa"/>
          </w:tcPr>
          <w:p w14:paraId="366DF165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2D28988" w14:textId="77777777" w:rsidR="00BB36D1" w:rsidRPr="00BB36D1" w:rsidRDefault="00BB36D1" w:rsidP="006D341D">
            <w:pPr>
              <w:rPr>
                <w:rFonts w:cs="Arial"/>
                <w:b/>
                <w:bCs/>
              </w:rPr>
            </w:pPr>
            <w:r w:rsidRPr="00BB36D1">
              <w:rPr>
                <w:rFonts w:cs="Arial"/>
                <w:b/>
                <w:bCs/>
              </w:rPr>
              <w:t>BMSS5001</w:t>
            </w:r>
          </w:p>
        </w:tc>
      </w:tr>
      <w:tr w:rsidR="00BB36D1" w:rsidRPr="00BB36D1" w14:paraId="088C4EBC" w14:textId="77777777" w:rsidTr="00BB36D1">
        <w:tc>
          <w:tcPr>
            <w:tcW w:w="1838" w:type="dxa"/>
          </w:tcPr>
          <w:p w14:paraId="7123F0A7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14:paraId="0AD42B43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Exercise Physiology</w:t>
            </w:r>
          </w:p>
        </w:tc>
      </w:tr>
      <w:tr w:rsidR="00BB36D1" w:rsidRPr="00BB36D1" w14:paraId="09A66D91" w14:textId="77777777" w:rsidTr="00BB36D1">
        <w:tc>
          <w:tcPr>
            <w:tcW w:w="1838" w:type="dxa"/>
          </w:tcPr>
          <w:p w14:paraId="09B527EA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-1224759010"/>
            <w:placeholder>
              <w:docPart w:val="544B7A6AA8E04893B203E048B465F5A3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05C8F688" w14:textId="77777777" w:rsidR="00BB36D1" w:rsidRPr="00BB36D1" w:rsidRDefault="00BB36D1" w:rsidP="006D341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BB36D1">
                  <w:rPr>
                    <w:rFonts w:cs="Arial"/>
                    <w:szCs w:val="22"/>
                  </w:rPr>
                  <w:t>04/03/2020</w:t>
                </w:r>
              </w:p>
            </w:tc>
          </w:sdtContent>
        </w:sdt>
      </w:tr>
      <w:tr w:rsidR="00BB36D1" w:rsidRPr="00BB36D1" w14:paraId="6E49CB9E" w14:textId="77777777" w:rsidTr="00BB36D1">
        <w:tc>
          <w:tcPr>
            <w:tcW w:w="1838" w:type="dxa"/>
          </w:tcPr>
          <w:p w14:paraId="50C602F4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1323930790"/>
            <w:placeholder>
              <w:docPart w:val="0FA01AE5A05D4D32BB7FCE7EFBB90E28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576C3C15" w14:textId="77777777" w:rsidR="00BB36D1" w:rsidRPr="00BB36D1" w:rsidRDefault="00BB36D1" w:rsidP="006D341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BB36D1">
                  <w:rPr>
                    <w:rFonts w:cs="Arial"/>
                    <w:szCs w:val="22"/>
                    <w:lang w:val="en-US"/>
                  </w:rPr>
                  <w:t>5</w:t>
                </w:r>
              </w:p>
            </w:tc>
          </w:sdtContent>
        </w:sdt>
      </w:tr>
      <w:tr w:rsidR="00BB36D1" w:rsidRPr="00BB36D1" w14:paraId="7F149559" w14:textId="77777777" w:rsidTr="00BB36D1">
        <w:tc>
          <w:tcPr>
            <w:tcW w:w="1838" w:type="dxa"/>
          </w:tcPr>
          <w:p w14:paraId="20154C02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14:paraId="6C11B9DF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20</w:t>
            </w:r>
          </w:p>
        </w:tc>
      </w:tr>
      <w:tr w:rsidR="00BB36D1" w:rsidRPr="00BB36D1" w14:paraId="2AC64A8B" w14:textId="77777777" w:rsidTr="00BB36D1">
        <w:tc>
          <w:tcPr>
            <w:tcW w:w="1838" w:type="dxa"/>
          </w:tcPr>
          <w:p w14:paraId="53B2628E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7D7BB8B9" w14:textId="77777777" w:rsidR="00BB36D1" w:rsidRPr="00BB36D1" w:rsidRDefault="00BB36D1" w:rsidP="006D341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BB36D1">
              <w:rPr>
                <w:rFonts w:cs="Arial"/>
                <w:szCs w:val="22"/>
              </w:rPr>
              <w:t>BA Physical Education students:</w:t>
            </w:r>
          </w:p>
          <w:p w14:paraId="0E6A9AEE" w14:textId="77777777" w:rsidR="00BB36D1" w:rsidRPr="00BB36D1" w:rsidRDefault="00BB36D1" w:rsidP="00BB36D1">
            <w:pPr>
              <w:pStyle w:val="fixed"/>
              <w:numPr>
                <w:ilvl w:val="0"/>
                <w:numId w:val="3"/>
              </w:numPr>
              <w:rPr>
                <w:rFonts w:cs="Arial"/>
                <w:b w:val="0"/>
                <w:szCs w:val="22"/>
              </w:rPr>
            </w:pPr>
            <w:r w:rsidRPr="00BB36D1">
              <w:rPr>
                <w:rFonts w:cs="Arial"/>
                <w:b w:val="0"/>
                <w:szCs w:val="22"/>
              </w:rPr>
              <w:t>BMSS4001 Human Physiology and Fitness</w:t>
            </w:r>
          </w:p>
        </w:tc>
      </w:tr>
    </w:tbl>
    <w:p w14:paraId="1426852C" w14:textId="77777777" w:rsidR="00BB36D1" w:rsidRPr="00BB36D1" w:rsidRDefault="00BB36D1" w:rsidP="00BB36D1">
      <w:pPr>
        <w:pBdr>
          <w:bottom w:val="single" w:sz="6" w:space="1" w:color="auto"/>
        </w:pBdr>
        <w:rPr>
          <w:rFonts w:cs="Arial"/>
        </w:rPr>
      </w:pPr>
    </w:p>
    <w:p w14:paraId="24CFB830" w14:textId="77777777" w:rsidR="00BB36D1" w:rsidRPr="00BB36D1" w:rsidRDefault="00BB36D1" w:rsidP="00BB36D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14:paraId="4FD9BCB0" w14:textId="77777777" w:rsidR="00BB36D1" w:rsidRPr="00BB36D1" w:rsidRDefault="00BB36D1" w:rsidP="00BB36D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BB36D1">
        <w:rPr>
          <w:rFonts w:cs="Arial"/>
          <w:b/>
          <w:szCs w:val="22"/>
        </w:rPr>
        <w:t>AIM(S)</w:t>
      </w:r>
    </w:p>
    <w:p w14:paraId="6F288F11" w14:textId="77777777" w:rsidR="00BB36D1" w:rsidRPr="00BB36D1" w:rsidRDefault="00BB36D1" w:rsidP="00BB36D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 w:after="240"/>
        <w:ind w:left="851" w:hanging="567"/>
        <w:textAlignment w:val="auto"/>
        <w:rPr>
          <w:rFonts w:cs="Arial"/>
          <w:b/>
          <w:szCs w:val="22"/>
        </w:rPr>
      </w:pPr>
      <w:r w:rsidRPr="00BB36D1">
        <w:rPr>
          <w:rFonts w:cs="Arial"/>
          <w:szCs w:val="22"/>
        </w:rPr>
        <w:t>To develop a critical understanding of the influence of physiological capacities on performance and health, along with developing the skills and knowledge required to interpret physiological assessments to inform exercise prescription.</w:t>
      </w:r>
    </w:p>
    <w:p w14:paraId="020564EF" w14:textId="77777777" w:rsidR="00BB36D1" w:rsidRPr="00BB36D1" w:rsidRDefault="00BB36D1" w:rsidP="00BB36D1">
      <w:pPr>
        <w:pStyle w:val="bullet"/>
        <w:overflowPunct/>
        <w:autoSpaceDE/>
        <w:autoSpaceDN/>
        <w:adjustRightInd/>
        <w:spacing w:before="0" w:after="240"/>
        <w:ind w:left="0" w:firstLine="0"/>
        <w:textAlignment w:val="auto"/>
        <w:rPr>
          <w:rFonts w:cs="Arial"/>
          <w:b/>
          <w:szCs w:val="22"/>
        </w:rPr>
      </w:pPr>
      <w:r w:rsidRPr="00BB36D1">
        <w:rPr>
          <w:rFonts w:cs="Arial"/>
          <w:b/>
          <w:szCs w:val="22"/>
        </w:rPr>
        <w:t>LEARNING OUTCOMES</w:t>
      </w:r>
    </w:p>
    <w:p w14:paraId="23FDCBB7" w14:textId="77777777" w:rsidR="00BB36D1" w:rsidRPr="00BB36D1" w:rsidRDefault="00BB36D1" w:rsidP="00BB36D1">
      <w:pPr>
        <w:spacing w:after="240"/>
        <w:rPr>
          <w:rFonts w:cs="Arial"/>
        </w:rPr>
      </w:pPr>
      <w:r w:rsidRPr="00BB36D1">
        <w:rPr>
          <w:rFonts w:cs="Arial"/>
        </w:rPr>
        <w:t>Upon the successful completion of this module, the student should be able to:</w:t>
      </w:r>
    </w:p>
    <w:p w14:paraId="5A7CE95F" w14:textId="77777777" w:rsidR="00BB36D1" w:rsidRPr="00BB36D1" w:rsidRDefault="00BB36D1" w:rsidP="00BB36D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 w:after="240"/>
        <w:ind w:left="851" w:hanging="567"/>
        <w:textAlignment w:val="auto"/>
        <w:rPr>
          <w:rFonts w:cs="Arial"/>
          <w:szCs w:val="22"/>
        </w:rPr>
      </w:pPr>
      <w:r w:rsidRPr="00BB36D1">
        <w:rPr>
          <w:rFonts w:cs="Arial"/>
          <w:szCs w:val="22"/>
        </w:rPr>
        <w:t>Demonstrate knowledge and critical understanding of how to measure the physiological capacities of athletes/clients.</w:t>
      </w:r>
    </w:p>
    <w:p w14:paraId="0511D3B5" w14:textId="77777777" w:rsidR="00BB36D1" w:rsidRPr="00BB36D1" w:rsidRDefault="00BB36D1" w:rsidP="00BB36D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 w:after="240"/>
        <w:ind w:left="851" w:hanging="567"/>
        <w:textAlignment w:val="auto"/>
        <w:rPr>
          <w:rFonts w:cs="Arial"/>
          <w:szCs w:val="22"/>
        </w:rPr>
      </w:pPr>
      <w:r w:rsidRPr="00BB36D1">
        <w:rPr>
          <w:rFonts w:cs="Arial"/>
          <w:szCs w:val="22"/>
        </w:rPr>
        <w:t>Critically review research relating to human performance and health.</w:t>
      </w:r>
    </w:p>
    <w:p w14:paraId="17F37357" w14:textId="77777777" w:rsidR="00BB36D1" w:rsidRPr="00BB36D1" w:rsidRDefault="00BB36D1" w:rsidP="00BB36D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 w:after="240"/>
        <w:ind w:left="851" w:hanging="567"/>
        <w:textAlignment w:val="auto"/>
        <w:rPr>
          <w:rFonts w:cs="Arial"/>
          <w:szCs w:val="22"/>
        </w:rPr>
      </w:pPr>
      <w:r w:rsidRPr="00BB36D1">
        <w:rPr>
          <w:rFonts w:cs="Arial"/>
          <w:szCs w:val="22"/>
        </w:rPr>
        <w:t>Provide exercise physiology support for performance/health.</w:t>
      </w:r>
    </w:p>
    <w:p w14:paraId="719C8700" w14:textId="77777777" w:rsidR="00BB36D1" w:rsidRPr="00BB36D1" w:rsidRDefault="00BB36D1" w:rsidP="00BB36D1">
      <w:pPr>
        <w:pStyle w:val="fixed"/>
        <w:spacing w:after="240"/>
        <w:rPr>
          <w:rFonts w:cs="Arial"/>
          <w:szCs w:val="22"/>
        </w:rPr>
      </w:pPr>
      <w:r w:rsidRPr="00BB36D1">
        <w:rPr>
          <w:rFonts w:cs="Arial"/>
          <w:szCs w:val="22"/>
        </w:rPr>
        <w:t>INDICATIVE CONTENT</w:t>
      </w:r>
    </w:p>
    <w:p w14:paraId="1CF40642" w14:textId="77777777" w:rsidR="00BB36D1" w:rsidRPr="00BB36D1" w:rsidRDefault="00BB36D1" w:rsidP="00BB36D1">
      <w:pPr>
        <w:pStyle w:val="ListParagraph"/>
        <w:numPr>
          <w:ilvl w:val="0"/>
          <w:numId w:val="1"/>
        </w:numPr>
        <w:spacing w:after="240" w:line="240" w:lineRule="auto"/>
        <w:ind w:left="851" w:hanging="567"/>
        <w:contextualSpacing w:val="0"/>
        <w:rPr>
          <w:rFonts w:ascii="Arial" w:hAnsi="Arial" w:cs="Arial"/>
        </w:rPr>
      </w:pPr>
      <w:r w:rsidRPr="00BB36D1">
        <w:rPr>
          <w:rFonts w:ascii="Arial" w:hAnsi="Arial" w:cs="Arial"/>
        </w:rPr>
        <w:t>Safe and effective use of exercise physiology laboratory and equipment, including: operating procedures, protocols, calibration, sterilisation, and confidentiality.</w:t>
      </w:r>
    </w:p>
    <w:p w14:paraId="58A0E42C" w14:textId="77777777" w:rsidR="00BB36D1" w:rsidRPr="00BB36D1" w:rsidRDefault="00BB36D1" w:rsidP="00BB36D1">
      <w:pPr>
        <w:pStyle w:val="ListParagraph"/>
        <w:numPr>
          <w:ilvl w:val="0"/>
          <w:numId w:val="1"/>
        </w:numPr>
        <w:spacing w:after="240" w:line="240" w:lineRule="auto"/>
        <w:ind w:left="851" w:hanging="567"/>
        <w:contextualSpacing w:val="0"/>
        <w:rPr>
          <w:rFonts w:ascii="Arial" w:hAnsi="Arial" w:cs="Arial"/>
        </w:rPr>
      </w:pPr>
      <w:r w:rsidRPr="00BB36D1">
        <w:rPr>
          <w:rFonts w:ascii="Arial" w:hAnsi="Arial" w:cs="Arial"/>
        </w:rPr>
        <w:t>Appropriate management of athletes/clients including: pre-test evaluations, risk assessing, warm up and cool down, wellbeing and mental preparation, hydration and cooling.</w:t>
      </w:r>
    </w:p>
    <w:p w14:paraId="2F5E4FCA" w14:textId="77777777" w:rsidR="00BB36D1" w:rsidRPr="00BB36D1" w:rsidRDefault="00BB36D1" w:rsidP="00BB36D1">
      <w:pPr>
        <w:pStyle w:val="ListParagraph"/>
        <w:numPr>
          <w:ilvl w:val="0"/>
          <w:numId w:val="1"/>
        </w:numPr>
        <w:spacing w:after="240" w:line="240" w:lineRule="auto"/>
        <w:ind w:left="851" w:hanging="567"/>
        <w:contextualSpacing w:val="0"/>
        <w:rPr>
          <w:rFonts w:ascii="Arial" w:hAnsi="Arial" w:cs="Arial"/>
        </w:rPr>
      </w:pPr>
      <w:r w:rsidRPr="00BB36D1">
        <w:rPr>
          <w:rFonts w:ascii="Arial" w:hAnsi="Arial" w:cs="Arial"/>
        </w:rPr>
        <w:t>Define sports/activities in terms of their components of fitness</w:t>
      </w:r>
    </w:p>
    <w:p w14:paraId="5027D020" w14:textId="77777777" w:rsidR="00BB36D1" w:rsidRPr="00BB36D1" w:rsidRDefault="00BB36D1" w:rsidP="00BB36D1">
      <w:pPr>
        <w:pStyle w:val="ListParagraph"/>
        <w:numPr>
          <w:ilvl w:val="0"/>
          <w:numId w:val="1"/>
        </w:numPr>
        <w:spacing w:after="240" w:line="240" w:lineRule="auto"/>
        <w:ind w:left="851" w:hanging="567"/>
        <w:contextualSpacing w:val="0"/>
        <w:rPr>
          <w:rFonts w:ascii="Arial" w:hAnsi="Arial" w:cs="Arial"/>
        </w:rPr>
      </w:pPr>
      <w:r w:rsidRPr="00BB36D1">
        <w:rPr>
          <w:rFonts w:ascii="Arial" w:hAnsi="Arial" w:cs="Arial"/>
        </w:rPr>
        <w:t>The physical and physiological responses to acute and chronic exercise, recovery and detraining.</w:t>
      </w:r>
    </w:p>
    <w:p w14:paraId="22682A01" w14:textId="77777777" w:rsidR="00BB36D1" w:rsidRPr="00BB36D1" w:rsidRDefault="00BB36D1" w:rsidP="00BB36D1">
      <w:pPr>
        <w:pStyle w:val="ListParagraph"/>
        <w:numPr>
          <w:ilvl w:val="0"/>
          <w:numId w:val="1"/>
        </w:numPr>
        <w:spacing w:after="240" w:line="240" w:lineRule="auto"/>
        <w:ind w:left="851" w:hanging="567"/>
        <w:contextualSpacing w:val="0"/>
        <w:rPr>
          <w:rFonts w:ascii="Arial" w:hAnsi="Arial" w:cs="Arial"/>
        </w:rPr>
      </w:pPr>
      <w:r w:rsidRPr="00BB36D1">
        <w:rPr>
          <w:rFonts w:ascii="Arial" w:hAnsi="Arial" w:cs="Arial"/>
        </w:rPr>
        <w:t>The physiological mechanisms that underpin the link between Physical Activity/Inactivity and health.</w:t>
      </w:r>
    </w:p>
    <w:p w14:paraId="11201BB1" w14:textId="77777777" w:rsidR="00BB36D1" w:rsidRPr="00BB36D1" w:rsidRDefault="00BB36D1" w:rsidP="00BB36D1">
      <w:pPr>
        <w:pStyle w:val="ListParagraph"/>
        <w:numPr>
          <w:ilvl w:val="0"/>
          <w:numId w:val="1"/>
        </w:numPr>
        <w:spacing w:after="240" w:line="240" w:lineRule="auto"/>
        <w:ind w:left="851" w:hanging="567"/>
        <w:contextualSpacing w:val="0"/>
        <w:rPr>
          <w:rFonts w:ascii="Arial" w:hAnsi="Arial" w:cs="Arial"/>
        </w:rPr>
      </w:pPr>
      <w:r w:rsidRPr="00BB36D1">
        <w:rPr>
          <w:rFonts w:ascii="Arial" w:hAnsi="Arial" w:cs="Arial"/>
        </w:rPr>
        <w:t>Conduct physiological assessments using recognised protocols on a range of health &amp; performance related components of fitness.</w:t>
      </w:r>
    </w:p>
    <w:p w14:paraId="17D3190A" w14:textId="77777777" w:rsidR="00BB36D1" w:rsidRPr="00BB36D1" w:rsidRDefault="00BB36D1" w:rsidP="00BB36D1">
      <w:pPr>
        <w:pStyle w:val="ListParagraph"/>
        <w:numPr>
          <w:ilvl w:val="0"/>
          <w:numId w:val="1"/>
        </w:numPr>
        <w:spacing w:after="240" w:line="240" w:lineRule="auto"/>
        <w:ind w:left="851" w:hanging="567"/>
        <w:contextualSpacing w:val="0"/>
        <w:rPr>
          <w:rFonts w:ascii="Arial" w:hAnsi="Arial" w:cs="Arial"/>
        </w:rPr>
      </w:pPr>
      <w:r w:rsidRPr="00BB36D1">
        <w:rPr>
          <w:rFonts w:ascii="Arial" w:hAnsi="Arial" w:cs="Arial"/>
        </w:rPr>
        <w:t>Analysis and presentation of gathered data using appropriate formats.</w:t>
      </w:r>
    </w:p>
    <w:p w14:paraId="18744FE7" w14:textId="77777777" w:rsidR="00BB36D1" w:rsidRPr="00BB36D1" w:rsidRDefault="00BB36D1" w:rsidP="00BB36D1">
      <w:pPr>
        <w:pStyle w:val="ListParagraph"/>
        <w:numPr>
          <w:ilvl w:val="0"/>
          <w:numId w:val="1"/>
        </w:numPr>
        <w:spacing w:after="240" w:line="240" w:lineRule="auto"/>
        <w:ind w:left="851" w:hanging="567"/>
        <w:contextualSpacing w:val="0"/>
        <w:rPr>
          <w:rFonts w:ascii="Arial" w:hAnsi="Arial" w:cs="Arial"/>
        </w:rPr>
      </w:pPr>
      <w:r w:rsidRPr="00BB36D1">
        <w:rPr>
          <w:rFonts w:ascii="Arial" w:hAnsi="Arial" w:cs="Arial"/>
        </w:rPr>
        <w:t>Interpretation of results using normative data and contemporary research.</w:t>
      </w:r>
    </w:p>
    <w:p w14:paraId="412A1E65" w14:textId="77777777" w:rsidR="00BB36D1" w:rsidRPr="00BB36D1" w:rsidRDefault="00BB36D1" w:rsidP="00BB36D1">
      <w:pPr>
        <w:spacing w:after="240"/>
        <w:rPr>
          <w:rFonts w:cs="Arial"/>
        </w:rPr>
      </w:pPr>
    </w:p>
    <w:p w14:paraId="07DCDB7E" w14:textId="77777777" w:rsidR="00BB36D1" w:rsidRPr="00BB36D1" w:rsidRDefault="00BB36D1" w:rsidP="00BB36D1">
      <w:pPr>
        <w:rPr>
          <w:rFonts w:cs="Arial"/>
          <w:b/>
        </w:rPr>
      </w:pPr>
      <w:r w:rsidRPr="00BB36D1">
        <w:rPr>
          <w:rFonts w:cs="Arial"/>
        </w:rPr>
        <w:br w:type="page"/>
      </w:r>
    </w:p>
    <w:p w14:paraId="3EDD193C" w14:textId="77777777" w:rsidR="00BB36D1" w:rsidRPr="00BB36D1" w:rsidRDefault="00BB36D1" w:rsidP="00BB36D1">
      <w:pPr>
        <w:pStyle w:val="fixed"/>
        <w:rPr>
          <w:rFonts w:cs="Arial"/>
          <w:szCs w:val="22"/>
        </w:rPr>
      </w:pPr>
      <w:r w:rsidRPr="00BB36D1">
        <w:rPr>
          <w:rFonts w:cs="Arial"/>
          <w:szCs w:val="22"/>
        </w:rPr>
        <w:lastRenderedPageBreak/>
        <w:t>Study Time Allocation</w:t>
      </w:r>
    </w:p>
    <w:p w14:paraId="431DEFEF" w14:textId="77777777" w:rsidR="00BB36D1" w:rsidRPr="00BB36D1" w:rsidRDefault="00BB36D1" w:rsidP="00BB36D1">
      <w:pPr>
        <w:pStyle w:val="fixed"/>
        <w:rPr>
          <w:rFonts w:cs="Arial"/>
          <w:szCs w:val="22"/>
        </w:rPr>
      </w:pPr>
    </w:p>
    <w:p w14:paraId="6E8A7532" w14:textId="77777777" w:rsidR="00BB36D1" w:rsidRPr="00BB36D1" w:rsidRDefault="00BB36D1" w:rsidP="00BB36D1">
      <w:pPr>
        <w:keepNext/>
        <w:rPr>
          <w:rFonts w:cs="Arial"/>
        </w:rPr>
      </w:pPr>
      <w:r w:rsidRPr="00BB36D1">
        <w:rPr>
          <w:rFonts w:cs="Arial"/>
        </w:rPr>
        <w:t>The study time for the module is divided as follows:</w:t>
      </w:r>
    </w:p>
    <w:p w14:paraId="50BEE30B" w14:textId="77777777" w:rsidR="00BB36D1" w:rsidRPr="00BB36D1" w:rsidRDefault="00BB36D1" w:rsidP="00BB36D1">
      <w:pPr>
        <w:keepNext/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B36D1" w:rsidRPr="00BB36D1" w14:paraId="098FEB2B" w14:textId="77777777" w:rsidTr="00BB36D1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618FBC8" w14:textId="77777777" w:rsidR="00BB36D1" w:rsidRPr="00BB36D1" w:rsidRDefault="00BB36D1" w:rsidP="006D341D">
            <w:pPr>
              <w:keepNext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77FF8E1" w14:textId="77777777" w:rsidR="00BB36D1" w:rsidRPr="00BB36D1" w:rsidRDefault="00BB36D1" w:rsidP="006D341D">
            <w:pPr>
              <w:keepNext/>
              <w:jc w:val="center"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37BA5AF" w14:textId="77777777" w:rsidR="00BB36D1" w:rsidRPr="00BB36D1" w:rsidRDefault="00BB36D1" w:rsidP="006D341D">
            <w:pPr>
              <w:keepNext/>
              <w:jc w:val="center"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Percentage</w:t>
            </w:r>
          </w:p>
        </w:tc>
      </w:tr>
      <w:tr w:rsidR="00BB36D1" w:rsidRPr="00BB36D1" w14:paraId="59330BE2" w14:textId="77777777" w:rsidTr="00BB36D1">
        <w:tc>
          <w:tcPr>
            <w:tcW w:w="3969" w:type="dxa"/>
          </w:tcPr>
          <w:p w14:paraId="713D73C3" w14:textId="77777777" w:rsidR="00BB36D1" w:rsidRPr="00BB36D1" w:rsidRDefault="00BB36D1" w:rsidP="006D341D">
            <w:pPr>
              <w:keepNext/>
              <w:rPr>
                <w:rFonts w:cs="Arial"/>
              </w:rPr>
            </w:pPr>
            <w:r w:rsidRPr="00BB36D1">
              <w:rPr>
                <w:rFonts w:cs="Arial"/>
              </w:rPr>
              <w:t>Scheduled learning</w:t>
            </w:r>
          </w:p>
        </w:tc>
        <w:tc>
          <w:tcPr>
            <w:tcW w:w="1701" w:type="dxa"/>
          </w:tcPr>
          <w:p w14:paraId="5D8EE0F2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45</w:t>
            </w:r>
          </w:p>
        </w:tc>
        <w:tc>
          <w:tcPr>
            <w:tcW w:w="1843" w:type="dxa"/>
          </w:tcPr>
          <w:p w14:paraId="4D588D56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23%</w:t>
            </w:r>
          </w:p>
        </w:tc>
      </w:tr>
      <w:tr w:rsidR="00BB36D1" w:rsidRPr="00BB36D1" w14:paraId="41E67938" w14:textId="77777777" w:rsidTr="00BB36D1">
        <w:tc>
          <w:tcPr>
            <w:tcW w:w="3969" w:type="dxa"/>
          </w:tcPr>
          <w:p w14:paraId="165BCFAB" w14:textId="77777777" w:rsidR="00BB36D1" w:rsidRPr="00BB36D1" w:rsidRDefault="00BB36D1" w:rsidP="006D341D">
            <w:pPr>
              <w:keepNext/>
              <w:rPr>
                <w:rFonts w:cs="Arial"/>
              </w:rPr>
            </w:pPr>
            <w:r w:rsidRPr="00BB36D1">
              <w:rPr>
                <w:rFonts w:cs="Arial"/>
              </w:rPr>
              <w:t>Independent learning</w:t>
            </w:r>
          </w:p>
        </w:tc>
        <w:tc>
          <w:tcPr>
            <w:tcW w:w="1701" w:type="dxa"/>
          </w:tcPr>
          <w:p w14:paraId="5B3AA28B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155</w:t>
            </w:r>
          </w:p>
        </w:tc>
        <w:tc>
          <w:tcPr>
            <w:tcW w:w="1843" w:type="dxa"/>
          </w:tcPr>
          <w:p w14:paraId="737A9D03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77%</w:t>
            </w:r>
          </w:p>
        </w:tc>
      </w:tr>
      <w:tr w:rsidR="00BB36D1" w:rsidRPr="00BB36D1" w14:paraId="57381734" w14:textId="77777777" w:rsidTr="00BB36D1">
        <w:tc>
          <w:tcPr>
            <w:tcW w:w="3969" w:type="dxa"/>
          </w:tcPr>
          <w:p w14:paraId="41C5405F" w14:textId="77777777" w:rsidR="00BB36D1" w:rsidRPr="00BB36D1" w:rsidRDefault="00BB36D1" w:rsidP="006D341D">
            <w:pPr>
              <w:keepNext/>
              <w:rPr>
                <w:rFonts w:cs="Arial"/>
              </w:rPr>
            </w:pPr>
            <w:r w:rsidRPr="00BB36D1">
              <w:rPr>
                <w:rFonts w:cs="Arial"/>
              </w:rPr>
              <w:t>Placement learning</w:t>
            </w:r>
          </w:p>
        </w:tc>
        <w:tc>
          <w:tcPr>
            <w:tcW w:w="1701" w:type="dxa"/>
          </w:tcPr>
          <w:p w14:paraId="47434CFC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0</w:t>
            </w:r>
          </w:p>
        </w:tc>
        <w:tc>
          <w:tcPr>
            <w:tcW w:w="1843" w:type="dxa"/>
          </w:tcPr>
          <w:p w14:paraId="7BED3C88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0%</w:t>
            </w:r>
          </w:p>
        </w:tc>
      </w:tr>
      <w:tr w:rsidR="00BB36D1" w:rsidRPr="00BB36D1" w14:paraId="532FC3BA" w14:textId="77777777" w:rsidTr="00BB36D1">
        <w:tc>
          <w:tcPr>
            <w:tcW w:w="3969" w:type="dxa"/>
          </w:tcPr>
          <w:p w14:paraId="1DDF1204" w14:textId="77777777" w:rsidR="00BB36D1" w:rsidRPr="00BB36D1" w:rsidRDefault="00BB36D1" w:rsidP="006D341D">
            <w:pPr>
              <w:keepNext/>
              <w:rPr>
                <w:rFonts w:cs="Arial"/>
              </w:rPr>
            </w:pPr>
            <w:r w:rsidRPr="00BB36D1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</w:tcPr>
          <w:p w14:paraId="11C2DB0E" w14:textId="77777777" w:rsidR="00BB36D1" w:rsidRPr="00BB36D1" w:rsidRDefault="00BB36D1" w:rsidP="006D341D">
            <w:pPr>
              <w:keepNext/>
              <w:jc w:val="center"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</w:tcPr>
          <w:p w14:paraId="7B5A5304" w14:textId="77777777" w:rsidR="00BB36D1" w:rsidRPr="00BB36D1" w:rsidRDefault="00BB36D1" w:rsidP="006D341D">
            <w:pPr>
              <w:keepNext/>
              <w:jc w:val="center"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100%</w:t>
            </w:r>
          </w:p>
        </w:tc>
      </w:tr>
    </w:tbl>
    <w:p w14:paraId="6A749966" w14:textId="77777777" w:rsidR="00BB36D1" w:rsidRPr="00BB36D1" w:rsidRDefault="00BB36D1" w:rsidP="00BB36D1">
      <w:pPr>
        <w:pStyle w:val="fixed"/>
        <w:ind w:left="0" w:firstLine="0"/>
        <w:rPr>
          <w:rFonts w:cs="Arial"/>
          <w:szCs w:val="22"/>
        </w:rPr>
      </w:pPr>
    </w:p>
    <w:p w14:paraId="162DCE4D" w14:textId="77777777" w:rsidR="00BB36D1" w:rsidRPr="00BB36D1" w:rsidRDefault="00BB36D1" w:rsidP="00BB36D1">
      <w:pPr>
        <w:pStyle w:val="fixed"/>
        <w:ind w:left="0" w:firstLine="0"/>
        <w:rPr>
          <w:rFonts w:cs="Arial"/>
          <w:szCs w:val="22"/>
        </w:rPr>
      </w:pPr>
    </w:p>
    <w:p w14:paraId="76501731" w14:textId="77777777" w:rsidR="00BB36D1" w:rsidRPr="00BB36D1" w:rsidRDefault="00BB36D1" w:rsidP="00BB36D1">
      <w:pPr>
        <w:pStyle w:val="fixed"/>
        <w:ind w:left="0" w:firstLine="0"/>
        <w:rPr>
          <w:rFonts w:cs="Arial"/>
          <w:szCs w:val="22"/>
        </w:rPr>
      </w:pPr>
      <w:r w:rsidRPr="00BB36D1">
        <w:rPr>
          <w:rFonts w:cs="Arial"/>
          <w:szCs w:val="22"/>
        </w:rPr>
        <w:t>ASSESSMENT</w:t>
      </w:r>
    </w:p>
    <w:p w14:paraId="7996ADFB" w14:textId="77777777" w:rsidR="00BB36D1" w:rsidRPr="00BB36D1" w:rsidRDefault="00BB36D1" w:rsidP="00BB36D1">
      <w:pPr>
        <w:pStyle w:val="fixed"/>
        <w:ind w:left="0"/>
        <w:rPr>
          <w:rFonts w:cs="Arial"/>
          <w:szCs w:val="22"/>
        </w:rPr>
      </w:pPr>
    </w:p>
    <w:p w14:paraId="249D67B4" w14:textId="77777777" w:rsidR="00BB36D1" w:rsidRPr="00BB36D1" w:rsidRDefault="00BB36D1" w:rsidP="00BB36D1">
      <w:pPr>
        <w:rPr>
          <w:rFonts w:cs="Arial"/>
          <w:b/>
        </w:rPr>
      </w:pPr>
      <w:r w:rsidRPr="00BB36D1">
        <w:rPr>
          <w:rFonts w:cs="Arial"/>
          <w:b/>
        </w:rPr>
        <w:t>Assessment Component 1</w:t>
      </w:r>
    </w:p>
    <w:p w14:paraId="45A01F0F" w14:textId="77777777" w:rsidR="00BB36D1" w:rsidRPr="00BB36D1" w:rsidRDefault="00BB36D1" w:rsidP="00BB36D1">
      <w:pPr>
        <w:rPr>
          <w:rFonts w:cs="Arial"/>
          <w:b/>
          <w:i/>
        </w:rPr>
      </w:pPr>
      <w:r w:rsidRPr="00BB36D1">
        <w:rPr>
          <w:rFonts w:cs="Arial"/>
          <w:b/>
          <w:i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BB36D1" w:rsidRPr="00BB36D1" w14:paraId="1A507D3D" w14:textId="77777777" w:rsidTr="00BB36D1">
        <w:sdt>
          <w:sdtPr>
            <w:rPr>
              <w:rFonts w:cs="Arial"/>
            </w:rPr>
            <w:id w:val="349921983"/>
            <w14:checkbox>
              <w14:checked w14:val="0"/>
              <w14:checkedState w14:val="2612" w14:font="Microsoft New Tai Lue"/>
              <w14:uncheckedState w14:val="2610" w14:font="Microsoft New Tai Lue"/>
            </w14:checkbox>
          </w:sdtPr>
          <w:sdtEndPr/>
          <w:sdtContent>
            <w:tc>
              <w:tcPr>
                <w:tcW w:w="562" w:type="dxa"/>
              </w:tcPr>
              <w:p w14:paraId="2AD464E8" w14:textId="77777777" w:rsidR="00BB36D1" w:rsidRPr="00BB36D1" w:rsidRDefault="00BB36D1" w:rsidP="006D341D">
                <w:pPr>
                  <w:rPr>
                    <w:rFonts w:cs="Arial"/>
                    <w:b/>
                  </w:rPr>
                </w:pPr>
                <w:r w:rsidRPr="00BB36D1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12FE5AF" w14:textId="77777777" w:rsidR="00BB36D1" w:rsidRPr="00BB36D1" w:rsidRDefault="00BB36D1" w:rsidP="006D341D">
            <w:pPr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1865199949"/>
            <w14:checkbox>
              <w14:checked w14:val="1"/>
              <w14:checkedState w14:val="2612" w14:font="Microsoft New Tai Lue"/>
              <w14:uncheckedState w14:val="2610" w14:font="Microsoft New Tai Lue"/>
            </w14:checkbox>
          </w:sdtPr>
          <w:sdtEndPr/>
          <w:sdtContent>
            <w:tc>
              <w:tcPr>
                <w:tcW w:w="538" w:type="dxa"/>
              </w:tcPr>
              <w:p w14:paraId="158B3668" w14:textId="77777777" w:rsidR="00BB36D1" w:rsidRPr="00BB36D1" w:rsidRDefault="00BB36D1" w:rsidP="006D341D">
                <w:pPr>
                  <w:rPr>
                    <w:rFonts w:cs="Arial"/>
                    <w:b/>
                  </w:rPr>
                </w:pPr>
                <w:r w:rsidRPr="00BB36D1">
                  <w:rPr>
                    <w:rFonts w:eastAsia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8B2E05E" w14:textId="77777777" w:rsidR="00BB36D1" w:rsidRPr="00BB36D1" w:rsidRDefault="00BB36D1" w:rsidP="006D341D">
            <w:pPr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2091146175"/>
            <w14:checkbox>
              <w14:checked w14:val="0"/>
              <w14:checkedState w14:val="2612" w14:font="Microsoft New Tai Lue"/>
              <w14:uncheckedState w14:val="2610" w14:font="Microsoft New Tai Lue"/>
            </w14:checkbox>
          </w:sdtPr>
          <w:sdtEndPr/>
          <w:sdtContent>
            <w:tc>
              <w:tcPr>
                <w:tcW w:w="538" w:type="dxa"/>
              </w:tcPr>
              <w:p w14:paraId="21562C8C" w14:textId="77777777" w:rsidR="00BB36D1" w:rsidRPr="00BB36D1" w:rsidRDefault="00BB36D1" w:rsidP="006D341D">
                <w:pPr>
                  <w:rPr>
                    <w:rFonts w:cs="Arial"/>
                    <w:b/>
                  </w:rPr>
                </w:pPr>
                <w:r w:rsidRPr="00BB36D1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1F7CBC2" w14:textId="77777777" w:rsidR="00BB36D1" w:rsidRPr="00BB36D1" w:rsidRDefault="00BB36D1" w:rsidP="006D341D">
            <w:pPr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Practical</w:t>
            </w:r>
          </w:p>
        </w:tc>
      </w:tr>
    </w:tbl>
    <w:p w14:paraId="1CE143A3" w14:textId="77777777" w:rsidR="00BB36D1" w:rsidRPr="00BB36D1" w:rsidRDefault="00BB36D1" w:rsidP="00BB36D1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B36D1" w:rsidRPr="00BB36D1" w14:paraId="00C17DDC" w14:textId="77777777" w:rsidTr="00BB36D1">
        <w:tc>
          <w:tcPr>
            <w:tcW w:w="3256" w:type="dxa"/>
          </w:tcPr>
          <w:p w14:paraId="08EC90B8" w14:textId="77777777" w:rsidR="00BB36D1" w:rsidRPr="00BB36D1" w:rsidRDefault="00BB36D1" w:rsidP="006D341D">
            <w:pPr>
              <w:jc w:val="center"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7678A7C6" w14:textId="77777777" w:rsidR="00BB36D1" w:rsidRPr="00BB36D1" w:rsidRDefault="00BB36D1" w:rsidP="006D341D">
            <w:pPr>
              <w:rPr>
                <w:rFonts w:cs="Arial"/>
              </w:rPr>
            </w:pPr>
            <w:r w:rsidRPr="00BB36D1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14:paraId="0DC95B55" w14:textId="77777777" w:rsidR="00BB36D1" w:rsidRPr="00BB36D1" w:rsidRDefault="00BB36D1" w:rsidP="006D341D">
            <w:pPr>
              <w:rPr>
                <w:rFonts w:cs="Arial"/>
              </w:rPr>
            </w:pPr>
            <w:r w:rsidRPr="00BB36D1">
              <w:rPr>
                <w:rFonts w:cs="Arial"/>
                <w:b/>
              </w:rPr>
              <w:t>Weighting</w:t>
            </w:r>
          </w:p>
        </w:tc>
      </w:tr>
      <w:tr w:rsidR="00BB36D1" w:rsidRPr="00BB36D1" w14:paraId="36934DCC" w14:textId="77777777" w:rsidTr="00BB36D1">
        <w:tc>
          <w:tcPr>
            <w:tcW w:w="3256" w:type="dxa"/>
          </w:tcPr>
          <w:p w14:paraId="1A061A52" w14:textId="77777777" w:rsidR="00BB36D1" w:rsidRPr="00BB36D1" w:rsidRDefault="00BB36D1" w:rsidP="006D341D">
            <w:pPr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 xml:space="preserve">Written assignment </w:t>
            </w:r>
          </w:p>
        </w:tc>
        <w:tc>
          <w:tcPr>
            <w:tcW w:w="3969" w:type="dxa"/>
          </w:tcPr>
          <w:p w14:paraId="772C7482" w14:textId="77777777" w:rsidR="00BB36D1" w:rsidRPr="00BB36D1" w:rsidRDefault="00BB36D1" w:rsidP="006D341D">
            <w:pPr>
              <w:rPr>
                <w:rFonts w:cs="Arial"/>
                <w:highlight w:val="yellow"/>
              </w:rPr>
            </w:pPr>
            <w:r w:rsidRPr="00BB36D1">
              <w:rPr>
                <w:rFonts w:cs="Arial"/>
              </w:rPr>
              <w:t>2000 words</w:t>
            </w:r>
          </w:p>
        </w:tc>
        <w:tc>
          <w:tcPr>
            <w:tcW w:w="1559" w:type="dxa"/>
          </w:tcPr>
          <w:p w14:paraId="7F7E97D2" w14:textId="77777777" w:rsidR="00BB36D1" w:rsidRPr="00BB36D1" w:rsidRDefault="00BB36D1" w:rsidP="006D341D">
            <w:pPr>
              <w:rPr>
                <w:rFonts w:cs="Arial"/>
              </w:rPr>
            </w:pPr>
            <w:r w:rsidRPr="00BB36D1">
              <w:rPr>
                <w:rFonts w:cs="Arial"/>
              </w:rPr>
              <w:t>50%</w:t>
            </w:r>
          </w:p>
        </w:tc>
      </w:tr>
    </w:tbl>
    <w:p w14:paraId="4C1C6459" w14:textId="77777777" w:rsidR="00BB36D1" w:rsidRPr="00BB36D1" w:rsidRDefault="00BB36D1" w:rsidP="00BB36D1">
      <w:pPr>
        <w:rPr>
          <w:rFonts w:cs="Arial"/>
          <w:b/>
        </w:rPr>
      </w:pPr>
    </w:p>
    <w:p w14:paraId="784290FB" w14:textId="77777777" w:rsidR="00BB36D1" w:rsidRPr="00BB36D1" w:rsidRDefault="00BB36D1" w:rsidP="00BB36D1">
      <w:pPr>
        <w:rPr>
          <w:rFonts w:cs="Arial"/>
          <w:b/>
        </w:rPr>
      </w:pPr>
    </w:p>
    <w:p w14:paraId="2CC0E78B" w14:textId="77777777" w:rsidR="00BB36D1" w:rsidRPr="00BB36D1" w:rsidRDefault="00BB36D1" w:rsidP="00BB36D1">
      <w:pPr>
        <w:rPr>
          <w:rFonts w:cs="Arial"/>
          <w:b/>
        </w:rPr>
      </w:pPr>
      <w:r w:rsidRPr="00BB36D1">
        <w:rPr>
          <w:rFonts w:cs="Arial"/>
          <w:b/>
        </w:rPr>
        <w:t>Assessment Component 2</w:t>
      </w:r>
    </w:p>
    <w:p w14:paraId="7F7F8ACC" w14:textId="77777777" w:rsidR="00BB36D1" w:rsidRPr="00BB36D1" w:rsidRDefault="00BB36D1" w:rsidP="00BB36D1">
      <w:pPr>
        <w:rPr>
          <w:rFonts w:cs="Arial"/>
          <w:b/>
        </w:rPr>
      </w:pPr>
      <w:r w:rsidRPr="00BB36D1">
        <w:rPr>
          <w:rFonts w:cs="Arial"/>
          <w:b/>
          <w:i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BB36D1" w:rsidRPr="00BB36D1" w14:paraId="2D218A24" w14:textId="77777777" w:rsidTr="00BB36D1">
        <w:sdt>
          <w:sdtPr>
            <w:rPr>
              <w:rFonts w:cs="Arial"/>
            </w:rPr>
            <w:id w:val="-1534494117"/>
            <w14:checkbox>
              <w14:checked w14:val="0"/>
              <w14:checkedState w14:val="2612" w14:font="Microsoft New Tai Lue"/>
              <w14:uncheckedState w14:val="2610" w14:font="Microsoft New Tai Lue"/>
            </w14:checkbox>
          </w:sdtPr>
          <w:sdtEndPr/>
          <w:sdtContent>
            <w:tc>
              <w:tcPr>
                <w:tcW w:w="562" w:type="dxa"/>
              </w:tcPr>
              <w:p w14:paraId="5AFCA300" w14:textId="77777777" w:rsidR="00BB36D1" w:rsidRPr="00BB36D1" w:rsidRDefault="00BB36D1" w:rsidP="006D341D">
                <w:pPr>
                  <w:rPr>
                    <w:rFonts w:cs="Arial"/>
                    <w:b/>
                  </w:rPr>
                </w:pPr>
                <w:r w:rsidRPr="00BB36D1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906309C" w14:textId="77777777" w:rsidR="00BB36D1" w:rsidRPr="00BB36D1" w:rsidRDefault="00BB36D1" w:rsidP="006D341D">
            <w:pPr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1535469211"/>
            <w14:checkbox>
              <w14:checked w14:val="1"/>
              <w14:checkedState w14:val="2612" w14:font="Microsoft New Tai Lue"/>
              <w14:uncheckedState w14:val="2610" w14:font="Microsoft New Tai Lue"/>
            </w14:checkbox>
          </w:sdtPr>
          <w:sdtEndPr/>
          <w:sdtContent>
            <w:tc>
              <w:tcPr>
                <w:tcW w:w="538" w:type="dxa"/>
              </w:tcPr>
              <w:p w14:paraId="6D83A2F1" w14:textId="77777777" w:rsidR="00BB36D1" w:rsidRPr="00BB36D1" w:rsidRDefault="00BB36D1" w:rsidP="006D341D">
                <w:pPr>
                  <w:rPr>
                    <w:rFonts w:cs="Arial"/>
                    <w:b/>
                  </w:rPr>
                </w:pPr>
                <w:r w:rsidRPr="00BB36D1">
                  <w:rPr>
                    <w:rFonts w:eastAsia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E0EE252" w14:textId="77777777" w:rsidR="00BB36D1" w:rsidRPr="00BB36D1" w:rsidRDefault="00BB36D1" w:rsidP="006D341D">
            <w:pPr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1626690771"/>
            <w14:checkbox>
              <w14:checked w14:val="0"/>
              <w14:checkedState w14:val="2612" w14:font="Microsoft New Tai Lue"/>
              <w14:uncheckedState w14:val="2610" w14:font="Microsoft New Tai Lue"/>
            </w14:checkbox>
          </w:sdtPr>
          <w:sdtEndPr/>
          <w:sdtContent>
            <w:tc>
              <w:tcPr>
                <w:tcW w:w="538" w:type="dxa"/>
              </w:tcPr>
              <w:p w14:paraId="4C0D5DD9" w14:textId="77777777" w:rsidR="00BB36D1" w:rsidRPr="00BB36D1" w:rsidRDefault="00BB36D1" w:rsidP="006D341D">
                <w:pPr>
                  <w:rPr>
                    <w:rFonts w:cs="Arial"/>
                    <w:b/>
                  </w:rPr>
                </w:pPr>
                <w:r w:rsidRPr="00BB36D1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7D623A0" w14:textId="77777777" w:rsidR="00BB36D1" w:rsidRPr="00BB36D1" w:rsidRDefault="00BB36D1" w:rsidP="006D341D">
            <w:pPr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Practical</w:t>
            </w:r>
          </w:p>
        </w:tc>
      </w:tr>
    </w:tbl>
    <w:p w14:paraId="7ABD58D2" w14:textId="77777777" w:rsidR="00BB36D1" w:rsidRPr="00BB36D1" w:rsidRDefault="00BB36D1" w:rsidP="00BB36D1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B36D1" w:rsidRPr="00BB36D1" w14:paraId="3280F37C" w14:textId="77777777" w:rsidTr="00BB36D1">
        <w:tc>
          <w:tcPr>
            <w:tcW w:w="3256" w:type="dxa"/>
          </w:tcPr>
          <w:p w14:paraId="4D057702" w14:textId="77777777" w:rsidR="00BB36D1" w:rsidRPr="00BB36D1" w:rsidRDefault="00BB36D1" w:rsidP="006D341D">
            <w:pPr>
              <w:jc w:val="center"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65B37858" w14:textId="77777777" w:rsidR="00BB36D1" w:rsidRPr="00BB36D1" w:rsidRDefault="00BB36D1" w:rsidP="006D341D">
            <w:pPr>
              <w:rPr>
                <w:rFonts w:cs="Arial"/>
              </w:rPr>
            </w:pPr>
            <w:r w:rsidRPr="00BB36D1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14:paraId="311CA209" w14:textId="77777777" w:rsidR="00BB36D1" w:rsidRPr="00BB36D1" w:rsidRDefault="00BB36D1" w:rsidP="006D341D">
            <w:pPr>
              <w:rPr>
                <w:rFonts w:cs="Arial"/>
              </w:rPr>
            </w:pPr>
            <w:r w:rsidRPr="00BB36D1">
              <w:rPr>
                <w:rFonts w:cs="Arial"/>
                <w:b/>
              </w:rPr>
              <w:t>Weighting</w:t>
            </w:r>
          </w:p>
        </w:tc>
      </w:tr>
      <w:tr w:rsidR="00BB36D1" w:rsidRPr="00BB36D1" w14:paraId="3E968E5C" w14:textId="77777777" w:rsidTr="00BB36D1">
        <w:tc>
          <w:tcPr>
            <w:tcW w:w="3256" w:type="dxa"/>
          </w:tcPr>
          <w:p w14:paraId="1809A913" w14:textId="77777777" w:rsidR="00BB36D1" w:rsidRPr="00BB36D1" w:rsidRDefault="00BB36D1" w:rsidP="006D341D">
            <w:pPr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 xml:space="preserve">Report </w:t>
            </w:r>
          </w:p>
        </w:tc>
        <w:tc>
          <w:tcPr>
            <w:tcW w:w="3969" w:type="dxa"/>
          </w:tcPr>
          <w:p w14:paraId="45A80D40" w14:textId="77777777" w:rsidR="00BB36D1" w:rsidRPr="00BB36D1" w:rsidRDefault="00BB36D1" w:rsidP="006D341D">
            <w:pPr>
              <w:rPr>
                <w:rFonts w:cs="Arial"/>
              </w:rPr>
            </w:pPr>
            <w:r w:rsidRPr="00BB36D1">
              <w:rPr>
                <w:rFonts w:cs="Arial"/>
              </w:rPr>
              <w:t xml:space="preserve">2000 words </w:t>
            </w:r>
          </w:p>
        </w:tc>
        <w:tc>
          <w:tcPr>
            <w:tcW w:w="1559" w:type="dxa"/>
          </w:tcPr>
          <w:p w14:paraId="5B1137CD" w14:textId="77777777" w:rsidR="00BB36D1" w:rsidRPr="00BB36D1" w:rsidRDefault="00BB36D1" w:rsidP="006D341D">
            <w:pPr>
              <w:rPr>
                <w:rFonts w:cs="Arial"/>
              </w:rPr>
            </w:pPr>
            <w:r w:rsidRPr="00BB36D1">
              <w:rPr>
                <w:rFonts w:cs="Arial"/>
              </w:rPr>
              <w:t>50%</w:t>
            </w:r>
          </w:p>
        </w:tc>
      </w:tr>
    </w:tbl>
    <w:p w14:paraId="30E045ED" w14:textId="77777777" w:rsidR="00BB36D1" w:rsidRPr="00BB36D1" w:rsidRDefault="00BB36D1" w:rsidP="00BB36D1">
      <w:pPr>
        <w:rPr>
          <w:rFonts w:cs="Arial"/>
          <w:b/>
          <w:highlight w:val="cyan"/>
        </w:rPr>
      </w:pPr>
    </w:p>
    <w:p w14:paraId="26E75B28" w14:textId="77777777" w:rsidR="00BB36D1" w:rsidRPr="00BB36D1" w:rsidRDefault="00BB36D1" w:rsidP="00BB36D1">
      <w:pPr>
        <w:pStyle w:val="fixed"/>
        <w:ind w:left="0" w:firstLine="0"/>
        <w:rPr>
          <w:rFonts w:cs="Arial"/>
          <w:b w:val="0"/>
          <w:szCs w:val="22"/>
        </w:rPr>
      </w:pPr>
    </w:p>
    <w:p w14:paraId="14A0E101" w14:textId="77777777" w:rsidR="00BB36D1" w:rsidRPr="00BB36D1" w:rsidRDefault="00BB36D1" w:rsidP="00BB36D1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BB36D1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B36D1" w:rsidRPr="00BB36D1" w14:paraId="010A573A" w14:textId="77777777" w:rsidTr="00BB36D1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AE4A42C" w14:textId="77777777" w:rsidR="00BB36D1" w:rsidRPr="00BB36D1" w:rsidRDefault="00BB36D1" w:rsidP="006D341D">
            <w:pPr>
              <w:keepNext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</w:tcPr>
          <w:p w14:paraId="307B30C2" w14:textId="77777777" w:rsidR="00BB36D1" w:rsidRPr="00BB36D1" w:rsidRDefault="00BB36D1" w:rsidP="006D341D">
            <w:pPr>
              <w:keepNext/>
              <w:jc w:val="center"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Percentage</w:t>
            </w:r>
          </w:p>
        </w:tc>
      </w:tr>
      <w:tr w:rsidR="00BB36D1" w:rsidRPr="00BB36D1" w14:paraId="75FE0EE3" w14:textId="77777777" w:rsidTr="00BB36D1">
        <w:tc>
          <w:tcPr>
            <w:tcW w:w="3261" w:type="dxa"/>
          </w:tcPr>
          <w:p w14:paraId="04C0E9E5" w14:textId="77777777" w:rsidR="00BB36D1" w:rsidRPr="00BB36D1" w:rsidRDefault="00BB36D1" w:rsidP="006D341D">
            <w:pPr>
              <w:keepNext/>
              <w:rPr>
                <w:rFonts w:cs="Arial"/>
              </w:rPr>
            </w:pPr>
            <w:r w:rsidRPr="00BB36D1">
              <w:rPr>
                <w:rFonts w:cs="Arial"/>
              </w:rPr>
              <w:t>Written exam</w:t>
            </w:r>
          </w:p>
        </w:tc>
        <w:tc>
          <w:tcPr>
            <w:tcW w:w="1842" w:type="dxa"/>
          </w:tcPr>
          <w:p w14:paraId="77D9B4E8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0%</w:t>
            </w:r>
          </w:p>
        </w:tc>
      </w:tr>
      <w:tr w:rsidR="00BB36D1" w:rsidRPr="00BB36D1" w14:paraId="75F004B9" w14:textId="77777777" w:rsidTr="00BB36D1">
        <w:tc>
          <w:tcPr>
            <w:tcW w:w="3261" w:type="dxa"/>
          </w:tcPr>
          <w:p w14:paraId="2E8E1CEB" w14:textId="77777777" w:rsidR="00BB36D1" w:rsidRPr="00BB36D1" w:rsidRDefault="00BB36D1" w:rsidP="006D341D">
            <w:pPr>
              <w:keepNext/>
              <w:rPr>
                <w:rFonts w:cs="Arial"/>
              </w:rPr>
            </w:pPr>
            <w:r w:rsidRPr="00BB36D1">
              <w:rPr>
                <w:rFonts w:cs="Arial"/>
              </w:rPr>
              <w:t>Coursework</w:t>
            </w:r>
          </w:p>
        </w:tc>
        <w:tc>
          <w:tcPr>
            <w:tcW w:w="1842" w:type="dxa"/>
          </w:tcPr>
          <w:p w14:paraId="1CF81FFE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100%</w:t>
            </w:r>
          </w:p>
        </w:tc>
      </w:tr>
      <w:tr w:rsidR="00BB36D1" w:rsidRPr="00BB36D1" w14:paraId="6059C7BF" w14:textId="77777777" w:rsidTr="00BB36D1">
        <w:tc>
          <w:tcPr>
            <w:tcW w:w="3261" w:type="dxa"/>
          </w:tcPr>
          <w:p w14:paraId="13F228EB" w14:textId="77777777" w:rsidR="00BB36D1" w:rsidRPr="00BB36D1" w:rsidRDefault="00BB36D1" w:rsidP="006D341D">
            <w:pPr>
              <w:keepNext/>
              <w:rPr>
                <w:rFonts w:cs="Arial"/>
              </w:rPr>
            </w:pPr>
            <w:r w:rsidRPr="00BB36D1">
              <w:rPr>
                <w:rFonts w:cs="Arial"/>
              </w:rPr>
              <w:t>Practical</w:t>
            </w:r>
          </w:p>
        </w:tc>
        <w:tc>
          <w:tcPr>
            <w:tcW w:w="1842" w:type="dxa"/>
          </w:tcPr>
          <w:p w14:paraId="4C186EA7" w14:textId="77777777" w:rsidR="00BB36D1" w:rsidRPr="00BB36D1" w:rsidRDefault="00BB36D1" w:rsidP="006D341D">
            <w:pPr>
              <w:keepNext/>
              <w:jc w:val="center"/>
              <w:rPr>
                <w:rFonts w:cs="Arial"/>
              </w:rPr>
            </w:pPr>
            <w:r w:rsidRPr="00BB36D1">
              <w:rPr>
                <w:rFonts w:cs="Arial"/>
              </w:rPr>
              <w:t>0%</w:t>
            </w:r>
          </w:p>
        </w:tc>
      </w:tr>
      <w:tr w:rsidR="00BB36D1" w:rsidRPr="00BB36D1" w14:paraId="42F04432" w14:textId="77777777" w:rsidTr="00BB36D1">
        <w:tc>
          <w:tcPr>
            <w:tcW w:w="3261" w:type="dxa"/>
          </w:tcPr>
          <w:p w14:paraId="6F50C45F" w14:textId="77777777" w:rsidR="00BB36D1" w:rsidRPr="00BB36D1" w:rsidRDefault="00BB36D1" w:rsidP="006D341D">
            <w:pPr>
              <w:keepNext/>
              <w:rPr>
                <w:rFonts w:cs="Arial"/>
              </w:rPr>
            </w:pPr>
            <w:r w:rsidRPr="00BB36D1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</w:tcPr>
          <w:p w14:paraId="088A767D" w14:textId="77777777" w:rsidR="00BB36D1" w:rsidRPr="00BB36D1" w:rsidRDefault="00BB36D1" w:rsidP="006D341D">
            <w:pPr>
              <w:keepNext/>
              <w:jc w:val="center"/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100%</w:t>
            </w:r>
          </w:p>
        </w:tc>
      </w:tr>
    </w:tbl>
    <w:p w14:paraId="16750124" w14:textId="77777777" w:rsidR="00BB36D1" w:rsidRPr="00BB36D1" w:rsidRDefault="00BB36D1" w:rsidP="00BB36D1">
      <w:pPr>
        <w:rPr>
          <w:rFonts w:cs="Arial"/>
        </w:rPr>
      </w:pPr>
    </w:p>
    <w:p w14:paraId="21B986CA" w14:textId="77777777" w:rsidR="00BB36D1" w:rsidRPr="00BB36D1" w:rsidRDefault="00BB36D1" w:rsidP="00BB36D1">
      <w:pPr>
        <w:rPr>
          <w:rFonts w:cs="Arial"/>
        </w:rPr>
      </w:pPr>
    </w:p>
    <w:p w14:paraId="6574BC83" w14:textId="77777777" w:rsidR="00BB36D1" w:rsidRPr="00BB36D1" w:rsidRDefault="00BB36D1" w:rsidP="00BB36D1">
      <w:pPr>
        <w:rPr>
          <w:rFonts w:cs="Arial"/>
          <w:b/>
        </w:rPr>
      </w:pPr>
      <w:r w:rsidRPr="00BB36D1">
        <w:rPr>
          <w:rFonts w:cs="Arial"/>
          <w:b/>
        </w:rPr>
        <w:t>INDICATIVE READING LIST</w:t>
      </w:r>
    </w:p>
    <w:p w14:paraId="4A70D238" w14:textId="77777777" w:rsidR="00BB36D1" w:rsidRPr="00BB36D1" w:rsidRDefault="00BB36D1" w:rsidP="00BB36D1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BB36D1" w:rsidRPr="00BB36D1" w14:paraId="48C62DF2" w14:textId="77777777" w:rsidTr="00BB36D1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653D8602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044AE880" w14:textId="77777777" w:rsidR="00BB36D1" w:rsidRPr="00BB36D1" w:rsidRDefault="00BB36D1" w:rsidP="006D341D">
            <w:pPr>
              <w:rPr>
                <w:rFonts w:cs="Arial"/>
                <w:b/>
                <w:bCs/>
              </w:rPr>
            </w:pPr>
            <w:r w:rsidRPr="00BB36D1">
              <w:rPr>
                <w:rFonts w:cs="Arial"/>
                <w:b/>
                <w:bCs/>
              </w:rPr>
              <w:t>BMSS5001</w:t>
            </w:r>
          </w:p>
        </w:tc>
      </w:tr>
      <w:tr w:rsidR="00BB36D1" w:rsidRPr="00BB36D1" w14:paraId="12B1F862" w14:textId="77777777" w:rsidTr="00BB36D1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75DD86A3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4E83005E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Exercise Physiology</w:t>
            </w:r>
          </w:p>
        </w:tc>
      </w:tr>
      <w:tr w:rsidR="00BB36D1" w:rsidRPr="00BB36D1" w14:paraId="17A64094" w14:textId="77777777" w:rsidTr="00BB36D1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50928019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F491746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520EAA40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B36D1">
              <w:rPr>
                <w:rFonts w:cs="Arial"/>
                <w:b/>
              </w:rPr>
              <w:t>Electronic*</w:t>
            </w:r>
          </w:p>
        </w:tc>
      </w:tr>
      <w:tr w:rsidR="00BB36D1" w:rsidRPr="00BB36D1" w14:paraId="0D09B3E6" w14:textId="77777777" w:rsidTr="00BB36D1">
        <w:tc>
          <w:tcPr>
            <w:tcW w:w="1689" w:type="dxa"/>
          </w:tcPr>
          <w:p w14:paraId="600833BF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35B61941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 xml:space="preserve">McArdle, W., Katch, F., &amp; Katch, Victor L. (2015). </w:t>
            </w:r>
            <w:r w:rsidRPr="00BB36D1">
              <w:rPr>
                <w:rFonts w:cs="Arial"/>
                <w:i/>
              </w:rPr>
              <w:t>Exercise physiology : Nutrition, energy and human performance</w:t>
            </w:r>
            <w:r w:rsidRPr="00BB36D1">
              <w:rPr>
                <w:rFonts w:cs="Arial"/>
              </w:rPr>
              <w:t xml:space="preserve"> (8</w:t>
            </w:r>
            <w:r w:rsidRPr="00BB36D1">
              <w:rPr>
                <w:rFonts w:cs="Arial"/>
                <w:vertAlign w:val="superscript"/>
              </w:rPr>
              <w:t>th</w:t>
            </w:r>
            <w:r w:rsidRPr="00BB36D1">
              <w:rPr>
                <w:rFonts w:cs="Arial"/>
              </w:rPr>
              <w:t xml:space="preserve"> edition.; International ed.). Philadelphia: Wolters Kluwer.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48897469"/>
              <w14:checkbox>
                <w14:checked w14:val="0"/>
                <w14:checkedState w14:val="2612" w14:font="Microsoft New Tai Lue"/>
                <w14:uncheckedState w14:val="2610" w14:font="Microsoft New Tai Lue"/>
              </w14:checkbox>
            </w:sdtPr>
            <w:sdtEndPr/>
            <w:sdtContent>
              <w:p w14:paraId="25F3978D" w14:textId="77777777" w:rsidR="00BB36D1" w:rsidRPr="00BB36D1" w:rsidRDefault="00BB36D1" w:rsidP="006D341D">
                <w:pPr>
                  <w:jc w:val="center"/>
                  <w:rPr>
                    <w:rFonts w:cs="Arial"/>
                  </w:rPr>
                </w:pPr>
                <w:r w:rsidRPr="00BB36D1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BB36D1" w:rsidRPr="00BB36D1" w14:paraId="35FCE180" w14:textId="77777777" w:rsidTr="00BB36D1">
        <w:tc>
          <w:tcPr>
            <w:tcW w:w="1689" w:type="dxa"/>
          </w:tcPr>
          <w:p w14:paraId="48473075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6E1AD14B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 xml:space="preserve">American College of Sports Medicine. (2018). </w:t>
            </w:r>
            <w:r w:rsidRPr="00BB36D1">
              <w:rPr>
                <w:rFonts w:cs="Arial"/>
                <w:i/>
              </w:rPr>
              <w:t>ACSM's guidelines for exercise testing and prescription (10</w:t>
            </w:r>
            <w:r w:rsidRPr="00BB36D1">
              <w:rPr>
                <w:rFonts w:cs="Arial"/>
                <w:i/>
                <w:vertAlign w:val="superscript"/>
              </w:rPr>
              <w:t>th</w:t>
            </w:r>
            <w:r w:rsidRPr="00BB36D1">
              <w:rPr>
                <w:rFonts w:cs="Arial"/>
                <w:i/>
              </w:rPr>
              <w:t xml:space="preserve"> edition). </w:t>
            </w:r>
            <w:r w:rsidRPr="00BB36D1">
              <w:rPr>
                <w:rFonts w:cs="Arial"/>
              </w:rPr>
              <w:t>Philadelphia: Wolters Kluwer.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881633753"/>
              <w14:checkbox>
                <w14:checked w14:val="0"/>
                <w14:checkedState w14:val="2612" w14:font="Microsoft New Tai Lue"/>
                <w14:uncheckedState w14:val="2610" w14:font="Microsoft New Tai Lue"/>
              </w14:checkbox>
            </w:sdtPr>
            <w:sdtEndPr/>
            <w:sdtContent>
              <w:p w14:paraId="15DC0D74" w14:textId="77777777" w:rsidR="00BB36D1" w:rsidRPr="00BB36D1" w:rsidRDefault="00BB36D1" w:rsidP="006D341D">
                <w:pPr>
                  <w:jc w:val="center"/>
                  <w:rPr>
                    <w:rFonts w:cs="Arial"/>
                  </w:rPr>
                </w:pPr>
                <w:r w:rsidRPr="00BB36D1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BB36D1" w:rsidRPr="00BB36D1" w14:paraId="63EE90AD" w14:textId="77777777" w:rsidTr="00BB36D1">
        <w:tc>
          <w:tcPr>
            <w:tcW w:w="1689" w:type="dxa"/>
          </w:tcPr>
          <w:p w14:paraId="4163B47B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290FA961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 xml:space="preserve">Kenney, L.W., Wilmore, J.H. &amp; Costill, D.L. (2015). </w:t>
            </w:r>
            <w:r w:rsidRPr="00BB36D1">
              <w:rPr>
                <w:rFonts w:cs="Arial"/>
                <w:i/>
              </w:rPr>
              <w:t>Physiology of sport and exercise</w:t>
            </w:r>
            <w:r w:rsidRPr="00BB36D1">
              <w:rPr>
                <w:rFonts w:cs="Arial"/>
              </w:rPr>
              <w:t xml:space="preserve"> (6th edition). Champaign, IL: Human Kinetics.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876502510"/>
              <w14:checkbox>
                <w14:checked w14:val="0"/>
                <w14:checkedState w14:val="2612" w14:font="Microsoft New Tai Lue"/>
                <w14:uncheckedState w14:val="2610" w14:font="Microsoft New Tai Lue"/>
              </w14:checkbox>
            </w:sdtPr>
            <w:sdtEndPr/>
            <w:sdtContent>
              <w:p w14:paraId="58E1A7C8" w14:textId="77777777" w:rsidR="00BB36D1" w:rsidRPr="00BB36D1" w:rsidRDefault="00BB36D1" w:rsidP="006D341D">
                <w:pPr>
                  <w:jc w:val="center"/>
                  <w:rPr>
                    <w:rFonts w:cs="Arial"/>
                  </w:rPr>
                </w:pPr>
                <w:r w:rsidRPr="00BB36D1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BB36D1" w:rsidRPr="00BB36D1" w14:paraId="76E44FA0" w14:textId="77777777" w:rsidTr="00BB36D1">
        <w:tc>
          <w:tcPr>
            <w:tcW w:w="1689" w:type="dxa"/>
          </w:tcPr>
          <w:p w14:paraId="523121B3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1E6BC99" w14:textId="77777777" w:rsidR="00BB36D1" w:rsidRPr="00BB36D1" w:rsidRDefault="00BB36D1" w:rsidP="006D341D">
            <w:pPr>
              <w:rPr>
                <w:rFonts w:cs="Arial"/>
              </w:rPr>
            </w:pPr>
            <w:r w:rsidRPr="00BB36D1">
              <w:rPr>
                <w:rFonts w:cs="Arial"/>
                <w:color w:val="000000"/>
              </w:rPr>
              <w:t xml:space="preserve">Hoffman, J. (2006) </w:t>
            </w:r>
            <w:r w:rsidRPr="00BB36D1">
              <w:rPr>
                <w:rFonts w:cs="Arial"/>
                <w:i/>
                <w:color w:val="000000"/>
              </w:rPr>
              <w:t>Norms for Fitness Performance and Health</w:t>
            </w:r>
            <w:r w:rsidRPr="00BB36D1">
              <w:rPr>
                <w:rFonts w:cs="Arial"/>
                <w:color w:val="000000"/>
              </w:rPr>
              <w:t>. Champaign IL: Human Kinetics.</w:t>
            </w:r>
          </w:p>
          <w:p w14:paraId="4BDE1AFD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77659842"/>
              <w14:checkbox>
                <w14:checked w14:val="0"/>
                <w14:checkedState w14:val="2612" w14:font="Microsoft New Tai Lue"/>
                <w14:uncheckedState w14:val="2610" w14:font="Microsoft New Tai Lue"/>
              </w14:checkbox>
            </w:sdtPr>
            <w:sdtEndPr/>
            <w:sdtContent>
              <w:p w14:paraId="22BE3AD9" w14:textId="77777777" w:rsidR="00BB36D1" w:rsidRPr="00BB36D1" w:rsidRDefault="00BB36D1" w:rsidP="006D341D">
                <w:pPr>
                  <w:jc w:val="center"/>
                  <w:rPr>
                    <w:rFonts w:cs="Arial"/>
                  </w:rPr>
                </w:pPr>
                <w:r w:rsidRPr="00BB36D1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BB36D1" w:rsidRPr="00BB36D1" w14:paraId="28DCE749" w14:textId="77777777" w:rsidTr="00BB36D1">
        <w:tc>
          <w:tcPr>
            <w:tcW w:w="1689" w:type="dxa"/>
          </w:tcPr>
          <w:p w14:paraId="2FCFA131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B679636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 xml:space="preserve">Haff, G. &amp; Dumke, C., (2012). </w:t>
            </w:r>
            <w:r w:rsidRPr="00BB36D1">
              <w:rPr>
                <w:rFonts w:cs="Arial"/>
                <w:i/>
              </w:rPr>
              <w:t>Laboratory manual for exercise physiology</w:t>
            </w:r>
            <w:r w:rsidRPr="00BB36D1">
              <w:rPr>
                <w:rFonts w:cs="Arial"/>
              </w:rPr>
              <w:t>, Champaign, IL: Human Kinetics.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653439141"/>
              <w14:checkbox>
                <w14:checked w14:val="0"/>
                <w14:checkedState w14:val="2612" w14:font="Microsoft New Tai Lue"/>
                <w14:uncheckedState w14:val="2610" w14:font="Microsoft New Tai Lue"/>
              </w14:checkbox>
            </w:sdtPr>
            <w:sdtEndPr/>
            <w:sdtContent>
              <w:p w14:paraId="5FFA8569" w14:textId="77777777" w:rsidR="00BB36D1" w:rsidRPr="00BB36D1" w:rsidRDefault="00BB36D1" w:rsidP="006D341D">
                <w:pPr>
                  <w:jc w:val="center"/>
                  <w:rPr>
                    <w:rFonts w:cs="Arial"/>
                  </w:rPr>
                </w:pPr>
                <w:r w:rsidRPr="00BB36D1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BB36D1" w:rsidRPr="00BB36D1" w14:paraId="759FA3E8" w14:textId="77777777" w:rsidTr="00BB36D1">
        <w:tc>
          <w:tcPr>
            <w:tcW w:w="1689" w:type="dxa"/>
          </w:tcPr>
          <w:p w14:paraId="3DA1A2B4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7CEB9C4B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 xml:space="preserve">Winter, E.M. (2007). </w:t>
            </w:r>
            <w:r w:rsidRPr="00BB36D1">
              <w:rPr>
                <w:rFonts w:cs="Arial"/>
                <w:i/>
              </w:rPr>
              <w:t xml:space="preserve">Sport and exercise physiology testing guidelines: The British Association of sport and exercise sciences guide Vol. 1, Sport testing. </w:t>
            </w:r>
            <w:r w:rsidRPr="00BB36D1">
              <w:rPr>
                <w:rFonts w:cs="Arial"/>
              </w:rPr>
              <w:t>London: Routledge.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024389931"/>
              <w14:checkbox>
                <w14:checked w14:val="0"/>
                <w14:checkedState w14:val="2612" w14:font="Microsoft New Tai Lue"/>
                <w14:uncheckedState w14:val="2610" w14:font="Microsoft New Tai Lue"/>
              </w14:checkbox>
            </w:sdtPr>
            <w:sdtEndPr/>
            <w:sdtContent>
              <w:p w14:paraId="75D7DF55" w14:textId="77777777" w:rsidR="00BB36D1" w:rsidRPr="00BB36D1" w:rsidRDefault="00BB36D1" w:rsidP="006D341D">
                <w:pPr>
                  <w:jc w:val="center"/>
                  <w:rPr>
                    <w:rFonts w:cs="Arial"/>
                  </w:rPr>
                </w:pPr>
                <w:r w:rsidRPr="00BB36D1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BB36D1" w:rsidRPr="00BB36D1" w14:paraId="287EFA32" w14:textId="77777777" w:rsidTr="00BB36D1">
        <w:tc>
          <w:tcPr>
            <w:tcW w:w="1689" w:type="dxa"/>
          </w:tcPr>
          <w:p w14:paraId="085FE802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6254376B" w14:textId="77777777" w:rsidR="00BB36D1" w:rsidRPr="00BB36D1" w:rsidRDefault="00BB36D1" w:rsidP="006D341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B36D1">
              <w:rPr>
                <w:rFonts w:cs="Arial"/>
              </w:rPr>
              <w:t xml:space="preserve">Winter, E.M. (2007). </w:t>
            </w:r>
            <w:r w:rsidRPr="00BB36D1">
              <w:rPr>
                <w:rFonts w:cs="Arial"/>
                <w:i/>
              </w:rPr>
              <w:t>Sport and exercise physiology testing guidelines: The British Association of Sport and Exercise Sciences guide Vol. 2 Exercise and clinical testing</w:t>
            </w:r>
            <w:r w:rsidRPr="00BB36D1">
              <w:rPr>
                <w:rFonts w:cs="Arial"/>
              </w:rPr>
              <w:t>. London: Routledge.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795177712"/>
              <w14:checkbox>
                <w14:checked w14:val="0"/>
                <w14:checkedState w14:val="2612" w14:font="Microsoft New Tai Lue"/>
                <w14:uncheckedState w14:val="2610" w14:font="Microsoft New Tai Lue"/>
              </w14:checkbox>
            </w:sdtPr>
            <w:sdtEndPr/>
            <w:sdtContent>
              <w:p w14:paraId="53DEE188" w14:textId="77777777" w:rsidR="00BB36D1" w:rsidRPr="00BB36D1" w:rsidRDefault="00BB36D1" w:rsidP="006D341D">
                <w:pPr>
                  <w:jc w:val="center"/>
                  <w:rPr>
                    <w:rFonts w:cs="Arial"/>
                  </w:rPr>
                </w:pPr>
                <w:r w:rsidRPr="00BB36D1">
                  <w:rPr>
                    <w:rFonts w:eastAsia="MS Mincho" w:cs="Arial"/>
                  </w:rPr>
                  <w:t>☐</w:t>
                </w:r>
              </w:p>
            </w:sdtContent>
          </w:sdt>
        </w:tc>
      </w:tr>
    </w:tbl>
    <w:p w14:paraId="2A511733" w14:textId="77777777" w:rsidR="00B3318C" w:rsidRPr="00BB36D1" w:rsidRDefault="00B3318C" w:rsidP="002E13CA">
      <w:pPr>
        <w:pStyle w:val="HTMLPreformatted"/>
        <w:rPr>
          <w:rFonts w:cs="Arial"/>
        </w:rPr>
      </w:pPr>
    </w:p>
    <w:sectPr w:rsidR="00B3318C" w:rsidRPr="00BB36D1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00A1EA7"/>
    <w:multiLevelType w:val="hybridMultilevel"/>
    <w:tmpl w:val="31D40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30"/>
  <w:doNotDisplayPageBoundaries/>
  <w:hideSpellingErrors/>
  <w:hideGrammaticalErrors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36D1"/>
    <w:rsid w:val="000205AE"/>
    <w:rsid w:val="002C7595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BB36D1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46721A"/>
  <w15:chartTrackingRefBased/>
  <w15:docId w15:val="{B2F8DBE5-7C99-4B2F-A1B5-DF3FD524C6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BB36D1"/>
    <w:rPr>
      <w:rFonts w:ascii="Arial" w:hAnsi="Arial"/>
      <w:sz w:val="22"/>
    </w:rPr>
  </w:style>
  <w:style w:type="character" w:customStyle="1" w:styleId="fixedChar">
    <w:name w:val="fixed Char"/>
    <w:link w:val="fixed"/>
    <w:rsid w:val="00BB36D1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uiPriority w:val="34"/>
    <w:qFormat/>
    <w:rsid w:val="00BB36D1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BB36D1"/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BB36D1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ampus.local\Shared\DeptShares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44B7A6AA8E04893B203E048B465F5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81F963-1C12-4F29-81D2-51346D72F788}"/>
      </w:docPartPr>
      <w:docPartBody>
        <w:p w:rsidR="008D743B" w:rsidRDefault="0004519C" w:rsidP="0004519C">
          <w:pPr>
            <w:pStyle w:val="544B7A6AA8E04893B203E048B465F5A3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0FA01AE5A05D4D32BB7FCE7EFBB90E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A06780-6A1D-4CC9-960B-0B932C767B22}"/>
      </w:docPartPr>
      <w:docPartBody>
        <w:p w:rsidR="008D743B" w:rsidRDefault="0004519C" w:rsidP="0004519C">
          <w:pPr>
            <w:pStyle w:val="0FA01AE5A05D4D32BB7FCE7EFBB90E28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4519C"/>
    <w:rsid w:val="0004519C"/>
    <w:rsid w:val="008D74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4519C"/>
  </w:style>
  <w:style w:type="paragraph" w:customStyle="1" w:styleId="544B7A6AA8E04893B203E048B465F5A3">
    <w:name w:val="544B7A6AA8E04893B203E048B465F5A3"/>
    <w:rsid w:val="0004519C"/>
  </w:style>
  <w:style w:type="paragraph" w:customStyle="1" w:styleId="0FA01AE5A05D4D32BB7FCE7EFBB90E28">
    <w:name w:val="0FA01AE5A05D4D32BB7FCE7EFBB90E28"/>
    <w:rsid w:val="0004519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campus.local\Shared\DeptShares\AllDepts\QA\MODULES\01_qamod.dotx</Template>
  <TotalTime>1</TotalTime>
  <Pages>3</Pages>
  <Words>466</Words>
  <Characters>3063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3522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Geraint Forster</cp:lastModifiedBy>
  <cp:revision>2</cp:revision>
  <cp:lastPrinted>1900-01-01T00:00:00Z</cp:lastPrinted>
  <dcterms:created xsi:type="dcterms:W3CDTF">2021-01-26T12:50:00Z</dcterms:created>
  <dcterms:modified xsi:type="dcterms:W3CDTF">2021-01-26T12:50:00Z</dcterms:modified>
</cp:coreProperties>
</file>