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2138292064"/>
        <w:docPartObj>
          <w:docPartGallery w:val="Cover Pages"/>
          <w:docPartUnique/>
        </w:docPartObj>
      </w:sdtPr>
      <w:sdtEndPr/>
      <w:sdtContent>
        <w:p w14:paraId="725CE03C" w14:textId="1A335E6C" w:rsidR="00667FD4" w:rsidRPr="0041222B" w:rsidRDefault="00667FD4" w:rsidP="0041222B">
          <w:pPr>
            <w:spacing w:line="360" w:lineRule="auto"/>
            <w:rPr>
              <w:rFonts w:ascii="Arial" w:hAnsi="Arial" w:cs="Arial"/>
              <w:sz w:val="22"/>
              <w:szCs w:val="22"/>
            </w:rPr>
          </w:pPr>
          <w:r w:rsidRPr="0041222B">
            <w:rPr>
              <w:rFonts w:ascii="Arial" w:hAnsi="Arial" w:cs="Arial"/>
              <w:noProof/>
              <w:sz w:val="22"/>
              <w:szCs w:val="22"/>
            </w:rPr>
            <mc:AlternateContent>
              <mc:Choice Requires="wpg">
                <w:drawing>
                  <wp:anchor distT="0" distB="0" distL="114300" distR="114300" simplePos="0" relativeHeight="251662336" behindDoc="0" locked="0" layoutInCell="1" allowOverlap="1" wp14:anchorId="70135322" wp14:editId="30692A9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07E2E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sidRPr="0041222B">
            <w:rPr>
              <w:rFonts w:ascii="Arial" w:hAnsi="Arial" w:cs="Arial"/>
              <w:noProof/>
              <w:sz w:val="22"/>
              <w:szCs w:val="22"/>
            </w:rPr>
            <mc:AlternateContent>
              <mc:Choice Requires="wps">
                <w:drawing>
                  <wp:anchor distT="0" distB="0" distL="114300" distR="114300" simplePos="0" relativeHeight="251660288" behindDoc="0" locked="0" layoutInCell="1" allowOverlap="1" wp14:anchorId="4D93208B" wp14:editId="205457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E03EF0" w14:textId="01E4E4F2" w:rsidR="00667FD4" w:rsidRPr="00667FD4" w:rsidRDefault="00667FD4">
                                    <w:pPr>
                                      <w:pStyle w:val="NoSpacing"/>
                                      <w:jc w:val="right"/>
                                      <w:rPr>
                                        <w:rFonts w:ascii="Arial" w:hAnsi="Arial" w:cs="Arial"/>
                                        <w:color w:val="595959" w:themeColor="text1" w:themeTint="A6"/>
                                        <w:sz w:val="28"/>
                                        <w:szCs w:val="28"/>
                                      </w:rPr>
                                    </w:pPr>
                                    <w:r w:rsidRPr="00667FD4">
                                      <w:rPr>
                                        <w:rFonts w:ascii="Arial" w:hAnsi="Arial" w:cs="Arial"/>
                                        <w:color w:val="595959" w:themeColor="text1" w:themeTint="A6"/>
                                        <w:sz w:val="28"/>
                                        <w:szCs w:val="28"/>
                                      </w:rPr>
                                      <w:t>Enkeleda Tafa (2020203)</w:t>
                                    </w:r>
                                  </w:p>
                                </w:sdtContent>
                              </w:sdt>
                              <w:p w14:paraId="6BDB48F0" w14:textId="148E629B" w:rsidR="00667FD4" w:rsidRPr="00667FD4" w:rsidRDefault="000B57BE">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67FD4" w:rsidRPr="00667FD4">
                                      <w:rPr>
                                        <w:rFonts w:ascii="Arial" w:hAnsi="Arial" w:cs="Arial"/>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93208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E03EF0" w14:textId="01E4E4F2" w:rsidR="00667FD4" w:rsidRPr="00667FD4" w:rsidRDefault="00667FD4">
                              <w:pPr>
                                <w:pStyle w:val="NoSpacing"/>
                                <w:jc w:val="right"/>
                                <w:rPr>
                                  <w:rFonts w:ascii="Arial" w:hAnsi="Arial" w:cs="Arial"/>
                                  <w:color w:val="595959" w:themeColor="text1" w:themeTint="A6"/>
                                  <w:sz w:val="28"/>
                                  <w:szCs w:val="28"/>
                                </w:rPr>
                              </w:pPr>
                              <w:r w:rsidRPr="00667FD4">
                                <w:rPr>
                                  <w:rFonts w:ascii="Arial" w:hAnsi="Arial" w:cs="Arial"/>
                                  <w:color w:val="595959" w:themeColor="text1" w:themeTint="A6"/>
                                  <w:sz w:val="28"/>
                                  <w:szCs w:val="28"/>
                                </w:rPr>
                                <w:t>Enkeleda Tafa (2020203)</w:t>
                              </w:r>
                            </w:p>
                          </w:sdtContent>
                        </w:sdt>
                        <w:p w14:paraId="6BDB48F0" w14:textId="148E629B" w:rsidR="00667FD4" w:rsidRPr="00667FD4" w:rsidRDefault="00667FD4">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667FD4">
                                <w:rPr>
                                  <w:rFonts w:ascii="Arial" w:hAnsi="Arial" w:cs="Arial"/>
                                  <w:color w:val="595959" w:themeColor="text1" w:themeTint="A6"/>
                                  <w:sz w:val="18"/>
                                  <w:szCs w:val="18"/>
                                </w:rPr>
                                <w:t xml:space="preserve">     </w:t>
                              </w:r>
                            </w:sdtContent>
                          </w:sdt>
                        </w:p>
                      </w:txbxContent>
                    </v:textbox>
                    <w10:wrap type="square" anchorx="page" anchory="page"/>
                  </v:shape>
                </w:pict>
              </mc:Fallback>
            </mc:AlternateContent>
          </w:r>
          <w:r w:rsidRPr="0041222B">
            <w:rPr>
              <w:rFonts w:ascii="Arial" w:hAnsi="Arial" w:cs="Arial"/>
              <w:noProof/>
              <w:sz w:val="22"/>
              <w:szCs w:val="22"/>
            </w:rPr>
            <mc:AlternateContent>
              <mc:Choice Requires="wps">
                <w:drawing>
                  <wp:anchor distT="0" distB="0" distL="114300" distR="114300" simplePos="0" relativeHeight="251661312" behindDoc="0" locked="0" layoutInCell="1" allowOverlap="1" wp14:anchorId="5EBB1A7D" wp14:editId="653DF90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F4914" w14:textId="60B5BBEE" w:rsidR="00667FD4" w:rsidRPr="00667FD4" w:rsidRDefault="00667FD4">
                                <w:pPr>
                                  <w:pStyle w:val="NoSpacing"/>
                                  <w:jc w:val="right"/>
                                  <w:rPr>
                                    <w:rFonts w:ascii="Arial" w:hAnsi="Arial" w:cs="Arial"/>
                                    <w:color w:val="4472C4" w:themeColor="accent1"/>
                                    <w:sz w:val="28"/>
                                    <w:szCs w:val="28"/>
                                  </w:rPr>
                                </w:pPr>
                                <w:r w:rsidRPr="00667FD4">
                                  <w:rPr>
                                    <w:rFonts w:ascii="Arial" w:hAnsi="Arial" w:cs="Arial"/>
                                    <w:color w:val="4472C4" w:themeColor="accent1"/>
                                    <w:sz w:val="28"/>
                                    <w:szCs w:val="28"/>
                                  </w:rPr>
                                  <w:t>Title:</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033405B" w14:textId="1686DBDC" w:rsidR="00667FD4" w:rsidRPr="00667FD4" w:rsidRDefault="00667FD4">
                                    <w:pPr>
                                      <w:pStyle w:val="NoSpacing"/>
                                      <w:jc w:val="right"/>
                                      <w:rPr>
                                        <w:rFonts w:ascii="Arial" w:hAnsi="Arial" w:cs="Arial"/>
                                        <w:color w:val="595959" w:themeColor="text1" w:themeTint="A6"/>
                                        <w:sz w:val="28"/>
                                        <w:szCs w:val="28"/>
                                      </w:rPr>
                                    </w:pPr>
                                    <w:r w:rsidRPr="00667FD4">
                                      <w:rPr>
                                        <w:rFonts w:ascii="Arial" w:hAnsi="Arial" w:cs="Arial"/>
                                        <w:color w:val="595959" w:themeColor="text1" w:themeTint="A6"/>
                                        <w:sz w:val="28"/>
                                        <w:szCs w:val="28"/>
                                      </w:rPr>
                                      <w:t>Professional Career Development report and Role Play (Interviewee and interviewer)</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BB1A7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9CF4914" w14:textId="60B5BBEE" w:rsidR="00667FD4" w:rsidRPr="00667FD4" w:rsidRDefault="00667FD4">
                          <w:pPr>
                            <w:pStyle w:val="NoSpacing"/>
                            <w:jc w:val="right"/>
                            <w:rPr>
                              <w:rFonts w:ascii="Arial" w:hAnsi="Arial" w:cs="Arial"/>
                              <w:color w:val="4472C4" w:themeColor="accent1"/>
                              <w:sz w:val="28"/>
                              <w:szCs w:val="28"/>
                            </w:rPr>
                          </w:pPr>
                          <w:r w:rsidRPr="00667FD4">
                            <w:rPr>
                              <w:rFonts w:ascii="Arial" w:hAnsi="Arial" w:cs="Arial"/>
                              <w:color w:val="4472C4" w:themeColor="accent1"/>
                              <w:sz w:val="28"/>
                              <w:szCs w:val="28"/>
                            </w:rPr>
                            <w:t>Title:</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7033405B" w14:textId="1686DBDC" w:rsidR="00667FD4" w:rsidRPr="00667FD4" w:rsidRDefault="00667FD4">
                              <w:pPr>
                                <w:pStyle w:val="NoSpacing"/>
                                <w:jc w:val="right"/>
                                <w:rPr>
                                  <w:rFonts w:ascii="Arial" w:hAnsi="Arial" w:cs="Arial"/>
                                  <w:color w:val="595959" w:themeColor="text1" w:themeTint="A6"/>
                                  <w:sz w:val="28"/>
                                  <w:szCs w:val="28"/>
                                </w:rPr>
                              </w:pPr>
                              <w:r w:rsidRPr="00667FD4">
                                <w:rPr>
                                  <w:rFonts w:ascii="Arial" w:hAnsi="Arial" w:cs="Arial"/>
                                  <w:color w:val="595959" w:themeColor="text1" w:themeTint="A6"/>
                                  <w:sz w:val="28"/>
                                  <w:szCs w:val="28"/>
                                </w:rPr>
                                <w:t>Professional Career Development report and Role Play (Interviewee and interviewer)</w:t>
                              </w:r>
                            </w:p>
                          </w:sdtContent>
                        </w:sdt>
                      </w:txbxContent>
                    </v:textbox>
                    <w10:wrap type="square" anchorx="page" anchory="page"/>
                  </v:shape>
                </w:pict>
              </mc:Fallback>
            </mc:AlternateContent>
          </w:r>
          <w:r w:rsidRPr="0041222B">
            <w:rPr>
              <w:rFonts w:ascii="Arial" w:hAnsi="Arial" w:cs="Arial"/>
              <w:noProof/>
              <w:sz w:val="22"/>
              <w:szCs w:val="22"/>
            </w:rPr>
            <mc:AlternateContent>
              <mc:Choice Requires="wps">
                <w:drawing>
                  <wp:anchor distT="0" distB="0" distL="114300" distR="114300" simplePos="0" relativeHeight="251659264" behindDoc="0" locked="0" layoutInCell="1" allowOverlap="1" wp14:anchorId="10C3BD09" wp14:editId="4037B4C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6288F" w14:textId="37FA0F74" w:rsidR="00667FD4" w:rsidRDefault="000B57BE">
                                <w:pPr>
                                  <w:jc w:val="right"/>
                                  <w:rPr>
                                    <w:color w:val="4472C4" w:themeColor="accent1"/>
                                    <w:sz w:val="64"/>
                                    <w:szCs w:val="64"/>
                                  </w:rPr>
                                </w:pPr>
                                <w:sdt>
                                  <w:sdtPr>
                                    <w:rPr>
                                      <w:rFonts w:ascii="Arial" w:hAnsi="Arial" w:cs="Arial"/>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FD4" w:rsidRPr="00667FD4">
                                      <w:rPr>
                                        <w:rFonts w:ascii="Arial" w:hAnsi="Arial" w:cs="Arial"/>
                                        <w:caps/>
                                        <w:color w:val="4472C4" w:themeColor="accent1"/>
                                        <w:sz w:val="48"/>
                                        <w:szCs w:val="48"/>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9EA993" w14:textId="6064E6DA" w:rsidR="00667FD4" w:rsidRDefault="00667FD4">
                                    <w:pPr>
                                      <w:jc w:val="right"/>
                                      <w:rPr>
                                        <w:smallCaps/>
                                        <w:color w:val="404040" w:themeColor="text1" w:themeTint="BF"/>
                                        <w:sz w:val="36"/>
                                        <w:szCs w:val="36"/>
                                      </w:rPr>
                                    </w:pPr>
                                    <w:r>
                                      <w:rPr>
                                        <w:color w:val="404040" w:themeColor="text1" w:themeTint="BF"/>
                                        <w:sz w:val="36"/>
                                        <w:szCs w:val="36"/>
                                      </w:rPr>
                                      <w:t>BMSW4005_LON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C3BD0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1496288F" w14:textId="37FA0F74" w:rsidR="00667FD4" w:rsidRDefault="00667FD4">
                          <w:pPr>
                            <w:jc w:val="right"/>
                            <w:rPr>
                              <w:color w:val="4472C4" w:themeColor="accent1"/>
                              <w:sz w:val="64"/>
                              <w:szCs w:val="64"/>
                            </w:rPr>
                          </w:pPr>
                          <w:sdt>
                            <w:sdtPr>
                              <w:rPr>
                                <w:rFonts w:ascii="Arial" w:hAnsi="Arial" w:cs="Arial"/>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67FD4">
                                <w:rPr>
                                  <w:rFonts w:ascii="Arial" w:hAnsi="Arial" w:cs="Arial"/>
                                  <w:caps/>
                                  <w:color w:val="4472C4" w:themeColor="accent1"/>
                                  <w:sz w:val="48"/>
                                  <w:szCs w:val="48"/>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9EA993" w14:textId="6064E6DA" w:rsidR="00667FD4" w:rsidRDefault="00667FD4">
                              <w:pPr>
                                <w:jc w:val="right"/>
                                <w:rPr>
                                  <w:smallCaps/>
                                  <w:color w:val="404040" w:themeColor="text1" w:themeTint="BF"/>
                                  <w:sz w:val="36"/>
                                  <w:szCs w:val="36"/>
                                </w:rPr>
                              </w:pPr>
                              <w:r>
                                <w:rPr>
                                  <w:color w:val="404040" w:themeColor="text1" w:themeTint="BF"/>
                                  <w:sz w:val="36"/>
                                  <w:szCs w:val="36"/>
                                </w:rPr>
                                <w:t>BMSW4005_LON</w:t>
                              </w:r>
                            </w:p>
                          </w:sdtContent>
                        </w:sdt>
                      </w:txbxContent>
                    </v:textbox>
                    <w10:wrap type="square" anchorx="page" anchory="page"/>
                  </v:shape>
                </w:pict>
              </mc:Fallback>
            </mc:AlternateContent>
          </w:r>
        </w:p>
        <w:p w14:paraId="291BBD24" w14:textId="77777777" w:rsidR="00667FD4" w:rsidRPr="0041222B" w:rsidRDefault="00667FD4" w:rsidP="0041222B">
          <w:pPr>
            <w:spacing w:line="360" w:lineRule="auto"/>
            <w:rPr>
              <w:rFonts w:ascii="Arial" w:hAnsi="Arial" w:cs="Arial"/>
              <w:sz w:val="22"/>
              <w:szCs w:val="22"/>
            </w:rPr>
          </w:pPr>
        </w:p>
        <w:p w14:paraId="6A9FB0AE" w14:textId="77777777" w:rsidR="00667FD4" w:rsidRPr="0041222B" w:rsidRDefault="00667FD4" w:rsidP="0041222B">
          <w:pPr>
            <w:spacing w:line="360" w:lineRule="auto"/>
            <w:rPr>
              <w:rFonts w:ascii="Arial" w:hAnsi="Arial" w:cs="Arial"/>
              <w:sz w:val="22"/>
              <w:szCs w:val="22"/>
            </w:rPr>
          </w:pPr>
          <w:r w:rsidRPr="0041222B">
            <w:rPr>
              <w:rFonts w:ascii="Arial" w:hAnsi="Arial" w:cs="Arial"/>
              <w:sz w:val="22"/>
              <w:szCs w:val="22"/>
            </w:rPr>
            <w:br w:type="page"/>
          </w:r>
        </w:p>
        <w:p w14:paraId="2CD18077" w14:textId="11803DF7" w:rsidR="00667FD4" w:rsidRPr="0041222B" w:rsidRDefault="00667FD4" w:rsidP="0041222B">
          <w:pPr>
            <w:spacing w:line="360" w:lineRule="auto"/>
            <w:rPr>
              <w:rFonts w:ascii="Arial" w:hAnsi="Arial" w:cs="Arial"/>
              <w:sz w:val="22"/>
              <w:szCs w:val="22"/>
            </w:rPr>
          </w:pPr>
        </w:p>
        <w:p w14:paraId="56895961" w14:textId="77777777" w:rsidR="00667FD4" w:rsidRPr="0041222B" w:rsidRDefault="00667FD4" w:rsidP="0041222B">
          <w:pPr>
            <w:spacing w:line="360" w:lineRule="auto"/>
            <w:rPr>
              <w:rFonts w:ascii="Arial" w:hAnsi="Arial" w:cs="Arial"/>
              <w:sz w:val="22"/>
              <w:szCs w:val="22"/>
            </w:rPr>
          </w:pPr>
          <w:r w:rsidRPr="0041222B">
            <w:rPr>
              <w:rFonts w:ascii="Arial" w:hAnsi="Arial" w:cs="Arial"/>
              <w:sz w:val="22"/>
              <w:szCs w:val="22"/>
            </w:rPr>
            <w:t>Table of contents:</w:t>
          </w:r>
        </w:p>
        <w:p w14:paraId="2F74AE27" w14:textId="12F56AA7" w:rsidR="00667FD4" w:rsidRPr="0041222B" w:rsidRDefault="00667FD4" w:rsidP="0041222B">
          <w:pPr>
            <w:spacing w:line="360" w:lineRule="auto"/>
            <w:rPr>
              <w:rFonts w:ascii="Arial" w:hAnsi="Arial" w:cs="Arial"/>
              <w:sz w:val="22"/>
              <w:szCs w:val="22"/>
            </w:rPr>
          </w:pPr>
          <w:r w:rsidRPr="0041222B">
            <w:rPr>
              <w:rFonts w:ascii="Arial" w:hAnsi="Arial" w:cs="Arial"/>
              <w:sz w:val="22"/>
              <w:szCs w:val="22"/>
              <w:u w:val="single"/>
            </w:rPr>
            <w:t>Introduction</w:t>
          </w:r>
          <w:r w:rsidRPr="0041222B">
            <w:rPr>
              <w:rFonts w:ascii="Arial" w:hAnsi="Arial" w:cs="Arial"/>
              <w:sz w:val="22"/>
              <w:szCs w:val="22"/>
            </w:rPr>
            <w:t xml:space="preserve"> 2</w:t>
          </w:r>
        </w:p>
        <w:p w14:paraId="436F6ABE" w14:textId="3AD937A8" w:rsidR="00667FD4" w:rsidRPr="0041222B" w:rsidRDefault="00667FD4" w:rsidP="0041222B">
          <w:pPr>
            <w:spacing w:line="360" w:lineRule="auto"/>
            <w:rPr>
              <w:rFonts w:ascii="Arial" w:hAnsi="Arial" w:cs="Arial"/>
              <w:sz w:val="22"/>
              <w:szCs w:val="22"/>
            </w:rPr>
          </w:pPr>
          <w:r w:rsidRPr="0041222B">
            <w:rPr>
              <w:rFonts w:ascii="Arial" w:hAnsi="Arial" w:cs="Arial"/>
              <w:sz w:val="22"/>
              <w:szCs w:val="22"/>
              <w:u w:val="single"/>
            </w:rPr>
            <w:t>Gibb’s reflective model</w:t>
          </w:r>
          <w:r w:rsidRPr="0041222B">
            <w:rPr>
              <w:rFonts w:ascii="Arial" w:hAnsi="Arial" w:cs="Arial"/>
              <w:sz w:val="22"/>
              <w:szCs w:val="22"/>
            </w:rPr>
            <w:t xml:space="preserve"> 2</w:t>
          </w:r>
        </w:p>
        <w:p w14:paraId="483185D5" w14:textId="2FCE20C2" w:rsidR="00667FD4" w:rsidRPr="0041222B" w:rsidRDefault="00667FD4" w:rsidP="0041222B">
          <w:pPr>
            <w:spacing w:line="360" w:lineRule="auto"/>
            <w:rPr>
              <w:rFonts w:ascii="Arial" w:hAnsi="Arial" w:cs="Arial"/>
              <w:sz w:val="22"/>
              <w:szCs w:val="22"/>
            </w:rPr>
          </w:pPr>
          <w:r w:rsidRPr="0041222B">
            <w:rPr>
              <w:rFonts w:ascii="Arial" w:hAnsi="Arial" w:cs="Arial"/>
              <w:sz w:val="22"/>
              <w:szCs w:val="22"/>
              <w:u w:val="single"/>
            </w:rPr>
            <w:t>Recruitment and selection</w:t>
          </w:r>
          <w:r w:rsidRPr="0041222B">
            <w:rPr>
              <w:rFonts w:ascii="Arial" w:hAnsi="Arial" w:cs="Arial"/>
              <w:sz w:val="22"/>
              <w:szCs w:val="22"/>
            </w:rPr>
            <w:t xml:space="preserve"> </w:t>
          </w:r>
          <w:r w:rsidR="008D3785">
            <w:rPr>
              <w:rFonts w:ascii="Arial" w:hAnsi="Arial" w:cs="Arial"/>
              <w:sz w:val="22"/>
              <w:szCs w:val="22"/>
            </w:rPr>
            <w:t>7</w:t>
          </w:r>
        </w:p>
        <w:p w14:paraId="082827F7" w14:textId="5476BAE4" w:rsidR="00667FD4" w:rsidRDefault="00667FD4" w:rsidP="0041222B">
          <w:pPr>
            <w:spacing w:line="360" w:lineRule="auto"/>
            <w:rPr>
              <w:rFonts w:ascii="Arial" w:hAnsi="Arial" w:cs="Arial"/>
              <w:sz w:val="22"/>
              <w:szCs w:val="22"/>
            </w:rPr>
          </w:pPr>
          <w:r w:rsidRPr="0041222B">
            <w:rPr>
              <w:rFonts w:ascii="Arial" w:hAnsi="Arial" w:cs="Arial"/>
              <w:sz w:val="22"/>
              <w:szCs w:val="22"/>
              <w:u w:val="single"/>
            </w:rPr>
            <w:t>Conclusion</w:t>
          </w:r>
          <w:r w:rsidRPr="0041222B">
            <w:rPr>
              <w:rFonts w:ascii="Arial" w:hAnsi="Arial" w:cs="Arial"/>
              <w:sz w:val="22"/>
              <w:szCs w:val="22"/>
            </w:rPr>
            <w:t xml:space="preserve"> </w:t>
          </w:r>
          <w:r w:rsidR="008D3785">
            <w:rPr>
              <w:rFonts w:ascii="Arial" w:hAnsi="Arial" w:cs="Arial"/>
              <w:sz w:val="22"/>
              <w:szCs w:val="22"/>
            </w:rPr>
            <w:t>8</w:t>
          </w:r>
        </w:p>
        <w:p w14:paraId="69ECA0B5" w14:textId="762AD8BF" w:rsidR="000B57BE" w:rsidRPr="0041222B" w:rsidRDefault="000B57BE" w:rsidP="0041222B">
          <w:pPr>
            <w:spacing w:line="360" w:lineRule="auto"/>
            <w:rPr>
              <w:rFonts w:ascii="Arial" w:hAnsi="Arial" w:cs="Arial"/>
              <w:sz w:val="22"/>
              <w:szCs w:val="22"/>
            </w:rPr>
          </w:pPr>
          <w:r w:rsidRPr="0041222B">
            <w:rPr>
              <w:rFonts w:ascii="Arial" w:hAnsi="Arial" w:cs="Arial"/>
              <w:sz w:val="22"/>
              <w:szCs w:val="22"/>
              <w:u w:val="single"/>
            </w:rPr>
            <w:t>Appendix</w:t>
          </w:r>
          <w:r w:rsidRPr="0041222B">
            <w:rPr>
              <w:rFonts w:ascii="Arial" w:hAnsi="Arial" w:cs="Arial"/>
              <w:sz w:val="22"/>
              <w:szCs w:val="22"/>
            </w:rPr>
            <w:t xml:space="preserve"> </w:t>
          </w:r>
          <w:r>
            <w:rPr>
              <w:rFonts w:ascii="Arial" w:hAnsi="Arial" w:cs="Arial"/>
              <w:sz w:val="22"/>
              <w:szCs w:val="22"/>
            </w:rPr>
            <w:t>9</w:t>
          </w:r>
        </w:p>
        <w:p w14:paraId="7FD5DEC7" w14:textId="3DD94D49" w:rsidR="00667FD4" w:rsidRPr="0041222B" w:rsidRDefault="00667FD4" w:rsidP="0041222B">
          <w:pPr>
            <w:spacing w:line="360" w:lineRule="auto"/>
            <w:rPr>
              <w:rFonts w:ascii="Arial" w:hAnsi="Arial" w:cs="Arial"/>
              <w:sz w:val="22"/>
              <w:szCs w:val="22"/>
              <w:u w:val="single"/>
            </w:rPr>
          </w:pPr>
          <w:r w:rsidRPr="0041222B">
            <w:rPr>
              <w:rFonts w:ascii="Arial" w:hAnsi="Arial" w:cs="Arial"/>
              <w:sz w:val="22"/>
              <w:szCs w:val="22"/>
              <w:u w:val="single"/>
            </w:rPr>
            <w:t>Reference list</w:t>
          </w:r>
          <w:r w:rsidRPr="0041222B">
            <w:rPr>
              <w:rFonts w:ascii="Arial" w:hAnsi="Arial" w:cs="Arial"/>
              <w:sz w:val="22"/>
              <w:szCs w:val="22"/>
            </w:rPr>
            <w:t xml:space="preserve"> </w:t>
          </w:r>
          <w:r w:rsidR="000B57BE">
            <w:rPr>
              <w:rFonts w:ascii="Arial" w:hAnsi="Arial" w:cs="Arial"/>
              <w:sz w:val="22"/>
              <w:szCs w:val="22"/>
            </w:rPr>
            <w:t>13</w:t>
          </w:r>
          <w:r w:rsidRPr="0041222B">
            <w:rPr>
              <w:rFonts w:ascii="Arial" w:hAnsi="Arial" w:cs="Arial"/>
              <w:sz w:val="22"/>
              <w:szCs w:val="22"/>
              <w:u w:val="single"/>
            </w:rPr>
            <w:br w:type="page"/>
          </w:r>
        </w:p>
        <w:p w14:paraId="62DB48AF" w14:textId="758BF0A7" w:rsidR="00667FD4" w:rsidRPr="0041222B" w:rsidRDefault="00667FD4" w:rsidP="0041222B">
          <w:pPr>
            <w:spacing w:line="360" w:lineRule="auto"/>
            <w:rPr>
              <w:rFonts w:ascii="Arial" w:hAnsi="Arial" w:cs="Arial"/>
              <w:sz w:val="22"/>
              <w:szCs w:val="22"/>
            </w:rPr>
          </w:pPr>
        </w:p>
        <w:p w14:paraId="149C1ADA" w14:textId="6720DE38" w:rsidR="00667FD4" w:rsidRPr="0041222B" w:rsidRDefault="00667FD4" w:rsidP="0041222B">
          <w:pPr>
            <w:spacing w:line="360" w:lineRule="auto"/>
            <w:rPr>
              <w:rFonts w:ascii="Arial" w:hAnsi="Arial" w:cs="Arial"/>
              <w:b/>
              <w:bCs/>
              <w:sz w:val="22"/>
              <w:szCs w:val="22"/>
            </w:rPr>
          </w:pPr>
          <w:r w:rsidRPr="0041222B">
            <w:rPr>
              <w:rFonts w:ascii="Arial" w:hAnsi="Arial" w:cs="Arial"/>
              <w:b/>
              <w:bCs/>
              <w:sz w:val="22"/>
              <w:szCs w:val="22"/>
            </w:rPr>
            <w:t>Introduction:</w:t>
          </w:r>
        </w:p>
        <w:p w14:paraId="72F9EB73" w14:textId="004B47B2" w:rsidR="00667FD4" w:rsidRPr="0041222B" w:rsidRDefault="00667FD4" w:rsidP="0041222B">
          <w:pPr>
            <w:spacing w:line="360" w:lineRule="auto"/>
            <w:rPr>
              <w:rFonts w:ascii="Arial" w:hAnsi="Arial" w:cs="Arial"/>
              <w:sz w:val="22"/>
              <w:szCs w:val="22"/>
            </w:rPr>
          </w:pPr>
        </w:p>
        <w:p w14:paraId="0A6C7CE9" w14:textId="77777777" w:rsidR="006510BE" w:rsidRPr="0041222B" w:rsidRDefault="006510BE" w:rsidP="0041222B">
          <w:pPr>
            <w:spacing w:line="360" w:lineRule="auto"/>
            <w:rPr>
              <w:rFonts w:ascii="Arial" w:hAnsi="Arial" w:cs="Arial"/>
              <w:sz w:val="22"/>
              <w:szCs w:val="22"/>
            </w:rPr>
          </w:pPr>
          <w:r w:rsidRPr="0041222B">
            <w:rPr>
              <w:rFonts w:ascii="Arial" w:hAnsi="Arial" w:cs="Arial"/>
              <w:sz w:val="22"/>
              <w:szCs w:val="22"/>
            </w:rPr>
            <w:t xml:space="preserve">Professional career development is a process that helps the individual to start career planning from a very early age in order to ensure proper career development. The professional career development process involves various self-assessment, career exploration, proper planning, and steps to meet the preliminary employment strategies. </w:t>
          </w:r>
        </w:p>
        <w:p w14:paraId="7F00B189" w14:textId="77777777" w:rsidR="006510BE" w:rsidRPr="0041222B" w:rsidRDefault="006510BE" w:rsidP="0041222B">
          <w:pPr>
            <w:spacing w:line="360" w:lineRule="auto"/>
            <w:rPr>
              <w:rFonts w:ascii="Arial" w:hAnsi="Arial" w:cs="Arial"/>
              <w:sz w:val="22"/>
              <w:szCs w:val="22"/>
            </w:rPr>
          </w:pPr>
          <w:r w:rsidRPr="0041222B">
            <w:rPr>
              <w:rFonts w:ascii="Arial" w:hAnsi="Arial" w:cs="Arial"/>
              <w:sz w:val="22"/>
              <w:szCs w:val="22"/>
            </w:rPr>
            <w:t xml:space="preserve">In this report, the reflection of the entire role-play has been demonstrated and the recruitment and selection process are also described in this report. </w:t>
          </w:r>
        </w:p>
        <w:p w14:paraId="58A7CC21" w14:textId="52DEFBEF" w:rsidR="006510BE" w:rsidRPr="0041222B" w:rsidRDefault="006510BE" w:rsidP="0041222B">
          <w:pPr>
            <w:spacing w:line="360" w:lineRule="auto"/>
            <w:rPr>
              <w:rFonts w:ascii="Arial" w:hAnsi="Arial" w:cs="Arial"/>
              <w:sz w:val="22"/>
              <w:szCs w:val="22"/>
            </w:rPr>
          </w:pPr>
          <w:r w:rsidRPr="0041222B">
            <w:rPr>
              <w:rFonts w:ascii="Arial" w:hAnsi="Arial" w:cs="Arial"/>
              <w:sz w:val="22"/>
              <w:szCs w:val="22"/>
            </w:rPr>
            <w:t>From the report, the strength and weaknesses of the interviewee and the proper personal development plan are also discussed in this report.</w:t>
          </w:r>
        </w:p>
        <w:p w14:paraId="4F73D551" w14:textId="29CB67EF" w:rsidR="006510BE" w:rsidRPr="0041222B" w:rsidRDefault="006510BE" w:rsidP="0041222B">
          <w:pPr>
            <w:spacing w:line="360" w:lineRule="auto"/>
            <w:rPr>
              <w:rFonts w:ascii="Arial" w:hAnsi="Arial" w:cs="Arial"/>
              <w:sz w:val="22"/>
              <w:szCs w:val="22"/>
            </w:rPr>
          </w:pPr>
        </w:p>
        <w:p w14:paraId="7B5EF7B0" w14:textId="0B4125EE" w:rsidR="006510BE" w:rsidRPr="0041222B" w:rsidRDefault="006510BE" w:rsidP="0041222B">
          <w:pPr>
            <w:spacing w:line="360" w:lineRule="auto"/>
            <w:rPr>
              <w:rFonts w:ascii="Arial" w:hAnsi="Arial" w:cs="Arial"/>
              <w:b/>
              <w:bCs/>
              <w:sz w:val="22"/>
              <w:szCs w:val="22"/>
            </w:rPr>
          </w:pPr>
          <w:r w:rsidRPr="0041222B">
            <w:rPr>
              <w:rFonts w:ascii="Arial" w:hAnsi="Arial" w:cs="Arial"/>
              <w:b/>
              <w:bCs/>
              <w:sz w:val="22"/>
              <w:szCs w:val="22"/>
            </w:rPr>
            <w:t>Gibb’s reflective model</w:t>
          </w:r>
        </w:p>
        <w:p w14:paraId="2CB3B9A1" w14:textId="26CDEECB" w:rsidR="006510BE" w:rsidRPr="0041222B" w:rsidRDefault="006510BE" w:rsidP="0041222B">
          <w:pPr>
            <w:spacing w:line="360" w:lineRule="auto"/>
            <w:rPr>
              <w:rFonts w:ascii="Arial" w:hAnsi="Arial" w:cs="Arial"/>
              <w:sz w:val="22"/>
              <w:szCs w:val="22"/>
            </w:rPr>
          </w:pPr>
          <w:r w:rsidRPr="0041222B">
            <w:rPr>
              <w:rFonts w:ascii="Arial" w:hAnsi="Arial" w:cs="Arial"/>
              <w:sz w:val="22"/>
              <w:szCs w:val="22"/>
            </w:rPr>
            <w:t>Gibb's reflective cycle has six stages that describe the learning process through an experience. The stages are description, feelings, evaluation, analysis, conclusion, and action plan (Adeani, Febriani and Syafryadin, 2020).</w:t>
          </w:r>
        </w:p>
        <w:p w14:paraId="454E9E5D" w14:textId="77777777" w:rsidR="006510BE" w:rsidRPr="0041222B" w:rsidRDefault="006510BE" w:rsidP="0041222B">
          <w:pPr>
            <w:spacing w:line="360" w:lineRule="auto"/>
            <w:rPr>
              <w:rFonts w:ascii="Arial" w:hAnsi="Arial" w:cs="Arial"/>
              <w:sz w:val="22"/>
              <w:szCs w:val="22"/>
            </w:rPr>
          </w:pPr>
        </w:p>
        <w:p w14:paraId="5D58D2D5" w14:textId="741E2D99" w:rsidR="006510BE" w:rsidRPr="0041222B" w:rsidRDefault="006510BE" w:rsidP="0041222B">
          <w:pPr>
            <w:spacing w:line="360" w:lineRule="auto"/>
            <w:jc w:val="center"/>
            <w:rPr>
              <w:rFonts w:ascii="Arial" w:eastAsia="Times New Roman" w:hAnsi="Arial" w:cs="Arial"/>
              <w:sz w:val="22"/>
              <w:szCs w:val="22"/>
              <w:lang w:eastAsia="en-GB"/>
            </w:rPr>
          </w:pPr>
          <w:r w:rsidRPr="0041222B">
            <w:rPr>
              <w:rFonts w:ascii="Arial" w:eastAsia="Times New Roman" w:hAnsi="Arial" w:cs="Arial"/>
              <w:sz w:val="22"/>
              <w:szCs w:val="22"/>
              <w:lang w:eastAsia="en-GB"/>
            </w:rPr>
            <w:fldChar w:fldCharType="begin"/>
          </w:r>
          <w:r w:rsidRPr="0041222B">
            <w:rPr>
              <w:rFonts w:ascii="Arial" w:eastAsia="Times New Roman" w:hAnsi="Arial" w:cs="Arial"/>
              <w:sz w:val="22"/>
              <w:szCs w:val="22"/>
              <w:lang w:eastAsia="en-GB"/>
            </w:rPr>
            <w:instrText xml:space="preserve"> INCLUDEPICTURE "/var/folders/ht/3bkbmt817pn8d5g1q167t_500000gn/T/com.microsoft.Word/WebArchiveCopyPasteTempFiles/gibbs_cycle_600x600.png?itok=KvpgU4MQ" \* MERGEFORMATINET </w:instrText>
          </w:r>
          <w:r w:rsidRPr="0041222B">
            <w:rPr>
              <w:rFonts w:ascii="Arial" w:eastAsia="Times New Roman" w:hAnsi="Arial" w:cs="Arial"/>
              <w:sz w:val="22"/>
              <w:szCs w:val="22"/>
              <w:lang w:eastAsia="en-GB"/>
            </w:rPr>
            <w:fldChar w:fldCharType="separate"/>
          </w:r>
          <w:r w:rsidRPr="0041222B">
            <w:rPr>
              <w:rFonts w:ascii="Arial" w:eastAsia="Times New Roman" w:hAnsi="Arial" w:cs="Arial"/>
              <w:noProof/>
              <w:sz w:val="22"/>
              <w:szCs w:val="22"/>
              <w:lang w:eastAsia="en-GB"/>
            </w:rPr>
            <w:drawing>
              <wp:inline distT="0" distB="0" distL="0" distR="0" wp14:anchorId="4E4F6896" wp14:editId="576C0F98">
                <wp:extent cx="2743200" cy="2743200"/>
                <wp:effectExtent l="0" t="0" r="0" b="0"/>
                <wp:docPr id="2" name="Picture 2" descr="Gibbs&amp;#39;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amp;#39; Reflective Cycle | The University of Edinburg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7094" cy="2757094"/>
                        </a:xfrm>
                        <a:prstGeom prst="rect">
                          <a:avLst/>
                        </a:prstGeom>
                        <a:noFill/>
                        <a:ln>
                          <a:noFill/>
                        </a:ln>
                      </pic:spPr>
                    </pic:pic>
                  </a:graphicData>
                </a:graphic>
              </wp:inline>
            </w:drawing>
          </w:r>
          <w:r w:rsidRPr="0041222B">
            <w:rPr>
              <w:rFonts w:ascii="Arial" w:eastAsia="Times New Roman" w:hAnsi="Arial" w:cs="Arial"/>
              <w:sz w:val="22"/>
              <w:szCs w:val="22"/>
              <w:lang w:eastAsia="en-GB"/>
            </w:rPr>
            <w:fldChar w:fldCharType="end"/>
          </w:r>
        </w:p>
        <w:p w14:paraId="44C8424A" w14:textId="1A69B701" w:rsidR="006510BE" w:rsidRPr="0041222B" w:rsidRDefault="006510BE" w:rsidP="0041222B">
          <w:pPr>
            <w:spacing w:line="360" w:lineRule="auto"/>
            <w:jc w:val="center"/>
            <w:rPr>
              <w:rFonts w:ascii="Arial" w:eastAsia="Times New Roman" w:hAnsi="Arial" w:cs="Arial"/>
              <w:sz w:val="22"/>
              <w:szCs w:val="22"/>
              <w:lang w:eastAsia="en-GB"/>
            </w:rPr>
          </w:pPr>
          <w:r w:rsidRPr="0041222B">
            <w:rPr>
              <w:rFonts w:ascii="Arial" w:eastAsia="Times New Roman" w:hAnsi="Arial" w:cs="Arial"/>
              <w:sz w:val="22"/>
              <w:szCs w:val="22"/>
              <w:lang w:eastAsia="en-GB"/>
            </w:rPr>
            <w:t>Figure 1: Gibb’s reflective cycle</w:t>
          </w:r>
        </w:p>
        <w:p w14:paraId="649E5BBB" w14:textId="05F05CA8" w:rsidR="006510BE" w:rsidRPr="0041222B" w:rsidRDefault="006510BE" w:rsidP="0041222B">
          <w:pPr>
            <w:spacing w:line="360" w:lineRule="auto"/>
            <w:jc w:val="center"/>
            <w:rPr>
              <w:rFonts w:ascii="Arial" w:eastAsia="Times New Roman" w:hAnsi="Arial" w:cs="Arial"/>
              <w:sz w:val="22"/>
              <w:szCs w:val="22"/>
              <w:lang w:eastAsia="en-GB"/>
            </w:rPr>
          </w:pPr>
          <w:r w:rsidRPr="0041222B">
            <w:rPr>
              <w:rFonts w:ascii="Arial" w:eastAsia="Times New Roman" w:hAnsi="Arial" w:cs="Arial"/>
              <w:sz w:val="22"/>
              <w:szCs w:val="22"/>
              <w:lang w:eastAsia="en-GB"/>
            </w:rPr>
            <w:t>(Source Adeani, Febriani and Syafryadin, 2020)</w:t>
          </w:r>
        </w:p>
        <w:p w14:paraId="711F5E6A" w14:textId="5B75E9FD" w:rsidR="006510BE" w:rsidRPr="0041222B" w:rsidRDefault="006510BE" w:rsidP="0041222B">
          <w:pPr>
            <w:spacing w:line="360" w:lineRule="auto"/>
            <w:rPr>
              <w:rFonts w:ascii="Arial" w:eastAsia="Times New Roman" w:hAnsi="Arial" w:cs="Arial"/>
              <w:sz w:val="22"/>
              <w:szCs w:val="22"/>
              <w:lang w:eastAsia="en-GB"/>
            </w:rPr>
          </w:pPr>
        </w:p>
        <w:p w14:paraId="559E74E3" w14:textId="38D44546" w:rsidR="006510BE" w:rsidRPr="0041222B" w:rsidRDefault="006510BE" w:rsidP="0041222B">
          <w:pPr>
            <w:spacing w:line="360" w:lineRule="auto"/>
            <w:rPr>
              <w:rFonts w:ascii="Arial" w:eastAsia="Times New Roman" w:hAnsi="Arial" w:cs="Arial"/>
              <w:b/>
              <w:bCs/>
              <w:sz w:val="22"/>
              <w:szCs w:val="22"/>
              <w:lang w:eastAsia="en-GB"/>
            </w:rPr>
          </w:pPr>
          <w:r w:rsidRPr="0041222B">
            <w:rPr>
              <w:rFonts w:ascii="Arial" w:eastAsia="Times New Roman" w:hAnsi="Arial" w:cs="Arial"/>
              <w:b/>
              <w:bCs/>
              <w:sz w:val="22"/>
              <w:szCs w:val="22"/>
              <w:lang w:eastAsia="en-GB"/>
            </w:rPr>
            <w:t>Description</w:t>
          </w:r>
        </w:p>
        <w:p w14:paraId="42726C64" w14:textId="3AB509A0" w:rsidR="006510BE" w:rsidRPr="0041222B" w:rsidRDefault="006510BE" w:rsidP="0041222B">
          <w:pPr>
            <w:spacing w:line="360" w:lineRule="auto"/>
            <w:rPr>
              <w:rFonts w:ascii="Arial" w:eastAsia="Times New Roman" w:hAnsi="Arial" w:cs="Arial"/>
              <w:b/>
              <w:bCs/>
              <w:sz w:val="22"/>
              <w:szCs w:val="22"/>
              <w:lang w:eastAsia="en-GB"/>
            </w:rPr>
          </w:pPr>
        </w:p>
        <w:p w14:paraId="57B788BD" w14:textId="77777777" w:rsidR="006510BE" w:rsidRPr="0041222B" w:rsidRDefault="006510BE"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 xml:space="preserve">Description means the brief discussion about the situation in learning process (Yaacob and Asraf, 2021). While working as a care assistant in the health and social care sector, there are several crucial experiences. I have handled several critical patients but once I have </w:t>
          </w:r>
          <w:r w:rsidRPr="0041222B">
            <w:rPr>
              <w:rFonts w:ascii="Arial" w:eastAsia="Times New Roman" w:hAnsi="Arial" w:cs="Arial"/>
              <w:color w:val="000000"/>
              <w:sz w:val="22"/>
              <w:szCs w:val="22"/>
              <w:lang w:eastAsia="en-GB"/>
            </w:rPr>
            <w:lastRenderedPageBreak/>
            <w:t>faced the most eye-opening experience of my life. A bus has faced an accident in a highway, and we have been called as a frontline worker for saving the injured people. There were almost 50 passengers on the bus along with one driver. Most of them have been seriously injured. The situation demands to be strong in nerves as there was so much blood flow. I and my team have reached the spot 10 minutes after the accident and tried to save most of the persons.</w:t>
          </w:r>
        </w:p>
        <w:p w14:paraId="4E3F1C09" w14:textId="05315898" w:rsidR="006510BE" w:rsidRPr="0041222B" w:rsidRDefault="006510BE" w:rsidP="0041222B">
          <w:pPr>
            <w:spacing w:line="360" w:lineRule="auto"/>
            <w:rPr>
              <w:rFonts w:ascii="Arial" w:hAnsi="Arial" w:cs="Arial"/>
              <w:b/>
              <w:bCs/>
              <w:sz w:val="22"/>
              <w:szCs w:val="22"/>
            </w:rPr>
          </w:pPr>
        </w:p>
        <w:p w14:paraId="512074CB" w14:textId="426284F7" w:rsidR="006510BE" w:rsidRPr="0041222B" w:rsidRDefault="006510BE" w:rsidP="0041222B">
          <w:pPr>
            <w:spacing w:line="360" w:lineRule="auto"/>
            <w:rPr>
              <w:rFonts w:ascii="Arial" w:hAnsi="Arial" w:cs="Arial"/>
              <w:b/>
              <w:bCs/>
              <w:sz w:val="22"/>
              <w:szCs w:val="22"/>
            </w:rPr>
          </w:pPr>
          <w:r w:rsidRPr="0041222B">
            <w:rPr>
              <w:rFonts w:ascii="Arial" w:hAnsi="Arial" w:cs="Arial"/>
              <w:b/>
              <w:bCs/>
              <w:sz w:val="22"/>
              <w:szCs w:val="22"/>
            </w:rPr>
            <w:t>Feelings</w:t>
          </w:r>
        </w:p>
        <w:p w14:paraId="70100809" w14:textId="77777777" w:rsidR="006510BE" w:rsidRPr="0041222B" w:rsidRDefault="006510BE" w:rsidP="0041222B">
          <w:pPr>
            <w:spacing w:line="360" w:lineRule="auto"/>
            <w:rPr>
              <w:rFonts w:ascii="Arial" w:hAnsi="Arial" w:cs="Arial"/>
              <w:b/>
              <w:bCs/>
              <w:sz w:val="22"/>
              <w:szCs w:val="22"/>
            </w:rPr>
          </w:pPr>
        </w:p>
        <w:p w14:paraId="384EF577" w14:textId="59EFDD60" w:rsidR="006510BE" w:rsidRPr="0041222B" w:rsidRDefault="006510BE"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In this stage, the understanding about the situation and skills are identified (Ardian, Hariyati and Afifah, 2019). I have felt nervous for the very first time as this type of incident has happened first time in my career. After some time, planning the whole thing with my team members, I felt confident and strong enough to push myself out of the boundary and save the maximum of them. Though, I have felt helpless while seeing those victims. As I am a highly empathetic person, this situation has shaken me to think about the person who has gone through such a tough situation.</w:t>
          </w:r>
        </w:p>
        <w:p w14:paraId="620CA076" w14:textId="1974C0FC" w:rsidR="006510BE" w:rsidRPr="0041222B" w:rsidRDefault="006510BE" w:rsidP="0041222B">
          <w:pPr>
            <w:spacing w:line="360" w:lineRule="auto"/>
            <w:rPr>
              <w:rFonts w:ascii="Arial" w:eastAsia="Times New Roman" w:hAnsi="Arial" w:cs="Arial"/>
              <w:color w:val="000000"/>
              <w:sz w:val="22"/>
              <w:szCs w:val="22"/>
              <w:lang w:eastAsia="en-GB"/>
            </w:rPr>
          </w:pPr>
        </w:p>
        <w:p w14:paraId="2F1C4F87" w14:textId="686477F6" w:rsidR="006510BE" w:rsidRPr="0041222B" w:rsidRDefault="006510BE"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Evaluation</w:t>
          </w:r>
        </w:p>
        <w:p w14:paraId="715B1678" w14:textId="4E79EE55" w:rsidR="006510BE" w:rsidRPr="0041222B" w:rsidRDefault="006510BE" w:rsidP="0041222B">
          <w:pPr>
            <w:spacing w:line="360" w:lineRule="auto"/>
            <w:rPr>
              <w:rFonts w:ascii="Arial" w:eastAsia="Times New Roman" w:hAnsi="Arial" w:cs="Arial"/>
              <w:b/>
              <w:bCs/>
              <w:color w:val="000000"/>
              <w:sz w:val="22"/>
              <w:szCs w:val="22"/>
              <w:lang w:eastAsia="en-GB"/>
            </w:rPr>
          </w:pPr>
        </w:p>
        <w:p w14:paraId="00CB6159" w14:textId="77777777" w:rsidR="006510BE" w:rsidRPr="0041222B" w:rsidRDefault="006510BE"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Here, the whole experience is evaluated to understand the skills (Yaacob and Asraf 2021). From this incident, I have understood my area of strengths while working in the field as a care assistant. It has been previously said that I am an empathetic person. Hence, in the health and social care field, this capability is useful for understanding the patient's condition. Along with that, I am strong in communication. Both with verbal and non-verbal communication skills, I can connect will with my patients. This is beneficial for giving them the right treatment. However, I am nervous about handling situations with high tension. I become clueless about my task and become inefficient. There is also another skill that requires future improvement and that is multitasking. Being unconfident in handling pressure, has led me to fail in multitask and become hesitant in taking responsibility. This also leads to discomfort in taking a risk and working out of the boundary. I am a good team member, but I cannot take the total responsibility of a team. I need to learn more about team management and team dynamics to work as a team lead. Hence, these skills require extra attention and need to be adapted in future.</w:t>
          </w:r>
        </w:p>
        <w:p w14:paraId="36B90CB8" w14:textId="344BBD7C" w:rsidR="006510BE" w:rsidRPr="0041222B" w:rsidRDefault="006510BE" w:rsidP="0041222B">
          <w:pPr>
            <w:spacing w:line="360" w:lineRule="auto"/>
            <w:rPr>
              <w:rFonts w:ascii="Arial" w:eastAsia="Times New Roman" w:hAnsi="Arial" w:cs="Arial"/>
              <w:b/>
              <w:bCs/>
              <w:color w:val="000000"/>
              <w:sz w:val="22"/>
              <w:szCs w:val="22"/>
              <w:lang w:eastAsia="en-GB"/>
            </w:rPr>
          </w:pPr>
        </w:p>
        <w:p w14:paraId="58B0FD49" w14:textId="18F1BF0D" w:rsidR="00E07E1F" w:rsidRPr="0041222B" w:rsidRDefault="00E07E1F" w:rsidP="0041222B">
          <w:pPr>
            <w:spacing w:line="360" w:lineRule="auto"/>
            <w:rPr>
              <w:rFonts w:ascii="Arial" w:eastAsia="Times New Roman" w:hAnsi="Arial" w:cs="Arial"/>
              <w:b/>
              <w:bCs/>
              <w:color w:val="000000"/>
              <w:sz w:val="22"/>
              <w:szCs w:val="22"/>
              <w:lang w:eastAsia="en-GB"/>
            </w:rPr>
          </w:pPr>
        </w:p>
        <w:p w14:paraId="0D3B0DEC" w14:textId="2D91D30E" w:rsidR="00E07E1F" w:rsidRPr="0041222B" w:rsidRDefault="00E07E1F" w:rsidP="0041222B">
          <w:pPr>
            <w:spacing w:line="360" w:lineRule="auto"/>
            <w:rPr>
              <w:rFonts w:ascii="Arial" w:eastAsia="Times New Roman" w:hAnsi="Arial" w:cs="Arial"/>
              <w:b/>
              <w:bCs/>
              <w:color w:val="000000"/>
              <w:sz w:val="22"/>
              <w:szCs w:val="22"/>
              <w:lang w:eastAsia="en-GB"/>
            </w:rPr>
          </w:pPr>
        </w:p>
        <w:p w14:paraId="4E5A7C07" w14:textId="77777777" w:rsidR="00E07E1F" w:rsidRPr="0041222B" w:rsidRDefault="00E07E1F" w:rsidP="0041222B">
          <w:pPr>
            <w:spacing w:line="360" w:lineRule="auto"/>
            <w:rPr>
              <w:rFonts w:ascii="Arial" w:eastAsia="Times New Roman" w:hAnsi="Arial" w:cs="Arial"/>
              <w:b/>
              <w:bCs/>
              <w:color w:val="000000"/>
              <w:sz w:val="22"/>
              <w:szCs w:val="22"/>
              <w:lang w:eastAsia="en-GB"/>
            </w:rPr>
          </w:pPr>
        </w:p>
        <w:p w14:paraId="1ED852AE" w14:textId="68E5DFD5" w:rsidR="006510BE" w:rsidRPr="0041222B" w:rsidRDefault="006510BE"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lastRenderedPageBreak/>
            <w:t>Analysis</w:t>
          </w:r>
        </w:p>
        <w:p w14:paraId="55C8D27B" w14:textId="143FAC4D" w:rsidR="006510BE" w:rsidRPr="0041222B" w:rsidRDefault="006510BE" w:rsidP="0041222B">
          <w:pPr>
            <w:spacing w:line="360" w:lineRule="auto"/>
            <w:rPr>
              <w:rFonts w:ascii="Arial" w:eastAsia="Times New Roman" w:hAnsi="Arial" w:cs="Arial"/>
              <w:b/>
              <w:bCs/>
              <w:color w:val="000000"/>
              <w:sz w:val="22"/>
              <w:szCs w:val="22"/>
              <w:lang w:eastAsia="en-GB"/>
            </w:rPr>
          </w:pPr>
        </w:p>
        <w:p w14:paraId="3989F563" w14:textId="0054FE60" w:rsidR="00E07E1F" w:rsidRPr="0041222B" w:rsidRDefault="00E07E1F"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This is the stage where the strengths and weaknesses are sorted out (Ardian, Hariyati and Afifah, 2019). I have analysed that I have a few strengths such as multitasking and communication ability along with I am an empathetic person. I have come to know that I also have several weaknesses such as I am unable to handle any critical situation and I feel tense during handling any crucial situation in my life. I analysed that I become clueless about my task and become inefficient. Being unconfident in handling pressure, it has led me to fail in multitask and become hesitant in taking responsibility (Attanasio and Pellegrino, 2019).</w:t>
          </w:r>
        </w:p>
        <w:p w14:paraId="57AF5695" w14:textId="7C996453" w:rsidR="00E07E1F" w:rsidRPr="0041222B" w:rsidRDefault="00E07E1F" w:rsidP="0041222B">
          <w:pPr>
            <w:spacing w:line="360" w:lineRule="auto"/>
            <w:rPr>
              <w:rFonts w:ascii="Arial" w:eastAsia="Times New Roman" w:hAnsi="Arial" w:cs="Arial"/>
              <w:color w:val="000000"/>
              <w:sz w:val="22"/>
              <w:szCs w:val="22"/>
              <w:lang w:eastAsia="en-GB"/>
            </w:rPr>
          </w:pPr>
        </w:p>
        <w:p w14:paraId="23AAB658" w14:textId="4F03F84D" w:rsidR="00E07E1F" w:rsidRPr="0041222B" w:rsidRDefault="00E07E1F"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 xml:space="preserve">Conclusion </w:t>
          </w:r>
        </w:p>
        <w:p w14:paraId="6659773D" w14:textId="77777777" w:rsidR="00E07E1F" w:rsidRPr="0041222B" w:rsidRDefault="00E07E1F" w:rsidP="0041222B">
          <w:pPr>
            <w:spacing w:line="360" w:lineRule="auto"/>
            <w:rPr>
              <w:rFonts w:ascii="Arial" w:eastAsia="Times New Roman" w:hAnsi="Arial" w:cs="Arial"/>
              <w:b/>
              <w:bCs/>
              <w:color w:val="000000"/>
              <w:sz w:val="22"/>
              <w:szCs w:val="22"/>
              <w:lang w:eastAsia="en-GB"/>
            </w:rPr>
          </w:pPr>
        </w:p>
        <w:p w14:paraId="2955FE24" w14:textId="11405420" w:rsidR="00E07E1F" w:rsidRPr="0041222B" w:rsidRDefault="00E07E1F"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From the above discussion, it can be concluded that I have felt that I have various strengths regarding multitasking and communication. It can be concluded that this skill helps to get success in future (Connell et al., 2020). Apart from that, it can also be concluded that the fear of managing the team, being unconfident and feeling uncomfortable in taking risks is my weakness which might hamper my entire performance in future.</w:t>
          </w:r>
        </w:p>
        <w:p w14:paraId="6BE817DB" w14:textId="41E80A4B" w:rsidR="00E07E1F" w:rsidRPr="0041222B" w:rsidRDefault="00E07E1F" w:rsidP="0041222B">
          <w:pPr>
            <w:spacing w:line="360" w:lineRule="auto"/>
            <w:rPr>
              <w:rFonts w:ascii="Arial" w:eastAsia="Times New Roman" w:hAnsi="Arial" w:cs="Arial"/>
              <w:color w:val="000000"/>
              <w:sz w:val="22"/>
              <w:szCs w:val="22"/>
              <w:lang w:eastAsia="en-GB"/>
            </w:rPr>
          </w:pPr>
        </w:p>
        <w:p w14:paraId="1BC1D972" w14:textId="77777777" w:rsidR="00E07E1F" w:rsidRPr="0041222B" w:rsidRDefault="00E07E1F"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Action plan</w:t>
          </w:r>
        </w:p>
        <w:p w14:paraId="3F78AD52" w14:textId="2D9DDA06" w:rsidR="00667FD4" w:rsidRPr="0041222B" w:rsidRDefault="000B57BE" w:rsidP="0041222B">
          <w:pPr>
            <w:spacing w:line="360" w:lineRule="auto"/>
            <w:rPr>
              <w:rFonts w:ascii="Arial" w:hAnsi="Arial" w:cs="Arial"/>
              <w:sz w:val="22"/>
              <w:szCs w:val="22"/>
            </w:rPr>
          </w:pPr>
        </w:p>
      </w:sdtContent>
    </w:sdt>
    <w:tbl>
      <w:tblPr>
        <w:tblStyle w:val="TableGrid"/>
        <w:tblW w:w="9351" w:type="dxa"/>
        <w:tblLayout w:type="fixed"/>
        <w:tblLook w:val="04A0" w:firstRow="1" w:lastRow="0" w:firstColumn="1" w:lastColumn="0" w:noHBand="0" w:noVBand="1"/>
      </w:tblPr>
      <w:tblGrid>
        <w:gridCol w:w="1555"/>
        <w:gridCol w:w="3543"/>
        <w:gridCol w:w="1134"/>
        <w:gridCol w:w="1134"/>
        <w:gridCol w:w="851"/>
        <w:gridCol w:w="1134"/>
      </w:tblGrid>
      <w:tr w:rsidR="00667FD4" w:rsidRPr="0041222B" w14:paraId="7C704EEE" w14:textId="77777777" w:rsidTr="00314224">
        <w:tc>
          <w:tcPr>
            <w:tcW w:w="1555" w:type="dxa"/>
          </w:tcPr>
          <w:p w14:paraId="776D4A2B" w14:textId="77777777" w:rsidR="00667FD4" w:rsidRPr="0041222B" w:rsidRDefault="00667FD4"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Area</w:t>
            </w:r>
          </w:p>
        </w:tc>
        <w:tc>
          <w:tcPr>
            <w:tcW w:w="3543" w:type="dxa"/>
          </w:tcPr>
          <w:p w14:paraId="36C34A29" w14:textId="77777777" w:rsidR="00667FD4" w:rsidRPr="0041222B" w:rsidRDefault="00667FD4"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Specific</w:t>
            </w:r>
          </w:p>
        </w:tc>
        <w:tc>
          <w:tcPr>
            <w:tcW w:w="1134" w:type="dxa"/>
          </w:tcPr>
          <w:p w14:paraId="7D00C827" w14:textId="77777777" w:rsidR="00667FD4" w:rsidRPr="0041222B" w:rsidRDefault="00667FD4"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Measurable</w:t>
            </w:r>
          </w:p>
        </w:tc>
        <w:tc>
          <w:tcPr>
            <w:tcW w:w="1134" w:type="dxa"/>
          </w:tcPr>
          <w:p w14:paraId="220B8864" w14:textId="77777777" w:rsidR="00667FD4" w:rsidRPr="0041222B" w:rsidRDefault="00667FD4"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Achievable</w:t>
            </w:r>
          </w:p>
        </w:tc>
        <w:tc>
          <w:tcPr>
            <w:tcW w:w="851" w:type="dxa"/>
          </w:tcPr>
          <w:p w14:paraId="2F7C207F" w14:textId="77777777" w:rsidR="00667FD4" w:rsidRPr="0041222B" w:rsidRDefault="00667FD4"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Relevant</w:t>
            </w:r>
          </w:p>
        </w:tc>
        <w:tc>
          <w:tcPr>
            <w:tcW w:w="1134" w:type="dxa"/>
          </w:tcPr>
          <w:p w14:paraId="47F77C81" w14:textId="77777777" w:rsidR="00667FD4" w:rsidRPr="0041222B" w:rsidRDefault="00667FD4" w:rsidP="0041222B">
            <w:pPr>
              <w:spacing w:line="360" w:lineRule="auto"/>
              <w:rPr>
                <w:rFonts w:ascii="Arial" w:eastAsia="Times New Roman" w:hAnsi="Arial" w:cs="Arial"/>
                <w:b/>
                <w:bCs/>
                <w:color w:val="000000"/>
                <w:sz w:val="22"/>
                <w:szCs w:val="22"/>
                <w:lang w:eastAsia="en-GB"/>
              </w:rPr>
            </w:pPr>
            <w:r w:rsidRPr="0041222B">
              <w:rPr>
                <w:rFonts w:ascii="Arial" w:eastAsia="Times New Roman" w:hAnsi="Arial" w:cs="Arial"/>
                <w:b/>
                <w:bCs/>
                <w:color w:val="000000"/>
                <w:sz w:val="22"/>
                <w:szCs w:val="22"/>
                <w:lang w:eastAsia="en-GB"/>
              </w:rPr>
              <w:t>Time-bound</w:t>
            </w:r>
          </w:p>
        </w:tc>
      </w:tr>
      <w:tr w:rsidR="00667FD4" w:rsidRPr="0041222B" w14:paraId="2CD6E7BB" w14:textId="77777777" w:rsidTr="00314224">
        <w:tc>
          <w:tcPr>
            <w:tcW w:w="1555" w:type="dxa"/>
          </w:tcPr>
          <w:p w14:paraId="7B90FA24"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Team-management</w:t>
            </w:r>
          </w:p>
        </w:tc>
        <w:tc>
          <w:tcPr>
            <w:tcW w:w="3543" w:type="dxa"/>
          </w:tcPr>
          <w:p w14:paraId="03D936AF" w14:textId="77777777" w:rsidR="00667FD4" w:rsidRPr="0041222B" w:rsidRDefault="00667FD4" w:rsidP="0041222B">
            <w:pPr>
              <w:pStyle w:val="ListParagraph"/>
              <w:numPr>
                <w:ilvl w:val="0"/>
                <w:numId w:val="1"/>
              </w:num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I need to understand the team dynamics by following the team leader.</w:t>
            </w:r>
          </w:p>
          <w:p w14:paraId="3F1397F0" w14:textId="77777777" w:rsidR="00667FD4" w:rsidRPr="0041222B" w:rsidRDefault="00667FD4" w:rsidP="0041222B">
            <w:pPr>
              <w:pStyle w:val="ListParagraph"/>
              <w:numPr>
                <w:ilvl w:val="0"/>
                <w:numId w:val="1"/>
              </w:num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It requires studying more about team management and team formation theories.</w:t>
            </w:r>
          </w:p>
          <w:p w14:paraId="6DB8AD26" w14:textId="77777777" w:rsidR="00667FD4" w:rsidRPr="0041222B" w:rsidRDefault="00667FD4" w:rsidP="0041222B">
            <w:pPr>
              <w:pStyle w:val="ListParagraph"/>
              <w:numPr>
                <w:ilvl w:val="0"/>
                <w:numId w:val="1"/>
              </w:num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The process of work distribution in a team needs to be learned as soon as possible (Gregorio et al., 2019).</w:t>
            </w:r>
          </w:p>
          <w:p w14:paraId="60D77846" w14:textId="77777777" w:rsidR="00667FD4" w:rsidRPr="0041222B" w:rsidRDefault="00667FD4" w:rsidP="0041222B">
            <w:pPr>
              <w:pStyle w:val="ListParagraph"/>
              <w:numPr>
                <w:ilvl w:val="0"/>
                <w:numId w:val="1"/>
              </w:num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 xml:space="preserve">From the footprint of the world’s greatest leaders, I </w:t>
            </w:r>
            <w:r w:rsidRPr="0041222B">
              <w:rPr>
                <w:rFonts w:ascii="Arial" w:eastAsia="Times New Roman" w:hAnsi="Arial" w:cs="Arial"/>
                <w:color w:val="000000"/>
                <w:sz w:val="22"/>
                <w:szCs w:val="22"/>
                <w:lang w:eastAsia="en-GB"/>
              </w:rPr>
              <w:lastRenderedPageBreak/>
              <w:t>have to learn to keep a positive mindset. This can help in bringing positivity at work and result in the desired outcome.</w:t>
            </w:r>
          </w:p>
          <w:p w14:paraId="452DFDCE" w14:textId="77777777" w:rsidR="00667FD4" w:rsidRPr="0041222B" w:rsidRDefault="00667FD4" w:rsidP="0041222B">
            <w:pPr>
              <w:pStyle w:val="ListParagraph"/>
              <w:numPr>
                <w:ilvl w:val="0"/>
                <w:numId w:val="1"/>
              </w:num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I need to learn about the making of team rules and be stringent on team members about following the team rules.</w:t>
            </w:r>
          </w:p>
          <w:p w14:paraId="106EA2A7" w14:textId="77777777" w:rsidR="00667FD4" w:rsidRPr="0041222B" w:rsidRDefault="00667FD4" w:rsidP="0041222B">
            <w:pPr>
              <w:pStyle w:val="ListParagraph"/>
              <w:numPr>
                <w:ilvl w:val="0"/>
                <w:numId w:val="1"/>
              </w:num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Constant encouragement needs to be maintained in the team for better communication and an increased amount of flexibility. I have to adopt these skills also (Kirbelakis and Petrakaki, 2020).</w:t>
            </w:r>
          </w:p>
        </w:tc>
        <w:tc>
          <w:tcPr>
            <w:tcW w:w="1134" w:type="dxa"/>
          </w:tcPr>
          <w:p w14:paraId="7F6299D6"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lastRenderedPageBreak/>
              <w:t>Yes, this is measurable when I will be able to lead a team successfully in a critical situation.</w:t>
            </w:r>
          </w:p>
        </w:tc>
        <w:tc>
          <w:tcPr>
            <w:tcW w:w="1134" w:type="dxa"/>
          </w:tcPr>
          <w:p w14:paraId="04B4974A"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By following the recommended specific guide, it can also be achieved.</w:t>
            </w:r>
          </w:p>
        </w:tc>
        <w:tc>
          <w:tcPr>
            <w:tcW w:w="851" w:type="dxa"/>
          </w:tcPr>
          <w:p w14:paraId="1F1C9EC4"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These skills are relevant for any industry.</w:t>
            </w:r>
          </w:p>
        </w:tc>
        <w:tc>
          <w:tcPr>
            <w:tcW w:w="1134" w:type="dxa"/>
          </w:tcPr>
          <w:p w14:paraId="2803977A"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Three months</w:t>
            </w:r>
          </w:p>
        </w:tc>
      </w:tr>
      <w:tr w:rsidR="00667FD4" w:rsidRPr="0041222B" w14:paraId="3FEEF5F6" w14:textId="77777777" w:rsidTr="00314224">
        <w:trPr>
          <w:trHeight w:val="1045"/>
        </w:trPr>
        <w:tc>
          <w:tcPr>
            <w:tcW w:w="1555" w:type="dxa"/>
          </w:tcPr>
          <w:p w14:paraId="4B84C48E"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Pressure handling</w:t>
            </w:r>
          </w:p>
        </w:tc>
        <w:tc>
          <w:tcPr>
            <w:tcW w:w="3543" w:type="dxa"/>
          </w:tcPr>
          <w:p w14:paraId="3F754A56"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I have to practice meditation for increasing my patience.</w:t>
            </w:r>
          </w:p>
          <w:p w14:paraId="11B19B6A"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Seeing any situation broadly and setting short-term and long-term goals can be helpful for handling pressure.</w:t>
            </w:r>
          </w:p>
          <w:p w14:paraId="65A3E0A3"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Getting rid of the inhibition of taking no help from subordinates can be helpful in handling pressure.</w:t>
            </w:r>
          </w:p>
          <w:p w14:paraId="5AEDB0B8"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 xml:space="preserve">Understanding the means of work distribution and working together as a </w:t>
            </w:r>
            <w:r w:rsidRPr="0041222B">
              <w:rPr>
                <w:rFonts w:ascii="Arial" w:eastAsia="Times New Roman" w:hAnsi="Arial" w:cs="Arial"/>
                <w:color w:val="000000"/>
                <w:sz w:val="22"/>
                <w:szCs w:val="22"/>
                <w:lang w:eastAsia="en-GB"/>
              </w:rPr>
              <w:lastRenderedPageBreak/>
              <w:t>team can be helpful in handling pressure.</w:t>
            </w:r>
          </w:p>
          <w:p w14:paraId="6BA16513"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I have to understand the importance of focusing on the present rather than thinking about the future.</w:t>
            </w:r>
          </w:p>
          <w:p w14:paraId="29AF68C3"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The habit of procrastination must be got rid of. This will help also help in having confidence on time.</w:t>
            </w:r>
          </w:p>
          <w:p w14:paraId="4952D92E" w14:textId="77777777" w:rsidR="00667FD4" w:rsidRPr="0041222B" w:rsidRDefault="00667FD4" w:rsidP="0041222B">
            <w:pPr>
              <w:pStyle w:val="ListParagraph"/>
              <w:numPr>
                <w:ilvl w:val="0"/>
                <w:numId w:val="2"/>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Time management must be improved for having less pressured work.</w:t>
            </w:r>
          </w:p>
        </w:tc>
        <w:tc>
          <w:tcPr>
            <w:tcW w:w="1134" w:type="dxa"/>
          </w:tcPr>
          <w:p w14:paraId="0A629979"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lastRenderedPageBreak/>
              <w:t>Yes, when I will be confident in any type of critical situation, success can be measured.</w:t>
            </w:r>
          </w:p>
        </w:tc>
        <w:tc>
          <w:tcPr>
            <w:tcW w:w="1134" w:type="dxa"/>
          </w:tcPr>
          <w:p w14:paraId="03A66FAF"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Yes, this is also achievable with the listed practice.</w:t>
            </w:r>
          </w:p>
        </w:tc>
        <w:tc>
          <w:tcPr>
            <w:tcW w:w="851" w:type="dxa"/>
          </w:tcPr>
          <w:p w14:paraId="23172CF2"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For a frontline worker, this skill is of the utmost.</w:t>
            </w:r>
          </w:p>
        </w:tc>
        <w:tc>
          <w:tcPr>
            <w:tcW w:w="1134" w:type="dxa"/>
          </w:tcPr>
          <w:p w14:paraId="4B24055F"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Three months</w:t>
            </w:r>
          </w:p>
        </w:tc>
      </w:tr>
      <w:tr w:rsidR="00667FD4" w:rsidRPr="0041222B" w14:paraId="70EC3DB7" w14:textId="77777777" w:rsidTr="00314224">
        <w:tc>
          <w:tcPr>
            <w:tcW w:w="1555" w:type="dxa"/>
          </w:tcPr>
          <w:p w14:paraId="4D5EC026"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Risk-taking</w:t>
            </w:r>
          </w:p>
        </w:tc>
        <w:tc>
          <w:tcPr>
            <w:tcW w:w="3543" w:type="dxa"/>
          </w:tcPr>
          <w:p w14:paraId="46FE4D38" w14:textId="77777777" w:rsidR="00667FD4" w:rsidRPr="0041222B" w:rsidRDefault="00667FD4" w:rsidP="0041222B">
            <w:pPr>
              <w:pStyle w:val="ListParagraph"/>
              <w:numPr>
                <w:ilvl w:val="0"/>
                <w:numId w:val="3"/>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I have to practice the culture of assessing risk.</w:t>
            </w:r>
          </w:p>
          <w:p w14:paraId="24E527E6" w14:textId="77777777" w:rsidR="00667FD4" w:rsidRPr="0041222B" w:rsidRDefault="00667FD4" w:rsidP="0041222B">
            <w:pPr>
              <w:pStyle w:val="ListParagraph"/>
              <w:numPr>
                <w:ilvl w:val="0"/>
                <w:numId w:val="3"/>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I need to learn more about my job and the different types or risk in critical cases.</w:t>
            </w:r>
          </w:p>
          <w:p w14:paraId="06387222" w14:textId="77777777" w:rsidR="00667FD4" w:rsidRPr="0041222B" w:rsidRDefault="00667FD4" w:rsidP="0041222B">
            <w:pPr>
              <w:pStyle w:val="ListParagraph"/>
              <w:numPr>
                <w:ilvl w:val="0"/>
                <w:numId w:val="3"/>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I have to become more flexible in seeking help not only from higher authorities but also from subordinates if the situation requires it.</w:t>
            </w:r>
          </w:p>
          <w:p w14:paraId="3E7F3215" w14:textId="77777777" w:rsidR="00667FD4" w:rsidRPr="0041222B" w:rsidRDefault="00667FD4" w:rsidP="0041222B">
            <w:pPr>
              <w:pStyle w:val="ListParagraph"/>
              <w:numPr>
                <w:ilvl w:val="0"/>
                <w:numId w:val="3"/>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The podcasts and interviews of calculated risk-takers such as Mark Zuckerberg, Richard Branson and others need to be followed thoroughly (Di Gregorio et al., 2018).</w:t>
            </w:r>
          </w:p>
          <w:p w14:paraId="30B11E28" w14:textId="77777777" w:rsidR="00667FD4" w:rsidRPr="0041222B" w:rsidRDefault="00667FD4" w:rsidP="0041222B">
            <w:pPr>
              <w:pStyle w:val="ListParagraph"/>
              <w:numPr>
                <w:ilvl w:val="0"/>
                <w:numId w:val="3"/>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 xml:space="preserve">The scope of the change and several change management policies </w:t>
            </w:r>
            <w:r w:rsidRPr="0041222B">
              <w:rPr>
                <w:rFonts w:ascii="Arial" w:eastAsia="Times New Roman" w:hAnsi="Arial" w:cs="Arial"/>
                <w:color w:val="000000"/>
                <w:sz w:val="22"/>
                <w:szCs w:val="22"/>
                <w:lang w:eastAsia="en-GB"/>
              </w:rPr>
              <w:lastRenderedPageBreak/>
              <w:t>needs to be learnt for working out of the boundary.</w:t>
            </w:r>
          </w:p>
          <w:p w14:paraId="15DEA5CC" w14:textId="77777777" w:rsidR="00667FD4" w:rsidRPr="0041222B" w:rsidRDefault="00667FD4" w:rsidP="0041222B">
            <w:pPr>
              <w:pStyle w:val="ListParagraph"/>
              <w:numPr>
                <w:ilvl w:val="0"/>
                <w:numId w:val="3"/>
              </w:numPr>
              <w:spacing w:line="360" w:lineRule="auto"/>
              <w:rPr>
                <w:rFonts w:ascii="Arial" w:eastAsia="Times New Roman" w:hAnsi="Arial" w:cs="Arial"/>
                <w:b/>
                <w:bCs/>
                <w:color w:val="000000"/>
                <w:sz w:val="22"/>
                <w:szCs w:val="22"/>
                <w:lang w:eastAsia="en-GB"/>
              </w:rPr>
            </w:pPr>
            <w:r w:rsidRPr="0041222B">
              <w:rPr>
                <w:rFonts w:ascii="Arial" w:eastAsia="Times New Roman" w:hAnsi="Arial" w:cs="Arial"/>
                <w:color w:val="000000"/>
                <w:sz w:val="22"/>
                <w:szCs w:val="22"/>
                <w:lang w:eastAsia="en-GB"/>
              </w:rPr>
              <w:t xml:space="preserve">The proper idea about the consequence of incremental risk and downside of changes needs to be measured and I have learned about the process properly. </w:t>
            </w:r>
          </w:p>
        </w:tc>
        <w:tc>
          <w:tcPr>
            <w:tcW w:w="1134" w:type="dxa"/>
          </w:tcPr>
          <w:p w14:paraId="198B3E9B"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lastRenderedPageBreak/>
              <w:t>This can be measured proper with my growing confidence in any risky situation.</w:t>
            </w:r>
          </w:p>
        </w:tc>
        <w:tc>
          <w:tcPr>
            <w:tcW w:w="1134" w:type="dxa"/>
          </w:tcPr>
          <w:p w14:paraId="0DED7C54"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Yes, with proper plan, this is easy achievable.</w:t>
            </w:r>
          </w:p>
        </w:tc>
        <w:tc>
          <w:tcPr>
            <w:tcW w:w="851" w:type="dxa"/>
          </w:tcPr>
          <w:p w14:paraId="6AC768F2"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For a care assistant, in health and social care, this skill is relevant.</w:t>
            </w:r>
          </w:p>
        </w:tc>
        <w:tc>
          <w:tcPr>
            <w:tcW w:w="1134" w:type="dxa"/>
          </w:tcPr>
          <w:p w14:paraId="7F120239" w14:textId="77777777" w:rsidR="00667FD4" w:rsidRPr="0041222B" w:rsidRDefault="00667FD4" w:rsidP="0041222B">
            <w:pPr>
              <w:spacing w:line="360" w:lineRule="auto"/>
              <w:rPr>
                <w:rFonts w:ascii="Arial" w:eastAsia="Times New Roman" w:hAnsi="Arial" w:cs="Arial"/>
                <w:color w:val="000000"/>
                <w:sz w:val="22"/>
                <w:szCs w:val="22"/>
                <w:lang w:eastAsia="en-GB"/>
              </w:rPr>
            </w:pPr>
            <w:r w:rsidRPr="0041222B">
              <w:rPr>
                <w:rFonts w:ascii="Arial" w:eastAsia="Times New Roman" w:hAnsi="Arial" w:cs="Arial"/>
                <w:color w:val="000000"/>
                <w:sz w:val="22"/>
                <w:szCs w:val="22"/>
                <w:lang w:eastAsia="en-GB"/>
              </w:rPr>
              <w:t>Six months</w:t>
            </w:r>
          </w:p>
        </w:tc>
      </w:tr>
    </w:tbl>
    <w:p w14:paraId="3C2B49D5" w14:textId="1C46D6CC" w:rsidR="0060181A" w:rsidRPr="0041222B" w:rsidRDefault="00667FD4" w:rsidP="0041222B">
      <w:pPr>
        <w:spacing w:line="360" w:lineRule="auto"/>
        <w:jc w:val="center"/>
        <w:rPr>
          <w:rFonts w:ascii="Arial" w:hAnsi="Arial" w:cs="Arial"/>
          <w:sz w:val="22"/>
          <w:szCs w:val="22"/>
        </w:rPr>
      </w:pPr>
      <w:r w:rsidRPr="0041222B">
        <w:rPr>
          <w:rFonts w:ascii="Arial" w:hAnsi="Arial" w:cs="Arial"/>
          <w:sz w:val="22"/>
          <w:szCs w:val="22"/>
        </w:rPr>
        <w:t>Table 1: Action Plan</w:t>
      </w:r>
    </w:p>
    <w:p w14:paraId="64AB0083" w14:textId="22E52CED" w:rsidR="00E07E1F" w:rsidRPr="0041222B" w:rsidRDefault="009F7F28" w:rsidP="0041222B">
      <w:pPr>
        <w:spacing w:line="360" w:lineRule="auto"/>
        <w:jc w:val="center"/>
        <w:rPr>
          <w:rFonts w:ascii="Arial" w:hAnsi="Arial" w:cs="Arial"/>
          <w:sz w:val="22"/>
          <w:szCs w:val="22"/>
        </w:rPr>
      </w:pPr>
      <w:r w:rsidRPr="0041222B">
        <w:rPr>
          <w:rFonts w:ascii="Arial" w:hAnsi="Arial" w:cs="Arial"/>
          <w:sz w:val="22"/>
          <w:szCs w:val="22"/>
        </w:rPr>
        <w:t>(Enkeleda Tafa, 2020203)</w:t>
      </w:r>
    </w:p>
    <w:p w14:paraId="0F19D6A0" w14:textId="6D4B6036" w:rsidR="00E07E1F" w:rsidRPr="0041222B" w:rsidRDefault="00E07E1F" w:rsidP="0041222B">
      <w:pPr>
        <w:spacing w:line="360" w:lineRule="auto"/>
        <w:rPr>
          <w:rFonts w:ascii="Arial" w:hAnsi="Arial" w:cs="Arial"/>
          <w:sz w:val="22"/>
          <w:szCs w:val="22"/>
        </w:rPr>
      </w:pPr>
    </w:p>
    <w:p w14:paraId="7FB6D845" w14:textId="0F3F93F9" w:rsidR="00E07E1F" w:rsidRPr="0041222B" w:rsidRDefault="00E07E1F" w:rsidP="0041222B">
      <w:pPr>
        <w:spacing w:line="360" w:lineRule="auto"/>
        <w:rPr>
          <w:rFonts w:ascii="Arial" w:hAnsi="Arial" w:cs="Arial"/>
          <w:sz w:val="22"/>
          <w:szCs w:val="22"/>
        </w:rPr>
      </w:pPr>
      <w:r w:rsidRPr="0041222B">
        <w:rPr>
          <w:rFonts w:ascii="Arial" w:hAnsi="Arial" w:cs="Arial"/>
          <w:sz w:val="22"/>
          <w:szCs w:val="22"/>
        </w:rPr>
        <w:t>The action plan has mentioned the required steps for future development as a care assistant. With future development, I always aim to become a good leader and help distressed people with a well-managed team. The action plan can be considered as the initiation of that task only. If I follow this plan properly, I will be one step forward to my future plan. Personal strengths have been mentioned also and weaknesses can be overcome with this plan. Moreover, the strength can become my opportunity to grow my career and have better employment opportunities. The skills and knowledge mentioned in the action plan are helpful in working effectively as a care assistant.</w:t>
      </w:r>
    </w:p>
    <w:p w14:paraId="151C6252" w14:textId="7CF4935D" w:rsidR="00E07E1F" w:rsidRPr="0041222B" w:rsidRDefault="00E07E1F" w:rsidP="0041222B">
      <w:pPr>
        <w:spacing w:line="360" w:lineRule="auto"/>
        <w:rPr>
          <w:rFonts w:ascii="Arial" w:hAnsi="Arial" w:cs="Arial"/>
          <w:sz w:val="22"/>
          <w:szCs w:val="22"/>
        </w:rPr>
      </w:pPr>
    </w:p>
    <w:p w14:paraId="4DC66419" w14:textId="5ED8EA28" w:rsidR="00E07E1F" w:rsidRPr="0041222B" w:rsidRDefault="00E07E1F" w:rsidP="0041222B">
      <w:pPr>
        <w:spacing w:line="360" w:lineRule="auto"/>
        <w:rPr>
          <w:rFonts w:ascii="Arial" w:hAnsi="Arial" w:cs="Arial"/>
          <w:b/>
          <w:bCs/>
          <w:sz w:val="22"/>
          <w:szCs w:val="22"/>
        </w:rPr>
      </w:pPr>
      <w:r w:rsidRPr="0041222B">
        <w:rPr>
          <w:rFonts w:ascii="Arial" w:hAnsi="Arial" w:cs="Arial"/>
          <w:b/>
          <w:bCs/>
          <w:sz w:val="22"/>
          <w:szCs w:val="22"/>
        </w:rPr>
        <w:t>Recruitment and selection</w:t>
      </w:r>
    </w:p>
    <w:p w14:paraId="429BE203" w14:textId="713A72FD" w:rsidR="00E07E1F" w:rsidRPr="0041222B" w:rsidRDefault="00E07E1F" w:rsidP="0041222B">
      <w:pPr>
        <w:spacing w:line="360" w:lineRule="auto"/>
        <w:rPr>
          <w:rFonts w:ascii="Arial" w:hAnsi="Arial" w:cs="Arial"/>
          <w:sz w:val="22"/>
          <w:szCs w:val="22"/>
        </w:rPr>
      </w:pPr>
    </w:p>
    <w:p w14:paraId="4F31983B" w14:textId="14E87EB2" w:rsidR="00224A73" w:rsidRPr="0041222B" w:rsidRDefault="00E07E1F" w:rsidP="0041222B">
      <w:pPr>
        <w:spacing w:line="360" w:lineRule="auto"/>
        <w:rPr>
          <w:rFonts w:ascii="Arial" w:hAnsi="Arial" w:cs="Arial"/>
          <w:sz w:val="22"/>
          <w:szCs w:val="22"/>
        </w:rPr>
      </w:pPr>
      <w:r w:rsidRPr="0041222B">
        <w:rPr>
          <w:rFonts w:ascii="Arial" w:hAnsi="Arial" w:cs="Arial"/>
          <w:sz w:val="22"/>
          <w:szCs w:val="22"/>
        </w:rPr>
        <w:t>From the role play it can be stated that I am a good candidate and can be able to provide proper care to the patients. During the interview session, the interviewer (my colleague)</w:t>
      </w:r>
      <w:r w:rsidR="00224A73" w:rsidRPr="0041222B">
        <w:rPr>
          <w:rFonts w:ascii="Arial" w:hAnsi="Arial" w:cs="Arial"/>
          <w:sz w:val="22"/>
          <w:szCs w:val="22"/>
        </w:rPr>
        <w:t xml:space="preserve"> asked me to describe myself. I have described myself as a professional caregiver, who is dedicated to doing my own duty. </w:t>
      </w:r>
      <w:r w:rsidR="00B84B17" w:rsidRPr="0041222B">
        <w:rPr>
          <w:rFonts w:ascii="Arial" w:hAnsi="Arial" w:cs="Arial"/>
          <w:sz w:val="22"/>
          <w:szCs w:val="22"/>
        </w:rPr>
        <w:t xml:space="preserve">I have told that </w:t>
      </w:r>
      <w:r w:rsidR="008B6BEE" w:rsidRPr="0041222B">
        <w:rPr>
          <w:rFonts w:ascii="Arial" w:hAnsi="Arial" w:cs="Arial"/>
          <w:sz w:val="22"/>
          <w:szCs w:val="22"/>
        </w:rPr>
        <w:t xml:space="preserve">I would describe myself as an </w:t>
      </w:r>
      <w:r w:rsidR="00CD7D87" w:rsidRPr="0041222B">
        <w:rPr>
          <w:rFonts w:ascii="Arial" w:hAnsi="Arial" w:cs="Arial"/>
          <w:sz w:val="22"/>
          <w:szCs w:val="22"/>
        </w:rPr>
        <w:t xml:space="preserve">enthusiastic, happy, and </w:t>
      </w:r>
      <w:r w:rsidR="00675AA3" w:rsidRPr="0041222B">
        <w:rPr>
          <w:rFonts w:ascii="Arial" w:hAnsi="Arial" w:cs="Arial"/>
          <w:sz w:val="22"/>
          <w:szCs w:val="22"/>
        </w:rPr>
        <w:t>self-motivated person</w:t>
      </w:r>
      <w:r w:rsidR="00523DC5" w:rsidRPr="0041222B">
        <w:rPr>
          <w:rFonts w:ascii="Arial" w:hAnsi="Arial" w:cs="Arial"/>
          <w:sz w:val="22"/>
          <w:szCs w:val="22"/>
        </w:rPr>
        <w:t>. I am</w:t>
      </w:r>
      <w:r w:rsidR="009A4E1C" w:rsidRPr="0041222B">
        <w:rPr>
          <w:rFonts w:ascii="Arial" w:hAnsi="Arial" w:cs="Arial"/>
          <w:sz w:val="22"/>
          <w:szCs w:val="22"/>
        </w:rPr>
        <w:t xml:space="preserve"> energetic,</w:t>
      </w:r>
      <w:r w:rsidR="00523DC5" w:rsidRPr="0041222B">
        <w:rPr>
          <w:rFonts w:ascii="Arial" w:hAnsi="Arial" w:cs="Arial"/>
          <w:sz w:val="22"/>
          <w:szCs w:val="22"/>
        </w:rPr>
        <w:t xml:space="preserve"> passionate </w:t>
      </w:r>
      <w:r w:rsidR="00A64A48" w:rsidRPr="0041222B">
        <w:rPr>
          <w:rFonts w:ascii="Arial" w:hAnsi="Arial" w:cs="Arial"/>
          <w:sz w:val="22"/>
          <w:szCs w:val="22"/>
        </w:rPr>
        <w:t>in my job role and love to treat people and can help them to get cured of their health problems</w:t>
      </w:r>
      <w:r w:rsidR="00390F23" w:rsidRPr="0041222B">
        <w:rPr>
          <w:rFonts w:ascii="Arial" w:hAnsi="Arial" w:cs="Arial"/>
          <w:sz w:val="22"/>
          <w:szCs w:val="22"/>
        </w:rPr>
        <w:t xml:space="preserve">. I am also a hard-working professional, </w:t>
      </w:r>
      <w:r w:rsidR="00A638A0" w:rsidRPr="0041222B">
        <w:rPr>
          <w:rFonts w:ascii="Arial" w:hAnsi="Arial" w:cs="Arial"/>
          <w:sz w:val="22"/>
          <w:szCs w:val="22"/>
        </w:rPr>
        <w:t>conscientious,</w:t>
      </w:r>
      <w:r w:rsidR="00390F23" w:rsidRPr="0041222B">
        <w:rPr>
          <w:rFonts w:ascii="Arial" w:hAnsi="Arial" w:cs="Arial"/>
          <w:sz w:val="22"/>
          <w:szCs w:val="22"/>
        </w:rPr>
        <w:t xml:space="preserve"> and loyal person</w:t>
      </w:r>
      <w:r w:rsidR="00523DC5" w:rsidRPr="0041222B">
        <w:rPr>
          <w:rFonts w:ascii="Arial" w:hAnsi="Arial" w:cs="Arial"/>
          <w:sz w:val="22"/>
          <w:szCs w:val="22"/>
        </w:rPr>
        <w:t xml:space="preserve"> </w:t>
      </w:r>
      <w:r w:rsidR="00390F23" w:rsidRPr="0041222B">
        <w:rPr>
          <w:rFonts w:ascii="Arial" w:hAnsi="Arial" w:cs="Arial"/>
          <w:sz w:val="22"/>
          <w:szCs w:val="22"/>
        </w:rPr>
        <w:t>which helps me to be a good collaborator, who always put the needs of the patient at first</w:t>
      </w:r>
      <w:r w:rsidR="00A638A0" w:rsidRPr="0041222B">
        <w:rPr>
          <w:rFonts w:ascii="Arial" w:hAnsi="Arial" w:cs="Arial"/>
          <w:sz w:val="22"/>
          <w:szCs w:val="22"/>
        </w:rPr>
        <w:t xml:space="preserve">. I have also stated that outside of work, I am a family person who has personal goal that I want to </w:t>
      </w:r>
      <w:r w:rsidR="00BE1755" w:rsidRPr="0041222B">
        <w:rPr>
          <w:rFonts w:ascii="Arial" w:hAnsi="Arial" w:cs="Arial"/>
          <w:sz w:val="22"/>
          <w:szCs w:val="22"/>
        </w:rPr>
        <w:t>achieve,</w:t>
      </w:r>
      <w:r w:rsidR="00A638A0" w:rsidRPr="0041222B">
        <w:rPr>
          <w:rFonts w:ascii="Arial" w:hAnsi="Arial" w:cs="Arial"/>
          <w:sz w:val="22"/>
          <w:szCs w:val="22"/>
        </w:rPr>
        <w:t xml:space="preserve"> and I know that the way to achieve </w:t>
      </w:r>
      <w:r w:rsidR="00BE1755" w:rsidRPr="0041222B">
        <w:rPr>
          <w:rFonts w:ascii="Arial" w:hAnsi="Arial" w:cs="Arial"/>
          <w:sz w:val="22"/>
          <w:szCs w:val="22"/>
        </w:rPr>
        <w:t>those goal is by working hard.</w:t>
      </w:r>
    </w:p>
    <w:p w14:paraId="702CA558" w14:textId="435390CD" w:rsidR="00DC78F8" w:rsidRPr="0041222B" w:rsidRDefault="00224A73" w:rsidP="0041222B">
      <w:pPr>
        <w:spacing w:line="360" w:lineRule="auto"/>
        <w:rPr>
          <w:rFonts w:ascii="Arial" w:hAnsi="Arial" w:cs="Arial"/>
          <w:sz w:val="22"/>
          <w:szCs w:val="22"/>
        </w:rPr>
      </w:pPr>
      <w:r w:rsidRPr="0041222B">
        <w:rPr>
          <w:rFonts w:ascii="Arial" w:hAnsi="Arial" w:cs="Arial"/>
          <w:sz w:val="22"/>
          <w:szCs w:val="22"/>
        </w:rPr>
        <w:t xml:space="preserve">During the role play session, I have also discussed with the interviewer about my </w:t>
      </w:r>
      <w:r w:rsidR="00DC78F8" w:rsidRPr="0041222B">
        <w:rPr>
          <w:rFonts w:ascii="Arial" w:hAnsi="Arial" w:cs="Arial"/>
          <w:sz w:val="22"/>
          <w:szCs w:val="22"/>
        </w:rPr>
        <w:t>strength,</w:t>
      </w:r>
      <w:r w:rsidRPr="0041222B">
        <w:rPr>
          <w:rFonts w:ascii="Arial" w:hAnsi="Arial" w:cs="Arial"/>
          <w:sz w:val="22"/>
          <w:szCs w:val="22"/>
        </w:rPr>
        <w:t xml:space="preserve"> and this helps me to describe myself properly. </w:t>
      </w:r>
      <w:r w:rsidR="00BE1755" w:rsidRPr="0041222B">
        <w:rPr>
          <w:rFonts w:ascii="Arial" w:hAnsi="Arial" w:cs="Arial"/>
          <w:sz w:val="22"/>
          <w:szCs w:val="22"/>
        </w:rPr>
        <w:t xml:space="preserve">I have described that </w:t>
      </w:r>
      <w:r w:rsidR="0063300A" w:rsidRPr="0041222B">
        <w:rPr>
          <w:rFonts w:ascii="Arial" w:hAnsi="Arial" w:cs="Arial"/>
          <w:sz w:val="22"/>
          <w:szCs w:val="22"/>
        </w:rPr>
        <w:t xml:space="preserve">I am flexible and versatile. </w:t>
      </w:r>
      <w:r w:rsidR="00B97393" w:rsidRPr="0041222B">
        <w:rPr>
          <w:rFonts w:ascii="Arial" w:hAnsi="Arial" w:cs="Arial"/>
          <w:sz w:val="22"/>
          <w:szCs w:val="22"/>
        </w:rPr>
        <w:t>I told the interviewer that after</w:t>
      </w:r>
      <w:r w:rsidR="0063300A" w:rsidRPr="0041222B">
        <w:rPr>
          <w:rFonts w:ascii="Arial" w:hAnsi="Arial" w:cs="Arial"/>
          <w:sz w:val="22"/>
          <w:szCs w:val="22"/>
        </w:rPr>
        <w:t xml:space="preserve"> two </w:t>
      </w:r>
      <w:r w:rsidR="00B97393" w:rsidRPr="0041222B">
        <w:rPr>
          <w:rFonts w:ascii="Arial" w:hAnsi="Arial" w:cs="Arial"/>
          <w:sz w:val="22"/>
          <w:szCs w:val="22"/>
        </w:rPr>
        <w:t>years</w:t>
      </w:r>
      <w:r w:rsidR="0063300A" w:rsidRPr="0041222B">
        <w:rPr>
          <w:rFonts w:ascii="Arial" w:hAnsi="Arial" w:cs="Arial"/>
          <w:sz w:val="22"/>
          <w:szCs w:val="22"/>
        </w:rPr>
        <w:t xml:space="preserve"> of experience in the United Kingdom</w:t>
      </w:r>
      <w:r w:rsidR="00D81D6C" w:rsidRPr="0041222B">
        <w:rPr>
          <w:rFonts w:ascii="Arial" w:hAnsi="Arial" w:cs="Arial"/>
          <w:sz w:val="22"/>
          <w:szCs w:val="22"/>
        </w:rPr>
        <w:t xml:space="preserve">, I </w:t>
      </w:r>
      <w:r w:rsidR="00D81D6C" w:rsidRPr="0041222B">
        <w:rPr>
          <w:rFonts w:ascii="Arial" w:hAnsi="Arial" w:cs="Arial"/>
          <w:sz w:val="22"/>
          <w:szCs w:val="22"/>
        </w:rPr>
        <w:lastRenderedPageBreak/>
        <w:t xml:space="preserve">have no problem with taking on duties and </w:t>
      </w:r>
      <w:r w:rsidR="00101E2E" w:rsidRPr="0041222B">
        <w:rPr>
          <w:rFonts w:ascii="Arial" w:hAnsi="Arial" w:cs="Arial"/>
          <w:sz w:val="22"/>
          <w:szCs w:val="22"/>
        </w:rPr>
        <w:t>responsibilities</w:t>
      </w:r>
      <w:r w:rsidR="00D81D6C" w:rsidRPr="0041222B">
        <w:rPr>
          <w:rFonts w:ascii="Arial" w:hAnsi="Arial" w:cs="Arial"/>
          <w:sz w:val="22"/>
          <w:szCs w:val="22"/>
        </w:rPr>
        <w:t>. I have also told the interviewer that I am</w:t>
      </w:r>
      <w:r w:rsidR="00101E2E" w:rsidRPr="0041222B">
        <w:rPr>
          <w:rFonts w:ascii="Arial" w:hAnsi="Arial" w:cs="Arial"/>
          <w:sz w:val="22"/>
          <w:szCs w:val="22"/>
        </w:rPr>
        <w:t xml:space="preserve"> very organized, and I like to plan things in advance to be successful. </w:t>
      </w:r>
    </w:p>
    <w:p w14:paraId="7740F52F" w14:textId="3BEFFF85" w:rsidR="001461A5" w:rsidRPr="0041222B" w:rsidRDefault="00DC78F8" w:rsidP="0041222B">
      <w:pPr>
        <w:spacing w:line="360" w:lineRule="auto"/>
        <w:rPr>
          <w:rFonts w:ascii="Arial" w:hAnsi="Arial" w:cs="Arial"/>
          <w:sz w:val="22"/>
          <w:szCs w:val="22"/>
        </w:rPr>
      </w:pPr>
      <w:r w:rsidRPr="0041222B">
        <w:rPr>
          <w:rFonts w:ascii="Arial" w:hAnsi="Arial" w:cs="Arial"/>
          <w:sz w:val="22"/>
          <w:szCs w:val="22"/>
        </w:rPr>
        <w:t>On the other hand, the interviewer also asked me during the interview process about my weaknesses. At this moment, I have told them that</w:t>
      </w:r>
      <w:r w:rsidR="00B63F6E" w:rsidRPr="0041222B">
        <w:rPr>
          <w:rFonts w:ascii="Arial" w:hAnsi="Arial" w:cs="Arial"/>
          <w:sz w:val="22"/>
          <w:szCs w:val="22"/>
        </w:rPr>
        <w:t xml:space="preserve"> </w:t>
      </w:r>
      <w:r w:rsidR="00E168FD" w:rsidRPr="0041222B">
        <w:rPr>
          <w:rFonts w:ascii="Arial" w:hAnsi="Arial" w:cs="Arial"/>
          <w:sz w:val="22"/>
          <w:szCs w:val="22"/>
        </w:rPr>
        <w:t xml:space="preserve">I am a human being and as a human who makes mistakes, I </w:t>
      </w:r>
      <w:r w:rsidR="0010728D" w:rsidRPr="0041222B">
        <w:rPr>
          <w:rFonts w:ascii="Arial" w:hAnsi="Arial" w:cs="Arial"/>
          <w:sz w:val="22"/>
          <w:szCs w:val="22"/>
        </w:rPr>
        <w:t>also have various weaknesses in my life</w:t>
      </w:r>
      <w:r w:rsidR="00DF720F" w:rsidRPr="0041222B">
        <w:rPr>
          <w:rFonts w:ascii="Arial" w:hAnsi="Arial" w:cs="Arial"/>
          <w:sz w:val="22"/>
          <w:szCs w:val="22"/>
        </w:rPr>
        <w:t xml:space="preserve">. Having a hard time saying no to people is one of them. I always like to accomplish people needs and therefore </w:t>
      </w:r>
      <w:r w:rsidR="007B5B93" w:rsidRPr="0041222B">
        <w:rPr>
          <w:rFonts w:ascii="Arial" w:hAnsi="Arial" w:cs="Arial"/>
          <w:sz w:val="22"/>
          <w:szCs w:val="22"/>
        </w:rPr>
        <w:t>sometimes I find myself overwhelmed with lots of things to do.</w:t>
      </w:r>
      <w:r w:rsidR="004922D2" w:rsidRPr="0041222B">
        <w:rPr>
          <w:rFonts w:ascii="Arial" w:hAnsi="Arial" w:cs="Arial"/>
          <w:sz w:val="22"/>
          <w:szCs w:val="22"/>
        </w:rPr>
        <w:t xml:space="preserve"> Also, I feel </w:t>
      </w:r>
      <w:r w:rsidR="007D2038" w:rsidRPr="0041222B">
        <w:rPr>
          <w:rFonts w:ascii="Arial" w:hAnsi="Arial" w:cs="Arial"/>
          <w:sz w:val="22"/>
          <w:szCs w:val="22"/>
        </w:rPr>
        <w:t>discomfort at the time of taking any crucial decision as well as taking risks. On the other hand, I also have poor language communication as English is not my first language, but this is something I am improving by time.</w:t>
      </w:r>
    </w:p>
    <w:p w14:paraId="70E385B5" w14:textId="74971187" w:rsidR="00DC78F8" w:rsidRPr="0041222B" w:rsidRDefault="001461A5" w:rsidP="0041222B">
      <w:pPr>
        <w:spacing w:line="360" w:lineRule="auto"/>
        <w:rPr>
          <w:rFonts w:ascii="Arial" w:hAnsi="Arial" w:cs="Arial"/>
          <w:sz w:val="22"/>
          <w:szCs w:val="22"/>
        </w:rPr>
      </w:pPr>
      <w:r w:rsidRPr="0041222B">
        <w:rPr>
          <w:rFonts w:ascii="Arial" w:hAnsi="Arial" w:cs="Arial"/>
          <w:sz w:val="22"/>
          <w:szCs w:val="22"/>
        </w:rPr>
        <w:t xml:space="preserve">I told the interviewer that the last job where I was working as a healthcare practitioner, I left the job as </w:t>
      </w:r>
      <w:r w:rsidR="005410AB" w:rsidRPr="0041222B">
        <w:rPr>
          <w:rFonts w:ascii="Arial" w:hAnsi="Arial" w:cs="Arial"/>
          <w:sz w:val="22"/>
          <w:szCs w:val="22"/>
        </w:rPr>
        <w:t xml:space="preserve">I had been with the organisation for a number of years, and I am now looking for better career prospects </w:t>
      </w:r>
      <w:r w:rsidR="0095426C" w:rsidRPr="0041222B">
        <w:rPr>
          <w:rFonts w:ascii="Arial" w:hAnsi="Arial" w:cs="Arial"/>
          <w:sz w:val="22"/>
          <w:szCs w:val="22"/>
        </w:rPr>
        <w:t xml:space="preserve">which will develop my professional growth and new opportunities. I also told the interviewer that the main reason for leaving </w:t>
      </w:r>
      <w:r w:rsidR="004C1E87" w:rsidRPr="0041222B">
        <w:rPr>
          <w:rFonts w:ascii="Arial" w:hAnsi="Arial" w:cs="Arial"/>
          <w:sz w:val="22"/>
          <w:szCs w:val="22"/>
        </w:rPr>
        <w:t xml:space="preserve">was that the company I was working with was very far, and I would’ve preferred one closer to my </w:t>
      </w:r>
      <w:r w:rsidR="0039524D" w:rsidRPr="0041222B">
        <w:rPr>
          <w:rFonts w:ascii="Arial" w:hAnsi="Arial" w:cs="Arial"/>
          <w:sz w:val="22"/>
          <w:szCs w:val="22"/>
        </w:rPr>
        <w:t>house.</w:t>
      </w:r>
      <w:r w:rsidR="009F1726" w:rsidRPr="0041222B">
        <w:rPr>
          <w:rFonts w:ascii="Arial" w:hAnsi="Arial" w:cs="Arial"/>
          <w:sz w:val="22"/>
          <w:szCs w:val="22"/>
        </w:rPr>
        <w:t xml:space="preserve"> As a result, I have decided to quit my previous job.</w:t>
      </w:r>
    </w:p>
    <w:p w14:paraId="4050A57F" w14:textId="73E5E201" w:rsidR="00DC78F8" w:rsidRPr="0041222B" w:rsidRDefault="00DC78F8" w:rsidP="0041222B">
      <w:pPr>
        <w:spacing w:line="360" w:lineRule="auto"/>
        <w:rPr>
          <w:rFonts w:ascii="Arial" w:hAnsi="Arial" w:cs="Arial"/>
          <w:sz w:val="22"/>
          <w:szCs w:val="22"/>
        </w:rPr>
      </w:pPr>
      <w:r w:rsidRPr="0041222B">
        <w:rPr>
          <w:rFonts w:ascii="Arial" w:hAnsi="Arial" w:cs="Arial"/>
          <w:sz w:val="22"/>
          <w:szCs w:val="22"/>
        </w:rPr>
        <w:t xml:space="preserve">I think I have enough potential and also as I have multitasking empathy and experiences, therefore, I think I am the most suitable candidate for the organisation. Also, I have told the interviewer that I have the potential to take </w:t>
      </w:r>
      <w:r w:rsidR="00E21129" w:rsidRPr="0041222B">
        <w:rPr>
          <w:rFonts w:ascii="Arial" w:hAnsi="Arial" w:cs="Arial"/>
          <w:sz w:val="22"/>
          <w:szCs w:val="22"/>
        </w:rPr>
        <w:t>care of</w:t>
      </w:r>
      <w:r w:rsidRPr="0041222B">
        <w:rPr>
          <w:rFonts w:ascii="Arial" w:hAnsi="Arial" w:cs="Arial"/>
          <w:sz w:val="22"/>
          <w:szCs w:val="22"/>
        </w:rPr>
        <w:t xml:space="preserve"> the patients with empathy, which is very essential </w:t>
      </w:r>
      <w:r w:rsidR="00E21129" w:rsidRPr="0041222B">
        <w:rPr>
          <w:rFonts w:ascii="Arial" w:hAnsi="Arial" w:cs="Arial"/>
          <w:sz w:val="22"/>
          <w:szCs w:val="22"/>
        </w:rPr>
        <w:t xml:space="preserve">for a caregiver (Mitchell </w:t>
      </w:r>
      <w:r w:rsidR="00E21129" w:rsidRPr="0041222B">
        <w:rPr>
          <w:rFonts w:ascii="Arial" w:hAnsi="Arial" w:cs="Arial"/>
          <w:i/>
          <w:iCs/>
          <w:sz w:val="22"/>
          <w:szCs w:val="22"/>
        </w:rPr>
        <w:t>et al</w:t>
      </w:r>
      <w:r w:rsidR="00E21129" w:rsidRPr="0041222B">
        <w:rPr>
          <w:rFonts w:ascii="Arial" w:hAnsi="Arial" w:cs="Arial"/>
          <w:sz w:val="22"/>
          <w:szCs w:val="22"/>
        </w:rPr>
        <w:t>., 2018). Therefore, I think this helps me to demonstrate my capabilities properly to them and this will ensure my selection and recruitment process. I feel that I provided enough explanation to them about me, and I am also able to demonstrate my skills to them confidently. Therefore, I hope that I can get selected for the company within a few days.</w:t>
      </w:r>
    </w:p>
    <w:p w14:paraId="551C4642" w14:textId="38C04298" w:rsidR="00E21129" w:rsidRPr="0041222B" w:rsidRDefault="00E21129" w:rsidP="0041222B">
      <w:pPr>
        <w:spacing w:line="360" w:lineRule="auto"/>
        <w:rPr>
          <w:rFonts w:ascii="Arial" w:hAnsi="Arial" w:cs="Arial"/>
          <w:sz w:val="22"/>
          <w:szCs w:val="22"/>
        </w:rPr>
      </w:pPr>
    </w:p>
    <w:p w14:paraId="42C79B48" w14:textId="4AC27C49" w:rsidR="00E21129" w:rsidRPr="0041222B" w:rsidRDefault="00E21129" w:rsidP="0041222B">
      <w:pPr>
        <w:spacing w:line="360" w:lineRule="auto"/>
        <w:rPr>
          <w:rFonts w:ascii="Arial" w:hAnsi="Arial" w:cs="Arial"/>
          <w:b/>
          <w:bCs/>
          <w:sz w:val="22"/>
          <w:szCs w:val="22"/>
        </w:rPr>
      </w:pPr>
      <w:r w:rsidRPr="0041222B">
        <w:rPr>
          <w:rFonts w:ascii="Arial" w:hAnsi="Arial" w:cs="Arial"/>
          <w:b/>
          <w:bCs/>
          <w:sz w:val="22"/>
          <w:szCs w:val="22"/>
        </w:rPr>
        <w:t xml:space="preserve">Conclusion </w:t>
      </w:r>
    </w:p>
    <w:p w14:paraId="2226E2F3" w14:textId="48DD435E" w:rsidR="00E21129" w:rsidRPr="0041222B" w:rsidRDefault="00E21129" w:rsidP="0041222B">
      <w:pPr>
        <w:spacing w:line="360" w:lineRule="auto"/>
        <w:rPr>
          <w:rFonts w:ascii="Arial" w:hAnsi="Arial" w:cs="Arial"/>
          <w:b/>
          <w:bCs/>
          <w:sz w:val="22"/>
          <w:szCs w:val="22"/>
        </w:rPr>
      </w:pPr>
    </w:p>
    <w:p w14:paraId="6B6E44BD" w14:textId="35E33839" w:rsidR="009F7F28" w:rsidRPr="0041222B" w:rsidRDefault="00E21129" w:rsidP="0041222B">
      <w:pPr>
        <w:spacing w:line="360" w:lineRule="auto"/>
        <w:rPr>
          <w:rFonts w:ascii="Arial" w:hAnsi="Arial" w:cs="Arial"/>
          <w:sz w:val="22"/>
          <w:szCs w:val="22"/>
        </w:rPr>
      </w:pPr>
      <w:r w:rsidRPr="0041222B">
        <w:rPr>
          <w:rFonts w:ascii="Arial" w:hAnsi="Arial" w:cs="Arial"/>
          <w:sz w:val="22"/>
          <w:szCs w:val="22"/>
        </w:rPr>
        <w:t>From the above discussion, it can be concluded that the personal development plan helps an individual to meet the career goal as well as this helps to get success in the future. Apart from that, the proper action plan helps an individual to improve</w:t>
      </w:r>
      <w:r w:rsidR="009F7F28" w:rsidRPr="0041222B">
        <w:rPr>
          <w:rFonts w:ascii="Arial" w:hAnsi="Arial" w:cs="Arial"/>
          <w:sz w:val="22"/>
          <w:szCs w:val="22"/>
        </w:rPr>
        <w:t xml:space="preserve"> their weal skills to get success in the future as well as ensure their work-life balance to maintain a good lifestyle as well as provide excellent service to the patients. Also, the role play helps people to ensure their selection in the interviewer session.</w:t>
      </w:r>
    </w:p>
    <w:p w14:paraId="2D3200C3" w14:textId="1776A126" w:rsidR="00FB6B88" w:rsidRPr="00FD0F9F" w:rsidRDefault="00FB6B88" w:rsidP="00FD0F9F">
      <w:pPr>
        <w:spacing w:line="360" w:lineRule="auto"/>
        <w:rPr>
          <w:rFonts w:ascii="Arial" w:hAnsi="Arial" w:cs="Arial"/>
          <w:sz w:val="22"/>
          <w:szCs w:val="22"/>
        </w:rPr>
      </w:pPr>
      <w:r>
        <w:rPr>
          <w:rFonts w:ascii="Times New Roman" w:eastAsia="Times New Roman" w:hAnsi="Times New Roman" w:cs="Times New Roman"/>
          <w:lang w:eastAsia="en-GB"/>
        </w:rPr>
        <w:br w:type="page"/>
      </w:r>
    </w:p>
    <w:p w14:paraId="4EE50625" w14:textId="0C8A3B1E" w:rsidR="009F7F28" w:rsidRDefault="00FB6B88" w:rsidP="009F7F28">
      <w:pPr>
        <w:spacing w:after="240" w:line="360" w:lineRule="auto"/>
        <w:rPr>
          <w:rFonts w:ascii="Arial" w:eastAsia="Times New Roman" w:hAnsi="Arial" w:cs="Arial"/>
          <w:b/>
          <w:bCs/>
          <w:sz w:val="22"/>
          <w:szCs w:val="22"/>
          <w:lang w:eastAsia="en-GB"/>
        </w:rPr>
      </w:pPr>
      <w:r w:rsidRPr="00FB6B88">
        <w:rPr>
          <w:rFonts w:ascii="Arial" w:eastAsia="Times New Roman" w:hAnsi="Arial" w:cs="Arial"/>
          <w:b/>
          <w:bCs/>
          <w:sz w:val="22"/>
          <w:szCs w:val="22"/>
          <w:lang w:eastAsia="en-GB"/>
        </w:rPr>
        <w:lastRenderedPageBreak/>
        <w:t>Appendix</w:t>
      </w:r>
    </w:p>
    <w:p w14:paraId="2E0AABF1" w14:textId="00864D1B" w:rsidR="00FB6B88" w:rsidRPr="00FB6B88" w:rsidRDefault="00FB6B88" w:rsidP="00FB6B88">
      <w:pPr>
        <w:pStyle w:val="ListParagraph"/>
        <w:numPr>
          <w:ilvl w:val="0"/>
          <w:numId w:val="5"/>
        </w:numPr>
        <w:spacing w:after="240" w:line="360" w:lineRule="auto"/>
        <w:rPr>
          <w:rFonts w:ascii="Arial" w:eastAsia="Times New Roman" w:hAnsi="Arial" w:cs="Arial"/>
          <w:sz w:val="22"/>
          <w:szCs w:val="22"/>
          <w:lang w:eastAsia="en-GB"/>
        </w:rPr>
      </w:pPr>
    </w:p>
    <w:p w14:paraId="6E879A13" w14:textId="6F723120" w:rsidR="009F7F28" w:rsidRDefault="00FB6B88" w:rsidP="00FB6B88">
      <w:pPr>
        <w:spacing w:line="360" w:lineRule="auto"/>
        <w:jc w:val="center"/>
        <w:rPr>
          <w:rFonts w:ascii="Arial" w:eastAsia="Times New Roman" w:hAnsi="Arial" w:cs="Arial"/>
          <w:sz w:val="22"/>
          <w:szCs w:val="22"/>
          <w:lang w:eastAsia="en-GB"/>
        </w:rPr>
      </w:pPr>
      <w:r w:rsidRPr="00E07E1F">
        <w:rPr>
          <w:rFonts w:ascii="Arial" w:eastAsia="Times New Roman" w:hAnsi="Arial" w:cs="Arial"/>
          <w:sz w:val="22"/>
          <w:szCs w:val="22"/>
          <w:lang w:eastAsia="en-GB"/>
        </w:rPr>
        <w:fldChar w:fldCharType="begin"/>
      </w:r>
      <w:r w:rsidRPr="00E07E1F">
        <w:rPr>
          <w:rFonts w:ascii="Arial" w:eastAsia="Times New Roman" w:hAnsi="Arial" w:cs="Arial"/>
          <w:sz w:val="22"/>
          <w:szCs w:val="22"/>
          <w:lang w:eastAsia="en-GB"/>
        </w:rPr>
        <w:instrText xml:space="preserve"> INCLUDEPICTURE "/var/folders/ht/3bkbmt817pn8d5g1q167t_500000gn/T/com.microsoft.Word/WebArchiveCopyPasteTempFiles/gibbs_cycle_600x600.png?itok=KvpgU4MQ" \* MERGEFORMATINET </w:instrText>
      </w:r>
      <w:r w:rsidRPr="00E07E1F">
        <w:rPr>
          <w:rFonts w:ascii="Arial" w:eastAsia="Times New Roman" w:hAnsi="Arial" w:cs="Arial"/>
          <w:sz w:val="22"/>
          <w:szCs w:val="22"/>
          <w:lang w:eastAsia="en-GB"/>
        </w:rPr>
        <w:fldChar w:fldCharType="separate"/>
      </w:r>
      <w:r w:rsidRPr="00E07E1F">
        <w:rPr>
          <w:rFonts w:ascii="Arial" w:eastAsia="Times New Roman" w:hAnsi="Arial" w:cs="Arial"/>
          <w:noProof/>
          <w:sz w:val="22"/>
          <w:szCs w:val="22"/>
          <w:lang w:eastAsia="en-GB"/>
        </w:rPr>
        <w:drawing>
          <wp:inline distT="0" distB="0" distL="0" distR="0" wp14:anchorId="115E3875" wp14:editId="66A8A942">
            <wp:extent cx="2743200" cy="2743200"/>
            <wp:effectExtent l="0" t="0" r="0" b="0"/>
            <wp:docPr id="1" name="Picture 1" descr="Gibbs&amp;#39;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amp;#39; Reflective Cycle | The University of Edinburg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7094" cy="2757094"/>
                    </a:xfrm>
                    <a:prstGeom prst="rect">
                      <a:avLst/>
                    </a:prstGeom>
                    <a:noFill/>
                    <a:ln>
                      <a:noFill/>
                    </a:ln>
                  </pic:spPr>
                </pic:pic>
              </a:graphicData>
            </a:graphic>
          </wp:inline>
        </w:drawing>
      </w:r>
      <w:r w:rsidRPr="00E07E1F">
        <w:rPr>
          <w:rFonts w:ascii="Arial" w:eastAsia="Times New Roman" w:hAnsi="Arial" w:cs="Arial"/>
          <w:sz w:val="22"/>
          <w:szCs w:val="22"/>
          <w:lang w:eastAsia="en-GB"/>
        </w:rPr>
        <w:fldChar w:fldCharType="end"/>
      </w:r>
    </w:p>
    <w:p w14:paraId="4084BF8D" w14:textId="77777777" w:rsidR="00FB6B88" w:rsidRPr="00E07E1F" w:rsidRDefault="00FB6B88" w:rsidP="00FB6B88">
      <w:pPr>
        <w:spacing w:line="360" w:lineRule="auto"/>
        <w:jc w:val="center"/>
        <w:rPr>
          <w:rFonts w:ascii="Arial" w:eastAsia="Times New Roman" w:hAnsi="Arial" w:cs="Arial"/>
          <w:sz w:val="22"/>
          <w:szCs w:val="22"/>
          <w:lang w:eastAsia="en-GB"/>
        </w:rPr>
      </w:pPr>
      <w:r>
        <w:rPr>
          <w:rFonts w:ascii="Arial" w:eastAsia="Times New Roman" w:hAnsi="Arial" w:cs="Arial"/>
          <w:sz w:val="22"/>
          <w:szCs w:val="22"/>
          <w:lang w:eastAsia="en-GB"/>
        </w:rPr>
        <w:t xml:space="preserve">Table 1: </w:t>
      </w:r>
      <w:r w:rsidRPr="00E07E1F">
        <w:rPr>
          <w:rFonts w:ascii="Arial" w:eastAsia="Times New Roman" w:hAnsi="Arial" w:cs="Arial"/>
          <w:sz w:val="22"/>
          <w:szCs w:val="22"/>
          <w:lang w:eastAsia="en-GB"/>
        </w:rPr>
        <w:t>Gibb’s reflective cycle</w:t>
      </w:r>
    </w:p>
    <w:p w14:paraId="3FB566AE" w14:textId="54F6256C" w:rsidR="00FB6B88" w:rsidRDefault="00FB6B88" w:rsidP="00FB6B88">
      <w:pPr>
        <w:spacing w:line="360" w:lineRule="auto"/>
        <w:jc w:val="center"/>
        <w:rPr>
          <w:rFonts w:ascii="Arial" w:eastAsia="Times New Roman" w:hAnsi="Arial" w:cs="Arial"/>
          <w:sz w:val="22"/>
          <w:szCs w:val="22"/>
          <w:lang w:eastAsia="en-GB"/>
        </w:rPr>
      </w:pPr>
      <w:r w:rsidRPr="00E07E1F">
        <w:rPr>
          <w:rFonts w:ascii="Arial" w:eastAsia="Times New Roman" w:hAnsi="Arial" w:cs="Arial"/>
          <w:sz w:val="22"/>
          <w:szCs w:val="22"/>
          <w:lang w:eastAsia="en-GB"/>
        </w:rPr>
        <w:t>(Source Adeani, Febriani and Syafryadin, 2020)</w:t>
      </w:r>
    </w:p>
    <w:p w14:paraId="02067642" w14:textId="4CF3632B" w:rsidR="00FB6B88" w:rsidRDefault="00FB6B88" w:rsidP="00FB6B88">
      <w:pPr>
        <w:spacing w:line="360" w:lineRule="auto"/>
        <w:rPr>
          <w:rFonts w:ascii="Arial" w:eastAsia="Times New Roman" w:hAnsi="Arial" w:cs="Arial"/>
          <w:sz w:val="22"/>
          <w:szCs w:val="22"/>
          <w:lang w:eastAsia="en-GB"/>
        </w:rPr>
      </w:pPr>
    </w:p>
    <w:p w14:paraId="3030545F" w14:textId="20E54A7A" w:rsidR="00FB6B88" w:rsidRPr="00FB6B88" w:rsidRDefault="00FB6B88" w:rsidP="00FB6B88">
      <w:pPr>
        <w:pStyle w:val="ListParagraph"/>
        <w:numPr>
          <w:ilvl w:val="0"/>
          <w:numId w:val="5"/>
        </w:numPr>
        <w:spacing w:line="360" w:lineRule="auto"/>
        <w:rPr>
          <w:rFonts w:ascii="Arial" w:eastAsia="Times New Roman" w:hAnsi="Arial" w:cs="Arial"/>
          <w:sz w:val="22"/>
          <w:szCs w:val="22"/>
          <w:lang w:eastAsia="en-GB"/>
        </w:rPr>
      </w:pPr>
    </w:p>
    <w:p w14:paraId="0AD384E6" w14:textId="172F4393" w:rsidR="00FB6B88" w:rsidRDefault="00FB6B88" w:rsidP="009F7F28">
      <w:pPr>
        <w:spacing w:line="360" w:lineRule="auto"/>
        <w:rPr>
          <w:rFonts w:ascii="Arial" w:eastAsia="Times New Roman" w:hAnsi="Arial" w:cs="Arial"/>
          <w:sz w:val="22"/>
          <w:szCs w:val="22"/>
          <w:lang w:eastAsia="en-GB"/>
        </w:rPr>
      </w:pPr>
    </w:p>
    <w:tbl>
      <w:tblPr>
        <w:tblStyle w:val="TableGrid"/>
        <w:tblW w:w="9351" w:type="dxa"/>
        <w:tblLayout w:type="fixed"/>
        <w:tblLook w:val="04A0" w:firstRow="1" w:lastRow="0" w:firstColumn="1" w:lastColumn="0" w:noHBand="0" w:noVBand="1"/>
      </w:tblPr>
      <w:tblGrid>
        <w:gridCol w:w="1555"/>
        <w:gridCol w:w="3543"/>
        <w:gridCol w:w="1134"/>
        <w:gridCol w:w="1134"/>
        <w:gridCol w:w="851"/>
        <w:gridCol w:w="1134"/>
      </w:tblGrid>
      <w:tr w:rsidR="00FB6B88" w:rsidRPr="00E07E1F" w14:paraId="303551DE" w14:textId="77777777" w:rsidTr="00314224">
        <w:tc>
          <w:tcPr>
            <w:tcW w:w="1555" w:type="dxa"/>
          </w:tcPr>
          <w:p w14:paraId="371BBF87" w14:textId="77777777" w:rsidR="00FB6B88" w:rsidRPr="00E07E1F" w:rsidRDefault="00FB6B88" w:rsidP="00314224">
            <w:pPr>
              <w:spacing w:line="360" w:lineRule="auto"/>
              <w:rPr>
                <w:rFonts w:ascii="Arial" w:eastAsia="Times New Roman" w:hAnsi="Arial" w:cs="Arial"/>
                <w:b/>
                <w:bCs/>
                <w:color w:val="000000"/>
                <w:sz w:val="22"/>
                <w:szCs w:val="22"/>
                <w:lang w:eastAsia="en-GB"/>
              </w:rPr>
            </w:pPr>
            <w:r w:rsidRPr="00E07E1F">
              <w:rPr>
                <w:rFonts w:ascii="Arial" w:eastAsia="Times New Roman" w:hAnsi="Arial" w:cs="Arial"/>
                <w:b/>
                <w:bCs/>
                <w:color w:val="000000"/>
                <w:sz w:val="22"/>
                <w:szCs w:val="22"/>
                <w:lang w:eastAsia="en-GB"/>
              </w:rPr>
              <w:t>Area</w:t>
            </w:r>
          </w:p>
        </w:tc>
        <w:tc>
          <w:tcPr>
            <w:tcW w:w="3543" w:type="dxa"/>
          </w:tcPr>
          <w:p w14:paraId="3E8F7A94" w14:textId="77777777" w:rsidR="00FB6B88" w:rsidRPr="00E07E1F" w:rsidRDefault="00FB6B88" w:rsidP="00314224">
            <w:pPr>
              <w:spacing w:line="360" w:lineRule="auto"/>
              <w:rPr>
                <w:rFonts w:ascii="Arial" w:eastAsia="Times New Roman" w:hAnsi="Arial" w:cs="Arial"/>
                <w:b/>
                <w:bCs/>
                <w:color w:val="000000"/>
                <w:sz w:val="22"/>
                <w:szCs w:val="22"/>
                <w:lang w:eastAsia="en-GB"/>
              </w:rPr>
            </w:pPr>
            <w:r w:rsidRPr="00E07E1F">
              <w:rPr>
                <w:rFonts w:ascii="Arial" w:eastAsia="Times New Roman" w:hAnsi="Arial" w:cs="Arial"/>
                <w:b/>
                <w:bCs/>
                <w:color w:val="000000"/>
                <w:sz w:val="22"/>
                <w:szCs w:val="22"/>
                <w:lang w:eastAsia="en-GB"/>
              </w:rPr>
              <w:t>Specific</w:t>
            </w:r>
          </w:p>
        </w:tc>
        <w:tc>
          <w:tcPr>
            <w:tcW w:w="1134" w:type="dxa"/>
          </w:tcPr>
          <w:p w14:paraId="215E661F" w14:textId="77777777" w:rsidR="00FB6B88" w:rsidRPr="00E07E1F" w:rsidRDefault="00FB6B88" w:rsidP="00314224">
            <w:pPr>
              <w:spacing w:line="360" w:lineRule="auto"/>
              <w:rPr>
                <w:rFonts w:ascii="Arial" w:eastAsia="Times New Roman" w:hAnsi="Arial" w:cs="Arial"/>
                <w:b/>
                <w:bCs/>
                <w:color w:val="000000"/>
                <w:sz w:val="22"/>
                <w:szCs w:val="22"/>
                <w:lang w:eastAsia="en-GB"/>
              </w:rPr>
            </w:pPr>
            <w:r w:rsidRPr="00E07E1F">
              <w:rPr>
                <w:rFonts w:ascii="Arial" w:eastAsia="Times New Roman" w:hAnsi="Arial" w:cs="Arial"/>
                <w:b/>
                <w:bCs/>
                <w:color w:val="000000"/>
                <w:sz w:val="22"/>
                <w:szCs w:val="22"/>
                <w:lang w:eastAsia="en-GB"/>
              </w:rPr>
              <w:t>Measurable</w:t>
            </w:r>
          </w:p>
        </w:tc>
        <w:tc>
          <w:tcPr>
            <w:tcW w:w="1134" w:type="dxa"/>
          </w:tcPr>
          <w:p w14:paraId="3D806B62" w14:textId="77777777" w:rsidR="00FB6B88" w:rsidRPr="00E07E1F" w:rsidRDefault="00FB6B88" w:rsidP="00314224">
            <w:pPr>
              <w:spacing w:line="360" w:lineRule="auto"/>
              <w:rPr>
                <w:rFonts w:ascii="Arial" w:eastAsia="Times New Roman" w:hAnsi="Arial" w:cs="Arial"/>
                <w:b/>
                <w:bCs/>
                <w:color w:val="000000"/>
                <w:sz w:val="22"/>
                <w:szCs w:val="22"/>
                <w:lang w:eastAsia="en-GB"/>
              </w:rPr>
            </w:pPr>
            <w:r w:rsidRPr="00E07E1F">
              <w:rPr>
                <w:rFonts w:ascii="Arial" w:eastAsia="Times New Roman" w:hAnsi="Arial" w:cs="Arial"/>
                <w:b/>
                <w:bCs/>
                <w:color w:val="000000"/>
                <w:sz w:val="22"/>
                <w:szCs w:val="22"/>
                <w:lang w:eastAsia="en-GB"/>
              </w:rPr>
              <w:t>Achievable</w:t>
            </w:r>
          </w:p>
        </w:tc>
        <w:tc>
          <w:tcPr>
            <w:tcW w:w="851" w:type="dxa"/>
          </w:tcPr>
          <w:p w14:paraId="02A46A51" w14:textId="77777777" w:rsidR="00FB6B88" w:rsidRPr="00E07E1F" w:rsidRDefault="00FB6B88" w:rsidP="00314224">
            <w:pPr>
              <w:spacing w:line="360" w:lineRule="auto"/>
              <w:rPr>
                <w:rFonts w:ascii="Arial" w:eastAsia="Times New Roman" w:hAnsi="Arial" w:cs="Arial"/>
                <w:b/>
                <w:bCs/>
                <w:color w:val="000000"/>
                <w:sz w:val="22"/>
                <w:szCs w:val="22"/>
                <w:lang w:eastAsia="en-GB"/>
              </w:rPr>
            </w:pPr>
            <w:r w:rsidRPr="00E07E1F">
              <w:rPr>
                <w:rFonts w:ascii="Arial" w:eastAsia="Times New Roman" w:hAnsi="Arial" w:cs="Arial"/>
                <w:b/>
                <w:bCs/>
                <w:color w:val="000000"/>
                <w:sz w:val="22"/>
                <w:szCs w:val="22"/>
                <w:lang w:eastAsia="en-GB"/>
              </w:rPr>
              <w:t>Relevant</w:t>
            </w:r>
          </w:p>
        </w:tc>
        <w:tc>
          <w:tcPr>
            <w:tcW w:w="1134" w:type="dxa"/>
          </w:tcPr>
          <w:p w14:paraId="788F657D" w14:textId="77777777" w:rsidR="00FB6B88" w:rsidRPr="00E07E1F" w:rsidRDefault="00FB6B88" w:rsidP="00314224">
            <w:pPr>
              <w:spacing w:line="360" w:lineRule="auto"/>
              <w:rPr>
                <w:rFonts w:ascii="Arial" w:eastAsia="Times New Roman" w:hAnsi="Arial" w:cs="Arial"/>
                <w:b/>
                <w:bCs/>
                <w:color w:val="000000"/>
                <w:sz w:val="22"/>
                <w:szCs w:val="22"/>
                <w:lang w:eastAsia="en-GB"/>
              </w:rPr>
            </w:pPr>
            <w:r w:rsidRPr="00E07E1F">
              <w:rPr>
                <w:rFonts w:ascii="Arial" w:eastAsia="Times New Roman" w:hAnsi="Arial" w:cs="Arial"/>
                <w:b/>
                <w:bCs/>
                <w:color w:val="000000"/>
                <w:sz w:val="22"/>
                <w:szCs w:val="22"/>
                <w:lang w:eastAsia="en-GB"/>
              </w:rPr>
              <w:t>Time-bound</w:t>
            </w:r>
          </w:p>
        </w:tc>
      </w:tr>
      <w:tr w:rsidR="00FB6B88" w:rsidRPr="00E07E1F" w14:paraId="3F2E2F76" w14:textId="77777777" w:rsidTr="00314224">
        <w:tc>
          <w:tcPr>
            <w:tcW w:w="1555" w:type="dxa"/>
          </w:tcPr>
          <w:p w14:paraId="089279F5"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Team-management</w:t>
            </w:r>
          </w:p>
        </w:tc>
        <w:tc>
          <w:tcPr>
            <w:tcW w:w="3543" w:type="dxa"/>
          </w:tcPr>
          <w:p w14:paraId="765D6A57" w14:textId="77777777" w:rsidR="00FB6B88" w:rsidRPr="00E07E1F" w:rsidRDefault="00FB6B88" w:rsidP="00314224">
            <w:pPr>
              <w:pStyle w:val="ListParagraph"/>
              <w:numPr>
                <w:ilvl w:val="0"/>
                <w:numId w:val="1"/>
              </w:num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I need to understand the team dynamics by following the team leader.</w:t>
            </w:r>
          </w:p>
          <w:p w14:paraId="78C5909A" w14:textId="77777777" w:rsidR="00FB6B88" w:rsidRPr="00E07E1F" w:rsidRDefault="00FB6B88" w:rsidP="00314224">
            <w:pPr>
              <w:pStyle w:val="ListParagraph"/>
              <w:numPr>
                <w:ilvl w:val="0"/>
                <w:numId w:val="1"/>
              </w:num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It requires studying more about team management and team formation theories.</w:t>
            </w:r>
          </w:p>
          <w:p w14:paraId="4E494DAB" w14:textId="77777777" w:rsidR="00FB6B88" w:rsidRPr="00E07E1F" w:rsidRDefault="00FB6B88" w:rsidP="00314224">
            <w:pPr>
              <w:pStyle w:val="ListParagraph"/>
              <w:numPr>
                <w:ilvl w:val="0"/>
                <w:numId w:val="1"/>
              </w:num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The process of work distribution in a team needs to be learned as soon as possible (Gregorio et al., 2019).</w:t>
            </w:r>
          </w:p>
          <w:p w14:paraId="6D357E59" w14:textId="77777777" w:rsidR="00FB6B88" w:rsidRPr="00E07E1F" w:rsidRDefault="00FB6B88" w:rsidP="00314224">
            <w:pPr>
              <w:pStyle w:val="ListParagraph"/>
              <w:numPr>
                <w:ilvl w:val="0"/>
                <w:numId w:val="1"/>
              </w:num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 xml:space="preserve">From the footprint of the world’s greatest leaders, I </w:t>
            </w:r>
            <w:r w:rsidRPr="00E07E1F">
              <w:rPr>
                <w:rFonts w:ascii="Arial" w:eastAsia="Times New Roman" w:hAnsi="Arial" w:cs="Arial"/>
                <w:color w:val="000000"/>
                <w:sz w:val="22"/>
                <w:szCs w:val="22"/>
                <w:lang w:eastAsia="en-GB"/>
              </w:rPr>
              <w:lastRenderedPageBreak/>
              <w:t>have to learn to keep a positive mindset. This can help in bringing positivity at work and result in the desired outcome.</w:t>
            </w:r>
          </w:p>
          <w:p w14:paraId="383D0562" w14:textId="77777777" w:rsidR="00FB6B88" w:rsidRPr="00E07E1F" w:rsidRDefault="00FB6B88" w:rsidP="00314224">
            <w:pPr>
              <w:pStyle w:val="ListParagraph"/>
              <w:numPr>
                <w:ilvl w:val="0"/>
                <w:numId w:val="1"/>
              </w:num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I need to learn about the making of team rules and be stringent on team members about following the team rules.</w:t>
            </w:r>
          </w:p>
          <w:p w14:paraId="18044D8E" w14:textId="77777777" w:rsidR="00FB6B88" w:rsidRPr="00E07E1F" w:rsidRDefault="00FB6B88" w:rsidP="00314224">
            <w:pPr>
              <w:pStyle w:val="ListParagraph"/>
              <w:numPr>
                <w:ilvl w:val="0"/>
                <w:numId w:val="1"/>
              </w:num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Constant encouragement needs to be maintained in the team for better communication and an increased amount of flexibility. I have to adopt these skills also (Kirbelakis and Petrakaki, 2020).</w:t>
            </w:r>
          </w:p>
        </w:tc>
        <w:tc>
          <w:tcPr>
            <w:tcW w:w="1134" w:type="dxa"/>
          </w:tcPr>
          <w:p w14:paraId="782008F7"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lastRenderedPageBreak/>
              <w:t>Yes, this is measurable when I will be able to lead a team successfully in a critical situation.</w:t>
            </w:r>
          </w:p>
        </w:tc>
        <w:tc>
          <w:tcPr>
            <w:tcW w:w="1134" w:type="dxa"/>
          </w:tcPr>
          <w:p w14:paraId="0004D768"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By following the recommended specific guide, it can also be achieved.</w:t>
            </w:r>
          </w:p>
        </w:tc>
        <w:tc>
          <w:tcPr>
            <w:tcW w:w="851" w:type="dxa"/>
          </w:tcPr>
          <w:p w14:paraId="54C86501"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These skills are relevant for any industry.</w:t>
            </w:r>
          </w:p>
        </w:tc>
        <w:tc>
          <w:tcPr>
            <w:tcW w:w="1134" w:type="dxa"/>
          </w:tcPr>
          <w:p w14:paraId="26D7C85C"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Three months</w:t>
            </w:r>
          </w:p>
        </w:tc>
      </w:tr>
      <w:tr w:rsidR="00FB6B88" w:rsidRPr="00E07E1F" w14:paraId="53F4EFB7" w14:textId="77777777" w:rsidTr="00314224">
        <w:trPr>
          <w:trHeight w:val="1045"/>
        </w:trPr>
        <w:tc>
          <w:tcPr>
            <w:tcW w:w="1555" w:type="dxa"/>
          </w:tcPr>
          <w:p w14:paraId="69DFAAFD"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Pressure handling</w:t>
            </w:r>
          </w:p>
        </w:tc>
        <w:tc>
          <w:tcPr>
            <w:tcW w:w="3543" w:type="dxa"/>
          </w:tcPr>
          <w:p w14:paraId="44AFA60B"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I have to practice meditation for increasing my patience.</w:t>
            </w:r>
          </w:p>
          <w:p w14:paraId="2181D0AF"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Seeing any situation broadly and setting short-term and long-term goals can be helpful for handling pressure.</w:t>
            </w:r>
          </w:p>
          <w:p w14:paraId="0C2F9781"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Getting rid of the inhibition of taking no help from subordinates can be helpful in handling pressure.</w:t>
            </w:r>
          </w:p>
          <w:p w14:paraId="18D3DFBF"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 xml:space="preserve">Understanding the means of work distribution and working together as a </w:t>
            </w:r>
            <w:r w:rsidRPr="00E07E1F">
              <w:rPr>
                <w:rFonts w:ascii="Arial" w:eastAsia="Times New Roman" w:hAnsi="Arial" w:cs="Arial"/>
                <w:color w:val="000000"/>
                <w:sz w:val="22"/>
                <w:szCs w:val="22"/>
                <w:lang w:eastAsia="en-GB"/>
              </w:rPr>
              <w:lastRenderedPageBreak/>
              <w:t>team can be helpful in handling pressure.</w:t>
            </w:r>
          </w:p>
          <w:p w14:paraId="133B587D"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I have to understand the importance of focusing on the present rather than thinking about the future.</w:t>
            </w:r>
          </w:p>
          <w:p w14:paraId="66BE6C6E"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The habit of procrastination must be got rid of. This will help also help in having confidence on time.</w:t>
            </w:r>
          </w:p>
          <w:p w14:paraId="32529A91" w14:textId="77777777" w:rsidR="00FB6B88" w:rsidRPr="00E07E1F" w:rsidRDefault="00FB6B88" w:rsidP="00314224">
            <w:pPr>
              <w:pStyle w:val="ListParagraph"/>
              <w:numPr>
                <w:ilvl w:val="0"/>
                <w:numId w:val="2"/>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Time management must be improved for having less pressured work.</w:t>
            </w:r>
          </w:p>
        </w:tc>
        <w:tc>
          <w:tcPr>
            <w:tcW w:w="1134" w:type="dxa"/>
          </w:tcPr>
          <w:p w14:paraId="26008804"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lastRenderedPageBreak/>
              <w:t>Yes, when I will be confident in any type of critical situation, success can be measured.</w:t>
            </w:r>
          </w:p>
        </w:tc>
        <w:tc>
          <w:tcPr>
            <w:tcW w:w="1134" w:type="dxa"/>
          </w:tcPr>
          <w:p w14:paraId="7D6EC509"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Yes, this is also achievable with the listed practice.</w:t>
            </w:r>
          </w:p>
        </w:tc>
        <w:tc>
          <w:tcPr>
            <w:tcW w:w="851" w:type="dxa"/>
          </w:tcPr>
          <w:p w14:paraId="1D89E455"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For a frontline worker, this skill is of the utmost.</w:t>
            </w:r>
          </w:p>
        </w:tc>
        <w:tc>
          <w:tcPr>
            <w:tcW w:w="1134" w:type="dxa"/>
          </w:tcPr>
          <w:p w14:paraId="4E09404F"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Three months</w:t>
            </w:r>
          </w:p>
        </w:tc>
      </w:tr>
      <w:tr w:rsidR="00FB6B88" w:rsidRPr="00E07E1F" w14:paraId="2B99C935" w14:textId="77777777" w:rsidTr="00314224">
        <w:tc>
          <w:tcPr>
            <w:tcW w:w="1555" w:type="dxa"/>
          </w:tcPr>
          <w:p w14:paraId="769D1139"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Risk-taking</w:t>
            </w:r>
          </w:p>
        </w:tc>
        <w:tc>
          <w:tcPr>
            <w:tcW w:w="3543" w:type="dxa"/>
          </w:tcPr>
          <w:p w14:paraId="02AABE6F" w14:textId="77777777" w:rsidR="00FB6B88" w:rsidRPr="00E07E1F" w:rsidRDefault="00FB6B88" w:rsidP="00314224">
            <w:pPr>
              <w:pStyle w:val="ListParagraph"/>
              <w:numPr>
                <w:ilvl w:val="0"/>
                <w:numId w:val="3"/>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I have to practice the culture of assessing risk.</w:t>
            </w:r>
          </w:p>
          <w:p w14:paraId="6B584C36" w14:textId="77777777" w:rsidR="00FB6B88" w:rsidRPr="00E07E1F" w:rsidRDefault="00FB6B88" w:rsidP="00314224">
            <w:pPr>
              <w:pStyle w:val="ListParagraph"/>
              <w:numPr>
                <w:ilvl w:val="0"/>
                <w:numId w:val="3"/>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I need to learn more about my job and the different types or risk in critical cases.</w:t>
            </w:r>
          </w:p>
          <w:p w14:paraId="3570B40C" w14:textId="77777777" w:rsidR="00FB6B88" w:rsidRPr="00E07E1F" w:rsidRDefault="00FB6B88" w:rsidP="00314224">
            <w:pPr>
              <w:pStyle w:val="ListParagraph"/>
              <w:numPr>
                <w:ilvl w:val="0"/>
                <w:numId w:val="3"/>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I have to become more flexible in seeking help not only from higher authorities but also from subordinates if the situation requires it.</w:t>
            </w:r>
          </w:p>
          <w:p w14:paraId="3FB807A7" w14:textId="77777777" w:rsidR="00FB6B88" w:rsidRPr="00E07E1F" w:rsidRDefault="00FB6B88" w:rsidP="00314224">
            <w:pPr>
              <w:pStyle w:val="ListParagraph"/>
              <w:numPr>
                <w:ilvl w:val="0"/>
                <w:numId w:val="3"/>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The podcasts and interviews of calculated risk-takers such as Mark Zuckerberg, Richard Branson and others need to be followed thoroughly (Di Gregorio et al., 2018).</w:t>
            </w:r>
          </w:p>
          <w:p w14:paraId="120A5C99" w14:textId="77777777" w:rsidR="00FB6B88" w:rsidRPr="00E07E1F" w:rsidRDefault="00FB6B88" w:rsidP="00314224">
            <w:pPr>
              <w:pStyle w:val="ListParagraph"/>
              <w:numPr>
                <w:ilvl w:val="0"/>
                <w:numId w:val="3"/>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 xml:space="preserve">The scope of the change and several change management policies </w:t>
            </w:r>
            <w:r w:rsidRPr="00E07E1F">
              <w:rPr>
                <w:rFonts w:ascii="Arial" w:eastAsia="Times New Roman" w:hAnsi="Arial" w:cs="Arial"/>
                <w:color w:val="000000"/>
                <w:sz w:val="22"/>
                <w:szCs w:val="22"/>
                <w:lang w:eastAsia="en-GB"/>
              </w:rPr>
              <w:lastRenderedPageBreak/>
              <w:t>needs to be learnt for working out of the boundary.</w:t>
            </w:r>
          </w:p>
          <w:p w14:paraId="328F25A3" w14:textId="77777777" w:rsidR="00FB6B88" w:rsidRPr="00E07E1F" w:rsidRDefault="00FB6B88" w:rsidP="00314224">
            <w:pPr>
              <w:pStyle w:val="ListParagraph"/>
              <w:numPr>
                <w:ilvl w:val="0"/>
                <w:numId w:val="3"/>
              </w:numPr>
              <w:spacing w:line="360" w:lineRule="auto"/>
              <w:rPr>
                <w:rFonts w:ascii="Arial" w:eastAsia="Times New Roman" w:hAnsi="Arial" w:cs="Arial"/>
                <w:b/>
                <w:bCs/>
                <w:color w:val="000000"/>
                <w:sz w:val="22"/>
                <w:szCs w:val="22"/>
                <w:lang w:eastAsia="en-GB"/>
              </w:rPr>
            </w:pPr>
            <w:r w:rsidRPr="00E07E1F">
              <w:rPr>
                <w:rFonts w:ascii="Arial" w:eastAsia="Times New Roman" w:hAnsi="Arial" w:cs="Arial"/>
                <w:color w:val="000000"/>
                <w:sz w:val="22"/>
                <w:szCs w:val="22"/>
                <w:lang w:eastAsia="en-GB"/>
              </w:rPr>
              <w:t xml:space="preserve">The proper idea about the consequence of incremental risk and downside of changes needs to be measured and I have learned about the process properly. </w:t>
            </w:r>
          </w:p>
        </w:tc>
        <w:tc>
          <w:tcPr>
            <w:tcW w:w="1134" w:type="dxa"/>
          </w:tcPr>
          <w:p w14:paraId="38A39FB4"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lastRenderedPageBreak/>
              <w:t>This can be measured proper with my growing confidence in any risky situation.</w:t>
            </w:r>
          </w:p>
        </w:tc>
        <w:tc>
          <w:tcPr>
            <w:tcW w:w="1134" w:type="dxa"/>
          </w:tcPr>
          <w:p w14:paraId="78328CC9"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Yes, with proper plan, this is easy achievable.</w:t>
            </w:r>
          </w:p>
        </w:tc>
        <w:tc>
          <w:tcPr>
            <w:tcW w:w="851" w:type="dxa"/>
          </w:tcPr>
          <w:p w14:paraId="464FF767"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For a care assistant, in health and social care, this skill is relevant.</w:t>
            </w:r>
          </w:p>
        </w:tc>
        <w:tc>
          <w:tcPr>
            <w:tcW w:w="1134" w:type="dxa"/>
          </w:tcPr>
          <w:p w14:paraId="04D2F1FA" w14:textId="77777777" w:rsidR="00FB6B88" w:rsidRPr="00E07E1F" w:rsidRDefault="00FB6B88" w:rsidP="00314224">
            <w:pPr>
              <w:spacing w:line="360" w:lineRule="auto"/>
              <w:rPr>
                <w:rFonts w:ascii="Arial" w:eastAsia="Times New Roman" w:hAnsi="Arial" w:cs="Arial"/>
                <w:color w:val="000000"/>
                <w:sz w:val="22"/>
                <w:szCs w:val="22"/>
                <w:lang w:eastAsia="en-GB"/>
              </w:rPr>
            </w:pPr>
            <w:r w:rsidRPr="00E07E1F">
              <w:rPr>
                <w:rFonts w:ascii="Arial" w:eastAsia="Times New Roman" w:hAnsi="Arial" w:cs="Arial"/>
                <w:color w:val="000000"/>
                <w:sz w:val="22"/>
                <w:szCs w:val="22"/>
                <w:lang w:eastAsia="en-GB"/>
              </w:rPr>
              <w:t>Six months</w:t>
            </w:r>
          </w:p>
        </w:tc>
      </w:tr>
    </w:tbl>
    <w:p w14:paraId="1FDCEBBA" w14:textId="77777777" w:rsidR="00FB6B88" w:rsidRDefault="00FB6B88" w:rsidP="00FB6B88">
      <w:pPr>
        <w:spacing w:line="360" w:lineRule="auto"/>
        <w:jc w:val="center"/>
        <w:rPr>
          <w:rFonts w:ascii="Arial" w:hAnsi="Arial" w:cs="Arial"/>
          <w:sz w:val="22"/>
          <w:szCs w:val="22"/>
        </w:rPr>
      </w:pPr>
    </w:p>
    <w:p w14:paraId="786F7443" w14:textId="72C58DC6" w:rsidR="00FB6B88" w:rsidRDefault="00FB6B88" w:rsidP="00FB6B88">
      <w:pPr>
        <w:spacing w:line="360" w:lineRule="auto"/>
        <w:jc w:val="center"/>
        <w:rPr>
          <w:rFonts w:ascii="Arial" w:hAnsi="Arial" w:cs="Arial"/>
          <w:sz w:val="22"/>
          <w:szCs w:val="22"/>
        </w:rPr>
      </w:pPr>
      <w:r>
        <w:rPr>
          <w:rFonts w:ascii="Arial" w:hAnsi="Arial" w:cs="Arial"/>
          <w:sz w:val="22"/>
          <w:szCs w:val="22"/>
        </w:rPr>
        <w:t>Action Plan (Enkeleda Tafa, 2020203)</w:t>
      </w:r>
    </w:p>
    <w:p w14:paraId="6C50CC96" w14:textId="794C0FB7" w:rsidR="00FB6B88" w:rsidRDefault="00FB6B88" w:rsidP="00FB6B88">
      <w:pPr>
        <w:spacing w:line="360" w:lineRule="auto"/>
        <w:rPr>
          <w:rFonts w:ascii="Arial" w:hAnsi="Arial" w:cs="Arial"/>
          <w:sz w:val="22"/>
          <w:szCs w:val="22"/>
        </w:rPr>
      </w:pPr>
    </w:p>
    <w:p w14:paraId="0D9BF2BA" w14:textId="07FFF372" w:rsidR="00867A7C" w:rsidRDefault="00867A7C" w:rsidP="00867A7C">
      <w:pPr>
        <w:pStyle w:val="ListParagraph"/>
        <w:numPr>
          <w:ilvl w:val="0"/>
          <w:numId w:val="5"/>
        </w:numPr>
        <w:rPr>
          <w:rFonts w:ascii="Arial" w:hAnsi="Arial" w:cs="Arial"/>
          <w:sz w:val="22"/>
          <w:szCs w:val="22"/>
        </w:rPr>
      </w:pPr>
      <w:r>
        <w:rPr>
          <w:rFonts w:ascii="Arial" w:hAnsi="Arial" w:cs="Arial"/>
          <w:sz w:val="22"/>
          <w:szCs w:val="22"/>
        </w:rPr>
        <w:t xml:space="preserve">  </w:t>
      </w:r>
    </w:p>
    <w:p w14:paraId="335CBE5E" w14:textId="77777777" w:rsidR="00FD0F9F" w:rsidRPr="00867A7C" w:rsidRDefault="00FD0F9F" w:rsidP="00867A7C">
      <w:pPr>
        <w:rPr>
          <w:rFonts w:ascii="Arial" w:hAnsi="Arial" w:cs="Arial"/>
          <w:sz w:val="22"/>
          <w:szCs w:val="22"/>
        </w:rPr>
      </w:pPr>
    </w:p>
    <w:p w14:paraId="19D6F31F" w14:textId="2031BFF6" w:rsidR="00867A7C" w:rsidRDefault="00867A7C" w:rsidP="00867A7C">
      <w:r>
        <w:t>Professional Career Development</w:t>
      </w:r>
    </w:p>
    <w:p w14:paraId="6639A01C" w14:textId="77777777" w:rsidR="00867A7C" w:rsidRDefault="00867A7C" w:rsidP="00867A7C"/>
    <w:p w14:paraId="4BC046AF" w14:textId="77777777" w:rsidR="00867A7C" w:rsidRDefault="00867A7C" w:rsidP="00867A7C">
      <w:r>
        <w:t>Applying for a job in the Health and Social Care Context as a HealthCare Assistant</w:t>
      </w:r>
    </w:p>
    <w:p w14:paraId="2A6492B9" w14:textId="77777777" w:rsidR="00867A7C" w:rsidRDefault="00867A7C" w:rsidP="00867A7C"/>
    <w:p w14:paraId="6F5D934E" w14:textId="77777777" w:rsidR="00867A7C" w:rsidRDefault="00867A7C" w:rsidP="00867A7C">
      <w:r>
        <w:t xml:space="preserve">Role: Healthcare assistant </w:t>
      </w:r>
    </w:p>
    <w:p w14:paraId="73E8F7D7" w14:textId="77777777" w:rsidR="00867A7C" w:rsidRDefault="00867A7C" w:rsidP="00867A7C"/>
    <w:p w14:paraId="79D5F28C" w14:textId="40CA3CDF" w:rsidR="00867A7C" w:rsidRDefault="00FD0F9F" w:rsidP="00867A7C">
      <w:r>
        <w:t>INTERVIEW QUESTIONS</w:t>
      </w:r>
    </w:p>
    <w:p w14:paraId="298E0B28" w14:textId="77777777" w:rsidR="00FD0F9F" w:rsidRDefault="00FD0F9F" w:rsidP="00867A7C"/>
    <w:p w14:paraId="1FC6DB66" w14:textId="77777777" w:rsidR="00867A7C" w:rsidRDefault="00867A7C" w:rsidP="00867A7C">
      <w:pPr>
        <w:pStyle w:val="ListParagraph"/>
        <w:numPr>
          <w:ilvl w:val="0"/>
          <w:numId w:val="6"/>
        </w:numPr>
      </w:pPr>
      <w:r>
        <w:t>Tell me about your self</w:t>
      </w:r>
    </w:p>
    <w:p w14:paraId="2ADB9952" w14:textId="77777777" w:rsidR="00867A7C" w:rsidRDefault="00867A7C" w:rsidP="00867A7C">
      <w:pPr>
        <w:pStyle w:val="ListParagraph"/>
        <w:numPr>
          <w:ilvl w:val="0"/>
          <w:numId w:val="6"/>
        </w:numPr>
      </w:pPr>
      <w:r>
        <w:t>What is your greatest strength?</w:t>
      </w:r>
    </w:p>
    <w:p w14:paraId="45959A48" w14:textId="77777777" w:rsidR="00867A7C" w:rsidRDefault="00867A7C" w:rsidP="00867A7C">
      <w:pPr>
        <w:pStyle w:val="ListParagraph"/>
        <w:numPr>
          <w:ilvl w:val="0"/>
          <w:numId w:val="6"/>
        </w:numPr>
      </w:pPr>
      <w:r>
        <w:t>What is your biggest weakness?</w:t>
      </w:r>
    </w:p>
    <w:p w14:paraId="174C9E8A" w14:textId="77777777" w:rsidR="00867A7C" w:rsidRDefault="00867A7C" w:rsidP="00867A7C">
      <w:pPr>
        <w:pStyle w:val="ListParagraph"/>
        <w:numPr>
          <w:ilvl w:val="0"/>
          <w:numId w:val="6"/>
        </w:numPr>
      </w:pPr>
      <w:r>
        <w:t>What made you leave your last job role position?</w:t>
      </w:r>
    </w:p>
    <w:p w14:paraId="716ADA90" w14:textId="77777777" w:rsidR="00867A7C" w:rsidRDefault="00867A7C" w:rsidP="00867A7C">
      <w:pPr>
        <w:pStyle w:val="ListParagraph"/>
        <w:numPr>
          <w:ilvl w:val="0"/>
          <w:numId w:val="6"/>
        </w:numPr>
      </w:pPr>
      <w:r>
        <w:t>Why should we hire you?</w:t>
      </w:r>
    </w:p>
    <w:p w14:paraId="2B0661FC" w14:textId="42EACF95" w:rsidR="00FD0F9F" w:rsidRDefault="00FD0F9F" w:rsidP="00FD0F9F">
      <w:pPr>
        <w:spacing w:line="360" w:lineRule="auto"/>
        <w:ind w:left="360"/>
        <w:rPr>
          <w:rFonts w:ascii="Arial" w:hAnsi="Arial" w:cs="Arial"/>
          <w:sz w:val="22"/>
          <w:szCs w:val="22"/>
        </w:rPr>
      </w:pPr>
    </w:p>
    <w:p w14:paraId="452A616B" w14:textId="77777777" w:rsidR="00FD0F9F" w:rsidRDefault="00FD0F9F">
      <w:pPr>
        <w:rPr>
          <w:rFonts w:ascii="Arial" w:hAnsi="Arial" w:cs="Arial"/>
          <w:sz w:val="22"/>
          <w:szCs w:val="22"/>
        </w:rPr>
      </w:pPr>
      <w:r>
        <w:rPr>
          <w:rFonts w:ascii="Arial" w:hAnsi="Arial" w:cs="Arial"/>
          <w:sz w:val="22"/>
          <w:szCs w:val="22"/>
        </w:rPr>
        <w:br w:type="page"/>
      </w:r>
    </w:p>
    <w:p w14:paraId="05E81AFE" w14:textId="77777777" w:rsidR="00FD0F9F" w:rsidRPr="00FB6B88" w:rsidRDefault="00FD0F9F" w:rsidP="00FD0F9F">
      <w:pPr>
        <w:spacing w:line="360" w:lineRule="auto"/>
        <w:rPr>
          <w:rFonts w:ascii="Arial" w:hAnsi="Arial" w:cs="Arial"/>
          <w:b/>
          <w:bCs/>
          <w:sz w:val="22"/>
          <w:szCs w:val="22"/>
        </w:rPr>
      </w:pPr>
      <w:r w:rsidRPr="00FB6B88">
        <w:rPr>
          <w:rFonts w:ascii="Arial" w:hAnsi="Arial" w:cs="Arial"/>
          <w:b/>
          <w:bCs/>
          <w:sz w:val="22"/>
          <w:szCs w:val="22"/>
        </w:rPr>
        <w:lastRenderedPageBreak/>
        <w:t>Reference list</w:t>
      </w:r>
    </w:p>
    <w:p w14:paraId="346042F0" w14:textId="77777777" w:rsidR="00FD0F9F" w:rsidRPr="00FB6B88" w:rsidRDefault="00FD0F9F" w:rsidP="00FD0F9F">
      <w:pPr>
        <w:spacing w:line="360" w:lineRule="auto"/>
        <w:rPr>
          <w:rFonts w:ascii="Arial" w:hAnsi="Arial" w:cs="Arial"/>
          <w:sz w:val="22"/>
          <w:szCs w:val="22"/>
        </w:rPr>
      </w:pPr>
    </w:p>
    <w:p w14:paraId="6BF4C1A8"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 xml:space="preserve">Adeani, I.S., Febriani, R.B. and Syafryadin, S., 2020. </w:t>
      </w:r>
    </w:p>
    <w:p w14:paraId="27B64D62"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USING GIBBS’REFLECTIVE CYCLE IN MAKING REFLECTIONS OF LITERARY ANALYSIS. Indonesian EFL Journal, 6(2), pp.139-148.</w:t>
      </w:r>
    </w:p>
    <w:p w14:paraId="17C36C1D" w14:textId="77777777" w:rsidR="00FD0F9F" w:rsidRPr="009F7F28" w:rsidRDefault="00FD0F9F" w:rsidP="00FD0F9F">
      <w:pPr>
        <w:spacing w:line="360" w:lineRule="auto"/>
        <w:rPr>
          <w:rFonts w:ascii="Arial" w:eastAsia="Times New Roman" w:hAnsi="Arial" w:cs="Arial"/>
          <w:color w:val="000000"/>
          <w:lang w:eastAsia="en-GB"/>
        </w:rPr>
      </w:pPr>
    </w:p>
    <w:p w14:paraId="3F176143"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Ardian, P., Hariyati, R.T.S. and Afifah, E., 2019. Correlation between implementation case reflection discussion based on the Graham Gibbs Cycle and nurses’ critical thinking skills. Enfermeria clinica, 29, pp.588-593.</w:t>
      </w:r>
    </w:p>
    <w:p w14:paraId="7EFB212D" w14:textId="77777777" w:rsidR="00FD0F9F" w:rsidRPr="009F7F28" w:rsidRDefault="00FD0F9F" w:rsidP="00FD0F9F">
      <w:pPr>
        <w:spacing w:line="360" w:lineRule="auto"/>
        <w:rPr>
          <w:rFonts w:ascii="Arial" w:eastAsia="Times New Roman" w:hAnsi="Arial" w:cs="Arial"/>
          <w:color w:val="000000"/>
          <w:lang w:eastAsia="en-GB"/>
        </w:rPr>
      </w:pPr>
    </w:p>
    <w:p w14:paraId="0334B363" w14:textId="77777777" w:rsidR="00FD0F9F" w:rsidRPr="009F7F28" w:rsidRDefault="00FD0F9F" w:rsidP="00FD0F9F">
      <w:pPr>
        <w:spacing w:line="360" w:lineRule="auto"/>
        <w:rPr>
          <w:rFonts w:ascii="Arial" w:eastAsia="Times New Roman" w:hAnsi="Arial" w:cs="Arial"/>
          <w:color w:val="000000"/>
          <w:lang w:eastAsia="en-GB"/>
        </w:rPr>
      </w:pPr>
      <w:r w:rsidRPr="009F7F28">
        <w:rPr>
          <w:rFonts w:ascii="Arial" w:eastAsia="Times New Roman" w:hAnsi="Arial" w:cs="Arial"/>
          <w:color w:val="000000"/>
          <w:sz w:val="22"/>
          <w:szCs w:val="22"/>
          <w:lang w:eastAsia="en-GB"/>
        </w:rPr>
        <w:t>Attanasio, F. and Pellegrino, F., 2019. Stress and Well-Being 2.0. Lulu Press, Inc.</w:t>
      </w:r>
    </w:p>
    <w:p w14:paraId="17D29025"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Colomer, J., Serra, L., Cañabate, D. and Serra, T., 2018. Evaluating knowledge and assessment-</w:t>
      </w:r>
      <w:r w:rsidRPr="00FB6B88">
        <w:rPr>
          <w:rFonts w:ascii="Arial" w:eastAsia="Times New Roman" w:hAnsi="Arial" w:cs="Arial"/>
          <w:color w:val="000000"/>
          <w:sz w:val="22"/>
          <w:szCs w:val="22"/>
          <w:lang w:eastAsia="en-GB"/>
        </w:rPr>
        <w:t>cantered</w:t>
      </w:r>
      <w:r w:rsidRPr="009F7F28">
        <w:rPr>
          <w:rFonts w:ascii="Arial" w:eastAsia="Times New Roman" w:hAnsi="Arial" w:cs="Arial"/>
          <w:color w:val="000000"/>
          <w:sz w:val="22"/>
          <w:szCs w:val="22"/>
          <w:lang w:eastAsia="en-GB"/>
        </w:rPr>
        <w:t xml:space="preserve"> reflective-based learning approaches. Sustainability, 10(9), p.3122.</w:t>
      </w:r>
    </w:p>
    <w:p w14:paraId="03F0913F" w14:textId="77777777" w:rsidR="00FD0F9F" w:rsidRPr="009F7F28" w:rsidRDefault="00FD0F9F" w:rsidP="00FD0F9F">
      <w:pPr>
        <w:spacing w:line="360" w:lineRule="auto"/>
        <w:rPr>
          <w:rFonts w:ascii="Arial" w:eastAsia="Times New Roman" w:hAnsi="Arial" w:cs="Arial"/>
          <w:color w:val="000000"/>
          <w:sz w:val="22"/>
          <w:szCs w:val="22"/>
          <w:lang w:eastAsia="en-GB"/>
        </w:rPr>
      </w:pPr>
    </w:p>
    <w:p w14:paraId="3F00D20A"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 xml:space="preserve">Connell, R.W., Ashenden, D.J., Kessler, S. and Dowsett, G.W., 2020. Making the difference: Schools, </w:t>
      </w:r>
      <w:r w:rsidRPr="00FB6B88">
        <w:rPr>
          <w:rFonts w:ascii="Arial" w:eastAsia="Times New Roman" w:hAnsi="Arial" w:cs="Arial"/>
          <w:color w:val="000000"/>
          <w:sz w:val="22"/>
          <w:szCs w:val="22"/>
          <w:lang w:eastAsia="en-GB"/>
        </w:rPr>
        <w:t>families,</w:t>
      </w:r>
      <w:r w:rsidRPr="009F7F28">
        <w:rPr>
          <w:rFonts w:ascii="Arial" w:eastAsia="Times New Roman" w:hAnsi="Arial" w:cs="Arial"/>
          <w:color w:val="000000"/>
          <w:sz w:val="22"/>
          <w:szCs w:val="22"/>
          <w:lang w:eastAsia="en-GB"/>
        </w:rPr>
        <w:t xml:space="preserve"> and social division. Routledge.</w:t>
      </w:r>
    </w:p>
    <w:p w14:paraId="1D868D4C" w14:textId="77777777" w:rsidR="00FD0F9F" w:rsidRPr="009F7F28" w:rsidRDefault="00FD0F9F" w:rsidP="00FD0F9F">
      <w:pPr>
        <w:spacing w:line="360" w:lineRule="auto"/>
        <w:rPr>
          <w:rFonts w:ascii="Arial" w:eastAsia="Times New Roman" w:hAnsi="Arial" w:cs="Arial"/>
          <w:color w:val="000000"/>
          <w:lang w:eastAsia="en-GB"/>
        </w:rPr>
      </w:pPr>
    </w:p>
    <w:p w14:paraId="4DE750E9"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Di Gregorio, A., Maggioni, I., Mauri, C. and Mazzucchelli, A., 2019. Employability skills for future marketing professionals. European management journal, 37(3), pp.251-258.</w:t>
      </w:r>
    </w:p>
    <w:p w14:paraId="3E17CC3E" w14:textId="77777777" w:rsidR="00FD0F9F" w:rsidRPr="009F7F28" w:rsidRDefault="00FD0F9F" w:rsidP="00FD0F9F">
      <w:pPr>
        <w:spacing w:line="360" w:lineRule="auto"/>
        <w:rPr>
          <w:rFonts w:ascii="Arial" w:eastAsia="Times New Roman" w:hAnsi="Arial" w:cs="Arial"/>
          <w:color w:val="000000"/>
          <w:lang w:eastAsia="en-GB"/>
        </w:rPr>
      </w:pPr>
    </w:p>
    <w:p w14:paraId="320338F2"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Kornelakis, A. and Petrakaki, D., 2020. Embedding employability skills in UK higher education: Between digitalization and marketization. Industry and Higher Education, 34(5), pp.290-297.</w:t>
      </w:r>
    </w:p>
    <w:p w14:paraId="40AC6E43" w14:textId="77777777" w:rsidR="00FD0F9F" w:rsidRPr="009F7F28" w:rsidRDefault="00FD0F9F" w:rsidP="00FD0F9F">
      <w:pPr>
        <w:spacing w:line="360" w:lineRule="auto"/>
        <w:rPr>
          <w:rFonts w:ascii="Arial" w:eastAsia="Times New Roman" w:hAnsi="Arial" w:cs="Arial"/>
          <w:color w:val="000000"/>
          <w:lang w:eastAsia="en-GB"/>
        </w:rPr>
      </w:pPr>
    </w:p>
    <w:p w14:paraId="320ECBB8" w14:textId="77777777" w:rsidR="00FD0F9F" w:rsidRPr="00FB6B88" w:rsidRDefault="00FD0F9F" w:rsidP="00FD0F9F">
      <w:pPr>
        <w:spacing w:line="360" w:lineRule="auto"/>
        <w:rPr>
          <w:rFonts w:ascii="Arial" w:eastAsia="Times New Roman" w:hAnsi="Arial" w:cs="Arial"/>
          <w:color w:val="000000"/>
          <w:sz w:val="22"/>
          <w:szCs w:val="22"/>
          <w:lang w:eastAsia="en-GB"/>
        </w:rPr>
      </w:pPr>
      <w:r w:rsidRPr="009F7F28">
        <w:rPr>
          <w:rFonts w:ascii="Arial" w:eastAsia="Times New Roman" w:hAnsi="Arial" w:cs="Arial"/>
          <w:color w:val="000000"/>
          <w:sz w:val="22"/>
          <w:szCs w:val="22"/>
          <w:lang w:eastAsia="en-GB"/>
        </w:rPr>
        <w:t>Mitchell, S.E., Laurens, V., Weigel, G.M., Hirschman, K.B., Scott, A.M., Nguyen, H.Q., Howard, J.M., Laird, L., Levine, C., Davis, T.C. and Gass, B., 2018. Care transitions from patient and caregiver perspectives. The Annals of Family Medicine, 16(3), pp.225-231.</w:t>
      </w:r>
    </w:p>
    <w:p w14:paraId="7CAA2157" w14:textId="77777777" w:rsidR="00FD0F9F" w:rsidRPr="009F7F28" w:rsidRDefault="00FD0F9F" w:rsidP="00FD0F9F">
      <w:pPr>
        <w:spacing w:line="360" w:lineRule="auto"/>
        <w:rPr>
          <w:rFonts w:ascii="Arial" w:eastAsia="Times New Roman" w:hAnsi="Arial" w:cs="Arial"/>
          <w:color w:val="000000"/>
          <w:lang w:eastAsia="en-GB"/>
        </w:rPr>
      </w:pPr>
    </w:p>
    <w:p w14:paraId="25CDFC18" w14:textId="77777777" w:rsidR="00FD0F9F" w:rsidRPr="009F7F28" w:rsidRDefault="00FD0F9F" w:rsidP="00FD0F9F">
      <w:pPr>
        <w:spacing w:line="360" w:lineRule="auto"/>
        <w:rPr>
          <w:rFonts w:ascii="Arial" w:eastAsia="Times New Roman" w:hAnsi="Arial" w:cs="Arial"/>
          <w:color w:val="000000"/>
          <w:lang w:eastAsia="en-GB"/>
        </w:rPr>
      </w:pPr>
      <w:r w:rsidRPr="009F7F28">
        <w:rPr>
          <w:rFonts w:ascii="Arial" w:eastAsia="Times New Roman" w:hAnsi="Arial" w:cs="Arial"/>
          <w:color w:val="000000"/>
          <w:sz w:val="22"/>
          <w:szCs w:val="22"/>
          <w:lang w:eastAsia="en-GB"/>
        </w:rPr>
        <w:t>Yaacob, A. and Asraf, M., 2021. Empowering Learners' Reflective Thinking through Collaborative Reflective Learning. International Journal of Instruction, 14(1), pp.709-726.</w:t>
      </w:r>
    </w:p>
    <w:p w14:paraId="6A4CF75D" w14:textId="77777777" w:rsidR="00FD0F9F" w:rsidRDefault="00FD0F9F" w:rsidP="00FD0F9F">
      <w:pPr>
        <w:spacing w:after="240" w:line="360" w:lineRule="auto"/>
        <w:rPr>
          <w:rFonts w:ascii="Times New Roman" w:eastAsia="Times New Roman" w:hAnsi="Times New Roman" w:cs="Times New Roman"/>
          <w:lang w:eastAsia="en-GB"/>
        </w:rPr>
      </w:pPr>
    </w:p>
    <w:p w14:paraId="26667031" w14:textId="77777777" w:rsidR="00FB6B88" w:rsidRPr="00FD0F9F" w:rsidRDefault="00FB6B88" w:rsidP="00FD0F9F">
      <w:pPr>
        <w:spacing w:line="360" w:lineRule="auto"/>
        <w:ind w:left="360"/>
        <w:rPr>
          <w:rFonts w:ascii="Arial" w:hAnsi="Arial" w:cs="Arial"/>
          <w:sz w:val="22"/>
          <w:szCs w:val="22"/>
        </w:rPr>
      </w:pPr>
    </w:p>
    <w:sectPr w:rsidR="00FB6B88" w:rsidRPr="00FD0F9F" w:rsidSect="00667FD4">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8F78C" w14:textId="77777777" w:rsidR="009C707F" w:rsidRDefault="009C707F" w:rsidP="00667FD4">
      <w:r>
        <w:separator/>
      </w:r>
    </w:p>
  </w:endnote>
  <w:endnote w:type="continuationSeparator" w:id="0">
    <w:p w14:paraId="324DE128" w14:textId="77777777" w:rsidR="009C707F" w:rsidRDefault="009C707F" w:rsidP="00667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5209340"/>
      <w:docPartObj>
        <w:docPartGallery w:val="Page Numbers (Bottom of Page)"/>
        <w:docPartUnique/>
      </w:docPartObj>
    </w:sdtPr>
    <w:sdtEndPr>
      <w:rPr>
        <w:rStyle w:val="PageNumber"/>
      </w:rPr>
    </w:sdtEndPr>
    <w:sdtContent>
      <w:p w14:paraId="5170EA6D" w14:textId="2FED1269" w:rsidR="009F7F28" w:rsidRDefault="009F7F28" w:rsidP="00FE55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516A89" w14:textId="77777777" w:rsidR="009F7F28" w:rsidRDefault="009F7F28" w:rsidP="009F7F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763682"/>
      <w:docPartObj>
        <w:docPartGallery w:val="Page Numbers (Bottom of Page)"/>
        <w:docPartUnique/>
      </w:docPartObj>
    </w:sdtPr>
    <w:sdtEndPr>
      <w:rPr>
        <w:rStyle w:val="PageNumber"/>
      </w:rPr>
    </w:sdtEndPr>
    <w:sdtContent>
      <w:p w14:paraId="57027534" w14:textId="114EE7E6" w:rsidR="009F7F28" w:rsidRDefault="009F7F28" w:rsidP="00FE55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34508A" w14:textId="77777777" w:rsidR="009F7F28" w:rsidRDefault="009F7F28" w:rsidP="009F7F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9FF4E" w14:textId="77777777" w:rsidR="009C707F" w:rsidRDefault="009C707F" w:rsidP="00667FD4">
      <w:r>
        <w:separator/>
      </w:r>
    </w:p>
  </w:footnote>
  <w:footnote w:type="continuationSeparator" w:id="0">
    <w:p w14:paraId="5659C38C" w14:textId="77777777" w:rsidR="009C707F" w:rsidRDefault="009C707F" w:rsidP="00667F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4704"/>
    <w:multiLevelType w:val="hybridMultilevel"/>
    <w:tmpl w:val="3084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209B8"/>
    <w:multiLevelType w:val="hybridMultilevel"/>
    <w:tmpl w:val="88D6E4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7708C"/>
    <w:multiLevelType w:val="hybridMultilevel"/>
    <w:tmpl w:val="79205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3C1544"/>
    <w:multiLevelType w:val="hybridMultilevel"/>
    <w:tmpl w:val="EA78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86F47"/>
    <w:multiLevelType w:val="hybridMultilevel"/>
    <w:tmpl w:val="F0D267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077937"/>
    <w:multiLevelType w:val="hybridMultilevel"/>
    <w:tmpl w:val="E9F8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D4"/>
    <w:rsid w:val="000B57BE"/>
    <w:rsid w:val="00101E2E"/>
    <w:rsid w:val="0010728D"/>
    <w:rsid w:val="001461A5"/>
    <w:rsid w:val="00224A73"/>
    <w:rsid w:val="00390F23"/>
    <w:rsid w:val="0039524D"/>
    <w:rsid w:val="0041222B"/>
    <w:rsid w:val="004922D2"/>
    <w:rsid w:val="004C1E87"/>
    <w:rsid w:val="00523DC5"/>
    <w:rsid w:val="005410AB"/>
    <w:rsid w:val="0063300A"/>
    <w:rsid w:val="00634F61"/>
    <w:rsid w:val="006510BE"/>
    <w:rsid w:val="00667FD4"/>
    <w:rsid w:val="00675AA3"/>
    <w:rsid w:val="007B3625"/>
    <w:rsid w:val="007B5B93"/>
    <w:rsid w:val="007D2038"/>
    <w:rsid w:val="00867A7C"/>
    <w:rsid w:val="008B6BEE"/>
    <w:rsid w:val="008D3785"/>
    <w:rsid w:val="0095426C"/>
    <w:rsid w:val="009A4E1C"/>
    <w:rsid w:val="009C707F"/>
    <w:rsid w:val="009F1726"/>
    <w:rsid w:val="009F7F28"/>
    <w:rsid w:val="00A638A0"/>
    <w:rsid w:val="00A64A48"/>
    <w:rsid w:val="00B4112B"/>
    <w:rsid w:val="00B63F6E"/>
    <w:rsid w:val="00B84B17"/>
    <w:rsid w:val="00B97393"/>
    <w:rsid w:val="00BE1755"/>
    <w:rsid w:val="00CD7D87"/>
    <w:rsid w:val="00D81D6C"/>
    <w:rsid w:val="00D82FDB"/>
    <w:rsid w:val="00DC78F8"/>
    <w:rsid w:val="00DF720F"/>
    <w:rsid w:val="00E07E1F"/>
    <w:rsid w:val="00E168FD"/>
    <w:rsid w:val="00E21129"/>
    <w:rsid w:val="00ED161F"/>
    <w:rsid w:val="00FB6B88"/>
    <w:rsid w:val="00FD0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3E4C"/>
  <w15:chartTrackingRefBased/>
  <w15:docId w15:val="{8B16B7AA-F06C-6A48-8377-075B38C3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F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7FD4"/>
    <w:pPr>
      <w:ind w:left="720"/>
      <w:contextualSpacing/>
    </w:pPr>
  </w:style>
  <w:style w:type="paragraph" w:styleId="Header">
    <w:name w:val="header"/>
    <w:basedOn w:val="Normal"/>
    <w:link w:val="HeaderChar"/>
    <w:uiPriority w:val="99"/>
    <w:unhideWhenUsed/>
    <w:rsid w:val="00667FD4"/>
    <w:pPr>
      <w:tabs>
        <w:tab w:val="center" w:pos="4513"/>
        <w:tab w:val="right" w:pos="9026"/>
      </w:tabs>
    </w:pPr>
  </w:style>
  <w:style w:type="character" w:customStyle="1" w:styleId="HeaderChar">
    <w:name w:val="Header Char"/>
    <w:basedOn w:val="DefaultParagraphFont"/>
    <w:link w:val="Header"/>
    <w:uiPriority w:val="99"/>
    <w:rsid w:val="00667FD4"/>
  </w:style>
  <w:style w:type="paragraph" w:styleId="Footer">
    <w:name w:val="footer"/>
    <w:basedOn w:val="Normal"/>
    <w:link w:val="FooterChar"/>
    <w:uiPriority w:val="99"/>
    <w:unhideWhenUsed/>
    <w:rsid w:val="00667FD4"/>
    <w:pPr>
      <w:tabs>
        <w:tab w:val="center" w:pos="4513"/>
        <w:tab w:val="right" w:pos="9026"/>
      </w:tabs>
    </w:pPr>
  </w:style>
  <w:style w:type="character" w:customStyle="1" w:styleId="FooterChar">
    <w:name w:val="Footer Char"/>
    <w:basedOn w:val="DefaultParagraphFont"/>
    <w:link w:val="Footer"/>
    <w:uiPriority w:val="99"/>
    <w:rsid w:val="00667FD4"/>
  </w:style>
  <w:style w:type="paragraph" w:styleId="NoSpacing">
    <w:name w:val="No Spacing"/>
    <w:link w:val="NoSpacingChar"/>
    <w:uiPriority w:val="1"/>
    <w:qFormat/>
    <w:rsid w:val="00667FD4"/>
    <w:rPr>
      <w:rFonts w:eastAsiaTheme="minorEastAsia"/>
      <w:sz w:val="22"/>
      <w:szCs w:val="22"/>
      <w:lang w:val="en-US" w:eastAsia="zh-CN"/>
    </w:rPr>
  </w:style>
  <w:style w:type="character" w:customStyle="1" w:styleId="NoSpacingChar">
    <w:name w:val="No Spacing Char"/>
    <w:basedOn w:val="DefaultParagraphFont"/>
    <w:link w:val="NoSpacing"/>
    <w:uiPriority w:val="1"/>
    <w:rsid w:val="00667FD4"/>
    <w:rPr>
      <w:rFonts w:eastAsiaTheme="minorEastAsia"/>
      <w:sz w:val="22"/>
      <w:szCs w:val="22"/>
      <w:lang w:val="en-US" w:eastAsia="zh-CN"/>
    </w:rPr>
  </w:style>
  <w:style w:type="character" w:styleId="PageNumber">
    <w:name w:val="page number"/>
    <w:basedOn w:val="DefaultParagraphFont"/>
    <w:uiPriority w:val="99"/>
    <w:semiHidden/>
    <w:unhideWhenUsed/>
    <w:rsid w:val="009F7F28"/>
  </w:style>
  <w:style w:type="paragraph" w:styleId="NormalWeb">
    <w:name w:val="Normal (Web)"/>
    <w:basedOn w:val="Normal"/>
    <w:uiPriority w:val="99"/>
    <w:semiHidden/>
    <w:unhideWhenUsed/>
    <w:rsid w:val="009F7F2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28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Professional Career Development report and Role Play (Interviewee and interviewer)</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14</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BMSW4005_LON</dc:subject>
  <dc:creator>Enkeleda Tafa (2020203)</dc:creator>
  <cp:keywords/>
  <dc:description/>
  <cp:lastModifiedBy>Enkeleda Tafa (2020203)</cp:lastModifiedBy>
  <cp:revision>36</cp:revision>
  <dcterms:created xsi:type="dcterms:W3CDTF">2021-12-21T13:18:00Z</dcterms:created>
  <dcterms:modified xsi:type="dcterms:W3CDTF">2022-01-03T18:13:00Z</dcterms:modified>
</cp:coreProperties>
</file>