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FB1E57" w14:textId="77777777" w:rsidR="00416644" w:rsidRDefault="00B06204">
      <w:pPr>
        <w:spacing w:after="0" w:line="240" w:lineRule="auto"/>
        <w:rPr>
          <w:rFonts w:ascii="Arial" w:eastAsia="Arial" w:hAnsi="Arial" w:cs="Arial"/>
        </w:rPr>
      </w:pPr>
      <w:r>
        <w:object w:dxaOrig="3603" w:dyaOrig="1457" w14:anchorId="22D6AE0D">
          <v:rect id="rectole0000000000" o:spid="_x0000_i1025" style="width:180pt;height:72.75pt" o:ole="" o:preferrelative="t" stroked="f">
            <v:imagedata r:id="rId6" o:title=""/>
          </v:rect>
          <o:OLEObject Type="Embed" ProgID="StaticMetafile" ShapeID="rectole0000000000" DrawAspect="Content" ObjectID="_1637656396" r:id="rId7"/>
        </w:object>
      </w:r>
    </w:p>
    <w:p w14:paraId="25C7F534" w14:textId="77777777" w:rsidR="00416644" w:rsidRDefault="00416644">
      <w:pPr>
        <w:spacing w:after="0" w:line="240" w:lineRule="auto"/>
        <w:ind w:left="567"/>
        <w:rPr>
          <w:rFonts w:ascii="Arial" w:eastAsia="Arial" w:hAnsi="Arial" w:cs="Arial"/>
          <w:b/>
          <w:sz w:val="24"/>
        </w:rPr>
      </w:pPr>
    </w:p>
    <w:p w14:paraId="0316A0A3" w14:textId="77777777" w:rsidR="00416644" w:rsidRDefault="00416644">
      <w:pPr>
        <w:spacing w:after="0" w:line="240" w:lineRule="auto"/>
        <w:rPr>
          <w:rFonts w:ascii="Arial" w:eastAsia="Arial" w:hAnsi="Arial" w:cs="Arial"/>
          <w:b/>
          <w:sz w:val="32"/>
        </w:rPr>
      </w:pPr>
    </w:p>
    <w:p w14:paraId="161D5167" w14:textId="77777777" w:rsidR="00416644" w:rsidRDefault="00416644">
      <w:pPr>
        <w:spacing w:after="0" w:line="240" w:lineRule="auto"/>
        <w:rPr>
          <w:rFonts w:ascii="Arial" w:eastAsia="Arial" w:hAnsi="Arial" w:cs="Arial"/>
          <w:b/>
          <w:sz w:val="32"/>
        </w:rPr>
      </w:pPr>
    </w:p>
    <w:p w14:paraId="7DC89B22" w14:textId="77777777" w:rsidR="00416644" w:rsidRDefault="00416644">
      <w:pPr>
        <w:spacing w:after="0" w:line="240" w:lineRule="auto"/>
        <w:rPr>
          <w:rFonts w:ascii="Arial" w:eastAsia="Arial" w:hAnsi="Arial" w:cs="Arial"/>
          <w:b/>
          <w:sz w:val="32"/>
        </w:rPr>
      </w:pPr>
    </w:p>
    <w:p w14:paraId="13F45978" w14:textId="77777777" w:rsidR="00416644" w:rsidRDefault="00B06204">
      <w:pPr>
        <w:spacing w:after="0" w:line="240" w:lineRule="auto"/>
        <w:rPr>
          <w:rFonts w:ascii="Arial" w:eastAsia="Arial" w:hAnsi="Arial" w:cs="Arial"/>
          <w:b/>
          <w:sz w:val="32"/>
        </w:rPr>
      </w:pPr>
      <w:r>
        <w:rPr>
          <w:rFonts w:ascii="Arial" w:eastAsia="Arial" w:hAnsi="Arial" w:cs="Arial"/>
          <w:b/>
          <w:sz w:val="32"/>
        </w:rPr>
        <w:t>Lab: IPv4, Subnetting, VLSM and IPv6 Addressing</w:t>
      </w:r>
    </w:p>
    <w:p w14:paraId="20191CA6" w14:textId="77777777" w:rsidR="00416644" w:rsidRDefault="00416644">
      <w:pPr>
        <w:spacing w:after="0" w:line="240" w:lineRule="auto"/>
        <w:ind w:left="284"/>
        <w:rPr>
          <w:rFonts w:ascii="Arial" w:eastAsia="Arial" w:hAnsi="Arial" w:cs="Arial"/>
          <w:b/>
          <w:sz w:val="24"/>
          <w:u w:val="single"/>
        </w:rPr>
      </w:pPr>
    </w:p>
    <w:p w14:paraId="7E6CCDCA" w14:textId="77777777" w:rsidR="00416644" w:rsidRDefault="00416644">
      <w:pPr>
        <w:spacing w:after="0" w:line="240" w:lineRule="auto"/>
        <w:ind w:left="284"/>
        <w:rPr>
          <w:rFonts w:ascii="Arial" w:eastAsia="Arial" w:hAnsi="Arial" w:cs="Arial"/>
          <w:b/>
          <w:sz w:val="24"/>
          <w:u w:val="single"/>
        </w:rPr>
      </w:pPr>
    </w:p>
    <w:p w14:paraId="2F1FB525" w14:textId="77777777" w:rsidR="00416644" w:rsidRDefault="00B06204">
      <w:pPr>
        <w:keepNext/>
        <w:numPr>
          <w:ilvl w:val="0"/>
          <w:numId w:val="1"/>
        </w:numPr>
        <w:tabs>
          <w:tab w:val="left" w:pos="1080"/>
        </w:tabs>
        <w:spacing w:before="240" w:after="60" w:line="276" w:lineRule="auto"/>
        <w:ind w:left="1080" w:hanging="1080"/>
        <w:rPr>
          <w:rFonts w:ascii="Arial" w:eastAsia="Arial" w:hAnsi="Arial" w:cs="Arial"/>
          <w:b/>
          <w:sz w:val="28"/>
        </w:rPr>
      </w:pPr>
      <w:r>
        <w:rPr>
          <w:rFonts w:ascii="Arial" w:eastAsia="Arial" w:hAnsi="Arial" w:cs="Arial"/>
          <w:b/>
          <w:sz w:val="28"/>
        </w:rPr>
        <w:t xml:space="preserve">Understanding IPv4 and IPv6 addressing (word count 1000) </w:t>
      </w:r>
    </w:p>
    <w:p w14:paraId="6E752288" w14:textId="77777777" w:rsidR="00416644" w:rsidRDefault="00B06204">
      <w:pPr>
        <w:spacing w:after="0" w:line="240" w:lineRule="auto"/>
        <w:rPr>
          <w:rFonts w:ascii="Arial" w:eastAsia="Arial" w:hAnsi="Arial" w:cs="Arial"/>
        </w:rPr>
      </w:pPr>
      <w:r>
        <w:rPr>
          <w:rFonts w:ascii="Arial" w:eastAsia="Arial" w:hAnsi="Arial" w:cs="Arial"/>
          <w:sz w:val="24"/>
        </w:rPr>
        <w:t xml:space="preserve">This part of lab worksheet require you research and write a report on </w:t>
      </w:r>
      <w:r>
        <w:rPr>
          <w:rFonts w:ascii="Arial" w:eastAsia="Arial" w:hAnsi="Arial" w:cs="Arial"/>
          <w:b/>
          <w:color w:val="FF0000"/>
          <w:sz w:val="24"/>
        </w:rPr>
        <w:t>“Features of IPv6”</w:t>
      </w:r>
      <w:r>
        <w:rPr>
          <w:rFonts w:ascii="Arial" w:eastAsia="Arial" w:hAnsi="Arial" w:cs="Arial"/>
          <w:sz w:val="24"/>
        </w:rPr>
        <w:t>. You may discuss but not limited to structure, address types, advanced functionalities and security</w:t>
      </w:r>
      <w:r>
        <w:rPr>
          <w:rFonts w:ascii="Arial" w:eastAsia="Arial" w:hAnsi="Arial" w:cs="Arial"/>
        </w:rPr>
        <w:t xml:space="preserve">.  </w:t>
      </w:r>
    </w:p>
    <w:p w14:paraId="1EBAB04C" w14:textId="77777777" w:rsidR="00B06204" w:rsidRDefault="00B06204">
      <w:pPr>
        <w:spacing w:after="0" w:line="240" w:lineRule="auto"/>
        <w:rPr>
          <w:rFonts w:ascii="Arial" w:eastAsia="Arial" w:hAnsi="Arial" w:cs="Arial"/>
        </w:rPr>
      </w:pPr>
    </w:p>
    <w:p w14:paraId="7B0A14DE" w14:textId="77777777" w:rsidR="00B06204" w:rsidRDefault="00B06204" w:rsidP="00B06204"/>
    <w:p w14:paraId="7C714A6B" w14:textId="77777777" w:rsidR="00047DDE" w:rsidRDefault="00047DDE" w:rsidP="00047DDE">
      <w:pPr>
        <w:pStyle w:val="Heading1"/>
        <w:jc w:val="center"/>
        <w:rPr>
          <w:b/>
          <w:bCs/>
          <w:u w:val="single"/>
        </w:rPr>
      </w:pPr>
      <w:r w:rsidRPr="00085BCA">
        <w:rPr>
          <w:b/>
          <w:bCs/>
          <w:u w:val="single"/>
        </w:rPr>
        <w:t>Features of IPV6</w:t>
      </w:r>
    </w:p>
    <w:p w14:paraId="2140F305" w14:textId="77777777" w:rsidR="00047DDE" w:rsidRDefault="00047DDE" w:rsidP="00047DDE"/>
    <w:p w14:paraId="53B7BBF1" w14:textId="77777777" w:rsidR="00047DDE" w:rsidRDefault="00047DDE" w:rsidP="00047DDE"/>
    <w:p w14:paraId="4AB1DE13" w14:textId="2EAA66E9" w:rsidR="00047DDE" w:rsidRDefault="00047DDE" w:rsidP="00047DDE">
      <w:r>
        <w:t>Ipv4 was created in the early 1980s as an addressing protocol for the internet which works on the network layer, making sending data communication over the internet to other services possible. Ipv4 is a 32-bit 4bytes long, robust addressing protocol with over 4 billion addresses, which at the time of its creation was an ample amount, but due to the exceptional growth of the use of the internet and the ever expanding needs of devices which connect to the internet all needing addressing, IPV4 addressing protocols have become inundated and needed improving and replacing, this lead to the introduction of IPV6</w:t>
      </w:r>
      <w:sdt>
        <w:sdtPr>
          <w:id w:val="317081313"/>
          <w:citation/>
        </w:sdtPr>
        <w:sdtContent>
          <w:r>
            <w:fldChar w:fldCharType="begin"/>
          </w:r>
          <w:r>
            <w:instrText xml:space="preserve">CITATION Placeholder1 \l 2057 </w:instrText>
          </w:r>
          <w:r>
            <w:fldChar w:fldCharType="separate"/>
          </w:r>
          <w:r>
            <w:rPr>
              <w:noProof/>
            </w:rPr>
            <w:t xml:space="preserve"> </w:t>
          </w:r>
          <w:r w:rsidRPr="00047DDE">
            <w:rPr>
              <w:noProof/>
            </w:rPr>
            <w:t>[1]</w:t>
          </w:r>
          <w:r>
            <w:fldChar w:fldCharType="end"/>
          </w:r>
        </w:sdtContent>
      </w:sdt>
      <w:r>
        <w:t>.</w:t>
      </w:r>
    </w:p>
    <w:p w14:paraId="24A14A5B" w14:textId="77777777" w:rsidR="00047DDE" w:rsidRDefault="00047DDE" w:rsidP="00047DDE">
      <w:pPr>
        <w:rPr>
          <w:rFonts w:cs="Arial"/>
        </w:rPr>
      </w:pPr>
      <w:r>
        <w:t xml:space="preserve">IPV6 has a 128-bit 16bytes long addressing space, </w:t>
      </w:r>
      <w:r>
        <w:rPr>
          <w:rFonts w:cs="Arial"/>
        </w:rPr>
        <w:t>IPV6 uses eight groups of four numbers separated by colons (:)</w:t>
      </w:r>
      <w:r>
        <w:t>, this enables the possibilities of 340 undecillion (3.4 X 10</w:t>
      </w:r>
      <w:r>
        <w:rPr>
          <w:rFonts w:cs="Arial"/>
        </w:rPr>
        <w:t xml:space="preserve">³⁸) address making IPV6 ready for the future and addressing all the limitations and downfalls of IPV4, these include, lack of IP addresses, no security, lack of compatibility to new devices, large header structure and difficult configurations. </w:t>
      </w:r>
    </w:p>
    <w:p w14:paraId="5AAE5B86" w14:textId="77777777" w:rsidR="00047DDE" w:rsidRDefault="00047DDE" w:rsidP="00047DDE">
      <w:pPr>
        <w:rPr>
          <w:rFonts w:cs="Arial"/>
        </w:rPr>
      </w:pPr>
      <w:r>
        <w:rPr>
          <w:rFonts w:cs="Arial"/>
        </w:rPr>
        <w:t>IPV6 is a new suite of protocols covering three main types of addresses, these are unicast, multicast and anycast</w:t>
      </w:r>
      <w:sdt>
        <w:sdtPr>
          <w:rPr>
            <w:rFonts w:cs="Arial"/>
          </w:rPr>
          <w:id w:val="44267405"/>
          <w:citation/>
        </w:sdtPr>
        <w:sdtContent>
          <w:r>
            <w:rPr>
              <w:rFonts w:cs="Arial"/>
            </w:rPr>
            <w:fldChar w:fldCharType="begin"/>
          </w:r>
          <w:r>
            <w:rPr>
              <w:rFonts w:cs="Arial"/>
            </w:rPr>
            <w:instrText xml:space="preserve"> CITATION Pau07 \l 2057 </w:instrText>
          </w:r>
          <w:r>
            <w:rPr>
              <w:rFonts w:cs="Arial"/>
            </w:rPr>
            <w:fldChar w:fldCharType="separate"/>
          </w:r>
          <w:r>
            <w:rPr>
              <w:rFonts w:cs="Arial"/>
              <w:noProof/>
            </w:rPr>
            <w:t xml:space="preserve"> </w:t>
          </w:r>
          <w:r w:rsidRPr="000B24E7">
            <w:rPr>
              <w:rFonts w:eastAsiaTheme="minorHAnsi" w:cs="Arial"/>
              <w:noProof/>
            </w:rPr>
            <w:t>[2]</w:t>
          </w:r>
          <w:r>
            <w:rPr>
              <w:rFonts w:cs="Arial"/>
            </w:rPr>
            <w:fldChar w:fldCharType="end"/>
          </w:r>
        </w:sdtContent>
      </w:sdt>
      <w:r>
        <w:rPr>
          <w:rFonts w:cs="Arial"/>
        </w:rPr>
        <w:t>.</w:t>
      </w:r>
    </w:p>
    <w:p w14:paraId="6DFA150B" w14:textId="77777777" w:rsidR="00047DDE" w:rsidRPr="0072218B" w:rsidRDefault="00047DDE" w:rsidP="00047DDE">
      <w:pPr>
        <w:pStyle w:val="ListParagraph"/>
        <w:numPr>
          <w:ilvl w:val="0"/>
          <w:numId w:val="3"/>
        </w:numPr>
      </w:pPr>
      <w:r w:rsidRPr="0072218B">
        <w:rPr>
          <w:rFonts w:cs="Arial"/>
        </w:rPr>
        <w:t>Unicast is a single node address for one to one communication</w:t>
      </w:r>
      <w:r>
        <w:rPr>
          <w:rFonts w:cs="Arial"/>
        </w:rPr>
        <w:t>. To send and receive data to and from a single destination.</w:t>
      </w:r>
    </w:p>
    <w:p w14:paraId="2E064062" w14:textId="77777777" w:rsidR="00047DDE" w:rsidRPr="0072218B" w:rsidRDefault="00047DDE" w:rsidP="00047DDE">
      <w:pPr>
        <w:pStyle w:val="ListParagraph"/>
        <w:numPr>
          <w:ilvl w:val="0"/>
          <w:numId w:val="3"/>
        </w:numPr>
      </w:pPr>
      <w:r>
        <w:rPr>
          <w:rFonts w:cs="Arial"/>
        </w:rPr>
        <w:t>Multicast is to send and receive data communication between several devices on a network.</w:t>
      </w:r>
    </w:p>
    <w:p w14:paraId="40E0ACF8" w14:textId="77777777" w:rsidR="00047DDE" w:rsidRDefault="00047DDE" w:rsidP="00047DDE">
      <w:pPr>
        <w:pStyle w:val="ListParagraph"/>
        <w:numPr>
          <w:ilvl w:val="0"/>
          <w:numId w:val="3"/>
        </w:numPr>
      </w:pPr>
      <w:r>
        <w:rPr>
          <w:rFonts w:cs="Arial"/>
        </w:rPr>
        <w:t xml:space="preserve">Anycast is to communicate and send data to either one or more receivers or groups of nodes (usually the closest node) on the network who are on the same destination address </w:t>
      </w:r>
      <w:sdt>
        <w:sdtPr>
          <w:rPr>
            <w:rFonts w:cs="Arial"/>
          </w:rPr>
          <w:id w:val="-363210965"/>
          <w:citation/>
        </w:sdtPr>
        <w:sdtContent>
          <w:r>
            <w:rPr>
              <w:rFonts w:cs="Arial"/>
            </w:rPr>
            <w:fldChar w:fldCharType="begin"/>
          </w:r>
          <w:r>
            <w:rPr>
              <w:rFonts w:cs="Arial"/>
            </w:rPr>
            <w:instrText xml:space="preserve"> CITATION Pau07 \l 2057 </w:instrText>
          </w:r>
          <w:r>
            <w:rPr>
              <w:rFonts w:cs="Arial"/>
            </w:rPr>
            <w:fldChar w:fldCharType="separate"/>
          </w:r>
          <w:r w:rsidRPr="000B24E7">
            <w:rPr>
              <w:rFonts w:cs="Arial"/>
              <w:noProof/>
            </w:rPr>
            <w:t>[2]</w:t>
          </w:r>
          <w:r>
            <w:rPr>
              <w:rFonts w:cs="Arial"/>
            </w:rPr>
            <w:fldChar w:fldCharType="end"/>
          </w:r>
        </w:sdtContent>
      </w:sdt>
      <w:r>
        <w:rPr>
          <w:rFonts w:cs="Arial"/>
        </w:rPr>
        <w:t>.</w:t>
      </w:r>
    </w:p>
    <w:p w14:paraId="065876DF" w14:textId="77777777" w:rsidR="00047DDE" w:rsidRDefault="00047DDE" w:rsidP="00047DDE">
      <w:r>
        <w:lastRenderedPageBreak/>
        <w:t>Improvements and benefits of IPV6 over IPV4 are:</w:t>
      </w:r>
    </w:p>
    <w:p w14:paraId="0AD4F526" w14:textId="77777777" w:rsidR="00047DDE" w:rsidRDefault="00047DDE" w:rsidP="00047DDE">
      <w:pPr>
        <w:pStyle w:val="ListParagraph"/>
        <w:numPr>
          <w:ilvl w:val="0"/>
          <w:numId w:val="4"/>
        </w:numPr>
      </w:pPr>
      <w:r>
        <w:t>Built in security (</w:t>
      </w:r>
      <w:proofErr w:type="spellStart"/>
      <w:r>
        <w:t>IPSec</w:t>
      </w:r>
      <w:proofErr w:type="spellEnd"/>
      <w:r>
        <w:t>) on the network layer.</w:t>
      </w:r>
    </w:p>
    <w:p w14:paraId="26CD65C2" w14:textId="77777777" w:rsidR="00047DDE" w:rsidRDefault="00047DDE" w:rsidP="00047DDE">
      <w:pPr>
        <w:pStyle w:val="ListParagraph"/>
        <w:numPr>
          <w:ilvl w:val="0"/>
          <w:numId w:val="4"/>
        </w:numPr>
      </w:pPr>
      <w:r>
        <w:t>Better and more efficient routing.</w:t>
      </w:r>
    </w:p>
    <w:p w14:paraId="30C58ABC" w14:textId="77777777" w:rsidR="00047DDE" w:rsidRDefault="00047DDE" w:rsidP="00047DDE">
      <w:pPr>
        <w:pStyle w:val="ListParagraph"/>
        <w:numPr>
          <w:ilvl w:val="0"/>
          <w:numId w:val="4"/>
        </w:numPr>
      </w:pPr>
      <w:r>
        <w:t>Quality of service (QoS).</w:t>
      </w:r>
    </w:p>
    <w:p w14:paraId="25681E2C" w14:textId="77777777" w:rsidR="00047DDE" w:rsidRDefault="00047DDE" w:rsidP="00047DDE">
      <w:pPr>
        <w:pStyle w:val="ListParagraph"/>
        <w:numPr>
          <w:ilvl w:val="0"/>
          <w:numId w:val="4"/>
        </w:numPr>
      </w:pPr>
      <w:r>
        <w:t>Larger, faster and more simplified header without checksum, with room for future improvements.</w:t>
      </w:r>
    </w:p>
    <w:p w14:paraId="265A4997" w14:textId="77777777" w:rsidR="00047DDE" w:rsidRDefault="00047DDE" w:rsidP="00047DDE">
      <w:pPr>
        <w:pStyle w:val="ListParagraph"/>
        <w:numPr>
          <w:ilvl w:val="0"/>
          <w:numId w:val="4"/>
        </w:numPr>
      </w:pPr>
      <w:r>
        <w:t>End to End connectivity- no need for translating components.</w:t>
      </w:r>
    </w:p>
    <w:p w14:paraId="70C5E3E5" w14:textId="77777777" w:rsidR="00047DDE" w:rsidRDefault="00047DDE" w:rsidP="00047DDE">
      <w:pPr>
        <w:pStyle w:val="ListParagraph"/>
        <w:numPr>
          <w:ilvl w:val="0"/>
          <w:numId w:val="4"/>
        </w:numPr>
      </w:pPr>
      <w:r>
        <w:t xml:space="preserve">Mobility, mobile devices can be used without changing IP addresses. </w:t>
      </w:r>
      <w:sdt>
        <w:sdtPr>
          <w:id w:val="1202601520"/>
          <w:citation/>
        </w:sdtPr>
        <w:sdtContent>
          <w:r>
            <w:fldChar w:fldCharType="begin"/>
          </w:r>
          <w:r>
            <w:instrText xml:space="preserve"> CITATION Wil12 \l 2057 </w:instrText>
          </w:r>
          <w:r>
            <w:fldChar w:fldCharType="separate"/>
          </w:r>
          <w:r w:rsidRPr="000B24E7">
            <w:rPr>
              <w:noProof/>
            </w:rPr>
            <w:t>[3]</w:t>
          </w:r>
          <w:r>
            <w:fldChar w:fldCharType="end"/>
          </w:r>
        </w:sdtContent>
      </w:sdt>
    </w:p>
    <w:p w14:paraId="72C4B150" w14:textId="34BC8508" w:rsidR="00047DDE" w:rsidRDefault="00047DDE" w:rsidP="00047DDE">
      <w:r>
        <w:t xml:space="preserve">As IPV4 did not need or have any security due to the time when it was created, but it later had the option to add a security feature, but it was not built in. It was originally designed for research basis for universities and government use at the department of defence. As time has moved on and cybercrime has dramatically increased the need for security has become essential, IPV4 offered data encryption through a third-party security application. One of the features of IPV6 was to introduce a built-in security (IP Security) </w:t>
      </w:r>
      <w:proofErr w:type="spellStart"/>
      <w:r>
        <w:t>IPSec</w:t>
      </w:r>
      <w:proofErr w:type="spellEnd"/>
      <w:r>
        <w:t xml:space="preserve"> </w:t>
      </w:r>
      <w:sdt>
        <w:sdtPr>
          <w:id w:val="-42297563"/>
          <w:citation/>
        </w:sdtPr>
        <w:sdtContent>
          <w:r>
            <w:fldChar w:fldCharType="begin"/>
          </w:r>
          <w:r>
            <w:instrText xml:space="preserve">CITATION Placeholder1 \l 2057 </w:instrText>
          </w:r>
          <w:r>
            <w:fldChar w:fldCharType="separate"/>
          </w:r>
          <w:r w:rsidRPr="00047DDE">
            <w:rPr>
              <w:noProof/>
            </w:rPr>
            <w:t>[1]</w:t>
          </w:r>
          <w:r>
            <w:fldChar w:fldCharType="end"/>
          </w:r>
        </w:sdtContent>
      </w:sdt>
      <w:r>
        <w:t xml:space="preserve">. </w:t>
      </w:r>
    </w:p>
    <w:p w14:paraId="7ED34444" w14:textId="77777777" w:rsidR="00047DDE" w:rsidRDefault="00047DDE" w:rsidP="00047DDE"/>
    <w:p w14:paraId="09EEEECD" w14:textId="77777777" w:rsidR="00047DDE" w:rsidRDefault="00047DDE" w:rsidP="00047DDE"/>
    <w:p w14:paraId="2E4BD8F5" w14:textId="77777777" w:rsidR="00047DDE" w:rsidRDefault="00047DDE" w:rsidP="00047DDE"/>
    <w:p w14:paraId="2ECF0878" w14:textId="630D51E6" w:rsidR="00047DDE" w:rsidRDefault="00047DDE" w:rsidP="00047DDE">
      <w:proofErr w:type="spellStart"/>
      <w:r>
        <w:t>IPSec</w:t>
      </w:r>
      <w:proofErr w:type="spellEnd"/>
      <w:r>
        <w:t xml:space="preserve"> secures a channel between hosts, ensures that packages are encrypted before sending and checks received packages for encryption before decrypting. Packages which have not been encrypted or authorized will be discarded</w:t>
      </w:r>
      <w:sdt>
        <w:sdtPr>
          <w:id w:val="344070632"/>
          <w:citation/>
        </w:sdtPr>
        <w:sdtContent>
          <w:r>
            <w:fldChar w:fldCharType="begin"/>
          </w:r>
          <w:r>
            <w:instrText xml:space="preserve">CITATION Placeholder1 \l 2057 </w:instrText>
          </w:r>
          <w:r>
            <w:fldChar w:fldCharType="separate"/>
          </w:r>
          <w:r>
            <w:rPr>
              <w:noProof/>
            </w:rPr>
            <w:t xml:space="preserve"> </w:t>
          </w:r>
          <w:r w:rsidRPr="00047DDE">
            <w:rPr>
              <w:noProof/>
            </w:rPr>
            <w:t>[1]</w:t>
          </w:r>
          <w:r>
            <w:fldChar w:fldCharType="end"/>
          </w:r>
        </w:sdtContent>
      </w:sdt>
      <w:r>
        <w:t xml:space="preserve">. </w:t>
      </w:r>
    </w:p>
    <w:p w14:paraId="5784B8C9" w14:textId="77777777" w:rsidR="00047DDE" w:rsidRDefault="00047DDE" w:rsidP="00047DDE"/>
    <w:p w14:paraId="19B1E504" w14:textId="77777777" w:rsidR="00047DDE" w:rsidRDefault="00047DDE" w:rsidP="00047DDE">
      <w:proofErr w:type="spellStart"/>
      <w:r>
        <w:t>IPSec</w:t>
      </w:r>
      <w:proofErr w:type="spellEnd"/>
      <w:r>
        <w:t xml:space="preserve"> has three main components –</w:t>
      </w:r>
    </w:p>
    <w:p w14:paraId="58AB96CE" w14:textId="77777777" w:rsidR="00047DDE" w:rsidRDefault="00047DDE" w:rsidP="00047DDE">
      <w:pPr>
        <w:pStyle w:val="ListParagraph"/>
        <w:numPr>
          <w:ilvl w:val="0"/>
          <w:numId w:val="5"/>
        </w:numPr>
      </w:pPr>
      <w:r>
        <w:t>IKE- Internet Key Exchange – where encryption keys are exchanged to establish a secure channel for communication between hosts, to authenticate the data a cryptographic algorithm is established and is used to secure the channel of data exchange.</w:t>
      </w:r>
    </w:p>
    <w:p w14:paraId="49C53A32" w14:textId="77777777" w:rsidR="00047DDE" w:rsidRDefault="00047DDE" w:rsidP="00047DDE">
      <w:pPr>
        <w:pStyle w:val="ListParagraph"/>
        <w:numPr>
          <w:ilvl w:val="0"/>
          <w:numId w:val="5"/>
        </w:numPr>
      </w:pPr>
      <w:r>
        <w:t>ESP- Encapsulating Security Payload – provides authentication for payloads, anti-replay, data integrity and encryption.</w:t>
      </w:r>
    </w:p>
    <w:p w14:paraId="2E567671" w14:textId="77777777" w:rsidR="00047DDE" w:rsidRDefault="00047DDE" w:rsidP="00047DDE">
      <w:pPr>
        <w:pStyle w:val="ListParagraph"/>
        <w:numPr>
          <w:ilvl w:val="0"/>
          <w:numId w:val="5"/>
        </w:numPr>
      </w:pPr>
      <w:r>
        <w:t>Protection against port and address attacks.</w:t>
      </w:r>
    </w:p>
    <w:p w14:paraId="460AA491" w14:textId="313DAD14" w:rsidR="00047DDE" w:rsidRDefault="00047DDE" w:rsidP="00047DDE">
      <w:pPr>
        <w:pStyle w:val="ListParagraph"/>
        <w:numPr>
          <w:ilvl w:val="0"/>
          <w:numId w:val="5"/>
        </w:numPr>
      </w:pPr>
      <w:r>
        <w:t>AH- Authentication Header – provides anti-replay, authentication and data integrity</w:t>
      </w:r>
      <w:sdt>
        <w:sdtPr>
          <w:id w:val="699593274"/>
          <w:citation/>
        </w:sdtPr>
        <w:sdtContent>
          <w:r>
            <w:fldChar w:fldCharType="begin"/>
          </w:r>
          <w:r>
            <w:instrText xml:space="preserve">CITATION Placeholder2 \l 2057 </w:instrText>
          </w:r>
          <w:r>
            <w:fldChar w:fldCharType="separate"/>
          </w:r>
          <w:r>
            <w:rPr>
              <w:noProof/>
            </w:rPr>
            <w:t xml:space="preserve"> </w:t>
          </w:r>
          <w:r w:rsidRPr="00047DDE">
            <w:rPr>
              <w:noProof/>
            </w:rPr>
            <w:t>[4]</w:t>
          </w:r>
          <w:r>
            <w:fldChar w:fldCharType="end"/>
          </w:r>
        </w:sdtContent>
      </w:sdt>
      <w:r>
        <w:t>.</w:t>
      </w:r>
    </w:p>
    <w:p w14:paraId="21582E83" w14:textId="77777777" w:rsidR="00047DDE" w:rsidRDefault="00047DDE" w:rsidP="00047DDE">
      <w:r>
        <w:t>QoS- Quality of Service – ensures that data traffic is managed on a timely manner, giving higher priority to preferential data groups over lower priority groups. A class of service (</w:t>
      </w:r>
      <w:proofErr w:type="spellStart"/>
      <w:r>
        <w:t>CoS</w:t>
      </w:r>
      <w:proofErr w:type="spellEnd"/>
      <w:r>
        <w:t>) and Differentiated Services Code Point (DSCP) are used to identify, manage and categorize data traffic, it then puts them on a queuing system, it makes sure packages are not lost or delayed and ensures the network runs more efficiently</w:t>
      </w:r>
      <w:sdt>
        <w:sdtPr>
          <w:id w:val="-164162687"/>
          <w:citation/>
        </w:sdtPr>
        <w:sdtContent>
          <w:r>
            <w:fldChar w:fldCharType="begin"/>
          </w:r>
          <w:r>
            <w:instrText xml:space="preserve"> CITATION And16 \l 2057 </w:instrText>
          </w:r>
          <w:r>
            <w:fldChar w:fldCharType="separate"/>
          </w:r>
          <w:r>
            <w:rPr>
              <w:noProof/>
            </w:rPr>
            <w:t xml:space="preserve"> </w:t>
          </w:r>
          <w:r w:rsidRPr="000B24E7">
            <w:rPr>
              <w:rFonts w:eastAsiaTheme="minorHAnsi"/>
              <w:noProof/>
            </w:rPr>
            <w:t>[5]</w:t>
          </w:r>
          <w:r>
            <w:fldChar w:fldCharType="end"/>
          </w:r>
        </w:sdtContent>
      </w:sdt>
      <w:r>
        <w:t>.</w:t>
      </w:r>
    </w:p>
    <w:p w14:paraId="4EFD1747" w14:textId="77777777" w:rsidR="00047DDE" w:rsidRDefault="00047DDE" w:rsidP="00047DDE">
      <w:r>
        <w:t>IPV6 features a larger extensive more simplified header which has the option for extra data, it does not require a checksum as the modern features which carry out a reliable error check, it has been simplified by moving all unnecessary information to an optional part/end part of the header to de-clutter it making it more efficient. IPV6 header has 40 octets compared to 20 octets header on the IPV4</w:t>
      </w:r>
      <w:sdt>
        <w:sdtPr>
          <w:id w:val="-1782482126"/>
          <w:citation/>
        </w:sdtPr>
        <w:sdtContent>
          <w:r>
            <w:fldChar w:fldCharType="begin"/>
          </w:r>
          <w:r>
            <w:instrText xml:space="preserve"> CITATION Pau07 \l 2057 </w:instrText>
          </w:r>
          <w:r>
            <w:fldChar w:fldCharType="separate"/>
          </w:r>
          <w:r>
            <w:rPr>
              <w:noProof/>
            </w:rPr>
            <w:t xml:space="preserve"> </w:t>
          </w:r>
          <w:r w:rsidRPr="000B24E7">
            <w:rPr>
              <w:rFonts w:eastAsiaTheme="minorHAnsi"/>
              <w:noProof/>
            </w:rPr>
            <w:t>[2]</w:t>
          </w:r>
          <w:r>
            <w:fldChar w:fldCharType="end"/>
          </w:r>
        </w:sdtContent>
      </w:sdt>
      <w:r>
        <w:t>.</w:t>
      </w:r>
    </w:p>
    <w:p w14:paraId="5E72E7C4" w14:textId="35D59FE6" w:rsidR="00047DDE" w:rsidRDefault="00047DDE" w:rsidP="00047DDE">
      <w:r>
        <w:lastRenderedPageBreak/>
        <w:t>End-to-end connectivity is another feature of IPV6, as there are plenty of addresses available there is no need for NAT (network address translation), this increases the performance. NAT uses limited IP addresses on a network to access the internet it must check data before it leaves and when it is returned</w:t>
      </w:r>
      <w:sdt>
        <w:sdtPr>
          <w:id w:val="463478643"/>
          <w:citation/>
        </w:sdtPr>
        <w:sdtContent>
          <w:r>
            <w:fldChar w:fldCharType="begin"/>
          </w:r>
          <w:r>
            <w:instrText xml:space="preserve">CITATION Placeholder1 \l 2057 </w:instrText>
          </w:r>
          <w:r>
            <w:fldChar w:fldCharType="separate"/>
          </w:r>
          <w:r>
            <w:rPr>
              <w:noProof/>
            </w:rPr>
            <w:t xml:space="preserve"> </w:t>
          </w:r>
          <w:r w:rsidRPr="00047DDE">
            <w:rPr>
              <w:noProof/>
            </w:rPr>
            <w:t>[1]</w:t>
          </w:r>
          <w:r>
            <w:fldChar w:fldCharType="end"/>
          </w:r>
        </w:sdtContent>
      </w:sdt>
      <w:r>
        <w:t xml:space="preserve">. </w:t>
      </w:r>
    </w:p>
    <w:p w14:paraId="79323665" w14:textId="7E11195E" w:rsidR="00047DDE" w:rsidRDefault="00047DDE" w:rsidP="00047DDE">
      <w:r>
        <w:t>As the world of mobile devices increase, the need to get connected does to, IPV6 has made sure that mobility is a part of its design, a feature which allows mobile devices to connect wherever you are using the same IP address, this is known as the auto IP configuration feature</w:t>
      </w:r>
      <w:sdt>
        <w:sdtPr>
          <w:id w:val="1305582695"/>
          <w:citation/>
        </w:sdtPr>
        <w:sdtContent>
          <w:r>
            <w:fldChar w:fldCharType="begin"/>
          </w:r>
          <w:r>
            <w:instrText xml:space="preserve">CITATION Placeholder1 \l 2057 </w:instrText>
          </w:r>
          <w:r>
            <w:fldChar w:fldCharType="separate"/>
          </w:r>
          <w:r>
            <w:rPr>
              <w:noProof/>
            </w:rPr>
            <w:t xml:space="preserve"> </w:t>
          </w:r>
          <w:r w:rsidRPr="00047DDE">
            <w:rPr>
              <w:noProof/>
            </w:rPr>
            <w:t>[1]</w:t>
          </w:r>
          <w:r>
            <w:fldChar w:fldCharType="end"/>
          </w:r>
        </w:sdtContent>
      </w:sdt>
      <w:r>
        <w:t>.</w:t>
      </w:r>
    </w:p>
    <w:p w14:paraId="165DCBFC" w14:textId="77777777" w:rsidR="00047DDE" w:rsidRDefault="00047DDE" w:rsidP="00047DDE">
      <w:r>
        <w:t>The address auto configuration feature of IPV6 supports both stateful, stateless and manual configuration. It makes it easier for network administrators to quickly configure and allocate address through the automatic address configuration mode.</w:t>
      </w:r>
    </w:p>
    <w:p w14:paraId="27674FCD" w14:textId="517AFA01" w:rsidR="00047DDE" w:rsidRDefault="00047DDE" w:rsidP="00047DDE">
      <w:r>
        <w:t xml:space="preserve">To conclude the table below (fig 1) shows some of the differences between IPV4 and IPV6, even though IPV4 was a robust addressing protocol it was not designed to meet </w:t>
      </w:r>
      <w:proofErr w:type="spellStart"/>
      <w:r>
        <w:t>todays</w:t>
      </w:r>
      <w:proofErr w:type="spellEnd"/>
      <w:r>
        <w:t xml:space="preserve"> needs. IPV6 was designed to meet todays and the future addressing protocols requirements, it identified all the shortfalls of IPV4 and rectified and improved it. Even though it is already in use it is believed that it would take a few years before most of us would be on the IPV6 addressing protocol as the migration over would have its complications. At present both internet version 1 and internet version 2 would have to work collaboratively until the full migration</w:t>
      </w:r>
      <w:sdt>
        <w:sdtPr>
          <w:id w:val="-1581526368"/>
          <w:citation/>
        </w:sdtPr>
        <w:sdtContent>
          <w:bookmarkStart w:id="0" w:name="_GoBack"/>
          <w:r>
            <w:fldChar w:fldCharType="begin"/>
          </w:r>
          <w:r>
            <w:instrText xml:space="preserve">CITATION Placeholder1 \l 2057 </w:instrText>
          </w:r>
          <w:r>
            <w:fldChar w:fldCharType="separate"/>
          </w:r>
          <w:r>
            <w:rPr>
              <w:noProof/>
            </w:rPr>
            <w:t xml:space="preserve"> </w:t>
          </w:r>
          <w:r w:rsidRPr="00047DDE">
            <w:rPr>
              <w:noProof/>
            </w:rPr>
            <w:t>[1]</w:t>
          </w:r>
          <w:r>
            <w:fldChar w:fldCharType="end"/>
          </w:r>
          <w:bookmarkEnd w:id="0"/>
        </w:sdtContent>
      </w:sdt>
      <w:sdt>
        <w:sdtPr>
          <w:id w:val="-1185826429"/>
          <w:citation/>
        </w:sdtPr>
        <w:sdtContent>
          <w:r>
            <w:fldChar w:fldCharType="begin"/>
          </w:r>
          <w:r>
            <w:instrText xml:space="preserve"> CITATION Pau07 \l 2057 </w:instrText>
          </w:r>
          <w:r>
            <w:fldChar w:fldCharType="separate"/>
          </w:r>
          <w:r>
            <w:rPr>
              <w:noProof/>
            </w:rPr>
            <w:t xml:space="preserve"> </w:t>
          </w:r>
          <w:r w:rsidRPr="000B24E7">
            <w:rPr>
              <w:rFonts w:eastAsiaTheme="minorHAnsi"/>
              <w:noProof/>
            </w:rPr>
            <w:t>[2]</w:t>
          </w:r>
          <w:r>
            <w:fldChar w:fldCharType="end"/>
          </w:r>
        </w:sdtContent>
      </w:sdt>
      <w:sdt>
        <w:sdtPr>
          <w:id w:val="-779642749"/>
          <w:citation/>
        </w:sdtPr>
        <w:sdtContent>
          <w:r>
            <w:fldChar w:fldCharType="begin"/>
          </w:r>
          <w:r>
            <w:instrText xml:space="preserve"> CITATION Wil12 \l 2057 </w:instrText>
          </w:r>
          <w:r>
            <w:fldChar w:fldCharType="separate"/>
          </w:r>
          <w:r>
            <w:rPr>
              <w:noProof/>
            </w:rPr>
            <w:t xml:space="preserve"> </w:t>
          </w:r>
          <w:r w:rsidRPr="000B24E7">
            <w:rPr>
              <w:rFonts w:eastAsiaTheme="minorHAnsi"/>
              <w:noProof/>
            </w:rPr>
            <w:t>[3]</w:t>
          </w:r>
          <w:r>
            <w:fldChar w:fldCharType="end"/>
          </w:r>
        </w:sdtContent>
      </w:sdt>
      <w:r>
        <w:t xml:space="preserve">.   </w:t>
      </w:r>
    </w:p>
    <w:p w14:paraId="416D295D" w14:textId="77777777" w:rsidR="00047DDE" w:rsidRDefault="00047DDE" w:rsidP="00047DDE">
      <w:r>
        <w:rPr>
          <w:noProof/>
        </w:rPr>
        <w:drawing>
          <wp:inline distT="0" distB="0" distL="0" distR="0" wp14:anchorId="588A8A56" wp14:editId="55E9E680">
            <wp:extent cx="5731510" cy="46666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66615"/>
                    </a:xfrm>
                    <a:prstGeom prst="rect">
                      <a:avLst/>
                    </a:prstGeom>
                  </pic:spPr>
                </pic:pic>
              </a:graphicData>
            </a:graphic>
          </wp:inline>
        </w:drawing>
      </w:r>
      <w:r>
        <w:t xml:space="preserve">(Fig 1) Shows the differences between IPV4 and IPV6 </w:t>
      </w:r>
      <w:sdt>
        <w:sdtPr>
          <w:id w:val="-300539909"/>
          <w:citation/>
        </w:sdtPr>
        <w:sdtContent>
          <w:r>
            <w:fldChar w:fldCharType="begin"/>
          </w:r>
          <w:r>
            <w:instrText xml:space="preserve"> CITATION Wil12 \l 2057 </w:instrText>
          </w:r>
          <w:r>
            <w:fldChar w:fldCharType="separate"/>
          </w:r>
          <w:r w:rsidRPr="000B24E7">
            <w:rPr>
              <w:rFonts w:eastAsiaTheme="minorHAnsi"/>
              <w:noProof/>
            </w:rPr>
            <w:t>[3]</w:t>
          </w:r>
          <w:r>
            <w:fldChar w:fldCharType="end"/>
          </w:r>
        </w:sdtContent>
      </w:sdt>
    </w:p>
    <w:sdt>
      <w:sdtPr>
        <w:rPr>
          <w:rFonts w:eastAsiaTheme="minorHAnsi" w:cstheme="minorBidi"/>
          <w:sz w:val="22"/>
          <w:szCs w:val="22"/>
        </w:rPr>
        <w:id w:val="1628662013"/>
        <w:docPartObj>
          <w:docPartGallery w:val="Bibliographies"/>
          <w:docPartUnique/>
        </w:docPartObj>
      </w:sdtPr>
      <w:sdtEndPr>
        <w:rPr>
          <w:rFonts w:asciiTheme="minorHAnsi" w:eastAsiaTheme="minorEastAsia" w:hAnsiTheme="minorHAnsi"/>
          <w:color w:val="auto"/>
          <w:lang w:eastAsia="en-GB"/>
        </w:rPr>
      </w:sdtEndPr>
      <w:sdtContent>
        <w:p w14:paraId="13D8AFFA" w14:textId="77777777" w:rsidR="00047DDE" w:rsidRDefault="00047DDE" w:rsidP="00047DDE">
          <w:pPr>
            <w:pStyle w:val="Heading1"/>
          </w:pPr>
          <w:r>
            <w:t>References</w:t>
          </w:r>
        </w:p>
        <w:sdt>
          <w:sdtPr>
            <w:id w:val="-573587230"/>
            <w:bibliography/>
          </w:sdtPr>
          <w:sdtContent>
            <w:p w14:paraId="7AE3BF77" w14:textId="77777777" w:rsidR="00047DDE" w:rsidRDefault="00047DDE" w:rsidP="00047DDE">
              <w:pPr>
                <w:rPr>
                  <w:noProof/>
                </w:rPr>
              </w:pPr>
              <w:r>
                <w:fldChar w:fldCharType="begin"/>
              </w:r>
              <w:r w:rsidRPr="00265E1C">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047DDE" w14:paraId="1DCF43D6" w14:textId="77777777" w:rsidTr="00F93CEE">
                <w:trPr>
                  <w:tblCellSpacing w:w="15" w:type="dxa"/>
                </w:trPr>
                <w:tc>
                  <w:tcPr>
                    <w:tcW w:w="50" w:type="pct"/>
                    <w:hideMark/>
                  </w:tcPr>
                  <w:p w14:paraId="0E353A89" w14:textId="77777777" w:rsidR="00047DDE" w:rsidRDefault="00047DDE" w:rsidP="00F93CEE">
                    <w:pPr>
                      <w:pStyle w:val="Bibliography"/>
                      <w:rPr>
                        <w:noProof/>
                        <w:sz w:val="24"/>
                        <w:szCs w:val="24"/>
                      </w:rPr>
                    </w:pPr>
                    <w:r>
                      <w:rPr>
                        <w:noProof/>
                      </w:rPr>
                      <w:t xml:space="preserve">[1] </w:t>
                    </w:r>
                  </w:p>
                </w:tc>
                <w:tc>
                  <w:tcPr>
                    <w:tcW w:w="0" w:type="auto"/>
                    <w:hideMark/>
                  </w:tcPr>
                  <w:p w14:paraId="2B134874" w14:textId="77777777" w:rsidR="00047DDE" w:rsidRDefault="00047DDE" w:rsidP="00F93CEE">
                    <w:pPr>
                      <w:pStyle w:val="Bibliography"/>
                      <w:rPr>
                        <w:noProof/>
                      </w:rPr>
                    </w:pPr>
                    <w:r>
                      <w:rPr>
                        <w:noProof/>
                      </w:rPr>
                      <w:t xml:space="preserve">D. S. S. Sanjeev Kumar Sharma, “IPv4 Vs IPv6 Qos: A challenge in MANET,” </w:t>
                    </w:r>
                    <w:r>
                      <w:rPr>
                        <w:i/>
                        <w:iCs/>
                        <w:noProof/>
                      </w:rPr>
                      <w:t xml:space="preserve">International Journal of Science and Applied Information Technology (IJSAIT), </w:t>
                    </w:r>
                    <w:r>
                      <w:rPr>
                        <w:noProof/>
                      </w:rPr>
                      <w:t xml:space="preserve">vol. Vol 3, pp. 07-11, 29 November 2014. </w:t>
                    </w:r>
                  </w:p>
                </w:tc>
              </w:tr>
              <w:tr w:rsidR="00047DDE" w14:paraId="1654E085" w14:textId="77777777" w:rsidTr="00F93CEE">
                <w:trPr>
                  <w:tblCellSpacing w:w="15" w:type="dxa"/>
                </w:trPr>
                <w:tc>
                  <w:tcPr>
                    <w:tcW w:w="50" w:type="pct"/>
                    <w:hideMark/>
                  </w:tcPr>
                  <w:p w14:paraId="336A3D56" w14:textId="77777777" w:rsidR="00047DDE" w:rsidRDefault="00047DDE" w:rsidP="00F93CEE">
                    <w:pPr>
                      <w:pStyle w:val="Bibliography"/>
                      <w:rPr>
                        <w:noProof/>
                      </w:rPr>
                    </w:pPr>
                    <w:r>
                      <w:rPr>
                        <w:noProof/>
                      </w:rPr>
                      <w:t xml:space="preserve">[2] </w:t>
                    </w:r>
                  </w:p>
                </w:tc>
                <w:tc>
                  <w:tcPr>
                    <w:tcW w:w="0" w:type="auto"/>
                    <w:hideMark/>
                  </w:tcPr>
                  <w:p w14:paraId="0DBFE8DB" w14:textId="77777777" w:rsidR="00047DDE" w:rsidRDefault="00047DDE" w:rsidP="00F93CEE">
                    <w:pPr>
                      <w:pStyle w:val="Bibliography"/>
                      <w:rPr>
                        <w:noProof/>
                      </w:rPr>
                    </w:pPr>
                    <w:r>
                      <w:rPr>
                        <w:noProof/>
                      </w:rPr>
                      <w:t xml:space="preserve">F. T. D. G. Paul Browning, Cisco CCNA Simplified, Milton Keynes: Reality Press Ltd, 2007. </w:t>
                    </w:r>
                  </w:p>
                </w:tc>
              </w:tr>
              <w:tr w:rsidR="00047DDE" w14:paraId="49F0B97F" w14:textId="77777777" w:rsidTr="00F93CEE">
                <w:trPr>
                  <w:tblCellSpacing w:w="15" w:type="dxa"/>
                </w:trPr>
                <w:tc>
                  <w:tcPr>
                    <w:tcW w:w="50" w:type="pct"/>
                    <w:hideMark/>
                  </w:tcPr>
                  <w:p w14:paraId="51360251" w14:textId="77777777" w:rsidR="00047DDE" w:rsidRDefault="00047DDE" w:rsidP="00F93CEE">
                    <w:pPr>
                      <w:pStyle w:val="Bibliography"/>
                      <w:rPr>
                        <w:noProof/>
                      </w:rPr>
                    </w:pPr>
                    <w:r>
                      <w:rPr>
                        <w:noProof/>
                      </w:rPr>
                      <w:t xml:space="preserve">[3] </w:t>
                    </w:r>
                  </w:p>
                </w:tc>
                <w:tc>
                  <w:tcPr>
                    <w:tcW w:w="0" w:type="auto"/>
                    <w:hideMark/>
                  </w:tcPr>
                  <w:p w14:paraId="2003B984" w14:textId="77777777" w:rsidR="00047DDE" w:rsidRDefault="00047DDE" w:rsidP="00F93CEE">
                    <w:pPr>
                      <w:pStyle w:val="Bibliography"/>
                      <w:rPr>
                        <w:noProof/>
                      </w:rPr>
                    </w:pPr>
                    <w:r>
                      <w:rPr>
                        <w:noProof/>
                      </w:rPr>
                      <w:t>W. G.Wong, “What's the difference between IPV4 and IPV6?,” Electronic Design, 20 January 2012. [Online]. Available: https://www.electronicdesign.com/embedded/whats-difference-between-ipv4-and-ipv6. [Accessed 2 December 2019].</w:t>
                    </w:r>
                  </w:p>
                </w:tc>
              </w:tr>
              <w:tr w:rsidR="00047DDE" w14:paraId="73728648" w14:textId="77777777" w:rsidTr="00F93CEE">
                <w:trPr>
                  <w:tblCellSpacing w:w="15" w:type="dxa"/>
                </w:trPr>
                <w:tc>
                  <w:tcPr>
                    <w:tcW w:w="50" w:type="pct"/>
                    <w:hideMark/>
                  </w:tcPr>
                  <w:p w14:paraId="33090DFC" w14:textId="77777777" w:rsidR="00047DDE" w:rsidRDefault="00047DDE" w:rsidP="00F93CEE">
                    <w:pPr>
                      <w:pStyle w:val="Bibliography"/>
                      <w:rPr>
                        <w:noProof/>
                      </w:rPr>
                    </w:pPr>
                    <w:r>
                      <w:rPr>
                        <w:noProof/>
                      </w:rPr>
                      <w:t xml:space="preserve">[4] </w:t>
                    </w:r>
                  </w:p>
                </w:tc>
                <w:tc>
                  <w:tcPr>
                    <w:tcW w:w="0" w:type="auto"/>
                    <w:hideMark/>
                  </w:tcPr>
                  <w:p w14:paraId="7D6A5602" w14:textId="77777777" w:rsidR="00047DDE" w:rsidRDefault="00047DDE" w:rsidP="00F93CEE">
                    <w:pPr>
                      <w:pStyle w:val="Bibliography"/>
                      <w:rPr>
                        <w:noProof/>
                      </w:rPr>
                    </w:pPr>
                    <w:r>
                      <w:rPr>
                        <w:noProof/>
                      </w:rPr>
                      <w:t>S. K. Sheila Frankel, “IP Security (IPsec) and Internet Key Exchange (IKE) Document Roadmap,” GeeksforGeeks, February 2011. [Online]. Available: https://www.rfc-editor.org/rfc/pdfrfc/rfc6071.txt.pdf. [Accessed 2 December 2019].</w:t>
                    </w:r>
                  </w:p>
                </w:tc>
              </w:tr>
              <w:tr w:rsidR="00047DDE" w14:paraId="5FEBBF70" w14:textId="77777777" w:rsidTr="00F93CEE">
                <w:trPr>
                  <w:tblCellSpacing w:w="15" w:type="dxa"/>
                </w:trPr>
                <w:tc>
                  <w:tcPr>
                    <w:tcW w:w="50" w:type="pct"/>
                    <w:hideMark/>
                  </w:tcPr>
                  <w:p w14:paraId="0B96663B" w14:textId="77777777" w:rsidR="00047DDE" w:rsidRDefault="00047DDE" w:rsidP="00F93CEE">
                    <w:pPr>
                      <w:pStyle w:val="Bibliography"/>
                      <w:rPr>
                        <w:noProof/>
                      </w:rPr>
                    </w:pPr>
                    <w:r>
                      <w:rPr>
                        <w:noProof/>
                      </w:rPr>
                      <w:t xml:space="preserve">[5] </w:t>
                    </w:r>
                  </w:p>
                </w:tc>
                <w:tc>
                  <w:tcPr>
                    <w:tcW w:w="0" w:type="auto"/>
                    <w:hideMark/>
                  </w:tcPr>
                  <w:p w14:paraId="23DC9278" w14:textId="77777777" w:rsidR="00047DDE" w:rsidRDefault="00047DDE" w:rsidP="00F93CEE">
                    <w:pPr>
                      <w:pStyle w:val="Bibliography"/>
                      <w:rPr>
                        <w:noProof/>
                      </w:rPr>
                    </w:pPr>
                    <w:r>
                      <w:rPr>
                        <w:noProof/>
                      </w:rPr>
                      <w:t>A. Froehlich, “Networking The Basics of QoS,” networkcomputing.com, 15 August 2016. [Online]. Available: https://www.networkcomputing.com/networking/basics-qos. [Accessed 2 December 2019].</w:t>
                    </w:r>
                  </w:p>
                </w:tc>
              </w:tr>
            </w:tbl>
            <w:p w14:paraId="721C0E37" w14:textId="77777777" w:rsidR="00047DDE" w:rsidRDefault="00047DDE" w:rsidP="00047DDE">
              <w:pPr>
                <w:rPr>
                  <w:rFonts w:eastAsia="Times New Roman"/>
                  <w:noProof/>
                </w:rPr>
              </w:pPr>
            </w:p>
            <w:p w14:paraId="395A4EB7" w14:textId="77777777" w:rsidR="00047DDE" w:rsidRPr="00265E1C" w:rsidRDefault="00047DDE" w:rsidP="00047DDE">
              <w:r>
                <w:rPr>
                  <w:b/>
                  <w:bCs/>
                  <w:noProof/>
                </w:rPr>
                <w:fldChar w:fldCharType="end"/>
              </w:r>
            </w:p>
          </w:sdtContent>
        </w:sdt>
      </w:sdtContent>
    </w:sdt>
    <w:p w14:paraId="119FF82F" w14:textId="093C8D80" w:rsidR="00B06204" w:rsidRPr="00265E1C" w:rsidRDefault="00047DDE" w:rsidP="00047DDE">
      <w:r>
        <w:rPr>
          <w:rFonts w:eastAsiaTheme="minorHAnsi"/>
        </w:rPr>
        <w:t xml:space="preserve"> </w:t>
      </w:r>
      <w:sdt>
        <w:sdtPr>
          <w:rPr>
            <w:rFonts w:eastAsiaTheme="minorHAnsi"/>
          </w:rPr>
          <w:id w:val="-236794937"/>
          <w:docPartObj>
            <w:docPartGallery w:val="Bibliographies"/>
            <w:docPartUnique/>
          </w:docPartObj>
        </w:sdtPr>
        <w:sdtEndPr>
          <w:rPr>
            <w:rFonts w:eastAsiaTheme="minorEastAsia"/>
          </w:rPr>
        </w:sdtEndPr>
        <w:sdtContent/>
      </w:sdt>
    </w:p>
    <w:p w14:paraId="4100D7E6" w14:textId="77777777" w:rsidR="00B06204" w:rsidRDefault="00B06204">
      <w:pPr>
        <w:spacing w:after="0" w:line="240" w:lineRule="auto"/>
        <w:rPr>
          <w:rFonts w:ascii="Arial" w:eastAsia="Arial" w:hAnsi="Arial" w:cs="Arial"/>
        </w:rPr>
      </w:pPr>
    </w:p>
    <w:p w14:paraId="58676E91" w14:textId="77777777" w:rsidR="00416644" w:rsidRDefault="00B06204">
      <w:pPr>
        <w:keepNext/>
        <w:numPr>
          <w:ilvl w:val="0"/>
          <w:numId w:val="2"/>
        </w:numPr>
        <w:tabs>
          <w:tab w:val="left" w:pos="1080"/>
        </w:tabs>
        <w:spacing w:before="240" w:after="60" w:line="276" w:lineRule="auto"/>
        <w:ind w:left="1080" w:hanging="1080"/>
        <w:rPr>
          <w:rFonts w:ascii="Arial" w:eastAsia="Arial" w:hAnsi="Arial" w:cs="Arial"/>
          <w:b/>
          <w:sz w:val="28"/>
        </w:rPr>
      </w:pPr>
      <w:r>
        <w:rPr>
          <w:rFonts w:ascii="Arial" w:eastAsia="Arial" w:hAnsi="Arial" w:cs="Arial"/>
          <w:b/>
          <w:sz w:val="28"/>
        </w:rPr>
        <w:t>Subnetting and VLSM</w:t>
      </w:r>
    </w:p>
    <w:p w14:paraId="13098C9E" w14:textId="77777777" w:rsidR="00416644" w:rsidRDefault="00416644">
      <w:pPr>
        <w:spacing w:after="0" w:line="240" w:lineRule="auto"/>
        <w:rPr>
          <w:rFonts w:ascii="Arial" w:eastAsia="Arial" w:hAnsi="Arial" w:cs="Arial"/>
          <w:b/>
          <w:sz w:val="24"/>
          <w:u w:val="single"/>
        </w:rPr>
      </w:pPr>
    </w:p>
    <w:p w14:paraId="70643800" w14:textId="77777777" w:rsidR="00416644" w:rsidRDefault="00B06204">
      <w:pPr>
        <w:spacing w:after="0" w:line="240" w:lineRule="auto"/>
        <w:rPr>
          <w:rFonts w:ascii="Arial" w:eastAsia="Arial" w:hAnsi="Arial" w:cs="Arial"/>
          <w:b/>
          <w:sz w:val="24"/>
        </w:rPr>
      </w:pPr>
      <w:r>
        <w:rPr>
          <w:rFonts w:ascii="Arial" w:eastAsia="Arial" w:hAnsi="Arial" w:cs="Arial"/>
          <w:b/>
          <w:sz w:val="24"/>
        </w:rPr>
        <w:t xml:space="preserve">NOTE: To complete this part you would need full understanding of Lab 10 to 14. </w:t>
      </w:r>
    </w:p>
    <w:p w14:paraId="4FC55774" w14:textId="77777777" w:rsidR="00416644" w:rsidRDefault="00416644">
      <w:pPr>
        <w:spacing w:after="0" w:line="240" w:lineRule="auto"/>
        <w:ind w:left="284"/>
        <w:rPr>
          <w:rFonts w:ascii="Arial" w:eastAsia="Arial" w:hAnsi="Arial" w:cs="Arial"/>
          <w:b/>
          <w:sz w:val="24"/>
          <w:u w:val="single"/>
        </w:rPr>
      </w:pPr>
    </w:p>
    <w:p w14:paraId="60B8D5EE" w14:textId="77777777" w:rsidR="00416644" w:rsidRDefault="00B06204">
      <w:pPr>
        <w:spacing w:after="0" w:line="240" w:lineRule="auto"/>
        <w:ind w:left="284"/>
        <w:rPr>
          <w:rFonts w:ascii="Arial" w:eastAsia="Arial" w:hAnsi="Arial" w:cs="Arial"/>
          <w:b/>
          <w:sz w:val="24"/>
          <w:u w:val="single"/>
        </w:rPr>
      </w:pPr>
      <w:r>
        <w:object w:dxaOrig="9759" w:dyaOrig="6013" w14:anchorId="396F4FAE">
          <v:rect id="rectole0000000001" o:spid="_x0000_i1026" style="width:488.25pt;height:300.75pt" o:ole="" o:preferrelative="t" stroked="f">
            <v:imagedata r:id="rId9" o:title=""/>
          </v:rect>
          <o:OLEObject Type="Embed" ProgID="StaticMetafile" ShapeID="rectole0000000001" DrawAspect="Content" ObjectID="_1637656397" r:id="rId10"/>
        </w:object>
      </w:r>
    </w:p>
    <w:p w14:paraId="2DF3EEAB" w14:textId="77777777" w:rsidR="00416644" w:rsidRDefault="00416644">
      <w:pPr>
        <w:spacing w:after="0" w:line="240" w:lineRule="auto"/>
        <w:ind w:left="284"/>
        <w:rPr>
          <w:rFonts w:ascii="Arial" w:eastAsia="Arial" w:hAnsi="Arial" w:cs="Arial"/>
          <w:sz w:val="24"/>
        </w:rPr>
      </w:pPr>
    </w:p>
    <w:p w14:paraId="0217DC7C" w14:textId="77777777" w:rsidR="00416644" w:rsidRDefault="00416644">
      <w:pPr>
        <w:spacing w:after="0" w:line="240" w:lineRule="auto"/>
        <w:ind w:left="284"/>
        <w:rPr>
          <w:rFonts w:ascii="Arial" w:eastAsia="Arial" w:hAnsi="Arial" w:cs="Arial"/>
          <w:b/>
          <w:sz w:val="24"/>
        </w:rPr>
      </w:pPr>
    </w:p>
    <w:p w14:paraId="687223A9" w14:textId="77777777" w:rsidR="00416644" w:rsidRDefault="00416644">
      <w:pPr>
        <w:spacing w:after="0" w:line="240" w:lineRule="auto"/>
        <w:ind w:left="284"/>
        <w:rPr>
          <w:rFonts w:ascii="Arial" w:eastAsia="Arial" w:hAnsi="Arial" w:cs="Arial"/>
          <w:sz w:val="24"/>
        </w:rPr>
      </w:pPr>
    </w:p>
    <w:p w14:paraId="7DCF0773" w14:textId="77777777" w:rsidR="00416644" w:rsidRDefault="00416644">
      <w:pPr>
        <w:spacing w:after="0" w:line="240" w:lineRule="auto"/>
        <w:ind w:left="284"/>
        <w:rPr>
          <w:rFonts w:ascii="Arial" w:eastAsia="Arial" w:hAnsi="Arial" w:cs="Arial"/>
          <w:sz w:val="24"/>
        </w:rPr>
      </w:pPr>
    </w:p>
    <w:p w14:paraId="0A5DBDB1" w14:textId="77777777" w:rsidR="00416644" w:rsidRDefault="00416644">
      <w:pPr>
        <w:spacing w:after="0" w:line="240" w:lineRule="auto"/>
        <w:ind w:left="284"/>
        <w:rPr>
          <w:rFonts w:ascii="Arial" w:eastAsia="Arial" w:hAnsi="Arial" w:cs="Arial"/>
          <w:sz w:val="24"/>
        </w:rPr>
      </w:pPr>
    </w:p>
    <w:p w14:paraId="4942ECF7" w14:textId="77777777" w:rsidR="00416644" w:rsidRDefault="00416644">
      <w:pPr>
        <w:spacing w:after="0" w:line="240" w:lineRule="auto"/>
        <w:ind w:left="284"/>
        <w:rPr>
          <w:rFonts w:ascii="Arial" w:eastAsia="Arial" w:hAnsi="Arial" w:cs="Arial"/>
          <w:sz w:val="24"/>
        </w:rPr>
      </w:pPr>
    </w:p>
    <w:p w14:paraId="2789AC61" w14:textId="77777777" w:rsidR="00416644" w:rsidRDefault="00416644">
      <w:pPr>
        <w:spacing w:after="0" w:line="240" w:lineRule="auto"/>
        <w:ind w:left="284"/>
        <w:rPr>
          <w:rFonts w:ascii="Arial" w:eastAsia="Arial" w:hAnsi="Arial" w:cs="Arial"/>
          <w:sz w:val="24"/>
        </w:rPr>
      </w:pPr>
    </w:p>
    <w:p w14:paraId="67A6C73F" w14:textId="77777777" w:rsidR="00416644" w:rsidRDefault="00416644">
      <w:pPr>
        <w:spacing w:after="0" w:line="240" w:lineRule="auto"/>
        <w:ind w:left="284"/>
        <w:rPr>
          <w:rFonts w:ascii="Arial" w:eastAsia="Arial" w:hAnsi="Arial" w:cs="Arial"/>
          <w:sz w:val="24"/>
        </w:rPr>
      </w:pPr>
    </w:p>
    <w:p w14:paraId="0436BD11" w14:textId="77777777" w:rsidR="00416644" w:rsidRDefault="00416644">
      <w:pPr>
        <w:spacing w:after="0" w:line="240" w:lineRule="auto"/>
        <w:ind w:left="284"/>
        <w:rPr>
          <w:rFonts w:ascii="Arial" w:eastAsia="Arial" w:hAnsi="Arial" w:cs="Arial"/>
          <w:sz w:val="24"/>
        </w:rPr>
      </w:pPr>
    </w:p>
    <w:p w14:paraId="42FFEE59" w14:textId="77777777" w:rsidR="00416644" w:rsidRDefault="00416644">
      <w:pPr>
        <w:spacing w:after="0" w:line="240" w:lineRule="auto"/>
        <w:ind w:left="284"/>
        <w:rPr>
          <w:rFonts w:ascii="Arial" w:eastAsia="Arial" w:hAnsi="Arial" w:cs="Arial"/>
          <w:sz w:val="24"/>
        </w:rPr>
      </w:pPr>
    </w:p>
    <w:p w14:paraId="6F679682" w14:textId="77777777" w:rsidR="00416644" w:rsidRDefault="00416644">
      <w:pPr>
        <w:spacing w:after="0" w:line="240" w:lineRule="auto"/>
        <w:ind w:left="284"/>
        <w:rPr>
          <w:rFonts w:ascii="Arial" w:eastAsia="Arial" w:hAnsi="Arial" w:cs="Arial"/>
          <w:sz w:val="24"/>
        </w:rPr>
      </w:pPr>
    </w:p>
    <w:p w14:paraId="7405F2AF" w14:textId="77777777" w:rsidR="00416644" w:rsidRDefault="00416644">
      <w:pPr>
        <w:spacing w:after="0" w:line="240" w:lineRule="auto"/>
        <w:ind w:left="284"/>
        <w:rPr>
          <w:rFonts w:ascii="Arial" w:eastAsia="Arial" w:hAnsi="Arial" w:cs="Arial"/>
          <w:sz w:val="24"/>
        </w:rPr>
      </w:pPr>
    </w:p>
    <w:p w14:paraId="233C0E59" w14:textId="77777777" w:rsidR="00416644" w:rsidRDefault="00416644">
      <w:pPr>
        <w:spacing w:after="0" w:line="240" w:lineRule="auto"/>
        <w:ind w:left="284"/>
        <w:rPr>
          <w:rFonts w:ascii="Arial" w:eastAsia="Arial" w:hAnsi="Arial" w:cs="Arial"/>
          <w:sz w:val="24"/>
        </w:rPr>
      </w:pPr>
    </w:p>
    <w:p w14:paraId="51FF4007" w14:textId="77777777" w:rsidR="00416644" w:rsidRDefault="00416644">
      <w:pPr>
        <w:spacing w:after="0" w:line="240" w:lineRule="auto"/>
        <w:ind w:left="284"/>
        <w:rPr>
          <w:rFonts w:ascii="Arial" w:eastAsia="Arial" w:hAnsi="Arial" w:cs="Arial"/>
          <w:sz w:val="24"/>
        </w:rPr>
      </w:pPr>
    </w:p>
    <w:p w14:paraId="48482243" w14:textId="77777777" w:rsidR="00416644" w:rsidRDefault="00416644">
      <w:pPr>
        <w:spacing w:after="0" w:line="240" w:lineRule="auto"/>
        <w:ind w:left="284"/>
        <w:rPr>
          <w:rFonts w:ascii="Arial" w:eastAsia="Arial" w:hAnsi="Arial" w:cs="Arial"/>
          <w:sz w:val="24"/>
        </w:rPr>
      </w:pPr>
    </w:p>
    <w:p w14:paraId="12573664" w14:textId="77777777" w:rsidR="00416644" w:rsidRDefault="00416644">
      <w:pPr>
        <w:spacing w:after="0" w:line="240" w:lineRule="auto"/>
        <w:ind w:left="284"/>
        <w:rPr>
          <w:rFonts w:ascii="Arial" w:eastAsia="Arial" w:hAnsi="Arial" w:cs="Arial"/>
          <w:sz w:val="24"/>
        </w:rPr>
      </w:pPr>
    </w:p>
    <w:p w14:paraId="36CE49D5" w14:textId="77777777" w:rsidR="00416644" w:rsidRDefault="00416644">
      <w:pPr>
        <w:spacing w:after="0" w:line="240" w:lineRule="auto"/>
        <w:ind w:left="284"/>
        <w:rPr>
          <w:rFonts w:ascii="Arial" w:eastAsia="Arial" w:hAnsi="Arial" w:cs="Arial"/>
          <w:sz w:val="24"/>
        </w:rPr>
      </w:pPr>
    </w:p>
    <w:p w14:paraId="22F3505D" w14:textId="77777777" w:rsidR="00416644" w:rsidRDefault="00416644">
      <w:pPr>
        <w:spacing w:after="0" w:line="240" w:lineRule="auto"/>
        <w:ind w:left="284"/>
        <w:rPr>
          <w:rFonts w:ascii="Arial" w:eastAsia="Arial" w:hAnsi="Arial" w:cs="Arial"/>
          <w:sz w:val="24"/>
        </w:rPr>
      </w:pPr>
    </w:p>
    <w:p w14:paraId="6B5ECD69" w14:textId="77777777" w:rsidR="00416644" w:rsidRDefault="00416644">
      <w:pPr>
        <w:spacing w:after="0" w:line="240" w:lineRule="auto"/>
        <w:ind w:left="284"/>
        <w:rPr>
          <w:rFonts w:ascii="Arial" w:eastAsia="Arial" w:hAnsi="Arial" w:cs="Arial"/>
          <w:sz w:val="24"/>
        </w:rPr>
      </w:pPr>
    </w:p>
    <w:p w14:paraId="2EFB15E1" w14:textId="77777777" w:rsidR="00416644" w:rsidRDefault="00416644">
      <w:pPr>
        <w:spacing w:after="0" w:line="240" w:lineRule="auto"/>
        <w:ind w:left="284"/>
        <w:rPr>
          <w:rFonts w:ascii="Arial" w:eastAsia="Arial" w:hAnsi="Arial" w:cs="Arial"/>
          <w:sz w:val="24"/>
        </w:rPr>
      </w:pPr>
    </w:p>
    <w:p w14:paraId="71831F65" w14:textId="77777777" w:rsidR="00416644" w:rsidRDefault="00416644">
      <w:pPr>
        <w:spacing w:after="0" w:line="240" w:lineRule="auto"/>
        <w:ind w:left="284"/>
        <w:rPr>
          <w:rFonts w:ascii="Arial" w:eastAsia="Arial" w:hAnsi="Arial" w:cs="Arial"/>
          <w:sz w:val="24"/>
        </w:rPr>
      </w:pPr>
    </w:p>
    <w:p w14:paraId="4E584A8B" w14:textId="77777777" w:rsidR="00416644" w:rsidRDefault="00416644">
      <w:pPr>
        <w:spacing w:after="0" w:line="240" w:lineRule="auto"/>
        <w:ind w:left="284"/>
        <w:rPr>
          <w:rFonts w:ascii="Arial" w:eastAsia="Arial" w:hAnsi="Arial" w:cs="Arial"/>
          <w:sz w:val="24"/>
        </w:rPr>
      </w:pPr>
    </w:p>
    <w:p w14:paraId="2C30A338" w14:textId="77777777" w:rsidR="00416644" w:rsidRDefault="00416644">
      <w:pPr>
        <w:spacing w:after="0" w:line="240" w:lineRule="auto"/>
        <w:ind w:left="284"/>
        <w:rPr>
          <w:rFonts w:ascii="Arial" w:eastAsia="Arial" w:hAnsi="Arial" w:cs="Arial"/>
          <w:sz w:val="24"/>
        </w:rPr>
      </w:pPr>
    </w:p>
    <w:p w14:paraId="60F26452" w14:textId="77777777" w:rsidR="00416644" w:rsidRDefault="00B06204">
      <w:pPr>
        <w:spacing w:after="0" w:line="240" w:lineRule="auto"/>
        <w:ind w:left="284"/>
        <w:rPr>
          <w:rFonts w:ascii="Arial" w:eastAsia="Arial" w:hAnsi="Arial" w:cs="Arial"/>
          <w:sz w:val="24"/>
        </w:rPr>
      </w:pPr>
      <w:r>
        <w:rPr>
          <w:rFonts w:ascii="Arial" w:eastAsia="Arial" w:hAnsi="Arial" w:cs="Arial"/>
          <w:sz w:val="24"/>
        </w:rPr>
        <w:t xml:space="preserve">Using the Network address 172.16.2.0/24, VLSM the network to support the following requirements: </w:t>
      </w:r>
    </w:p>
    <w:p w14:paraId="4DFF9AD8" w14:textId="77777777" w:rsidR="00416644" w:rsidRDefault="00B06204">
      <w:pPr>
        <w:spacing w:after="0" w:line="240" w:lineRule="auto"/>
        <w:ind w:left="284"/>
        <w:rPr>
          <w:rFonts w:ascii="Arial" w:eastAsia="Arial" w:hAnsi="Arial" w:cs="Arial"/>
          <w:sz w:val="24"/>
        </w:rPr>
      </w:pPr>
      <w:r>
        <w:rPr>
          <w:rFonts w:ascii="Arial" w:eastAsia="Arial" w:hAnsi="Arial" w:cs="Arial"/>
          <w:sz w:val="24"/>
        </w:rPr>
        <w:t xml:space="preserve">Subnet A: 16 hosts       </w:t>
      </w:r>
    </w:p>
    <w:p w14:paraId="61E43060" w14:textId="77777777" w:rsidR="00416644" w:rsidRDefault="00B06204">
      <w:pPr>
        <w:spacing w:after="0" w:line="240" w:lineRule="auto"/>
        <w:ind w:left="284"/>
        <w:rPr>
          <w:rFonts w:ascii="Arial" w:eastAsia="Arial" w:hAnsi="Arial" w:cs="Arial"/>
          <w:sz w:val="24"/>
        </w:rPr>
      </w:pPr>
      <w:r>
        <w:rPr>
          <w:rFonts w:ascii="Arial" w:eastAsia="Arial" w:hAnsi="Arial" w:cs="Arial"/>
          <w:sz w:val="24"/>
        </w:rPr>
        <w:t xml:space="preserve">Subnet B: 2000 hosts  </w:t>
      </w:r>
    </w:p>
    <w:p w14:paraId="0A20BFE6" w14:textId="77777777" w:rsidR="00416644" w:rsidRDefault="00B06204">
      <w:pPr>
        <w:spacing w:after="0" w:line="240" w:lineRule="auto"/>
        <w:ind w:left="284"/>
        <w:rPr>
          <w:rFonts w:ascii="Arial" w:eastAsia="Arial" w:hAnsi="Arial" w:cs="Arial"/>
          <w:sz w:val="24"/>
        </w:rPr>
      </w:pPr>
      <w:r>
        <w:rPr>
          <w:rFonts w:ascii="Arial" w:eastAsia="Arial" w:hAnsi="Arial" w:cs="Arial"/>
          <w:sz w:val="24"/>
        </w:rPr>
        <w:lastRenderedPageBreak/>
        <w:t>Subnet C: 6 hosts</w:t>
      </w:r>
    </w:p>
    <w:p w14:paraId="256E990C" w14:textId="77777777" w:rsidR="00416644" w:rsidRDefault="00B06204">
      <w:pPr>
        <w:spacing w:after="0" w:line="240" w:lineRule="auto"/>
        <w:ind w:left="284"/>
        <w:rPr>
          <w:rFonts w:ascii="Arial" w:eastAsia="Arial" w:hAnsi="Arial" w:cs="Arial"/>
          <w:sz w:val="24"/>
        </w:rPr>
      </w:pPr>
      <w:r>
        <w:rPr>
          <w:rFonts w:ascii="Arial" w:eastAsia="Arial" w:hAnsi="Arial" w:cs="Arial"/>
          <w:sz w:val="24"/>
        </w:rPr>
        <w:t>Subnet D: 500 hosts</w:t>
      </w:r>
    </w:p>
    <w:p w14:paraId="1EF22792" w14:textId="77777777" w:rsidR="00416644" w:rsidRDefault="00B06204">
      <w:pPr>
        <w:spacing w:after="0" w:line="240" w:lineRule="auto"/>
        <w:ind w:left="284"/>
        <w:rPr>
          <w:rFonts w:ascii="Arial" w:eastAsia="Arial" w:hAnsi="Arial" w:cs="Arial"/>
          <w:sz w:val="24"/>
        </w:rPr>
      </w:pPr>
      <w:r>
        <w:rPr>
          <w:rFonts w:ascii="Arial" w:eastAsia="Arial" w:hAnsi="Arial" w:cs="Arial"/>
          <w:sz w:val="24"/>
        </w:rPr>
        <w:t>Subnet E: 60 hosts</w:t>
      </w:r>
    </w:p>
    <w:p w14:paraId="4AE4C715" w14:textId="77777777" w:rsidR="00416644" w:rsidRDefault="00B06204">
      <w:pPr>
        <w:spacing w:after="0" w:line="240" w:lineRule="auto"/>
        <w:ind w:left="284"/>
        <w:rPr>
          <w:rFonts w:ascii="Arial" w:eastAsia="Arial" w:hAnsi="Arial" w:cs="Arial"/>
          <w:b/>
          <w:sz w:val="24"/>
          <w:u w:val="single"/>
        </w:rPr>
      </w:pPr>
      <w:r>
        <w:rPr>
          <w:rFonts w:ascii="Arial" w:eastAsia="Arial" w:hAnsi="Arial" w:cs="Arial"/>
          <w:sz w:val="24"/>
        </w:rPr>
        <w:t>Subnet F: 180 hosts and Serial links between routers</w:t>
      </w:r>
    </w:p>
    <w:p w14:paraId="45B64F90" w14:textId="77777777" w:rsidR="00416644" w:rsidRDefault="00416644">
      <w:pPr>
        <w:keepNext/>
        <w:spacing w:before="120" w:after="120" w:line="276" w:lineRule="auto"/>
        <w:rPr>
          <w:rFonts w:ascii="Arial" w:eastAsia="Arial" w:hAnsi="Arial" w:cs="Arial"/>
          <w:b/>
        </w:rPr>
      </w:pPr>
    </w:p>
    <w:p w14:paraId="7E172678" w14:textId="77777777" w:rsidR="00416644" w:rsidRDefault="00B06204">
      <w:pPr>
        <w:keepNext/>
        <w:spacing w:after="200" w:line="240" w:lineRule="auto"/>
        <w:rPr>
          <w:rFonts w:ascii="Arial" w:eastAsia="Arial" w:hAnsi="Arial" w:cs="Arial"/>
          <w:b/>
          <w:color w:val="FF0000"/>
          <w:sz w:val="28"/>
        </w:rPr>
      </w:pPr>
      <w:r>
        <w:rPr>
          <w:rFonts w:ascii="Arial" w:eastAsia="Arial" w:hAnsi="Arial" w:cs="Arial"/>
          <w:b/>
          <w:color w:val="FF0000"/>
          <w:sz w:val="28"/>
        </w:rPr>
        <w:t>Table 1</w:t>
      </w:r>
    </w:p>
    <w:tbl>
      <w:tblPr>
        <w:tblW w:w="0" w:type="auto"/>
        <w:jc w:val="center"/>
        <w:tblCellMar>
          <w:left w:w="10" w:type="dxa"/>
          <w:right w:w="10" w:type="dxa"/>
        </w:tblCellMar>
        <w:tblLook w:val="0000" w:firstRow="0" w:lastRow="0" w:firstColumn="0" w:lastColumn="0" w:noHBand="0" w:noVBand="0"/>
      </w:tblPr>
      <w:tblGrid>
        <w:gridCol w:w="1027"/>
        <w:gridCol w:w="1498"/>
        <w:gridCol w:w="1719"/>
        <w:gridCol w:w="1498"/>
        <w:gridCol w:w="1498"/>
        <w:gridCol w:w="1780"/>
      </w:tblGrid>
      <w:tr w:rsidR="00416644" w14:paraId="2F9690F2"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14:paraId="592BBDA8" w14:textId="77777777" w:rsidR="00416644" w:rsidRDefault="00B06204">
            <w:pPr>
              <w:keepNext/>
              <w:spacing w:before="120" w:after="120" w:line="276" w:lineRule="auto"/>
            </w:pPr>
            <w:r>
              <w:rPr>
                <w:rFonts w:ascii="Arial" w:eastAsia="Arial" w:hAnsi="Arial" w:cs="Arial"/>
                <w:b/>
              </w:rPr>
              <w:t>Subnet</w:t>
            </w:r>
          </w:p>
        </w:tc>
        <w:tc>
          <w:tcPr>
            <w:tcW w:w="1639"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14:paraId="7E17BDCE" w14:textId="77777777" w:rsidR="00416644" w:rsidRDefault="00B06204">
            <w:pPr>
              <w:keepNext/>
              <w:spacing w:before="120" w:after="120" w:line="276" w:lineRule="auto"/>
            </w:pPr>
            <w:r>
              <w:rPr>
                <w:rFonts w:ascii="Arial" w:eastAsia="Arial" w:hAnsi="Arial" w:cs="Arial"/>
                <w:b/>
              </w:rPr>
              <w:t>Network Address</w:t>
            </w:r>
          </w:p>
        </w:tc>
        <w:tc>
          <w:tcPr>
            <w:tcW w:w="1768"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tcPr>
          <w:p w14:paraId="6FD977A0" w14:textId="77777777" w:rsidR="00416644" w:rsidRDefault="00B06204">
            <w:pPr>
              <w:keepNext/>
              <w:spacing w:before="120" w:after="120" w:line="276" w:lineRule="auto"/>
            </w:pPr>
            <w:r>
              <w:rPr>
                <w:rFonts w:ascii="Arial" w:eastAsia="Arial" w:hAnsi="Arial" w:cs="Arial"/>
                <w:b/>
              </w:rPr>
              <w:t>Subnet mask</w:t>
            </w:r>
          </w:p>
        </w:tc>
        <w:tc>
          <w:tcPr>
            <w:tcW w:w="151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14:paraId="04CF35A2" w14:textId="77777777" w:rsidR="00416644" w:rsidRDefault="00B06204">
            <w:pPr>
              <w:keepNext/>
              <w:spacing w:before="120" w:after="120" w:line="276" w:lineRule="auto"/>
            </w:pPr>
            <w:r>
              <w:rPr>
                <w:rFonts w:ascii="Arial" w:eastAsia="Arial" w:hAnsi="Arial" w:cs="Arial"/>
                <w:b/>
              </w:rPr>
              <w:t>First Address</w:t>
            </w:r>
          </w:p>
        </w:tc>
        <w:tc>
          <w:tcPr>
            <w:tcW w:w="151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14:paraId="1C4928BF" w14:textId="77777777" w:rsidR="00416644" w:rsidRDefault="00B06204">
            <w:pPr>
              <w:keepNext/>
              <w:spacing w:before="120" w:after="120" w:line="276" w:lineRule="auto"/>
            </w:pPr>
            <w:r>
              <w:rPr>
                <w:rFonts w:ascii="Arial" w:eastAsia="Arial" w:hAnsi="Arial" w:cs="Arial"/>
                <w:b/>
              </w:rPr>
              <w:t>Last Address</w:t>
            </w:r>
          </w:p>
        </w:tc>
        <w:tc>
          <w:tcPr>
            <w:tcW w:w="1794"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14:paraId="3DACF743" w14:textId="77777777" w:rsidR="00416644" w:rsidRDefault="00B06204">
            <w:pPr>
              <w:keepNext/>
              <w:spacing w:before="120" w:after="120" w:line="276" w:lineRule="auto"/>
              <w:ind w:left="284"/>
              <w:jc w:val="center"/>
            </w:pPr>
            <w:r>
              <w:rPr>
                <w:rFonts w:ascii="Arial" w:eastAsia="Arial" w:hAnsi="Arial" w:cs="Arial"/>
                <w:b/>
              </w:rPr>
              <w:t>Broadcast Address</w:t>
            </w:r>
          </w:p>
        </w:tc>
      </w:tr>
      <w:tr w:rsidR="00416644" w14:paraId="7BC816C9"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E4351F5"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B/21</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7ABE6C4"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172.16.2.0</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58C0C0F9"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255.255.248.0</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75B7ED24"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172.16.2.1</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2C11725E"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172.16.9.254</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45D5664"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172.16.9.255</w:t>
            </w:r>
          </w:p>
        </w:tc>
      </w:tr>
      <w:tr w:rsidR="00416644" w14:paraId="439E0139"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61F22C4"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D/23</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3859BE3"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172.16.10.0</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27BA0F69"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255.255.254.0</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27EDEE9C"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172.16.10.1</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DE7AABD"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172.16.11.254</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B8E0D38"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172.16.11.255</w:t>
            </w:r>
          </w:p>
        </w:tc>
      </w:tr>
      <w:tr w:rsidR="00416644" w14:paraId="08F6391E"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1FA1C67E"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F/24</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1C48A100"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172.16.12.0</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29552C95"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255.255.255.0</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39C10B8"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172.16.12.1</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53A2C59"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172.16.12.254</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3C43371"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172.16.12.255</w:t>
            </w:r>
          </w:p>
        </w:tc>
      </w:tr>
      <w:tr w:rsidR="00416644" w14:paraId="6C347E39"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8F9D6D0"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E/26</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3B2DC21"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172.16.13.0</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0FB3AD6A"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255.255.255.192</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7B1083A9"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397E786"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172.16.13.62</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599E6B5"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172.16.13.63</w:t>
            </w:r>
          </w:p>
        </w:tc>
      </w:tr>
      <w:tr w:rsidR="00416644" w14:paraId="35D60865"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4DB540F"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A//27</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D3486F5"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172.16.13.64</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432A5818"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255.255.255.224</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A826A8F"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172.16.13.65</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083EC1A0"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172.16.13.94</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A96CA26"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172.16.13.95</w:t>
            </w:r>
          </w:p>
        </w:tc>
      </w:tr>
      <w:tr w:rsidR="00416644" w14:paraId="42706B3A"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F0CD671"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C/29</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A8B9F64"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172.16.13.96</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396EA05C"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255.255.255.248</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40ACBE0"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172.16.13.97</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0D3C4425"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172.16.13.102</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C0EE4E7"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172.16.13.103</w:t>
            </w:r>
          </w:p>
        </w:tc>
      </w:tr>
      <w:tr w:rsidR="00416644" w14:paraId="13E2AD44"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DCE6CD4"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G/30</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2331FC46"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172.16.13.104</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4FA7DBA0"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255.255.255.252</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75A16CED"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172.16.13.105</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CDCBE34"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172.16.13.106</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4B799F57"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172.16.13.107</w:t>
            </w:r>
          </w:p>
        </w:tc>
      </w:tr>
      <w:tr w:rsidR="00416644" w14:paraId="73044E8A"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7A1DC950"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H/30</w:t>
            </w: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63C10A6E"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172.16.13.108</w:t>
            </w: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7FBA0E46"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255.255.255.252</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1FC29E59"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172.16.13.109</w:t>
            </w: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08418D2F" w14:textId="77777777" w:rsidR="00416644" w:rsidRDefault="00B06204">
            <w:pPr>
              <w:keepNext/>
              <w:spacing w:before="60" w:after="60" w:line="240" w:lineRule="auto"/>
              <w:rPr>
                <w:rFonts w:ascii="Calibri" w:eastAsia="Calibri" w:hAnsi="Calibri" w:cs="Calibri"/>
              </w:rPr>
            </w:pPr>
            <w:r>
              <w:rPr>
                <w:rFonts w:ascii="Calibri" w:eastAsia="Calibri" w:hAnsi="Calibri" w:cs="Calibri"/>
              </w:rPr>
              <w:t>172.16.13.110</w:t>
            </w: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55D1F72D" w14:textId="77777777" w:rsidR="00416644" w:rsidRDefault="00B06204">
            <w:pPr>
              <w:keepNext/>
              <w:spacing w:before="60" w:after="60" w:line="240" w:lineRule="auto"/>
              <w:ind w:left="284"/>
              <w:rPr>
                <w:rFonts w:ascii="Calibri" w:eastAsia="Calibri" w:hAnsi="Calibri" w:cs="Calibri"/>
              </w:rPr>
            </w:pPr>
            <w:r>
              <w:rPr>
                <w:rFonts w:ascii="Calibri" w:eastAsia="Calibri" w:hAnsi="Calibri" w:cs="Calibri"/>
              </w:rPr>
              <w:t>172.16.13.111</w:t>
            </w:r>
          </w:p>
        </w:tc>
      </w:tr>
      <w:tr w:rsidR="00416644" w14:paraId="27715901" w14:textId="77777777">
        <w:trPr>
          <w:trHeight w:val="1"/>
          <w:jc w:val="center"/>
        </w:trPr>
        <w:tc>
          <w:tcPr>
            <w:tcW w:w="1033"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0745F222" w14:textId="77777777" w:rsidR="00416644" w:rsidRDefault="00416644">
            <w:pPr>
              <w:keepNext/>
              <w:spacing w:before="60" w:after="60" w:line="240" w:lineRule="auto"/>
              <w:ind w:left="284"/>
              <w:rPr>
                <w:rFonts w:ascii="Calibri" w:eastAsia="Calibri" w:hAnsi="Calibri" w:cs="Calibri"/>
              </w:rPr>
            </w:pPr>
          </w:p>
        </w:tc>
        <w:tc>
          <w:tcPr>
            <w:tcW w:w="1639"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2166A858" w14:textId="77777777" w:rsidR="00416644" w:rsidRDefault="00416644">
            <w:pPr>
              <w:keepNext/>
              <w:spacing w:before="60" w:after="60" w:line="240" w:lineRule="auto"/>
              <w:rPr>
                <w:rFonts w:ascii="Calibri" w:eastAsia="Calibri" w:hAnsi="Calibri" w:cs="Calibri"/>
              </w:rPr>
            </w:pPr>
          </w:p>
        </w:tc>
        <w:tc>
          <w:tcPr>
            <w:tcW w:w="1768"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tcPr>
          <w:p w14:paraId="7A54EEF6" w14:textId="77777777" w:rsidR="00416644" w:rsidRDefault="00416644">
            <w:pPr>
              <w:keepNext/>
              <w:spacing w:before="60" w:after="60" w:line="240" w:lineRule="auto"/>
              <w:rPr>
                <w:rFonts w:ascii="Calibri" w:eastAsia="Calibri" w:hAnsi="Calibri" w:cs="Calibri"/>
              </w:rPr>
            </w:pP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27606002" w14:textId="77777777" w:rsidR="00416644" w:rsidRDefault="00416644">
            <w:pPr>
              <w:keepNext/>
              <w:spacing w:before="60" w:after="60" w:line="240" w:lineRule="auto"/>
              <w:rPr>
                <w:rFonts w:ascii="Calibri" w:eastAsia="Calibri" w:hAnsi="Calibri" w:cs="Calibri"/>
              </w:rPr>
            </w:pPr>
          </w:p>
        </w:tc>
        <w:tc>
          <w:tcPr>
            <w:tcW w:w="15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37500452" w14:textId="77777777" w:rsidR="00416644" w:rsidRDefault="00416644">
            <w:pPr>
              <w:keepNext/>
              <w:spacing w:before="60" w:after="60" w:line="240" w:lineRule="auto"/>
              <w:rPr>
                <w:rFonts w:ascii="Calibri" w:eastAsia="Calibri" w:hAnsi="Calibri" w:cs="Calibri"/>
              </w:rPr>
            </w:pPr>
          </w:p>
        </w:tc>
        <w:tc>
          <w:tcPr>
            <w:tcW w:w="1794"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14:paraId="13C27E3B" w14:textId="77777777" w:rsidR="00416644" w:rsidRDefault="00416644">
            <w:pPr>
              <w:keepNext/>
              <w:spacing w:before="60" w:after="60" w:line="240" w:lineRule="auto"/>
              <w:ind w:left="284"/>
              <w:rPr>
                <w:rFonts w:ascii="Calibri" w:eastAsia="Calibri" w:hAnsi="Calibri" w:cs="Calibri"/>
              </w:rPr>
            </w:pPr>
          </w:p>
        </w:tc>
      </w:tr>
    </w:tbl>
    <w:p w14:paraId="42703E59" w14:textId="77777777" w:rsidR="00416644" w:rsidRDefault="00416644">
      <w:pPr>
        <w:spacing w:after="0" w:line="240" w:lineRule="auto"/>
        <w:rPr>
          <w:rFonts w:ascii="Arial" w:eastAsia="Arial" w:hAnsi="Arial" w:cs="Arial"/>
          <w:sz w:val="24"/>
        </w:rPr>
      </w:pPr>
    </w:p>
    <w:p w14:paraId="6714C501" w14:textId="77777777" w:rsidR="00416644" w:rsidRDefault="00416644">
      <w:pPr>
        <w:spacing w:after="0" w:line="240" w:lineRule="auto"/>
        <w:rPr>
          <w:rFonts w:ascii="Arial" w:eastAsia="Arial" w:hAnsi="Arial" w:cs="Arial"/>
          <w:b/>
          <w:sz w:val="32"/>
          <w:u w:val="single"/>
        </w:rPr>
      </w:pPr>
    </w:p>
    <w:sectPr w:rsidR="00416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34B07"/>
    <w:multiLevelType w:val="multilevel"/>
    <w:tmpl w:val="24DED5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80A63F5"/>
    <w:multiLevelType w:val="hybridMultilevel"/>
    <w:tmpl w:val="CE3C8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71E64"/>
    <w:multiLevelType w:val="multilevel"/>
    <w:tmpl w:val="41BE983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609759EB"/>
    <w:multiLevelType w:val="hybridMultilevel"/>
    <w:tmpl w:val="BC06C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423EC0"/>
    <w:multiLevelType w:val="hybridMultilevel"/>
    <w:tmpl w:val="0622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644"/>
    <w:rsid w:val="00047DDE"/>
    <w:rsid w:val="00416644"/>
    <w:rsid w:val="00B06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7C5311F"/>
  <w15:docId w15:val="{268FFFCC-554F-4A15-B254-8F72259D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204"/>
    <w:pPr>
      <w:keepNext/>
      <w:keepLines/>
      <w:spacing w:before="240" w:after="0"/>
      <w:outlineLvl w:val="0"/>
    </w:pPr>
    <w:rPr>
      <w:rFonts w:ascii="Arial" w:eastAsiaTheme="majorEastAsia" w:hAnsi="Arial" w:cstheme="majorBidi"/>
      <w:color w:val="000000" w:themeColor="text1"/>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204"/>
    <w:rPr>
      <w:rFonts w:ascii="Arial" w:eastAsiaTheme="majorEastAsia" w:hAnsi="Arial" w:cstheme="majorBidi"/>
      <w:color w:val="000000" w:themeColor="text1"/>
      <w:sz w:val="32"/>
      <w:szCs w:val="32"/>
      <w:lang w:eastAsia="en-US"/>
    </w:rPr>
  </w:style>
  <w:style w:type="paragraph" w:styleId="ListParagraph">
    <w:name w:val="List Paragraph"/>
    <w:basedOn w:val="Normal"/>
    <w:uiPriority w:val="34"/>
    <w:qFormat/>
    <w:rsid w:val="00B06204"/>
    <w:pPr>
      <w:ind w:left="720"/>
      <w:contextualSpacing/>
    </w:pPr>
    <w:rPr>
      <w:rFonts w:ascii="Arial" w:eastAsiaTheme="minorHAnsi" w:hAnsi="Arial"/>
      <w:color w:val="000000" w:themeColor="text1"/>
      <w:lang w:eastAsia="en-US"/>
    </w:rPr>
  </w:style>
  <w:style w:type="paragraph" w:styleId="Bibliography">
    <w:name w:val="Bibliography"/>
    <w:basedOn w:val="Normal"/>
    <w:next w:val="Normal"/>
    <w:uiPriority w:val="37"/>
    <w:unhideWhenUsed/>
    <w:rsid w:val="00B06204"/>
    <w:rPr>
      <w:rFonts w:ascii="Arial" w:eastAsiaTheme="minorHAnsi" w:hAnsi="Arial"/>
      <w:color w:val="000000" w:themeColor="text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78523">
      <w:bodyDiv w:val="1"/>
      <w:marLeft w:val="0"/>
      <w:marRight w:val="0"/>
      <w:marTop w:val="0"/>
      <w:marBottom w:val="0"/>
      <w:divBdr>
        <w:top w:val="none" w:sz="0" w:space="0" w:color="auto"/>
        <w:left w:val="none" w:sz="0" w:space="0" w:color="auto"/>
        <w:bottom w:val="none" w:sz="0" w:space="0" w:color="auto"/>
        <w:right w:val="none" w:sz="0" w:space="0" w:color="auto"/>
      </w:divBdr>
    </w:div>
    <w:div w:id="441221048">
      <w:bodyDiv w:val="1"/>
      <w:marLeft w:val="0"/>
      <w:marRight w:val="0"/>
      <w:marTop w:val="0"/>
      <w:marBottom w:val="0"/>
      <w:divBdr>
        <w:top w:val="none" w:sz="0" w:space="0" w:color="auto"/>
        <w:left w:val="none" w:sz="0" w:space="0" w:color="auto"/>
        <w:bottom w:val="none" w:sz="0" w:space="0" w:color="auto"/>
        <w:right w:val="none" w:sz="0" w:space="0" w:color="auto"/>
      </w:divBdr>
    </w:div>
    <w:div w:id="920722532">
      <w:bodyDiv w:val="1"/>
      <w:marLeft w:val="0"/>
      <w:marRight w:val="0"/>
      <w:marTop w:val="0"/>
      <w:marBottom w:val="0"/>
      <w:divBdr>
        <w:top w:val="none" w:sz="0" w:space="0" w:color="auto"/>
        <w:left w:val="none" w:sz="0" w:space="0" w:color="auto"/>
        <w:bottom w:val="none" w:sz="0" w:space="0" w:color="auto"/>
        <w:right w:val="none" w:sz="0" w:space="0" w:color="auto"/>
      </w:divBdr>
    </w:div>
    <w:div w:id="1241598888">
      <w:bodyDiv w:val="1"/>
      <w:marLeft w:val="0"/>
      <w:marRight w:val="0"/>
      <w:marTop w:val="0"/>
      <w:marBottom w:val="0"/>
      <w:divBdr>
        <w:top w:val="none" w:sz="0" w:space="0" w:color="auto"/>
        <w:left w:val="none" w:sz="0" w:space="0" w:color="auto"/>
        <w:bottom w:val="none" w:sz="0" w:space="0" w:color="auto"/>
        <w:right w:val="none" w:sz="0" w:space="0" w:color="auto"/>
      </w:divBdr>
    </w:div>
    <w:div w:id="1450903431">
      <w:bodyDiv w:val="1"/>
      <w:marLeft w:val="0"/>
      <w:marRight w:val="0"/>
      <w:marTop w:val="0"/>
      <w:marBottom w:val="0"/>
      <w:divBdr>
        <w:top w:val="none" w:sz="0" w:space="0" w:color="auto"/>
        <w:left w:val="none" w:sz="0" w:space="0" w:color="auto"/>
        <w:bottom w:val="none" w:sz="0" w:space="0" w:color="auto"/>
        <w:right w:val="none" w:sz="0" w:space="0" w:color="auto"/>
      </w:divBdr>
    </w:div>
    <w:div w:id="1484546126">
      <w:bodyDiv w:val="1"/>
      <w:marLeft w:val="0"/>
      <w:marRight w:val="0"/>
      <w:marTop w:val="0"/>
      <w:marBottom w:val="0"/>
      <w:divBdr>
        <w:top w:val="none" w:sz="0" w:space="0" w:color="auto"/>
        <w:left w:val="none" w:sz="0" w:space="0" w:color="auto"/>
        <w:bottom w:val="none" w:sz="0" w:space="0" w:color="auto"/>
        <w:right w:val="none" w:sz="0" w:space="0" w:color="auto"/>
      </w:divBdr>
    </w:div>
    <w:div w:id="16259681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oleObject" Target="embeddings/oleObject1.bin"/><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tut19</b:Tag>
    <b:SourceType>DocumentFromInternetSite</b:SourceType>
    <b:Guid>{A1E525CC-2233-4AE0-80A8-04C76F340147}</b:Guid>
    <b:Author>
      <b:Author>
        <b:NameList>
          <b:Person>
            <b:Last>tutorialspoint.com</b:Last>
          </b:Person>
        </b:NameList>
      </b:Author>
    </b:Author>
    <b:Title>Learn IPV6</b:Title>
    <b:Year>2019</b:Year>
    <b:Month>November</b:Month>
    <b:Day>29</b:Day>
    <b:YearAccessed>2019</b:YearAccessed>
    <b:MonthAccessed>November</b:MonthAccessed>
    <b:DayAccessed>29</b:DayAccessed>
    <b:URL>https://www.tutorialspoint.com/ipv6/ipv6_overview.htm</b:URL>
    <b:RefOrder>6</b:RefOrder>
  </b:Source>
  <b:Source>
    <b:Tag>Pau07</b:Tag>
    <b:SourceType>Book</b:SourceType>
    <b:Guid>{A2A29212-ACA5-4803-8667-92DEEC3BAA65}</b:Guid>
    <b:Title>Cisco CCNA Simplified</b:Title>
    <b:Year>2007</b:Year>
    <b:Author>
      <b:Author>
        <b:NameList>
          <b:Person>
            <b:Last>Paul Browning</b:Last>
            <b:First>Farai</b:First>
            <b:Middle>Tafa, Daniel Gheorghe</b:Middle>
          </b:Person>
        </b:NameList>
      </b:Author>
    </b:Author>
    <b:City>Milton Keynes</b:City>
    <b:Publisher>Reality Press Ltd</b:Publisher>
    <b:RefOrder>2</b:RefOrder>
  </b:Source>
  <b:Source>
    <b:Tag>Wil12</b:Tag>
    <b:SourceType>InternetSite</b:SourceType>
    <b:Guid>{B4C4416B-96D1-49FF-BA3A-CE1E01012FA6}</b:Guid>
    <b:Title>What's the difference between IPV4 and IPV6?</b:Title>
    <b:Year>2012</b:Year>
    <b:Author>
      <b:Author>
        <b:NameList>
          <b:Person>
            <b:Last>G.Wong</b:Last>
            <b:First>William</b:First>
          </b:Person>
        </b:NameList>
      </b:Author>
    </b:Author>
    <b:ProductionCompany>Electronic Design</b:ProductionCompany>
    <b:Month>January</b:Month>
    <b:Day>20</b:Day>
    <b:YearAccessed>2019</b:YearAccessed>
    <b:MonthAccessed>December</b:MonthAccessed>
    <b:DayAccessed>2</b:DayAccessed>
    <b:URL>https://www.electronicdesign.com/embedded/whats-difference-between-ipv4-and-ipv6</b:URL>
    <b:RefOrder>3</b:RefOrder>
  </b:Source>
  <b:Source>
    <b:Tag>Gee19</b:Tag>
    <b:SourceType>InternetSite</b:SourceType>
    <b:Guid>{B854DD0D-C30B-4586-8CF0-2315DA73CB3C}</b:Guid>
    <b:Author>
      <b:Author>
        <b:Corporate>GeeksforGeeks.org</b:Corporate>
      </b:Author>
    </b:Author>
    <b:Title>IP Security (IPSec)</b:Title>
    <b:ProductionCompany>GeeksforGeeks</b:ProductionCompany>
    <b:Year>2019</b:Year>
    <b:Month>December</b:Month>
    <b:Day>2</b:Day>
    <b:YearAccessed>2019</b:YearAccessed>
    <b:MonthAccessed>December</b:MonthAccessed>
    <b:DayAccessed>2</b:DayAccessed>
    <b:URL>https://www.geeksforgeeks.org/ip-security-ipsec/</b:URL>
    <b:RefOrder>7</b:RefOrder>
  </b:Source>
  <b:Source>
    <b:Tag>And16</b:Tag>
    <b:SourceType>InternetSite</b:SourceType>
    <b:Guid>{A32743A6-6990-4F66-847E-090DFCEF93E0}</b:Guid>
    <b:Author>
      <b:Author>
        <b:NameList>
          <b:Person>
            <b:Last>Froehlich</b:Last>
            <b:First>Andrew</b:First>
          </b:Person>
        </b:NameList>
      </b:Author>
    </b:Author>
    <b:Title>Networking The Basics of QoS</b:Title>
    <b:ProductionCompany>networkcomputing.com</b:ProductionCompany>
    <b:Year>2016</b:Year>
    <b:Month>August</b:Month>
    <b:Day>15</b:Day>
    <b:YearAccessed>2019</b:YearAccessed>
    <b:MonthAccessed>December</b:MonthAccessed>
    <b:DayAccessed>2</b:DayAccessed>
    <b:URL>https://www.networkcomputing.com/networking/basics-qos</b:URL>
    <b:RefOrder>5</b:RefOrder>
  </b:Source>
  <b:Source>
    <b:Tag>Placeholder1</b:Tag>
    <b:SourceType>JournalArticle</b:SourceType>
    <b:Guid>{F0050788-AB8D-45FC-AC6E-D9A031D73DCE}</b:Guid>
    <b:Author>
      <b:Author>
        <b:NameList>
          <b:Person>
            <b:Last>Sanjeev Kumar Sharma</b:Last>
            <b:First>Dr.</b:First>
            <b:Middle>Sanjay Sharma</b:Middle>
          </b:Person>
        </b:NameList>
      </b:Author>
    </b:Author>
    <b:Title>IPv4 Vs IPv6 Qos: A challenge in MANET</b:Title>
    <b:Year>2014</b:Year>
    <b:Month>November</b:Month>
    <b:Day>29</b:Day>
    <b:YearAccessed>2019</b:YearAccessed>
    <b:MonthAccessed>November</b:MonthAccessed>
    <b:DayAccessed>29</b:DayAccessed>
    <b:URL>https://www.tutorialspoint.com/ipv6/ipv6_overview.htm</b:URL>
    <b:Pages>07-11</b:Pages>
    <b:JournalName>International Journal of Science and Applied Information Technology (IJSAIT)</b:JournalName>
    <b:Volume>Vol 3</b:Volume>
    <b:RefOrder>1</b:RefOrder>
  </b:Source>
  <b:Source>
    <b:Tag>Placeholder2</b:Tag>
    <b:SourceType>DocumentFromInternetSite</b:SourceType>
    <b:Guid>{9E3303B7-2280-476A-ACD0-5AE93F05B831}</b:Guid>
    <b:Author>
      <b:Author>
        <b:NameList>
          <b:Person>
            <b:Last>Sheila Frankel</b:Last>
            <b:First>Suresh</b:First>
            <b:Middle>Krishnan</b:Middle>
          </b:Person>
        </b:NameList>
      </b:Author>
    </b:Author>
    <b:Title>IP Security (IPsec) and Internet Key Exchange (IKE) Document Roadmap</b:Title>
    <b:ProductionCompany>GeeksforGeeks</b:ProductionCompany>
    <b:Year>2011</b:Year>
    <b:Month>February</b:Month>
    <b:YearAccessed>2019</b:YearAccessed>
    <b:MonthAccessed>December</b:MonthAccessed>
    <b:DayAccessed>2</b:DayAccessed>
    <b:URL>https://www.rfc-editor.org/rfc/pdfrfc/rfc6071.txt.pdf</b:URL>
    <b:Publisher>RFC Editor</b:Publisher>
    <b:Pages>5-</b:Pages>
    <b:PeriodicalTitle>RFC</b:PeriodicalTitle>
    <b:RefOrder>4</b:RefOrder>
  </b:Source>
</b:Sources>
</file>

<file path=customXml/itemProps1.xml><?xml version="1.0" encoding="utf-8"?>
<ds:datastoreItem xmlns:ds="http://schemas.openxmlformats.org/officeDocument/2006/customXml" ds:itemID="{5ADE2D4D-FBA0-4041-8A8E-7AC80EA2B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1277</Words>
  <Characters>7283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hafiz uddin</dc:creator>
  <cp:lastModifiedBy>hafiz uddin</cp:lastModifiedBy>
  <cp:revision>2</cp:revision>
  <dcterms:created xsi:type="dcterms:W3CDTF">2019-12-12T11:47:00Z</dcterms:created>
  <dcterms:modified xsi:type="dcterms:W3CDTF">2019-12-12T11:47:00Z</dcterms:modified>
</cp:coreProperties>
</file>