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EDF974" w14:textId="77777777" w:rsidR="00F609C1" w:rsidRDefault="00F609C1" w:rsidP="00AE12D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2206980</w:t>
      </w:r>
    </w:p>
    <w:p w14:paraId="7873677E" w14:textId="1CDF8614" w:rsidR="00761761" w:rsidRDefault="00761761" w:rsidP="00AE12D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ECEY4004</w:t>
      </w:r>
    </w:p>
    <w:p w14:paraId="2025A455" w14:textId="18E1F7D9" w:rsidR="009430EE" w:rsidRPr="001D37FE" w:rsidRDefault="009430EE" w:rsidP="00AE12D7">
      <w:pPr>
        <w:rPr>
          <w:rFonts w:ascii="Arial" w:hAnsi="Arial" w:cs="Arial"/>
          <w:b/>
          <w:bCs/>
          <w:sz w:val="24"/>
          <w:szCs w:val="24"/>
        </w:rPr>
      </w:pPr>
      <w:r w:rsidRPr="001D37FE">
        <w:rPr>
          <w:rFonts w:ascii="Arial" w:hAnsi="Arial" w:cs="Arial"/>
          <w:b/>
          <w:bCs/>
          <w:sz w:val="24"/>
          <w:szCs w:val="24"/>
        </w:rPr>
        <w:t>References</w:t>
      </w:r>
    </w:p>
    <w:p w14:paraId="5F1E1823" w14:textId="77777777" w:rsidR="009430EE" w:rsidRPr="001D37FE" w:rsidRDefault="009430EE" w:rsidP="00FC7714">
      <w:pPr>
        <w:rPr>
          <w:rFonts w:ascii="Arial" w:hAnsi="Arial" w:cs="Arial"/>
          <w:sz w:val="24"/>
          <w:szCs w:val="24"/>
        </w:rPr>
      </w:pPr>
      <w:r w:rsidRPr="001D37FE">
        <w:rPr>
          <w:rFonts w:ascii="Arial" w:hAnsi="Arial" w:cs="Arial"/>
          <w:sz w:val="24"/>
          <w:szCs w:val="24"/>
        </w:rPr>
        <w:t xml:space="preserve">Asklov, E. (2016) Code-switching: The weird and wonderful side of bilingual communication.  Available at: </w:t>
      </w:r>
      <w:hyperlink r:id="rId4" w:history="1">
        <w:r w:rsidRPr="001D37FE">
          <w:rPr>
            <w:rStyle w:val="Hyperlink"/>
            <w:rFonts w:ascii="Arial" w:hAnsi="Arial" w:cs="Arial"/>
            <w:sz w:val="24"/>
            <w:szCs w:val="24"/>
          </w:rPr>
          <w:t>Code-Switching: The Weird And Wonderful Side Of Bilingual Communication (babbel.com)</w:t>
        </w:r>
      </w:hyperlink>
      <w:r w:rsidRPr="001D37FE">
        <w:rPr>
          <w:rFonts w:ascii="Arial" w:hAnsi="Arial" w:cs="Arial"/>
          <w:sz w:val="24"/>
          <w:szCs w:val="24"/>
        </w:rPr>
        <w:t xml:space="preserve"> (Accessed 20 March 2023).</w:t>
      </w:r>
    </w:p>
    <w:p w14:paraId="6A29F13F" w14:textId="41271BFF" w:rsidR="00354481" w:rsidRPr="001D37FE" w:rsidRDefault="009430EE" w:rsidP="002E5574">
      <w:pPr>
        <w:rPr>
          <w:rFonts w:ascii="Arial" w:hAnsi="Arial" w:cs="Arial"/>
          <w:color w:val="0000FF"/>
          <w:sz w:val="24"/>
          <w:szCs w:val="24"/>
          <w:u w:val="single"/>
        </w:rPr>
      </w:pPr>
      <w:r w:rsidRPr="001D37FE">
        <w:rPr>
          <w:rFonts w:ascii="Arial" w:hAnsi="Arial" w:cs="Arial"/>
          <w:color w:val="000000" w:themeColor="text1"/>
          <w:kern w:val="24"/>
          <w:sz w:val="24"/>
          <w:szCs w:val="24"/>
        </w:rPr>
        <w:t>Welsh Language Commissioner (no date)</w:t>
      </w:r>
      <w:r w:rsidR="00354481" w:rsidRPr="001D37FE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 </w:t>
      </w:r>
      <w:r w:rsidR="00354481" w:rsidRPr="001D37FE">
        <w:rPr>
          <w:rFonts w:ascii="Arial" w:hAnsi="Arial" w:cs="Arial"/>
          <w:i/>
          <w:iCs/>
          <w:color w:val="000000" w:themeColor="text1"/>
          <w:kern w:val="24"/>
          <w:sz w:val="24"/>
          <w:szCs w:val="24"/>
        </w:rPr>
        <w:t>Welsh Language Commissioner, Our Work</w:t>
      </w:r>
      <w:r w:rsidR="001D37FE">
        <w:rPr>
          <w:rFonts w:ascii="Arial" w:hAnsi="Arial" w:cs="Arial"/>
          <w:color w:val="000000" w:themeColor="text1"/>
          <w:kern w:val="24"/>
          <w:sz w:val="24"/>
          <w:szCs w:val="24"/>
        </w:rPr>
        <w:t>.</w:t>
      </w:r>
      <w:r w:rsidR="00354481" w:rsidRPr="001D37FE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 </w:t>
      </w:r>
      <w:r w:rsidRPr="001D37FE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 Available at: </w:t>
      </w:r>
      <w:hyperlink r:id="rId5" w:history="1">
        <w:r w:rsidRPr="001D37FE">
          <w:rPr>
            <w:rStyle w:val="Hyperlink"/>
            <w:rFonts w:ascii="Arial" w:hAnsi="Arial" w:cs="Arial"/>
            <w:sz w:val="24"/>
            <w:szCs w:val="24"/>
          </w:rPr>
          <w:t>Welsh Language Commissioner</w:t>
        </w:r>
      </w:hyperlink>
      <w:r w:rsidR="00354481" w:rsidRPr="001D37FE">
        <w:rPr>
          <w:rStyle w:val="Hyperlink"/>
          <w:rFonts w:ascii="Arial" w:hAnsi="Arial" w:cs="Arial"/>
          <w:sz w:val="24"/>
          <w:szCs w:val="24"/>
        </w:rPr>
        <w:t xml:space="preserve"> </w:t>
      </w:r>
      <w:r w:rsidR="00354481" w:rsidRPr="001D37FE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21 March 2023).</w:t>
      </w:r>
    </w:p>
    <w:p w14:paraId="254F1B58" w14:textId="77777777" w:rsidR="009430EE" w:rsidRPr="001D37FE" w:rsidRDefault="009430EE" w:rsidP="004867BD">
      <w:pPr>
        <w:rPr>
          <w:rFonts w:ascii="Arial" w:hAnsi="Arial" w:cs="Arial"/>
          <w:sz w:val="24"/>
          <w:szCs w:val="24"/>
        </w:rPr>
      </w:pPr>
      <w:r w:rsidRPr="001D37FE">
        <w:rPr>
          <w:rFonts w:ascii="Arial" w:hAnsi="Arial" w:cs="Arial"/>
          <w:sz w:val="24"/>
          <w:szCs w:val="24"/>
        </w:rPr>
        <w:t>Booton, S.A., Hoicke, E., O’Grady, A.M., Chan, H.Y.N. &amp; Murphy, V. A. (2021) Children’s divergent thinking and bilingualism, Thinking Skills and Creativity. Sophie A. Booton, Elena Hoicka, Aneyn M. O'Grady, Hiu Ying Nicole Chan, Victoria A. Murphy, Vol 41, Available at: https://doi.org/10.1016/j.tsc.2021.100918.</w:t>
      </w:r>
    </w:p>
    <w:p w14:paraId="66D8C1BA" w14:textId="77777777" w:rsidR="009430EE" w:rsidRPr="001D37FE" w:rsidRDefault="009430EE" w:rsidP="008C13D0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sz w:val="24"/>
          <w:szCs w:val="24"/>
        </w:rPr>
      </w:pPr>
      <w:r w:rsidRPr="001D37FE">
        <w:rPr>
          <w:rFonts w:ascii="Arial" w:hAnsi="Arial" w:cs="Arial"/>
          <w:b w:val="0"/>
          <w:bCs w:val="0"/>
          <w:sz w:val="24"/>
          <w:szCs w:val="24"/>
        </w:rPr>
        <w:t>Cambridge dictionary (no date)</w:t>
      </w:r>
      <w:r w:rsidRPr="001D37FE">
        <w:rPr>
          <w:rFonts w:ascii="Arial" w:hAnsi="Arial" w:cs="Arial"/>
          <w:sz w:val="24"/>
          <w:szCs w:val="24"/>
        </w:rPr>
        <w:t xml:space="preserve"> </w:t>
      </w:r>
      <w:r w:rsidRPr="001D37FE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Meaning of multilingual in English.  </w:t>
      </w:r>
      <w:r w:rsidRPr="001D37FE">
        <w:rPr>
          <w:rFonts w:ascii="Arial" w:hAnsi="Arial" w:cs="Arial"/>
          <w:b w:val="0"/>
          <w:bCs w:val="0"/>
          <w:sz w:val="24"/>
          <w:szCs w:val="24"/>
        </w:rPr>
        <w:t xml:space="preserve">Available at: </w:t>
      </w:r>
      <w:hyperlink r:id="rId6" w:history="1">
        <w:r w:rsidRPr="001D37FE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MULTILINGUAL | English meaning - Cambridge Dictionary</w:t>
        </w:r>
      </w:hyperlink>
      <w:r w:rsidRPr="001D37FE">
        <w:rPr>
          <w:rFonts w:ascii="Arial" w:hAnsi="Arial" w:cs="Arial"/>
          <w:b w:val="0"/>
          <w:bCs w:val="0"/>
          <w:sz w:val="24"/>
          <w:szCs w:val="24"/>
        </w:rPr>
        <w:t xml:space="preserve">  (Accessed: 15 March 2023).</w:t>
      </w:r>
    </w:p>
    <w:p w14:paraId="248CF6B5" w14:textId="77777777" w:rsidR="009430EE" w:rsidRPr="001D37FE" w:rsidRDefault="009430EE">
      <w:pPr>
        <w:rPr>
          <w:rFonts w:ascii="Arial" w:hAnsi="Arial" w:cs="Arial"/>
          <w:color w:val="181817"/>
          <w:sz w:val="24"/>
          <w:szCs w:val="24"/>
          <w:shd w:val="clear" w:color="auto" w:fill="FFFFFF"/>
        </w:rPr>
      </w:pPr>
      <w:r w:rsidRPr="001D37FE">
        <w:rPr>
          <w:rFonts w:ascii="Arial" w:hAnsi="Arial" w:cs="Arial"/>
          <w:color w:val="181817"/>
          <w:sz w:val="24"/>
          <w:szCs w:val="24"/>
          <w:shd w:val="clear" w:color="auto" w:fill="FFFFFF"/>
        </w:rPr>
        <w:t>Cenoz, J. (2013) “Defining Multilingualism,” </w:t>
      </w:r>
      <w:r w:rsidRPr="001D37FE">
        <w:rPr>
          <w:rFonts w:ascii="Arial" w:hAnsi="Arial" w:cs="Arial"/>
          <w:i/>
          <w:iCs/>
          <w:color w:val="181817"/>
          <w:sz w:val="24"/>
          <w:szCs w:val="24"/>
          <w:bdr w:val="none" w:sz="0" w:space="0" w:color="auto" w:frame="1"/>
          <w:shd w:val="clear" w:color="auto" w:fill="FFFFFF"/>
        </w:rPr>
        <w:t>Annual Review of Applied Linguistics</w:t>
      </w:r>
      <w:r w:rsidRPr="001D37FE">
        <w:rPr>
          <w:rFonts w:ascii="Arial" w:hAnsi="Arial" w:cs="Arial"/>
          <w:color w:val="181817"/>
          <w:sz w:val="24"/>
          <w:szCs w:val="24"/>
          <w:shd w:val="clear" w:color="auto" w:fill="FFFFFF"/>
        </w:rPr>
        <w:t>. Cambridge University Press, 33, pp. 3–18. DOI: 10.1017/S026719051300007X.</w:t>
      </w:r>
    </w:p>
    <w:p w14:paraId="4EE13414" w14:textId="77777777" w:rsidR="009430EE" w:rsidRPr="001D37FE" w:rsidRDefault="009430EE" w:rsidP="00737EA3">
      <w:pPr>
        <w:rPr>
          <w:rFonts w:ascii="Arial" w:hAnsi="Arial" w:cs="Arial"/>
          <w:sz w:val="24"/>
          <w:szCs w:val="24"/>
        </w:rPr>
      </w:pPr>
      <w:r w:rsidRPr="001D37FE">
        <w:rPr>
          <w:rFonts w:ascii="Arial" w:hAnsi="Arial" w:cs="Arial"/>
          <w:color w:val="000000" w:themeColor="text1"/>
          <w:kern w:val="24"/>
          <w:sz w:val="24"/>
          <w:szCs w:val="24"/>
          <w:lang w:val="cy-GB"/>
        </w:rPr>
        <w:t>Centre on the Developing Child at Harvard University (2011)</w:t>
      </w:r>
      <w:r w:rsidRPr="001D37FE">
        <w:rPr>
          <w:rFonts w:ascii="Arial" w:hAnsi="Arial" w:cs="Arial"/>
          <w:i/>
          <w:iCs/>
          <w:color w:val="000000" w:themeColor="text1"/>
          <w:kern w:val="24"/>
          <w:sz w:val="24"/>
          <w:szCs w:val="24"/>
          <w:lang w:val="cy-GB"/>
        </w:rPr>
        <w:t xml:space="preserve"> Experiences Build Brain Architecture</w:t>
      </w:r>
      <w:r w:rsidRPr="001D37FE">
        <w:rPr>
          <w:rFonts w:ascii="Arial" w:hAnsi="Arial" w:cs="Arial"/>
          <w:color w:val="000000" w:themeColor="text1"/>
          <w:kern w:val="24"/>
          <w:sz w:val="24"/>
          <w:szCs w:val="24"/>
          <w:lang w:val="cy-GB"/>
        </w:rPr>
        <w:t xml:space="preserve">.  Available at: </w:t>
      </w:r>
      <w:hyperlink r:id="rId7" w:history="1">
        <w:r w:rsidRPr="001D37FE">
          <w:rPr>
            <w:rStyle w:val="Hyperlink"/>
            <w:rFonts w:ascii="Arial" w:hAnsi="Arial" w:cs="Arial"/>
            <w:sz w:val="24"/>
            <w:szCs w:val="24"/>
          </w:rPr>
          <w:t>1. Experiences Build Brain Architecture - YouTube</w:t>
        </w:r>
      </w:hyperlink>
      <w:r w:rsidRPr="001D37FE">
        <w:rPr>
          <w:rFonts w:ascii="Arial" w:hAnsi="Arial" w:cs="Arial"/>
          <w:sz w:val="24"/>
          <w:szCs w:val="24"/>
        </w:rPr>
        <w:t xml:space="preserve">  (Accessed 21 March 2023).</w:t>
      </w:r>
    </w:p>
    <w:p w14:paraId="3097B131" w14:textId="77777777" w:rsidR="009430EE" w:rsidRPr="001D37FE" w:rsidRDefault="009430EE">
      <w:pPr>
        <w:rPr>
          <w:rFonts w:ascii="Arial" w:hAnsi="Arial" w:cs="Arial"/>
          <w:sz w:val="24"/>
          <w:szCs w:val="24"/>
        </w:rPr>
      </w:pPr>
      <w:r w:rsidRPr="001D37FE">
        <w:rPr>
          <w:rFonts w:ascii="Arial" w:hAnsi="Arial" w:cs="Arial"/>
          <w:sz w:val="24"/>
          <w:szCs w:val="24"/>
        </w:rPr>
        <w:t xml:space="preserve">Gorrara, C., Jenkins, L., Jepson, E. and Llewelyn Machin, T. (2020) British Educational Research Association Multilingual perspectives: preparing for language learning in the new curriculum for Wales.  </w:t>
      </w:r>
      <w:r w:rsidRPr="001D37FE">
        <w:rPr>
          <w:rFonts w:ascii="Arial" w:hAnsi="Arial" w:cs="Arial"/>
          <w:i/>
          <w:iCs/>
          <w:sz w:val="24"/>
          <w:szCs w:val="24"/>
        </w:rPr>
        <w:t xml:space="preserve">The Curriculum Journal, </w:t>
      </w:r>
      <w:r w:rsidRPr="001D37FE">
        <w:rPr>
          <w:rFonts w:ascii="Arial" w:hAnsi="Arial" w:cs="Arial"/>
          <w:sz w:val="24"/>
          <w:szCs w:val="24"/>
        </w:rPr>
        <w:t>Vol. 31, No. 2, June 2020, pp. 244–257 DOI: 10.1002/curj.11.</w:t>
      </w:r>
    </w:p>
    <w:p w14:paraId="46757B0B" w14:textId="77777777" w:rsidR="009430EE" w:rsidRPr="001D37FE" w:rsidRDefault="009430EE">
      <w:pPr>
        <w:rPr>
          <w:rFonts w:ascii="Arial" w:hAnsi="Arial" w:cs="Arial"/>
          <w:sz w:val="24"/>
          <w:szCs w:val="24"/>
        </w:rPr>
      </w:pPr>
      <w:r w:rsidRPr="001D37FE">
        <w:rPr>
          <w:rFonts w:ascii="Arial" w:hAnsi="Arial" w:cs="Arial"/>
          <w:sz w:val="24"/>
          <w:szCs w:val="24"/>
        </w:rPr>
        <w:t xml:space="preserve">Gort, M. (2019) </w:t>
      </w:r>
      <w:r w:rsidRPr="001D37FE">
        <w:rPr>
          <w:rFonts w:ascii="Arial" w:hAnsi="Arial" w:cs="Arial"/>
          <w:i/>
          <w:iCs/>
          <w:sz w:val="24"/>
          <w:szCs w:val="24"/>
        </w:rPr>
        <w:t>Bilingual Matters: Myths and facts about early bilingual development</w:t>
      </w:r>
      <w:r w:rsidRPr="001D37FE">
        <w:rPr>
          <w:rFonts w:ascii="Arial" w:hAnsi="Arial" w:cs="Arial"/>
          <w:sz w:val="24"/>
          <w:szCs w:val="24"/>
        </w:rPr>
        <w:t xml:space="preserve">.  Available at: </w:t>
      </w:r>
      <w:hyperlink r:id="rId8" w:history="1">
        <w:r w:rsidRPr="001D37FE">
          <w:rPr>
            <w:rStyle w:val="Hyperlink"/>
            <w:rFonts w:ascii="Arial" w:hAnsi="Arial" w:cs="Arial"/>
            <w:sz w:val="24"/>
            <w:szCs w:val="24"/>
          </w:rPr>
          <w:t>Bilingualism Matters: Myths and Facts about Early Bilingual Development — Mileidis Gort - YouTube</w:t>
        </w:r>
      </w:hyperlink>
      <w:r w:rsidRPr="001D37FE">
        <w:rPr>
          <w:rFonts w:ascii="Arial" w:hAnsi="Arial" w:cs="Arial"/>
          <w:sz w:val="24"/>
          <w:szCs w:val="24"/>
        </w:rPr>
        <w:t xml:space="preserve">  (Accessed 17 March 2023).</w:t>
      </w:r>
    </w:p>
    <w:p w14:paraId="23FE3176" w14:textId="77777777" w:rsidR="009430EE" w:rsidRPr="001D37FE" w:rsidRDefault="009430EE" w:rsidP="00737EA3">
      <w:pPr>
        <w:rPr>
          <w:rFonts w:ascii="Arial" w:hAnsi="Arial" w:cs="Arial"/>
          <w:color w:val="000000" w:themeColor="text1"/>
          <w:kern w:val="24"/>
          <w:sz w:val="24"/>
          <w:szCs w:val="24"/>
          <w:lang w:val="cy-GB"/>
        </w:rPr>
      </w:pPr>
      <w:r w:rsidRPr="001D37FE">
        <w:rPr>
          <w:rFonts w:ascii="Arial" w:hAnsi="Arial" w:cs="Arial"/>
          <w:color w:val="000000" w:themeColor="text1"/>
          <w:kern w:val="24"/>
          <w:sz w:val="24"/>
          <w:szCs w:val="24"/>
          <w:lang w:val="cy-GB"/>
        </w:rPr>
        <w:t xml:space="preserve">Guilford, J. P. (1967) </w:t>
      </w:r>
      <w:r w:rsidRPr="001D37FE">
        <w:rPr>
          <w:rFonts w:ascii="Arial" w:hAnsi="Arial" w:cs="Arial"/>
          <w:i/>
          <w:iCs/>
          <w:color w:val="000000" w:themeColor="text1"/>
          <w:kern w:val="24"/>
          <w:sz w:val="24"/>
          <w:szCs w:val="24"/>
          <w:lang w:val="cy-GB"/>
        </w:rPr>
        <w:t xml:space="preserve">The nature of human intelligence. </w:t>
      </w:r>
      <w:r w:rsidRPr="001D37FE">
        <w:rPr>
          <w:rFonts w:ascii="Arial" w:hAnsi="Arial" w:cs="Arial"/>
          <w:color w:val="000000" w:themeColor="text1"/>
          <w:kern w:val="24"/>
          <w:sz w:val="24"/>
          <w:szCs w:val="24"/>
          <w:lang w:val="cy-GB"/>
        </w:rPr>
        <w:t>New York: McGraw-Hill</w:t>
      </w:r>
    </w:p>
    <w:p w14:paraId="69BC34E3" w14:textId="77777777" w:rsidR="009430EE" w:rsidRPr="001D37FE" w:rsidRDefault="009430EE">
      <w:pPr>
        <w:rPr>
          <w:rFonts w:ascii="Arial" w:hAnsi="Arial" w:cs="Arial"/>
          <w:sz w:val="24"/>
          <w:szCs w:val="24"/>
        </w:rPr>
      </w:pPr>
      <w:r w:rsidRPr="001D37FE">
        <w:rPr>
          <w:rFonts w:ascii="Arial" w:hAnsi="Arial" w:cs="Arial"/>
          <w:sz w:val="24"/>
          <w:szCs w:val="24"/>
        </w:rPr>
        <w:t xml:space="preserve">Hickey, T. &amp; de Mejía, A-M. (2014) Immersion education in the early years: a special issue, </w:t>
      </w:r>
      <w:r w:rsidRPr="001D37FE">
        <w:rPr>
          <w:rFonts w:ascii="Arial" w:hAnsi="Arial" w:cs="Arial"/>
          <w:i/>
          <w:iCs/>
          <w:sz w:val="24"/>
          <w:szCs w:val="24"/>
        </w:rPr>
        <w:t>International Journal of Bilingual Education and Bilingualism</w:t>
      </w:r>
      <w:r w:rsidRPr="001D37FE">
        <w:rPr>
          <w:rFonts w:ascii="Arial" w:hAnsi="Arial" w:cs="Arial"/>
          <w:sz w:val="24"/>
          <w:szCs w:val="24"/>
        </w:rPr>
        <w:t>, 17:2, 131-143, DOI: 10.1080/13670050.2013.866624</w:t>
      </w:r>
    </w:p>
    <w:p w14:paraId="7445CB11" w14:textId="77777777" w:rsidR="009430EE" w:rsidRPr="001D37FE" w:rsidRDefault="009430EE">
      <w:pPr>
        <w:rPr>
          <w:rStyle w:val="doilink"/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1D37FE">
        <w:rPr>
          <w:rStyle w:val="authors"/>
          <w:rFonts w:ascii="Arial" w:hAnsi="Arial" w:cs="Arial"/>
          <w:color w:val="333333"/>
          <w:sz w:val="24"/>
          <w:szCs w:val="24"/>
          <w:shd w:val="clear" w:color="auto" w:fill="FFFFFF"/>
        </w:rPr>
        <w:t>Hickey, T., Lewis, G. &amp; Baker, C.</w:t>
      </w:r>
      <w:r w:rsidRPr="001D37FE">
        <w:rPr>
          <w:rFonts w:ascii="Arial" w:hAnsi="Arial" w:cs="Arial"/>
          <w:color w:val="333333"/>
          <w:sz w:val="24"/>
          <w:szCs w:val="24"/>
          <w:shd w:val="clear" w:color="auto" w:fill="FFFFFF"/>
        </w:rPr>
        <w:t> </w:t>
      </w:r>
      <w:r w:rsidRPr="001D37FE">
        <w:rPr>
          <w:rStyle w:val="Date2"/>
          <w:rFonts w:ascii="Arial" w:hAnsi="Arial" w:cs="Arial"/>
          <w:color w:val="333333"/>
          <w:sz w:val="24"/>
          <w:szCs w:val="24"/>
          <w:shd w:val="clear" w:color="auto" w:fill="FFFFFF"/>
        </w:rPr>
        <w:t>(2014)</w:t>
      </w:r>
      <w:r w:rsidRPr="001D37FE">
        <w:rPr>
          <w:rFonts w:ascii="Arial" w:hAnsi="Arial" w:cs="Arial"/>
          <w:color w:val="333333"/>
          <w:sz w:val="24"/>
          <w:szCs w:val="24"/>
          <w:shd w:val="clear" w:color="auto" w:fill="FFFFFF"/>
        </w:rPr>
        <w:t> </w:t>
      </w:r>
      <w:r w:rsidRPr="001D37FE">
        <w:rPr>
          <w:rStyle w:val="arttitle"/>
          <w:rFonts w:ascii="Arial" w:hAnsi="Arial" w:cs="Arial"/>
          <w:color w:val="333333"/>
          <w:sz w:val="24"/>
          <w:szCs w:val="24"/>
          <w:shd w:val="clear" w:color="auto" w:fill="FFFFFF"/>
        </w:rPr>
        <w:t>How deep is your immersion? Policy and practice in Welsh-medium preschools with children from different language backgrounds,</w:t>
      </w:r>
      <w:r w:rsidRPr="001D37FE">
        <w:rPr>
          <w:rFonts w:ascii="Arial" w:hAnsi="Arial" w:cs="Arial"/>
          <w:color w:val="333333"/>
          <w:sz w:val="24"/>
          <w:szCs w:val="24"/>
          <w:shd w:val="clear" w:color="auto" w:fill="FFFFFF"/>
        </w:rPr>
        <w:t> </w:t>
      </w:r>
      <w:r w:rsidRPr="001D37FE">
        <w:rPr>
          <w:rStyle w:val="serialtitle"/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International Journal of Bilingual Education and Bilingualism</w:t>
      </w:r>
      <w:r w:rsidRPr="001D37FE">
        <w:rPr>
          <w:rStyle w:val="serialtitle"/>
          <w:rFonts w:ascii="Arial" w:hAnsi="Arial" w:cs="Arial"/>
          <w:color w:val="333333"/>
          <w:sz w:val="24"/>
          <w:szCs w:val="24"/>
          <w:shd w:val="clear" w:color="auto" w:fill="FFFFFF"/>
        </w:rPr>
        <w:t>,</w:t>
      </w:r>
      <w:r w:rsidRPr="001D37FE">
        <w:rPr>
          <w:rFonts w:ascii="Arial" w:hAnsi="Arial" w:cs="Arial"/>
          <w:color w:val="333333"/>
          <w:sz w:val="24"/>
          <w:szCs w:val="24"/>
          <w:shd w:val="clear" w:color="auto" w:fill="FFFFFF"/>
        </w:rPr>
        <w:t> </w:t>
      </w:r>
      <w:r w:rsidRPr="001D37FE">
        <w:rPr>
          <w:rStyle w:val="volumeissue"/>
          <w:rFonts w:ascii="Arial" w:hAnsi="Arial" w:cs="Arial"/>
          <w:color w:val="333333"/>
          <w:sz w:val="24"/>
          <w:szCs w:val="24"/>
          <w:shd w:val="clear" w:color="auto" w:fill="FFFFFF"/>
        </w:rPr>
        <w:t>17:2,</w:t>
      </w:r>
      <w:r w:rsidRPr="001D37FE">
        <w:rPr>
          <w:rFonts w:ascii="Arial" w:hAnsi="Arial" w:cs="Arial"/>
          <w:color w:val="333333"/>
          <w:sz w:val="24"/>
          <w:szCs w:val="24"/>
          <w:shd w:val="clear" w:color="auto" w:fill="FFFFFF"/>
        </w:rPr>
        <w:t> </w:t>
      </w:r>
      <w:r w:rsidRPr="001D37FE">
        <w:rPr>
          <w:rStyle w:val="pagerange"/>
          <w:rFonts w:ascii="Arial" w:hAnsi="Arial" w:cs="Arial"/>
          <w:color w:val="333333"/>
          <w:sz w:val="24"/>
          <w:szCs w:val="24"/>
          <w:shd w:val="clear" w:color="auto" w:fill="FFFFFF"/>
        </w:rPr>
        <w:t>215-234,</w:t>
      </w:r>
      <w:r w:rsidRPr="001D37FE">
        <w:rPr>
          <w:rFonts w:ascii="Arial" w:hAnsi="Arial" w:cs="Arial"/>
          <w:color w:val="333333"/>
          <w:sz w:val="24"/>
          <w:szCs w:val="24"/>
          <w:shd w:val="clear" w:color="auto" w:fill="FFFFFF"/>
        </w:rPr>
        <w:t> </w:t>
      </w:r>
      <w:r w:rsidRPr="001D37FE">
        <w:rPr>
          <w:rStyle w:val="doilink"/>
          <w:rFonts w:ascii="Arial" w:hAnsi="Arial" w:cs="Arial"/>
          <w:color w:val="333333"/>
          <w:sz w:val="24"/>
          <w:szCs w:val="24"/>
          <w:shd w:val="clear" w:color="auto" w:fill="FFFFFF"/>
        </w:rPr>
        <w:t>DOI: </w:t>
      </w:r>
      <w:hyperlink r:id="rId9" w:history="1">
        <w:r w:rsidRPr="001D37FE">
          <w:rPr>
            <w:rStyle w:val="Hyperlink"/>
            <w:rFonts w:ascii="Arial" w:hAnsi="Arial" w:cs="Arial"/>
            <w:color w:val="333333"/>
            <w:sz w:val="24"/>
            <w:szCs w:val="24"/>
            <w:shd w:val="clear" w:color="auto" w:fill="FFFFFF"/>
          </w:rPr>
          <w:t>10.1080/13670050.2013.866629</w:t>
        </w:r>
      </w:hyperlink>
    </w:p>
    <w:p w14:paraId="348C4CE1" w14:textId="77777777" w:rsidR="009430EE" w:rsidRPr="001D37FE" w:rsidRDefault="009430EE" w:rsidP="00737EA3">
      <w:pPr>
        <w:rPr>
          <w:rFonts w:ascii="Arial" w:hAnsi="Arial" w:cs="Arial"/>
          <w:sz w:val="24"/>
          <w:szCs w:val="24"/>
        </w:rPr>
      </w:pPr>
      <w:r w:rsidRPr="001D37FE">
        <w:rPr>
          <w:rFonts w:ascii="Arial" w:hAnsi="Arial" w:cs="Arial"/>
          <w:sz w:val="24"/>
          <w:szCs w:val="24"/>
        </w:rPr>
        <w:t xml:space="preserve">KSSplash (2015) </w:t>
      </w:r>
      <w:r w:rsidRPr="001D37FE">
        <w:rPr>
          <w:rFonts w:ascii="Arial" w:hAnsi="Arial" w:cs="Arial"/>
          <w:i/>
          <w:iCs/>
          <w:sz w:val="24"/>
          <w:szCs w:val="24"/>
        </w:rPr>
        <w:t>Splash Language Immersion</w:t>
      </w:r>
      <w:r w:rsidRPr="001D37FE">
        <w:rPr>
          <w:rFonts w:ascii="Arial" w:hAnsi="Arial" w:cs="Arial"/>
          <w:sz w:val="24"/>
          <w:szCs w:val="24"/>
        </w:rPr>
        <w:t xml:space="preserve">.  Available at: </w:t>
      </w:r>
      <w:hyperlink r:id="rId10" w:history="1">
        <w:r w:rsidRPr="001D37FE">
          <w:rPr>
            <w:rStyle w:val="Hyperlink"/>
            <w:rFonts w:ascii="Arial" w:hAnsi="Arial" w:cs="Arial"/>
            <w:sz w:val="24"/>
            <w:szCs w:val="24"/>
          </w:rPr>
          <w:t>Splash Language Immersion - [PDF Document] (vdocument.in)</w:t>
        </w:r>
      </w:hyperlink>
      <w:r w:rsidRPr="001D37FE">
        <w:rPr>
          <w:rFonts w:ascii="Arial" w:hAnsi="Arial" w:cs="Arial"/>
          <w:sz w:val="24"/>
          <w:szCs w:val="24"/>
        </w:rPr>
        <w:t xml:space="preserve">  (Accessed: 21 March 2023).</w:t>
      </w:r>
    </w:p>
    <w:p w14:paraId="056E1767" w14:textId="77777777" w:rsidR="009430EE" w:rsidRPr="001D37FE" w:rsidRDefault="009430EE" w:rsidP="00737EA3">
      <w:pPr>
        <w:rPr>
          <w:rFonts w:ascii="Arial" w:hAnsi="Arial" w:cs="Arial"/>
          <w:color w:val="000000" w:themeColor="text1"/>
          <w:kern w:val="24"/>
          <w:sz w:val="24"/>
          <w:szCs w:val="24"/>
        </w:rPr>
      </w:pPr>
      <w:r w:rsidRPr="001D37FE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Lightbown, P. M. and Spada, N. (2013) </w:t>
      </w:r>
      <w:r w:rsidRPr="001D37FE">
        <w:rPr>
          <w:rFonts w:ascii="Arial" w:hAnsi="Arial" w:cs="Arial"/>
          <w:i/>
          <w:iCs/>
          <w:color w:val="000000" w:themeColor="text1"/>
          <w:kern w:val="24"/>
          <w:sz w:val="24"/>
          <w:szCs w:val="24"/>
        </w:rPr>
        <w:t>How Languages are Learned</w:t>
      </w:r>
      <w:r w:rsidRPr="001D37FE">
        <w:rPr>
          <w:rFonts w:ascii="Arial" w:hAnsi="Arial" w:cs="Arial"/>
          <w:color w:val="000000" w:themeColor="text1"/>
          <w:kern w:val="24"/>
          <w:sz w:val="24"/>
          <w:szCs w:val="24"/>
        </w:rPr>
        <w:t>. Oxford: OUP Oxford.</w:t>
      </w:r>
    </w:p>
    <w:p w14:paraId="6B847EB7" w14:textId="77777777" w:rsidR="009430EE" w:rsidRPr="001D37FE" w:rsidRDefault="009430EE" w:rsidP="00FC7714">
      <w:pPr>
        <w:rPr>
          <w:rStyle w:val="Hyperlink"/>
          <w:rFonts w:ascii="Arial" w:hAnsi="Arial" w:cs="Arial"/>
          <w:sz w:val="24"/>
          <w:szCs w:val="24"/>
          <w:shd w:val="clear" w:color="auto" w:fill="FCFCFC"/>
        </w:rPr>
      </w:pPr>
      <w:r w:rsidRPr="001D37FE">
        <w:rPr>
          <w:rFonts w:ascii="Arial" w:hAnsi="Arial" w:cs="Arial"/>
          <w:color w:val="333333"/>
          <w:sz w:val="24"/>
          <w:szCs w:val="24"/>
          <w:shd w:val="clear" w:color="auto" w:fill="FCFCFC"/>
        </w:rPr>
        <w:lastRenderedPageBreak/>
        <w:t>McLeod, S., Verdon, S. &amp; Theobald, M. Becoming Bilingual: Children’s Insights About Making Friends in Bilingual Settings. </w:t>
      </w:r>
      <w:r w:rsidRPr="001D37FE">
        <w:rPr>
          <w:rFonts w:ascii="Arial" w:hAnsi="Arial" w:cs="Arial"/>
          <w:i/>
          <w:iCs/>
          <w:color w:val="333333"/>
          <w:sz w:val="24"/>
          <w:szCs w:val="24"/>
          <w:shd w:val="clear" w:color="auto" w:fill="FCFCFC"/>
        </w:rPr>
        <w:t>IJEC</w:t>
      </w:r>
      <w:r w:rsidRPr="001D37FE">
        <w:rPr>
          <w:rFonts w:ascii="Arial" w:hAnsi="Arial" w:cs="Arial"/>
          <w:color w:val="333333"/>
          <w:sz w:val="24"/>
          <w:szCs w:val="24"/>
          <w:shd w:val="clear" w:color="auto" w:fill="FCFCFC"/>
        </w:rPr>
        <w:t xml:space="preserve"> 47, 385–402 (2015). </w:t>
      </w:r>
      <w:hyperlink r:id="rId11" w:history="1">
        <w:r w:rsidRPr="001D37FE">
          <w:rPr>
            <w:rStyle w:val="Hyperlink"/>
            <w:rFonts w:ascii="Arial" w:hAnsi="Arial" w:cs="Arial"/>
            <w:sz w:val="24"/>
            <w:szCs w:val="24"/>
            <w:shd w:val="clear" w:color="auto" w:fill="FCFCFC"/>
          </w:rPr>
          <w:t>https://doi-org.ezproxy.uwtsd.ac.uk/10.1007/s13158-015-0148-7</w:t>
        </w:r>
      </w:hyperlink>
    </w:p>
    <w:p w14:paraId="54FE2A71" w14:textId="77777777" w:rsidR="009430EE" w:rsidRPr="001D37FE" w:rsidRDefault="009430EE" w:rsidP="001243D4">
      <w:pPr>
        <w:pStyle w:val="Heading2"/>
        <w:shd w:val="clear" w:color="auto" w:fill="FFFFFF"/>
        <w:spacing w:before="0"/>
        <w:rPr>
          <w:rFonts w:ascii="Arial" w:hAnsi="Arial" w:cs="Arial"/>
          <w:color w:val="auto"/>
          <w:sz w:val="24"/>
          <w:szCs w:val="24"/>
        </w:rPr>
      </w:pPr>
      <w:r w:rsidRPr="001D37FE">
        <w:rPr>
          <w:rFonts w:ascii="Arial" w:hAnsi="Arial" w:cs="Arial"/>
          <w:color w:val="auto"/>
          <w:sz w:val="24"/>
          <w:szCs w:val="24"/>
        </w:rPr>
        <w:t xml:space="preserve">Mudiad Meithrin (2022) </w:t>
      </w:r>
      <w:r w:rsidRPr="001D37FE">
        <w:rPr>
          <w:rFonts w:ascii="Arial" w:hAnsi="Arial" w:cs="Arial"/>
          <w:i/>
          <w:iCs/>
          <w:color w:val="auto"/>
          <w:sz w:val="24"/>
          <w:szCs w:val="24"/>
        </w:rPr>
        <w:t>Taflen Dull Trochi Mawrth</w:t>
      </w:r>
      <w:r w:rsidRPr="001D37FE">
        <w:rPr>
          <w:rFonts w:ascii="Arial" w:hAnsi="Arial" w:cs="Arial"/>
          <w:color w:val="auto"/>
          <w:sz w:val="24"/>
          <w:szCs w:val="24"/>
        </w:rPr>
        <w:t xml:space="preserve">.  Available at: </w:t>
      </w:r>
      <w:hyperlink r:id="rId12" w:history="1">
        <w:r w:rsidRPr="001D37FE">
          <w:rPr>
            <w:rStyle w:val="Hyperlink"/>
            <w:rFonts w:ascii="Arial" w:hAnsi="Arial" w:cs="Arial"/>
            <w:sz w:val="24"/>
            <w:szCs w:val="24"/>
          </w:rPr>
          <w:t>Taflen_Dull_Trochi_Mawrth_2022_S-1.pdf (meithrin.cymru)</w:t>
        </w:r>
      </w:hyperlink>
      <w:r w:rsidRPr="001D37FE">
        <w:rPr>
          <w:rFonts w:ascii="Arial" w:hAnsi="Arial" w:cs="Arial"/>
          <w:color w:val="auto"/>
          <w:sz w:val="24"/>
          <w:szCs w:val="24"/>
        </w:rPr>
        <w:t xml:space="preserve">  (Accessed: 21 March 2023).</w:t>
      </w:r>
    </w:p>
    <w:p w14:paraId="35AF038C" w14:textId="77777777" w:rsidR="009430EE" w:rsidRPr="001D37FE" w:rsidRDefault="009430EE" w:rsidP="002E5574">
      <w:pPr>
        <w:rPr>
          <w:rFonts w:ascii="Arial" w:hAnsi="Arial" w:cs="Arial"/>
          <w:sz w:val="24"/>
          <w:szCs w:val="24"/>
        </w:rPr>
      </w:pPr>
      <w:r w:rsidRPr="001D37FE">
        <w:rPr>
          <w:rFonts w:ascii="Arial" w:hAnsi="Arial" w:cs="Arial"/>
          <w:sz w:val="24"/>
          <w:szCs w:val="24"/>
        </w:rPr>
        <w:t xml:space="preserve">Mudiad Meithrin (no date) </w:t>
      </w:r>
      <w:r w:rsidRPr="001D37FE">
        <w:rPr>
          <w:rFonts w:ascii="Arial" w:hAnsi="Arial" w:cs="Arial"/>
          <w:i/>
          <w:iCs/>
          <w:sz w:val="24"/>
          <w:szCs w:val="24"/>
        </w:rPr>
        <w:t xml:space="preserve">Our Story.  </w:t>
      </w:r>
      <w:r w:rsidRPr="001D37FE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1D37FE">
          <w:rPr>
            <w:rStyle w:val="Hyperlink"/>
            <w:rFonts w:ascii="Arial" w:hAnsi="Arial" w:cs="Arial"/>
            <w:sz w:val="24"/>
            <w:szCs w:val="24"/>
          </w:rPr>
          <w:t>Homepage - Mudiad Meithrin - Welsh-medium playgroups</w:t>
        </w:r>
      </w:hyperlink>
      <w:r w:rsidRPr="001D37FE">
        <w:rPr>
          <w:rFonts w:ascii="Arial" w:hAnsi="Arial" w:cs="Arial"/>
          <w:sz w:val="24"/>
          <w:szCs w:val="24"/>
        </w:rPr>
        <w:t xml:space="preserve">  (Accessed: 21 March 2023).</w:t>
      </w:r>
    </w:p>
    <w:p w14:paraId="1627EB2D" w14:textId="77777777" w:rsidR="009430EE" w:rsidRPr="001D37FE" w:rsidRDefault="009430EE" w:rsidP="00FC7714">
      <w:pPr>
        <w:rPr>
          <w:rFonts w:ascii="Arial" w:hAnsi="Arial" w:cs="Arial"/>
          <w:sz w:val="24"/>
          <w:szCs w:val="24"/>
        </w:rPr>
      </w:pPr>
      <w:r w:rsidRPr="001D37FE">
        <w:rPr>
          <w:rFonts w:ascii="Arial" w:hAnsi="Arial" w:cs="Arial"/>
          <w:sz w:val="24"/>
          <w:szCs w:val="24"/>
        </w:rPr>
        <w:t xml:space="preserve">Multilingual Montessori (no date) </w:t>
      </w:r>
      <w:r w:rsidRPr="001D37FE">
        <w:rPr>
          <w:rFonts w:ascii="Arial" w:hAnsi="Arial" w:cs="Arial"/>
          <w:i/>
          <w:iCs/>
          <w:sz w:val="24"/>
          <w:szCs w:val="24"/>
        </w:rPr>
        <w:t>What is the Sandwich Technique</w:t>
      </w:r>
      <w:r w:rsidRPr="001D37FE">
        <w:rPr>
          <w:rFonts w:ascii="Arial" w:hAnsi="Arial" w:cs="Arial"/>
          <w:sz w:val="24"/>
          <w:szCs w:val="24"/>
        </w:rPr>
        <w:t>.  Available at:</w:t>
      </w:r>
      <w:hyperlink r:id="rId14" w:history="1">
        <w:r w:rsidRPr="001D37FE">
          <w:rPr>
            <w:rStyle w:val="Hyperlink"/>
            <w:rFonts w:ascii="Arial" w:hAnsi="Arial" w:cs="Arial"/>
            <w:sz w:val="24"/>
            <w:szCs w:val="24"/>
          </w:rPr>
          <w:t>What is the Sandwich Technique? – Multilingual Montessori</w:t>
        </w:r>
      </w:hyperlink>
      <w:r w:rsidRPr="001D37FE">
        <w:rPr>
          <w:rFonts w:ascii="Arial" w:hAnsi="Arial" w:cs="Arial"/>
          <w:sz w:val="24"/>
          <w:szCs w:val="24"/>
        </w:rPr>
        <w:t xml:space="preserve"> (Accessed: 20 March 2023).</w:t>
      </w:r>
    </w:p>
    <w:p w14:paraId="1475E49C" w14:textId="77777777" w:rsidR="009430EE" w:rsidRPr="001D37FE" w:rsidRDefault="009430EE">
      <w:pPr>
        <w:rPr>
          <w:rFonts w:ascii="Arial" w:hAnsi="Arial" w:cs="Arial"/>
          <w:sz w:val="24"/>
          <w:szCs w:val="24"/>
        </w:rPr>
      </w:pPr>
      <w:r w:rsidRPr="001D37FE">
        <w:rPr>
          <w:rFonts w:ascii="Arial" w:hAnsi="Arial" w:cs="Arial"/>
          <w:sz w:val="24"/>
          <w:szCs w:val="24"/>
        </w:rPr>
        <w:t xml:space="preserve">NALDIC (2011) </w:t>
      </w:r>
      <w:r w:rsidRPr="001D37FE">
        <w:rPr>
          <w:rFonts w:ascii="Arial" w:hAnsi="Arial" w:cs="Arial"/>
          <w:i/>
          <w:iCs/>
          <w:sz w:val="24"/>
          <w:szCs w:val="24"/>
        </w:rPr>
        <w:t>What is bilingualism?</w:t>
      </w:r>
      <w:r w:rsidRPr="001D37FE"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1D37FE">
          <w:rPr>
            <w:rStyle w:val="Hyperlink"/>
            <w:rFonts w:ascii="Arial" w:hAnsi="Arial" w:cs="Arial"/>
            <w:sz w:val="24"/>
            <w:szCs w:val="24"/>
          </w:rPr>
          <w:t>www.naldic.org.uk/ITTSEAL2/teaching/B1.cfm</w:t>
        </w:r>
      </w:hyperlink>
      <w:r w:rsidRPr="001D37FE">
        <w:rPr>
          <w:rFonts w:ascii="Arial" w:hAnsi="Arial" w:cs="Arial"/>
          <w:sz w:val="24"/>
          <w:szCs w:val="24"/>
        </w:rPr>
        <w:t xml:space="preserve">  (Accessed 15 March 2023).</w:t>
      </w:r>
    </w:p>
    <w:p w14:paraId="09CFDE30" w14:textId="77777777" w:rsidR="009430EE" w:rsidRPr="001D37FE" w:rsidRDefault="009430EE" w:rsidP="007F6E41">
      <w:pPr>
        <w:pStyle w:val="Heading1"/>
        <w:shd w:val="clear" w:color="auto" w:fill="FFFFFF"/>
        <w:rPr>
          <w:rFonts w:ascii="Arial" w:hAnsi="Arial" w:cs="Arial"/>
          <w:color w:val="454545"/>
          <w:sz w:val="24"/>
          <w:szCs w:val="24"/>
        </w:rPr>
      </w:pPr>
      <w:r w:rsidRPr="001D37FE">
        <w:rPr>
          <w:rFonts w:ascii="Arial" w:hAnsi="Arial" w:cs="Arial"/>
          <w:b w:val="0"/>
          <w:bCs w:val="0"/>
          <w:color w:val="000000" w:themeColor="text1"/>
          <w:kern w:val="24"/>
          <w:sz w:val="24"/>
          <w:szCs w:val="24"/>
        </w:rPr>
        <w:t>Nationwide Children’s (2017)</w:t>
      </w:r>
      <w:r w:rsidRPr="001D37FE">
        <w:rPr>
          <w:rFonts w:ascii="Arial" w:hAnsi="Arial" w:cs="Arial"/>
          <w:b w:val="0"/>
          <w:bCs w:val="0"/>
          <w:i/>
          <w:iCs/>
          <w:color w:val="000000" w:themeColor="text1"/>
          <w:kern w:val="24"/>
          <w:sz w:val="24"/>
          <w:szCs w:val="24"/>
        </w:rPr>
        <w:t xml:space="preserve"> </w:t>
      </w:r>
      <w:r w:rsidRPr="001D37FE">
        <w:rPr>
          <w:rFonts w:ascii="Arial" w:hAnsi="Arial" w:cs="Arial"/>
          <w:b w:val="0"/>
          <w:bCs w:val="0"/>
          <w:i/>
          <w:iCs/>
          <w:color w:val="454545"/>
          <w:sz w:val="24"/>
          <w:szCs w:val="24"/>
        </w:rPr>
        <w:t xml:space="preserve">Teaching Kids a Second Language: Can It Cause a Speech Delay?  </w:t>
      </w:r>
      <w:r w:rsidRPr="001D37FE">
        <w:rPr>
          <w:rFonts w:ascii="Arial" w:hAnsi="Arial" w:cs="Arial"/>
          <w:b w:val="0"/>
          <w:bCs w:val="0"/>
          <w:color w:val="454545"/>
          <w:sz w:val="24"/>
          <w:szCs w:val="24"/>
        </w:rPr>
        <w:t xml:space="preserve">Available at: </w:t>
      </w:r>
      <w:hyperlink r:id="rId16" w:history="1">
        <w:r w:rsidRPr="001D37FE">
          <w:rPr>
            <w:rStyle w:val="Hyperlink"/>
            <w:rFonts w:ascii="Arial" w:hAnsi="Arial" w:cs="Arial"/>
            <w:sz w:val="24"/>
            <w:szCs w:val="24"/>
          </w:rPr>
          <w:t>Teaching Kids a Second Language: Can It Cause a Speech Delay? (nationwidechildrens.org)</w:t>
        </w:r>
      </w:hyperlink>
      <w:r w:rsidRPr="001D37FE">
        <w:rPr>
          <w:rFonts w:ascii="Arial" w:hAnsi="Arial" w:cs="Arial"/>
          <w:sz w:val="24"/>
          <w:szCs w:val="24"/>
        </w:rPr>
        <w:t xml:space="preserve">  </w:t>
      </w:r>
      <w:r w:rsidRPr="001D37FE">
        <w:rPr>
          <w:rFonts w:ascii="Arial" w:hAnsi="Arial" w:cs="Arial"/>
          <w:b w:val="0"/>
          <w:bCs w:val="0"/>
          <w:sz w:val="24"/>
          <w:szCs w:val="24"/>
        </w:rPr>
        <w:t>(Accessed: 21 March 2023).</w:t>
      </w:r>
    </w:p>
    <w:p w14:paraId="068B7CAE" w14:textId="77777777" w:rsidR="009430EE" w:rsidRPr="001D37FE" w:rsidRDefault="009430EE">
      <w:pPr>
        <w:rPr>
          <w:rFonts w:ascii="Arial" w:hAnsi="Arial" w:cs="Arial"/>
          <w:sz w:val="24"/>
          <w:szCs w:val="24"/>
        </w:rPr>
      </w:pPr>
      <w:r w:rsidRPr="001D37FE">
        <w:rPr>
          <w:rFonts w:ascii="Arial" w:hAnsi="Arial" w:cs="Arial"/>
          <w:sz w:val="24"/>
          <w:szCs w:val="24"/>
        </w:rPr>
        <w:t xml:space="preserve">Oxford Learner’s Dictionary (no date) </w:t>
      </w:r>
      <w:r w:rsidRPr="001D37FE">
        <w:rPr>
          <w:rFonts w:ascii="Arial" w:hAnsi="Arial" w:cs="Arial"/>
          <w:i/>
          <w:iCs/>
          <w:sz w:val="24"/>
          <w:szCs w:val="24"/>
          <w:shd w:val="clear" w:color="auto" w:fill="FFFFFF"/>
        </w:rPr>
        <w:t>Definition of </w:t>
      </w:r>
      <w:r w:rsidRPr="001D37FE">
        <w:rPr>
          <w:rStyle w:val="Emphasis"/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bilingual noun</w:t>
      </w:r>
      <w:r w:rsidRPr="001D37FE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 from the Oxford Advanced Learner's Dictionary.  </w:t>
      </w:r>
      <w:r w:rsidRPr="001D37FE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17" w:history="1">
        <w:r w:rsidRPr="001D37FE">
          <w:rPr>
            <w:rStyle w:val="Hyperlink"/>
            <w:rFonts w:ascii="Arial" w:hAnsi="Arial" w:cs="Arial"/>
            <w:sz w:val="24"/>
            <w:szCs w:val="24"/>
          </w:rPr>
          <w:t>bilingual_1 noun - Definition, pictures, pronunciation and usage notes | Oxford Advanced Learner's Dictionary at OxfordLearnersDictionaries.com</w:t>
        </w:r>
      </w:hyperlink>
      <w:r w:rsidRPr="001D37FE">
        <w:rPr>
          <w:rFonts w:ascii="Arial" w:hAnsi="Arial" w:cs="Arial"/>
          <w:sz w:val="24"/>
          <w:szCs w:val="24"/>
        </w:rPr>
        <w:t>.  (Accessed 15</w:t>
      </w:r>
      <w:r w:rsidRPr="001D37FE">
        <w:rPr>
          <w:rFonts w:ascii="Arial" w:hAnsi="Arial" w:cs="Arial"/>
          <w:sz w:val="24"/>
          <w:szCs w:val="24"/>
          <w:vertAlign w:val="superscript"/>
        </w:rPr>
        <w:t xml:space="preserve"> </w:t>
      </w:r>
      <w:r w:rsidRPr="001D37FE">
        <w:rPr>
          <w:rFonts w:ascii="Arial" w:hAnsi="Arial" w:cs="Arial"/>
          <w:sz w:val="24"/>
          <w:szCs w:val="24"/>
        </w:rPr>
        <w:t>March 2023).</w:t>
      </w:r>
    </w:p>
    <w:p w14:paraId="303ADD41" w14:textId="77777777" w:rsidR="009430EE" w:rsidRPr="001D37FE" w:rsidRDefault="009430EE">
      <w:pPr>
        <w:rPr>
          <w:rFonts w:ascii="Arial" w:hAnsi="Arial" w:cs="Arial"/>
          <w:sz w:val="24"/>
          <w:szCs w:val="24"/>
        </w:rPr>
      </w:pPr>
      <w:r w:rsidRPr="001D37FE">
        <w:rPr>
          <w:rFonts w:ascii="Arial" w:hAnsi="Arial" w:cs="Arial"/>
          <w:sz w:val="24"/>
          <w:szCs w:val="24"/>
        </w:rPr>
        <w:t xml:space="preserve">Raising Global Kids (2020) </w:t>
      </w:r>
      <w:r w:rsidRPr="001D37FE">
        <w:rPr>
          <w:rFonts w:ascii="Arial" w:hAnsi="Arial" w:cs="Arial"/>
          <w:i/>
          <w:iCs/>
          <w:sz w:val="24"/>
          <w:szCs w:val="24"/>
        </w:rPr>
        <w:t>What language to multilanguage kids speak to each other?</w:t>
      </w:r>
      <w:r w:rsidRPr="001D37FE">
        <w:rPr>
          <w:rFonts w:ascii="Arial" w:hAnsi="Arial" w:cs="Arial"/>
          <w:sz w:val="24"/>
          <w:szCs w:val="24"/>
        </w:rPr>
        <w:t xml:space="preserve"> Available at: </w:t>
      </w:r>
      <w:hyperlink r:id="rId18" w:history="1">
        <w:r w:rsidRPr="001D37FE">
          <w:rPr>
            <w:rStyle w:val="Hyperlink"/>
            <w:rFonts w:ascii="Arial" w:hAnsi="Arial" w:cs="Arial"/>
            <w:sz w:val="24"/>
            <w:szCs w:val="24"/>
          </w:rPr>
          <w:t>What language do multilingual kids speak to each other in? - YouTube</w:t>
        </w:r>
      </w:hyperlink>
      <w:r w:rsidRPr="001D37FE">
        <w:rPr>
          <w:rFonts w:ascii="Arial" w:hAnsi="Arial" w:cs="Arial"/>
          <w:sz w:val="24"/>
          <w:szCs w:val="24"/>
        </w:rPr>
        <w:t xml:space="preserve">  (Accessed 17 March 2023).</w:t>
      </w:r>
    </w:p>
    <w:p w14:paraId="5D46C95F" w14:textId="77777777" w:rsidR="009430EE" w:rsidRPr="001D37FE" w:rsidRDefault="009430EE">
      <w:pPr>
        <w:rPr>
          <w:rStyle w:val="doilink"/>
          <w:rFonts w:ascii="Arial" w:hAnsi="Arial" w:cs="Arial"/>
          <w:sz w:val="24"/>
          <w:szCs w:val="24"/>
          <w:shd w:val="clear" w:color="auto" w:fill="FFFFFF"/>
        </w:rPr>
      </w:pPr>
      <w:r w:rsidRPr="001D37FE">
        <w:rPr>
          <w:rStyle w:val="authors"/>
          <w:rFonts w:ascii="Arial" w:hAnsi="Arial" w:cs="Arial"/>
          <w:sz w:val="24"/>
          <w:szCs w:val="24"/>
          <w:shd w:val="clear" w:color="auto" w:fill="FFFFFF"/>
        </w:rPr>
        <w:t>Rhys, M. &amp; Thomas, E. M.</w:t>
      </w:r>
      <w:r w:rsidRPr="001D37FE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1D37FE">
        <w:rPr>
          <w:rStyle w:val="Date1"/>
          <w:rFonts w:ascii="Arial" w:hAnsi="Arial" w:cs="Arial"/>
          <w:sz w:val="24"/>
          <w:szCs w:val="24"/>
          <w:shd w:val="clear" w:color="auto" w:fill="FFFFFF"/>
        </w:rPr>
        <w:t>(2013)</w:t>
      </w:r>
      <w:r w:rsidRPr="001D37FE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1D37FE">
        <w:rPr>
          <w:rStyle w:val="arttitle"/>
          <w:rFonts w:ascii="Arial" w:hAnsi="Arial" w:cs="Arial"/>
          <w:sz w:val="24"/>
          <w:szCs w:val="24"/>
          <w:shd w:val="clear" w:color="auto" w:fill="FFFFFF"/>
        </w:rPr>
        <w:t>Bilingual Welsh–English children's acquisition of vocabulary and reading: implications for bilingual education,</w:t>
      </w:r>
      <w:r w:rsidRPr="001D37FE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1D37FE">
        <w:rPr>
          <w:rStyle w:val="serialtitle"/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Bilingual Education and Bilingualism</w:t>
      </w:r>
      <w:r w:rsidRPr="001D37FE">
        <w:rPr>
          <w:rStyle w:val="serialtitle"/>
          <w:rFonts w:ascii="Arial" w:hAnsi="Arial" w:cs="Arial"/>
          <w:sz w:val="24"/>
          <w:szCs w:val="24"/>
          <w:shd w:val="clear" w:color="auto" w:fill="FFFFFF"/>
        </w:rPr>
        <w:t>,</w:t>
      </w:r>
      <w:r w:rsidRPr="001D37FE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1D37FE">
        <w:rPr>
          <w:rStyle w:val="volumeissue"/>
          <w:rFonts w:ascii="Arial" w:hAnsi="Arial" w:cs="Arial"/>
          <w:sz w:val="24"/>
          <w:szCs w:val="24"/>
          <w:shd w:val="clear" w:color="auto" w:fill="FFFFFF"/>
        </w:rPr>
        <w:t>16:6,</w:t>
      </w:r>
      <w:r w:rsidRPr="001D37FE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1D37FE">
        <w:rPr>
          <w:rStyle w:val="pagerange"/>
          <w:rFonts w:ascii="Arial" w:hAnsi="Arial" w:cs="Arial"/>
          <w:sz w:val="24"/>
          <w:szCs w:val="24"/>
          <w:shd w:val="clear" w:color="auto" w:fill="FFFFFF"/>
        </w:rPr>
        <w:t>633-656,</w:t>
      </w:r>
      <w:r w:rsidRPr="001D37FE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1D37FE">
        <w:rPr>
          <w:rStyle w:val="doilink"/>
          <w:rFonts w:ascii="Arial" w:hAnsi="Arial" w:cs="Arial"/>
          <w:sz w:val="24"/>
          <w:szCs w:val="24"/>
          <w:shd w:val="clear" w:color="auto" w:fill="FFFFFF"/>
        </w:rPr>
        <w:t>DOI: </w:t>
      </w:r>
      <w:hyperlink r:id="rId19" w:history="1">
        <w:r w:rsidRPr="001D37FE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10.1080/13670050.2012.706248</w:t>
        </w:r>
      </w:hyperlink>
    </w:p>
    <w:p w14:paraId="7FA83BA4" w14:textId="77777777" w:rsidR="009430EE" w:rsidRPr="001D37FE" w:rsidRDefault="009430EE" w:rsidP="002E5574">
      <w:pPr>
        <w:rPr>
          <w:rFonts w:ascii="Arial" w:hAnsi="Arial" w:cs="Arial"/>
          <w:color w:val="000000" w:themeColor="text1"/>
          <w:kern w:val="24"/>
          <w:sz w:val="24"/>
          <w:szCs w:val="24"/>
        </w:rPr>
      </w:pPr>
      <w:r w:rsidRPr="001D37FE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Thomas, E. M. (2018) </w:t>
      </w:r>
      <w:r w:rsidRPr="001D37FE">
        <w:rPr>
          <w:rFonts w:ascii="Arial" w:hAnsi="Arial" w:cs="Arial"/>
          <w:i/>
          <w:iCs/>
          <w:color w:val="000000" w:themeColor="text1"/>
          <w:kern w:val="24"/>
          <w:sz w:val="24"/>
          <w:szCs w:val="24"/>
        </w:rPr>
        <w:t>Cynhadledd Dwyieithrwydd Tachwedd 2018 – Bangor</w:t>
      </w:r>
      <w:r w:rsidRPr="001D37FE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.  Available at: </w:t>
      </w:r>
      <w:hyperlink r:id="rId20" w:history="1">
        <w:r w:rsidRPr="001D37FE">
          <w:rPr>
            <w:rStyle w:val="Hyperlink"/>
            <w:rFonts w:ascii="Arial" w:hAnsi="Arial" w:cs="Arial"/>
            <w:kern w:val="24"/>
            <w:sz w:val="24"/>
            <w:szCs w:val="24"/>
          </w:rPr>
          <w:t>https://www.youtube.com/watch?v=9LeGXUkz8LI&amp;t=3970s</w:t>
        </w:r>
      </w:hyperlink>
      <w:r w:rsidRPr="001D37FE">
        <w:rPr>
          <w:rFonts w:ascii="Arial" w:hAnsi="Arial" w:cs="Arial"/>
          <w:color w:val="000000" w:themeColor="text1"/>
          <w:kern w:val="24"/>
          <w:sz w:val="24"/>
          <w:szCs w:val="24"/>
        </w:rPr>
        <w:t xml:space="preserve">  (Accessed: 21 March 2023).</w:t>
      </w:r>
    </w:p>
    <w:p w14:paraId="740505A0" w14:textId="77777777" w:rsidR="009430EE" w:rsidRPr="001D37FE" w:rsidRDefault="009430EE" w:rsidP="00737EA3">
      <w:pPr>
        <w:rPr>
          <w:rFonts w:ascii="Arial" w:hAnsi="Arial" w:cs="Arial"/>
          <w:i/>
          <w:iCs/>
          <w:color w:val="000000" w:themeColor="text1"/>
          <w:kern w:val="24"/>
          <w:sz w:val="24"/>
          <w:szCs w:val="24"/>
          <w:lang w:val="cy-GB"/>
        </w:rPr>
      </w:pPr>
      <w:r w:rsidRPr="001D37FE">
        <w:rPr>
          <w:rFonts w:ascii="Arial" w:hAnsi="Arial" w:cs="Arial"/>
          <w:color w:val="000000" w:themeColor="text1"/>
          <w:kern w:val="24"/>
          <w:sz w:val="24"/>
          <w:szCs w:val="24"/>
          <w:lang w:val="cy-GB"/>
        </w:rPr>
        <w:t xml:space="preserve">Wallace, W. (2001) Neuroscience and early years education: Brain Waves. </w:t>
      </w:r>
      <w:r w:rsidRPr="001D37FE">
        <w:rPr>
          <w:rFonts w:ascii="Arial" w:hAnsi="Arial" w:cs="Arial"/>
          <w:i/>
          <w:iCs/>
          <w:color w:val="000000" w:themeColor="text1"/>
          <w:kern w:val="24"/>
          <w:sz w:val="24"/>
          <w:szCs w:val="24"/>
          <w:lang w:val="cy-GB"/>
        </w:rPr>
        <w:t xml:space="preserve">Nursery World.  </w:t>
      </w:r>
    </w:p>
    <w:p w14:paraId="7FB5BF7C" w14:textId="77777777" w:rsidR="009430EE" w:rsidRPr="001D37FE" w:rsidRDefault="009430EE">
      <w:pPr>
        <w:rPr>
          <w:rFonts w:ascii="Arial" w:hAnsi="Arial" w:cs="Arial"/>
          <w:sz w:val="24"/>
          <w:szCs w:val="24"/>
        </w:rPr>
      </w:pPr>
      <w:r w:rsidRPr="001D37FE">
        <w:rPr>
          <w:rFonts w:ascii="Arial" w:hAnsi="Arial" w:cs="Arial"/>
          <w:sz w:val="24"/>
          <w:szCs w:val="24"/>
        </w:rPr>
        <w:t xml:space="preserve">Welsh Government (2017) </w:t>
      </w:r>
      <w:r w:rsidRPr="001D37FE">
        <w:rPr>
          <w:rFonts w:ascii="Arial" w:hAnsi="Arial" w:cs="Arial"/>
          <w:i/>
          <w:iCs/>
          <w:sz w:val="24"/>
          <w:szCs w:val="24"/>
        </w:rPr>
        <w:t>Cymraeg 2050: A million Welsh speakers</w:t>
      </w:r>
      <w:r w:rsidRPr="001D37FE">
        <w:rPr>
          <w:rFonts w:ascii="Arial" w:hAnsi="Arial" w:cs="Arial"/>
          <w:sz w:val="24"/>
          <w:szCs w:val="24"/>
        </w:rPr>
        <w:t xml:space="preserve"> </w:t>
      </w:r>
      <w:hyperlink r:id="rId21" w:history="1">
        <w:r w:rsidRPr="001D37FE">
          <w:rPr>
            <w:rStyle w:val="Hyperlink"/>
            <w:rFonts w:ascii="Arial" w:hAnsi="Arial" w:cs="Arial"/>
            <w:sz w:val="24"/>
            <w:szCs w:val="24"/>
          </w:rPr>
          <w:t>Cymraeg 2050: A million Welsh speakers (gov.wales)</w:t>
        </w:r>
      </w:hyperlink>
      <w:r w:rsidRPr="001D37FE">
        <w:rPr>
          <w:rFonts w:ascii="Arial" w:hAnsi="Arial" w:cs="Arial"/>
          <w:sz w:val="24"/>
          <w:szCs w:val="24"/>
        </w:rPr>
        <w:t xml:space="preserve">  (Accessed: 17 March 2023).</w:t>
      </w:r>
    </w:p>
    <w:p w14:paraId="7A7FFBB1" w14:textId="77777777" w:rsidR="009430EE" w:rsidRPr="001D37FE" w:rsidRDefault="009430EE" w:rsidP="00AE12D7">
      <w:pPr>
        <w:rPr>
          <w:rFonts w:ascii="Arial" w:hAnsi="Arial" w:cs="Arial"/>
          <w:sz w:val="24"/>
          <w:szCs w:val="24"/>
        </w:rPr>
      </w:pPr>
      <w:r w:rsidRPr="001D37FE">
        <w:rPr>
          <w:rFonts w:ascii="Arial" w:hAnsi="Arial" w:cs="Arial"/>
          <w:sz w:val="24"/>
          <w:szCs w:val="24"/>
        </w:rPr>
        <w:t xml:space="preserve">Welsh Government (2020) </w:t>
      </w:r>
      <w:r w:rsidRPr="001D37FE">
        <w:rPr>
          <w:rFonts w:ascii="Arial" w:hAnsi="Arial" w:cs="Arial"/>
          <w:i/>
          <w:iCs/>
          <w:sz w:val="24"/>
          <w:szCs w:val="24"/>
        </w:rPr>
        <w:t>Developing a vision for curriculum design</w:t>
      </w:r>
      <w:r w:rsidRPr="001D37FE">
        <w:rPr>
          <w:rFonts w:ascii="Arial" w:hAnsi="Arial" w:cs="Arial"/>
          <w:sz w:val="24"/>
          <w:szCs w:val="24"/>
        </w:rPr>
        <w:t xml:space="preserve">.  Available at: </w:t>
      </w:r>
      <w:hyperlink r:id="rId22" w:anchor="curriculum-design-and-the-four-purposes" w:history="1">
        <w:r w:rsidRPr="001D37FE">
          <w:rPr>
            <w:rStyle w:val="Hyperlink"/>
            <w:rFonts w:ascii="Arial" w:hAnsi="Arial" w:cs="Arial"/>
            <w:sz w:val="24"/>
            <w:szCs w:val="24"/>
          </w:rPr>
          <w:t>Developing a vision for curriculum design - Hwb (gov.wales)</w:t>
        </w:r>
      </w:hyperlink>
      <w:r w:rsidRPr="001D37FE">
        <w:rPr>
          <w:rFonts w:ascii="Arial" w:hAnsi="Arial" w:cs="Arial"/>
          <w:sz w:val="24"/>
          <w:szCs w:val="24"/>
        </w:rPr>
        <w:t xml:space="preserve"> (Accessed: 21 March 2023).</w:t>
      </w:r>
    </w:p>
    <w:p w14:paraId="1AE7BB0D" w14:textId="77777777" w:rsidR="009430EE" w:rsidRPr="001D37FE" w:rsidRDefault="009430EE">
      <w:pPr>
        <w:rPr>
          <w:rFonts w:ascii="Arial" w:hAnsi="Arial" w:cs="Arial"/>
          <w:sz w:val="24"/>
          <w:szCs w:val="24"/>
        </w:rPr>
      </w:pPr>
      <w:r w:rsidRPr="001D37FE">
        <w:rPr>
          <w:rStyle w:val="doilink"/>
          <w:rFonts w:ascii="Arial" w:hAnsi="Arial" w:cs="Arial"/>
          <w:sz w:val="24"/>
          <w:szCs w:val="24"/>
          <w:shd w:val="clear" w:color="auto" w:fill="FFFFFF"/>
        </w:rPr>
        <w:t xml:space="preserve">Welsh Government (2022) </w:t>
      </w:r>
      <w:r w:rsidRPr="001D37FE">
        <w:rPr>
          <w:rStyle w:val="doilink"/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Welsh language data from the annual population survery: July 2021 to June 2022.  </w:t>
      </w:r>
      <w:r w:rsidRPr="001D37FE">
        <w:rPr>
          <w:rStyle w:val="doilink"/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23" w:history="1">
        <w:r w:rsidRPr="001D37FE">
          <w:rPr>
            <w:rStyle w:val="Hyperlink"/>
            <w:rFonts w:ascii="Arial" w:hAnsi="Arial" w:cs="Arial"/>
            <w:sz w:val="24"/>
            <w:szCs w:val="24"/>
          </w:rPr>
          <w:t xml:space="preserve">Welsh language data from the Annual </w:t>
        </w:r>
        <w:r w:rsidRPr="001D37FE">
          <w:rPr>
            <w:rStyle w:val="Hyperlink"/>
            <w:rFonts w:ascii="Arial" w:hAnsi="Arial" w:cs="Arial"/>
            <w:sz w:val="24"/>
            <w:szCs w:val="24"/>
          </w:rPr>
          <w:lastRenderedPageBreak/>
          <w:t>Population Survey: July 2021 to June 2022 | GOV.WALES</w:t>
        </w:r>
      </w:hyperlink>
      <w:r w:rsidRPr="001D37FE">
        <w:rPr>
          <w:rFonts w:ascii="Arial" w:hAnsi="Arial" w:cs="Arial"/>
          <w:sz w:val="24"/>
          <w:szCs w:val="24"/>
        </w:rPr>
        <w:t xml:space="preserve">  (Accessed: 17 March 2023).</w:t>
      </w:r>
    </w:p>
    <w:sectPr w:rsidR="009430EE" w:rsidRPr="001D37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6041"/>
    <w:rsid w:val="00002CB1"/>
    <w:rsid w:val="00006379"/>
    <w:rsid w:val="000153FB"/>
    <w:rsid w:val="00050731"/>
    <w:rsid w:val="00077FB2"/>
    <w:rsid w:val="0010618A"/>
    <w:rsid w:val="001243D4"/>
    <w:rsid w:val="00154EFA"/>
    <w:rsid w:val="00172DF0"/>
    <w:rsid w:val="0019699C"/>
    <w:rsid w:val="001C31D8"/>
    <w:rsid w:val="001D26FC"/>
    <w:rsid w:val="001D37FE"/>
    <w:rsid w:val="0021273B"/>
    <w:rsid w:val="00216A9C"/>
    <w:rsid w:val="0022576B"/>
    <w:rsid w:val="00235A41"/>
    <w:rsid w:val="002436FB"/>
    <w:rsid w:val="002617C8"/>
    <w:rsid w:val="00263937"/>
    <w:rsid w:val="002A1D06"/>
    <w:rsid w:val="002D5E35"/>
    <w:rsid w:val="002E5574"/>
    <w:rsid w:val="00354146"/>
    <w:rsid w:val="00354481"/>
    <w:rsid w:val="003A0AA0"/>
    <w:rsid w:val="003A18F0"/>
    <w:rsid w:val="003B5F08"/>
    <w:rsid w:val="003C0992"/>
    <w:rsid w:val="003C1496"/>
    <w:rsid w:val="003F090A"/>
    <w:rsid w:val="00400156"/>
    <w:rsid w:val="00407F3A"/>
    <w:rsid w:val="00440A8A"/>
    <w:rsid w:val="004867BD"/>
    <w:rsid w:val="004A1088"/>
    <w:rsid w:val="004C2123"/>
    <w:rsid w:val="00511DAF"/>
    <w:rsid w:val="005527B6"/>
    <w:rsid w:val="00562347"/>
    <w:rsid w:val="005C3D5B"/>
    <w:rsid w:val="005E7602"/>
    <w:rsid w:val="006404DB"/>
    <w:rsid w:val="00671498"/>
    <w:rsid w:val="006933FB"/>
    <w:rsid w:val="006B7FC9"/>
    <w:rsid w:val="006E3574"/>
    <w:rsid w:val="006F569C"/>
    <w:rsid w:val="00710A6D"/>
    <w:rsid w:val="00737EA3"/>
    <w:rsid w:val="0074091F"/>
    <w:rsid w:val="00761761"/>
    <w:rsid w:val="007C03A6"/>
    <w:rsid w:val="007E067F"/>
    <w:rsid w:val="007F6E41"/>
    <w:rsid w:val="008003FE"/>
    <w:rsid w:val="00811CE8"/>
    <w:rsid w:val="00833236"/>
    <w:rsid w:val="008C13D0"/>
    <w:rsid w:val="009430EE"/>
    <w:rsid w:val="0095415D"/>
    <w:rsid w:val="00962AA7"/>
    <w:rsid w:val="00975941"/>
    <w:rsid w:val="00991A0E"/>
    <w:rsid w:val="009C2829"/>
    <w:rsid w:val="009D704E"/>
    <w:rsid w:val="009E064D"/>
    <w:rsid w:val="009F4BDF"/>
    <w:rsid w:val="00A019D4"/>
    <w:rsid w:val="00A26E13"/>
    <w:rsid w:val="00A56093"/>
    <w:rsid w:val="00A66B8F"/>
    <w:rsid w:val="00A67588"/>
    <w:rsid w:val="00AA2E54"/>
    <w:rsid w:val="00AB2819"/>
    <w:rsid w:val="00AC051F"/>
    <w:rsid w:val="00AC4574"/>
    <w:rsid w:val="00AE12D7"/>
    <w:rsid w:val="00B04792"/>
    <w:rsid w:val="00B34465"/>
    <w:rsid w:val="00B46041"/>
    <w:rsid w:val="00B772E2"/>
    <w:rsid w:val="00BC6FF2"/>
    <w:rsid w:val="00BD6587"/>
    <w:rsid w:val="00BE0AF8"/>
    <w:rsid w:val="00C70C17"/>
    <w:rsid w:val="00C713B8"/>
    <w:rsid w:val="00C83A82"/>
    <w:rsid w:val="00C86824"/>
    <w:rsid w:val="00CB2359"/>
    <w:rsid w:val="00CD57D7"/>
    <w:rsid w:val="00CE2394"/>
    <w:rsid w:val="00D16177"/>
    <w:rsid w:val="00D16DC7"/>
    <w:rsid w:val="00D20338"/>
    <w:rsid w:val="00D5446F"/>
    <w:rsid w:val="00D54EF2"/>
    <w:rsid w:val="00D94E36"/>
    <w:rsid w:val="00DC3855"/>
    <w:rsid w:val="00DC4397"/>
    <w:rsid w:val="00DE1FF8"/>
    <w:rsid w:val="00E31BCA"/>
    <w:rsid w:val="00E605EA"/>
    <w:rsid w:val="00ED029E"/>
    <w:rsid w:val="00EE55EF"/>
    <w:rsid w:val="00F609C1"/>
    <w:rsid w:val="00F84D6C"/>
    <w:rsid w:val="00FB2AF1"/>
    <w:rsid w:val="00FC1CB1"/>
    <w:rsid w:val="00FC7714"/>
    <w:rsid w:val="00FD48F8"/>
    <w:rsid w:val="00FF0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1CB17B"/>
  <w15:chartTrackingRefBased/>
  <w15:docId w15:val="{33F55B01-B0FB-4B1B-9EE1-EFB4FCF4B5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C13D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243D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0153FB"/>
    <w:rPr>
      <w:i/>
      <w:iCs/>
    </w:rPr>
  </w:style>
  <w:style w:type="character" w:styleId="Hyperlink">
    <w:name w:val="Hyperlink"/>
    <w:basedOn w:val="DefaultParagraphFont"/>
    <w:uiPriority w:val="99"/>
    <w:unhideWhenUsed/>
    <w:rsid w:val="006E357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051F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C13D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uthors">
    <w:name w:val="authors"/>
    <w:basedOn w:val="DefaultParagraphFont"/>
    <w:rsid w:val="00D20338"/>
  </w:style>
  <w:style w:type="character" w:customStyle="1" w:styleId="Date1">
    <w:name w:val="Date1"/>
    <w:basedOn w:val="DefaultParagraphFont"/>
    <w:rsid w:val="00D20338"/>
  </w:style>
  <w:style w:type="character" w:customStyle="1" w:styleId="arttitle">
    <w:name w:val="art_title"/>
    <w:basedOn w:val="DefaultParagraphFont"/>
    <w:rsid w:val="00D20338"/>
  </w:style>
  <w:style w:type="character" w:customStyle="1" w:styleId="serialtitle">
    <w:name w:val="serial_title"/>
    <w:basedOn w:val="DefaultParagraphFont"/>
    <w:rsid w:val="00D20338"/>
  </w:style>
  <w:style w:type="character" w:customStyle="1" w:styleId="volumeissue">
    <w:name w:val="volume_issue"/>
    <w:basedOn w:val="DefaultParagraphFont"/>
    <w:rsid w:val="00D20338"/>
  </w:style>
  <w:style w:type="character" w:customStyle="1" w:styleId="pagerange">
    <w:name w:val="page_range"/>
    <w:basedOn w:val="DefaultParagraphFont"/>
    <w:rsid w:val="00D20338"/>
  </w:style>
  <w:style w:type="character" w:customStyle="1" w:styleId="doilink">
    <w:name w:val="doi_link"/>
    <w:basedOn w:val="DefaultParagraphFont"/>
    <w:rsid w:val="00D20338"/>
  </w:style>
  <w:style w:type="character" w:customStyle="1" w:styleId="Date2">
    <w:name w:val="Date2"/>
    <w:basedOn w:val="DefaultParagraphFont"/>
    <w:rsid w:val="00C713B8"/>
  </w:style>
  <w:style w:type="character" w:customStyle="1" w:styleId="Heading2Char">
    <w:name w:val="Heading 2 Char"/>
    <w:basedOn w:val="DefaultParagraphFont"/>
    <w:link w:val="Heading2"/>
    <w:uiPriority w:val="9"/>
    <w:rsid w:val="001243D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94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1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73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98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0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623301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469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i9L9-wtRjmo&amp;t=3s" TargetMode="External"/><Relationship Id="rId13" Type="http://schemas.openxmlformats.org/officeDocument/2006/relationships/hyperlink" Target="https://meithrin.cymru/?lang=en" TargetMode="External"/><Relationship Id="rId18" Type="http://schemas.openxmlformats.org/officeDocument/2006/relationships/hyperlink" Target="https://www.youtube.com/watch?v=RFdcn5dqOH4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gov.wales/sites/default/files/publications/2018-12/cymraeg-2050-welsh-language-strategy.pdf" TargetMode="External"/><Relationship Id="rId7" Type="http://schemas.openxmlformats.org/officeDocument/2006/relationships/hyperlink" Target="https://www.youtube.com/watch?v=VNNsN9IJkws" TargetMode="External"/><Relationship Id="rId12" Type="http://schemas.openxmlformats.org/officeDocument/2006/relationships/hyperlink" Target="https://meithrin.cymru/wp-content/uploads/2022/03/Taflen_Dull_Trochi_Mawrth_2022_S-1.pdf" TargetMode="External"/><Relationship Id="rId17" Type="http://schemas.openxmlformats.org/officeDocument/2006/relationships/hyperlink" Target="https://www.oxfordlearnersdictionaries.com/definition/english/bilingual_1?q=bilingual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nationwidechildrens.org/family-resources-education/700childrens/2017/12/teaching-kids-a-second-language-can-it-cause-a-speech-delay" TargetMode="External"/><Relationship Id="rId20" Type="http://schemas.openxmlformats.org/officeDocument/2006/relationships/hyperlink" Target="https://www.youtube.com/watch?v=9LeGXUkz8LI&amp;t=3970s" TargetMode="External"/><Relationship Id="rId1" Type="http://schemas.openxmlformats.org/officeDocument/2006/relationships/styles" Target="styles.xml"/><Relationship Id="rId6" Type="http://schemas.openxmlformats.org/officeDocument/2006/relationships/hyperlink" Target="https://dictionary.cambridge.org/dictionary/english/multilingual" TargetMode="External"/><Relationship Id="rId11" Type="http://schemas.openxmlformats.org/officeDocument/2006/relationships/hyperlink" Target="https://doi-org.ezproxy.uwtsd.ac.uk/10.1007/s13158-015-0148-7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welshlanguagecommissioner.wales/" TargetMode="External"/><Relationship Id="rId15" Type="http://schemas.openxmlformats.org/officeDocument/2006/relationships/hyperlink" Target="http://www.naldic.org.uk/ITTSEAL2/teaching/B1.cfm" TargetMode="External"/><Relationship Id="rId23" Type="http://schemas.openxmlformats.org/officeDocument/2006/relationships/hyperlink" Target="https://www.gov.wales/welsh-language-data-annual-population-survey-july-2021-june-2022" TargetMode="External"/><Relationship Id="rId10" Type="http://schemas.openxmlformats.org/officeDocument/2006/relationships/hyperlink" Target="https://vdocument.in/splash-language-immersion.html?page=5" TargetMode="External"/><Relationship Id="rId19" Type="http://schemas.openxmlformats.org/officeDocument/2006/relationships/hyperlink" Target="https://doi.org/10.1080/13670050.2012.706248" TargetMode="External"/><Relationship Id="rId4" Type="http://schemas.openxmlformats.org/officeDocument/2006/relationships/hyperlink" Target="https://www.babbel.com/en/magazine/estoy-code-switching-like-loco-weird-and-wonderful-side-of-bilingualism" TargetMode="External"/><Relationship Id="rId9" Type="http://schemas.openxmlformats.org/officeDocument/2006/relationships/hyperlink" Target="https://doi.org/10.1080/13670050.2013.866629" TargetMode="External"/><Relationship Id="rId14" Type="http://schemas.openxmlformats.org/officeDocument/2006/relationships/hyperlink" Target="https://multilingualmontessori.org/what-is-the-sandwich-technique/" TargetMode="External"/><Relationship Id="rId22" Type="http://schemas.openxmlformats.org/officeDocument/2006/relationships/hyperlink" Target="https://hwb.gov.wales/curriculum-for-wales/designing-your-curriculum/developing-a-vision-for-curriculum-desig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3</Pages>
  <Words>1015</Words>
  <Characters>5790</Characters>
  <Application>Microsoft Office Word</Application>
  <DocSecurity>0</DocSecurity>
  <Lines>48</Lines>
  <Paragraphs>13</Paragraphs>
  <ScaleCrop>false</ScaleCrop>
  <Company/>
  <LinksUpToDate>false</LinksUpToDate>
  <CharactersWithSpaces>6792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french</dc:creator>
  <cp:keywords/>
  <dc:description/>
  <cp:lastModifiedBy>sarah french</cp:lastModifiedBy>
  <cp:revision>109</cp:revision>
  <dcterms:created xsi:type="dcterms:W3CDTF">2023-03-15T10:45:00Z</dcterms:created>
  <dcterms:modified xsi:type="dcterms:W3CDTF">2023-03-28T20:54:00Z</dcterms:modified>
</cp:coreProperties>
</file>