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E6826" w14:textId="722C6449" w:rsidR="00666747" w:rsidRDefault="007B5CAD" w:rsidP="007B5CAD">
      <w:pPr>
        <w:spacing w:line="360" w:lineRule="auto"/>
        <w:jc w:val="both"/>
        <w:rPr>
          <w:rFonts w:ascii="Times New Roman" w:hAnsi="Times New Roman" w:cs="Times New Roman"/>
          <w:sz w:val="32"/>
          <w:szCs w:val="32"/>
        </w:rPr>
      </w:pPr>
      <w:r>
        <w:rPr>
          <w:rFonts w:ascii="Times New Roman" w:hAnsi="Times New Roman" w:cs="Times New Roman"/>
          <w:sz w:val="32"/>
          <w:szCs w:val="32"/>
        </w:rPr>
        <w:t>The Basis of Gender</w:t>
      </w:r>
      <w:r w:rsidR="009A3D12">
        <w:rPr>
          <w:rFonts w:ascii="Times New Roman" w:hAnsi="Times New Roman" w:cs="Times New Roman"/>
          <w:sz w:val="32"/>
          <w:szCs w:val="32"/>
        </w:rPr>
        <w:t>.</w:t>
      </w:r>
    </w:p>
    <w:p w14:paraId="69F9732B" w14:textId="77777777" w:rsidR="009C41E4" w:rsidRDefault="009C41E4" w:rsidP="007B5CAD">
      <w:pPr>
        <w:spacing w:line="360" w:lineRule="auto"/>
        <w:jc w:val="both"/>
        <w:rPr>
          <w:rFonts w:ascii="Times New Roman" w:hAnsi="Times New Roman" w:cs="Times New Roman"/>
          <w:sz w:val="32"/>
          <w:szCs w:val="32"/>
        </w:rPr>
      </w:pPr>
    </w:p>
    <w:p w14:paraId="49CC5180" w14:textId="21C417C8" w:rsidR="009C41E4" w:rsidRDefault="009C41E4" w:rsidP="007B5CAD">
      <w:pPr>
        <w:spacing w:line="360" w:lineRule="auto"/>
        <w:jc w:val="both"/>
        <w:rPr>
          <w:rFonts w:ascii="Times New Roman" w:hAnsi="Times New Roman" w:cs="Times New Roman"/>
          <w:sz w:val="32"/>
          <w:szCs w:val="32"/>
        </w:rPr>
      </w:pPr>
      <w:r>
        <w:rPr>
          <w:rFonts w:ascii="Times New Roman" w:hAnsi="Times New Roman" w:cs="Times New Roman"/>
          <w:sz w:val="32"/>
          <w:szCs w:val="32"/>
        </w:rPr>
        <w:t>Introduction.</w:t>
      </w:r>
    </w:p>
    <w:p w14:paraId="7AD1215B" w14:textId="43F987C2" w:rsidR="009C41E4" w:rsidRDefault="009C41E4" w:rsidP="007B5CAD">
      <w:pPr>
        <w:spacing w:line="360" w:lineRule="auto"/>
        <w:jc w:val="both"/>
        <w:rPr>
          <w:rFonts w:ascii="Times New Roman" w:hAnsi="Times New Roman" w:cs="Times New Roman"/>
          <w:sz w:val="32"/>
          <w:szCs w:val="32"/>
        </w:rPr>
      </w:pPr>
    </w:p>
    <w:p w14:paraId="56DA064D" w14:textId="77F49B47" w:rsidR="009C41E4" w:rsidRPr="00071310" w:rsidRDefault="00071310" w:rsidP="007B5CAD">
      <w:pPr>
        <w:spacing w:line="360" w:lineRule="auto"/>
        <w:jc w:val="both"/>
        <w:rPr>
          <w:rFonts w:ascii="Times New Roman" w:hAnsi="Times New Roman" w:cs="Times New Roman"/>
          <w:sz w:val="24"/>
          <w:szCs w:val="24"/>
        </w:rPr>
      </w:pPr>
      <w:r w:rsidRPr="00071310">
        <w:rPr>
          <w:rFonts w:ascii="Times New Roman" w:hAnsi="Times New Roman" w:cs="Times New Roman"/>
          <w:sz w:val="24"/>
          <w:szCs w:val="24"/>
        </w:rPr>
        <w:t>An analysis of literature highlights the problematic concept of gender</w:t>
      </w:r>
      <w:r>
        <w:rPr>
          <w:rFonts w:ascii="Times New Roman" w:hAnsi="Times New Roman" w:cs="Times New Roman"/>
          <w:sz w:val="24"/>
          <w:szCs w:val="24"/>
        </w:rPr>
        <w:t>, its affiliation with sexual reductionism and its dialectical formulation. This essay highlights how and why it is constructed, how it seeks to reaffirm heteronormative ideals through the family, society and culture. Furthermore this essay contests the concept of identity as a normative ascription emphasising something innate, something a person possess</w:t>
      </w:r>
      <w:r w:rsidR="00D91863">
        <w:rPr>
          <w:rFonts w:ascii="Times New Roman" w:hAnsi="Times New Roman" w:cs="Times New Roman"/>
          <w:sz w:val="24"/>
          <w:szCs w:val="24"/>
        </w:rPr>
        <w:t>e</w:t>
      </w:r>
      <w:r>
        <w:rPr>
          <w:rFonts w:ascii="Times New Roman" w:hAnsi="Times New Roman" w:cs="Times New Roman"/>
          <w:sz w:val="24"/>
          <w:szCs w:val="24"/>
        </w:rPr>
        <w:t>s</w:t>
      </w:r>
      <w:r w:rsidR="00D91863">
        <w:rPr>
          <w:rFonts w:ascii="Times New Roman" w:hAnsi="Times New Roman" w:cs="Times New Roman"/>
          <w:sz w:val="24"/>
          <w:szCs w:val="24"/>
        </w:rPr>
        <w:t>,</w:t>
      </w:r>
      <w:r>
        <w:rPr>
          <w:rFonts w:ascii="Times New Roman" w:hAnsi="Times New Roman" w:cs="Times New Roman"/>
          <w:sz w:val="24"/>
          <w:szCs w:val="24"/>
        </w:rPr>
        <w:t xml:space="preserve">  as such the study of intersex children, the political and cultural oppression of female republican prisoners</w:t>
      </w:r>
      <w:r w:rsidR="00D91863">
        <w:rPr>
          <w:rFonts w:ascii="Times New Roman" w:hAnsi="Times New Roman" w:cs="Times New Roman"/>
          <w:sz w:val="24"/>
          <w:szCs w:val="24"/>
        </w:rPr>
        <w:t>, consumer culture</w:t>
      </w:r>
      <w:r>
        <w:rPr>
          <w:rFonts w:ascii="Times New Roman" w:hAnsi="Times New Roman" w:cs="Times New Roman"/>
          <w:sz w:val="24"/>
          <w:szCs w:val="24"/>
        </w:rPr>
        <w:t xml:space="preserve"> and</w:t>
      </w:r>
      <w:r w:rsidR="00D91863">
        <w:rPr>
          <w:rFonts w:ascii="Times New Roman" w:hAnsi="Times New Roman" w:cs="Times New Roman"/>
          <w:sz w:val="24"/>
          <w:szCs w:val="24"/>
        </w:rPr>
        <w:t xml:space="preserve"> Haraway’s manifesto of a cyborg demonstrates how identity is a social and cultural concept like gender and is rendered intelligible by the same regulatory practices</w:t>
      </w:r>
      <w:r w:rsidR="009A3D12">
        <w:rPr>
          <w:rFonts w:ascii="Times New Roman" w:hAnsi="Times New Roman" w:cs="Times New Roman"/>
          <w:sz w:val="24"/>
          <w:szCs w:val="24"/>
        </w:rPr>
        <w:t>.</w:t>
      </w:r>
      <w:r w:rsidR="00D91863">
        <w:rPr>
          <w:rFonts w:ascii="Times New Roman" w:hAnsi="Times New Roman" w:cs="Times New Roman"/>
          <w:sz w:val="24"/>
          <w:szCs w:val="24"/>
        </w:rPr>
        <w:t xml:space="preserve">  </w:t>
      </w:r>
    </w:p>
    <w:p w14:paraId="4927493A" w14:textId="03310DE4" w:rsidR="007B5CAD" w:rsidRDefault="007B5CAD" w:rsidP="007B5CAD">
      <w:pPr>
        <w:spacing w:line="360" w:lineRule="auto"/>
        <w:jc w:val="both"/>
        <w:rPr>
          <w:rFonts w:ascii="Times New Roman" w:hAnsi="Times New Roman" w:cs="Times New Roman"/>
          <w:sz w:val="32"/>
          <w:szCs w:val="32"/>
        </w:rPr>
      </w:pPr>
    </w:p>
    <w:p w14:paraId="685AEE51" w14:textId="26D61749" w:rsidR="009F3A41" w:rsidRDefault="009F3A41"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The binary pairing of the monogamous family based upon the reproduction of life is according to Engels (1891) founded upon</w:t>
      </w:r>
      <w:r w:rsidR="00B66703">
        <w:rPr>
          <w:rFonts w:ascii="Times New Roman" w:hAnsi="Times New Roman" w:cs="Times New Roman"/>
          <w:sz w:val="24"/>
          <w:szCs w:val="24"/>
        </w:rPr>
        <w:t xml:space="preserve"> the</w:t>
      </w:r>
      <w:r>
        <w:rPr>
          <w:rFonts w:ascii="Times New Roman" w:hAnsi="Times New Roman" w:cs="Times New Roman"/>
          <w:sz w:val="24"/>
          <w:szCs w:val="24"/>
        </w:rPr>
        <w:t xml:space="preserve"> obfuscation of male supremacy and the subjugation of woma</w:t>
      </w:r>
      <w:r w:rsidR="00A8530E">
        <w:rPr>
          <w:rFonts w:ascii="Times New Roman" w:hAnsi="Times New Roman" w:cs="Times New Roman"/>
          <w:sz w:val="24"/>
          <w:szCs w:val="24"/>
        </w:rPr>
        <w:t>n</w:t>
      </w:r>
      <w:r>
        <w:rPr>
          <w:rFonts w:ascii="Times New Roman" w:hAnsi="Times New Roman" w:cs="Times New Roman"/>
          <w:sz w:val="24"/>
          <w:szCs w:val="24"/>
        </w:rPr>
        <w:t>. Monogamy heralded the oppression of the female</w:t>
      </w:r>
      <w:r w:rsidR="00B66703">
        <w:rPr>
          <w:rFonts w:ascii="Times New Roman" w:hAnsi="Times New Roman" w:cs="Times New Roman"/>
          <w:sz w:val="24"/>
          <w:szCs w:val="24"/>
        </w:rPr>
        <w:t>, the marking of the epoch when progress abjured to the system</w:t>
      </w:r>
      <w:r w:rsidR="00EE5601">
        <w:rPr>
          <w:rFonts w:ascii="Times New Roman" w:hAnsi="Times New Roman" w:cs="Times New Roman"/>
          <w:sz w:val="24"/>
          <w:szCs w:val="24"/>
        </w:rPr>
        <w:t>ic</w:t>
      </w:r>
      <w:r w:rsidR="00B66703">
        <w:rPr>
          <w:rFonts w:ascii="Times New Roman" w:hAnsi="Times New Roman" w:cs="Times New Roman"/>
          <w:sz w:val="24"/>
          <w:szCs w:val="24"/>
        </w:rPr>
        <w:t xml:space="preserve"> rights of man</w:t>
      </w:r>
      <w:r w:rsidR="00EE5601">
        <w:rPr>
          <w:rFonts w:ascii="Times New Roman" w:hAnsi="Times New Roman" w:cs="Times New Roman"/>
          <w:sz w:val="24"/>
          <w:szCs w:val="24"/>
        </w:rPr>
        <w:t>;</w:t>
      </w:r>
      <w:r w:rsidR="00B66703">
        <w:rPr>
          <w:rFonts w:ascii="Times New Roman" w:hAnsi="Times New Roman" w:cs="Times New Roman"/>
          <w:sz w:val="24"/>
          <w:szCs w:val="24"/>
        </w:rPr>
        <w:t xml:space="preserve"> the preserve of biological reductionism and</w:t>
      </w:r>
      <w:r w:rsidR="002264E6">
        <w:rPr>
          <w:rFonts w:ascii="Times New Roman" w:hAnsi="Times New Roman" w:cs="Times New Roman"/>
          <w:sz w:val="24"/>
          <w:szCs w:val="24"/>
        </w:rPr>
        <w:t xml:space="preserve"> through it</w:t>
      </w:r>
      <w:r w:rsidR="00B66703">
        <w:rPr>
          <w:rFonts w:ascii="Times New Roman" w:hAnsi="Times New Roman" w:cs="Times New Roman"/>
          <w:sz w:val="24"/>
          <w:szCs w:val="24"/>
        </w:rPr>
        <w:t xml:space="preserve"> parental rights (Marx 1846).</w:t>
      </w:r>
      <w:r w:rsidR="00522639">
        <w:rPr>
          <w:rFonts w:ascii="Times New Roman" w:hAnsi="Times New Roman" w:cs="Times New Roman"/>
          <w:sz w:val="24"/>
          <w:szCs w:val="24"/>
        </w:rPr>
        <w:t xml:space="preserve"> T</w:t>
      </w:r>
      <w:r w:rsidR="00B66703">
        <w:rPr>
          <w:rFonts w:ascii="Times New Roman" w:hAnsi="Times New Roman" w:cs="Times New Roman"/>
          <w:sz w:val="24"/>
          <w:szCs w:val="24"/>
        </w:rPr>
        <w:t>hus</w:t>
      </w:r>
      <w:r w:rsidR="00522639">
        <w:rPr>
          <w:rFonts w:ascii="Times New Roman" w:hAnsi="Times New Roman" w:cs="Times New Roman"/>
          <w:sz w:val="24"/>
          <w:szCs w:val="24"/>
        </w:rPr>
        <w:t>,</w:t>
      </w:r>
      <w:r w:rsidR="009721F4">
        <w:rPr>
          <w:rFonts w:ascii="Times New Roman" w:hAnsi="Times New Roman" w:cs="Times New Roman"/>
          <w:sz w:val="24"/>
          <w:szCs w:val="24"/>
        </w:rPr>
        <w:t xml:space="preserve"> the </w:t>
      </w:r>
      <w:r w:rsidR="00435B8A">
        <w:rPr>
          <w:rFonts w:ascii="Times New Roman" w:hAnsi="Times New Roman" w:cs="Times New Roman"/>
          <w:sz w:val="24"/>
          <w:szCs w:val="24"/>
        </w:rPr>
        <w:t>hegemonic</w:t>
      </w:r>
      <w:r w:rsidR="009721F4">
        <w:rPr>
          <w:rFonts w:ascii="Times New Roman" w:hAnsi="Times New Roman" w:cs="Times New Roman"/>
          <w:sz w:val="24"/>
          <w:szCs w:val="24"/>
        </w:rPr>
        <w:t xml:space="preserve"> control man exerted over</w:t>
      </w:r>
      <w:r w:rsidR="00B66703">
        <w:rPr>
          <w:rFonts w:ascii="Times New Roman" w:hAnsi="Times New Roman" w:cs="Times New Roman"/>
          <w:sz w:val="24"/>
          <w:szCs w:val="24"/>
        </w:rPr>
        <w:t xml:space="preserve"> </w:t>
      </w:r>
      <w:r w:rsidR="009721F4">
        <w:rPr>
          <w:rFonts w:ascii="Times New Roman" w:hAnsi="Times New Roman" w:cs="Times New Roman"/>
          <w:sz w:val="24"/>
          <w:szCs w:val="24"/>
        </w:rPr>
        <w:t xml:space="preserve">woman served to obscure how the metaphysical thought process of  ‘Western’ culture </w:t>
      </w:r>
      <w:r w:rsidR="00435B8A">
        <w:rPr>
          <w:rFonts w:ascii="Times New Roman" w:hAnsi="Times New Roman" w:cs="Times New Roman"/>
          <w:sz w:val="24"/>
          <w:szCs w:val="24"/>
        </w:rPr>
        <w:t>saw</w:t>
      </w:r>
      <w:r w:rsidR="00522639">
        <w:rPr>
          <w:rFonts w:ascii="Times New Roman" w:hAnsi="Times New Roman" w:cs="Times New Roman"/>
          <w:sz w:val="24"/>
          <w:szCs w:val="24"/>
        </w:rPr>
        <w:t xml:space="preserve"> woman</w:t>
      </w:r>
      <w:r w:rsidR="00435B8A">
        <w:rPr>
          <w:rFonts w:ascii="Times New Roman" w:hAnsi="Times New Roman" w:cs="Times New Roman"/>
          <w:sz w:val="24"/>
          <w:szCs w:val="24"/>
        </w:rPr>
        <w:t xml:space="preserve"> as</w:t>
      </w:r>
      <w:r w:rsidR="00522639">
        <w:rPr>
          <w:rFonts w:ascii="Times New Roman" w:hAnsi="Times New Roman" w:cs="Times New Roman"/>
          <w:sz w:val="24"/>
          <w:szCs w:val="24"/>
        </w:rPr>
        <w:t xml:space="preserve"> bound to her biology</w:t>
      </w:r>
      <w:r w:rsidR="002D2612">
        <w:rPr>
          <w:rFonts w:ascii="Times New Roman" w:hAnsi="Times New Roman" w:cs="Times New Roman"/>
          <w:sz w:val="24"/>
          <w:szCs w:val="24"/>
        </w:rPr>
        <w:t xml:space="preserve"> (Horn </w:t>
      </w:r>
      <w:r w:rsidR="00A27B98">
        <w:rPr>
          <w:rFonts w:ascii="Times New Roman" w:hAnsi="Times New Roman" w:cs="Times New Roman"/>
          <w:sz w:val="24"/>
          <w:szCs w:val="24"/>
        </w:rPr>
        <w:t>1995</w:t>
      </w:r>
      <w:r w:rsidR="002D2612">
        <w:rPr>
          <w:rFonts w:ascii="Times New Roman" w:hAnsi="Times New Roman" w:cs="Times New Roman"/>
          <w:sz w:val="24"/>
          <w:szCs w:val="24"/>
        </w:rPr>
        <w:t>)</w:t>
      </w:r>
      <w:r w:rsidR="00522639">
        <w:rPr>
          <w:rFonts w:ascii="Times New Roman" w:hAnsi="Times New Roman" w:cs="Times New Roman"/>
          <w:sz w:val="24"/>
          <w:szCs w:val="24"/>
        </w:rPr>
        <w:t>. With the Cartesian cut came the denigration of woman as natural and man as cultural, the scientific precedence of the Enlightenment movement focused on the philosophical tradition of the superiority of man</w:t>
      </w:r>
      <w:r w:rsidR="00A01C47">
        <w:rPr>
          <w:rFonts w:ascii="Times New Roman" w:hAnsi="Times New Roman" w:cs="Times New Roman"/>
          <w:sz w:val="24"/>
          <w:szCs w:val="24"/>
        </w:rPr>
        <w:t xml:space="preserve">, with women’s bodies and their secondary sex characteristics scientifically policed and somaticized as the weaker, more passive, more </w:t>
      </w:r>
      <w:r w:rsidR="00F5248C">
        <w:rPr>
          <w:rFonts w:ascii="Times New Roman" w:hAnsi="Times New Roman" w:cs="Times New Roman"/>
          <w:sz w:val="24"/>
          <w:szCs w:val="24"/>
        </w:rPr>
        <w:t>empathetic</w:t>
      </w:r>
      <w:r w:rsidR="00A01C47">
        <w:rPr>
          <w:rFonts w:ascii="Times New Roman" w:hAnsi="Times New Roman" w:cs="Times New Roman"/>
          <w:sz w:val="24"/>
          <w:szCs w:val="24"/>
        </w:rPr>
        <w:t xml:space="preserve"> </w:t>
      </w:r>
      <w:r w:rsidR="002D2612">
        <w:rPr>
          <w:rFonts w:ascii="Times New Roman" w:hAnsi="Times New Roman" w:cs="Times New Roman"/>
          <w:sz w:val="24"/>
          <w:szCs w:val="24"/>
        </w:rPr>
        <w:t xml:space="preserve">member of the </w:t>
      </w:r>
      <w:r w:rsidR="00A01C47">
        <w:rPr>
          <w:rFonts w:ascii="Times New Roman" w:hAnsi="Times New Roman" w:cs="Times New Roman"/>
          <w:sz w:val="24"/>
          <w:szCs w:val="24"/>
        </w:rPr>
        <w:t>sex</w:t>
      </w:r>
      <w:r w:rsidR="002D2612">
        <w:rPr>
          <w:rFonts w:ascii="Times New Roman" w:hAnsi="Times New Roman" w:cs="Times New Roman"/>
          <w:sz w:val="24"/>
          <w:szCs w:val="24"/>
        </w:rPr>
        <w:t xml:space="preserve"> binary</w:t>
      </w:r>
      <w:r w:rsidR="00522639">
        <w:rPr>
          <w:rFonts w:ascii="Times New Roman" w:hAnsi="Times New Roman" w:cs="Times New Roman"/>
          <w:sz w:val="24"/>
          <w:szCs w:val="24"/>
        </w:rPr>
        <w:t xml:space="preserve">, thus biological reductionism </w:t>
      </w:r>
      <w:r w:rsidR="00435B8A">
        <w:rPr>
          <w:rFonts w:ascii="Times New Roman" w:hAnsi="Times New Roman" w:cs="Times New Roman"/>
          <w:sz w:val="24"/>
          <w:szCs w:val="24"/>
        </w:rPr>
        <w:t>structured</w:t>
      </w:r>
      <w:r w:rsidR="004C14D7">
        <w:rPr>
          <w:rFonts w:ascii="Times New Roman" w:hAnsi="Times New Roman" w:cs="Times New Roman"/>
          <w:sz w:val="24"/>
          <w:szCs w:val="24"/>
        </w:rPr>
        <w:t xml:space="preserve"> how gender is perceived</w:t>
      </w:r>
      <w:r w:rsidR="00AA66E2">
        <w:rPr>
          <w:rFonts w:ascii="Times New Roman" w:hAnsi="Times New Roman" w:cs="Times New Roman"/>
          <w:sz w:val="24"/>
          <w:szCs w:val="24"/>
        </w:rPr>
        <w:t xml:space="preserve"> (</w:t>
      </w:r>
      <w:proofErr w:type="spellStart"/>
      <w:r w:rsidR="00AA66E2">
        <w:rPr>
          <w:rFonts w:ascii="Times New Roman" w:hAnsi="Times New Roman" w:cs="Times New Roman"/>
          <w:sz w:val="24"/>
          <w:szCs w:val="24"/>
        </w:rPr>
        <w:t>Urla</w:t>
      </w:r>
      <w:proofErr w:type="spellEnd"/>
      <w:r w:rsidR="00AA66E2">
        <w:rPr>
          <w:rFonts w:ascii="Times New Roman" w:hAnsi="Times New Roman" w:cs="Times New Roman"/>
          <w:sz w:val="24"/>
          <w:szCs w:val="24"/>
        </w:rPr>
        <w:t xml:space="preserve"> and </w:t>
      </w:r>
      <w:proofErr w:type="spellStart"/>
      <w:r w:rsidR="00AA66E2">
        <w:rPr>
          <w:rFonts w:ascii="Times New Roman" w:hAnsi="Times New Roman" w:cs="Times New Roman"/>
          <w:sz w:val="24"/>
          <w:szCs w:val="24"/>
        </w:rPr>
        <w:t>Swe</w:t>
      </w:r>
      <w:r w:rsidR="00A27B98">
        <w:rPr>
          <w:rFonts w:ascii="Times New Roman" w:hAnsi="Times New Roman" w:cs="Times New Roman"/>
          <w:sz w:val="24"/>
          <w:szCs w:val="24"/>
        </w:rPr>
        <w:t>d</w:t>
      </w:r>
      <w:r w:rsidR="00AA66E2">
        <w:rPr>
          <w:rFonts w:ascii="Times New Roman" w:hAnsi="Times New Roman" w:cs="Times New Roman"/>
          <w:sz w:val="24"/>
          <w:szCs w:val="24"/>
        </w:rPr>
        <w:t>l</w:t>
      </w:r>
      <w:r w:rsidR="00A27B98">
        <w:rPr>
          <w:rFonts w:ascii="Times New Roman" w:hAnsi="Times New Roman" w:cs="Times New Roman"/>
          <w:sz w:val="24"/>
          <w:szCs w:val="24"/>
        </w:rPr>
        <w:t>u</w:t>
      </w:r>
      <w:r w:rsidR="00AA66E2">
        <w:rPr>
          <w:rFonts w:ascii="Times New Roman" w:hAnsi="Times New Roman" w:cs="Times New Roman"/>
          <w:sz w:val="24"/>
          <w:szCs w:val="24"/>
        </w:rPr>
        <w:t>nd</w:t>
      </w:r>
      <w:proofErr w:type="spellEnd"/>
      <w:r w:rsidR="00AA66E2">
        <w:rPr>
          <w:rFonts w:ascii="Times New Roman" w:hAnsi="Times New Roman" w:cs="Times New Roman"/>
          <w:sz w:val="24"/>
          <w:szCs w:val="24"/>
        </w:rPr>
        <w:t xml:space="preserve"> </w:t>
      </w:r>
      <w:r w:rsidR="00A27B98">
        <w:rPr>
          <w:rFonts w:ascii="Times New Roman" w:hAnsi="Times New Roman" w:cs="Times New Roman"/>
          <w:sz w:val="24"/>
          <w:szCs w:val="24"/>
        </w:rPr>
        <w:t>1995</w:t>
      </w:r>
      <w:r w:rsidR="00AA66E2">
        <w:rPr>
          <w:rFonts w:ascii="Times New Roman" w:hAnsi="Times New Roman" w:cs="Times New Roman"/>
          <w:sz w:val="24"/>
          <w:szCs w:val="24"/>
        </w:rPr>
        <w:t>)</w:t>
      </w:r>
      <w:r w:rsidR="00A01C47">
        <w:rPr>
          <w:rFonts w:ascii="Times New Roman" w:hAnsi="Times New Roman" w:cs="Times New Roman"/>
          <w:sz w:val="24"/>
          <w:szCs w:val="24"/>
        </w:rPr>
        <w:t>.</w:t>
      </w:r>
    </w:p>
    <w:p w14:paraId="51516A22" w14:textId="77777777" w:rsidR="009F3A41" w:rsidRDefault="009F3A41" w:rsidP="007B5CAD">
      <w:pPr>
        <w:spacing w:line="360" w:lineRule="auto"/>
        <w:jc w:val="both"/>
        <w:rPr>
          <w:rFonts w:ascii="Times New Roman" w:hAnsi="Times New Roman" w:cs="Times New Roman"/>
          <w:sz w:val="24"/>
          <w:szCs w:val="24"/>
        </w:rPr>
      </w:pPr>
    </w:p>
    <w:p w14:paraId="23B3E22A" w14:textId="77777777" w:rsidR="00123E80" w:rsidRDefault="007B5CAD" w:rsidP="007B5CAD">
      <w:pPr>
        <w:spacing w:line="360" w:lineRule="auto"/>
        <w:jc w:val="both"/>
        <w:rPr>
          <w:rFonts w:ascii="Times New Roman" w:hAnsi="Times New Roman" w:cs="Times New Roman"/>
          <w:sz w:val="24"/>
          <w:szCs w:val="24"/>
        </w:rPr>
      </w:pPr>
      <w:r w:rsidRPr="007B5CAD">
        <w:rPr>
          <w:rFonts w:ascii="Times New Roman" w:hAnsi="Times New Roman" w:cs="Times New Roman"/>
          <w:sz w:val="24"/>
          <w:szCs w:val="24"/>
        </w:rPr>
        <w:t>Ge</w:t>
      </w:r>
      <w:r>
        <w:rPr>
          <w:rFonts w:ascii="Times New Roman" w:hAnsi="Times New Roman" w:cs="Times New Roman"/>
          <w:sz w:val="24"/>
          <w:szCs w:val="24"/>
        </w:rPr>
        <w:t>nder</w:t>
      </w:r>
      <w:r w:rsidR="00A01C47">
        <w:rPr>
          <w:rFonts w:ascii="Times New Roman" w:hAnsi="Times New Roman" w:cs="Times New Roman"/>
          <w:sz w:val="24"/>
          <w:szCs w:val="24"/>
        </w:rPr>
        <w:t xml:space="preserve"> </w:t>
      </w:r>
      <w:r w:rsidR="00F5248C">
        <w:rPr>
          <w:rFonts w:ascii="Times New Roman" w:hAnsi="Times New Roman" w:cs="Times New Roman"/>
          <w:sz w:val="24"/>
          <w:szCs w:val="24"/>
        </w:rPr>
        <w:t xml:space="preserve">can </w:t>
      </w:r>
      <w:r w:rsidR="00A01C47">
        <w:rPr>
          <w:rFonts w:ascii="Times New Roman" w:hAnsi="Times New Roman" w:cs="Times New Roman"/>
          <w:sz w:val="24"/>
          <w:szCs w:val="24"/>
        </w:rPr>
        <w:t>t</w:t>
      </w:r>
      <w:r w:rsidR="00F5248C">
        <w:rPr>
          <w:rFonts w:ascii="Times New Roman" w:hAnsi="Times New Roman" w:cs="Times New Roman"/>
          <w:sz w:val="24"/>
          <w:szCs w:val="24"/>
        </w:rPr>
        <w:t>herefore be perceived to</w:t>
      </w:r>
      <w:r w:rsidR="005D77FB">
        <w:rPr>
          <w:rFonts w:ascii="Times New Roman" w:hAnsi="Times New Roman" w:cs="Times New Roman"/>
          <w:sz w:val="24"/>
          <w:szCs w:val="24"/>
        </w:rPr>
        <w:t xml:space="preserve"> exist</w:t>
      </w:r>
      <w:r w:rsidR="00A01C47">
        <w:rPr>
          <w:rFonts w:ascii="Times New Roman" w:hAnsi="Times New Roman" w:cs="Times New Roman"/>
          <w:sz w:val="24"/>
          <w:szCs w:val="24"/>
        </w:rPr>
        <w:t xml:space="preserve"> to bolster</w:t>
      </w:r>
      <w:r w:rsidR="002D2612">
        <w:rPr>
          <w:rFonts w:ascii="Times New Roman" w:hAnsi="Times New Roman" w:cs="Times New Roman"/>
          <w:sz w:val="24"/>
          <w:szCs w:val="24"/>
        </w:rPr>
        <w:t xml:space="preserve"> and obscure the origins of the heteronormative ideal, </w:t>
      </w:r>
      <w:r w:rsidR="00AA66E2">
        <w:rPr>
          <w:rFonts w:ascii="Times New Roman" w:hAnsi="Times New Roman" w:cs="Times New Roman"/>
          <w:sz w:val="24"/>
          <w:szCs w:val="24"/>
        </w:rPr>
        <w:t>functioning</w:t>
      </w:r>
      <w:r w:rsidR="002D2612">
        <w:rPr>
          <w:rFonts w:ascii="Times New Roman" w:hAnsi="Times New Roman" w:cs="Times New Roman"/>
          <w:sz w:val="24"/>
          <w:szCs w:val="24"/>
        </w:rPr>
        <w:t xml:space="preserve"> </w:t>
      </w:r>
      <w:r w:rsidR="005D77FB">
        <w:rPr>
          <w:rFonts w:ascii="Times New Roman" w:hAnsi="Times New Roman" w:cs="Times New Roman"/>
          <w:sz w:val="24"/>
          <w:szCs w:val="24"/>
        </w:rPr>
        <w:t>as a culturally ascribed</w:t>
      </w:r>
      <w:r>
        <w:rPr>
          <w:rFonts w:ascii="Times New Roman" w:hAnsi="Times New Roman" w:cs="Times New Roman"/>
          <w:sz w:val="24"/>
          <w:szCs w:val="24"/>
        </w:rPr>
        <w:t xml:space="preserve"> norm</w:t>
      </w:r>
      <w:r w:rsidR="000A2248">
        <w:rPr>
          <w:rFonts w:ascii="Times New Roman" w:hAnsi="Times New Roman" w:cs="Times New Roman"/>
          <w:sz w:val="24"/>
          <w:szCs w:val="24"/>
        </w:rPr>
        <w:t>,</w:t>
      </w:r>
      <w:r>
        <w:rPr>
          <w:rFonts w:ascii="Times New Roman" w:hAnsi="Times New Roman" w:cs="Times New Roman"/>
          <w:sz w:val="24"/>
          <w:szCs w:val="24"/>
        </w:rPr>
        <w:t xml:space="preserve"> </w:t>
      </w:r>
      <w:r w:rsidR="005D5578">
        <w:rPr>
          <w:rFonts w:ascii="Times New Roman" w:hAnsi="Times New Roman" w:cs="Times New Roman"/>
          <w:sz w:val="24"/>
          <w:szCs w:val="24"/>
        </w:rPr>
        <w:t xml:space="preserve">and </w:t>
      </w:r>
      <w:r w:rsidR="002D2612">
        <w:rPr>
          <w:rFonts w:ascii="Times New Roman" w:hAnsi="Times New Roman" w:cs="Times New Roman"/>
          <w:sz w:val="24"/>
          <w:szCs w:val="24"/>
        </w:rPr>
        <w:t>proliferat</w:t>
      </w:r>
      <w:r w:rsidR="00AA66E2">
        <w:rPr>
          <w:rFonts w:ascii="Times New Roman" w:hAnsi="Times New Roman" w:cs="Times New Roman"/>
          <w:sz w:val="24"/>
          <w:szCs w:val="24"/>
        </w:rPr>
        <w:t>ed</w:t>
      </w:r>
      <w:r w:rsidR="005D77FB">
        <w:rPr>
          <w:rFonts w:ascii="Times New Roman" w:hAnsi="Times New Roman" w:cs="Times New Roman"/>
          <w:sz w:val="24"/>
          <w:szCs w:val="24"/>
        </w:rPr>
        <w:t xml:space="preserve"> through </w:t>
      </w:r>
      <w:r>
        <w:rPr>
          <w:rFonts w:ascii="Times New Roman" w:hAnsi="Times New Roman" w:cs="Times New Roman"/>
          <w:sz w:val="24"/>
          <w:szCs w:val="24"/>
        </w:rPr>
        <w:t>an array of social practices that configure upon the body a recognizable standard of being</w:t>
      </w:r>
      <w:r w:rsidR="001665A2">
        <w:rPr>
          <w:rFonts w:ascii="Times New Roman" w:hAnsi="Times New Roman" w:cs="Times New Roman"/>
          <w:sz w:val="24"/>
          <w:szCs w:val="24"/>
        </w:rPr>
        <w:t xml:space="preserve">, these </w:t>
      </w:r>
      <w:r w:rsidR="001665A2">
        <w:rPr>
          <w:rFonts w:ascii="Times New Roman" w:hAnsi="Times New Roman" w:cs="Times New Roman"/>
          <w:sz w:val="24"/>
          <w:szCs w:val="24"/>
        </w:rPr>
        <w:lastRenderedPageBreak/>
        <w:t>practices operate to maintain a cohesive order of political and cultural domination (</w:t>
      </w:r>
      <w:proofErr w:type="spellStart"/>
      <w:r w:rsidR="001665A2">
        <w:rPr>
          <w:rFonts w:ascii="Times New Roman" w:hAnsi="Times New Roman" w:cs="Times New Roman"/>
          <w:sz w:val="24"/>
          <w:szCs w:val="24"/>
        </w:rPr>
        <w:t>Braidotti</w:t>
      </w:r>
      <w:proofErr w:type="spellEnd"/>
      <w:r w:rsidR="001665A2">
        <w:rPr>
          <w:rFonts w:ascii="Times New Roman" w:hAnsi="Times New Roman" w:cs="Times New Roman"/>
          <w:sz w:val="24"/>
          <w:szCs w:val="24"/>
        </w:rPr>
        <w:t xml:space="preserve"> </w:t>
      </w:r>
      <w:r w:rsidR="00C64AAC">
        <w:rPr>
          <w:rFonts w:ascii="Times New Roman" w:hAnsi="Times New Roman" w:cs="Times New Roman"/>
          <w:sz w:val="24"/>
          <w:szCs w:val="24"/>
        </w:rPr>
        <w:t>1991</w:t>
      </w:r>
      <w:r w:rsidR="001665A2">
        <w:rPr>
          <w:rFonts w:ascii="Times New Roman" w:hAnsi="Times New Roman" w:cs="Times New Roman"/>
          <w:sz w:val="24"/>
          <w:szCs w:val="24"/>
        </w:rPr>
        <w:t>)</w:t>
      </w:r>
      <w:r w:rsidR="005D77FB">
        <w:rPr>
          <w:rFonts w:ascii="Times New Roman" w:hAnsi="Times New Roman" w:cs="Times New Roman"/>
          <w:sz w:val="24"/>
          <w:szCs w:val="24"/>
        </w:rPr>
        <w:t>.</w:t>
      </w:r>
      <w:r w:rsidR="00504580">
        <w:rPr>
          <w:rFonts w:ascii="Times New Roman" w:hAnsi="Times New Roman" w:cs="Times New Roman"/>
          <w:sz w:val="24"/>
          <w:szCs w:val="24"/>
        </w:rPr>
        <w:t xml:space="preserve"> </w:t>
      </w:r>
      <w:r w:rsidR="004C14D7">
        <w:rPr>
          <w:rFonts w:ascii="Times New Roman" w:hAnsi="Times New Roman" w:cs="Times New Roman"/>
          <w:sz w:val="24"/>
          <w:szCs w:val="24"/>
        </w:rPr>
        <w:t>Gender is a social category defined by recognised rules of behaviour</w:t>
      </w:r>
      <w:r w:rsidR="00504580">
        <w:rPr>
          <w:rFonts w:ascii="Times New Roman" w:hAnsi="Times New Roman" w:cs="Times New Roman"/>
          <w:sz w:val="24"/>
          <w:szCs w:val="24"/>
        </w:rPr>
        <w:t xml:space="preserve"> reinforced through</w:t>
      </w:r>
      <w:r w:rsidR="005E48E9">
        <w:rPr>
          <w:rFonts w:ascii="Times New Roman" w:hAnsi="Times New Roman" w:cs="Times New Roman"/>
          <w:sz w:val="24"/>
          <w:szCs w:val="24"/>
        </w:rPr>
        <w:t xml:space="preserve"> its own distinctive</w:t>
      </w:r>
      <w:r w:rsidR="00504580" w:rsidRPr="00504580">
        <w:rPr>
          <w:rFonts w:ascii="Times New Roman" w:hAnsi="Times New Roman" w:cs="Times New Roman"/>
          <w:sz w:val="24"/>
          <w:szCs w:val="24"/>
        </w:rPr>
        <w:t xml:space="preserve"> </w:t>
      </w:r>
      <w:r w:rsidR="00504580">
        <w:rPr>
          <w:rFonts w:ascii="Times New Roman" w:hAnsi="Times New Roman" w:cs="Times New Roman"/>
          <w:sz w:val="24"/>
          <w:szCs w:val="24"/>
        </w:rPr>
        <w:t>regime of disciplinary practices</w:t>
      </w:r>
      <w:r w:rsidR="001665A2">
        <w:rPr>
          <w:rFonts w:ascii="Times New Roman" w:hAnsi="Times New Roman" w:cs="Times New Roman"/>
          <w:sz w:val="24"/>
          <w:szCs w:val="24"/>
        </w:rPr>
        <w:t>,</w:t>
      </w:r>
      <w:r w:rsidR="00504580">
        <w:rPr>
          <w:rFonts w:ascii="Times New Roman" w:hAnsi="Times New Roman" w:cs="Times New Roman"/>
          <w:sz w:val="24"/>
          <w:szCs w:val="24"/>
        </w:rPr>
        <w:t xml:space="preserve"> th</w:t>
      </w:r>
      <w:r w:rsidR="001665A2">
        <w:rPr>
          <w:rFonts w:ascii="Times New Roman" w:hAnsi="Times New Roman" w:cs="Times New Roman"/>
          <w:sz w:val="24"/>
          <w:szCs w:val="24"/>
        </w:rPr>
        <w:t>us</w:t>
      </w:r>
      <w:r w:rsidR="00504580">
        <w:rPr>
          <w:rFonts w:ascii="Times New Roman" w:hAnsi="Times New Roman" w:cs="Times New Roman"/>
          <w:sz w:val="24"/>
          <w:szCs w:val="24"/>
        </w:rPr>
        <w:t xml:space="preserve"> impose</w:t>
      </w:r>
      <w:r w:rsidR="001665A2">
        <w:rPr>
          <w:rFonts w:ascii="Times New Roman" w:hAnsi="Times New Roman" w:cs="Times New Roman"/>
          <w:sz w:val="24"/>
          <w:szCs w:val="24"/>
        </w:rPr>
        <w:t>d upon and disciplined through the body is</w:t>
      </w:r>
      <w:r w:rsidR="00504580">
        <w:rPr>
          <w:rFonts w:ascii="Times New Roman" w:hAnsi="Times New Roman" w:cs="Times New Roman"/>
          <w:sz w:val="24"/>
          <w:szCs w:val="24"/>
        </w:rPr>
        <w:t xml:space="preserve"> a sense of legibility</w:t>
      </w:r>
      <w:r w:rsidR="005E48E9">
        <w:rPr>
          <w:rFonts w:ascii="Times New Roman" w:hAnsi="Times New Roman" w:cs="Times New Roman"/>
          <w:sz w:val="24"/>
          <w:szCs w:val="24"/>
        </w:rPr>
        <w:t xml:space="preserve">, a readability </w:t>
      </w:r>
      <w:r w:rsidR="001665A2">
        <w:rPr>
          <w:rFonts w:ascii="Times New Roman" w:hAnsi="Times New Roman" w:cs="Times New Roman"/>
          <w:sz w:val="24"/>
          <w:szCs w:val="24"/>
        </w:rPr>
        <w:t>recognised and accepted as ‘natural’</w:t>
      </w:r>
      <w:r w:rsidR="005E48E9">
        <w:rPr>
          <w:rFonts w:ascii="Times New Roman" w:hAnsi="Times New Roman" w:cs="Times New Roman"/>
          <w:sz w:val="24"/>
          <w:szCs w:val="24"/>
        </w:rPr>
        <w:t xml:space="preserve"> </w:t>
      </w:r>
      <w:r w:rsidR="001665A2">
        <w:rPr>
          <w:rFonts w:ascii="Times New Roman" w:hAnsi="Times New Roman" w:cs="Times New Roman"/>
          <w:sz w:val="24"/>
          <w:szCs w:val="24"/>
        </w:rPr>
        <w:t>and ‘orderly’</w:t>
      </w:r>
      <w:r w:rsidR="00AA66E2">
        <w:rPr>
          <w:rFonts w:ascii="Times New Roman" w:hAnsi="Times New Roman" w:cs="Times New Roman"/>
          <w:sz w:val="24"/>
          <w:szCs w:val="24"/>
        </w:rPr>
        <w:t xml:space="preserve"> thus one is recognized by ones gender as either female or male</w:t>
      </w:r>
      <w:r w:rsidR="002D5C16">
        <w:rPr>
          <w:rFonts w:ascii="Times New Roman" w:hAnsi="Times New Roman" w:cs="Times New Roman"/>
          <w:sz w:val="24"/>
          <w:szCs w:val="24"/>
        </w:rPr>
        <w:t xml:space="preserve"> </w:t>
      </w:r>
      <w:r w:rsidR="005E48E9">
        <w:rPr>
          <w:rFonts w:ascii="Times New Roman" w:hAnsi="Times New Roman" w:cs="Times New Roman"/>
          <w:sz w:val="24"/>
          <w:szCs w:val="24"/>
        </w:rPr>
        <w:t>(</w:t>
      </w:r>
      <w:r w:rsidR="00B451B3">
        <w:rPr>
          <w:rFonts w:ascii="Times New Roman" w:hAnsi="Times New Roman" w:cs="Times New Roman"/>
          <w:sz w:val="24"/>
          <w:szCs w:val="24"/>
        </w:rPr>
        <w:t>Butler 1998</w:t>
      </w:r>
      <w:r w:rsidR="005E48E9">
        <w:rPr>
          <w:rFonts w:ascii="Times New Roman" w:hAnsi="Times New Roman" w:cs="Times New Roman"/>
          <w:sz w:val="24"/>
          <w:szCs w:val="24"/>
        </w:rPr>
        <w:t>). This sense of legibility</w:t>
      </w:r>
      <w:r w:rsidR="00504580">
        <w:rPr>
          <w:rFonts w:ascii="Times New Roman" w:hAnsi="Times New Roman" w:cs="Times New Roman"/>
          <w:sz w:val="24"/>
          <w:szCs w:val="24"/>
        </w:rPr>
        <w:t xml:space="preserve"> defines the social parameters of accepted behaviours and </w:t>
      </w:r>
      <w:r w:rsidR="005E48E9">
        <w:rPr>
          <w:rFonts w:ascii="Times New Roman" w:hAnsi="Times New Roman" w:cs="Times New Roman"/>
          <w:sz w:val="24"/>
          <w:szCs w:val="24"/>
        </w:rPr>
        <w:t xml:space="preserve">appearances; </w:t>
      </w:r>
      <w:r w:rsidR="000A2248">
        <w:rPr>
          <w:rFonts w:ascii="Times New Roman" w:hAnsi="Times New Roman" w:cs="Times New Roman"/>
          <w:sz w:val="24"/>
          <w:szCs w:val="24"/>
        </w:rPr>
        <w:t>thus,</w:t>
      </w:r>
      <w:r w:rsidR="005E48E9">
        <w:rPr>
          <w:rFonts w:ascii="Times New Roman" w:hAnsi="Times New Roman" w:cs="Times New Roman"/>
          <w:sz w:val="24"/>
          <w:szCs w:val="24"/>
        </w:rPr>
        <w:t xml:space="preserve"> people are gendered into a system of social stratification</w:t>
      </w:r>
      <w:r w:rsidR="00903178">
        <w:rPr>
          <w:rFonts w:ascii="Times New Roman" w:hAnsi="Times New Roman" w:cs="Times New Roman"/>
          <w:sz w:val="24"/>
          <w:szCs w:val="24"/>
        </w:rPr>
        <w:t xml:space="preserve"> </w:t>
      </w:r>
      <w:r w:rsidR="00B451B3">
        <w:rPr>
          <w:rFonts w:ascii="Times New Roman" w:hAnsi="Times New Roman" w:cs="Times New Roman"/>
          <w:sz w:val="24"/>
          <w:szCs w:val="24"/>
        </w:rPr>
        <w:t>(Butler 1998)</w:t>
      </w:r>
      <w:r w:rsidR="009953B5">
        <w:rPr>
          <w:rFonts w:ascii="Times New Roman" w:hAnsi="Times New Roman" w:cs="Times New Roman"/>
          <w:sz w:val="24"/>
          <w:szCs w:val="24"/>
        </w:rPr>
        <w:t xml:space="preserve">. </w:t>
      </w:r>
      <w:bookmarkStart w:id="0" w:name="_Hlk31910247"/>
    </w:p>
    <w:p w14:paraId="392CBB33" w14:textId="77777777" w:rsidR="00123E80" w:rsidRDefault="00123E80" w:rsidP="007B5CAD">
      <w:pPr>
        <w:spacing w:line="360" w:lineRule="auto"/>
        <w:jc w:val="both"/>
        <w:rPr>
          <w:rFonts w:ascii="Times New Roman" w:hAnsi="Times New Roman" w:cs="Times New Roman"/>
          <w:sz w:val="24"/>
          <w:szCs w:val="24"/>
        </w:rPr>
      </w:pPr>
    </w:p>
    <w:bookmarkEnd w:id="0"/>
    <w:p w14:paraId="2F2B69DA" w14:textId="2723A36B" w:rsidR="004C14D7" w:rsidRDefault="00123E80"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903178">
        <w:rPr>
          <w:rFonts w:ascii="Times New Roman" w:hAnsi="Times New Roman" w:cs="Times New Roman"/>
          <w:sz w:val="24"/>
          <w:szCs w:val="24"/>
        </w:rPr>
        <w:t>Connell</w:t>
      </w:r>
      <w:r w:rsidR="004052A7">
        <w:rPr>
          <w:rFonts w:ascii="Times New Roman" w:hAnsi="Times New Roman" w:cs="Times New Roman"/>
          <w:sz w:val="24"/>
          <w:szCs w:val="24"/>
        </w:rPr>
        <w:t xml:space="preserve"> </w:t>
      </w:r>
      <w:r w:rsidR="00D22CE5">
        <w:rPr>
          <w:rFonts w:ascii="Times New Roman" w:hAnsi="Times New Roman" w:cs="Times New Roman"/>
          <w:sz w:val="24"/>
          <w:szCs w:val="24"/>
        </w:rPr>
        <w:t>(2000)</w:t>
      </w:r>
      <w:r w:rsidR="002264E6">
        <w:rPr>
          <w:rFonts w:ascii="Times New Roman" w:hAnsi="Times New Roman" w:cs="Times New Roman"/>
          <w:sz w:val="24"/>
          <w:szCs w:val="24"/>
        </w:rPr>
        <w:t xml:space="preserve"> however</w:t>
      </w:r>
      <w:r>
        <w:rPr>
          <w:rFonts w:ascii="Times New Roman" w:hAnsi="Times New Roman" w:cs="Times New Roman"/>
          <w:sz w:val="24"/>
          <w:szCs w:val="24"/>
        </w:rPr>
        <w:t>,</w:t>
      </w:r>
      <w:r w:rsidR="00CD3B85">
        <w:rPr>
          <w:rFonts w:ascii="Times New Roman" w:hAnsi="Times New Roman" w:cs="Times New Roman"/>
          <w:sz w:val="24"/>
          <w:szCs w:val="24"/>
        </w:rPr>
        <w:t xml:space="preserve"> gender is ordered with dominant</w:t>
      </w:r>
      <w:r>
        <w:rPr>
          <w:rFonts w:ascii="Times New Roman" w:hAnsi="Times New Roman" w:cs="Times New Roman"/>
          <w:sz w:val="24"/>
          <w:szCs w:val="24"/>
        </w:rPr>
        <w:t xml:space="preserve"> masculinit</w:t>
      </w:r>
      <w:r w:rsidR="00CD3B85">
        <w:rPr>
          <w:rFonts w:ascii="Times New Roman" w:hAnsi="Times New Roman" w:cs="Times New Roman"/>
          <w:sz w:val="24"/>
          <w:szCs w:val="24"/>
        </w:rPr>
        <w:t>ies representing the idealized state of man-hood</w:t>
      </w:r>
      <w:r w:rsidR="00B43907">
        <w:rPr>
          <w:rFonts w:ascii="Times New Roman" w:hAnsi="Times New Roman" w:cs="Times New Roman"/>
          <w:sz w:val="24"/>
          <w:szCs w:val="24"/>
        </w:rPr>
        <w:t>, this theory functions on the hegemonically accepted</w:t>
      </w:r>
      <w:r w:rsidR="00CD3B85">
        <w:rPr>
          <w:rFonts w:ascii="Times New Roman" w:hAnsi="Times New Roman" w:cs="Times New Roman"/>
          <w:sz w:val="24"/>
          <w:szCs w:val="24"/>
        </w:rPr>
        <w:t xml:space="preserve"> cultural dynamics</w:t>
      </w:r>
      <w:r w:rsidR="00B43907">
        <w:rPr>
          <w:rFonts w:ascii="Times New Roman" w:hAnsi="Times New Roman" w:cs="Times New Roman"/>
          <w:sz w:val="24"/>
          <w:szCs w:val="24"/>
        </w:rPr>
        <w:t xml:space="preserve"> of  socially legitimizing positions within a hierarchal society (Connell 2000). </w:t>
      </w:r>
      <w:r w:rsidR="000E7F1B">
        <w:rPr>
          <w:rFonts w:ascii="Times New Roman" w:hAnsi="Times New Roman" w:cs="Times New Roman"/>
          <w:sz w:val="24"/>
          <w:szCs w:val="24"/>
        </w:rPr>
        <w:t xml:space="preserve">For Connell masculinity and femininity are </w:t>
      </w:r>
      <w:r>
        <w:rPr>
          <w:rFonts w:ascii="Times New Roman" w:hAnsi="Times New Roman" w:cs="Times New Roman"/>
          <w:sz w:val="24"/>
          <w:szCs w:val="24"/>
        </w:rPr>
        <w:t>multitudinous</w:t>
      </w:r>
      <w:r w:rsidR="00B43907">
        <w:rPr>
          <w:rFonts w:ascii="Times New Roman" w:hAnsi="Times New Roman" w:cs="Times New Roman"/>
          <w:sz w:val="24"/>
          <w:szCs w:val="24"/>
        </w:rPr>
        <w:t xml:space="preserve"> identities</w:t>
      </w:r>
      <w:r w:rsidR="000E7F1B">
        <w:rPr>
          <w:rFonts w:ascii="Times New Roman" w:hAnsi="Times New Roman" w:cs="Times New Roman"/>
          <w:sz w:val="24"/>
          <w:szCs w:val="24"/>
        </w:rPr>
        <w:t xml:space="preserve"> operating within ideals of</w:t>
      </w:r>
      <w:r w:rsidR="00903178">
        <w:rPr>
          <w:rFonts w:ascii="Times New Roman" w:hAnsi="Times New Roman" w:cs="Times New Roman"/>
          <w:sz w:val="24"/>
          <w:szCs w:val="24"/>
        </w:rPr>
        <w:t xml:space="preserve"> cultural norm</w:t>
      </w:r>
      <w:r w:rsidR="000E7F1B">
        <w:rPr>
          <w:rFonts w:ascii="Times New Roman" w:hAnsi="Times New Roman" w:cs="Times New Roman"/>
          <w:sz w:val="24"/>
          <w:szCs w:val="24"/>
        </w:rPr>
        <w:t>s</w:t>
      </w:r>
      <w:r w:rsidR="00903178">
        <w:rPr>
          <w:rFonts w:ascii="Times New Roman" w:hAnsi="Times New Roman" w:cs="Times New Roman"/>
          <w:sz w:val="24"/>
          <w:szCs w:val="24"/>
        </w:rPr>
        <w:t xml:space="preserve"> </w:t>
      </w:r>
      <w:r w:rsidR="000E7F1B">
        <w:rPr>
          <w:rFonts w:ascii="Times New Roman" w:hAnsi="Times New Roman" w:cs="Times New Roman"/>
          <w:sz w:val="24"/>
          <w:szCs w:val="24"/>
        </w:rPr>
        <w:t>and social behaviours</w:t>
      </w:r>
      <w:r w:rsidR="00B43907">
        <w:rPr>
          <w:rFonts w:ascii="Times New Roman" w:hAnsi="Times New Roman" w:cs="Times New Roman"/>
          <w:sz w:val="24"/>
          <w:szCs w:val="24"/>
        </w:rPr>
        <w:t>,</w:t>
      </w:r>
      <w:r w:rsidR="000E7F1B">
        <w:rPr>
          <w:rFonts w:ascii="Times New Roman" w:hAnsi="Times New Roman" w:cs="Times New Roman"/>
          <w:sz w:val="24"/>
          <w:szCs w:val="24"/>
        </w:rPr>
        <w:t xml:space="preserve"> they </w:t>
      </w:r>
      <w:r w:rsidR="00903178">
        <w:rPr>
          <w:rFonts w:ascii="Times New Roman" w:hAnsi="Times New Roman" w:cs="Times New Roman"/>
          <w:sz w:val="24"/>
          <w:szCs w:val="24"/>
        </w:rPr>
        <w:t>influence a person</w:t>
      </w:r>
      <w:r w:rsidR="00D22CE5">
        <w:rPr>
          <w:rFonts w:ascii="Times New Roman" w:hAnsi="Times New Roman" w:cs="Times New Roman"/>
          <w:sz w:val="24"/>
          <w:szCs w:val="24"/>
        </w:rPr>
        <w:t>’s</w:t>
      </w:r>
      <w:r w:rsidR="00903178">
        <w:rPr>
          <w:rFonts w:ascii="Times New Roman" w:hAnsi="Times New Roman" w:cs="Times New Roman"/>
          <w:sz w:val="24"/>
          <w:szCs w:val="24"/>
        </w:rPr>
        <w:t xml:space="preserve"> bodily</w:t>
      </w:r>
      <w:r w:rsidR="00D22CE5" w:rsidRPr="00D22CE5">
        <w:rPr>
          <w:rFonts w:ascii="Times New Roman" w:hAnsi="Times New Roman" w:cs="Times New Roman"/>
          <w:sz w:val="24"/>
          <w:szCs w:val="24"/>
        </w:rPr>
        <w:t xml:space="preserve"> </w:t>
      </w:r>
      <w:r w:rsidR="00D22CE5">
        <w:rPr>
          <w:rFonts w:ascii="Times New Roman" w:hAnsi="Times New Roman" w:cs="Times New Roman"/>
          <w:sz w:val="24"/>
          <w:szCs w:val="24"/>
        </w:rPr>
        <w:t>conduct thereby shaping their self-identity into a recognizable mode</w:t>
      </w:r>
      <w:r w:rsidR="00B43907">
        <w:rPr>
          <w:rFonts w:ascii="Times New Roman" w:hAnsi="Times New Roman" w:cs="Times New Roman"/>
          <w:sz w:val="24"/>
          <w:szCs w:val="24"/>
        </w:rPr>
        <w:t>.</w:t>
      </w:r>
      <w:r w:rsidR="00D22CE5">
        <w:rPr>
          <w:rFonts w:ascii="Times New Roman" w:hAnsi="Times New Roman" w:cs="Times New Roman"/>
          <w:sz w:val="24"/>
          <w:szCs w:val="24"/>
        </w:rPr>
        <w:t xml:space="preserve"> </w:t>
      </w:r>
      <w:r w:rsidR="00B43907">
        <w:rPr>
          <w:rFonts w:ascii="Times New Roman" w:hAnsi="Times New Roman" w:cs="Times New Roman"/>
          <w:sz w:val="24"/>
          <w:szCs w:val="24"/>
        </w:rPr>
        <w:t>Thereby</w:t>
      </w:r>
      <w:r w:rsidR="00D22CE5">
        <w:rPr>
          <w:rFonts w:ascii="Times New Roman" w:hAnsi="Times New Roman" w:cs="Times New Roman"/>
          <w:sz w:val="24"/>
          <w:szCs w:val="24"/>
        </w:rPr>
        <w:t xml:space="preserve"> identities to an extent rely upon the concept of recognition to be</w:t>
      </w:r>
      <w:r w:rsidR="00B43907">
        <w:rPr>
          <w:rFonts w:ascii="Times New Roman" w:hAnsi="Times New Roman" w:cs="Times New Roman"/>
          <w:sz w:val="24"/>
          <w:szCs w:val="24"/>
        </w:rPr>
        <w:t xml:space="preserve">, </w:t>
      </w:r>
      <w:r w:rsidR="009C41E4">
        <w:rPr>
          <w:rFonts w:ascii="Times New Roman" w:hAnsi="Times New Roman" w:cs="Times New Roman"/>
          <w:sz w:val="24"/>
          <w:szCs w:val="24"/>
        </w:rPr>
        <w:t xml:space="preserve">embodied and yet </w:t>
      </w:r>
      <w:r w:rsidR="00B43907">
        <w:rPr>
          <w:rFonts w:ascii="Times New Roman" w:hAnsi="Times New Roman" w:cs="Times New Roman"/>
          <w:sz w:val="24"/>
          <w:szCs w:val="24"/>
        </w:rPr>
        <w:t>retaining an aspect of agency that allows them to be sculpted over time</w:t>
      </w:r>
      <w:r w:rsidR="00D22CE5">
        <w:rPr>
          <w:rFonts w:ascii="Times New Roman" w:hAnsi="Times New Roman" w:cs="Times New Roman"/>
          <w:sz w:val="24"/>
          <w:szCs w:val="24"/>
        </w:rPr>
        <w:t xml:space="preserve"> (Connell 2000). Butler</w:t>
      </w:r>
      <w:r w:rsidR="004052A7">
        <w:rPr>
          <w:rFonts w:ascii="Times New Roman" w:hAnsi="Times New Roman" w:cs="Times New Roman"/>
          <w:sz w:val="24"/>
          <w:szCs w:val="24"/>
        </w:rPr>
        <w:t xml:space="preserve"> (1998)</w:t>
      </w:r>
      <w:r w:rsidR="00D22CE5">
        <w:rPr>
          <w:rFonts w:ascii="Times New Roman" w:hAnsi="Times New Roman" w:cs="Times New Roman"/>
          <w:sz w:val="24"/>
          <w:szCs w:val="24"/>
        </w:rPr>
        <w:t xml:space="preserve"> is highly critical of this concept</w:t>
      </w:r>
      <w:r w:rsidR="00B50A50">
        <w:rPr>
          <w:rFonts w:ascii="Times New Roman" w:hAnsi="Times New Roman" w:cs="Times New Roman"/>
          <w:sz w:val="24"/>
          <w:szCs w:val="24"/>
        </w:rPr>
        <w:t xml:space="preserve"> disdaining a materialist</w:t>
      </w:r>
      <w:r>
        <w:rPr>
          <w:rFonts w:ascii="Times New Roman" w:hAnsi="Times New Roman" w:cs="Times New Roman"/>
          <w:sz w:val="24"/>
          <w:szCs w:val="24"/>
        </w:rPr>
        <w:t xml:space="preserve"> perspective and adopting a post-structuralist</w:t>
      </w:r>
      <w:r w:rsidR="00B50A50">
        <w:rPr>
          <w:rFonts w:ascii="Times New Roman" w:hAnsi="Times New Roman" w:cs="Times New Roman"/>
          <w:sz w:val="24"/>
          <w:szCs w:val="24"/>
        </w:rPr>
        <w:t xml:space="preserve"> outlook</w:t>
      </w:r>
      <w:r w:rsidR="00D22CE5">
        <w:rPr>
          <w:rFonts w:ascii="Times New Roman" w:hAnsi="Times New Roman" w:cs="Times New Roman"/>
          <w:sz w:val="24"/>
          <w:szCs w:val="24"/>
        </w:rPr>
        <w:t xml:space="preserve"> </w:t>
      </w:r>
      <w:r w:rsidR="00B50A50">
        <w:rPr>
          <w:rFonts w:ascii="Times New Roman" w:hAnsi="Times New Roman" w:cs="Times New Roman"/>
          <w:sz w:val="24"/>
          <w:szCs w:val="24"/>
        </w:rPr>
        <w:t>she</w:t>
      </w:r>
      <w:r w:rsidR="00D22CE5">
        <w:rPr>
          <w:rFonts w:ascii="Times New Roman" w:hAnsi="Times New Roman" w:cs="Times New Roman"/>
          <w:sz w:val="24"/>
          <w:szCs w:val="24"/>
        </w:rPr>
        <w:t xml:space="preserve"> sees gender as a</w:t>
      </w:r>
      <w:r w:rsidR="00B50A50">
        <w:rPr>
          <w:rFonts w:ascii="Times New Roman" w:hAnsi="Times New Roman" w:cs="Times New Roman"/>
          <w:sz w:val="24"/>
          <w:szCs w:val="24"/>
        </w:rPr>
        <w:t xml:space="preserve"> stylized repetition of acts, </w:t>
      </w:r>
      <w:r>
        <w:rPr>
          <w:rFonts w:ascii="Times New Roman" w:hAnsi="Times New Roman" w:cs="Times New Roman"/>
          <w:sz w:val="24"/>
          <w:szCs w:val="24"/>
        </w:rPr>
        <w:t>this</w:t>
      </w:r>
      <w:r w:rsidR="00B50A50">
        <w:rPr>
          <w:rFonts w:ascii="Times New Roman" w:hAnsi="Times New Roman" w:cs="Times New Roman"/>
          <w:sz w:val="24"/>
          <w:szCs w:val="24"/>
        </w:rPr>
        <w:t xml:space="preserve"> valorise</w:t>
      </w:r>
      <w:r>
        <w:rPr>
          <w:rFonts w:ascii="Times New Roman" w:hAnsi="Times New Roman" w:cs="Times New Roman"/>
          <w:sz w:val="24"/>
          <w:szCs w:val="24"/>
        </w:rPr>
        <w:t>s</w:t>
      </w:r>
      <w:r w:rsidR="00B50A50">
        <w:rPr>
          <w:rFonts w:ascii="Times New Roman" w:hAnsi="Times New Roman" w:cs="Times New Roman"/>
          <w:sz w:val="24"/>
          <w:szCs w:val="24"/>
        </w:rPr>
        <w:t xml:space="preserve"> the body whilst de-valorising the very concept of gender</w:t>
      </w:r>
      <w:r w:rsidR="00B43907">
        <w:rPr>
          <w:rFonts w:ascii="Times New Roman" w:hAnsi="Times New Roman" w:cs="Times New Roman"/>
          <w:sz w:val="24"/>
          <w:szCs w:val="24"/>
        </w:rPr>
        <w:t>.</w:t>
      </w:r>
      <w:r w:rsidR="00B50A50">
        <w:rPr>
          <w:rFonts w:ascii="Times New Roman" w:hAnsi="Times New Roman" w:cs="Times New Roman"/>
          <w:sz w:val="24"/>
          <w:szCs w:val="24"/>
        </w:rPr>
        <w:t xml:space="preserve"> </w:t>
      </w:r>
      <w:r w:rsidR="00B43907">
        <w:rPr>
          <w:rFonts w:ascii="Times New Roman" w:hAnsi="Times New Roman" w:cs="Times New Roman"/>
          <w:sz w:val="24"/>
          <w:szCs w:val="24"/>
        </w:rPr>
        <w:t>I</w:t>
      </w:r>
      <w:r w:rsidR="00B50A50">
        <w:rPr>
          <w:rFonts w:ascii="Times New Roman" w:hAnsi="Times New Roman" w:cs="Times New Roman"/>
          <w:sz w:val="24"/>
          <w:szCs w:val="24"/>
        </w:rPr>
        <w:t>n contrast Connell</w:t>
      </w:r>
      <w:r w:rsidR="004052A7">
        <w:rPr>
          <w:rFonts w:ascii="Times New Roman" w:hAnsi="Times New Roman" w:cs="Times New Roman"/>
          <w:sz w:val="24"/>
          <w:szCs w:val="24"/>
        </w:rPr>
        <w:t xml:space="preserve"> (2000)</w:t>
      </w:r>
      <w:r w:rsidR="00B50A50">
        <w:rPr>
          <w:rFonts w:ascii="Times New Roman" w:hAnsi="Times New Roman" w:cs="Times New Roman"/>
          <w:sz w:val="24"/>
          <w:szCs w:val="24"/>
        </w:rPr>
        <w:t xml:space="preserve"> valorises gender as a way of proclaiming a person’s identity</w:t>
      </w:r>
      <w:r w:rsidR="00B43907">
        <w:rPr>
          <w:rFonts w:ascii="Times New Roman" w:hAnsi="Times New Roman" w:cs="Times New Roman"/>
          <w:sz w:val="24"/>
          <w:szCs w:val="24"/>
        </w:rPr>
        <w:t xml:space="preserve">, </w:t>
      </w:r>
      <w:r w:rsidR="008608E2">
        <w:rPr>
          <w:rFonts w:ascii="Times New Roman" w:hAnsi="Times New Roman" w:cs="Times New Roman"/>
          <w:sz w:val="24"/>
          <w:szCs w:val="24"/>
        </w:rPr>
        <w:t>thus gender order theory with its onus on identity</w:t>
      </w:r>
      <w:r w:rsidR="004052A7">
        <w:rPr>
          <w:rFonts w:ascii="Times New Roman" w:hAnsi="Times New Roman" w:cs="Times New Roman"/>
          <w:sz w:val="24"/>
          <w:szCs w:val="24"/>
        </w:rPr>
        <w:t xml:space="preserve"> can be reviewed as a reduction to the binary dichotomy of male/female gendered behaviours</w:t>
      </w:r>
      <w:r w:rsidR="008608E2">
        <w:rPr>
          <w:rFonts w:ascii="Times New Roman" w:hAnsi="Times New Roman" w:cs="Times New Roman"/>
          <w:sz w:val="24"/>
          <w:szCs w:val="24"/>
        </w:rPr>
        <w:t xml:space="preserve">, masculinity therefore assumes the role of a fixed type of expected behaviours and all who fail to adequately be identified as masculine are relegated to the role of feminine.  </w:t>
      </w:r>
    </w:p>
    <w:p w14:paraId="28911136" w14:textId="77777777" w:rsidR="004C14D7" w:rsidRDefault="004C14D7" w:rsidP="007B5CAD">
      <w:pPr>
        <w:spacing w:line="360" w:lineRule="auto"/>
        <w:jc w:val="both"/>
        <w:rPr>
          <w:rFonts w:ascii="Times New Roman" w:hAnsi="Times New Roman" w:cs="Times New Roman"/>
          <w:sz w:val="24"/>
          <w:szCs w:val="24"/>
        </w:rPr>
      </w:pPr>
    </w:p>
    <w:p w14:paraId="1DE30A78" w14:textId="204E5462" w:rsidR="00AA66E2" w:rsidRDefault="00090184"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w:t>
      </w:r>
      <w:r w:rsidR="00827F98">
        <w:rPr>
          <w:rFonts w:ascii="Times New Roman" w:hAnsi="Times New Roman" w:cs="Times New Roman"/>
          <w:sz w:val="24"/>
          <w:szCs w:val="24"/>
        </w:rPr>
        <w:t xml:space="preserve"> for</w:t>
      </w:r>
      <w:r>
        <w:rPr>
          <w:rFonts w:ascii="Times New Roman" w:hAnsi="Times New Roman" w:cs="Times New Roman"/>
          <w:sz w:val="24"/>
          <w:szCs w:val="24"/>
        </w:rPr>
        <w:t xml:space="preserve"> </w:t>
      </w:r>
      <w:r w:rsidR="009C41E4">
        <w:rPr>
          <w:rFonts w:ascii="Times New Roman" w:hAnsi="Times New Roman" w:cs="Times New Roman"/>
          <w:sz w:val="24"/>
          <w:szCs w:val="24"/>
        </w:rPr>
        <w:t>Butler</w:t>
      </w:r>
      <w:r w:rsidR="009A3D12">
        <w:rPr>
          <w:rFonts w:ascii="Times New Roman" w:hAnsi="Times New Roman" w:cs="Times New Roman"/>
          <w:sz w:val="24"/>
          <w:szCs w:val="24"/>
        </w:rPr>
        <w:t xml:space="preserve"> (2004)</w:t>
      </w:r>
      <w:r>
        <w:rPr>
          <w:rFonts w:ascii="Times New Roman" w:hAnsi="Times New Roman" w:cs="Times New Roman"/>
          <w:sz w:val="24"/>
          <w:szCs w:val="24"/>
        </w:rPr>
        <w:t xml:space="preserve"> the sex/gendered</w:t>
      </w:r>
      <w:r w:rsidR="00324D8B">
        <w:rPr>
          <w:rFonts w:ascii="Times New Roman" w:hAnsi="Times New Roman" w:cs="Times New Roman"/>
          <w:sz w:val="24"/>
          <w:szCs w:val="24"/>
        </w:rPr>
        <w:t xml:space="preserve"> binary dichotomy of male/female </w:t>
      </w:r>
      <w:r w:rsidR="00827F98">
        <w:rPr>
          <w:rFonts w:ascii="Times New Roman" w:hAnsi="Times New Roman" w:cs="Times New Roman"/>
          <w:sz w:val="24"/>
          <w:szCs w:val="24"/>
        </w:rPr>
        <w:t>i</w:t>
      </w:r>
      <w:r w:rsidR="00E04857">
        <w:rPr>
          <w:rFonts w:ascii="Times New Roman" w:hAnsi="Times New Roman" w:cs="Times New Roman"/>
          <w:sz w:val="24"/>
          <w:szCs w:val="24"/>
        </w:rPr>
        <w:t>s culturally constructed but in no way represents the realities of society, functioning on heteronormativity</w:t>
      </w:r>
      <w:r w:rsidR="006E70C0">
        <w:rPr>
          <w:rFonts w:ascii="Times New Roman" w:hAnsi="Times New Roman" w:cs="Times New Roman"/>
          <w:sz w:val="24"/>
          <w:szCs w:val="24"/>
        </w:rPr>
        <w:t>,</w:t>
      </w:r>
      <w:r w:rsidR="00E04857">
        <w:rPr>
          <w:rFonts w:ascii="Times New Roman" w:hAnsi="Times New Roman" w:cs="Times New Roman"/>
          <w:sz w:val="24"/>
          <w:szCs w:val="24"/>
        </w:rPr>
        <w:t xml:space="preserve"> </w:t>
      </w:r>
      <w:r w:rsidR="00324D8B">
        <w:rPr>
          <w:rFonts w:ascii="Times New Roman" w:hAnsi="Times New Roman" w:cs="Times New Roman"/>
          <w:sz w:val="24"/>
          <w:szCs w:val="24"/>
        </w:rPr>
        <w:t xml:space="preserve"> the</w:t>
      </w:r>
      <w:r w:rsidR="000A2248">
        <w:rPr>
          <w:rFonts w:ascii="Times New Roman" w:hAnsi="Times New Roman" w:cs="Times New Roman"/>
          <w:sz w:val="24"/>
          <w:szCs w:val="24"/>
        </w:rPr>
        <w:t xml:space="preserve"> existence of those who fall outside of a recognized standard of normalisation</w:t>
      </w:r>
      <w:r w:rsidR="00E04857">
        <w:rPr>
          <w:rFonts w:ascii="Times New Roman" w:hAnsi="Times New Roman" w:cs="Times New Roman"/>
          <w:sz w:val="24"/>
          <w:szCs w:val="24"/>
        </w:rPr>
        <w:t xml:space="preserve"> are not entirely excluded</w:t>
      </w:r>
      <w:r w:rsidR="00324D8B">
        <w:rPr>
          <w:rFonts w:ascii="Times New Roman" w:hAnsi="Times New Roman" w:cs="Times New Roman"/>
          <w:sz w:val="24"/>
          <w:szCs w:val="24"/>
        </w:rPr>
        <w:t>, for they</w:t>
      </w:r>
      <w:r w:rsidR="000A2248">
        <w:rPr>
          <w:rFonts w:ascii="Times New Roman" w:hAnsi="Times New Roman" w:cs="Times New Roman"/>
          <w:sz w:val="24"/>
          <w:szCs w:val="24"/>
        </w:rPr>
        <w:t xml:space="preserve"> are still in sense defined by their very act of being, to be not quite viewed as masculine or feminine is still to be understood by the very exclusionary terms of gender and their relationship to it</w:t>
      </w:r>
      <w:r w:rsidR="001508CF">
        <w:rPr>
          <w:rFonts w:ascii="Times New Roman" w:hAnsi="Times New Roman" w:cs="Times New Roman"/>
          <w:sz w:val="24"/>
          <w:szCs w:val="24"/>
        </w:rPr>
        <w:t xml:space="preserve"> as other than</w:t>
      </w:r>
      <w:r w:rsidR="00324D8B">
        <w:rPr>
          <w:rFonts w:ascii="Times New Roman" w:hAnsi="Times New Roman" w:cs="Times New Roman"/>
          <w:sz w:val="24"/>
          <w:szCs w:val="24"/>
        </w:rPr>
        <w:t>, thus there is the binary dichotomy of male/female, and then there i</w:t>
      </w:r>
      <w:r w:rsidR="00827F98">
        <w:rPr>
          <w:rFonts w:ascii="Times New Roman" w:hAnsi="Times New Roman" w:cs="Times New Roman"/>
          <w:sz w:val="24"/>
          <w:szCs w:val="24"/>
        </w:rPr>
        <w:t xml:space="preserve">s </w:t>
      </w:r>
      <w:r w:rsidR="00324D8B">
        <w:rPr>
          <w:rFonts w:ascii="Times New Roman" w:hAnsi="Times New Roman" w:cs="Times New Roman"/>
          <w:sz w:val="24"/>
          <w:szCs w:val="24"/>
        </w:rPr>
        <w:t>outside and yet judged by the cultural concept of gender ‘the other’</w:t>
      </w:r>
      <w:r w:rsidR="002D5C16">
        <w:rPr>
          <w:rFonts w:ascii="Times New Roman" w:hAnsi="Times New Roman" w:cs="Times New Roman"/>
          <w:sz w:val="24"/>
          <w:szCs w:val="24"/>
        </w:rPr>
        <w:t xml:space="preserve"> ‘the </w:t>
      </w:r>
      <w:r w:rsidR="002D5C16">
        <w:rPr>
          <w:rFonts w:ascii="Times New Roman" w:hAnsi="Times New Roman" w:cs="Times New Roman"/>
          <w:sz w:val="24"/>
          <w:szCs w:val="24"/>
        </w:rPr>
        <w:lastRenderedPageBreak/>
        <w:t>unintelligible’</w:t>
      </w:r>
      <w:r w:rsidR="002264E6">
        <w:rPr>
          <w:rFonts w:ascii="Times New Roman" w:hAnsi="Times New Roman" w:cs="Times New Roman"/>
          <w:sz w:val="24"/>
          <w:szCs w:val="24"/>
        </w:rPr>
        <w:t>.</w:t>
      </w:r>
      <w:r w:rsidR="001508CF">
        <w:rPr>
          <w:rFonts w:ascii="Times New Roman" w:hAnsi="Times New Roman" w:cs="Times New Roman"/>
          <w:sz w:val="24"/>
          <w:szCs w:val="24"/>
        </w:rPr>
        <w:t xml:space="preserve"> </w:t>
      </w:r>
      <w:r w:rsidR="002264E6">
        <w:rPr>
          <w:rFonts w:ascii="Times New Roman" w:hAnsi="Times New Roman" w:cs="Times New Roman"/>
          <w:sz w:val="24"/>
          <w:szCs w:val="24"/>
        </w:rPr>
        <w:t>Thus</w:t>
      </w:r>
      <w:r w:rsidR="00E04857">
        <w:rPr>
          <w:rFonts w:ascii="Times New Roman" w:hAnsi="Times New Roman" w:cs="Times New Roman"/>
          <w:sz w:val="24"/>
          <w:szCs w:val="24"/>
        </w:rPr>
        <w:t>,</w:t>
      </w:r>
      <w:r w:rsidR="002264E6">
        <w:rPr>
          <w:rFonts w:ascii="Times New Roman" w:hAnsi="Times New Roman" w:cs="Times New Roman"/>
          <w:sz w:val="24"/>
          <w:szCs w:val="24"/>
        </w:rPr>
        <w:t xml:space="preserve"> gender and sex are exposed as cultural concepts, which seek only to reaffirm heteronormativity </w:t>
      </w:r>
      <w:r w:rsidR="001508CF">
        <w:rPr>
          <w:rFonts w:ascii="Times New Roman" w:hAnsi="Times New Roman" w:cs="Times New Roman"/>
          <w:sz w:val="24"/>
          <w:szCs w:val="24"/>
        </w:rPr>
        <w:t xml:space="preserve">(Butler </w:t>
      </w:r>
      <w:r w:rsidR="00486B62">
        <w:rPr>
          <w:rFonts w:ascii="Times New Roman" w:hAnsi="Times New Roman" w:cs="Times New Roman"/>
          <w:sz w:val="24"/>
          <w:szCs w:val="24"/>
        </w:rPr>
        <w:t>1999</w:t>
      </w:r>
      <w:r w:rsidR="001508CF">
        <w:rPr>
          <w:rFonts w:ascii="Times New Roman" w:hAnsi="Times New Roman" w:cs="Times New Roman"/>
          <w:sz w:val="24"/>
          <w:szCs w:val="24"/>
        </w:rPr>
        <w:t xml:space="preserve">). </w:t>
      </w:r>
    </w:p>
    <w:p w14:paraId="135A5D18" w14:textId="77777777" w:rsidR="00AA66E2" w:rsidRDefault="00AA66E2" w:rsidP="007B5CAD">
      <w:pPr>
        <w:spacing w:line="360" w:lineRule="auto"/>
        <w:jc w:val="both"/>
        <w:rPr>
          <w:rFonts w:ascii="Times New Roman" w:hAnsi="Times New Roman" w:cs="Times New Roman"/>
          <w:sz w:val="24"/>
          <w:szCs w:val="24"/>
        </w:rPr>
      </w:pPr>
    </w:p>
    <w:p w14:paraId="7098AA96" w14:textId="0B35821B" w:rsidR="006510DF" w:rsidRDefault="00324D8B"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To become ones gender</w:t>
      </w:r>
      <w:r w:rsidR="004052A7">
        <w:rPr>
          <w:rFonts w:ascii="Times New Roman" w:hAnsi="Times New Roman" w:cs="Times New Roman"/>
          <w:sz w:val="24"/>
          <w:szCs w:val="24"/>
        </w:rPr>
        <w:t xml:space="preserve"> identity</w:t>
      </w:r>
      <w:r>
        <w:rPr>
          <w:rFonts w:ascii="Times New Roman" w:hAnsi="Times New Roman" w:cs="Times New Roman"/>
          <w:sz w:val="24"/>
          <w:szCs w:val="24"/>
        </w:rPr>
        <w:t xml:space="preserve"> is to</w:t>
      </w:r>
      <w:r w:rsidR="004052A7">
        <w:rPr>
          <w:rFonts w:ascii="Times New Roman" w:hAnsi="Times New Roman" w:cs="Times New Roman"/>
          <w:sz w:val="24"/>
          <w:szCs w:val="24"/>
        </w:rPr>
        <w:t xml:space="preserve"> partake,</w:t>
      </w:r>
      <w:r>
        <w:rPr>
          <w:rFonts w:ascii="Times New Roman" w:hAnsi="Times New Roman" w:cs="Times New Roman"/>
          <w:sz w:val="24"/>
          <w:szCs w:val="24"/>
        </w:rPr>
        <w:t xml:space="preserve"> perform and ascribe to it correctly, to paraphrase de Beauvoir (1952) one is not born ones gender, but becomes it.</w:t>
      </w:r>
      <w:r w:rsidR="00AA66E2">
        <w:rPr>
          <w:rFonts w:ascii="Times New Roman" w:hAnsi="Times New Roman" w:cs="Times New Roman"/>
          <w:sz w:val="24"/>
          <w:szCs w:val="24"/>
        </w:rPr>
        <w:t xml:space="preserve"> The bodies of </w:t>
      </w:r>
      <w:r w:rsidR="005D4A5A">
        <w:rPr>
          <w:rFonts w:ascii="Times New Roman" w:hAnsi="Times New Roman" w:cs="Times New Roman"/>
          <w:sz w:val="24"/>
          <w:szCs w:val="24"/>
        </w:rPr>
        <w:t xml:space="preserve">the biologically sexed man and woman must correspond to the normative ideals of gender, as </w:t>
      </w:r>
      <w:proofErr w:type="spellStart"/>
      <w:r w:rsidR="005D4A5A">
        <w:rPr>
          <w:rFonts w:ascii="Times New Roman" w:hAnsi="Times New Roman" w:cs="Times New Roman"/>
          <w:sz w:val="24"/>
          <w:szCs w:val="24"/>
        </w:rPr>
        <w:t>Bordo</w:t>
      </w:r>
      <w:proofErr w:type="spellEnd"/>
      <w:r w:rsidR="0044760B">
        <w:rPr>
          <w:rFonts w:ascii="Times New Roman" w:hAnsi="Times New Roman" w:cs="Times New Roman"/>
          <w:sz w:val="24"/>
          <w:szCs w:val="24"/>
        </w:rPr>
        <w:t xml:space="preserve"> (</w:t>
      </w:r>
      <w:r w:rsidR="00D7776C">
        <w:rPr>
          <w:rFonts w:ascii="Times New Roman" w:hAnsi="Times New Roman" w:cs="Times New Roman"/>
          <w:sz w:val="24"/>
          <w:szCs w:val="24"/>
        </w:rPr>
        <w:t>1993</w:t>
      </w:r>
      <w:r w:rsidR="0044760B">
        <w:rPr>
          <w:rFonts w:ascii="Times New Roman" w:hAnsi="Times New Roman" w:cs="Times New Roman"/>
          <w:sz w:val="24"/>
          <w:szCs w:val="24"/>
        </w:rPr>
        <w:t>)</w:t>
      </w:r>
      <w:r w:rsidR="005D4A5A">
        <w:rPr>
          <w:rFonts w:ascii="Times New Roman" w:hAnsi="Times New Roman" w:cs="Times New Roman"/>
          <w:sz w:val="24"/>
          <w:szCs w:val="24"/>
        </w:rPr>
        <w:t xml:space="preserve"> highlights however, this rigorous gendering is subject to a level of scrutiny</w:t>
      </w:r>
      <w:r w:rsidR="0044760B">
        <w:rPr>
          <w:rFonts w:ascii="Times New Roman" w:hAnsi="Times New Roman" w:cs="Times New Roman"/>
          <w:sz w:val="24"/>
          <w:szCs w:val="24"/>
        </w:rPr>
        <w:t>;</w:t>
      </w:r>
      <w:r w:rsidR="005D4A5A">
        <w:rPr>
          <w:rFonts w:ascii="Times New Roman" w:hAnsi="Times New Roman" w:cs="Times New Roman"/>
          <w:sz w:val="24"/>
          <w:szCs w:val="24"/>
        </w:rPr>
        <w:t xml:space="preserve"> from the moment of birth children are gendered by the family</w:t>
      </w:r>
      <w:r w:rsidR="0044760B">
        <w:rPr>
          <w:rFonts w:ascii="Times New Roman" w:hAnsi="Times New Roman" w:cs="Times New Roman"/>
          <w:sz w:val="24"/>
          <w:szCs w:val="24"/>
        </w:rPr>
        <w:t xml:space="preserve"> into normative modes of appearance and performance through dress, language, segregation and symbols, the proliferation of pronouns mark you in your gender.</w:t>
      </w:r>
      <w:r w:rsidR="00A11F75">
        <w:rPr>
          <w:rFonts w:ascii="Times New Roman" w:hAnsi="Times New Roman" w:cs="Times New Roman"/>
          <w:sz w:val="24"/>
          <w:szCs w:val="24"/>
        </w:rPr>
        <w:t xml:space="preserve"> Thus, the family functions on the most basic level to reproduce heteronormative ideals of gendered behaviour.</w:t>
      </w:r>
      <w:r w:rsidR="0044760B">
        <w:rPr>
          <w:rFonts w:ascii="Times New Roman" w:hAnsi="Times New Roman" w:cs="Times New Roman"/>
          <w:sz w:val="24"/>
          <w:szCs w:val="24"/>
        </w:rPr>
        <w:t xml:space="preserve"> As Fine (2010) states everything around the child emphasis the importance of </w:t>
      </w:r>
      <w:r w:rsidR="001522EF">
        <w:rPr>
          <w:rFonts w:ascii="Times New Roman" w:hAnsi="Times New Roman" w:cs="Times New Roman"/>
          <w:sz w:val="24"/>
          <w:szCs w:val="24"/>
        </w:rPr>
        <w:t xml:space="preserve">their </w:t>
      </w:r>
      <w:r w:rsidR="0044760B">
        <w:rPr>
          <w:rFonts w:ascii="Times New Roman" w:hAnsi="Times New Roman" w:cs="Times New Roman"/>
          <w:sz w:val="24"/>
          <w:szCs w:val="24"/>
        </w:rPr>
        <w:t xml:space="preserve">gender and the normalisation of gender as a structure that defines </w:t>
      </w:r>
      <w:r w:rsidR="00A11F75">
        <w:rPr>
          <w:rFonts w:ascii="Times New Roman" w:hAnsi="Times New Roman" w:cs="Times New Roman"/>
          <w:sz w:val="24"/>
          <w:szCs w:val="24"/>
        </w:rPr>
        <w:t>them and their place in society</w:t>
      </w:r>
      <w:r w:rsidR="0044760B">
        <w:rPr>
          <w:rFonts w:ascii="Times New Roman" w:hAnsi="Times New Roman" w:cs="Times New Roman"/>
          <w:sz w:val="24"/>
          <w:szCs w:val="24"/>
        </w:rPr>
        <w:t>.</w:t>
      </w:r>
      <w:r w:rsidR="00EE6897">
        <w:rPr>
          <w:rFonts w:ascii="Times New Roman" w:hAnsi="Times New Roman" w:cs="Times New Roman"/>
          <w:sz w:val="24"/>
          <w:szCs w:val="24"/>
        </w:rPr>
        <w:t xml:space="preserve"> </w:t>
      </w:r>
      <w:proofErr w:type="spellStart"/>
      <w:r w:rsidR="00A11F75">
        <w:rPr>
          <w:rFonts w:ascii="Times New Roman" w:hAnsi="Times New Roman" w:cs="Times New Roman"/>
          <w:sz w:val="24"/>
          <w:szCs w:val="24"/>
        </w:rPr>
        <w:t>Bordo</w:t>
      </w:r>
      <w:proofErr w:type="spellEnd"/>
      <w:r w:rsidR="00BC59B2">
        <w:rPr>
          <w:rFonts w:ascii="Times New Roman" w:hAnsi="Times New Roman" w:cs="Times New Roman"/>
          <w:sz w:val="24"/>
          <w:szCs w:val="24"/>
        </w:rPr>
        <w:t xml:space="preserve"> (</w:t>
      </w:r>
      <w:r w:rsidR="00D7776C">
        <w:rPr>
          <w:rFonts w:ascii="Times New Roman" w:hAnsi="Times New Roman" w:cs="Times New Roman"/>
          <w:sz w:val="24"/>
          <w:szCs w:val="24"/>
        </w:rPr>
        <w:t>1993</w:t>
      </w:r>
      <w:r w:rsidR="00BC59B2">
        <w:rPr>
          <w:rFonts w:ascii="Times New Roman" w:hAnsi="Times New Roman" w:cs="Times New Roman"/>
          <w:sz w:val="24"/>
          <w:szCs w:val="24"/>
        </w:rPr>
        <w:t>)</w:t>
      </w:r>
      <w:r w:rsidR="00A11F75">
        <w:rPr>
          <w:rFonts w:ascii="Times New Roman" w:hAnsi="Times New Roman" w:cs="Times New Roman"/>
          <w:sz w:val="24"/>
          <w:szCs w:val="24"/>
        </w:rPr>
        <w:t xml:space="preserve"> remarks </w:t>
      </w:r>
      <w:r w:rsidR="006E70C0">
        <w:rPr>
          <w:rFonts w:ascii="Times New Roman" w:hAnsi="Times New Roman" w:cs="Times New Roman"/>
          <w:sz w:val="24"/>
          <w:szCs w:val="24"/>
        </w:rPr>
        <w:t>how through</w:t>
      </w:r>
      <w:r w:rsidR="00B213BF">
        <w:rPr>
          <w:rFonts w:ascii="Times New Roman" w:hAnsi="Times New Roman" w:cs="Times New Roman"/>
          <w:sz w:val="24"/>
          <w:szCs w:val="24"/>
        </w:rPr>
        <w:t xml:space="preserve"> socialisation young bodies are gendered by normative values, for young girls this involves the constant exposure to the glamourous idealization of</w:t>
      </w:r>
      <w:r w:rsidR="00BC59B2">
        <w:rPr>
          <w:rFonts w:ascii="Times New Roman" w:hAnsi="Times New Roman" w:cs="Times New Roman"/>
          <w:sz w:val="24"/>
          <w:szCs w:val="24"/>
        </w:rPr>
        <w:t xml:space="preserve"> the</w:t>
      </w:r>
      <w:r w:rsidR="00B213BF">
        <w:rPr>
          <w:rFonts w:ascii="Times New Roman" w:hAnsi="Times New Roman" w:cs="Times New Roman"/>
          <w:sz w:val="24"/>
          <w:szCs w:val="24"/>
        </w:rPr>
        <w:t xml:space="preserve"> gendered body.</w:t>
      </w:r>
    </w:p>
    <w:p w14:paraId="2DABD43E" w14:textId="77777777" w:rsidR="006510DF" w:rsidRDefault="006510DF" w:rsidP="007B5CAD">
      <w:pPr>
        <w:spacing w:line="360" w:lineRule="auto"/>
        <w:jc w:val="both"/>
        <w:rPr>
          <w:rFonts w:ascii="Times New Roman" w:hAnsi="Times New Roman" w:cs="Times New Roman"/>
          <w:sz w:val="24"/>
          <w:szCs w:val="24"/>
        </w:rPr>
      </w:pPr>
    </w:p>
    <w:p w14:paraId="6E70C09D" w14:textId="77777777" w:rsidR="009D5EFD" w:rsidRDefault="00EE6897"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Shapiro</w:t>
      </w:r>
      <w:r w:rsidR="007441B6">
        <w:rPr>
          <w:rFonts w:ascii="Times New Roman" w:hAnsi="Times New Roman" w:cs="Times New Roman"/>
          <w:sz w:val="24"/>
          <w:szCs w:val="24"/>
        </w:rPr>
        <w:t xml:space="preserve"> and </w:t>
      </w:r>
      <w:proofErr w:type="spellStart"/>
      <w:r w:rsidR="007441B6">
        <w:rPr>
          <w:rFonts w:ascii="Times New Roman" w:hAnsi="Times New Roman" w:cs="Times New Roman"/>
          <w:sz w:val="24"/>
          <w:szCs w:val="24"/>
        </w:rPr>
        <w:t>Neuberg</w:t>
      </w:r>
      <w:proofErr w:type="spellEnd"/>
      <w:r>
        <w:rPr>
          <w:rFonts w:ascii="Times New Roman" w:hAnsi="Times New Roman" w:cs="Times New Roman"/>
          <w:sz w:val="24"/>
          <w:szCs w:val="24"/>
        </w:rPr>
        <w:t xml:space="preserve"> (</w:t>
      </w:r>
      <w:r w:rsidR="007441B6">
        <w:rPr>
          <w:rFonts w:ascii="Times New Roman" w:hAnsi="Times New Roman" w:cs="Times New Roman"/>
          <w:sz w:val="24"/>
          <w:szCs w:val="24"/>
        </w:rPr>
        <w:t>2007</w:t>
      </w:r>
      <w:r>
        <w:rPr>
          <w:rFonts w:ascii="Times New Roman" w:hAnsi="Times New Roman" w:cs="Times New Roman"/>
          <w:sz w:val="24"/>
          <w:szCs w:val="24"/>
        </w:rPr>
        <w:t xml:space="preserve">) describe how Barbie operates as a tactile and visual model of overt feminine ideals, unrealistically proportioned she exemplifies the way gender has been commodified in society. Aimed at prepubescent </w:t>
      </w:r>
      <w:r w:rsidR="001522EF">
        <w:rPr>
          <w:rFonts w:ascii="Times New Roman" w:hAnsi="Times New Roman" w:cs="Times New Roman"/>
          <w:sz w:val="24"/>
          <w:szCs w:val="24"/>
        </w:rPr>
        <w:t>girl</w:t>
      </w:r>
      <w:r w:rsidR="005D5578">
        <w:rPr>
          <w:rFonts w:ascii="Times New Roman" w:hAnsi="Times New Roman" w:cs="Times New Roman"/>
          <w:sz w:val="24"/>
          <w:szCs w:val="24"/>
        </w:rPr>
        <w:t>s</w:t>
      </w:r>
      <w:r w:rsidR="001522EF">
        <w:rPr>
          <w:rFonts w:ascii="Times New Roman" w:hAnsi="Times New Roman" w:cs="Times New Roman"/>
          <w:sz w:val="24"/>
          <w:szCs w:val="24"/>
        </w:rPr>
        <w:t xml:space="preserve"> she epitomizes “something we can buy into…the same way we buy style” Willis (1992:23).</w:t>
      </w:r>
      <w:r w:rsidR="00B213BF">
        <w:rPr>
          <w:rFonts w:ascii="Times New Roman" w:hAnsi="Times New Roman" w:cs="Times New Roman"/>
          <w:sz w:val="24"/>
          <w:szCs w:val="24"/>
        </w:rPr>
        <w:t xml:space="preserve"> The objectification of the female gendered body is proliferated through</w:t>
      </w:r>
      <w:r>
        <w:rPr>
          <w:rFonts w:ascii="Times New Roman" w:hAnsi="Times New Roman" w:cs="Times New Roman"/>
          <w:sz w:val="24"/>
          <w:szCs w:val="24"/>
        </w:rPr>
        <w:t xml:space="preserve"> neo-liberal</w:t>
      </w:r>
      <w:r w:rsidR="00BC59B2">
        <w:rPr>
          <w:rFonts w:ascii="Times New Roman" w:hAnsi="Times New Roman" w:cs="Times New Roman"/>
          <w:sz w:val="24"/>
          <w:szCs w:val="24"/>
        </w:rPr>
        <w:t xml:space="preserve"> soc</w:t>
      </w:r>
      <w:r>
        <w:rPr>
          <w:rFonts w:ascii="Times New Roman" w:hAnsi="Times New Roman" w:cs="Times New Roman"/>
          <w:sz w:val="24"/>
          <w:szCs w:val="24"/>
        </w:rPr>
        <w:t>iety</w:t>
      </w:r>
      <w:r w:rsidR="00B213BF">
        <w:rPr>
          <w:rFonts w:ascii="Times New Roman" w:hAnsi="Times New Roman" w:cs="Times New Roman"/>
          <w:sz w:val="24"/>
          <w:szCs w:val="24"/>
        </w:rPr>
        <w:t>, sexualised to portray a gendered</w:t>
      </w:r>
      <w:r>
        <w:rPr>
          <w:rFonts w:ascii="Times New Roman" w:hAnsi="Times New Roman" w:cs="Times New Roman"/>
          <w:sz w:val="24"/>
          <w:szCs w:val="24"/>
        </w:rPr>
        <w:t xml:space="preserve"> ideal</w:t>
      </w:r>
      <w:r w:rsidR="00B213BF">
        <w:rPr>
          <w:rFonts w:ascii="Times New Roman" w:hAnsi="Times New Roman" w:cs="Times New Roman"/>
          <w:sz w:val="24"/>
          <w:szCs w:val="24"/>
        </w:rPr>
        <w:t>, shaped by a discourse of socially acceptable feminization</w:t>
      </w:r>
      <w:r w:rsidR="005D5578">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B213BF">
        <w:rPr>
          <w:rFonts w:ascii="Times New Roman" w:hAnsi="Times New Roman" w:cs="Times New Roman"/>
          <w:sz w:val="24"/>
          <w:szCs w:val="24"/>
        </w:rPr>
        <w:t>w</w:t>
      </w:r>
      <w:r>
        <w:rPr>
          <w:rFonts w:ascii="Times New Roman" w:hAnsi="Times New Roman" w:cs="Times New Roman"/>
          <w:sz w:val="24"/>
          <w:szCs w:val="24"/>
        </w:rPr>
        <w:t>ith an explicit onus on the</w:t>
      </w:r>
      <w:r w:rsidR="00B213BF">
        <w:rPr>
          <w:rFonts w:ascii="Times New Roman" w:hAnsi="Times New Roman" w:cs="Times New Roman"/>
          <w:sz w:val="24"/>
          <w:szCs w:val="24"/>
        </w:rPr>
        <w:t xml:space="preserve"> commercialization of</w:t>
      </w:r>
      <w:r w:rsidR="00BC59B2">
        <w:rPr>
          <w:rFonts w:ascii="Times New Roman" w:hAnsi="Times New Roman" w:cs="Times New Roman"/>
          <w:sz w:val="24"/>
          <w:szCs w:val="24"/>
        </w:rPr>
        <w:t xml:space="preserve"> </w:t>
      </w:r>
      <w:r w:rsidR="00B213BF">
        <w:rPr>
          <w:rFonts w:ascii="Times New Roman" w:hAnsi="Times New Roman" w:cs="Times New Roman"/>
          <w:sz w:val="24"/>
          <w:szCs w:val="24"/>
        </w:rPr>
        <w:t xml:space="preserve"> femin</w:t>
      </w:r>
      <w:r w:rsidR="00BC59B2">
        <w:rPr>
          <w:rFonts w:ascii="Times New Roman" w:hAnsi="Times New Roman" w:cs="Times New Roman"/>
          <w:sz w:val="24"/>
          <w:szCs w:val="24"/>
        </w:rPr>
        <w:t>in</w:t>
      </w:r>
      <w:r w:rsidR="00B213BF">
        <w:rPr>
          <w:rFonts w:ascii="Times New Roman" w:hAnsi="Times New Roman" w:cs="Times New Roman"/>
          <w:sz w:val="24"/>
          <w:szCs w:val="24"/>
        </w:rPr>
        <w:t>ity</w:t>
      </w:r>
      <w:r w:rsidR="005D5578">
        <w:rPr>
          <w:rFonts w:ascii="Times New Roman" w:hAnsi="Times New Roman" w:cs="Times New Roman"/>
          <w:sz w:val="24"/>
          <w:szCs w:val="24"/>
        </w:rPr>
        <w:t xml:space="preserve"> </w:t>
      </w:r>
      <w:r w:rsidR="001522EF">
        <w:rPr>
          <w:rFonts w:ascii="Times New Roman" w:hAnsi="Times New Roman" w:cs="Times New Roman"/>
          <w:sz w:val="24"/>
          <w:szCs w:val="24"/>
        </w:rPr>
        <w:t>(</w:t>
      </w:r>
      <w:proofErr w:type="spellStart"/>
      <w:r w:rsidR="001522EF">
        <w:rPr>
          <w:rFonts w:ascii="Times New Roman" w:hAnsi="Times New Roman" w:cs="Times New Roman"/>
          <w:sz w:val="24"/>
          <w:szCs w:val="24"/>
        </w:rPr>
        <w:t>Urla</w:t>
      </w:r>
      <w:proofErr w:type="spellEnd"/>
      <w:r w:rsidR="001522EF">
        <w:rPr>
          <w:rFonts w:ascii="Times New Roman" w:hAnsi="Times New Roman" w:cs="Times New Roman"/>
          <w:sz w:val="24"/>
          <w:szCs w:val="24"/>
        </w:rPr>
        <w:t xml:space="preserve"> and </w:t>
      </w:r>
      <w:proofErr w:type="spellStart"/>
      <w:r w:rsidR="001522EF">
        <w:rPr>
          <w:rFonts w:ascii="Times New Roman" w:hAnsi="Times New Roman" w:cs="Times New Roman"/>
          <w:sz w:val="24"/>
          <w:szCs w:val="24"/>
        </w:rPr>
        <w:t>Swe</w:t>
      </w:r>
      <w:r w:rsidR="00C64AAC">
        <w:rPr>
          <w:rFonts w:ascii="Times New Roman" w:hAnsi="Times New Roman" w:cs="Times New Roman"/>
          <w:sz w:val="24"/>
          <w:szCs w:val="24"/>
        </w:rPr>
        <w:t>d</w:t>
      </w:r>
      <w:r w:rsidR="001522EF">
        <w:rPr>
          <w:rFonts w:ascii="Times New Roman" w:hAnsi="Times New Roman" w:cs="Times New Roman"/>
          <w:sz w:val="24"/>
          <w:szCs w:val="24"/>
        </w:rPr>
        <w:t>l</w:t>
      </w:r>
      <w:r w:rsidR="00C64AAC">
        <w:rPr>
          <w:rFonts w:ascii="Times New Roman" w:hAnsi="Times New Roman" w:cs="Times New Roman"/>
          <w:sz w:val="24"/>
          <w:szCs w:val="24"/>
        </w:rPr>
        <w:t>u</w:t>
      </w:r>
      <w:r w:rsidR="001522EF">
        <w:rPr>
          <w:rFonts w:ascii="Times New Roman" w:hAnsi="Times New Roman" w:cs="Times New Roman"/>
          <w:sz w:val="24"/>
          <w:szCs w:val="24"/>
        </w:rPr>
        <w:t>nd</w:t>
      </w:r>
      <w:proofErr w:type="spellEnd"/>
      <w:r w:rsidR="001522EF">
        <w:rPr>
          <w:rFonts w:ascii="Times New Roman" w:hAnsi="Times New Roman" w:cs="Times New Roman"/>
          <w:sz w:val="24"/>
          <w:szCs w:val="24"/>
        </w:rPr>
        <w:t xml:space="preserve"> </w:t>
      </w:r>
      <w:r w:rsidR="00C64AAC">
        <w:rPr>
          <w:rFonts w:ascii="Times New Roman" w:hAnsi="Times New Roman" w:cs="Times New Roman"/>
          <w:sz w:val="24"/>
          <w:szCs w:val="24"/>
        </w:rPr>
        <w:t>1995</w:t>
      </w:r>
      <w:r w:rsidR="001522EF">
        <w:rPr>
          <w:rFonts w:ascii="Times New Roman" w:hAnsi="Times New Roman" w:cs="Times New Roman"/>
          <w:sz w:val="24"/>
          <w:szCs w:val="24"/>
        </w:rPr>
        <w:t>).</w:t>
      </w:r>
      <w:r w:rsidR="00B213BF">
        <w:rPr>
          <w:rFonts w:ascii="Times New Roman" w:hAnsi="Times New Roman" w:cs="Times New Roman"/>
          <w:sz w:val="24"/>
          <w:szCs w:val="24"/>
        </w:rPr>
        <w:t xml:space="preserve"> </w:t>
      </w:r>
      <w:r w:rsidR="001522EF">
        <w:rPr>
          <w:rFonts w:ascii="Times New Roman" w:hAnsi="Times New Roman" w:cs="Times New Roman"/>
          <w:sz w:val="24"/>
          <w:szCs w:val="24"/>
        </w:rPr>
        <w:t>F</w:t>
      </w:r>
      <w:r w:rsidR="00B213BF">
        <w:rPr>
          <w:rFonts w:ascii="Times New Roman" w:hAnsi="Times New Roman" w:cs="Times New Roman"/>
          <w:sz w:val="24"/>
          <w:szCs w:val="24"/>
        </w:rPr>
        <w:t>uelled by</w:t>
      </w:r>
      <w:r w:rsidR="00BC59B2">
        <w:rPr>
          <w:rFonts w:ascii="Times New Roman" w:hAnsi="Times New Roman" w:cs="Times New Roman"/>
          <w:sz w:val="24"/>
          <w:szCs w:val="24"/>
        </w:rPr>
        <w:t xml:space="preserve"> the social consumption of fashion, cosmetic and media industries, woman thus inscribe their gender on their bodies in often</w:t>
      </w:r>
      <w:r w:rsidR="001522EF">
        <w:rPr>
          <w:rFonts w:ascii="Times New Roman" w:hAnsi="Times New Roman" w:cs="Times New Roman"/>
          <w:sz w:val="24"/>
          <w:szCs w:val="24"/>
        </w:rPr>
        <w:t xml:space="preserve"> extremely</w:t>
      </w:r>
      <w:r w:rsidR="00BC59B2">
        <w:rPr>
          <w:rFonts w:ascii="Times New Roman" w:hAnsi="Times New Roman" w:cs="Times New Roman"/>
          <w:sz w:val="24"/>
          <w:szCs w:val="24"/>
        </w:rPr>
        <w:t xml:space="preserve"> painful procedures to make their bodies more feminine </w:t>
      </w:r>
      <w:r>
        <w:rPr>
          <w:rFonts w:ascii="Times New Roman" w:hAnsi="Times New Roman" w:cs="Times New Roman"/>
          <w:sz w:val="24"/>
          <w:szCs w:val="24"/>
        </w:rPr>
        <w:t>and</w:t>
      </w:r>
      <w:r w:rsidR="00BC59B2">
        <w:rPr>
          <w:rFonts w:ascii="Times New Roman" w:hAnsi="Times New Roman" w:cs="Times New Roman"/>
          <w:sz w:val="24"/>
          <w:szCs w:val="24"/>
        </w:rPr>
        <w:t xml:space="preserve"> eradicate any trace of the masculine (Wolf </w:t>
      </w:r>
      <w:r w:rsidR="007441B6">
        <w:rPr>
          <w:rFonts w:ascii="Times New Roman" w:hAnsi="Times New Roman" w:cs="Times New Roman"/>
          <w:sz w:val="24"/>
          <w:szCs w:val="24"/>
        </w:rPr>
        <w:t>1991</w:t>
      </w:r>
      <w:r w:rsidR="00BC59B2">
        <w:rPr>
          <w:rFonts w:ascii="Times New Roman" w:hAnsi="Times New Roman" w:cs="Times New Roman"/>
          <w:sz w:val="24"/>
          <w:szCs w:val="24"/>
        </w:rPr>
        <w:t xml:space="preserve">). </w:t>
      </w:r>
      <w:r w:rsidR="006510DF">
        <w:rPr>
          <w:rFonts w:ascii="Times New Roman" w:hAnsi="Times New Roman" w:cs="Times New Roman"/>
          <w:sz w:val="24"/>
          <w:szCs w:val="24"/>
        </w:rPr>
        <w:t xml:space="preserve">These practices of consumption; food, fashion and leisure are coded with the dominant ideals of </w:t>
      </w:r>
      <w:r w:rsidR="004052A7">
        <w:rPr>
          <w:rFonts w:ascii="Times New Roman" w:hAnsi="Times New Roman" w:cs="Times New Roman"/>
          <w:sz w:val="24"/>
          <w:szCs w:val="24"/>
        </w:rPr>
        <w:t xml:space="preserve">how </w:t>
      </w:r>
      <w:r w:rsidR="006510DF">
        <w:rPr>
          <w:rFonts w:ascii="Times New Roman" w:hAnsi="Times New Roman" w:cs="Times New Roman"/>
          <w:sz w:val="24"/>
          <w:szCs w:val="24"/>
        </w:rPr>
        <w:t>gender</w:t>
      </w:r>
      <w:r w:rsidR="004052A7">
        <w:rPr>
          <w:rFonts w:ascii="Times New Roman" w:hAnsi="Times New Roman" w:cs="Times New Roman"/>
          <w:sz w:val="24"/>
          <w:szCs w:val="24"/>
        </w:rPr>
        <w:t xml:space="preserve"> identity is to be done</w:t>
      </w:r>
      <w:r w:rsidR="006510DF">
        <w:rPr>
          <w:rFonts w:ascii="Times New Roman" w:hAnsi="Times New Roman" w:cs="Times New Roman"/>
          <w:sz w:val="24"/>
          <w:szCs w:val="24"/>
        </w:rPr>
        <w:t xml:space="preserve"> (Grosz </w:t>
      </w:r>
      <w:r w:rsidR="007441B6">
        <w:rPr>
          <w:rFonts w:ascii="Times New Roman" w:hAnsi="Times New Roman" w:cs="Times New Roman"/>
          <w:sz w:val="24"/>
          <w:szCs w:val="24"/>
        </w:rPr>
        <w:t>1997</w:t>
      </w:r>
      <w:r w:rsidR="006510DF">
        <w:rPr>
          <w:rFonts w:ascii="Times New Roman" w:hAnsi="Times New Roman" w:cs="Times New Roman"/>
          <w:sz w:val="24"/>
          <w:szCs w:val="24"/>
        </w:rPr>
        <w:t xml:space="preserve">). Thus, the body is rendered appropriate for its gender, place in society and culture (Grosz </w:t>
      </w:r>
      <w:r w:rsidR="007441B6">
        <w:rPr>
          <w:rFonts w:ascii="Times New Roman" w:hAnsi="Times New Roman" w:cs="Times New Roman"/>
          <w:sz w:val="24"/>
          <w:szCs w:val="24"/>
        </w:rPr>
        <w:t>1997</w:t>
      </w:r>
      <w:r w:rsidR="006510DF">
        <w:rPr>
          <w:rFonts w:ascii="Times New Roman" w:hAnsi="Times New Roman" w:cs="Times New Roman"/>
          <w:sz w:val="24"/>
          <w:szCs w:val="24"/>
        </w:rPr>
        <w:t>).</w:t>
      </w:r>
      <w:r w:rsidR="00E4766A">
        <w:rPr>
          <w:rFonts w:ascii="Times New Roman" w:hAnsi="Times New Roman" w:cs="Times New Roman"/>
          <w:sz w:val="24"/>
          <w:szCs w:val="24"/>
        </w:rPr>
        <w:t xml:space="preserve"> </w:t>
      </w:r>
    </w:p>
    <w:p w14:paraId="17610446" w14:textId="77777777" w:rsidR="009D5EFD" w:rsidRDefault="009D5EFD" w:rsidP="007B5CAD">
      <w:pPr>
        <w:spacing w:line="360" w:lineRule="auto"/>
        <w:jc w:val="both"/>
        <w:rPr>
          <w:rFonts w:ascii="Times New Roman" w:hAnsi="Times New Roman" w:cs="Times New Roman"/>
          <w:sz w:val="24"/>
          <w:szCs w:val="24"/>
        </w:rPr>
      </w:pPr>
    </w:p>
    <w:p w14:paraId="51FE3011" w14:textId="6BD24750" w:rsidR="001508CF" w:rsidRDefault="00E4766A"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Mort (1988) argues that the male body has now become exposed to a particular frame of identity construction, an imagery</w:t>
      </w:r>
      <w:r w:rsidR="00E04857">
        <w:rPr>
          <w:rFonts w:ascii="Times New Roman" w:hAnsi="Times New Roman" w:cs="Times New Roman"/>
          <w:sz w:val="24"/>
          <w:szCs w:val="24"/>
        </w:rPr>
        <w:t xml:space="preserve"> of idealized body norms</w:t>
      </w:r>
      <w:r>
        <w:rPr>
          <w:rFonts w:ascii="Times New Roman" w:hAnsi="Times New Roman" w:cs="Times New Roman"/>
          <w:sz w:val="24"/>
          <w:szCs w:val="24"/>
        </w:rPr>
        <w:t xml:space="preserve"> through media and advertising that </w:t>
      </w:r>
      <w:r>
        <w:rPr>
          <w:rFonts w:ascii="Times New Roman" w:hAnsi="Times New Roman" w:cs="Times New Roman"/>
          <w:sz w:val="24"/>
          <w:szCs w:val="24"/>
        </w:rPr>
        <w:lastRenderedPageBreak/>
        <w:t>ties various constructs of masculinity to the male body, here consumers are offered a choice of masculine identities.</w:t>
      </w:r>
      <w:r w:rsidR="006510DF">
        <w:rPr>
          <w:rFonts w:ascii="Times New Roman" w:hAnsi="Times New Roman" w:cs="Times New Roman"/>
          <w:sz w:val="24"/>
          <w:szCs w:val="24"/>
        </w:rPr>
        <w:t xml:space="preserve"> </w:t>
      </w:r>
      <w:r w:rsidR="00735A16">
        <w:rPr>
          <w:rFonts w:ascii="Times New Roman" w:hAnsi="Times New Roman" w:cs="Times New Roman"/>
          <w:sz w:val="24"/>
          <w:szCs w:val="24"/>
        </w:rPr>
        <w:t>Haraway</w:t>
      </w:r>
      <w:r w:rsidR="00C64AAC">
        <w:rPr>
          <w:rFonts w:ascii="Times New Roman" w:hAnsi="Times New Roman" w:cs="Times New Roman"/>
          <w:sz w:val="24"/>
          <w:szCs w:val="24"/>
        </w:rPr>
        <w:t xml:space="preserve"> (</w:t>
      </w:r>
      <w:r w:rsidR="007441B6">
        <w:rPr>
          <w:rFonts w:ascii="Times New Roman" w:hAnsi="Times New Roman" w:cs="Times New Roman"/>
          <w:sz w:val="24"/>
          <w:szCs w:val="24"/>
        </w:rPr>
        <w:t>1991</w:t>
      </w:r>
      <w:r w:rsidR="00C64AAC">
        <w:rPr>
          <w:rFonts w:ascii="Times New Roman" w:hAnsi="Times New Roman" w:cs="Times New Roman"/>
          <w:sz w:val="24"/>
          <w:szCs w:val="24"/>
        </w:rPr>
        <w:t>)</w:t>
      </w:r>
      <w:r w:rsidR="00735A16">
        <w:rPr>
          <w:rFonts w:ascii="Times New Roman" w:hAnsi="Times New Roman" w:cs="Times New Roman"/>
          <w:sz w:val="24"/>
          <w:szCs w:val="24"/>
        </w:rPr>
        <w:t xml:space="preserve"> highlights how the cultural body politic, remakes people into commodities</w:t>
      </w:r>
      <w:r w:rsidR="00202F9B">
        <w:rPr>
          <w:rFonts w:ascii="Times New Roman" w:hAnsi="Times New Roman" w:cs="Times New Roman"/>
          <w:sz w:val="24"/>
          <w:szCs w:val="24"/>
        </w:rPr>
        <w:t xml:space="preserve">. </w:t>
      </w:r>
      <w:r w:rsidR="001522EF">
        <w:rPr>
          <w:rFonts w:ascii="Times New Roman" w:hAnsi="Times New Roman" w:cs="Times New Roman"/>
          <w:sz w:val="24"/>
          <w:szCs w:val="24"/>
        </w:rPr>
        <w:t xml:space="preserve">Thus, </w:t>
      </w:r>
      <w:r w:rsidR="00202F9B">
        <w:rPr>
          <w:rFonts w:ascii="Times New Roman" w:hAnsi="Times New Roman" w:cs="Times New Roman"/>
          <w:sz w:val="24"/>
          <w:szCs w:val="24"/>
        </w:rPr>
        <w:t>emphasising how</w:t>
      </w:r>
      <w:r w:rsidR="001522EF">
        <w:rPr>
          <w:rFonts w:ascii="Times New Roman" w:hAnsi="Times New Roman" w:cs="Times New Roman"/>
          <w:sz w:val="24"/>
          <w:szCs w:val="24"/>
        </w:rPr>
        <w:t xml:space="preserve"> the social construct of gender uphold</w:t>
      </w:r>
      <w:r w:rsidR="00202F9B">
        <w:rPr>
          <w:rFonts w:ascii="Times New Roman" w:hAnsi="Times New Roman" w:cs="Times New Roman"/>
          <w:sz w:val="24"/>
          <w:szCs w:val="24"/>
        </w:rPr>
        <w:t>s</w:t>
      </w:r>
      <w:r w:rsidR="001522EF">
        <w:rPr>
          <w:rFonts w:ascii="Times New Roman" w:hAnsi="Times New Roman" w:cs="Times New Roman"/>
          <w:sz w:val="24"/>
          <w:szCs w:val="24"/>
        </w:rPr>
        <w:t xml:space="preserve"> neo-liberal values</w:t>
      </w:r>
      <w:r w:rsidR="00202F9B">
        <w:rPr>
          <w:rFonts w:ascii="Times New Roman" w:hAnsi="Times New Roman" w:cs="Times New Roman"/>
          <w:sz w:val="24"/>
          <w:szCs w:val="24"/>
        </w:rPr>
        <w:t>, fetishizing the extremes of masculine and feminine</w:t>
      </w:r>
      <w:r w:rsidR="008C28CF">
        <w:rPr>
          <w:rFonts w:ascii="Times New Roman" w:hAnsi="Times New Roman" w:cs="Times New Roman"/>
          <w:sz w:val="24"/>
          <w:szCs w:val="24"/>
        </w:rPr>
        <w:t>.</w:t>
      </w:r>
      <w:r w:rsidR="00506888">
        <w:rPr>
          <w:rFonts w:ascii="Times New Roman" w:hAnsi="Times New Roman" w:cs="Times New Roman"/>
          <w:sz w:val="24"/>
          <w:szCs w:val="24"/>
        </w:rPr>
        <w:t xml:space="preserve"> Giddens (1991) states that the ability to construct ones identity creates an ever increasing paradox of uncertainty as this consumption of identities leaves people more and more concerned with their appearance and so consuming more to appear appropriate for the gender role they are cultivating.</w:t>
      </w:r>
      <w:r w:rsidR="008C28CF">
        <w:rPr>
          <w:rFonts w:ascii="Times New Roman" w:hAnsi="Times New Roman" w:cs="Times New Roman"/>
          <w:sz w:val="24"/>
          <w:szCs w:val="24"/>
        </w:rPr>
        <w:t xml:space="preserve"> As Foucault (1978) states </w:t>
      </w:r>
      <w:r w:rsidR="00202F9B">
        <w:rPr>
          <w:rFonts w:ascii="Times New Roman" w:hAnsi="Times New Roman" w:cs="Times New Roman"/>
          <w:sz w:val="24"/>
          <w:szCs w:val="24"/>
        </w:rPr>
        <w:t xml:space="preserve">the very </w:t>
      </w:r>
      <w:r w:rsidR="008C28CF">
        <w:rPr>
          <w:rFonts w:ascii="Times New Roman" w:hAnsi="Times New Roman" w:cs="Times New Roman"/>
          <w:sz w:val="24"/>
          <w:szCs w:val="24"/>
        </w:rPr>
        <w:t>juridical</w:t>
      </w:r>
      <w:r w:rsidR="006C03AD">
        <w:rPr>
          <w:rFonts w:ascii="Times New Roman" w:hAnsi="Times New Roman" w:cs="Times New Roman"/>
          <w:sz w:val="24"/>
          <w:szCs w:val="24"/>
        </w:rPr>
        <w:t>/political</w:t>
      </w:r>
      <w:r w:rsidR="008C28CF">
        <w:rPr>
          <w:rFonts w:ascii="Times New Roman" w:hAnsi="Times New Roman" w:cs="Times New Roman"/>
          <w:sz w:val="24"/>
          <w:szCs w:val="24"/>
        </w:rPr>
        <w:t xml:space="preserve"> systems of power create the very subjects they come to represent</w:t>
      </w:r>
      <w:r w:rsidR="00683DFD">
        <w:rPr>
          <w:rFonts w:ascii="Times New Roman" w:hAnsi="Times New Roman" w:cs="Times New Roman"/>
          <w:sz w:val="24"/>
          <w:szCs w:val="24"/>
        </w:rPr>
        <w:t xml:space="preserve">, with the neo-liberal doctrine based upon purchasing power, we now purchase our identities. </w:t>
      </w:r>
    </w:p>
    <w:p w14:paraId="76048E41" w14:textId="27D25C22" w:rsidR="00C57E31" w:rsidRDefault="00C57E31" w:rsidP="007B5CAD">
      <w:pPr>
        <w:spacing w:line="360" w:lineRule="auto"/>
        <w:jc w:val="both"/>
        <w:rPr>
          <w:rFonts w:ascii="Times New Roman" w:hAnsi="Times New Roman" w:cs="Times New Roman"/>
          <w:sz w:val="24"/>
          <w:szCs w:val="24"/>
        </w:rPr>
      </w:pPr>
    </w:p>
    <w:p w14:paraId="76FE7FCE" w14:textId="18295D53" w:rsidR="008358AA" w:rsidRDefault="00C57E31"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Regulation operates upon a pre-existing subject, to be subject to regulations a subject becomes subjected </w:t>
      </w:r>
      <w:r w:rsidR="00202F9B">
        <w:rPr>
          <w:rFonts w:ascii="Times New Roman" w:hAnsi="Times New Roman" w:cs="Times New Roman"/>
          <w:sz w:val="24"/>
          <w:szCs w:val="24"/>
        </w:rPr>
        <w:t>by</w:t>
      </w:r>
      <w:r>
        <w:rPr>
          <w:rFonts w:ascii="Times New Roman" w:hAnsi="Times New Roman" w:cs="Times New Roman"/>
          <w:sz w:val="24"/>
          <w:szCs w:val="24"/>
        </w:rPr>
        <w:t xml:space="preserve"> the</w:t>
      </w:r>
      <w:r w:rsidR="00AE0568">
        <w:rPr>
          <w:rFonts w:ascii="Times New Roman" w:hAnsi="Times New Roman" w:cs="Times New Roman"/>
          <w:sz w:val="24"/>
          <w:szCs w:val="24"/>
        </w:rPr>
        <w:t>se regulations</w:t>
      </w:r>
      <w:r>
        <w:rPr>
          <w:rFonts w:ascii="Times New Roman" w:hAnsi="Times New Roman" w:cs="Times New Roman"/>
          <w:sz w:val="24"/>
          <w:szCs w:val="24"/>
        </w:rPr>
        <w:t>, thus a subject is brought into being</w:t>
      </w:r>
      <w:r w:rsidR="002023B0">
        <w:rPr>
          <w:rFonts w:ascii="Times New Roman" w:hAnsi="Times New Roman" w:cs="Times New Roman"/>
          <w:sz w:val="24"/>
          <w:szCs w:val="24"/>
        </w:rPr>
        <w:t>, defined and reproduced</w:t>
      </w:r>
      <w:r>
        <w:rPr>
          <w:rFonts w:ascii="Times New Roman" w:hAnsi="Times New Roman" w:cs="Times New Roman"/>
          <w:sz w:val="24"/>
          <w:szCs w:val="24"/>
        </w:rPr>
        <w:t xml:space="preserve"> </w:t>
      </w:r>
      <w:r w:rsidR="002023B0">
        <w:rPr>
          <w:rFonts w:ascii="Times New Roman" w:hAnsi="Times New Roman" w:cs="Times New Roman"/>
          <w:sz w:val="24"/>
          <w:szCs w:val="24"/>
        </w:rPr>
        <w:t>in accordance with these</w:t>
      </w:r>
      <w:r>
        <w:rPr>
          <w:rFonts w:ascii="Times New Roman" w:hAnsi="Times New Roman" w:cs="Times New Roman"/>
          <w:sz w:val="24"/>
          <w:szCs w:val="24"/>
        </w:rPr>
        <w:t xml:space="preserve"> regulations, therefore</w:t>
      </w:r>
      <w:r w:rsidR="005D5578">
        <w:rPr>
          <w:rFonts w:ascii="Times New Roman" w:hAnsi="Times New Roman" w:cs="Times New Roman"/>
          <w:sz w:val="24"/>
          <w:szCs w:val="24"/>
        </w:rPr>
        <w:t xml:space="preserve"> it becomes easy to ascertain how</w:t>
      </w:r>
      <w:r>
        <w:rPr>
          <w:rFonts w:ascii="Times New Roman" w:hAnsi="Times New Roman" w:cs="Times New Roman"/>
          <w:sz w:val="24"/>
          <w:szCs w:val="24"/>
        </w:rPr>
        <w:t xml:space="preserve"> gender operates under a modus of regulations</w:t>
      </w:r>
      <w:r w:rsidR="002023B0">
        <w:rPr>
          <w:rFonts w:ascii="Times New Roman" w:hAnsi="Times New Roman" w:cs="Times New Roman"/>
          <w:sz w:val="24"/>
          <w:szCs w:val="24"/>
        </w:rPr>
        <w:t xml:space="preserve"> that discursively produce it</w:t>
      </w:r>
      <w:r w:rsidR="00754A45">
        <w:rPr>
          <w:rFonts w:ascii="Times New Roman" w:hAnsi="Times New Roman" w:cs="Times New Roman"/>
          <w:sz w:val="24"/>
          <w:szCs w:val="24"/>
        </w:rPr>
        <w:t xml:space="preserve"> (Foucault 1978). It is through the body that gender is exposed and through social processes it is regulated, our bodies from the very start are given over to public discourse, our family </w:t>
      </w:r>
      <w:r w:rsidR="00C36E5A">
        <w:rPr>
          <w:rFonts w:ascii="Times New Roman" w:hAnsi="Times New Roman" w:cs="Times New Roman"/>
          <w:sz w:val="24"/>
          <w:szCs w:val="24"/>
        </w:rPr>
        <w:t>and the  medical gaze</w:t>
      </w:r>
      <w:r w:rsidR="00754A45">
        <w:rPr>
          <w:rFonts w:ascii="Times New Roman" w:hAnsi="Times New Roman" w:cs="Times New Roman"/>
          <w:sz w:val="24"/>
          <w:szCs w:val="24"/>
        </w:rPr>
        <w:t xml:space="preserve"> (</w:t>
      </w:r>
      <w:r w:rsidR="004052A7">
        <w:rPr>
          <w:rFonts w:ascii="Times New Roman" w:hAnsi="Times New Roman" w:cs="Times New Roman"/>
          <w:sz w:val="24"/>
          <w:szCs w:val="24"/>
        </w:rPr>
        <w:t>Foucault 1978</w:t>
      </w:r>
      <w:r w:rsidR="00754A45">
        <w:rPr>
          <w:rFonts w:ascii="Times New Roman" w:hAnsi="Times New Roman" w:cs="Times New Roman"/>
          <w:sz w:val="24"/>
          <w:szCs w:val="24"/>
        </w:rPr>
        <w:t xml:space="preserve">). </w:t>
      </w:r>
      <w:r w:rsidR="00C36E5A">
        <w:rPr>
          <w:rFonts w:ascii="Times New Roman" w:hAnsi="Times New Roman" w:cs="Times New Roman"/>
          <w:sz w:val="24"/>
          <w:szCs w:val="24"/>
        </w:rPr>
        <w:t xml:space="preserve">Society and culture affix  normative ideas of gender, which the family acts upon, therefore from the time of birth the individual is marked out and observed (Butler </w:t>
      </w:r>
      <w:r w:rsidR="00C64AAC">
        <w:rPr>
          <w:rFonts w:ascii="Times New Roman" w:hAnsi="Times New Roman" w:cs="Times New Roman"/>
          <w:sz w:val="24"/>
          <w:szCs w:val="24"/>
        </w:rPr>
        <w:t>200</w:t>
      </w:r>
      <w:r w:rsidR="00486B62">
        <w:rPr>
          <w:rFonts w:ascii="Times New Roman" w:hAnsi="Times New Roman" w:cs="Times New Roman"/>
          <w:sz w:val="24"/>
          <w:szCs w:val="24"/>
        </w:rPr>
        <w:t>4</w:t>
      </w:r>
      <w:r w:rsidR="00C36E5A">
        <w:rPr>
          <w:rFonts w:ascii="Times New Roman" w:hAnsi="Times New Roman" w:cs="Times New Roman"/>
          <w:sz w:val="24"/>
          <w:szCs w:val="24"/>
        </w:rPr>
        <w:t xml:space="preserve">). </w:t>
      </w:r>
      <w:r w:rsidR="005E6783">
        <w:rPr>
          <w:rFonts w:ascii="Times New Roman" w:hAnsi="Times New Roman" w:cs="Times New Roman"/>
          <w:sz w:val="24"/>
          <w:szCs w:val="24"/>
        </w:rPr>
        <w:t>For Butler, the distinction of gender and sex is no distinction at all, there is no stable biological sex, all is culturally constructed, that it is only through this construction of biological sex that gender itself is constructed, that this very concept of a stable anatomical sexed body is part of the repressive system from which gender emerges. The birth of intersex children certainly points to the fact that biological sex is not stable or fixed in anyway</w:t>
      </w:r>
      <w:r w:rsidR="009D5EFD">
        <w:rPr>
          <w:rFonts w:ascii="Times New Roman" w:hAnsi="Times New Roman" w:cs="Times New Roman"/>
          <w:sz w:val="24"/>
          <w:szCs w:val="24"/>
        </w:rPr>
        <w:t>.</w:t>
      </w:r>
      <w:r w:rsidR="005E6783">
        <w:rPr>
          <w:rFonts w:ascii="Times New Roman" w:hAnsi="Times New Roman" w:cs="Times New Roman"/>
          <w:sz w:val="24"/>
          <w:szCs w:val="24"/>
        </w:rPr>
        <w:t xml:space="preserve"> </w:t>
      </w:r>
    </w:p>
    <w:p w14:paraId="3B2497E8" w14:textId="77777777" w:rsidR="008358AA" w:rsidRDefault="008358AA" w:rsidP="007B5CAD">
      <w:pPr>
        <w:spacing w:line="360" w:lineRule="auto"/>
        <w:jc w:val="both"/>
        <w:rPr>
          <w:rFonts w:ascii="Times New Roman" w:hAnsi="Times New Roman" w:cs="Times New Roman"/>
          <w:sz w:val="24"/>
          <w:szCs w:val="24"/>
        </w:rPr>
      </w:pPr>
    </w:p>
    <w:p w14:paraId="6B8DF599" w14:textId="615824CC" w:rsidR="00202F9B" w:rsidRDefault="00C36E5A"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The surgical correction of intersex children highlights how gender becomes reducible to biological sex, how society through the family constrains the idea of normative</w:t>
      </w:r>
      <w:r w:rsidR="006E1E3C">
        <w:rPr>
          <w:rFonts w:ascii="Times New Roman" w:hAnsi="Times New Roman" w:cs="Times New Roman"/>
          <w:sz w:val="24"/>
          <w:szCs w:val="24"/>
        </w:rPr>
        <w:t xml:space="preserve"> roles</w:t>
      </w:r>
      <w:r>
        <w:rPr>
          <w:rFonts w:ascii="Times New Roman" w:hAnsi="Times New Roman" w:cs="Times New Roman"/>
          <w:sz w:val="24"/>
          <w:szCs w:val="24"/>
        </w:rPr>
        <w:t xml:space="preserve"> and that to fit in with the idea of binary norms regulatory enforcement is quite literally inscribed upon </w:t>
      </w:r>
      <w:r w:rsidR="006E1E3C">
        <w:rPr>
          <w:rFonts w:ascii="Times New Roman" w:hAnsi="Times New Roman" w:cs="Times New Roman"/>
          <w:sz w:val="24"/>
          <w:szCs w:val="24"/>
        </w:rPr>
        <w:t>the</w:t>
      </w:r>
      <w:r>
        <w:rPr>
          <w:rFonts w:ascii="Times New Roman" w:hAnsi="Times New Roman" w:cs="Times New Roman"/>
          <w:sz w:val="24"/>
          <w:szCs w:val="24"/>
        </w:rPr>
        <w:t xml:space="preserve"> bodies</w:t>
      </w:r>
      <w:r w:rsidR="006E1E3C">
        <w:rPr>
          <w:rFonts w:ascii="Times New Roman" w:hAnsi="Times New Roman" w:cs="Times New Roman"/>
          <w:sz w:val="24"/>
          <w:szCs w:val="24"/>
        </w:rPr>
        <w:t xml:space="preserve"> of intersex infants (Butler 2004). This concept of correction highlights the pathologization  of non-conforming bodies, pinpointed as social emergencies,</w:t>
      </w:r>
      <w:r w:rsidR="009D63C6">
        <w:rPr>
          <w:rFonts w:ascii="Times New Roman" w:hAnsi="Times New Roman" w:cs="Times New Roman"/>
          <w:sz w:val="24"/>
          <w:szCs w:val="24"/>
        </w:rPr>
        <w:t xml:space="preserve"> intersex</w:t>
      </w:r>
      <w:r w:rsidR="006E1E3C">
        <w:rPr>
          <w:rFonts w:ascii="Times New Roman" w:hAnsi="Times New Roman" w:cs="Times New Roman"/>
          <w:sz w:val="24"/>
          <w:szCs w:val="24"/>
        </w:rPr>
        <w:t xml:space="preserve"> cover</w:t>
      </w:r>
      <w:r w:rsidR="009D63C6">
        <w:rPr>
          <w:rFonts w:ascii="Times New Roman" w:hAnsi="Times New Roman" w:cs="Times New Roman"/>
          <w:sz w:val="24"/>
          <w:szCs w:val="24"/>
        </w:rPr>
        <w:t>s</w:t>
      </w:r>
      <w:r w:rsidR="006E1E3C">
        <w:rPr>
          <w:rFonts w:ascii="Times New Roman" w:hAnsi="Times New Roman" w:cs="Times New Roman"/>
          <w:sz w:val="24"/>
          <w:szCs w:val="24"/>
        </w:rPr>
        <w:t xml:space="preserve"> a range of genetic variations</w:t>
      </w:r>
      <w:r w:rsidR="00AE0568">
        <w:rPr>
          <w:rFonts w:ascii="Times New Roman" w:hAnsi="Times New Roman" w:cs="Times New Roman"/>
          <w:sz w:val="24"/>
          <w:szCs w:val="24"/>
        </w:rPr>
        <w:t xml:space="preserve"> (</w:t>
      </w:r>
      <w:proofErr w:type="spellStart"/>
      <w:r w:rsidR="00AE0568">
        <w:rPr>
          <w:rFonts w:ascii="Times New Roman" w:hAnsi="Times New Roman" w:cs="Times New Roman"/>
          <w:sz w:val="24"/>
          <w:szCs w:val="24"/>
        </w:rPr>
        <w:t>Scherpe</w:t>
      </w:r>
      <w:proofErr w:type="spellEnd"/>
      <w:r w:rsidR="00AE0568">
        <w:rPr>
          <w:rFonts w:ascii="Times New Roman" w:hAnsi="Times New Roman" w:cs="Times New Roman"/>
          <w:sz w:val="24"/>
          <w:szCs w:val="24"/>
        </w:rPr>
        <w:t xml:space="preserve"> 2017).</w:t>
      </w:r>
      <w:r w:rsidR="009D63C6">
        <w:rPr>
          <w:rFonts w:ascii="Times New Roman" w:hAnsi="Times New Roman" w:cs="Times New Roman"/>
          <w:sz w:val="24"/>
          <w:szCs w:val="24"/>
        </w:rPr>
        <w:t xml:space="preserve"> </w:t>
      </w:r>
      <w:r w:rsidR="00AE0568">
        <w:rPr>
          <w:rFonts w:ascii="Times New Roman" w:hAnsi="Times New Roman" w:cs="Times New Roman"/>
          <w:sz w:val="24"/>
          <w:szCs w:val="24"/>
        </w:rPr>
        <w:t>P</w:t>
      </w:r>
      <w:r w:rsidR="009D63C6">
        <w:rPr>
          <w:rFonts w:ascii="Times New Roman" w:hAnsi="Times New Roman" w:cs="Times New Roman"/>
          <w:sz w:val="24"/>
          <w:szCs w:val="24"/>
        </w:rPr>
        <w:t>arents of</w:t>
      </w:r>
      <w:r w:rsidR="006E1E3C">
        <w:rPr>
          <w:rFonts w:ascii="Times New Roman" w:hAnsi="Times New Roman" w:cs="Times New Roman"/>
          <w:sz w:val="24"/>
          <w:szCs w:val="24"/>
        </w:rPr>
        <w:t xml:space="preserve"> intersex chi</w:t>
      </w:r>
      <w:r w:rsidR="009D63C6">
        <w:rPr>
          <w:rFonts w:ascii="Times New Roman" w:hAnsi="Times New Roman" w:cs="Times New Roman"/>
          <w:sz w:val="24"/>
          <w:szCs w:val="24"/>
        </w:rPr>
        <w:t>ldren are forced to withhold registering the birth of their child until they are medically validated with a gender</w:t>
      </w:r>
      <w:r w:rsidR="0005263A">
        <w:rPr>
          <w:rFonts w:ascii="Times New Roman" w:hAnsi="Times New Roman" w:cs="Times New Roman"/>
          <w:sz w:val="24"/>
          <w:szCs w:val="24"/>
        </w:rPr>
        <w:t xml:space="preserve"> </w:t>
      </w:r>
      <w:r w:rsidR="00813C0F">
        <w:rPr>
          <w:rFonts w:ascii="Times New Roman" w:hAnsi="Times New Roman" w:cs="Times New Roman"/>
          <w:sz w:val="24"/>
          <w:szCs w:val="24"/>
        </w:rPr>
        <w:t>(</w:t>
      </w:r>
      <w:proofErr w:type="spellStart"/>
      <w:r w:rsidR="00813C0F">
        <w:rPr>
          <w:rFonts w:ascii="Times New Roman" w:hAnsi="Times New Roman" w:cs="Times New Roman"/>
          <w:sz w:val="24"/>
          <w:szCs w:val="24"/>
        </w:rPr>
        <w:t>Scherpe</w:t>
      </w:r>
      <w:proofErr w:type="spellEnd"/>
      <w:r w:rsidR="00813C0F">
        <w:rPr>
          <w:rFonts w:ascii="Times New Roman" w:hAnsi="Times New Roman" w:cs="Times New Roman"/>
          <w:sz w:val="24"/>
          <w:szCs w:val="24"/>
        </w:rPr>
        <w:t xml:space="preserve"> </w:t>
      </w:r>
      <w:r w:rsidR="00813C0F">
        <w:rPr>
          <w:rFonts w:ascii="Times New Roman" w:hAnsi="Times New Roman" w:cs="Times New Roman"/>
          <w:sz w:val="24"/>
          <w:szCs w:val="24"/>
        </w:rPr>
        <w:lastRenderedPageBreak/>
        <w:t>2017).</w:t>
      </w:r>
      <w:r w:rsidR="00CD002E">
        <w:rPr>
          <w:rFonts w:ascii="Times New Roman" w:hAnsi="Times New Roman" w:cs="Times New Roman"/>
          <w:sz w:val="24"/>
          <w:szCs w:val="24"/>
        </w:rPr>
        <w:t xml:space="preserve"> Here identity politics highlights how it becomes normative to affix a recognizable label to a person, to become your identity you must be recognisable </w:t>
      </w:r>
      <w:r w:rsidR="00441F7C">
        <w:rPr>
          <w:rFonts w:ascii="Times New Roman" w:hAnsi="Times New Roman" w:cs="Times New Roman"/>
          <w:sz w:val="24"/>
          <w:szCs w:val="24"/>
        </w:rPr>
        <w:t>(Giddens 1991)</w:t>
      </w:r>
      <w:r w:rsidR="00CD002E">
        <w:rPr>
          <w:rFonts w:ascii="Times New Roman" w:hAnsi="Times New Roman" w:cs="Times New Roman"/>
          <w:sz w:val="24"/>
          <w:szCs w:val="24"/>
        </w:rPr>
        <w:t xml:space="preserve">. </w:t>
      </w:r>
      <w:r w:rsidR="009C41E4">
        <w:rPr>
          <w:rFonts w:ascii="Times New Roman" w:hAnsi="Times New Roman" w:cs="Times New Roman"/>
          <w:sz w:val="24"/>
          <w:szCs w:val="24"/>
        </w:rPr>
        <w:t>I</w:t>
      </w:r>
      <w:r w:rsidR="00AE0568">
        <w:rPr>
          <w:rFonts w:ascii="Times New Roman" w:hAnsi="Times New Roman" w:cs="Times New Roman"/>
          <w:sz w:val="24"/>
          <w:szCs w:val="24"/>
        </w:rPr>
        <w:t xml:space="preserve">t is </w:t>
      </w:r>
      <w:r w:rsidR="00813C0F">
        <w:rPr>
          <w:rFonts w:ascii="Times New Roman" w:hAnsi="Times New Roman" w:cs="Times New Roman"/>
          <w:sz w:val="24"/>
          <w:szCs w:val="24"/>
        </w:rPr>
        <w:t>estimated that at least 1 in every 2000 babies has some form of noticeable intersex characteristics (</w:t>
      </w:r>
      <w:r w:rsidR="0005263A">
        <w:rPr>
          <w:rFonts w:ascii="Times New Roman" w:hAnsi="Times New Roman" w:cs="Times New Roman"/>
          <w:sz w:val="24"/>
          <w:szCs w:val="24"/>
        </w:rPr>
        <w:t>Tamar-Mattis, Human Rights Watch and ACT 2017)</w:t>
      </w:r>
      <w:r w:rsidR="00813C0F">
        <w:rPr>
          <w:rFonts w:ascii="Times New Roman" w:hAnsi="Times New Roman" w:cs="Times New Roman"/>
          <w:sz w:val="24"/>
          <w:szCs w:val="24"/>
        </w:rPr>
        <w:t>, highlighting a continuum of human morphology, how then can a gender</w:t>
      </w:r>
      <w:r w:rsidR="008358AA">
        <w:rPr>
          <w:rFonts w:ascii="Times New Roman" w:hAnsi="Times New Roman" w:cs="Times New Roman"/>
          <w:sz w:val="24"/>
          <w:szCs w:val="24"/>
        </w:rPr>
        <w:t xml:space="preserve"> based upon</w:t>
      </w:r>
      <w:r w:rsidR="00060C6A">
        <w:rPr>
          <w:rFonts w:ascii="Times New Roman" w:hAnsi="Times New Roman" w:cs="Times New Roman"/>
          <w:sz w:val="24"/>
          <w:szCs w:val="24"/>
        </w:rPr>
        <w:t xml:space="preserve"> a</w:t>
      </w:r>
      <w:r w:rsidR="008358AA">
        <w:rPr>
          <w:rFonts w:ascii="Times New Roman" w:hAnsi="Times New Roman" w:cs="Times New Roman"/>
          <w:sz w:val="24"/>
          <w:szCs w:val="24"/>
        </w:rPr>
        <w:t xml:space="preserve"> concept of a stable sex</w:t>
      </w:r>
      <w:r w:rsidR="00813C0F">
        <w:rPr>
          <w:rFonts w:ascii="Times New Roman" w:hAnsi="Times New Roman" w:cs="Times New Roman"/>
          <w:sz w:val="24"/>
          <w:szCs w:val="24"/>
        </w:rPr>
        <w:t xml:space="preserve"> be assigned to a child</w:t>
      </w:r>
      <w:r w:rsidR="0005263A">
        <w:rPr>
          <w:rFonts w:ascii="Times New Roman" w:hAnsi="Times New Roman" w:cs="Times New Roman"/>
          <w:sz w:val="24"/>
          <w:szCs w:val="24"/>
        </w:rPr>
        <w:t>.</w:t>
      </w:r>
      <w:r w:rsidR="008358AA">
        <w:rPr>
          <w:rFonts w:ascii="Times New Roman" w:hAnsi="Times New Roman" w:cs="Times New Roman"/>
          <w:sz w:val="24"/>
          <w:szCs w:val="24"/>
        </w:rPr>
        <w:t xml:space="preserve"> </w:t>
      </w:r>
      <w:r w:rsidR="00AE0568">
        <w:rPr>
          <w:rFonts w:ascii="Times New Roman" w:hAnsi="Times New Roman" w:cs="Times New Roman"/>
          <w:sz w:val="24"/>
          <w:szCs w:val="24"/>
        </w:rPr>
        <w:t>I</w:t>
      </w:r>
      <w:r w:rsidR="009D63C6">
        <w:rPr>
          <w:rFonts w:ascii="Times New Roman" w:hAnsi="Times New Roman" w:cs="Times New Roman"/>
          <w:sz w:val="24"/>
          <w:szCs w:val="24"/>
        </w:rPr>
        <w:t>ntersex pressure groups argue tha</w:t>
      </w:r>
      <w:r w:rsidR="00AE0568">
        <w:rPr>
          <w:rFonts w:ascii="Times New Roman" w:hAnsi="Times New Roman" w:cs="Times New Roman"/>
          <w:sz w:val="24"/>
          <w:szCs w:val="24"/>
        </w:rPr>
        <w:t>t</w:t>
      </w:r>
      <w:r w:rsidR="009D63C6">
        <w:rPr>
          <w:rFonts w:ascii="Times New Roman" w:hAnsi="Times New Roman" w:cs="Times New Roman"/>
          <w:sz w:val="24"/>
          <w:szCs w:val="24"/>
        </w:rPr>
        <w:t xml:space="preserve"> this medicalisation of children born with genitalia that does not match what society regards as either male or female are often subjected to invasive corrective surgery</w:t>
      </w:r>
      <w:r w:rsidR="0005263A">
        <w:rPr>
          <w:rFonts w:ascii="Times New Roman" w:hAnsi="Times New Roman" w:cs="Times New Roman"/>
          <w:sz w:val="24"/>
          <w:szCs w:val="24"/>
        </w:rPr>
        <w:t>, which is an invasion of the child’s human rights</w:t>
      </w:r>
      <w:r w:rsidR="00735A16">
        <w:rPr>
          <w:rFonts w:ascii="Times New Roman" w:hAnsi="Times New Roman" w:cs="Times New Roman"/>
          <w:sz w:val="24"/>
          <w:szCs w:val="24"/>
        </w:rPr>
        <w:t xml:space="preserve"> and often leaves a child troubled and open to stigmatisation and prejudice for displaying disruptive gender behaviours</w:t>
      </w:r>
      <w:r w:rsidR="0005263A">
        <w:rPr>
          <w:rFonts w:ascii="Times New Roman" w:hAnsi="Times New Roman" w:cs="Times New Roman"/>
          <w:sz w:val="24"/>
          <w:szCs w:val="24"/>
        </w:rPr>
        <w:t xml:space="preserve"> (Tamar-Mattis, Human Rights Watch and ACT 2017)</w:t>
      </w:r>
      <w:r w:rsidR="00202F9B">
        <w:rPr>
          <w:rFonts w:ascii="Times New Roman" w:hAnsi="Times New Roman" w:cs="Times New Roman"/>
          <w:sz w:val="24"/>
          <w:szCs w:val="24"/>
        </w:rPr>
        <w:t>.</w:t>
      </w:r>
    </w:p>
    <w:p w14:paraId="53331B03" w14:textId="77777777" w:rsidR="00202F9B" w:rsidRDefault="00202F9B" w:rsidP="007B5CAD">
      <w:pPr>
        <w:spacing w:line="360" w:lineRule="auto"/>
        <w:jc w:val="both"/>
        <w:rPr>
          <w:rFonts w:ascii="Times New Roman" w:hAnsi="Times New Roman" w:cs="Times New Roman"/>
          <w:sz w:val="24"/>
          <w:szCs w:val="24"/>
        </w:rPr>
      </w:pPr>
    </w:p>
    <w:p w14:paraId="6DD761AF" w14:textId="2C6C7378" w:rsidR="00D803A4" w:rsidRDefault="00C56E08"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abject body seeks to avoid categorisation within the gender binary dichotomy by a performance that disrupts or refutes a body’s </w:t>
      </w:r>
      <w:proofErr w:type="spellStart"/>
      <w:r>
        <w:rPr>
          <w:rFonts w:ascii="Times New Roman" w:hAnsi="Times New Roman" w:cs="Times New Roman"/>
          <w:sz w:val="24"/>
          <w:szCs w:val="24"/>
        </w:rPr>
        <w:t>genderscript</w:t>
      </w:r>
      <w:proofErr w:type="spellEnd"/>
      <w:r>
        <w:rPr>
          <w:rFonts w:ascii="Times New Roman" w:hAnsi="Times New Roman" w:cs="Times New Roman"/>
          <w:sz w:val="24"/>
          <w:szCs w:val="24"/>
        </w:rPr>
        <w:t>, Pitts (</w:t>
      </w:r>
      <w:r w:rsidR="007441B6">
        <w:rPr>
          <w:rFonts w:ascii="Times New Roman" w:hAnsi="Times New Roman" w:cs="Times New Roman"/>
          <w:sz w:val="24"/>
          <w:szCs w:val="24"/>
        </w:rPr>
        <w:t>2003</w:t>
      </w:r>
      <w:r>
        <w:rPr>
          <w:rFonts w:ascii="Times New Roman" w:hAnsi="Times New Roman" w:cs="Times New Roman"/>
          <w:sz w:val="24"/>
          <w:szCs w:val="24"/>
        </w:rPr>
        <w:t>) highlights how countercultures can subvert or contest normative categories of gender, cyber punk for example sees the gendered body customised, exhibiting a post human narrative, a human hybrid. This demonstrates how the individual has transcended gender</w:t>
      </w:r>
      <w:r w:rsidR="001916AA">
        <w:rPr>
          <w:rFonts w:ascii="Times New Roman" w:hAnsi="Times New Roman" w:cs="Times New Roman"/>
          <w:sz w:val="24"/>
          <w:szCs w:val="24"/>
        </w:rPr>
        <w:t xml:space="preserve"> identity</w:t>
      </w:r>
      <w:r>
        <w:rPr>
          <w:rFonts w:ascii="Times New Roman" w:hAnsi="Times New Roman" w:cs="Times New Roman"/>
          <w:sz w:val="24"/>
          <w:szCs w:val="24"/>
        </w:rPr>
        <w:t xml:space="preserve"> concepts and through bodily modifications and technologies </w:t>
      </w:r>
      <w:r w:rsidR="00C76FE3">
        <w:rPr>
          <w:rFonts w:ascii="Times New Roman" w:hAnsi="Times New Roman" w:cs="Times New Roman"/>
          <w:sz w:val="24"/>
          <w:szCs w:val="24"/>
        </w:rPr>
        <w:t>contests the normalising discourses of gender by displaying the freedom to chose their body, a space of deliberate self-exploitation (Pitts</w:t>
      </w:r>
      <w:r w:rsidR="007441B6">
        <w:rPr>
          <w:rFonts w:ascii="Times New Roman" w:hAnsi="Times New Roman" w:cs="Times New Roman"/>
          <w:sz w:val="24"/>
          <w:szCs w:val="24"/>
        </w:rPr>
        <w:t xml:space="preserve"> 2003</w:t>
      </w:r>
      <w:r w:rsidR="00C76FE3">
        <w:rPr>
          <w:rFonts w:ascii="Times New Roman" w:hAnsi="Times New Roman" w:cs="Times New Roman"/>
          <w:sz w:val="24"/>
          <w:szCs w:val="24"/>
        </w:rPr>
        <w:t>). Thus</w:t>
      </w:r>
      <w:r w:rsidR="00C65FA9">
        <w:rPr>
          <w:rFonts w:ascii="Times New Roman" w:hAnsi="Times New Roman" w:cs="Times New Roman"/>
          <w:sz w:val="24"/>
          <w:szCs w:val="24"/>
        </w:rPr>
        <w:t>,</w:t>
      </w:r>
      <w:r w:rsidR="00C76FE3">
        <w:rPr>
          <w:rFonts w:ascii="Times New Roman" w:hAnsi="Times New Roman" w:cs="Times New Roman"/>
          <w:sz w:val="24"/>
          <w:szCs w:val="24"/>
        </w:rPr>
        <w:t xml:space="preserve"> the body becomes freed from all cultural constructions of sex, gender, and race (Pitts</w:t>
      </w:r>
      <w:r w:rsidR="007441B6">
        <w:rPr>
          <w:rFonts w:ascii="Times New Roman" w:hAnsi="Times New Roman" w:cs="Times New Roman"/>
          <w:sz w:val="24"/>
          <w:szCs w:val="24"/>
        </w:rPr>
        <w:t xml:space="preserve"> 2003</w:t>
      </w:r>
      <w:r w:rsidR="00C76FE3">
        <w:rPr>
          <w:rFonts w:ascii="Times New Roman" w:hAnsi="Times New Roman" w:cs="Times New Roman"/>
          <w:sz w:val="24"/>
          <w:szCs w:val="24"/>
        </w:rPr>
        <w:t>). Haraway (</w:t>
      </w:r>
      <w:r w:rsidR="007441B6">
        <w:rPr>
          <w:rFonts w:ascii="Times New Roman" w:hAnsi="Times New Roman" w:cs="Times New Roman"/>
          <w:sz w:val="24"/>
          <w:szCs w:val="24"/>
        </w:rPr>
        <w:t>1991</w:t>
      </w:r>
      <w:r w:rsidR="00C76FE3">
        <w:rPr>
          <w:rFonts w:ascii="Times New Roman" w:hAnsi="Times New Roman" w:cs="Times New Roman"/>
          <w:sz w:val="24"/>
          <w:szCs w:val="24"/>
        </w:rPr>
        <w:t xml:space="preserve">) states the </w:t>
      </w:r>
      <w:proofErr w:type="spellStart"/>
      <w:r w:rsidR="00C76FE3">
        <w:rPr>
          <w:rFonts w:ascii="Times New Roman" w:hAnsi="Times New Roman" w:cs="Times New Roman"/>
          <w:sz w:val="24"/>
          <w:szCs w:val="24"/>
        </w:rPr>
        <w:t>cyborgian</w:t>
      </w:r>
      <w:proofErr w:type="spellEnd"/>
      <w:r w:rsidR="00C76FE3">
        <w:rPr>
          <w:rFonts w:ascii="Times New Roman" w:hAnsi="Times New Roman" w:cs="Times New Roman"/>
          <w:sz w:val="24"/>
          <w:szCs w:val="24"/>
        </w:rPr>
        <w:t xml:space="preserve"> consciousness rejects the dominant Northern Hemisphere dualisms that construct binary dichotomies of nature/culture and female/male</w:t>
      </w:r>
      <w:r w:rsidR="00C65FA9">
        <w:rPr>
          <w:rFonts w:ascii="Times New Roman" w:hAnsi="Times New Roman" w:cs="Times New Roman"/>
          <w:sz w:val="24"/>
          <w:szCs w:val="24"/>
        </w:rPr>
        <w:t>, here there is a freedom to make yourself in the image you wish to be. Bio-social theories function on the fundamental premise that humankind is indeed self-made, such cyborgs and monsters remain unfixed and challenge the role of normative behaviours</w:t>
      </w:r>
      <w:r w:rsidR="00D803A4">
        <w:rPr>
          <w:rFonts w:ascii="Times New Roman" w:hAnsi="Times New Roman" w:cs="Times New Roman"/>
          <w:sz w:val="24"/>
          <w:szCs w:val="24"/>
        </w:rPr>
        <w:t xml:space="preserve"> and</w:t>
      </w:r>
      <w:r w:rsidR="005D5578">
        <w:rPr>
          <w:rFonts w:ascii="Times New Roman" w:hAnsi="Times New Roman" w:cs="Times New Roman"/>
          <w:sz w:val="24"/>
          <w:szCs w:val="24"/>
        </w:rPr>
        <w:t xml:space="preserve"> enter</w:t>
      </w:r>
      <w:r w:rsidR="00D803A4">
        <w:rPr>
          <w:rFonts w:ascii="Times New Roman" w:hAnsi="Times New Roman" w:cs="Times New Roman"/>
          <w:sz w:val="24"/>
          <w:szCs w:val="24"/>
        </w:rPr>
        <w:t xml:space="preserve"> into a ‘discursive entity’</w:t>
      </w:r>
      <w:r w:rsidR="00C65FA9">
        <w:rPr>
          <w:rFonts w:ascii="Times New Roman" w:hAnsi="Times New Roman" w:cs="Times New Roman"/>
          <w:sz w:val="24"/>
          <w:szCs w:val="24"/>
        </w:rPr>
        <w:t xml:space="preserve"> </w:t>
      </w:r>
      <w:r w:rsidR="00D803A4">
        <w:rPr>
          <w:rFonts w:ascii="Times New Roman" w:hAnsi="Times New Roman" w:cs="Times New Roman"/>
          <w:sz w:val="24"/>
          <w:szCs w:val="24"/>
        </w:rPr>
        <w:t xml:space="preserve">(Haraway </w:t>
      </w:r>
      <w:r w:rsidR="007441B6">
        <w:rPr>
          <w:rFonts w:ascii="Times New Roman" w:hAnsi="Times New Roman" w:cs="Times New Roman"/>
          <w:sz w:val="24"/>
          <w:szCs w:val="24"/>
        </w:rPr>
        <w:t>1991</w:t>
      </w:r>
      <w:r w:rsidR="00D803A4">
        <w:rPr>
          <w:rFonts w:ascii="Times New Roman" w:hAnsi="Times New Roman" w:cs="Times New Roman"/>
          <w:sz w:val="24"/>
          <w:szCs w:val="24"/>
        </w:rPr>
        <w:t>).</w:t>
      </w:r>
    </w:p>
    <w:p w14:paraId="686DBB13" w14:textId="77777777" w:rsidR="00D803A4" w:rsidRDefault="00D803A4" w:rsidP="007B5CAD">
      <w:pPr>
        <w:spacing w:line="360" w:lineRule="auto"/>
        <w:jc w:val="both"/>
        <w:rPr>
          <w:rFonts w:ascii="Times New Roman" w:hAnsi="Times New Roman" w:cs="Times New Roman"/>
          <w:sz w:val="24"/>
          <w:szCs w:val="24"/>
        </w:rPr>
      </w:pPr>
    </w:p>
    <w:p w14:paraId="3DBB700E" w14:textId="3871546D" w:rsidR="002023B0" w:rsidRDefault="00D803A4" w:rsidP="007B5CA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Aretxaga</w:t>
      </w:r>
      <w:proofErr w:type="spellEnd"/>
      <w:r>
        <w:rPr>
          <w:rFonts w:ascii="Times New Roman" w:hAnsi="Times New Roman" w:cs="Times New Roman"/>
          <w:sz w:val="24"/>
          <w:szCs w:val="24"/>
        </w:rPr>
        <w:t xml:space="preserve"> (</w:t>
      </w:r>
      <w:r w:rsidR="007441B6">
        <w:rPr>
          <w:rFonts w:ascii="Times New Roman" w:hAnsi="Times New Roman" w:cs="Times New Roman"/>
          <w:sz w:val="24"/>
          <w:szCs w:val="24"/>
        </w:rPr>
        <w:t>2004</w:t>
      </w:r>
      <w:r>
        <w:rPr>
          <w:rFonts w:ascii="Times New Roman" w:hAnsi="Times New Roman" w:cs="Times New Roman"/>
          <w:sz w:val="24"/>
          <w:szCs w:val="24"/>
        </w:rPr>
        <w:t>) highlights how bodily challenges to the cultural concept of normative behaviours can provoke moments of social transformation</w:t>
      </w:r>
      <w:r w:rsidR="00060C6A">
        <w:rPr>
          <w:rFonts w:ascii="Times New Roman" w:hAnsi="Times New Roman" w:cs="Times New Roman"/>
          <w:sz w:val="24"/>
          <w:szCs w:val="24"/>
        </w:rPr>
        <w:t>.</w:t>
      </w:r>
      <w:r>
        <w:rPr>
          <w:rFonts w:ascii="Times New Roman" w:hAnsi="Times New Roman" w:cs="Times New Roman"/>
          <w:sz w:val="24"/>
          <w:szCs w:val="24"/>
        </w:rPr>
        <w:t xml:space="preserve"> In 1980 the female republican prisoners in county Armagh </w:t>
      </w:r>
      <w:r w:rsidR="00D47819">
        <w:rPr>
          <w:rFonts w:ascii="Times New Roman" w:hAnsi="Times New Roman" w:cs="Times New Roman"/>
          <w:sz w:val="24"/>
          <w:szCs w:val="24"/>
        </w:rPr>
        <w:t>prison joined their male comrades in a dirty protest, this protest transcended the normative rules of female behaviour, it manifested as a reassertion of their identity as warriors equal to their male counterparts, to erase gender difference and reassert their political visibility</w:t>
      </w:r>
      <w:r w:rsidR="00ED46DB">
        <w:rPr>
          <w:rFonts w:ascii="Times New Roman" w:hAnsi="Times New Roman" w:cs="Times New Roman"/>
          <w:sz w:val="24"/>
          <w:szCs w:val="24"/>
        </w:rPr>
        <w:t xml:space="preserve"> and identity</w:t>
      </w:r>
      <w:r w:rsidR="00D47819">
        <w:rPr>
          <w:rFonts w:ascii="Times New Roman" w:hAnsi="Times New Roman" w:cs="Times New Roman"/>
          <w:sz w:val="24"/>
          <w:szCs w:val="24"/>
        </w:rPr>
        <w:t xml:space="preserve"> (</w:t>
      </w:r>
      <w:proofErr w:type="spellStart"/>
      <w:r w:rsidR="00D47819">
        <w:rPr>
          <w:rFonts w:ascii="Times New Roman" w:hAnsi="Times New Roman" w:cs="Times New Roman"/>
          <w:sz w:val="24"/>
          <w:szCs w:val="24"/>
        </w:rPr>
        <w:t>Aretxaga</w:t>
      </w:r>
      <w:proofErr w:type="spellEnd"/>
      <w:r w:rsidR="00D47819">
        <w:rPr>
          <w:rFonts w:ascii="Times New Roman" w:hAnsi="Times New Roman" w:cs="Times New Roman"/>
          <w:sz w:val="24"/>
          <w:szCs w:val="24"/>
        </w:rPr>
        <w:t xml:space="preserve"> </w:t>
      </w:r>
      <w:r w:rsidR="007441B6">
        <w:rPr>
          <w:rFonts w:ascii="Times New Roman" w:hAnsi="Times New Roman" w:cs="Times New Roman"/>
          <w:sz w:val="24"/>
          <w:szCs w:val="24"/>
        </w:rPr>
        <w:t>2004</w:t>
      </w:r>
      <w:r w:rsidR="00D47819">
        <w:rPr>
          <w:rFonts w:ascii="Times New Roman" w:hAnsi="Times New Roman" w:cs="Times New Roman"/>
          <w:sz w:val="24"/>
          <w:szCs w:val="24"/>
        </w:rPr>
        <w:t>). However, the display of menstrual blood smeared across the cell walls, a polluting hidden substance highlighted</w:t>
      </w:r>
      <w:r w:rsidR="00AA28DC">
        <w:rPr>
          <w:rFonts w:ascii="Times New Roman" w:hAnsi="Times New Roman" w:cs="Times New Roman"/>
          <w:sz w:val="24"/>
          <w:szCs w:val="24"/>
        </w:rPr>
        <w:t xml:space="preserve"> the subordination of </w:t>
      </w:r>
      <w:r w:rsidR="00AA28DC">
        <w:rPr>
          <w:rFonts w:ascii="Times New Roman" w:hAnsi="Times New Roman" w:cs="Times New Roman"/>
          <w:sz w:val="24"/>
          <w:szCs w:val="24"/>
        </w:rPr>
        <w:lastRenderedPageBreak/>
        <w:t>women to cultural stereotypes and norms of behaviour, it negated the roles of femininity embedded within the catholic church and rejected the male violence and sexual aggression the female prisoners were subjected to within the prison walls by the guards (</w:t>
      </w:r>
      <w:proofErr w:type="spellStart"/>
      <w:r w:rsidR="00AA28DC">
        <w:rPr>
          <w:rFonts w:ascii="Times New Roman" w:hAnsi="Times New Roman" w:cs="Times New Roman"/>
          <w:sz w:val="24"/>
          <w:szCs w:val="24"/>
        </w:rPr>
        <w:t>Aretxaga</w:t>
      </w:r>
      <w:proofErr w:type="spellEnd"/>
      <w:r w:rsidR="00AA28DC">
        <w:rPr>
          <w:rFonts w:ascii="Times New Roman" w:hAnsi="Times New Roman" w:cs="Times New Roman"/>
          <w:sz w:val="24"/>
          <w:szCs w:val="24"/>
        </w:rPr>
        <w:t xml:space="preserve"> </w:t>
      </w:r>
      <w:r w:rsidR="007441B6">
        <w:rPr>
          <w:rFonts w:ascii="Times New Roman" w:hAnsi="Times New Roman" w:cs="Times New Roman"/>
          <w:sz w:val="24"/>
          <w:szCs w:val="24"/>
        </w:rPr>
        <w:t>2004</w:t>
      </w:r>
      <w:r w:rsidR="00AA28DC">
        <w:rPr>
          <w:rFonts w:ascii="Times New Roman" w:hAnsi="Times New Roman" w:cs="Times New Roman"/>
          <w:sz w:val="24"/>
          <w:szCs w:val="24"/>
        </w:rPr>
        <w:t>). Thus</w:t>
      </w:r>
      <w:r w:rsidR="00ED46DB">
        <w:rPr>
          <w:rFonts w:ascii="Times New Roman" w:hAnsi="Times New Roman" w:cs="Times New Roman"/>
          <w:sz w:val="24"/>
          <w:szCs w:val="24"/>
        </w:rPr>
        <w:t>,</w:t>
      </w:r>
      <w:r w:rsidR="00AA28DC">
        <w:rPr>
          <w:rFonts w:ascii="Times New Roman" w:hAnsi="Times New Roman" w:cs="Times New Roman"/>
          <w:sz w:val="24"/>
          <w:szCs w:val="24"/>
        </w:rPr>
        <w:t xml:space="preserve"> the protest served to highlight an unforeseen difference between the concept of the reproductive norms of biological sex and culturally ascribed and acceptable gendered</w:t>
      </w:r>
      <w:r w:rsidR="001916AA">
        <w:rPr>
          <w:rFonts w:ascii="Times New Roman" w:hAnsi="Times New Roman" w:cs="Times New Roman"/>
          <w:sz w:val="24"/>
          <w:szCs w:val="24"/>
        </w:rPr>
        <w:t xml:space="preserve"> identity</w:t>
      </w:r>
      <w:r w:rsidR="00AA28DC">
        <w:rPr>
          <w:rFonts w:ascii="Times New Roman" w:hAnsi="Times New Roman" w:cs="Times New Roman"/>
          <w:sz w:val="24"/>
          <w:szCs w:val="24"/>
        </w:rPr>
        <w:t xml:space="preserve"> behaviour</w:t>
      </w:r>
      <w:r w:rsidR="00ED46DB">
        <w:rPr>
          <w:rFonts w:ascii="Times New Roman" w:hAnsi="Times New Roman" w:cs="Times New Roman"/>
          <w:sz w:val="24"/>
          <w:szCs w:val="24"/>
        </w:rPr>
        <w:t>, therefore the very concept of a person having a gendered identity was called into question. As Foucault (1978) states the regulatory practices that</w:t>
      </w:r>
      <w:r w:rsidR="004175ED">
        <w:rPr>
          <w:rFonts w:ascii="Times New Roman" w:hAnsi="Times New Roman" w:cs="Times New Roman"/>
          <w:sz w:val="24"/>
          <w:szCs w:val="24"/>
        </w:rPr>
        <w:t xml:space="preserve"> apply to gender are also the same as those that govern the socially and culturally intelligible norms of identity.  </w:t>
      </w:r>
    </w:p>
    <w:p w14:paraId="10FDB46E" w14:textId="77777777" w:rsidR="002023B0" w:rsidRDefault="002023B0" w:rsidP="007B5CAD">
      <w:pPr>
        <w:spacing w:line="360" w:lineRule="auto"/>
        <w:jc w:val="both"/>
        <w:rPr>
          <w:rFonts w:ascii="Times New Roman" w:hAnsi="Times New Roman" w:cs="Times New Roman"/>
          <w:sz w:val="24"/>
          <w:szCs w:val="24"/>
        </w:rPr>
      </w:pPr>
    </w:p>
    <w:p w14:paraId="482F5F7B" w14:textId="77777777" w:rsidR="00060C6A" w:rsidRDefault="008D029B"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Halberstam (</w:t>
      </w:r>
      <w:r w:rsidR="006972BA">
        <w:rPr>
          <w:rFonts w:ascii="Times New Roman" w:hAnsi="Times New Roman" w:cs="Times New Roman"/>
          <w:sz w:val="24"/>
          <w:szCs w:val="24"/>
        </w:rPr>
        <w:t>1998</w:t>
      </w:r>
      <w:r>
        <w:rPr>
          <w:rFonts w:ascii="Times New Roman" w:hAnsi="Times New Roman" w:cs="Times New Roman"/>
          <w:sz w:val="24"/>
          <w:szCs w:val="24"/>
        </w:rPr>
        <w:t>) acknowledges traditional gender identities, not so much to reinforce the binary dichotomies of male and female but to highlight a positive plethora of genders that exist within society.</w:t>
      </w:r>
      <w:r w:rsidR="0058043D">
        <w:rPr>
          <w:rFonts w:ascii="Times New Roman" w:hAnsi="Times New Roman" w:cs="Times New Roman"/>
          <w:sz w:val="24"/>
          <w:szCs w:val="24"/>
        </w:rPr>
        <w:t xml:space="preserve"> He further states that identity is a site for becoming and being, declining any semblance of fixity.</w:t>
      </w:r>
      <w:r w:rsidR="00647AFE">
        <w:rPr>
          <w:rFonts w:ascii="Times New Roman" w:hAnsi="Times New Roman" w:cs="Times New Roman"/>
          <w:sz w:val="24"/>
          <w:szCs w:val="24"/>
        </w:rPr>
        <w:t xml:space="preserve"> </w:t>
      </w:r>
      <w:r>
        <w:rPr>
          <w:rFonts w:ascii="Times New Roman" w:hAnsi="Times New Roman" w:cs="Times New Roman"/>
          <w:sz w:val="24"/>
          <w:szCs w:val="24"/>
        </w:rPr>
        <w:t>In opposition to Butler (2004) who states that female masculinities and masculine femininities, act, perform and imitate gender behaviour, Halberstam (</w:t>
      </w:r>
      <w:r w:rsidR="00D7776C">
        <w:rPr>
          <w:rFonts w:ascii="Times New Roman" w:hAnsi="Times New Roman" w:cs="Times New Roman"/>
          <w:sz w:val="24"/>
          <w:szCs w:val="24"/>
        </w:rPr>
        <w:t>1998</w:t>
      </w:r>
      <w:r>
        <w:rPr>
          <w:rFonts w:ascii="Times New Roman" w:hAnsi="Times New Roman" w:cs="Times New Roman"/>
          <w:sz w:val="24"/>
          <w:szCs w:val="24"/>
        </w:rPr>
        <w:t xml:space="preserve">) states that rather than imitating maleness, </w:t>
      </w:r>
      <w:r w:rsidR="0058043D">
        <w:rPr>
          <w:rFonts w:ascii="Times New Roman" w:hAnsi="Times New Roman" w:cs="Times New Roman"/>
          <w:sz w:val="24"/>
          <w:szCs w:val="24"/>
        </w:rPr>
        <w:t>female masculinities are constructed in the same way as other masculinities are constructed. He states that care, time and money is invested in the construction of a gender</w:t>
      </w:r>
      <w:r w:rsidR="001916AA">
        <w:rPr>
          <w:rFonts w:ascii="Times New Roman" w:hAnsi="Times New Roman" w:cs="Times New Roman"/>
          <w:sz w:val="24"/>
          <w:szCs w:val="24"/>
        </w:rPr>
        <w:t xml:space="preserve"> identity</w:t>
      </w:r>
      <w:r w:rsidR="0058043D">
        <w:rPr>
          <w:rFonts w:ascii="Times New Roman" w:hAnsi="Times New Roman" w:cs="Times New Roman"/>
          <w:sz w:val="24"/>
          <w:szCs w:val="24"/>
        </w:rPr>
        <w:t xml:space="preserve">, that masculinities are in fact produced across both male and female bodies reifying the very fluidity of gender. </w:t>
      </w:r>
      <w:r w:rsidR="00647AFE">
        <w:rPr>
          <w:rFonts w:ascii="Times New Roman" w:hAnsi="Times New Roman" w:cs="Times New Roman"/>
          <w:sz w:val="24"/>
          <w:szCs w:val="24"/>
        </w:rPr>
        <w:t xml:space="preserve">The equation of male </w:t>
      </w:r>
      <w:r w:rsidR="001916AA">
        <w:rPr>
          <w:rFonts w:ascii="Times New Roman" w:hAnsi="Times New Roman" w:cs="Times New Roman"/>
          <w:sz w:val="24"/>
          <w:szCs w:val="24"/>
        </w:rPr>
        <w:t>to</w:t>
      </w:r>
      <w:r w:rsidR="00647AFE">
        <w:rPr>
          <w:rFonts w:ascii="Times New Roman" w:hAnsi="Times New Roman" w:cs="Times New Roman"/>
          <w:sz w:val="24"/>
          <w:szCs w:val="24"/>
        </w:rPr>
        <w:t xml:space="preserve"> masculinity is legitimized in society, as is the female </w:t>
      </w:r>
      <w:r w:rsidR="001916AA">
        <w:rPr>
          <w:rFonts w:ascii="Times New Roman" w:hAnsi="Times New Roman" w:cs="Times New Roman"/>
          <w:sz w:val="24"/>
          <w:szCs w:val="24"/>
        </w:rPr>
        <w:t>to</w:t>
      </w:r>
      <w:r w:rsidR="00647AFE">
        <w:rPr>
          <w:rFonts w:ascii="Times New Roman" w:hAnsi="Times New Roman" w:cs="Times New Roman"/>
          <w:sz w:val="24"/>
          <w:szCs w:val="24"/>
        </w:rPr>
        <w:t xml:space="preserve"> feminine</w:t>
      </w:r>
      <w:r w:rsidR="00F042D1">
        <w:rPr>
          <w:rFonts w:ascii="Times New Roman" w:hAnsi="Times New Roman" w:cs="Times New Roman"/>
          <w:sz w:val="24"/>
          <w:szCs w:val="24"/>
        </w:rPr>
        <w:t>,</w:t>
      </w:r>
      <w:r w:rsidR="00647AFE">
        <w:rPr>
          <w:rFonts w:ascii="Times New Roman" w:hAnsi="Times New Roman" w:cs="Times New Roman"/>
          <w:sz w:val="24"/>
          <w:szCs w:val="24"/>
        </w:rPr>
        <w:t xml:space="preserve"> Halberstam (</w:t>
      </w:r>
      <w:r w:rsidR="00D7776C">
        <w:rPr>
          <w:rFonts w:ascii="Times New Roman" w:hAnsi="Times New Roman" w:cs="Times New Roman"/>
          <w:sz w:val="24"/>
          <w:szCs w:val="24"/>
        </w:rPr>
        <w:t>1998</w:t>
      </w:r>
      <w:r w:rsidR="00647AFE">
        <w:rPr>
          <w:rFonts w:ascii="Times New Roman" w:hAnsi="Times New Roman" w:cs="Times New Roman"/>
          <w:sz w:val="24"/>
          <w:szCs w:val="24"/>
        </w:rPr>
        <w:t xml:space="preserve">)  highlights </w:t>
      </w:r>
      <w:r w:rsidR="00F042D1">
        <w:rPr>
          <w:rFonts w:ascii="Times New Roman" w:hAnsi="Times New Roman" w:cs="Times New Roman"/>
          <w:sz w:val="24"/>
          <w:szCs w:val="24"/>
        </w:rPr>
        <w:t>how society</w:t>
      </w:r>
      <w:r w:rsidR="00647AFE">
        <w:rPr>
          <w:rFonts w:ascii="Times New Roman" w:hAnsi="Times New Roman" w:cs="Times New Roman"/>
          <w:sz w:val="24"/>
          <w:szCs w:val="24"/>
        </w:rPr>
        <w:t xml:space="preserve"> construct</w:t>
      </w:r>
      <w:r w:rsidR="00F042D1">
        <w:rPr>
          <w:rFonts w:ascii="Times New Roman" w:hAnsi="Times New Roman" w:cs="Times New Roman"/>
          <w:sz w:val="24"/>
          <w:szCs w:val="24"/>
        </w:rPr>
        <w:t>s the socially acceptable</w:t>
      </w:r>
      <w:r w:rsidR="00647AFE">
        <w:rPr>
          <w:rFonts w:ascii="Times New Roman" w:hAnsi="Times New Roman" w:cs="Times New Roman"/>
          <w:sz w:val="24"/>
          <w:szCs w:val="24"/>
        </w:rPr>
        <w:t xml:space="preserve"> behaviours of girls and boys,</w:t>
      </w:r>
      <w:r w:rsidR="00F042D1">
        <w:rPr>
          <w:rFonts w:ascii="Times New Roman" w:hAnsi="Times New Roman" w:cs="Times New Roman"/>
          <w:sz w:val="24"/>
          <w:szCs w:val="24"/>
        </w:rPr>
        <w:t xml:space="preserve"> and </w:t>
      </w:r>
      <w:r w:rsidR="00D34464">
        <w:rPr>
          <w:rFonts w:ascii="Times New Roman" w:hAnsi="Times New Roman" w:cs="Times New Roman"/>
          <w:sz w:val="24"/>
          <w:szCs w:val="24"/>
        </w:rPr>
        <w:t>how these reaffirm</w:t>
      </w:r>
      <w:r w:rsidR="00647AFE">
        <w:rPr>
          <w:rFonts w:ascii="Times New Roman" w:hAnsi="Times New Roman" w:cs="Times New Roman"/>
          <w:sz w:val="24"/>
          <w:szCs w:val="24"/>
        </w:rPr>
        <w:t xml:space="preserve"> the accepted norms of behaviour in society</w:t>
      </w:r>
      <w:r w:rsidR="00D34464">
        <w:rPr>
          <w:rFonts w:ascii="Times New Roman" w:hAnsi="Times New Roman" w:cs="Times New Roman"/>
          <w:sz w:val="24"/>
          <w:szCs w:val="24"/>
        </w:rPr>
        <w:t>, he also highlights how minority masculinities and femininities destabilize gender</w:t>
      </w:r>
      <w:r w:rsidR="001916AA">
        <w:rPr>
          <w:rFonts w:ascii="Times New Roman" w:hAnsi="Times New Roman" w:cs="Times New Roman"/>
          <w:sz w:val="24"/>
          <w:szCs w:val="24"/>
        </w:rPr>
        <w:t xml:space="preserve"> identity</w:t>
      </w:r>
      <w:r w:rsidR="00D34464">
        <w:rPr>
          <w:rFonts w:ascii="Times New Roman" w:hAnsi="Times New Roman" w:cs="Times New Roman"/>
          <w:sz w:val="24"/>
          <w:szCs w:val="24"/>
        </w:rPr>
        <w:t xml:space="preserve"> systems and how</w:t>
      </w:r>
      <w:r w:rsidR="00647AFE">
        <w:rPr>
          <w:rFonts w:ascii="Times New Roman" w:hAnsi="Times New Roman" w:cs="Times New Roman"/>
          <w:sz w:val="24"/>
          <w:szCs w:val="24"/>
        </w:rPr>
        <w:t xml:space="preserve"> gender ambiguous children contest social norms.</w:t>
      </w:r>
      <w:r w:rsidR="00AA28DC">
        <w:rPr>
          <w:rFonts w:ascii="Times New Roman" w:hAnsi="Times New Roman" w:cs="Times New Roman"/>
          <w:sz w:val="24"/>
          <w:szCs w:val="24"/>
        </w:rPr>
        <w:t xml:space="preserve"> </w:t>
      </w:r>
    </w:p>
    <w:p w14:paraId="1FFE96D0" w14:textId="77777777" w:rsidR="00060C6A" w:rsidRDefault="00060C6A" w:rsidP="007B5CAD">
      <w:pPr>
        <w:spacing w:line="360" w:lineRule="auto"/>
        <w:jc w:val="both"/>
        <w:rPr>
          <w:rFonts w:ascii="Times New Roman" w:hAnsi="Times New Roman" w:cs="Times New Roman"/>
          <w:sz w:val="24"/>
          <w:szCs w:val="24"/>
        </w:rPr>
      </w:pPr>
    </w:p>
    <w:p w14:paraId="03AEB4C3" w14:textId="7D8B99D7" w:rsidR="00E94F06" w:rsidRDefault="00060C6A"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647AFE">
        <w:rPr>
          <w:rFonts w:ascii="Times New Roman" w:hAnsi="Times New Roman" w:cs="Times New Roman"/>
          <w:sz w:val="24"/>
          <w:szCs w:val="24"/>
        </w:rPr>
        <w:t>or girls tomboy</w:t>
      </w:r>
      <w:r>
        <w:rPr>
          <w:rFonts w:ascii="Times New Roman" w:hAnsi="Times New Roman" w:cs="Times New Roman"/>
          <w:sz w:val="24"/>
          <w:szCs w:val="24"/>
        </w:rPr>
        <w:t>-</w:t>
      </w:r>
      <w:r w:rsidR="00647AFE">
        <w:rPr>
          <w:rFonts w:ascii="Times New Roman" w:hAnsi="Times New Roman" w:cs="Times New Roman"/>
          <w:sz w:val="24"/>
          <w:szCs w:val="24"/>
        </w:rPr>
        <w:t>ism is seen in society as an acceptable mode of behaviour, Halberstam</w:t>
      </w:r>
      <w:r w:rsidR="00FF1F8D">
        <w:rPr>
          <w:rFonts w:ascii="Times New Roman" w:hAnsi="Times New Roman" w:cs="Times New Roman"/>
          <w:sz w:val="24"/>
          <w:szCs w:val="24"/>
        </w:rPr>
        <w:t xml:space="preserve"> (</w:t>
      </w:r>
      <w:r w:rsidR="006972BA">
        <w:rPr>
          <w:rFonts w:ascii="Times New Roman" w:hAnsi="Times New Roman" w:cs="Times New Roman"/>
          <w:sz w:val="24"/>
          <w:szCs w:val="24"/>
        </w:rPr>
        <w:t>1998</w:t>
      </w:r>
      <w:r w:rsidR="00FF1F8D">
        <w:rPr>
          <w:rFonts w:ascii="Times New Roman" w:hAnsi="Times New Roman" w:cs="Times New Roman"/>
          <w:sz w:val="24"/>
          <w:szCs w:val="24"/>
        </w:rPr>
        <w:t>)</w:t>
      </w:r>
      <w:r w:rsidR="00647AFE">
        <w:rPr>
          <w:rFonts w:ascii="Times New Roman" w:hAnsi="Times New Roman" w:cs="Times New Roman"/>
          <w:sz w:val="24"/>
          <w:szCs w:val="24"/>
        </w:rPr>
        <w:t xml:space="preserve"> points out however</w:t>
      </w:r>
      <w:r w:rsidR="00FF1F8D">
        <w:rPr>
          <w:rFonts w:ascii="Times New Roman" w:hAnsi="Times New Roman" w:cs="Times New Roman"/>
          <w:sz w:val="24"/>
          <w:szCs w:val="24"/>
        </w:rPr>
        <w:t>, that tomboy</w:t>
      </w:r>
      <w:r>
        <w:rPr>
          <w:rFonts w:ascii="Times New Roman" w:hAnsi="Times New Roman" w:cs="Times New Roman"/>
          <w:sz w:val="24"/>
          <w:szCs w:val="24"/>
        </w:rPr>
        <w:t>-</w:t>
      </w:r>
      <w:r w:rsidR="00FF1F8D">
        <w:rPr>
          <w:rFonts w:ascii="Times New Roman" w:hAnsi="Times New Roman" w:cs="Times New Roman"/>
          <w:sz w:val="24"/>
          <w:szCs w:val="24"/>
        </w:rPr>
        <w:t>ism is punished when it appears to an extreme and is only tolerated at prepubescent levels, adolescence for boys is a</w:t>
      </w:r>
      <w:r w:rsidR="00376E9D">
        <w:rPr>
          <w:rFonts w:ascii="Times New Roman" w:hAnsi="Times New Roman" w:cs="Times New Roman"/>
          <w:sz w:val="24"/>
          <w:szCs w:val="24"/>
        </w:rPr>
        <w:t xml:space="preserve"> social</w:t>
      </w:r>
      <w:r w:rsidR="00FF1F8D">
        <w:rPr>
          <w:rFonts w:ascii="Times New Roman" w:hAnsi="Times New Roman" w:cs="Times New Roman"/>
          <w:sz w:val="24"/>
          <w:szCs w:val="24"/>
        </w:rPr>
        <w:t xml:space="preserve"> </w:t>
      </w:r>
      <w:r w:rsidR="00376E9D">
        <w:rPr>
          <w:rFonts w:ascii="Times New Roman" w:hAnsi="Times New Roman" w:cs="Times New Roman"/>
          <w:sz w:val="24"/>
          <w:szCs w:val="24"/>
        </w:rPr>
        <w:t>rite</w:t>
      </w:r>
      <w:r w:rsidR="00FF1F8D">
        <w:rPr>
          <w:rFonts w:ascii="Times New Roman" w:hAnsi="Times New Roman" w:cs="Times New Roman"/>
          <w:sz w:val="24"/>
          <w:szCs w:val="24"/>
        </w:rPr>
        <w:t xml:space="preserve"> of passage but for girls it is a learning curve in restraint and repression. Children who display ambiguous gender characteristics are often challenged in the social sphere; such behaviour is labelled as deviant because it does not fit within socially acceptable gender norms (Halberstam </w:t>
      </w:r>
      <w:r w:rsidR="00D7776C">
        <w:rPr>
          <w:rFonts w:ascii="Times New Roman" w:hAnsi="Times New Roman" w:cs="Times New Roman"/>
          <w:sz w:val="24"/>
          <w:szCs w:val="24"/>
        </w:rPr>
        <w:t>1998</w:t>
      </w:r>
      <w:r w:rsidR="00FF1F8D">
        <w:rPr>
          <w:rFonts w:ascii="Times New Roman" w:hAnsi="Times New Roman" w:cs="Times New Roman"/>
          <w:sz w:val="24"/>
          <w:szCs w:val="24"/>
        </w:rPr>
        <w:t>).</w:t>
      </w:r>
      <w:r w:rsidR="00C56E08">
        <w:rPr>
          <w:rFonts w:ascii="Times New Roman" w:hAnsi="Times New Roman" w:cs="Times New Roman"/>
          <w:sz w:val="24"/>
          <w:szCs w:val="24"/>
        </w:rPr>
        <w:t xml:space="preserve"> </w:t>
      </w:r>
      <w:r w:rsidR="00FF1F8D">
        <w:rPr>
          <w:rFonts w:ascii="Times New Roman" w:hAnsi="Times New Roman" w:cs="Times New Roman"/>
          <w:sz w:val="24"/>
          <w:szCs w:val="24"/>
        </w:rPr>
        <w:t>These views of gender fit very much within a ‘Westernised’ discourse of gender behaviours, intersectionality</w:t>
      </w:r>
      <w:r w:rsidR="00D34464">
        <w:rPr>
          <w:rFonts w:ascii="Times New Roman" w:hAnsi="Times New Roman" w:cs="Times New Roman"/>
          <w:sz w:val="24"/>
          <w:szCs w:val="24"/>
        </w:rPr>
        <w:t xml:space="preserve"> however,</w:t>
      </w:r>
      <w:r w:rsidR="00FF1F8D">
        <w:rPr>
          <w:rFonts w:ascii="Times New Roman" w:hAnsi="Times New Roman" w:cs="Times New Roman"/>
          <w:sz w:val="24"/>
          <w:szCs w:val="24"/>
        </w:rPr>
        <w:t xml:space="preserve"> highlights how culturally inscribed norms intersect with sex and </w:t>
      </w:r>
      <w:r w:rsidR="00FF1F8D">
        <w:rPr>
          <w:rFonts w:ascii="Times New Roman" w:hAnsi="Times New Roman" w:cs="Times New Roman"/>
          <w:sz w:val="24"/>
          <w:szCs w:val="24"/>
        </w:rPr>
        <w:lastRenderedPageBreak/>
        <w:t>gender differently; amongst the Amerindian peoples the two-spirited were not only accepted but were</w:t>
      </w:r>
      <w:r w:rsidR="00356BF1">
        <w:rPr>
          <w:rFonts w:ascii="Times New Roman" w:hAnsi="Times New Roman" w:cs="Times New Roman"/>
          <w:sz w:val="24"/>
          <w:szCs w:val="24"/>
        </w:rPr>
        <w:t xml:space="preserve"> greatly</w:t>
      </w:r>
      <w:r w:rsidR="00FF1F8D">
        <w:rPr>
          <w:rFonts w:ascii="Times New Roman" w:hAnsi="Times New Roman" w:cs="Times New Roman"/>
          <w:sz w:val="24"/>
          <w:szCs w:val="24"/>
        </w:rPr>
        <w:t xml:space="preserve"> revered </w:t>
      </w:r>
      <w:r w:rsidR="00356BF1">
        <w:rPr>
          <w:rFonts w:ascii="Times New Roman" w:hAnsi="Times New Roman" w:cs="Times New Roman"/>
          <w:sz w:val="24"/>
          <w:szCs w:val="24"/>
        </w:rPr>
        <w:t>(</w:t>
      </w:r>
      <w:proofErr w:type="spellStart"/>
      <w:r w:rsidR="00356BF1">
        <w:rPr>
          <w:rFonts w:ascii="Times New Roman" w:hAnsi="Times New Roman" w:cs="Times New Roman"/>
          <w:sz w:val="24"/>
          <w:szCs w:val="24"/>
        </w:rPr>
        <w:t>Faiman</w:t>
      </w:r>
      <w:proofErr w:type="spellEnd"/>
      <w:r w:rsidR="00356BF1">
        <w:rPr>
          <w:rFonts w:ascii="Times New Roman" w:hAnsi="Times New Roman" w:cs="Times New Roman"/>
          <w:sz w:val="24"/>
          <w:szCs w:val="24"/>
        </w:rPr>
        <w:t>-Silva 2011). Furthermore</w:t>
      </w:r>
      <w:r w:rsidR="00E94F06">
        <w:rPr>
          <w:rFonts w:ascii="Times New Roman" w:hAnsi="Times New Roman" w:cs="Times New Roman"/>
          <w:sz w:val="24"/>
          <w:szCs w:val="24"/>
        </w:rPr>
        <w:t>,</w:t>
      </w:r>
      <w:r w:rsidR="00356BF1">
        <w:rPr>
          <w:rFonts w:ascii="Times New Roman" w:hAnsi="Times New Roman" w:cs="Times New Roman"/>
          <w:sz w:val="24"/>
          <w:szCs w:val="24"/>
        </w:rPr>
        <w:t xml:space="preserve"> the </w:t>
      </w:r>
      <w:proofErr w:type="spellStart"/>
      <w:r w:rsidR="00356BF1">
        <w:rPr>
          <w:rFonts w:ascii="Times New Roman" w:hAnsi="Times New Roman" w:cs="Times New Roman"/>
          <w:sz w:val="24"/>
          <w:szCs w:val="24"/>
        </w:rPr>
        <w:t>Semai</w:t>
      </w:r>
      <w:proofErr w:type="spellEnd"/>
      <w:r w:rsidR="00356BF1">
        <w:rPr>
          <w:rFonts w:ascii="Times New Roman" w:hAnsi="Times New Roman" w:cs="Times New Roman"/>
          <w:sz w:val="24"/>
          <w:szCs w:val="24"/>
        </w:rPr>
        <w:t xml:space="preserve"> biologically defined male confounds ethnocentric notions of masculinity by operating with great passivity and is seen as the gentler of the sex (Denton 2008), whilst the childrearing is left to the fathers and uncles amongst the Trobriander peoples once a child has been weened (Malinowski </w:t>
      </w:r>
      <w:r w:rsidR="00E94F06">
        <w:rPr>
          <w:rFonts w:ascii="Times New Roman" w:hAnsi="Times New Roman" w:cs="Times New Roman"/>
          <w:sz w:val="24"/>
          <w:szCs w:val="24"/>
        </w:rPr>
        <w:t>1929). Intersectionality highlights how gender is culturally constructed and not always a consistency in any given society but intersects with regional and cultural modalities (Collins and Bilge 2016).</w:t>
      </w:r>
    </w:p>
    <w:p w14:paraId="31BBE30E" w14:textId="10024CDB" w:rsidR="00DA03DA" w:rsidRDefault="00DA03DA" w:rsidP="007B5CAD">
      <w:pPr>
        <w:spacing w:line="360" w:lineRule="auto"/>
        <w:jc w:val="both"/>
        <w:rPr>
          <w:rFonts w:ascii="Times New Roman" w:hAnsi="Times New Roman" w:cs="Times New Roman"/>
          <w:sz w:val="24"/>
          <w:szCs w:val="24"/>
        </w:rPr>
      </w:pPr>
    </w:p>
    <w:p w14:paraId="45266917" w14:textId="6F99CE47" w:rsidR="00407113" w:rsidRDefault="00DA03DA"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The categorisation of someone within ‘Western’ cultural gender norms as either male or female sees gender stereotypes automatically primed</w:t>
      </w:r>
      <w:r w:rsidR="00EE5AD8">
        <w:rPr>
          <w:rFonts w:ascii="Times New Roman" w:hAnsi="Times New Roman" w:cs="Times New Roman"/>
          <w:sz w:val="24"/>
          <w:szCs w:val="24"/>
        </w:rPr>
        <w:t xml:space="preserve">, stereotypes are socially attuned and reflect an unconscious consensus that undermines individual or group behaviour </w:t>
      </w:r>
      <w:r>
        <w:rPr>
          <w:rFonts w:ascii="Times New Roman" w:hAnsi="Times New Roman" w:cs="Times New Roman"/>
          <w:sz w:val="24"/>
          <w:szCs w:val="24"/>
        </w:rPr>
        <w:t xml:space="preserve"> (Fine 2010).  According to Moir and </w:t>
      </w:r>
      <w:proofErr w:type="spellStart"/>
      <w:r>
        <w:rPr>
          <w:rFonts w:ascii="Times New Roman" w:hAnsi="Times New Roman" w:cs="Times New Roman"/>
          <w:sz w:val="24"/>
          <w:szCs w:val="24"/>
        </w:rPr>
        <w:t>Jessel</w:t>
      </w:r>
      <w:proofErr w:type="spellEnd"/>
      <w:r>
        <w:rPr>
          <w:rFonts w:ascii="Times New Roman" w:hAnsi="Times New Roman" w:cs="Times New Roman"/>
          <w:sz w:val="24"/>
          <w:szCs w:val="24"/>
        </w:rPr>
        <w:t xml:space="preserve"> (1989) neuroimaging technology allows neuroscientists to see biological sex differences within the brain structure</w:t>
      </w:r>
      <w:r w:rsidR="00EE5AD8">
        <w:rPr>
          <w:rFonts w:ascii="Times New Roman" w:hAnsi="Times New Roman" w:cs="Times New Roman"/>
          <w:sz w:val="24"/>
          <w:szCs w:val="24"/>
        </w:rPr>
        <w:t>.</w:t>
      </w:r>
      <w:r>
        <w:rPr>
          <w:rFonts w:ascii="Times New Roman" w:hAnsi="Times New Roman" w:cs="Times New Roman"/>
          <w:sz w:val="24"/>
          <w:szCs w:val="24"/>
        </w:rPr>
        <w:t xml:space="preserve"> Fine (2010)</w:t>
      </w:r>
      <w:r w:rsidR="00D34464">
        <w:rPr>
          <w:rFonts w:ascii="Times New Roman" w:hAnsi="Times New Roman" w:cs="Times New Roman"/>
          <w:sz w:val="24"/>
          <w:szCs w:val="24"/>
        </w:rPr>
        <w:t>is highly critical of neuroscience for her</w:t>
      </w:r>
      <w:r>
        <w:rPr>
          <w:rFonts w:ascii="Times New Roman" w:hAnsi="Times New Roman" w:cs="Times New Roman"/>
          <w:sz w:val="24"/>
          <w:szCs w:val="24"/>
        </w:rPr>
        <w:t xml:space="preserve"> this allows</w:t>
      </w:r>
      <w:r w:rsidR="00EE5AD8">
        <w:rPr>
          <w:rFonts w:ascii="Times New Roman" w:hAnsi="Times New Roman" w:cs="Times New Roman"/>
          <w:sz w:val="24"/>
          <w:szCs w:val="24"/>
        </w:rPr>
        <w:t xml:space="preserve"> the concept of</w:t>
      </w:r>
      <w:r>
        <w:rPr>
          <w:rFonts w:ascii="Times New Roman" w:hAnsi="Times New Roman" w:cs="Times New Roman"/>
          <w:sz w:val="24"/>
          <w:szCs w:val="24"/>
        </w:rPr>
        <w:t xml:space="preserve"> </w:t>
      </w:r>
      <w:r w:rsidR="00EE5AD8">
        <w:rPr>
          <w:rFonts w:ascii="Times New Roman" w:hAnsi="Times New Roman" w:cs="Times New Roman"/>
          <w:sz w:val="24"/>
          <w:szCs w:val="24"/>
        </w:rPr>
        <w:t xml:space="preserve">gendered </w:t>
      </w:r>
      <w:r>
        <w:rPr>
          <w:rFonts w:ascii="Times New Roman" w:hAnsi="Times New Roman" w:cs="Times New Roman"/>
          <w:sz w:val="24"/>
          <w:szCs w:val="24"/>
        </w:rPr>
        <w:t>stereotypical behaviour to prolongate</w:t>
      </w:r>
      <w:r w:rsidR="00EE5AD8">
        <w:rPr>
          <w:rFonts w:ascii="Times New Roman" w:hAnsi="Times New Roman" w:cs="Times New Roman"/>
          <w:sz w:val="24"/>
          <w:szCs w:val="24"/>
        </w:rPr>
        <w:t>, she states that neuro</w:t>
      </w:r>
      <w:r w:rsidR="00060C6A">
        <w:rPr>
          <w:rFonts w:ascii="Times New Roman" w:hAnsi="Times New Roman" w:cs="Times New Roman"/>
          <w:sz w:val="24"/>
          <w:szCs w:val="24"/>
        </w:rPr>
        <w:t>-</w:t>
      </w:r>
      <w:r w:rsidR="00EE5AD8">
        <w:rPr>
          <w:rFonts w:ascii="Times New Roman" w:hAnsi="Times New Roman" w:cs="Times New Roman"/>
          <w:sz w:val="24"/>
          <w:szCs w:val="24"/>
        </w:rPr>
        <w:t xml:space="preserve">sexism reflects little more than cultural assumptions about gender and that it is not biology but the fashion in which </w:t>
      </w:r>
      <w:r w:rsidR="00D34464">
        <w:rPr>
          <w:rFonts w:ascii="Times New Roman" w:hAnsi="Times New Roman" w:cs="Times New Roman"/>
          <w:sz w:val="24"/>
          <w:szCs w:val="24"/>
        </w:rPr>
        <w:t>our</w:t>
      </w:r>
      <w:r w:rsidR="00EE5AD8">
        <w:rPr>
          <w:rFonts w:ascii="Times New Roman" w:hAnsi="Times New Roman" w:cs="Times New Roman"/>
          <w:sz w:val="24"/>
          <w:szCs w:val="24"/>
        </w:rPr>
        <w:t xml:space="preserve"> culturally attuned minds reflect notions of gendered behaviour. Whilst neuroscientists might herald how different segments of the brain light up in response to various stimuli, Anne Fausto-sterling </w:t>
      </w:r>
      <w:r w:rsidR="00407113">
        <w:rPr>
          <w:rFonts w:ascii="Times New Roman" w:hAnsi="Times New Roman" w:cs="Times New Roman"/>
          <w:sz w:val="24"/>
          <w:szCs w:val="24"/>
        </w:rPr>
        <w:t>(</w:t>
      </w:r>
      <w:r w:rsidR="00DB40E5">
        <w:rPr>
          <w:rFonts w:ascii="Times New Roman" w:hAnsi="Times New Roman" w:cs="Times New Roman"/>
          <w:sz w:val="24"/>
          <w:szCs w:val="24"/>
        </w:rPr>
        <w:t>2000</w:t>
      </w:r>
      <w:r w:rsidR="00407113">
        <w:rPr>
          <w:rFonts w:ascii="Times New Roman" w:hAnsi="Times New Roman" w:cs="Times New Roman"/>
          <w:sz w:val="24"/>
          <w:szCs w:val="24"/>
        </w:rPr>
        <w:t>) states that despite the insights and years dedicated to the study of neuroimaging this organ remains an unknown quantity through which assumptions of sex and gender are projected, the use of neuroscience thus remains</w:t>
      </w:r>
      <w:r w:rsidR="00376E9D">
        <w:rPr>
          <w:rFonts w:ascii="Times New Roman" w:hAnsi="Times New Roman" w:cs="Times New Roman"/>
          <w:sz w:val="24"/>
          <w:szCs w:val="24"/>
        </w:rPr>
        <w:t xml:space="preserve"> extremely</w:t>
      </w:r>
      <w:r w:rsidR="00407113">
        <w:rPr>
          <w:rFonts w:ascii="Times New Roman" w:hAnsi="Times New Roman" w:cs="Times New Roman"/>
          <w:sz w:val="24"/>
          <w:szCs w:val="24"/>
        </w:rPr>
        <w:t xml:space="preserve"> troubling and is often used to reinforce stereotypes of males innate aggression or females innate capacity for compassion. </w:t>
      </w:r>
    </w:p>
    <w:p w14:paraId="5837A55F" w14:textId="77777777" w:rsidR="00407113" w:rsidRDefault="00407113" w:rsidP="007B5CAD">
      <w:pPr>
        <w:spacing w:line="360" w:lineRule="auto"/>
        <w:jc w:val="both"/>
        <w:rPr>
          <w:rFonts w:ascii="Times New Roman" w:hAnsi="Times New Roman" w:cs="Times New Roman"/>
          <w:sz w:val="24"/>
          <w:szCs w:val="24"/>
        </w:rPr>
      </w:pPr>
    </w:p>
    <w:p w14:paraId="434B2CF3" w14:textId="620FC866" w:rsidR="00DA03DA" w:rsidRDefault="00407113" w:rsidP="007B5CA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Correll’s</w:t>
      </w:r>
      <w:proofErr w:type="spellEnd"/>
      <w:r>
        <w:rPr>
          <w:rFonts w:ascii="Times New Roman" w:hAnsi="Times New Roman" w:cs="Times New Roman"/>
          <w:sz w:val="24"/>
          <w:szCs w:val="24"/>
        </w:rPr>
        <w:t xml:space="preserve"> (</w:t>
      </w:r>
      <w:r w:rsidR="008865E2">
        <w:rPr>
          <w:rFonts w:ascii="Times New Roman" w:hAnsi="Times New Roman" w:cs="Times New Roman"/>
          <w:sz w:val="24"/>
          <w:szCs w:val="24"/>
        </w:rPr>
        <w:t>2004</w:t>
      </w:r>
      <w:r>
        <w:rPr>
          <w:rFonts w:ascii="Times New Roman" w:hAnsi="Times New Roman" w:cs="Times New Roman"/>
          <w:sz w:val="24"/>
          <w:szCs w:val="24"/>
        </w:rPr>
        <w:t>) sociological research</w:t>
      </w:r>
      <w:r w:rsidR="00DA03DA">
        <w:rPr>
          <w:rFonts w:ascii="Times New Roman" w:hAnsi="Times New Roman" w:cs="Times New Roman"/>
          <w:sz w:val="24"/>
          <w:szCs w:val="24"/>
        </w:rPr>
        <w:t xml:space="preserve"> </w:t>
      </w:r>
      <w:r>
        <w:rPr>
          <w:rFonts w:ascii="Times New Roman" w:hAnsi="Times New Roman" w:cs="Times New Roman"/>
          <w:sz w:val="24"/>
          <w:szCs w:val="24"/>
        </w:rPr>
        <w:t>has shown how the influence of gendered beliefs and stereotypes play an important role in peoples perceptions of ability, this research highlighted how women who wished to succeed in male dominated fields</w:t>
      </w:r>
      <w:r w:rsidR="00CD2E24">
        <w:rPr>
          <w:rFonts w:ascii="Times New Roman" w:hAnsi="Times New Roman" w:cs="Times New Roman"/>
          <w:sz w:val="24"/>
          <w:szCs w:val="24"/>
        </w:rPr>
        <w:t xml:space="preserve"> adopted masculine perceived behaviours. Fine (2010) states that the belief that male brains are more attuned to quantitative studies and women’s to qualitative has created an unequal playing field, these stereotypes reflect societies unequal gendering of mental capacities in regard to the scientific spheres. She states that it is essential to the understanding of how societies proliferation of gender stereotypes can obstruct women  from advancing into male dominated fields</w:t>
      </w:r>
      <w:r w:rsidR="00931C53">
        <w:rPr>
          <w:rFonts w:ascii="Times New Roman" w:hAnsi="Times New Roman" w:cs="Times New Roman"/>
          <w:sz w:val="24"/>
          <w:szCs w:val="24"/>
        </w:rPr>
        <w:t>. By</w:t>
      </w:r>
      <w:r w:rsidR="00CD2E24">
        <w:rPr>
          <w:rFonts w:ascii="Times New Roman" w:hAnsi="Times New Roman" w:cs="Times New Roman"/>
          <w:sz w:val="24"/>
          <w:szCs w:val="24"/>
        </w:rPr>
        <w:t xml:space="preserve"> highlight</w:t>
      </w:r>
      <w:r w:rsidR="00931C53">
        <w:rPr>
          <w:rFonts w:ascii="Times New Roman" w:hAnsi="Times New Roman" w:cs="Times New Roman"/>
          <w:sz w:val="24"/>
          <w:szCs w:val="24"/>
        </w:rPr>
        <w:t>ing</w:t>
      </w:r>
      <w:r w:rsidR="00CD2E24">
        <w:rPr>
          <w:rFonts w:ascii="Times New Roman" w:hAnsi="Times New Roman" w:cs="Times New Roman"/>
          <w:sz w:val="24"/>
          <w:szCs w:val="24"/>
        </w:rPr>
        <w:t xml:space="preserve"> </w:t>
      </w:r>
      <w:r w:rsidR="00CD2E24">
        <w:rPr>
          <w:rFonts w:ascii="Times New Roman" w:hAnsi="Times New Roman" w:cs="Times New Roman"/>
          <w:sz w:val="24"/>
          <w:szCs w:val="24"/>
        </w:rPr>
        <w:lastRenderedPageBreak/>
        <w:t>how cultural cues can alter young peoples perceptions of maths and the sciences as masculine pursuits</w:t>
      </w:r>
      <w:r w:rsidR="00931C53">
        <w:rPr>
          <w:rFonts w:ascii="Times New Roman" w:hAnsi="Times New Roman" w:cs="Times New Roman"/>
          <w:sz w:val="24"/>
          <w:szCs w:val="24"/>
        </w:rPr>
        <w:t>, this</w:t>
      </w:r>
      <w:r w:rsidR="00CD2E24">
        <w:rPr>
          <w:rFonts w:ascii="Times New Roman" w:hAnsi="Times New Roman" w:cs="Times New Roman"/>
          <w:sz w:val="24"/>
          <w:szCs w:val="24"/>
        </w:rPr>
        <w:t xml:space="preserve"> ultimately </w:t>
      </w:r>
      <w:r w:rsidR="00F042D1">
        <w:rPr>
          <w:rFonts w:ascii="Times New Roman" w:hAnsi="Times New Roman" w:cs="Times New Roman"/>
          <w:sz w:val="24"/>
          <w:szCs w:val="24"/>
        </w:rPr>
        <w:t>dissuad</w:t>
      </w:r>
      <w:r w:rsidR="00931C53">
        <w:rPr>
          <w:rFonts w:ascii="Times New Roman" w:hAnsi="Times New Roman" w:cs="Times New Roman"/>
          <w:sz w:val="24"/>
          <w:szCs w:val="24"/>
        </w:rPr>
        <w:t>es</w:t>
      </w:r>
      <w:r w:rsidR="00F042D1">
        <w:rPr>
          <w:rFonts w:ascii="Times New Roman" w:hAnsi="Times New Roman" w:cs="Times New Roman"/>
          <w:sz w:val="24"/>
          <w:szCs w:val="24"/>
        </w:rPr>
        <w:t xml:space="preserve"> women from attempting to advance up the organizational hierarchy of certain institutions</w:t>
      </w:r>
      <w:r w:rsidR="00376E9D">
        <w:rPr>
          <w:rFonts w:ascii="Times New Roman" w:hAnsi="Times New Roman" w:cs="Times New Roman"/>
          <w:sz w:val="24"/>
          <w:szCs w:val="24"/>
        </w:rPr>
        <w:t>.</w:t>
      </w:r>
      <w:r w:rsidR="00DA03DA">
        <w:rPr>
          <w:rFonts w:ascii="Times New Roman" w:hAnsi="Times New Roman" w:cs="Times New Roman"/>
          <w:sz w:val="24"/>
          <w:szCs w:val="24"/>
        </w:rPr>
        <w:t xml:space="preserve"> </w:t>
      </w:r>
      <w:r w:rsidR="00AB0FC2">
        <w:rPr>
          <w:rFonts w:ascii="Times New Roman" w:hAnsi="Times New Roman" w:cs="Times New Roman"/>
          <w:sz w:val="24"/>
          <w:szCs w:val="24"/>
        </w:rPr>
        <w:t>As Haraway (</w:t>
      </w:r>
      <w:r w:rsidR="008865E2">
        <w:rPr>
          <w:rFonts w:ascii="Times New Roman" w:hAnsi="Times New Roman" w:cs="Times New Roman"/>
          <w:sz w:val="24"/>
          <w:szCs w:val="24"/>
        </w:rPr>
        <w:t>1991</w:t>
      </w:r>
      <w:r w:rsidR="00AB0FC2">
        <w:rPr>
          <w:rFonts w:ascii="Times New Roman" w:hAnsi="Times New Roman" w:cs="Times New Roman"/>
          <w:sz w:val="24"/>
          <w:szCs w:val="24"/>
        </w:rPr>
        <w:t>) states women are fully aware that knowledge from the ‘natural’ sciences has been utilised in their oppression whilst also furthering their general exclusion from the scientific domain.</w:t>
      </w:r>
    </w:p>
    <w:p w14:paraId="5863A2E3" w14:textId="77777777" w:rsidR="00AF78D9" w:rsidRDefault="00AF78D9" w:rsidP="007B5CAD">
      <w:pPr>
        <w:spacing w:line="360" w:lineRule="auto"/>
        <w:jc w:val="both"/>
        <w:rPr>
          <w:rFonts w:ascii="Times New Roman" w:hAnsi="Times New Roman" w:cs="Times New Roman"/>
          <w:sz w:val="24"/>
          <w:szCs w:val="24"/>
        </w:rPr>
      </w:pPr>
    </w:p>
    <w:p w14:paraId="55AF11CB" w14:textId="09581B83" w:rsidR="00376E9D" w:rsidRDefault="00376E9D"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glass ceiling metaphor is commonly utilised to describe the unequal relations that continue to restrict women from positions of power, if intersectionality has highlighted anything it highlights how certain peoples are </w:t>
      </w:r>
      <w:r w:rsidR="00931C53">
        <w:rPr>
          <w:rFonts w:ascii="Times New Roman" w:hAnsi="Times New Roman" w:cs="Times New Roman"/>
          <w:sz w:val="24"/>
          <w:szCs w:val="24"/>
        </w:rPr>
        <w:t>trebly</w:t>
      </w:r>
      <w:r>
        <w:rPr>
          <w:rFonts w:ascii="Times New Roman" w:hAnsi="Times New Roman" w:cs="Times New Roman"/>
          <w:sz w:val="24"/>
          <w:szCs w:val="24"/>
        </w:rPr>
        <w:t xml:space="preserve"> disadvantaged by the egalitarian deficit</w:t>
      </w:r>
      <w:r w:rsidR="00322DBF">
        <w:rPr>
          <w:rFonts w:ascii="Times New Roman" w:hAnsi="Times New Roman" w:cs="Times New Roman"/>
          <w:sz w:val="24"/>
          <w:szCs w:val="24"/>
        </w:rPr>
        <w:t xml:space="preserve"> by</w:t>
      </w:r>
      <w:r>
        <w:rPr>
          <w:rFonts w:ascii="Times New Roman" w:hAnsi="Times New Roman" w:cs="Times New Roman"/>
          <w:sz w:val="24"/>
          <w:szCs w:val="24"/>
        </w:rPr>
        <w:t xml:space="preserve"> having</w:t>
      </w:r>
      <w:r w:rsidR="00322DBF">
        <w:rPr>
          <w:rFonts w:ascii="Times New Roman" w:hAnsi="Times New Roman" w:cs="Times New Roman"/>
          <w:sz w:val="24"/>
          <w:szCs w:val="24"/>
        </w:rPr>
        <w:t xml:space="preserve"> </w:t>
      </w:r>
      <w:r w:rsidR="00931C53">
        <w:rPr>
          <w:rFonts w:ascii="Times New Roman" w:hAnsi="Times New Roman" w:cs="Times New Roman"/>
          <w:sz w:val="24"/>
          <w:szCs w:val="24"/>
        </w:rPr>
        <w:t>cultural capital,</w:t>
      </w:r>
      <w:r w:rsidR="00322DBF">
        <w:rPr>
          <w:rFonts w:ascii="Times New Roman" w:hAnsi="Times New Roman" w:cs="Times New Roman"/>
          <w:sz w:val="24"/>
          <w:szCs w:val="24"/>
        </w:rPr>
        <w:t xml:space="preserve"> ethnicity and gender count against them (Littler</w:t>
      </w:r>
      <w:r w:rsidR="00AF78D9">
        <w:rPr>
          <w:rFonts w:ascii="Times New Roman" w:hAnsi="Times New Roman" w:cs="Times New Roman"/>
          <w:sz w:val="24"/>
          <w:szCs w:val="24"/>
        </w:rPr>
        <w:t xml:space="preserve"> 2018</w:t>
      </w:r>
      <w:r w:rsidR="00322DBF">
        <w:rPr>
          <w:rFonts w:ascii="Times New Roman" w:hAnsi="Times New Roman" w:cs="Times New Roman"/>
          <w:sz w:val="24"/>
          <w:szCs w:val="24"/>
        </w:rPr>
        <w:t>).</w:t>
      </w:r>
      <w:r w:rsidR="004B06DC">
        <w:rPr>
          <w:rFonts w:ascii="Times New Roman" w:hAnsi="Times New Roman" w:cs="Times New Roman"/>
          <w:sz w:val="24"/>
          <w:szCs w:val="24"/>
        </w:rPr>
        <w:t xml:space="preserve"> The process of social exclusion is critical to understanding how organisations perpetuate gendered inequalities (Archer 2006).  Organisations can often not be considered gender neutral fields where gender inequality is reconstituted, but rather </w:t>
      </w:r>
      <w:r w:rsidR="00A42310">
        <w:rPr>
          <w:rFonts w:ascii="Times New Roman" w:hAnsi="Times New Roman" w:cs="Times New Roman"/>
          <w:sz w:val="24"/>
          <w:szCs w:val="24"/>
        </w:rPr>
        <w:t>situations where there is</w:t>
      </w:r>
      <w:r w:rsidR="004B06DC">
        <w:rPr>
          <w:rFonts w:ascii="Times New Roman" w:hAnsi="Times New Roman" w:cs="Times New Roman"/>
          <w:sz w:val="24"/>
          <w:szCs w:val="24"/>
        </w:rPr>
        <w:t xml:space="preserve"> a high level of homosocial reproduction</w:t>
      </w:r>
      <w:r w:rsidR="00A42310">
        <w:rPr>
          <w:rFonts w:ascii="Times New Roman" w:hAnsi="Times New Roman" w:cs="Times New Roman"/>
          <w:sz w:val="24"/>
          <w:szCs w:val="24"/>
        </w:rPr>
        <w:t>, whereby men in corporate positions tend to hire other men</w:t>
      </w:r>
      <w:r w:rsidR="004B06DC">
        <w:rPr>
          <w:rFonts w:ascii="Times New Roman" w:hAnsi="Times New Roman" w:cs="Times New Roman"/>
          <w:sz w:val="24"/>
          <w:szCs w:val="24"/>
        </w:rPr>
        <w:t xml:space="preserve"> </w:t>
      </w:r>
      <w:r w:rsidR="00931C53">
        <w:rPr>
          <w:rFonts w:ascii="Times New Roman" w:hAnsi="Times New Roman" w:cs="Times New Roman"/>
          <w:sz w:val="24"/>
          <w:szCs w:val="24"/>
        </w:rPr>
        <w:t>(</w:t>
      </w:r>
      <w:r w:rsidR="004B06DC">
        <w:rPr>
          <w:rFonts w:ascii="Times New Roman" w:hAnsi="Times New Roman" w:cs="Times New Roman"/>
          <w:sz w:val="24"/>
          <w:szCs w:val="24"/>
        </w:rPr>
        <w:t>Archer 2006)</w:t>
      </w:r>
      <w:r w:rsidR="00A42310">
        <w:rPr>
          <w:rFonts w:ascii="Times New Roman" w:hAnsi="Times New Roman" w:cs="Times New Roman"/>
          <w:sz w:val="24"/>
          <w:szCs w:val="24"/>
        </w:rPr>
        <w:t>. Intersectional theoretical studies highlight how associations between motherhood  and gender behaviours differ for women of different cultures, ethnicity and economic status (Zhou 2017). As the welfare state has liberated women to an extent from the care giver role they still remain constrained by gender norms that emphasis the importance of motherhood</w:t>
      </w:r>
      <w:r w:rsidR="008D621C">
        <w:rPr>
          <w:rFonts w:ascii="Times New Roman" w:hAnsi="Times New Roman" w:cs="Times New Roman"/>
          <w:sz w:val="24"/>
          <w:szCs w:val="24"/>
        </w:rPr>
        <w:t xml:space="preserve"> rather than</w:t>
      </w:r>
      <w:r w:rsidR="00A42310">
        <w:rPr>
          <w:rFonts w:ascii="Times New Roman" w:hAnsi="Times New Roman" w:cs="Times New Roman"/>
          <w:sz w:val="24"/>
          <w:szCs w:val="24"/>
        </w:rPr>
        <w:t xml:space="preserve"> favour  parenthood, maternity leave runs to a generous 50 weeks</w:t>
      </w:r>
      <w:r w:rsidR="008D621C">
        <w:rPr>
          <w:rFonts w:ascii="Times New Roman" w:hAnsi="Times New Roman" w:cs="Times New Roman"/>
          <w:sz w:val="24"/>
          <w:szCs w:val="24"/>
        </w:rPr>
        <w:t>, where as paternity is but 2, furthermore, research has highlighted that it is often women who pick up on the second shift, emphasising the femini</w:t>
      </w:r>
      <w:r w:rsidR="00F14CC9">
        <w:rPr>
          <w:rFonts w:ascii="Times New Roman" w:hAnsi="Times New Roman" w:cs="Times New Roman"/>
          <w:sz w:val="24"/>
          <w:szCs w:val="24"/>
        </w:rPr>
        <w:t>zed</w:t>
      </w:r>
      <w:r w:rsidR="008D621C">
        <w:rPr>
          <w:rFonts w:ascii="Times New Roman" w:hAnsi="Times New Roman" w:cs="Times New Roman"/>
          <w:sz w:val="24"/>
          <w:szCs w:val="24"/>
        </w:rPr>
        <w:t xml:space="preserve"> aspect of housework (Zhou 2017).</w:t>
      </w:r>
      <w:r w:rsidR="004B06DC">
        <w:rPr>
          <w:rFonts w:ascii="Times New Roman" w:hAnsi="Times New Roman" w:cs="Times New Roman"/>
          <w:sz w:val="24"/>
          <w:szCs w:val="24"/>
        </w:rPr>
        <w:t xml:space="preserve"> </w:t>
      </w:r>
    </w:p>
    <w:p w14:paraId="42E8C2D9" w14:textId="7687E63B" w:rsidR="000024F3" w:rsidRDefault="000024F3" w:rsidP="007B5CAD">
      <w:pPr>
        <w:spacing w:line="360" w:lineRule="auto"/>
        <w:jc w:val="both"/>
        <w:rPr>
          <w:rFonts w:ascii="Times New Roman" w:hAnsi="Times New Roman" w:cs="Times New Roman"/>
          <w:sz w:val="24"/>
          <w:szCs w:val="24"/>
        </w:rPr>
      </w:pPr>
    </w:p>
    <w:p w14:paraId="269B6743" w14:textId="72585D83" w:rsidR="00AB0FC2" w:rsidRDefault="008D621C"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Judith Lorber</w:t>
      </w:r>
      <w:r w:rsidR="008865E2">
        <w:rPr>
          <w:rFonts w:ascii="Times New Roman" w:hAnsi="Times New Roman" w:cs="Times New Roman"/>
          <w:sz w:val="24"/>
          <w:szCs w:val="24"/>
        </w:rPr>
        <w:t xml:space="preserve"> </w:t>
      </w:r>
      <w:r w:rsidR="00B9356F">
        <w:rPr>
          <w:rFonts w:ascii="Times New Roman" w:hAnsi="Times New Roman" w:cs="Times New Roman"/>
          <w:sz w:val="24"/>
          <w:szCs w:val="24"/>
        </w:rPr>
        <w:t>(</w:t>
      </w:r>
      <w:r w:rsidR="008865E2">
        <w:rPr>
          <w:rFonts w:ascii="Times New Roman" w:hAnsi="Times New Roman" w:cs="Times New Roman"/>
          <w:sz w:val="24"/>
          <w:szCs w:val="24"/>
        </w:rPr>
        <w:t>2000</w:t>
      </w:r>
      <w:r w:rsidR="00B9356F">
        <w:rPr>
          <w:rFonts w:ascii="Times New Roman" w:hAnsi="Times New Roman" w:cs="Times New Roman"/>
          <w:sz w:val="24"/>
          <w:szCs w:val="24"/>
        </w:rPr>
        <w:t>)</w:t>
      </w:r>
      <w:r>
        <w:rPr>
          <w:rFonts w:ascii="Times New Roman" w:hAnsi="Times New Roman" w:cs="Times New Roman"/>
          <w:sz w:val="24"/>
          <w:szCs w:val="24"/>
        </w:rPr>
        <w:t xml:space="preserve"> argues that society is gendered into the ubiquitous unequal division of people, she states that it is the need to undo the concept of gender</w:t>
      </w:r>
      <w:r w:rsidR="00B9356F">
        <w:rPr>
          <w:rFonts w:ascii="Times New Roman" w:hAnsi="Times New Roman" w:cs="Times New Roman"/>
          <w:sz w:val="24"/>
          <w:szCs w:val="24"/>
        </w:rPr>
        <w:t xml:space="preserve"> with the goal of doing away with the category of gender all together that is necessary for equality in society. As Hearn (2006) states the generalizing concept of masculin</w:t>
      </w:r>
      <w:r w:rsidR="001916AA">
        <w:rPr>
          <w:rFonts w:ascii="Times New Roman" w:hAnsi="Times New Roman" w:cs="Times New Roman"/>
          <w:sz w:val="24"/>
          <w:szCs w:val="24"/>
        </w:rPr>
        <w:t>e identity</w:t>
      </w:r>
      <w:r w:rsidR="00B9356F">
        <w:rPr>
          <w:rFonts w:ascii="Times New Roman" w:hAnsi="Times New Roman" w:cs="Times New Roman"/>
          <w:sz w:val="24"/>
          <w:szCs w:val="24"/>
        </w:rPr>
        <w:t xml:space="preserve"> is flawed and appears nothing more than an umbrella term for a range of behaviours located in an individual. He states that the concept of masculinity is framed within the heteronormative. Connell (</w:t>
      </w:r>
      <w:r w:rsidR="008865E2">
        <w:rPr>
          <w:rFonts w:ascii="Times New Roman" w:hAnsi="Times New Roman" w:cs="Times New Roman"/>
          <w:sz w:val="24"/>
          <w:szCs w:val="24"/>
        </w:rPr>
        <w:t>2000</w:t>
      </w:r>
      <w:r w:rsidR="00B9356F">
        <w:rPr>
          <w:rFonts w:ascii="Times New Roman" w:hAnsi="Times New Roman" w:cs="Times New Roman"/>
          <w:sz w:val="24"/>
          <w:szCs w:val="24"/>
        </w:rPr>
        <w:t>) however states that the categorical concepts of gender need to be retained as they highlight the processes of subordination and exclusion of other masculinities, females and transsexua</w:t>
      </w:r>
      <w:r w:rsidR="00441F7C">
        <w:rPr>
          <w:rFonts w:ascii="Times New Roman" w:hAnsi="Times New Roman" w:cs="Times New Roman"/>
          <w:sz w:val="24"/>
          <w:szCs w:val="24"/>
        </w:rPr>
        <w:t>ls.</w:t>
      </w:r>
    </w:p>
    <w:p w14:paraId="007DC5FA" w14:textId="7420BBD1" w:rsidR="00BF76DD" w:rsidRDefault="00BF76DD" w:rsidP="007B5CAD">
      <w:pPr>
        <w:spacing w:line="360" w:lineRule="auto"/>
        <w:jc w:val="both"/>
        <w:rPr>
          <w:rFonts w:ascii="Times New Roman" w:hAnsi="Times New Roman" w:cs="Times New Roman"/>
          <w:sz w:val="24"/>
          <w:szCs w:val="24"/>
        </w:rPr>
      </w:pPr>
    </w:p>
    <w:p w14:paraId="26D24361" w14:textId="67685086" w:rsidR="00BF76DD" w:rsidRDefault="00BF76DD"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w:t>
      </w:r>
    </w:p>
    <w:p w14:paraId="27E6214A" w14:textId="4A2F2A59" w:rsidR="00C64AAC" w:rsidRDefault="00931C53" w:rsidP="007B5CAD">
      <w:pPr>
        <w:spacing w:line="360" w:lineRule="auto"/>
        <w:jc w:val="both"/>
        <w:rPr>
          <w:rFonts w:ascii="Times New Roman" w:hAnsi="Times New Roman" w:cs="Times New Roman"/>
          <w:sz w:val="24"/>
          <w:szCs w:val="24"/>
        </w:rPr>
      </w:pPr>
      <w:r w:rsidRPr="00931C53">
        <w:rPr>
          <w:rFonts w:ascii="Times New Roman" w:hAnsi="Times New Roman" w:cs="Times New Roman"/>
          <w:sz w:val="24"/>
          <w:szCs w:val="24"/>
        </w:rPr>
        <w:t>G</w:t>
      </w:r>
      <w:r>
        <w:rPr>
          <w:rFonts w:ascii="Times New Roman" w:hAnsi="Times New Roman" w:cs="Times New Roman"/>
          <w:sz w:val="24"/>
          <w:szCs w:val="24"/>
        </w:rPr>
        <w:t>ender is a cultural concept formulated to propagate the</w:t>
      </w:r>
      <w:r w:rsidR="005F1328">
        <w:rPr>
          <w:rFonts w:ascii="Times New Roman" w:hAnsi="Times New Roman" w:cs="Times New Roman"/>
          <w:sz w:val="24"/>
          <w:szCs w:val="24"/>
        </w:rPr>
        <w:t xml:space="preserve"> binary dichotomies of masculine and feminine</w:t>
      </w:r>
      <w:r w:rsidR="00827F98">
        <w:rPr>
          <w:rFonts w:ascii="Times New Roman" w:hAnsi="Times New Roman" w:cs="Times New Roman"/>
          <w:sz w:val="24"/>
          <w:szCs w:val="24"/>
        </w:rPr>
        <w:t>,</w:t>
      </w:r>
      <w:r w:rsidR="005F1328">
        <w:rPr>
          <w:rFonts w:ascii="Times New Roman" w:hAnsi="Times New Roman" w:cs="Times New Roman"/>
          <w:sz w:val="24"/>
          <w:szCs w:val="24"/>
        </w:rPr>
        <w:t xml:space="preserve"> intrinsically linked to biological reductionism it sees women as reducible to their sex. Shaped in multitudinous ways throughout society it focuses upon an aspect of identity as innate</w:t>
      </w:r>
      <w:r w:rsidR="00827F98">
        <w:rPr>
          <w:rFonts w:ascii="Times New Roman" w:hAnsi="Times New Roman" w:cs="Times New Roman"/>
          <w:sz w:val="24"/>
          <w:szCs w:val="24"/>
        </w:rPr>
        <w:t>.</w:t>
      </w:r>
      <w:r w:rsidR="005F1328">
        <w:rPr>
          <w:rFonts w:ascii="Times New Roman" w:hAnsi="Times New Roman" w:cs="Times New Roman"/>
          <w:sz w:val="24"/>
          <w:szCs w:val="24"/>
        </w:rPr>
        <w:t xml:space="preserve"> This focus upon the concept of the innateness of gender as being natural, almost something</w:t>
      </w:r>
      <w:r w:rsidR="00663813">
        <w:rPr>
          <w:rFonts w:ascii="Times New Roman" w:hAnsi="Times New Roman" w:cs="Times New Roman"/>
          <w:sz w:val="24"/>
          <w:szCs w:val="24"/>
        </w:rPr>
        <w:t xml:space="preserve"> one</w:t>
      </w:r>
      <w:r w:rsidR="005F1328">
        <w:rPr>
          <w:rFonts w:ascii="Times New Roman" w:hAnsi="Times New Roman" w:cs="Times New Roman"/>
          <w:sz w:val="24"/>
          <w:szCs w:val="24"/>
        </w:rPr>
        <w:t xml:space="preserve"> possess, irreversibl</w:t>
      </w:r>
      <w:r w:rsidR="00663813">
        <w:rPr>
          <w:rFonts w:ascii="Times New Roman" w:hAnsi="Times New Roman" w:cs="Times New Roman"/>
          <w:sz w:val="24"/>
          <w:szCs w:val="24"/>
        </w:rPr>
        <w:t>y</w:t>
      </w:r>
      <w:r w:rsidR="005F1328">
        <w:rPr>
          <w:rFonts w:ascii="Times New Roman" w:hAnsi="Times New Roman" w:cs="Times New Roman"/>
          <w:sz w:val="24"/>
          <w:szCs w:val="24"/>
        </w:rPr>
        <w:t xml:space="preserve"> linked to anatomical sex  reinforces multiple dichotomies. Gender identity as innate and natural posses an emphasis on nature rather than nurture</w:t>
      </w:r>
      <w:r w:rsidR="00663813">
        <w:rPr>
          <w:rFonts w:ascii="Times New Roman" w:hAnsi="Times New Roman" w:cs="Times New Roman"/>
          <w:sz w:val="24"/>
          <w:szCs w:val="24"/>
        </w:rPr>
        <w:t>,</w:t>
      </w:r>
      <w:r w:rsidR="005F1328">
        <w:rPr>
          <w:rFonts w:ascii="Times New Roman" w:hAnsi="Times New Roman" w:cs="Times New Roman"/>
          <w:sz w:val="24"/>
          <w:szCs w:val="24"/>
        </w:rPr>
        <w:t xml:space="preserve"> that we are born with an identity? </w:t>
      </w:r>
      <w:r w:rsidR="006E70C0">
        <w:rPr>
          <w:rFonts w:ascii="Times New Roman" w:hAnsi="Times New Roman" w:cs="Times New Roman"/>
          <w:sz w:val="24"/>
          <w:szCs w:val="24"/>
        </w:rPr>
        <w:t xml:space="preserve">In contrast </w:t>
      </w:r>
      <w:r w:rsidR="005F1328">
        <w:rPr>
          <w:rFonts w:ascii="Times New Roman" w:hAnsi="Times New Roman" w:cs="Times New Roman"/>
          <w:sz w:val="24"/>
          <w:szCs w:val="24"/>
        </w:rPr>
        <w:t>Butler</w:t>
      </w:r>
      <w:r w:rsidR="00663813">
        <w:rPr>
          <w:rFonts w:ascii="Times New Roman" w:hAnsi="Times New Roman" w:cs="Times New Roman"/>
          <w:sz w:val="24"/>
          <w:szCs w:val="24"/>
        </w:rPr>
        <w:t>’</w:t>
      </w:r>
      <w:r w:rsidR="005F1328">
        <w:rPr>
          <w:rFonts w:ascii="Times New Roman" w:hAnsi="Times New Roman" w:cs="Times New Roman"/>
          <w:sz w:val="24"/>
          <w:szCs w:val="24"/>
        </w:rPr>
        <w:t>s concept of gender as a performance highlights how both gender and biological</w:t>
      </w:r>
      <w:r w:rsidR="00663813">
        <w:rPr>
          <w:rFonts w:ascii="Times New Roman" w:hAnsi="Times New Roman" w:cs="Times New Roman"/>
          <w:sz w:val="24"/>
          <w:szCs w:val="24"/>
        </w:rPr>
        <w:t xml:space="preserve"> sex</w:t>
      </w:r>
      <w:r w:rsidR="005F1328">
        <w:rPr>
          <w:rFonts w:ascii="Times New Roman" w:hAnsi="Times New Roman" w:cs="Times New Roman"/>
          <w:sz w:val="24"/>
          <w:szCs w:val="24"/>
        </w:rPr>
        <w:t xml:space="preserve"> are reducible to one another and are both cultural concepts</w:t>
      </w:r>
      <w:r w:rsidR="00663813">
        <w:rPr>
          <w:rFonts w:ascii="Times New Roman" w:hAnsi="Times New Roman" w:cs="Times New Roman"/>
          <w:sz w:val="24"/>
          <w:szCs w:val="24"/>
        </w:rPr>
        <w:t>, emphasising how we are constantly in a state of becoming, that gender is not something a person innately pos</w:t>
      </w:r>
      <w:r w:rsidR="006E70C0">
        <w:rPr>
          <w:rFonts w:ascii="Times New Roman" w:hAnsi="Times New Roman" w:cs="Times New Roman"/>
          <w:sz w:val="24"/>
          <w:szCs w:val="24"/>
        </w:rPr>
        <w:t>sess</w:t>
      </w:r>
      <w:r w:rsidR="00663813">
        <w:rPr>
          <w:rFonts w:ascii="Times New Roman" w:hAnsi="Times New Roman" w:cs="Times New Roman"/>
          <w:sz w:val="24"/>
          <w:szCs w:val="24"/>
        </w:rPr>
        <w:t>.</w:t>
      </w:r>
      <w:r w:rsidR="005F1328">
        <w:rPr>
          <w:rFonts w:ascii="Times New Roman" w:hAnsi="Times New Roman" w:cs="Times New Roman"/>
          <w:sz w:val="24"/>
          <w:szCs w:val="24"/>
        </w:rPr>
        <w:t xml:space="preserve"> </w:t>
      </w:r>
      <w:r w:rsidR="00663813">
        <w:rPr>
          <w:rFonts w:ascii="Times New Roman" w:hAnsi="Times New Roman" w:cs="Times New Roman"/>
          <w:sz w:val="24"/>
          <w:szCs w:val="24"/>
        </w:rPr>
        <w:t xml:space="preserve">This </w:t>
      </w:r>
      <w:r w:rsidR="00827F98">
        <w:rPr>
          <w:rFonts w:ascii="Times New Roman" w:hAnsi="Times New Roman" w:cs="Times New Roman"/>
          <w:sz w:val="24"/>
          <w:szCs w:val="24"/>
        </w:rPr>
        <w:t>is fundamentally</w:t>
      </w:r>
      <w:r w:rsidR="00663813">
        <w:rPr>
          <w:rFonts w:ascii="Times New Roman" w:hAnsi="Times New Roman" w:cs="Times New Roman"/>
          <w:sz w:val="24"/>
          <w:szCs w:val="24"/>
        </w:rPr>
        <w:t xml:space="preserve"> highlighted within the intersex movement, </w:t>
      </w:r>
      <w:r w:rsidR="00827F98">
        <w:rPr>
          <w:rFonts w:ascii="Times New Roman" w:hAnsi="Times New Roman" w:cs="Times New Roman"/>
          <w:sz w:val="24"/>
          <w:szCs w:val="24"/>
        </w:rPr>
        <w:t>where</w:t>
      </w:r>
      <w:r w:rsidR="00663813">
        <w:rPr>
          <w:rFonts w:ascii="Times New Roman" w:hAnsi="Times New Roman" w:cs="Times New Roman"/>
          <w:sz w:val="24"/>
          <w:szCs w:val="24"/>
        </w:rPr>
        <w:t xml:space="preserve"> to be recognised as having a gendered identity, means to be identified, given an identity. The di</w:t>
      </w:r>
      <w:r w:rsidR="00827F98">
        <w:rPr>
          <w:rFonts w:ascii="Times New Roman" w:hAnsi="Times New Roman" w:cs="Times New Roman"/>
          <w:sz w:val="24"/>
          <w:szCs w:val="24"/>
        </w:rPr>
        <w:t>alogical</w:t>
      </w:r>
      <w:r w:rsidR="00663813">
        <w:rPr>
          <w:rFonts w:ascii="Times New Roman" w:hAnsi="Times New Roman" w:cs="Times New Roman"/>
          <w:sz w:val="24"/>
          <w:szCs w:val="24"/>
        </w:rPr>
        <w:t xml:space="preserve"> nature of gender politics highlights how giving something a name, an identity effectively creates it.</w:t>
      </w:r>
      <w:r w:rsidR="005F1328">
        <w:rPr>
          <w:rFonts w:ascii="Times New Roman" w:hAnsi="Times New Roman" w:cs="Times New Roman"/>
          <w:sz w:val="24"/>
          <w:szCs w:val="24"/>
        </w:rPr>
        <w:t xml:space="preserve"> </w:t>
      </w:r>
    </w:p>
    <w:p w14:paraId="51AC4997" w14:textId="77777777" w:rsidR="009A3D12" w:rsidRPr="00931C53" w:rsidRDefault="009A3D12" w:rsidP="007B5CAD">
      <w:pPr>
        <w:spacing w:line="360" w:lineRule="auto"/>
        <w:jc w:val="both"/>
        <w:rPr>
          <w:rFonts w:ascii="Times New Roman" w:hAnsi="Times New Roman" w:cs="Times New Roman"/>
          <w:sz w:val="24"/>
          <w:szCs w:val="24"/>
        </w:rPr>
      </w:pPr>
    </w:p>
    <w:p w14:paraId="542C8191" w14:textId="6C03DA41" w:rsidR="00C64AAC" w:rsidRDefault="00C64AAC"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61F8AE31" w14:textId="1C3F85D7" w:rsidR="00C64AAC" w:rsidRDefault="00C64AAC" w:rsidP="007B5CAD">
      <w:pPr>
        <w:spacing w:line="360" w:lineRule="auto"/>
        <w:jc w:val="both"/>
        <w:rPr>
          <w:rFonts w:ascii="Times New Roman" w:hAnsi="Times New Roman" w:cs="Times New Roman"/>
          <w:sz w:val="24"/>
          <w:szCs w:val="24"/>
        </w:rPr>
      </w:pPr>
    </w:p>
    <w:p w14:paraId="5284D5AA" w14:textId="3D13FAEB" w:rsidR="00D7776C" w:rsidRDefault="00D7776C"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w:t>
      </w:r>
      <w:r w:rsidR="00C07855">
        <w:rPr>
          <w:rFonts w:ascii="Times New Roman" w:hAnsi="Times New Roman" w:cs="Times New Roman"/>
          <w:sz w:val="24"/>
          <w:szCs w:val="24"/>
        </w:rPr>
        <w:t>e</w:t>
      </w:r>
      <w:r>
        <w:rPr>
          <w:rFonts w:ascii="Times New Roman" w:hAnsi="Times New Roman" w:cs="Times New Roman"/>
          <w:sz w:val="24"/>
          <w:szCs w:val="24"/>
        </w:rPr>
        <w:t>txaga</w:t>
      </w:r>
      <w:proofErr w:type="spellEnd"/>
      <w:r>
        <w:rPr>
          <w:rFonts w:ascii="Times New Roman" w:hAnsi="Times New Roman" w:cs="Times New Roman"/>
          <w:sz w:val="24"/>
          <w:szCs w:val="24"/>
        </w:rPr>
        <w:t xml:space="preserve">, B. (2004) </w:t>
      </w:r>
      <w:r w:rsidR="00F56041">
        <w:rPr>
          <w:rFonts w:ascii="Times New Roman" w:hAnsi="Times New Roman" w:cs="Times New Roman"/>
          <w:sz w:val="24"/>
          <w:szCs w:val="24"/>
        </w:rPr>
        <w:t>“</w:t>
      </w:r>
      <w:r>
        <w:rPr>
          <w:rFonts w:ascii="Times New Roman" w:hAnsi="Times New Roman" w:cs="Times New Roman"/>
          <w:sz w:val="24"/>
          <w:szCs w:val="24"/>
        </w:rPr>
        <w:t>Dirty Protest: Symbolic Overdeter</w:t>
      </w:r>
      <w:r w:rsidR="008D2F8E">
        <w:rPr>
          <w:rFonts w:ascii="Times New Roman" w:hAnsi="Times New Roman" w:cs="Times New Roman"/>
          <w:sz w:val="24"/>
          <w:szCs w:val="24"/>
        </w:rPr>
        <w:t>m</w:t>
      </w:r>
      <w:r>
        <w:rPr>
          <w:rFonts w:ascii="Times New Roman" w:hAnsi="Times New Roman" w:cs="Times New Roman"/>
          <w:sz w:val="24"/>
          <w:szCs w:val="24"/>
        </w:rPr>
        <w:t xml:space="preserve">ination </w:t>
      </w:r>
      <w:r w:rsidR="008D2F8E">
        <w:rPr>
          <w:rFonts w:ascii="Times New Roman" w:hAnsi="Times New Roman" w:cs="Times New Roman"/>
          <w:sz w:val="24"/>
          <w:szCs w:val="24"/>
        </w:rPr>
        <w:t>and Gender in Northern Ireland</w:t>
      </w:r>
      <w:r w:rsidR="00F56041">
        <w:rPr>
          <w:rFonts w:ascii="Times New Roman" w:hAnsi="Times New Roman" w:cs="Times New Roman"/>
          <w:sz w:val="24"/>
          <w:szCs w:val="24"/>
        </w:rPr>
        <w:t>”</w:t>
      </w:r>
      <w:r w:rsidR="008D2F8E">
        <w:rPr>
          <w:rFonts w:ascii="Times New Roman" w:hAnsi="Times New Roman" w:cs="Times New Roman"/>
          <w:sz w:val="24"/>
          <w:szCs w:val="24"/>
        </w:rPr>
        <w:t xml:space="preserve">. in </w:t>
      </w:r>
      <w:r w:rsidR="008D2F8E" w:rsidRPr="008D2F8E">
        <w:rPr>
          <w:rFonts w:ascii="Times New Roman" w:hAnsi="Times New Roman" w:cs="Times New Roman"/>
          <w:i/>
          <w:iCs/>
          <w:sz w:val="24"/>
          <w:szCs w:val="24"/>
        </w:rPr>
        <w:t>Violence in War and Peace</w:t>
      </w:r>
      <w:r w:rsidR="008D2F8E">
        <w:rPr>
          <w:rFonts w:ascii="Times New Roman" w:hAnsi="Times New Roman" w:cs="Times New Roman"/>
          <w:i/>
          <w:iCs/>
          <w:sz w:val="24"/>
          <w:szCs w:val="24"/>
        </w:rPr>
        <w:t>: An Anthology</w:t>
      </w:r>
      <w:r w:rsidR="008D2F8E">
        <w:rPr>
          <w:rFonts w:ascii="Times New Roman" w:hAnsi="Times New Roman" w:cs="Times New Roman"/>
          <w:sz w:val="24"/>
          <w:szCs w:val="24"/>
        </w:rPr>
        <w:t xml:space="preserve">. N. Scheper-Hughes and P. </w:t>
      </w:r>
      <w:proofErr w:type="spellStart"/>
      <w:r w:rsidR="008D2F8E">
        <w:rPr>
          <w:rFonts w:ascii="Times New Roman" w:hAnsi="Times New Roman" w:cs="Times New Roman"/>
          <w:sz w:val="24"/>
          <w:szCs w:val="24"/>
        </w:rPr>
        <w:t>Bourgois</w:t>
      </w:r>
      <w:proofErr w:type="spellEnd"/>
      <w:r w:rsidR="008D2F8E">
        <w:rPr>
          <w:rFonts w:ascii="Times New Roman" w:hAnsi="Times New Roman" w:cs="Times New Roman"/>
          <w:sz w:val="24"/>
          <w:szCs w:val="24"/>
        </w:rPr>
        <w:t>. (Eds). Oxford: Blackwell Publishing.</w:t>
      </w:r>
    </w:p>
    <w:p w14:paraId="347AD05D" w14:textId="50A3C23A" w:rsidR="008D2F8E" w:rsidRDefault="008D2F8E"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Archer, J. (2006) </w:t>
      </w:r>
      <w:r w:rsidR="00F56041">
        <w:rPr>
          <w:rFonts w:ascii="Times New Roman" w:hAnsi="Times New Roman" w:cs="Times New Roman"/>
          <w:sz w:val="24"/>
          <w:szCs w:val="24"/>
        </w:rPr>
        <w:t>“</w:t>
      </w:r>
      <w:r>
        <w:rPr>
          <w:rFonts w:ascii="Times New Roman" w:hAnsi="Times New Roman" w:cs="Times New Roman"/>
          <w:sz w:val="24"/>
          <w:szCs w:val="24"/>
        </w:rPr>
        <w:t>Testosterone and Human Aggression</w:t>
      </w:r>
      <w:r w:rsidR="00F56041">
        <w:rPr>
          <w:rFonts w:ascii="Times New Roman" w:hAnsi="Times New Roman" w:cs="Times New Roman"/>
          <w:sz w:val="24"/>
          <w:szCs w:val="24"/>
        </w:rPr>
        <w:t>”</w:t>
      </w:r>
      <w:r>
        <w:rPr>
          <w:rFonts w:ascii="Times New Roman" w:hAnsi="Times New Roman" w:cs="Times New Roman"/>
          <w:sz w:val="24"/>
          <w:szCs w:val="24"/>
        </w:rPr>
        <w:t xml:space="preserve">. in </w:t>
      </w:r>
      <w:r w:rsidRPr="006972BA">
        <w:rPr>
          <w:rFonts w:ascii="Times New Roman" w:hAnsi="Times New Roman" w:cs="Times New Roman"/>
          <w:i/>
          <w:iCs/>
          <w:sz w:val="24"/>
          <w:szCs w:val="24"/>
        </w:rPr>
        <w:t>Neuroscience Behaviour Review</w:t>
      </w:r>
      <w:r>
        <w:rPr>
          <w:rFonts w:ascii="Times New Roman" w:hAnsi="Times New Roman" w:cs="Times New Roman"/>
          <w:sz w:val="24"/>
          <w:szCs w:val="24"/>
        </w:rPr>
        <w:t>. 30(3)</w:t>
      </w:r>
      <w:r w:rsidR="006972BA">
        <w:rPr>
          <w:rFonts w:ascii="Times New Roman" w:hAnsi="Times New Roman" w:cs="Times New Roman"/>
          <w:sz w:val="24"/>
          <w:szCs w:val="24"/>
        </w:rPr>
        <w:t>: 319-45.</w:t>
      </w:r>
    </w:p>
    <w:p w14:paraId="63C267D0" w14:textId="6D74C7D8" w:rsidR="006972BA" w:rsidRDefault="006972BA"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Bartky</w:t>
      </w:r>
      <w:proofErr w:type="spellEnd"/>
      <w:r>
        <w:rPr>
          <w:rFonts w:ascii="Times New Roman" w:hAnsi="Times New Roman" w:cs="Times New Roman"/>
          <w:sz w:val="24"/>
          <w:szCs w:val="24"/>
        </w:rPr>
        <w:t xml:space="preserve">, S. (1990) </w:t>
      </w:r>
      <w:r w:rsidR="00F56041">
        <w:rPr>
          <w:rFonts w:ascii="Times New Roman" w:hAnsi="Times New Roman" w:cs="Times New Roman"/>
          <w:sz w:val="24"/>
          <w:szCs w:val="24"/>
        </w:rPr>
        <w:t>“</w:t>
      </w:r>
      <w:r>
        <w:rPr>
          <w:rFonts w:ascii="Times New Roman" w:hAnsi="Times New Roman" w:cs="Times New Roman"/>
          <w:sz w:val="24"/>
          <w:szCs w:val="24"/>
        </w:rPr>
        <w:t>Foucault, Femininity, and the Modernization of Patriarchal Power</w:t>
      </w:r>
      <w:r w:rsidR="00F56041">
        <w:rPr>
          <w:rFonts w:ascii="Times New Roman" w:hAnsi="Times New Roman" w:cs="Times New Roman"/>
          <w:sz w:val="24"/>
          <w:szCs w:val="24"/>
        </w:rPr>
        <w:t>”</w:t>
      </w:r>
      <w:r w:rsidR="00593364">
        <w:rPr>
          <w:rFonts w:ascii="Times New Roman" w:hAnsi="Times New Roman" w:cs="Times New Roman"/>
          <w:sz w:val="24"/>
          <w:szCs w:val="24"/>
        </w:rPr>
        <w:t xml:space="preserve">. in </w:t>
      </w:r>
      <w:r w:rsidR="00593364" w:rsidRPr="00593364">
        <w:rPr>
          <w:rFonts w:ascii="Times New Roman" w:hAnsi="Times New Roman" w:cs="Times New Roman"/>
          <w:i/>
          <w:iCs/>
          <w:sz w:val="24"/>
          <w:szCs w:val="24"/>
        </w:rPr>
        <w:t>Femin</w:t>
      </w:r>
      <w:r w:rsidR="00593364">
        <w:rPr>
          <w:rFonts w:ascii="Times New Roman" w:hAnsi="Times New Roman" w:cs="Times New Roman"/>
          <w:i/>
          <w:iCs/>
          <w:sz w:val="24"/>
          <w:szCs w:val="24"/>
        </w:rPr>
        <w:t>in</w:t>
      </w:r>
      <w:r w:rsidR="00593364" w:rsidRPr="00593364">
        <w:rPr>
          <w:rFonts w:ascii="Times New Roman" w:hAnsi="Times New Roman" w:cs="Times New Roman"/>
          <w:i/>
          <w:iCs/>
          <w:sz w:val="24"/>
          <w:szCs w:val="24"/>
        </w:rPr>
        <w:t>ity and Domination: Studies in the Phenomenology of Oppression</w:t>
      </w:r>
      <w:r w:rsidR="00593364">
        <w:rPr>
          <w:rFonts w:ascii="Times New Roman" w:hAnsi="Times New Roman" w:cs="Times New Roman"/>
          <w:sz w:val="24"/>
          <w:szCs w:val="24"/>
        </w:rPr>
        <w:t>. New York: Routledge.</w:t>
      </w:r>
    </w:p>
    <w:p w14:paraId="4C31FD85" w14:textId="565F2B1D" w:rsidR="00593364" w:rsidRDefault="00C64AAC"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Braidotti</w:t>
      </w:r>
      <w:proofErr w:type="spellEnd"/>
      <w:r>
        <w:rPr>
          <w:rFonts w:ascii="Times New Roman" w:hAnsi="Times New Roman" w:cs="Times New Roman"/>
          <w:sz w:val="24"/>
          <w:szCs w:val="24"/>
        </w:rPr>
        <w:t xml:space="preserve">, R. (1991) </w:t>
      </w:r>
      <w:r w:rsidRPr="00C64AAC">
        <w:rPr>
          <w:rFonts w:ascii="Times New Roman" w:hAnsi="Times New Roman" w:cs="Times New Roman"/>
          <w:i/>
          <w:iCs/>
          <w:sz w:val="24"/>
          <w:szCs w:val="24"/>
        </w:rPr>
        <w:t>Patterns of Dissonance</w:t>
      </w:r>
      <w:r>
        <w:rPr>
          <w:rFonts w:ascii="Times New Roman" w:hAnsi="Times New Roman" w:cs="Times New Roman"/>
          <w:sz w:val="24"/>
          <w:szCs w:val="24"/>
        </w:rPr>
        <w:t>. London: Polity Press.</w:t>
      </w:r>
      <w:r w:rsidR="00884723">
        <w:rPr>
          <w:rFonts w:ascii="Times New Roman" w:hAnsi="Times New Roman" w:cs="Times New Roman"/>
          <w:sz w:val="24"/>
          <w:szCs w:val="24"/>
        </w:rPr>
        <w:t xml:space="preserve"> </w:t>
      </w:r>
    </w:p>
    <w:p w14:paraId="6E10F50E" w14:textId="3235D206" w:rsidR="008865E2" w:rsidRDefault="00247816"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Bordo</w:t>
      </w:r>
      <w:proofErr w:type="spellEnd"/>
      <w:r>
        <w:rPr>
          <w:rFonts w:ascii="Times New Roman" w:hAnsi="Times New Roman" w:cs="Times New Roman"/>
          <w:sz w:val="24"/>
          <w:szCs w:val="24"/>
        </w:rPr>
        <w:t xml:space="preserve">, S. (1993) </w:t>
      </w:r>
      <w:r w:rsidRPr="00247816">
        <w:rPr>
          <w:rFonts w:ascii="Times New Roman" w:hAnsi="Times New Roman" w:cs="Times New Roman"/>
          <w:i/>
          <w:iCs/>
          <w:sz w:val="24"/>
          <w:szCs w:val="24"/>
        </w:rPr>
        <w:t>Unbearable Weight: Feminism, Western Culture and the Body</w:t>
      </w:r>
      <w:r>
        <w:rPr>
          <w:rFonts w:ascii="Times New Roman" w:hAnsi="Times New Roman" w:cs="Times New Roman"/>
          <w:sz w:val="24"/>
          <w:szCs w:val="24"/>
        </w:rPr>
        <w:t>. Berkley: California Press.</w:t>
      </w:r>
    </w:p>
    <w:p w14:paraId="1DBE8451" w14:textId="6E37CF19" w:rsidR="00884723" w:rsidRDefault="00884723"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Butler, J. (1999) </w:t>
      </w:r>
      <w:r w:rsidRPr="00FD375B">
        <w:rPr>
          <w:rFonts w:ascii="Times New Roman" w:hAnsi="Times New Roman" w:cs="Times New Roman"/>
          <w:i/>
          <w:iCs/>
          <w:sz w:val="24"/>
          <w:szCs w:val="24"/>
        </w:rPr>
        <w:t>Gender Trouble: Feminism and the Subversion of Identity</w:t>
      </w:r>
      <w:r>
        <w:rPr>
          <w:rFonts w:ascii="Times New Roman" w:hAnsi="Times New Roman" w:cs="Times New Roman"/>
          <w:sz w:val="24"/>
          <w:szCs w:val="24"/>
        </w:rPr>
        <w:t>. 2</w:t>
      </w:r>
      <w:r w:rsidRPr="00FD375B">
        <w:rPr>
          <w:rFonts w:ascii="Times New Roman" w:hAnsi="Times New Roman" w:cs="Times New Roman"/>
          <w:sz w:val="24"/>
          <w:szCs w:val="24"/>
          <w:vertAlign w:val="superscript"/>
        </w:rPr>
        <w:t>nd</w:t>
      </w:r>
      <w:r>
        <w:rPr>
          <w:rFonts w:ascii="Times New Roman" w:hAnsi="Times New Roman" w:cs="Times New Roman"/>
          <w:sz w:val="24"/>
          <w:szCs w:val="24"/>
        </w:rPr>
        <w:t xml:space="preserve"> Edition. London: Routledge.</w:t>
      </w:r>
    </w:p>
    <w:p w14:paraId="0BCAF781" w14:textId="7502D8CF" w:rsidR="00884723" w:rsidRDefault="00884723"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Butler, J. (2004) </w:t>
      </w:r>
      <w:r w:rsidRPr="00FD375B">
        <w:rPr>
          <w:rFonts w:ascii="Times New Roman" w:hAnsi="Times New Roman" w:cs="Times New Roman"/>
          <w:i/>
          <w:iCs/>
          <w:sz w:val="24"/>
          <w:szCs w:val="24"/>
        </w:rPr>
        <w:t>Undoing Gender</w:t>
      </w:r>
      <w:r>
        <w:rPr>
          <w:rFonts w:ascii="Times New Roman" w:hAnsi="Times New Roman" w:cs="Times New Roman"/>
          <w:sz w:val="24"/>
          <w:szCs w:val="24"/>
        </w:rPr>
        <w:t>. London: Routledge.</w:t>
      </w:r>
    </w:p>
    <w:p w14:paraId="698F1363" w14:textId="2E48E519" w:rsidR="00884723" w:rsidRDefault="00884723"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Connell, R. W. ( 2000) </w:t>
      </w:r>
      <w:r w:rsidRPr="00FD7B86">
        <w:rPr>
          <w:rFonts w:ascii="Times New Roman" w:hAnsi="Times New Roman" w:cs="Times New Roman"/>
          <w:i/>
          <w:iCs/>
          <w:sz w:val="24"/>
          <w:szCs w:val="24"/>
        </w:rPr>
        <w:t>The Men and the Boys</w:t>
      </w:r>
      <w:r>
        <w:rPr>
          <w:rFonts w:ascii="Times New Roman" w:hAnsi="Times New Roman" w:cs="Times New Roman"/>
          <w:sz w:val="24"/>
          <w:szCs w:val="24"/>
        </w:rPr>
        <w:t>. Sydney: Allen and Unwin.</w:t>
      </w:r>
    </w:p>
    <w:p w14:paraId="238ECF93" w14:textId="4DD92AF1" w:rsidR="0045774D" w:rsidRDefault="00DB40E5"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Correll</w:t>
      </w:r>
      <w:proofErr w:type="spellEnd"/>
      <w:r>
        <w:rPr>
          <w:rFonts w:ascii="Times New Roman" w:hAnsi="Times New Roman" w:cs="Times New Roman"/>
          <w:sz w:val="24"/>
          <w:szCs w:val="24"/>
        </w:rPr>
        <w:t xml:space="preserve">, S. J. (2004) </w:t>
      </w:r>
      <w:r w:rsidR="00F56041">
        <w:rPr>
          <w:rFonts w:ascii="Times New Roman" w:hAnsi="Times New Roman" w:cs="Times New Roman"/>
          <w:sz w:val="24"/>
          <w:szCs w:val="24"/>
        </w:rPr>
        <w:t>“</w:t>
      </w:r>
      <w:r>
        <w:rPr>
          <w:rFonts w:ascii="Times New Roman" w:hAnsi="Times New Roman" w:cs="Times New Roman"/>
          <w:sz w:val="24"/>
          <w:szCs w:val="24"/>
        </w:rPr>
        <w:t>Constraints into Preferences: Gender, Status and Emerging Career Aspirations</w:t>
      </w:r>
      <w:r w:rsidR="00F56041">
        <w:rPr>
          <w:rFonts w:ascii="Times New Roman" w:hAnsi="Times New Roman" w:cs="Times New Roman"/>
          <w:sz w:val="24"/>
          <w:szCs w:val="24"/>
        </w:rPr>
        <w:t>”</w:t>
      </w:r>
      <w:r>
        <w:rPr>
          <w:rFonts w:ascii="Times New Roman" w:hAnsi="Times New Roman" w:cs="Times New Roman"/>
          <w:sz w:val="24"/>
          <w:szCs w:val="24"/>
        </w:rPr>
        <w:t xml:space="preserve">. </w:t>
      </w:r>
      <w:r w:rsidRPr="00DB40E5">
        <w:rPr>
          <w:rFonts w:ascii="Times New Roman" w:hAnsi="Times New Roman" w:cs="Times New Roman"/>
          <w:i/>
          <w:iCs/>
          <w:sz w:val="24"/>
          <w:szCs w:val="24"/>
        </w:rPr>
        <w:t>American Sociological Review</w:t>
      </w:r>
      <w:r>
        <w:rPr>
          <w:rFonts w:ascii="Times New Roman" w:hAnsi="Times New Roman" w:cs="Times New Roman"/>
          <w:sz w:val="24"/>
          <w:szCs w:val="24"/>
        </w:rPr>
        <w:t>. Vol, 69(1): 93-113.</w:t>
      </w:r>
      <w:bookmarkStart w:id="1" w:name="_Hlk31826693"/>
    </w:p>
    <w:p w14:paraId="251BCE9C" w14:textId="179AAEC4" w:rsidR="00593364" w:rsidRDefault="00593364"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Collins, P. and Bilge, S. (2016) </w:t>
      </w:r>
      <w:r w:rsidRPr="00593364">
        <w:rPr>
          <w:rFonts w:ascii="Times New Roman" w:hAnsi="Times New Roman" w:cs="Times New Roman"/>
          <w:i/>
          <w:iCs/>
          <w:sz w:val="24"/>
          <w:szCs w:val="24"/>
        </w:rPr>
        <w:t>Intersectionality</w:t>
      </w:r>
      <w:r>
        <w:rPr>
          <w:rFonts w:ascii="Times New Roman" w:hAnsi="Times New Roman" w:cs="Times New Roman"/>
          <w:sz w:val="24"/>
          <w:szCs w:val="24"/>
        </w:rPr>
        <w:t>. Cambridge: Polity Press.</w:t>
      </w:r>
    </w:p>
    <w:p w14:paraId="40809B5B" w14:textId="754A1147" w:rsidR="00915BFD" w:rsidRDefault="00915BFD"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de Beauv</w:t>
      </w:r>
      <w:r w:rsidR="00593364">
        <w:rPr>
          <w:rFonts w:ascii="Times New Roman" w:hAnsi="Times New Roman" w:cs="Times New Roman"/>
          <w:sz w:val="24"/>
          <w:szCs w:val="24"/>
        </w:rPr>
        <w:t>oi</w:t>
      </w:r>
      <w:r>
        <w:rPr>
          <w:rFonts w:ascii="Times New Roman" w:hAnsi="Times New Roman" w:cs="Times New Roman"/>
          <w:sz w:val="24"/>
          <w:szCs w:val="24"/>
        </w:rPr>
        <w:t xml:space="preserve">r, S. (1953) </w:t>
      </w:r>
      <w:r w:rsidRPr="00915BFD">
        <w:rPr>
          <w:rFonts w:ascii="Times New Roman" w:hAnsi="Times New Roman" w:cs="Times New Roman"/>
          <w:i/>
          <w:iCs/>
          <w:sz w:val="24"/>
          <w:szCs w:val="24"/>
        </w:rPr>
        <w:t>The Second Sex</w:t>
      </w:r>
      <w:r>
        <w:rPr>
          <w:rFonts w:ascii="Times New Roman" w:hAnsi="Times New Roman" w:cs="Times New Roman"/>
          <w:sz w:val="24"/>
          <w:szCs w:val="24"/>
        </w:rPr>
        <w:t>. London: Vintage Classics.</w:t>
      </w:r>
    </w:p>
    <w:p w14:paraId="3585B606" w14:textId="5A39E6CC" w:rsidR="000E7579" w:rsidRDefault="000E757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Denton, R. (2008)</w:t>
      </w:r>
      <w:r w:rsidRPr="000E7579">
        <w:rPr>
          <w:rFonts w:ascii="Times New Roman" w:hAnsi="Times New Roman" w:cs="Times New Roman"/>
          <w:i/>
          <w:iCs/>
          <w:sz w:val="24"/>
          <w:szCs w:val="24"/>
        </w:rPr>
        <w:t xml:space="preserve"> Overwhelming Terror: Love, Fear, Peace, and Violence among the </w:t>
      </w:r>
      <w:proofErr w:type="spellStart"/>
      <w:r w:rsidRPr="000E7579">
        <w:rPr>
          <w:rFonts w:ascii="Times New Roman" w:hAnsi="Times New Roman" w:cs="Times New Roman"/>
          <w:i/>
          <w:iCs/>
          <w:sz w:val="24"/>
          <w:szCs w:val="24"/>
        </w:rPr>
        <w:t>Semai</w:t>
      </w:r>
      <w:proofErr w:type="spellEnd"/>
      <w:r w:rsidRPr="000E7579">
        <w:rPr>
          <w:rFonts w:ascii="Times New Roman" w:hAnsi="Times New Roman" w:cs="Times New Roman"/>
          <w:i/>
          <w:iCs/>
          <w:sz w:val="24"/>
          <w:szCs w:val="24"/>
        </w:rPr>
        <w:t xml:space="preserve"> of Malaysia</w:t>
      </w:r>
      <w:r>
        <w:rPr>
          <w:rFonts w:ascii="Times New Roman" w:hAnsi="Times New Roman" w:cs="Times New Roman"/>
          <w:sz w:val="24"/>
          <w:szCs w:val="24"/>
        </w:rPr>
        <w:t>. Rowman and Littlefield Publishers.</w:t>
      </w:r>
    </w:p>
    <w:p w14:paraId="1005493C" w14:textId="603F22BB" w:rsidR="00593364" w:rsidRDefault="00593364"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Engels, F. [1891] (2012) </w:t>
      </w:r>
      <w:r w:rsidR="00B67E6A" w:rsidRPr="00B67E6A">
        <w:rPr>
          <w:rFonts w:ascii="Times New Roman" w:hAnsi="Times New Roman" w:cs="Times New Roman"/>
          <w:i/>
          <w:iCs/>
          <w:sz w:val="24"/>
          <w:szCs w:val="24"/>
        </w:rPr>
        <w:t>The Origin of the Family, Private Property and the State</w:t>
      </w:r>
      <w:r w:rsidR="00B67E6A">
        <w:rPr>
          <w:rFonts w:ascii="Times New Roman" w:hAnsi="Times New Roman" w:cs="Times New Roman"/>
          <w:sz w:val="24"/>
          <w:szCs w:val="24"/>
        </w:rPr>
        <w:t>. London: Penguin Classics.</w:t>
      </w:r>
    </w:p>
    <w:p w14:paraId="71244695" w14:textId="6F17443E" w:rsidR="00B67E6A" w:rsidRDefault="00B67E6A"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Faiman</w:t>
      </w:r>
      <w:proofErr w:type="spellEnd"/>
      <w:r>
        <w:rPr>
          <w:rFonts w:ascii="Times New Roman" w:hAnsi="Times New Roman" w:cs="Times New Roman"/>
          <w:sz w:val="24"/>
          <w:szCs w:val="24"/>
        </w:rPr>
        <w:t xml:space="preserve">-Silva, S. (2011) </w:t>
      </w:r>
      <w:r w:rsidR="00F56041">
        <w:rPr>
          <w:rFonts w:ascii="Times New Roman" w:hAnsi="Times New Roman" w:cs="Times New Roman"/>
          <w:sz w:val="24"/>
          <w:szCs w:val="24"/>
        </w:rPr>
        <w:t>“</w:t>
      </w:r>
      <w:r>
        <w:rPr>
          <w:rFonts w:ascii="Times New Roman" w:hAnsi="Times New Roman" w:cs="Times New Roman"/>
          <w:sz w:val="24"/>
          <w:szCs w:val="24"/>
        </w:rPr>
        <w:t>Anthropologists and the Two Spirit People: Building Bridges and Sharing Knowledge</w:t>
      </w:r>
      <w:r w:rsidR="00F56041">
        <w:rPr>
          <w:rFonts w:ascii="Times New Roman" w:hAnsi="Times New Roman" w:cs="Times New Roman"/>
          <w:sz w:val="24"/>
          <w:szCs w:val="24"/>
        </w:rPr>
        <w:t>”</w:t>
      </w:r>
      <w:r>
        <w:rPr>
          <w:rFonts w:ascii="Times New Roman" w:hAnsi="Times New Roman" w:cs="Times New Roman"/>
          <w:sz w:val="24"/>
          <w:szCs w:val="24"/>
        </w:rPr>
        <w:t xml:space="preserve">. in </w:t>
      </w:r>
      <w:r w:rsidRPr="00B67E6A">
        <w:rPr>
          <w:rFonts w:ascii="Times New Roman" w:hAnsi="Times New Roman" w:cs="Times New Roman"/>
          <w:i/>
          <w:iCs/>
          <w:sz w:val="24"/>
          <w:szCs w:val="24"/>
        </w:rPr>
        <w:t>Anthropology Faculty Publications</w:t>
      </w:r>
      <w:r>
        <w:rPr>
          <w:rFonts w:ascii="Times New Roman" w:hAnsi="Times New Roman" w:cs="Times New Roman"/>
          <w:sz w:val="24"/>
          <w:szCs w:val="24"/>
        </w:rPr>
        <w:t>. Paper 23.</w:t>
      </w:r>
    </w:p>
    <w:bookmarkEnd w:id="1"/>
    <w:p w14:paraId="190CDA35" w14:textId="4601829E" w:rsidR="00DB40E5" w:rsidRDefault="00DB40E5"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Fausto-Sterling, A.</w:t>
      </w:r>
      <w:r w:rsidR="0058260B">
        <w:rPr>
          <w:rFonts w:ascii="Times New Roman" w:hAnsi="Times New Roman" w:cs="Times New Roman"/>
          <w:sz w:val="24"/>
          <w:szCs w:val="24"/>
        </w:rPr>
        <w:t xml:space="preserve"> (2000)</w:t>
      </w:r>
      <w:r>
        <w:rPr>
          <w:rFonts w:ascii="Times New Roman" w:hAnsi="Times New Roman" w:cs="Times New Roman"/>
          <w:sz w:val="24"/>
          <w:szCs w:val="24"/>
        </w:rPr>
        <w:t xml:space="preserve"> </w:t>
      </w:r>
      <w:r w:rsidR="0058260B" w:rsidRPr="0058260B">
        <w:rPr>
          <w:rFonts w:ascii="Times New Roman" w:hAnsi="Times New Roman" w:cs="Times New Roman"/>
          <w:i/>
          <w:iCs/>
          <w:sz w:val="24"/>
          <w:szCs w:val="24"/>
        </w:rPr>
        <w:t>Sexing the Body: Gender Politics and the Construction of Sexuality</w:t>
      </w:r>
      <w:r w:rsidR="0058260B">
        <w:rPr>
          <w:rFonts w:ascii="Times New Roman" w:hAnsi="Times New Roman" w:cs="Times New Roman"/>
          <w:sz w:val="24"/>
          <w:szCs w:val="24"/>
        </w:rPr>
        <w:t>. New York: Basic Books.</w:t>
      </w:r>
    </w:p>
    <w:p w14:paraId="303FB716" w14:textId="13507198" w:rsidR="00DB40E5" w:rsidRDefault="00DB40E5"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Fine, C. (2010) </w:t>
      </w:r>
      <w:r w:rsidRPr="00DB40E5">
        <w:rPr>
          <w:rFonts w:ascii="Times New Roman" w:hAnsi="Times New Roman" w:cs="Times New Roman"/>
          <w:i/>
          <w:iCs/>
          <w:sz w:val="24"/>
          <w:szCs w:val="24"/>
        </w:rPr>
        <w:t>Delusions of Gender: The Real Science behind Sex Differences</w:t>
      </w:r>
      <w:r>
        <w:rPr>
          <w:rFonts w:ascii="Times New Roman" w:hAnsi="Times New Roman" w:cs="Times New Roman"/>
          <w:sz w:val="24"/>
          <w:szCs w:val="24"/>
        </w:rPr>
        <w:t>. London: Icon Books.</w:t>
      </w:r>
    </w:p>
    <w:p w14:paraId="171893EE" w14:textId="0E7868E2" w:rsidR="00884723" w:rsidRDefault="00884723"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Foucault, M. (1978) </w:t>
      </w:r>
      <w:r w:rsidRPr="00D6687B">
        <w:rPr>
          <w:rFonts w:ascii="Times New Roman" w:hAnsi="Times New Roman" w:cs="Times New Roman"/>
          <w:i/>
          <w:iCs/>
          <w:sz w:val="24"/>
          <w:szCs w:val="24"/>
        </w:rPr>
        <w:t>The History of Sexuality, Volume 1</w:t>
      </w:r>
      <w:r>
        <w:rPr>
          <w:rFonts w:ascii="Times New Roman" w:hAnsi="Times New Roman" w:cs="Times New Roman"/>
          <w:sz w:val="24"/>
          <w:szCs w:val="24"/>
        </w:rPr>
        <w:t>. Trans R. Hurley. New York: Pantheon.</w:t>
      </w:r>
    </w:p>
    <w:p w14:paraId="3C5C63B1" w14:textId="1F208CBF" w:rsidR="00F14CC9" w:rsidRDefault="00F14CC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A.(1991) </w:t>
      </w:r>
      <w:r w:rsidRPr="00F14CC9">
        <w:rPr>
          <w:rFonts w:ascii="Times New Roman" w:hAnsi="Times New Roman" w:cs="Times New Roman"/>
          <w:i/>
          <w:iCs/>
          <w:sz w:val="24"/>
          <w:szCs w:val="24"/>
        </w:rPr>
        <w:t>Modernity and Self Identity; Self and Society in the Late Modern Age.</w:t>
      </w:r>
      <w:r>
        <w:rPr>
          <w:rFonts w:ascii="Times New Roman" w:hAnsi="Times New Roman" w:cs="Times New Roman"/>
          <w:sz w:val="24"/>
          <w:szCs w:val="24"/>
        </w:rPr>
        <w:t xml:space="preserve"> Cambridge: Polity Press.</w:t>
      </w:r>
    </w:p>
    <w:p w14:paraId="24EFD978" w14:textId="77777777" w:rsidR="00884723" w:rsidRDefault="00884723"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Goffman, E. (1971) </w:t>
      </w:r>
      <w:r w:rsidRPr="00F52DB2">
        <w:rPr>
          <w:rFonts w:ascii="Times New Roman" w:hAnsi="Times New Roman" w:cs="Times New Roman"/>
          <w:i/>
          <w:iCs/>
          <w:sz w:val="24"/>
          <w:szCs w:val="24"/>
        </w:rPr>
        <w:t>The Presentation of Self in Everyday Life</w:t>
      </w:r>
      <w:r>
        <w:rPr>
          <w:rFonts w:ascii="Times New Roman" w:hAnsi="Times New Roman" w:cs="Times New Roman"/>
          <w:sz w:val="24"/>
          <w:szCs w:val="24"/>
        </w:rPr>
        <w:t>. Harmondsworth: Penguin.</w:t>
      </w:r>
    </w:p>
    <w:p w14:paraId="148DE90D" w14:textId="77777777" w:rsidR="00915BFD" w:rsidRDefault="00884723" w:rsidP="00915B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Grosz, E. (1997) </w:t>
      </w:r>
      <w:r w:rsidRPr="0085759E">
        <w:rPr>
          <w:rFonts w:ascii="Times New Roman" w:hAnsi="Times New Roman" w:cs="Times New Roman"/>
          <w:i/>
          <w:iCs/>
          <w:sz w:val="24"/>
          <w:szCs w:val="24"/>
        </w:rPr>
        <w:t>Volatile Bodies: Towards A corporeal Feminism.</w:t>
      </w:r>
      <w:r>
        <w:rPr>
          <w:rFonts w:ascii="Times New Roman" w:hAnsi="Times New Roman" w:cs="Times New Roman"/>
          <w:sz w:val="24"/>
          <w:szCs w:val="24"/>
        </w:rPr>
        <w:t xml:space="preserve"> Bloomington: University of Indiana Press.</w:t>
      </w:r>
    </w:p>
    <w:p w14:paraId="3FFA4ACB" w14:textId="653EC676" w:rsidR="00915BFD" w:rsidRDefault="00915BFD" w:rsidP="00915B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Haraway, D. J. (1991) </w:t>
      </w:r>
      <w:r w:rsidRPr="0058260B">
        <w:rPr>
          <w:rFonts w:ascii="Times New Roman" w:hAnsi="Times New Roman" w:cs="Times New Roman"/>
          <w:i/>
          <w:iCs/>
          <w:sz w:val="24"/>
          <w:szCs w:val="24"/>
        </w:rPr>
        <w:t>Simians, Cyborgs, and Women: The Reinvention of Nature</w:t>
      </w:r>
      <w:r>
        <w:rPr>
          <w:rFonts w:ascii="Times New Roman" w:hAnsi="Times New Roman" w:cs="Times New Roman"/>
          <w:sz w:val="24"/>
          <w:szCs w:val="24"/>
        </w:rPr>
        <w:t>. London: Free Association Books.</w:t>
      </w:r>
    </w:p>
    <w:p w14:paraId="3450835F" w14:textId="7920B43C" w:rsidR="00B67E6A" w:rsidRDefault="00B67E6A" w:rsidP="00915BFD">
      <w:pPr>
        <w:spacing w:line="360" w:lineRule="auto"/>
        <w:jc w:val="both"/>
        <w:rPr>
          <w:rFonts w:ascii="Times New Roman" w:hAnsi="Times New Roman" w:cs="Times New Roman"/>
          <w:sz w:val="24"/>
          <w:szCs w:val="24"/>
        </w:rPr>
      </w:pPr>
      <w:r>
        <w:rPr>
          <w:rFonts w:ascii="Times New Roman" w:hAnsi="Times New Roman" w:cs="Times New Roman"/>
          <w:sz w:val="24"/>
          <w:szCs w:val="24"/>
        </w:rPr>
        <w:t>Halberst</w:t>
      </w:r>
      <w:r w:rsidR="00F56041">
        <w:rPr>
          <w:rFonts w:ascii="Times New Roman" w:hAnsi="Times New Roman" w:cs="Times New Roman"/>
          <w:sz w:val="24"/>
          <w:szCs w:val="24"/>
        </w:rPr>
        <w:t xml:space="preserve">am, J. (1998) </w:t>
      </w:r>
      <w:r w:rsidR="00F56041" w:rsidRPr="00F56041">
        <w:rPr>
          <w:rFonts w:ascii="Times New Roman" w:hAnsi="Times New Roman" w:cs="Times New Roman"/>
          <w:i/>
          <w:iCs/>
          <w:sz w:val="24"/>
          <w:szCs w:val="24"/>
        </w:rPr>
        <w:t>Female Masculinity</w:t>
      </w:r>
      <w:r w:rsidR="00F56041">
        <w:rPr>
          <w:rFonts w:ascii="Times New Roman" w:hAnsi="Times New Roman" w:cs="Times New Roman"/>
          <w:sz w:val="24"/>
          <w:szCs w:val="24"/>
        </w:rPr>
        <w:t>. Durham and London: Duke University Press.</w:t>
      </w:r>
    </w:p>
    <w:p w14:paraId="76AF58DB" w14:textId="08173D43" w:rsidR="00F56041" w:rsidRDefault="00F56041" w:rsidP="00915B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Hearn, J. (2006) “From Masculinities Back to Men: Tracing Diverse Psychological, Social and Political Threads”. in </w:t>
      </w:r>
      <w:r w:rsidRPr="00F56041">
        <w:rPr>
          <w:rFonts w:ascii="Times New Roman" w:hAnsi="Times New Roman" w:cs="Times New Roman"/>
          <w:i/>
          <w:iCs/>
          <w:sz w:val="24"/>
          <w:szCs w:val="24"/>
        </w:rPr>
        <w:t>Psychology of Women Section Review</w:t>
      </w:r>
      <w:r>
        <w:rPr>
          <w:rFonts w:ascii="Times New Roman" w:hAnsi="Times New Roman" w:cs="Times New Roman"/>
          <w:sz w:val="24"/>
          <w:szCs w:val="24"/>
        </w:rPr>
        <w:t>. 8(1): 38-51.</w:t>
      </w:r>
    </w:p>
    <w:p w14:paraId="00141A7A" w14:textId="036A026C" w:rsidR="00915BFD" w:rsidRDefault="00915BFD" w:rsidP="00915B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Horn, D. (1995) </w:t>
      </w:r>
      <w:r w:rsidR="00F56041">
        <w:rPr>
          <w:rFonts w:ascii="Times New Roman" w:hAnsi="Times New Roman" w:cs="Times New Roman"/>
          <w:sz w:val="24"/>
          <w:szCs w:val="24"/>
        </w:rPr>
        <w:t>“</w:t>
      </w:r>
      <w:r>
        <w:rPr>
          <w:rFonts w:ascii="Times New Roman" w:hAnsi="Times New Roman" w:cs="Times New Roman"/>
          <w:sz w:val="24"/>
          <w:szCs w:val="24"/>
        </w:rPr>
        <w:t>This Norm Which is Not One: Reading the Female Body in Lombroso’s Anthropology</w:t>
      </w:r>
      <w:r w:rsidR="00F56041">
        <w:rPr>
          <w:rFonts w:ascii="Times New Roman" w:hAnsi="Times New Roman" w:cs="Times New Roman"/>
          <w:sz w:val="24"/>
          <w:szCs w:val="24"/>
        </w:rPr>
        <w:t>”</w:t>
      </w:r>
      <w:r>
        <w:rPr>
          <w:rFonts w:ascii="Times New Roman" w:hAnsi="Times New Roman" w:cs="Times New Roman"/>
          <w:sz w:val="24"/>
          <w:szCs w:val="24"/>
        </w:rPr>
        <w:t xml:space="preserve">. In </w:t>
      </w:r>
      <w:r w:rsidRPr="0045774D">
        <w:rPr>
          <w:rFonts w:ascii="Times New Roman" w:hAnsi="Times New Roman" w:cs="Times New Roman"/>
          <w:i/>
          <w:iCs/>
          <w:sz w:val="24"/>
          <w:szCs w:val="24"/>
        </w:rPr>
        <w:t>Deviant Bodies</w:t>
      </w:r>
      <w:r>
        <w:rPr>
          <w:rFonts w:ascii="Times New Roman" w:hAnsi="Times New Roman" w:cs="Times New Roman"/>
          <w:i/>
          <w:iCs/>
          <w:sz w:val="24"/>
          <w:szCs w:val="24"/>
        </w:rPr>
        <w:t>: Critical Perspectives on Difference in Science and Popular Culture</w:t>
      </w:r>
      <w:r>
        <w:rPr>
          <w:rFonts w:ascii="Times New Roman" w:hAnsi="Times New Roman" w:cs="Times New Roman"/>
          <w:sz w:val="24"/>
          <w:szCs w:val="24"/>
        </w:rPr>
        <w:t xml:space="preserve">. J. Terry &amp; J </w:t>
      </w:r>
      <w:proofErr w:type="spellStart"/>
      <w:r>
        <w:rPr>
          <w:rFonts w:ascii="Times New Roman" w:hAnsi="Times New Roman" w:cs="Times New Roman"/>
          <w:sz w:val="24"/>
          <w:szCs w:val="24"/>
        </w:rPr>
        <w:t>Urla</w:t>
      </w:r>
      <w:proofErr w:type="spellEnd"/>
      <w:r>
        <w:rPr>
          <w:rFonts w:ascii="Times New Roman" w:hAnsi="Times New Roman" w:cs="Times New Roman"/>
          <w:sz w:val="24"/>
          <w:szCs w:val="24"/>
        </w:rPr>
        <w:t xml:space="preserve"> (eds). Indianapolis: Indiana University Press</w:t>
      </w:r>
    </w:p>
    <w:p w14:paraId="606E2F46" w14:textId="7A580F86" w:rsidR="008865E2" w:rsidRDefault="008865E2"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Lorber, J. (2000) </w:t>
      </w:r>
      <w:r w:rsidR="00F56041">
        <w:rPr>
          <w:rFonts w:ascii="Times New Roman" w:hAnsi="Times New Roman" w:cs="Times New Roman"/>
          <w:sz w:val="24"/>
          <w:szCs w:val="24"/>
        </w:rPr>
        <w:t>“</w:t>
      </w:r>
      <w:r>
        <w:rPr>
          <w:rFonts w:ascii="Times New Roman" w:hAnsi="Times New Roman" w:cs="Times New Roman"/>
          <w:sz w:val="24"/>
          <w:szCs w:val="24"/>
        </w:rPr>
        <w:t>Using Gender to Undo Gender</w:t>
      </w:r>
      <w:r w:rsidR="00F56041">
        <w:rPr>
          <w:rFonts w:ascii="Times New Roman" w:hAnsi="Times New Roman" w:cs="Times New Roman"/>
          <w:sz w:val="24"/>
          <w:szCs w:val="24"/>
        </w:rPr>
        <w:t>”</w:t>
      </w:r>
      <w:r>
        <w:rPr>
          <w:rFonts w:ascii="Times New Roman" w:hAnsi="Times New Roman" w:cs="Times New Roman"/>
          <w:sz w:val="24"/>
          <w:szCs w:val="24"/>
        </w:rPr>
        <w:t xml:space="preserve">. </w:t>
      </w:r>
      <w:r w:rsidRPr="008865E2">
        <w:rPr>
          <w:rFonts w:ascii="Times New Roman" w:hAnsi="Times New Roman" w:cs="Times New Roman"/>
          <w:i/>
          <w:iCs/>
          <w:sz w:val="24"/>
          <w:szCs w:val="24"/>
        </w:rPr>
        <w:t>Feminist Theory</w:t>
      </w:r>
      <w:r>
        <w:rPr>
          <w:rFonts w:ascii="Times New Roman" w:hAnsi="Times New Roman" w:cs="Times New Roman"/>
          <w:sz w:val="24"/>
          <w:szCs w:val="24"/>
        </w:rPr>
        <w:t>. Vol, 1(1): 79-95.</w:t>
      </w:r>
    </w:p>
    <w:p w14:paraId="1F588BB5" w14:textId="01C02321" w:rsidR="000E7579" w:rsidRDefault="000E757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Littler, J. (2018) </w:t>
      </w:r>
      <w:r w:rsidRPr="000E7579">
        <w:rPr>
          <w:rFonts w:ascii="Times New Roman" w:hAnsi="Times New Roman" w:cs="Times New Roman"/>
          <w:i/>
          <w:iCs/>
          <w:sz w:val="24"/>
          <w:szCs w:val="24"/>
        </w:rPr>
        <w:t>Against Meritocracy: Culture, Power and Myths of Mobility</w:t>
      </w:r>
      <w:r>
        <w:rPr>
          <w:rFonts w:ascii="Times New Roman" w:hAnsi="Times New Roman" w:cs="Times New Roman"/>
          <w:sz w:val="24"/>
          <w:szCs w:val="24"/>
        </w:rPr>
        <w:t>. London: Routledge.</w:t>
      </w:r>
    </w:p>
    <w:p w14:paraId="43104E61" w14:textId="289AD908" w:rsidR="000E7579" w:rsidRDefault="000E757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Malinowski. B. [1929] (1987) </w:t>
      </w:r>
      <w:r w:rsidRPr="000B145C">
        <w:rPr>
          <w:rFonts w:ascii="Times New Roman" w:hAnsi="Times New Roman" w:cs="Times New Roman"/>
          <w:i/>
          <w:iCs/>
          <w:sz w:val="24"/>
          <w:szCs w:val="24"/>
        </w:rPr>
        <w:t>The Sexual Life of Savages</w:t>
      </w:r>
      <w:r w:rsidR="000B145C">
        <w:rPr>
          <w:rFonts w:ascii="Times New Roman" w:hAnsi="Times New Roman" w:cs="Times New Roman"/>
          <w:sz w:val="24"/>
          <w:szCs w:val="24"/>
        </w:rPr>
        <w:t>. London: Beacon Press.</w:t>
      </w:r>
    </w:p>
    <w:p w14:paraId="4AD72600" w14:textId="5510DE14" w:rsidR="000E7579" w:rsidRDefault="000E757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Marx, K.</w:t>
      </w:r>
      <w:r w:rsidR="000B145C">
        <w:rPr>
          <w:rFonts w:ascii="Times New Roman" w:hAnsi="Times New Roman" w:cs="Times New Roman"/>
          <w:sz w:val="24"/>
          <w:szCs w:val="24"/>
        </w:rPr>
        <w:t xml:space="preserve"> [1846] (1988) </w:t>
      </w:r>
      <w:r w:rsidR="000B145C" w:rsidRPr="000B145C">
        <w:rPr>
          <w:rFonts w:ascii="Times New Roman" w:hAnsi="Times New Roman" w:cs="Times New Roman"/>
          <w:i/>
          <w:iCs/>
          <w:sz w:val="24"/>
          <w:szCs w:val="24"/>
        </w:rPr>
        <w:t>The German Ideology</w:t>
      </w:r>
      <w:r w:rsidR="000B145C">
        <w:rPr>
          <w:rFonts w:ascii="Times New Roman" w:hAnsi="Times New Roman" w:cs="Times New Roman"/>
          <w:sz w:val="24"/>
          <w:szCs w:val="24"/>
        </w:rPr>
        <w:t xml:space="preserve">. New York: Prometheus Books. </w:t>
      </w:r>
    </w:p>
    <w:p w14:paraId="73A568D1" w14:textId="3EC42B7E" w:rsidR="0058260B" w:rsidRDefault="0058260B"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Moir, A. and </w:t>
      </w:r>
      <w:proofErr w:type="spellStart"/>
      <w:r>
        <w:rPr>
          <w:rFonts w:ascii="Times New Roman" w:hAnsi="Times New Roman" w:cs="Times New Roman"/>
          <w:sz w:val="24"/>
          <w:szCs w:val="24"/>
        </w:rPr>
        <w:t>Jessel</w:t>
      </w:r>
      <w:proofErr w:type="spellEnd"/>
      <w:r>
        <w:rPr>
          <w:rFonts w:ascii="Times New Roman" w:hAnsi="Times New Roman" w:cs="Times New Roman"/>
          <w:sz w:val="24"/>
          <w:szCs w:val="24"/>
        </w:rPr>
        <w:t xml:space="preserve">, D. (1989) </w:t>
      </w:r>
      <w:r w:rsidRPr="0058260B">
        <w:rPr>
          <w:rFonts w:ascii="Times New Roman" w:hAnsi="Times New Roman" w:cs="Times New Roman"/>
          <w:i/>
          <w:iCs/>
          <w:sz w:val="24"/>
          <w:szCs w:val="24"/>
        </w:rPr>
        <w:t>Brain Sex: The Real Difference Between Men and Women</w:t>
      </w:r>
      <w:r>
        <w:rPr>
          <w:rFonts w:ascii="Times New Roman" w:hAnsi="Times New Roman" w:cs="Times New Roman"/>
          <w:sz w:val="24"/>
          <w:szCs w:val="24"/>
        </w:rPr>
        <w:t>. London: Michael Jones.</w:t>
      </w:r>
    </w:p>
    <w:p w14:paraId="06C54BC8" w14:textId="0A426938" w:rsidR="00F14CC9" w:rsidRDefault="00F14CC9"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Mort, F. (1988) Boys’ Own? Masculinity Style and Popular Culture. in </w:t>
      </w:r>
      <w:r w:rsidRPr="001B0E5C">
        <w:rPr>
          <w:rFonts w:ascii="Times New Roman" w:hAnsi="Times New Roman" w:cs="Times New Roman"/>
          <w:i/>
          <w:iCs/>
          <w:sz w:val="24"/>
          <w:szCs w:val="24"/>
        </w:rPr>
        <w:t>Male Order: Unwrapping Masculinity</w:t>
      </w:r>
      <w:r>
        <w:rPr>
          <w:rFonts w:ascii="Times New Roman" w:hAnsi="Times New Roman" w:cs="Times New Roman"/>
          <w:sz w:val="24"/>
          <w:szCs w:val="24"/>
        </w:rPr>
        <w:t xml:space="preserve">. </w:t>
      </w:r>
      <w:r w:rsidR="001B0E5C">
        <w:rPr>
          <w:rFonts w:ascii="Times New Roman" w:hAnsi="Times New Roman" w:cs="Times New Roman"/>
          <w:sz w:val="24"/>
          <w:szCs w:val="24"/>
        </w:rPr>
        <w:t>R. Rutherford and J. Chapman (eds). London; Lawrence and Wishart.</w:t>
      </w:r>
      <w:bookmarkStart w:id="2" w:name="_GoBack"/>
      <w:bookmarkEnd w:id="2"/>
    </w:p>
    <w:p w14:paraId="6EF38338" w14:textId="32A35311" w:rsidR="00CF50E1" w:rsidRDefault="00915BFD"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Pitts, V. (2003) </w:t>
      </w:r>
      <w:r w:rsidRPr="00247816">
        <w:rPr>
          <w:rFonts w:ascii="Times New Roman" w:hAnsi="Times New Roman" w:cs="Times New Roman"/>
          <w:i/>
          <w:iCs/>
          <w:sz w:val="24"/>
          <w:szCs w:val="24"/>
        </w:rPr>
        <w:t>In the Flesh</w:t>
      </w:r>
      <w:r w:rsidR="00247816">
        <w:rPr>
          <w:rFonts w:ascii="Times New Roman" w:hAnsi="Times New Roman" w:cs="Times New Roman"/>
          <w:i/>
          <w:iCs/>
          <w:sz w:val="24"/>
          <w:szCs w:val="24"/>
        </w:rPr>
        <w:t xml:space="preserve">: </w:t>
      </w:r>
      <w:r w:rsidRPr="00247816">
        <w:rPr>
          <w:rFonts w:ascii="Times New Roman" w:hAnsi="Times New Roman" w:cs="Times New Roman"/>
          <w:i/>
          <w:iCs/>
          <w:sz w:val="24"/>
          <w:szCs w:val="24"/>
        </w:rPr>
        <w:t>The Cultural Politics of Body Modification</w:t>
      </w:r>
      <w:r>
        <w:rPr>
          <w:rFonts w:ascii="Times New Roman" w:hAnsi="Times New Roman" w:cs="Times New Roman"/>
          <w:sz w:val="24"/>
          <w:szCs w:val="24"/>
        </w:rPr>
        <w:t xml:space="preserve">. Basingstoke: Palgrave </w:t>
      </w:r>
      <w:r w:rsidR="00247816">
        <w:rPr>
          <w:rFonts w:ascii="Times New Roman" w:hAnsi="Times New Roman" w:cs="Times New Roman"/>
          <w:sz w:val="24"/>
          <w:szCs w:val="24"/>
        </w:rPr>
        <w:t>MacMillan.</w:t>
      </w:r>
    </w:p>
    <w:p w14:paraId="3EB67B2F" w14:textId="4F7455FF" w:rsidR="00C07855" w:rsidRDefault="00C07855" w:rsidP="008865E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Scherpe</w:t>
      </w:r>
      <w:proofErr w:type="spellEnd"/>
      <w:r>
        <w:rPr>
          <w:rFonts w:ascii="Times New Roman" w:hAnsi="Times New Roman" w:cs="Times New Roman"/>
          <w:sz w:val="24"/>
          <w:szCs w:val="24"/>
        </w:rPr>
        <w:t xml:space="preserve">, J. (2017) </w:t>
      </w:r>
      <w:r w:rsidRPr="00C07855">
        <w:rPr>
          <w:rFonts w:ascii="Times New Roman" w:hAnsi="Times New Roman" w:cs="Times New Roman"/>
          <w:i/>
          <w:iCs/>
          <w:sz w:val="24"/>
          <w:szCs w:val="24"/>
        </w:rPr>
        <w:t>Boy, Girl… or Intersex? Law and Gender</w:t>
      </w:r>
      <w:r>
        <w:rPr>
          <w:rFonts w:ascii="Times New Roman" w:hAnsi="Times New Roman" w:cs="Times New Roman"/>
          <w:sz w:val="24"/>
          <w:szCs w:val="24"/>
        </w:rPr>
        <w:t xml:space="preserve">. </w:t>
      </w:r>
      <w:hyperlink r:id="rId4" w:history="1">
        <w:r w:rsidRPr="005356F3">
          <w:rPr>
            <w:rStyle w:val="Hyperlink"/>
            <w:rFonts w:ascii="Times New Roman" w:hAnsi="Times New Roman" w:cs="Times New Roman"/>
            <w:sz w:val="24"/>
            <w:szCs w:val="24"/>
          </w:rPr>
          <w:t>https://www.cam.ac.uk</w:t>
        </w:r>
      </w:hyperlink>
      <w:r>
        <w:rPr>
          <w:rFonts w:ascii="Times New Roman" w:hAnsi="Times New Roman" w:cs="Times New Roman"/>
          <w:sz w:val="24"/>
          <w:szCs w:val="24"/>
        </w:rPr>
        <w:t xml:space="preserve"> Accessed 02/02/20.</w:t>
      </w:r>
    </w:p>
    <w:p w14:paraId="1438AA0C" w14:textId="3950EBEC" w:rsidR="00CF50E1" w:rsidRDefault="00CF50E1"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Shapiro, J.R. and </w:t>
      </w:r>
      <w:proofErr w:type="spellStart"/>
      <w:r>
        <w:rPr>
          <w:rFonts w:ascii="Times New Roman" w:hAnsi="Times New Roman" w:cs="Times New Roman"/>
          <w:sz w:val="24"/>
          <w:szCs w:val="24"/>
        </w:rPr>
        <w:t>Neuberg</w:t>
      </w:r>
      <w:proofErr w:type="spellEnd"/>
      <w:r>
        <w:rPr>
          <w:rFonts w:ascii="Times New Roman" w:hAnsi="Times New Roman" w:cs="Times New Roman"/>
          <w:sz w:val="24"/>
          <w:szCs w:val="24"/>
        </w:rPr>
        <w:t xml:space="preserve">, S.L. (2007) </w:t>
      </w:r>
      <w:r w:rsidR="00B61AE2">
        <w:rPr>
          <w:rFonts w:ascii="Times New Roman" w:hAnsi="Times New Roman" w:cs="Times New Roman"/>
          <w:sz w:val="24"/>
          <w:szCs w:val="24"/>
        </w:rPr>
        <w:t>“</w:t>
      </w:r>
      <w:r>
        <w:rPr>
          <w:rFonts w:ascii="Times New Roman" w:hAnsi="Times New Roman" w:cs="Times New Roman"/>
          <w:sz w:val="24"/>
          <w:szCs w:val="24"/>
        </w:rPr>
        <w:t>From Stereotype Threat to Stereotype Threats; Implications of a Multi-Threat Framework for Causes, Moderators, Mediators, Consequences and interventions</w:t>
      </w:r>
      <w:r w:rsidR="00B61AE2">
        <w:rPr>
          <w:rFonts w:ascii="Times New Roman" w:hAnsi="Times New Roman" w:cs="Times New Roman"/>
          <w:sz w:val="24"/>
          <w:szCs w:val="24"/>
        </w:rPr>
        <w:t>”</w:t>
      </w:r>
      <w:r>
        <w:rPr>
          <w:rFonts w:ascii="Times New Roman" w:hAnsi="Times New Roman" w:cs="Times New Roman"/>
          <w:sz w:val="24"/>
          <w:szCs w:val="24"/>
        </w:rPr>
        <w:t xml:space="preserve">. in </w:t>
      </w:r>
      <w:r w:rsidRPr="00B61AE2">
        <w:rPr>
          <w:rFonts w:ascii="Times New Roman" w:hAnsi="Times New Roman" w:cs="Times New Roman"/>
          <w:i/>
          <w:iCs/>
          <w:sz w:val="24"/>
          <w:szCs w:val="24"/>
        </w:rPr>
        <w:t>Personality and Social Psychology Review</w:t>
      </w:r>
      <w:r>
        <w:rPr>
          <w:rFonts w:ascii="Times New Roman" w:hAnsi="Times New Roman" w:cs="Times New Roman"/>
          <w:sz w:val="24"/>
          <w:szCs w:val="24"/>
        </w:rPr>
        <w:t xml:space="preserve">. </w:t>
      </w:r>
      <w:r w:rsidR="00B61AE2">
        <w:rPr>
          <w:rFonts w:ascii="Times New Roman" w:hAnsi="Times New Roman" w:cs="Times New Roman"/>
          <w:sz w:val="24"/>
          <w:szCs w:val="24"/>
        </w:rPr>
        <w:t>11(2): 107-130.</w:t>
      </w:r>
    </w:p>
    <w:p w14:paraId="78617441" w14:textId="2759D653" w:rsidR="00915BFD" w:rsidRDefault="00CF50E1" w:rsidP="008865E2">
      <w:pPr>
        <w:spacing w:line="360" w:lineRule="auto"/>
        <w:jc w:val="both"/>
        <w:rPr>
          <w:rFonts w:ascii="Times New Roman" w:hAnsi="Times New Roman" w:cs="Times New Roman"/>
          <w:sz w:val="24"/>
          <w:szCs w:val="24"/>
        </w:rPr>
      </w:pPr>
      <w:r>
        <w:rPr>
          <w:rFonts w:ascii="Times New Roman" w:hAnsi="Times New Roman" w:cs="Times New Roman"/>
          <w:sz w:val="24"/>
          <w:szCs w:val="24"/>
        </w:rPr>
        <w:t>Tamar-Mattis, A., Human Rights Watch and ACT. (2017)</w:t>
      </w:r>
      <w:r w:rsidRPr="00CF50E1">
        <w:rPr>
          <w:rFonts w:ascii="Times New Roman" w:hAnsi="Times New Roman" w:cs="Times New Roman"/>
          <w:i/>
          <w:iCs/>
          <w:sz w:val="24"/>
          <w:szCs w:val="24"/>
        </w:rPr>
        <w:t xml:space="preserve"> Applying International Human Rights Law to Change an Abusive Medical Paradigm</w:t>
      </w:r>
      <w:r>
        <w:rPr>
          <w:rFonts w:ascii="Times New Roman" w:hAnsi="Times New Roman" w:cs="Times New Roman"/>
          <w:sz w:val="24"/>
          <w:szCs w:val="24"/>
        </w:rPr>
        <w:t xml:space="preserve">. (notes on conference) </w:t>
      </w:r>
      <w:hyperlink r:id="rId5" w:history="1">
        <w:r w:rsidRPr="005356F3">
          <w:rPr>
            <w:rStyle w:val="Hyperlink"/>
            <w:rFonts w:ascii="Times New Roman" w:hAnsi="Times New Roman" w:cs="Times New Roman"/>
            <w:sz w:val="24"/>
            <w:szCs w:val="24"/>
          </w:rPr>
          <w:t>https://www.hrw.org</w:t>
        </w:r>
      </w:hyperlink>
      <w:r>
        <w:rPr>
          <w:rFonts w:ascii="Times New Roman" w:hAnsi="Times New Roman" w:cs="Times New Roman"/>
          <w:sz w:val="24"/>
          <w:szCs w:val="24"/>
        </w:rPr>
        <w:t xml:space="preserve"> Accessed 2/02/20. </w:t>
      </w:r>
      <w:r w:rsidR="00247816">
        <w:rPr>
          <w:rFonts w:ascii="Times New Roman" w:hAnsi="Times New Roman" w:cs="Times New Roman"/>
          <w:sz w:val="24"/>
          <w:szCs w:val="24"/>
        </w:rPr>
        <w:t xml:space="preserve"> </w:t>
      </w:r>
    </w:p>
    <w:p w14:paraId="4BFE3C22" w14:textId="707793F3" w:rsidR="00C64AAC" w:rsidRDefault="0058260B" w:rsidP="007B5CA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Urla</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Swedlund</w:t>
      </w:r>
      <w:proofErr w:type="spellEnd"/>
      <w:r>
        <w:rPr>
          <w:rFonts w:ascii="Times New Roman" w:hAnsi="Times New Roman" w:cs="Times New Roman"/>
          <w:sz w:val="24"/>
          <w:szCs w:val="24"/>
        </w:rPr>
        <w:t xml:space="preserve">, A. (1995) </w:t>
      </w:r>
      <w:r w:rsidR="00F56041">
        <w:rPr>
          <w:rFonts w:ascii="Times New Roman" w:hAnsi="Times New Roman" w:cs="Times New Roman"/>
          <w:sz w:val="24"/>
          <w:szCs w:val="24"/>
        </w:rPr>
        <w:t>“</w:t>
      </w:r>
      <w:r w:rsidR="0045774D" w:rsidRPr="0045774D">
        <w:rPr>
          <w:rFonts w:ascii="Times New Roman" w:hAnsi="Times New Roman" w:cs="Times New Roman"/>
          <w:sz w:val="24"/>
          <w:szCs w:val="24"/>
        </w:rPr>
        <w:t>The Anthropometry of Barbie: Unsettling Ideals of the Feminine Body in Popular Culture</w:t>
      </w:r>
      <w:r w:rsidR="00F56041">
        <w:rPr>
          <w:rFonts w:ascii="Times New Roman" w:hAnsi="Times New Roman" w:cs="Times New Roman"/>
          <w:sz w:val="24"/>
          <w:szCs w:val="24"/>
        </w:rPr>
        <w:t>”</w:t>
      </w:r>
      <w:r w:rsidR="0045774D">
        <w:rPr>
          <w:rFonts w:ascii="Times New Roman" w:hAnsi="Times New Roman" w:cs="Times New Roman"/>
          <w:sz w:val="24"/>
          <w:szCs w:val="24"/>
        </w:rPr>
        <w:t xml:space="preserve">. in </w:t>
      </w:r>
      <w:bookmarkStart w:id="3" w:name="_Hlk31826406"/>
      <w:r w:rsidR="0045774D" w:rsidRPr="0045774D">
        <w:rPr>
          <w:rFonts w:ascii="Times New Roman" w:hAnsi="Times New Roman" w:cs="Times New Roman"/>
          <w:i/>
          <w:iCs/>
          <w:sz w:val="24"/>
          <w:szCs w:val="24"/>
        </w:rPr>
        <w:t>Deviant Bodies</w:t>
      </w:r>
      <w:r w:rsidR="0045774D">
        <w:rPr>
          <w:rFonts w:ascii="Times New Roman" w:hAnsi="Times New Roman" w:cs="Times New Roman"/>
          <w:i/>
          <w:iCs/>
          <w:sz w:val="24"/>
          <w:szCs w:val="24"/>
        </w:rPr>
        <w:t>: Critical Perspectives on Difference in Science and Popular Culture</w:t>
      </w:r>
      <w:r w:rsidR="0045774D">
        <w:rPr>
          <w:rFonts w:ascii="Times New Roman" w:hAnsi="Times New Roman" w:cs="Times New Roman"/>
          <w:sz w:val="24"/>
          <w:szCs w:val="24"/>
        </w:rPr>
        <w:t xml:space="preserve">. J. Terry &amp; J </w:t>
      </w:r>
      <w:proofErr w:type="spellStart"/>
      <w:r w:rsidR="0045774D">
        <w:rPr>
          <w:rFonts w:ascii="Times New Roman" w:hAnsi="Times New Roman" w:cs="Times New Roman"/>
          <w:sz w:val="24"/>
          <w:szCs w:val="24"/>
        </w:rPr>
        <w:t>Urla</w:t>
      </w:r>
      <w:proofErr w:type="spellEnd"/>
      <w:r w:rsidR="0045774D">
        <w:rPr>
          <w:rFonts w:ascii="Times New Roman" w:hAnsi="Times New Roman" w:cs="Times New Roman"/>
          <w:sz w:val="24"/>
          <w:szCs w:val="24"/>
        </w:rPr>
        <w:t xml:space="preserve"> (eds). Indianapolis: Indiana University Press</w:t>
      </w:r>
      <w:bookmarkEnd w:id="3"/>
      <w:r w:rsidR="0045774D">
        <w:rPr>
          <w:rFonts w:ascii="Times New Roman" w:hAnsi="Times New Roman" w:cs="Times New Roman"/>
          <w:sz w:val="24"/>
          <w:szCs w:val="24"/>
        </w:rPr>
        <w:t xml:space="preserve">. </w:t>
      </w:r>
    </w:p>
    <w:p w14:paraId="3673BB9A" w14:textId="588856C8" w:rsidR="00B61AE2" w:rsidRDefault="00B61AE2"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Willis</w:t>
      </w:r>
      <w:r w:rsidR="00C07855">
        <w:rPr>
          <w:rFonts w:ascii="Times New Roman" w:hAnsi="Times New Roman" w:cs="Times New Roman"/>
          <w:sz w:val="24"/>
          <w:szCs w:val="24"/>
        </w:rPr>
        <w:t xml:space="preserve">, S. (1992) </w:t>
      </w:r>
      <w:r w:rsidR="00C07855" w:rsidRPr="001670E5">
        <w:rPr>
          <w:rFonts w:ascii="Times New Roman" w:hAnsi="Times New Roman" w:cs="Times New Roman"/>
          <w:i/>
          <w:iCs/>
          <w:sz w:val="24"/>
          <w:szCs w:val="24"/>
        </w:rPr>
        <w:t>A Primer for Daily Life</w:t>
      </w:r>
      <w:r w:rsidR="00C07855">
        <w:rPr>
          <w:rFonts w:ascii="Times New Roman" w:hAnsi="Times New Roman" w:cs="Times New Roman"/>
          <w:sz w:val="24"/>
          <w:szCs w:val="24"/>
        </w:rPr>
        <w:t xml:space="preserve">. London and New York: Routledge.  </w:t>
      </w:r>
    </w:p>
    <w:p w14:paraId="4CEFA057" w14:textId="01761BE3" w:rsidR="00247816" w:rsidRDefault="00247816"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Wolf, N. (1991) </w:t>
      </w:r>
      <w:r w:rsidRPr="00247816">
        <w:rPr>
          <w:rFonts w:ascii="Times New Roman" w:hAnsi="Times New Roman" w:cs="Times New Roman"/>
          <w:i/>
          <w:iCs/>
          <w:sz w:val="24"/>
          <w:szCs w:val="24"/>
        </w:rPr>
        <w:t>The Beauty Myth: How Images of Beauty are Used against Women.</w:t>
      </w:r>
      <w:r>
        <w:rPr>
          <w:rFonts w:ascii="Times New Roman" w:hAnsi="Times New Roman" w:cs="Times New Roman"/>
          <w:sz w:val="24"/>
          <w:szCs w:val="24"/>
        </w:rPr>
        <w:t xml:space="preserve"> New York: William and Morrow.</w:t>
      </w:r>
    </w:p>
    <w:p w14:paraId="2B189627" w14:textId="15419619" w:rsidR="00C07855" w:rsidRDefault="00C07855"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1670E5">
        <w:rPr>
          <w:rFonts w:ascii="Times New Roman" w:hAnsi="Times New Roman" w:cs="Times New Roman"/>
          <w:sz w:val="24"/>
          <w:szCs w:val="24"/>
        </w:rPr>
        <w:t xml:space="preserve">hou, M. (2017) “Motherhood, Employment, and the Dynamics of Women’s Gender Attitudes”. in </w:t>
      </w:r>
      <w:r w:rsidR="001670E5" w:rsidRPr="001670E5">
        <w:rPr>
          <w:rFonts w:ascii="Times New Roman" w:hAnsi="Times New Roman" w:cs="Times New Roman"/>
          <w:i/>
          <w:iCs/>
          <w:sz w:val="24"/>
          <w:szCs w:val="24"/>
        </w:rPr>
        <w:t>Gender and Society</w:t>
      </w:r>
      <w:r w:rsidR="001670E5">
        <w:rPr>
          <w:rFonts w:ascii="Times New Roman" w:hAnsi="Times New Roman" w:cs="Times New Roman"/>
          <w:sz w:val="24"/>
          <w:szCs w:val="24"/>
        </w:rPr>
        <w:t xml:space="preserve">. 31(6): 751-776. </w:t>
      </w:r>
    </w:p>
    <w:p w14:paraId="3A0B375B" w14:textId="77777777" w:rsidR="00884723" w:rsidRDefault="00884723" w:rsidP="007B5CAD">
      <w:pPr>
        <w:spacing w:line="360" w:lineRule="auto"/>
        <w:jc w:val="both"/>
        <w:rPr>
          <w:rFonts w:ascii="Times New Roman" w:hAnsi="Times New Roman" w:cs="Times New Roman"/>
          <w:sz w:val="24"/>
          <w:szCs w:val="24"/>
        </w:rPr>
      </w:pPr>
    </w:p>
    <w:p w14:paraId="4132BEDF" w14:textId="77777777" w:rsidR="00BF76DD" w:rsidRDefault="00BF76DD" w:rsidP="007B5CAD">
      <w:pPr>
        <w:spacing w:line="360" w:lineRule="auto"/>
        <w:jc w:val="both"/>
        <w:rPr>
          <w:rFonts w:ascii="Times New Roman" w:hAnsi="Times New Roman" w:cs="Times New Roman"/>
          <w:sz w:val="24"/>
          <w:szCs w:val="24"/>
        </w:rPr>
      </w:pPr>
    </w:p>
    <w:p w14:paraId="5E007E5F" w14:textId="77777777" w:rsidR="00E94F06" w:rsidRDefault="00E94F06" w:rsidP="007B5CAD">
      <w:pPr>
        <w:spacing w:line="360" w:lineRule="auto"/>
        <w:jc w:val="both"/>
        <w:rPr>
          <w:rFonts w:ascii="Times New Roman" w:hAnsi="Times New Roman" w:cs="Times New Roman"/>
          <w:sz w:val="24"/>
          <w:szCs w:val="24"/>
        </w:rPr>
      </w:pPr>
    </w:p>
    <w:p w14:paraId="4C255C64" w14:textId="60595436" w:rsidR="00C57E31" w:rsidRDefault="00E94F06"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F1F8D">
        <w:rPr>
          <w:rFonts w:ascii="Times New Roman" w:hAnsi="Times New Roman" w:cs="Times New Roman"/>
          <w:sz w:val="24"/>
          <w:szCs w:val="24"/>
        </w:rPr>
        <w:t xml:space="preserve"> </w:t>
      </w:r>
      <w:r w:rsidR="009D63C6">
        <w:rPr>
          <w:rFonts w:ascii="Times New Roman" w:hAnsi="Times New Roman" w:cs="Times New Roman"/>
          <w:sz w:val="24"/>
          <w:szCs w:val="24"/>
        </w:rPr>
        <w:t xml:space="preserve">   </w:t>
      </w:r>
    </w:p>
    <w:p w14:paraId="73272728" w14:textId="77777777" w:rsidR="001522EF" w:rsidRDefault="001522EF" w:rsidP="007B5CAD">
      <w:pPr>
        <w:spacing w:line="360" w:lineRule="auto"/>
        <w:jc w:val="both"/>
        <w:rPr>
          <w:rFonts w:ascii="Times New Roman" w:hAnsi="Times New Roman" w:cs="Times New Roman"/>
          <w:sz w:val="24"/>
          <w:szCs w:val="24"/>
        </w:rPr>
      </w:pPr>
    </w:p>
    <w:p w14:paraId="2CA3D496" w14:textId="77777777" w:rsidR="001665A2" w:rsidRDefault="001665A2" w:rsidP="007B5CAD">
      <w:pPr>
        <w:spacing w:line="360" w:lineRule="auto"/>
        <w:jc w:val="both"/>
        <w:rPr>
          <w:rFonts w:ascii="Times New Roman" w:hAnsi="Times New Roman" w:cs="Times New Roman"/>
          <w:sz w:val="24"/>
          <w:szCs w:val="24"/>
        </w:rPr>
      </w:pPr>
    </w:p>
    <w:p w14:paraId="0BEE92D0" w14:textId="33334C2D" w:rsidR="007B5CAD" w:rsidRPr="007B5CAD" w:rsidRDefault="00504580" w:rsidP="007B5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FF9682E" w14:textId="0E1E8129" w:rsidR="007B5CAD" w:rsidRDefault="007B5CAD" w:rsidP="007B5CAD">
      <w:pPr>
        <w:spacing w:line="360" w:lineRule="auto"/>
        <w:jc w:val="both"/>
        <w:rPr>
          <w:rFonts w:ascii="Times New Roman" w:hAnsi="Times New Roman" w:cs="Times New Roman"/>
          <w:sz w:val="32"/>
          <w:szCs w:val="32"/>
        </w:rPr>
      </w:pPr>
    </w:p>
    <w:p w14:paraId="434DAA35" w14:textId="77777777" w:rsidR="007B5CAD" w:rsidRPr="007B5CAD" w:rsidRDefault="007B5CAD" w:rsidP="007B5CAD">
      <w:pPr>
        <w:spacing w:line="360" w:lineRule="auto"/>
        <w:jc w:val="both"/>
        <w:rPr>
          <w:rFonts w:ascii="Times New Roman" w:hAnsi="Times New Roman" w:cs="Times New Roman"/>
          <w:sz w:val="24"/>
          <w:szCs w:val="24"/>
        </w:rPr>
      </w:pPr>
    </w:p>
    <w:p w14:paraId="0E414415" w14:textId="78DD9618" w:rsidR="007B5CAD" w:rsidRDefault="007B5CAD" w:rsidP="007B5CAD">
      <w:pPr>
        <w:spacing w:line="360" w:lineRule="auto"/>
        <w:jc w:val="both"/>
        <w:rPr>
          <w:rFonts w:ascii="Times New Roman" w:hAnsi="Times New Roman" w:cs="Times New Roman"/>
          <w:sz w:val="32"/>
          <w:szCs w:val="32"/>
        </w:rPr>
      </w:pPr>
    </w:p>
    <w:p w14:paraId="67D406F6" w14:textId="77777777" w:rsidR="007B5CAD" w:rsidRPr="007B5CAD" w:rsidRDefault="007B5CAD" w:rsidP="007B5CAD">
      <w:pPr>
        <w:spacing w:line="360" w:lineRule="auto"/>
        <w:jc w:val="both"/>
        <w:rPr>
          <w:rFonts w:ascii="Times New Roman" w:hAnsi="Times New Roman" w:cs="Times New Roman"/>
          <w:sz w:val="32"/>
          <w:szCs w:val="32"/>
        </w:rPr>
      </w:pPr>
    </w:p>
    <w:sectPr w:rsidR="007B5CAD" w:rsidRPr="007B5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CAD"/>
    <w:rsid w:val="000024F3"/>
    <w:rsid w:val="0005263A"/>
    <w:rsid w:val="00060C6A"/>
    <w:rsid w:val="00071310"/>
    <w:rsid w:val="00090184"/>
    <w:rsid w:val="000A2248"/>
    <w:rsid w:val="000B145C"/>
    <w:rsid w:val="000E7579"/>
    <w:rsid w:val="000E7F1B"/>
    <w:rsid w:val="00123E80"/>
    <w:rsid w:val="001508CF"/>
    <w:rsid w:val="001522EF"/>
    <w:rsid w:val="001665A2"/>
    <w:rsid w:val="001670E5"/>
    <w:rsid w:val="001916AA"/>
    <w:rsid w:val="001A77E6"/>
    <w:rsid w:val="001B0E5C"/>
    <w:rsid w:val="002023B0"/>
    <w:rsid w:val="00202F9B"/>
    <w:rsid w:val="002264E6"/>
    <w:rsid w:val="00247816"/>
    <w:rsid w:val="002B1B11"/>
    <w:rsid w:val="002D2612"/>
    <w:rsid w:val="002D5C16"/>
    <w:rsid w:val="00322DBF"/>
    <w:rsid w:val="00324D8B"/>
    <w:rsid w:val="00356BF1"/>
    <w:rsid w:val="00376E9D"/>
    <w:rsid w:val="004052A7"/>
    <w:rsid w:val="00407113"/>
    <w:rsid w:val="004175ED"/>
    <w:rsid w:val="00435B8A"/>
    <w:rsid w:val="00441F7C"/>
    <w:rsid w:val="0044760B"/>
    <w:rsid w:val="0045774D"/>
    <w:rsid w:val="00486B62"/>
    <w:rsid w:val="004B06DC"/>
    <w:rsid w:val="004C14D7"/>
    <w:rsid w:val="00504580"/>
    <w:rsid w:val="00506888"/>
    <w:rsid w:val="00522639"/>
    <w:rsid w:val="0058043D"/>
    <w:rsid w:val="0058260B"/>
    <w:rsid w:val="00593364"/>
    <w:rsid w:val="005D4A5A"/>
    <w:rsid w:val="005D5578"/>
    <w:rsid w:val="005D77FB"/>
    <w:rsid w:val="005E48E9"/>
    <w:rsid w:val="005E6783"/>
    <w:rsid w:val="005F1328"/>
    <w:rsid w:val="00647AFE"/>
    <w:rsid w:val="006510DF"/>
    <w:rsid w:val="00663813"/>
    <w:rsid w:val="00666747"/>
    <w:rsid w:val="00683DFD"/>
    <w:rsid w:val="006972BA"/>
    <w:rsid w:val="006C03AD"/>
    <w:rsid w:val="006E1E3C"/>
    <w:rsid w:val="006E70C0"/>
    <w:rsid w:val="00735A16"/>
    <w:rsid w:val="007441B6"/>
    <w:rsid w:val="00754A45"/>
    <w:rsid w:val="007B5CAD"/>
    <w:rsid w:val="00813C0F"/>
    <w:rsid w:val="00827F98"/>
    <w:rsid w:val="008358AA"/>
    <w:rsid w:val="008371EC"/>
    <w:rsid w:val="008608E2"/>
    <w:rsid w:val="00884723"/>
    <w:rsid w:val="008865E2"/>
    <w:rsid w:val="008C28CF"/>
    <w:rsid w:val="008D029B"/>
    <w:rsid w:val="008D2F8E"/>
    <w:rsid w:val="008D621C"/>
    <w:rsid w:val="00903178"/>
    <w:rsid w:val="00915BFD"/>
    <w:rsid w:val="00931C53"/>
    <w:rsid w:val="009721F4"/>
    <w:rsid w:val="009953B5"/>
    <w:rsid w:val="009A3D12"/>
    <w:rsid w:val="009B26A6"/>
    <w:rsid w:val="009C41E4"/>
    <w:rsid w:val="009D5EFD"/>
    <w:rsid w:val="009D63C6"/>
    <w:rsid w:val="009F3A41"/>
    <w:rsid w:val="00A01C47"/>
    <w:rsid w:val="00A11F75"/>
    <w:rsid w:val="00A27B98"/>
    <w:rsid w:val="00A42310"/>
    <w:rsid w:val="00A8530E"/>
    <w:rsid w:val="00AA28DC"/>
    <w:rsid w:val="00AA66E2"/>
    <w:rsid w:val="00AB0FC2"/>
    <w:rsid w:val="00AE0568"/>
    <w:rsid w:val="00AF78D9"/>
    <w:rsid w:val="00B213BF"/>
    <w:rsid w:val="00B43907"/>
    <w:rsid w:val="00B451B3"/>
    <w:rsid w:val="00B50A50"/>
    <w:rsid w:val="00B61AE2"/>
    <w:rsid w:val="00B66703"/>
    <w:rsid w:val="00B67E6A"/>
    <w:rsid w:val="00B71B0F"/>
    <w:rsid w:val="00B9356F"/>
    <w:rsid w:val="00BC59B2"/>
    <w:rsid w:val="00BF76DD"/>
    <w:rsid w:val="00C07855"/>
    <w:rsid w:val="00C36E5A"/>
    <w:rsid w:val="00C56E08"/>
    <w:rsid w:val="00C57E31"/>
    <w:rsid w:val="00C64AAC"/>
    <w:rsid w:val="00C65FA9"/>
    <w:rsid w:val="00C76FE3"/>
    <w:rsid w:val="00CD002E"/>
    <w:rsid w:val="00CD2E24"/>
    <w:rsid w:val="00CD3B85"/>
    <w:rsid w:val="00CF50E1"/>
    <w:rsid w:val="00D22CE5"/>
    <w:rsid w:val="00D34464"/>
    <w:rsid w:val="00D47819"/>
    <w:rsid w:val="00D7776C"/>
    <w:rsid w:val="00D803A4"/>
    <w:rsid w:val="00D91863"/>
    <w:rsid w:val="00DA03DA"/>
    <w:rsid w:val="00DB40E5"/>
    <w:rsid w:val="00E04857"/>
    <w:rsid w:val="00E4766A"/>
    <w:rsid w:val="00E94F06"/>
    <w:rsid w:val="00ED46DB"/>
    <w:rsid w:val="00EE5601"/>
    <w:rsid w:val="00EE5AD8"/>
    <w:rsid w:val="00EE6897"/>
    <w:rsid w:val="00F042D1"/>
    <w:rsid w:val="00F14CC9"/>
    <w:rsid w:val="00F5248C"/>
    <w:rsid w:val="00F56041"/>
    <w:rsid w:val="00FD4CF3"/>
    <w:rsid w:val="00FF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E62B8"/>
  <w15:chartTrackingRefBased/>
  <w15:docId w15:val="{FBDE8981-0D3B-48E3-9FBB-C883E7A48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723"/>
    <w:rPr>
      <w:color w:val="0563C1" w:themeColor="hyperlink"/>
      <w:u w:val="single"/>
    </w:rPr>
  </w:style>
  <w:style w:type="character" w:styleId="UnresolvedMention">
    <w:name w:val="Unresolved Mention"/>
    <w:basedOn w:val="DefaultParagraphFont"/>
    <w:uiPriority w:val="99"/>
    <w:semiHidden/>
    <w:unhideWhenUsed/>
    <w:rsid w:val="00CF5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rw.org" TargetMode="External"/><Relationship Id="rId4" Type="http://schemas.openxmlformats.org/officeDocument/2006/relationships/hyperlink" Target="https://www.cam.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1535</TotalTime>
  <Pages>12</Pages>
  <Words>3948</Words>
  <Characters>22506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saranorris1975@yahoo.com</dc:creator>
  <cp:keywords/>
  <dc:description/>
  <cp:lastModifiedBy>saranorris1975@yahoo.com</cp:lastModifiedBy>
  <cp:revision>14</cp:revision>
  <dcterms:created xsi:type="dcterms:W3CDTF">2020-02-04T12:03:00Z</dcterms:created>
  <dcterms:modified xsi:type="dcterms:W3CDTF">2020-02-07T14:58:00Z</dcterms:modified>
</cp:coreProperties>
</file>