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BF2BF7" w14:textId="77777777" w:rsidR="00897499" w:rsidRDefault="00897499" w:rsidP="0060540F">
      <w:pPr>
        <w:pStyle w:val="AssignHeader"/>
        <w:jc w:val="both"/>
      </w:pPr>
    </w:p>
    <w:p w14:paraId="6FD685CE" w14:textId="77777777" w:rsidR="00897499" w:rsidRDefault="00897499" w:rsidP="0060540F">
      <w:pPr>
        <w:pStyle w:val="AssignHeader"/>
        <w:jc w:val="both"/>
      </w:pPr>
    </w:p>
    <w:p w14:paraId="661F93BE" w14:textId="77777777" w:rsidR="00897499" w:rsidRDefault="00897499" w:rsidP="0060540F">
      <w:pPr>
        <w:pStyle w:val="AssignHeader"/>
        <w:jc w:val="both"/>
      </w:pPr>
    </w:p>
    <w:p w14:paraId="7215156E" w14:textId="77777777" w:rsidR="00897499" w:rsidRDefault="00897499" w:rsidP="0060540F">
      <w:pPr>
        <w:pStyle w:val="AssignHeader"/>
        <w:jc w:val="both"/>
      </w:pPr>
    </w:p>
    <w:p w14:paraId="22AA2CBB" w14:textId="77777777" w:rsidR="00897499" w:rsidRDefault="00897499" w:rsidP="0060540F">
      <w:pPr>
        <w:pStyle w:val="AssignHeader"/>
        <w:jc w:val="both"/>
      </w:pPr>
    </w:p>
    <w:p w14:paraId="36CEBCC5" w14:textId="77777777" w:rsidR="00897499" w:rsidRDefault="00897499" w:rsidP="0060540F">
      <w:pPr>
        <w:pStyle w:val="AssignHeader"/>
        <w:jc w:val="both"/>
      </w:pPr>
    </w:p>
    <w:p w14:paraId="0FFE03CA" w14:textId="1EFA83FD" w:rsidR="00575923" w:rsidRPr="00575923" w:rsidRDefault="00897499" w:rsidP="0060540F">
      <w:pPr>
        <w:pStyle w:val="AssignHeader"/>
        <w:jc w:val="both"/>
      </w:pPr>
      <w:r>
        <w:t xml:space="preserve">Site Investigation Case </w:t>
      </w:r>
      <w:r w:rsidR="00AA6074">
        <w:t>S</w:t>
      </w:r>
      <w:r>
        <w:t>tud</w:t>
      </w:r>
      <w:r w:rsidR="00575923">
        <w:t>y</w:t>
      </w:r>
    </w:p>
    <w:p w14:paraId="69D2281F" w14:textId="77777777" w:rsidR="00897499" w:rsidRDefault="00897499" w:rsidP="0060540F">
      <w:pPr>
        <w:pStyle w:val="AssignSubHeader"/>
        <w:jc w:val="both"/>
      </w:pPr>
    </w:p>
    <w:p w14:paraId="21DFFED0" w14:textId="77777777" w:rsidR="00897499" w:rsidRDefault="00897499" w:rsidP="0060540F">
      <w:pPr>
        <w:pStyle w:val="AssignSubHeader"/>
        <w:jc w:val="both"/>
      </w:pPr>
    </w:p>
    <w:p w14:paraId="7A4B3676" w14:textId="77777777" w:rsidR="00897499" w:rsidRDefault="00897499" w:rsidP="0060540F">
      <w:pPr>
        <w:pStyle w:val="AssignSubHeader"/>
        <w:jc w:val="both"/>
      </w:pPr>
    </w:p>
    <w:p w14:paraId="10D87836" w14:textId="77777777" w:rsidR="00897499" w:rsidRDefault="00897499" w:rsidP="0060540F">
      <w:pPr>
        <w:pStyle w:val="AssignSubHeader"/>
        <w:jc w:val="both"/>
      </w:pPr>
    </w:p>
    <w:p w14:paraId="5B8862A4" w14:textId="77777777" w:rsidR="00897499" w:rsidRDefault="00897499" w:rsidP="0060540F">
      <w:pPr>
        <w:pStyle w:val="AssignHeader"/>
        <w:jc w:val="both"/>
      </w:pPr>
    </w:p>
    <w:p w14:paraId="115D3451" w14:textId="77777777" w:rsidR="00897499" w:rsidRDefault="00897499" w:rsidP="0060540F">
      <w:pPr>
        <w:pStyle w:val="AssignHeader"/>
        <w:jc w:val="both"/>
      </w:pPr>
    </w:p>
    <w:p w14:paraId="642B77D1" w14:textId="77777777" w:rsidR="00897499" w:rsidRDefault="00897499" w:rsidP="0060540F">
      <w:pPr>
        <w:pStyle w:val="AssignHeader"/>
        <w:jc w:val="both"/>
      </w:pPr>
    </w:p>
    <w:p w14:paraId="01FBC7BE" w14:textId="77777777" w:rsidR="00897499" w:rsidRDefault="00897499" w:rsidP="0060540F">
      <w:pPr>
        <w:pStyle w:val="AssignHeader"/>
        <w:jc w:val="both"/>
      </w:pPr>
    </w:p>
    <w:p w14:paraId="7E822351" w14:textId="77777777" w:rsidR="00897499" w:rsidRDefault="00897499" w:rsidP="0060540F">
      <w:pPr>
        <w:pStyle w:val="AssignHeader"/>
        <w:jc w:val="both"/>
      </w:pPr>
    </w:p>
    <w:p w14:paraId="35884CB3" w14:textId="77777777" w:rsidR="00897499" w:rsidRDefault="00897499" w:rsidP="0060540F">
      <w:pPr>
        <w:pStyle w:val="AssignHeader"/>
        <w:jc w:val="both"/>
      </w:pPr>
    </w:p>
    <w:p w14:paraId="360EB78A" w14:textId="77777777" w:rsidR="00897499" w:rsidRDefault="00897499" w:rsidP="0060540F">
      <w:pPr>
        <w:pStyle w:val="AssignHeader"/>
        <w:jc w:val="both"/>
      </w:pPr>
    </w:p>
    <w:p w14:paraId="47B40066" w14:textId="77777777" w:rsidR="00897499" w:rsidRDefault="00897499" w:rsidP="0060540F">
      <w:pPr>
        <w:pStyle w:val="AssignHeader"/>
        <w:jc w:val="both"/>
      </w:pPr>
    </w:p>
    <w:p w14:paraId="4F1B5BA4" w14:textId="77777777" w:rsidR="00897499" w:rsidRDefault="00897499" w:rsidP="0060540F">
      <w:pPr>
        <w:pStyle w:val="AssignHeader"/>
        <w:jc w:val="both"/>
      </w:pPr>
    </w:p>
    <w:p w14:paraId="3CBD41D1" w14:textId="77777777" w:rsidR="00897499" w:rsidRDefault="00897499" w:rsidP="0060540F">
      <w:pPr>
        <w:pStyle w:val="AssignHeader"/>
        <w:jc w:val="both"/>
      </w:pPr>
    </w:p>
    <w:p w14:paraId="6E303B46" w14:textId="77777777" w:rsidR="00897499" w:rsidRDefault="00897499" w:rsidP="0060540F">
      <w:pPr>
        <w:pStyle w:val="AssignHeader"/>
        <w:jc w:val="both"/>
      </w:pPr>
    </w:p>
    <w:p w14:paraId="1124F192" w14:textId="77777777" w:rsidR="00897499" w:rsidRDefault="00897499" w:rsidP="0060540F">
      <w:pPr>
        <w:pStyle w:val="AssignHeader"/>
        <w:jc w:val="both"/>
      </w:pPr>
    </w:p>
    <w:sdt>
      <w:sdtPr>
        <w:rPr>
          <w:rFonts w:asciiTheme="minorHAnsi" w:eastAsiaTheme="minorHAnsi" w:hAnsiTheme="minorHAnsi" w:cstheme="minorBidi"/>
          <w:color w:val="auto"/>
          <w:sz w:val="22"/>
          <w:szCs w:val="22"/>
          <w:lang w:val="en-GB"/>
        </w:rPr>
        <w:id w:val="1014501215"/>
        <w:docPartObj>
          <w:docPartGallery w:val="Table of Contents"/>
          <w:docPartUnique/>
        </w:docPartObj>
      </w:sdtPr>
      <w:sdtEndPr>
        <w:rPr>
          <w:b/>
          <w:bCs/>
          <w:noProof/>
        </w:rPr>
      </w:sdtEndPr>
      <w:sdtContent>
        <w:p w14:paraId="3EF3043C" w14:textId="05E43119" w:rsidR="00897499" w:rsidRPr="00FE2CEE" w:rsidRDefault="00897499" w:rsidP="0060540F">
          <w:pPr>
            <w:pStyle w:val="TOCHeading"/>
            <w:spacing w:line="360" w:lineRule="auto"/>
            <w:jc w:val="both"/>
            <w:rPr>
              <w:rFonts w:ascii="Arial" w:hAnsi="Arial" w:cs="Arial"/>
            </w:rPr>
          </w:pPr>
          <w:r w:rsidRPr="00FE2CEE">
            <w:rPr>
              <w:rFonts w:ascii="Arial" w:hAnsi="Arial" w:cs="Arial"/>
            </w:rPr>
            <w:t>Contents</w:t>
          </w:r>
        </w:p>
        <w:p w14:paraId="7B57A260" w14:textId="4D929F09" w:rsidR="00B9014D" w:rsidRDefault="00897499">
          <w:pPr>
            <w:pStyle w:val="TOC1"/>
            <w:rPr>
              <w:rFonts w:asciiTheme="minorHAnsi" w:eastAsiaTheme="minorEastAsia" w:hAnsiTheme="minorHAnsi" w:cstheme="minorBidi"/>
              <w:lang w:eastAsia="en-GB"/>
            </w:rPr>
          </w:pPr>
          <w:r w:rsidRPr="00FE2CEE">
            <w:fldChar w:fldCharType="begin"/>
          </w:r>
          <w:r w:rsidRPr="00FE2CEE">
            <w:instrText xml:space="preserve"> TOC \o "1-3" \h \z \u </w:instrText>
          </w:r>
          <w:r w:rsidRPr="00FE2CEE">
            <w:fldChar w:fldCharType="separate"/>
          </w:r>
          <w:hyperlink w:anchor="_Toc56544073" w:history="1">
            <w:r w:rsidR="00B9014D" w:rsidRPr="009C2EC5">
              <w:rPr>
                <w:rStyle w:val="Hyperlink"/>
              </w:rPr>
              <w:t>1.0 Overview</w:t>
            </w:r>
            <w:r w:rsidR="00B9014D">
              <w:rPr>
                <w:webHidden/>
              </w:rPr>
              <w:tab/>
            </w:r>
            <w:r w:rsidR="00B9014D">
              <w:rPr>
                <w:webHidden/>
              </w:rPr>
              <w:fldChar w:fldCharType="begin"/>
            </w:r>
            <w:r w:rsidR="00B9014D">
              <w:rPr>
                <w:webHidden/>
              </w:rPr>
              <w:instrText xml:space="preserve"> PAGEREF _Toc56544073 \h </w:instrText>
            </w:r>
            <w:r w:rsidR="00B9014D">
              <w:rPr>
                <w:webHidden/>
              </w:rPr>
            </w:r>
            <w:r w:rsidR="00B9014D">
              <w:rPr>
                <w:webHidden/>
              </w:rPr>
              <w:fldChar w:fldCharType="separate"/>
            </w:r>
            <w:r w:rsidR="00B9014D">
              <w:rPr>
                <w:webHidden/>
              </w:rPr>
              <w:t>3</w:t>
            </w:r>
            <w:r w:rsidR="00B9014D">
              <w:rPr>
                <w:webHidden/>
              </w:rPr>
              <w:fldChar w:fldCharType="end"/>
            </w:r>
          </w:hyperlink>
        </w:p>
        <w:p w14:paraId="6BFD2C84" w14:textId="130E52F1" w:rsidR="00B9014D" w:rsidRDefault="00B9014D">
          <w:pPr>
            <w:pStyle w:val="TOC2"/>
            <w:tabs>
              <w:tab w:val="right" w:leader="dot" w:pos="9016"/>
            </w:tabs>
            <w:rPr>
              <w:rFonts w:eastAsiaTheme="minorEastAsia"/>
              <w:noProof/>
              <w:lang w:eastAsia="en-GB"/>
            </w:rPr>
          </w:pPr>
          <w:hyperlink w:anchor="_Toc56544074" w:history="1">
            <w:r w:rsidRPr="009C2EC5">
              <w:rPr>
                <w:rStyle w:val="Hyperlink"/>
                <w:noProof/>
              </w:rPr>
              <w:t>1.1 General</w:t>
            </w:r>
            <w:r>
              <w:rPr>
                <w:noProof/>
                <w:webHidden/>
              </w:rPr>
              <w:tab/>
            </w:r>
            <w:r>
              <w:rPr>
                <w:noProof/>
                <w:webHidden/>
              </w:rPr>
              <w:fldChar w:fldCharType="begin"/>
            </w:r>
            <w:r>
              <w:rPr>
                <w:noProof/>
                <w:webHidden/>
              </w:rPr>
              <w:instrText xml:space="preserve"> PAGEREF _Toc56544074 \h </w:instrText>
            </w:r>
            <w:r>
              <w:rPr>
                <w:noProof/>
                <w:webHidden/>
              </w:rPr>
            </w:r>
            <w:r>
              <w:rPr>
                <w:noProof/>
                <w:webHidden/>
              </w:rPr>
              <w:fldChar w:fldCharType="separate"/>
            </w:r>
            <w:r>
              <w:rPr>
                <w:noProof/>
                <w:webHidden/>
              </w:rPr>
              <w:t>3</w:t>
            </w:r>
            <w:r>
              <w:rPr>
                <w:noProof/>
                <w:webHidden/>
              </w:rPr>
              <w:fldChar w:fldCharType="end"/>
            </w:r>
          </w:hyperlink>
        </w:p>
        <w:p w14:paraId="6AA1B6AB" w14:textId="48D619DB" w:rsidR="00B9014D" w:rsidRDefault="00B9014D">
          <w:pPr>
            <w:pStyle w:val="TOC2"/>
            <w:tabs>
              <w:tab w:val="right" w:leader="dot" w:pos="9016"/>
            </w:tabs>
            <w:rPr>
              <w:rFonts w:eastAsiaTheme="minorEastAsia"/>
              <w:noProof/>
              <w:lang w:eastAsia="en-GB"/>
            </w:rPr>
          </w:pPr>
          <w:hyperlink w:anchor="_Toc56544075" w:history="1">
            <w:r w:rsidRPr="009C2EC5">
              <w:rPr>
                <w:rStyle w:val="Hyperlink"/>
                <w:noProof/>
              </w:rPr>
              <w:t>1.2 Proposed Development</w:t>
            </w:r>
            <w:r>
              <w:rPr>
                <w:noProof/>
                <w:webHidden/>
              </w:rPr>
              <w:tab/>
            </w:r>
            <w:r>
              <w:rPr>
                <w:noProof/>
                <w:webHidden/>
              </w:rPr>
              <w:fldChar w:fldCharType="begin"/>
            </w:r>
            <w:r>
              <w:rPr>
                <w:noProof/>
                <w:webHidden/>
              </w:rPr>
              <w:instrText xml:space="preserve"> PAGEREF _Toc56544075 \h </w:instrText>
            </w:r>
            <w:r>
              <w:rPr>
                <w:noProof/>
                <w:webHidden/>
              </w:rPr>
            </w:r>
            <w:r>
              <w:rPr>
                <w:noProof/>
                <w:webHidden/>
              </w:rPr>
              <w:fldChar w:fldCharType="separate"/>
            </w:r>
            <w:r>
              <w:rPr>
                <w:noProof/>
                <w:webHidden/>
              </w:rPr>
              <w:t>3</w:t>
            </w:r>
            <w:r>
              <w:rPr>
                <w:noProof/>
                <w:webHidden/>
              </w:rPr>
              <w:fldChar w:fldCharType="end"/>
            </w:r>
          </w:hyperlink>
        </w:p>
        <w:p w14:paraId="58E99B8E" w14:textId="656DC8EB" w:rsidR="00B9014D" w:rsidRDefault="00B9014D">
          <w:pPr>
            <w:pStyle w:val="TOC2"/>
            <w:tabs>
              <w:tab w:val="right" w:leader="dot" w:pos="9016"/>
            </w:tabs>
            <w:rPr>
              <w:rFonts w:eastAsiaTheme="minorEastAsia"/>
              <w:noProof/>
              <w:lang w:eastAsia="en-GB"/>
            </w:rPr>
          </w:pPr>
          <w:hyperlink w:anchor="_Toc56544076" w:history="1">
            <w:r w:rsidRPr="009C2EC5">
              <w:rPr>
                <w:rStyle w:val="Hyperlink"/>
                <w:noProof/>
              </w:rPr>
              <w:t>1.3 Scope of Works</w:t>
            </w:r>
            <w:r>
              <w:rPr>
                <w:noProof/>
                <w:webHidden/>
              </w:rPr>
              <w:tab/>
            </w:r>
            <w:r>
              <w:rPr>
                <w:noProof/>
                <w:webHidden/>
              </w:rPr>
              <w:fldChar w:fldCharType="begin"/>
            </w:r>
            <w:r>
              <w:rPr>
                <w:noProof/>
                <w:webHidden/>
              </w:rPr>
              <w:instrText xml:space="preserve"> PAGEREF _Toc56544076 \h </w:instrText>
            </w:r>
            <w:r>
              <w:rPr>
                <w:noProof/>
                <w:webHidden/>
              </w:rPr>
            </w:r>
            <w:r>
              <w:rPr>
                <w:noProof/>
                <w:webHidden/>
              </w:rPr>
              <w:fldChar w:fldCharType="separate"/>
            </w:r>
            <w:r>
              <w:rPr>
                <w:noProof/>
                <w:webHidden/>
              </w:rPr>
              <w:t>3</w:t>
            </w:r>
            <w:r>
              <w:rPr>
                <w:noProof/>
                <w:webHidden/>
              </w:rPr>
              <w:fldChar w:fldCharType="end"/>
            </w:r>
          </w:hyperlink>
        </w:p>
        <w:p w14:paraId="150183D6" w14:textId="4FC0FDF5" w:rsidR="00B9014D" w:rsidRDefault="00B9014D">
          <w:pPr>
            <w:pStyle w:val="TOC1"/>
            <w:rPr>
              <w:rFonts w:asciiTheme="minorHAnsi" w:eastAsiaTheme="minorEastAsia" w:hAnsiTheme="minorHAnsi" w:cstheme="minorBidi"/>
              <w:lang w:eastAsia="en-GB"/>
            </w:rPr>
          </w:pPr>
          <w:hyperlink w:anchor="_Toc56544077" w:history="1">
            <w:r w:rsidRPr="009C2EC5">
              <w:rPr>
                <w:rStyle w:val="Hyperlink"/>
              </w:rPr>
              <w:t>2.0 The Site</w:t>
            </w:r>
            <w:r>
              <w:rPr>
                <w:webHidden/>
              </w:rPr>
              <w:tab/>
            </w:r>
            <w:r>
              <w:rPr>
                <w:webHidden/>
              </w:rPr>
              <w:fldChar w:fldCharType="begin"/>
            </w:r>
            <w:r>
              <w:rPr>
                <w:webHidden/>
              </w:rPr>
              <w:instrText xml:space="preserve"> PAGEREF _Toc56544077 \h </w:instrText>
            </w:r>
            <w:r>
              <w:rPr>
                <w:webHidden/>
              </w:rPr>
            </w:r>
            <w:r>
              <w:rPr>
                <w:webHidden/>
              </w:rPr>
              <w:fldChar w:fldCharType="separate"/>
            </w:r>
            <w:r>
              <w:rPr>
                <w:webHidden/>
              </w:rPr>
              <w:t>4</w:t>
            </w:r>
            <w:r>
              <w:rPr>
                <w:webHidden/>
              </w:rPr>
              <w:fldChar w:fldCharType="end"/>
            </w:r>
          </w:hyperlink>
        </w:p>
        <w:p w14:paraId="762B55C5" w14:textId="4E82A491" w:rsidR="00B9014D" w:rsidRDefault="00B9014D">
          <w:pPr>
            <w:pStyle w:val="TOC2"/>
            <w:tabs>
              <w:tab w:val="right" w:leader="dot" w:pos="9016"/>
            </w:tabs>
            <w:rPr>
              <w:rFonts w:eastAsiaTheme="minorEastAsia"/>
              <w:noProof/>
              <w:lang w:eastAsia="en-GB"/>
            </w:rPr>
          </w:pPr>
          <w:hyperlink w:anchor="_Toc56544078" w:history="1">
            <w:r w:rsidRPr="009C2EC5">
              <w:rPr>
                <w:rStyle w:val="Hyperlink"/>
                <w:noProof/>
              </w:rPr>
              <w:t>2.1 Site Location and Description</w:t>
            </w:r>
            <w:r>
              <w:rPr>
                <w:noProof/>
                <w:webHidden/>
              </w:rPr>
              <w:tab/>
            </w:r>
            <w:r>
              <w:rPr>
                <w:noProof/>
                <w:webHidden/>
              </w:rPr>
              <w:fldChar w:fldCharType="begin"/>
            </w:r>
            <w:r>
              <w:rPr>
                <w:noProof/>
                <w:webHidden/>
              </w:rPr>
              <w:instrText xml:space="preserve"> PAGEREF _Toc56544078 \h </w:instrText>
            </w:r>
            <w:r>
              <w:rPr>
                <w:noProof/>
                <w:webHidden/>
              </w:rPr>
            </w:r>
            <w:r>
              <w:rPr>
                <w:noProof/>
                <w:webHidden/>
              </w:rPr>
              <w:fldChar w:fldCharType="separate"/>
            </w:r>
            <w:r>
              <w:rPr>
                <w:noProof/>
                <w:webHidden/>
              </w:rPr>
              <w:t>4</w:t>
            </w:r>
            <w:r>
              <w:rPr>
                <w:noProof/>
                <w:webHidden/>
              </w:rPr>
              <w:fldChar w:fldCharType="end"/>
            </w:r>
          </w:hyperlink>
        </w:p>
        <w:p w14:paraId="77866D22" w14:textId="17083E4C" w:rsidR="00B9014D" w:rsidRDefault="00B9014D">
          <w:pPr>
            <w:pStyle w:val="TOC2"/>
            <w:tabs>
              <w:tab w:val="right" w:leader="dot" w:pos="9016"/>
            </w:tabs>
            <w:rPr>
              <w:rFonts w:eastAsiaTheme="minorEastAsia"/>
              <w:noProof/>
              <w:lang w:eastAsia="en-GB"/>
            </w:rPr>
          </w:pPr>
          <w:hyperlink w:anchor="_Toc56544079" w:history="1">
            <w:r w:rsidRPr="009C2EC5">
              <w:rPr>
                <w:rStyle w:val="Hyperlink"/>
                <w:noProof/>
              </w:rPr>
              <w:t>2.2 Surrounding Land Use</w:t>
            </w:r>
            <w:r>
              <w:rPr>
                <w:noProof/>
                <w:webHidden/>
              </w:rPr>
              <w:tab/>
            </w:r>
            <w:r>
              <w:rPr>
                <w:noProof/>
                <w:webHidden/>
              </w:rPr>
              <w:fldChar w:fldCharType="begin"/>
            </w:r>
            <w:r>
              <w:rPr>
                <w:noProof/>
                <w:webHidden/>
              </w:rPr>
              <w:instrText xml:space="preserve"> PAGEREF _Toc56544079 \h </w:instrText>
            </w:r>
            <w:r>
              <w:rPr>
                <w:noProof/>
                <w:webHidden/>
              </w:rPr>
            </w:r>
            <w:r>
              <w:rPr>
                <w:noProof/>
                <w:webHidden/>
              </w:rPr>
              <w:fldChar w:fldCharType="separate"/>
            </w:r>
            <w:r>
              <w:rPr>
                <w:noProof/>
                <w:webHidden/>
              </w:rPr>
              <w:t>4</w:t>
            </w:r>
            <w:r>
              <w:rPr>
                <w:noProof/>
                <w:webHidden/>
              </w:rPr>
              <w:fldChar w:fldCharType="end"/>
            </w:r>
          </w:hyperlink>
        </w:p>
        <w:p w14:paraId="7B15BA3E" w14:textId="3A60E6CE" w:rsidR="00B9014D" w:rsidRDefault="00B9014D">
          <w:pPr>
            <w:pStyle w:val="TOC1"/>
            <w:rPr>
              <w:rFonts w:asciiTheme="minorHAnsi" w:eastAsiaTheme="minorEastAsia" w:hAnsiTheme="minorHAnsi" w:cstheme="minorBidi"/>
              <w:lang w:eastAsia="en-GB"/>
            </w:rPr>
          </w:pPr>
          <w:hyperlink w:anchor="_Toc56544080" w:history="1">
            <w:r w:rsidRPr="009C2EC5">
              <w:rPr>
                <w:rStyle w:val="Hyperlink"/>
              </w:rPr>
              <w:t>3.0 Site History</w:t>
            </w:r>
            <w:r>
              <w:rPr>
                <w:webHidden/>
              </w:rPr>
              <w:tab/>
            </w:r>
            <w:r>
              <w:rPr>
                <w:webHidden/>
              </w:rPr>
              <w:fldChar w:fldCharType="begin"/>
            </w:r>
            <w:r>
              <w:rPr>
                <w:webHidden/>
              </w:rPr>
              <w:instrText xml:space="preserve"> PAGEREF _Toc56544080 \h </w:instrText>
            </w:r>
            <w:r>
              <w:rPr>
                <w:webHidden/>
              </w:rPr>
            </w:r>
            <w:r>
              <w:rPr>
                <w:webHidden/>
              </w:rPr>
              <w:fldChar w:fldCharType="separate"/>
            </w:r>
            <w:r>
              <w:rPr>
                <w:webHidden/>
              </w:rPr>
              <w:t>5</w:t>
            </w:r>
            <w:r>
              <w:rPr>
                <w:webHidden/>
              </w:rPr>
              <w:fldChar w:fldCharType="end"/>
            </w:r>
          </w:hyperlink>
        </w:p>
        <w:p w14:paraId="0B96D756" w14:textId="0E82A96E" w:rsidR="00B9014D" w:rsidRDefault="00B9014D">
          <w:pPr>
            <w:pStyle w:val="TOC1"/>
            <w:rPr>
              <w:rFonts w:asciiTheme="minorHAnsi" w:eastAsiaTheme="minorEastAsia" w:hAnsiTheme="minorHAnsi" w:cstheme="minorBidi"/>
              <w:lang w:eastAsia="en-GB"/>
            </w:rPr>
          </w:pPr>
          <w:hyperlink w:anchor="_Toc56544081" w:history="1">
            <w:r>
              <w:rPr>
                <w:webHidden/>
              </w:rPr>
              <w:tab/>
            </w:r>
            <w:r>
              <w:rPr>
                <w:webHidden/>
              </w:rPr>
              <w:fldChar w:fldCharType="begin"/>
            </w:r>
            <w:r>
              <w:rPr>
                <w:webHidden/>
              </w:rPr>
              <w:instrText xml:space="preserve"> PAGEREF _Toc56544081 \h </w:instrText>
            </w:r>
            <w:r>
              <w:rPr>
                <w:webHidden/>
              </w:rPr>
            </w:r>
            <w:r>
              <w:rPr>
                <w:webHidden/>
              </w:rPr>
              <w:fldChar w:fldCharType="separate"/>
            </w:r>
            <w:r>
              <w:rPr>
                <w:webHidden/>
              </w:rPr>
              <w:t>6</w:t>
            </w:r>
            <w:r>
              <w:rPr>
                <w:webHidden/>
              </w:rPr>
              <w:fldChar w:fldCharType="end"/>
            </w:r>
          </w:hyperlink>
        </w:p>
        <w:p w14:paraId="34CFA6A1" w14:textId="084655CC" w:rsidR="00B9014D" w:rsidRDefault="00B9014D">
          <w:pPr>
            <w:pStyle w:val="TOC1"/>
            <w:rPr>
              <w:rFonts w:asciiTheme="minorHAnsi" w:eastAsiaTheme="minorEastAsia" w:hAnsiTheme="minorHAnsi" w:cstheme="minorBidi"/>
              <w:lang w:eastAsia="en-GB"/>
            </w:rPr>
          </w:pPr>
          <w:hyperlink w:anchor="_Toc56544082" w:history="1">
            <w:r w:rsidRPr="009C2EC5">
              <w:rPr>
                <w:rStyle w:val="Hyperlink"/>
              </w:rPr>
              <w:t>4.0 Site Environmental risks</w:t>
            </w:r>
            <w:r>
              <w:rPr>
                <w:webHidden/>
              </w:rPr>
              <w:tab/>
            </w:r>
            <w:r>
              <w:rPr>
                <w:webHidden/>
              </w:rPr>
              <w:fldChar w:fldCharType="begin"/>
            </w:r>
            <w:r>
              <w:rPr>
                <w:webHidden/>
              </w:rPr>
              <w:instrText xml:space="preserve"> PAGEREF _Toc56544082 \h </w:instrText>
            </w:r>
            <w:r>
              <w:rPr>
                <w:webHidden/>
              </w:rPr>
            </w:r>
            <w:r>
              <w:rPr>
                <w:webHidden/>
              </w:rPr>
              <w:fldChar w:fldCharType="separate"/>
            </w:r>
            <w:r>
              <w:rPr>
                <w:webHidden/>
              </w:rPr>
              <w:t>7</w:t>
            </w:r>
            <w:r>
              <w:rPr>
                <w:webHidden/>
              </w:rPr>
              <w:fldChar w:fldCharType="end"/>
            </w:r>
          </w:hyperlink>
        </w:p>
        <w:p w14:paraId="1D3844A9" w14:textId="3B8F21EC" w:rsidR="00B9014D" w:rsidRDefault="00B9014D">
          <w:pPr>
            <w:pStyle w:val="TOC2"/>
            <w:tabs>
              <w:tab w:val="right" w:leader="dot" w:pos="9016"/>
            </w:tabs>
            <w:rPr>
              <w:rFonts w:eastAsiaTheme="minorEastAsia"/>
              <w:noProof/>
              <w:lang w:eastAsia="en-GB"/>
            </w:rPr>
          </w:pPr>
          <w:hyperlink w:anchor="_Toc56544083" w:history="1">
            <w:r w:rsidRPr="009C2EC5">
              <w:rPr>
                <w:rStyle w:val="Hyperlink"/>
                <w:rFonts w:ascii="Arial" w:hAnsi="Arial" w:cs="Arial"/>
                <w:noProof/>
              </w:rPr>
              <w:t>4.1 Geology</w:t>
            </w:r>
            <w:r>
              <w:rPr>
                <w:noProof/>
                <w:webHidden/>
              </w:rPr>
              <w:tab/>
            </w:r>
            <w:r>
              <w:rPr>
                <w:noProof/>
                <w:webHidden/>
              </w:rPr>
              <w:fldChar w:fldCharType="begin"/>
            </w:r>
            <w:r>
              <w:rPr>
                <w:noProof/>
                <w:webHidden/>
              </w:rPr>
              <w:instrText xml:space="preserve"> PAGEREF _Toc56544083 \h </w:instrText>
            </w:r>
            <w:r>
              <w:rPr>
                <w:noProof/>
                <w:webHidden/>
              </w:rPr>
            </w:r>
            <w:r>
              <w:rPr>
                <w:noProof/>
                <w:webHidden/>
              </w:rPr>
              <w:fldChar w:fldCharType="separate"/>
            </w:r>
            <w:r>
              <w:rPr>
                <w:noProof/>
                <w:webHidden/>
              </w:rPr>
              <w:t>7</w:t>
            </w:r>
            <w:r>
              <w:rPr>
                <w:noProof/>
                <w:webHidden/>
              </w:rPr>
              <w:fldChar w:fldCharType="end"/>
            </w:r>
          </w:hyperlink>
        </w:p>
        <w:p w14:paraId="12AEB687" w14:textId="22F08BD7" w:rsidR="00B9014D" w:rsidRDefault="00B9014D">
          <w:pPr>
            <w:pStyle w:val="TOC2"/>
            <w:tabs>
              <w:tab w:val="right" w:leader="dot" w:pos="9016"/>
            </w:tabs>
            <w:rPr>
              <w:rFonts w:eastAsiaTheme="minorEastAsia"/>
              <w:noProof/>
              <w:lang w:eastAsia="en-GB"/>
            </w:rPr>
          </w:pPr>
          <w:hyperlink w:anchor="_Toc56544084" w:history="1">
            <w:r w:rsidRPr="009C2EC5">
              <w:rPr>
                <w:rStyle w:val="Hyperlink"/>
                <w:rFonts w:ascii="Arial" w:hAnsi="Arial" w:cs="Arial"/>
                <w:noProof/>
              </w:rPr>
              <w:t>4.2 Groundwater Flooding</w:t>
            </w:r>
            <w:r>
              <w:rPr>
                <w:noProof/>
                <w:webHidden/>
              </w:rPr>
              <w:tab/>
            </w:r>
            <w:r>
              <w:rPr>
                <w:noProof/>
                <w:webHidden/>
              </w:rPr>
              <w:fldChar w:fldCharType="begin"/>
            </w:r>
            <w:r>
              <w:rPr>
                <w:noProof/>
                <w:webHidden/>
              </w:rPr>
              <w:instrText xml:space="preserve"> PAGEREF _Toc56544084 \h </w:instrText>
            </w:r>
            <w:r>
              <w:rPr>
                <w:noProof/>
                <w:webHidden/>
              </w:rPr>
            </w:r>
            <w:r>
              <w:rPr>
                <w:noProof/>
                <w:webHidden/>
              </w:rPr>
              <w:fldChar w:fldCharType="separate"/>
            </w:r>
            <w:r>
              <w:rPr>
                <w:noProof/>
                <w:webHidden/>
              </w:rPr>
              <w:t>8</w:t>
            </w:r>
            <w:r>
              <w:rPr>
                <w:noProof/>
                <w:webHidden/>
              </w:rPr>
              <w:fldChar w:fldCharType="end"/>
            </w:r>
          </w:hyperlink>
        </w:p>
        <w:p w14:paraId="539D162F" w14:textId="529E7741" w:rsidR="00B9014D" w:rsidRDefault="00B9014D">
          <w:pPr>
            <w:pStyle w:val="TOC2"/>
            <w:tabs>
              <w:tab w:val="right" w:leader="dot" w:pos="9016"/>
            </w:tabs>
            <w:rPr>
              <w:rFonts w:eastAsiaTheme="minorEastAsia"/>
              <w:noProof/>
              <w:lang w:eastAsia="en-GB"/>
            </w:rPr>
          </w:pPr>
          <w:hyperlink w:anchor="_Toc56544085" w:history="1">
            <w:r w:rsidRPr="009C2EC5">
              <w:rPr>
                <w:rStyle w:val="Hyperlink"/>
                <w:rFonts w:ascii="Arial" w:hAnsi="Arial" w:cs="Arial"/>
                <w:noProof/>
              </w:rPr>
              <w:t>4.3 Sewer Flooding</w:t>
            </w:r>
            <w:r>
              <w:rPr>
                <w:noProof/>
                <w:webHidden/>
              </w:rPr>
              <w:tab/>
            </w:r>
            <w:r>
              <w:rPr>
                <w:noProof/>
                <w:webHidden/>
              </w:rPr>
              <w:fldChar w:fldCharType="begin"/>
            </w:r>
            <w:r>
              <w:rPr>
                <w:noProof/>
                <w:webHidden/>
              </w:rPr>
              <w:instrText xml:space="preserve"> PAGEREF _Toc56544085 \h </w:instrText>
            </w:r>
            <w:r>
              <w:rPr>
                <w:noProof/>
                <w:webHidden/>
              </w:rPr>
            </w:r>
            <w:r>
              <w:rPr>
                <w:noProof/>
                <w:webHidden/>
              </w:rPr>
              <w:fldChar w:fldCharType="separate"/>
            </w:r>
            <w:r>
              <w:rPr>
                <w:noProof/>
                <w:webHidden/>
              </w:rPr>
              <w:t>8</w:t>
            </w:r>
            <w:r>
              <w:rPr>
                <w:noProof/>
                <w:webHidden/>
              </w:rPr>
              <w:fldChar w:fldCharType="end"/>
            </w:r>
          </w:hyperlink>
        </w:p>
        <w:p w14:paraId="4C68EB4E" w14:textId="6B019896" w:rsidR="00B9014D" w:rsidRDefault="00B9014D">
          <w:pPr>
            <w:pStyle w:val="TOC2"/>
            <w:tabs>
              <w:tab w:val="right" w:leader="dot" w:pos="9016"/>
            </w:tabs>
            <w:rPr>
              <w:rFonts w:eastAsiaTheme="minorEastAsia"/>
              <w:noProof/>
              <w:lang w:eastAsia="en-GB"/>
            </w:rPr>
          </w:pPr>
          <w:hyperlink w:anchor="_Toc56544086" w:history="1">
            <w:r w:rsidRPr="009C2EC5">
              <w:rPr>
                <w:rStyle w:val="Hyperlink"/>
                <w:rFonts w:ascii="Arial" w:hAnsi="Arial" w:cs="Arial"/>
                <w:noProof/>
              </w:rPr>
              <w:t>4.2 Coastal Flooding</w:t>
            </w:r>
            <w:r>
              <w:rPr>
                <w:noProof/>
                <w:webHidden/>
              </w:rPr>
              <w:tab/>
            </w:r>
            <w:r>
              <w:rPr>
                <w:noProof/>
                <w:webHidden/>
              </w:rPr>
              <w:fldChar w:fldCharType="begin"/>
            </w:r>
            <w:r>
              <w:rPr>
                <w:noProof/>
                <w:webHidden/>
              </w:rPr>
              <w:instrText xml:space="preserve"> PAGEREF _Toc56544086 \h </w:instrText>
            </w:r>
            <w:r>
              <w:rPr>
                <w:noProof/>
                <w:webHidden/>
              </w:rPr>
            </w:r>
            <w:r>
              <w:rPr>
                <w:noProof/>
                <w:webHidden/>
              </w:rPr>
              <w:fldChar w:fldCharType="separate"/>
            </w:r>
            <w:r>
              <w:rPr>
                <w:noProof/>
                <w:webHidden/>
              </w:rPr>
              <w:t>9</w:t>
            </w:r>
            <w:r>
              <w:rPr>
                <w:noProof/>
                <w:webHidden/>
              </w:rPr>
              <w:fldChar w:fldCharType="end"/>
            </w:r>
          </w:hyperlink>
        </w:p>
        <w:p w14:paraId="7017EE31" w14:textId="20FC6BAA" w:rsidR="00B9014D" w:rsidRDefault="00B9014D">
          <w:pPr>
            <w:pStyle w:val="TOC2"/>
            <w:tabs>
              <w:tab w:val="right" w:leader="dot" w:pos="9016"/>
            </w:tabs>
            <w:rPr>
              <w:rFonts w:eastAsiaTheme="minorEastAsia"/>
              <w:noProof/>
              <w:lang w:eastAsia="en-GB"/>
            </w:rPr>
          </w:pPr>
          <w:hyperlink w:anchor="_Toc56544087" w:history="1">
            <w:r w:rsidRPr="009C2EC5">
              <w:rPr>
                <w:rStyle w:val="Hyperlink"/>
                <w:rFonts w:ascii="Arial" w:hAnsi="Arial" w:cs="Arial"/>
                <w:noProof/>
              </w:rPr>
              <w:t>4.3 Potential Contamination</w:t>
            </w:r>
            <w:r>
              <w:rPr>
                <w:noProof/>
                <w:webHidden/>
              </w:rPr>
              <w:tab/>
            </w:r>
            <w:r>
              <w:rPr>
                <w:noProof/>
                <w:webHidden/>
              </w:rPr>
              <w:fldChar w:fldCharType="begin"/>
            </w:r>
            <w:r>
              <w:rPr>
                <w:noProof/>
                <w:webHidden/>
              </w:rPr>
              <w:instrText xml:space="preserve"> PAGEREF _Toc56544087 \h </w:instrText>
            </w:r>
            <w:r>
              <w:rPr>
                <w:noProof/>
                <w:webHidden/>
              </w:rPr>
            </w:r>
            <w:r>
              <w:rPr>
                <w:noProof/>
                <w:webHidden/>
              </w:rPr>
              <w:fldChar w:fldCharType="separate"/>
            </w:r>
            <w:r>
              <w:rPr>
                <w:noProof/>
                <w:webHidden/>
              </w:rPr>
              <w:t>9</w:t>
            </w:r>
            <w:r>
              <w:rPr>
                <w:noProof/>
                <w:webHidden/>
              </w:rPr>
              <w:fldChar w:fldCharType="end"/>
            </w:r>
          </w:hyperlink>
        </w:p>
        <w:p w14:paraId="6119CC5A" w14:textId="2AC6331B" w:rsidR="00B9014D" w:rsidRDefault="00B9014D">
          <w:pPr>
            <w:pStyle w:val="TOC2"/>
            <w:tabs>
              <w:tab w:val="right" w:leader="dot" w:pos="9016"/>
            </w:tabs>
            <w:rPr>
              <w:rFonts w:eastAsiaTheme="minorEastAsia"/>
              <w:noProof/>
              <w:lang w:eastAsia="en-GB"/>
            </w:rPr>
          </w:pPr>
          <w:hyperlink w:anchor="_Toc56544088" w:history="1">
            <w:r w:rsidRPr="009C2EC5">
              <w:rPr>
                <w:rStyle w:val="Hyperlink"/>
                <w:rFonts w:ascii="Arial" w:hAnsi="Arial" w:cs="Arial"/>
                <w:noProof/>
              </w:rPr>
              <w:t>4.4 Utility Constraints</w:t>
            </w:r>
            <w:r>
              <w:rPr>
                <w:noProof/>
                <w:webHidden/>
              </w:rPr>
              <w:tab/>
            </w:r>
            <w:r>
              <w:rPr>
                <w:noProof/>
                <w:webHidden/>
              </w:rPr>
              <w:fldChar w:fldCharType="begin"/>
            </w:r>
            <w:r>
              <w:rPr>
                <w:noProof/>
                <w:webHidden/>
              </w:rPr>
              <w:instrText xml:space="preserve"> PAGEREF _Toc56544088 \h </w:instrText>
            </w:r>
            <w:r>
              <w:rPr>
                <w:noProof/>
                <w:webHidden/>
              </w:rPr>
            </w:r>
            <w:r>
              <w:rPr>
                <w:noProof/>
                <w:webHidden/>
              </w:rPr>
              <w:fldChar w:fldCharType="separate"/>
            </w:r>
            <w:r>
              <w:rPr>
                <w:noProof/>
                <w:webHidden/>
              </w:rPr>
              <w:t>10</w:t>
            </w:r>
            <w:r>
              <w:rPr>
                <w:noProof/>
                <w:webHidden/>
              </w:rPr>
              <w:fldChar w:fldCharType="end"/>
            </w:r>
          </w:hyperlink>
        </w:p>
        <w:p w14:paraId="35C190F5" w14:textId="70B79B9C" w:rsidR="00B9014D" w:rsidRDefault="00B9014D">
          <w:pPr>
            <w:pStyle w:val="TOC2"/>
            <w:tabs>
              <w:tab w:val="right" w:leader="dot" w:pos="9016"/>
            </w:tabs>
            <w:rPr>
              <w:rFonts w:eastAsiaTheme="minorEastAsia"/>
              <w:noProof/>
              <w:lang w:eastAsia="en-GB"/>
            </w:rPr>
          </w:pPr>
          <w:hyperlink w:anchor="_Toc56544089" w:history="1">
            <w:r w:rsidRPr="009C2EC5">
              <w:rPr>
                <w:rStyle w:val="Hyperlink"/>
                <w:rFonts w:ascii="Arial" w:hAnsi="Arial" w:cs="Arial"/>
                <w:noProof/>
              </w:rPr>
              <w:t>4.5 Effects of Trees</w:t>
            </w:r>
            <w:r>
              <w:rPr>
                <w:noProof/>
                <w:webHidden/>
              </w:rPr>
              <w:tab/>
            </w:r>
            <w:r>
              <w:rPr>
                <w:noProof/>
                <w:webHidden/>
              </w:rPr>
              <w:fldChar w:fldCharType="begin"/>
            </w:r>
            <w:r>
              <w:rPr>
                <w:noProof/>
                <w:webHidden/>
              </w:rPr>
              <w:instrText xml:space="preserve"> PAGEREF _Toc56544089 \h </w:instrText>
            </w:r>
            <w:r>
              <w:rPr>
                <w:noProof/>
                <w:webHidden/>
              </w:rPr>
            </w:r>
            <w:r>
              <w:rPr>
                <w:noProof/>
                <w:webHidden/>
              </w:rPr>
              <w:fldChar w:fldCharType="separate"/>
            </w:r>
            <w:r>
              <w:rPr>
                <w:noProof/>
                <w:webHidden/>
              </w:rPr>
              <w:t>10</w:t>
            </w:r>
            <w:r>
              <w:rPr>
                <w:noProof/>
                <w:webHidden/>
              </w:rPr>
              <w:fldChar w:fldCharType="end"/>
            </w:r>
          </w:hyperlink>
        </w:p>
        <w:p w14:paraId="5DE2CEEF" w14:textId="6DD7688C" w:rsidR="00B9014D" w:rsidRDefault="00B9014D">
          <w:pPr>
            <w:pStyle w:val="TOC2"/>
            <w:tabs>
              <w:tab w:val="right" w:leader="dot" w:pos="9016"/>
            </w:tabs>
            <w:rPr>
              <w:rFonts w:eastAsiaTheme="minorEastAsia"/>
              <w:noProof/>
              <w:lang w:eastAsia="en-GB"/>
            </w:rPr>
          </w:pPr>
          <w:hyperlink w:anchor="_Toc56544090" w:history="1">
            <w:r w:rsidRPr="009C2EC5">
              <w:rPr>
                <w:rStyle w:val="Hyperlink"/>
                <w:rFonts w:ascii="Arial" w:hAnsi="Arial" w:cs="Arial"/>
                <w:noProof/>
              </w:rPr>
              <w:t>4.6 Structure Constraints</w:t>
            </w:r>
            <w:r>
              <w:rPr>
                <w:noProof/>
                <w:webHidden/>
              </w:rPr>
              <w:tab/>
            </w:r>
            <w:r>
              <w:rPr>
                <w:noProof/>
                <w:webHidden/>
              </w:rPr>
              <w:fldChar w:fldCharType="begin"/>
            </w:r>
            <w:r>
              <w:rPr>
                <w:noProof/>
                <w:webHidden/>
              </w:rPr>
              <w:instrText xml:space="preserve"> PAGEREF _Toc56544090 \h </w:instrText>
            </w:r>
            <w:r>
              <w:rPr>
                <w:noProof/>
                <w:webHidden/>
              </w:rPr>
            </w:r>
            <w:r>
              <w:rPr>
                <w:noProof/>
                <w:webHidden/>
              </w:rPr>
              <w:fldChar w:fldCharType="separate"/>
            </w:r>
            <w:r>
              <w:rPr>
                <w:noProof/>
                <w:webHidden/>
              </w:rPr>
              <w:t>10</w:t>
            </w:r>
            <w:r>
              <w:rPr>
                <w:noProof/>
                <w:webHidden/>
              </w:rPr>
              <w:fldChar w:fldCharType="end"/>
            </w:r>
          </w:hyperlink>
        </w:p>
        <w:p w14:paraId="61298F0C" w14:textId="79703515" w:rsidR="00B9014D" w:rsidRDefault="00B9014D">
          <w:pPr>
            <w:pStyle w:val="TOC1"/>
            <w:rPr>
              <w:rFonts w:asciiTheme="minorHAnsi" w:eastAsiaTheme="minorEastAsia" w:hAnsiTheme="minorHAnsi" w:cstheme="minorBidi"/>
              <w:lang w:eastAsia="en-GB"/>
            </w:rPr>
          </w:pPr>
          <w:hyperlink w:anchor="_Toc56544091" w:history="1">
            <w:r w:rsidRPr="009C2EC5">
              <w:rPr>
                <w:rStyle w:val="Hyperlink"/>
              </w:rPr>
              <w:t>5.0 Risk Assessment</w:t>
            </w:r>
            <w:r>
              <w:rPr>
                <w:webHidden/>
              </w:rPr>
              <w:tab/>
            </w:r>
            <w:r>
              <w:rPr>
                <w:webHidden/>
              </w:rPr>
              <w:fldChar w:fldCharType="begin"/>
            </w:r>
            <w:r>
              <w:rPr>
                <w:webHidden/>
              </w:rPr>
              <w:instrText xml:space="preserve"> PAGEREF _Toc56544091 \h </w:instrText>
            </w:r>
            <w:r>
              <w:rPr>
                <w:webHidden/>
              </w:rPr>
            </w:r>
            <w:r>
              <w:rPr>
                <w:webHidden/>
              </w:rPr>
              <w:fldChar w:fldCharType="separate"/>
            </w:r>
            <w:r>
              <w:rPr>
                <w:webHidden/>
              </w:rPr>
              <w:t>11</w:t>
            </w:r>
            <w:r>
              <w:rPr>
                <w:webHidden/>
              </w:rPr>
              <w:fldChar w:fldCharType="end"/>
            </w:r>
          </w:hyperlink>
        </w:p>
        <w:p w14:paraId="1261B29A" w14:textId="5245C2DD" w:rsidR="00B9014D" w:rsidRDefault="00B9014D">
          <w:pPr>
            <w:pStyle w:val="TOC2"/>
            <w:tabs>
              <w:tab w:val="right" w:leader="dot" w:pos="9016"/>
            </w:tabs>
            <w:rPr>
              <w:rFonts w:eastAsiaTheme="minorEastAsia"/>
              <w:noProof/>
              <w:lang w:eastAsia="en-GB"/>
            </w:rPr>
          </w:pPr>
          <w:hyperlink w:anchor="_Toc56544092" w:history="1">
            <w:r w:rsidRPr="009C2EC5">
              <w:rPr>
                <w:rStyle w:val="Hyperlink"/>
                <w:rFonts w:ascii="Arial" w:hAnsi="Arial" w:cs="Arial"/>
                <w:noProof/>
              </w:rPr>
              <w:t>5.1 Risk Assessment Framework</w:t>
            </w:r>
            <w:r>
              <w:rPr>
                <w:noProof/>
                <w:webHidden/>
              </w:rPr>
              <w:tab/>
            </w:r>
            <w:r>
              <w:rPr>
                <w:noProof/>
                <w:webHidden/>
              </w:rPr>
              <w:fldChar w:fldCharType="begin"/>
            </w:r>
            <w:r>
              <w:rPr>
                <w:noProof/>
                <w:webHidden/>
              </w:rPr>
              <w:instrText xml:space="preserve"> PAGEREF _Toc56544092 \h </w:instrText>
            </w:r>
            <w:r>
              <w:rPr>
                <w:noProof/>
                <w:webHidden/>
              </w:rPr>
            </w:r>
            <w:r>
              <w:rPr>
                <w:noProof/>
                <w:webHidden/>
              </w:rPr>
              <w:fldChar w:fldCharType="separate"/>
            </w:r>
            <w:r>
              <w:rPr>
                <w:noProof/>
                <w:webHidden/>
              </w:rPr>
              <w:t>11</w:t>
            </w:r>
            <w:r>
              <w:rPr>
                <w:noProof/>
                <w:webHidden/>
              </w:rPr>
              <w:fldChar w:fldCharType="end"/>
            </w:r>
          </w:hyperlink>
        </w:p>
        <w:p w14:paraId="490D7F5C" w14:textId="685826B7" w:rsidR="00B9014D" w:rsidRDefault="00B9014D">
          <w:pPr>
            <w:pStyle w:val="TOC1"/>
            <w:rPr>
              <w:rFonts w:asciiTheme="minorHAnsi" w:eastAsiaTheme="minorEastAsia" w:hAnsiTheme="minorHAnsi" w:cstheme="minorBidi"/>
              <w:lang w:eastAsia="en-GB"/>
            </w:rPr>
          </w:pPr>
          <w:hyperlink w:anchor="_Toc56544093" w:history="1">
            <w:r w:rsidRPr="009C2EC5">
              <w:rPr>
                <w:rStyle w:val="Hyperlink"/>
              </w:rPr>
              <w:t>6.0 Ground Conditions</w:t>
            </w:r>
            <w:r>
              <w:rPr>
                <w:webHidden/>
              </w:rPr>
              <w:tab/>
            </w:r>
            <w:r>
              <w:rPr>
                <w:webHidden/>
              </w:rPr>
              <w:fldChar w:fldCharType="begin"/>
            </w:r>
            <w:r>
              <w:rPr>
                <w:webHidden/>
              </w:rPr>
              <w:instrText xml:space="preserve"> PAGEREF _Toc56544093 \h </w:instrText>
            </w:r>
            <w:r>
              <w:rPr>
                <w:webHidden/>
              </w:rPr>
            </w:r>
            <w:r>
              <w:rPr>
                <w:webHidden/>
              </w:rPr>
              <w:fldChar w:fldCharType="separate"/>
            </w:r>
            <w:r>
              <w:rPr>
                <w:webHidden/>
              </w:rPr>
              <w:t>11</w:t>
            </w:r>
            <w:r>
              <w:rPr>
                <w:webHidden/>
              </w:rPr>
              <w:fldChar w:fldCharType="end"/>
            </w:r>
          </w:hyperlink>
        </w:p>
        <w:p w14:paraId="25DBB5DB" w14:textId="0C0105DB" w:rsidR="00B9014D" w:rsidRDefault="00B9014D">
          <w:pPr>
            <w:pStyle w:val="TOC2"/>
            <w:tabs>
              <w:tab w:val="right" w:leader="dot" w:pos="9016"/>
            </w:tabs>
            <w:rPr>
              <w:rFonts w:eastAsiaTheme="minorEastAsia"/>
              <w:noProof/>
              <w:lang w:eastAsia="en-GB"/>
            </w:rPr>
          </w:pPr>
          <w:hyperlink w:anchor="_Toc56544094" w:history="1">
            <w:r w:rsidRPr="009C2EC5">
              <w:rPr>
                <w:rStyle w:val="Hyperlink"/>
                <w:rFonts w:ascii="Arial" w:hAnsi="Arial" w:cs="Arial"/>
                <w:noProof/>
              </w:rPr>
              <w:t>6.1 Borehole Logs</w:t>
            </w:r>
            <w:r>
              <w:rPr>
                <w:noProof/>
                <w:webHidden/>
              </w:rPr>
              <w:tab/>
            </w:r>
            <w:r>
              <w:rPr>
                <w:noProof/>
                <w:webHidden/>
              </w:rPr>
              <w:fldChar w:fldCharType="begin"/>
            </w:r>
            <w:r>
              <w:rPr>
                <w:noProof/>
                <w:webHidden/>
              </w:rPr>
              <w:instrText xml:space="preserve"> PAGEREF _Toc56544094 \h </w:instrText>
            </w:r>
            <w:r>
              <w:rPr>
                <w:noProof/>
                <w:webHidden/>
              </w:rPr>
            </w:r>
            <w:r>
              <w:rPr>
                <w:noProof/>
                <w:webHidden/>
              </w:rPr>
              <w:fldChar w:fldCharType="separate"/>
            </w:r>
            <w:r>
              <w:rPr>
                <w:noProof/>
                <w:webHidden/>
              </w:rPr>
              <w:t>11</w:t>
            </w:r>
            <w:r>
              <w:rPr>
                <w:noProof/>
                <w:webHidden/>
              </w:rPr>
              <w:fldChar w:fldCharType="end"/>
            </w:r>
          </w:hyperlink>
        </w:p>
        <w:p w14:paraId="78DC4655" w14:textId="517FACEA" w:rsidR="00B9014D" w:rsidRDefault="00B9014D">
          <w:pPr>
            <w:pStyle w:val="TOC1"/>
            <w:rPr>
              <w:rFonts w:asciiTheme="minorHAnsi" w:eastAsiaTheme="minorEastAsia" w:hAnsiTheme="minorHAnsi" w:cstheme="minorBidi"/>
              <w:lang w:eastAsia="en-GB"/>
            </w:rPr>
          </w:pPr>
          <w:hyperlink w:anchor="_Toc56544095" w:history="1">
            <w:r w:rsidRPr="009C2EC5">
              <w:rPr>
                <w:rStyle w:val="Hyperlink"/>
              </w:rPr>
              <w:t>7.0 Results and Interpretation</w:t>
            </w:r>
            <w:r>
              <w:rPr>
                <w:webHidden/>
              </w:rPr>
              <w:tab/>
            </w:r>
            <w:r>
              <w:rPr>
                <w:webHidden/>
              </w:rPr>
              <w:fldChar w:fldCharType="begin"/>
            </w:r>
            <w:r>
              <w:rPr>
                <w:webHidden/>
              </w:rPr>
              <w:instrText xml:space="preserve"> PAGEREF _Toc56544095 \h </w:instrText>
            </w:r>
            <w:r>
              <w:rPr>
                <w:webHidden/>
              </w:rPr>
            </w:r>
            <w:r>
              <w:rPr>
                <w:webHidden/>
              </w:rPr>
              <w:fldChar w:fldCharType="separate"/>
            </w:r>
            <w:r>
              <w:rPr>
                <w:webHidden/>
              </w:rPr>
              <w:t>15</w:t>
            </w:r>
            <w:r>
              <w:rPr>
                <w:webHidden/>
              </w:rPr>
              <w:fldChar w:fldCharType="end"/>
            </w:r>
          </w:hyperlink>
        </w:p>
        <w:p w14:paraId="3583186D" w14:textId="176EEF95" w:rsidR="00B9014D" w:rsidRDefault="00B9014D">
          <w:pPr>
            <w:pStyle w:val="TOC1"/>
            <w:rPr>
              <w:rFonts w:asciiTheme="minorHAnsi" w:eastAsiaTheme="minorEastAsia" w:hAnsiTheme="minorHAnsi" w:cstheme="minorBidi"/>
              <w:lang w:eastAsia="en-GB"/>
            </w:rPr>
          </w:pPr>
          <w:hyperlink w:anchor="_Toc56544096" w:history="1">
            <w:r w:rsidRPr="009C2EC5">
              <w:rPr>
                <w:rStyle w:val="Hyperlink"/>
              </w:rPr>
              <w:t>8.0 Applicable Codes and Building Regulations</w:t>
            </w:r>
            <w:r>
              <w:rPr>
                <w:webHidden/>
              </w:rPr>
              <w:tab/>
            </w:r>
            <w:r>
              <w:rPr>
                <w:webHidden/>
              </w:rPr>
              <w:fldChar w:fldCharType="begin"/>
            </w:r>
            <w:r>
              <w:rPr>
                <w:webHidden/>
              </w:rPr>
              <w:instrText xml:space="preserve"> PAGEREF _Toc56544096 \h </w:instrText>
            </w:r>
            <w:r>
              <w:rPr>
                <w:webHidden/>
              </w:rPr>
            </w:r>
            <w:r>
              <w:rPr>
                <w:webHidden/>
              </w:rPr>
              <w:fldChar w:fldCharType="separate"/>
            </w:r>
            <w:r>
              <w:rPr>
                <w:webHidden/>
              </w:rPr>
              <w:t>15</w:t>
            </w:r>
            <w:r>
              <w:rPr>
                <w:webHidden/>
              </w:rPr>
              <w:fldChar w:fldCharType="end"/>
            </w:r>
          </w:hyperlink>
        </w:p>
        <w:p w14:paraId="014CD6A8" w14:textId="08DD5D66" w:rsidR="00B9014D" w:rsidRDefault="00B9014D">
          <w:pPr>
            <w:pStyle w:val="TOC1"/>
            <w:rPr>
              <w:rFonts w:asciiTheme="minorHAnsi" w:eastAsiaTheme="minorEastAsia" w:hAnsiTheme="minorHAnsi" w:cstheme="minorBidi"/>
              <w:lang w:eastAsia="en-GB"/>
            </w:rPr>
          </w:pPr>
          <w:hyperlink w:anchor="_Toc56544097" w:history="1">
            <w:r w:rsidRPr="009C2EC5">
              <w:rPr>
                <w:rStyle w:val="Hyperlink"/>
              </w:rPr>
              <w:t>9.0 Recommendations</w:t>
            </w:r>
            <w:r>
              <w:rPr>
                <w:webHidden/>
              </w:rPr>
              <w:tab/>
            </w:r>
            <w:r>
              <w:rPr>
                <w:webHidden/>
              </w:rPr>
              <w:fldChar w:fldCharType="begin"/>
            </w:r>
            <w:r>
              <w:rPr>
                <w:webHidden/>
              </w:rPr>
              <w:instrText xml:space="preserve"> PAGEREF _Toc56544097 \h </w:instrText>
            </w:r>
            <w:r>
              <w:rPr>
                <w:webHidden/>
              </w:rPr>
            </w:r>
            <w:r>
              <w:rPr>
                <w:webHidden/>
              </w:rPr>
              <w:fldChar w:fldCharType="separate"/>
            </w:r>
            <w:r>
              <w:rPr>
                <w:webHidden/>
              </w:rPr>
              <w:t>15</w:t>
            </w:r>
            <w:r>
              <w:rPr>
                <w:webHidden/>
              </w:rPr>
              <w:fldChar w:fldCharType="end"/>
            </w:r>
          </w:hyperlink>
        </w:p>
        <w:p w14:paraId="7BD3A253" w14:textId="3C7B8090" w:rsidR="00B9014D" w:rsidRDefault="00B9014D">
          <w:pPr>
            <w:pStyle w:val="TOC1"/>
            <w:rPr>
              <w:rFonts w:asciiTheme="minorHAnsi" w:eastAsiaTheme="minorEastAsia" w:hAnsiTheme="minorHAnsi" w:cstheme="minorBidi"/>
              <w:lang w:eastAsia="en-GB"/>
            </w:rPr>
          </w:pPr>
          <w:hyperlink w:anchor="_Toc56544098" w:history="1">
            <w:r w:rsidRPr="009C2EC5">
              <w:rPr>
                <w:rStyle w:val="Hyperlink"/>
              </w:rPr>
              <w:t>References</w:t>
            </w:r>
            <w:r>
              <w:rPr>
                <w:webHidden/>
              </w:rPr>
              <w:tab/>
            </w:r>
            <w:r>
              <w:rPr>
                <w:webHidden/>
              </w:rPr>
              <w:fldChar w:fldCharType="begin"/>
            </w:r>
            <w:r>
              <w:rPr>
                <w:webHidden/>
              </w:rPr>
              <w:instrText xml:space="preserve"> PAGEREF _Toc56544098 \h </w:instrText>
            </w:r>
            <w:r>
              <w:rPr>
                <w:webHidden/>
              </w:rPr>
            </w:r>
            <w:r>
              <w:rPr>
                <w:webHidden/>
              </w:rPr>
              <w:fldChar w:fldCharType="separate"/>
            </w:r>
            <w:r>
              <w:rPr>
                <w:webHidden/>
              </w:rPr>
              <w:t>17</w:t>
            </w:r>
            <w:r>
              <w:rPr>
                <w:webHidden/>
              </w:rPr>
              <w:fldChar w:fldCharType="end"/>
            </w:r>
          </w:hyperlink>
        </w:p>
        <w:p w14:paraId="0BF639F5" w14:textId="01074C4F" w:rsidR="00897499" w:rsidRDefault="00897499" w:rsidP="0060540F">
          <w:pPr>
            <w:spacing w:line="360" w:lineRule="auto"/>
            <w:jc w:val="both"/>
          </w:pPr>
          <w:r w:rsidRPr="00FE2CEE">
            <w:rPr>
              <w:rFonts w:ascii="Arial" w:hAnsi="Arial" w:cs="Arial"/>
              <w:b/>
              <w:bCs/>
              <w:noProof/>
            </w:rPr>
            <w:fldChar w:fldCharType="end"/>
          </w:r>
        </w:p>
      </w:sdtContent>
    </w:sdt>
    <w:p w14:paraId="5F45EAFC" w14:textId="77777777" w:rsidR="00657F42" w:rsidRDefault="00657F42" w:rsidP="0060540F">
      <w:pPr>
        <w:pStyle w:val="AssignHeader"/>
        <w:jc w:val="both"/>
      </w:pPr>
    </w:p>
    <w:p w14:paraId="031CD780" w14:textId="77777777" w:rsidR="00657F42" w:rsidRDefault="00657F42" w:rsidP="0060540F">
      <w:pPr>
        <w:pStyle w:val="AssignHeader"/>
        <w:jc w:val="both"/>
      </w:pPr>
    </w:p>
    <w:p w14:paraId="57110E8B" w14:textId="77777777" w:rsidR="00657F42" w:rsidRDefault="00657F42" w:rsidP="0060540F">
      <w:pPr>
        <w:pStyle w:val="AssignHeader"/>
        <w:jc w:val="both"/>
      </w:pPr>
    </w:p>
    <w:p w14:paraId="5F9B0218" w14:textId="77777777" w:rsidR="00657F42" w:rsidRDefault="00657F42" w:rsidP="0060540F">
      <w:pPr>
        <w:pStyle w:val="AssignHeader"/>
        <w:jc w:val="both"/>
      </w:pPr>
    </w:p>
    <w:p w14:paraId="1A3D222B" w14:textId="4467DD21" w:rsidR="00897499" w:rsidRDefault="00897499" w:rsidP="0060540F">
      <w:pPr>
        <w:pStyle w:val="AssignHeader"/>
        <w:jc w:val="both"/>
      </w:pPr>
      <w:r>
        <w:lastRenderedPageBreak/>
        <w:t xml:space="preserve">Site Investigation Case </w:t>
      </w:r>
      <w:r w:rsidR="00575923">
        <w:t>S</w:t>
      </w:r>
      <w:r>
        <w:t>tudy</w:t>
      </w:r>
    </w:p>
    <w:p w14:paraId="1329682C" w14:textId="6ECFC131" w:rsidR="00897499" w:rsidRDefault="00897499" w:rsidP="0060540F">
      <w:pPr>
        <w:pStyle w:val="Heading1"/>
        <w:spacing w:line="360" w:lineRule="auto"/>
        <w:jc w:val="both"/>
      </w:pPr>
      <w:bookmarkStart w:id="0" w:name="_Toc56544073"/>
      <w:r>
        <w:t>1.0 Overview</w:t>
      </w:r>
      <w:bookmarkEnd w:id="0"/>
    </w:p>
    <w:p w14:paraId="2D8CCA64" w14:textId="5FFC65F5" w:rsidR="00897499" w:rsidRPr="00897499" w:rsidRDefault="00897499" w:rsidP="0060540F">
      <w:pPr>
        <w:pStyle w:val="Heading2"/>
        <w:spacing w:line="360" w:lineRule="auto"/>
        <w:jc w:val="both"/>
      </w:pPr>
      <w:bookmarkStart w:id="1" w:name="_Toc56544074"/>
      <w:r>
        <w:t>1.1 General</w:t>
      </w:r>
      <w:bookmarkEnd w:id="1"/>
    </w:p>
    <w:p w14:paraId="057BB08C" w14:textId="27F6D17B" w:rsidR="005835A9" w:rsidRPr="0060540F" w:rsidRDefault="005835A9" w:rsidP="0060540F">
      <w:pPr>
        <w:autoSpaceDE w:val="0"/>
        <w:autoSpaceDN w:val="0"/>
        <w:adjustRightInd w:val="0"/>
        <w:spacing w:after="0" w:line="360" w:lineRule="auto"/>
        <w:jc w:val="both"/>
        <w:rPr>
          <w:rFonts w:ascii="Arial" w:hAnsi="Arial" w:cs="Arial"/>
        </w:rPr>
      </w:pPr>
      <w:r w:rsidRPr="0060540F">
        <w:rPr>
          <w:rFonts w:ascii="Arial" w:hAnsi="Arial" w:cs="Arial"/>
        </w:rPr>
        <w:t xml:space="preserve">“A site investigation is generally carried out using the two following methods: a desktop study, involving a document search of pre-existing information and a site survey, involving firstly a walkover survey where reconnaissance of the site is undertaken, followed by the use of detailed subsoil investigation by means of trial pits and borehole records” </w:t>
      </w:r>
      <w:sdt>
        <w:sdtPr>
          <w:rPr>
            <w:rFonts w:ascii="Arial" w:hAnsi="Arial" w:cs="Arial"/>
          </w:rPr>
          <w:id w:val="-775953294"/>
          <w:citation/>
        </w:sdtPr>
        <w:sdtContent>
          <w:r w:rsidR="005D5947" w:rsidRPr="0060540F">
            <w:rPr>
              <w:rFonts w:ascii="Arial" w:hAnsi="Arial" w:cs="Arial"/>
            </w:rPr>
            <w:fldChar w:fldCharType="begin"/>
          </w:r>
          <w:r w:rsidR="005D5947" w:rsidRPr="0060540F">
            <w:rPr>
              <w:rFonts w:ascii="Arial" w:hAnsi="Arial" w:cs="Arial"/>
            </w:rPr>
            <w:instrText xml:space="preserve">CITATION Chu11 \p 24 \l 2057 </w:instrText>
          </w:r>
          <w:r w:rsidR="005D5947" w:rsidRPr="0060540F">
            <w:rPr>
              <w:rFonts w:ascii="Arial" w:hAnsi="Arial" w:cs="Arial"/>
            </w:rPr>
            <w:fldChar w:fldCharType="separate"/>
          </w:r>
          <w:r w:rsidR="00701370" w:rsidRPr="00701370">
            <w:rPr>
              <w:rFonts w:ascii="Arial" w:hAnsi="Arial" w:cs="Arial"/>
              <w:noProof/>
            </w:rPr>
            <w:t>(Chudley, 2011, p. 24)</w:t>
          </w:r>
          <w:r w:rsidR="005D5947" w:rsidRPr="0060540F">
            <w:rPr>
              <w:rFonts w:ascii="Arial" w:hAnsi="Arial" w:cs="Arial"/>
            </w:rPr>
            <w:fldChar w:fldCharType="end"/>
          </w:r>
        </w:sdtContent>
      </w:sdt>
      <w:r w:rsidR="005D5947" w:rsidRPr="0060540F">
        <w:rPr>
          <w:rFonts w:ascii="Arial" w:hAnsi="Arial" w:cs="Arial"/>
        </w:rPr>
        <w:t>.</w:t>
      </w:r>
    </w:p>
    <w:p w14:paraId="1E715648" w14:textId="7E3BC37E" w:rsidR="005835A9" w:rsidRPr="005835A9" w:rsidRDefault="005835A9" w:rsidP="0060540F">
      <w:pPr>
        <w:autoSpaceDE w:val="0"/>
        <w:autoSpaceDN w:val="0"/>
        <w:adjustRightInd w:val="0"/>
        <w:spacing w:after="0" w:line="360" w:lineRule="auto"/>
        <w:jc w:val="both"/>
        <w:rPr>
          <w:rFonts w:ascii="Arial" w:hAnsi="Arial" w:cs="Arial"/>
        </w:rPr>
      </w:pPr>
      <w:r w:rsidRPr="005835A9">
        <w:rPr>
          <w:rFonts w:ascii="Arial" w:hAnsi="Arial" w:cs="Arial"/>
        </w:rPr>
        <w:t>The purpose of this preliminary desk study is to source relevant information regarding the proposed site to complete a report highlighting potential risks and provide recommendations for the brief/contents of a detailed site investigation to be carried out by a specialist consultant, while also stating the relevant building regulations and codes of practice.</w:t>
      </w:r>
    </w:p>
    <w:p w14:paraId="6A025F3A" w14:textId="1D7471B9" w:rsidR="0060540F" w:rsidRDefault="005835A9" w:rsidP="0060540F">
      <w:pPr>
        <w:spacing w:line="360" w:lineRule="auto"/>
        <w:jc w:val="both"/>
        <w:rPr>
          <w:rFonts w:ascii="Arial" w:hAnsi="Arial" w:cs="Arial"/>
        </w:rPr>
      </w:pPr>
      <w:r w:rsidRPr="005835A9">
        <w:rPr>
          <w:rFonts w:ascii="Arial" w:hAnsi="Arial" w:cs="Arial"/>
        </w:rPr>
        <w:t>The brief is to provide a preliminary desktop study based on a review of historical information, an initial analysis of that information, integration with the relevant Building Regulations and Codes of Practice and an initial proposal for the potential foundation required.</w:t>
      </w:r>
      <w:r w:rsidR="0060540F">
        <w:rPr>
          <w:rFonts w:ascii="Arial" w:hAnsi="Arial" w:cs="Arial"/>
        </w:rPr>
        <w:t xml:space="preserve"> </w:t>
      </w:r>
    </w:p>
    <w:p w14:paraId="2D4D369B" w14:textId="45C95B59" w:rsidR="005D5947" w:rsidRPr="0060540F" w:rsidRDefault="005835A9" w:rsidP="0060540F">
      <w:pPr>
        <w:spacing w:line="360" w:lineRule="auto"/>
        <w:jc w:val="both"/>
        <w:rPr>
          <w:rFonts w:ascii="Arial" w:hAnsi="Arial" w:cs="Arial"/>
        </w:rPr>
      </w:pPr>
      <w:r w:rsidRPr="005835A9">
        <w:rPr>
          <w:rFonts w:ascii="Arial" w:hAnsi="Arial" w:cs="Arial"/>
        </w:rPr>
        <w:t>One of the outputs of the desk study will be an initial conceptual site assessment to satisfy the current best practice BS1017:2001</w:t>
      </w:r>
      <w:r w:rsidR="008E2C7E">
        <w:rPr>
          <w:rFonts w:ascii="Arial" w:hAnsi="Arial" w:cs="Arial"/>
        </w:rPr>
        <w:t>+A2:2017</w:t>
      </w:r>
      <w:r w:rsidRPr="005835A9">
        <w:rPr>
          <w:rFonts w:ascii="Arial" w:hAnsi="Arial" w:cs="Arial"/>
        </w:rPr>
        <w:t xml:space="preserve"> that will form the basis of the intrusive investigation works and follow the risk management framework provided in CLR</w:t>
      </w:r>
      <w:r w:rsidR="008E2C7E">
        <w:rPr>
          <w:rFonts w:ascii="Arial" w:hAnsi="Arial" w:cs="Arial"/>
        </w:rPr>
        <w:t xml:space="preserve"> </w:t>
      </w:r>
      <w:r w:rsidRPr="005835A9">
        <w:rPr>
          <w:rFonts w:ascii="Arial" w:hAnsi="Arial" w:cs="Arial"/>
        </w:rPr>
        <w:t>II, Model Procedures for the Management of Land Contamination</w:t>
      </w:r>
      <w:r w:rsidR="009D1DB8">
        <w:rPr>
          <w:rFonts w:ascii="Arial" w:hAnsi="Arial" w:cs="Arial"/>
        </w:rPr>
        <w:t>.</w:t>
      </w:r>
    </w:p>
    <w:p w14:paraId="2E47319E" w14:textId="51E430C0" w:rsidR="005D5947" w:rsidRPr="005D5947" w:rsidRDefault="005D5947" w:rsidP="0060540F">
      <w:pPr>
        <w:pStyle w:val="Heading2"/>
        <w:spacing w:line="360" w:lineRule="auto"/>
        <w:jc w:val="both"/>
      </w:pPr>
      <w:bookmarkStart w:id="2" w:name="_Toc56544075"/>
      <w:r>
        <w:t>1.2 Proposed Development</w:t>
      </w:r>
      <w:bookmarkEnd w:id="2"/>
      <w:r>
        <w:t xml:space="preserve"> </w:t>
      </w:r>
    </w:p>
    <w:p w14:paraId="257F7145" w14:textId="28A88C50" w:rsidR="005D5947" w:rsidRDefault="005D5947" w:rsidP="0060540F">
      <w:pPr>
        <w:spacing w:line="360" w:lineRule="auto"/>
        <w:jc w:val="both"/>
        <w:rPr>
          <w:rFonts w:ascii="Arial" w:hAnsi="Arial" w:cs="Arial"/>
        </w:rPr>
      </w:pPr>
      <w:r w:rsidRPr="005D5947">
        <w:rPr>
          <w:rFonts w:ascii="Arial" w:hAnsi="Arial" w:cs="Arial"/>
        </w:rPr>
        <w:t xml:space="preserve">The site is intended to be developed for both commercial and residential purposes and sits adjacent to an existing car park. The proposal is to construct a new, </w:t>
      </w:r>
      <w:r w:rsidR="00480249">
        <w:rPr>
          <w:rFonts w:ascii="Arial" w:hAnsi="Arial" w:cs="Arial"/>
        </w:rPr>
        <w:t>two</w:t>
      </w:r>
      <w:r w:rsidRPr="005D5947">
        <w:rPr>
          <w:rFonts w:ascii="Arial" w:hAnsi="Arial" w:cs="Arial"/>
        </w:rPr>
        <w:t xml:space="preserve"> storey, restaurant, and ice-cream parlour with manager’s accommodation on behalf of on behalf of City and County of Swansea and Marriot Hotels.</w:t>
      </w:r>
    </w:p>
    <w:p w14:paraId="3FCEFB2F" w14:textId="5E44D3B1" w:rsidR="005D5947" w:rsidRDefault="005D5947" w:rsidP="0060540F">
      <w:pPr>
        <w:pStyle w:val="Heading2"/>
        <w:spacing w:line="360" w:lineRule="auto"/>
        <w:jc w:val="both"/>
      </w:pPr>
      <w:bookmarkStart w:id="3" w:name="_Toc56544076"/>
      <w:r>
        <w:t>1.3 Scope of Works</w:t>
      </w:r>
      <w:bookmarkEnd w:id="3"/>
    </w:p>
    <w:p w14:paraId="10BAB784" w14:textId="0B9D1BEB" w:rsidR="005D5947" w:rsidRPr="004A3A41" w:rsidRDefault="005D5947" w:rsidP="00480249">
      <w:pPr>
        <w:spacing w:line="360" w:lineRule="auto"/>
        <w:jc w:val="both"/>
        <w:rPr>
          <w:rFonts w:ascii="Arial" w:hAnsi="Arial" w:cs="Arial"/>
        </w:rPr>
      </w:pPr>
      <w:r w:rsidRPr="004A3A41">
        <w:rPr>
          <w:rFonts w:ascii="Arial" w:hAnsi="Arial" w:cs="Arial"/>
        </w:rPr>
        <w:t>The scope of works for this preliminary desktop study is restricted to:</w:t>
      </w:r>
    </w:p>
    <w:p w14:paraId="661EF1DB" w14:textId="77777777" w:rsidR="005D5947" w:rsidRPr="004A3A41" w:rsidRDefault="005D5947" w:rsidP="0060540F">
      <w:pPr>
        <w:pStyle w:val="ListParagraph"/>
        <w:numPr>
          <w:ilvl w:val="0"/>
          <w:numId w:val="2"/>
        </w:numPr>
        <w:spacing w:line="360" w:lineRule="auto"/>
        <w:jc w:val="both"/>
        <w:rPr>
          <w:rFonts w:ascii="Arial" w:hAnsi="Arial" w:cs="Arial"/>
        </w:rPr>
      </w:pPr>
      <w:r w:rsidRPr="004A3A41">
        <w:rPr>
          <w:rFonts w:ascii="Arial" w:hAnsi="Arial" w:cs="Arial"/>
        </w:rPr>
        <w:t>Review of historic maps/plans for this location</w:t>
      </w:r>
    </w:p>
    <w:p w14:paraId="4C315385" w14:textId="77777777" w:rsidR="005D5947" w:rsidRPr="004A3A41" w:rsidRDefault="005D5947" w:rsidP="0060540F">
      <w:pPr>
        <w:pStyle w:val="ListParagraph"/>
        <w:numPr>
          <w:ilvl w:val="0"/>
          <w:numId w:val="2"/>
        </w:numPr>
        <w:spacing w:line="360" w:lineRule="auto"/>
        <w:jc w:val="both"/>
        <w:rPr>
          <w:rFonts w:ascii="Arial" w:hAnsi="Arial" w:cs="Arial"/>
        </w:rPr>
      </w:pPr>
      <w:r w:rsidRPr="004A3A41">
        <w:rPr>
          <w:rFonts w:ascii="Arial" w:hAnsi="Arial" w:cs="Arial"/>
        </w:rPr>
        <w:t>Review of historic reports for this location</w:t>
      </w:r>
    </w:p>
    <w:p w14:paraId="1B5E03EA" w14:textId="77777777" w:rsidR="005D5947" w:rsidRPr="004A3A41" w:rsidRDefault="005D5947" w:rsidP="0060540F">
      <w:pPr>
        <w:pStyle w:val="ListParagraph"/>
        <w:numPr>
          <w:ilvl w:val="0"/>
          <w:numId w:val="2"/>
        </w:numPr>
        <w:spacing w:line="360" w:lineRule="auto"/>
        <w:jc w:val="both"/>
        <w:rPr>
          <w:rFonts w:ascii="Arial" w:hAnsi="Arial" w:cs="Arial"/>
        </w:rPr>
      </w:pPr>
      <w:r w:rsidRPr="004A3A41">
        <w:rPr>
          <w:rFonts w:ascii="Arial" w:hAnsi="Arial" w:cs="Arial"/>
        </w:rPr>
        <w:t>Observations and recommendations for inclusion within the Brief</w:t>
      </w:r>
    </w:p>
    <w:p w14:paraId="00C8DF62" w14:textId="0596CAEF" w:rsidR="005D5947" w:rsidRPr="004A3A41" w:rsidRDefault="005D5947" w:rsidP="0060540F">
      <w:pPr>
        <w:pStyle w:val="ListParagraph"/>
        <w:numPr>
          <w:ilvl w:val="0"/>
          <w:numId w:val="2"/>
        </w:numPr>
        <w:spacing w:line="360" w:lineRule="auto"/>
        <w:jc w:val="both"/>
        <w:rPr>
          <w:rFonts w:ascii="Arial" w:hAnsi="Arial" w:cs="Arial"/>
        </w:rPr>
      </w:pPr>
      <w:r w:rsidRPr="004A3A41">
        <w:rPr>
          <w:rFonts w:ascii="Arial" w:hAnsi="Arial" w:cs="Arial"/>
        </w:rPr>
        <w:t xml:space="preserve">Review of </w:t>
      </w:r>
      <w:r w:rsidR="007B791A" w:rsidRPr="004A3A41">
        <w:rPr>
          <w:rFonts w:ascii="Arial" w:hAnsi="Arial" w:cs="Arial"/>
        </w:rPr>
        <w:t xml:space="preserve">and comparison with relevant Building Regulations and Codes </w:t>
      </w:r>
      <w:r w:rsidRPr="004A3A41">
        <w:rPr>
          <w:rFonts w:ascii="Arial" w:hAnsi="Arial" w:cs="Arial"/>
        </w:rPr>
        <w:t>Practice</w:t>
      </w:r>
    </w:p>
    <w:p w14:paraId="352E6EFF" w14:textId="77777777" w:rsidR="005D5947" w:rsidRPr="004A3A41" w:rsidRDefault="005D5947" w:rsidP="0060540F">
      <w:pPr>
        <w:pStyle w:val="ListParagraph"/>
        <w:numPr>
          <w:ilvl w:val="0"/>
          <w:numId w:val="2"/>
        </w:numPr>
        <w:spacing w:line="360" w:lineRule="auto"/>
        <w:jc w:val="both"/>
        <w:rPr>
          <w:rFonts w:ascii="Arial" w:hAnsi="Arial" w:cs="Arial"/>
        </w:rPr>
      </w:pPr>
      <w:r w:rsidRPr="004A3A41">
        <w:rPr>
          <w:rFonts w:ascii="Arial" w:hAnsi="Arial" w:cs="Arial"/>
        </w:rPr>
        <w:t>Potential foundation design for the project</w:t>
      </w:r>
    </w:p>
    <w:p w14:paraId="7BDEBA95" w14:textId="6506F610" w:rsidR="005D5947" w:rsidRDefault="00F02E08" w:rsidP="0060540F">
      <w:pPr>
        <w:pStyle w:val="Heading1"/>
        <w:spacing w:line="360" w:lineRule="auto"/>
        <w:jc w:val="both"/>
      </w:pPr>
      <w:bookmarkStart w:id="4" w:name="_Toc56544077"/>
      <w:r>
        <w:lastRenderedPageBreak/>
        <w:t>2.0 The Site</w:t>
      </w:r>
      <w:bookmarkEnd w:id="4"/>
      <w:r>
        <w:t xml:space="preserve"> </w:t>
      </w:r>
    </w:p>
    <w:p w14:paraId="297A0094" w14:textId="3C5FF637" w:rsidR="005D5947" w:rsidRPr="005D5947" w:rsidRDefault="00F02E08" w:rsidP="0060540F">
      <w:pPr>
        <w:pStyle w:val="Heading2"/>
        <w:spacing w:line="360" w:lineRule="auto"/>
        <w:jc w:val="both"/>
      </w:pPr>
      <w:bookmarkStart w:id="5" w:name="_Toc56544078"/>
      <w:r>
        <w:t>2.1 Site Location and Description</w:t>
      </w:r>
      <w:bookmarkEnd w:id="5"/>
    </w:p>
    <w:p w14:paraId="69910270" w14:textId="4E95470E" w:rsidR="00480249" w:rsidRDefault="00F02E08" w:rsidP="00480249">
      <w:pPr>
        <w:autoSpaceDE w:val="0"/>
        <w:autoSpaceDN w:val="0"/>
        <w:adjustRightInd w:val="0"/>
        <w:spacing w:after="0" w:line="360" w:lineRule="auto"/>
        <w:jc w:val="both"/>
        <w:rPr>
          <w:rFonts w:ascii="Arial" w:hAnsi="Arial" w:cs="Arial"/>
        </w:rPr>
      </w:pPr>
      <w:r w:rsidRPr="004A3A41">
        <w:rPr>
          <w:rFonts w:ascii="Arial" w:hAnsi="Arial" w:cs="Arial"/>
        </w:rPr>
        <w:t xml:space="preserve">The site is located off </w:t>
      </w:r>
      <w:proofErr w:type="spellStart"/>
      <w:r w:rsidRPr="004A3A41">
        <w:rPr>
          <w:rFonts w:ascii="Arial" w:hAnsi="Arial" w:cs="Arial"/>
        </w:rPr>
        <w:t>Dunvant</w:t>
      </w:r>
      <w:proofErr w:type="spellEnd"/>
      <w:r w:rsidRPr="004A3A41">
        <w:rPr>
          <w:rFonts w:ascii="Arial" w:hAnsi="Arial" w:cs="Arial"/>
        </w:rPr>
        <w:t xml:space="preserve"> Place, </w:t>
      </w:r>
      <w:r w:rsidR="00480249" w:rsidRPr="004A3A41">
        <w:rPr>
          <w:rFonts w:ascii="Arial" w:hAnsi="Arial" w:cs="Arial"/>
        </w:rPr>
        <w:t>Swansea,</w:t>
      </w:r>
      <w:r w:rsidRPr="004A3A41">
        <w:rPr>
          <w:rFonts w:ascii="Arial" w:hAnsi="Arial" w:cs="Arial"/>
        </w:rPr>
        <w:t xml:space="preserve"> adjacent to and between Swansea County Hall and the Marriot Hotel. National Grid Reference of SS 65400, 92283.</w:t>
      </w:r>
    </w:p>
    <w:p w14:paraId="48C43803" w14:textId="767109C7" w:rsidR="00F02E08" w:rsidRPr="004A3A41" w:rsidRDefault="00F02E08" w:rsidP="00480249">
      <w:pPr>
        <w:autoSpaceDE w:val="0"/>
        <w:autoSpaceDN w:val="0"/>
        <w:adjustRightInd w:val="0"/>
        <w:spacing w:after="0" w:line="360" w:lineRule="auto"/>
        <w:jc w:val="both"/>
        <w:rPr>
          <w:rFonts w:ascii="Arial" w:hAnsi="Arial" w:cs="Arial"/>
        </w:rPr>
      </w:pPr>
      <w:r w:rsidRPr="004A3A41">
        <w:rPr>
          <w:rFonts w:ascii="Arial" w:hAnsi="Arial" w:cs="Arial"/>
        </w:rPr>
        <w:t xml:space="preserve">The boundaries of the site are defined by existing commercial properties, with associated car parking and landscaped areas, to the North and Northwest. South of the site is immediate coastal foreshore and coastal path. Access to the site is gained from the north from the main </w:t>
      </w:r>
      <w:proofErr w:type="spellStart"/>
      <w:r w:rsidRPr="004A3A41">
        <w:rPr>
          <w:rFonts w:ascii="Arial" w:hAnsi="Arial" w:cs="Arial"/>
        </w:rPr>
        <w:t>Oystermouth</w:t>
      </w:r>
      <w:proofErr w:type="spellEnd"/>
      <w:r w:rsidRPr="004A3A41">
        <w:rPr>
          <w:rFonts w:ascii="Arial" w:hAnsi="Arial" w:cs="Arial"/>
        </w:rPr>
        <w:t xml:space="preserve"> Road (A4067). </w:t>
      </w:r>
    </w:p>
    <w:p w14:paraId="31A09A05" w14:textId="5653831A" w:rsidR="00F02E08" w:rsidRPr="004A3A41" w:rsidRDefault="00F02E08" w:rsidP="0060540F">
      <w:pPr>
        <w:autoSpaceDE w:val="0"/>
        <w:autoSpaceDN w:val="0"/>
        <w:adjustRightInd w:val="0"/>
        <w:spacing w:after="0" w:line="360" w:lineRule="auto"/>
        <w:jc w:val="both"/>
        <w:rPr>
          <w:rFonts w:ascii="Arial" w:hAnsi="Arial" w:cs="Arial"/>
        </w:rPr>
      </w:pPr>
      <w:r w:rsidRPr="004A3A41">
        <w:rPr>
          <w:rFonts w:ascii="Arial" w:hAnsi="Arial" w:cs="Arial"/>
        </w:rPr>
        <w:t xml:space="preserve">The site has variable levels with the highest point an approximate elevation of 36ft above sea level and the lowest point being 29ft above sea level. There is a combination of concrete areas and grass banked areas within the site boundaries. There are also heavily vegetated areas to the North West of the site. As seen in figure one (Google, 2020). </w:t>
      </w:r>
    </w:p>
    <w:p w14:paraId="2C4E1BC2" w14:textId="4D682844" w:rsidR="00897499" w:rsidRPr="00E611D9" w:rsidRDefault="00F02E08" w:rsidP="0060540F">
      <w:pPr>
        <w:pStyle w:val="AssignBody"/>
        <w:jc w:val="both"/>
      </w:pPr>
      <w:r w:rsidRPr="004A3A41">
        <w:rPr>
          <w:rFonts w:cs="Arial"/>
          <w:noProof/>
        </w:rPr>
        <w:drawing>
          <wp:anchor distT="0" distB="0" distL="114300" distR="114300" simplePos="0" relativeHeight="251658240" behindDoc="0" locked="0" layoutInCell="1" allowOverlap="1" wp14:anchorId="4FD30ECF" wp14:editId="02E78655">
            <wp:simplePos x="0" y="0"/>
            <wp:positionH relativeFrom="column">
              <wp:posOffset>-295568</wp:posOffset>
            </wp:positionH>
            <wp:positionV relativeFrom="paragraph">
              <wp:posOffset>250972</wp:posOffset>
            </wp:positionV>
            <wp:extent cx="4867275" cy="365061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7275" cy="3650615"/>
                    </a:xfrm>
                    <a:prstGeom prst="rect">
                      <a:avLst/>
                    </a:prstGeom>
                    <a:noFill/>
                    <a:ln>
                      <a:noFill/>
                    </a:ln>
                  </pic:spPr>
                </pic:pic>
              </a:graphicData>
            </a:graphic>
          </wp:anchor>
        </w:drawing>
      </w:r>
    </w:p>
    <w:p w14:paraId="737A40B9" w14:textId="10379A72" w:rsidR="002105EE" w:rsidRDefault="002105EE" w:rsidP="0060540F">
      <w:pPr>
        <w:spacing w:line="360" w:lineRule="auto"/>
        <w:jc w:val="both"/>
      </w:pPr>
    </w:p>
    <w:p w14:paraId="67BC7CFE" w14:textId="2857DA8D" w:rsidR="005D5947" w:rsidRDefault="005D5947" w:rsidP="0060540F">
      <w:pPr>
        <w:spacing w:line="360" w:lineRule="auto"/>
        <w:jc w:val="both"/>
      </w:pPr>
    </w:p>
    <w:p w14:paraId="2A17A53C" w14:textId="3BD93F7B" w:rsidR="005D5947" w:rsidRDefault="005D5947" w:rsidP="0060540F">
      <w:pPr>
        <w:spacing w:line="360" w:lineRule="auto"/>
        <w:jc w:val="both"/>
      </w:pPr>
    </w:p>
    <w:p w14:paraId="4999E6D4" w14:textId="303940DD" w:rsidR="005D5947" w:rsidRDefault="005D5947" w:rsidP="0060540F">
      <w:pPr>
        <w:spacing w:line="360" w:lineRule="auto"/>
        <w:jc w:val="both"/>
      </w:pPr>
    </w:p>
    <w:p w14:paraId="1F7A1CB4" w14:textId="04B7FCD5" w:rsidR="005D5947" w:rsidRPr="00F02E08" w:rsidRDefault="00F02E08" w:rsidP="0060540F">
      <w:pPr>
        <w:spacing w:line="360" w:lineRule="auto"/>
        <w:jc w:val="both"/>
        <w:rPr>
          <w:b/>
          <w:bCs/>
        </w:rPr>
      </w:pPr>
      <w:r>
        <w:rPr>
          <w:b/>
          <w:bCs/>
        </w:rPr>
        <w:t xml:space="preserve">Figure 1. </w:t>
      </w:r>
    </w:p>
    <w:p w14:paraId="1F6EDA05" w14:textId="7AAEAA02" w:rsidR="005D5947" w:rsidRDefault="005D5947" w:rsidP="0060540F">
      <w:pPr>
        <w:spacing w:line="360" w:lineRule="auto"/>
        <w:jc w:val="both"/>
      </w:pPr>
    </w:p>
    <w:p w14:paraId="19BD17C6" w14:textId="0645C2F3" w:rsidR="005D5947" w:rsidRDefault="005D5947" w:rsidP="0060540F">
      <w:pPr>
        <w:spacing w:line="360" w:lineRule="auto"/>
        <w:jc w:val="both"/>
      </w:pPr>
    </w:p>
    <w:p w14:paraId="255239AF" w14:textId="11706E76" w:rsidR="005D5947" w:rsidRDefault="005D5947" w:rsidP="0060540F">
      <w:pPr>
        <w:spacing w:line="360" w:lineRule="auto"/>
        <w:jc w:val="both"/>
      </w:pPr>
    </w:p>
    <w:p w14:paraId="6ADED6BF" w14:textId="214A6828" w:rsidR="005D5947" w:rsidRDefault="005D5947" w:rsidP="0060540F">
      <w:pPr>
        <w:spacing w:line="360" w:lineRule="auto"/>
        <w:jc w:val="both"/>
      </w:pPr>
    </w:p>
    <w:p w14:paraId="3E8A7E5A" w14:textId="25235967" w:rsidR="00F02E08" w:rsidRPr="00F02E08" w:rsidRDefault="00F02E08" w:rsidP="0060540F">
      <w:pPr>
        <w:spacing w:line="360" w:lineRule="auto"/>
        <w:jc w:val="both"/>
      </w:pPr>
    </w:p>
    <w:p w14:paraId="582983BB" w14:textId="4BAF896E" w:rsidR="00F02E08" w:rsidRPr="00F02E08" w:rsidRDefault="00F02E08" w:rsidP="0060540F">
      <w:pPr>
        <w:spacing w:line="360" w:lineRule="auto"/>
        <w:jc w:val="both"/>
      </w:pPr>
    </w:p>
    <w:p w14:paraId="73CCB755" w14:textId="0FA23C48" w:rsidR="00ED330C" w:rsidRDefault="00ED330C" w:rsidP="0060540F">
      <w:pPr>
        <w:autoSpaceDE w:val="0"/>
        <w:autoSpaceDN w:val="0"/>
        <w:adjustRightInd w:val="0"/>
        <w:spacing w:after="0" w:line="360" w:lineRule="auto"/>
        <w:jc w:val="both"/>
        <w:rPr>
          <w:rFonts w:ascii="Arial" w:hAnsi="Arial" w:cs="Arial"/>
          <w:sz w:val="20"/>
          <w:szCs w:val="20"/>
        </w:rPr>
      </w:pPr>
    </w:p>
    <w:p w14:paraId="76559A36" w14:textId="6615DB29" w:rsidR="00ED330C" w:rsidRDefault="00ED330C" w:rsidP="00480249">
      <w:pPr>
        <w:pStyle w:val="Heading2"/>
        <w:spacing w:line="360" w:lineRule="auto"/>
        <w:jc w:val="both"/>
        <w:rPr>
          <w:rFonts w:ascii="Arial" w:hAnsi="Arial" w:cs="Arial"/>
        </w:rPr>
      </w:pPr>
      <w:bookmarkStart w:id="6" w:name="_Toc56544079"/>
      <w:r>
        <w:t>2.</w:t>
      </w:r>
      <w:r w:rsidR="00480249">
        <w:t>2</w:t>
      </w:r>
      <w:r>
        <w:t xml:space="preserve"> Surrounding Land Use</w:t>
      </w:r>
      <w:bookmarkEnd w:id="6"/>
    </w:p>
    <w:p w14:paraId="44AEBE77" w14:textId="4BAA8010" w:rsidR="00480249" w:rsidRPr="00ED330C" w:rsidRDefault="00480249" w:rsidP="0060540F">
      <w:pPr>
        <w:autoSpaceDE w:val="0"/>
        <w:autoSpaceDN w:val="0"/>
        <w:adjustRightInd w:val="0"/>
        <w:spacing w:after="0" w:line="360" w:lineRule="auto"/>
        <w:jc w:val="both"/>
        <w:rPr>
          <w:rFonts w:ascii="Arial" w:hAnsi="Arial" w:cs="Arial"/>
        </w:rPr>
      </w:pPr>
      <w:r>
        <w:rPr>
          <w:rFonts w:ascii="Arial" w:hAnsi="Arial" w:cs="Arial"/>
        </w:rPr>
        <w:t xml:space="preserve">The area surrounding the site is a mixture of commercial and domestic dwellings with varying low/high rise buildings. The site is near Swansea City Centre and the construction of a new high-rise building is to the North East of the site. A docks, marina, prison, and supermarket </w:t>
      </w:r>
      <w:r>
        <w:rPr>
          <w:rFonts w:ascii="Arial" w:hAnsi="Arial" w:cs="Arial"/>
        </w:rPr>
        <w:lastRenderedPageBreak/>
        <w:t xml:space="preserve">are all in close proximity to the site. The area surrounding the site is </w:t>
      </w:r>
      <w:r w:rsidR="005A73DD">
        <w:rPr>
          <w:rFonts w:ascii="Arial" w:hAnsi="Arial" w:cs="Arial"/>
        </w:rPr>
        <w:t>congested with a large amount of traffic</w:t>
      </w:r>
      <w:r w:rsidR="006861B5">
        <w:rPr>
          <w:rFonts w:ascii="Arial" w:hAnsi="Arial" w:cs="Arial"/>
        </w:rPr>
        <w:t>.</w:t>
      </w:r>
    </w:p>
    <w:p w14:paraId="14264283" w14:textId="4D27E3FF" w:rsidR="00ED330C" w:rsidRDefault="00ED330C" w:rsidP="0060540F">
      <w:pPr>
        <w:pStyle w:val="Heading1"/>
        <w:spacing w:line="360" w:lineRule="auto"/>
        <w:jc w:val="both"/>
      </w:pPr>
      <w:bookmarkStart w:id="7" w:name="_Toc56544080"/>
      <w:r>
        <w:t>3.0 Site History</w:t>
      </w:r>
      <w:bookmarkEnd w:id="7"/>
    </w:p>
    <w:p w14:paraId="2A78E46A" w14:textId="5F39062F" w:rsidR="00ED330C" w:rsidRPr="004A3A41" w:rsidRDefault="00ED330C" w:rsidP="0060540F">
      <w:pPr>
        <w:autoSpaceDE w:val="0"/>
        <w:autoSpaceDN w:val="0"/>
        <w:adjustRightInd w:val="0"/>
        <w:spacing w:after="0" w:line="360" w:lineRule="auto"/>
        <w:jc w:val="both"/>
        <w:rPr>
          <w:rFonts w:ascii="Arial" w:hAnsi="Arial" w:cs="Arial"/>
        </w:rPr>
      </w:pPr>
      <w:bookmarkStart w:id="8" w:name="_Hlk56165382"/>
      <w:r w:rsidRPr="004A3A41">
        <w:rPr>
          <w:rFonts w:ascii="Arial" w:hAnsi="Arial" w:cs="Arial"/>
        </w:rPr>
        <w:t>The recent history of the site has been traced with the aid of historical maps which are listed below:</w:t>
      </w:r>
    </w:p>
    <w:p w14:paraId="6CD701D5" w14:textId="7CCB631D" w:rsidR="00ED330C" w:rsidRPr="004A3A41" w:rsidRDefault="00ED330C" w:rsidP="005A73DD">
      <w:pPr>
        <w:autoSpaceDE w:val="0"/>
        <w:autoSpaceDN w:val="0"/>
        <w:adjustRightInd w:val="0"/>
        <w:spacing w:after="0" w:line="360" w:lineRule="auto"/>
        <w:jc w:val="both"/>
        <w:rPr>
          <w:rFonts w:ascii="Arial" w:hAnsi="Arial" w:cs="Arial"/>
          <w:b/>
          <w:bCs/>
        </w:rPr>
      </w:pPr>
      <w:r w:rsidRPr="004A3A41">
        <w:rPr>
          <w:rFonts w:ascii="Arial" w:hAnsi="Arial" w:cs="Arial"/>
          <w:b/>
          <w:bCs/>
        </w:rPr>
        <w:t>Historical maps:</w:t>
      </w:r>
      <w:r w:rsidR="00231FEE">
        <w:rPr>
          <w:rFonts w:ascii="Arial" w:hAnsi="Arial" w:cs="Arial"/>
          <w:b/>
          <w:bCs/>
        </w:rPr>
        <w:t>1970, 1910, 1950</w:t>
      </w:r>
    </w:p>
    <w:p w14:paraId="66324042" w14:textId="429A3E75" w:rsidR="005A73DD" w:rsidRPr="007B791A" w:rsidRDefault="00ED330C" w:rsidP="007B791A">
      <w:pPr>
        <w:autoSpaceDE w:val="0"/>
        <w:autoSpaceDN w:val="0"/>
        <w:adjustRightInd w:val="0"/>
        <w:spacing w:after="0" w:line="360" w:lineRule="auto"/>
        <w:jc w:val="both"/>
        <w:rPr>
          <w:rFonts w:ascii="Arial" w:hAnsi="Arial" w:cs="Arial"/>
          <w:b/>
          <w:bCs/>
        </w:rPr>
      </w:pPr>
      <w:r w:rsidRPr="004A3A41">
        <w:rPr>
          <w:rFonts w:ascii="Arial" w:hAnsi="Arial" w:cs="Arial"/>
          <w:b/>
          <w:bCs/>
        </w:rPr>
        <w:t>Map Scale Dates:</w:t>
      </w:r>
      <w:r w:rsidR="007B791A">
        <w:rPr>
          <w:rFonts w:ascii="Arial" w:hAnsi="Arial" w:cs="Arial"/>
          <w:b/>
          <w:bCs/>
        </w:rPr>
        <w:t xml:space="preserve"> </w:t>
      </w:r>
      <w:r w:rsidR="00231FEE">
        <w:rPr>
          <w:rFonts w:ascii="Arial" w:hAnsi="Arial" w:cs="Arial"/>
          <w:b/>
          <w:bCs/>
        </w:rPr>
        <w:t xml:space="preserve">1:1250, </w:t>
      </w:r>
      <w:r w:rsidR="005C1220">
        <w:rPr>
          <w:rFonts w:ascii="Arial" w:hAnsi="Arial" w:cs="Arial"/>
          <w:b/>
          <w:bCs/>
        </w:rPr>
        <w:t>1:2500, 1:1800 respectively</w:t>
      </w:r>
    </w:p>
    <w:p w14:paraId="67E85940" w14:textId="518A223F" w:rsidR="005A73DD" w:rsidRDefault="00ED330C" w:rsidP="005A73DD">
      <w:pPr>
        <w:spacing w:line="360" w:lineRule="auto"/>
        <w:jc w:val="both"/>
        <w:rPr>
          <w:rFonts w:ascii="Arial" w:hAnsi="Arial" w:cs="Arial"/>
        </w:rPr>
      </w:pPr>
      <w:r w:rsidRPr="004A3A41">
        <w:rPr>
          <w:rFonts w:ascii="Arial" w:hAnsi="Arial" w:cs="Arial"/>
        </w:rPr>
        <w:t xml:space="preserve">The earliest edition of the map dated 1870 indicates the site to be largely undeveloped. An old hospital sat to the </w:t>
      </w:r>
      <w:r w:rsidR="005A73DD">
        <w:rPr>
          <w:rFonts w:ascii="Arial" w:hAnsi="Arial" w:cs="Arial"/>
        </w:rPr>
        <w:t>w</w:t>
      </w:r>
      <w:r w:rsidRPr="004A3A41">
        <w:rPr>
          <w:rFonts w:ascii="Arial" w:hAnsi="Arial" w:cs="Arial"/>
        </w:rPr>
        <w:t xml:space="preserve">est of the site with a traveling crane and timber yard to the </w:t>
      </w:r>
      <w:r w:rsidR="005A73DD">
        <w:rPr>
          <w:rFonts w:ascii="Arial" w:hAnsi="Arial" w:cs="Arial"/>
        </w:rPr>
        <w:t>n</w:t>
      </w:r>
      <w:r w:rsidRPr="004A3A41">
        <w:rPr>
          <w:rFonts w:ascii="Arial" w:hAnsi="Arial" w:cs="Arial"/>
        </w:rPr>
        <w:t>orth.</w:t>
      </w:r>
      <w:r w:rsidR="00446D4F">
        <w:rPr>
          <w:rFonts w:ascii="Arial" w:hAnsi="Arial" w:cs="Arial"/>
        </w:rPr>
        <w:t xml:space="preserve"> Swansea</w:t>
      </w:r>
      <w:r w:rsidR="00B51417">
        <w:rPr>
          <w:rFonts w:ascii="Arial" w:hAnsi="Arial" w:cs="Arial"/>
        </w:rPr>
        <w:t xml:space="preserve"> </w:t>
      </w:r>
      <w:r w:rsidR="00446D4F">
        <w:rPr>
          <w:rFonts w:ascii="Arial" w:hAnsi="Arial" w:cs="Arial"/>
        </w:rPr>
        <w:t>(Victoria)</w:t>
      </w:r>
      <w:r w:rsidR="00D62762">
        <w:rPr>
          <w:rFonts w:ascii="Arial" w:hAnsi="Arial" w:cs="Arial"/>
        </w:rPr>
        <w:t xml:space="preserve"> </w:t>
      </w:r>
      <w:r w:rsidR="00446D4F">
        <w:rPr>
          <w:rFonts w:ascii="Arial" w:hAnsi="Arial" w:cs="Arial"/>
        </w:rPr>
        <w:t>station was opened to passengers in1867 (the nearby goods station was opened in 1866)</w:t>
      </w:r>
      <w:r w:rsidRPr="004A3A41">
        <w:rPr>
          <w:rFonts w:ascii="Arial" w:hAnsi="Arial" w:cs="Arial"/>
        </w:rPr>
        <w:t xml:space="preserve"> </w:t>
      </w:r>
      <w:r w:rsidR="005068CA">
        <w:rPr>
          <w:rFonts w:ascii="Arial" w:hAnsi="Arial" w:cs="Arial"/>
        </w:rPr>
        <w:t>by the Llanelly Railway</w:t>
      </w:r>
      <w:r w:rsidR="00D62762">
        <w:rPr>
          <w:rFonts w:ascii="Arial" w:hAnsi="Arial" w:cs="Arial"/>
        </w:rPr>
        <w:t xml:space="preserve"> </w:t>
      </w:r>
      <w:sdt>
        <w:sdtPr>
          <w:rPr>
            <w:rFonts w:ascii="Arial" w:hAnsi="Arial" w:cs="Arial"/>
          </w:rPr>
          <w:id w:val="1590969777"/>
          <w:citation/>
        </w:sdtPr>
        <w:sdtContent>
          <w:r w:rsidR="00D62762">
            <w:rPr>
              <w:rFonts w:ascii="Arial" w:hAnsi="Arial" w:cs="Arial"/>
            </w:rPr>
            <w:fldChar w:fldCharType="begin"/>
          </w:r>
          <w:r w:rsidR="00D62762">
            <w:rPr>
              <w:rFonts w:ascii="Arial" w:hAnsi="Arial" w:cs="Arial"/>
            </w:rPr>
            <w:instrText xml:space="preserve"> CITATION Cof09 \l 2057 </w:instrText>
          </w:r>
          <w:r w:rsidR="00D62762">
            <w:rPr>
              <w:rFonts w:ascii="Arial" w:hAnsi="Arial" w:cs="Arial"/>
            </w:rPr>
            <w:fldChar w:fldCharType="separate"/>
          </w:r>
          <w:r w:rsidR="00701370" w:rsidRPr="00701370">
            <w:rPr>
              <w:rFonts w:ascii="Arial" w:hAnsi="Arial" w:cs="Arial"/>
              <w:noProof/>
            </w:rPr>
            <w:t>(Coflein, 2009)</w:t>
          </w:r>
          <w:r w:rsidR="00D62762">
            <w:rPr>
              <w:rFonts w:ascii="Arial" w:hAnsi="Arial" w:cs="Arial"/>
            </w:rPr>
            <w:fldChar w:fldCharType="end"/>
          </w:r>
        </w:sdtContent>
      </w:sdt>
      <w:r w:rsidR="00D62762">
        <w:rPr>
          <w:rFonts w:ascii="Arial" w:hAnsi="Arial" w:cs="Arial"/>
        </w:rPr>
        <w:t xml:space="preserve">. </w:t>
      </w:r>
      <w:r w:rsidR="005068CA">
        <w:rPr>
          <w:rFonts w:ascii="Arial" w:hAnsi="Arial" w:cs="Arial"/>
        </w:rPr>
        <w:t xml:space="preserve"> </w:t>
      </w:r>
      <w:r w:rsidRPr="004A3A41">
        <w:rPr>
          <w:rFonts w:ascii="Arial" w:hAnsi="Arial" w:cs="Arial"/>
        </w:rPr>
        <w:t xml:space="preserve">Railway lines run </w:t>
      </w:r>
      <w:r w:rsidR="00446D4F">
        <w:rPr>
          <w:rFonts w:ascii="Arial" w:hAnsi="Arial" w:cs="Arial"/>
        </w:rPr>
        <w:t xml:space="preserve">off the main central line NPRN 291119 </w:t>
      </w:r>
      <w:r w:rsidRPr="004A3A41">
        <w:rPr>
          <w:rFonts w:ascii="Arial" w:hAnsi="Arial" w:cs="Arial"/>
        </w:rPr>
        <w:t xml:space="preserve">through the </w:t>
      </w:r>
      <w:r w:rsidR="00231FEE">
        <w:rPr>
          <w:rFonts w:ascii="Arial" w:hAnsi="Arial" w:cs="Arial"/>
        </w:rPr>
        <w:t>site that</w:t>
      </w:r>
      <w:r w:rsidRPr="004A3A41">
        <w:rPr>
          <w:rFonts w:ascii="Arial" w:hAnsi="Arial" w:cs="Arial"/>
        </w:rPr>
        <w:t xml:space="preserve"> continue</w:t>
      </w:r>
      <w:r w:rsidR="00C211A9">
        <w:rPr>
          <w:rFonts w:ascii="Arial" w:hAnsi="Arial" w:cs="Arial"/>
        </w:rPr>
        <w:t>d</w:t>
      </w:r>
      <w:r w:rsidRPr="004A3A41">
        <w:rPr>
          <w:rFonts w:ascii="Arial" w:hAnsi="Arial" w:cs="Arial"/>
        </w:rPr>
        <w:t xml:space="preserve"> to the docks from </w:t>
      </w:r>
      <w:r w:rsidR="005A73DD">
        <w:rPr>
          <w:rFonts w:ascii="Arial" w:hAnsi="Arial" w:cs="Arial"/>
        </w:rPr>
        <w:t>w</w:t>
      </w:r>
      <w:r w:rsidRPr="004A3A41">
        <w:rPr>
          <w:rFonts w:ascii="Arial" w:hAnsi="Arial" w:cs="Arial"/>
        </w:rPr>
        <w:t xml:space="preserve">est to </w:t>
      </w:r>
      <w:r w:rsidR="005A73DD">
        <w:rPr>
          <w:rFonts w:ascii="Arial" w:hAnsi="Arial" w:cs="Arial"/>
        </w:rPr>
        <w:t>e</w:t>
      </w:r>
      <w:r w:rsidRPr="004A3A41">
        <w:rPr>
          <w:rFonts w:ascii="Arial" w:hAnsi="Arial" w:cs="Arial"/>
        </w:rPr>
        <w:t>ast.</w:t>
      </w:r>
      <w:bookmarkEnd w:id="8"/>
      <w:r w:rsidR="00231FEE">
        <w:rPr>
          <w:rFonts w:ascii="Arial" w:hAnsi="Arial" w:cs="Arial"/>
        </w:rPr>
        <w:t xml:space="preserve"> See figure two.</w:t>
      </w:r>
      <w:r w:rsidR="005A73DD">
        <w:rPr>
          <w:rFonts w:ascii="Arial" w:hAnsi="Arial" w:cs="Arial"/>
        </w:rPr>
        <w:t xml:space="preserve"> </w:t>
      </w:r>
      <w:r w:rsidRPr="004A3A41">
        <w:rPr>
          <w:rFonts w:ascii="Arial" w:hAnsi="Arial" w:cs="Arial"/>
        </w:rPr>
        <w:t xml:space="preserve">Progressing through the timeline between 1870 and 1890, evidence shows the construction of a timber yard to the north east and an engine shed constructed adjacent to the site. </w:t>
      </w:r>
    </w:p>
    <w:p w14:paraId="3EEEDC11" w14:textId="463D6B31" w:rsidR="00ED330C" w:rsidRPr="0002539D" w:rsidRDefault="00ED330C" w:rsidP="005A73DD">
      <w:pPr>
        <w:spacing w:line="360" w:lineRule="auto"/>
        <w:jc w:val="both"/>
        <w:rPr>
          <w:rFonts w:ascii="Arial" w:hAnsi="Arial" w:cs="Arial"/>
        </w:rPr>
      </w:pPr>
      <w:r w:rsidRPr="0002539D">
        <w:rPr>
          <w:rFonts w:ascii="Arial" w:hAnsi="Arial" w:cs="Arial"/>
        </w:rPr>
        <w:t xml:space="preserve">Between 1890 and 1910 the timber yard was redeveloped into a canister works. Evidence on the map shows additional train tracks have also been introduced </w:t>
      </w:r>
      <w:r w:rsidR="00231FEE" w:rsidRPr="0002539D">
        <w:rPr>
          <w:rFonts w:ascii="Arial" w:hAnsi="Arial" w:cs="Arial"/>
        </w:rPr>
        <w:t xml:space="preserve">and an engine shed constructed </w:t>
      </w:r>
      <w:r w:rsidRPr="0002539D">
        <w:rPr>
          <w:rFonts w:ascii="Arial" w:hAnsi="Arial" w:cs="Arial"/>
        </w:rPr>
        <w:t>during these years</w:t>
      </w:r>
      <w:r w:rsidRPr="0002539D">
        <w:rPr>
          <w:rFonts w:ascii="Arial" w:hAnsi="Arial" w:cs="Arial"/>
          <w:sz w:val="20"/>
          <w:szCs w:val="20"/>
        </w:rPr>
        <w:t>.</w:t>
      </w:r>
      <w:r w:rsidR="0002539D" w:rsidRPr="0002539D">
        <w:rPr>
          <w:rFonts w:ascii="Arial" w:hAnsi="Arial" w:cs="Arial"/>
          <w:sz w:val="20"/>
          <w:szCs w:val="20"/>
        </w:rPr>
        <w:t xml:space="preserve"> </w:t>
      </w:r>
      <w:r w:rsidR="0002539D" w:rsidRPr="0002539D">
        <w:rPr>
          <w:rFonts w:ascii="Arial" w:hAnsi="Arial" w:cs="Arial"/>
        </w:rPr>
        <w:t>Evidence also indicates that a mainline sewer runs through and adjacent to the site from north to south.</w:t>
      </w:r>
      <w:r w:rsidRPr="0002539D">
        <w:rPr>
          <w:rFonts w:ascii="Arial" w:hAnsi="Arial" w:cs="Arial"/>
        </w:rPr>
        <w:t xml:space="preserve"> </w:t>
      </w:r>
      <w:r w:rsidR="00231FEE" w:rsidRPr="0002539D">
        <w:rPr>
          <w:rFonts w:ascii="Arial" w:hAnsi="Arial" w:cs="Arial"/>
        </w:rPr>
        <w:t>See figure three.</w:t>
      </w:r>
    </w:p>
    <w:p w14:paraId="40857EBD" w14:textId="222BAF5A" w:rsidR="00ED330C" w:rsidRPr="004A3A41" w:rsidRDefault="00ED330C" w:rsidP="005A73DD">
      <w:pPr>
        <w:autoSpaceDE w:val="0"/>
        <w:autoSpaceDN w:val="0"/>
        <w:adjustRightInd w:val="0"/>
        <w:spacing w:after="0" w:line="360" w:lineRule="auto"/>
        <w:jc w:val="both"/>
        <w:rPr>
          <w:rFonts w:ascii="Arial" w:hAnsi="Arial" w:cs="Arial"/>
        </w:rPr>
      </w:pPr>
      <w:r w:rsidRPr="004A3A41">
        <w:rPr>
          <w:rFonts w:ascii="Arial" w:hAnsi="Arial" w:cs="Arial"/>
        </w:rPr>
        <w:t>Between 1910 and 1950 saw the construction of a wagon repair works situated within the parameters of the proposed site. The configuration of the of the buildings to the north of the site changed during these years with the addition of a small paint factory to the north of the site.</w:t>
      </w:r>
      <w:r w:rsidR="00231FEE">
        <w:rPr>
          <w:rFonts w:ascii="Arial" w:hAnsi="Arial" w:cs="Arial"/>
        </w:rPr>
        <w:t xml:space="preserve"> See figure four.</w:t>
      </w:r>
    </w:p>
    <w:p w14:paraId="7F839825" w14:textId="539E65D6" w:rsidR="00ED330C" w:rsidRDefault="00ED330C" w:rsidP="005A73DD">
      <w:pPr>
        <w:autoSpaceDE w:val="0"/>
        <w:autoSpaceDN w:val="0"/>
        <w:adjustRightInd w:val="0"/>
        <w:spacing w:after="0" w:line="360" w:lineRule="auto"/>
        <w:jc w:val="both"/>
        <w:rPr>
          <w:rFonts w:ascii="Arial" w:hAnsi="Arial" w:cs="Arial"/>
        </w:rPr>
      </w:pPr>
      <w:r w:rsidRPr="004A3A41">
        <w:rPr>
          <w:rFonts w:ascii="Arial" w:hAnsi="Arial" w:cs="Arial"/>
        </w:rPr>
        <w:t>The last historical map dated 1960 sho</w:t>
      </w:r>
      <w:r w:rsidR="00231FEE">
        <w:rPr>
          <w:rFonts w:ascii="Arial" w:hAnsi="Arial" w:cs="Arial"/>
        </w:rPr>
        <w:t>wed</w:t>
      </w:r>
      <w:r w:rsidRPr="004A3A41">
        <w:rPr>
          <w:rFonts w:ascii="Arial" w:hAnsi="Arial" w:cs="Arial"/>
        </w:rPr>
        <w:t xml:space="preserve"> evidence of the removal or burial of all railway lines and engine sheds</w:t>
      </w:r>
      <w:r w:rsidR="00231FEE">
        <w:rPr>
          <w:rFonts w:ascii="Arial" w:hAnsi="Arial" w:cs="Arial"/>
        </w:rPr>
        <w:t xml:space="preserve"> and wagon repair building.</w:t>
      </w:r>
    </w:p>
    <w:p w14:paraId="53FAD710" w14:textId="014F2A0E" w:rsidR="007B791A" w:rsidRDefault="007B791A" w:rsidP="005A73DD">
      <w:pPr>
        <w:autoSpaceDE w:val="0"/>
        <w:autoSpaceDN w:val="0"/>
        <w:adjustRightInd w:val="0"/>
        <w:spacing w:after="0" w:line="360" w:lineRule="auto"/>
        <w:jc w:val="both"/>
        <w:rPr>
          <w:rFonts w:ascii="Arial" w:hAnsi="Arial" w:cs="Arial"/>
        </w:rPr>
      </w:pPr>
      <w:r w:rsidRPr="004A3A41">
        <w:rPr>
          <w:rFonts w:ascii="Arial" w:hAnsi="Arial" w:cs="Arial"/>
          <w:noProof/>
          <w:color w:val="FF0000"/>
          <w:sz w:val="20"/>
          <w:szCs w:val="20"/>
        </w:rPr>
        <w:lastRenderedPageBreak/>
        <w:drawing>
          <wp:anchor distT="0" distB="0" distL="114300" distR="114300" simplePos="0" relativeHeight="251673600" behindDoc="0" locked="0" layoutInCell="1" allowOverlap="1" wp14:anchorId="461D053F" wp14:editId="68A82D4C">
            <wp:simplePos x="0" y="0"/>
            <wp:positionH relativeFrom="margin">
              <wp:posOffset>295324</wp:posOffset>
            </wp:positionH>
            <wp:positionV relativeFrom="paragraph">
              <wp:posOffset>198071</wp:posOffset>
            </wp:positionV>
            <wp:extent cx="4968240" cy="3154680"/>
            <wp:effectExtent l="0" t="0" r="3810" b="76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4968240" cy="3154680"/>
                    </a:xfrm>
                    <a:prstGeom prst="rect">
                      <a:avLst/>
                    </a:prstGeom>
                  </pic:spPr>
                </pic:pic>
              </a:graphicData>
            </a:graphic>
          </wp:anchor>
        </w:drawing>
      </w:r>
    </w:p>
    <w:p w14:paraId="3F3B6D5F" w14:textId="3F9CE6CD" w:rsidR="007B791A" w:rsidRDefault="007B791A" w:rsidP="005A73DD">
      <w:pPr>
        <w:autoSpaceDE w:val="0"/>
        <w:autoSpaceDN w:val="0"/>
        <w:adjustRightInd w:val="0"/>
        <w:spacing w:after="0" w:line="360" w:lineRule="auto"/>
        <w:jc w:val="both"/>
        <w:rPr>
          <w:rFonts w:ascii="Arial" w:hAnsi="Arial" w:cs="Arial"/>
        </w:rPr>
      </w:pPr>
    </w:p>
    <w:p w14:paraId="57DFB527" w14:textId="2F12AAB6" w:rsidR="007B791A" w:rsidRDefault="007B791A" w:rsidP="005A73DD">
      <w:pPr>
        <w:autoSpaceDE w:val="0"/>
        <w:autoSpaceDN w:val="0"/>
        <w:adjustRightInd w:val="0"/>
        <w:spacing w:after="0" w:line="360" w:lineRule="auto"/>
        <w:jc w:val="both"/>
        <w:rPr>
          <w:rFonts w:ascii="Arial" w:hAnsi="Arial" w:cs="Arial"/>
        </w:rPr>
      </w:pPr>
    </w:p>
    <w:p w14:paraId="0F02C60A" w14:textId="550D1DEC" w:rsidR="007B791A" w:rsidRDefault="007B791A" w:rsidP="007B791A">
      <w:pPr>
        <w:autoSpaceDE w:val="0"/>
        <w:autoSpaceDN w:val="0"/>
        <w:adjustRightInd w:val="0"/>
        <w:spacing w:after="0" w:line="360" w:lineRule="auto"/>
        <w:jc w:val="both"/>
        <w:rPr>
          <w:rFonts w:ascii="Arial" w:hAnsi="Arial" w:cs="Arial"/>
          <w:b/>
          <w:bCs/>
        </w:rPr>
      </w:pPr>
    </w:p>
    <w:p w14:paraId="7341C179" w14:textId="07CA1D0E" w:rsidR="007B791A" w:rsidRDefault="007B791A" w:rsidP="007B791A">
      <w:pPr>
        <w:autoSpaceDE w:val="0"/>
        <w:autoSpaceDN w:val="0"/>
        <w:adjustRightInd w:val="0"/>
        <w:spacing w:after="0" w:line="360" w:lineRule="auto"/>
        <w:jc w:val="both"/>
        <w:rPr>
          <w:rFonts w:ascii="Arial" w:hAnsi="Arial" w:cs="Arial"/>
          <w:b/>
          <w:bCs/>
        </w:rPr>
      </w:pPr>
    </w:p>
    <w:p w14:paraId="6FC95BA1" w14:textId="1ACD1C83" w:rsidR="007B791A" w:rsidRDefault="007B791A" w:rsidP="007B791A">
      <w:pPr>
        <w:autoSpaceDE w:val="0"/>
        <w:autoSpaceDN w:val="0"/>
        <w:adjustRightInd w:val="0"/>
        <w:spacing w:after="0" w:line="360" w:lineRule="auto"/>
        <w:jc w:val="both"/>
        <w:rPr>
          <w:rFonts w:ascii="Arial" w:hAnsi="Arial" w:cs="Arial"/>
          <w:b/>
          <w:bCs/>
        </w:rPr>
      </w:pPr>
    </w:p>
    <w:p w14:paraId="49CB8C28" w14:textId="20CCA7B6" w:rsidR="007B791A" w:rsidRDefault="007B791A" w:rsidP="007B791A">
      <w:pPr>
        <w:autoSpaceDE w:val="0"/>
        <w:autoSpaceDN w:val="0"/>
        <w:adjustRightInd w:val="0"/>
        <w:spacing w:after="0" w:line="360" w:lineRule="auto"/>
        <w:jc w:val="both"/>
        <w:rPr>
          <w:rFonts w:ascii="Arial" w:hAnsi="Arial" w:cs="Arial"/>
          <w:b/>
          <w:bCs/>
        </w:rPr>
      </w:pPr>
    </w:p>
    <w:p w14:paraId="664AA80A" w14:textId="591D66F1" w:rsidR="007B791A" w:rsidRDefault="007B791A" w:rsidP="007B791A">
      <w:pPr>
        <w:autoSpaceDE w:val="0"/>
        <w:autoSpaceDN w:val="0"/>
        <w:adjustRightInd w:val="0"/>
        <w:spacing w:after="0" w:line="360" w:lineRule="auto"/>
        <w:jc w:val="both"/>
        <w:rPr>
          <w:rFonts w:ascii="Arial" w:hAnsi="Arial" w:cs="Arial"/>
          <w:b/>
          <w:bCs/>
        </w:rPr>
      </w:pPr>
    </w:p>
    <w:p w14:paraId="58030730" w14:textId="07379BE6" w:rsidR="007B791A" w:rsidRDefault="007B791A" w:rsidP="007B791A">
      <w:pPr>
        <w:autoSpaceDE w:val="0"/>
        <w:autoSpaceDN w:val="0"/>
        <w:adjustRightInd w:val="0"/>
        <w:spacing w:after="0" w:line="360" w:lineRule="auto"/>
        <w:jc w:val="both"/>
        <w:rPr>
          <w:rFonts w:ascii="Arial" w:hAnsi="Arial" w:cs="Arial"/>
          <w:b/>
          <w:bCs/>
        </w:rPr>
      </w:pPr>
    </w:p>
    <w:p w14:paraId="7B6489C3" w14:textId="5B05FB6B" w:rsidR="007B791A" w:rsidRDefault="007B791A" w:rsidP="007B791A">
      <w:pPr>
        <w:autoSpaceDE w:val="0"/>
        <w:autoSpaceDN w:val="0"/>
        <w:adjustRightInd w:val="0"/>
        <w:spacing w:after="0" w:line="360" w:lineRule="auto"/>
        <w:jc w:val="both"/>
        <w:rPr>
          <w:rFonts w:ascii="Arial" w:hAnsi="Arial" w:cs="Arial"/>
          <w:b/>
          <w:bCs/>
        </w:rPr>
      </w:pPr>
    </w:p>
    <w:p w14:paraId="0F8B2233" w14:textId="67ABA856" w:rsidR="007B791A" w:rsidRDefault="007B791A" w:rsidP="007B791A">
      <w:pPr>
        <w:autoSpaceDE w:val="0"/>
        <w:autoSpaceDN w:val="0"/>
        <w:adjustRightInd w:val="0"/>
        <w:spacing w:after="0" w:line="360" w:lineRule="auto"/>
        <w:jc w:val="both"/>
        <w:rPr>
          <w:rFonts w:ascii="Arial" w:hAnsi="Arial" w:cs="Arial"/>
          <w:b/>
          <w:bCs/>
        </w:rPr>
      </w:pPr>
    </w:p>
    <w:p w14:paraId="3F65D2B8" w14:textId="4051B0C4" w:rsidR="007B791A" w:rsidRDefault="007B791A" w:rsidP="007B791A">
      <w:pPr>
        <w:autoSpaceDE w:val="0"/>
        <w:autoSpaceDN w:val="0"/>
        <w:adjustRightInd w:val="0"/>
        <w:spacing w:after="0" w:line="360" w:lineRule="auto"/>
        <w:jc w:val="both"/>
        <w:rPr>
          <w:rFonts w:ascii="Arial" w:hAnsi="Arial" w:cs="Arial"/>
          <w:b/>
          <w:bCs/>
        </w:rPr>
      </w:pPr>
    </w:p>
    <w:p w14:paraId="18F71377" w14:textId="59B281EA" w:rsidR="007B791A" w:rsidRDefault="007B791A" w:rsidP="007B791A">
      <w:pPr>
        <w:autoSpaceDE w:val="0"/>
        <w:autoSpaceDN w:val="0"/>
        <w:adjustRightInd w:val="0"/>
        <w:spacing w:after="0" w:line="360" w:lineRule="auto"/>
        <w:jc w:val="both"/>
        <w:rPr>
          <w:rFonts w:ascii="Arial" w:hAnsi="Arial" w:cs="Arial"/>
          <w:b/>
          <w:bCs/>
        </w:rPr>
      </w:pPr>
    </w:p>
    <w:p w14:paraId="302EC500" w14:textId="0D48666C" w:rsidR="007B791A" w:rsidRDefault="007B791A" w:rsidP="007B791A">
      <w:pPr>
        <w:autoSpaceDE w:val="0"/>
        <w:autoSpaceDN w:val="0"/>
        <w:adjustRightInd w:val="0"/>
        <w:spacing w:after="0" w:line="360" w:lineRule="auto"/>
        <w:jc w:val="both"/>
        <w:rPr>
          <w:rFonts w:ascii="Arial" w:hAnsi="Arial" w:cs="Arial"/>
          <w:b/>
          <w:bCs/>
        </w:rPr>
      </w:pPr>
    </w:p>
    <w:p w14:paraId="2D8DF369" w14:textId="39BFC322" w:rsidR="007B791A" w:rsidRDefault="007B791A" w:rsidP="007B791A">
      <w:pPr>
        <w:autoSpaceDE w:val="0"/>
        <w:autoSpaceDN w:val="0"/>
        <w:adjustRightInd w:val="0"/>
        <w:spacing w:after="0" w:line="360" w:lineRule="auto"/>
        <w:jc w:val="both"/>
        <w:rPr>
          <w:rFonts w:ascii="Arial" w:hAnsi="Arial" w:cs="Arial"/>
          <w:b/>
          <w:bCs/>
        </w:rPr>
      </w:pPr>
    </w:p>
    <w:p w14:paraId="0CADCDD7" w14:textId="3D8D9CB1" w:rsidR="007B791A" w:rsidRDefault="007B791A" w:rsidP="007B791A">
      <w:pPr>
        <w:autoSpaceDE w:val="0"/>
        <w:autoSpaceDN w:val="0"/>
        <w:adjustRightInd w:val="0"/>
        <w:spacing w:after="0" w:line="360" w:lineRule="auto"/>
        <w:jc w:val="both"/>
        <w:rPr>
          <w:rFonts w:ascii="Arial" w:hAnsi="Arial" w:cs="Arial"/>
          <w:b/>
          <w:bCs/>
        </w:rPr>
      </w:pPr>
      <w:r>
        <w:rPr>
          <w:rFonts w:ascii="Arial" w:hAnsi="Arial" w:cs="Arial"/>
          <w:b/>
          <w:bCs/>
        </w:rPr>
        <w:t xml:space="preserve">Figure </w:t>
      </w:r>
      <w:r w:rsidR="00FF123B">
        <w:rPr>
          <w:rFonts w:ascii="Arial" w:hAnsi="Arial" w:cs="Arial"/>
          <w:b/>
          <w:bCs/>
        </w:rPr>
        <w:t>2</w:t>
      </w:r>
      <w:r>
        <w:rPr>
          <w:rFonts w:ascii="Arial" w:hAnsi="Arial" w:cs="Arial"/>
          <w:b/>
          <w:bCs/>
        </w:rPr>
        <w:t>.</w:t>
      </w:r>
      <w:r w:rsidR="00FF123B">
        <w:rPr>
          <w:rFonts w:ascii="Arial" w:hAnsi="Arial" w:cs="Arial"/>
          <w:b/>
          <w:bCs/>
        </w:rPr>
        <w:t xml:space="preserve"> </w:t>
      </w:r>
      <w:sdt>
        <w:sdtPr>
          <w:rPr>
            <w:rFonts w:ascii="Arial" w:hAnsi="Arial" w:cs="Arial"/>
            <w:b/>
            <w:bCs/>
          </w:rPr>
          <w:id w:val="-428579646"/>
          <w:citation/>
        </w:sdtPr>
        <w:sdtContent>
          <w:r w:rsidR="00FF123B">
            <w:rPr>
              <w:rFonts w:ascii="Arial" w:hAnsi="Arial" w:cs="Arial"/>
              <w:b/>
              <w:bCs/>
            </w:rPr>
            <w:fldChar w:fldCharType="begin"/>
          </w:r>
          <w:r w:rsidR="00FF123B">
            <w:rPr>
              <w:rFonts w:ascii="Arial" w:hAnsi="Arial" w:cs="Arial"/>
              <w:b/>
              <w:bCs/>
            </w:rPr>
            <w:instrText xml:space="preserve"> CITATION Dig20 \l 2057 </w:instrText>
          </w:r>
          <w:r w:rsidR="00FF123B">
            <w:rPr>
              <w:rFonts w:ascii="Arial" w:hAnsi="Arial" w:cs="Arial"/>
              <w:b/>
              <w:bCs/>
            </w:rPr>
            <w:fldChar w:fldCharType="separate"/>
          </w:r>
          <w:r w:rsidR="00701370" w:rsidRPr="00701370">
            <w:rPr>
              <w:rFonts w:ascii="Arial" w:hAnsi="Arial" w:cs="Arial"/>
              <w:noProof/>
            </w:rPr>
            <w:t>(Digimaps, 2020)</w:t>
          </w:r>
          <w:r w:rsidR="00FF123B">
            <w:rPr>
              <w:rFonts w:ascii="Arial" w:hAnsi="Arial" w:cs="Arial"/>
              <w:b/>
              <w:bCs/>
            </w:rPr>
            <w:fldChar w:fldCharType="end"/>
          </w:r>
        </w:sdtContent>
      </w:sdt>
      <w:r w:rsidR="00FF123B">
        <w:rPr>
          <w:rFonts w:ascii="Arial" w:hAnsi="Arial" w:cs="Arial"/>
          <w:b/>
          <w:bCs/>
        </w:rPr>
        <w:t>.</w:t>
      </w:r>
    </w:p>
    <w:p w14:paraId="1A943BEF" w14:textId="4952428C" w:rsidR="007B791A" w:rsidRDefault="007B791A" w:rsidP="0060540F">
      <w:pPr>
        <w:pStyle w:val="Heading1"/>
        <w:spacing w:line="360" w:lineRule="auto"/>
        <w:jc w:val="both"/>
        <w:rPr>
          <w:rFonts w:ascii="Arial" w:hAnsi="Arial" w:cs="Arial"/>
        </w:rPr>
      </w:pPr>
    </w:p>
    <w:p w14:paraId="01B7A8DB" w14:textId="13949626" w:rsidR="007B791A" w:rsidRDefault="007B791A" w:rsidP="0060540F">
      <w:pPr>
        <w:pStyle w:val="Heading1"/>
        <w:spacing w:line="360" w:lineRule="auto"/>
        <w:jc w:val="both"/>
        <w:rPr>
          <w:rFonts w:ascii="Arial" w:hAnsi="Arial" w:cs="Arial"/>
        </w:rPr>
      </w:pPr>
    </w:p>
    <w:p w14:paraId="05651A61" w14:textId="73CFC4BB" w:rsidR="007B791A" w:rsidRDefault="00446D4F" w:rsidP="0060540F">
      <w:pPr>
        <w:pStyle w:val="Heading1"/>
        <w:spacing w:line="360" w:lineRule="auto"/>
        <w:jc w:val="both"/>
        <w:rPr>
          <w:rFonts w:ascii="Arial" w:hAnsi="Arial" w:cs="Arial"/>
        </w:rPr>
      </w:pPr>
      <w:bookmarkStart w:id="9" w:name="_Toc56544081"/>
      <w:r>
        <w:rPr>
          <w:noProof/>
        </w:rPr>
        <w:drawing>
          <wp:anchor distT="0" distB="0" distL="114300" distR="114300" simplePos="0" relativeHeight="251671552" behindDoc="0" locked="0" layoutInCell="1" allowOverlap="1" wp14:anchorId="6EA78404" wp14:editId="36CD351D">
            <wp:simplePos x="0" y="0"/>
            <wp:positionH relativeFrom="margin">
              <wp:posOffset>532130</wp:posOffset>
            </wp:positionH>
            <wp:positionV relativeFrom="paragraph">
              <wp:posOffset>111688</wp:posOffset>
            </wp:positionV>
            <wp:extent cx="4667885" cy="3200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4667885" cy="3200400"/>
                    </a:xfrm>
                    <a:prstGeom prst="rect">
                      <a:avLst/>
                    </a:prstGeom>
                  </pic:spPr>
                </pic:pic>
              </a:graphicData>
            </a:graphic>
            <wp14:sizeRelH relativeFrom="margin">
              <wp14:pctWidth>0</wp14:pctWidth>
            </wp14:sizeRelH>
            <wp14:sizeRelV relativeFrom="margin">
              <wp14:pctHeight>0</wp14:pctHeight>
            </wp14:sizeRelV>
          </wp:anchor>
        </w:drawing>
      </w:r>
      <w:bookmarkEnd w:id="9"/>
    </w:p>
    <w:p w14:paraId="43778BF3" w14:textId="7D4B154E" w:rsidR="007B791A" w:rsidRDefault="007B791A" w:rsidP="0060540F">
      <w:pPr>
        <w:pStyle w:val="Heading1"/>
        <w:spacing w:line="360" w:lineRule="auto"/>
        <w:jc w:val="both"/>
        <w:rPr>
          <w:rFonts w:ascii="Arial" w:hAnsi="Arial" w:cs="Arial"/>
        </w:rPr>
      </w:pPr>
    </w:p>
    <w:p w14:paraId="3A1FF7DE" w14:textId="1C42968F" w:rsidR="007B791A" w:rsidRDefault="007B791A" w:rsidP="0060540F">
      <w:pPr>
        <w:pStyle w:val="Heading1"/>
        <w:spacing w:line="360" w:lineRule="auto"/>
        <w:jc w:val="both"/>
        <w:rPr>
          <w:rFonts w:ascii="Arial" w:hAnsi="Arial" w:cs="Arial"/>
        </w:rPr>
      </w:pPr>
    </w:p>
    <w:p w14:paraId="560B01A3" w14:textId="0AD429BE" w:rsidR="007B791A" w:rsidRDefault="007B791A" w:rsidP="0060540F">
      <w:pPr>
        <w:pStyle w:val="Heading1"/>
        <w:spacing w:line="360" w:lineRule="auto"/>
        <w:jc w:val="both"/>
        <w:rPr>
          <w:rFonts w:ascii="Arial" w:hAnsi="Arial" w:cs="Arial"/>
        </w:rPr>
      </w:pPr>
    </w:p>
    <w:p w14:paraId="08520C8F" w14:textId="0B80CCC9" w:rsidR="007B791A" w:rsidRDefault="007B791A" w:rsidP="007B791A"/>
    <w:p w14:paraId="15887D98" w14:textId="3378AD12" w:rsidR="007B791A" w:rsidRDefault="007B791A" w:rsidP="007B791A"/>
    <w:p w14:paraId="2AE791D9" w14:textId="27E22820" w:rsidR="007B791A" w:rsidRDefault="007B791A" w:rsidP="007B791A">
      <w:pPr>
        <w:jc w:val="both"/>
        <w:rPr>
          <w:rFonts w:ascii="Arial" w:hAnsi="Arial" w:cs="Arial"/>
          <w:b/>
          <w:bCs/>
        </w:rPr>
      </w:pPr>
      <w:r>
        <w:rPr>
          <w:rFonts w:ascii="Arial" w:hAnsi="Arial" w:cs="Arial"/>
          <w:b/>
          <w:bCs/>
        </w:rPr>
        <w:t xml:space="preserve">Figure </w:t>
      </w:r>
      <w:r w:rsidR="00FF123B">
        <w:rPr>
          <w:rFonts w:ascii="Arial" w:hAnsi="Arial" w:cs="Arial"/>
          <w:b/>
          <w:bCs/>
        </w:rPr>
        <w:t>3</w:t>
      </w:r>
      <w:r>
        <w:rPr>
          <w:rFonts w:ascii="Arial" w:hAnsi="Arial" w:cs="Arial"/>
          <w:b/>
          <w:bCs/>
        </w:rPr>
        <w:t>.</w:t>
      </w:r>
      <w:r w:rsidR="00FF123B">
        <w:rPr>
          <w:rFonts w:ascii="Arial" w:hAnsi="Arial" w:cs="Arial"/>
          <w:b/>
          <w:bCs/>
        </w:rPr>
        <w:t xml:space="preserve"> </w:t>
      </w:r>
      <w:sdt>
        <w:sdtPr>
          <w:rPr>
            <w:rFonts w:ascii="Arial" w:hAnsi="Arial" w:cs="Arial"/>
            <w:b/>
            <w:bCs/>
          </w:rPr>
          <w:id w:val="-1276092621"/>
          <w:citation/>
        </w:sdtPr>
        <w:sdtContent>
          <w:r w:rsidR="00FF123B">
            <w:rPr>
              <w:rFonts w:ascii="Arial" w:hAnsi="Arial" w:cs="Arial"/>
              <w:b/>
              <w:bCs/>
            </w:rPr>
            <w:fldChar w:fldCharType="begin"/>
          </w:r>
          <w:r w:rsidR="00FF123B">
            <w:rPr>
              <w:rFonts w:ascii="Arial" w:hAnsi="Arial" w:cs="Arial"/>
              <w:b/>
              <w:bCs/>
            </w:rPr>
            <w:instrText xml:space="preserve"> CITATION Dig20 \l 2057 </w:instrText>
          </w:r>
          <w:r w:rsidR="00FF123B">
            <w:rPr>
              <w:rFonts w:ascii="Arial" w:hAnsi="Arial" w:cs="Arial"/>
              <w:b/>
              <w:bCs/>
            </w:rPr>
            <w:fldChar w:fldCharType="separate"/>
          </w:r>
          <w:r w:rsidR="00701370" w:rsidRPr="00701370">
            <w:rPr>
              <w:rFonts w:ascii="Arial" w:hAnsi="Arial" w:cs="Arial"/>
              <w:noProof/>
            </w:rPr>
            <w:t>(Digimaps, 2020)</w:t>
          </w:r>
          <w:r w:rsidR="00FF123B">
            <w:rPr>
              <w:rFonts w:ascii="Arial" w:hAnsi="Arial" w:cs="Arial"/>
              <w:b/>
              <w:bCs/>
            </w:rPr>
            <w:fldChar w:fldCharType="end"/>
          </w:r>
        </w:sdtContent>
      </w:sdt>
    </w:p>
    <w:p w14:paraId="6E2569B0" w14:textId="7C7DD37A" w:rsidR="00AD5861" w:rsidRDefault="0012460B" w:rsidP="007B791A">
      <w:pPr>
        <w:jc w:val="both"/>
        <w:rPr>
          <w:rFonts w:ascii="Arial" w:hAnsi="Arial" w:cs="Arial"/>
          <w:b/>
          <w:bCs/>
        </w:rPr>
      </w:pPr>
      <w:r>
        <w:rPr>
          <w:noProof/>
        </w:rPr>
        <w:lastRenderedPageBreak/>
        <w:drawing>
          <wp:anchor distT="0" distB="0" distL="114300" distR="114300" simplePos="0" relativeHeight="251675648" behindDoc="0" locked="0" layoutInCell="1" allowOverlap="1" wp14:anchorId="7B571123" wp14:editId="7482720E">
            <wp:simplePos x="0" y="0"/>
            <wp:positionH relativeFrom="margin">
              <wp:posOffset>429064</wp:posOffset>
            </wp:positionH>
            <wp:positionV relativeFrom="paragraph">
              <wp:posOffset>16706</wp:posOffset>
            </wp:positionV>
            <wp:extent cx="4655820" cy="3204210"/>
            <wp:effectExtent l="0" t="0" r="0" b="0"/>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655820" cy="3204210"/>
                    </a:xfrm>
                    <a:prstGeom prst="rect">
                      <a:avLst/>
                    </a:prstGeom>
                  </pic:spPr>
                </pic:pic>
              </a:graphicData>
            </a:graphic>
            <wp14:sizeRelH relativeFrom="margin">
              <wp14:pctWidth>0</wp14:pctWidth>
            </wp14:sizeRelH>
            <wp14:sizeRelV relativeFrom="margin">
              <wp14:pctHeight>0</wp14:pctHeight>
            </wp14:sizeRelV>
          </wp:anchor>
        </w:drawing>
      </w:r>
    </w:p>
    <w:p w14:paraId="2ADF5815" w14:textId="77777777" w:rsidR="0012460B" w:rsidRDefault="0012460B" w:rsidP="007B791A">
      <w:pPr>
        <w:jc w:val="both"/>
        <w:rPr>
          <w:rFonts w:ascii="Arial" w:hAnsi="Arial" w:cs="Arial"/>
          <w:b/>
          <w:bCs/>
        </w:rPr>
      </w:pPr>
    </w:p>
    <w:p w14:paraId="0056F63C" w14:textId="77777777" w:rsidR="0012460B" w:rsidRDefault="0012460B" w:rsidP="007B791A">
      <w:pPr>
        <w:jc w:val="both"/>
        <w:rPr>
          <w:rFonts w:ascii="Arial" w:hAnsi="Arial" w:cs="Arial"/>
          <w:b/>
          <w:bCs/>
        </w:rPr>
      </w:pPr>
    </w:p>
    <w:p w14:paraId="2E79A734" w14:textId="77777777" w:rsidR="0012460B" w:rsidRDefault="0012460B" w:rsidP="007B791A">
      <w:pPr>
        <w:jc w:val="both"/>
        <w:rPr>
          <w:rFonts w:ascii="Arial" w:hAnsi="Arial" w:cs="Arial"/>
          <w:b/>
          <w:bCs/>
        </w:rPr>
      </w:pPr>
    </w:p>
    <w:p w14:paraId="68EC494F" w14:textId="77777777" w:rsidR="0012460B" w:rsidRDefault="0012460B" w:rsidP="007B791A">
      <w:pPr>
        <w:jc w:val="both"/>
        <w:rPr>
          <w:rFonts w:ascii="Arial" w:hAnsi="Arial" w:cs="Arial"/>
          <w:b/>
          <w:bCs/>
        </w:rPr>
      </w:pPr>
    </w:p>
    <w:p w14:paraId="6CE50447" w14:textId="77777777" w:rsidR="0012460B" w:rsidRDefault="0012460B" w:rsidP="007B791A">
      <w:pPr>
        <w:jc w:val="both"/>
        <w:rPr>
          <w:rFonts w:ascii="Arial" w:hAnsi="Arial" w:cs="Arial"/>
          <w:b/>
          <w:bCs/>
        </w:rPr>
      </w:pPr>
    </w:p>
    <w:p w14:paraId="031BB645" w14:textId="77777777" w:rsidR="0012460B" w:rsidRDefault="0012460B" w:rsidP="007B791A">
      <w:pPr>
        <w:jc w:val="both"/>
        <w:rPr>
          <w:rFonts w:ascii="Arial" w:hAnsi="Arial" w:cs="Arial"/>
          <w:b/>
          <w:bCs/>
        </w:rPr>
      </w:pPr>
    </w:p>
    <w:p w14:paraId="0D4497E0" w14:textId="77777777" w:rsidR="0012460B" w:rsidRDefault="0012460B" w:rsidP="007B791A">
      <w:pPr>
        <w:jc w:val="both"/>
        <w:rPr>
          <w:rFonts w:ascii="Arial" w:hAnsi="Arial" w:cs="Arial"/>
          <w:b/>
          <w:bCs/>
        </w:rPr>
      </w:pPr>
    </w:p>
    <w:p w14:paraId="0E5E9768" w14:textId="77777777" w:rsidR="0012460B" w:rsidRDefault="0012460B" w:rsidP="007B791A">
      <w:pPr>
        <w:jc w:val="both"/>
        <w:rPr>
          <w:rFonts w:ascii="Arial" w:hAnsi="Arial" w:cs="Arial"/>
          <w:b/>
          <w:bCs/>
        </w:rPr>
      </w:pPr>
    </w:p>
    <w:p w14:paraId="710C25F4" w14:textId="77777777" w:rsidR="0012460B" w:rsidRDefault="0012460B" w:rsidP="007B791A">
      <w:pPr>
        <w:jc w:val="both"/>
        <w:rPr>
          <w:rFonts w:ascii="Arial" w:hAnsi="Arial" w:cs="Arial"/>
          <w:b/>
          <w:bCs/>
        </w:rPr>
      </w:pPr>
    </w:p>
    <w:p w14:paraId="289CF8EE" w14:textId="77777777" w:rsidR="0012460B" w:rsidRDefault="0012460B" w:rsidP="007B791A">
      <w:pPr>
        <w:jc w:val="both"/>
        <w:rPr>
          <w:rFonts w:ascii="Arial" w:hAnsi="Arial" w:cs="Arial"/>
          <w:b/>
          <w:bCs/>
        </w:rPr>
      </w:pPr>
    </w:p>
    <w:p w14:paraId="7AAA6A0B" w14:textId="77777777" w:rsidR="0012460B" w:rsidRDefault="0012460B" w:rsidP="007B791A">
      <w:pPr>
        <w:jc w:val="both"/>
        <w:rPr>
          <w:rFonts w:ascii="Arial" w:hAnsi="Arial" w:cs="Arial"/>
          <w:b/>
          <w:bCs/>
        </w:rPr>
      </w:pPr>
    </w:p>
    <w:p w14:paraId="4F961B3E" w14:textId="77777777" w:rsidR="0012460B" w:rsidRDefault="0012460B" w:rsidP="007B791A">
      <w:pPr>
        <w:jc w:val="both"/>
        <w:rPr>
          <w:rFonts w:ascii="Arial" w:hAnsi="Arial" w:cs="Arial"/>
          <w:b/>
          <w:bCs/>
        </w:rPr>
      </w:pPr>
    </w:p>
    <w:p w14:paraId="16E35548" w14:textId="1072C371" w:rsidR="00AD5861" w:rsidRDefault="00AD5861" w:rsidP="007B791A">
      <w:pPr>
        <w:jc w:val="both"/>
        <w:rPr>
          <w:rFonts w:ascii="Arial" w:hAnsi="Arial" w:cs="Arial"/>
          <w:b/>
          <w:bCs/>
        </w:rPr>
      </w:pPr>
      <w:r>
        <w:rPr>
          <w:rFonts w:ascii="Arial" w:hAnsi="Arial" w:cs="Arial"/>
          <w:b/>
          <w:bCs/>
        </w:rPr>
        <w:t xml:space="preserve">Figure </w:t>
      </w:r>
      <w:r w:rsidR="00FF123B">
        <w:rPr>
          <w:rFonts w:ascii="Arial" w:hAnsi="Arial" w:cs="Arial"/>
          <w:b/>
          <w:bCs/>
        </w:rPr>
        <w:t>4</w:t>
      </w:r>
      <w:r w:rsidR="0012460B">
        <w:rPr>
          <w:rFonts w:ascii="Arial" w:hAnsi="Arial" w:cs="Arial"/>
          <w:b/>
          <w:bCs/>
        </w:rPr>
        <w:t>.</w:t>
      </w:r>
      <w:r w:rsidR="00FF123B">
        <w:rPr>
          <w:rFonts w:ascii="Arial" w:hAnsi="Arial" w:cs="Arial"/>
          <w:b/>
          <w:bCs/>
        </w:rPr>
        <w:t xml:space="preserve"> </w:t>
      </w:r>
      <w:sdt>
        <w:sdtPr>
          <w:rPr>
            <w:rFonts w:ascii="Arial" w:hAnsi="Arial" w:cs="Arial"/>
            <w:b/>
            <w:bCs/>
          </w:rPr>
          <w:id w:val="2023363527"/>
          <w:citation/>
        </w:sdtPr>
        <w:sdtContent>
          <w:r w:rsidR="00FF123B">
            <w:rPr>
              <w:rFonts w:ascii="Arial" w:hAnsi="Arial" w:cs="Arial"/>
              <w:b/>
              <w:bCs/>
            </w:rPr>
            <w:fldChar w:fldCharType="begin"/>
          </w:r>
          <w:r w:rsidR="00FF123B">
            <w:rPr>
              <w:rFonts w:ascii="Arial" w:hAnsi="Arial" w:cs="Arial"/>
              <w:b/>
              <w:bCs/>
            </w:rPr>
            <w:instrText xml:space="preserve"> CITATION Dig20 \l 2057 </w:instrText>
          </w:r>
          <w:r w:rsidR="00FF123B">
            <w:rPr>
              <w:rFonts w:ascii="Arial" w:hAnsi="Arial" w:cs="Arial"/>
              <w:b/>
              <w:bCs/>
            </w:rPr>
            <w:fldChar w:fldCharType="separate"/>
          </w:r>
          <w:r w:rsidR="00701370" w:rsidRPr="00701370">
            <w:rPr>
              <w:rFonts w:ascii="Arial" w:hAnsi="Arial" w:cs="Arial"/>
              <w:noProof/>
            </w:rPr>
            <w:t>(Digimaps, 2020)</w:t>
          </w:r>
          <w:r w:rsidR="00FF123B">
            <w:rPr>
              <w:rFonts w:ascii="Arial" w:hAnsi="Arial" w:cs="Arial"/>
              <w:b/>
              <w:bCs/>
            </w:rPr>
            <w:fldChar w:fldCharType="end"/>
          </w:r>
        </w:sdtContent>
      </w:sdt>
    </w:p>
    <w:p w14:paraId="3F4E4161" w14:textId="596E6DF9" w:rsidR="00AD5861" w:rsidRPr="007B791A" w:rsidRDefault="00AD5861" w:rsidP="007B791A">
      <w:pPr>
        <w:jc w:val="both"/>
        <w:rPr>
          <w:rFonts w:ascii="Arial" w:hAnsi="Arial" w:cs="Arial"/>
          <w:b/>
          <w:bCs/>
        </w:rPr>
      </w:pPr>
    </w:p>
    <w:p w14:paraId="244DD2E3" w14:textId="12234DA5" w:rsidR="00ED330C" w:rsidRPr="0017508C" w:rsidRDefault="0017508C" w:rsidP="0060540F">
      <w:pPr>
        <w:pStyle w:val="Heading1"/>
        <w:spacing w:line="360" w:lineRule="auto"/>
        <w:jc w:val="both"/>
        <w:rPr>
          <w:rFonts w:ascii="Arial" w:hAnsi="Arial" w:cs="Arial"/>
        </w:rPr>
      </w:pPr>
      <w:bookmarkStart w:id="10" w:name="_Toc56544082"/>
      <w:r w:rsidRPr="0017508C">
        <w:rPr>
          <w:rFonts w:ascii="Arial" w:hAnsi="Arial" w:cs="Arial"/>
        </w:rPr>
        <w:t xml:space="preserve">4.0 Site Environmental </w:t>
      </w:r>
      <w:r w:rsidR="005068CA">
        <w:rPr>
          <w:rFonts w:ascii="Arial" w:hAnsi="Arial" w:cs="Arial"/>
        </w:rPr>
        <w:t>risks</w:t>
      </w:r>
      <w:bookmarkEnd w:id="10"/>
    </w:p>
    <w:p w14:paraId="4249C787" w14:textId="6345F94F" w:rsidR="0017508C" w:rsidRPr="0017508C" w:rsidRDefault="0017508C" w:rsidP="0060540F">
      <w:pPr>
        <w:pStyle w:val="Heading2"/>
        <w:spacing w:line="360" w:lineRule="auto"/>
        <w:jc w:val="both"/>
        <w:rPr>
          <w:rFonts w:ascii="Arial" w:hAnsi="Arial" w:cs="Arial"/>
        </w:rPr>
      </w:pPr>
      <w:bookmarkStart w:id="11" w:name="_Toc56544083"/>
      <w:r w:rsidRPr="0017508C">
        <w:rPr>
          <w:rFonts w:ascii="Arial" w:hAnsi="Arial" w:cs="Arial"/>
        </w:rPr>
        <w:t>4.1 Geology</w:t>
      </w:r>
      <w:bookmarkEnd w:id="11"/>
      <w:r w:rsidRPr="0017508C">
        <w:rPr>
          <w:rFonts w:ascii="Arial" w:hAnsi="Arial" w:cs="Arial"/>
        </w:rPr>
        <w:t xml:space="preserve"> </w:t>
      </w:r>
    </w:p>
    <w:p w14:paraId="5358D65E" w14:textId="4EEA3AEE" w:rsidR="0017508C" w:rsidRPr="005A73DD" w:rsidRDefault="0017508C" w:rsidP="0060540F">
      <w:pPr>
        <w:autoSpaceDE w:val="0"/>
        <w:autoSpaceDN w:val="0"/>
        <w:adjustRightInd w:val="0"/>
        <w:spacing w:after="0" w:line="360" w:lineRule="auto"/>
        <w:jc w:val="both"/>
        <w:rPr>
          <w:rFonts w:ascii="Arial" w:hAnsi="Arial" w:cs="Arial"/>
        </w:rPr>
      </w:pPr>
      <w:r w:rsidRPr="005A73DD">
        <w:rPr>
          <w:rFonts w:ascii="Arial" w:hAnsi="Arial" w:cs="Arial"/>
        </w:rPr>
        <w:t>Evidence from Geological Map Data BGS, 1:50,000 scale geological map of the area on 10/11/</w:t>
      </w:r>
      <w:proofErr w:type="gramStart"/>
      <w:r w:rsidRPr="005A73DD">
        <w:rPr>
          <w:rFonts w:ascii="Arial" w:hAnsi="Arial" w:cs="Arial"/>
        </w:rPr>
        <w:t xml:space="preserve">2020 </w:t>
      </w:r>
      <w:r w:rsidR="005921F1">
        <w:rPr>
          <w:rFonts w:ascii="Arial" w:hAnsi="Arial" w:cs="Arial"/>
        </w:rPr>
        <w:t>,</w:t>
      </w:r>
      <w:proofErr w:type="gramEnd"/>
      <w:r w:rsidR="005921F1">
        <w:rPr>
          <w:rFonts w:ascii="Arial" w:hAnsi="Arial" w:cs="Arial"/>
        </w:rPr>
        <w:t xml:space="preserve"> see figure five. </w:t>
      </w:r>
      <w:r w:rsidRPr="005A73DD">
        <w:rPr>
          <w:rFonts w:ascii="Arial" w:hAnsi="Arial" w:cs="Arial"/>
        </w:rPr>
        <w:t>described the ground conditions as being</w:t>
      </w:r>
      <w:r w:rsidR="005921F1">
        <w:rPr>
          <w:rFonts w:ascii="Arial" w:hAnsi="Arial" w:cs="Arial"/>
        </w:rPr>
        <w:t>;</w:t>
      </w:r>
    </w:p>
    <w:p w14:paraId="27023FB7" w14:textId="77777777" w:rsidR="0017508C" w:rsidRPr="007E2DDB" w:rsidRDefault="0017508C" w:rsidP="007E2DDB">
      <w:pPr>
        <w:pStyle w:val="ListParagraph"/>
        <w:numPr>
          <w:ilvl w:val="0"/>
          <w:numId w:val="3"/>
        </w:numPr>
        <w:autoSpaceDE w:val="0"/>
        <w:autoSpaceDN w:val="0"/>
        <w:adjustRightInd w:val="0"/>
        <w:spacing w:after="0" w:line="360" w:lineRule="auto"/>
        <w:jc w:val="both"/>
        <w:rPr>
          <w:rFonts w:ascii="Arial" w:hAnsi="Arial" w:cs="Arial"/>
        </w:rPr>
      </w:pPr>
      <w:r w:rsidRPr="007E2DDB">
        <w:rPr>
          <w:rFonts w:ascii="Arial" w:hAnsi="Arial" w:cs="Arial"/>
        </w:rPr>
        <w:t>Landscaped Ground (Undivided) - Unknown/ Unclassified Entry (LSGRUKNOWN) Made Ground (Undivided) - Artificial Deposit (MGRARTDP) Infilled Ground - Artificial Deposit (WMGR-ARTDP)</w:t>
      </w:r>
    </w:p>
    <w:p w14:paraId="1C532666" w14:textId="1145B194" w:rsidR="0017508C" w:rsidRPr="00403D4E" w:rsidRDefault="0017508C" w:rsidP="00403D4E">
      <w:pPr>
        <w:pStyle w:val="ListParagraph"/>
        <w:numPr>
          <w:ilvl w:val="0"/>
          <w:numId w:val="3"/>
        </w:numPr>
        <w:autoSpaceDE w:val="0"/>
        <w:autoSpaceDN w:val="0"/>
        <w:adjustRightInd w:val="0"/>
        <w:spacing w:after="0" w:line="360" w:lineRule="auto"/>
        <w:jc w:val="both"/>
        <w:rPr>
          <w:rFonts w:ascii="Arial" w:hAnsi="Arial" w:cs="Arial"/>
        </w:rPr>
      </w:pPr>
      <w:r w:rsidRPr="00403D4E">
        <w:rPr>
          <w:rFonts w:ascii="Arial" w:hAnsi="Arial" w:cs="Arial"/>
        </w:rPr>
        <w:t>Blown Sand – Sand (BSA-S)</w:t>
      </w:r>
    </w:p>
    <w:p w14:paraId="420AE24B" w14:textId="6F665F4C" w:rsidR="0017508C" w:rsidRDefault="0017508C" w:rsidP="00403D4E">
      <w:pPr>
        <w:pStyle w:val="ListParagraph"/>
        <w:numPr>
          <w:ilvl w:val="0"/>
          <w:numId w:val="3"/>
        </w:numPr>
        <w:autoSpaceDE w:val="0"/>
        <w:autoSpaceDN w:val="0"/>
        <w:adjustRightInd w:val="0"/>
        <w:spacing w:after="0" w:line="360" w:lineRule="auto"/>
        <w:jc w:val="both"/>
        <w:rPr>
          <w:rFonts w:ascii="Arial" w:hAnsi="Arial" w:cs="Arial"/>
        </w:rPr>
      </w:pPr>
      <w:r w:rsidRPr="00403D4E">
        <w:rPr>
          <w:rFonts w:ascii="Arial" w:hAnsi="Arial" w:cs="Arial"/>
        </w:rPr>
        <w:t>South Wales Middle Coal Measures Formation Mudstone, Siltstone and Sandstone (SWMCMMDSS)</w:t>
      </w:r>
    </w:p>
    <w:p w14:paraId="3BF6A414" w14:textId="5A605E00" w:rsidR="005921F1" w:rsidRPr="005921F1" w:rsidRDefault="005921F1" w:rsidP="005921F1">
      <w:pPr>
        <w:autoSpaceDE w:val="0"/>
        <w:autoSpaceDN w:val="0"/>
        <w:adjustRightInd w:val="0"/>
        <w:spacing w:after="0" w:line="360" w:lineRule="auto"/>
        <w:jc w:val="both"/>
        <w:rPr>
          <w:rFonts w:ascii="Arial" w:hAnsi="Arial" w:cs="Arial"/>
          <w:b/>
          <w:bCs/>
        </w:rPr>
      </w:pPr>
    </w:p>
    <w:p w14:paraId="595D16CD" w14:textId="3DE73DA0" w:rsidR="0017508C" w:rsidRPr="00524B99" w:rsidRDefault="00403D4E" w:rsidP="0060540F">
      <w:pPr>
        <w:pStyle w:val="ListParagraph"/>
        <w:autoSpaceDE w:val="0"/>
        <w:autoSpaceDN w:val="0"/>
        <w:adjustRightInd w:val="0"/>
        <w:spacing w:after="0" w:line="360" w:lineRule="auto"/>
        <w:jc w:val="both"/>
        <w:rPr>
          <w:rFonts w:ascii="Arial-BoldMT" w:hAnsi="Arial-BoldMT" w:cs="Arial-BoldMT"/>
          <w:b/>
          <w:bCs/>
        </w:rPr>
      </w:pPr>
      <w:r w:rsidRPr="00524B99">
        <w:rPr>
          <w:b/>
          <w:bCs/>
          <w:noProof/>
        </w:rPr>
        <w:lastRenderedPageBreak/>
        <w:drawing>
          <wp:anchor distT="0" distB="0" distL="114300" distR="114300" simplePos="0" relativeHeight="251667456" behindDoc="0" locked="0" layoutInCell="1" allowOverlap="1" wp14:anchorId="1DD6DE45" wp14:editId="045746E6">
            <wp:simplePos x="0" y="0"/>
            <wp:positionH relativeFrom="margin">
              <wp:align>right</wp:align>
            </wp:positionH>
            <wp:positionV relativeFrom="paragraph">
              <wp:posOffset>586</wp:posOffset>
            </wp:positionV>
            <wp:extent cx="5845126" cy="4019391"/>
            <wp:effectExtent l="0" t="0" r="3810" b="63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6696" t="15709" r="19227" b="5955"/>
                    <a:stretch/>
                  </pic:blipFill>
                  <pic:spPr bwMode="auto">
                    <a:xfrm>
                      <a:off x="0" y="0"/>
                      <a:ext cx="5845126" cy="40193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24B99">
        <w:rPr>
          <w:rFonts w:ascii="Arial" w:hAnsi="Arial" w:cs="Arial"/>
          <w:b/>
          <w:bCs/>
        </w:rPr>
        <w:t xml:space="preserve">Figure </w:t>
      </w:r>
      <w:r w:rsidR="00FF123B">
        <w:rPr>
          <w:rFonts w:ascii="Arial" w:hAnsi="Arial" w:cs="Arial"/>
          <w:b/>
          <w:bCs/>
        </w:rPr>
        <w:t xml:space="preserve">5. </w:t>
      </w:r>
      <w:sdt>
        <w:sdtPr>
          <w:rPr>
            <w:rFonts w:ascii="Arial" w:hAnsi="Arial" w:cs="Arial"/>
            <w:b/>
            <w:bCs/>
          </w:rPr>
          <w:id w:val="1046489599"/>
          <w:citation/>
        </w:sdtPr>
        <w:sdtContent>
          <w:r w:rsidR="00FF123B">
            <w:rPr>
              <w:rFonts w:ascii="Arial" w:hAnsi="Arial" w:cs="Arial"/>
              <w:b/>
              <w:bCs/>
            </w:rPr>
            <w:fldChar w:fldCharType="begin"/>
          </w:r>
          <w:r w:rsidR="00FF123B">
            <w:rPr>
              <w:rFonts w:ascii="Arial" w:hAnsi="Arial" w:cs="Arial"/>
              <w:b/>
              <w:bCs/>
            </w:rPr>
            <w:instrText xml:space="preserve"> CITATION Dig201 \l 2057 </w:instrText>
          </w:r>
          <w:r w:rsidR="00FF123B">
            <w:rPr>
              <w:rFonts w:ascii="Arial" w:hAnsi="Arial" w:cs="Arial"/>
              <w:b/>
              <w:bCs/>
            </w:rPr>
            <w:fldChar w:fldCharType="separate"/>
          </w:r>
          <w:r w:rsidR="00701370" w:rsidRPr="00701370">
            <w:rPr>
              <w:rFonts w:ascii="Arial" w:hAnsi="Arial" w:cs="Arial"/>
              <w:noProof/>
            </w:rPr>
            <w:t>(Digimaps, 2020)</w:t>
          </w:r>
          <w:r w:rsidR="00FF123B">
            <w:rPr>
              <w:rFonts w:ascii="Arial" w:hAnsi="Arial" w:cs="Arial"/>
              <w:b/>
              <w:bCs/>
            </w:rPr>
            <w:fldChar w:fldCharType="end"/>
          </w:r>
        </w:sdtContent>
      </w:sdt>
      <w:r w:rsidR="00FF123B">
        <w:rPr>
          <w:rFonts w:ascii="Arial" w:hAnsi="Arial" w:cs="Arial"/>
          <w:b/>
          <w:bCs/>
        </w:rPr>
        <w:t>.</w:t>
      </w:r>
    </w:p>
    <w:p w14:paraId="210EBB6B" w14:textId="03A397F3" w:rsidR="0017508C" w:rsidRPr="005F2043" w:rsidRDefault="004E65DE" w:rsidP="00403D4E">
      <w:pPr>
        <w:pStyle w:val="Heading2"/>
        <w:rPr>
          <w:rFonts w:ascii="Arial" w:hAnsi="Arial" w:cs="Arial"/>
        </w:rPr>
      </w:pPr>
      <w:bookmarkStart w:id="12" w:name="_Toc56544084"/>
      <w:r>
        <w:rPr>
          <w:rFonts w:ascii="Arial" w:hAnsi="Arial" w:cs="Arial"/>
        </w:rPr>
        <w:t>4</w:t>
      </w:r>
      <w:r w:rsidR="00403D4E" w:rsidRPr="005F2043">
        <w:rPr>
          <w:rFonts w:ascii="Arial" w:hAnsi="Arial" w:cs="Arial"/>
        </w:rPr>
        <w:t>.</w:t>
      </w:r>
      <w:r>
        <w:rPr>
          <w:rFonts w:ascii="Arial" w:hAnsi="Arial" w:cs="Arial"/>
        </w:rPr>
        <w:t>2</w:t>
      </w:r>
      <w:r w:rsidR="00403D4E" w:rsidRPr="005F2043">
        <w:rPr>
          <w:rFonts w:ascii="Arial" w:hAnsi="Arial" w:cs="Arial"/>
        </w:rPr>
        <w:t xml:space="preserve"> </w:t>
      </w:r>
      <w:r w:rsidR="0017508C" w:rsidRPr="005F2043">
        <w:rPr>
          <w:rFonts w:ascii="Arial" w:hAnsi="Arial" w:cs="Arial"/>
        </w:rPr>
        <w:t>Groundwater Flooding</w:t>
      </w:r>
      <w:bookmarkEnd w:id="12"/>
      <w:r w:rsidR="0017508C" w:rsidRPr="005F2043">
        <w:rPr>
          <w:rFonts w:ascii="Arial" w:hAnsi="Arial" w:cs="Arial"/>
        </w:rPr>
        <w:t xml:space="preserve"> </w:t>
      </w:r>
    </w:p>
    <w:p w14:paraId="12D41A9C" w14:textId="7263196F" w:rsidR="0017508C" w:rsidRPr="007E2DDB" w:rsidRDefault="0017508C" w:rsidP="0060540F">
      <w:pPr>
        <w:spacing w:line="360" w:lineRule="auto"/>
        <w:jc w:val="both"/>
        <w:rPr>
          <w:rFonts w:ascii="Arial" w:hAnsi="Arial" w:cs="Arial"/>
          <w:sz w:val="20"/>
          <w:szCs w:val="20"/>
        </w:rPr>
      </w:pPr>
      <w:r>
        <w:rPr>
          <w:rFonts w:ascii="Arial" w:hAnsi="Arial" w:cs="Arial"/>
        </w:rPr>
        <w:t xml:space="preserve"> </w:t>
      </w:r>
      <w:r w:rsidR="003B7122">
        <w:rPr>
          <w:rFonts w:ascii="Arial" w:hAnsi="Arial" w:cs="Arial"/>
        </w:rPr>
        <w:t>“</w:t>
      </w:r>
      <w:r>
        <w:rPr>
          <w:rFonts w:ascii="Arial" w:hAnsi="Arial" w:cs="Arial"/>
        </w:rPr>
        <w:t>Groundwater flooding occurs when the level of groundwater increases sufficiently so it rises above the level of the ground and causes flooding. It is often dependant on the underlying geology of an area and occurs following heavy rainfall. Groundwater flooding within the majority of South Wales is typically a greater risk in areas with significant coal mining.  However, the majority of the former coal mining areas within the City and County of Swansea are believed to be fully recovered and therefore do not present a significant risk</w:t>
      </w:r>
      <w:r w:rsidR="00C211A9">
        <w:rPr>
          <w:rFonts w:ascii="Arial" w:hAnsi="Arial" w:cs="Arial"/>
        </w:rPr>
        <w:t xml:space="preserve"> of</w:t>
      </w:r>
      <w:r>
        <w:rPr>
          <w:rFonts w:ascii="Arial" w:hAnsi="Arial" w:cs="Arial"/>
        </w:rPr>
        <w:t xml:space="preserve"> flooding</w:t>
      </w:r>
      <w:r w:rsidR="005F2043">
        <w:rPr>
          <w:rFonts w:ascii="Arial" w:hAnsi="Arial" w:cs="Arial"/>
          <w:sz w:val="20"/>
          <w:szCs w:val="20"/>
        </w:rPr>
        <w:t xml:space="preserve"> </w:t>
      </w:r>
      <w:r>
        <w:rPr>
          <w:rFonts w:ascii="Arial" w:hAnsi="Arial" w:cs="Arial"/>
        </w:rPr>
        <w:t>Historically, there are no records of any Groundwater Flooding in the City and County of Swansea in the vicinity of the site which can be considered to have significant consequences</w:t>
      </w:r>
      <w:r w:rsidR="005F2043">
        <w:rPr>
          <w:rFonts w:ascii="Arial" w:hAnsi="Arial" w:cs="Arial"/>
        </w:rPr>
        <w:t xml:space="preserve">” </w:t>
      </w:r>
      <w:sdt>
        <w:sdtPr>
          <w:rPr>
            <w:rFonts w:ascii="Arial" w:hAnsi="Arial" w:cs="Arial"/>
          </w:rPr>
          <w:id w:val="779304210"/>
          <w:citation/>
        </w:sdtPr>
        <w:sdtContent>
          <w:r w:rsidR="005F2043">
            <w:rPr>
              <w:rFonts w:ascii="Arial" w:hAnsi="Arial" w:cs="Arial"/>
            </w:rPr>
            <w:fldChar w:fldCharType="begin"/>
          </w:r>
          <w:r w:rsidR="005F2043">
            <w:rPr>
              <w:rFonts w:ascii="Arial" w:hAnsi="Arial" w:cs="Arial"/>
            </w:rPr>
            <w:instrText xml:space="preserve"> CITATION Swa11 \l 2057 </w:instrText>
          </w:r>
          <w:r w:rsidR="005F2043">
            <w:rPr>
              <w:rFonts w:ascii="Arial" w:hAnsi="Arial" w:cs="Arial"/>
            </w:rPr>
            <w:fldChar w:fldCharType="separate"/>
          </w:r>
          <w:r w:rsidR="00701370" w:rsidRPr="00701370">
            <w:rPr>
              <w:rFonts w:ascii="Arial" w:hAnsi="Arial" w:cs="Arial"/>
              <w:noProof/>
            </w:rPr>
            <w:t>(Council, 2011)</w:t>
          </w:r>
          <w:r w:rsidR="005F2043">
            <w:rPr>
              <w:rFonts w:ascii="Arial" w:hAnsi="Arial" w:cs="Arial"/>
            </w:rPr>
            <w:fldChar w:fldCharType="end"/>
          </w:r>
        </w:sdtContent>
      </w:sdt>
      <w:r w:rsidR="005F2043">
        <w:rPr>
          <w:rFonts w:ascii="Arial" w:hAnsi="Arial" w:cs="Arial"/>
        </w:rPr>
        <w:t xml:space="preserve">. </w:t>
      </w:r>
      <w:r w:rsidR="00A77BBA">
        <w:rPr>
          <w:rFonts w:ascii="Arial" w:hAnsi="Arial" w:cs="Arial"/>
        </w:rPr>
        <w:t>Potential risks</w:t>
      </w:r>
      <w:r w:rsidR="005F2043">
        <w:rPr>
          <w:rFonts w:ascii="Arial" w:hAnsi="Arial" w:cs="Arial"/>
        </w:rPr>
        <w:t xml:space="preserve"> </w:t>
      </w:r>
      <w:r w:rsidR="00A77BBA">
        <w:rPr>
          <w:rFonts w:ascii="Arial" w:hAnsi="Arial" w:cs="Arial"/>
        </w:rPr>
        <w:t xml:space="preserve">could appear if there is a change in topography and removal of vegetation within the design of the new build which could cause the groundwater level to rise. This along with seasonal </w:t>
      </w:r>
      <w:proofErr w:type="gramStart"/>
      <w:r w:rsidR="00A77BBA">
        <w:rPr>
          <w:rFonts w:ascii="Arial" w:hAnsi="Arial" w:cs="Arial"/>
        </w:rPr>
        <w:t>rainfall ,</w:t>
      </w:r>
      <w:proofErr w:type="gramEnd"/>
      <w:r w:rsidR="00A77BBA">
        <w:rPr>
          <w:rFonts w:ascii="Arial" w:hAnsi="Arial" w:cs="Arial"/>
        </w:rPr>
        <w:t xml:space="preserve"> could become a potential r</w:t>
      </w:r>
      <w:r w:rsidR="00964A75">
        <w:rPr>
          <w:rFonts w:ascii="Arial" w:hAnsi="Arial" w:cs="Arial"/>
        </w:rPr>
        <w:t>isk.</w:t>
      </w:r>
    </w:p>
    <w:p w14:paraId="37B2D3FA" w14:textId="1D5F0333" w:rsidR="0017508C" w:rsidRPr="005F2043" w:rsidRDefault="004E65DE" w:rsidP="005F2043">
      <w:pPr>
        <w:pStyle w:val="Heading2"/>
        <w:rPr>
          <w:rFonts w:ascii="Arial" w:hAnsi="Arial" w:cs="Arial"/>
        </w:rPr>
      </w:pPr>
      <w:bookmarkStart w:id="13" w:name="_Toc56544085"/>
      <w:r>
        <w:rPr>
          <w:rFonts w:ascii="Arial" w:hAnsi="Arial" w:cs="Arial"/>
        </w:rPr>
        <w:t>4</w:t>
      </w:r>
      <w:r w:rsidR="005F2043" w:rsidRPr="005F2043">
        <w:rPr>
          <w:rFonts w:ascii="Arial" w:hAnsi="Arial" w:cs="Arial"/>
        </w:rPr>
        <w:t>.</w:t>
      </w:r>
      <w:r>
        <w:rPr>
          <w:rFonts w:ascii="Arial" w:hAnsi="Arial" w:cs="Arial"/>
        </w:rPr>
        <w:t>3</w:t>
      </w:r>
      <w:r w:rsidR="005F2043" w:rsidRPr="005F2043">
        <w:rPr>
          <w:rFonts w:ascii="Arial" w:hAnsi="Arial" w:cs="Arial"/>
        </w:rPr>
        <w:t xml:space="preserve"> </w:t>
      </w:r>
      <w:r w:rsidR="0017508C" w:rsidRPr="005F2043">
        <w:rPr>
          <w:rFonts w:ascii="Arial" w:hAnsi="Arial" w:cs="Arial"/>
        </w:rPr>
        <w:t>Sewer Flooding</w:t>
      </w:r>
      <w:bookmarkEnd w:id="13"/>
    </w:p>
    <w:p w14:paraId="45C54BDC" w14:textId="451F034F" w:rsidR="0095236B" w:rsidRDefault="005F2043" w:rsidP="0060540F">
      <w:pPr>
        <w:pStyle w:val="NoSpacing"/>
        <w:spacing w:line="360" w:lineRule="auto"/>
        <w:jc w:val="both"/>
        <w:rPr>
          <w:rFonts w:ascii="Arial" w:hAnsi="Arial" w:cs="Arial"/>
        </w:rPr>
      </w:pPr>
      <w:r>
        <w:rPr>
          <w:rFonts w:ascii="Arial" w:hAnsi="Arial" w:cs="Arial"/>
        </w:rPr>
        <w:t>“</w:t>
      </w:r>
      <w:r w:rsidR="0017508C">
        <w:rPr>
          <w:rFonts w:ascii="Arial" w:hAnsi="Arial" w:cs="Arial"/>
        </w:rPr>
        <w:t xml:space="preserve">Sewer systems are typical to all urban locations within the study area. Modern sewer systems are typically designed to accommodate storm events with a 3.3% annual probability (1 in </w:t>
      </w:r>
      <w:r>
        <w:rPr>
          <w:rFonts w:ascii="Arial" w:hAnsi="Arial" w:cs="Arial"/>
        </w:rPr>
        <w:t>30-year</w:t>
      </w:r>
      <w:r w:rsidR="0017508C">
        <w:rPr>
          <w:rFonts w:ascii="Arial" w:hAnsi="Arial" w:cs="Arial"/>
        </w:rPr>
        <w:t xml:space="preserve"> return period) and are normally separated into foul and surface water systems. Older sewer systems were designed to convey both foul and surface water flows in combination and these systems were generally designed to a lesser standard. Consequently, it is expected that </w:t>
      </w:r>
      <w:r w:rsidR="0017508C">
        <w:rPr>
          <w:rFonts w:ascii="Arial" w:hAnsi="Arial" w:cs="Arial"/>
        </w:rPr>
        <w:lastRenderedPageBreak/>
        <w:t xml:space="preserve">sewer flooding will occur in the City and County of Swansea during a storm event which is less severe than a 1 in </w:t>
      </w:r>
      <w:r>
        <w:rPr>
          <w:rFonts w:ascii="Arial" w:hAnsi="Arial" w:cs="Arial"/>
        </w:rPr>
        <w:t>30-year</w:t>
      </w:r>
      <w:r w:rsidR="0017508C">
        <w:rPr>
          <w:rFonts w:ascii="Arial" w:hAnsi="Arial" w:cs="Arial"/>
        </w:rPr>
        <w:t xml:space="preserve"> event</w:t>
      </w:r>
      <w:r>
        <w:rPr>
          <w:rFonts w:ascii="Arial" w:hAnsi="Arial" w:cs="Arial"/>
        </w:rPr>
        <w:t xml:space="preserve">” </w:t>
      </w:r>
      <w:sdt>
        <w:sdtPr>
          <w:rPr>
            <w:rFonts w:ascii="Arial" w:hAnsi="Arial" w:cs="Arial"/>
          </w:rPr>
          <w:id w:val="-396283760"/>
          <w:citation/>
        </w:sdtPr>
        <w:sdtContent>
          <w:r>
            <w:rPr>
              <w:rFonts w:ascii="Arial" w:hAnsi="Arial" w:cs="Arial"/>
            </w:rPr>
            <w:fldChar w:fldCharType="begin"/>
          </w:r>
          <w:r>
            <w:rPr>
              <w:rFonts w:ascii="Arial" w:hAnsi="Arial" w:cs="Arial"/>
            </w:rPr>
            <w:instrText xml:space="preserve"> CITATION Swa11 \l 2057 </w:instrText>
          </w:r>
          <w:r>
            <w:rPr>
              <w:rFonts w:ascii="Arial" w:hAnsi="Arial" w:cs="Arial"/>
            </w:rPr>
            <w:fldChar w:fldCharType="separate"/>
          </w:r>
          <w:r w:rsidR="00701370" w:rsidRPr="00701370">
            <w:rPr>
              <w:rFonts w:ascii="Arial" w:hAnsi="Arial" w:cs="Arial"/>
              <w:noProof/>
            </w:rPr>
            <w:t>(Council, 2011)</w:t>
          </w:r>
          <w:r>
            <w:rPr>
              <w:rFonts w:ascii="Arial" w:hAnsi="Arial" w:cs="Arial"/>
            </w:rPr>
            <w:fldChar w:fldCharType="end"/>
          </w:r>
        </w:sdtContent>
      </w:sdt>
      <w:r>
        <w:rPr>
          <w:rFonts w:ascii="Arial" w:hAnsi="Arial" w:cs="Arial"/>
        </w:rPr>
        <w:t xml:space="preserve">. </w:t>
      </w:r>
      <w:r w:rsidR="003B7122">
        <w:rPr>
          <w:rFonts w:ascii="Arial" w:hAnsi="Arial" w:cs="Arial"/>
        </w:rPr>
        <w:t>See figure six</w:t>
      </w:r>
    </w:p>
    <w:p w14:paraId="255BF552" w14:textId="0103C715" w:rsidR="0095236B" w:rsidRDefault="0095236B" w:rsidP="0060540F">
      <w:pPr>
        <w:pStyle w:val="NoSpacing"/>
        <w:spacing w:line="360" w:lineRule="auto"/>
        <w:jc w:val="both"/>
        <w:rPr>
          <w:rFonts w:ascii="Arial" w:hAnsi="Arial" w:cs="Arial"/>
        </w:rPr>
      </w:pPr>
    </w:p>
    <w:p w14:paraId="08F91306" w14:textId="3F42D615" w:rsidR="0095236B" w:rsidRDefault="0095236B" w:rsidP="0060540F">
      <w:pPr>
        <w:pStyle w:val="NoSpacing"/>
        <w:spacing w:line="360" w:lineRule="auto"/>
        <w:jc w:val="both"/>
        <w:rPr>
          <w:rFonts w:ascii="Arial" w:hAnsi="Arial" w:cs="Arial"/>
        </w:rPr>
      </w:pPr>
      <w:r>
        <w:rPr>
          <w:noProof/>
        </w:rPr>
        <w:drawing>
          <wp:anchor distT="0" distB="0" distL="114300" distR="114300" simplePos="0" relativeHeight="251669504" behindDoc="0" locked="0" layoutInCell="1" allowOverlap="1" wp14:anchorId="021BC3C4" wp14:editId="7E9F77F4">
            <wp:simplePos x="0" y="0"/>
            <wp:positionH relativeFrom="margin">
              <wp:posOffset>-478204</wp:posOffset>
            </wp:positionH>
            <wp:positionV relativeFrom="paragraph">
              <wp:posOffset>195</wp:posOffset>
            </wp:positionV>
            <wp:extent cx="5098415" cy="3175635"/>
            <wp:effectExtent l="0" t="0" r="6985"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4856" t="18109" r="16168" b="5512"/>
                    <a:stretch/>
                  </pic:blipFill>
                  <pic:spPr bwMode="auto">
                    <a:xfrm>
                      <a:off x="0" y="0"/>
                      <a:ext cx="5098415" cy="317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57D71A6" w14:textId="77777777" w:rsidR="0095236B" w:rsidRDefault="0095236B" w:rsidP="0095236B">
      <w:pPr>
        <w:pStyle w:val="Heading2"/>
        <w:spacing w:line="360" w:lineRule="auto"/>
        <w:jc w:val="both"/>
        <w:rPr>
          <w:rFonts w:ascii="Arial" w:hAnsi="Arial" w:cs="Arial"/>
        </w:rPr>
      </w:pPr>
    </w:p>
    <w:p w14:paraId="0E9DCD7A" w14:textId="77777777" w:rsidR="0095236B" w:rsidRDefault="0095236B" w:rsidP="0095236B">
      <w:pPr>
        <w:pStyle w:val="Heading2"/>
        <w:spacing w:line="360" w:lineRule="auto"/>
        <w:jc w:val="both"/>
        <w:rPr>
          <w:rFonts w:ascii="Arial" w:hAnsi="Arial" w:cs="Arial"/>
        </w:rPr>
      </w:pPr>
    </w:p>
    <w:p w14:paraId="4A7C550F" w14:textId="3B463538" w:rsidR="0095236B" w:rsidRDefault="0095236B" w:rsidP="0095236B">
      <w:pPr>
        <w:pStyle w:val="Heading2"/>
        <w:spacing w:line="360" w:lineRule="auto"/>
        <w:jc w:val="both"/>
        <w:rPr>
          <w:rFonts w:ascii="Arial" w:hAnsi="Arial" w:cs="Arial"/>
        </w:rPr>
      </w:pPr>
    </w:p>
    <w:p w14:paraId="0F747419" w14:textId="0BA42A36" w:rsidR="0095236B" w:rsidRPr="00864262" w:rsidRDefault="00864262" w:rsidP="0095236B">
      <w:pPr>
        <w:rPr>
          <w:rFonts w:ascii="Arial" w:hAnsi="Arial" w:cs="Arial"/>
        </w:rPr>
      </w:pPr>
      <w:r w:rsidRPr="00524B99">
        <w:rPr>
          <w:rFonts w:ascii="Arial" w:hAnsi="Arial" w:cs="Arial"/>
          <w:b/>
          <w:bCs/>
        </w:rPr>
        <w:t xml:space="preserve">Figure </w:t>
      </w:r>
      <w:r w:rsidR="00FF123B">
        <w:rPr>
          <w:rFonts w:ascii="Arial" w:hAnsi="Arial" w:cs="Arial"/>
          <w:b/>
          <w:bCs/>
        </w:rPr>
        <w:t xml:space="preserve">6 </w:t>
      </w:r>
      <w:sdt>
        <w:sdtPr>
          <w:rPr>
            <w:rFonts w:ascii="Arial" w:hAnsi="Arial" w:cs="Arial"/>
          </w:rPr>
          <w:id w:val="-1256208133"/>
          <w:citation/>
        </w:sdtPr>
        <w:sdtContent>
          <w:r>
            <w:rPr>
              <w:rFonts w:ascii="Arial" w:hAnsi="Arial" w:cs="Arial"/>
            </w:rPr>
            <w:fldChar w:fldCharType="begin"/>
          </w:r>
          <w:r>
            <w:rPr>
              <w:rFonts w:ascii="Arial" w:hAnsi="Arial" w:cs="Arial"/>
            </w:rPr>
            <w:instrText xml:space="preserve"> CITATION Swa11 \l 2057 </w:instrText>
          </w:r>
          <w:r>
            <w:rPr>
              <w:rFonts w:ascii="Arial" w:hAnsi="Arial" w:cs="Arial"/>
            </w:rPr>
            <w:fldChar w:fldCharType="separate"/>
          </w:r>
          <w:r w:rsidR="00701370" w:rsidRPr="00701370">
            <w:rPr>
              <w:rFonts w:ascii="Arial" w:hAnsi="Arial" w:cs="Arial"/>
              <w:noProof/>
            </w:rPr>
            <w:t>(Council, 2011)</w:t>
          </w:r>
          <w:r>
            <w:rPr>
              <w:rFonts w:ascii="Arial" w:hAnsi="Arial" w:cs="Arial"/>
            </w:rPr>
            <w:fldChar w:fldCharType="end"/>
          </w:r>
        </w:sdtContent>
      </w:sdt>
    </w:p>
    <w:p w14:paraId="61197E7D" w14:textId="77777777" w:rsidR="0095236B" w:rsidRDefault="0095236B" w:rsidP="0095236B">
      <w:pPr>
        <w:pStyle w:val="Heading2"/>
        <w:spacing w:line="360" w:lineRule="auto"/>
        <w:jc w:val="both"/>
        <w:rPr>
          <w:rFonts w:ascii="Arial" w:hAnsi="Arial" w:cs="Arial"/>
        </w:rPr>
      </w:pPr>
    </w:p>
    <w:p w14:paraId="3A9CEB0C" w14:textId="77777777" w:rsidR="0095236B" w:rsidRDefault="0095236B" w:rsidP="0095236B">
      <w:pPr>
        <w:pStyle w:val="Heading2"/>
        <w:spacing w:line="360" w:lineRule="auto"/>
        <w:jc w:val="both"/>
        <w:rPr>
          <w:rFonts w:ascii="Arial" w:hAnsi="Arial" w:cs="Arial"/>
        </w:rPr>
      </w:pPr>
    </w:p>
    <w:p w14:paraId="4E17BA36" w14:textId="77777777" w:rsidR="0095236B" w:rsidRDefault="0095236B" w:rsidP="0095236B">
      <w:pPr>
        <w:pStyle w:val="Heading2"/>
        <w:spacing w:line="360" w:lineRule="auto"/>
        <w:jc w:val="both"/>
        <w:rPr>
          <w:rFonts w:ascii="Arial" w:hAnsi="Arial" w:cs="Arial"/>
        </w:rPr>
      </w:pPr>
    </w:p>
    <w:p w14:paraId="272E1FCB" w14:textId="77777777" w:rsidR="0095236B" w:rsidRDefault="0095236B" w:rsidP="0095236B">
      <w:pPr>
        <w:pStyle w:val="Heading2"/>
        <w:spacing w:line="360" w:lineRule="auto"/>
        <w:jc w:val="both"/>
        <w:rPr>
          <w:rFonts w:ascii="Arial" w:hAnsi="Arial" w:cs="Arial"/>
        </w:rPr>
      </w:pPr>
    </w:p>
    <w:p w14:paraId="45E8D74A" w14:textId="77777777" w:rsidR="002C0428" w:rsidRDefault="002C0428" w:rsidP="0095236B">
      <w:pPr>
        <w:pStyle w:val="Heading2"/>
        <w:spacing w:line="360" w:lineRule="auto"/>
        <w:jc w:val="both"/>
        <w:rPr>
          <w:rFonts w:ascii="Arial" w:hAnsi="Arial" w:cs="Arial"/>
        </w:rPr>
      </w:pPr>
    </w:p>
    <w:p w14:paraId="329F3A0C" w14:textId="77777777" w:rsidR="002C0428" w:rsidRDefault="002C0428" w:rsidP="0095236B">
      <w:pPr>
        <w:pStyle w:val="Heading2"/>
        <w:spacing w:line="360" w:lineRule="auto"/>
        <w:jc w:val="both"/>
        <w:rPr>
          <w:rFonts w:ascii="Arial" w:hAnsi="Arial" w:cs="Arial"/>
        </w:rPr>
      </w:pPr>
    </w:p>
    <w:p w14:paraId="72998497" w14:textId="1098025C" w:rsidR="004E65DE" w:rsidRDefault="0017508C" w:rsidP="0095236B">
      <w:pPr>
        <w:pStyle w:val="Heading2"/>
        <w:spacing w:line="360" w:lineRule="auto"/>
        <w:jc w:val="both"/>
        <w:rPr>
          <w:rFonts w:ascii="Arial" w:hAnsi="Arial" w:cs="Arial"/>
        </w:rPr>
      </w:pPr>
      <w:bookmarkStart w:id="14" w:name="_Toc56544086"/>
      <w:r>
        <w:rPr>
          <w:rFonts w:ascii="Arial" w:hAnsi="Arial" w:cs="Arial"/>
        </w:rPr>
        <w:t>4.</w:t>
      </w:r>
      <w:r w:rsidR="004A56AC">
        <w:rPr>
          <w:rFonts w:ascii="Arial" w:hAnsi="Arial" w:cs="Arial"/>
        </w:rPr>
        <w:t>2</w:t>
      </w:r>
      <w:r>
        <w:rPr>
          <w:rFonts w:ascii="Arial" w:hAnsi="Arial" w:cs="Arial"/>
        </w:rPr>
        <w:t xml:space="preserve"> </w:t>
      </w:r>
      <w:r w:rsidR="0095236B">
        <w:rPr>
          <w:rFonts w:ascii="Arial" w:hAnsi="Arial" w:cs="Arial"/>
        </w:rPr>
        <w:t>Coastal Flooding</w:t>
      </w:r>
      <w:bookmarkEnd w:id="14"/>
    </w:p>
    <w:p w14:paraId="3E85C5AB" w14:textId="700F1A75" w:rsidR="0095236B" w:rsidRPr="00603CE7" w:rsidRDefault="005C1220" w:rsidP="0095236B">
      <w:pPr>
        <w:rPr>
          <w:rFonts w:ascii="Arial" w:hAnsi="Arial" w:cs="Arial"/>
        </w:rPr>
      </w:pPr>
      <w:r w:rsidRPr="00603CE7">
        <w:rPr>
          <w:rFonts w:ascii="Arial" w:hAnsi="Arial" w:cs="Arial"/>
        </w:rPr>
        <w:t xml:space="preserve">The site sits on Swansea coastal front but there are no records to show of coastal flooding in the area with sea </w:t>
      </w:r>
      <w:r w:rsidR="0002539D" w:rsidRPr="00603CE7">
        <w:rPr>
          <w:rFonts w:ascii="Arial" w:hAnsi="Arial" w:cs="Arial"/>
        </w:rPr>
        <w:t>defence</w:t>
      </w:r>
      <w:r w:rsidR="00D07394" w:rsidRPr="00603CE7">
        <w:rPr>
          <w:rFonts w:ascii="Arial" w:hAnsi="Arial" w:cs="Arial"/>
        </w:rPr>
        <w:t>s</w:t>
      </w:r>
      <w:r w:rsidRPr="00603CE7">
        <w:rPr>
          <w:rFonts w:ascii="Arial" w:hAnsi="Arial" w:cs="Arial"/>
        </w:rPr>
        <w:t xml:space="preserve"> in place.</w:t>
      </w:r>
      <w:r w:rsidR="0039112C" w:rsidRPr="00603CE7">
        <w:rPr>
          <w:rFonts w:ascii="Arial" w:hAnsi="Arial" w:cs="Arial"/>
        </w:rPr>
        <w:t xml:space="preserve"> </w:t>
      </w:r>
      <w:r w:rsidR="00D07394" w:rsidRPr="00603CE7">
        <w:rPr>
          <w:rFonts w:ascii="Arial" w:hAnsi="Arial" w:cs="Arial"/>
        </w:rPr>
        <w:t>Considerations may need to be taken for any failure of sea defence systems that could occur</w:t>
      </w:r>
      <w:r w:rsidR="00964A75" w:rsidRPr="00603CE7">
        <w:rPr>
          <w:rFonts w:ascii="Arial" w:hAnsi="Arial" w:cs="Arial"/>
        </w:rPr>
        <w:t xml:space="preserve"> or any </w:t>
      </w:r>
      <w:r w:rsidR="00603CE7" w:rsidRPr="00603CE7">
        <w:rPr>
          <w:rFonts w:ascii="Arial" w:hAnsi="Arial" w:cs="Arial"/>
        </w:rPr>
        <w:t xml:space="preserve">potential </w:t>
      </w:r>
      <w:r w:rsidR="00964A75" w:rsidRPr="00603CE7">
        <w:rPr>
          <w:rFonts w:ascii="Arial" w:hAnsi="Arial" w:cs="Arial"/>
        </w:rPr>
        <w:t>rise in high tide</w:t>
      </w:r>
      <w:r w:rsidR="00603CE7" w:rsidRPr="00603CE7">
        <w:rPr>
          <w:rFonts w:ascii="Arial" w:hAnsi="Arial" w:cs="Arial"/>
        </w:rPr>
        <w:t xml:space="preserve"> levels</w:t>
      </w:r>
      <w:r w:rsidR="00964A75" w:rsidRPr="00603CE7">
        <w:rPr>
          <w:rFonts w:ascii="Arial" w:hAnsi="Arial" w:cs="Arial"/>
        </w:rPr>
        <w:t xml:space="preserve"> due to global warming. </w:t>
      </w:r>
    </w:p>
    <w:p w14:paraId="755D9B06" w14:textId="30830F79" w:rsidR="0017508C" w:rsidRDefault="0017508C" w:rsidP="0060540F">
      <w:pPr>
        <w:pStyle w:val="Heading2"/>
        <w:spacing w:line="360" w:lineRule="auto"/>
        <w:jc w:val="both"/>
        <w:rPr>
          <w:rFonts w:ascii="Arial" w:hAnsi="Arial" w:cs="Arial"/>
        </w:rPr>
      </w:pPr>
      <w:bookmarkStart w:id="15" w:name="_Toc56544087"/>
      <w:r>
        <w:rPr>
          <w:rFonts w:ascii="Arial" w:hAnsi="Arial" w:cs="Arial"/>
        </w:rPr>
        <w:t>4.</w:t>
      </w:r>
      <w:r w:rsidR="004A56AC">
        <w:rPr>
          <w:rFonts w:ascii="Arial" w:hAnsi="Arial" w:cs="Arial"/>
        </w:rPr>
        <w:t>3</w:t>
      </w:r>
      <w:r>
        <w:rPr>
          <w:rFonts w:ascii="Arial" w:hAnsi="Arial" w:cs="Arial"/>
        </w:rPr>
        <w:t xml:space="preserve"> Potential Contamination</w:t>
      </w:r>
      <w:bookmarkEnd w:id="15"/>
    </w:p>
    <w:p w14:paraId="17E48E2C" w14:textId="77777777" w:rsidR="00C7068D" w:rsidRDefault="00D16495" w:rsidP="005068CA">
      <w:pPr>
        <w:spacing w:line="360" w:lineRule="auto"/>
        <w:jc w:val="both"/>
        <w:rPr>
          <w:rFonts w:ascii="Arial" w:hAnsi="Arial" w:cs="Arial"/>
        </w:rPr>
      </w:pPr>
      <w:r>
        <w:rPr>
          <w:rFonts w:ascii="Arial" w:hAnsi="Arial" w:cs="Arial"/>
        </w:rPr>
        <w:t>Based on the historical maps seen in figure two and three</w:t>
      </w:r>
      <w:r w:rsidR="005068CA">
        <w:rPr>
          <w:rFonts w:ascii="Arial" w:hAnsi="Arial" w:cs="Arial"/>
        </w:rPr>
        <w:t xml:space="preserve"> above,</w:t>
      </w:r>
      <w:r>
        <w:rPr>
          <w:rFonts w:ascii="Arial" w:hAnsi="Arial" w:cs="Arial"/>
        </w:rPr>
        <w:t xml:space="preserve"> it could be concluded that the site would fa</w:t>
      </w:r>
      <w:r w:rsidR="003C48FE">
        <w:rPr>
          <w:rFonts w:ascii="Arial" w:hAnsi="Arial" w:cs="Arial"/>
        </w:rPr>
        <w:t>ll into a category of made ground</w:t>
      </w:r>
      <w:r w:rsidR="00E13DF9">
        <w:rPr>
          <w:rFonts w:ascii="Arial" w:hAnsi="Arial" w:cs="Arial"/>
        </w:rPr>
        <w:t xml:space="preserve"> also known as Anthropogenic ground.</w:t>
      </w:r>
      <w:r w:rsidR="003C48FE">
        <w:rPr>
          <w:rFonts w:ascii="Arial" w:hAnsi="Arial" w:cs="Arial"/>
        </w:rPr>
        <w:t xml:space="preserve"> This </w:t>
      </w:r>
      <w:r w:rsidR="00D15541">
        <w:rPr>
          <w:rFonts w:ascii="Arial" w:hAnsi="Arial" w:cs="Arial"/>
        </w:rPr>
        <w:t xml:space="preserve">could indicate the possibility of contaminated land. </w:t>
      </w:r>
      <w:r w:rsidR="007F1C99">
        <w:rPr>
          <w:rFonts w:ascii="Arial" w:hAnsi="Arial" w:cs="Arial"/>
        </w:rPr>
        <w:t xml:space="preserve">There could be potential ground or water resource contamination from varying factors such as asbestos, metals, semi metals, nonmetals, polycyclic aromatic </w:t>
      </w:r>
      <w:r w:rsidR="0095785F">
        <w:rPr>
          <w:rFonts w:ascii="Arial" w:hAnsi="Arial" w:cs="Arial"/>
        </w:rPr>
        <w:t>hydrocarbons,</w:t>
      </w:r>
      <w:r w:rsidR="007F1C99">
        <w:rPr>
          <w:rFonts w:ascii="Arial" w:hAnsi="Arial" w:cs="Arial"/>
        </w:rPr>
        <w:t xml:space="preserve"> within the site </w:t>
      </w:r>
      <w:r w:rsidR="00E13DF9">
        <w:rPr>
          <w:rFonts w:ascii="Arial" w:hAnsi="Arial" w:cs="Arial"/>
        </w:rPr>
        <w:t>due to the nature of previous uses of the land, buildings</w:t>
      </w:r>
      <w:r w:rsidR="009E4A0C">
        <w:rPr>
          <w:rFonts w:ascii="Arial" w:hAnsi="Arial" w:cs="Arial"/>
        </w:rPr>
        <w:t xml:space="preserve"> structures</w:t>
      </w:r>
      <w:r w:rsidR="00E13DF9">
        <w:rPr>
          <w:rFonts w:ascii="Arial" w:hAnsi="Arial" w:cs="Arial"/>
        </w:rPr>
        <w:t xml:space="preserve">, railway </w:t>
      </w:r>
      <w:r w:rsidR="003C48FE">
        <w:rPr>
          <w:rFonts w:ascii="Arial" w:hAnsi="Arial" w:cs="Arial"/>
        </w:rPr>
        <w:t>infrastructure</w:t>
      </w:r>
      <w:r w:rsidR="00E13DF9">
        <w:rPr>
          <w:rFonts w:ascii="Arial" w:hAnsi="Arial" w:cs="Arial"/>
        </w:rPr>
        <w:t xml:space="preserve"> and machinery that inhabited the </w:t>
      </w:r>
      <w:r w:rsidR="009E4A0C">
        <w:rPr>
          <w:rFonts w:ascii="Arial" w:hAnsi="Arial" w:cs="Arial"/>
        </w:rPr>
        <w:t>site and surrounding areas</w:t>
      </w:r>
      <w:r w:rsidR="003C48FE">
        <w:rPr>
          <w:rFonts w:ascii="Arial" w:hAnsi="Arial" w:cs="Arial"/>
        </w:rPr>
        <w:t>.</w:t>
      </w:r>
      <w:r w:rsidR="009E4A0C">
        <w:rPr>
          <w:rFonts w:ascii="Arial" w:hAnsi="Arial" w:cs="Arial"/>
        </w:rPr>
        <w:t xml:space="preserve"> </w:t>
      </w:r>
      <w:r w:rsidR="003C48FE">
        <w:rPr>
          <w:rFonts w:ascii="Arial" w:hAnsi="Arial" w:cs="Arial"/>
        </w:rPr>
        <w:t>R</w:t>
      </w:r>
      <w:r w:rsidR="007F1C99">
        <w:rPr>
          <w:rFonts w:ascii="Arial" w:hAnsi="Arial" w:cs="Arial"/>
        </w:rPr>
        <w:t>eprofiling of the topography which may have included imported materials</w:t>
      </w:r>
      <w:r w:rsidR="003C48FE">
        <w:rPr>
          <w:rFonts w:ascii="Arial" w:hAnsi="Arial" w:cs="Arial"/>
        </w:rPr>
        <w:t xml:space="preserve"> also needs to be taken into account</w:t>
      </w:r>
      <w:r w:rsidR="00D15541">
        <w:rPr>
          <w:rFonts w:ascii="Arial" w:hAnsi="Arial" w:cs="Arial"/>
        </w:rPr>
        <w:t xml:space="preserve"> as a possible </w:t>
      </w:r>
      <w:r w:rsidR="005068CA">
        <w:rPr>
          <w:rFonts w:ascii="Arial" w:hAnsi="Arial" w:cs="Arial"/>
        </w:rPr>
        <w:t>risk.</w:t>
      </w:r>
    </w:p>
    <w:p w14:paraId="0AF7D7BC" w14:textId="2C25A63A" w:rsidR="005068CA" w:rsidRDefault="005068CA" w:rsidP="005068CA">
      <w:pPr>
        <w:spacing w:line="360" w:lineRule="auto"/>
        <w:jc w:val="both"/>
        <w:rPr>
          <w:rFonts w:ascii="Arial" w:hAnsi="Arial" w:cs="Arial"/>
        </w:rPr>
      </w:pPr>
      <w:r>
        <w:rPr>
          <w:rFonts w:ascii="Arial" w:hAnsi="Arial" w:cs="Arial"/>
        </w:rPr>
        <w:t xml:space="preserve">“Where land is affected by contamination or land stability issues, under the planning system, it is the developer’s responsibility for securing safe development. As a minimum, land should not be capable of being determined as contaminated land under Part 2A of the Environmental Protection Act 1990” </w:t>
      </w:r>
      <w:sdt>
        <w:sdtPr>
          <w:rPr>
            <w:rFonts w:ascii="Arial" w:hAnsi="Arial" w:cs="Arial"/>
          </w:rPr>
          <w:id w:val="1639906805"/>
          <w:citation/>
        </w:sdtPr>
        <w:sdtContent>
          <w:r>
            <w:rPr>
              <w:rFonts w:ascii="Arial" w:hAnsi="Arial" w:cs="Arial"/>
            </w:rPr>
            <w:fldChar w:fldCharType="begin"/>
          </w:r>
          <w:r>
            <w:rPr>
              <w:rFonts w:ascii="Arial" w:hAnsi="Arial" w:cs="Arial"/>
            </w:rPr>
            <w:instrText xml:space="preserve"> CITATION Cum10 \l 2057 </w:instrText>
          </w:r>
          <w:r>
            <w:rPr>
              <w:rFonts w:ascii="Arial" w:hAnsi="Arial" w:cs="Arial"/>
            </w:rPr>
            <w:fldChar w:fldCharType="separate"/>
          </w:r>
          <w:r w:rsidR="00701370" w:rsidRPr="00701370">
            <w:rPr>
              <w:rFonts w:ascii="Arial" w:hAnsi="Arial" w:cs="Arial"/>
              <w:noProof/>
            </w:rPr>
            <w:t>(Council, 2010)</w:t>
          </w:r>
          <w:r>
            <w:rPr>
              <w:rFonts w:ascii="Arial" w:hAnsi="Arial" w:cs="Arial"/>
            </w:rPr>
            <w:fldChar w:fldCharType="end"/>
          </w:r>
        </w:sdtContent>
      </w:sdt>
      <w:r>
        <w:rPr>
          <w:rFonts w:ascii="Arial" w:hAnsi="Arial" w:cs="Arial"/>
        </w:rPr>
        <w:t xml:space="preserve">. </w:t>
      </w:r>
    </w:p>
    <w:p w14:paraId="5A970EDF" w14:textId="18801B98" w:rsidR="0017508C" w:rsidRPr="0017508C" w:rsidRDefault="0017508C" w:rsidP="0060540F">
      <w:pPr>
        <w:pStyle w:val="Heading2"/>
        <w:spacing w:line="360" w:lineRule="auto"/>
        <w:jc w:val="both"/>
        <w:rPr>
          <w:rFonts w:ascii="Arial" w:hAnsi="Arial" w:cs="Arial"/>
        </w:rPr>
      </w:pPr>
      <w:bookmarkStart w:id="16" w:name="_Toc56544088"/>
      <w:r w:rsidRPr="0017508C">
        <w:rPr>
          <w:rFonts w:ascii="Arial" w:hAnsi="Arial" w:cs="Arial"/>
        </w:rPr>
        <w:lastRenderedPageBreak/>
        <w:t>4.</w:t>
      </w:r>
      <w:r w:rsidR="004A56AC">
        <w:rPr>
          <w:rFonts w:ascii="Arial" w:hAnsi="Arial" w:cs="Arial"/>
        </w:rPr>
        <w:t>4</w:t>
      </w:r>
      <w:r w:rsidRPr="0017508C">
        <w:rPr>
          <w:rFonts w:ascii="Arial" w:hAnsi="Arial" w:cs="Arial"/>
        </w:rPr>
        <w:t xml:space="preserve"> </w:t>
      </w:r>
      <w:r w:rsidR="0095785F">
        <w:rPr>
          <w:rFonts w:ascii="Arial" w:hAnsi="Arial" w:cs="Arial"/>
        </w:rPr>
        <w:t>Utility Constraints</w:t>
      </w:r>
      <w:bookmarkEnd w:id="16"/>
    </w:p>
    <w:p w14:paraId="0D7BC1B3" w14:textId="4527940D" w:rsidR="0017508C" w:rsidRPr="0095785F" w:rsidRDefault="005E041C" w:rsidP="0060540F">
      <w:pPr>
        <w:autoSpaceDE w:val="0"/>
        <w:autoSpaceDN w:val="0"/>
        <w:adjustRightInd w:val="0"/>
        <w:spacing w:after="0" w:line="360" w:lineRule="auto"/>
        <w:jc w:val="both"/>
        <w:rPr>
          <w:rFonts w:ascii="Arial" w:hAnsi="Arial" w:cs="Arial"/>
        </w:rPr>
      </w:pPr>
      <w:r>
        <w:rPr>
          <w:rFonts w:ascii="Arial" w:hAnsi="Arial" w:cs="Arial"/>
        </w:rPr>
        <w:t xml:space="preserve">The underground services which could be encountered include electrical cables, gas pipes, sewers, water pipes and telecommunication cables. There are three basic elements to a safe system at work: planning, detecting, identifying, and marking underground services and safe excavation/safe digging practice. You would need to obtain plans or other suitable information about all underground services in the area where the work is being planned </w:t>
      </w:r>
      <w:sdt>
        <w:sdtPr>
          <w:rPr>
            <w:rFonts w:ascii="Arial" w:hAnsi="Arial" w:cs="Arial"/>
          </w:rPr>
          <w:id w:val="-760838370"/>
          <w:citation/>
        </w:sdtPr>
        <w:sdtContent>
          <w:r>
            <w:rPr>
              <w:rFonts w:ascii="Arial" w:hAnsi="Arial" w:cs="Arial"/>
            </w:rPr>
            <w:fldChar w:fldCharType="begin"/>
          </w:r>
          <w:r>
            <w:rPr>
              <w:rFonts w:ascii="Arial" w:hAnsi="Arial" w:cs="Arial"/>
            </w:rPr>
            <w:instrText xml:space="preserve"> CITATION HSE14 \l 2057 </w:instrText>
          </w:r>
          <w:r>
            <w:rPr>
              <w:rFonts w:ascii="Arial" w:hAnsi="Arial" w:cs="Arial"/>
            </w:rPr>
            <w:fldChar w:fldCharType="separate"/>
          </w:r>
          <w:r w:rsidR="00701370" w:rsidRPr="00701370">
            <w:rPr>
              <w:rFonts w:ascii="Arial" w:hAnsi="Arial" w:cs="Arial"/>
              <w:noProof/>
            </w:rPr>
            <w:t>(HSE, 2014)</w:t>
          </w:r>
          <w:r>
            <w:rPr>
              <w:rFonts w:ascii="Arial" w:hAnsi="Arial" w:cs="Arial"/>
            </w:rPr>
            <w:fldChar w:fldCharType="end"/>
          </w:r>
        </w:sdtContent>
      </w:sdt>
      <w:r>
        <w:rPr>
          <w:rFonts w:ascii="Arial" w:hAnsi="Arial" w:cs="Arial"/>
        </w:rPr>
        <w:t xml:space="preserve">. </w:t>
      </w:r>
    </w:p>
    <w:p w14:paraId="0AABB79B" w14:textId="61B821D5" w:rsidR="00C211A9" w:rsidRPr="00C211A9" w:rsidRDefault="0038570C" w:rsidP="00C211A9">
      <w:pPr>
        <w:spacing w:line="360" w:lineRule="auto"/>
        <w:jc w:val="both"/>
        <w:rPr>
          <w:rFonts w:ascii="Arial" w:hAnsi="Arial" w:cs="Arial"/>
        </w:rPr>
      </w:pPr>
      <w:r>
        <w:rPr>
          <w:rFonts w:ascii="Arial" w:hAnsi="Arial" w:cs="Arial"/>
        </w:rPr>
        <w:t xml:space="preserve">In my desktop investigation I was unable </w:t>
      </w:r>
      <w:r w:rsidR="005068CA">
        <w:rPr>
          <w:rFonts w:ascii="Arial" w:hAnsi="Arial" w:cs="Arial"/>
        </w:rPr>
        <w:t xml:space="preserve">obtain </w:t>
      </w:r>
      <w:r>
        <w:rPr>
          <w:rFonts w:ascii="Arial" w:hAnsi="Arial" w:cs="Arial"/>
        </w:rPr>
        <w:t>any underground service</w:t>
      </w:r>
      <w:r w:rsidR="005068CA">
        <w:rPr>
          <w:rFonts w:ascii="Arial" w:hAnsi="Arial" w:cs="Arial"/>
        </w:rPr>
        <w:t xml:space="preserve"> drawings</w:t>
      </w:r>
      <w:r>
        <w:rPr>
          <w:rFonts w:ascii="Arial" w:hAnsi="Arial" w:cs="Arial"/>
        </w:rPr>
        <w:t xml:space="preserve"> in the proposed development</w:t>
      </w:r>
      <w:r w:rsidR="00595E93">
        <w:rPr>
          <w:rFonts w:ascii="Arial" w:hAnsi="Arial" w:cs="Arial"/>
        </w:rPr>
        <w:t xml:space="preserve"> </w:t>
      </w:r>
      <w:r w:rsidR="005450B7">
        <w:rPr>
          <w:rFonts w:ascii="Arial" w:hAnsi="Arial" w:cs="Arial"/>
        </w:rPr>
        <w:t xml:space="preserve">in the </w:t>
      </w:r>
      <w:r w:rsidR="00531425">
        <w:rPr>
          <w:rFonts w:ascii="Arial" w:hAnsi="Arial" w:cs="Arial"/>
        </w:rPr>
        <w:t>form</w:t>
      </w:r>
      <w:r w:rsidR="005450B7">
        <w:rPr>
          <w:rFonts w:ascii="Arial" w:hAnsi="Arial" w:cs="Arial"/>
        </w:rPr>
        <w:t xml:space="preserve"> of</w:t>
      </w:r>
      <w:r w:rsidR="00595E93">
        <w:rPr>
          <w:rFonts w:ascii="Arial" w:hAnsi="Arial" w:cs="Arial"/>
        </w:rPr>
        <w:t xml:space="preserve"> utility </w:t>
      </w:r>
      <w:proofErr w:type="gramStart"/>
      <w:r w:rsidR="00595E93">
        <w:rPr>
          <w:rFonts w:ascii="Arial" w:hAnsi="Arial" w:cs="Arial"/>
        </w:rPr>
        <w:t xml:space="preserve">plans </w:t>
      </w:r>
      <w:r w:rsidR="006E73A2">
        <w:rPr>
          <w:rFonts w:ascii="Arial" w:hAnsi="Arial" w:cs="Arial"/>
        </w:rPr>
        <w:t>,</w:t>
      </w:r>
      <w:r w:rsidR="001449D1">
        <w:rPr>
          <w:rFonts w:ascii="Arial" w:hAnsi="Arial" w:cs="Arial"/>
        </w:rPr>
        <w:t>However</w:t>
      </w:r>
      <w:proofErr w:type="gramEnd"/>
      <w:r w:rsidR="001449D1">
        <w:rPr>
          <w:rFonts w:ascii="Arial" w:hAnsi="Arial" w:cs="Arial"/>
        </w:rPr>
        <w:t>, from aerial photographs</w:t>
      </w:r>
      <w:r w:rsidR="00760061">
        <w:rPr>
          <w:rFonts w:ascii="Arial" w:hAnsi="Arial" w:cs="Arial"/>
        </w:rPr>
        <w:t xml:space="preserve"> ,see figure one</w:t>
      </w:r>
      <w:r w:rsidR="005450B7">
        <w:rPr>
          <w:rFonts w:ascii="Arial" w:hAnsi="Arial" w:cs="Arial"/>
        </w:rPr>
        <w:t>,</w:t>
      </w:r>
      <w:r w:rsidR="001449D1">
        <w:rPr>
          <w:rFonts w:ascii="Arial" w:hAnsi="Arial" w:cs="Arial"/>
        </w:rPr>
        <w:t xml:space="preserve"> I can determine that there is electrical carpark lighting and electrical infrastructure within the sit</w:t>
      </w:r>
      <w:r w:rsidR="001449D1" w:rsidRPr="0002539D">
        <w:rPr>
          <w:rFonts w:ascii="Arial" w:hAnsi="Arial" w:cs="Arial"/>
        </w:rPr>
        <w:t>e boundaries</w:t>
      </w:r>
      <w:r w:rsidR="001449D1" w:rsidRPr="00595E93">
        <w:rPr>
          <w:rFonts w:ascii="Arial" w:hAnsi="Arial" w:cs="Arial"/>
        </w:rPr>
        <w:t>.</w:t>
      </w:r>
      <w:r w:rsidR="00936B4F" w:rsidRPr="00595E93">
        <w:rPr>
          <w:rFonts w:ascii="Arial" w:hAnsi="Arial" w:cs="Arial"/>
        </w:rPr>
        <w:t xml:space="preserve"> </w:t>
      </w:r>
      <w:r w:rsidR="00595E93" w:rsidRPr="00595E93">
        <w:rPr>
          <w:rFonts w:ascii="Arial" w:hAnsi="Arial" w:cs="Arial"/>
        </w:rPr>
        <w:t>Overhead utilities by the means of phone lines and pylons also need tak</w:t>
      </w:r>
      <w:r w:rsidR="00140677">
        <w:rPr>
          <w:rFonts w:ascii="Arial" w:hAnsi="Arial" w:cs="Arial"/>
        </w:rPr>
        <w:t xml:space="preserve">ing into </w:t>
      </w:r>
      <w:r w:rsidR="00595E93" w:rsidRPr="00595E93">
        <w:rPr>
          <w:rFonts w:ascii="Arial" w:hAnsi="Arial" w:cs="Arial"/>
        </w:rPr>
        <w:t>account during the planning of the construction which could cause ingre</w:t>
      </w:r>
      <w:r w:rsidR="00595E93">
        <w:rPr>
          <w:rFonts w:ascii="Arial" w:hAnsi="Arial" w:cs="Arial"/>
        </w:rPr>
        <w:t>ss</w:t>
      </w:r>
      <w:r w:rsidR="00595E93" w:rsidRPr="00595E93">
        <w:rPr>
          <w:rFonts w:ascii="Arial" w:hAnsi="Arial" w:cs="Arial"/>
        </w:rPr>
        <w:t xml:space="preserve"> and egress constraints.</w:t>
      </w:r>
      <w:r w:rsidR="009E4A0C">
        <w:rPr>
          <w:rFonts w:ascii="Arial" w:hAnsi="Arial" w:cs="Arial"/>
        </w:rPr>
        <w:t xml:space="preserve"> </w:t>
      </w:r>
      <w:r w:rsidR="0002539D" w:rsidRPr="00595E93">
        <w:rPr>
          <w:rFonts w:ascii="Arial" w:hAnsi="Arial" w:cs="Arial"/>
        </w:rPr>
        <w:t>Further investigation is recommended</w:t>
      </w:r>
      <w:r w:rsidR="009E4A0C">
        <w:rPr>
          <w:rFonts w:ascii="Arial" w:hAnsi="Arial" w:cs="Arial"/>
        </w:rPr>
        <w:t xml:space="preserve"> in accordance with and</w:t>
      </w:r>
      <w:r w:rsidR="0002539D" w:rsidRPr="0002539D">
        <w:rPr>
          <w:rFonts w:ascii="Arial" w:hAnsi="Arial" w:cs="Arial"/>
        </w:rPr>
        <w:t xml:space="preserve"> following specification </w:t>
      </w:r>
      <w:r w:rsidR="00936B4F" w:rsidRPr="0002539D">
        <w:rPr>
          <w:rFonts w:ascii="Arial" w:hAnsi="Arial" w:cs="Arial"/>
        </w:rPr>
        <w:t>PAS 128</w:t>
      </w:r>
      <w:r w:rsidR="0002539D" w:rsidRPr="0002539D">
        <w:rPr>
          <w:rFonts w:ascii="Arial" w:hAnsi="Arial" w:cs="Arial"/>
        </w:rPr>
        <w:t xml:space="preserve">:2014 </w:t>
      </w:r>
      <w:r w:rsidR="00936B4F" w:rsidRPr="0002539D">
        <w:rPr>
          <w:rFonts w:ascii="Arial" w:hAnsi="Arial" w:cs="Arial"/>
        </w:rPr>
        <w:t xml:space="preserve">for underground utility detection, </w:t>
      </w:r>
      <w:r w:rsidR="00D15541" w:rsidRPr="0002539D">
        <w:rPr>
          <w:rFonts w:ascii="Arial" w:hAnsi="Arial" w:cs="Arial"/>
        </w:rPr>
        <w:t>verification,</w:t>
      </w:r>
      <w:r w:rsidR="00936B4F" w:rsidRPr="0002539D">
        <w:rPr>
          <w:rFonts w:ascii="Arial" w:hAnsi="Arial" w:cs="Arial"/>
        </w:rPr>
        <w:t xml:space="preserve"> and location</w:t>
      </w:r>
      <w:r w:rsidR="0002539D" w:rsidRPr="0002539D">
        <w:rPr>
          <w:rFonts w:ascii="Arial" w:hAnsi="Arial" w:cs="Arial"/>
        </w:rPr>
        <w:t>.</w:t>
      </w:r>
      <w:r w:rsidR="00C211A9" w:rsidRPr="00C211A9">
        <w:t xml:space="preserve"> </w:t>
      </w:r>
      <w:r w:rsidR="00C211A9" w:rsidRPr="00C211A9">
        <w:rPr>
          <w:rFonts w:ascii="Arial" w:hAnsi="Arial" w:cs="Arial"/>
        </w:rPr>
        <w:t xml:space="preserve">Guidance on site safety issues to be addressed in any investigation involving contaminated land or gas affected sites should be obtained from BS 10175 </w:t>
      </w:r>
      <w:r w:rsidR="006E73A2">
        <w:rPr>
          <w:rFonts w:ascii="Arial" w:hAnsi="Arial" w:cs="Arial"/>
        </w:rPr>
        <w:t>and industry guidance from</w:t>
      </w:r>
      <w:r w:rsidR="00C211A9" w:rsidRPr="00C211A9">
        <w:rPr>
          <w:rFonts w:ascii="Arial" w:hAnsi="Arial" w:cs="Arial"/>
        </w:rPr>
        <w:t xml:space="preserve"> BS ISO 10381-</w:t>
      </w:r>
      <w:proofErr w:type="gramStart"/>
      <w:r w:rsidR="00C211A9" w:rsidRPr="00C211A9">
        <w:rPr>
          <w:rFonts w:ascii="Arial" w:hAnsi="Arial" w:cs="Arial"/>
        </w:rPr>
        <w:t>3.​</w:t>
      </w:r>
      <w:proofErr w:type="gramEnd"/>
    </w:p>
    <w:p w14:paraId="78AF61BD" w14:textId="77777777" w:rsidR="00C211A9" w:rsidRPr="00C211A9" w:rsidRDefault="00C211A9" w:rsidP="00C211A9">
      <w:pPr>
        <w:spacing w:line="360" w:lineRule="auto"/>
        <w:jc w:val="both"/>
        <w:rPr>
          <w:rFonts w:ascii="Arial" w:hAnsi="Arial" w:cs="Arial"/>
        </w:rPr>
      </w:pPr>
    </w:p>
    <w:p w14:paraId="7BD7BF96" w14:textId="7B4584D8" w:rsidR="0017508C" w:rsidRPr="0002539D" w:rsidRDefault="00C211A9" w:rsidP="00C211A9">
      <w:pPr>
        <w:spacing w:line="360" w:lineRule="auto"/>
        <w:jc w:val="both"/>
        <w:rPr>
          <w:rFonts w:ascii="Arial" w:hAnsi="Arial" w:cs="Arial"/>
        </w:rPr>
      </w:pPr>
      <w:r w:rsidRPr="00C211A9">
        <w:rPr>
          <w:rFonts w:ascii="Arial" w:hAnsi="Arial" w:cs="Arial"/>
        </w:rPr>
        <w:t>​</w:t>
      </w:r>
    </w:p>
    <w:p w14:paraId="10215883" w14:textId="15E59EDE" w:rsidR="00DC0924" w:rsidRDefault="00DC0924" w:rsidP="00385965">
      <w:pPr>
        <w:pStyle w:val="Heading2"/>
        <w:spacing w:line="360" w:lineRule="auto"/>
        <w:jc w:val="both"/>
        <w:rPr>
          <w:rFonts w:ascii="Arial" w:hAnsi="Arial" w:cs="Arial"/>
        </w:rPr>
      </w:pPr>
      <w:bookmarkStart w:id="17" w:name="_Toc56544089"/>
      <w:r>
        <w:rPr>
          <w:rFonts w:ascii="Arial" w:hAnsi="Arial" w:cs="Arial"/>
        </w:rPr>
        <w:t>4.5 Effects of Trees</w:t>
      </w:r>
      <w:bookmarkEnd w:id="17"/>
      <w:r>
        <w:rPr>
          <w:rFonts w:ascii="Arial" w:hAnsi="Arial" w:cs="Arial"/>
        </w:rPr>
        <w:t xml:space="preserve"> </w:t>
      </w:r>
      <w:r w:rsidR="00595E93">
        <w:rPr>
          <w:rFonts w:ascii="Arial" w:hAnsi="Arial" w:cs="Arial"/>
        </w:rPr>
        <w:t xml:space="preserve"> </w:t>
      </w:r>
    </w:p>
    <w:p w14:paraId="643BDBD3" w14:textId="0B392167" w:rsidR="006B0BA3" w:rsidRDefault="000D5EC8" w:rsidP="00385965">
      <w:pPr>
        <w:spacing w:line="360" w:lineRule="auto"/>
        <w:jc w:val="both"/>
        <w:rPr>
          <w:rFonts w:ascii="Arial" w:hAnsi="Arial" w:cs="Arial"/>
        </w:rPr>
      </w:pPr>
      <w:r>
        <w:rPr>
          <w:rFonts w:ascii="Arial" w:hAnsi="Arial" w:cs="Arial"/>
        </w:rPr>
        <w:t xml:space="preserve">Ground heave and subsoil dehydration and sinkage would be the main two types of effects regarding the foundation detail for the site. </w:t>
      </w:r>
      <w:r w:rsidR="00007075">
        <w:rPr>
          <w:rFonts w:ascii="Arial" w:hAnsi="Arial" w:cs="Arial"/>
        </w:rPr>
        <w:t xml:space="preserve">The removal of trees within the immediate footprint </w:t>
      </w:r>
      <w:r w:rsidR="00595E93">
        <w:rPr>
          <w:rFonts w:ascii="Arial" w:hAnsi="Arial" w:cs="Arial"/>
        </w:rPr>
        <w:t xml:space="preserve">could </w:t>
      </w:r>
      <w:r w:rsidR="00007075">
        <w:rPr>
          <w:rFonts w:ascii="Arial" w:hAnsi="Arial" w:cs="Arial"/>
        </w:rPr>
        <w:t>cause the subsoil to expand and swell with the additional ground moisture content.</w:t>
      </w:r>
      <w:r>
        <w:rPr>
          <w:rFonts w:ascii="Arial" w:hAnsi="Arial" w:cs="Arial"/>
        </w:rPr>
        <w:t xml:space="preserve"> </w:t>
      </w:r>
      <w:r w:rsidR="00007075">
        <w:rPr>
          <w:rFonts w:ascii="Arial" w:hAnsi="Arial" w:cs="Arial"/>
        </w:rPr>
        <w:t>Fi</w:t>
      </w:r>
      <w:r>
        <w:rPr>
          <w:rFonts w:ascii="Arial" w:hAnsi="Arial" w:cs="Arial"/>
        </w:rPr>
        <w:t xml:space="preserve">gure one </w:t>
      </w:r>
      <w:r w:rsidR="00007075">
        <w:rPr>
          <w:rFonts w:ascii="Arial" w:hAnsi="Arial" w:cs="Arial"/>
        </w:rPr>
        <w:t>shows</w:t>
      </w:r>
      <w:r>
        <w:rPr>
          <w:rFonts w:ascii="Arial" w:hAnsi="Arial" w:cs="Arial"/>
        </w:rPr>
        <w:t xml:space="preserve"> trees</w:t>
      </w:r>
      <w:r w:rsidR="00007075">
        <w:rPr>
          <w:rFonts w:ascii="Arial" w:hAnsi="Arial" w:cs="Arial"/>
        </w:rPr>
        <w:t xml:space="preserve"> within the site</w:t>
      </w:r>
      <w:r>
        <w:rPr>
          <w:rFonts w:ascii="Arial" w:hAnsi="Arial" w:cs="Arial"/>
        </w:rPr>
        <w:t xml:space="preserve"> as well as along the boundary </w:t>
      </w:r>
      <w:r w:rsidR="006B0BA3">
        <w:rPr>
          <w:rFonts w:ascii="Arial" w:hAnsi="Arial" w:cs="Arial"/>
        </w:rPr>
        <w:t>.The height of the trees within and around the site would also need to be taken into account as the species of tree along with the height would determine the water demand  that would affect the strata.</w:t>
      </w:r>
      <w:sdt>
        <w:sdtPr>
          <w:rPr>
            <w:rFonts w:ascii="Arial" w:hAnsi="Arial" w:cs="Arial"/>
          </w:rPr>
          <w:id w:val="1742365283"/>
          <w:citation/>
        </w:sdtPr>
        <w:sdtContent>
          <w:r>
            <w:rPr>
              <w:rFonts w:ascii="Arial" w:hAnsi="Arial" w:cs="Arial"/>
            </w:rPr>
            <w:fldChar w:fldCharType="begin"/>
          </w:r>
          <w:r w:rsidR="000D7437">
            <w:rPr>
              <w:rFonts w:ascii="Arial" w:hAnsi="Arial" w:cs="Arial"/>
            </w:rPr>
            <w:instrText xml:space="preserve">CITATION Chu11 \p 106 \l 2057 </w:instrText>
          </w:r>
          <w:r>
            <w:rPr>
              <w:rFonts w:ascii="Arial" w:hAnsi="Arial" w:cs="Arial"/>
            </w:rPr>
            <w:fldChar w:fldCharType="separate"/>
          </w:r>
          <w:r w:rsidR="00701370">
            <w:rPr>
              <w:rFonts w:ascii="Arial" w:hAnsi="Arial" w:cs="Arial"/>
              <w:noProof/>
            </w:rPr>
            <w:t xml:space="preserve"> </w:t>
          </w:r>
          <w:r w:rsidR="00701370" w:rsidRPr="00701370">
            <w:rPr>
              <w:rFonts w:ascii="Arial" w:hAnsi="Arial" w:cs="Arial"/>
              <w:noProof/>
            </w:rPr>
            <w:t>(Chudley, 2011, p. 106)</w:t>
          </w:r>
          <w:r>
            <w:rPr>
              <w:rFonts w:ascii="Arial" w:hAnsi="Arial" w:cs="Arial"/>
            </w:rPr>
            <w:fldChar w:fldCharType="end"/>
          </w:r>
        </w:sdtContent>
      </w:sdt>
      <w:r>
        <w:rPr>
          <w:rFonts w:ascii="Arial" w:hAnsi="Arial" w:cs="Arial"/>
        </w:rPr>
        <w:t>.</w:t>
      </w:r>
    </w:p>
    <w:p w14:paraId="5FA2AF95" w14:textId="7891EC25" w:rsidR="006B0BA3" w:rsidRDefault="006B0BA3" w:rsidP="00385965">
      <w:pPr>
        <w:spacing w:line="360" w:lineRule="auto"/>
        <w:jc w:val="both"/>
        <w:rPr>
          <w:rFonts w:ascii="Arial" w:hAnsi="Arial" w:cs="Arial"/>
        </w:rPr>
      </w:pPr>
      <w:r>
        <w:rPr>
          <w:rFonts w:ascii="Arial" w:hAnsi="Arial" w:cs="Arial"/>
        </w:rPr>
        <w:t xml:space="preserve">Tree protection orders also need to be checked via </w:t>
      </w:r>
      <w:r w:rsidR="00595E93">
        <w:rPr>
          <w:rFonts w:ascii="Arial" w:hAnsi="Arial" w:cs="Arial"/>
        </w:rPr>
        <w:t>the</w:t>
      </w:r>
      <w:r>
        <w:rPr>
          <w:rFonts w:ascii="Arial" w:hAnsi="Arial" w:cs="Arial"/>
        </w:rPr>
        <w:t xml:space="preserve"> local conservation officer</w:t>
      </w:r>
      <w:r w:rsidR="0002539D">
        <w:rPr>
          <w:rFonts w:ascii="Arial" w:hAnsi="Arial" w:cs="Arial"/>
        </w:rPr>
        <w:t xml:space="preserve"> within the local authority</w:t>
      </w:r>
      <w:r>
        <w:rPr>
          <w:rFonts w:ascii="Arial" w:hAnsi="Arial" w:cs="Arial"/>
        </w:rPr>
        <w:t xml:space="preserve"> pri</w:t>
      </w:r>
      <w:r w:rsidR="0065333B">
        <w:rPr>
          <w:rFonts w:ascii="Arial" w:hAnsi="Arial" w:cs="Arial"/>
        </w:rPr>
        <w:t>or</w:t>
      </w:r>
      <w:r>
        <w:rPr>
          <w:rFonts w:ascii="Arial" w:hAnsi="Arial" w:cs="Arial"/>
        </w:rPr>
        <w:t xml:space="preserve"> to any removal of trees and hedgerows.</w:t>
      </w:r>
      <w:r w:rsidR="008C04BA">
        <w:rPr>
          <w:rFonts w:ascii="Arial" w:hAnsi="Arial" w:cs="Arial"/>
        </w:rPr>
        <w:t xml:space="preserve"> Section 192 of the Planning Act 2008 made further amendments to the 1990 Act which allowed for the transfer of provisions from within existing Tree Prevention Orders to regulations.</w:t>
      </w:r>
    </w:p>
    <w:p w14:paraId="111D3BF5" w14:textId="407D1415" w:rsidR="00B9014D" w:rsidRDefault="00B9014D" w:rsidP="00385965">
      <w:pPr>
        <w:spacing w:line="360" w:lineRule="auto"/>
        <w:jc w:val="both"/>
        <w:rPr>
          <w:rFonts w:ascii="Arial" w:hAnsi="Arial" w:cs="Arial"/>
        </w:rPr>
      </w:pPr>
    </w:p>
    <w:p w14:paraId="1978420C" w14:textId="77777777" w:rsidR="00B9014D" w:rsidRDefault="00B9014D" w:rsidP="00385965">
      <w:pPr>
        <w:spacing w:line="360" w:lineRule="auto"/>
        <w:jc w:val="both"/>
        <w:rPr>
          <w:rFonts w:ascii="Arial" w:hAnsi="Arial" w:cs="Arial"/>
        </w:rPr>
      </w:pPr>
    </w:p>
    <w:p w14:paraId="35DDCB7B" w14:textId="2EA569D2" w:rsidR="006F4328" w:rsidRDefault="006F4328" w:rsidP="006F4328">
      <w:pPr>
        <w:pStyle w:val="Heading2"/>
        <w:rPr>
          <w:rFonts w:ascii="Arial" w:hAnsi="Arial" w:cs="Arial"/>
        </w:rPr>
      </w:pPr>
      <w:bookmarkStart w:id="18" w:name="_Toc56544090"/>
      <w:r w:rsidRPr="008C04BA">
        <w:rPr>
          <w:rFonts w:ascii="Arial" w:hAnsi="Arial" w:cs="Arial"/>
        </w:rPr>
        <w:lastRenderedPageBreak/>
        <w:t>4.6</w:t>
      </w:r>
      <w:r w:rsidR="00F63208" w:rsidRPr="008C04BA">
        <w:rPr>
          <w:rFonts w:ascii="Arial" w:hAnsi="Arial" w:cs="Arial"/>
        </w:rPr>
        <w:t xml:space="preserve"> </w:t>
      </w:r>
      <w:r w:rsidR="003B7122">
        <w:rPr>
          <w:rFonts w:ascii="Arial" w:hAnsi="Arial" w:cs="Arial"/>
        </w:rPr>
        <w:t>S</w:t>
      </w:r>
      <w:r w:rsidR="00F63208" w:rsidRPr="008C04BA">
        <w:rPr>
          <w:rFonts w:ascii="Arial" w:hAnsi="Arial" w:cs="Arial"/>
        </w:rPr>
        <w:t xml:space="preserve">tructure </w:t>
      </w:r>
      <w:r w:rsidR="003B7122">
        <w:rPr>
          <w:rFonts w:ascii="Arial" w:hAnsi="Arial" w:cs="Arial"/>
        </w:rPr>
        <w:t>C</w:t>
      </w:r>
      <w:r w:rsidR="00F63208" w:rsidRPr="008C04BA">
        <w:rPr>
          <w:rFonts w:ascii="Arial" w:hAnsi="Arial" w:cs="Arial"/>
        </w:rPr>
        <w:t>onstraints</w:t>
      </w:r>
      <w:bookmarkEnd w:id="18"/>
    </w:p>
    <w:p w14:paraId="1AD97389" w14:textId="77777777" w:rsidR="003B7122" w:rsidRPr="003B7122" w:rsidRDefault="003B7122" w:rsidP="003B7122"/>
    <w:p w14:paraId="0F56869E" w14:textId="0AD36CD8" w:rsidR="00857809" w:rsidRPr="00747AEB" w:rsidRDefault="006E73A2" w:rsidP="002576CB">
      <w:pPr>
        <w:spacing w:line="360" w:lineRule="auto"/>
        <w:jc w:val="both"/>
        <w:rPr>
          <w:rFonts w:ascii="Arial" w:hAnsi="Arial" w:cs="Arial"/>
        </w:rPr>
      </w:pPr>
      <w:r>
        <w:rPr>
          <w:rFonts w:ascii="Arial" w:hAnsi="Arial" w:cs="Arial"/>
        </w:rPr>
        <w:t xml:space="preserve">                                                                                                                                                                           </w:t>
      </w:r>
      <w:r w:rsidR="00F63208" w:rsidRPr="00747AEB">
        <w:rPr>
          <w:rFonts w:ascii="Arial" w:hAnsi="Arial" w:cs="Arial"/>
        </w:rPr>
        <w:t>With the presence of the two high rise buildings adjacent to the site there could be extra consideration needed for any structural elements</w:t>
      </w:r>
      <w:r w:rsidR="00FC2896" w:rsidRPr="00747AEB">
        <w:rPr>
          <w:rFonts w:ascii="Arial" w:hAnsi="Arial" w:cs="Arial"/>
        </w:rPr>
        <w:t>,</w:t>
      </w:r>
      <w:r w:rsidR="00F63208" w:rsidRPr="00747AEB">
        <w:rPr>
          <w:rFonts w:ascii="Arial" w:hAnsi="Arial" w:cs="Arial"/>
        </w:rPr>
        <w:t xml:space="preserve"> basements </w:t>
      </w:r>
      <w:r w:rsidR="00FC2896" w:rsidRPr="00747AEB">
        <w:rPr>
          <w:rFonts w:ascii="Arial" w:hAnsi="Arial" w:cs="Arial"/>
        </w:rPr>
        <w:t xml:space="preserve">or reinforced walls </w:t>
      </w:r>
      <w:r w:rsidR="00F63208" w:rsidRPr="00747AEB">
        <w:rPr>
          <w:rFonts w:ascii="Arial" w:hAnsi="Arial" w:cs="Arial"/>
        </w:rPr>
        <w:t>that extend beyond the apparent footprint of the</w:t>
      </w:r>
      <w:r w:rsidR="00FC2896" w:rsidRPr="00747AEB">
        <w:rPr>
          <w:rFonts w:ascii="Arial" w:hAnsi="Arial" w:cs="Arial"/>
        </w:rPr>
        <w:t xml:space="preserve"> two</w:t>
      </w:r>
      <w:r w:rsidR="00F63208" w:rsidRPr="00747AEB">
        <w:rPr>
          <w:rFonts w:ascii="Arial" w:hAnsi="Arial" w:cs="Arial"/>
        </w:rPr>
        <w:t xml:space="preserve"> buildings. Stability of existing structures </w:t>
      </w:r>
      <w:r w:rsidR="00C211A9" w:rsidRPr="00747AEB">
        <w:rPr>
          <w:rFonts w:ascii="Arial" w:hAnsi="Arial" w:cs="Arial"/>
        </w:rPr>
        <w:t>could be jeopardised with any intrusive works near that could cause settlement.</w:t>
      </w:r>
      <w:r w:rsidR="00857809" w:rsidRPr="00747AEB">
        <w:rPr>
          <w:rFonts w:ascii="Arial" w:hAnsi="Arial" w:cs="Arial"/>
        </w:rPr>
        <w:t xml:space="preserve"> The stability of existing structures for instance,</w:t>
      </w:r>
      <w:r w:rsidR="002576CB">
        <w:rPr>
          <w:rFonts w:ascii="Arial" w:hAnsi="Arial" w:cs="Arial"/>
        </w:rPr>
        <w:t xml:space="preserve"> </w:t>
      </w:r>
      <w:r w:rsidR="00857809" w:rsidRPr="00747AEB">
        <w:rPr>
          <w:rFonts w:ascii="Arial" w:hAnsi="Arial" w:cs="Arial"/>
        </w:rPr>
        <w:t>retaining walls, tunnels and pipes should be​</w:t>
      </w:r>
      <w:r w:rsidR="009B35BF" w:rsidRPr="00747AEB">
        <w:rPr>
          <w:rFonts w:ascii="Arial" w:hAnsi="Arial" w:cs="Arial"/>
        </w:rPr>
        <w:t xml:space="preserve"> </w:t>
      </w:r>
      <w:r w:rsidR="00857809" w:rsidRPr="00747AEB">
        <w:rPr>
          <w:rFonts w:ascii="Arial" w:hAnsi="Arial" w:cs="Arial"/>
        </w:rPr>
        <w:t>adequately assessed before undertaking any ground investigation</w:t>
      </w:r>
      <w:r w:rsidR="009B35BF" w:rsidRPr="00747AEB">
        <w:rPr>
          <w:rFonts w:ascii="Arial" w:hAnsi="Arial" w:cs="Arial"/>
        </w:rPr>
        <w:t>.</w:t>
      </w:r>
      <w:r w:rsidR="005A7D88">
        <w:rPr>
          <w:rFonts w:ascii="Arial" w:hAnsi="Arial" w:cs="Arial"/>
        </w:rPr>
        <w:t xml:space="preserve"> Access to the site may need a traffic management plan put in place with authorisation from the ownership of the car park.</w:t>
      </w:r>
    </w:p>
    <w:p w14:paraId="057710FA" w14:textId="77777777" w:rsidR="00857809" w:rsidRPr="00857809" w:rsidRDefault="00857809" w:rsidP="00857809">
      <w:pPr>
        <w:rPr>
          <w:rFonts w:ascii="Arial" w:hAnsi="Arial" w:cs="Arial"/>
        </w:rPr>
      </w:pPr>
    </w:p>
    <w:p w14:paraId="29B4BE10" w14:textId="49FC7FB5" w:rsidR="0017508C" w:rsidRDefault="0017508C" w:rsidP="00385965">
      <w:pPr>
        <w:pStyle w:val="Heading1"/>
        <w:spacing w:line="360" w:lineRule="auto"/>
        <w:jc w:val="both"/>
        <w:rPr>
          <w:rFonts w:ascii="Arial" w:hAnsi="Arial" w:cs="Arial"/>
        </w:rPr>
      </w:pPr>
      <w:bookmarkStart w:id="19" w:name="_Toc56544091"/>
      <w:r>
        <w:rPr>
          <w:rFonts w:ascii="Arial" w:hAnsi="Arial" w:cs="Arial"/>
        </w:rPr>
        <w:t xml:space="preserve">5.0 </w:t>
      </w:r>
      <w:r w:rsidR="00D542C4">
        <w:rPr>
          <w:rFonts w:ascii="Arial" w:hAnsi="Arial" w:cs="Arial"/>
        </w:rPr>
        <w:t>Risk Assessment</w:t>
      </w:r>
      <w:bookmarkEnd w:id="19"/>
      <w:r w:rsidR="00D542C4">
        <w:rPr>
          <w:rFonts w:ascii="Arial" w:hAnsi="Arial" w:cs="Arial"/>
        </w:rPr>
        <w:t xml:space="preserve"> </w:t>
      </w:r>
    </w:p>
    <w:p w14:paraId="601FD8C6" w14:textId="50DDCB5C" w:rsidR="0017508C" w:rsidRPr="0017508C" w:rsidRDefault="0017508C" w:rsidP="0060540F">
      <w:pPr>
        <w:pStyle w:val="Heading2"/>
        <w:spacing w:line="360" w:lineRule="auto"/>
        <w:jc w:val="both"/>
        <w:rPr>
          <w:rFonts w:ascii="Arial" w:hAnsi="Arial" w:cs="Arial"/>
        </w:rPr>
      </w:pPr>
      <w:bookmarkStart w:id="20" w:name="_Toc56544092"/>
      <w:r>
        <w:rPr>
          <w:rFonts w:ascii="Arial" w:hAnsi="Arial" w:cs="Arial"/>
        </w:rPr>
        <w:t>5.1 Risk Assessment Framework</w:t>
      </w:r>
      <w:bookmarkEnd w:id="20"/>
    </w:p>
    <w:p w14:paraId="07103B6B" w14:textId="4FF3B579" w:rsidR="00667459" w:rsidRPr="00D542C4" w:rsidRDefault="00D542C4" w:rsidP="0060540F">
      <w:pPr>
        <w:autoSpaceDE w:val="0"/>
        <w:autoSpaceDN w:val="0"/>
        <w:adjustRightInd w:val="0"/>
        <w:spacing w:after="0" w:line="360" w:lineRule="auto"/>
        <w:jc w:val="both"/>
        <w:rPr>
          <w:rFonts w:ascii="Arial" w:hAnsi="Arial" w:cs="Arial"/>
        </w:rPr>
      </w:pPr>
      <w:r>
        <w:rPr>
          <w:rFonts w:ascii="Arial" w:hAnsi="Arial" w:cs="Arial"/>
        </w:rPr>
        <w:t xml:space="preserve">The land contamination risk assessment is broken down into three tiers. Preliminary risk assessment which develops the initial conceptual site model to establish whether there are any potentially unacceptable risks. Generic quantitative risk assessment where generic assessment criteria and assumptions estimate risk and a detailed quantitative risk assessment where site specific information estimates risk. </w:t>
      </w:r>
      <w:r w:rsidR="00667459">
        <w:rPr>
          <w:rFonts w:ascii="Arial" w:hAnsi="Arial" w:cs="Arial"/>
        </w:rPr>
        <w:t xml:space="preserve">A preliminary risk assessment must always be completed first, this will establish if there are any potentially unacceptable risks that could arise from contaminations at the site </w:t>
      </w:r>
      <w:sdt>
        <w:sdtPr>
          <w:rPr>
            <w:rFonts w:ascii="Arial" w:hAnsi="Arial" w:cs="Arial"/>
          </w:rPr>
          <w:id w:val="-2075957914"/>
          <w:citation/>
        </w:sdtPr>
        <w:sdtContent>
          <w:r w:rsidR="00667459">
            <w:rPr>
              <w:rFonts w:ascii="Arial" w:hAnsi="Arial" w:cs="Arial"/>
            </w:rPr>
            <w:fldChar w:fldCharType="begin"/>
          </w:r>
          <w:r w:rsidR="00667459">
            <w:rPr>
              <w:rFonts w:ascii="Arial" w:hAnsi="Arial" w:cs="Arial"/>
            </w:rPr>
            <w:instrText xml:space="preserve"> CITATION UKG20 \l 2057 </w:instrText>
          </w:r>
          <w:r w:rsidR="00667459">
            <w:rPr>
              <w:rFonts w:ascii="Arial" w:hAnsi="Arial" w:cs="Arial"/>
            </w:rPr>
            <w:fldChar w:fldCharType="separate"/>
          </w:r>
          <w:r w:rsidR="00701370" w:rsidRPr="00701370">
            <w:rPr>
              <w:rFonts w:ascii="Arial" w:hAnsi="Arial" w:cs="Arial"/>
              <w:noProof/>
            </w:rPr>
            <w:t>(Government, 2020)</w:t>
          </w:r>
          <w:r w:rsidR="00667459">
            <w:rPr>
              <w:rFonts w:ascii="Arial" w:hAnsi="Arial" w:cs="Arial"/>
            </w:rPr>
            <w:fldChar w:fldCharType="end"/>
          </w:r>
        </w:sdtContent>
      </w:sdt>
      <w:r w:rsidR="00667459">
        <w:rPr>
          <w:rFonts w:ascii="Arial" w:hAnsi="Arial" w:cs="Arial"/>
        </w:rPr>
        <w:t xml:space="preserve">. </w:t>
      </w:r>
    </w:p>
    <w:p w14:paraId="6A05FD26" w14:textId="0E75C521" w:rsidR="0017508C" w:rsidRDefault="0017508C" w:rsidP="0060540F">
      <w:pPr>
        <w:pStyle w:val="Heading1"/>
        <w:spacing w:line="360" w:lineRule="auto"/>
        <w:jc w:val="both"/>
        <w:rPr>
          <w:rFonts w:ascii="Arial" w:hAnsi="Arial" w:cs="Arial"/>
        </w:rPr>
      </w:pPr>
      <w:bookmarkStart w:id="21" w:name="_Toc56544093"/>
      <w:r>
        <w:rPr>
          <w:rFonts w:ascii="Arial" w:hAnsi="Arial" w:cs="Arial"/>
        </w:rPr>
        <w:t>6.0 Ground Conditions</w:t>
      </w:r>
      <w:bookmarkEnd w:id="21"/>
    </w:p>
    <w:p w14:paraId="23931E73" w14:textId="0B8DE786" w:rsidR="0017508C" w:rsidRDefault="0017508C" w:rsidP="0060540F">
      <w:pPr>
        <w:pStyle w:val="Heading2"/>
        <w:spacing w:line="360" w:lineRule="auto"/>
        <w:jc w:val="both"/>
        <w:rPr>
          <w:rFonts w:ascii="Arial" w:hAnsi="Arial" w:cs="Arial"/>
        </w:rPr>
      </w:pPr>
      <w:bookmarkStart w:id="22" w:name="_Toc56544094"/>
      <w:r w:rsidRPr="0017508C">
        <w:rPr>
          <w:rFonts w:ascii="Arial" w:hAnsi="Arial" w:cs="Arial"/>
        </w:rPr>
        <w:t>6.1</w:t>
      </w:r>
      <w:r>
        <w:rPr>
          <w:rFonts w:ascii="Arial" w:hAnsi="Arial" w:cs="Arial"/>
        </w:rPr>
        <w:t xml:space="preserve"> Borehole Logs</w:t>
      </w:r>
      <w:bookmarkEnd w:id="22"/>
    </w:p>
    <w:p w14:paraId="39BBD884" w14:textId="04386B2F" w:rsidR="003020DA" w:rsidRPr="00B30792" w:rsidRDefault="006E6222" w:rsidP="00B30792">
      <w:pPr>
        <w:spacing w:line="360" w:lineRule="auto"/>
        <w:jc w:val="both"/>
        <w:rPr>
          <w:rFonts w:ascii="Arial" w:hAnsi="Arial" w:cs="Arial"/>
        </w:rPr>
      </w:pPr>
      <w:r>
        <w:rPr>
          <w:rFonts w:ascii="Arial" w:hAnsi="Arial" w:cs="Arial"/>
        </w:rPr>
        <w:t xml:space="preserve">A historic </w:t>
      </w:r>
      <w:r w:rsidR="0017508C">
        <w:rPr>
          <w:rFonts w:ascii="Arial" w:hAnsi="Arial" w:cs="Arial"/>
        </w:rPr>
        <w:t>Bore hole log</w:t>
      </w:r>
      <w:r>
        <w:rPr>
          <w:rFonts w:ascii="Arial" w:hAnsi="Arial" w:cs="Arial"/>
        </w:rPr>
        <w:t xml:space="preserve"> has</w:t>
      </w:r>
      <w:r w:rsidR="0017508C">
        <w:rPr>
          <w:rFonts w:ascii="Arial" w:hAnsi="Arial" w:cs="Arial"/>
        </w:rPr>
        <w:t xml:space="preserve"> been obtained from the BSG website. Findings within the bore hole log clearly show evidence of </w:t>
      </w:r>
      <w:r w:rsidR="009E4A0C">
        <w:rPr>
          <w:rFonts w:ascii="Arial" w:hAnsi="Arial" w:cs="Arial"/>
        </w:rPr>
        <w:t>Anthropogenic ground</w:t>
      </w:r>
      <w:r w:rsidR="005F7D32">
        <w:rPr>
          <w:rFonts w:ascii="Arial" w:hAnsi="Arial" w:cs="Arial"/>
        </w:rPr>
        <w:t xml:space="preserve"> to a depth of 5m</w:t>
      </w:r>
      <w:r w:rsidR="0017508C">
        <w:rPr>
          <w:rFonts w:ascii="Arial" w:hAnsi="Arial" w:cs="Arial"/>
        </w:rPr>
        <w:t xml:space="preserve"> </w:t>
      </w:r>
      <w:r w:rsidR="006E73A2">
        <w:rPr>
          <w:rFonts w:ascii="Arial" w:hAnsi="Arial" w:cs="Arial"/>
        </w:rPr>
        <w:t>and</w:t>
      </w:r>
      <w:r w:rsidR="00531425">
        <w:rPr>
          <w:rFonts w:ascii="Arial" w:hAnsi="Arial" w:cs="Arial"/>
        </w:rPr>
        <w:t xml:space="preserve"> water table at 5.7m</w:t>
      </w:r>
      <w:r w:rsidR="006E73A2">
        <w:rPr>
          <w:rFonts w:ascii="Arial" w:hAnsi="Arial" w:cs="Arial"/>
        </w:rPr>
        <w:t xml:space="preserve">. </w:t>
      </w:r>
      <w:r w:rsidR="0017508C">
        <w:rPr>
          <w:rFonts w:ascii="Arial" w:hAnsi="Arial" w:cs="Arial"/>
        </w:rPr>
        <w:t>The drilling was conducted to a depth of 22m</w:t>
      </w:r>
      <w:r w:rsidR="00A271F9">
        <w:rPr>
          <w:rFonts w:ascii="Arial" w:hAnsi="Arial" w:cs="Arial"/>
        </w:rPr>
        <w:t xml:space="preserve"> with various layers of soil types. Potential risks regarding this ground could be that of contamination from the made ground and also ground movement from any impeding loads due to at depth levels of sands and gravels. S</w:t>
      </w:r>
      <w:r w:rsidR="005C7B08">
        <w:rPr>
          <w:rFonts w:ascii="Arial" w:hAnsi="Arial" w:cs="Arial"/>
        </w:rPr>
        <w:t>ee figures seven, eight and nine.</w:t>
      </w:r>
      <w:r w:rsidR="0002539D">
        <w:rPr>
          <w:rFonts w:ascii="Arial" w:hAnsi="Arial" w:cs="Arial"/>
        </w:rPr>
        <w:t xml:space="preserve"> </w:t>
      </w:r>
      <w:r w:rsidR="0017508C">
        <w:rPr>
          <w:rFonts w:ascii="Arial" w:hAnsi="Arial" w:cs="Arial"/>
        </w:rPr>
        <w:t>Evidence shows</w:t>
      </w:r>
      <w:r w:rsidR="00A271F9">
        <w:rPr>
          <w:rFonts w:ascii="Arial" w:hAnsi="Arial" w:cs="Arial"/>
        </w:rPr>
        <w:t>;</w:t>
      </w:r>
    </w:p>
    <w:p w14:paraId="6DF6C641" w14:textId="1001DC91" w:rsidR="0017508C" w:rsidRPr="0017508C" w:rsidRDefault="00181DC5" w:rsidP="0060540F">
      <w:pPr>
        <w:spacing w:line="360" w:lineRule="auto"/>
        <w:jc w:val="both"/>
      </w:pPr>
      <w:r>
        <w:rPr>
          <w:noProof/>
        </w:rPr>
        <w:lastRenderedPageBreak/>
        <w:drawing>
          <wp:anchor distT="0" distB="0" distL="114300" distR="114300" simplePos="0" relativeHeight="251661312" behindDoc="0" locked="0" layoutInCell="1" allowOverlap="1" wp14:anchorId="6F6619A0" wp14:editId="3747719A">
            <wp:simplePos x="0" y="0"/>
            <wp:positionH relativeFrom="margin">
              <wp:posOffset>-106093</wp:posOffset>
            </wp:positionH>
            <wp:positionV relativeFrom="paragraph">
              <wp:posOffset>182880</wp:posOffset>
            </wp:positionV>
            <wp:extent cx="5739130" cy="6808470"/>
            <wp:effectExtent l="0" t="0" r="0"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9130" cy="68084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69A81E" w14:textId="7BCCD2EB" w:rsidR="00F02E08" w:rsidRPr="00FF123B" w:rsidRDefault="003020DA" w:rsidP="0060540F">
      <w:pPr>
        <w:spacing w:line="360" w:lineRule="auto"/>
        <w:jc w:val="both"/>
        <w:rPr>
          <w:rFonts w:ascii="Arial" w:hAnsi="Arial" w:cs="Arial"/>
          <w:b/>
          <w:bCs/>
        </w:rPr>
      </w:pPr>
      <w:r w:rsidRPr="00FF123B">
        <w:rPr>
          <w:rFonts w:ascii="Arial" w:hAnsi="Arial" w:cs="Arial"/>
          <w:b/>
          <w:bCs/>
        </w:rPr>
        <w:t xml:space="preserve">Figure </w:t>
      </w:r>
      <w:r w:rsidR="00FF123B">
        <w:rPr>
          <w:rFonts w:ascii="Arial" w:hAnsi="Arial" w:cs="Arial"/>
          <w:b/>
          <w:bCs/>
        </w:rPr>
        <w:t>7</w:t>
      </w:r>
      <w:sdt>
        <w:sdtPr>
          <w:rPr>
            <w:rFonts w:ascii="Arial" w:hAnsi="Arial" w:cs="Arial"/>
            <w:b/>
            <w:bCs/>
          </w:rPr>
          <w:id w:val="-1015614856"/>
          <w:citation/>
        </w:sdtPr>
        <w:sdtContent>
          <w:r w:rsidR="00811E72">
            <w:rPr>
              <w:rFonts w:ascii="Arial" w:hAnsi="Arial" w:cs="Arial"/>
              <w:b/>
              <w:bCs/>
            </w:rPr>
            <w:fldChar w:fldCharType="begin"/>
          </w:r>
          <w:r w:rsidR="00811E72">
            <w:rPr>
              <w:rFonts w:ascii="Arial" w:hAnsi="Arial" w:cs="Arial"/>
              <w:b/>
              <w:bCs/>
            </w:rPr>
            <w:instrText xml:space="preserve"> CITATION BGS20 \l 2057 </w:instrText>
          </w:r>
          <w:r w:rsidR="00811E72">
            <w:rPr>
              <w:rFonts w:ascii="Arial" w:hAnsi="Arial" w:cs="Arial"/>
              <w:b/>
              <w:bCs/>
            </w:rPr>
            <w:fldChar w:fldCharType="separate"/>
          </w:r>
          <w:r w:rsidR="00701370">
            <w:rPr>
              <w:rFonts w:ascii="Arial" w:hAnsi="Arial" w:cs="Arial"/>
              <w:b/>
              <w:bCs/>
              <w:noProof/>
            </w:rPr>
            <w:t xml:space="preserve"> </w:t>
          </w:r>
          <w:r w:rsidR="00701370" w:rsidRPr="00701370">
            <w:rPr>
              <w:rFonts w:ascii="Arial" w:hAnsi="Arial" w:cs="Arial"/>
              <w:noProof/>
            </w:rPr>
            <w:t>(BGS, 2020)</w:t>
          </w:r>
          <w:r w:rsidR="00811E72">
            <w:rPr>
              <w:rFonts w:ascii="Arial" w:hAnsi="Arial" w:cs="Arial"/>
              <w:b/>
              <w:bCs/>
            </w:rPr>
            <w:fldChar w:fldCharType="end"/>
          </w:r>
        </w:sdtContent>
      </w:sdt>
      <w:r w:rsidR="00811E72">
        <w:rPr>
          <w:rFonts w:ascii="Arial" w:hAnsi="Arial" w:cs="Arial"/>
          <w:b/>
          <w:bCs/>
        </w:rPr>
        <w:t>.</w:t>
      </w:r>
    </w:p>
    <w:p w14:paraId="6B05D877" w14:textId="27CF1954" w:rsidR="00181DC5" w:rsidRDefault="00181DC5" w:rsidP="0060540F">
      <w:pPr>
        <w:spacing w:line="360" w:lineRule="auto"/>
        <w:jc w:val="both"/>
      </w:pPr>
    </w:p>
    <w:p w14:paraId="4F0B6B21" w14:textId="051AC7CA" w:rsidR="00181DC5" w:rsidRDefault="00181DC5" w:rsidP="0060540F">
      <w:pPr>
        <w:spacing w:line="360" w:lineRule="auto"/>
        <w:jc w:val="both"/>
      </w:pPr>
    </w:p>
    <w:p w14:paraId="6F6F3D6A" w14:textId="46BD8B11" w:rsidR="00181DC5" w:rsidRDefault="00181DC5" w:rsidP="0060540F">
      <w:pPr>
        <w:spacing w:line="360" w:lineRule="auto"/>
        <w:jc w:val="both"/>
      </w:pPr>
    </w:p>
    <w:p w14:paraId="708CDF2B" w14:textId="576482BB" w:rsidR="00181DC5" w:rsidRDefault="00181DC5" w:rsidP="0060540F">
      <w:pPr>
        <w:spacing w:line="360" w:lineRule="auto"/>
        <w:jc w:val="both"/>
      </w:pPr>
    </w:p>
    <w:p w14:paraId="45F827B6" w14:textId="2C6D96D3" w:rsidR="00181DC5" w:rsidRDefault="00771A50" w:rsidP="0060540F">
      <w:pPr>
        <w:spacing w:line="360" w:lineRule="auto"/>
        <w:jc w:val="both"/>
      </w:pPr>
      <w:r>
        <w:rPr>
          <w:noProof/>
        </w:rPr>
        <w:lastRenderedPageBreak/>
        <w:drawing>
          <wp:anchor distT="0" distB="0" distL="114300" distR="114300" simplePos="0" relativeHeight="251662336" behindDoc="0" locked="0" layoutInCell="1" allowOverlap="1" wp14:anchorId="5BD149A9" wp14:editId="587F5D1F">
            <wp:simplePos x="0" y="0"/>
            <wp:positionH relativeFrom="margin">
              <wp:align>center</wp:align>
            </wp:positionH>
            <wp:positionV relativeFrom="paragraph">
              <wp:posOffset>55929</wp:posOffset>
            </wp:positionV>
            <wp:extent cx="6379210" cy="7637780"/>
            <wp:effectExtent l="0" t="0" r="2540" b="1270"/>
            <wp:wrapTopAndBottom/>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79210" cy="7637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73508B" w14:textId="3DF5EC12" w:rsidR="00181DC5" w:rsidRPr="00FF123B" w:rsidRDefault="003020DA" w:rsidP="0060540F">
      <w:pPr>
        <w:spacing w:line="360" w:lineRule="auto"/>
        <w:jc w:val="both"/>
        <w:rPr>
          <w:rFonts w:ascii="Arial" w:hAnsi="Arial" w:cs="Arial"/>
          <w:b/>
          <w:bCs/>
        </w:rPr>
      </w:pPr>
      <w:r w:rsidRPr="00FF123B">
        <w:rPr>
          <w:rFonts w:ascii="Arial" w:hAnsi="Arial" w:cs="Arial"/>
          <w:b/>
          <w:bCs/>
        </w:rPr>
        <w:t>Figure</w:t>
      </w:r>
      <w:r w:rsidR="00FF123B">
        <w:rPr>
          <w:rFonts w:ascii="Arial" w:hAnsi="Arial" w:cs="Arial"/>
          <w:b/>
          <w:bCs/>
        </w:rPr>
        <w:t xml:space="preserve"> 8</w:t>
      </w:r>
      <w:sdt>
        <w:sdtPr>
          <w:rPr>
            <w:rFonts w:ascii="Arial" w:hAnsi="Arial" w:cs="Arial"/>
            <w:b/>
            <w:bCs/>
          </w:rPr>
          <w:id w:val="1253707522"/>
          <w:citation/>
        </w:sdtPr>
        <w:sdtContent>
          <w:r w:rsidR="00811E72">
            <w:rPr>
              <w:rFonts w:ascii="Arial" w:hAnsi="Arial" w:cs="Arial"/>
              <w:b/>
              <w:bCs/>
            </w:rPr>
            <w:fldChar w:fldCharType="begin"/>
          </w:r>
          <w:r w:rsidR="00811E72">
            <w:rPr>
              <w:rFonts w:ascii="Arial" w:hAnsi="Arial" w:cs="Arial"/>
              <w:b/>
              <w:bCs/>
            </w:rPr>
            <w:instrText xml:space="preserve"> CITATION BGS20 \l 2057 </w:instrText>
          </w:r>
          <w:r w:rsidR="00811E72">
            <w:rPr>
              <w:rFonts w:ascii="Arial" w:hAnsi="Arial" w:cs="Arial"/>
              <w:b/>
              <w:bCs/>
            </w:rPr>
            <w:fldChar w:fldCharType="separate"/>
          </w:r>
          <w:r w:rsidR="00701370">
            <w:rPr>
              <w:rFonts w:ascii="Arial" w:hAnsi="Arial" w:cs="Arial"/>
              <w:b/>
              <w:bCs/>
              <w:noProof/>
            </w:rPr>
            <w:t xml:space="preserve"> </w:t>
          </w:r>
          <w:r w:rsidR="00701370" w:rsidRPr="00701370">
            <w:rPr>
              <w:rFonts w:ascii="Arial" w:hAnsi="Arial" w:cs="Arial"/>
              <w:noProof/>
            </w:rPr>
            <w:t>(BGS, 2020)</w:t>
          </w:r>
          <w:r w:rsidR="00811E72">
            <w:rPr>
              <w:rFonts w:ascii="Arial" w:hAnsi="Arial" w:cs="Arial"/>
              <w:b/>
              <w:bCs/>
            </w:rPr>
            <w:fldChar w:fldCharType="end"/>
          </w:r>
        </w:sdtContent>
      </w:sdt>
      <w:r w:rsidR="00811E72">
        <w:rPr>
          <w:rFonts w:ascii="Arial" w:hAnsi="Arial" w:cs="Arial"/>
          <w:b/>
          <w:bCs/>
        </w:rPr>
        <w:t>.</w:t>
      </w:r>
    </w:p>
    <w:p w14:paraId="3ADEF5DC" w14:textId="263077B8" w:rsidR="00181DC5" w:rsidRDefault="00181DC5" w:rsidP="0060540F">
      <w:pPr>
        <w:spacing w:line="360" w:lineRule="auto"/>
        <w:jc w:val="both"/>
      </w:pPr>
    </w:p>
    <w:p w14:paraId="041726DE" w14:textId="175BE39E" w:rsidR="00181DC5" w:rsidRPr="00FF123B" w:rsidRDefault="00771A50" w:rsidP="0060540F">
      <w:pPr>
        <w:spacing w:line="360" w:lineRule="auto"/>
        <w:jc w:val="both"/>
        <w:rPr>
          <w:rFonts w:ascii="Arial" w:hAnsi="Arial" w:cs="Arial"/>
          <w:b/>
          <w:bCs/>
        </w:rPr>
      </w:pPr>
      <w:r w:rsidRPr="00FF123B">
        <w:rPr>
          <w:rFonts w:ascii="Arial" w:hAnsi="Arial" w:cs="Arial"/>
          <w:b/>
          <w:bCs/>
          <w:noProof/>
        </w:rPr>
        <w:lastRenderedPageBreak/>
        <w:drawing>
          <wp:anchor distT="0" distB="0" distL="114300" distR="114300" simplePos="0" relativeHeight="251663360" behindDoc="0" locked="0" layoutInCell="1" allowOverlap="1" wp14:anchorId="17DCB00F" wp14:editId="6787C13F">
            <wp:simplePos x="0" y="0"/>
            <wp:positionH relativeFrom="column">
              <wp:posOffset>-182880</wp:posOffset>
            </wp:positionH>
            <wp:positionV relativeFrom="paragraph">
              <wp:posOffset>0</wp:posOffset>
            </wp:positionV>
            <wp:extent cx="6484620" cy="880618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84620" cy="8806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20DA" w:rsidRPr="00FF123B">
        <w:rPr>
          <w:rFonts w:ascii="Arial" w:hAnsi="Arial" w:cs="Arial"/>
          <w:b/>
          <w:bCs/>
        </w:rPr>
        <w:t xml:space="preserve">Figure </w:t>
      </w:r>
      <w:r w:rsidR="00FF123B">
        <w:rPr>
          <w:rFonts w:ascii="Arial" w:hAnsi="Arial" w:cs="Arial"/>
          <w:b/>
          <w:bCs/>
        </w:rPr>
        <w:t>9</w:t>
      </w:r>
      <w:r w:rsidR="00811E72">
        <w:rPr>
          <w:rFonts w:ascii="Arial" w:hAnsi="Arial" w:cs="Arial"/>
          <w:b/>
          <w:bCs/>
        </w:rPr>
        <w:t xml:space="preserve"> </w:t>
      </w:r>
      <w:sdt>
        <w:sdtPr>
          <w:rPr>
            <w:rFonts w:ascii="Arial" w:hAnsi="Arial" w:cs="Arial"/>
            <w:b/>
            <w:bCs/>
          </w:rPr>
          <w:id w:val="-1365433626"/>
          <w:citation/>
        </w:sdtPr>
        <w:sdtContent>
          <w:r w:rsidR="00811E72">
            <w:rPr>
              <w:rFonts w:ascii="Arial" w:hAnsi="Arial" w:cs="Arial"/>
              <w:b/>
              <w:bCs/>
            </w:rPr>
            <w:fldChar w:fldCharType="begin"/>
          </w:r>
          <w:r w:rsidR="00811E72">
            <w:rPr>
              <w:rFonts w:ascii="Arial" w:hAnsi="Arial" w:cs="Arial"/>
              <w:b/>
              <w:bCs/>
            </w:rPr>
            <w:instrText xml:space="preserve"> CITATION BGS20 \l 2057 </w:instrText>
          </w:r>
          <w:r w:rsidR="00811E72">
            <w:rPr>
              <w:rFonts w:ascii="Arial" w:hAnsi="Arial" w:cs="Arial"/>
              <w:b/>
              <w:bCs/>
            </w:rPr>
            <w:fldChar w:fldCharType="separate"/>
          </w:r>
          <w:r w:rsidR="00701370" w:rsidRPr="00701370">
            <w:rPr>
              <w:rFonts w:ascii="Arial" w:hAnsi="Arial" w:cs="Arial"/>
              <w:noProof/>
            </w:rPr>
            <w:t>(BGS, 2020)</w:t>
          </w:r>
          <w:r w:rsidR="00811E72">
            <w:rPr>
              <w:rFonts w:ascii="Arial" w:hAnsi="Arial" w:cs="Arial"/>
              <w:b/>
              <w:bCs/>
            </w:rPr>
            <w:fldChar w:fldCharType="end"/>
          </w:r>
        </w:sdtContent>
      </w:sdt>
      <w:r w:rsidR="00811E72">
        <w:rPr>
          <w:rFonts w:ascii="Arial" w:hAnsi="Arial" w:cs="Arial"/>
          <w:b/>
          <w:bCs/>
        </w:rPr>
        <w:t>.</w:t>
      </w:r>
    </w:p>
    <w:p w14:paraId="6B067BCC" w14:textId="45082270" w:rsidR="00181DC5" w:rsidRPr="007E2DDB" w:rsidRDefault="00181DC5" w:rsidP="0060540F">
      <w:pPr>
        <w:pStyle w:val="Heading1"/>
        <w:spacing w:line="360" w:lineRule="auto"/>
        <w:jc w:val="both"/>
        <w:rPr>
          <w:rFonts w:ascii="Arial" w:hAnsi="Arial" w:cs="Arial"/>
        </w:rPr>
      </w:pPr>
      <w:bookmarkStart w:id="23" w:name="_Toc56544095"/>
      <w:r w:rsidRPr="007E2DDB">
        <w:rPr>
          <w:rFonts w:ascii="Arial" w:hAnsi="Arial" w:cs="Arial"/>
        </w:rPr>
        <w:lastRenderedPageBreak/>
        <w:t>7.0 Results and Interpretation</w:t>
      </w:r>
      <w:bookmarkEnd w:id="23"/>
    </w:p>
    <w:p w14:paraId="07DE20FF" w14:textId="45121DF9" w:rsidR="007E2DDB" w:rsidRPr="0009756E" w:rsidRDefault="003020DA" w:rsidP="0060540F">
      <w:pPr>
        <w:spacing w:line="360" w:lineRule="auto"/>
        <w:jc w:val="both"/>
        <w:rPr>
          <w:rFonts w:ascii="Arial" w:hAnsi="Arial" w:cs="Arial"/>
        </w:rPr>
      </w:pPr>
      <w:r w:rsidRPr="0009756E">
        <w:rPr>
          <w:rFonts w:ascii="Arial" w:hAnsi="Arial" w:cs="Arial"/>
        </w:rPr>
        <w:t>From the data within this desk top study</w:t>
      </w:r>
      <w:r w:rsidR="005C1220" w:rsidRPr="0009756E">
        <w:rPr>
          <w:rFonts w:ascii="Arial" w:hAnsi="Arial" w:cs="Arial"/>
        </w:rPr>
        <w:t xml:space="preserve"> my</w:t>
      </w:r>
      <w:r w:rsidR="00181DC5" w:rsidRPr="0009756E">
        <w:rPr>
          <w:rFonts w:ascii="Arial" w:hAnsi="Arial" w:cs="Arial"/>
        </w:rPr>
        <w:t xml:space="preserve"> research </w:t>
      </w:r>
      <w:r w:rsidR="005C1220" w:rsidRPr="0009756E">
        <w:rPr>
          <w:rFonts w:ascii="Arial" w:hAnsi="Arial" w:cs="Arial"/>
        </w:rPr>
        <w:t xml:space="preserve">has identified </w:t>
      </w:r>
      <w:r w:rsidR="00D43181" w:rsidRPr="0009756E">
        <w:rPr>
          <w:rFonts w:ascii="Arial" w:hAnsi="Arial" w:cs="Arial"/>
        </w:rPr>
        <w:t>that the ground conditions a</w:t>
      </w:r>
      <w:r w:rsidR="00D15541" w:rsidRPr="0009756E">
        <w:rPr>
          <w:rFonts w:ascii="Arial" w:hAnsi="Arial" w:cs="Arial"/>
        </w:rPr>
        <w:t xml:space="preserve">re mainly that of </w:t>
      </w:r>
      <w:r w:rsidR="001E0986" w:rsidRPr="0009756E">
        <w:rPr>
          <w:rFonts w:ascii="Arial" w:hAnsi="Arial" w:cs="Arial"/>
        </w:rPr>
        <w:t>Anthropogenic ground</w:t>
      </w:r>
      <w:r w:rsidR="00D15541" w:rsidRPr="0009756E">
        <w:rPr>
          <w:rFonts w:ascii="Arial" w:hAnsi="Arial" w:cs="Arial"/>
        </w:rPr>
        <w:t xml:space="preserve">. The bearing capacity </w:t>
      </w:r>
      <w:r w:rsidR="00F269AC">
        <w:rPr>
          <w:rFonts w:ascii="Arial" w:hAnsi="Arial" w:cs="Arial"/>
        </w:rPr>
        <w:t>could be</w:t>
      </w:r>
      <w:r w:rsidR="00D15541" w:rsidRPr="0009756E">
        <w:rPr>
          <w:rFonts w:ascii="Arial" w:hAnsi="Arial" w:cs="Arial"/>
        </w:rPr>
        <w:t xml:space="preserve"> weak due to the layers of ground strata </w:t>
      </w:r>
      <w:r w:rsidR="001E0986" w:rsidRPr="0009756E">
        <w:rPr>
          <w:rFonts w:ascii="Arial" w:hAnsi="Arial" w:cs="Arial"/>
        </w:rPr>
        <w:t xml:space="preserve">consisting </w:t>
      </w:r>
      <w:r w:rsidR="00D15541" w:rsidRPr="0009756E">
        <w:rPr>
          <w:rFonts w:ascii="Arial" w:hAnsi="Arial" w:cs="Arial"/>
        </w:rPr>
        <w:t xml:space="preserve">of varying </w:t>
      </w:r>
      <w:r w:rsidR="00526A45">
        <w:rPr>
          <w:rFonts w:ascii="Arial" w:hAnsi="Arial" w:cs="Arial"/>
        </w:rPr>
        <w:t>soil types,</w:t>
      </w:r>
      <w:r w:rsidR="00D15541" w:rsidRPr="0009756E">
        <w:rPr>
          <w:rFonts w:ascii="Arial" w:hAnsi="Arial" w:cs="Arial"/>
        </w:rPr>
        <w:t xml:space="preserve"> which includes </w:t>
      </w:r>
      <w:r w:rsidR="00526A45">
        <w:rPr>
          <w:rFonts w:ascii="Arial" w:hAnsi="Arial" w:cs="Arial"/>
        </w:rPr>
        <w:t xml:space="preserve">coarse grained soil in gravels and sand, to </w:t>
      </w:r>
      <w:r w:rsidR="00D15541" w:rsidRPr="0009756E">
        <w:rPr>
          <w:rFonts w:ascii="Arial" w:hAnsi="Arial" w:cs="Arial"/>
        </w:rPr>
        <w:t xml:space="preserve">various </w:t>
      </w:r>
      <w:r w:rsidR="00526A45">
        <w:rPr>
          <w:rFonts w:ascii="Arial" w:hAnsi="Arial" w:cs="Arial"/>
        </w:rPr>
        <w:t>traces of fin</w:t>
      </w:r>
      <w:r w:rsidR="00A271F9">
        <w:rPr>
          <w:rFonts w:ascii="Arial" w:hAnsi="Arial" w:cs="Arial"/>
        </w:rPr>
        <w:t xml:space="preserve">ely </w:t>
      </w:r>
      <w:r w:rsidR="00526A45">
        <w:rPr>
          <w:rFonts w:ascii="Arial" w:hAnsi="Arial" w:cs="Arial"/>
        </w:rPr>
        <w:t xml:space="preserve">grained soil types like clay. These can also be called </w:t>
      </w:r>
      <w:r w:rsidR="001E0986" w:rsidRPr="0009756E">
        <w:rPr>
          <w:rFonts w:ascii="Arial" w:hAnsi="Arial" w:cs="Arial"/>
        </w:rPr>
        <w:t>cohesive</w:t>
      </w:r>
      <w:r w:rsidR="00D15541" w:rsidRPr="0009756E">
        <w:rPr>
          <w:rFonts w:ascii="Arial" w:hAnsi="Arial" w:cs="Arial"/>
        </w:rPr>
        <w:t xml:space="preserve"> and non</w:t>
      </w:r>
      <w:r w:rsidR="006528F9">
        <w:rPr>
          <w:rFonts w:ascii="Arial" w:hAnsi="Arial" w:cs="Arial"/>
        </w:rPr>
        <w:t>-</w:t>
      </w:r>
      <w:r w:rsidR="00D15541" w:rsidRPr="0009756E">
        <w:rPr>
          <w:rFonts w:ascii="Arial" w:hAnsi="Arial" w:cs="Arial"/>
        </w:rPr>
        <w:t xml:space="preserve"> </w:t>
      </w:r>
      <w:r w:rsidR="001E0986" w:rsidRPr="0009756E">
        <w:rPr>
          <w:rFonts w:ascii="Arial" w:hAnsi="Arial" w:cs="Arial"/>
        </w:rPr>
        <w:t>cohesive</w:t>
      </w:r>
      <w:r w:rsidR="00DA492D">
        <w:rPr>
          <w:rFonts w:ascii="Arial" w:hAnsi="Arial" w:cs="Arial"/>
        </w:rPr>
        <w:t>. The permeability of this strata can be classed as</w:t>
      </w:r>
      <w:r w:rsidR="00F63208">
        <w:rPr>
          <w:rFonts w:ascii="Arial" w:hAnsi="Arial" w:cs="Arial"/>
        </w:rPr>
        <w:t xml:space="preserve"> highly permeable</w:t>
      </w:r>
      <w:r w:rsidR="00F269AC">
        <w:rPr>
          <w:rFonts w:ascii="Arial" w:hAnsi="Arial" w:cs="Arial"/>
        </w:rPr>
        <w:t xml:space="preserve"> due to its variety of sand and gravel content.</w:t>
      </w:r>
      <w:r w:rsidR="00F63208">
        <w:rPr>
          <w:rFonts w:ascii="Arial" w:hAnsi="Arial" w:cs="Arial"/>
        </w:rPr>
        <w:t xml:space="preserve"> With the bearing capacity being weak given the soils analysed, the </w:t>
      </w:r>
      <w:r w:rsidR="00140677" w:rsidRPr="0009756E">
        <w:rPr>
          <w:rFonts w:ascii="Arial" w:hAnsi="Arial" w:cs="Arial"/>
        </w:rPr>
        <w:t xml:space="preserve">bearing pressure </w:t>
      </w:r>
      <w:r w:rsidR="00D106EC">
        <w:rPr>
          <w:rFonts w:ascii="Arial" w:hAnsi="Arial" w:cs="Arial"/>
        </w:rPr>
        <w:t>may have the potential to</w:t>
      </w:r>
      <w:r w:rsidR="00140677" w:rsidRPr="0009756E">
        <w:rPr>
          <w:rFonts w:ascii="Arial" w:hAnsi="Arial" w:cs="Arial"/>
        </w:rPr>
        <w:t xml:space="preserve"> cause settlement</w:t>
      </w:r>
      <w:r w:rsidR="00747AEB">
        <w:rPr>
          <w:rFonts w:ascii="Arial" w:hAnsi="Arial" w:cs="Arial"/>
        </w:rPr>
        <w:t>. There</w:t>
      </w:r>
      <w:r w:rsidR="00D15541" w:rsidRPr="0009756E">
        <w:rPr>
          <w:rFonts w:ascii="Arial" w:hAnsi="Arial" w:cs="Arial"/>
        </w:rPr>
        <w:t xml:space="preserve"> is </w:t>
      </w:r>
      <w:r w:rsidR="00A271F9">
        <w:rPr>
          <w:rFonts w:ascii="Arial" w:hAnsi="Arial" w:cs="Arial"/>
        </w:rPr>
        <w:t>also</w:t>
      </w:r>
      <w:r w:rsidR="00D106EC">
        <w:rPr>
          <w:rFonts w:ascii="Arial" w:hAnsi="Arial" w:cs="Arial"/>
        </w:rPr>
        <w:t xml:space="preserve"> a layer of boulder cl</w:t>
      </w:r>
      <w:r w:rsidR="00D15541" w:rsidRPr="0009756E">
        <w:rPr>
          <w:rFonts w:ascii="Arial" w:hAnsi="Arial" w:cs="Arial"/>
        </w:rPr>
        <w:t xml:space="preserve">ay within the ground </w:t>
      </w:r>
      <w:r w:rsidR="00D106EC">
        <w:rPr>
          <w:rFonts w:ascii="Arial" w:hAnsi="Arial" w:cs="Arial"/>
        </w:rPr>
        <w:t xml:space="preserve">at 7.95m </w:t>
      </w:r>
      <w:r w:rsidR="00D15541" w:rsidRPr="0009756E">
        <w:rPr>
          <w:rFonts w:ascii="Arial" w:hAnsi="Arial" w:cs="Arial"/>
        </w:rPr>
        <w:t>which co</w:t>
      </w:r>
      <w:r w:rsidR="001E0986" w:rsidRPr="0009756E">
        <w:rPr>
          <w:rFonts w:ascii="Arial" w:hAnsi="Arial" w:cs="Arial"/>
        </w:rPr>
        <w:t>uld have the potential of shrinkage or swelling due to the possible removal of trees and shrubs</w:t>
      </w:r>
      <w:r w:rsidR="006528F9">
        <w:rPr>
          <w:rFonts w:ascii="Arial" w:hAnsi="Arial" w:cs="Arial"/>
        </w:rPr>
        <w:t>. I</w:t>
      </w:r>
      <w:r w:rsidR="001E0986" w:rsidRPr="0009756E">
        <w:rPr>
          <w:rFonts w:ascii="Arial" w:hAnsi="Arial" w:cs="Arial"/>
        </w:rPr>
        <w:t>ntense climate changes from freezing or high temperature</w:t>
      </w:r>
      <w:r w:rsidR="006E73A2">
        <w:rPr>
          <w:rFonts w:ascii="Arial" w:hAnsi="Arial" w:cs="Arial"/>
        </w:rPr>
        <w:t>s</w:t>
      </w:r>
      <w:r w:rsidR="001E0986" w:rsidRPr="0009756E">
        <w:rPr>
          <w:rFonts w:ascii="Arial" w:hAnsi="Arial" w:cs="Arial"/>
        </w:rPr>
        <w:t xml:space="preserve"> could have</w:t>
      </w:r>
      <w:r w:rsidR="000B19A9">
        <w:rPr>
          <w:rFonts w:ascii="Arial" w:hAnsi="Arial" w:cs="Arial"/>
        </w:rPr>
        <w:t xml:space="preserve"> the </w:t>
      </w:r>
      <w:r w:rsidR="001E0986" w:rsidRPr="0009756E">
        <w:rPr>
          <w:rFonts w:ascii="Arial" w:hAnsi="Arial" w:cs="Arial"/>
        </w:rPr>
        <w:t>potential for soil movements</w:t>
      </w:r>
      <w:r w:rsidR="006861B5">
        <w:rPr>
          <w:rFonts w:ascii="Arial" w:hAnsi="Arial" w:cs="Arial"/>
        </w:rPr>
        <w:t>. T</w:t>
      </w:r>
      <w:r w:rsidR="00D106EC">
        <w:rPr>
          <w:rFonts w:ascii="Arial" w:hAnsi="Arial" w:cs="Arial"/>
        </w:rPr>
        <w:t xml:space="preserve">he study also makes us believe that the ground is more then likely contaminated due to the </w:t>
      </w:r>
      <w:r w:rsidR="006E73A2">
        <w:rPr>
          <w:rFonts w:ascii="Arial" w:hAnsi="Arial" w:cs="Arial"/>
        </w:rPr>
        <w:t>usage</w:t>
      </w:r>
      <w:r w:rsidR="00D106EC">
        <w:rPr>
          <w:rFonts w:ascii="Arial" w:hAnsi="Arial" w:cs="Arial"/>
        </w:rPr>
        <w:t xml:space="preserve"> of land in previous years and the top 5 meters of recorded strata as being Made Ground</w:t>
      </w:r>
      <w:r w:rsidR="00F269AC">
        <w:rPr>
          <w:rFonts w:ascii="Arial" w:hAnsi="Arial" w:cs="Arial"/>
        </w:rPr>
        <w:t xml:space="preserve"> from the geological mapping.</w:t>
      </w:r>
    </w:p>
    <w:p w14:paraId="6BF2BB98" w14:textId="24F525B9" w:rsidR="00181DC5" w:rsidRDefault="00181DC5" w:rsidP="0060540F">
      <w:pPr>
        <w:pStyle w:val="Heading1"/>
        <w:spacing w:line="360" w:lineRule="auto"/>
        <w:jc w:val="both"/>
        <w:rPr>
          <w:rFonts w:ascii="Arial" w:hAnsi="Arial" w:cs="Arial"/>
        </w:rPr>
      </w:pPr>
      <w:bookmarkStart w:id="24" w:name="_Toc56544096"/>
      <w:r w:rsidRPr="007E2DDB">
        <w:rPr>
          <w:rFonts w:ascii="Arial" w:hAnsi="Arial" w:cs="Arial"/>
        </w:rPr>
        <w:t>8.0 Applicable Codes and</w:t>
      </w:r>
      <w:r w:rsidR="00F43E87">
        <w:rPr>
          <w:rFonts w:ascii="Arial" w:hAnsi="Arial" w:cs="Arial"/>
        </w:rPr>
        <w:t xml:space="preserve"> Building</w:t>
      </w:r>
      <w:r w:rsidRPr="007E2DDB">
        <w:rPr>
          <w:rFonts w:ascii="Arial" w:hAnsi="Arial" w:cs="Arial"/>
        </w:rPr>
        <w:t xml:space="preserve"> Regulations</w:t>
      </w:r>
      <w:bookmarkEnd w:id="24"/>
    </w:p>
    <w:p w14:paraId="6ED31EB2" w14:textId="0ED0A896" w:rsidR="00181DC5" w:rsidRPr="00D43181" w:rsidRDefault="00DA7EC2" w:rsidP="00077D8B">
      <w:pPr>
        <w:autoSpaceDE w:val="0"/>
        <w:autoSpaceDN w:val="0"/>
        <w:adjustRightInd w:val="0"/>
        <w:spacing w:after="0" w:line="360" w:lineRule="auto"/>
        <w:jc w:val="both"/>
        <w:rPr>
          <w:rFonts w:ascii="Arial" w:hAnsi="Arial" w:cs="Arial"/>
        </w:rPr>
      </w:pPr>
      <w:r>
        <w:rPr>
          <w:rFonts w:ascii="Arial" w:hAnsi="Arial" w:cs="Arial"/>
        </w:rPr>
        <w:t xml:space="preserve">All works should comply with Approved Document </w:t>
      </w:r>
      <w:r w:rsidR="00A271F9">
        <w:rPr>
          <w:rFonts w:ascii="Arial" w:hAnsi="Arial" w:cs="Arial"/>
        </w:rPr>
        <w:t>C</w:t>
      </w:r>
      <w:r>
        <w:rPr>
          <w:rFonts w:ascii="Arial" w:hAnsi="Arial" w:cs="Arial"/>
        </w:rPr>
        <w:t>,</w:t>
      </w:r>
      <w:r w:rsidR="00A271F9">
        <w:rPr>
          <w:rFonts w:ascii="Arial" w:hAnsi="Arial" w:cs="Arial"/>
        </w:rPr>
        <w:t xml:space="preserve"> </w:t>
      </w:r>
      <w:r w:rsidR="00077D8B" w:rsidRPr="00077D8B">
        <w:rPr>
          <w:rFonts w:ascii="Arial" w:hAnsi="Arial" w:cs="Arial"/>
        </w:rPr>
        <w:t>Site preparation and resistance to contaminants and moisture</w:t>
      </w:r>
      <w:r>
        <w:rPr>
          <w:rFonts w:ascii="Arial" w:hAnsi="Arial" w:cs="Arial"/>
        </w:rPr>
        <w:t xml:space="preserve"> </w:t>
      </w:r>
      <w:r w:rsidR="00077D8B" w:rsidRPr="00077D8B">
        <w:rPr>
          <w:rFonts w:ascii="Arial" w:hAnsi="Arial" w:cs="Arial"/>
        </w:rPr>
        <w:t xml:space="preserve">2010 Edition with 2013 </w:t>
      </w:r>
      <w:proofErr w:type="gramStart"/>
      <w:r w:rsidR="00077D8B" w:rsidRPr="00077D8B">
        <w:rPr>
          <w:rFonts w:ascii="Arial" w:hAnsi="Arial" w:cs="Arial"/>
        </w:rPr>
        <w:t xml:space="preserve">Amendments </w:t>
      </w:r>
      <w:r w:rsidR="005A7D88">
        <w:rPr>
          <w:rFonts w:ascii="Arial" w:hAnsi="Arial" w:cs="Arial"/>
        </w:rPr>
        <w:t>.</w:t>
      </w:r>
      <w:proofErr w:type="gramEnd"/>
      <w:r w:rsidR="00A271F9">
        <w:rPr>
          <w:rFonts w:ascii="Arial" w:hAnsi="Arial" w:cs="Arial"/>
        </w:rPr>
        <w:t xml:space="preserve"> </w:t>
      </w:r>
      <w:r w:rsidR="00181DC5" w:rsidRPr="007E2DDB">
        <w:rPr>
          <w:rFonts w:ascii="Arial" w:hAnsi="Arial" w:cs="Arial"/>
        </w:rPr>
        <w:t xml:space="preserve">The site investigation </w:t>
      </w:r>
      <w:r w:rsidR="0085735E">
        <w:rPr>
          <w:rFonts w:ascii="Arial" w:hAnsi="Arial" w:cs="Arial"/>
        </w:rPr>
        <w:t>needs to</w:t>
      </w:r>
      <w:r w:rsidR="00A271F9">
        <w:rPr>
          <w:rFonts w:ascii="Arial" w:hAnsi="Arial" w:cs="Arial"/>
        </w:rPr>
        <w:t xml:space="preserve"> be</w:t>
      </w:r>
      <w:r w:rsidR="00181DC5" w:rsidRPr="007E2DDB">
        <w:rPr>
          <w:rFonts w:ascii="Arial" w:hAnsi="Arial" w:cs="Arial"/>
        </w:rPr>
        <w:t xml:space="preserve"> designed in accordance with BS5930+A2:2010, the Code of Practice for Site Investigations, BS10175:2011, the code of practice for investigation of potentially contaminated sites, and ‘Development of Land Affected by Contamination: A Guide for Developers’ prepared by</w:t>
      </w:r>
      <w:r w:rsidR="009B30BE">
        <w:rPr>
          <w:rFonts w:ascii="Arial" w:hAnsi="Arial" w:cs="Arial"/>
        </w:rPr>
        <w:t xml:space="preserve"> </w:t>
      </w:r>
      <w:r w:rsidR="00181DC5" w:rsidRPr="007E2DDB">
        <w:rPr>
          <w:rFonts w:ascii="Arial" w:hAnsi="Arial" w:cs="Arial"/>
        </w:rPr>
        <w:t>Welsh Local Government Association (WLGA)/Natural Resources Wales (NRW) Land</w:t>
      </w:r>
      <w:r w:rsidR="00D43181">
        <w:rPr>
          <w:rFonts w:ascii="Arial" w:hAnsi="Arial" w:cs="Arial"/>
        </w:rPr>
        <w:t xml:space="preserve"> </w:t>
      </w:r>
      <w:r w:rsidR="00181DC5" w:rsidRPr="007E2DDB">
        <w:rPr>
          <w:rFonts w:ascii="Arial" w:hAnsi="Arial" w:cs="Arial"/>
        </w:rPr>
        <w:t>Contamination Working Group, 201</w:t>
      </w:r>
      <w:r w:rsidR="00811E72">
        <w:rPr>
          <w:rFonts w:ascii="Arial" w:hAnsi="Arial" w:cs="Arial"/>
        </w:rPr>
        <w:t>7</w:t>
      </w:r>
      <w:r w:rsidR="00760061">
        <w:rPr>
          <w:rFonts w:ascii="Arial" w:hAnsi="Arial" w:cs="Arial"/>
        </w:rPr>
        <w:t>.</w:t>
      </w:r>
      <w:r w:rsidR="00B9014D">
        <w:rPr>
          <w:rFonts w:ascii="Arial" w:hAnsi="Arial" w:cs="Arial"/>
        </w:rPr>
        <w:t xml:space="preserve"> W</w:t>
      </w:r>
      <w:r w:rsidR="00A271F9">
        <w:rPr>
          <w:rFonts w:ascii="Arial" w:hAnsi="Arial" w:cs="Arial"/>
        </w:rPr>
        <w:t>hile planning the foundation</w:t>
      </w:r>
      <w:r w:rsidR="00B9014D">
        <w:rPr>
          <w:rFonts w:ascii="Arial" w:hAnsi="Arial" w:cs="Arial"/>
        </w:rPr>
        <w:t xml:space="preserve"> detail,</w:t>
      </w:r>
      <w:r w:rsidR="00A271F9">
        <w:rPr>
          <w:rFonts w:ascii="Arial" w:hAnsi="Arial" w:cs="Arial"/>
        </w:rPr>
        <w:t xml:space="preserve"> Approved Document A for structure will need adhering to.</w:t>
      </w:r>
    </w:p>
    <w:p w14:paraId="150DF482" w14:textId="605B8D41" w:rsidR="00181DC5" w:rsidRPr="007E2DDB" w:rsidRDefault="00181DC5" w:rsidP="0060540F">
      <w:pPr>
        <w:pStyle w:val="Heading1"/>
        <w:spacing w:line="360" w:lineRule="auto"/>
        <w:jc w:val="both"/>
        <w:rPr>
          <w:rFonts w:ascii="Arial" w:hAnsi="Arial" w:cs="Arial"/>
        </w:rPr>
      </w:pPr>
      <w:bookmarkStart w:id="25" w:name="_Toc56544097"/>
      <w:r w:rsidRPr="007E2DDB">
        <w:rPr>
          <w:rFonts w:ascii="Arial" w:hAnsi="Arial" w:cs="Arial"/>
        </w:rPr>
        <w:t>9.0 Recommendations</w:t>
      </w:r>
      <w:bookmarkEnd w:id="25"/>
    </w:p>
    <w:p w14:paraId="147DB2F2" w14:textId="6F75E8B5" w:rsidR="00181DC5" w:rsidRDefault="00181DC5" w:rsidP="001F6888">
      <w:pPr>
        <w:autoSpaceDE w:val="0"/>
        <w:autoSpaceDN w:val="0"/>
        <w:adjustRightInd w:val="0"/>
        <w:spacing w:after="0" w:line="360" w:lineRule="auto"/>
        <w:jc w:val="both"/>
        <w:rPr>
          <w:rFonts w:ascii="Arial" w:hAnsi="Arial" w:cs="Arial"/>
        </w:rPr>
      </w:pPr>
      <w:r w:rsidRPr="007E2DDB">
        <w:rPr>
          <w:rFonts w:ascii="Arial" w:hAnsi="Arial" w:cs="Arial"/>
        </w:rPr>
        <w:t>It would be prudent to allow for supplementary trial pits to be excavated on the site</w:t>
      </w:r>
      <w:r w:rsidR="00B9014D">
        <w:rPr>
          <w:rFonts w:ascii="Arial" w:hAnsi="Arial" w:cs="Arial"/>
        </w:rPr>
        <w:t>,</w:t>
      </w:r>
      <w:r w:rsidR="00376A30">
        <w:rPr>
          <w:rFonts w:ascii="Arial" w:hAnsi="Arial" w:cs="Arial"/>
        </w:rPr>
        <w:t xml:space="preserve"> </w:t>
      </w:r>
      <w:r w:rsidR="00B9014D">
        <w:rPr>
          <w:rFonts w:ascii="Arial" w:hAnsi="Arial" w:cs="Arial"/>
        </w:rPr>
        <w:t>these investigation points should be spaced out in accordance with BS EN 1997-2:2007 Annex B.</w:t>
      </w:r>
      <w:r w:rsidRPr="007E2DDB">
        <w:rPr>
          <w:rFonts w:ascii="Arial" w:hAnsi="Arial" w:cs="Arial"/>
        </w:rPr>
        <w:t xml:space="preserve"> This would allow for the ground conditions to be confirmed and for additional samples of ground to be sampled and tested to confirm and refine the recommendations provided within this report.</w:t>
      </w:r>
      <w:r w:rsidR="00D43181">
        <w:rPr>
          <w:rFonts w:ascii="Arial" w:hAnsi="Arial" w:cs="Arial"/>
        </w:rPr>
        <w:t xml:space="preserve"> </w:t>
      </w:r>
      <w:r w:rsidR="00CC79D4">
        <w:rPr>
          <w:rFonts w:ascii="Arial" w:hAnsi="Arial" w:cs="Arial"/>
        </w:rPr>
        <w:t>Trail pits and trenches should not be entered without risk assessments.</w:t>
      </w:r>
      <w:r w:rsidR="00266882">
        <w:rPr>
          <w:rFonts w:ascii="Arial" w:hAnsi="Arial" w:cs="Arial"/>
        </w:rPr>
        <w:t xml:space="preserve"> </w:t>
      </w:r>
      <w:r w:rsidR="007722BA">
        <w:rPr>
          <w:rFonts w:ascii="Arial" w:hAnsi="Arial" w:cs="Arial"/>
        </w:rPr>
        <w:t>Due to the Anthropogenic ground, a</w:t>
      </w:r>
      <w:r w:rsidRPr="007E2DDB">
        <w:rPr>
          <w:rFonts w:ascii="Arial" w:hAnsi="Arial" w:cs="Arial"/>
        </w:rPr>
        <w:t>dditio</w:t>
      </w:r>
      <w:r w:rsidR="00D43181">
        <w:rPr>
          <w:rFonts w:ascii="Arial" w:hAnsi="Arial" w:cs="Arial"/>
        </w:rPr>
        <w:t>nal</w:t>
      </w:r>
      <w:r w:rsidRPr="007E2DDB">
        <w:rPr>
          <w:rFonts w:ascii="Arial" w:hAnsi="Arial" w:cs="Arial"/>
        </w:rPr>
        <w:t xml:space="preserve"> boreholes may be required in order to confirm the</w:t>
      </w:r>
      <w:r w:rsidR="00D43181">
        <w:rPr>
          <w:rFonts w:ascii="Arial" w:hAnsi="Arial" w:cs="Arial"/>
        </w:rPr>
        <w:t xml:space="preserve"> </w:t>
      </w:r>
      <w:r w:rsidRPr="007E2DDB">
        <w:rPr>
          <w:rFonts w:ascii="Arial" w:hAnsi="Arial" w:cs="Arial"/>
        </w:rPr>
        <w:t xml:space="preserve">depth, nature, and strength of </w:t>
      </w:r>
      <w:r w:rsidR="005C7B08">
        <w:rPr>
          <w:rFonts w:ascii="Arial" w:hAnsi="Arial" w:cs="Arial"/>
        </w:rPr>
        <w:t xml:space="preserve">any </w:t>
      </w:r>
      <w:r w:rsidRPr="007E2DDB">
        <w:rPr>
          <w:rFonts w:ascii="Arial" w:hAnsi="Arial" w:cs="Arial"/>
        </w:rPr>
        <w:t>underlying bedrock as an aid to the bore hole log already found during the desk top study</w:t>
      </w:r>
      <w:r w:rsidR="00D306CF">
        <w:rPr>
          <w:rFonts w:ascii="Arial" w:hAnsi="Arial" w:cs="Arial"/>
        </w:rPr>
        <w:t xml:space="preserve">, </w:t>
      </w:r>
      <w:r w:rsidRPr="007E2DDB">
        <w:rPr>
          <w:rFonts w:ascii="Arial" w:hAnsi="Arial" w:cs="Arial"/>
        </w:rPr>
        <w:t>as to confirm any change in soil characteristics over several locations within the site</w:t>
      </w:r>
      <w:r w:rsidR="007722BA">
        <w:rPr>
          <w:rFonts w:ascii="Arial" w:hAnsi="Arial" w:cs="Arial"/>
        </w:rPr>
        <w:t xml:space="preserve"> due to the uncontrol and possible variation in </w:t>
      </w:r>
      <w:r w:rsidR="00D106EC">
        <w:rPr>
          <w:rFonts w:ascii="Arial" w:hAnsi="Arial" w:cs="Arial"/>
        </w:rPr>
        <w:t xml:space="preserve">soil </w:t>
      </w:r>
      <w:r w:rsidR="007722BA">
        <w:rPr>
          <w:rFonts w:ascii="Arial" w:hAnsi="Arial" w:cs="Arial"/>
        </w:rPr>
        <w:t>character and quality which could be random</w:t>
      </w:r>
      <w:r w:rsidR="00D106EC">
        <w:rPr>
          <w:rFonts w:ascii="Arial" w:hAnsi="Arial" w:cs="Arial"/>
        </w:rPr>
        <w:t xml:space="preserve"> due to its nature.</w:t>
      </w:r>
      <w:r w:rsidR="005C7B08">
        <w:rPr>
          <w:rFonts w:ascii="Arial" w:hAnsi="Arial" w:cs="Arial"/>
        </w:rPr>
        <w:t xml:space="preserve"> </w:t>
      </w:r>
      <w:r w:rsidR="00760061">
        <w:rPr>
          <w:rFonts w:ascii="Arial" w:hAnsi="Arial" w:cs="Arial"/>
        </w:rPr>
        <w:t xml:space="preserve">Bore holes should always be fully cased through </w:t>
      </w:r>
      <w:r w:rsidR="00760061">
        <w:rPr>
          <w:rFonts w:ascii="Arial" w:hAnsi="Arial" w:cs="Arial"/>
        </w:rPr>
        <w:lastRenderedPageBreak/>
        <w:t>uncontrolled made ground to avoid contamination of the natural groundwater and underlying strata.</w:t>
      </w:r>
      <w:r w:rsidR="00266882">
        <w:rPr>
          <w:rFonts w:ascii="Arial" w:hAnsi="Arial" w:cs="Arial"/>
        </w:rPr>
        <w:t xml:space="preserve"> Field strength testing should also be carried out to determine soil strength</w:t>
      </w:r>
      <w:r w:rsidR="00F269AC">
        <w:rPr>
          <w:rFonts w:ascii="Arial" w:hAnsi="Arial" w:cs="Arial"/>
        </w:rPr>
        <w:t xml:space="preserve">. </w:t>
      </w:r>
      <w:proofErr w:type="gramStart"/>
      <w:r w:rsidR="00F269AC">
        <w:rPr>
          <w:rFonts w:ascii="Arial" w:hAnsi="Arial" w:cs="Arial"/>
        </w:rPr>
        <w:t xml:space="preserve">Permeability </w:t>
      </w:r>
      <w:r w:rsidR="00F269AC" w:rsidRPr="00F269AC">
        <w:t xml:space="preserve"> </w:t>
      </w:r>
      <w:r w:rsidR="00F269AC" w:rsidRPr="00F269AC">
        <w:rPr>
          <w:rFonts w:ascii="Arial" w:hAnsi="Arial" w:cs="Arial"/>
        </w:rPr>
        <w:t>In</w:t>
      </w:r>
      <w:proofErr w:type="gramEnd"/>
      <w:r w:rsidR="00F269AC" w:rsidRPr="00F269AC">
        <w:rPr>
          <w:rFonts w:ascii="Arial" w:hAnsi="Arial" w:cs="Arial"/>
        </w:rPr>
        <w:t xml:space="preserve"> situ testing using a </w:t>
      </w:r>
      <w:proofErr w:type="spellStart"/>
      <w:r w:rsidR="00F269AC" w:rsidRPr="00F269AC">
        <w:rPr>
          <w:rFonts w:ascii="Arial" w:hAnsi="Arial" w:cs="Arial"/>
        </w:rPr>
        <w:t>Peizometer</w:t>
      </w:r>
      <w:proofErr w:type="spellEnd"/>
      <w:r w:rsidR="00F269AC" w:rsidRPr="00F269AC">
        <w:rPr>
          <w:rFonts w:ascii="Arial" w:hAnsi="Arial" w:cs="Arial"/>
        </w:rPr>
        <w:t xml:space="preserve"> or stand pipe to gain accurate permeability results is advised to know the full extent of the coefficient permeability of the ground</w:t>
      </w:r>
      <w:r w:rsidR="00F269AC">
        <w:rPr>
          <w:rFonts w:ascii="Arial" w:hAnsi="Arial" w:cs="Arial"/>
        </w:rPr>
        <w:t>. All</w:t>
      </w:r>
      <w:r w:rsidR="00D43181">
        <w:rPr>
          <w:rFonts w:ascii="Arial" w:hAnsi="Arial" w:cs="Arial"/>
        </w:rPr>
        <w:t xml:space="preserve"> ground investigations or testing should be carried out in accordance with BS EN-2 and BS EN1997-1</w:t>
      </w:r>
      <w:r w:rsidR="00CC79D4">
        <w:rPr>
          <w:rFonts w:ascii="Arial" w:hAnsi="Arial" w:cs="Arial"/>
        </w:rPr>
        <w:t>.</w:t>
      </w:r>
      <w:r w:rsidR="006861B5">
        <w:rPr>
          <w:rFonts w:ascii="Arial" w:hAnsi="Arial" w:cs="Arial"/>
        </w:rPr>
        <w:t xml:space="preserve"> </w:t>
      </w:r>
      <w:r w:rsidRPr="007E2DDB">
        <w:rPr>
          <w:rFonts w:ascii="Arial" w:hAnsi="Arial" w:cs="Arial"/>
        </w:rPr>
        <w:t>The recommendations and the requirements for any remedial mitigation measures should</w:t>
      </w:r>
      <w:r w:rsidR="001F6888">
        <w:rPr>
          <w:rFonts w:ascii="Arial" w:hAnsi="Arial" w:cs="Arial"/>
        </w:rPr>
        <w:t xml:space="preserve"> </w:t>
      </w:r>
      <w:r w:rsidRPr="007E2DDB">
        <w:rPr>
          <w:rFonts w:ascii="Arial" w:hAnsi="Arial" w:cs="Arial"/>
        </w:rPr>
        <w:t>be reviewed following completion of these recommended further works.</w:t>
      </w:r>
      <w:r w:rsidR="00CC79D4">
        <w:rPr>
          <w:rFonts w:ascii="Arial" w:hAnsi="Arial" w:cs="Arial"/>
        </w:rPr>
        <w:t xml:space="preserve"> </w:t>
      </w:r>
      <w:r w:rsidR="001F6888">
        <w:rPr>
          <w:rFonts w:ascii="Arial" w:hAnsi="Arial" w:cs="Arial"/>
        </w:rPr>
        <w:t>It is recommended that additional reports are obtained during the site investigation and t</w:t>
      </w:r>
      <w:r w:rsidR="00CC79D4">
        <w:rPr>
          <w:rFonts w:ascii="Arial" w:hAnsi="Arial" w:cs="Arial"/>
        </w:rPr>
        <w:t>hese</w:t>
      </w:r>
      <w:r w:rsidR="001F6888">
        <w:rPr>
          <w:rFonts w:ascii="Arial" w:hAnsi="Arial" w:cs="Arial"/>
        </w:rPr>
        <w:t xml:space="preserve"> include:</w:t>
      </w:r>
    </w:p>
    <w:p w14:paraId="47004701" w14:textId="77777777" w:rsidR="00F269AC" w:rsidRPr="007E2DDB" w:rsidRDefault="00F269AC" w:rsidP="001F6888">
      <w:pPr>
        <w:autoSpaceDE w:val="0"/>
        <w:autoSpaceDN w:val="0"/>
        <w:adjustRightInd w:val="0"/>
        <w:spacing w:after="0" w:line="360" w:lineRule="auto"/>
        <w:jc w:val="both"/>
        <w:rPr>
          <w:rFonts w:ascii="Arial" w:hAnsi="Arial" w:cs="Arial"/>
        </w:rPr>
      </w:pPr>
    </w:p>
    <w:p w14:paraId="3546AA88" w14:textId="0CD49996" w:rsidR="00181DC5" w:rsidRPr="007E2DDB" w:rsidRDefault="001F6888" w:rsidP="0060540F">
      <w:pPr>
        <w:pStyle w:val="ListParagraph"/>
        <w:numPr>
          <w:ilvl w:val="0"/>
          <w:numId w:val="8"/>
        </w:numPr>
        <w:spacing w:line="360" w:lineRule="auto"/>
        <w:ind w:left="1080"/>
        <w:jc w:val="both"/>
        <w:rPr>
          <w:rFonts w:ascii="Arial" w:hAnsi="Arial" w:cs="Arial"/>
        </w:rPr>
      </w:pPr>
      <w:r>
        <w:rPr>
          <w:rFonts w:ascii="Arial" w:hAnsi="Arial" w:cs="Arial"/>
        </w:rPr>
        <w:t>SSSI (sites of special specific interest) report</w:t>
      </w:r>
    </w:p>
    <w:p w14:paraId="7308FB38" w14:textId="53C49391" w:rsidR="00181DC5" w:rsidRPr="007E2DDB" w:rsidRDefault="00181DC5" w:rsidP="0060540F">
      <w:pPr>
        <w:pStyle w:val="ListParagraph"/>
        <w:numPr>
          <w:ilvl w:val="0"/>
          <w:numId w:val="9"/>
        </w:numPr>
        <w:autoSpaceDE w:val="0"/>
        <w:autoSpaceDN w:val="0"/>
        <w:adjustRightInd w:val="0"/>
        <w:spacing w:after="0" w:line="360" w:lineRule="auto"/>
        <w:ind w:left="1080"/>
        <w:jc w:val="both"/>
        <w:rPr>
          <w:rFonts w:ascii="Arial" w:hAnsi="Arial" w:cs="Arial"/>
        </w:rPr>
      </w:pPr>
      <w:r w:rsidRPr="007E2DDB">
        <w:rPr>
          <w:rFonts w:ascii="Arial" w:hAnsi="Arial" w:cs="Arial"/>
        </w:rPr>
        <w:t>A Radon Report obtained from the British Geological Survey</w:t>
      </w:r>
    </w:p>
    <w:p w14:paraId="3A9A8F0D" w14:textId="624C849F" w:rsidR="00181DC5" w:rsidRDefault="00181DC5" w:rsidP="0060540F">
      <w:pPr>
        <w:pStyle w:val="ListParagraph"/>
        <w:numPr>
          <w:ilvl w:val="0"/>
          <w:numId w:val="9"/>
        </w:numPr>
        <w:autoSpaceDE w:val="0"/>
        <w:autoSpaceDN w:val="0"/>
        <w:adjustRightInd w:val="0"/>
        <w:spacing w:after="0" w:line="360" w:lineRule="auto"/>
        <w:ind w:left="1080"/>
        <w:jc w:val="both"/>
        <w:rPr>
          <w:rFonts w:ascii="Arial" w:hAnsi="Arial" w:cs="Arial"/>
        </w:rPr>
      </w:pPr>
      <w:r w:rsidRPr="007E2DDB">
        <w:rPr>
          <w:rFonts w:ascii="Arial" w:hAnsi="Arial" w:cs="Arial"/>
        </w:rPr>
        <w:t>A Coal Authority Mining Report</w:t>
      </w:r>
    </w:p>
    <w:p w14:paraId="2C88B515" w14:textId="0DB77083" w:rsidR="001F6888" w:rsidRDefault="001F6888" w:rsidP="0060540F">
      <w:pPr>
        <w:pStyle w:val="ListParagraph"/>
        <w:numPr>
          <w:ilvl w:val="0"/>
          <w:numId w:val="9"/>
        </w:numPr>
        <w:autoSpaceDE w:val="0"/>
        <w:autoSpaceDN w:val="0"/>
        <w:adjustRightInd w:val="0"/>
        <w:spacing w:after="0" w:line="360" w:lineRule="auto"/>
        <w:ind w:left="1080"/>
        <w:jc w:val="both"/>
        <w:rPr>
          <w:rFonts w:ascii="Arial" w:hAnsi="Arial" w:cs="Arial"/>
        </w:rPr>
      </w:pPr>
      <w:r>
        <w:rPr>
          <w:rFonts w:ascii="Arial" w:hAnsi="Arial" w:cs="Arial"/>
        </w:rPr>
        <w:t xml:space="preserve">Ground gas risk assessment </w:t>
      </w:r>
    </w:p>
    <w:p w14:paraId="51641A0B" w14:textId="23BA24AE" w:rsidR="001F6888" w:rsidRDefault="001F6888" w:rsidP="0060540F">
      <w:pPr>
        <w:pStyle w:val="ListParagraph"/>
        <w:numPr>
          <w:ilvl w:val="0"/>
          <w:numId w:val="9"/>
        </w:numPr>
        <w:autoSpaceDE w:val="0"/>
        <w:autoSpaceDN w:val="0"/>
        <w:adjustRightInd w:val="0"/>
        <w:spacing w:after="0" w:line="360" w:lineRule="auto"/>
        <w:ind w:left="1080"/>
        <w:jc w:val="both"/>
        <w:rPr>
          <w:rFonts w:ascii="Arial" w:hAnsi="Arial" w:cs="Arial"/>
        </w:rPr>
      </w:pPr>
      <w:r>
        <w:rPr>
          <w:rFonts w:ascii="Arial" w:hAnsi="Arial" w:cs="Arial"/>
        </w:rPr>
        <w:t>Risk to vegetation</w:t>
      </w:r>
    </w:p>
    <w:p w14:paraId="371DE926" w14:textId="3E79BAD8" w:rsidR="001F6888" w:rsidRDefault="001F6888" w:rsidP="0060540F">
      <w:pPr>
        <w:pStyle w:val="ListParagraph"/>
        <w:numPr>
          <w:ilvl w:val="0"/>
          <w:numId w:val="9"/>
        </w:numPr>
        <w:autoSpaceDE w:val="0"/>
        <w:autoSpaceDN w:val="0"/>
        <w:adjustRightInd w:val="0"/>
        <w:spacing w:after="0" w:line="360" w:lineRule="auto"/>
        <w:ind w:left="1080"/>
        <w:jc w:val="both"/>
        <w:rPr>
          <w:rFonts w:ascii="Arial" w:hAnsi="Arial" w:cs="Arial"/>
        </w:rPr>
      </w:pPr>
      <w:r>
        <w:rPr>
          <w:rFonts w:ascii="Arial" w:hAnsi="Arial" w:cs="Arial"/>
        </w:rPr>
        <w:t xml:space="preserve">Human health risk assessment </w:t>
      </w:r>
    </w:p>
    <w:p w14:paraId="5F01D1E0" w14:textId="059A0ED7" w:rsidR="00D106EC" w:rsidRDefault="00D106EC" w:rsidP="0060540F">
      <w:pPr>
        <w:pStyle w:val="ListParagraph"/>
        <w:numPr>
          <w:ilvl w:val="0"/>
          <w:numId w:val="9"/>
        </w:numPr>
        <w:autoSpaceDE w:val="0"/>
        <w:autoSpaceDN w:val="0"/>
        <w:adjustRightInd w:val="0"/>
        <w:spacing w:after="0" w:line="360" w:lineRule="auto"/>
        <w:ind w:left="1080"/>
        <w:jc w:val="both"/>
        <w:rPr>
          <w:rFonts w:ascii="Arial" w:hAnsi="Arial" w:cs="Arial"/>
        </w:rPr>
      </w:pPr>
      <w:r>
        <w:rPr>
          <w:rFonts w:ascii="Arial" w:hAnsi="Arial" w:cs="Arial"/>
        </w:rPr>
        <w:t xml:space="preserve">Utility plans </w:t>
      </w:r>
    </w:p>
    <w:p w14:paraId="0238028F" w14:textId="77777777" w:rsidR="005A7D88" w:rsidRPr="005A7D88" w:rsidRDefault="005A7D88" w:rsidP="005A7D88">
      <w:pPr>
        <w:autoSpaceDE w:val="0"/>
        <w:autoSpaceDN w:val="0"/>
        <w:adjustRightInd w:val="0"/>
        <w:spacing w:after="0" w:line="360" w:lineRule="auto"/>
        <w:jc w:val="both"/>
        <w:rPr>
          <w:rFonts w:ascii="Arial" w:hAnsi="Arial" w:cs="Arial"/>
        </w:rPr>
      </w:pPr>
    </w:p>
    <w:p w14:paraId="43802B5E" w14:textId="08252860" w:rsidR="00181DC5" w:rsidRDefault="001F6888" w:rsidP="001F6888">
      <w:pPr>
        <w:autoSpaceDE w:val="0"/>
        <w:autoSpaceDN w:val="0"/>
        <w:adjustRightInd w:val="0"/>
        <w:spacing w:after="0" w:line="360" w:lineRule="auto"/>
        <w:jc w:val="both"/>
        <w:rPr>
          <w:rFonts w:ascii="Arial" w:hAnsi="Arial" w:cs="Arial"/>
        </w:rPr>
      </w:pPr>
      <w:r>
        <w:rPr>
          <w:rFonts w:ascii="Arial" w:hAnsi="Arial" w:cs="Arial"/>
        </w:rPr>
        <w:t>Based</w:t>
      </w:r>
      <w:r w:rsidR="00EE66C0">
        <w:rPr>
          <w:rFonts w:ascii="Arial" w:hAnsi="Arial" w:cs="Arial"/>
        </w:rPr>
        <w:t xml:space="preserve"> </w:t>
      </w:r>
      <w:r>
        <w:rPr>
          <w:rFonts w:ascii="Arial" w:hAnsi="Arial" w:cs="Arial"/>
        </w:rPr>
        <w:t>on the data sourced</w:t>
      </w:r>
      <w:r w:rsidR="00EE66C0">
        <w:rPr>
          <w:rFonts w:ascii="Arial" w:hAnsi="Arial" w:cs="Arial"/>
        </w:rPr>
        <w:t xml:space="preserve"> </w:t>
      </w:r>
      <w:r>
        <w:rPr>
          <w:rFonts w:ascii="Arial" w:hAnsi="Arial" w:cs="Arial"/>
        </w:rPr>
        <w:t xml:space="preserve">within the bore hole log and </w:t>
      </w:r>
      <w:r w:rsidR="00EE66C0">
        <w:rPr>
          <w:rFonts w:ascii="Arial" w:hAnsi="Arial" w:cs="Arial"/>
        </w:rPr>
        <w:t xml:space="preserve">geological extractions within this report, the recommendation for a foundation detail would be that of </w:t>
      </w:r>
      <w:r w:rsidR="005B6770">
        <w:rPr>
          <w:rFonts w:ascii="Arial" w:hAnsi="Arial" w:cs="Arial"/>
        </w:rPr>
        <w:t>frictional piling due to the depth of suitable end bearing ground at to far of a depth to practically bore to</w:t>
      </w:r>
      <w:r w:rsidR="006861B5">
        <w:rPr>
          <w:rFonts w:ascii="Arial" w:hAnsi="Arial" w:cs="Arial"/>
        </w:rPr>
        <w:t>. It is recommended that due to the</w:t>
      </w:r>
      <w:r w:rsidR="00110C04">
        <w:rPr>
          <w:rFonts w:ascii="Arial" w:hAnsi="Arial" w:cs="Arial"/>
        </w:rPr>
        <w:t xml:space="preserve"> location of the site being adjacent to buildings that a replacement method is used instead of displacement as to not cause vibrations which could cause ground movements</w:t>
      </w:r>
      <w:r w:rsidR="00701370">
        <w:rPr>
          <w:rFonts w:ascii="Arial" w:hAnsi="Arial" w:cs="Arial"/>
        </w:rPr>
        <w:t xml:space="preserve"> affecting surrounding foundation</w:t>
      </w:r>
      <w:r w:rsidR="00B9014D">
        <w:rPr>
          <w:rFonts w:ascii="Arial" w:hAnsi="Arial" w:cs="Arial"/>
        </w:rPr>
        <w:t>s</w:t>
      </w:r>
      <w:r w:rsidR="00701370">
        <w:rPr>
          <w:rFonts w:ascii="Arial" w:hAnsi="Arial" w:cs="Arial"/>
        </w:rPr>
        <w:t xml:space="preserve"> or utility services. As the</w:t>
      </w:r>
      <w:r w:rsidR="006861B5">
        <w:rPr>
          <w:rFonts w:ascii="Arial" w:hAnsi="Arial" w:cs="Arial"/>
        </w:rPr>
        <w:t xml:space="preserve"> ground </w:t>
      </w:r>
      <w:r w:rsidR="00701370">
        <w:rPr>
          <w:rFonts w:ascii="Arial" w:hAnsi="Arial" w:cs="Arial"/>
        </w:rPr>
        <w:t>is</w:t>
      </w:r>
      <w:r w:rsidR="006861B5">
        <w:rPr>
          <w:rFonts w:ascii="Arial" w:hAnsi="Arial" w:cs="Arial"/>
        </w:rPr>
        <w:t xml:space="preserve"> mostly Made </w:t>
      </w:r>
      <w:proofErr w:type="gramStart"/>
      <w:r w:rsidR="006861B5">
        <w:rPr>
          <w:rFonts w:ascii="Arial" w:hAnsi="Arial" w:cs="Arial"/>
        </w:rPr>
        <w:t xml:space="preserve">Ground </w:t>
      </w:r>
      <w:r w:rsidR="00B9014D">
        <w:rPr>
          <w:rFonts w:ascii="Arial" w:hAnsi="Arial" w:cs="Arial"/>
        </w:rPr>
        <w:t>,</w:t>
      </w:r>
      <w:r w:rsidR="00701370">
        <w:rPr>
          <w:rFonts w:ascii="Arial" w:hAnsi="Arial" w:cs="Arial"/>
        </w:rPr>
        <w:t>the</w:t>
      </w:r>
      <w:proofErr w:type="gramEnd"/>
      <w:r w:rsidR="00701370">
        <w:rPr>
          <w:rFonts w:ascii="Arial" w:hAnsi="Arial" w:cs="Arial"/>
        </w:rPr>
        <w:t xml:space="preserve"> use of a supporting casing as to stop any falling should be used. See figure ten.</w:t>
      </w:r>
    </w:p>
    <w:p w14:paraId="7E5458A9" w14:textId="46C31178" w:rsidR="00266882" w:rsidRPr="001F6888" w:rsidRDefault="00110C04" w:rsidP="001F6888">
      <w:pPr>
        <w:autoSpaceDE w:val="0"/>
        <w:autoSpaceDN w:val="0"/>
        <w:adjustRightInd w:val="0"/>
        <w:spacing w:after="0" w:line="360" w:lineRule="auto"/>
        <w:jc w:val="both"/>
        <w:rPr>
          <w:rFonts w:ascii="Arial" w:hAnsi="Arial" w:cs="Arial"/>
        </w:rPr>
      </w:pPr>
      <w:r>
        <w:rPr>
          <w:rFonts w:ascii="Arial" w:hAnsi="Arial" w:cs="Arial"/>
          <w:noProof/>
        </w:rPr>
        <w:lastRenderedPageBreak/>
        <w:drawing>
          <wp:inline distT="0" distB="0" distL="0" distR="0" wp14:anchorId="4482159D" wp14:editId="754918D5">
            <wp:extent cx="3952875" cy="4038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7">
                      <a:extLst>
                        <a:ext uri="{28A0092B-C50C-407E-A947-70E740481C1C}">
                          <a14:useLocalDpi xmlns:a14="http://schemas.microsoft.com/office/drawing/2010/main" val="0"/>
                        </a:ext>
                      </a:extLst>
                    </a:blip>
                    <a:stretch>
                      <a:fillRect/>
                    </a:stretch>
                  </pic:blipFill>
                  <pic:spPr>
                    <a:xfrm>
                      <a:off x="0" y="0"/>
                      <a:ext cx="3953428" cy="4039165"/>
                    </a:xfrm>
                    <a:prstGeom prst="rect">
                      <a:avLst/>
                    </a:prstGeom>
                  </pic:spPr>
                </pic:pic>
              </a:graphicData>
            </a:graphic>
          </wp:inline>
        </w:drawing>
      </w:r>
    </w:p>
    <w:p w14:paraId="4D9560F1" w14:textId="77777777" w:rsidR="00110C04" w:rsidRPr="00680712" w:rsidRDefault="00110C04" w:rsidP="0060540F">
      <w:pPr>
        <w:spacing w:line="360" w:lineRule="auto"/>
        <w:jc w:val="both"/>
        <w:rPr>
          <w:rFonts w:ascii="Arial" w:hAnsi="Arial" w:cs="Arial"/>
        </w:rPr>
      </w:pPr>
    </w:p>
    <w:p w14:paraId="6481F14D" w14:textId="17F80118" w:rsidR="00181DC5" w:rsidRPr="00680712" w:rsidRDefault="00811E72" w:rsidP="0060540F">
      <w:pPr>
        <w:spacing w:line="360" w:lineRule="auto"/>
        <w:jc w:val="both"/>
        <w:rPr>
          <w:rFonts w:ascii="Arial" w:hAnsi="Arial" w:cs="Arial"/>
        </w:rPr>
      </w:pPr>
      <w:r>
        <w:rPr>
          <w:rFonts w:ascii="Arial" w:hAnsi="Arial" w:cs="Arial"/>
        </w:rPr>
        <w:t>Figure 10.</w:t>
      </w:r>
    </w:p>
    <w:p w14:paraId="0A9EF4B8" w14:textId="058D98AD" w:rsidR="00181DC5" w:rsidRDefault="00181DC5" w:rsidP="0060540F">
      <w:pPr>
        <w:spacing w:line="360" w:lineRule="auto"/>
        <w:jc w:val="both"/>
      </w:pPr>
    </w:p>
    <w:p w14:paraId="2426CA9B" w14:textId="50789667" w:rsidR="00181DC5" w:rsidRDefault="00181DC5" w:rsidP="0060540F">
      <w:pPr>
        <w:spacing w:line="360" w:lineRule="auto"/>
        <w:jc w:val="both"/>
      </w:pPr>
    </w:p>
    <w:p w14:paraId="3D2ED1D3" w14:textId="58E62220" w:rsidR="00181DC5" w:rsidRDefault="00181DC5" w:rsidP="00F02E08"/>
    <w:p w14:paraId="0FB8162C" w14:textId="77777777" w:rsidR="00181DC5" w:rsidRDefault="00181DC5" w:rsidP="00F02E08"/>
    <w:bookmarkStart w:id="26" w:name="_Toc56544098" w:displacedByCustomXml="next"/>
    <w:sdt>
      <w:sdtPr>
        <w:rPr>
          <w:rFonts w:asciiTheme="minorHAnsi" w:eastAsiaTheme="minorHAnsi" w:hAnsiTheme="minorHAnsi" w:cstheme="minorBidi"/>
          <w:color w:val="auto"/>
          <w:sz w:val="22"/>
          <w:szCs w:val="22"/>
        </w:rPr>
        <w:id w:val="-1090230450"/>
        <w:docPartObj>
          <w:docPartGallery w:val="Bibliographies"/>
          <w:docPartUnique/>
        </w:docPartObj>
      </w:sdtPr>
      <w:sdtContent>
        <w:p w14:paraId="06377B22" w14:textId="0AA9D923" w:rsidR="00F02E08" w:rsidRDefault="00F02E08">
          <w:pPr>
            <w:pStyle w:val="Heading1"/>
          </w:pPr>
          <w:r>
            <w:t>References</w:t>
          </w:r>
          <w:bookmarkEnd w:id="26"/>
        </w:p>
        <w:sdt>
          <w:sdtPr>
            <w:id w:val="-573587230"/>
            <w:bibliography/>
          </w:sdtPr>
          <w:sdtContent>
            <w:p w14:paraId="66C41342" w14:textId="77777777" w:rsidR="00701370" w:rsidRDefault="00F02E08" w:rsidP="00701370">
              <w:pPr>
                <w:pStyle w:val="Bibliography"/>
                <w:rPr>
                  <w:noProof/>
                  <w:sz w:val="24"/>
                  <w:szCs w:val="24"/>
                </w:rPr>
              </w:pPr>
              <w:r>
                <w:fldChar w:fldCharType="begin"/>
              </w:r>
              <w:r>
                <w:instrText xml:space="preserve"> BIBLIOGRAPHY </w:instrText>
              </w:r>
              <w:r>
                <w:fldChar w:fldCharType="separate"/>
              </w:r>
              <w:r w:rsidR="00701370">
                <w:rPr>
                  <w:noProof/>
                </w:rPr>
                <w:t xml:space="preserve">BGS, 2020. </w:t>
              </w:r>
              <w:r w:rsidR="00701370">
                <w:rPr>
                  <w:i/>
                  <w:iCs/>
                  <w:noProof/>
                </w:rPr>
                <w:t xml:space="preserve">Geoindex. </w:t>
              </w:r>
              <w:r w:rsidR="00701370">
                <w:rPr>
                  <w:noProof/>
                </w:rPr>
                <w:t xml:space="preserve">[Online] </w:t>
              </w:r>
              <w:r w:rsidR="00701370">
                <w:rPr>
                  <w:noProof/>
                </w:rPr>
                <w:br/>
                <w:t xml:space="preserve">Available at: </w:t>
              </w:r>
              <w:r w:rsidR="00701370">
                <w:rPr>
                  <w:noProof/>
                  <w:u w:val="single"/>
                </w:rPr>
                <w:t>https://www.bgs.ac.uk/information-hub/borehole-records/​</w:t>
              </w:r>
              <w:r w:rsidR="00701370">
                <w:rPr>
                  <w:noProof/>
                </w:rPr>
                <w:br/>
                <w:t>[Accessed 12 Novemeber 2020].</w:t>
              </w:r>
            </w:p>
            <w:p w14:paraId="0B23A891" w14:textId="77777777" w:rsidR="00701370" w:rsidRDefault="00701370" w:rsidP="00701370">
              <w:pPr>
                <w:pStyle w:val="Bibliography"/>
                <w:rPr>
                  <w:noProof/>
                </w:rPr>
              </w:pPr>
              <w:r>
                <w:rPr>
                  <w:noProof/>
                </w:rPr>
                <w:t xml:space="preserve">Chudley, R. e. a., 2011. </w:t>
              </w:r>
              <w:r>
                <w:rPr>
                  <w:i/>
                  <w:iCs/>
                  <w:noProof/>
                </w:rPr>
                <w:t xml:space="preserve">Construction Technology. </w:t>
              </w:r>
              <w:r>
                <w:rPr>
                  <w:noProof/>
                </w:rPr>
                <w:t>5th ed. Essex: Pearson Education Limited.</w:t>
              </w:r>
            </w:p>
            <w:p w14:paraId="72067121" w14:textId="77777777" w:rsidR="00701370" w:rsidRDefault="00701370" w:rsidP="00701370">
              <w:pPr>
                <w:pStyle w:val="Bibliography"/>
                <w:rPr>
                  <w:noProof/>
                </w:rPr>
              </w:pPr>
              <w:r>
                <w:rPr>
                  <w:noProof/>
                </w:rPr>
                <w:t xml:space="preserve">Coflein, 2009. </w:t>
              </w:r>
              <w:r>
                <w:rPr>
                  <w:i/>
                  <w:iCs/>
                  <w:noProof/>
                </w:rPr>
                <w:t xml:space="preserve">Swansea Victoria Railway Station. </w:t>
              </w:r>
              <w:r>
                <w:rPr>
                  <w:noProof/>
                </w:rPr>
                <w:t xml:space="preserve">[Online] </w:t>
              </w:r>
              <w:r>
                <w:rPr>
                  <w:noProof/>
                </w:rPr>
                <w:br/>
                <w:t xml:space="preserve">Available at: </w:t>
              </w:r>
              <w:r>
                <w:rPr>
                  <w:noProof/>
                  <w:u w:val="single"/>
                </w:rPr>
                <w:t>https://coflien.gov.uk/en/site/34874/details/swansea-victoria-railway-station-victoria-road-swansea#archive</w:t>
              </w:r>
              <w:r>
                <w:rPr>
                  <w:noProof/>
                </w:rPr>
                <w:br/>
                <w:t>[Accessed 11 November 2020].</w:t>
              </w:r>
            </w:p>
            <w:p w14:paraId="7C2EF080" w14:textId="77777777" w:rsidR="00701370" w:rsidRDefault="00701370" w:rsidP="00701370">
              <w:pPr>
                <w:pStyle w:val="Bibliography"/>
                <w:rPr>
                  <w:noProof/>
                </w:rPr>
              </w:pPr>
              <w:r>
                <w:rPr>
                  <w:noProof/>
                </w:rPr>
                <w:t xml:space="preserve">Council, C., 2010. </w:t>
              </w:r>
              <w:r>
                <w:rPr>
                  <w:i/>
                  <w:iCs/>
                  <w:noProof/>
                </w:rPr>
                <w:t xml:space="preserve">Development of Potentially Contaminated Land. </w:t>
              </w:r>
              <w:r>
                <w:rPr>
                  <w:noProof/>
                </w:rPr>
                <w:t xml:space="preserve">[Online] </w:t>
              </w:r>
              <w:r>
                <w:rPr>
                  <w:noProof/>
                </w:rPr>
                <w:br/>
                <w:t xml:space="preserve">Available at: </w:t>
              </w:r>
              <w:r>
                <w:rPr>
                  <w:noProof/>
                  <w:u w:val="single"/>
                </w:rPr>
                <w:t>https://www.carlisle.gov.uk/Portals/0/Documents/Residents/Planning/Brownfields_Developers_Gui</w:t>
              </w:r>
              <w:r>
                <w:rPr>
                  <w:noProof/>
                  <w:u w:val="single"/>
                </w:rPr>
                <w:lastRenderedPageBreak/>
                <w:t>de.pdf</w:t>
              </w:r>
              <w:r>
                <w:rPr>
                  <w:noProof/>
                </w:rPr>
                <w:br/>
                <w:t>[Accessed 10 November 2020].</w:t>
              </w:r>
            </w:p>
            <w:p w14:paraId="2FCD65E6" w14:textId="77777777" w:rsidR="00701370" w:rsidRDefault="00701370" w:rsidP="00701370">
              <w:pPr>
                <w:pStyle w:val="Bibliography"/>
                <w:rPr>
                  <w:noProof/>
                </w:rPr>
              </w:pPr>
              <w:r>
                <w:rPr>
                  <w:noProof/>
                </w:rPr>
                <w:t xml:space="preserve">Council, S., 2011. </w:t>
              </w:r>
              <w:r>
                <w:rPr>
                  <w:i/>
                  <w:iCs/>
                  <w:noProof/>
                </w:rPr>
                <w:t xml:space="preserve">Preliminary Flood Risk Assessment. </w:t>
              </w:r>
              <w:r>
                <w:rPr>
                  <w:noProof/>
                </w:rPr>
                <w:t xml:space="preserve">[Online] </w:t>
              </w:r>
              <w:r>
                <w:rPr>
                  <w:noProof/>
                </w:rPr>
                <w:br/>
                <w:t xml:space="preserve">Available at: </w:t>
              </w:r>
              <w:r>
                <w:rPr>
                  <w:noProof/>
                  <w:u w:val="single"/>
                </w:rPr>
                <w:t>file:///C:/Users/home/Downloads/Preliminary_Flood_Risk_Assessment.pdf</w:t>
              </w:r>
              <w:r>
                <w:rPr>
                  <w:noProof/>
                </w:rPr>
                <w:br/>
                <w:t>[Accessed 11 November 2020].</w:t>
              </w:r>
            </w:p>
            <w:p w14:paraId="75CAE4B8" w14:textId="77777777" w:rsidR="00701370" w:rsidRDefault="00701370" w:rsidP="00701370">
              <w:pPr>
                <w:pStyle w:val="Bibliography"/>
                <w:rPr>
                  <w:noProof/>
                </w:rPr>
              </w:pPr>
              <w:r>
                <w:rPr>
                  <w:noProof/>
                </w:rPr>
                <w:t xml:space="preserve">Digimaps, 2020. </w:t>
              </w:r>
              <w:r>
                <w:rPr>
                  <w:i/>
                  <w:iCs/>
                  <w:noProof/>
                </w:rPr>
                <w:t xml:space="preserve">Geology Roam. </w:t>
              </w:r>
              <w:r>
                <w:rPr>
                  <w:noProof/>
                </w:rPr>
                <w:t xml:space="preserve">[Online] </w:t>
              </w:r>
              <w:r>
                <w:rPr>
                  <w:noProof/>
                </w:rPr>
                <w:br/>
                <w:t xml:space="preserve">Available at: </w:t>
              </w:r>
              <w:r>
                <w:rPr>
                  <w:noProof/>
                  <w:u w:val="single"/>
                </w:rPr>
                <w:t>https://digimap.edina.ac.uk/roam/map/geology</w:t>
              </w:r>
              <w:r>
                <w:rPr>
                  <w:noProof/>
                </w:rPr>
                <w:br/>
                <w:t>[Accessed 10 November 2020].</w:t>
              </w:r>
            </w:p>
            <w:p w14:paraId="03B56195" w14:textId="77777777" w:rsidR="00701370" w:rsidRDefault="00701370" w:rsidP="00701370">
              <w:pPr>
                <w:pStyle w:val="Bibliography"/>
                <w:rPr>
                  <w:noProof/>
                </w:rPr>
              </w:pPr>
              <w:r>
                <w:rPr>
                  <w:noProof/>
                </w:rPr>
                <w:t xml:space="preserve">Digimaps, 2020. </w:t>
              </w:r>
              <w:r>
                <w:rPr>
                  <w:i/>
                  <w:iCs/>
                  <w:noProof/>
                </w:rPr>
                <w:t xml:space="preserve">Historic Roam. </w:t>
              </w:r>
              <w:r>
                <w:rPr>
                  <w:noProof/>
                </w:rPr>
                <w:t xml:space="preserve">[Online] </w:t>
              </w:r>
              <w:r>
                <w:rPr>
                  <w:noProof/>
                </w:rPr>
                <w:br/>
                <w:t xml:space="preserve">Available at: </w:t>
              </w:r>
              <w:r>
                <w:rPr>
                  <w:noProof/>
                  <w:u w:val="single"/>
                </w:rPr>
                <w:t>https://digimap.edina.ac.uk/roam/map/historic</w:t>
              </w:r>
              <w:r>
                <w:rPr>
                  <w:noProof/>
                </w:rPr>
                <w:br/>
                <w:t>[Accessed 9 November 2020].</w:t>
              </w:r>
            </w:p>
            <w:p w14:paraId="606D329F" w14:textId="77777777" w:rsidR="00701370" w:rsidRDefault="00701370" w:rsidP="00701370">
              <w:pPr>
                <w:pStyle w:val="Bibliography"/>
                <w:rPr>
                  <w:noProof/>
                </w:rPr>
              </w:pPr>
              <w:r>
                <w:rPr>
                  <w:noProof/>
                </w:rPr>
                <w:t xml:space="preserve">Government, U., 2020. </w:t>
              </w:r>
              <w:r>
                <w:rPr>
                  <w:i/>
                  <w:iCs/>
                  <w:noProof/>
                </w:rPr>
                <w:t xml:space="preserve">LCRM: Stage 1 risk assessment. </w:t>
              </w:r>
              <w:r>
                <w:rPr>
                  <w:noProof/>
                </w:rPr>
                <w:t xml:space="preserve">[Online] </w:t>
              </w:r>
              <w:r>
                <w:rPr>
                  <w:noProof/>
                </w:rPr>
                <w:br/>
                <w:t xml:space="preserve">Available at: </w:t>
              </w:r>
              <w:r>
                <w:rPr>
                  <w:noProof/>
                  <w:u w:val="single"/>
                </w:rPr>
                <w:t>https://www.gov.uk/government/publications/land-contamination-risk-management-lcrm/lcrm-stage-1-risk-assessment</w:t>
              </w:r>
              <w:r>
                <w:rPr>
                  <w:noProof/>
                </w:rPr>
                <w:br/>
                <w:t>[Accessed 11 November 2020].</w:t>
              </w:r>
            </w:p>
            <w:p w14:paraId="583BDF04" w14:textId="77777777" w:rsidR="00701370" w:rsidRDefault="00701370" w:rsidP="00701370">
              <w:pPr>
                <w:pStyle w:val="Bibliography"/>
                <w:rPr>
                  <w:noProof/>
                </w:rPr>
              </w:pPr>
              <w:r>
                <w:rPr>
                  <w:noProof/>
                </w:rPr>
                <w:t xml:space="preserve">HSE, 2014. </w:t>
              </w:r>
              <w:r>
                <w:rPr>
                  <w:i/>
                  <w:iCs/>
                  <w:noProof/>
                </w:rPr>
                <w:t xml:space="preserve">Avoiding danger from underground services. </w:t>
              </w:r>
              <w:r>
                <w:rPr>
                  <w:noProof/>
                </w:rPr>
                <w:t xml:space="preserve">[Online] </w:t>
              </w:r>
              <w:r>
                <w:rPr>
                  <w:noProof/>
                </w:rPr>
                <w:br/>
                <w:t xml:space="preserve">Available at: </w:t>
              </w:r>
              <w:r>
                <w:rPr>
                  <w:noProof/>
                  <w:u w:val="single"/>
                </w:rPr>
                <w:t>https://www.hse.gov.uk/pubns/priced/hsg47.pdf</w:t>
              </w:r>
              <w:r>
                <w:rPr>
                  <w:noProof/>
                </w:rPr>
                <w:br/>
                <w:t>[Accessed 11 November 2020].</w:t>
              </w:r>
            </w:p>
            <w:p w14:paraId="197B80D3" w14:textId="29333522" w:rsidR="00F02E08" w:rsidRDefault="00F02E08" w:rsidP="00701370">
              <w:r>
                <w:rPr>
                  <w:b/>
                  <w:bCs/>
                  <w:noProof/>
                </w:rPr>
                <w:fldChar w:fldCharType="end"/>
              </w:r>
              <w:r w:rsidRPr="00F02E08">
                <w:rPr>
                  <w:rFonts w:cs="Arial"/>
                </w:rPr>
                <w:t xml:space="preserve">Google (2020). Available at: </w:t>
              </w:r>
              <w:hyperlink r:id="rId18" w:history="1">
                <w:r w:rsidRPr="00F02E08">
                  <w:rPr>
                    <w:rStyle w:val="Hyperlink"/>
                    <w:rFonts w:cs="Arial"/>
                  </w:rPr>
                  <w:t>https://earth.google.com/web/search/swansea/@51.61438678,-3.94042291,11.56525419a,2353.77532949d,35y,0h,0t,0r/data=CigiJgokCQKTfLvuSThAEfx5NJs5GjDAGbGybbcDyERAIeMoNOQ-HVDA</w:t>
                </w:r>
              </w:hyperlink>
              <w:r w:rsidRPr="00F02E08">
                <w:rPr>
                  <w:rFonts w:cs="Arial"/>
                </w:rPr>
                <w:t xml:space="preserve">  (Accessed: 11 November 2020)</w:t>
              </w:r>
            </w:p>
          </w:sdtContent>
        </w:sdt>
      </w:sdtContent>
    </w:sdt>
    <w:p w14:paraId="130A1E42" w14:textId="092E4D5F" w:rsidR="00F02E08" w:rsidRPr="00F02E08" w:rsidRDefault="00F02E08" w:rsidP="00F02E08"/>
    <w:sectPr w:rsidR="00F02E08" w:rsidRPr="00F02E08">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12A8A" w14:textId="77777777" w:rsidR="00957454" w:rsidRDefault="00957454" w:rsidP="00897499">
      <w:pPr>
        <w:spacing w:after="0" w:line="240" w:lineRule="auto"/>
      </w:pPr>
      <w:r>
        <w:separator/>
      </w:r>
    </w:p>
  </w:endnote>
  <w:endnote w:type="continuationSeparator" w:id="0">
    <w:p w14:paraId="7D12634D" w14:textId="77777777" w:rsidR="00957454" w:rsidRDefault="00957454" w:rsidP="00897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38744929"/>
      <w:docPartObj>
        <w:docPartGallery w:val="Page Numbers (Bottom of Page)"/>
        <w:docPartUnique/>
      </w:docPartObj>
    </w:sdtPr>
    <w:sdtEndPr>
      <w:rPr>
        <w:noProof/>
      </w:rPr>
    </w:sdtEndPr>
    <w:sdtContent>
      <w:p w14:paraId="3BA3A700" w14:textId="1547443F" w:rsidR="00B9014D" w:rsidRDefault="00B901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390F16" w14:textId="77777777" w:rsidR="00B9014D" w:rsidRDefault="00B90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C5F888" w14:textId="77777777" w:rsidR="00957454" w:rsidRDefault="00957454" w:rsidP="00897499">
      <w:pPr>
        <w:spacing w:after="0" w:line="240" w:lineRule="auto"/>
      </w:pPr>
      <w:r>
        <w:separator/>
      </w:r>
    </w:p>
  </w:footnote>
  <w:footnote w:type="continuationSeparator" w:id="0">
    <w:p w14:paraId="732803F0" w14:textId="77777777" w:rsidR="00957454" w:rsidRDefault="00957454" w:rsidP="008974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079EB" w14:textId="30BB2436" w:rsidR="00B9014D" w:rsidRDefault="00B9014D">
    <w:pPr>
      <w:pStyle w:val="Header"/>
    </w:pPr>
    <w:r>
      <w:t xml:space="preserve">ACBA4001         </w:t>
    </w:r>
    <w:r>
      <w:tab/>
      <w:t xml:space="preserve">                                                                                                                    Sam Tucker 2018390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31573"/>
    <w:multiLevelType w:val="hybridMultilevel"/>
    <w:tmpl w:val="0DA6E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A1D0F"/>
    <w:multiLevelType w:val="multilevel"/>
    <w:tmpl w:val="E34EA748"/>
    <w:lvl w:ilvl="0">
      <w:start w:val="1"/>
      <w:numFmt w:val="decimal"/>
      <w:lvlText w:val="%1.0"/>
      <w:lvlJc w:val="left"/>
      <w:pPr>
        <w:ind w:left="470" w:hanging="470"/>
      </w:pPr>
      <w:rPr>
        <w:rFonts w:hint="default"/>
      </w:rPr>
    </w:lvl>
    <w:lvl w:ilvl="1">
      <w:start w:val="1"/>
      <w:numFmt w:val="decimal"/>
      <w:lvlText w:val="%1.%2"/>
      <w:lvlJc w:val="left"/>
      <w:pPr>
        <w:ind w:left="1190" w:hanging="4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AA5274D"/>
    <w:multiLevelType w:val="hybridMultilevel"/>
    <w:tmpl w:val="2D7C4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F3843C4"/>
    <w:multiLevelType w:val="hybridMultilevel"/>
    <w:tmpl w:val="16AC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A029E5"/>
    <w:multiLevelType w:val="hybridMultilevel"/>
    <w:tmpl w:val="E39A4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7AE075B"/>
    <w:multiLevelType w:val="hybridMultilevel"/>
    <w:tmpl w:val="A66A9F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1413826"/>
    <w:multiLevelType w:val="hybridMultilevel"/>
    <w:tmpl w:val="8B34E3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2EC3A84"/>
    <w:multiLevelType w:val="hybridMultilevel"/>
    <w:tmpl w:val="4AE496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AA50F88"/>
    <w:multiLevelType w:val="hybridMultilevel"/>
    <w:tmpl w:val="B3E299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CAE04C4"/>
    <w:multiLevelType w:val="hybridMultilevel"/>
    <w:tmpl w:val="F77E6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0"/>
  </w:num>
  <w:num w:numId="4">
    <w:abstractNumId w:val="9"/>
  </w:num>
  <w:num w:numId="5">
    <w:abstractNumId w:val="5"/>
  </w:num>
  <w:num w:numId="6">
    <w:abstractNumId w:val="2"/>
  </w:num>
  <w:num w:numId="7">
    <w:abstractNumId w:val="7"/>
  </w:num>
  <w:num w:numId="8">
    <w:abstractNumId w:val="4"/>
  </w:num>
  <w:num w:numId="9">
    <w:abstractNumId w:val="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499"/>
    <w:rsid w:val="00007075"/>
    <w:rsid w:val="0002539D"/>
    <w:rsid w:val="00077D8B"/>
    <w:rsid w:val="0009756E"/>
    <w:rsid w:val="000B19A9"/>
    <w:rsid w:val="000D1E69"/>
    <w:rsid w:val="000D5EC8"/>
    <w:rsid w:val="000D7437"/>
    <w:rsid w:val="00110C04"/>
    <w:rsid w:val="0012460B"/>
    <w:rsid w:val="00140677"/>
    <w:rsid w:val="001449D1"/>
    <w:rsid w:val="0017508C"/>
    <w:rsid w:val="00181DC5"/>
    <w:rsid w:val="001C7A96"/>
    <w:rsid w:val="001E0986"/>
    <w:rsid w:val="001F6888"/>
    <w:rsid w:val="002105EE"/>
    <w:rsid w:val="00231FEE"/>
    <w:rsid w:val="002370D2"/>
    <w:rsid w:val="002576CB"/>
    <w:rsid w:val="00266882"/>
    <w:rsid w:val="002C0428"/>
    <w:rsid w:val="003020DA"/>
    <w:rsid w:val="00376A30"/>
    <w:rsid w:val="0038570C"/>
    <w:rsid w:val="00385965"/>
    <w:rsid w:val="0039112C"/>
    <w:rsid w:val="003B7122"/>
    <w:rsid w:val="003C48FE"/>
    <w:rsid w:val="003C6478"/>
    <w:rsid w:val="00403D4E"/>
    <w:rsid w:val="00446D4F"/>
    <w:rsid w:val="0047581D"/>
    <w:rsid w:val="00480249"/>
    <w:rsid w:val="004A56AC"/>
    <w:rsid w:val="004E65DE"/>
    <w:rsid w:val="005068CA"/>
    <w:rsid w:val="00524B99"/>
    <w:rsid w:val="00526A45"/>
    <w:rsid w:val="00531425"/>
    <w:rsid w:val="005450B7"/>
    <w:rsid w:val="00575923"/>
    <w:rsid w:val="005835A9"/>
    <w:rsid w:val="005921F1"/>
    <w:rsid w:val="00595E93"/>
    <w:rsid w:val="005A73DD"/>
    <w:rsid w:val="005A7D88"/>
    <w:rsid w:val="005B6770"/>
    <w:rsid w:val="005C1220"/>
    <w:rsid w:val="005C7B08"/>
    <w:rsid w:val="005D53B4"/>
    <w:rsid w:val="005D5947"/>
    <w:rsid w:val="005E041C"/>
    <w:rsid w:val="005F2043"/>
    <w:rsid w:val="005F7D32"/>
    <w:rsid w:val="00603CE7"/>
    <w:rsid w:val="0060540F"/>
    <w:rsid w:val="00615085"/>
    <w:rsid w:val="006528F9"/>
    <w:rsid w:val="0065333B"/>
    <w:rsid w:val="00657F42"/>
    <w:rsid w:val="00667459"/>
    <w:rsid w:val="006763D9"/>
    <w:rsid w:val="00680712"/>
    <w:rsid w:val="006861B5"/>
    <w:rsid w:val="006B0BA3"/>
    <w:rsid w:val="006E6222"/>
    <w:rsid w:val="006E73A2"/>
    <w:rsid w:val="006F4328"/>
    <w:rsid w:val="00701370"/>
    <w:rsid w:val="00747AEB"/>
    <w:rsid w:val="00760061"/>
    <w:rsid w:val="00771A50"/>
    <w:rsid w:val="007722BA"/>
    <w:rsid w:val="00796D08"/>
    <w:rsid w:val="007B791A"/>
    <w:rsid w:val="007E2DDB"/>
    <w:rsid w:val="007F1C99"/>
    <w:rsid w:val="00811E72"/>
    <w:rsid w:val="0085735E"/>
    <w:rsid w:val="00857809"/>
    <w:rsid w:val="00864262"/>
    <w:rsid w:val="00883053"/>
    <w:rsid w:val="00897499"/>
    <w:rsid w:val="008C04BA"/>
    <w:rsid w:val="008E2C7E"/>
    <w:rsid w:val="008E5E1C"/>
    <w:rsid w:val="00936B4F"/>
    <w:rsid w:val="0095236B"/>
    <w:rsid w:val="00957454"/>
    <w:rsid w:val="0095785F"/>
    <w:rsid w:val="00964A75"/>
    <w:rsid w:val="009B30BE"/>
    <w:rsid w:val="009B35BF"/>
    <w:rsid w:val="009B6A38"/>
    <w:rsid w:val="009D1DB8"/>
    <w:rsid w:val="009D554C"/>
    <w:rsid w:val="009E4A0C"/>
    <w:rsid w:val="00A13F94"/>
    <w:rsid w:val="00A271F9"/>
    <w:rsid w:val="00A61C2B"/>
    <w:rsid w:val="00A77BBA"/>
    <w:rsid w:val="00AA6074"/>
    <w:rsid w:val="00AD5861"/>
    <w:rsid w:val="00B30792"/>
    <w:rsid w:val="00B45AA9"/>
    <w:rsid w:val="00B51417"/>
    <w:rsid w:val="00B9014D"/>
    <w:rsid w:val="00BA4B73"/>
    <w:rsid w:val="00BC009F"/>
    <w:rsid w:val="00C1609B"/>
    <w:rsid w:val="00C211A9"/>
    <w:rsid w:val="00C56715"/>
    <w:rsid w:val="00C7068D"/>
    <w:rsid w:val="00CC79D4"/>
    <w:rsid w:val="00D07394"/>
    <w:rsid w:val="00D106EC"/>
    <w:rsid w:val="00D15541"/>
    <w:rsid w:val="00D16495"/>
    <w:rsid w:val="00D306CF"/>
    <w:rsid w:val="00D30AD1"/>
    <w:rsid w:val="00D43181"/>
    <w:rsid w:val="00D542C4"/>
    <w:rsid w:val="00D62762"/>
    <w:rsid w:val="00DA492D"/>
    <w:rsid w:val="00DA7EC2"/>
    <w:rsid w:val="00DB242D"/>
    <w:rsid w:val="00DC0924"/>
    <w:rsid w:val="00DE6EBE"/>
    <w:rsid w:val="00E13DF9"/>
    <w:rsid w:val="00ED330C"/>
    <w:rsid w:val="00EE66C0"/>
    <w:rsid w:val="00F02E08"/>
    <w:rsid w:val="00F13446"/>
    <w:rsid w:val="00F269AC"/>
    <w:rsid w:val="00F43E87"/>
    <w:rsid w:val="00F63208"/>
    <w:rsid w:val="00F90CD8"/>
    <w:rsid w:val="00FB1FF5"/>
    <w:rsid w:val="00FC2896"/>
    <w:rsid w:val="00FE2CEE"/>
    <w:rsid w:val="00FF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5A37C"/>
  <w15:chartTrackingRefBased/>
  <w15:docId w15:val="{30C28C77-5210-4C0A-B7E9-423E2D7D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4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74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7508C"/>
    <w:pPr>
      <w:keepNext/>
      <w:keepLines/>
      <w:spacing w:before="40" w:after="0" w:line="254"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Header">
    <w:name w:val="AssignHeader"/>
    <w:basedOn w:val="Normal"/>
    <w:next w:val="Normal"/>
    <w:link w:val="AssignHeaderChar"/>
    <w:qFormat/>
    <w:rsid w:val="00897499"/>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897499"/>
    <w:rPr>
      <w:rFonts w:ascii="Arial" w:hAnsi="Arial"/>
      <w:b/>
      <w:sz w:val="36"/>
      <w:u w:val="single"/>
    </w:rPr>
  </w:style>
  <w:style w:type="paragraph" w:customStyle="1" w:styleId="AssignQuote">
    <w:name w:val="AssignQuote"/>
    <w:basedOn w:val="Normal"/>
    <w:next w:val="AssignBody"/>
    <w:link w:val="AssignQuoteChar"/>
    <w:qFormat/>
    <w:rsid w:val="00897499"/>
    <w:pPr>
      <w:spacing w:after="0" w:line="360" w:lineRule="auto"/>
      <w:ind w:left="1134" w:right="1134"/>
    </w:pPr>
    <w:rPr>
      <w:rFonts w:ascii="Arial" w:hAnsi="Arial"/>
      <w:i/>
    </w:rPr>
  </w:style>
  <w:style w:type="paragraph" w:customStyle="1" w:styleId="AssignBody">
    <w:name w:val="AssignBody"/>
    <w:basedOn w:val="AssignQuote"/>
    <w:link w:val="AssignBodyChar"/>
    <w:qFormat/>
    <w:rsid w:val="00897499"/>
    <w:pPr>
      <w:ind w:left="0" w:right="0"/>
    </w:pPr>
    <w:rPr>
      <w:i w:val="0"/>
    </w:rPr>
  </w:style>
  <w:style w:type="character" w:customStyle="1" w:styleId="AssignQuoteChar">
    <w:name w:val="AssignQuote Char"/>
    <w:basedOn w:val="DefaultParagraphFont"/>
    <w:link w:val="AssignQuote"/>
    <w:rsid w:val="00897499"/>
    <w:rPr>
      <w:rFonts w:ascii="Arial" w:hAnsi="Arial"/>
      <w:i/>
    </w:rPr>
  </w:style>
  <w:style w:type="paragraph" w:customStyle="1" w:styleId="AssignSubHeader">
    <w:name w:val="AssignSubHeader"/>
    <w:basedOn w:val="AssignBody"/>
    <w:next w:val="AssignBody"/>
    <w:link w:val="AssignSubHeaderChar"/>
    <w:qFormat/>
    <w:rsid w:val="00897499"/>
    <w:rPr>
      <w:b/>
      <w:sz w:val="28"/>
    </w:rPr>
  </w:style>
  <w:style w:type="character" w:customStyle="1" w:styleId="AssignBodyChar">
    <w:name w:val="AssignBody Char"/>
    <w:basedOn w:val="AssignQuoteChar"/>
    <w:link w:val="AssignBody"/>
    <w:rsid w:val="00897499"/>
    <w:rPr>
      <w:rFonts w:ascii="Arial" w:hAnsi="Arial"/>
      <w:i w:val="0"/>
    </w:rPr>
  </w:style>
  <w:style w:type="character" w:customStyle="1" w:styleId="AssignSubHeaderChar">
    <w:name w:val="AssignSubHeader Char"/>
    <w:basedOn w:val="AssignBodyChar"/>
    <w:link w:val="AssignSubHeader"/>
    <w:rsid w:val="00897499"/>
    <w:rPr>
      <w:rFonts w:ascii="Arial" w:hAnsi="Arial"/>
      <w:b/>
      <w:i w:val="0"/>
      <w:sz w:val="28"/>
    </w:rPr>
  </w:style>
  <w:style w:type="paragraph" w:styleId="Header">
    <w:name w:val="header"/>
    <w:basedOn w:val="Normal"/>
    <w:link w:val="HeaderChar"/>
    <w:uiPriority w:val="99"/>
    <w:unhideWhenUsed/>
    <w:rsid w:val="00897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499"/>
  </w:style>
  <w:style w:type="paragraph" w:styleId="Footer">
    <w:name w:val="footer"/>
    <w:basedOn w:val="Normal"/>
    <w:link w:val="FooterChar"/>
    <w:uiPriority w:val="99"/>
    <w:unhideWhenUsed/>
    <w:rsid w:val="00897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499"/>
  </w:style>
  <w:style w:type="character" w:customStyle="1" w:styleId="Heading1Char">
    <w:name w:val="Heading 1 Char"/>
    <w:basedOn w:val="DefaultParagraphFont"/>
    <w:link w:val="Heading1"/>
    <w:uiPriority w:val="9"/>
    <w:rsid w:val="008974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7499"/>
    <w:pPr>
      <w:outlineLvl w:val="9"/>
    </w:pPr>
    <w:rPr>
      <w:lang w:val="en-US"/>
    </w:rPr>
  </w:style>
  <w:style w:type="character" w:customStyle="1" w:styleId="Heading2Char">
    <w:name w:val="Heading 2 Char"/>
    <w:basedOn w:val="DefaultParagraphFont"/>
    <w:link w:val="Heading2"/>
    <w:uiPriority w:val="9"/>
    <w:rsid w:val="0089749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657F42"/>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897499"/>
    <w:pPr>
      <w:spacing w:after="100"/>
      <w:ind w:left="220"/>
    </w:pPr>
  </w:style>
  <w:style w:type="character" w:styleId="Hyperlink">
    <w:name w:val="Hyperlink"/>
    <w:basedOn w:val="DefaultParagraphFont"/>
    <w:uiPriority w:val="99"/>
    <w:unhideWhenUsed/>
    <w:rsid w:val="00897499"/>
    <w:rPr>
      <w:color w:val="0563C1" w:themeColor="hyperlink"/>
      <w:u w:val="single"/>
    </w:rPr>
  </w:style>
  <w:style w:type="paragraph" w:styleId="Bibliography">
    <w:name w:val="Bibliography"/>
    <w:basedOn w:val="Normal"/>
    <w:next w:val="Normal"/>
    <w:uiPriority w:val="37"/>
    <w:unhideWhenUsed/>
    <w:rsid w:val="005D5947"/>
  </w:style>
  <w:style w:type="paragraph" w:styleId="ListParagraph">
    <w:name w:val="List Paragraph"/>
    <w:basedOn w:val="Normal"/>
    <w:uiPriority w:val="34"/>
    <w:qFormat/>
    <w:rsid w:val="005D5947"/>
    <w:pPr>
      <w:spacing w:line="256" w:lineRule="auto"/>
      <w:ind w:left="720"/>
      <w:contextualSpacing/>
    </w:pPr>
  </w:style>
  <w:style w:type="character" w:customStyle="1" w:styleId="Heading3Char">
    <w:name w:val="Heading 3 Char"/>
    <w:basedOn w:val="DefaultParagraphFont"/>
    <w:link w:val="Heading3"/>
    <w:uiPriority w:val="9"/>
    <w:semiHidden/>
    <w:rsid w:val="0017508C"/>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17508C"/>
    <w:pPr>
      <w:spacing w:after="0" w:line="240" w:lineRule="auto"/>
    </w:pPr>
  </w:style>
  <w:style w:type="paragraph" w:styleId="TOC3">
    <w:name w:val="toc 3"/>
    <w:basedOn w:val="Normal"/>
    <w:next w:val="Normal"/>
    <w:autoRedefine/>
    <w:uiPriority w:val="39"/>
    <w:unhideWhenUsed/>
    <w:rsid w:val="00F1344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842568">
      <w:bodyDiv w:val="1"/>
      <w:marLeft w:val="0"/>
      <w:marRight w:val="0"/>
      <w:marTop w:val="0"/>
      <w:marBottom w:val="0"/>
      <w:divBdr>
        <w:top w:val="none" w:sz="0" w:space="0" w:color="auto"/>
        <w:left w:val="none" w:sz="0" w:space="0" w:color="auto"/>
        <w:bottom w:val="none" w:sz="0" w:space="0" w:color="auto"/>
        <w:right w:val="none" w:sz="0" w:space="0" w:color="auto"/>
      </w:divBdr>
    </w:div>
    <w:div w:id="18245889">
      <w:bodyDiv w:val="1"/>
      <w:marLeft w:val="0"/>
      <w:marRight w:val="0"/>
      <w:marTop w:val="0"/>
      <w:marBottom w:val="0"/>
      <w:divBdr>
        <w:top w:val="none" w:sz="0" w:space="0" w:color="auto"/>
        <w:left w:val="none" w:sz="0" w:space="0" w:color="auto"/>
        <w:bottom w:val="none" w:sz="0" w:space="0" w:color="auto"/>
        <w:right w:val="none" w:sz="0" w:space="0" w:color="auto"/>
      </w:divBdr>
    </w:div>
    <w:div w:id="36005352">
      <w:bodyDiv w:val="1"/>
      <w:marLeft w:val="0"/>
      <w:marRight w:val="0"/>
      <w:marTop w:val="0"/>
      <w:marBottom w:val="0"/>
      <w:divBdr>
        <w:top w:val="none" w:sz="0" w:space="0" w:color="auto"/>
        <w:left w:val="none" w:sz="0" w:space="0" w:color="auto"/>
        <w:bottom w:val="none" w:sz="0" w:space="0" w:color="auto"/>
        <w:right w:val="none" w:sz="0" w:space="0" w:color="auto"/>
      </w:divBdr>
    </w:div>
    <w:div w:id="39986884">
      <w:bodyDiv w:val="1"/>
      <w:marLeft w:val="0"/>
      <w:marRight w:val="0"/>
      <w:marTop w:val="0"/>
      <w:marBottom w:val="0"/>
      <w:divBdr>
        <w:top w:val="none" w:sz="0" w:space="0" w:color="auto"/>
        <w:left w:val="none" w:sz="0" w:space="0" w:color="auto"/>
        <w:bottom w:val="none" w:sz="0" w:space="0" w:color="auto"/>
        <w:right w:val="none" w:sz="0" w:space="0" w:color="auto"/>
      </w:divBdr>
    </w:div>
    <w:div w:id="59526401">
      <w:bodyDiv w:val="1"/>
      <w:marLeft w:val="0"/>
      <w:marRight w:val="0"/>
      <w:marTop w:val="0"/>
      <w:marBottom w:val="0"/>
      <w:divBdr>
        <w:top w:val="none" w:sz="0" w:space="0" w:color="auto"/>
        <w:left w:val="none" w:sz="0" w:space="0" w:color="auto"/>
        <w:bottom w:val="none" w:sz="0" w:space="0" w:color="auto"/>
        <w:right w:val="none" w:sz="0" w:space="0" w:color="auto"/>
      </w:divBdr>
    </w:div>
    <w:div w:id="85075633">
      <w:bodyDiv w:val="1"/>
      <w:marLeft w:val="0"/>
      <w:marRight w:val="0"/>
      <w:marTop w:val="0"/>
      <w:marBottom w:val="0"/>
      <w:divBdr>
        <w:top w:val="none" w:sz="0" w:space="0" w:color="auto"/>
        <w:left w:val="none" w:sz="0" w:space="0" w:color="auto"/>
        <w:bottom w:val="none" w:sz="0" w:space="0" w:color="auto"/>
        <w:right w:val="none" w:sz="0" w:space="0" w:color="auto"/>
      </w:divBdr>
    </w:div>
    <w:div w:id="85197790">
      <w:bodyDiv w:val="1"/>
      <w:marLeft w:val="0"/>
      <w:marRight w:val="0"/>
      <w:marTop w:val="0"/>
      <w:marBottom w:val="0"/>
      <w:divBdr>
        <w:top w:val="none" w:sz="0" w:space="0" w:color="auto"/>
        <w:left w:val="none" w:sz="0" w:space="0" w:color="auto"/>
        <w:bottom w:val="none" w:sz="0" w:space="0" w:color="auto"/>
        <w:right w:val="none" w:sz="0" w:space="0" w:color="auto"/>
      </w:divBdr>
    </w:div>
    <w:div w:id="92823262">
      <w:bodyDiv w:val="1"/>
      <w:marLeft w:val="0"/>
      <w:marRight w:val="0"/>
      <w:marTop w:val="0"/>
      <w:marBottom w:val="0"/>
      <w:divBdr>
        <w:top w:val="none" w:sz="0" w:space="0" w:color="auto"/>
        <w:left w:val="none" w:sz="0" w:space="0" w:color="auto"/>
        <w:bottom w:val="none" w:sz="0" w:space="0" w:color="auto"/>
        <w:right w:val="none" w:sz="0" w:space="0" w:color="auto"/>
      </w:divBdr>
    </w:div>
    <w:div w:id="116873883">
      <w:bodyDiv w:val="1"/>
      <w:marLeft w:val="0"/>
      <w:marRight w:val="0"/>
      <w:marTop w:val="0"/>
      <w:marBottom w:val="0"/>
      <w:divBdr>
        <w:top w:val="none" w:sz="0" w:space="0" w:color="auto"/>
        <w:left w:val="none" w:sz="0" w:space="0" w:color="auto"/>
        <w:bottom w:val="none" w:sz="0" w:space="0" w:color="auto"/>
        <w:right w:val="none" w:sz="0" w:space="0" w:color="auto"/>
      </w:divBdr>
    </w:div>
    <w:div w:id="122431610">
      <w:bodyDiv w:val="1"/>
      <w:marLeft w:val="0"/>
      <w:marRight w:val="0"/>
      <w:marTop w:val="0"/>
      <w:marBottom w:val="0"/>
      <w:divBdr>
        <w:top w:val="none" w:sz="0" w:space="0" w:color="auto"/>
        <w:left w:val="none" w:sz="0" w:space="0" w:color="auto"/>
        <w:bottom w:val="none" w:sz="0" w:space="0" w:color="auto"/>
        <w:right w:val="none" w:sz="0" w:space="0" w:color="auto"/>
      </w:divBdr>
    </w:div>
    <w:div w:id="154997622">
      <w:bodyDiv w:val="1"/>
      <w:marLeft w:val="0"/>
      <w:marRight w:val="0"/>
      <w:marTop w:val="0"/>
      <w:marBottom w:val="0"/>
      <w:divBdr>
        <w:top w:val="none" w:sz="0" w:space="0" w:color="auto"/>
        <w:left w:val="none" w:sz="0" w:space="0" w:color="auto"/>
        <w:bottom w:val="none" w:sz="0" w:space="0" w:color="auto"/>
        <w:right w:val="none" w:sz="0" w:space="0" w:color="auto"/>
      </w:divBdr>
    </w:div>
    <w:div w:id="155659044">
      <w:bodyDiv w:val="1"/>
      <w:marLeft w:val="0"/>
      <w:marRight w:val="0"/>
      <w:marTop w:val="0"/>
      <w:marBottom w:val="0"/>
      <w:divBdr>
        <w:top w:val="none" w:sz="0" w:space="0" w:color="auto"/>
        <w:left w:val="none" w:sz="0" w:space="0" w:color="auto"/>
        <w:bottom w:val="none" w:sz="0" w:space="0" w:color="auto"/>
        <w:right w:val="none" w:sz="0" w:space="0" w:color="auto"/>
      </w:divBdr>
    </w:div>
    <w:div w:id="165218213">
      <w:bodyDiv w:val="1"/>
      <w:marLeft w:val="0"/>
      <w:marRight w:val="0"/>
      <w:marTop w:val="0"/>
      <w:marBottom w:val="0"/>
      <w:divBdr>
        <w:top w:val="none" w:sz="0" w:space="0" w:color="auto"/>
        <w:left w:val="none" w:sz="0" w:space="0" w:color="auto"/>
        <w:bottom w:val="none" w:sz="0" w:space="0" w:color="auto"/>
        <w:right w:val="none" w:sz="0" w:space="0" w:color="auto"/>
      </w:divBdr>
    </w:div>
    <w:div w:id="184098716">
      <w:bodyDiv w:val="1"/>
      <w:marLeft w:val="0"/>
      <w:marRight w:val="0"/>
      <w:marTop w:val="0"/>
      <w:marBottom w:val="0"/>
      <w:divBdr>
        <w:top w:val="none" w:sz="0" w:space="0" w:color="auto"/>
        <w:left w:val="none" w:sz="0" w:space="0" w:color="auto"/>
        <w:bottom w:val="none" w:sz="0" w:space="0" w:color="auto"/>
        <w:right w:val="none" w:sz="0" w:space="0" w:color="auto"/>
      </w:divBdr>
    </w:div>
    <w:div w:id="239410795">
      <w:bodyDiv w:val="1"/>
      <w:marLeft w:val="0"/>
      <w:marRight w:val="0"/>
      <w:marTop w:val="0"/>
      <w:marBottom w:val="0"/>
      <w:divBdr>
        <w:top w:val="none" w:sz="0" w:space="0" w:color="auto"/>
        <w:left w:val="none" w:sz="0" w:space="0" w:color="auto"/>
        <w:bottom w:val="none" w:sz="0" w:space="0" w:color="auto"/>
        <w:right w:val="none" w:sz="0" w:space="0" w:color="auto"/>
      </w:divBdr>
    </w:div>
    <w:div w:id="239679655">
      <w:bodyDiv w:val="1"/>
      <w:marLeft w:val="0"/>
      <w:marRight w:val="0"/>
      <w:marTop w:val="0"/>
      <w:marBottom w:val="0"/>
      <w:divBdr>
        <w:top w:val="none" w:sz="0" w:space="0" w:color="auto"/>
        <w:left w:val="none" w:sz="0" w:space="0" w:color="auto"/>
        <w:bottom w:val="none" w:sz="0" w:space="0" w:color="auto"/>
        <w:right w:val="none" w:sz="0" w:space="0" w:color="auto"/>
      </w:divBdr>
    </w:div>
    <w:div w:id="276522950">
      <w:bodyDiv w:val="1"/>
      <w:marLeft w:val="0"/>
      <w:marRight w:val="0"/>
      <w:marTop w:val="0"/>
      <w:marBottom w:val="0"/>
      <w:divBdr>
        <w:top w:val="none" w:sz="0" w:space="0" w:color="auto"/>
        <w:left w:val="none" w:sz="0" w:space="0" w:color="auto"/>
        <w:bottom w:val="none" w:sz="0" w:space="0" w:color="auto"/>
        <w:right w:val="none" w:sz="0" w:space="0" w:color="auto"/>
      </w:divBdr>
    </w:div>
    <w:div w:id="283970090">
      <w:bodyDiv w:val="1"/>
      <w:marLeft w:val="0"/>
      <w:marRight w:val="0"/>
      <w:marTop w:val="0"/>
      <w:marBottom w:val="0"/>
      <w:divBdr>
        <w:top w:val="none" w:sz="0" w:space="0" w:color="auto"/>
        <w:left w:val="none" w:sz="0" w:space="0" w:color="auto"/>
        <w:bottom w:val="none" w:sz="0" w:space="0" w:color="auto"/>
        <w:right w:val="none" w:sz="0" w:space="0" w:color="auto"/>
      </w:divBdr>
    </w:div>
    <w:div w:id="299307530">
      <w:bodyDiv w:val="1"/>
      <w:marLeft w:val="0"/>
      <w:marRight w:val="0"/>
      <w:marTop w:val="0"/>
      <w:marBottom w:val="0"/>
      <w:divBdr>
        <w:top w:val="none" w:sz="0" w:space="0" w:color="auto"/>
        <w:left w:val="none" w:sz="0" w:space="0" w:color="auto"/>
        <w:bottom w:val="none" w:sz="0" w:space="0" w:color="auto"/>
        <w:right w:val="none" w:sz="0" w:space="0" w:color="auto"/>
      </w:divBdr>
    </w:div>
    <w:div w:id="309600047">
      <w:bodyDiv w:val="1"/>
      <w:marLeft w:val="0"/>
      <w:marRight w:val="0"/>
      <w:marTop w:val="0"/>
      <w:marBottom w:val="0"/>
      <w:divBdr>
        <w:top w:val="none" w:sz="0" w:space="0" w:color="auto"/>
        <w:left w:val="none" w:sz="0" w:space="0" w:color="auto"/>
        <w:bottom w:val="none" w:sz="0" w:space="0" w:color="auto"/>
        <w:right w:val="none" w:sz="0" w:space="0" w:color="auto"/>
      </w:divBdr>
    </w:div>
    <w:div w:id="321935524">
      <w:bodyDiv w:val="1"/>
      <w:marLeft w:val="0"/>
      <w:marRight w:val="0"/>
      <w:marTop w:val="0"/>
      <w:marBottom w:val="0"/>
      <w:divBdr>
        <w:top w:val="none" w:sz="0" w:space="0" w:color="auto"/>
        <w:left w:val="none" w:sz="0" w:space="0" w:color="auto"/>
        <w:bottom w:val="none" w:sz="0" w:space="0" w:color="auto"/>
        <w:right w:val="none" w:sz="0" w:space="0" w:color="auto"/>
      </w:divBdr>
    </w:div>
    <w:div w:id="331182251">
      <w:bodyDiv w:val="1"/>
      <w:marLeft w:val="0"/>
      <w:marRight w:val="0"/>
      <w:marTop w:val="0"/>
      <w:marBottom w:val="0"/>
      <w:divBdr>
        <w:top w:val="none" w:sz="0" w:space="0" w:color="auto"/>
        <w:left w:val="none" w:sz="0" w:space="0" w:color="auto"/>
        <w:bottom w:val="none" w:sz="0" w:space="0" w:color="auto"/>
        <w:right w:val="none" w:sz="0" w:space="0" w:color="auto"/>
      </w:divBdr>
    </w:div>
    <w:div w:id="352458543">
      <w:bodyDiv w:val="1"/>
      <w:marLeft w:val="0"/>
      <w:marRight w:val="0"/>
      <w:marTop w:val="0"/>
      <w:marBottom w:val="0"/>
      <w:divBdr>
        <w:top w:val="none" w:sz="0" w:space="0" w:color="auto"/>
        <w:left w:val="none" w:sz="0" w:space="0" w:color="auto"/>
        <w:bottom w:val="none" w:sz="0" w:space="0" w:color="auto"/>
        <w:right w:val="none" w:sz="0" w:space="0" w:color="auto"/>
      </w:divBdr>
    </w:div>
    <w:div w:id="353919688">
      <w:bodyDiv w:val="1"/>
      <w:marLeft w:val="0"/>
      <w:marRight w:val="0"/>
      <w:marTop w:val="0"/>
      <w:marBottom w:val="0"/>
      <w:divBdr>
        <w:top w:val="none" w:sz="0" w:space="0" w:color="auto"/>
        <w:left w:val="none" w:sz="0" w:space="0" w:color="auto"/>
        <w:bottom w:val="none" w:sz="0" w:space="0" w:color="auto"/>
        <w:right w:val="none" w:sz="0" w:space="0" w:color="auto"/>
      </w:divBdr>
    </w:div>
    <w:div w:id="364058534">
      <w:bodyDiv w:val="1"/>
      <w:marLeft w:val="0"/>
      <w:marRight w:val="0"/>
      <w:marTop w:val="0"/>
      <w:marBottom w:val="0"/>
      <w:divBdr>
        <w:top w:val="none" w:sz="0" w:space="0" w:color="auto"/>
        <w:left w:val="none" w:sz="0" w:space="0" w:color="auto"/>
        <w:bottom w:val="none" w:sz="0" w:space="0" w:color="auto"/>
        <w:right w:val="none" w:sz="0" w:space="0" w:color="auto"/>
      </w:divBdr>
    </w:div>
    <w:div w:id="368993449">
      <w:bodyDiv w:val="1"/>
      <w:marLeft w:val="0"/>
      <w:marRight w:val="0"/>
      <w:marTop w:val="0"/>
      <w:marBottom w:val="0"/>
      <w:divBdr>
        <w:top w:val="none" w:sz="0" w:space="0" w:color="auto"/>
        <w:left w:val="none" w:sz="0" w:space="0" w:color="auto"/>
        <w:bottom w:val="none" w:sz="0" w:space="0" w:color="auto"/>
        <w:right w:val="none" w:sz="0" w:space="0" w:color="auto"/>
      </w:divBdr>
    </w:div>
    <w:div w:id="387190891">
      <w:bodyDiv w:val="1"/>
      <w:marLeft w:val="0"/>
      <w:marRight w:val="0"/>
      <w:marTop w:val="0"/>
      <w:marBottom w:val="0"/>
      <w:divBdr>
        <w:top w:val="none" w:sz="0" w:space="0" w:color="auto"/>
        <w:left w:val="none" w:sz="0" w:space="0" w:color="auto"/>
        <w:bottom w:val="none" w:sz="0" w:space="0" w:color="auto"/>
        <w:right w:val="none" w:sz="0" w:space="0" w:color="auto"/>
      </w:divBdr>
    </w:div>
    <w:div w:id="432938598">
      <w:bodyDiv w:val="1"/>
      <w:marLeft w:val="0"/>
      <w:marRight w:val="0"/>
      <w:marTop w:val="0"/>
      <w:marBottom w:val="0"/>
      <w:divBdr>
        <w:top w:val="none" w:sz="0" w:space="0" w:color="auto"/>
        <w:left w:val="none" w:sz="0" w:space="0" w:color="auto"/>
        <w:bottom w:val="none" w:sz="0" w:space="0" w:color="auto"/>
        <w:right w:val="none" w:sz="0" w:space="0" w:color="auto"/>
      </w:divBdr>
    </w:div>
    <w:div w:id="439297895">
      <w:bodyDiv w:val="1"/>
      <w:marLeft w:val="0"/>
      <w:marRight w:val="0"/>
      <w:marTop w:val="0"/>
      <w:marBottom w:val="0"/>
      <w:divBdr>
        <w:top w:val="none" w:sz="0" w:space="0" w:color="auto"/>
        <w:left w:val="none" w:sz="0" w:space="0" w:color="auto"/>
        <w:bottom w:val="none" w:sz="0" w:space="0" w:color="auto"/>
        <w:right w:val="none" w:sz="0" w:space="0" w:color="auto"/>
      </w:divBdr>
    </w:div>
    <w:div w:id="445345390">
      <w:bodyDiv w:val="1"/>
      <w:marLeft w:val="0"/>
      <w:marRight w:val="0"/>
      <w:marTop w:val="0"/>
      <w:marBottom w:val="0"/>
      <w:divBdr>
        <w:top w:val="none" w:sz="0" w:space="0" w:color="auto"/>
        <w:left w:val="none" w:sz="0" w:space="0" w:color="auto"/>
        <w:bottom w:val="none" w:sz="0" w:space="0" w:color="auto"/>
        <w:right w:val="none" w:sz="0" w:space="0" w:color="auto"/>
      </w:divBdr>
    </w:div>
    <w:div w:id="446504507">
      <w:bodyDiv w:val="1"/>
      <w:marLeft w:val="0"/>
      <w:marRight w:val="0"/>
      <w:marTop w:val="0"/>
      <w:marBottom w:val="0"/>
      <w:divBdr>
        <w:top w:val="none" w:sz="0" w:space="0" w:color="auto"/>
        <w:left w:val="none" w:sz="0" w:space="0" w:color="auto"/>
        <w:bottom w:val="none" w:sz="0" w:space="0" w:color="auto"/>
        <w:right w:val="none" w:sz="0" w:space="0" w:color="auto"/>
      </w:divBdr>
    </w:div>
    <w:div w:id="450128866">
      <w:bodyDiv w:val="1"/>
      <w:marLeft w:val="0"/>
      <w:marRight w:val="0"/>
      <w:marTop w:val="0"/>
      <w:marBottom w:val="0"/>
      <w:divBdr>
        <w:top w:val="none" w:sz="0" w:space="0" w:color="auto"/>
        <w:left w:val="none" w:sz="0" w:space="0" w:color="auto"/>
        <w:bottom w:val="none" w:sz="0" w:space="0" w:color="auto"/>
        <w:right w:val="none" w:sz="0" w:space="0" w:color="auto"/>
      </w:divBdr>
    </w:div>
    <w:div w:id="455024193">
      <w:bodyDiv w:val="1"/>
      <w:marLeft w:val="0"/>
      <w:marRight w:val="0"/>
      <w:marTop w:val="0"/>
      <w:marBottom w:val="0"/>
      <w:divBdr>
        <w:top w:val="none" w:sz="0" w:space="0" w:color="auto"/>
        <w:left w:val="none" w:sz="0" w:space="0" w:color="auto"/>
        <w:bottom w:val="none" w:sz="0" w:space="0" w:color="auto"/>
        <w:right w:val="none" w:sz="0" w:space="0" w:color="auto"/>
      </w:divBdr>
    </w:div>
    <w:div w:id="475608658">
      <w:bodyDiv w:val="1"/>
      <w:marLeft w:val="0"/>
      <w:marRight w:val="0"/>
      <w:marTop w:val="0"/>
      <w:marBottom w:val="0"/>
      <w:divBdr>
        <w:top w:val="none" w:sz="0" w:space="0" w:color="auto"/>
        <w:left w:val="none" w:sz="0" w:space="0" w:color="auto"/>
        <w:bottom w:val="none" w:sz="0" w:space="0" w:color="auto"/>
        <w:right w:val="none" w:sz="0" w:space="0" w:color="auto"/>
      </w:divBdr>
    </w:div>
    <w:div w:id="525216464">
      <w:bodyDiv w:val="1"/>
      <w:marLeft w:val="0"/>
      <w:marRight w:val="0"/>
      <w:marTop w:val="0"/>
      <w:marBottom w:val="0"/>
      <w:divBdr>
        <w:top w:val="none" w:sz="0" w:space="0" w:color="auto"/>
        <w:left w:val="none" w:sz="0" w:space="0" w:color="auto"/>
        <w:bottom w:val="none" w:sz="0" w:space="0" w:color="auto"/>
        <w:right w:val="none" w:sz="0" w:space="0" w:color="auto"/>
      </w:divBdr>
    </w:div>
    <w:div w:id="535047584">
      <w:bodyDiv w:val="1"/>
      <w:marLeft w:val="0"/>
      <w:marRight w:val="0"/>
      <w:marTop w:val="0"/>
      <w:marBottom w:val="0"/>
      <w:divBdr>
        <w:top w:val="none" w:sz="0" w:space="0" w:color="auto"/>
        <w:left w:val="none" w:sz="0" w:space="0" w:color="auto"/>
        <w:bottom w:val="none" w:sz="0" w:space="0" w:color="auto"/>
        <w:right w:val="none" w:sz="0" w:space="0" w:color="auto"/>
      </w:divBdr>
    </w:div>
    <w:div w:id="542599509">
      <w:bodyDiv w:val="1"/>
      <w:marLeft w:val="0"/>
      <w:marRight w:val="0"/>
      <w:marTop w:val="0"/>
      <w:marBottom w:val="0"/>
      <w:divBdr>
        <w:top w:val="none" w:sz="0" w:space="0" w:color="auto"/>
        <w:left w:val="none" w:sz="0" w:space="0" w:color="auto"/>
        <w:bottom w:val="none" w:sz="0" w:space="0" w:color="auto"/>
        <w:right w:val="none" w:sz="0" w:space="0" w:color="auto"/>
      </w:divBdr>
    </w:div>
    <w:div w:id="548108186">
      <w:bodyDiv w:val="1"/>
      <w:marLeft w:val="0"/>
      <w:marRight w:val="0"/>
      <w:marTop w:val="0"/>
      <w:marBottom w:val="0"/>
      <w:divBdr>
        <w:top w:val="none" w:sz="0" w:space="0" w:color="auto"/>
        <w:left w:val="none" w:sz="0" w:space="0" w:color="auto"/>
        <w:bottom w:val="none" w:sz="0" w:space="0" w:color="auto"/>
        <w:right w:val="none" w:sz="0" w:space="0" w:color="auto"/>
      </w:divBdr>
    </w:div>
    <w:div w:id="551692163">
      <w:bodyDiv w:val="1"/>
      <w:marLeft w:val="0"/>
      <w:marRight w:val="0"/>
      <w:marTop w:val="0"/>
      <w:marBottom w:val="0"/>
      <w:divBdr>
        <w:top w:val="none" w:sz="0" w:space="0" w:color="auto"/>
        <w:left w:val="none" w:sz="0" w:space="0" w:color="auto"/>
        <w:bottom w:val="none" w:sz="0" w:space="0" w:color="auto"/>
        <w:right w:val="none" w:sz="0" w:space="0" w:color="auto"/>
      </w:divBdr>
    </w:div>
    <w:div w:id="556867164">
      <w:bodyDiv w:val="1"/>
      <w:marLeft w:val="0"/>
      <w:marRight w:val="0"/>
      <w:marTop w:val="0"/>
      <w:marBottom w:val="0"/>
      <w:divBdr>
        <w:top w:val="none" w:sz="0" w:space="0" w:color="auto"/>
        <w:left w:val="none" w:sz="0" w:space="0" w:color="auto"/>
        <w:bottom w:val="none" w:sz="0" w:space="0" w:color="auto"/>
        <w:right w:val="none" w:sz="0" w:space="0" w:color="auto"/>
      </w:divBdr>
    </w:div>
    <w:div w:id="573011577">
      <w:bodyDiv w:val="1"/>
      <w:marLeft w:val="0"/>
      <w:marRight w:val="0"/>
      <w:marTop w:val="0"/>
      <w:marBottom w:val="0"/>
      <w:divBdr>
        <w:top w:val="none" w:sz="0" w:space="0" w:color="auto"/>
        <w:left w:val="none" w:sz="0" w:space="0" w:color="auto"/>
        <w:bottom w:val="none" w:sz="0" w:space="0" w:color="auto"/>
        <w:right w:val="none" w:sz="0" w:space="0" w:color="auto"/>
      </w:divBdr>
    </w:div>
    <w:div w:id="583874550">
      <w:bodyDiv w:val="1"/>
      <w:marLeft w:val="0"/>
      <w:marRight w:val="0"/>
      <w:marTop w:val="0"/>
      <w:marBottom w:val="0"/>
      <w:divBdr>
        <w:top w:val="none" w:sz="0" w:space="0" w:color="auto"/>
        <w:left w:val="none" w:sz="0" w:space="0" w:color="auto"/>
        <w:bottom w:val="none" w:sz="0" w:space="0" w:color="auto"/>
        <w:right w:val="none" w:sz="0" w:space="0" w:color="auto"/>
      </w:divBdr>
    </w:div>
    <w:div w:id="584462969">
      <w:bodyDiv w:val="1"/>
      <w:marLeft w:val="0"/>
      <w:marRight w:val="0"/>
      <w:marTop w:val="0"/>
      <w:marBottom w:val="0"/>
      <w:divBdr>
        <w:top w:val="none" w:sz="0" w:space="0" w:color="auto"/>
        <w:left w:val="none" w:sz="0" w:space="0" w:color="auto"/>
        <w:bottom w:val="none" w:sz="0" w:space="0" w:color="auto"/>
        <w:right w:val="none" w:sz="0" w:space="0" w:color="auto"/>
      </w:divBdr>
    </w:div>
    <w:div w:id="624846474">
      <w:bodyDiv w:val="1"/>
      <w:marLeft w:val="0"/>
      <w:marRight w:val="0"/>
      <w:marTop w:val="0"/>
      <w:marBottom w:val="0"/>
      <w:divBdr>
        <w:top w:val="none" w:sz="0" w:space="0" w:color="auto"/>
        <w:left w:val="none" w:sz="0" w:space="0" w:color="auto"/>
        <w:bottom w:val="none" w:sz="0" w:space="0" w:color="auto"/>
        <w:right w:val="none" w:sz="0" w:space="0" w:color="auto"/>
      </w:divBdr>
    </w:div>
    <w:div w:id="639770650">
      <w:bodyDiv w:val="1"/>
      <w:marLeft w:val="0"/>
      <w:marRight w:val="0"/>
      <w:marTop w:val="0"/>
      <w:marBottom w:val="0"/>
      <w:divBdr>
        <w:top w:val="none" w:sz="0" w:space="0" w:color="auto"/>
        <w:left w:val="none" w:sz="0" w:space="0" w:color="auto"/>
        <w:bottom w:val="none" w:sz="0" w:space="0" w:color="auto"/>
        <w:right w:val="none" w:sz="0" w:space="0" w:color="auto"/>
      </w:divBdr>
    </w:div>
    <w:div w:id="644967464">
      <w:bodyDiv w:val="1"/>
      <w:marLeft w:val="0"/>
      <w:marRight w:val="0"/>
      <w:marTop w:val="0"/>
      <w:marBottom w:val="0"/>
      <w:divBdr>
        <w:top w:val="none" w:sz="0" w:space="0" w:color="auto"/>
        <w:left w:val="none" w:sz="0" w:space="0" w:color="auto"/>
        <w:bottom w:val="none" w:sz="0" w:space="0" w:color="auto"/>
        <w:right w:val="none" w:sz="0" w:space="0" w:color="auto"/>
      </w:divBdr>
    </w:div>
    <w:div w:id="645278740">
      <w:bodyDiv w:val="1"/>
      <w:marLeft w:val="0"/>
      <w:marRight w:val="0"/>
      <w:marTop w:val="0"/>
      <w:marBottom w:val="0"/>
      <w:divBdr>
        <w:top w:val="none" w:sz="0" w:space="0" w:color="auto"/>
        <w:left w:val="none" w:sz="0" w:space="0" w:color="auto"/>
        <w:bottom w:val="none" w:sz="0" w:space="0" w:color="auto"/>
        <w:right w:val="none" w:sz="0" w:space="0" w:color="auto"/>
      </w:divBdr>
    </w:div>
    <w:div w:id="645474241">
      <w:bodyDiv w:val="1"/>
      <w:marLeft w:val="0"/>
      <w:marRight w:val="0"/>
      <w:marTop w:val="0"/>
      <w:marBottom w:val="0"/>
      <w:divBdr>
        <w:top w:val="none" w:sz="0" w:space="0" w:color="auto"/>
        <w:left w:val="none" w:sz="0" w:space="0" w:color="auto"/>
        <w:bottom w:val="none" w:sz="0" w:space="0" w:color="auto"/>
        <w:right w:val="none" w:sz="0" w:space="0" w:color="auto"/>
      </w:divBdr>
    </w:div>
    <w:div w:id="685014409">
      <w:bodyDiv w:val="1"/>
      <w:marLeft w:val="0"/>
      <w:marRight w:val="0"/>
      <w:marTop w:val="0"/>
      <w:marBottom w:val="0"/>
      <w:divBdr>
        <w:top w:val="none" w:sz="0" w:space="0" w:color="auto"/>
        <w:left w:val="none" w:sz="0" w:space="0" w:color="auto"/>
        <w:bottom w:val="none" w:sz="0" w:space="0" w:color="auto"/>
        <w:right w:val="none" w:sz="0" w:space="0" w:color="auto"/>
      </w:divBdr>
    </w:div>
    <w:div w:id="687025457">
      <w:bodyDiv w:val="1"/>
      <w:marLeft w:val="0"/>
      <w:marRight w:val="0"/>
      <w:marTop w:val="0"/>
      <w:marBottom w:val="0"/>
      <w:divBdr>
        <w:top w:val="none" w:sz="0" w:space="0" w:color="auto"/>
        <w:left w:val="none" w:sz="0" w:space="0" w:color="auto"/>
        <w:bottom w:val="none" w:sz="0" w:space="0" w:color="auto"/>
        <w:right w:val="none" w:sz="0" w:space="0" w:color="auto"/>
      </w:divBdr>
    </w:div>
    <w:div w:id="709765514">
      <w:bodyDiv w:val="1"/>
      <w:marLeft w:val="0"/>
      <w:marRight w:val="0"/>
      <w:marTop w:val="0"/>
      <w:marBottom w:val="0"/>
      <w:divBdr>
        <w:top w:val="none" w:sz="0" w:space="0" w:color="auto"/>
        <w:left w:val="none" w:sz="0" w:space="0" w:color="auto"/>
        <w:bottom w:val="none" w:sz="0" w:space="0" w:color="auto"/>
        <w:right w:val="none" w:sz="0" w:space="0" w:color="auto"/>
      </w:divBdr>
    </w:div>
    <w:div w:id="748581612">
      <w:bodyDiv w:val="1"/>
      <w:marLeft w:val="0"/>
      <w:marRight w:val="0"/>
      <w:marTop w:val="0"/>
      <w:marBottom w:val="0"/>
      <w:divBdr>
        <w:top w:val="none" w:sz="0" w:space="0" w:color="auto"/>
        <w:left w:val="none" w:sz="0" w:space="0" w:color="auto"/>
        <w:bottom w:val="none" w:sz="0" w:space="0" w:color="auto"/>
        <w:right w:val="none" w:sz="0" w:space="0" w:color="auto"/>
      </w:divBdr>
    </w:div>
    <w:div w:id="797840562">
      <w:bodyDiv w:val="1"/>
      <w:marLeft w:val="0"/>
      <w:marRight w:val="0"/>
      <w:marTop w:val="0"/>
      <w:marBottom w:val="0"/>
      <w:divBdr>
        <w:top w:val="none" w:sz="0" w:space="0" w:color="auto"/>
        <w:left w:val="none" w:sz="0" w:space="0" w:color="auto"/>
        <w:bottom w:val="none" w:sz="0" w:space="0" w:color="auto"/>
        <w:right w:val="none" w:sz="0" w:space="0" w:color="auto"/>
      </w:divBdr>
    </w:div>
    <w:div w:id="805707779">
      <w:bodyDiv w:val="1"/>
      <w:marLeft w:val="0"/>
      <w:marRight w:val="0"/>
      <w:marTop w:val="0"/>
      <w:marBottom w:val="0"/>
      <w:divBdr>
        <w:top w:val="none" w:sz="0" w:space="0" w:color="auto"/>
        <w:left w:val="none" w:sz="0" w:space="0" w:color="auto"/>
        <w:bottom w:val="none" w:sz="0" w:space="0" w:color="auto"/>
        <w:right w:val="none" w:sz="0" w:space="0" w:color="auto"/>
      </w:divBdr>
    </w:div>
    <w:div w:id="837230066">
      <w:bodyDiv w:val="1"/>
      <w:marLeft w:val="0"/>
      <w:marRight w:val="0"/>
      <w:marTop w:val="0"/>
      <w:marBottom w:val="0"/>
      <w:divBdr>
        <w:top w:val="none" w:sz="0" w:space="0" w:color="auto"/>
        <w:left w:val="none" w:sz="0" w:space="0" w:color="auto"/>
        <w:bottom w:val="none" w:sz="0" w:space="0" w:color="auto"/>
        <w:right w:val="none" w:sz="0" w:space="0" w:color="auto"/>
      </w:divBdr>
    </w:div>
    <w:div w:id="839466916">
      <w:bodyDiv w:val="1"/>
      <w:marLeft w:val="0"/>
      <w:marRight w:val="0"/>
      <w:marTop w:val="0"/>
      <w:marBottom w:val="0"/>
      <w:divBdr>
        <w:top w:val="none" w:sz="0" w:space="0" w:color="auto"/>
        <w:left w:val="none" w:sz="0" w:space="0" w:color="auto"/>
        <w:bottom w:val="none" w:sz="0" w:space="0" w:color="auto"/>
        <w:right w:val="none" w:sz="0" w:space="0" w:color="auto"/>
      </w:divBdr>
    </w:div>
    <w:div w:id="844438336">
      <w:bodyDiv w:val="1"/>
      <w:marLeft w:val="0"/>
      <w:marRight w:val="0"/>
      <w:marTop w:val="0"/>
      <w:marBottom w:val="0"/>
      <w:divBdr>
        <w:top w:val="none" w:sz="0" w:space="0" w:color="auto"/>
        <w:left w:val="none" w:sz="0" w:space="0" w:color="auto"/>
        <w:bottom w:val="none" w:sz="0" w:space="0" w:color="auto"/>
        <w:right w:val="none" w:sz="0" w:space="0" w:color="auto"/>
      </w:divBdr>
    </w:div>
    <w:div w:id="844442547">
      <w:bodyDiv w:val="1"/>
      <w:marLeft w:val="0"/>
      <w:marRight w:val="0"/>
      <w:marTop w:val="0"/>
      <w:marBottom w:val="0"/>
      <w:divBdr>
        <w:top w:val="none" w:sz="0" w:space="0" w:color="auto"/>
        <w:left w:val="none" w:sz="0" w:space="0" w:color="auto"/>
        <w:bottom w:val="none" w:sz="0" w:space="0" w:color="auto"/>
        <w:right w:val="none" w:sz="0" w:space="0" w:color="auto"/>
      </w:divBdr>
    </w:div>
    <w:div w:id="853225637">
      <w:bodyDiv w:val="1"/>
      <w:marLeft w:val="0"/>
      <w:marRight w:val="0"/>
      <w:marTop w:val="0"/>
      <w:marBottom w:val="0"/>
      <w:divBdr>
        <w:top w:val="none" w:sz="0" w:space="0" w:color="auto"/>
        <w:left w:val="none" w:sz="0" w:space="0" w:color="auto"/>
        <w:bottom w:val="none" w:sz="0" w:space="0" w:color="auto"/>
        <w:right w:val="none" w:sz="0" w:space="0" w:color="auto"/>
      </w:divBdr>
    </w:div>
    <w:div w:id="864950880">
      <w:bodyDiv w:val="1"/>
      <w:marLeft w:val="0"/>
      <w:marRight w:val="0"/>
      <w:marTop w:val="0"/>
      <w:marBottom w:val="0"/>
      <w:divBdr>
        <w:top w:val="none" w:sz="0" w:space="0" w:color="auto"/>
        <w:left w:val="none" w:sz="0" w:space="0" w:color="auto"/>
        <w:bottom w:val="none" w:sz="0" w:space="0" w:color="auto"/>
        <w:right w:val="none" w:sz="0" w:space="0" w:color="auto"/>
      </w:divBdr>
    </w:div>
    <w:div w:id="883056536">
      <w:bodyDiv w:val="1"/>
      <w:marLeft w:val="0"/>
      <w:marRight w:val="0"/>
      <w:marTop w:val="0"/>
      <w:marBottom w:val="0"/>
      <w:divBdr>
        <w:top w:val="none" w:sz="0" w:space="0" w:color="auto"/>
        <w:left w:val="none" w:sz="0" w:space="0" w:color="auto"/>
        <w:bottom w:val="none" w:sz="0" w:space="0" w:color="auto"/>
        <w:right w:val="none" w:sz="0" w:space="0" w:color="auto"/>
      </w:divBdr>
    </w:div>
    <w:div w:id="912934262">
      <w:bodyDiv w:val="1"/>
      <w:marLeft w:val="0"/>
      <w:marRight w:val="0"/>
      <w:marTop w:val="0"/>
      <w:marBottom w:val="0"/>
      <w:divBdr>
        <w:top w:val="none" w:sz="0" w:space="0" w:color="auto"/>
        <w:left w:val="none" w:sz="0" w:space="0" w:color="auto"/>
        <w:bottom w:val="none" w:sz="0" w:space="0" w:color="auto"/>
        <w:right w:val="none" w:sz="0" w:space="0" w:color="auto"/>
      </w:divBdr>
    </w:div>
    <w:div w:id="927732922">
      <w:bodyDiv w:val="1"/>
      <w:marLeft w:val="0"/>
      <w:marRight w:val="0"/>
      <w:marTop w:val="0"/>
      <w:marBottom w:val="0"/>
      <w:divBdr>
        <w:top w:val="none" w:sz="0" w:space="0" w:color="auto"/>
        <w:left w:val="none" w:sz="0" w:space="0" w:color="auto"/>
        <w:bottom w:val="none" w:sz="0" w:space="0" w:color="auto"/>
        <w:right w:val="none" w:sz="0" w:space="0" w:color="auto"/>
      </w:divBdr>
    </w:div>
    <w:div w:id="933326211">
      <w:bodyDiv w:val="1"/>
      <w:marLeft w:val="0"/>
      <w:marRight w:val="0"/>
      <w:marTop w:val="0"/>
      <w:marBottom w:val="0"/>
      <w:divBdr>
        <w:top w:val="none" w:sz="0" w:space="0" w:color="auto"/>
        <w:left w:val="none" w:sz="0" w:space="0" w:color="auto"/>
        <w:bottom w:val="none" w:sz="0" w:space="0" w:color="auto"/>
        <w:right w:val="none" w:sz="0" w:space="0" w:color="auto"/>
      </w:divBdr>
    </w:div>
    <w:div w:id="951323398">
      <w:bodyDiv w:val="1"/>
      <w:marLeft w:val="0"/>
      <w:marRight w:val="0"/>
      <w:marTop w:val="0"/>
      <w:marBottom w:val="0"/>
      <w:divBdr>
        <w:top w:val="none" w:sz="0" w:space="0" w:color="auto"/>
        <w:left w:val="none" w:sz="0" w:space="0" w:color="auto"/>
        <w:bottom w:val="none" w:sz="0" w:space="0" w:color="auto"/>
        <w:right w:val="none" w:sz="0" w:space="0" w:color="auto"/>
      </w:divBdr>
    </w:div>
    <w:div w:id="953050625">
      <w:bodyDiv w:val="1"/>
      <w:marLeft w:val="0"/>
      <w:marRight w:val="0"/>
      <w:marTop w:val="0"/>
      <w:marBottom w:val="0"/>
      <w:divBdr>
        <w:top w:val="none" w:sz="0" w:space="0" w:color="auto"/>
        <w:left w:val="none" w:sz="0" w:space="0" w:color="auto"/>
        <w:bottom w:val="none" w:sz="0" w:space="0" w:color="auto"/>
        <w:right w:val="none" w:sz="0" w:space="0" w:color="auto"/>
      </w:divBdr>
    </w:div>
    <w:div w:id="961887641">
      <w:bodyDiv w:val="1"/>
      <w:marLeft w:val="0"/>
      <w:marRight w:val="0"/>
      <w:marTop w:val="0"/>
      <w:marBottom w:val="0"/>
      <w:divBdr>
        <w:top w:val="none" w:sz="0" w:space="0" w:color="auto"/>
        <w:left w:val="none" w:sz="0" w:space="0" w:color="auto"/>
        <w:bottom w:val="none" w:sz="0" w:space="0" w:color="auto"/>
        <w:right w:val="none" w:sz="0" w:space="0" w:color="auto"/>
      </w:divBdr>
    </w:div>
    <w:div w:id="977034985">
      <w:bodyDiv w:val="1"/>
      <w:marLeft w:val="0"/>
      <w:marRight w:val="0"/>
      <w:marTop w:val="0"/>
      <w:marBottom w:val="0"/>
      <w:divBdr>
        <w:top w:val="none" w:sz="0" w:space="0" w:color="auto"/>
        <w:left w:val="none" w:sz="0" w:space="0" w:color="auto"/>
        <w:bottom w:val="none" w:sz="0" w:space="0" w:color="auto"/>
        <w:right w:val="none" w:sz="0" w:space="0" w:color="auto"/>
      </w:divBdr>
    </w:div>
    <w:div w:id="984510516">
      <w:bodyDiv w:val="1"/>
      <w:marLeft w:val="0"/>
      <w:marRight w:val="0"/>
      <w:marTop w:val="0"/>
      <w:marBottom w:val="0"/>
      <w:divBdr>
        <w:top w:val="none" w:sz="0" w:space="0" w:color="auto"/>
        <w:left w:val="none" w:sz="0" w:space="0" w:color="auto"/>
        <w:bottom w:val="none" w:sz="0" w:space="0" w:color="auto"/>
        <w:right w:val="none" w:sz="0" w:space="0" w:color="auto"/>
      </w:divBdr>
    </w:div>
    <w:div w:id="1000304681">
      <w:bodyDiv w:val="1"/>
      <w:marLeft w:val="0"/>
      <w:marRight w:val="0"/>
      <w:marTop w:val="0"/>
      <w:marBottom w:val="0"/>
      <w:divBdr>
        <w:top w:val="none" w:sz="0" w:space="0" w:color="auto"/>
        <w:left w:val="none" w:sz="0" w:space="0" w:color="auto"/>
        <w:bottom w:val="none" w:sz="0" w:space="0" w:color="auto"/>
        <w:right w:val="none" w:sz="0" w:space="0" w:color="auto"/>
      </w:divBdr>
    </w:div>
    <w:div w:id="1032346203">
      <w:bodyDiv w:val="1"/>
      <w:marLeft w:val="0"/>
      <w:marRight w:val="0"/>
      <w:marTop w:val="0"/>
      <w:marBottom w:val="0"/>
      <w:divBdr>
        <w:top w:val="none" w:sz="0" w:space="0" w:color="auto"/>
        <w:left w:val="none" w:sz="0" w:space="0" w:color="auto"/>
        <w:bottom w:val="none" w:sz="0" w:space="0" w:color="auto"/>
        <w:right w:val="none" w:sz="0" w:space="0" w:color="auto"/>
      </w:divBdr>
    </w:div>
    <w:div w:id="1062363211">
      <w:bodyDiv w:val="1"/>
      <w:marLeft w:val="0"/>
      <w:marRight w:val="0"/>
      <w:marTop w:val="0"/>
      <w:marBottom w:val="0"/>
      <w:divBdr>
        <w:top w:val="none" w:sz="0" w:space="0" w:color="auto"/>
        <w:left w:val="none" w:sz="0" w:space="0" w:color="auto"/>
        <w:bottom w:val="none" w:sz="0" w:space="0" w:color="auto"/>
        <w:right w:val="none" w:sz="0" w:space="0" w:color="auto"/>
      </w:divBdr>
    </w:div>
    <w:div w:id="1095051206">
      <w:bodyDiv w:val="1"/>
      <w:marLeft w:val="0"/>
      <w:marRight w:val="0"/>
      <w:marTop w:val="0"/>
      <w:marBottom w:val="0"/>
      <w:divBdr>
        <w:top w:val="none" w:sz="0" w:space="0" w:color="auto"/>
        <w:left w:val="none" w:sz="0" w:space="0" w:color="auto"/>
        <w:bottom w:val="none" w:sz="0" w:space="0" w:color="auto"/>
        <w:right w:val="none" w:sz="0" w:space="0" w:color="auto"/>
      </w:divBdr>
    </w:div>
    <w:div w:id="1105996467">
      <w:bodyDiv w:val="1"/>
      <w:marLeft w:val="0"/>
      <w:marRight w:val="0"/>
      <w:marTop w:val="0"/>
      <w:marBottom w:val="0"/>
      <w:divBdr>
        <w:top w:val="none" w:sz="0" w:space="0" w:color="auto"/>
        <w:left w:val="none" w:sz="0" w:space="0" w:color="auto"/>
        <w:bottom w:val="none" w:sz="0" w:space="0" w:color="auto"/>
        <w:right w:val="none" w:sz="0" w:space="0" w:color="auto"/>
      </w:divBdr>
    </w:div>
    <w:div w:id="1144931832">
      <w:bodyDiv w:val="1"/>
      <w:marLeft w:val="0"/>
      <w:marRight w:val="0"/>
      <w:marTop w:val="0"/>
      <w:marBottom w:val="0"/>
      <w:divBdr>
        <w:top w:val="none" w:sz="0" w:space="0" w:color="auto"/>
        <w:left w:val="none" w:sz="0" w:space="0" w:color="auto"/>
        <w:bottom w:val="none" w:sz="0" w:space="0" w:color="auto"/>
        <w:right w:val="none" w:sz="0" w:space="0" w:color="auto"/>
      </w:divBdr>
    </w:div>
    <w:div w:id="1176110140">
      <w:bodyDiv w:val="1"/>
      <w:marLeft w:val="0"/>
      <w:marRight w:val="0"/>
      <w:marTop w:val="0"/>
      <w:marBottom w:val="0"/>
      <w:divBdr>
        <w:top w:val="none" w:sz="0" w:space="0" w:color="auto"/>
        <w:left w:val="none" w:sz="0" w:space="0" w:color="auto"/>
        <w:bottom w:val="none" w:sz="0" w:space="0" w:color="auto"/>
        <w:right w:val="none" w:sz="0" w:space="0" w:color="auto"/>
      </w:divBdr>
    </w:div>
    <w:div w:id="1177043678">
      <w:bodyDiv w:val="1"/>
      <w:marLeft w:val="0"/>
      <w:marRight w:val="0"/>
      <w:marTop w:val="0"/>
      <w:marBottom w:val="0"/>
      <w:divBdr>
        <w:top w:val="none" w:sz="0" w:space="0" w:color="auto"/>
        <w:left w:val="none" w:sz="0" w:space="0" w:color="auto"/>
        <w:bottom w:val="none" w:sz="0" w:space="0" w:color="auto"/>
        <w:right w:val="none" w:sz="0" w:space="0" w:color="auto"/>
      </w:divBdr>
    </w:div>
    <w:div w:id="1220360595">
      <w:bodyDiv w:val="1"/>
      <w:marLeft w:val="0"/>
      <w:marRight w:val="0"/>
      <w:marTop w:val="0"/>
      <w:marBottom w:val="0"/>
      <w:divBdr>
        <w:top w:val="none" w:sz="0" w:space="0" w:color="auto"/>
        <w:left w:val="none" w:sz="0" w:space="0" w:color="auto"/>
        <w:bottom w:val="none" w:sz="0" w:space="0" w:color="auto"/>
        <w:right w:val="none" w:sz="0" w:space="0" w:color="auto"/>
      </w:divBdr>
    </w:div>
    <w:div w:id="1220901426">
      <w:bodyDiv w:val="1"/>
      <w:marLeft w:val="0"/>
      <w:marRight w:val="0"/>
      <w:marTop w:val="0"/>
      <w:marBottom w:val="0"/>
      <w:divBdr>
        <w:top w:val="none" w:sz="0" w:space="0" w:color="auto"/>
        <w:left w:val="none" w:sz="0" w:space="0" w:color="auto"/>
        <w:bottom w:val="none" w:sz="0" w:space="0" w:color="auto"/>
        <w:right w:val="none" w:sz="0" w:space="0" w:color="auto"/>
      </w:divBdr>
    </w:div>
    <w:div w:id="1302807485">
      <w:bodyDiv w:val="1"/>
      <w:marLeft w:val="0"/>
      <w:marRight w:val="0"/>
      <w:marTop w:val="0"/>
      <w:marBottom w:val="0"/>
      <w:divBdr>
        <w:top w:val="none" w:sz="0" w:space="0" w:color="auto"/>
        <w:left w:val="none" w:sz="0" w:space="0" w:color="auto"/>
        <w:bottom w:val="none" w:sz="0" w:space="0" w:color="auto"/>
        <w:right w:val="none" w:sz="0" w:space="0" w:color="auto"/>
      </w:divBdr>
    </w:div>
    <w:div w:id="1306667323">
      <w:bodyDiv w:val="1"/>
      <w:marLeft w:val="0"/>
      <w:marRight w:val="0"/>
      <w:marTop w:val="0"/>
      <w:marBottom w:val="0"/>
      <w:divBdr>
        <w:top w:val="none" w:sz="0" w:space="0" w:color="auto"/>
        <w:left w:val="none" w:sz="0" w:space="0" w:color="auto"/>
        <w:bottom w:val="none" w:sz="0" w:space="0" w:color="auto"/>
        <w:right w:val="none" w:sz="0" w:space="0" w:color="auto"/>
      </w:divBdr>
    </w:div>
    <w:div w:id="1316378600">
      <w:bodyDiv w:val="1"/>
      <w:marLeft w:val="0"/>
      <w:marRight w:val="0"/>
      <w:marTop w:val="0"/>
      <w:marBottom w:val="0"/>
      <w:divBdr>
        <w:top w:val="none" w:sz="0" w:space="0" w:color="auto"/>
        <w:left w:val="none" w:sz="0" w:space="0" w:color="auto"/>
        <w:bottom w:val="none" w:sz="0" w:space="0" w:color="auto"/>
        <w:right w:val="none" w:sz="0" w:space="0" w:color="auto"/>
      </w:divBdr>
    </w:div>
    <w:div w:id="1321157810">
      <w:bodyDiv w:val="1"/>
      <w:marLeft w:val="0"/>
      <w:marRight w:val="0"/>
      <w:marTop w:val="0"/>
      <w:marBottom w:val="0"/>
      <w:divBdr>
        <w:top w:val="none" w:sz="0" w:space="0" w:color="auto"/>
        <w:left w:val="none" w:sz="0" w:space="0" w:color="auto"/>
        <w:bottom w:val="none" w:sz="0" w:space="0" w:color="auto"/>
        <w:right w:val="none" w:sz="0" w:space="0" w:color="auto"/>
      </w:divBdr>
    </w:div>
    <w:div w:id="1325351496">
      <w:bodyDiv w:val="1"/>
      <w:marLeft w:val="0"/>
      <w:marRight w:val="0"/>
      <w:marTop w:val="0"/>
      <w:marBottom w:val="0"/>
      <w:divBdr>
        <w:top w:val="none" w:sz="0" w:space="0" w:color="auto"/>
        <w:left w:val="none" w:sz="0" w:space="0" w:color="auto"/>
        <w:bottom w:val="none" w:sz="0" w:space="0" w:color="auto"/>
        <w:right w:val="none" w:sz="0" w:space="0" w:color="auto"/>
      </w:divBdr>
    </w:div>
    <w:div w:id="1332878609">
      <w:bodyDiv w:val="1"/>
      <w:marLeft w:val="0"/>
      <w:marRight w:val="0"/>
      <w:marTop w:val="0"/>
      <w:marBottom w:val="0"/>
      <w:divBdr>
        <w:top w:val="none" w:sz="0" w:space="0" w:color="auto"/>
        <w:left w:val="none" w:sz="0" w:space="0" w:color="auto"/>
        <w:bottom w:val="none" w:sz="0" w:space="0" w:color="auto"/>
        <w:right w:val="none" w:sz="0" w:space="0" w:color="auto"/>
      </w:divBdr>
    </w:div>
    <w:div w:id="1340158503">
      <w:bodyDiv w:val="1"/>
      <w:marLeft w:val="0"/>
      <w:marRight w:val="0"/>
      <w:marTop w:val="0"/>
      <w:marBottom w:val="0"/>
      <w:divBdr>
        <w:top w:val="none" w:sz="0" w:space="0" w:color="auto"/>
        <w:left w:val="none" w:sz="0" w:space="0" w:color="auto"/>
        <w:bottom w:val="none" w:sz="0" w:space="0" w:color="auto"/>
        <w:right w:val="none" w:sz="0" w:space="0" w:color="auto"/>
      </w:divBdr>
    </w:div>
    <w:div w:id="1363702810">
      <w:bodyDiv w:val="1"/>
      <w:marLeft w:val="0"/>
      <w:marRight w:val="0"/>
      <w:marTop w:val="0"/>
      <w:marBottom w:val="0"/>
      <w:divBdr>
        <w:top w:val="none" w:sz="0" w:space="0" w:color="auto"/>
        <w:left w:val="none" w:sz="0" w:space="0" w:color="auto"/>
        <w:bottom w:val="none" w:sz="0" w:space="0" w:color="auto"/>
        <w:right w:val="none" w:sz="0" w:space="0" w:color="auto"/>
      </w:divBdr>
    </w:div>
    <w:div w:id="1367558511">
      <w:bodyDiv w:val="1"/>
      <w:marLeft w:val="0"/>
      <w:marRight w:val="0"/>
      <w:marTop w:val="0"/>
      <w:marBottom w:val="0"/>
      <w:divBdr>
        <w:top w:val="none" w:sz="0" w:space="0" w:color="auto"/>
        <w:left w:val="none" w:sz="0" w:space="0" w:color="auto"/>
        <w:bottom w:val="none" w:sz="0" w:space="0" w:color="auto"/>
        <w:right w:val="none" w:sz="0" w:space="0" w:color="auto"/>
      </w:divBdr>
    </w:div>
    <w:div w:id="1399131014">
      <w:bodyDiv w:val="1"/>
      <w:marLeft w:val="0"/>
      <w:marRight w:val="0"/>
      <w:marTop w:val="0"/>
      <w:marBottom w:val="0"/>
      <w:divBdr>
        <w:top w:val="none" w:sz="0" w:space="0" w:color="auto"/>
        <w:left w:val="none" w:sz="0" w:space="0" w:color="auto"/>
        <w:bottom w:val="none" w:sz="0" w:space="0" w:color="auto"/>
        <w:right w:val="none" w:sz="0" w:space="0" w:color="auto"/>
      </w:divBdr>
    </w:div>
    <w:div w:id="1400983698">
      <w:bodyDiv w:val="1"/>
      <w:marLeft w:val="0"/>
      <w:marRight w:val="0"/>
      <w:marTop w:val="0"/>
      <w:marBottom w:val="0"/>
      <w:divBdr>
        <w:top w:val="none" w:sz="0" w:space="0" w:color="auto"/>
        <w:left w:val="none" w:sz="0" w:space="0" w:color="auto"/>
        <w:bottom w:val="none" w:sz="0" w:space="0" w:color="auto"/>
        <w:right w:val="none" w:sz="0" w:space="0" w:color="auto"/>
      </w:divBdr>
    </w:div>
    <w:div w:id="1406338097">
      <w:bodyDiv w:val="1"/>
      <w:marLeft w:val="0"/>
      <w:marRight w:val="0"/>
      <w:marTop w:val="0"/>
      <w:marBottom w:val="0"/>
      <w:divBdr>
        <w:top w:val="none" w:sz="0" w:space="0" w:color="auto"/>
        <w:left w:val="none" w:sz="0" w:space="0" w:color="auto"/>
        <w:bottom w:val="none" w:sz="0" w:space="0" w:color="auto"/>
        <w:right w:val="none" w:sz="0" w:space="0" w:color="auto"/>
      </w:divBdr>
    </w:div>
    <w:div w:id="1420561249">
      <w:bodyDiv w:val="1"/>
      <w:marLeft w:val="0"/>
      <w:marRight w:val="0"/>
      <w:marTop w:val="0"/>
      <w:marBottom w:val="0"/>
      <w:divBdr>
        <w:top w:val="none" w:sz="0" w:space="0" w:color="auto"/>
        <w:left w:val="none" w:sz="0" w:space="0" w:color="auto"/>
        <w:bottom w:val="none" w:sz="0" w:space="0" w:color="auto"/>
        <w:right w:val="none" w:sz="0" w:space="0" w:color="auto"/>
      </w:divBdr>
    </w:div>
    <w:div w:id="1459183562">
      <w:bodyDiv w:val="1"/>
      <w:marLeft w:val="0"/>
      <w:marRight w:val="0"/>
      <w:marTop w:val="0"/>
      <w:marBottom w:val="0"/>
      <w:divBdr>
        <w:top w:val="none" w:sz="0" w:space="0" w:color="auto"/>
        <w:left w:val="none" w:sz="0" w:space="0" w:color="auto"/>
        <w:bottom w:val="none" w:sz="0" w:space="0" w:color="auto"/>
        <w:right w:val="none" w:sz="0" w:space="0" w:color="auto"/>
      </w:divBdr>
    </w:div>
    <w:div w:id="1464039104">
      <w:bodyDiv w:val="1"/>
      <w:marLeft w:val="0"/>
      <w:marRight w:val="0"/>
      <w:marTop w:val="0"/>
      <w:marBottom w:val="0"/>
      <w:divBdr>
        <w:top w:val="none" w:sz="0" w:space="0" w:color="auto"/>
        <w:left w:val="none" w:sz="0" w:space="0" w:color="auto"/>
        <w:bottom w:val="none" w:sz="0" w:space="0" w:color="auto"/>
        <w:right w:val="none" w:sz="0" w:space="0" w:color="auto"/>
      </w:divBdr>
    </w:div>
    <w:div w:id="1475220095">
      <w:bodyDiv w:val="1"/>
      <w:marLeft w:val="0"/>
      <w:marRight w:val="0"/>
      <w:marTop w:val="0"/>
      <w:marBottom w:val="0"/>
      <w:divBdr>
        <w:top w:val="none" w:sz="0" w:space="0" w:color="auto"/>
        <w:left w:val="none" w:sz="0" w:space="0" w:color="auto"/>
        <w:bottom w:val="none" w:sz="0" w:space="0" w:color="auto"/>
        <w:right w:val="none" w:sz="0" w:space="0" w:color="auto"/>
      </w:divBdr>
    </w:div>
    <w:div w:id="1538394243">
      <w:bodyDiv w:val="1"/>
      <w:marLeft w:val="0"/>
      <w:marRight w:val="0"/>
      <w:marTop w:val="0"/>
      <w:marBottom w:val="0"/>
      <w:divBdr>
        <w:top w:val="none" w:sz="0" w:space="0" w:color="auto"/>
        <w:left w:val="none" w:sz="0" w:space="0" w:color="auto"/>
        <w:bottom w:val="none" w:sz="0" w:space="0" w:color="auto"/>
        <w:right w:val="none" w:sz="0" w:space="0" w:color="auto"/>
      </w:divBdr>
    </w:div>
    <w:div w:id="1541671743">
      <w:bodyDiv w:val="1"/>
      <w:marLeft w:val="0"/>
      <w:marRight w:val="0"/>
      <w:marTop w:val="0"/>
      <w:marBottom w:val="0"/>
      <w:divBdr>
        <w:top w:val="none" w:sz="0" w:space="0" w:color="auto"/>
        <w:left w:val="none" w:sz="0" w:space="0" w:color="auto"/>
        <w:bottom w:val="none" w:sz="0" w:space="0" w:color="auto"/>
        <w:right w:val="none" w:sz="0" w:space="0" w:color="auto"/>
      </w:divBdr>
    </w:div>
    <w:div w:id="1556088369">
      <w:bodyDiv w:val="1"/>
      <w:marLeft w:val="0"/>
      <w:marRight w:val="0"/>
      <w:marTop w:val="0"/>
      <w:marBottom w:val="0"/>
      <w:divBdr>
        <w:top w:val="none" w:sz="0" w:space="0" w:color="auto"/>
        <w:left w:val="none" w:sz="0" w:space="0" w:color="auto"/>
        <w:bottom w:val="none" w:sz="0" w:space="0" w:color="auto"/>
        <w:right w:val="none" w:sz="0" w:space="0" w:color="auto"/>
      </w:divBdr>
    </w:div>
    <w:div w:id="1585072158">
      <w:bodyDiv w:val="1"/>
      <w:marLeft w:val="0"/>
      <w:marRight w:val="0"/>
      <w:marTop w:val="0"/>
      <w:marBottom w:val="0"/>
      <w:divBdr>
        <w:top w:val="none" w:sz="0" w:space="0" w:color="auto"/>
        <w:left w:val="none" w:sz="0" w:space="0" w:color="auto"/>
        <w:bottom w:val="none" w:sz="0" w:space="0" w:color="auto"/>
        <w:right w:val="none" w:sz="0" w:space="0" w:color="auto"/>
      </w:divBdr>
    </w:div>
    <w:div w:id="1593511940">
      <w:bodyDiv w:val="1"/>
      <w:marLeft w:val="0"/>
      <w:marRight w:val="0"/>
      <w:marTop w:val="0"/>
      <w:marBottom w:val="0"/>
      <w:divBdr>
        <w:top w:val="none" w:sz="0" w:space="0" w:color="auto"/>
        <w:left w:val="none" w:sz="0" w:space="0" w:color="auto"/>
        <w:bottom w:val="none" w:sz="0" w:space="0" w:color="auto"/>
        <w:right w:val="none" w:sz="0" w:space="0" w:color="auto"/>
      </w:divBdr>
    </w:div>
    <w:div w:id="1619723975">
      <w:bodyDiv w:val="1"/>
      <w:marLeft w:val="0"/>
      <w:marRight w:val="0"/>
      <w:marTop w:val="0"/>
      <w:marBottom w:val="0"/>
      <w:divBdr>
        <w:top w:val="none" w:sz="0" w:space="0" w:color="auto"/>
        <w:left w:val="none" w:sz="0" w:space="0" w:color="auto"/>
        <w:bottom w:val="none" w:sz="0" w:space="0" w:color="auto"/>
        <w:right w:val="none" w:sz="0" w:space="0" w:color="auto"/>
      </w:divBdr>
    </w:div>
    <w:div w:id="1622609597">
      <w:bodyDiv w:val="1"/>
      <w:marLeft w:val="0"/>
      <w:marRight w:val="0"/>
      <w:marTop w:val="0"/>
      <w:marBottom w:val="0"/>
      <w:divBdr>
        <w:top w:val="none" w:sz="0" w:space="0" w:color="auto"/>
        <w:left w:val="none" w:sz="0" w:space="0" w:color="auto"/>
        <w:bottom w:val="none" w:sz="0" w:space="0" w:color="auto"/>
        <w:right w:val="none" w:sz="0" w:space="0" w:color="auto"/>
      </w:divBdr>
    </w:div>
    <w:div w:id="1661931888">
      <w:bodyDiv w:val="1"/>
      <w:marLeft w:val="0"/>
      <w:marRight w:val="0"/>
      <w:marTop w:val="0"/>
      <w:marBottom w:val="0"/>
      <w:divBdr>
        <w:top w:val="none" w:sz="0" w:space="0" w:color="auto"/>
        <w:left w:val="none" w:sz="0" w:space="0" w:color="auto"/>
        <w:bottom w:val="none" w:sz="0" w:space="0" w:color="auto"/>
        <w:right w:val="none" w:sz="0" w:space="0" w:color="auto"/>
      </w:divBdr>
    </w:div>
    <w:div w:id="1667320036">
      <w:bodyDiv w:val="1"/>
      <w:marLeft w:val="0"/>
      <w:marRight w:val="0"/>
      <w:marTop w:val="0"/>
      <w:marBottom w:val="0"/>
      <w:divBdr>
        <w:top w:val="none" w:sz="0" w:space="0" w:color="auto"/>
        <w:left w:val="none" w:sz="0" w:space="0" w:color="auto"/>
        <w:bottom w:val="none" w:sz="0" w:space="0" w:color="auto"/>
        <w:right w:val="none" w:sz="0" w:space="0" w:color="auto"/>
      </w:divBdr>
    </w:div>
    <w:div w:id="1695381563">
      <w:bodyDiv w:val="1"/>
      <w:marLeft w:val="0"/>
      <w:marRight w:val="0"/>
      <w:marTop w:val="0"/>
      <w:marBottom w:val="0"/>
      <w:divBdr>
        <w:top w:val="none" w:sz="0" w:space="0" w:color="auto"/>
        <w:left w:val="none" w:sz="0" w:space="0" w:color="auto"/>
        <w:bottom w:val="none" w:sz="0" w:space="0" w:color="auto"/>
        <w:right w:val="none" w:sz="0" w:space="0" w:color="auto"/>
      </w:divBdr>
    </w:div>
    <w:div w:id="1702973319">
      <w:bodyDiv w:val="1"/>
      <w:marLeft w:val="0"/>
      <w:marRight w:val="0"/>
      <w:marTop w:val="0"/>
      <w:marBottom w:val="0"/>
      <w:divBdr>
        <w:top w:val="none" w:sz="0" w:space="0" w:color="auto"/>
        <w:left w:val="none" w:sz="0" w:space="0" w:color="auto"/>
        <w:bottom w:val="none" w:sz="0" w:space="0" w:color="auto"/>
        <w:right w:val="none" w:sz="0" w:space="0" w:color="auto"/>
      </w:divBdr>
    </w:div>
    <w:div w:id="1733118701">
      <w:bodyDiv w:val="1"/>
      <w:marLeft w:val="0"/>
      <w:marRight w:val="0"/>
      <w:marTop w:val="0"/>
      <w:marBottom w:val="0"/>
      <w:divBdr>
        <w:top w:val="none" w:sz="0" w:space="0" w:color="auto"/>
        <w:left w:val="none" w:sz="0" w:space="0" w:color="auto"/>
        <w:bottom w:val="none" w:sz="0" w:space="0" w:color="auto"/>
        <w:right w:val="none" w:sz="0" w:space="0" w:color="auto"/>
      </w:divBdr>
    </w:div>
    <w:div w:id="1737969273">
      <w:bodyDiv w:val="1"/>
      <w:marLeft w:val="0"/>
      <w:marRight w:val="0"/>
      <w:marTop w:val="0"/>
      <w:marBottom w:val="0"/>
      <w:divBdr>
        <w:top w:val="none" w:sz="0" w:space="0" w:color="auto"/>
        <w:left w:val="none" w:sz="0" w:space="0" w:color="auto"/>
        <w:bottom w:val="none" w:sz="0" w:space="0" w:color="auto"/>
        <w:right w:val="none" w:sz="0" w:space="0" w:color="auto"/>
      </w:divBdr>
    </w:div>
    <w:div w:id="1747528546">
      <w:bodyDiv w:val="1"/>
      <w:marLeft w:val="0"/>
      <w:marRight w:val="0"/>
      <w:marTop w:val="0"/>
      <w:marBottom w:val="0"/>
      <w:divBdr>
        <w:top w:val="none" w:sz="0" w:space="0" w:color="auto"/>
        <w:left w:val="none" w:sz="0" w:space="0" w:color="auto"/>
        <w:bottom w:val="none" w:sz="0" w:space="0" w:color="auto"/>
        <w:right w:val="none" w:sz="0" w:space="0" w:color="auto"/>
      </w:divBdr>
    </w:div>
    <w:div w:id="1749646425">
      <w:bodyDiv w:val="1"/>
      <w:marLeft w:val="0"/>
      <w:marRight w:val="0"/>
      <w:marTop w:val="0"/>
      <w:marBottom w:val="0"/>
      <w:divBdr>
        <w:top w:val="none" w:sz="0" w:space="0" w:color="auto"/>
        <w:left w:val="none" w:sz="0" w:space="0" w:color="auto"/>
        <w:bottom w:val="none" w:sz="0" w:space="0" w:color="auto"/>
        <w:right w:val="none" w:sz="0" w:space="0" w:color="auto"/>
      </w:divBdr>
    </w:div>
    <w:div w:id="1761757381">
      <w:bodyDiv w:val="1"/>
      <w:marLeft w:val="0"/>
      <w:marRight w:val="0"/>
      <w:marTop w:val="0"/>
      <w:marBottom w:val="0"/>
      <w:divBdr>
        <w:top w:val="none" w:sz="0" w:space="0" w:color="auto"/>
        <w:left w:val="none" w:sz="0" w:space="0" w:color="auto"/>
        <w:bottom w:val="none" w:sz="0" w:space="0" w:color="auto"/>
        <w:right w:val="none" w:sz="0" w:space="0" w:color="auto"/>
      </w:divBdr>
    </w:div>
    <w:div w:id="1763843157">
      <w:bodyDiv w:val="1"/>
      <w:marLeft w:val="0"/>
      <w:marRight w:val="0"/>
      <w:marTop w:val="0"/>
      <w:marBottom w:val="0"/>
      <w:divBdr>
        <w:top w:val="none" w:sz="0" w:space="0" w:color="auto"/>
        <w:left w:val="none" w:sz="0" w:space="0" w:color="auto"/>
        <w:bottom w:val="none" w:sz="0" w:space="0" w:color="auto"/>
        <w:right w:val="none" w:sz="0" w:space="0" w:color="auto"/>
      </w:divBdr>
    </w:div>
    <w:div w:id="1779912668">
      <w:bodyDiv w:val="1"/>
      <w:marLeft w:val="0"/>
      <w:marRight w:val="0"/>
      <w:marTop w:val="0"/>
      <w:marBottom w:val="0"/>
      <w:divBdr>
        <w:top w:val="none" w:sz="0" w:space="0" w:color="auto"/>
        <w:left w:val="none" w:sz="0" w:space="0" w:color="auto"/>
        <w:bottom w:val="none" w:sz="0" w:space="0" w:color="auto"/>
        <w:right w:val="none" w:sz="0" w:space="0" w:color="auto"/>
      </w:divBdr>
    </w:div>
    <w:div w:id="1799369195">
      <w:bodyDiv w:val="1"/>
      <w:marLeft w:val="0"/>
      <w:marRight w:val="0"/>
      <w:marTop w:val="0"/>
      <w:marBottom w:val="0"/>
      <w:divBdr>
        <w:top w:val="none" w:sz="0" w:space="0" w:color="auto"/>
        <w:left w:val="none" w:sz="0" w:space="0" w:color="auto"/>
        <w:bottom w:val="none" w:sz="0" w:space="0" w:color="auto"/>
        <w:right w:val="none" w:sz="0" w:space="0" w:color="auto"/>
      </w:divBdr>
    </w:div>
    <w:div w:id="1813909388">
      <w:bodyDiv w:val="1"/>
      <w:marLeft w:val="0"/>
      <w:marRight w:val="0"/>
      <w:marTop w:val="0"/>
      <w:marBottom w:val="0"/>
      <w:divBdr>
        <w:top w:val="none" w:sz="0" w:space="0" w:color="auto"/>
        <w:left w:val="none" w:sz="0" w:space="0" w:color="auto"/>
        <w:bottom w:val="none" w:sz="0" w:space="0" w:color="auto"/>
        <w:right w:val="none" w:sz="0" w:space="0" w:color="auto"/>
      </w:divBdr>
    </w:div>
    <w:div w:id="1823352921">
      <w:bodyDiv w:val="1"/>
      <w:marLeft w:val="0"/>
      <w:marRight w:val="0"/>
      <w:marTop w:val="0"/>
      <w:marBottom w:val="0"/>
      <w:divBdr>
        <w:top w:val="none" w:sz="0" w:space="0" w:color="auto"/>
        <w:left w:val="none" w:sz="0" w:space="0" w:color="auto"/>
        <w:bottom w:val="none" w:sz="0" w:space="0" w:color="auto"/>
        <w:right w:val="none" w:sz="0" w:space="0" w:color="auto"/>
      </w:divBdr>
    </w:div>
    <w:div w:id="1834682775">
      <w:bodyDiv w:val="1"/>
      <w:marLeft w:val="0"/>
      <w:marRight w:val="0"/>
      <w:marTop w:val="0"/>
      <w:marBottom w:val="0"/>
      <w:divBdr>
        <w:top w:val="none" w:sz="0" w:space="0" w:color="auto"/>
        <w:left w:val="none" w:sz="0" w:space="0" w:color="auto"/>
        <w:bottom w:val="none" w:sz="0" w:space="0" w:color="auto"/>
        <w:right w:val="none" w:sz="0" w:space="0" w:color="auto"/>
      </w:divBdr>
    </w:div>
    <w:div w:id="1868448485">
      <w:bodyDiv w:val="1"/>
      <w:marLeft w:val="0"/>
      <w:marRight w:val="0"/>
      <w:marTop w:val="0"/>
      <w:marBottom w:val="0"/>
      <w:divBdr>
        <w:top w:val="none" w:sz="0" w:space="0" w:color="auto"/>
        <w:left w:val="none" w:sz="0" w:space="0" w:color="auto"/>
        <w:bottom w:val="none" w:sz="0" w:space="0" w:color="auto"/>
        <w:right w:val="none" w:sz="0" w:space="0" w:color="auto"/>
      </w:divBdr>
    </w:div>
    <w:div w:id="1869250474">
      <w:bodyDiv w:val="1"/>
      <w:marLeft w:val="0"/>
      <w:marRight w:val="0"/>
      <w:marTop w:val="0"/>
      <w:marBottom w:val="0"/>
      <w:divBdr>
        <w:top w:val="none" w:sz="0" w:space="0" w:color="auto"/>
        <w:left w:val="none" w:sz="0" w:space="0" w:color="auto"/>
        <w:bottom w:val="none" w:sz="0" w:space="0" w:color="auto"/>
        <w:right w:val="none" w:sz="0" w:space="0" w:color="auto"/>
      </w:divBdr>
    </w:div>
    <w:div w:id="1902208418">
      <w:bodyDiv w:val="1"/>
      <w:marLeft w:val="0"/>
      <w:marRight w:val="0"/>
      <w:marTop w:val="0"/>
      <w:marBottom w:val="0"/>
      <w:divBdr>
        <w:top w:val="none" w:sz="0" w:space="0" w:color="auto"/>
        <w:left w:val="none" w:sz="0" w:space="0" w:color="auto"/>
        <w:bottom w:val="none" w:sz="0" w:space="0" w:color="auto"/>
        <w:right w:val="none" w:sz="0" w:space="0" w:color="auto"/>
      </w:divBdr>
    </w:div>
    <w:div w:id="1915700255">
      <w:bodyDiv w:val="1"/>
      <w:marLeft w:val="0"/>
      <w:marRight w:val="0"/>
      <w:marTop w:val="0"/>
      <w:marBottom w:val="0"/>
      <w:divBdr>
        <w:top w:val="none" w:sz="0" w:space="0" w:color="auto"/>
        <w:left w:val="none" w:sz="0" w:space="0" w:color="auto"/>
        <w:bottom w:val="none" w:sz="0" w:space="0" w:color="auto"/>
        <w:right w:val="none" w:sz="0" w:space="0" w:color="auto"/>
      </w:divBdr>
    </w:div>
    <w:div w:id="1922055395">
      <w:bodyDiv w:val="1"/>
      <w:marLeft w:val="0"/>
      <w:marRight w:val="0"/>
      <w:marTop w:val="0"/>
      <w:marBottom w:val="0"/>
      <w:divBdr>
        <w:top w:val="none" w:sz="0" w:space="0" w:color="auto"/>
        <w:left w:val="none" w:sz="0" w:space="0" w:color="auto"/>
        <w:bottom w:val="none" w:sz="0" w:space="0" w:color="auto"/>
        <w:right w:val="none" w:sz="0" w:space="0" w:color="auto"/>
      </w:divBdr>
    </w:div>
    <w:div w:id="1948194443">
      <w:bodyDiv w:val="1"/>
      <w:marLeft w:val="0"/>
      <w:marRight w:val="0"/>
      <w:marTop w:val="0"/>
      <w:marBottom w:val="0"/>
      <w:divBdr>
        <w:top w:val="none" w:sz="0" w:space="0" w:color="auto"/>
        <w:left w:val="none" w:sz="0" w:space="0" w:color="auto"/>
        <w:bottom w:val="none" w:sz="0" w:space="0" w:color="auto"/>
        <w:right w:val="none" w:sz="0" w:space="0" w:color="auto"/>
      </w:divBdr>
    </w:div>
    <w:div w:id="1964581478">
      <w:bodyDiv w:val="1"/>
      <w:marLeft w:val="0"/>
      <w:marRight w:val="0"/>
      <w:marTop w:val="0"/>
      <w:marBottom w:val="0"/>
      <w:divBdr>
        <w:top w:val="none" w:sz="0" w:space="0" w:color="auto"/>
        <w:left w:val="none" w:sz="0" w:space="0" w:color="auto"/>
        <w:bottom w:val="none" w:sz="0" w:space="0" w:color="auto"/>
        <w:right w:val="none" w:sz="0" w:space="0" w:color="auto"/>
      </w:divBdr>
    </w:div>
    <w:div w:id="1970821526">
      <w:bodyDiv w:val="1"/>
      <w:marLeft w:val="0"/>
      <w:marRight w:val="0"/>
      <w:marTop w:val="0"/>
      <w:marBottom w:val="0"/>
      <w:divBdr>
        <w:top w:val="none" w:sz="0" w:space="0" w:color="auto"/>
        <w:left w:val="none" w:sz="0" w:space="0" w:color="auto"/>
        <w:bottom w:val="none" w:sz="0" w:space="0" w:color="auto"/>
        <w:right w:val="none" w:sz="0" w:space="0" w:color="auto"/>
      </w:divBdr>
    </w:div>
    <w:div w:id="1987273582">
      <w:bodyDiv w:val="1"/>
      <w:marLeft w:val="0"/>
      <w:marRight w:val="0"/>
      <w:marTop w:val="0"/>
      <w:marBottom w:val="0"/>
      <w:divBdr>
        <w:top w:val="none" w:sz="0" w:space="0" w:color="auto"/>
        <w:left w:val="none" w:sz="0" w:space="0" w:color="auto"/>
        <w:bottom w:val="none" w:sz="0" w:space="0" w:color="auto"/>
        <w:right w:val="none" w:sz="0" w:space="0" w:color="auto"/>
      </w:divBdr>
    </w:div>
    <w:div w:id="2083941038">
      <w:bodyDiv w:val="1"/>
      <w:marLeft w:val="0"/>
      <w:marRight w:val="0"/>
      <w:marTop w:val="0"/>
      <w:marBottom w:val="0"/>
      <w:divBdr>
        <w:top w:val="none" w:sz="0" w:space="0" w:color="auto"/>
        <w:left w:val="none" w:sz="0" w:space="0" w:color="auto"/>
        <w:bottom w:val="none" w:sz="0" w:space="0" w:color="auto"/>
        <w:right w:val="none" w:sz="0" w:space="0" w:color="auto"/>
      </w:divBdr>
    </w:div>
    <w:div w:id="2084057269">
      <w:bodyDiv w:val="1"/>
      <w:marLeft w:val="0"/>
      <w:marRight w:val="0"/>
      <w:marTop w:val="0"/>
      <w:marBottom w:val="0"/>
      <w:divBdr>
        <w:top w:val="none" w:sz="0" w:space="0" w:color="auto"/>
        <w:left w:val="none" w:sz="0" w:space="0" w:color="auto"/>
        <w:bottom w:val="none" w:sz="0" w:space="0" w:color="auto"/>
        <w:right w:val="none" w:sz="0" w:space="0" w:color="auto"/>
      </w:divBdr>
    </w:div>
    <w:div w:id="2092307313">
      <w:bodyDiv w:val="1"/>
      <w:marLeft w:val="0"/>
      <w:marRight w:val="0"/>
      <w:marTop w:val="0"/>
      <w:marBottom w:val="0"/>
      <w:divBdr>
        <w:top w:val="none" w:sz="0" w:space="0" w:color="auto"/>
        <w:left w:val="none" w:sz="0" w:space="0" w:color="auto"/>
        <w:bottom w:val="none" w:sz="0" w:space="0" w:color="auto"/>
        <w:right w:val="none" w:sz="0" w:space="0" w:color="auto"/>
      </w:divBdr>
    </w:div>
    <w:div w:id="2092580660">
      <w:bodyDiv w:val="1"/>
      <w:marLeft w:val="0"/>
      <w:marRight w:val="0"/>
      <w:marTop w:val="0"/>
      <w:marBottom w:val="0"/>
      <w:divBdr>
        <w:top w:val="none" w:sz="0" w:space="0" w:color="auto"/>
        <w:left w:val="none" w:sz="0" w:space="0" w:color="auto"/>
        <w:bottom w:val="none" w:sz="0" w:space="0" w:color="auto"/>
        <w:right w:val="none" w:sz="0" w:space="0" w:color="auto"/>
      </w:divBdr>
    </w:div>
    <w:div w:id="2120835402">
      <w:bodyDiv w:val="1"/>
      <w:marLeft w:val="0"/>
      <w:marRight w:val="0"/>
      <w:marTop w:val="0"/>
      <w:marBottom w:val="0"/>
      <w:divBdr>
        <w:top w:val="none" w:sz="0" w:space="0" w:color="auto"/>
        <w:left w:val="none" w:sz="0" w:space="0" w:color="auto"/>
        <w:bottom w:val="none" w:sz="0" w:space="0" w:color="auto"/>
        <w:right w:val="none" w:sz="0" w:space="0" w:color="auto"/>
      </w:divBdr>
    </w:div>
    <w:div w:id="2138136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earth.google.com/web/search/swansea/@51.61438678,-3.94042291,11.56525419a,2353.77532949d,35y,0h,0t,0r/data=CigiJgokCQKTfLvuSThAEfx5NJs5GjDAGbGybbcDyERAIeMoNOQ-HVD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tmp"/><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tmp"/><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tmp"/><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Chu11</b:Tag>
    <b:SourceType>Book</b:SourceType>
    <b:Guid>{71571748-6836-4F8E-A58A-598B84AE1D1D}</b:Guid>
    <b:Title>Construction Technology</b:Title>
    <b:City>Essex</b:City>
    <b:Publisher>Pearson Education Limited</b:Publisher>
    <b:Year>2011</b:Year>
    <b:Author>
      <b:Author>
        <b:NameList>
          <b:Person>
            <b:Last>Chudley</b:Last>
            <b:First>R.</b:First>
            <b:Middle>et al.</b:Middle>
          </b:Person>
        </b:NameList>
      </b:Author>
    </b:Author>
    <b:Edition>5th</b:Edition>
    <b:RefOrder>1</b:RefOrder>
  </b:Source>
  <b:Source>
    <b:Tag>UKG20</b:Tag>
    <b:SourceType>DocumentFromInternetSite</b:SourceType>
    <b:Guid>{42A680AB-803A-43F5-9208-CE5449836209}</b:Guid>
    <b:Title>LCRM: Stage 1 risk assessment</b:Title>
    <b:Year>2020</b:Year>
    <b:Author>
      <b:Author>
        <b:NameList>
          <b:Person>
            <b:Last>Government</b:Last>
            <b:First>UK</b:First>
          </b:Person>
        </b:NameList>
      </b:Author>
    </b:Author>
    <b:Month>October</b:Month>
    <b:Day>8</b:Day>
    <b:YearAccessed>2020</b:YearAccessed>
    <b:MonthAccessed>November</b:MonthAccessed>
    <b:DayAccessed>11</b:DayAccessed>
    <b:URL>https://www.gov.uk/government/publications/land-contamination-risk-management-lcrm/lcrm-stage-1-risk-assessment</b:URL>
    <b:RefOrder>8</b:RefOrder>
  </b:Source>
  <b:Source>
    <b:Tag>Cum10</b:Tag>
    <b:SourceType>DocumentFromInternetSite</b:SourceType>
    <b:Guid>{9D934DD5-CF4A-480B-A5BA-4510F0467AEF}</b:Guid>
    <b:Author>
      <b:Author>
        <b:NameList>
          <b:Person>
            <b:Last>Council</b:Last>
            <b:First>Cumbria</b:First>
          </b:Person>
        </b:NameList>
      </b:Author>
    </b:Author>
    <b:Title>Development of Potentially Contaminated Land</b:Title>
    <b:Year>2010</b:Year>
    <b:Month>December</b:Month>
    <b:YearAccessed>2020</b:YearAccessed>
    <b:MonthAccessed>November</b:MonthAccessed>
    <b:DayAccessed>10</b:DayAccessed>
    <b:URL>https://www.carlisle.gov.uk/Portals/0/Documents/Residents/Planning/Brownfields_Developers_Guide.pdf</b:URL>
    <b:RefOrder>6</b:RefOrder>
  </b:Source>
  <b:Source>
    <b:Tag>HSE14</b:Tag>
    <b:SourceType>DocumentFromInternetSite</b:SourceType>
    <b:Guid>{39683FB7-A6A5-4796-9298-1CF138CF7C9A}</b:Guid>
    <b:Author>
      <b:Author>
        <b:NameList>
          <b:Person>
            <b:Last>HSE</b:Last>
          </b:Person>
        </b:NameList>
      </b:Author>
    </b:Author>
    <b:Title>Avoiding danger from underground services</b:Title>
    <b:Year>2014</b:Year>
    <b:YearAccessed>2020</b:YearAccessed>
    <b:MonthAccessed>November</b:MonthAccessed>
    <b:DayAccessed>11</b:DayAccessed>
    <b:URL>https://www.hse.gov.uk/pubns/priced/hsg47.pdf</b:URL>
    <b:RefOrder>7</b:RefOrder>
  </b:Source>
  <b:Source>
    <b:Tag>Swa11</b:Tag>
    <b:SourceType>DocumentFromInternetSite</b:SourceType>
    <b:Guid>{14DFFC0C-988C-4FCE-BEC3-5D33C9695124}</b:Guid>
    <b:Author>
      <b:Author>
        <b:NameList>
          <b:Person>
            <b:Last>Council</b:Last>
            <b:First>Swansea</b:First>
          </b:Person>
        </b:NameList>
      </b:Author>
    </b:Author>
    <b:Title>Preliminary Flood Risk Assessment</b:Title>
    <b:Year>2011</b:Year>
    <b:Month>May</b:Month>
    <b:YearAccessed>2020</b:YearAccessed>
    <b:MonthAccessed>November</b:MonthAccessed>
    <b:DayAccessed>11</b:DayAccessed>
    <b:URL>file:///C:/Users/home/Downloads/Preliminary_Flood_Risk_Assessment.pdf</b:URL>
    <b:RefOrder>5</b:RefOrder>
  </b:Source>
  <b:Source>
    <b:Tag>Cof09</b:Tag>
    <b:SourceType>InternetSite</b:SourceType>
    <b:Guid>{E6F7CD9E-F813-47D4-A7CD-91ECB7964374}</b:Guid>
    <b:Title>Swansea Victoria Railway Station</b:Title>
    <b:Year>2009</b:Year>
    <b:YearAccessed>2020</b:YearAccessed>
    <b:MonthAccessed>November </b:MonthAccessed>
    <b:DayAccessed>11</b:DayAccessed>
    <b:URL>https://coflien.gov.uk/en/site/34874/details/swansea-victoria-railway-station-victoria-road-swansea#archive</b:URL>
    <b:Author>
      <b:Author>
        <b:NameList>
          <b:Person>
            <b:Last>Coflein</b:Last>
          </b:Person>
        </b:NameList>
      </b:Author>
    </b:Author>
    <b:RefOrder>2</b:RefOrder>
  </b:Source>
  <b:Source>
    <b:Tag>Dig20</b:Tag>
    <b:SourceType>InternetSite</b:SourceType>
    <b:Guid>{E7A7BE2B-09F6-442E-9224-39E85F2C0033}</b:Guid>
    <b:Author>
      <b:Author>
        <b:NameList>
          <b:Person>
            <b:Last>Digimaps</b:Last>
          </b:Person>
        </b:NameList>
      </b:Author>
    </b:Author>
    <b:Title>Historic Roam</b:Title>
    <b:Year>2020</b:Year>
    <b:YearAccessed>2020</b:YearAccessed>
    <b:MonthAccessed>November</b:MonthAccessed>
    <b:DayAccessed>9</b:DayAccessed>
    <b:URL>https://digimap.edina.ac.uk/roam/map/historic</b:URL>
    <b:RefOrder>3</b:RefOrder>
  </b:Source>
  <b:Source>
    <b:Tag>Dig201</b:Tag>
    <b:SourceType>InternetSite</b:SourceType>
    <b:Guid>{3015EEC3-7C83-43C2-B934-A704700F62EA}</b:Guid>
    <b:Author>
      <b:Author>
        <b:NameList>
          <b:Person>
            <b:Last>Digimaps</b:Last>
          </b:Person>
        </b:NameList>
      </b:Author>
    </b:Author>
    <b:Title>Geology Roam</b:Title>
    <b:Year>2020</b:Year>
    <b:YearAccessed>2020</b:YearAccessed>
    <b:MonthAccessed>November</b:MonthAccessed>
    <b:DayAccessed>10</b:DayAccessed>
    <b:URL>https://digimap.edina.ac.uk/roam/map/geology</b:URL>
    <b:RefOrder>4</b:RefOrder>
  </b:Source>
  <b:Source>
    <b:Tag>BGS20</b:Tag>
    <b:SourceType>InternetSite</b:SourceType>
    <b:Guid>{80D64E58-4BB9-47EC-8B98-97D679320150}</b:Guid>
    <b:Author>
      <b:Author>
        <b:NameList>
          <b:Person>
            <b:Last>BGS</b:Last>
          </b:Person>
        </b:NameList>
      </b:Author>
    </b:Author>
    <b:Title>Geoindex</b:Title>
    <b:Year>2020</b:Year>
    <b:YearAccessed>2020</b:YearAccessed>
    <b:MonthAccessed>Novemeber</b:MonthAccessed>
    <b:DayAccessed>12</b:DayAccessed>
    <b:URL>https://www.bgs.ac.uk/information-hub/borehole-records/​</b:URL>
    <b:RefOrder>9</b:RefOrder>
  </b:Source>
</b:Sources>
</file>

<file path=customXml/itemProps1.xml><?xml version="1.0" encoding="utf-8"?>
<ds:datastoreItem xmlns:ds="http://schemas.openxmlformats.org/officeDocument/2006/customXml" ds:itemID="{EC78ABB2-E231-42C1-A561-F7E161B25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3318</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Hodson (1804188)</dc:creator>
  <cp:keywords/>
  <dc:description/>
  <cp:lastModifiedBy>Sam Tucker</cp:lastModifiedBy>
  <cp:revision>2</cp:revision>
  <cp:lastPrinted>2020-11-13T19:36:00Z</cp:lastPrinted>
  <dcterms:created xsi:type="dcterms:W3CDTF">2020-11-17T22:25:00Z</dcterms:created>
  <dcterms:modified xsi:type="dcterms:W3CDTF">2020-11-17T22:25:00Z</dcterms:modified>
</cp:coreProperties>
</file>