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5560CE" w14:textId="77777777" w:rsidR="008B7B48" w:rsidRDefault="00E37C69">
      <w:pPr>
        <w:rPr>
          <w:b/>
          <w:u w:val="single"/>
        </w:rPr>
      </w:pPr>
      <w:r>
        <w:rPr>
          <w:b/>
          <w:u w:val="single"/>
        </w:rPr>
        <w:t>Ass</w:t>
      </w:r>
      <w:r w:rsidR="008B7B48">
        <w:rPr>
          <w:b/>
          <w:u w:val="single"/>
        </w:rPr>
        <w:t>ign</w:t>
      </w:r>
      <w:r>
        <w:rPr>
          <w:b/>
          <w:u w:val="single"/>
        </w:rPr>
        <w:t xml:space="preserve">ment: </w:t>
      </w:r>
    </w:p>
    <w:p w14:paraId="57E16F5E" w14:textId="350C1A30" w:rsidR="00AD48A7" w:rsidRDefault="00E37C69">
      <w:pPr>
        <w:rPr>
          <w:b/>
          <w:u w:val="single"/>
        </w:rPr>
      </w:pPr>
      <w:r>
        <w:rPr>
          <w:b/>
          <w:i/>
        </w:rPr>
        <w:t>Provide a critical evaluation on a range of methodological approaches, research designs &amp; research methods appropriate to gather data from complex work-based settings, with due consideration to research ethics &amp; issues of insider research.</w:t>
      </w:r>
    </w:p>
    <w:p w14:paraId="7E7A4DB3" w14:textId="5A1801D4" w:rsidR="00AD48A7" w:rsidRDefault="00E37C69">
      <w:pPr>
        <w:rPr>
          <w:b/>
        </w:rPr>
      </w:pPr>
      <w:r>
        <w:rPr>
          <w:b/>
        </w:rPr>
        <w:t>Introduction:</w:t>
      </w:r>
    </w:p>
    <w:p w14:paraId="3503C317" w14:textId="2C0F43F1" w:rsidR="00AD48A7" w:rsidRDefault="00E37C69">
      <w:r>
        <w:t>Research can be carried out in many ways, so it is important that before research begins, thought has gone into preparing for the research. My research is centred around a global</w:t>
      </w:r>
      <w:r w:rsidR="001C6BE4">
        <w:t xml:space="preserve"> travel retail</w:t>
      </w:r>
      <w:r>
        <w:t xml:space="preserve"> business made up of acquisitions, creating a set of values that can be identified, understood, and actioned by all employees in all countries, at all levels. </w:t>
      </w:r>
    </w:p>
    <w:p w14:paraId="285FC8D8" w14:textId="77777777" w:rsidR="00622053" w:rsidRDefault="00E37C69" w:rsidP="00622053">
      <w:r>
        <w:t xml:space="preserve">My </w:t>
      </w:r>
      <w:r w:rsidR="00A858B3">
        <w:t xml:space="preserve">reasoning and </w:t>
      </w:r>
      <w:r>
        <w:t>way of approaching this research was based on the current lack of consistent vision &amp; values within the overall business. Each separate business acquired had their own set of values</w:t>
      </w:r>
      <w:r w:rsidR="00A91C24">
        <w:t>, making it confusing</w:t>
      </w:r>
      <w:r>
        <w:t xml:space="preserve"> when attempting to work collaboratively. The research also needed to capture culture &amp; values from a global perspective but with</w:t>
      </w:r>
      <w:r w:rsidR="00A858B3">
        <w:t xml:space="preserve"> flexibility for</w:t>
      </w:r>
      <w:r>
        <w:t xml:space="preserve"> a local feel. For example, Care (as a value) may look different through the eyes of different people from different countries and cultures.</w:t>
      </w:r>
      <w:r w:rsidR="00A858B3">
        <w:t xml:space="preserve"> People at different levels of the business</w:t>
      </w:r>
      <w:r>
        <w:t xml:space="preserve"> will have an opinion on what that value might mean and its’ impact on the business from their own perspective</w:t>
      </w:r>
      <w:r w:rsidR="00A858B3">
        <w:t xml:space="preserve"> and level</w:t>
      </w:r>
      <w:r>
        <w:t>.</w:t>
      </w:r>
    </w:p>
    <w:p w14:paraId="4F98AC10" w14:textId="5DEC79D9" w:rsidR="00622053" w:rsidRDefault="00622053" w:rsidP="00622053">
      <w:r w:rsidRPr="00622053">
        <w:t xml:space="preserve"> </w:t>
      </w:r>
      <w:r>
        <w:t>In work-based research, language and power are key issues since:</w:t>
      </w:r>
    </w:p>
    <w:p w14:paraId="40939CEC" w14:textId="77777777" w:rsidR="00622053" w:rsidRDefault="00622053" w:rsidP="00622053">
      <w:r>
        <w:t xml:space="preserve">•the workplace is a site of multiple interests and communities of practice </w:t>
      </w:r>
    </w:p>
    <w:p w14:paraId="1C9897EB" w14:textId="38E5CEC3" w:rsidR="00622053" w:rsidRDefault="00622053" w:rsidP="00622053">
      <w:r>
        <w:t>•the interests of the key stakeholders – the researcher, the workplace, and the university – may well not coincide.</w:t>
      </w:r>
    </w:p>
    <w:p w14:paraId="7F678B4D" w14:textId="77777777" w:rsidR="00622053" w:rsidRDefault="00622053" w:rsidP="00622053">
      <w:r>
        <w:t>(Costley, Elliott, Gibbs 2010)</w:t>
      </w:r>
    </w:p>
    <w:p w14:paraId="6C6014F5" w14:textId="458D3EB8" w:rsidR="00AD48A7" w:rsidRDefault="00E37C69" w:rsidP="00622053">
      <w:r>
        <w:t>My opinion was based on the learning &amp; development area of the business and focussed on how leaders could bring the values to life for their teams, coach and develop their people in a consistent way</w:t>
      </w:r>
      <w:r w:rsidR="003372CB">
        <w:t xml:space="preserve"> and link the values</w:t>
      </w:r>
      <w:r>
        <w:t xml:space="preserve"> to what they do for the</w:t>
      </w:r>
      <w:r w:rsidR="00A858B3">
        <w:t>ir respective part of the</w:t>
      </w:r>
      <w:r>
        <w:t xml:space="preserve"> business </w:t>
      </w:r>
      <w:r w:rsidR="00A858B3">
        <w:t>consistent</w:t>
      </w:r>
      <w:r w:rsidR="00D70D1D">
        <w:t>ly</w:t>
      </w:r>
      <w:r>
        <w:t>.</w:t>
      </w:r>
    </w:p>
    <w:p w14:paraId="3D10DF69" w14:textId="77777777" w:rsidR="00AD48A7" w:rsidRDefault="00E37C69">
      <w:pPr>
        <w:rPr>
          <w:b/>
        </w:rPr>
      </w:pPr>
      <w:r>
        <w:rPr>
          <w:b/>
        </w:rPr>
        <w:t>Research design:</w:t>
      </w:r>
    </w:p>
    <w:p w14:paraId="5BF05F3B" w14:textId="0F8F100F" w:rsidR="00A91C24" w:rsidRDefault="00E37C69">
      <w:r>
        <w:t>Using research data about the business progression over an 8-year acquisition period and qualitative data from a cross section of staff at different levels, the aim was to understand what principles and behaviours currently work in all businesses, what would create best practice and make the overall business a great place to work and grow</w:t>
      </w:r>
      <w:r w:rsidR="00A91C24">
        <w:t xml:space="preserve"> and align to business Key Performance Indicators (KPI)</w:t>
      </w:r>
      <w:r>
        <w:t xml:space="preserve">. </w:t>
      </w:r>
    </w:p>
    <w:p w14:paraId="2AC114CF" w14:textId="6D2FA9B4" w:rsidR="005011C6" w:rsidRDefault="005011C6" w:rsidP="005011C6">
      <w:r>
        <w:t>According to</w:t>
      </w:r>
      <w:r w:rsidRPr="005011C6">
        <w:t xml:space="preserve"> </w:t>
      </w:r>
      <w:r w:rsidR="002A34A5" w:rsidRPr="005011C6">
        <w:t>Costley,</w:t>
      </w:r>
      <w:r w:rsidR="002A34A5">
        <w:t xml:space="preserve"> Elliott, Gibbs</w:t>
      </w:r>
      <w:r w:rsidR="003D1FBD">
        <w:t xml:space="preserve"> (2010, pge 9)</w:t>
      </w:r>
      <w:r w:rsidRPr="005011C6">
        <w:t xml:space="preserve"> </w:t>
      </w:r>
      <w:r>
        <w:t xml:space="preserve">a search and review for a work-based project is initially undertaken </w:t>
      </w:r>
      <w:r w:rsidR="003D1FBD">
        <w:t>(</w:t>
      </w:r>
      <w:r>
        <w:t>among other reasons</w:t>
      </w:r>
      <w:r w:rsidR="003D1FBD">
        <w:t>)</w:t>
      </w:r>
      <w:r>
        <w:t xml:space="preserve"> to:</w:t>
      </w:r>
    </w:p>
    <w:p w14:paraId="19C69C34" w14:textId="1D800648" w:rsidR="005011C6" w:rsidRDefault="0083713B" w:rsidP="005011C6">
      <w:r>
        <w:t>E</w:t>
      </w:r>
      <w:r w:rsidR="005011C6">
        <w:t>stablish a familiarity and awareness of practitioners’ current thinking on the subject area by means of collected knowledge and information so that your expertise in the project area is evident; you have an insider’s awareness</w:t>
      </w:r>
      <w:sdt>
        <w:sdtPr>
          <w:id w:val="126740996"/>
          <w:citation/>
        </w:sdtPr>
        <w:sdtEndPr/>
        <w:sdtContent>
          <w:r w:rsidR="004B7D08">
            <w:fldChar w:fldCharType="begin"/>
          </w:r>
          <w:r w:rsidR="004B7D08">
            <w:instrText xml:space="preserve"> CITATION Cos10 \l 2057 </w:instrText>
          </w:r>
          <w:r w:rsidR="004B7D08">
            <w:fldChar w:fldCharType="separate"/>
          </w:r>
          <w:r w:rsidR="004B7D08">
            <w:rPr>
              <w:noProof/>
            </w:rPr>
            <w:t xml:space="preserve"> </w:t>
          </w:r>
          <w:r w:rsidR="004B7D08" w:rsidRPr="004B7D08">
            <w:rPr>
              <w:noProof/>
            </w:rPr>
            <w:t>(Costley, 2010)</w:t>
          </w:r>
          <w:r w:rsidR="004B7D08">
            <w:fldChar w:fldCharType="end"/>
          </w:r>
        </w:sdtContent>
      </w:sdt>
      <w:r w:rsidR="005011C6">
        <w:t xml:space="preserve"> </w:t>
      </w:r>
    </w:p>
    <w:p w14:paraId="4B5781E8" w14:textId="1E988343" w:rsidR="00AD48A7" w:rsidRDefault="00E37C69">
      <w:r>
        <w:t>The following research methods were used:</w:t>
      </w:r>
    </w:p>
    <w:p w14:paraId="771F750C" w14:textId="77777777" w:rsidR="00AD48A7" w:rsidRDefault="00E37C69">
      <w:pPr>
        <w:numPr>
          <w:ilvl w:val="0"/>
          <w:numId w:val="2"/>
        </w:numPr>
        <w:pBdr>
          <w:top w:val="nil"/>
          <w:left w:val="nil"/>
          <w:bottom w:val="nil"/>
          <w:right w:val="nil"/>
          <w:between w:val="nil"/>
        </w:pBdr>
        <w:spacing w:after="0"/>
        <w:rPr>
          <w:b/>
          <w:color w:val="000000"/>
        </w:rPr>
      </w:pPr>
      <w:r>
        <w:rPr>
          <w:b/>
          <w:color w:val="000000"/>
        </w:rPr>
        <w:t>Staff survey data – questionnaire</w:t>
      </w:r>
    </w:p>
    <w:p w14:paraId="0CDA506A" w14:textId="77777777" w:rsidR="00AD48A7" w:rsidRDefault="00E37C69">
      <w:pPr>
        <w:numPr>
          <w:ilvl w:val="0"/>
          <w:numId w:val="2"/>
        </w:numPr>
        <w:pBdr>
          <w:top w:val="nil"/>
          <w:left w:val="nil"/>
          <w:bottom w:val="nil"/>
          <w:right w:val="nil"/>
          <w:between w:val="nil"/>
        </w:pBdr>
        <w:spacing w:after="0"/>
        <w:rPr>
          <w:b/>
          <w:color w:val="000000"/>
        </w:rPr>
      </w:pPr>
      <w:r>
        <w:rPr>
          <w:b/>
          <w:color w:val="000000"/>
        </w:rPr>
        <w:t>1:1 conversation with various team members at different levels</w:t>
      </w:r>
      <w:r>
        <w:rPr>
          <w:color w:val="000000"/>
        </w:rPr>
        <w:t xml:space="preserve"> </w:t>
      </w:r>
    </w:p>
    <w:p w14:paraId="2E4B9A25" w14:textId="77777777" w:rsidR="00AD48A7" w:rsidRDefault="00E37C69">
      <w:pPr>
        <w:numPr>
          <w:ilvl w:val="0"/>
          <w:numId w:val="2"/>
        </w:numPr>
        <w:pBdr>
          <w:top w:val="nil"/>
          <w:left w:val="nil"/>
          <w:bottom w:val="nil"/>
          <w:right w:val="nil"/>
          <w:between w:val="nil"/>
        </w:pBdr>
        <w:rPr>
          <w:b/>
          <w:color w:val="000000"/>
        </w:rPr>
      </w:pPr>
      <w:r>
        <w:rPr>
          <w:b/>
          <w:color w:val="000000"/>
        </w:rPr>
        <w:t>Focus group</w:t>
      </w:r>
    </w:p>
    <w:p w14:paraId="7A9D3734" w14:textId="6638EA92" w:rsidR="00A858B3" w:rsidRDefault="00E37C69">
      <w:r>
        <w:lastRenderedPageBreak/>
        <w:t>A structured business survey of 6057 (</w:t>
      </w:r>
      <w:r w:rsidR="002A34A5">
        <w:t>approx.</w:t>
      </w:r>
      <w:r>
        <w:t xml:space="preserve"> 20%) employees across</w:t>
      </w:r>
      <w:r w:rsidR="00B75C0D">
        <w:t xml:space="preserve"> all businesses</w:t>
      </w:r>
      <w:r>
        <w:t xml:space="preserve"> – employees that ranged from sales assistant level to director level was sent out and helped create a blueprint in all countries. This survey was commissioned and put together by an external group to provide balance &amp; fairness. If the survey came from the new parent company, it was felt that it could be biased in its’ view and not focused on identifying the real areas of change. It used</w:t>
      </w:r>
      <w:r w:rsidR="00D33819">
        <w:t xml:space="preserve"> a</w:t>
      </w:r>
      <w:r>
        <w:t xml:space="preserve"> quantitative </w:t>
      </w:r>
      <w:r w:rsidR="00D33819">
        <w:t>method</w:t>
      </w:r>
      <w:r>
        <w:t xml:space="preserve"> (a Likert scale 0 – 4 score system) to answer questions on how people felt about working for the business, how well they felt they were developed &amp; recognised for doing a good job, how good the leadership was within their respective areas and </w:t>
      </w:r>
      <w:r w:rsidR="00A858B3">
        <w:t>how</w:t>
      </w:r>
      <w:r>
        <w:t xml:space="preserve"> the communications around business information</w:t>
      </w:r>
      <w:r w:rsidR="00A858B3">
        <w:t xml:space="preserve"> were perceived</w:t>
      </w:r>
      <w:r>
        <w:t xml:space="preserve">. </w:t>
      </w:r>
    </w:p>
    <w:p w14:paraId="65746428" w14:textId="5D4D5405" w:rsidR="00AD48A7" w:rsidRDefault="00E37C69">
      <w:r>
        <w:t>There were also more open questions that required more detail around how they would describe the culture of the business, what they liked and what they would change in terms of communication and leadership.</w:t>
      </w:r>
    </w:p>
    <w:p w14:paraId="3D334552" w14:textId="77777777" w:rsidR="00AD48A7" w:rsidRDefault="00E37C69">
      <w:r>
        <w:t>From this survey, the following key areas were identified within the business:</w:t>
      </w:r>
    </w:p>
    <w:p w14:paraId="72F73F1E" w14:textId="77777777" w:rsidR="00AD48A7" w:rsidRDefault="00E37C69">
      <w:r>
        <w:t>•</w:t>
      </w:r>
      <w:r>
        <w:tab/>
        <w:t>Inconsistent service</w:t>
      </w:r>
    </w:p>
    <w:p w14:paraId="123D440F" w14:textId="77777777" w:rsidR="00AD48A7" w:rsidRDefault="00E37C69">
      <w:r>
        <w:t>•</w:t>
      </w:r>
      <w:r>
        <w:tab/>
        <w:t>Undefined culture</w:t>
      </w:r>
    </w:p>
    <w:p w14:paraId="5368A520" w14:textId="77777777" w:rsidR="00AD48A7" w:rsidRDefault="00E37C69">
      <w:r>
        <w:t>•</w:t>
      </w:r>
      <w:r>
        <w:tab/>
        <w:t>Leadership inconsistency</w:t>
      </w:r>
    </w:p>
    <w:p w14:paraId="7093A6DF" w14:textId="77777777" w:rsidR="00AD48A7" w:rsidRDefault="00E37C69">
      <w:r>
        <w:t>•</w:t>
      </w:r>
      <w:r>
        <w:tab/>
        <w:t>Communication challenges</w:t>
      </w:r>
    </w:p>
    <w:p w14:paraId="6B75A894" w14:textId="77777777" w:rsidR="00AD48A7" w:rsidRDefault="00E37C69">
      <w:r>
        <w:t>•</w:t>
      </w:r>
      <w:r>
        <w:tab/>
        <w:t>Lack of care and recognition</w:t>
      </w:r>
    </w:p>
    <w:p w14:paraId="1BD12171" w14:textId="77777777" w:rsidR="00AD48A7" w:rsidRDefault="00E37C69">
      <w:r>
        <w:t>Across each Country and business area, meetings took place with appropriate business sponsors to help define:</w:t>
      </w:r>
    </w:p>
    <w:p w14:paraId="40FCA047" w14:textId="77777777" w:rsidR="00AD48A7" w:rsidRDefault="00E37C69">
      <w:r>
        <w:t>•</w:t>
      </w:r>
      <w:r>
        <w:tab/>
        <w:t>How would the culture change message be best delivered? (An event)</w:t>
      </w:r>
    </w:p>
    <w:p w14:paraId="369D8E6C" w14:textId="77777777" w:rsidR="00AD48A7" w:rsidRDefault="00E37C69">
      <w:r>
        <w:t>•</w:t>
      </w:r>
      <w:r>
        <w:tab/>
        <w:t>Target audience? (Managers &amp; leaders)</w:t>
      </w:r>
    </w:p>
    <w:p w14:paraId="556D9BC7" w14:textId="77777777" w:rsidR="00AD48A7" w:rsidRDefault="00E37C69">
      <w:r>
        <w:t>•</w:t>
      </w:r>
      <w:r>
        <w:tab/>
        <w:t>When is the best time to deliver? (Major Key performance indicator for the year)</w:t>
      </w:r>
    </w:p>
    <w:p w14:paraId="68FDF343" w14:textId="6876A2E6" w:rsidR="00AD48A7" w:rsidRDefault="00E37C69">
      <w:r>
        <w:t>•</w:t>
      </w:r>
      <w:r>
        <w:tab/>
        <w:t>What timescale? (</w:t>
      </w:r>
      <w:r w:rsidR="002A34A5">
        <w:t>12-month</w:t>
      </w:r>
      <w:r>
        <w:t xml:space="preserve"> rollout of event)</w:t>
      </w:r>
    </w:p>
    <w:p w14:paraId="716A469A" w14:textId="77777777" w:rsidR="00AD48A7" w:rsidRDefault="00E37C69">
      <w:r>
        <w:t>•</w:t>
      </w:r>
      <w:r>
        <w:tab/>
        <w:t>What tools would be useful to bring key messages to life after the event?</w:t>
      </w:r>
    </w:p>
    <w:p w14:paraId="1523660D" w14:textId="20E5BBF6" w:rsidR="00AD48A7" w:rsidRDefault="00E37C69">
      <w:r>
        <w:t xml:space="preserve">1:1 conversation with leaders in both operations, logistics &amp; office functions took place to identify how they would pass on the content, what tools and context was required and how they identify the goals/actions to be evaluated. From these conversations, it was established that a contextual, </w:t>
      </w:r>
      <w:r w:rsidR="001C6BE4">
        <w:t xml:space="preserve">interactive </w:t>
      </w:r>
      <w:r>
        <w:t xml:space="preserve">coaching </w:t>
      </w:r>
      <w:r w:rsidR="001C6BE4">
        <w:t>event</w:t>
      </w:r>
      <w:r>
        <w:t xml:space="preserve"> would be most appropriate to get new messages out to the wider population of people. Inclusive discussions between leaders and their teams could forge new consistent ways of working, that demonstrate the correct values.</w:t>
      </w:r>
    </w:p>
    <w:p w14:paraId="0A0ECDFA" w14:textId="77777777" w:rsidR="00AD48A7" w:rsidRDefault="00E37C69">
      <w:r>
        <w:t>This also impacted on the current training sessions within the business. These also needed to be re - worded and re-interpreted to incorporate the new values.</w:t>
      </w:r>
    </w:p>
    <w:p w14:paraId="7500ADB5" w14:textId="46249C5A" w:rsidR="00AD48A7" w:rsidRDefault="00E37C69">
      <w:r>
        <w:t xml:space="preserve">A global team of employees at various levels were assembled as a focus group to work on looking at the feedback from the survey and identifying what values the business should work to, to improve the points raised. Through 1:1 conversation with people in their areas of work, workshops, going to other businesses to explore different visions and values, qualitative data was </w:t>
      </w:r>
      <w:r w:rsidR="002A34A5">
        <w:t>gathered,</w:t>
      </w:r>
      <w:r>
        <w:t xml:space="preserve"> and the following values were identified &amp; agreed upon by the whole business to share:</w:t>
      </w:r>
    </w:p>
    <w:p w14:paraId="3614FA4E" w14:textId="77777777" w:rsidR="00AD48A7" w:rsidRDefault="00E37C69">
      <w:r>
        <w:lastRenderedPageBreak/>
        <w:t>•</w:t>
      </w:r>
      <w:r>
        <w:tab/>
        <w:t>Care – For employees &amp; customers</w:t>
      </w:r>
    </w:p>
    <w:p w14:paraId="5DD35E6C" w14:textId="3510F8B2" w:rsidR="00AD48A7" w:rsidRDefault="00E37C69">
      <w:r>
        <w:t>•</w:t>
      </w:r>
      <w:r>
        <w:tab/>
        <w:t>Showcase – Demonstrating what the people and business is good at</w:t>
      </w:r>
    </w:p>
    <w:p w14:paraId="10DA3825" w14:textId="77777777" w:rsidR="00AD48A7" w:rsidRDefault="00E37C69">
      <w:r>
        <w:t>•</w:t>
      </w:r>
      <w:r>
        <w:tab/>
        <w:t>Efficiency – Actioning the above in a measured &amp; cost-efficient way, showing R.O.I.</w:t>
      </w:r>
    </w:p>
    <w:p w14:paraId="1EA88DEE" w14:textId="77777777" w:rsidR="00AD48A7" w:rsidRDefault="00AD48A7"/>
    <w:p w14:paraId="43599690" w14:textId="77777777" w:rsidR="00AD48A7" w:rsidRDefault="00AD48A7"/>
    <w:p w14:paraId="5EF1E781" w14:textId="77777777" w:rsidR="00AD48A7" w:rsidRDefault="00AD48A7"/>
    <w:p w14:paraId="014B2DDD" w14:textId="77777777" w:rsidR="00AD48A7" w:rsidRDefault="00AD48A7"/>
    <w:p w14:paraId="5EA487BF" w14:textId="626F8F9B" w:rsidR="00AD48A7" w:rsidRPr="008B7B48" w:rsidRDefault="00E37C69">
      <w:r>
        <w:rPr>
          <w:noProof/>
        </w:rPr>
        <mc:AlternateContent>
          <mc:Choice Requires="wps">
            <w:drawing>
              <wp:anchor distT="0" distB="0" distL="114300" distR="114300" simplePos="0" relativeHeight="251658240" behindDoc="0" locked="0" layoutInCell="1" hidden="0" allowOverlap="1" wp14:anchorId="5D633D65" wp14:editId="6547BF37">
                <wp:simplePos x="0" y="0"/>
                <wp:positionH relativeFrom="column">
                  <wp:posOffset>3075305</wp:posOffset>
                </wp:positionH>
                <wp:positionV relativeFrom="paragraph">
                  <wp:posOffset>-527050</wp:posOffset>
                </wp:positionV>
                <wp:extent cx="2012950" cy="1092200"/>
                <wp:effectExtent l="0" t="0" r="0" b="0"/>
                <wp:wrapNone/>
                <wp:docPr id="10" name="Speech Bubble: Oval 10"/>
                <wp:cNvGraphicFramePr/>
                <a:graphic xmlns:a="http://schemas.openxmlformats.org/drawingml/2006/main">
                  <a:graphicData uri="http://schemas.microsoft.com/office/word/2010/wordprocessingShape">
                    <wps:wsp>
                      <wps:cNvSpPr/>
                      <wps:spPr>
                        <a:xfrm>
                          <a:off x="0" y="0"/>
                          <a:ext cx="2012950" cy="1092200"/>
                        </a:xfrm>
                        <a:prstGeom prst="wedgeEllipseCallout">
                          <a:avLst>
                            <a:gd name="adj1" fmla="val -58333"/>
                            <a:gd name="adj2" fmla="val 45986"/>
                          </a:avLst>
                        </a:prstGeom>
                        <a:solidFill>
                          <a:srgbClr val="00B050"/>
                        </a:solidFill>
                        <a:ln w="12700" cap="flat" cmpd="sng">
                          <a:solidFill>
                            <a:srgbClr val="31538F"/>
                          </a:solidFill>
                          <a:prstDash val="solid"/>
                          <a:miter lim="800000"/>
                          <a:headEnd type="none" w="sm" len="sm"/>
                          <a:tailEnd type="none" w="sm" len="sm"/>
                        </a:ln>
                      </wps:spPr>
                      <wps:txbx>
                        <w:txbxContent>
                          <w:p w14:paraId="5E0AD081" w14:textId="77777777" w:rsidR="00AD48A7" w:rsidRDefault="00E37C69">
                            <w:pPr>
                              <w:spacing w:line="258" w:lineRule="auto"/>
                              <w:jc w:val="center"/>
                              <w:textDirection w:val="btLr"/>
                            </w:pPr>
                            <w:r>
                              <w:rPr>
                                <w:color w:val="000000"/>
                              </w:rPr>
                              <w:t>Global business with outdated vision &amp; values</w:t>
                            </w:r>
                          </w:p>
                        </w:txbxContent>
                      </wps:txbx>
                      <wps:bodyPr spcFirstLastPara="1" wrap="square" lIns="91425" tIns="45700" rIns="91425" bIns="45700" anchor="ctr" anchorCtr="0">
                        <a:noAutofit/>
                      </wps:bodyPr>
                    </wps:wsp>
                  </a:graphicData>
                </a:graphic>
              </wp:anchor>
            </w:drawing>
          </mc:Choice>
          <mc:Fallback>
            <w:pict>
              <v:shapetype w14:anchorId="5D633D65"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10" o:spid="_x0000_s1026" type="#_x0000_t63" style="position:absolute;margin-left:242.15pt;margin-top:-41.5pt;width:158.5pt;height:86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" adj="-1800,20733" fillcolor="#00b050" strokecolor="#31538f" strokeweight="1pt">
                <v:stroke startarrowwidth="narrow" startarrowlength="short" endarrowwidth="narrow" endarrowlength="short"/>
                <v:textbox inset="2.53958mm,1.2694mm,2.53958mm,1.2694mm">
                  <w:txbxContent>
                    <w:p w14:paraId="5E0AD081" w14:textId="77777777" w:rsidR="00AD48A7" w:rsidRDefault="00E37C69">
                      <w:pPr>
                        <w:spacing w:line="258" w:lineRule="auto"/>
                        <w:jc w:val="center"/>
                        <w:textDirection w:val="btLr"/>
                      </w:pPr>
                      <w:r>
                        <w:rPr>
                          <w:color w:val="000000"/>
                        </w:rPr>
                        <w:t>Global business with outdated vision &amp; values</w:t>
                      </w:r>
                    </w:p>
                  </w:txbxContent>
                </v:textbox>
              </v:shape>
            </w:pict>
          </mc:Fallback>
        </mc:AlternateContent>
      </w:r>
      <w:r w:rsidRPr="003D1FBD">
        <w:rPr>
          <w:b/>
          <w:bCs/>
        </w:rPr>
        <w:t>The Action research example might look like this:</w:t>
      </w:r>
      <w:r w:rsidRPr="003D1FBD">
        <w:rPr>
          <w:b/>
          <w:bCs/>
          <w:noProof/>
        </w:rPr>
        <mc:AlternateContent>
          <mc:Choice Requires="wps">
            <w:drawing>
              <wp:anchor distT="0" distB="0" distL="114300" distR="114300" simplePos="0" relativeHeight="251659264" behindDoc="0" locked="0" layoutInCell="1" hidden="0" allowOverlap="1" wp14:anchorId="38C99FFF" wp14:editId="2A0BD427">
                <wp:simplePos x="0" y="0"/>
                <wp:positionH relativeFrom="column">
                  <wp:posOffset>-698499</wp:posOffset>
                </wp:positionH>
                <wp:positionV relativeFrom="paragraph">
                  <wp:posOffset>304800</wp:posOffset>
                </wp:positionV>
                <wp:extent cx="1981200" cy="1168400"/>
                <wp:effectExtent l="0" t="0" r="0" b="0"/>
                <wp:wrapNone/>
                <wp:docPr id="13" name="Speech Bubble: Oval 13"/>
                <wp:cNvGraphicFramePr/>
                <a:graphic xmlns:a="http://schemas.openxmlformats.org/drawingml/2006/main">
                  <a:graphicData uri="http://schemas.microsoft.com/office/word/2010/wordprocessingShape">
                    <wps:wsp>
                      <wps:cNvSpPr/>
                      <wps:spPr>
                        <a:xfrm>
                          <a:off x="4361750" y="3202150"/>
                          <a:ext cx="1968500" cy="1155700"/>
                        </a:xfrm>
                        <a:prstGeom prst="wedgeEllipseCallout">
                          <a:avLst>
                            <a:gd name="adj1" fmla="val 55481"/>
                            <a:gd name="adj2" fmla="val 16697"/>
                          </a:avLst>
                        </a:prstGeom>
                        <a:solidFill>
                          <a:srgbClr val="00B050"/>
                        </a:solidFill>
                        <a:ln w="12700" cap="flat" cmpd="sng">
                          <a:solidFill>
                            <a:srgbClr val="31538F"/>
                          </a:solidFill>
                          <a:prstDash val="solid"/>
                          <a:miter lim="800000"/>
                          <a:headEnd type="none" w="sm" len="sm"/>
                          <a:tailEnd type="none" w="sm" len="sm"/>
                        </a:ln>
                      </wps:spPr>
                      <wps:txbx>
                        <w:txbxContent>
                          <w:p w14:paraId="417CF140" w14:textId="281E3A54" w:rsidR="00AD48A7" w:rsidRDefault="00E37C69">
                            <w:pPr>
                              <w:spacing w:line="258" w:lineRule="auto"/>
                              <w:jc w:val="center"/>
                              <w:textDirection w:val="btLr"/>
                            </w:pPr>
                            <w:r>
                              <w:rPr>
                                <w:color w:val="000000"/>
                              </w:rPr>
                              <w:t xml:space="preserve">Success of </w:t>
                            </w:r>
                            <w:r w:rsidR="000C235F">
                              <w:rPr>
                                <w:color w:val="000000"/>
                              </w:rPr>
                              <w:t>rollout with</w:t>
                            </w:r>
                            <w:r>
                              <w:rPr>
                                <w:color w:val="000000"/>
                              </w:rPr>
                              <w:t xml:space="preserve"> clear actions for short/medium term results</w:t>
                            </w:r>
                          </w:p>
                        </w:txbxContent>
                      </wps:txbx>
                      <wps:bodyPr spcFirstLastPara="1" wrap="square" lIns="91425" tIns="45700" rIns="91425" bIns="45700" anchor="ctr" anchorCtr="0">
                        <a:noAutofit/>
                      </wps:bodyPr>
                    </wps:wsp>
                  </a:graphicData>
                </a:graphic>
              </wp:anchor>
            </w:drawing>
          </mc:Choice>
          <mc:Fallback>
            <w:pict>
              <v:shape w14:anchorId="38C99FFF" id="Speech Bubble: Oval 13" o:spid="_x0000_s1027" type="#_x0000_t63" style="position:absolute;margin-left:-55pt;margin-top:24pt;width:156pt;height:9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" adj="22784,14407" fillcolor="#00b050" strokecolor="#31538f" strokeweight="1pt">
                <v:stroke startarrowwidth="narrow" startarrowlength="short" endarrowwidth="narrow" endarrowlength="short"/>
                <v:textbox inset="2.53958mm,1.2694mm,2.53958mm,1.2694mm">
                  <w:txbxContent>
                    <w:p w14:paraId="417CF140" w14:textId="281E3A54" w:rsidR="00AD48A7" w:rsidRDefault="00E37C69">
                      <w:pPr>
                        <w:spacing w:line="258" w:lineRule="auto"/>
                        <w:jc w:val="center"/>
                        <w:textDirection w:val="btLr"/>
                      </w:pPr>
                      <w:r>
                        <w:rPr>
                          <w:color w:val="000000"/>
                        </w:rPr>
                        <w:t xml:space="preserve">Success of </w:t>
                      </w:r>
                      <w:r w:rsidR="000C235F">
                        <w:rPr>
                          <w:color w:val="000000"/>
                        </w:rPr>
                        <w:t>rollout with</w:t>
                      </w:r>
                      <w:r>
                        <w:rPr>
                          <w:color w:val="000000"/>
                        </w:rPr>
                        <w:t xml:space="preserve"> clear actions for short/medium term results</w:t>
                      </w:r>
                    </w:p>
                  </w:txbxContent>
                </v:textbox>
              </v:shape>
            </w:pict>
          </mc:Fallback>
        </mc:AlternateContent>
      </w:r>
    </w:p>
    <w:p w14:paraId="68F8A365" w14:textId="5B356F9E" w:rsidR="00AD48A7" w:rsidRDefault="008B7B48">
      <w:r>
        <w:rPr>
          <w:noProof/>
        </w:rPr>
        <mc:AlternateContent>
          <mc:Choice Requires="wps">
            <w:drawing>
              <wp:anchor distT="0" distB="0" distL="114300" distR="114300" simplePos="0" relativeHeight="251663360" behindDoc="0" locked="0" layoutInCell="1" hidden="0" allowOverlap="1" wp14:anchorId="59ED3786" wp14:editId="66672915">
                <wp:simplePos x="0" y="0"/>
                <wp:positionH relativeFrom="column">
                  <wp:posOffset>-596265</wp:posOffset>
                </wp:positionH>
                <wp:positionV relativeFrom="paragraph">
                  <wp:posOffset>1993900</wp:posOffset>
                </wp:positionV>
                <wp:extent cx="2298700" cy="946150"/>
                <wp:effectExtent l="0" t="0" r="0" b="0"/>
                <wp:wrapNone/>
                <wp:docPr id="29" name="Speech Bubble: Oval 29"/>
                <wp:cNvGraphicFramePr/>
                <a:graphic xmlns:a="http://schemas.openxmlformats.org/drawingml/2006/main">
                  <a:graphicData uri="http://schemas.microsoft.com/office/word/2010/wordprocessingShape">
                    <wps:wsp>
                      <wps:cNvSpPr/>
                      <wps:spPr>
                        <a:xfrm>
                          <a:off x="0" y="0"/>
                          <a:ext cx="2298700" cy="946150"/>
                        </a:xfrm>
                        <a:prstGeom prst="wedgeEllipseCallout">
                          <a:avLst>
                            <a:gd name="adj1" fmla="val 39816"/>
                            <a:gd name="adj2" fmla="val -44659"/>
                          </a:avLst>
                        </a:prstGeom>
                        <a:solidFill>
                          <a:srgbClr val="00B050"/>
                        </a:solidFill>
                        <a:ln w="12700" cap="flat" cmpd="sng">
                          <a:solidFill>
                            <a:srgbClr val="31538F"/>
                          </a:solidFill>
                          <a:prstDash val="solid"/>
                          <a:miter lim="800000"/>
                          <a:headEnd type="none" w="sm" len="sm"/>
                          <a:tailEnd type="none" w="sm" len="sm"/>
                        </a:ln>
                      </wps:spPr>
                      <wps:txbx>
                        <w:txbxContent>
                          <w:p w14:paraId="0717BEDC" w14:textId="4CFB3E1E" w:rsidR="00AD48A7" w:rsidRDefault="00C16746">
                            <w:pPr>
                              <w:spacing w:line="258" w:lineRule="auto"/>
                              <w:jc w:val="center"/>
                              <w:textDirection w:val="btLr"/>
                            </w:pPr>
                            <w:r>
                              <w:rPr>
                                <w:color w:val="000000"/>
                              </w:rPr>
                              <w:t xml:space="preserve">Agree </w:t>
                            </w:r>
                            <w:r w:rsidR="00E37C69">
                              <w:rPr>
                                <w:color w:val="000000"/>
                              </w:rPr>
                              <w:t xml:space="preserve">Options for rollout of information &amp; </w:t>
                            </w:r>
                            <w:proofErr w:type="gramStart"/>
                            <w:r w:rsidR="00E37C69">
                              <w:rPr>
                                <w:color w:val="000000"/>
                              </w:rPr>
                              <w:t>timescale</w:t>
                            </w:r>
                            <w:proofErr w:type="gramEnd"/>
                          </w:p>
                        </w:txbxContent>
                      </wps:txbx>
                      <wps:bodyPr spcFirstLastPara="1" wrap="square" lIns="91425" tIns="45700" rIns="91425" bIns="45700" anchor="ctr" anchorCtr="0">
                        <a:noAutofit/>
                      </wps:bodyPr>
                    </wps:wsp>
                  </a:graphicData>
                </a:graphic>
              </wp:anchor>
            </w:drawing>
          </mc:Choice>
          <mc:Fallback>
            <w:pict>
              <v:shape w14:anchorId="59ED3786" id="Speech Bubble: Oval 29" o:spid="_x0000_s1028" type="#_x0000_t63" style="position:absolute;margin-left:-46.95pt;margin-top:157pt;width:181pt;height:74.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" adj="19400,1154" fillcolor="#00b050" strokecolor="#31538f" strokeweight="1pt">
                <v:stroke startarrowwidth="narrow" startarrowlength="short" endarrowwidth="narrow" endarrowlength="short"/>
                <v:textbox inset="2.53958mm,1.2694mm,2.53958mm,1.2694mm">
                  <w:txbxContent>
                    <w:p w14:paraId="0717BEDC" w14:textId="4CFB3E1E" w:rsidR="00AD48A7" w:rsidRDefault="00C16746">
                      <w:pPr>
                        <w:spacing w:line="258" w:lineRule="auto"/>
                        <w:jc w:val="center"/>
                        <w:textDirection w:val="btLr"/>
                      </w:pPr>
                      <w:r>
                        <w:rPr>
                          <w:color w:val="000000"/>
                        </w:rPr>
                        <w:t xml:space="preserve">Agree </w:t>
                      </w:r>
                      <w:r w:rsidR="00E37C69">
                        <w:rPr>
                          <w:color w:val="000000"/>
                        </w:rPr>
                        <w:t xml:space="preserve">Options for rollout of information &amp; </w:t>
                      </w:r>
                      <w:proofErr w:type="gramStart"/>
                      <w:r w:rsidR="00E37C69">
                        <w:rPr>
                          <w:color w:val="000000"/>
                        </w:rPr>
                        <w:t>timescale</w:t>
                      </w:r>
                      <w:proofErr w:type="gramEnd"/>
                    </w:p>
                  </w:txbxContent>
                </v:textbox>
              </v:shape>
            </w:pict>
          </mc:Fallback>
        </mc:AlternateContent>
      </w:r>
      <w:r>
        <w:rPr>
          <w:noProof/>
        </w:rPr>
        <mc:AlternateContent>
          <mc:Choice Requires="wps">
            <w:drawing>
              <wp:anchor distT="0" distB="0" distL="114300" distR="114300" simplePos="0" relativeHeight="251661312" behindDoc="0" locked="0" layoutInCell="1" hidden="0" allowOverlap="1" wp14:anchorId="3C20AF1C" wp14:editId="7E74CDE0">
                <wp:simplePos x="0" y="0"/>
                <wp:positionH relativeFrom="column">
                  <wp:posOffset>3829050</wp:posOffset>
                </wp:positionH>
                <wp:positionV relativeFrom="paragraph">
                  <wp:posOffset>298450</wp:posOffset>
                </wp:positionV>
                <wp:extent cx="2432050" cy="889000"/>
                <wp:effectExtent l="0" t="0" r="0" b="0"/>
                <wp:wrapNone/>
                <wp:docPr id="27" name="Speech Bubble: Oval 27"/>
                <wp:cNvGraphicFramePr/>
                <a:graphic xmlns:a="http://schemas.openxmlformats.org/drawingml/2006/main">
                  <a:graphicData uri="http://schemas.microsoft.com/office/word/2010/wordprocessingShape">
                    <wps:wsp>
                      <wps:cNvSpPr/>
                      <wps:spPr>
                        <a:xfrm>
                          <a:off x="0" y="0"/>
                          <a:ext cx="2432050" cy="889000"/>
                        </a:xfrm>
                        <a:prstGeom prst="wedgeEllipseCallout">
                          <a:avLst>
                            <a:gd name="adj1" fmla="val -59189"/>
                            <a:gd name="adj2" fmla="val 32603"/>
                          </a:avLst>
                        </a:prstGeom>
                        <a:solidFill>
                          <a:srgbClr val="00B050"/>
                        </a:solidFill>
                        <a:ln w="12700" cap="flat" cmpd="sng">
                          <a:solidFill>
                            <a:srgbClr val="31538F"/>
                          </a:solidFill>
                          <a:prstDash val="solid"/>
                          <a:miter lim="800000"/>
                          <a:headEnd type="none" w="sm" len="sm"/>
                          <a:tailEnd type="none" w="sm" len="sm"/>
                        </a:ln>
                      </wps:spPr>
                      <wps:txbx>
                        <w:txbxContent>
                          <w:p w14:paraId="0D415426" w14:textId="77777777" w:rsidR="00AD48A7" w:rsidRDefault="00E37C69">
                            <w:pPr>
                              <w:spacing w:line="258" w:lineRule="auto"/>
                              <w:jc w:val="center"/>
                              <w:textDirection w:val="btLr"/>
                            </w:pPr>
                            <w:r>
                              <w:rPr>
                                <w:color w:val="000000"/>
                              </w:rPr>
                              <w:t>Surveys, 1:1’s, focus groups, look at other businesses</w:t>
                            </w:r>
                          </w:p>
                        </w:txbxContent>
                      </wps:txbx>
                      <wps:bodyPr spcFirstLastPara="1" wrap="square" lIns="91425" tIns="45700" rIns="91425" bIns="45700" anchor="ctr" anchorCtr="0">
                        <a:noAutofit/>
                      </wps:bodyPr>
                    </wps:wsp>
                  </a:graphicData>
                </a:graphic>
              </wp:anchor>
            </w:drawing>
          </mc:Choice>
          <mc:Fallback>
            <w:pict>
              <v:shape w14:anchorId="3C20AF1C" id="Speech Bubble: Oval 27" o:spid="_x0000_s1029" type="#_x0000_t63" style="position:absolute;margin-left:301.5pt;margin-top:23.5pt;width:191.5pt;height:70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" adj="-1985,17842" fillcolor="#00b050" strokecolor="#31538f" strokeweight="1pt">
                <v:stroke startarrowwidth="narrow" startarrowlength="short" endarrowwidth="narrow" endarrowlength="short"/>
                <v:textbox inset="2.53958mm,1.2694mm,2.53958mm,1.2694mm">
                  <w:txbxContent>
                    <w:p w14:paraId="0D415426" w14:textId="77777777" w:rsidR="00AD48A7" w:rsidRDefault="00E37C69">
                      <w:pPr>
                        <w:spacing w:line="258" w:lineRule="auto"/>
                        <w:jc w:val="center"/>
                        <w:textDirection w:val="btLr"/>
                      </w:pPr>
                      <w:r>
                        <w:rPr>
                          <w:color w:val="000000"/>
                        </w:rPr>
                        <w:t>Surveys, 1:1’s, focus groups, look at other businesses</w:t>
                      </w:r>
                    </w:p>
                  </w:txbxContent>
                </v:textbox>
              </v:shape>
            </w:pict>
          </mc:Fallback>
        </mc:AlternateContent>
      </w:r>
      <w:r>
        <w:rPr>
          <w:noProof/>
        </w:rPr>
        <mc:AlternateContent>
          <mc:Choice Requires="wps">
            <w:drawing>
              <wp:anchor distT="0" distB="0" distL="114300" distR="114300" simplePos="0" relativeHeight="251662336" behindDoc="0" locked="0" layoutInCell="1" hidden="0" allowOverlap="1" wp14:anchorId="5DB840B8" wp14:editId="7AC8502C">
                <wp:simplePos x="0" y="0"/>
                <wp:positionH relativeFrom="column">
                  <wp:posOffset>3714750</wp:posOffset>
                </wp:positionH>
                <wp:positionV relativeFrom="paragraph">
                  <wp:posOffset>1339850</wp:posOffset>
                </wp:positionV>
                <wp:extent cx="2368550" cy="723900"/>
                <wp:effectExtent l="0" t="0" r="0" b="0"/>
                <wp:wrapNone/>
                <wp:docPr id="28" name="Speech Bubble: Oval 28"/>
                <wp:cNvGraphicFramePr/>
                <a:graphic xmlns:a="http://schemas.openxmlformats.org/drawingml/2006/main">
                  <a:graphicData uri="http://schemas.microsoft.com/office/word/2010/wordprocessingShape">
                    <wps:wsp>
                      <wps:cNvSpPr/>
                      <wps:spPr>
                        <a:xfrm>
                          <a:off x="0" y="0"/>
                          <a:ext cx="2368550" cy="723900"/>
                        </a:xfrm>
                        <a:prstGeom prst="wedgeEllipseCallout">
                          <a:avLst>
                            <a:gd name="adj1" fmla="val -57221"/>
                            <a:gd name="adj2" fmla="val 43513"/>
                          </a:avLst>
                        </a:prstGeom>
                        <a:solidFill>
                          <a:srgbClr val="00B050"/>
                        </a:solidFill>
                        <a:ln w="12700" cap="flat" cmpd="sng">
                          <a:solidFill>
                            <a:srgbClr val="31538F"/>
                          </a:solidFill>
                          <a:prstDash val="solid"/>
                          <a:miter lim="800000"/>
                          <a:headEnd type="none" w="sm" len="sm"/>
                          <a:tailEnd type="none" w="sm" len="sm"/>
                        </a:ln>
                      </wps:spPr>
                      <wps:txbx>
                        <w:txbxContent>
                          <w:p w14:paraId="7D1B896B" w14:textId="77777777" w:rsidR="00AD48A7" w:rsidRDefault="00E37C69">
                            <w:pPr>
                              <w:spacing w:line="258" w:lineRule="auto"/>
                              <w:jc w:val="center"/>
                              <w:textDirection w:val="btLr"/>
                            </w:pPr>
                            <w:r>
                              <w:rPr>
                                <w:color w:val="000000"/>
                              </w:rPr>
                              <w:t xml:space="preserve">Focus group identify key areas from data </w:t>
                            </w:r>
                          </w:p>
                        </w:txbxContent>
                      </wps:txbx>
                      <wps:bodyPr spcFirstLastPara="1" wrap="square" lIns="91425" tIns="45700" rIns="91425" bIns="45700" anchor="ctr" anchorCtr="0">
                        <a:noAutofit/>
                      </wps:bodyPr>
                    </wps:wsp>
                  </a:graphicData>
                </a:graphic>
              </wp:anchor>
            </w:drawing>
          </mc:Choice>
          <mc:Fallback>
            <w:pict>
              <v:shape w14:anchorId="5DB840B8" id="Speech Bubble: Oval 28" o:spid="_x0000_s1030" type="#_x0000_t63" style="position:absolute;margin-left:292.5pt;margin-top:105.5pt;width:186.5pt;height:57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" adj="-1560,20199" fillcolor="#00b050" strokecolor="#31538f" strokeweight="1pt">
                <v:stroke startarrowwidth="narrow" startarrowlength="short" endarrowwidth="narrow" endarrowlength="short"/>
                <v:textbox inset="2.53958mm,1.2694mm,2.53958mm,1.2694mm">
                  <w:txbxContent>
                    <w:p w14:paraId="7D1B896B" w14:textId="77777777" w:rsidR="00AD48A7" w:rsidRDefault="00E37C69">
                      <w:pPr>
                        <w:spacing w:line="258" w:lineRule="auto"/>
                        <w:jc w:val="center"/>
                        <w:textDirection w:val="btLr"/>
                      </w:pPr>
                      <w:r>
                        <w:rPr>
                          <w:color w:val="000000"/>
                        </w:rPr>
                        <w:t xml:space="preserve">Focus group identify key areas from data </w:t>
                      </w:r>
                    </w:p>
                  </w:txbxContent>
                </v:textbox>
              </v:shape>
            </w:pict>
          </mc:Fallback>
        </mc:AlternateContent>
      </w:r>
      <w:r>
        <w:rPr>
          <w:noProof/>
        </w:rPr>
        <mc:AlternateContent>
          <mc:Choice Requires="wps">
            <w:drawing>
              <wp:anchor distT="0" distB="0" distL="114300" distR="114300" simplePos="0" relativeHeight="251660288" behindDoc="0" locked="0" layoutInCell="1" hidden="0" allowOverlap="1" wp14:anchorId="08DC7ED0" wp14:editId="0A782F62">
                <wp:simplePos x="0" y="0"/>
                <wp:positionH relativeFrom="column">
                  <wp:posOffset>2831465</wp:posOffset>
                </wp:positionH>
                <wp:positionV relativeFrom="paragraph">
                  <wp:posOffset>2590800</wp:posOffset>
                </wp:positionV>
                <wp:extent cx="2085975" cy="769590"/>
                <wp:effectExtent l="0" t="0" r="0" b="0"/>
                <wp:wrapNone/>
                <wp:docPr id="26" name="Speech Bubble: Oval 26"/>
                <wp:cNvGraphicFramePr/>
                <a:graphic xmlns:a="http://schemas.openxmlformats.org/drawingml/2006/main">
                  <a:graphicData uri="http://schemas.microsoft.com/office/word/2010/wordprocessingShape">
                    <wps:wsp>
                      <wps:cNvSpPr/>
                      <wps:spPr>
                        <a:xfrm>
                          <a:off x="0" y="0"/>
                          <a:ext cx="2085975" cy="769590"/>
                        </a:xfrm>
                        <a:prstGeom prst="wedgeEllipseCallout">
                          <a:avLst>
                            <a:gd name="adj1" fmla="val -57643"/>
                            <a:gd name="adj2" fmla="val -53500"/>
                          </a:avLst>
                        </a:prstGeom>
                        <a:solidFill>
                          <a:srgbClr val="00B050"/>
                        </a:solidFill>
                        <a:ln w="12700" cap="flat" cmpd="sng">
                          <a:solidFill>
                            <a:srgbClr val="31538F"/>
                          </a:solidFill>
                          <a:prstDash val="solid"/>
                          <a:miter lim="800000"/>
                          <a:headEnd type="none" w="sm" len="sm"/>
                          <a:tailEnd type="none" w="sm" len="sm"/>
                        </a:ln>
                      </wps:spPr>
                      <wps:txbx>
                        <w:txbxContent>
                          <w:p w14:paraId="316A79A5" w14:textId="77777777" w:rsidR="00AD48A7" w:rsidRDefault="00E37C69">
                            <w:pPr>
                              <w:spacing w:line="258" w:lineRule="auto"/>
                              <w:jc w:val="center"/>
                              <w:textDirection w:val="btLr"/>
                            </w:pPr>
                            <w:r>
                              <w:rPr>
                                <w:color w:val="000000"/>
                              </w:rPr>
                              <w:t>Communicate results from research</w:t>
                            </w:r>
                          </w:p>
                          <w:p w14:paraId="5CC976CC" w14:textId="77777777" w:rsidR="00AD48A7" w:rsidRDefault="00AD48A7">
                            <w:pPr>
                              <w:spacing w:line="258" w:lineRule="auto"/>
                              <w:textDirection w:val="btLr"/>
                            </w:pPr>
                          </w:p>
                        </w:txbxContent>
                      </wps:txbx>
                      <wps:bodyPr spcFirstLastPara="1" wrap="square" lIns="91425" tIns="45700" rIns="91425" bIns="45700" anchor="ctr" anchorCtr="0">
                        <a:noAutofit/>
                      </wps:bodyPr>
                    </wps:wsp>
                  </a:graphicData>
                </a:graphic>
              </wp:anchor>
            </w:drawing>
          </mc:Choice>
          <mc:Fallback>
            <w:pict>
              <v:shape w14:anchorId="08DC7ED0" id="Speech Bubble: Oval 26" o:spid="_x0000_s1031" type="#_x0000_t63" style="position:absolute;margin-left:222.95pt;margin-top:204pt;width:164.25pt;height:60.6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" adj="-1651,-756" fillcolor="#00b050" strokecolor="#31538f" strokeweight="1pt">
                <v:stroke startarrowwidth="narrow" startarrowlength="short" endarrowwidth="narrow" endarrowlength="short"/>
                <v:textbox inset="2.53958mm,1.2694mm,2.53958mm,1.2694mm">
                  <w:txbxContent>
                    <w:p w14:paraId="316A79A5" w14:textId="77777777" w:rsidR="00AD48A7" w:rsidRDefault="00E37C69">
                      <w:pPr>
                        <w:spacing w:line="258" w:lineRule="auto"/>
                        <w:jc w:val="center"/>
                        <w:textDirection w:val="btLr"/>
                      </w:pPr>
                      <w:r>
                        <w:rPr>
                          <w:color w:val="000000"/>
                        </w:rPr>
                        <w:t>Communicate results from research</w:t>
                      </w:r>
                    </w:p>
                    <w:p w14:paraId="5CC976CC" w14:textId="77777777" w:rsidR="00AD48A7" w:rsidRDefault="00AD48A7">
                      <w:pPr>
                        <w:spacing w:line="258" w:lineRule="auto"/>
                        <w:textDirection w:val="btLr"/>
                      </w:pPr>
                    </w:p>
                  </w:txbxContent>
                </v:textbox>
              </v:shape>
            </w:pict>
          </mc:Fallback>
        </mc:AlternateContent>
      </w:r>
      <w:r w:rsidR="00E37C69">
        <w:rPr>
          <w:noProof/>
        </w:rPr>
        <mc:AlternateContent>
          <mc:Choice Requires="wpg">
            <w:drawing>
              <wp:inline distT="0" distB="0" distL="0" distR="0" wp14:anchorId="22D69FD5" wp14:editId="713F271C">
                <wp:extent cx="5086350" cy="2647950"/>
                <wp:effectExtent l="0" t="0" r="0" b="0"/>
                <wp:docPr id="11" name="Group 11"/>
                <wp:cNvGraphicFramePr/>
                <a:graphic xmlns:a="http://schemas.openxmlformats.org/drawingml/2006/main">
                  <a:graphicData uri="http://schemas.microsoft.com/office/word/2010/wordprocessingGroup">
                    <wpg:wgp>
                      <wpg:cNvGrpSpPr/>
                      <wpg:grpSpPr>
                        <a:xfrm>
                          <a:off x="0" y="0"/>
                          <a:ext cx="5086350" cy="2647950"/>
                          <a:chOff x="0" y="0"/>
                          <a:chExt cx="5086350" cy="2647950"/>
                        </a:xfrm>
                      </wpg:grpSpPr>
                      <wpg:grpSp>
                        <wpg:cNvPr id="1" name="Group 1"/>
                        <wpg:cNvGrpSpPr/>
                        <wpg:grpSpPr>
                          <a:xfrm>
                            <a:off x="0" y="0"/>
                            <a:ext cx="5086350" cy="2647950"/>
                            <a:chOff x="0" y="0"/>
                            <a:chExt cx="5086350" cy="2647950"/>
                          </a:xfrm>
                        </wpg:grpSpPr>
                        <wps:wsp>
                          <wps:cNvPr id="2" name="Rectangle 2"/>
                          <wps:cNvSpPr/>
                          <wps:spPr>
                            <a:xfrm>
                              <a:off x="0" y="0"/>
                              <a:ext cx="5086350" cy="2647950"/>
                            </a:xfrm>
                            <a:prstGeom prst="rect">
                              <a:avLst/>
                            </a:prstGeom>
                            <a:noFill/>
                            <a:ln>
                              <a:noFill/>
                            </a:ln>
                          </wps:spPr>
                          <wps:txbx>
                            <w:txbxContent>
                              <w:p w14:paraId="3C7FA6FF" w14:textId="77777777" w:rsidR="00AD48A7" w:rsidRDefault="00AD48A7">
                                <w:pPr>
                                  <w:spacing w:after="0" w:line="240" w:lineRule="auto"/>
                                  <w:textDirection w:val="btLr"/>
                                </w:pPr>
                              </w:p>
                            </w:txbxContent>
                          </wps:txbx>
                          <wps:bodyPr spcFirstLastPara="1" wrap="square" lIns="91425" tIns="91425" rIns="91425" bIns="91425" anchor="ctr" anchorCtr="0">
                            <a:noAutofit/>
                          </wps:bodyPr>
                        </wps:wsp>
                        <wps:wsp>
                          <wps:cNvPr id="3" name="Block Arc 3"/>
                          <wps:cNvSpPr/>
                          <wps:spPr>
                            <a:xfrm>
                              <a:off x="1517997" y="298797"/>
                              <a:ext cx="2050354" cy="2050354"/>
                            </a:xfrm>
                            <a:prstGeom prst="blockArc">
                              <a:avLst>
                                <a:gd name="adj1" fmla="val 12600000"/>
                                <a:gd name="adj2" fmla="val 16200000"/>
                                <a:gd name="adj3" fmla="val 4512"/>
                              </a:avLst>
                            </a:prstGeom>
                            <a:solidFill>
                              <a:srgbClr val="FE0000"/>
                            </a:solidFill>
                            <a:ln>
                              <a:noFill/>
                            </a:ln>
                          </wps:spPr>
                          <wps:txbx>
                            <w:txbxContent>
                              <w:p w14:paraId="2923BC5F" w14:textId="77777777" w:rsidR="00AD48A7" w:rsidRDefault="00AD48A7">
                                <w:pPr>
                                  <w:spacing w:after="0" w:line="240" w:lineRule="auto"/>
                                  <w:textDirection w:val="btLr"/>
                                </w:pPr>
                              </w:p>
                            </w:txbxContent>
                          </wps:txbx>
                          <wps:bodyPr spcFirstLastPara="1" wrap="square" lIns="91425" tIns="91425" rIns="91425" bIns="91425" anchor="ctr" anchorCtr="0">
                            <a:noAutofit/>
                          </wps:bodyPr>
                        </wps:wsp>
                        <wps:wsp>
                          <wps:cNvPr id="4" name="Block Arc 4"/>
                          <wps:cNvSpPr/>
                          <wps:spPr>
                            <a:xfrm>
                              <a:off x="1517997" y="298797"/>
                              <a:ext cx="2050354" cy="2050354"/>
                            </a:xfrm>
                            <a:prstGeom prst="blockArc">
                              <a:avLst>
                                <a:gd name="adj1" fmla="val 9000000"/>
                                <a:gd name="adj2" fmla="val 12600000"/>
                                <a:gd name="adj3" fmla="val 4512"/>
                              </a:avLst>
                            </a:prstGeom>
                            <a:solidFill>
                              <a:srgbClr val="E72527"/>
                            </a:solidFill>
                            <a:ln>
                              <a:noFill/>
                            </a:ln>
                          </wps:spPr>
                          <wps:txbx>
                            <w:txbxContent>
                              <w:p w14:paraId="6BF329A8" w14:textId="77777777" w:rsidR="00AD48A7" w:rsidRDefault="00AD48A7">
                                <w:pPr>
                                  <w:spacing w:after="0" w:line="240" w:lineRule="auto"/>
                                  <w:textDirection w:val="btLr"/>
                                </w:pPr>
                              </w:p>
                            </w:txbxContent>
                          </wps:txbx>
                          <wps:bodyPr spcFirstLastPara="1" wrap="square" lIns="91425" tIns="91425" rIns="91425" bIns="91425" anchor="ctr" anchorCtr="0">
                            <a:noAutofit/>
                          </wps:bodyPr>
                        </wps:wsp>
                        <wps:wsp>
                          <wps:cNvPr id="5" name="Block Arc 5"/>
                          <wps:cNvSpPr/>
                          <wps:spPr>
                            <a:xfrm>
                              <a:off x="1517997" y="298797"/>
                              <a:ext cx="2050354" cy="2050354"/>
                            </a:xfrm>
                            <a:prstGeom prst="blockArc">
                              <a:avLst>
                                <a:gd name="adj1" fmla="val 5400000"/>
                                <a:gd name="adj2" fmla="val 9000000"/>
                                <a:gd name="adj3" fmla="val 4512"/>
                              </a:avLst>
                            </a:prstGeom>
                            <a:solidFill>
                              <a:srgbClr val="D14A4A"/>
                            </a:solidFill>
                            <a:ln>
                              <a:noFill/>
                            </a:ln>
                          </wps:spPr>
                          <wps:txbx>
                            <w:txbxContent>
                              <w:p w14:paraId="012E5569" w14:textId="77777777" w:rsidR="00AD48A7" w:rsidRDefault="00AD48A7">
                                <w:pPr>
                                  <w:spacing w:after="0" w:line="240" w:lineRule="auto"/>
                                  <w:textDirection w:val="btLr"/>
                                </w:pPr>
                              </w:p>
                            </w:txbxContent>
                          </wps:txbx>
                          <wps:bodyPr spcFirstLastPara="1" wrap="square" lIns="91425" tIns="91425" rIns="91425" bIns="91425" anchor="ctr" anchorCtr="0">
                            <a:noAutofit/>
                          </wps:bodyPr>
                        </wps:wsp>
                        <wps:wsp>
                          <wps:cNvPr id="6" name="Block Arc 6"/>
                          <wps:cNvSpPr/>
                          <wps:spPr>
                            <a:xfrm>
                              <a:off x="1517997" y="298797"/>
                              <a:ext cx="2050354" cy="2050354"/>
                            </a:xfrm>
                            <a:prstGeom prst="blockArc">
                              <a:avLst>
                                <a:gd name="adj1" fmla="val 1800000"/>
                                <a:gd name="adj2" fmla="val 5400000"/>
                                <a:gd name="adj3" fmla="val 4512"/>
                              </a:avLst>
                            </a:prstGeom>
                            <a:solidFill>
                              <a:srgbClr val="C06C6C"/>
                            </a:solidFill>
                            <a:ln>
                              <a:noFill/>
                            </a:ln>
                          </wps:spPr>
                          <wps:txbx>
                            <w:txbxContent>
                              <w:p w14:paraId="388AE727" w14:textId="77777777" w:rsidR="00AD48A7" w:rsidRDefault="00AD48A7">
                                <w:pPr>
                                  <w:spacing w:after="0" w:line="240" w:lineRule="auto"/>
                                  <w:textDirection w:val="btLr"/>
                                </w:pPr>
                              </w:p>
                            </w:txbxContent>
                          </wps:txbx>
                          <wps:bodyPr spcFirstLastPara="1" wrap="square" lIns="91425" tIns="91425" rIns="91425" bIns="91425" anchor="ctr" anchorCtr="0">
                            <a:noAutofit/>
                          </wps:bodyPr>
                        </wps:wsp>
                        <wps:wsp>
                          <wps:cNvPr id="7" name="Block Arc 7"/>
                          <wps:cNvSpPr/>
                          <wps:spPr>
                            <a:xfrm>
                              <a:off x="1517997" y="298797"/>
                              <a:ext cx="2050354" cy="2050354"/>
                            </a:xfrm>
                            <a:prstGeom prst="blockArc">
                              <a:avLst>
                                <a:gd name="adj1" fmla="val 19800000"/>
                                <a:gd name="adj2" fmla="val 1800000"/>
                                <a:gd name="adj3" fmla="val 4512"/>
                              </a:avLst>
                            </a:prstGeom>
                            <a:solidFill>
                              <a:srgbClr val="B18A8A"/>
                            </a:solidFill>
                            <a:ln>
                              <a:noFill/>
                            </a:ln>
                          </wps:spPr>
                          <wps:txbx>
                            <w:txbxContent>
                              <w:p w14:paraId="01E3E725" w14:textId="77777777" w:rsidR="00AD48A7" w:rsidRDefault="00AD48A7">
                                <w:pPr>
                                  <w:spacing w:after="0" w:line="240" w:lineRule="auto"/>
                                  <w:textDirection w:val="btLr"/>
                                </w:pPr>
                              </w:p>
                            </w:txbxContent>
                          </wps:txbx>
                          <wps:bodyPr spcFirstLastPara="1" wrap="square" lIns="91425" tIns="91425" rIns="91425" bIns="91425" anchor="ctr" anchorCtr="0">
                            <a:noAutofit/>
                          </wps:bodyPr>
                        </wps:wsp>
                        <wps:wsp>
                          <wps:cNvPr id="8" name="Block Arc 8"/>
                          <wps:cNvSpPr/>
                          <wps:spPr>
                            <a:xfrm>
                              <a:off x="1517997" y="298797"/>
                              <a:ext cx="2050354" cy="2050354"/>
                            </a:xfrm>
                            <a:prstGeom prst="blockArc">
                              <a:avLst>
                                <a:gd name="adj1" fmla="val 16200000"/>
                                <a:gd name="adj2" fmla="val 19800000"/>
                                <a:gd name="adj3" fmla="val 4512"/>
                              </a:avLst>
                            </a:prstGeom>
                            <a:solidFill>
                              <a:schemeClr val="accent3"/>
                            </a:solidFill>
                            <a:ln>
                              <a:noFill/>
                            </a:ln>
                          </wps:spPr>
                          <wps:txbx>
                            <w:txbxContent>
                              <w:p w14:paraId="3B327D0C" w14:textId="77777777" w:rsidR="00AD48A7" w:rsidRDefault="00AD48A7">
                                <w:pPr>
                                  <w:spacing w:after="0" w:line="240" w:lineRule="auto"/>
                                  <w:textDirection w:val="btLr"/>
                                </w:pPr>
                              </w:p>
                            </w:txbxContent>
                          </wps:txbx>
                          <wps:bodyPr spcFirstLastPara="1" wrap="square" lIns="91425" tIns="91425" rIns="91425" bIns="91425" anchor="ctr" anchorCtr="0">
                            <a:noAutofit/>
                          </wps:bodyPr>
                        </wps:wsp>
                        <wps:wsp>
                          <wps:cNvPr id="9" name="Oval 9"/>
                          <wps:cNvSpPr/>
                          <wps:spPr>
                            <a:xfrm>
                              <a:off x="2084335" y="865135"/>
                              <a:ext cx="917678" cy="917678"/>
                            </a:xfrm>
                            <a:prstGeom prst="ellipse">
                              <a:avLst/>
                            </a:prstGeom>
                            <a:solidFill>
                              <a:schemeClr val="accent2"/>
                            </a:solidFill>
                            <a:ln w="12700" cap="flat" cmpd="sng">
                              <a:solidFill>
                                <a:schemeClr val="lt1"/>
                              </a:solidFill>
                              <a:prstDash val="solid"/>
                              <a:miter lim="800000"/>
                              <a:headEnd type="none" w="sm" len="sm"/>
                              <a:tailEnd type="none" w="sm" len="sm"/>
                            </a:ln>
                          </wps:spPr>
                          <wps:txbx>
                            <w:txbxContent>
                              <w:p w14:paraId="203FC5F8" w14:textId="77777777" w:rsidR="00AD48A7" w:rsidRDefault="00AD48A7">
                                <w:pPr>
                                  <w:spacing w:after="0" w:line="240" w:lineRule="auto"/>
                                  <w:textDirection w:val="btLr"/>
                                </w:pPr>
                              </w:p>
                            </w:txbxContent>
                          </wps:txbx>
                          <wps:bodyPr spcFirstLastPara="1" wrap="square" lIns="91425" tIns="91425" rIns="91425" bIns="91425" anchor="ctr" anchorCtr="0">
                            <a:noAutofit/>
                          </wps:bodyPr>
                        </wps:wsp>
                        <wps:wsp>
                          <wps:cNvPr id="12" name="Text Box 12"/>
                          <wps:cNvSpPr txBox="1"/>
                          <wps:spPr>
                            <a:xfrm>
                              <a:off x="2218726" y="999526"/>
                              <a:ext cx="648896" cy="648896"/>
                            </a:xfrm>
                            <a:prstGeom prst="rect">
                              <a:avLst/>
                            </a:prstGeom>
                            <a:noFill/>
                            <a:ln>
                              <a:noFill/>
                            </a:ln>
                          </wps:spPr>
                          <wps:txbx>
                            <w:txbxContent>
                              <w:p w14:paraId="464E34AA" w14:textId="77777777" w:rsidR="00AD48A7" w:rsidRDefault="00E37C69">
                                <w:pPr>
                                  <w:spacing w:after="0" w:line="215" w:lineRule="auto"/>
                                  <w:jc w:val="center"/>
                                  <w:textDirection w:val="btLr"/>
                                </w:pPr>
                                <w:r>
                                  <w:rPr>
                                    <w:color w:val="000000"/>
                                    <w:sz w:val="26"/>
                                  </w:rPr>
                                  <w:t>Action Research</w:t>
                                </w:r>
                              </w:p>
                            </w:txbxContent>
                          </wps:txbx>
                          <wps:bodyPr spcFirstLastPara="1" wrap="square" lIns="16500" tIns="16500" rIns="16500" bIns="16500" anchor="ctr" anchorCtr="0">
                            <a:noAutofit/>
                          </wps:bodyPr>
                        </wps:wsp>
                        <wps:wsp>
                          <wps:cNvPr id="14" name="Oval 14"/>
                          <wps:cNvSpPr/>
                          <wps:spPr>
                            <a:xfrm>
                              <a:off x="2221987" y="735"/>
                              <a:ext cx="642375" cy="642375"/>
                            </a:xfrm>
                            <a:prstGeom prst="ellipse">
                              <a:avLst/>
                            </a:prstGeom>
                            <a:solidFill>
                              <a:schemeClr val="accent3"/>
                            </a:solidFill>
                            <a:ln w="12700" cap="flat" cmpd="sng">
                              <a:solidFill>
                                <a:schemeClr val="lt1"/>
                              </a:solidFill>
                              <a:prstDash val="solid"/>
                              <a:miter lim="800000"/>
                              <a:headEnd type="none" w="sm" len="sm"/>
                              <a:tailEnd type="none" w="sm" len="sm"/>
                            </a:ln>
                          </wps:spPr>
                          <wps:txbx>
                            <w:txbxContent>
                              <w:p w14:paraId="661E03E1" w14:textId="77777777" w:rsidR="00AD48A7" w:rsidRDefault="00AD48A7">
                                <w:pPr>
                                  <w:spacing w:after="0" w:line="240" w:lineRule="auto"/>
                                  <w:textDirection w:val="btLr"/>
                                </w:pPr>
                              </w:p>
                            </w:txbxContent>
                          </wps:txbx>
                          <wps:bodyPr spcFirstLastPara="1" wrap="square" lIns="91425" tIns="91425" rIns="91425" bIns="91425" anchor="ctr" anchorCtr="0">
                            <a:noAutofit/>
                          </wps:bodyPr>
                        </wps:wsp>
                        <wps:wsp>
                          <wps:cNvPr id="15" name="Text Box 15"/>
                          <wps:cNvSpPr txBox="1"/>
                          <wps:spPr>
                            <a:xfrm>
                              <a:off x="2316061" y="94809"/>
                              <a:ext cx="454227" cy="454227"/>
                            </a:xfrm>
                            <a:prstGeom prst="rect">
                              <a:avLst/>
                            </a:prstGeom>
                            <a:noFill/>
                            <a:ln>
                              <a:noFill/>
                            </a:ln>
                          </wps:spPr>
                          <wps:txbx>
                            <w:txbxContent>
                              <w:p w14:paraId="79AE0CAA" w14:textId="77777777" w:rsidR="00AD48A7" w:rsidRDefault="00E37C69">
                                <w:pPr>
                                  <w:spacing w:after="0" w:line="215" w:lineRule="auto"/>
                                  <w:jc w:val="center"/>
                                  <w:textDirection w:val="btLr"/>
                                </w:pPr>
                                <w:r>
                                  <w:rPr>
                                    <w:color w:val="000000"/>
                                    <w:sz w:val="18"/>
                                  </w:rPr>
                                  <w:t>Identify Problem</w:t>
                                </w:r>
                              </w:p>
                            </w:txbxContent>
                          </wps:txbx>
                          <wps:bodyPr spcFirstLastPara="1" wrap="square" lIns="11425" tIns="11425" rIns="11425" bIns="11425" anchor="ctr" anchorCtr="0">
                            <a:noAutofit/>
                          </wps:bodyPr>
                        </wps:wsp>
                        <wps:wsp>
                          <wps:cNvPr id="16" name="Oval 16"/>
                          <wps:cNvSpPr/>
                          <wps:spPr>
                            <a:xfrm>
                              <a:off x="3089789" y="501761"/>
                              <a:ext cx="642375" cy="642375"/>
                            </a:xfrm>
                            <a:prstGeom prst="ellipse">
                              <a:avLst/>
                            </a:prstGeom>
                            <a:solidFill>
                              <a:srgbClr val="B18A8A"/>
                            </a:solidFill>
                            <a:ln w="12700" cap="flat" cmpd="sng">
                              <a:solidFill>
                                <a:schemeClr val="lt1"/>
                              </a:solidFill>
                              <a:prstDash val="solid"/>
                              <a:miter lim="800000"/>
                              <a:headEnd type="none" w="sm" len="sm"/>
                              <a:tailEnd type="none" w="sm" len="sm"/>
                            </a:ln>
                          </wps:spPr>
                          <wps:txbx>
                            <w:txbxContent>
                              <w:p w14:paraId="29380077" w14:textId="77777777" w:rsidR="00AD48A7" w:rsidRDefault="00AD48A7">
                                <w:pPr>
                                  <w:spacing w:after="0" w:line="240" w:lineRule="auto"/>
                                  <w:textDirection w:val="btLr"/>
                                </w:pPr>
                              </w:p>
                            </w:txbxContent>
                          </wps:txbx>
                          <wps:bodyPr spcFirstLastPara="1" wrap="square" lIns="91425" tIns="91425" rIns="91425" bIns="91425" anchor="ctr" anchorCtr="0">
                            <a:noAutofit/>
                          </wps:bodyPr>
                        </wps:wsp>
                        <wps:wsp>
                          <wps:cNvPr id="17" name="Text Box 17"/>
                          <wps:cNvSpPr txBox="1"/>
                          <wps:spPr>
                            <a:xfrm>
                              <a:off x="3183863" y="595835"/>
                              <a:ext cx="454227" cy="454227"/>
                            </a:xfrm>
                            <a:prstGeom prst="rect">
                              <a:avLst/>
                            </a:prstGeom>
                            <a:noFill/>
                            <a:ln>
                              <a:noFill/>
                            </a:ln>
                          </wps:spPr>
                          <wps:txbx>
                            <w:txbxContent>
                              <w:p w14:paraId="3607CFA8" w14:textId="77777777" w:rsidR="00AD48A7" w:rsidRDefault="00E37C69">
                                <w:pPr>
                                  <w:spacing w:after="0" w:line="215" w:lineRule="auto"/>
                                  <w:jc w:val="center"/>
                                  <w:textDirection w:val="btLr"/>
                                </w:pPr>
                                <w:r>
                                  <w:rPr>
                                    <w:color w:val="000000"/>
                                    <w:sz w:val="18"/>
                                  </w:rPr>
                                  <w:t>Gather Data</w:t>
                                </w:r>
                              </w:p>
                            </w:txbxContent>
                          </wps:txbx>
                          <wps:bodyPr spcFirstLastPara="1" wrap="square" lIns="11425" tIns="11425" rIns="11425" bIns="11425" anchor="ctr" anchorCtr="0">
                            <a:noAutofit/>
                          </wps:bodyPr>
                        </wps:wsp>
                        <wps:wsp>
                          <wps:cNvPr id="18" name="Oval 18"/>
                          <wps:cNvSpPr/>
                          <wps:spPr>
                            <a:xfrm>
                              <a:off x="3089789" y="1503813"/>
                              <a:ext cx="642375" cy="642375"/>
                            </a:xfrm>
                            <a:prstGeom prst="ellipse">
                              <a:avLst/>
                            </a:prstGeom>
                            <a:solidFill>
                              <a:srgbClr val="C06C6C"/>
                            </a:solidFill>
                            <a:ln w="12700" cap="flat" cmpd="sng">
                              <a:solidFill>
                                <a:schemeClr val="lt1"/>
                              </a:solidFill>
                              <a:prstDash val="solid"/>
                              <a:miter lim="800000"/>
                              <a:headEnd type="none" w="sm" len="sm"/>
                              <a:tailEnd type="none" w="sm" len="sm"/>
                            </a:ln>
                          </wps:spPr>
                          <wps:txbx>
                            <w:txbxContent>
                              <w:p w14:paraId="39C380A1" w14:textId="77777777" w:rsidR="00AD48A7" w:rsidRDefault="00AD48A7">
                                <w:pPr>
                                  <w:spacing w:after="0" w:line="240" w:lineRule="auto"/>
                                  <w:textDirection w:val="btLr"/>
                                </w:pPr>
                              </w:p>
                            </w:txbxContent>
                          </wps:txbx>
                          <wps:bodyPr spcFirstLastPara="1" wrap="square" lIns="91425" tIns="91425" rIns="91425" bIns="91425" anchor="ctr" anchorCtr="0">
                            <a:noAutofit/>
                          </wps:bodyPr>
                        </wps:wsp>
                        <wps:wsp>
                          <wps:cNvPr id="19" name="Text Box 19"/>
                          <wps:cNvSpPr txBox="1"/>
                          <wps:spPr>
                            <a:xfrm>
                              <a:off x="3183863" y="1597887"/>
                              <a:ext cx="454227" cy="454227"/>
                            </a:xfrm>
                            <a:prstGeom prst="rect">
                              <a:avLst/>
                            </a:prstGeom>
                            <a:noFill/>
                            <a:ln>
                              <a:noFill/>
                            </a:ln>
                          </wps:spPr>
                          <wps:txbx>
                            <w:txbxContent>
                              <w:p w14:paraId="2489DB5A" w14:textId="77777777" w:rsidR="00AD48A7" w:rsidRDefault="00E37C69">
                                <w:pPr>
                                  <w:spacing w:after="0" w:line="215" w:lineRule="auto"/>
                                  <w:jc w:val="center"/>
                                  <w:textDirection w:val="btLr"/>
                                </w:pPr>
                                <w:r>
                                  <w:rPr>
                                    <w:color w:val="000000"/>
                                    <w:sz w:val="18"/>
                                  </w:rPr>
                                  <w:t>Interpret Data</w:t>
                                </w:r>
                              </w:p>
                            </w:txbxContent>
                          </wps:txbx>
                          <wps:bodyPr spcFirstLastPara="1" wrap="square" lIns="11425" tIns="11425" rIns="11425" bIns="11425" anchor="ctr" anchorCtr="0">
                            <a:noAutofit/>
                          </wps:bodyPr>
                        </wps:wsp>
                        <wps:wsp>
                          <wps:cNvPr id="20" name="Oval 20"/>
                          <wps:cNvSpPr/>
                          <wps:spPr>
                            <a:xfrm>
                              <a:off x="2221987" y="2004839"/>
                              <a:ext cx="642375" cy="642375"/>
                            </a:xfrm>
                            <a:prstGeom prst="ellipse">
                              <a:avLst/>
                            </a:prstGeom>
                            <a:solidFill>
                              <a:srgbClr val="D14A4A"/>
                            </a:solidFill>
                            <a:ln w="12700" cap="flat" cmpd="sng">
                              <a:solidFill>
                                <a:schemeClr val="lt1"/>
                              </a:solidFill>
                              <a:prstDash val="solid"/>
                              <a:miter lim="800000"/>
                              <a:headEnd type="none" w="sm" len="sm"/>
                              <a:tailEnd type="none" w="sm" len="sm"/>
                            </a:ln>
                          </wps:spPr>
                          <wps:txbx>
                            <w:txbxContent>
                              <w:p w14:paraId="38206D6B" w14:textId="77777777" w:rsidR="00AD48A7" w:rsidRDefault="00AD48A7">
                                <w:pPr>
                                  <w:spacing w:after="0" w:line="240" w:lineRule="auto"/>
                                  <w:textDirection w:val="btLr"/>
                                </w:pPr>
                              </w:p>
                            </w:txbxContent>
                          </wps:txbx>
                          <wps:bodyPr spcFirstLastPara="1" wrap="square" lIns="91425" tIns="91425" rIns="91425" bIns="91425" anchor="ctr" anchorCtr="0">
                            <a:noAutofit/>
                          </wps:bodyPr>
                        </wps:wsp>
                        <wps:wsp>
                          <wps:cNvPr id="21" name="Text Box 21"/>
                          <wps:cNvSpPr txBox="1"/>
                          <wps:spPr>
                            <a:xfrm>
                              <a:off x="2316061" y="2098913"/>
                              <a:ext cx="454227" cy="454227"/>
                            </a:xfrm>
                            <a:prstGeom prst="rect">
                              <a:avLst/>
                            </a:prstGeom>
                            <a:noFill/>
                            <a:ln>
                              <a:noFill/>
                            </a:ln>
                          </wps:spPr>
                          <wps:txbx>
                            <w:txbxContent>
                              <w:p w14:paraId="10048A9E" w14:textId="77777777" w:rsidR="00AD48A7" w:rsidRDefault="00E37C69">
                                <w:pPr>
                                  <w:spacing w:after="0" w:line="215" w:lineRule="auto"/>
                                  <w:jc w:val="center"/>
                                  <w:textDirection w:val="btLr"/>
                                </w:pPr>
                                <w:r>
                                  <w:rPr>
                                    <w:color w:val="000000"/>
                                    <w:sz w:val="18"/>
                                  </w:rPr>
                                  <w:t>Act on evidence</w:t>
                                </w:r>
                              </w:p>
                            </w:txbxContent>
                          </wps:txbx>
                          <wps:bodyPr spcFirstLastPara="1" wrap="square" lIns="11425" tIns="11425" rIns="11425" bIns="11425" anchor="ctr" anchorCtr="0">
                            <a:noAutofit/>
                          </wps:bodyPr>
                        </wps:wsp>
                        <wps:wsp>
                          <wps:cNvPr id="22" name="Oval 22"/>
                          <wps:cNvSpPr/>
                          <wps:spPr>
                            <a:xfrm>
                              <a:off x="1354184" y="1503813"/>
                              <a:ext cx="642375" cy="642375"/>
                            </a:xfrm>
                            <a:prstGeom prst="ellipse">
                              <a:avLst/>
                            </a:prstGeom>
                            <a:solidFill>
                              <a:srgbClr val="E72527"/>
                            </a:solidFill>
                            <a:ln w="12700" cap="flat" cmpd="sng">
                              <a:solidFill>
                                <a:schemeClr val="lt1"/>
                              </a:solidFill>
                              <a:prstDash val="solid"/>
                              <a:miter lim="800000"/>
                              <a:headEnd type="none" w="sm" len="sm"/>
                              <a:tailEnd type="none" w="sm" len="sm"/>
                            </a:ln>
                          </wps:spPr>
                          <wps:txbx>
                            <w:txbxContent>
                              <w:p w14:paraId="3F9F0DFD" w14:textId="77777777" w:rsidR="00AD48A7" w:rsidRDefault="00AD48A7">
                                <w:pPr>
                                  <w:spacing w:after="0" w:line="240" w:lineRule="auto"/>
                                  <w:textDirection w:val="btLr"/>
                                </w:pPr>
                              </w:p>
                            </w:txbxContent>
                          </wps:txbx>
                          <wps:bodyPr spcFirstLastPara="1" wrap="square" lIns="91425" tIns="91425" rIns="91425" bIns="91425" anchor="ctr" anchorCtr="0">
                            <a:noAutofit/>
                          </wps:bodyPr>
                        </wps:wsp>
                        <wps:wsp>
                          <wps:cNvPr id="23" name="Text Box 23"/>
                          <wps:cNvSpPr txBox="1"/>
                          <wps:spPr>
                            <a:xfrm>
                              <a:off x="1448258" y="1597887"/>
                              <a:ext cx="454227" cy="454227"/>
                            </a:xfrm>
                            <a:prstGeom prst="rect">
                              <a:avLst/>
                            </a:prstGeom>
                            <a:noFill/>
                            <a:ln>
                              <a:noFill/>
                            </a:ln>
                          </wps:spPr>
                          <wps:txbx>
                            <w:txbxContent>
                              <w:p w14:paraId="195FBF6A" w14:textId="77777777" w:rsidR="00AD48A7" w:rsidRDefault="00E37C69">
                                <w:pPr>
                                  <w:spacing w:after="0" w:line="215" w:lineRule="auto"/>
                                  <w:jc w:val="center"/>
                                  <w:textDirection w:val="btLr"/>
                                </w:pPr>
                                <w:r>
                                  <w:rPr>
                                    <w:color w:val="000000"/>
                                    <w:sz w:val="18"/>
                                  </w:rPr>
                                  <w:t>Next steps</w:t>
                                </w:r>
                              </w:p>
                            </w:txbxContent>
                          </wps:txbx>
                          <wps:bodyPr spcFirstLastPara="1" wrap="square" lIns="11425" tIns="11425" rIns="11425" bIns="11425" anchor="ctr" anchorCtr="0">
                            <a:noAutofit/>
                          </wps:bodyPr>
                        </wps:wsp>
                        <wps:wsp>
                          <wps:cNvPr id="24" name="Oval 24"/>
                          <wps:cNvSpPr/>
                          <wps:spPr>
                            <a:xfrm>
                              <a:off x="1354184" y="501761"/>
                              <a:ext cx="642375" cy="642375"/>
                            </a:xfrm>
                            <a:prstGeom prst="ellipse">
                              <a:avLst/>
                            </a:prstGeom>
                            <a:solidFill>
                              <a:srgbClr val="FE0000"/>
                            </a:solidFill>
                            <a:ln w="12700" cap="flat" cmpd="sng">
                              <a:solidFill>
                                <a:schemeClr val="lt1"/>
                              </a:solidFill>
                              <a:prstDash val="solid"/>
                              <a:miter lim="800000"/>
                              <a:headEnd type="none" w="sm" len="sm"/>
                              <a:tailEnd type="none" w="sm" len="sm"/>
                            </a:ln>
                          </wps:spPr>
                          <wps:txbx>
                            <w:txbxContent>
                              <w:p w14:paraId="53AB61A3" w14:textId="77777777" w:rsidR="00AD48A7" w:rsidRDefault="00AD48A7">
                                <w:pPr>
                                  <w:spacing w:after="0" w:line="240" w:lineRule="auto"/>
                                  <w:textDirection w:val="btLr"/>
                                </w:pPr>
                              </w:p>
                            </w:txbxContent>
                          </wps:txbx>
                          <wps:bodyPr spcFirstLastPara="1" wrap="square" lIns="91425" tIns="91425" rIns="91425" bIns="91425" anchor="ctr" anchorCtr="0">
                            <a:noAutofit/>
                          </wps:bodyPr>
                        </wps:wsp>
                        <wps:wsp>
                          <wps:cNvPr id="25" name="Text Box 25"/>
                          <wps:cNvSpPr txBox="1"/>
                          <wps:spPr>
                            <a:xfrm>
                              <a:off x="1448258" y="595835"/>
                              <a:ext cx="454227" cy="454227"/>
                            </a:xfrm>
                            <a:prstGeom prst="rect">
                              <a:avLst/>
                            </a:prstGeom>
                            <a:noFill/>
                            <a:ln>
                              <a:noFill/>
                            </a:ln>
                          </wps:spPr>
                          <wps:txbx>
                            <w:txbxContent>
                              <w:p w14:paraId="16168CDB" w14:textId="77777777" w:rsidR="00AD48A7" w:rsidRDefault="00E37C69">
                                <w:pPr>
                                  <w:spacing w:after="0" w:line="215" w:lineRule="auto"/>
                                  <w:jc w:val="center"/>
                                  <w:textDirection w:val="btLr"/>
                                </w:pPr>
                                <w:r>
                                  <w:rPr>
                                    <w:color w:val="000000"/>
                                    <w:sz w:val="18"/>
                                  </w:rPr>
                                  <w:t>Evaluate results</w:t>
                                </w:r>
                              </w:p>
                            </w:txbxContent>
                          </wps:txbx>
                          <wps:bodyPr spcFirstLastPara="1" wrap="square" lIns="11425" tIns="11425" rIns="11425" bIns="11425" anchor="ctr" anchorCtr="0">
                            <a:noAutofit/>
                          </wps:bodyPr>
                        </wps:wsp>
                      </wpg:grpSp>
                    </wpg:wgp>
                  </a:graphicData>
                </a:graphic>
              </wp:inline>
            </w:drawing>
          </mc:Choice>
          <mc:Fallback>
            <w:pict>
              <v:group w14:anchorId="22D69FD5" id="Group 11" o:spid="_x0000_s1032" style="width:400.5pt;height:208.5pt;mso-position-horizontal-relative:char;mso-position-vertical-relative:line" coordsize="50863,264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">
                <v:group id="Group 1" o:spid="_x0000_s1033" style="position:absolute;width:50863;height:26479" coordsize="50863,264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34" style="position:absolute;width:50863;height:264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3C7FA6FF" w14:textId="77777777" w:rsidR="00AD48A7" w:rsidRDefault="00AD48A7">
                          <w:pPr>
                            <w:spacing w:after="0" w:line="240" w:lineRule="auto"/>
                            <w:textDirection w:val="btLr"/>
                          </w:pPr>
                        </w:p>
                      </w:txbxContent>
                    </v:textbox>
                  </v:rect>
                  <v:shape id="Block Arc 3" o:spid="_x0000_s1035" style="position:absolute;left:15179;top:2987;width:20504;height:20504;visibility:visible;mso-wrap-style:square;v-text-anchor:middle" coordsize="2050354,205035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" adj="-11796480,,5400" path="m137348,512589c320478,195398,658917,,1025177,r,92512c691968,92512,384070,270277,217465,558845l137348,512589xe" fillcolor="#fe0000" stroked="f">
                    <v:stroke joinstyle="miter"/>
                    <v:formulas/>
                    <v:path arrowok="t" o:connecttype="custom" o:connectlocs="137348,512589;1025177,0;1025177,92512;217465,558845;137348,512589" o:connectangles="0,0,0,0,0" textboxrect="0,0,2050354,2050354"/>
                    <v:textbox inset="2.53958mm,2.53958mm,2.53958mm,2.53958mm">
                      <w:txbxContent>
                        <w:p w14:paraId="2923BC5F" w14:textId="77777777" w:rsidR="00AD48A7" w:rsidRDefault="00AD48A7">
                          <w:pPr>
                            <w:spacing w:after="0" w:line="240" w:lineRule="auto"/>
                            <w:textDirection w:val="btLr"/>
                          </w:pPr>
                        </w:p>
                      </w:txbxContent>
                    </v:textbox>
                  </v:shape>
                  <v:shape id="Block Arc 4" o:spid="_x0000_s1036" style="position:absolute;left:15179;top:2987;width:20504;height:20504;visibility:visible;mso-wrap-style:square;v-text-anchor:middle" coordsize="2050354,205035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" adj="-11796480,,5400" path="m137348,1537766v-183130,-317191,-183130,-707986,,-1025177l217465,558844v-166605,288568,-166605,644097,,932665l137348,1537766xe" fillcolor="#e72527" stroked="f">
                    <v:stroke joinstyle="miter"/>
                    <v:formulas/>
                    <v:path arrowok="t" o:connecttype="custom" o:connectlocs="137348,1537766;137348,512589;217465,558844;217465,1491509;137348,1537766" o:connectangles="0,0,0,0,0" textboxrect="0,0,2050354,2050354"/>
                    <v:textbox inset="2.53958mm,2.53958mm,2.53958mm,2.53958mm">
                      <w:txbxContent>
                        <w:p w14:paraId="6BF329A8" w14:textId="77777777" w:rsidR="00AD48A7" w:rsidRDefault="00AD48A7">
                          <w:pPr>
                            <w:spacing w:after="0" w:line="240" w:lineRule="auto"/>
                            <w:textDirection w:val="btLr"/>
                          </w:pPr>
                        </w:p>
                      </w:txbxContent>
                    </v:textbox>
                  </v:shape>
                  <v:shape id="Block Arc 5" o:spid="_x0000_s1037" style="position:absolute;left:15179;top:2987;width:20504;height:20504;visibility:visible;mso-wrap-style:square;v-text-anchor:middle" coordsize="2050354,205035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" adj="-11796480,,5400" path="m1025177,2050354v-366260,,-704699,-195398,-887829,-512588l217465,1491510v166605,288568,474502,466333,807712,466333l1025177,2050354xe" fillcolor="#d14a4a" stroked="f">
                    <v:stroke joinstyle="miter"/>
                    <v:formulas/>
                    <v:path arrowok="t" o:connecttype="custom" o:connectlocs="1025177,2050354;137348,1537766;217465,1491510;1025177,1957843;1025177,2050354" o:connectangles="0,0,0,0,0" textboxrect="0,0,2050354,2050354"/>
                    <v:textbox inset="2.53958mm,2.53958mm,2.53958mm,2.53958mm">
                      <w:txbxContent>
                        <w:p w14:paraId="012E5569" w14:textId="77777777" w:rsidR="00AD48A7" w:rsidRDefault="00AD48A7">
                          <w:pPr>
                            <w:spacing w:after="0" w:line="240" w:lineRule="auto"/>
                            <w:textDirection w:val="btLr"/>
                          </w:pPr>
                        </w:p>
                      </w:txbxContent>
                    </v:textbox>
                  </v:shape>
                  <v:shape id="Block Arc 6" o:spid="_x0000_s1038" style="position:absolute;left:15179;top:2987;width:20504;height:20504;visibility:visible;mso-wrap-style:square;v-text-anchor:middle" coordsize="2050354,205035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" adj="-11796480,,5400" path="m1913006,1537766v-183130,317191,-521569,512589,-887829,512589l1025177,1957842v333209,,641107,-177765,807712,-466332l1913006,1537766xe" fillcolor="#c06c6c" stroked="f">
                    <v:stroke joinstyle="miter"/>
                    <v:formulas/>
                    <v:path arrowok="t" o:connecttype="custom" o:connectlocs="1913006,1537766;1025177,2050355;1025177,1957842;1832889,1491510;1913006,1537766" o:connectangles="0,0,0,0,0" textboxrect="0,0,2050354,2050354"/>
                    <v:textbox inset="2.53958mm,2.53958mm,2.53958mm,2.53958mm">
                      <w:txbxContent>
                        <w:p w14:paraId="388AE727" w14:textId="77777777" w:rsidR="00AD48A7" w:rsidRDefault="00AD48A7">
                          <w:pPr>
                            <w:spacing w:after="0" w:line="240" w:lineRule="auto"/>
                            <w:textDirection w:val="btLr"/>
                          </w:pPr>
                        </w:p>
                      </w:txbxContent>
                    </v:textbox>
                  </v:shape>
                  <v:shape id="Block Arc 7" o:spid="_x0000_s1039" style="position:absolute;left:15179;top:2987;width:20504;height:20504;visibility:visible;mso-wrap-style:square;v-text-anchor:middle" coordsize="2050354,205035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" adj="-11796480,,5400" path="m1913006,512588v183130,317191,183130,707986,,1025177l1832889,1491510v166605,-288568,166605,-644097,,-932665l1913006,512588xe" fillcolor="#b18a8a" stroked="f">
                    <v:stroke joinstyle="miter"/>
                    <v:formulas/>
                    <v:path arrowok="t" o:connecttype="custom" o:connectlocs="1913006,512588;1913006,1537765;1832889,1491510;1832889,558845;1913006,512588" o:connectangles="0,0,0,0,0" textboxrect="0,0,2050354,2050354"/>
                    <v:textbox inset="2.53958mm,2.53958mm,2.53958mm,2.53958mm">
                      <w:txbxContent>
                        <w:p w14:paraId="01E3E725" w14:textId="77777777" w:rsidR="00AD48A7" w:rsidRDefault="00AD48A7">
                          <w:pPr>
                            <w:spacing w:after="0" w:line="240" w:lineRule="auto"/>
                            <w:textDirection w:val="btLr"/>
                          </w:pPr>
                        </w:p>
                      </w:txbxContent>
                    </v:textbox>
                  </v:shape>
                  <v:shape id="Block Arc 8" o:spid="_x0000_s1040" style="position:absolute;left:15179;top:2987;width:20504;height:20504;visibility:visible;mso-wrap-style:square;v-text-anchor:middle" coordsize="2050354,205035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" adj="-11796480,,5400" path="m1025177,v366260,,704699,195398,887829,512588l1832889,558844c1666284,270276,1358387,92512,1025177,92512r,-92512xe" fillcolor="#a5a5a5 [3206]" stroked="f">
                    <v:stroke joinstyle="miter"/>
                    <v:formulas/>
                    <v:path arrowok="t" o:connecttype="custom" o:connectlocs="1025177,0;1913006,512588;1832889,558844;1025177,92512;1025177,0" o:connectangles="0,0,0,0,0" textboxrect="0,0,2050354,2050354"/>
                    <v:textbox inset="2.53958mm,2.53958mm,2.53958mm,2.53958mm">
                      <w:txbxContent>
                        <w:p w14:paraId="3B327D0C" w14:textId="77777777" w:rsidR="00AD48A7" w:rsidRDefault="00AD48A7">
                          <w:pPr>
                            <w:spacing w:after="0" w:line="240" w:lineRule="auto"/>
                            <w:textDirection w:val="btLr"/>
                          </w:pPr>
                        </w:p>
                      </w:txbxContent>
                    </v:textbox>
                  </v:shape>
                  <v:oval id="Oval 9" o:spid="_x0000_s1041" style="position:absolute;left:20843;top:8651;width:9177;height:91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" fillcolor="#ed7d31 [3205]" strokecolor="white [3201]" strokeweight="1pt">
                    <v:stroke startarrowwidth="narrow" startarrowlength="short" endarrowwidth="narrow" endarrowlength="short" joinstyle="miter"/>
                    <v:textbox inset="2.53958mm,2.53958mm,2.53958mm,2.53958mm">
                      <w:txbxContent>
                        <w:p w14:paraId="203FC5F8" w14:textId="77777777" w:rsidR="00AD48A7" w:rsidRDefault="00AD48A7">
                          <w:pPr>
                            <w:spacing w:after="0" w:line="240" w:lineRule="auto"/>
                            <w:textDirection w:val="btLr"/>
                          </w:pPr>
                        </w:p>
                      </w:txbxContent>
                    </v:textbox>
                  </v:oval>
                  <v:shapetype id="_x0000_t202" coordsize="21600,21600" o:spt="202" path="m,l,21600r21600,l21600,xe">
                    <v:stroke joinstyle="miter"/>
                    <v:path gradientshapeok="t" o:connecttype="rect"/>
                  </v:shapetype>
                  <v:shape id="Text Box 12" o:spid="_x0000_s1042" type="#_x0000_t202" style="position:absolute;left:22187;top:9995;width:6489;height:64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" filled="f" stroked="f">
                    <v:textbox inset=".45833mm,.45833mm,.45833mm,.45833mm">
                      <w:txbxContent>
                        <w:p w14:paraId="464E34AA" w14:textId="77777777" w:rsidR="00AD48A7" w:rsidRDefault="00E37C69">
                          <w:pPr>
                            <w:spacing w:after="0" w:line="215" w:lineRule="auto"/>
                            <w:jc w:val="center"/>
                            <w:textDirection w:val="btLr"/>
                          </w:pPr>
                          <w:r>
                            <w:rPr>
                              <w:color w:val="000000"/>
                              <w:sz w:val="26"/>
                            </w:rPr>
                            <w:t>Action Research</w:t>
                          </w:r>
                        </w:p>
                      </w:txbxContent>
                    </v:textbox>
                  </v:shape>
                  <v:oval id="Oval 14" o:spid="_x0000_s1043" style="position:absolute;left:22219;top:7;width:6424;height:64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" fillcolor="#a5a5a5 [3206]" strokecolor="white [3201]" strokeweight="1pt">
                    <v:stroke startarrowwidth="narrow" startarrowlength="short" endarrowwidth="narrow" endarrowlength="short" joinstyle="miter"/>
                    <v:textbox inset="2.53958mm,2.53958mm,2.53958mm,2.53958mm">
                      <w:txbxContent>
                        <w:p w14:paraId="661E03E1" w14:textId="77777777" w:rsidR="00AD48A7" w:rsidRDefault="00AD48A7">
                          <w:pPr>
                            <w:spacing w:after="0" w:line="240" w:lineRule="auto"/>
                            <w:textDirection w:val="btLr"/>
                          </w:pPr>
                        </w:p>
                      </w:txbxContent>
                    </v:textbox>
                  </v:oval>
                  <v:shape id="Text Box 15" o:spid="_x0000_s1044" type="#_x0000_t202" style="position:absolute;left:23160;top:948;width:4542;height:45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" filled="f" stroked="f">
                    <v:textbox inset=".31736mm,.31736mm,.31736mm,.31736mm">
                      <w:txbxContent>
                        <w:p w14:paraId="79AE0CAA" w14:textId="77777777" w:rsidR="00AD48A7" w:rsidRDefault="00E37C69">
                          <w:pPr>
                            <w:spacing w:after="0" w:line="215" w:lineRule="auto"/>
                            <w:jc w:val="center"/>
                            <w:textDirection w:val="btLr"/>
                          </w:pPr>
                          <w:r>
                            <w:rPr>
                              <w:color w:val="000000"/>
                              <w:sz w:val="18"/>
                            </w:rPr>
                            <w:t>Identify Problem</w:t>
                          </w:r>
                        </w:p>
                      </w:txbxContent>
                    </v:textbox>
                  </v:shape>
                  <v:oval id="Oval 16" o:spid="_x0000_s1045" style="position:absolute;left:30897;top:5017;width:6424;height:64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" fillcolor="#b18a8a" strokecolor="white [3201]" strokeweight="1pt">
                    <v:stroke startarrowwidth="narrow" startarrowlength="short" endarrowwidth="narrow" endarrowlength="short" joinstyle="miter"/>
                    <v:textbox inset="2.53958mm,2.53958mm,2.53958mm,2.53958mm">
                      <w:txbxContent>
                        <w:p w14:paraId="29380077" w14:textId="77777777" w:rsidR="00AD48A7" w:rsidRDefault="00AD48A7">
                          <w:pPr>
                            <w:spacing w:after="0" w:line="240" w:lineRule="auto"/>
                            <w:textDirection w:val="btLr"/>
                          </w:pPr>
                        </w:p>
                      </w:txbxContent>
                    </v:textbox>
                  </v:oval>
                  <v:shape id="Text Box 17" o:spid="_x0000_s1046" type="#_x0000_t202" style="position:absolute;left:31838;top:5958;width:4542;height:45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" filled="f" stroked="f">
                    <v:textbox inset=".31736mm,.31736mm,.31736mm,.31736mm">
                      <w:txbxContent>
                        <w:p w14:paraId="3607CFA8" w14:textId="77777777" w:rsidR="00AD48A7" w:rsidRDefault="00E37C69">
                          <w:pPr>
                            <w:spacing w:after="0" w:line="215" w:lineRule="auto"/>
                            <w:jc w:val="center"/>
                            <w:textDirection w:val="btLr"/>
                          </w:pPr>
                          <w:r>
                            <w:rPr>
                              <w:color w:val="000000"/>
                              <w:sz w:val="18"/>
                            </w:rPr>
                            <w:t>Gather Data</w:t>
                          </w:r>
                        </w:p>
                      </w:txbxContent>
                    </v:textbox>
                  </v:shape>
                  <v:oval id="Oval 18" o:spid="_x0000_s1047" style="position:absolute;left:30897;top:15038;width:6424;height:64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" fillcolor="#c06c6c" strokecolor="white [3201]" strokeweight="1pt">
                    <v:stroke startarrowwidth="narrow" startarrowlength="short" endarrowwidth="narrow" endarrowlength="short" joinstyle="miter"/>
                    <v:textbox inset="2.53958mm,2.53958mm,2.53958mm,2.53958mm">
                      <w:txbxContent>
                        <w:p w14:paraId="39C380A1" w14:textId="77777777" w:rsidR="00AD48A7" w:rsidRDefault="00AD48A7">
                          <w:pPr>
                            <w:spacing w:after="0" w:line="240" w:lineRule="auto"/>
                            <w:textDirection w:val="btLr"/>
                          </w:pPr>
                        </w:p>
                      </w:txbxContent>
                    </v:textbox>
                  </v:oval>
                  <v:shape id="Text Box 19" o:spid="_x0000_s1048" type="#_x0000_t202" style="position:absolute;left:31838;top:15978;width:4542;height:45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" filled="f" stroked="f">
                    <v:textbox inset=".31736mm,.31736mm,.31736mm,.31736mm">
                      <w:txbxContent>
                        <w:p w14:paraId="2489DB5A" w14:textId="77777777" w:rsidR="00AD48A7" w:rsidRDefault="00E37C69">
                          <w:pPr>
                            <w:spacing w:after="0" w:line="215" w:lineRule="auto"/>
                            <w:jc w:val="center"/>
                            <w:textDirection w:val="btLr"/>
                          </w:pPr>
                          <w:r>
                            <w:rPr>
                              <w:color w:val="000000"/>
                              <w:sz w:val="18"/>
                            </w:rPr>
                            <w:t>Interpret Data</w:t>
                          </w:r>
                        </w:p>
                      </w:txbxContent>
                    </v:textbox>
                  </v:shape>
                  <v:oval id="Oval 20" o:spid="_x0000_s1049" style="position:absolute;left:22219;top:20048;width:6424;height:64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" fillcolor="#d14a4a" strokecolor="white [3201]" strokeweight="1pt">
                    <v:stroke startarrowwidth="narrow" startarrowlength="short" endarrowwidth="narrow" endarrowlength="short" joinstyle="miter"/>
                    <v:textbox inset="2.53958mm,2.53958mm,2.53958mm,2.53958mm">
                      <w:txbxContent>
                        <w:p w14:paraId="38206D6B" w14:textId="77777777" w:rsidR="00AD48A7" w:rsidRDefault="00AD48A7">
                          <w:pPr>
                            <w:spacing w:after="0" w:line="240" w:lineRule="auto"/>
                            <w:textDirection w:val="btLr"/>
                          </w:pPr>
                        </w:p>
                      </w:txbxContent>
                    </v:textbox>
                  </v:oval>
                  <v:shape id="Text Box 21" o:spid="_x0000_s1050" type="#_x0000_t202" style="position:absolute;left:23160;top:20989;width:4542;height:45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" filled="f" stroked="f">
                    <v:textbox inset=".31736mm,.31736mm,.31736mm,.31736mm">
                      <w:txbxContent>
                        <w:p w14:paraId="10048A9E" w14:textId="77777777" w:rsidR="00AD48A7" w:rsidRDefault="00E37C69">
                          <w:pPr>
                            <w:spacing w:after="0" w:line="215" w:lineRule="auto"/>
                            <w:jc w:val="center"/>
                            <w:textDirection w:val="btLr"/>
                          </w:pPr>
                          <w:r>
                            <w:rPr>
                              <w:color w:val="000000"/>
                              <w:sz w:val="18"/>
                            </w:rPr>
                            <w:t>Act on evidence</w:t>
                          </w:r>
                        </w:p>
                      </w:txbxContent>
                    </v:textbox>
                  </v:shape>
                  <v:oval id="Oval 22" o:spid="_x0000_s1051" style="position:absolute;left:13541;top:15038;width:6424;height:64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" fillcolor="#e72527" strokecolor="white [3201]" strokeweight="1pt">
                    <v:stroke startarrowwidth="narrow" startarrowlength="short" endarrowwidth="narrow" endarrowlength="short" joinstyle="miter"/>
                    <v:textbox inset="2.53958mm,2.53958mm,2.53958mm,2.53958mm">
                      <w:txbxContent>
                        <w:p w14:paraId="3F9F0DFD" w14:textId="77777777" w:rsidR="00AD48A7" w:rsidRDefault="00AD48A7">
                          <w:pPr>
                            <w:spacing w:after="0" w:line="240" w:lineRule="auto"/>
                            <w:textDirection w:val="btLr"/>
                          </w:pPr>
                        </w:p>
                      </w:txbxContent>
                    </v:textbox>
                  </v:oval>
                  <v:shape id="Text Box 23" o:spid="_x0000_s1052" type="#_x0000_t202" style="position:absolute;left:14482;top:15978;width:4542;height:45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" filled="f" stroked="f">
                    <v:textbox inset=".31736mm,.31736mm,.31736mm,.31736mm">
                      <w:txbxContent>
                        <w:p w14:paraId="195FBF6A" w14:textId="77777777" w:rsidR="00AD48A7" w:rsidRDefault="00E37C69">
                          <w:pPr>
                            <w:spacing w:after="0" w:line="215" w:lineRule="auto"/>
                            <w:jc w:val="center"/>
                            <w:textDirection w:val="btLr"/>
                          </w:pPr>
                          <w:r>
                            <w:rPr>
                              <w:color w:val="000000"/>
                              <w:sz w:val="18"/>
                            </w:rPr>
                            <w:t>Next steps</w:t>
                          </w:r>
                        </w:p>
                      </w:txbxContent>
                    </v:textbox>
                  </v:shape>
                  <v:oval id="Oval 24" o:spid="_x0000_s1053" style="position:absolute;left:13541;top:5017;width:6424;height:64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" fillcolor="#fe0000" strokecolor="white [3201]" strokeweight="1pt">
                    <v:stroke startarrowwidth="narrow" startarrowlength="short" endarrowwidth="narrow" endarrowlength="short" joinstyle="miter"/>
                    <v:textbox inset="2.53958mm,2.53958mm,2.53958mm,2.53958mm">
                      <w:txbxContent>
                        <w:p w14:paraId="53AB61A3" w14:textId="77777777" w:rsidR="00AD48A7" w:rsidRDefault="00AD48A7">
                          <w:pPr>
                            <w:spacing w:after="0" w:line="240" w:lineRule="auto"/>
                            <w:textDirection w:val="btLr"/>
                          </w:pPr>
                        </w:p>
                      </w:txbxContent>
                    </v:textbox>
                  </v:oval>
                  <v:shape id="Text Box 25" o:spid="_x0000_s1054" type="#_x0000_t202" style="position:absolute;left:14482;top:5958;width:4542;height:45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" filled="f" stroked="f">
                    <v:textbox inset=".31736mm,.31736mm,.31736mm,.31736mm">
                      <w:txbxContent>
                        <w:p w14:paraId="16168CDB" w14:textId="77777777" w:rsidR="00AD48A7" w:rsidRDefault="00E37C69">
                          <w:pPr>
                            <w:spacing w:after="0" w:line="215" w:lineRule="auto"/>
                            <w:jc w:val="center"/>
                            <w:textDirection w:val="btLr"/>
                          </w:pPr>
                          <w:r>
                            <w:rPr>
                              <w:color w:val="000000"/>
                              <w:sz w:val="18"/>
                            </w:rPr>
                            <w:t>Evaluate results</w:t>
                          </w:r>
                        </w:p>
                      </w:txbxContent>
                    </v:textbox>
                  </v:shape>
                </v:group>
                <w10:anchorlock/>
              </v:group>
            </w:pict>
          </mc:Fallback>
        </mc:AlternateContent>
      </w:r>
    </w:p>
    <w:p w14:paraId="25A140F2" w14:textId="32F33672" w:rsidR="00AD48A7" w:rsidRDefault="00AD48A7"/>
    <w:p w14:paraId="364542EE" w14:textId="71F6D80D" w:rsidR="00AD48A7" w:rsidRDefault="00AD48A7"/>
    <w:p w14:paraId="1A257516" w14:textId="60F19C05" w:rsidR="00AD48A7" w:rsidRDefault="00AD48A7"/>
    <w:p w14:paraId="7CD95751" w14:textId="77777777" w:rsidR="002045A7" w:rsidRDefault="002045A7"/>
    <w:p w14:paraId="1236A560" w14:textId="77777777" w:rsidR="002045A7" w:rsidRDefault="002045A7"/>
    <w:p w14:paraId="2A09918E" w14:textId="38F7B710" w:rsidR="00AD48A7" w:rsidRDefault="00E37C69">
      <w:r>
        <w:t>The staff survey data and 1:1 conversation gave the business a blend of quantitative and qualitative data. Some of the survey focused on how people felt about working for the business &amp; levels of satisfaction within their role, using open questions to get people to expand on why the felt the way they scored the questions. Using three different trial sites to test the information also allowed the business to observe how the information was understood, how it was used back in a real-life situation and what (if any) were the short to medium term results from the data shared.</w:t>
      </w:r>
    </w:p>
    <w:p w14:paraId="7D0E8FD1" w14:textId="56B706D7" w:rsidR="002045A7" w:rsidRPr="00016C41" w:rsidRDefault="00E37C69">
      <w:r>
        <w:t xml:space="preserve">The business was also able to look at how the coaching leadership style could be used and what benefits would come from a more two-way developmental style. Sharing the new information on culture and values was carried out as an interactive, participative session with leaders. It included a session on how coaching can support the rollout of the information and become a sustainable tool in the development of their teams. Personal development plans (PDP’s) were created in book form, so that each team member could remind themselves of the key focus areas and document with their </w:t>
      </w:r>
      <w:r>
        <w:lastRenderedPageBreak/>
        <w:t>leader, how they were progressing and to establish how their understanding of the new values could change how they could adapt their leadership style by using coaching methods with their teams.</w:t>
      </w:r>
    </w:p>
    <w:p w14:paraId="2E789ED3" w14:textId="77777777" w:rsidR="002045A7" w:rsidRDefault="002045A7">
      <w:pPr>
        <w:rPr>
          <w:b/>
        </w:rPr>
      </w:pPr>
    </w:p>
    <w:p w14:paraId="0952C1B9" w14:textId="32B03F49" w:rsidR="00AD48A7" w:rsidRDefault="00E37C69">
      <w:pPr>
        <w:rPr>
          <w:b/>
        </w:rPr>
      </w:pPr>
      <w:r>
        <w:rPr>
          <w:b/>
        </w:rPr>
        <w:t>Critical evaluation of methods used:</w:t>
      </w:r>
    </w:p>
    <w:p w14:paraId="46DE79CC" w14:textId="77777777" w:rsidR="00AD48A7" w:rsidRDefault="00E37C69">
      <w:pPr>
        <w:numPr>
          <w:ilvl w:val="0"/>
          <w:numId w:val="1"/>
        </w:numPr>
        <w:pBdr>
          <w:top w:val="nil"/>
          <w:left w:val="nil"/>
          <w:bottom w:val="nil"/>
          <w:right w:val="nil"/>
          <w:between w:val="nil"/>
        </w:pBdr>
        <w:rPr>
          <w:b/>
          <w:color w:val="000000"/>
        </w:rPr>
      </w:pPr>
      <w:r>
        <w:rPr>
          <w:b/>
          <w:color w:val="000000"/>
        </w:rPr>
        <w:t>Survey</w:t>
      </w:r>
    </w:p>
    <w:p w14:paraId="5FF36BA9" w14:textId="79FC09DA" w:rsidR="00AD48A7" w:rsidRDefault="00E37C69">
      <w:r>
        <w:t>The use of a survey gives important data on a wide range of different points. It can give quantitative information i.e., 6,057 participants across all business levels (around 20% of the workforce), which gives varied feedback and is useful to analyse for a truer picture of what is happening. However, if there is no way of expanding on these closed questions, the reflection of the data is only ever part of the full picture. Although surveys are a good way of collating lots of data efficiently and are quick and easy to analyse, there is no guarantee of quality. Often, surveys can be filled in quickly, without much time given to thought for the answers and the impact that has on the overall data.</w:t>
      </w:r>
      <w:r w:rsidR="00025318">
        <w:t xml:space="preserve"> Ultimately, return on investment (ROI) must be balanced with a working environment conducive to growth and development of the workforce. </w:t>
      </w:r>
      <w:r w:rsidR="00E061CC">
        <w:t xml:space="preserve">Many business leaders focus on this balance for sustainable growth – to quote Richard Branson </w:t>
      </w:r>
      <w:r w:rsidR="002A34A5">
        <w:t>“Take</w:t>
      </w:r>
      <w:r w:rsidR="00E061CC">
        <w:t xml:space="preserve"> care of your employees and they will take care of your business, it’s as simple as that”</w:t>
      </w:r>
      <w:r w:rsidR="00254898">
        <w:t xml:space="preserve"> (Inc.com, Oscar </w:t>
      </w:r>
      <w:r w:rsidR="000C235F">
        <w:t>Raymundo, Oct</w:t>
      </w:r>
      <w:r w:rsidR="00254898">
        <w:t xml:space="preserve"> 28</w:t>
      </w:r>
      <w:r w:rsidR="00254898" w:rsidRPr="00254898">
        <w:rPr>
          <w:vertAlign w:val="superscript"/>
        </w:rPr>
        <w:t>th</w:t>
      </w:r>
      <w:r w:rsidR="000C235F">
        <w:t>, 2014</w:t>
      </w:r>
      <w:r w:rsidR="00254898">
        <w:t>)</w:t>
      </w:r>
      <w:sdt>
        <w:sdtPr>
          <w:id w:val="401344722"/>
          <w:citation/>
        </w:sdtPr>
        <w:sdtEndPr/>
        <w:sdtContent>
          <w:r w:rsidR="004B7D08">
            <w:fldChar w:fldCharType="begin"/>
          </w:r>
          <w:r w:rsidR="004B7D08">
            <w:instrText xml:space="preserve"> CITATION Ray14 \l 2057 </w:instrText>
          </w:r>
          <w:r w:rsidR="004B7D08">
            <w:fldChar w:fldCharType="separate"/>
          </w:r>
          <w:r w:rsidR="004B7D08">
            <w:rPr>
              <w:noProof/>
            </w:rPr>
            <w:t xml:space="preserve"> </w:t>
          </w:r>
          <w:r w:rsidR="004B7D08" w:rsidRPr="004B7D08">
            <w:rPr>
              <w:noProof/>
            </w:rPr>
            <w:t>(Raymundo.O., 2014)</w:t>
          </w:r>
          <w:r w:rsidR="004B7D08">
            <w:fldChar w:fldCharType="end"/>
          </w:r>
        </w:sdtContent>
      </w:sdt>
    </w:p>
    <w:p w14:paraId="18762975" w14:textId="77777777" w:rsidR="00AD48A7" w:rsidRDefault="00AD48A7"/>
    <w:p w14:paraId="08213909" w14:textId="77777777" w:rsidR="00AD48A7" w:rsidRDefault="00E37C69">
      <w:pPr>
        <w:numPr>
          <w:ilvl w:val="0"/>
          <w:numId w:val="1"/>
        </w:numPr>
        <w:pBdr>
          <w:top w:val="nil"/>
          <w:left w:val="nil"/>
          <w:bottom w:val="nil"/>
          <w:right w:val="nil"/>
          <w:between w:val="nil"/>
        </w:pBdr>
      </w:pPr>
      <w:r>
        <w:rPr>
          <w:b/>
          <w:color w:val="000000"/>
        </w:rPr>
        <w:t>1:1 conversation with various team members at all levels</w:t>
      </w:r>
    </w:p>
    <w:p w14:paraId="59C37C00" w14:textId="128D8891" w:rsidR="004B15BB" w:rsidRDefault="00E37C69" w:rsidP="00EF734C">
      <w:r>
        <w:t>This more unstructured research is useful to back up the data from the survey. As the survey can only go into so much detail, this type of interview allows more probing questions to be asked, more flexibility in choice of questions and therefore offers more context, insight and depth to the answers given. This is especially important when there are many different levels of authority answering the same questions. It is important that this type of research is linked with the survey questions. Taken in isolation, it can re-direct focus to the areas people shout loudest about. Careful consideration is needed when preparing for the 1:1 conversation and analysing the overall data.</w:t>
      </w:r>
      <w:r w:rsidR="009B0CC6">
        <w:t xml:space="preserve"> The use of ethnography is not just about observation but also about becoming a part of a group or team for a period of time to really understand how they work, as well as observing behaviour and asking pertinent questions around why they do what they do. Alan Bryman suggests that the term “ethnography” is sometimes preferred because “participant observation” seems to imply just observation, though in practice participant observers do more than simply observe. (Bryman</w:t>
      </w:r>
      <w:r w:rsidR="00AB768E">
        <w:t>,</w:t>
      </w:r>
      <w:r w:rsidR="009B0CC6">
        <w:t xml:space="preserve"> 2001</w:t>
      </w:r>
      <w:r w:rsidR="00AB768E">
        <w:t>, pge 291</w:t>
      </w:r>
      <w:r w:rsidR="009B0CC6">
        <w:t>)</w:t>
      </w:r>
    </w:p>
    <w:p w14:paraId="75C087D9" w14:textId="77777777" w:rsidR="00AD48A7" w:rsidRDefault="00E37C69">
      <w:pPr>
        <w:numPr>
          <w:ilvl w:val="0"/>
          <w:numId w:val="1"/>
        </w:numPr>
        <w:pBdr>
          <w:top w:val="nil"/>
          <w:left w:val="nil"/>
          <w:bottom w:val="nil"/>
          <w:right w:val="nil"/>
          <w:between w:val="nil"/>
        </w:pBdr>
      </w:pPr>
      <w:r>
        <w:rPr>
          <w:b/>
          <w:color w:val="000000"/>
        </w:rPr>
        <w:t>Focus Group</w:t>
      </w:r>
    </w:p>
    <w:p w14:paraId="068CF3D7" w14:textId="7C28AD96" w:rsidR="004D5F46" w:rsidRDefault="00E37C69" w:rsidP="004D5F46">
      <w:r>
        <w:t xml:space="preserve">These can be especially useful in situations where large population buy-in is needed. Using focus groups of internal people who already understand a business, can create </w:t>
      </w:r>
      <w:r w:rsidR="000C235F">
        <w:t>trust,</w:t>
      </w:r>
      <w:r>
        <w:t xml:space="preserve"> and become useful when agreement on actions is required. When discussions are around subjects like values and culture, internal views from a varied audience promote healthy debate and discussion and can support the evolution of what is important.</w:t>
      </w:r>
      <w:r w:rsidR="00BA5F33">
        <w:t xml:space="preserve"> </w:t>
      </w:r>
      <w:r w:rsidR="00AB768E">
        <w:t xml:space="preserve">Alan </w:t>
      </w:r>
      <w:r w:rsidR="00BA5F33">
        <w:t>Bryman talks about the original idea of focus groups being – That people who were known to have had a certain experience could be interviewed in a relatively unstructured way about that experience.</w:t>
      </w:r>
      <w:r w:rsidR="00AB768E">
        <w:t xml:space="preserve"> (Bryman, 2001, pge 336-337).</w:t>
      </w:r>
      <w:r w:rsidR="004D5F46">
        <w:t xml:space="preserve"> As a work-based researcher, you have at your disposal an immensely valuable resource – your own experience of the workplace. </w:t>
      </w:r>
      <w:r w:rsidR="00BA5F33">
        <w:t>Kolb also suggests that - To</w:t>
      </w:r>
      <w:r w:rsidR="004D5F46">
        <w:t xml:space="preserve"> turn this experience into knowledge that can be accredited, it will be necessary to create knowledge through the ‘trans -formation of experience’ (Kolb, 1984).</w:t>
      </w:r>
    </w:p>
    <w:p w14:paraId="68732A30" w14:textId="77777777" w:rsidR="004D5F46" w:rsidRDefault="004D5F46" w:rsidP="004D5F46"/>
    <w:p w14:paraId="02A36A13" w14:textId="072B452F" w:rsidR="00AD48A7" w:rsidRDefault="00E37C69">
      <w:r>
        <w:t xml:space="preserve">It can also be said that successful focus groups rely on the data that is given to them. If the data is partial, biased or the group has unclear objectives for the data, time is </w:t>
      </w:r>
      <w:r w:rsidR="00025318">
        <w:t>wasted,</w:t>
      </w:r>
      <w:r>
        <w:t xml:space="preserve"> and discussions become fractured and not necessarily focused on the right areas. This in turn has consequences on the business giving a clear message to its’ people and faith in the data is questionable.</w:t>
      </w:r>
    </w:p>
    <w:p w14:paraId="52290C81" w14:textId="6D04219A" w:rsidR="00AD48A7" w:rsidRDefault="00E37C69">
      <w:r>
        <w:t>The results of research will depend on the data you are collating and what output is most beneficial from a business perspective. When conducting insider research, it is also important to consider the business ethics of who will be involved, in what capacity and what are the benefits/challenges to others. As an insider (member of that business) you will have thoughts around what you believe to be correct about aspects of the business and these may not always reflect what others believe.</w:t>
      </w:r>
    </w:p>
    <w:p w14:paraId="0A6AA065" w14:textId="1B397ADE" w:rsidR="00EF289A" w:rsidRDefault="002A34A5">
      <w:r w:rsidRPr="00EF289A">
        <w:t xml:space="preserve">Costley, </w:t>
      </w:r>
      <w:r w:rsidR="000C235F" w:rsidRPr="00EF289A">
        <w:t>Elliott, Gibbs</w:t>
      </w:r>
      <w:r w:rsidR="00EF289A" w:rsidRPr="00EF289A">
        <w:t xml:space="preserve"> (2010, pge </w:t>
      </w:r>
      <w:r w:rsidR="00EF289A">
        <w:t>27</w:t>
      </w:r>
      <w:r w:rsidR="00EF289A" w:rsidRPr="00EF289A">
        <w:t>)</w:t>
      </w:r>
      <w:r w:rsidR="00EF289A">
        <w:t xml:space="preserve"> suggest that three factors should be considered when looking at research ethics and insider </w:t>
      </w:r>
      <w:r w:rsidR="000C235F">
        <w:t>research.</w:t>
      </w:r>
    </w:p>
    <w:p w14:paraId="0EEE543C" w14:textId="77777777" w:rsidR="00EF289A" w:rsidRDefault="00EF289A" w:rsidP="00EF289A">
      <w:pPr>
        <w:pStyle w:val="ListParagraph"/>
      </w:pPr>
    </w:p>
    <w:p w14:paraId="752A9608" w14:textId="0B096202" w:rsidR="00EF289A" w:rsidRDefault="00EF289A" w:rsidP="00EF289A">
      <w:pPr>
        <w:pStyle w:val="ListParagraph"/>
        <w:numPr>
          <w:ilvl w:val="0"/>
          <w:numId w:val="4"/>
        </w:numPr>
      </w:pPr>
      <w:r>
        <w:t>To explore all the social implications of the project. For example, to whom is it beneficial and is there is any detriment to people (individuals, communities of practice, members of organizations) or other living creatures?</w:t>
      </w:r>
    </w:p>
    <w:p w14:paraId="0201A273" w14:textId="28ED7638" w:rsidR="002A34A5" w:rsidRDefault="00277D94" w:rsidP="002A34A5">
      <w:r>
        <w:t>(</w:t>
      </w:r>
      <w:r w:rsidR="002A34A5">
        <w:t>In my example, this could focus on how the company values might impact general and individual roles – how is Care</w:t>
      </w:r>
      <w:r w:rsidR="0083713B">
        <w:t>, as a value,</w:t>
      </w:r>
      <w:r w:rsidR="002A34A5">
        <w:t xml:space="preserve"> demonstrated at different levels of the business</w:t>
      </w:r>
      <w:r>
        <w:t xml:space="preserve"> for example and what does it look like so that people can see it being demonstrated).</w:t>
      </w:r>
    </w:p>
    <w:p w14:paraId="6B53B047" w14:textId="2453BB5C" w:rsidR="00EF289A" w:rsidRDefault="00EF289A" w:rsidP="00EF289A">
      <w:pPr>
        <w:pStyle w:val="ListParagraph"/>
        <w:numPr>
          <w:ilvl w:val="0"/>
          <w:numId w:val="4"/>
        </w:numPr>
      </w:pPr>
      <w:r>
        <w:t>To explore all the economic implications of the project. For example, is the research feasible, and will the research in some way bring about financial gain? If so, whose interests will it serve?</w:t>
      </w:r>
    </w:p>
    <w:p w14:paraId="3B478D04" w14:textId="2048A694" w:rsidR="00277D94" w:rsidRDefault="00277D94" w:rsidP="00277D94">
      <w:r>
        <w:t>(How much time will be spent researching, what is the business impact of the research and at what cost? As a result of the research, where and when will results be seen</w:t>
      </w:r>
      <w:r w:rsidR="0083713B">
        <w:t>, and are these results tangible or intangible</w:t>
      </w:r>
      <w:r>
        <w:t>)?</w:t>
      </w:r>
    </w:p>
    <w:p w14:paraId="353DA606" w14:textId="44E621CC" w:rsidR="00EF289A" w:rsidRDefault="00EF289A" w:rsidP="00EF289A">
      <w:pPr>
        <w:pStyle w:val="ListParagraph"/>
        <w:numPr>
          <w:ilvl w:val="0"/>
          <w:numId w:val="4"/>
        </w:numPr>
      </w:pPr>
      <w:r>
        <w:t>To explore the sustainability of the research. For example, is it likely to cause any detriment to the environment?</w:t>
      </w:r>
    </w:p>
    <w:p w14:paraId="4BAB5D8F" w14:textId="79CC14AA" w:rsidR="00277D94" w:rsidRDefault="00D46B17" w:rsidP="00277D94">
      <w:r>
        <w:t xml:space="preserve">(How will any changes to processes and procedures be maintained and what measurement will be identified </w:t>
      </w:r>
      <w:r w:rsidR="000C235F">
        <w:t>to</w:t>
      </w:r>
      <w:r>
        <w:t xml:space="preserve"> celebrate success or further develop</w:t>
      </w:r>
      <w:r w:rsidR="00574A61">
        <w:t>. Also looking at the global nature of the research – changes may be different in different countries</w:t>
      </w:r>
      <w:r>
        <w:t>)?</w:t>
      </w:r>
    </w:p>
    <w:p w14:paraId="4D9F5CB8" w14:textId="77777777" w:rsidR="00EF289A" w:rsidRDefault="00EF289A" w:rsidP="00EF289A"/>
    <w:p w14:paraId="0BD19426" w14:textId="301F5744" w:rsidR="00AD48A7" w:rsidRDefault="00E37C69">
      <w:r>
        <w:t xml:space="preserve">It is also critical to establish what results are required from the research methods chosen. For example, </w:t>
      </w:r>
      <w:r w:rsidR="0083713B">
        <w:t>is the business</w:t>
      </w:r>
      <w:r>
        <w:t xml:space="preserve"> looking to find quantitative data from case studies, interviews &amp; data logs that give hard data (numerical or measurement) or qualitative data from surveys, </w:t>
      </w:r>
      <w:r w:rsidR="000C235F">
        <w:t>experiments,</w:t>
      </w:r>
      <w:r>
        <w:t xml:space="preserve"> or more structured interviews (non-numerical text, </w:t>
      </w:r>
      <w:r w:rsidR="000C235F">
        <w:t>video,</w:t>
      </w:r>
      <w:r>
        <w:t xml:space="preserve"> picture data</w:t>
      </w:r>
      <w:r w:rsidR="0083713B">
        <w:t xml:space="preserve"> or behavioural</w:t>
      </w:r>
      <w:r w:rsidR="002B35D7">
        <w:t>)?</w:t>
      </w:r>
    </w:p>
    <w:p w14:paraId="022D33C6" w14:textId="248C701A" w:rsidR="00AD48A7" w:rsidRDefault="00E37C69">
      <w:r>
        <w:t xml:space="preserve">A </w:t>
      </w:r>
      <w:r w:rsidR="0083713B">
        <w:t xml:space="preserve">global </w:t>
      </w:r>
      <w:r>
        <w:t xml:space="preserve">business that wants to survey work satisfaction may want to consider how best to collate that data across many different countries with different ways of working and cultural nuances. They may wish to build a platform that mirrors their company vision &amp; values, so that answers relate to key business indicators as part of the methodology. A structured approach such as the Likert scale (0 – 5 scale) may have advantages in speed of return from a large group of employees or gaining specific data on job engagement or retention for example. Although this may be relatively easy for </w:t>
      </w:r>
      <w:r>
        <w:lastRenderedPageBreak/>
        <w:t>employees to fill in, it does not allow room for much explanation as to why people score at the higher or lower end of the scale. This could mean that employees sense a “lip service” toward the data and that its’ agenda is not transparent.</w:t>
      </w:r>
    </w:p>
    <w:p w14:paraId="305D0BCC" w14:textId="2209C7D6" w:rsidR="003C0778" w:rsidRDefault="003D55F5">
      <w:r>
        <w:t>They</w:t>
      </w:r>
      <w:r w:rsidR="00E37C69">
        <w:t xml:space="preserve"> may take a different approach and use focus groups to identify the importance of staff well-being</w:t>
      </w:r>
      <w:r w:rsidR="0083713B">
        <w:t xml:space="preserve"> for example</w:t>
      </w:r>
      <w:r w:rsidR="00E37C69">
        <w:t xml:space="preserve">, over what </w:t>
      </w:r>
      <w:r>
        <w:t>period</w:t>
      </w:r>
      <w:r w:rsidR="00E37C69">
        <w:t xml:space="preserve"> they want the research to take place (comparable data) and what method they will collate the data. This would give a more mixed method of research which can be advantageous in feeding back the results to people with different social styles/ways of learning. Tangible hard data over </w:t>
      </w:r>
      <w:r>
        <w:t>a period</w:t>
      </w:r>
      <w:r w:rsidR="00E37C69">
        <w:t xml:space="preserve"> can highlight points where a focus on well-being has improved or dipped, unstructured interviews or case studies with a cross-section of employees would allow more qualitative data to form a more rounded out-put to the research, including non-tangible results.</w:t>
      </w:r>
    </w:p>
    <w:p w14:paraId="4AF75E98" w14:textId="3029FEC2" w:rsidR="003C0778" w:rsidRDefault="003C0778">
      <w:r>
        <w:t>In summary, by using a blended approach to different types of research</w:t>
      </w:r>
      <w:r w:rsidR="00F95603">
        <w:t xml:space="preserve"> (focus groups, surveys, interviews)</w:t>
      </w:r>
      <w:r>
        <w:t>, the business define</w:t>
      </w:r>
      <w:r w:rsidR="00167520">
        <w:t>d</w:t>
      </w:r>
      <w:r>
        <w:t xml:space="preserve"> three key values that everyone could understand and build into their daily working lives. Over </w:t>
      </w:r>
      <w:r w:rsidR="00016C41">
        <w:t>a 14month period</w:t>
      </w:r>
      <w:r>
        <w:t xml:space="preserve">, these values were incorporated into all company literature, so </w:t>
      </w:r>
      <w:r w:rsidR="00167520">
        <w:t>they</w:t>
      </w:r>
      <w:r>
        <w:t xml:space="preserve"> could be recognised and celebrated when used/demonstrated</w:t>
      </w:r>
      <w:r w:rsidR="00F95603">
        <w:t>, as well as building a personal development plan for each member of the team</w:t>
      </w:r>
      <w:r>
        <w:t xml:space="preserve">. </w:t>
      </w:r>
      <w:r w:rsidR="00167520">
        <w:t>R</w:t>
      </w:r>
      <w:r>
        <w:t>ecognition and reward process</w:t>
      </w:r>
      <w:r w:rsidR="00574A61">
        <w:t>es</w:t>
      </w:r>
      <w:r>
        <w:t xml:space="preserve"> w</w:t>
      </w:r>
      <w:r w:rsidR="00167520">
        <w:t>ere</w:t>
      </w:r>
      <w:r>
        <w:t xml:space="preserve"> set up, some of which linked to business KPI’s</w:t>
      </w:r>
      <w:r w:rsidR="00167520">
        <w:t>,</w:t>
      </w:r>
      <w:r>
        <w:t xml:space="preserve"> to ensure quantitative data was focused </w:t>
      </w:r>
      <w:r w:rsidR="00167520">
        <w:t>on and efficiency as a value, played an important part in measuring success.</w:t>
      </w:r>
      <w:r w:rsidR="00B00FB7">
        <w:t xml:space="preserve"> This also helped the business identify the success of the rollout of the new company values.</w:t>
      </w:r>
      <w:r w:rsidR="00016C41">
        <w:t xml:space="preserve"> It is important to note that this blended approach of qualitative and quantitative research helps to support the development and understanding of progression. </w:t>
      </w:r>
      <w:r w:rsidR="00E437D7">
        <w:t>In Social Research Methods, Alan Bryman discusses the contrasts between the two types and lays them out in the following table:</w:t>
      </w:r>
    </w:p>
    <w:p w14:paraId="561F3636" w14:textId="5B4D3E38" w:rsidR="00E437D7" w:rsidRDefault="00E437D7">
      <w:pPr>
        <w:rPr>
          <w:b/>
          <w:bCs/>
        </w:rPr>
      </w:pPr>
      <w:r>
        <w:rPr>
          <w:b/>
          <w:bCs/>
        </w:rPr>
        <w:t>Table 13.1 Some common contrasts between quantitative and qualitative research</w:t>
      </w:r>
    </w:p>
    <w:p w14:paraId="3D58C59B" w14:textId="051DE4F1" w:rsidR="00E437D7" w:rsidRDefault="00E437D7" w:rsidP="00E437D7">
      <w:pPr>
        <w:tabs>
          <w:tab w:val="center" w:pos="4513"/>
        </w:tabs>
        <w:rPr>
          <w:b/>
          <w:bCs/>
        </w:rPr>
      </w:pPr>
      <w:r>
        <w:rPr>
          <w:b/>
          <w:bCs/>
          <w:noProof/>
        </w:rPr>
        <mc:AlternateContent>
          <mc:Choice Requires="wps">
            <w:drawing>
              <wp:anchor distT="0" distB="0" distL="114300" distR="114300" simplePos="0" relativeHeight="251664384" behindDoc="0" locked="0" layoutInCell="1" allowOverlap="1" wp14:anchorId="460D7481" wp14:editId="08772829">
                <wp:simplePos x="0" y="0"/>
                <wp:positionH relativeFrom="column">
                  <wp:posOffset>5286</wp:posOffset>
                </wp:positionH>
                <wp:positionV relativeFrom="paragraph">
                  <wp:posOffset>72867</wp:posOffset>
                </wp:positionV>
                <wp:extent cx="3044476" cy="15857"/>
                <wp:effectExtent l="0" t="0" r="22860" b="22860"/>
                <wp:wrapNone/>
                <wp:docPr id="31" name="Straight Connector 31"/>
                <wp:cNvGraphicFramePr/>
                <a:graphic xmlns:a="http://schemas.openxmlformats.org/drawingml/2006/main">
                  <a:graphicData uri="http://schemas.microsoft.com/office/word/2010/wordprocessingShape">
                    <wps:wsp>
                      <wps:cNvCnPr/>
                      <wps:spPr>
                        <a:xfrm flipV="1">
                          <a:off x="0" y="0"/>
                          <a:ext cx="3044476" cy="1585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291C9BD" id="Straight Connector 31" o:spid="_x0000_s1026" style="position:absolute;flip:y;z-index:251664384;visibility:visible;mso-wrap-style:square;mso-wrap-distance-left:9pt;mso-wrap-distance-top:0;mso-wrap-distance-right:9pt;mso-wrap-distance-bottom:0;mso-position-horizontal:absolute;mso-position-horizontal-relative:text;mso-position-vertical:absolute;mso-position-vertical-relative:text" from=".4pt,5.75pt" to="240.1pt,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" strokecolor="#4472c4 [3204]" strokeweight=".5pt">
                <v:stroke joinstyle="miter"/>
              </v:line>
            </w:pict>
          </mc:Fallback>
        </mc:AlternateContent>
      </w:r>
      <w:r>
        <w:rPr>
          <w:b/>
          <w:bCs/>
        </w:rPr>
        <w:tab/>
      </w:r>
    </w:p>
    <w:p w14:paraId="66E49C08" w14:textId="61E86B40" w:rsidR="00E437D7" w:rsidRDefault="00E437D7" w:rsidP="00E437D7">
      <w:pPr>
        <w:tabs>
          <w:tab w:val="center" w:pos="4513"/>
        </w:tabs>
        <w:rPr>
          <w:b/>
          <w:bCs/>
        </w:rPr>
      </w:pPr>
      <w:r>
        <w:rPr>
          <w:b/>
          <w:bCs/>
        </w:rPr>
        <w:t>Quantitative                                              Qualitative</w:t>
      </w:r>
    </w:p>
    <w:p w14:paraId="2C674F0B" w14:textId="5F55E953" w:rsidR="00E437D7" w:rsidRDefault="00E437D7" w:rsidP="00E437D7">
      <w:pPr>
        <w:tabs>
          <w:tab w:val="left" w:pos="5111"/>
        </w:tabs>
        <w:rPr>
          <w:b/>
          <w:bCs/>
        </w:rPr>
      </w:pPr>
      <w:r>
        <w:rPr>
          <w:b/>
          <w:bCs/>
          <w:noProof/>
        </w:rPr>
        <mc:AlternateContent>
          <mc:Choice Requires="wps">
            <w:drawing>
              <wp:anchor distT="0" distB="0" distL="114300" distR="114300" simplePos="0" relativeHeight="251665408" behindDoc="0" locked="0" layoutInCell="1" allowOverlap="1" wp14:anchorId="538C6136" wp14:editId="7FC5635E">
                <wp:simplePos x="0" y="0"/>
                <wp:positionH relativeFrom="column">
                  <wp:posOffset>15856</wp:posOffset>
                </wp:positionH>
                <wp:positionV relativeFrom="paragraph">
                  <wp:posOffset>51064</wp:posOffset>
                </wp:positionV>
                <wp:extent cx="3076189" cy="31714"/>
                <wp:effectExtent l="0" t="0" r="29210" b="26035"/>
                <wp:wrapNone/>
                <wp:docPr id="32" name="Straight Connector 32"/>
                <wp:cNvGraphicFramePr/>
                <a:graphic xmlns:a="http://schemas.openxmlformats.org/drawingml/2006/main">
                  <a:graphicData uri="http://schemas.microsoft.com/office/word/2010/wordprocessingShape">
                    <wps:wsp>
                      <wps:cNvCnPr/>
                      <wps:spPr>
                        <a:xfrm flipV="1">
                          <a:off x="0" y="0"/>
                          <a:ext cx="3076189" cy="3171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103C79F" id="Straight Connector 32" o:spid="_x0000_s1026" style="position:absolute;flip:y;z-index:251665408;visibility:visible;mso-wrap-style:square;mso-wrap-distance-left:9pt;mso-wrap-distance-top:0;mso-wrap-distance-right:9pt;mso-wrap-distance-bottom:0;mso-position-horizontal:absolute;mso-position-horizontal-relative:text;mso-position-vertical:absolute;mso-position-vertical-relative:text" from="1.25pt,4pt" to="243.45pt,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" strokecolor="#4472c4 [3204]" strokeweight=".5pt">
                <v:stroke joinstyle="miter"/>
              </v:line>
            </w:pict>
          </mc:Fallback>
        </mc:AlternateContent>
      </w:r>
      <w:r>
        <w:rPr>
          <w:b/>
          <w:bCs/>
        </w:rPr>
        <w:tab/>
      </w:r>
    </w:p>
    <w:p w14:paraId="7DE4FB0D" w14:textId="2124EAE3" w:rsidR="00E437D7" w:rsidRDefault="00E437D7" w:rsidP="00E437D7">
      <w:pPr>
        <w:tabs>
          <w:tab w:val="left" w:pos="5111"/>
        </w:tabs>
        <w:rPr>
          <w:b/>
          <w:bCs/>
        </w:rPr>
      </w:pPr>
      <w:r>
        <w:rPr>
          <w:b/>
          <w:bCs/>
        </w:rPr>
        <w:t>Numbers                                                     Words</w:t>
      </w:r>
    </w:p>
    <w:p w14:paraId="7E88DBFA" w14:textId="2537C65B" w:rsidR="00E437D7" w:rsidRDefault="00E437D7" w:rsidP="00E437D7">
      <w:pPr>
        <w:tabs>
          <w:tab w:val="left" w:pos="5111"/>
        </w:tabs>
        <w:rPr>
          <w:b/>
          <w:bCs/>
        </w:rPr>
      </w:pPr>
      <w:r>
        <w:rPr>
          <w:b/>
          <w:bCs/>
        </w:rPr>
        <w:t>Point of view of researcher                     Points of view of participants</w:t>
      </w:r>
    </w:p>
    <w:p w14:paraId="504420B1" w14:textId="57E4844B" w:rsidR="00E437D7" w:rsidRDefault="00E437D7" w:rsidP="00E437D7">
      <w:pPr>
        <w:tabs>
          <w:tab w:val="left" w:pos="5111"/>
        </w:tabs>
        <w:rPr>
          <w:b/>
          <w:bCs/>
        </w:rPr>
      </w:pPr>
      <w:r>
        <w:rPr>
          <w:b/>
          <w:bCs/>
        </w:rPr>
        <w:t>Researcher distant                                    Researcher close</w:t>
      </w:r>
    </w:p>
    <w:p w14:paraId="4044CE44" w14:textId="502133C7" w:rsidR="00E437D7" w:rsidRDefault="00E437D7" w:rsidP="00E437D7">
      <w:pPr>
        <w:tabs>
          <w:tab w:val="left" w:pos="5111"/>
        </w:tabs>
        <w:rPr>
          <w:b/>
          <w:bCs/>
        </w:rPr>
      </w:pPr>
      <w:r>
        <w:rPr>
          <w:b/>
          <w:bCs/>
        </w:rPr>
        <w:t>Theory testing                                            Theory emergent</w:t>
      </w:r>
    </w:p>
    <w:p w14:paraId="01564AF9" w14:textId="57930899" w:rsidR="00E437D7" w:rsidRDefault="00E437D7" w:rsidP="00E437D7">
      <w:pPr>
        <w:tabs>
          <w:tab w:val="left" w:pos="5111"/>
        </w:tabs>
        <w:rPr>
          <w:b/>
          <w:bCs/>
        </w:rPr>
      </w:pPr>
      <w:r>
        <w:rPr>
          <w:b/>
          <w:bCs/>
        </w:rPr>
        <w:t>Static                                                             Process</w:t>
      </w:r>
    </w:p>
    <w:p w14:paraId="07DD5C04" w14:textId="2D2FA206" w:rsidR="00E437D7" w:rsidRDefault="00E437D7" w:rsidP="00E437D7">
      <w:pPr>
        <w:tabs>
          <w:tab w:val="left" w:pos="5111"/>
        </w:tabs>
        <w:rPr>
          <w:b/>
          <w:bCs/>
        </w:rPr>
      </w:pPr>
      <w:r>
        <w:rPr>
          <w:b/>
          <w:bCs/>
        </w:rPr>
        <w:t>Structured                                                    Unstructured</w:t>
      </w:r>
    </w:p>
    <w:p w14:paraId="26278B07" w14:textId="31D34A85" w:rsidR="00E437D7" w:rsidRDefault="00E437D7" w:rsidP="00E437D7">
      <w:pPr>
        <w:tabs>
          <w:tab w:val="left" w:pos="5111"/>
        </w:tabs>
        <w:rPr>
          <w:b/>
          <w:bCs/>
        </w:rPr>
      </w:pPr>
      <w:r>
        <w:rPr>
          <w:b/>
          <w:bCs/>
        </w:rPr>
        <w:t>Generalization                                             Contextual understanding</w:t>
      </w:r>
    </w:p>
    <w:p w14:paraId="1C9B9278" w14:textId="2415648E" w:rsidR="00E437D7" w:rsidRDefault="00E437D7" w:rsidP="00E437D7">
      <w:pPr>
        <w:tabs>
          <w:tab w:val="left" w:pos="5111"/>
        </w:tabs>
        <w:rPr>
          <w:b/>
          <w:bCs/>
        </w:rPr>
      </w:pPr>
      <w:r>
        <w:rPr>
          <w:b/>
          <w:bCs/>
        </w:rPr>
        <w:t>Hard, reliable data                                      Rich, deep data</w:t>
      </w:r>
    </w:p>
    <w:p w14:paraId="5D3AB14B" w14:textId="561390D7" w:rsidR="00E437D7" w:rsidRDefault="00E437D7" w:rsidP="00E437D7">
      <w:pPr>
        <w:tabs>
          <w:tab w:val="left" w:pos="5111"/>
        </w:tabs>
        <w:rPr>
          <w:b/>
          <w:bCs/>
        </w:rPr>
      </w:pPr>
      <w:r>
        <w:rPr>
          <w:b/>
          <w:bCs/>
        </w:rPr>
        <w:t>Macro                                                             Micro</w:t>
      </w:r>
    </w:p>
    <w:p w14:paraId="7743FAFC" w14:textId="2E88428F" w:rsidR="00E437D7" w:rsidRDefault="00E437D7" w:rsidP="00E437D7">
      <w:pPr>
        <w:tabs>
          <w:tab w:val="left" w:pos="5111"/>
        </w:tabs>
        <w:rPr>
          <w:b/>
          <w:bCs/>
        </w:rPr>
      </w:pPr>
      <w:r>
        <w:rPr>
          <w:b/>
          <w:bCs/>
        </w:rPr>
        <w:t>Behaviour                                                      Meaning</w:t>
      </w:r>
    </w:p>
    <w:p w14:paraId="76EBCBEB" w14:textId="7FF5145B" w:rsidR="00E437D7" w:rsidRDefault="00E437D7" w:rsidP="00E437D7">
      <w:pPr>
        <w:tabs>
          <w:tab w:val="left" w:pos="5111"/>
        </w:tabs>
        <w:rPr>
          <w:b/>
          <w:bCs/>
        </w:rPr>
      </w:pPr>
      <w:r>
        <w:rPr>
          <w:b/>
          <w:bCs/>
        </w:rPr>
        <w:t>Artificial setting                                            Natural settings</w:t>
      </w:r>
    </w:p>
    <w:p w14:paraId="781AD32D" w14:textId="52BCA08B" w:rsidR="00E437D7" w:rsidRDefault="00674181" w:rsidP="00E437D7">
      <w:pPr>
        <w:tabs>
          <w:tab w:val="left" w:pos="5111"/>
        </w:tabs>
      </w:pPr>
      <w:r>
        <w:t>(Bryman</w:t>
      </w:r>
      <w:r w:rsidR="00AB768E">
        <w:t>,</w:t>
      </w:r>
      <w:r>
        <w:t xml:space="preserve"> 2001</w:t>
      </w:r>
      <w:r w:rsidR="00AB768E">
        <w:t>, pge 285</w:t>
      </w:r>
      <w:r>
        <w:t>)</w:t>
      </w:r>
    </w:p>
    <w:p w14:paraId="171232CC" w14:textId="0AA200D9" w:rsidR="00674181" w:rsidRPr="00E437D7" w:rsidRDefault="00674181" w:rsidP="00E437D7">
      <w:pPr>
        <w:tabs>
          <w:tab w:val="left" w:pos="5111"/>
        </w:tabs>
      </w:pPr>
      <w:r>
        <w:lastRenderedPageBreak/>
        <w:t xml:space="preserve">This goes some way to demonstrate data from both perspectives and enables clearer and more balanced context </w:t>
      </w:r>
      <w:r w:rsidR="00AB768E">
        <w:t>to</w:t>
      </w:r>
      <w:r>
        <w:t xml:space="preserve"> effectively communicate the purpose of the research </w:t>
      </w:r>
      <w:r w:rsidR="00AB768E">
        <w:t>and</w:t>
      </w:r>
      <w:r>
        <w:t xml:space="preserve"> what the future might look like.</w:t>
      </w:r>
    </w:p>
    <w:p w14:paraId="5B84C650" w14:textId="77777777" w:rsidR="00F95603" w:rsidRDefault="00167520">
      <w:r>
        <w:t>Staff survey data and 1:1 conversation continued; the qualitative data required more time to incorporate and define C</w:t>
      </w:r>
      <w:r w:rsidR="00F95603">
        <w:t>ARE</w:t>
      </w:r>
      <w:r>
        <w:t xml:space="preserve"> as a value. </w:t>
      </w:r>
    </w:p>
    <w:p w14:paraId="79BB3653" w14:textId="3F64E277" w:rsidR="00F95603" w:rsidRDefault="00167520">
      <w:r>
        <w:t xml:space="preserve">Because this value was largely demonstrated in the coaching and mentoring behaviours of the leadership teams within the business, it would take longer to measure the effectiveness of the new tools incorporated into the business (coaching facilitation, workshops on the context and application of new values etc). The observation and feedback on these behaviours </w:t>
      </w:r>
      <w:r w:rsidR="009320EB">
        <w:t xml:space="preserve">is critical to the buy-In of the new values. It was </w:t>
      </w:r>
      <w:r w:rsidR="005842E0">
        <w:t>agreed</w:t>
      </w:r>
      <w:r w:rsidR="009320EB">
        <w:t xml:space="preserve"> by the business that it would take </w:t>
      </w:r>
      <w:r w:rsidR="005842E0">
        <w:t>more time</w:t>
      </w:r>
      <w:r w:rsidR="009320EB">
        <w:t xml:space="preserve"> to see clear results and be able to evaluate the success of the tools. </w:t>
      </w:r>
    </w:p>
    <w:p w14:paraId="6B31057B" w14:textId="22120E75" w:rsidR="00167520" w:rsidRDefault="009320EB">
      <w:r>
        <w:t>From my own perspective, the workshops</w:t>
      </w:r>
      <w:r w:rsidR="00574A61">
        <w:t>/events</w:t>
      </w:r>
      <w:r w:rsidR="00F95603">
        <w:t xml:space="preserve"> on</w:t>
      </w:r>
      <w:r w:rsidR="00B00FB7">
        <w:t xml:space="preserve"> the</w:t>
      </w:r>
      <w:r w:rsidR="00F95603">
        <w:t xml:space="preserve"> context of new values</w:t>
      </w:r>
      <w:r>
        <w:t xml:space="preserve"> and training sessions on coaching gave me greater access to more</w:t>
      </w:r>
      <w:r w:rsidR="000D692A">
        <w:t xml:space="preserve"> global</w:t>
      </w:r>
      <w:r>
        <w:t xml:space="preserve"> leaders in the business and helped me to understand the differences in ways of working, the similarities o</w:t>
      </w:r>
      <w:r w:rsidR="00F95603">
        <w:t>ften missed by leaders working in different parts of a business</w:t>
      </w:r>
      <w:r w:rsidR="000D692A">
        <w:t xml:space="preserve"> (and countries)</w:t>
      </w:r>
      <w:r w:rsidR="00F95603">
        <w:t xml:space="preserve"> and bring them closer together. It also helped to build stronger long-term relationships and clearer understanding of job roles, and why people make the decisions they make. It also highlighted areas of concern within the business that would still require careful consideration and support from senior leaders</w:t>
      </w:r>
      <w:r w:rsidR="000D692A">
        <w:t xml:space="preserve"> and exposed me to bigger conversations within the business. It is too easy to look at a business from your own perspective and from the position you hold in that business, without engaging different people looking at things from different perspectives with different mindsets and cultures. </w:t>
      </w:r>
      <w:r w:rsidR="00B00FB7">
        <w:t xml:space="preserve">I believe </w:t>
      </w:r>
      <w:r w:rsidR="00574A61">
        <w:t>therefore</w:t>
      </w:r>
      <w:r w:rsidR="00B00FB7">
        <w:t xml:space="preserve"> a balance of different research methods is so important when looking at a large business project that has the potential to impact many functions and people.</w:t>
      </w:r>
    </w:p>
    <w:p w14:paraId="56D52D72" w14:textId="52B59ABD" w:rsidR="005842E0" w:rsidRDefault="005842E0">
      <w:r w:rsidRPr="005842E0">
        <w:t>A large part of bringing this value to life consistently, relies on the behaviours of senior leaders. I would recommend spending more time at the early stages, considering how senior leaders would play a pivotal role in demonstrating and bringing coaching behaviours to life and embedding them as a part of everyday work life.</w:t>
      </w:r>
      <w:r w:rsidR="008A11D8">
        <w:t xml:space="preserve"> With their consent, I would also recommend that senior leaders attend the facilitated sessions with the teams. This would be a physical demonstration that everyone plays a part in creating the environment and culture of a great place to work and grow</w:t>
      </w:r>
      <w:r w:rsidR="00B00FB7">
        <w:t xml:space="preserve"> and taking accountability for the demonstration of new behaviours that link to the company values.</w:t>
      </w:r>
    </w:p>
    <w:p w14:paraId="33624D3F" w14:textId="6AF104CA" w:rsidR="00EF734C" w:rsidRDefault="00EF734C" w:rsidP="00EF734C">
      <w:pPr>
        <w:pStyle w:val="Bibliography"/>
        <w:rPr>
          <w:noProof/>
          <w:sz w:val="24"/>
          <w:szCs w:val="24"/>
        </w:rPr>
      </w:pPr>
      <w:r>
        <w:rPr>
          <w:i/>
        </w:rPr>
        <w:fldChar w:fldCharType="begin"/>
      </w:r>
      <w:r>
        <w:rPr>
          <w:i/>
        </w:rPr>
        <w:instrText xml:space="preserve"> BIBLIOGRAPHY  \l 2057 </w:instrText>
      </w:r>
      <w:r>
        <w:rPr>
          <w:i/>
        </w:rPr>
        <w:fldChar w:fldCharType="separate"/>
      </w:r>
      <w:r>
        <w:rPr>
          <w:noProof/>
        </w:rPr>
        <w:t xml:space="preserve">Alan, B., 2001. Social Research Methods. </w:t>
      </w:r>
      <w:r w:rsidR="00AB768E">
        <w:rPr>
          <w:noProof/>
        </w:rPr>
        <w:t>Oxford University Press</w:t>
      </w:r>
    </w:p>
    <w:p w14:paraId="5D3A30EB" w14:textId="77777777" w:rsidR="00EF734C" w:rsidRDefault="00EF734C" w:rsidP="00EF734C">
      <w:pPr>
        <w:pStyle w:val="Bibliography"/>
        <w:rPr>
          <w:noProof/>
        </w:rPr>
      </w:pPr>
      <w:r>
        <w:rPr>
          <w:noProof/>
        </w:rPr>
        <w:t xml:space="preserve">Costley, E. G., 2010. </w:t>
      </w:r>
      <w:r>
        <w:rPr>
          <w:i/>
          <w:iCs/>
          <w:noProof/>
        </w:rPr>
        <w:t xml:space="preserve">Doing Work Based Research: Approaches to Enquiry for Insider-Researchers. </w:t>
      </w:r>
      <w:r>
        <w:rPr>
          <w:noProof/>
        </w:rPr>
        <w:t>London: Sage.</w:t>
      </w:r>
    </w:p>
    <w:p w14:paraId="1C7388B5" w14:textId="77777777" w:rsidR="00EF734C" w:rsidRDefault="00EF734C" w:rsidP="00EF734C">
      <w:pPr>
        <w:pStyle w:val="Bibliography"/>
        <w:rPr>
          <w:noProof/>
        </w:rPr>
      </w:pPr>
      <w:r>
        <w:rPr>
          <w:noProof/>
        </w:rPr>
        <w:t xml:space="preserve">Kolb, (1984). Experiential learning:experience as the source of learning and development. </w:t>
      </w:r>
    </w:p>
    <w:p w14:paraId="1750395C" w14:textId="77777777" w:rsidR="00EF734C" w:rsidRDefault="00EF734C" w:rsidP="00EF734C">
      <w:pPr>
        <w:pStyle w:val="Bibliography"/>
        <w:rPr>
          <w:noProof/>
        </w:rPr>
      </w:pPr>
      <w:r>
        <w:rPr>
          <w:noProof/>
        </w:rPr>
        <w:t xml:space="preserve">Raymundo.O., 2014. Richard Branson: Companies should put employees first. </w:t>
      </w:r>
      <w:r>
        <w:rPr>
          <w:i/>
          <w:iCs/>
          <w:noProof/>
        </w:rPr>
        <w:t>Inc.com.</w:t>
      </w:r>
    </w:p>
    <w:p w14:paraId="65FE0719" w14:textId="7BB53B56" w:rsidR="00AD48A7" w:rsidRDefault="00EF734C" w:rsidP="00EF734C">
      <w:pPr>
        <w:rPr>
          <w:i/>
        </w:rPr>
      </w:pPr>
      <w:r>
        <w:rPr>
          <w:i/>
        </w:rPr>
        <w:fldChar w:fldCharType="end"/>
      </w:r>
    </w:p>
    <w:p w14:paraId="6C523706" w14:textId="3A1C00C5" w:rsidR="00622053" w:rsidRDefault="00622053" w:rsidP="009F47FF">
      <w:pPr>
        <w:rPr>
          <w:i/>
        </w:rPr>
      </w:pPr>
    </w:p>
    <w:sectPr w:rsidR="00622053">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B410D5"/>
    <w:multiLevelType w:val="hybridMultilevel"/>
    <w:tmpl w:val="B7C0E7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693690"/>
    <w:multiLevelType w:val="multilevel"/>
    <w:tmpl w:val="C60C721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4E4F663A"/>
    <w:multiLevelType w:val="multilevel"/>
    <w:tmpl w:val="100A95A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AF7018A"/>
    <w:multiLevelType w:val="hybridMultilevel"/>
    <w:tmpl w:val="651C6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48A7"/>
    <w:rsid w:val="00016C41"/>
    <w:rsid w:val="00025318"/>
    <w:rsid w:val="000C235F"/>
    <w:rsid w:val="000D1470"/>
    <w:rsid w:val="000D692A"/>
    <w:rsid w:val="00167520"/>
    <w:rsid w:val="001C6BE4"/>
    <w:rsid w:val="002045A7"/>
    <w:rsid w:val="00254898"/>
    <w:rsid w:val="00277D94"/>
    <w:rsid w:val="002A34A5"/>
    <w:rsid w:val="002B35D7"/>
    <w:rsid w:val="003372CB"/>
    <w:rsid w:val="003825AF"/>
    <w:rsid w:val="003A6081"/>
    <w:rsid w:val="003C0778"/>
    <w:rsid w:val="003D1FBD"/>
    <w:rsid w:val="003D55F5"/>
    <w:rsid w:val="004B15BB"/>
    <w:rsid w:val="004B7D08"/>
    <w:rsid w:val="004D5F46"/>
    <w:rsid w:val="005011C6"/>
    <w:rsid w:val="00574A61"/>
    <w:rsid w:val="005842E0"/>
    <w:rsid w:val="00622053"/>
    <w:rsid w:val="00674181"/>
    <w:rsid w:val="007C2B49"/>
    <w:rsid w:val="0083713B"/>
    <w:rsid w:val="008A11D8"/>
    <w:rsid w:val="008B7B48"/>
    <w:rsid w:val="009320EB"/>
    <w:rsid w:val="009B0CC6"/>
    <w:rsid w:val="009F47FF"/>
    <w:rsid w:val="00A858B3"/>
    <w:rsid w:val="00A91C24"/>
    <w:rsid w:val="00AB768E"/>
    <w:rsid w:val="00AD48A7"/>
    <w:rsid w:val="00B00FB7"/>
    <w:rsid w:val="00B75C0D"/>
    <w:rsid w:val="00BA5F33"/>
    <w:rsid w:val="00C16746"/>
    <w:rsid w:val="00D33819"/>
    <w:rsid w:val="00D46B17"/>
    <w:rsid w:val="00D70D1D"/>
    <w:rsid w:val="00E061CC"/>
    <w:rsid w:val="00E263D5"/>
    <w:rsid w:val="00E37C69"/>
    <w:rsid w:val="00E437D7"/>
    <w:rsid w:val="00EF289A"/>
    <w:rsid w:val="00EF734C"/>
    <w:rsid w:val="00F956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07A22"/>
  <w15:docId w15:val="{14888E49-226F-4ABF-8696-DF63EF95D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C81DD3"/>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customStyle="1" w:styleId="Heading1Char">
    <w:name w:val="Heading 1 Char"/>
    <w:basedOn w:val="DefaultParagraphFont"/>
    <w:link w:val="Heading1"/>
    <w:uiPriority w:val="9"/>
    <w:rsid w:val="005011C6"/>
    <w:rPr>
      <w:b/>
      <w:sz w:val="48"/>
      <w:szCs w:val="48"/>
    </w:rPr>
  </w:style>
  <w:style w:type="paragraph" w:styleId="Bibliography">
    <w:name w:val="Bibliography"/>
    <w:basedOn w:val="Normal"/>
    <w:next w:val="Normal"/>
    <w:uiPriority w:val="37"/>
    <w:unhideWhenUsed/>
    <w:rsid w:val="009F47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5589809">
      <w:bodyDiv w:val="1"/>
      <w:marLeft w:val="0"/>
      <w:marRight w:val="0"/>
      <w:marTop w:val="0"/>
      <w:marBottom w:val="0"/>
      <w:divBdr>
        <w:top w:val="none" w:sz="0" w:space="0" w:color="auto"/>
        <w:left w:val="none" w:sz="0" w:space="0" w:color="auto"/>
        <w:bottom w:val="none" w:sz="0" w:space="0" w:color="auto"/>
        <w:right w:val="none" w:sz="0" w:space="0" w:color="auto"/>
      </w:divBdr>
    </w:div>
    <w:div w:id="558438868">
      <w:bodyDiv w:val="1"/>
      <w:marLeft w:val="0"/>
      <w:marRight w:val="0"/>
      <w:marTop w:val="0"/>
      <w:marBottom w:val="0"/>
      <w:divBdr>
        <w:top w:val="none" w:sz="0" w:space="0" w:color="auto"/>
        <w:left w:val="none" w:sz="0" w:space="0" w:color="auto"/>
        <w:bottom w:val="none" w:sz="0" w:space="0" w:color="auto"/>
        <w:right w:val="none" w:sz="0" w:space="0" w:color="auto"/>
      </w:divBdr>
    </w:div>
    <w:div w:id="581448589">
      <w:bodyDiv w:val="1"/>
      <w:marLeft w:val="0"/>
      <w:marRight w:val="0"/>
      <w:marTop w:val="0"/>
      <w:marBottom w:val="0"/>
      <w:divBdr>
        <w:top w:val="none" w:sz="0" w:space="0" w:color="auto"/>
        <w:left w:val="none" w:sz="0" w:space="0" w:color="auto"/>
        <w:bottom w:val="none" w:sz="0" w:space="0" w:color="auto"/>
        <w:right w:val="none" w:sz="0" w:space="0" w:color="auto"/>
      </w:divBdr>
    </w:div>
    <w:div w:id="597063886">
      <w:bodyDiv w:val="1"/>
      <w:marLeft w:val="0"/>
      <w:marRight w:val="0"/>
      <w:marTop w:val="0"/>
      <w:marBottom w:val="0"/>
      <w:divBdr>
        <w:top w:val="none" w:sz="0" w:space="0" w:color="auto"/>
        <w:left w:val="none" w:sz="0" w:space="0" w:color="auto"/>
        <w:bottom w:val="none" w:sz="0" w:space="0" w:color="auto"/>
        <w:right w:val="none" w:sz="0" w:space="0" w:color="auto"/>
      </w:divBdr>
    </w:div>
    <w:div w:id="647243856">
      <w:bodyDiv w:val="1"/>
      <w:marLeft w:val="0"/>
      <w:marRight w:val="0"/>
      <w:marTop w:val="0"/>
      <w:marBottom w:val="0"/>
      <w:divBdr>
        <w:top w:val="none" w:sz="0" w:space="0" w:color="auto"/>
        <w:left w:val="none" w:sz="0" w:space="0" w:color="auto"/>
        <w:bottom w:val="none" w:sz="0" w:space="0" w:color="auto"/>
        <w:right w:val="none" w:sz="0" w:space="0" w:color="auto"/>
      </w:divBdr>
    </w:div>
    <w:div w:id="961885126">
      <w:bodyDiv w:val="1"/>
      <w:marLeft w:val="0"/>
      <w:marRight w:val="0"/>
      <w:marTop w:val="0"/>
      <w:marBottom w:val="0"/>
      <w:divBdr>
        <w:top w:val="none" w:sz="0" w:space="0" w:color="auto"/>
        <w:left w:val="none" w:sz="0" w:space="0" w:color="auto"/>
        <w:bottom w:val="none" w:sz="0" w:space="0" w:color="auto"/>
        <w:right w:val="none" w:sz="0" w:space="0" w:color="auto"/>
      </w:divBdr>
    </w:div>
    <w:div w:id="997731358">
      <w:bodyDiv w:val="1"/>
      <w:marLeft w:val="0"/>
      <w:marRight w:val="0"/>
      <w:marTop w:val="0"/>
      <w:marBottom w:val="0"/>
      <w:divBdr>
        <w:top w:val="none" w:sz="0" w:space="0" w:color="auto"/>
        <w:left w:val="none" w:sz="0" w:space="0" w:color="auto"/>
        <w:bottom w:val="none" w:sz="0" w:space="0" w:color="auto"/>
        <w:right w:val="none" w:sz="0" w:space="0" w:color="auto"/>
      </w:divBdr>
    </w:div>
    <w:div w:id="1509443096">
      <w:bodyDiv w:val="1"/>
      <w:marLeft w:val="0"/>
      <w:marRight w:val="0"/>
      <w:marTop w:val="0"/>
      <w:marBottom w:val="0"/>
      <w:divBdr>
        <w:top w:val="none" w:sz="0" w:space="0" w:color="auto"/>
        <w:left w:val="none" w:sz="0" w:space="0" w:color="auto"/>
        <w:bottom w:val="none" w:sz="0" w:space="0" w:color="auto"/>
        <w:right w:val="none" w:sz="0" w:space="0" w:color="auto"/>
      </w:divBdr>
    </w:div>
    <w:div w:id="1618177714">
      <w:bodyDiv w:val="1"/>
      <w:marLeft w:val="0"/>
      <w:marRight w:val="0"/>
      <w:marTop w:val="0"/>
      <w:marBottom w:val="0"/>
      <w:divBdr>
        <w:top w:val="none" w:sz="0" w:space="0" w:color="auto"/>
        <w:left w:val="none" w:sz="0" w:space="0" w:color="auto"/>
        <w:bottom w:val="none" w:sz="0" w:space="0" w:color="auto"/>
        <w:right w:val="none" w:sz="0" w:space="0" w:color="auto"/>
      </w:divBdr>
    </w:div>
    <w:div w:id="1708485861">
      <w:bodyDiv w:val="1"/>
      <w:marLeft w:val="0"/>
      <w:marRight w:val="0"/>
      <w:marTop w:val="0"/>
      <w:marBottom w:val="0"/>
      <w:divBdr>
        <w:top w:val="none" w:sz="0" w:space="0" w:color="auto"/>
        <w:left w:val="none" w:sz="0" w:space="0" w:color="auto"/>
        <w:bottom w:val="none" w:sz="0" w:space="0" w:color="auto"/>
        <w:right w:val="none" w:sz="0" w:space="0" w:color="auto"/>
      </w:divBdr>
    </w:div>
    <w:div w:id="1765031841">
      <w:bodyDiv w:val="1"/>
      <w:marLeft w:val="0"/>
      <w:marRight w:val="0"/>
      <w:marTop w:val="0"/>
      <w:marBottom w:val="0"/>
      <w:divBdr>
        <w:top w:val="none" w:sz="0" w:space="0" w:color="auto"/>
        <w:left w:val="none" w:sz="0" w:space="0" w:color="auto"/>
        <w:bottom w:val="none" w:sz="0" w:space="0" w:color="auto"/>
        <w:right w:val="none" w:sz="0" w:space="0" w:color="auto"/>
      </w:divBdr>
    </w:div>
    <w:div w:id="1863123491">
      <w:bodyDiv w:val="1"/>
      <w:marLeft w:val="0"/>
      <w:marRight w:val="0"/>
      <w:marTop w:val="0"/>
      <w:marBottom w:val="0"/>
      <w:divBdr>
        <w:top w:val="none" w:sz="0" w:space="0" w:color="auto"/>
        <w:left w:val="none" w:sz="0" w:space="0" w:color="auto"/>
        <w:bottom w:val="none" w:sz="0" w:space="0" w:color="auto"/>
        <w:right w:val="none" w:sz="0" w:space="0" w:color="auto"/>
      </w:divBdr>
    </w:div>
    <w:div w:id="2092197618">
      <w:bodyDiv w:val="1"/>
      <w:marLeft w:val="0"/>
      <w:marRight w:val="0"/>
      <w:marTop w:val="0"/>
      <w:marBottom w:val="0"/>
      <w:divBdr>
        <w:top w:val="none" w:sz="0" w:space="0" w:color="auto"/>
        <w:left w:val="none" w:sz="0" w:space="0" w:color="auto"/>
        <w:bottom w:val="none" w:sz="0" w:space="0" w:color="auto"/>
        <w:right w:val="none" w:sz="0" w:space="0" w:color="auto"/>
      </w:divBdr>
    </w:div>
    <w:div w:id="214430333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smHdHzV6kDtQltkrtzZv1PHUhtg==">AMUW2mVqE4FpAk/hiFioVru4b7ckAS+zhlap9i1rNn0vxdehbEAIoXmGAydu1A5zqd9loOAPb3eybfKgroU/cfxbh28L5VfMPeED1h9Q7E5q7A+Zkq16nz8=</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Cos10</b:Tag>
    <b:SourceType>Book</b:SourceType>
    <b:Guid>{A7E1B6EB-8EE6-4AEA-9C55-452AE1E8BCDA}</b:Guid>
    <b:Author>
      <b:Author>
        <b:NameList>
          <b:Person>
            <b:Last>Costley</b:Last>
            <b:First>Elliott,</b:First>
            <b:Middle>Gibbs</b:Middle>
          </b:Person>
        </b:NameList>
      </b:Author>
    </b:Author>
    <b:Title>Doing Work Based Research: Approaches to Enquiry for Insider-Researchers</b:Title>
    <b:Year>2010</b:Year>
    <b:City>London</b:City>
    <b:Publisher>Sage</b:Publisher>
    <b:RefOrder>1</b:RefOrder>
  </b:Source>
  <b:Source>
    <b:Tag>Ray14</b:Tag>
    <b:SourceType>JournalArticle</b:SourceType>
    <b:Guid>{3B406A7F-BF0D-40D8-8835-5FADFE597AD2}</b:Guid>
    <b:Author>
      <b:Author>
        <b:NameList>
          <b:Person>
            <b:Last>Raymundo.O.</b:Last>
          </b:Person>
        </b:NameList>
      </b:Author>
    </b:Author>
    <b:Title>Richard Branson: Companies should put employees first</b:Title>
    <b:Year>2014</b:Year>
    <b:Publisher>Inc.com</b:Publisher>
    <b:JournalName>Inc.com</b:JournalName>
    <b:RefOrder>2</b:RefOrder>
  </b:Source>
  <b:Source>
    <b:Tag>Kol841</b:Tag>
    <b:SourceType>JournalArticle</b:SourceType>
    <b:Guid>{10659100-8C4E-44E5-B7E9-CF7B2F9FF947}</b:Guid>
    <b:Author>
      <b:Author>
        <b:NameList>
          <b:Person>
            <b:Last>Kolb</b:Last>
          </b:Person>
        </b:NameList>
      </b:Author>
      <b:Editor>
        <b:NameList>
          <b:Person>
            <b:Last>Englewood Cliffs</b:Last>
            <b:First>NJ</b:First>
          </b:Person>
        </b:NameList>
      </b:Editor>
    </b:Author>
    <b:Title>Experiential learning:experience as the source of learning and development</b:Title>
    <b:Year>(1984)</b:Year>
    <b:Publisher>Prentice Hall</b:Publisher>
    <b:RefOrder>4</b:RefOrder>
  </b:Source>
  <b:Source>
    <b:Tag>Ala01</b:Tag>
    <b:SourceType>JournalArticle</b:SourceType>
    <b:Guid>{1E290099-C273-4400-A463-72C0460E1881}</b:Guid>
    <b:Author>
      <b:Author>
        <b:NameList>
          <b:Person>
            <b:Last>Alan</b:Last>
            <b:First>Bryman</b:First>
          </b:Person>
        </b:NameList>
      </b:Author>
    </b:Author>
    <b:Title>Social Research Methods</b:Title>
    <b:Year>2001</b:Year>
    <b:Publisher>Oxford University Press</b:Publisher>
    <b:RefOrder>3</b:RefOrder>
  </b:Source>
</b:Sourc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55F22E8-3D36-46B9-B97B-B64D28FB0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7</Pages>
  <Words>2971</Words>
  <Characters>16936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spencer kirkwood</dc:creator>
  <cp:lastModifiedBy>spencer kirkwood</cp:lastModifiedBy>
  <cp:revision>14</cp:revision>
  <cp:lastPrinted>2021-01-04T14:53:00Z</cp:lastPrinted>
  <dcterms:created xsi:type="dcterms:W3CDTF">2021-01-05T12:27:00Z</dcterms:created>
  <dcterms:modified xsi:type="dcterms:W3CDTF">2021-01-08T17:01:00Z</dcterms:modified>
</cp:coreProperties>
</file>