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F901C" w14:textId="77777777" w:rsidR="00F83338" w:rsidRPr="00314984" w:rsidRDefault="00F83338" w:rsidP="00F83338">
      <w:pPr>
        <w:jc w:val="center"/>
        <w:rPr>
          <w:rFonts w:ascii="Times New Roman" w:hAnsi="Times New Roman" w:cs="Times New Roman"/>
        </w:rPr>
      </w:pPr>
      <w:r w:rsidRPr="00314984">
        <w:rPr>
          <w:rFonts w:ascii="Times New Roman" w:hAnsi="Times New Roman" w:cs="Times New Roman"/>
          <w:noProof/>
        </w:rPr>
        <w:drawing>
          <wp:inline distT="0" distB="0" distL="114300" distR="114300" wp14:anchorId="6CEFB559" wp14:editId="430D119D">
            <wp:extent cx="2936875" cy="1311275"/>
            <wp:effectExtent l="0" t="0" r="4445" b="14605"/>
            <wp:docPr id="32282057"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82057" name="图片 1" descr="文本&#10;&#10;描述已自动生成"/>
                    <pic:cNvPicPr>
                      <a:picLocks noChangeAspect="1"/>
                    </pic:cNvPicPr>
                  </pic:nvPicPr>
                  <pic:blipFill>
                    <a:blip r:embed="rId8"/>
                    <a:srcRect l="1343"/>
                    <a:stretch>
                      <a:fillRect/>
                    </a:stretch>
                  </pic:blipFill>
                  <pic:spPr>
                    <a:xfrm>
                      <a:off x="0" y="0"/>
                      <a:ext cx="2936875" cy="1311275"/>
                    </a:xfrm>
                    <a:prstGeom prst="rect">
                      <a:avLst/>
                    </a:prstGeom>
                    <a:noFill/>
                    <a:ln>
                      <a:noFill/>
                    </a:ln>
                  </pic:spPr>
                </pic:pic>
              </a:graphicData>
            </a:graphic>
          </wp:inline>
        </w:drawing>
      </w:r>
    </w:p>
    <w:tbl>
      <w:tblPr>
        <w:tblW w:w="9540" w:type="dxa"/>
        <w:jc w:val="center"/>
        <w:tblBorders>
          <w:top w:val="single" w:sz="18" w:space="0" w:color="800000"/>
        </w:tblBorders>
        <w:tblLook w:val="04A0" w:firstRow="1" w:lastRow="0" w:firstColumn="1" w:lastColumn="0" w:noHBand="0" w:noVBand="1"/>
      </w:tblPr>
      <w:tblGrid>
        <w:gridCol w:w="3240"/>
        <w:gridCol w:w="6300"/>
      </w:tblGrid>
      <w:tr w:rsidR="00F83338" w:rsidRPr="00314984" w14:paraId="23631631" w14:textId="77777777" w:rsidTr="00A67695">
        <w:trPr>
          <w:trHeight w:val="300"/>
          <w:jc w:val="center"/>
        </w:trPr>
        <w:tc>
          <w:tcPr>
            <w:tcW w:w="3240" w:type="dxa"/>
          </w:tcPr>
          <w:p w14:paraId="00782697" w14:textId="6CC10F42" w:rsidR="00F83338" w:rsidRPr="00314984" w:rsidRDefault="00F83338" w:rsidP="006269C9">
            <w:pPr>
              <w:rPr>
                <w:rFonts w:ascii="Times New Roman" w:hAnsi="Times New Roman" w:cs="Times New Roman"/>
              </w:rPr>
            </w:pPr>
            <w:r w:rsidRPr="00314984">
              <w:rPr>
                <w:rFonts w:ascii="Times New Roman" w:hAnsi="Times New Roman" w:cs="Times New Roman"/>
                <w:b/>
                <w:lang w:val="en-US"/>
              </w:rPr>
              <w:t>Module</w:t>
            </w:r>
            <w:r w:rsidRPr="00314984">
              <w:rPr>
                <w:rFonts w:ascii="Times New Roman" w:hAnsi="Times New Roman" w:cs="Times New Roman"/>
                <w:b/>
              </w:rPr>
              <w:t xml:space="preserve"> code:</w:t>
            </w:r>
            <w:r w:rsidRPr="00314984">
              <w:rPr>
                <w:rFonts w:ascii="Times New Roman" w:hAnsi="Times New Roman" w:cs="Times New Roman"/>
                <w:b/>
                <w:color w:val="000000"/>
              </w:rPr>
              <w:t xml:space="preserve"> BMBM60</w:t>
            </w:r>
            <w:r w:rsidRPr="00314984">
              <w:rPr>
                <w:rFonts w:ascii="Times New Roman" w:hAnsi="Times New Roman" w:cs="Times New Roman"/>
                <w:b/>
                <w:color w:val="000000"/>
              </w:rPr>
              <w:t>08</w:t>
            </w:r>
          </w:p>
        </w:tc>
        <w:tc>
          <w:tcPr>
            <w:tcW w:w="6300" w:type="dxa"/>
          </w:tcPr>
          <w:p w14:paraId="1ACD64EE" w14:textId="77777777" w:rsidR="00F83338" w:rsidRPr="00314984" w:rsidRDefault="00F83338" w:rsidP="006269C9">
            <w:pPr>
              <w:jc w:val="right"/>
              <w:rPr>
                <w:rFonts w:ascii="Times New Roman" w:hAnsi="Times New Roman" w:cs="Times New Roman"/>
                <w:b/>
              </w:rPr>
            </w:pPr>
            <w:r w:rsidRPr="00314984">
              <w:rPr>
                <w:rFonts w:ascii="Times New Roman" w:hAnsi="Times New Roman" w:cs="Times New Roman"/>
                <w:b/>
                <w:lang w:val="en-US"/>
              </w:rPr>
              <w:t xml:space="preserve">           </w:t>
            </w:r>
            <w:r w:rsidRPr="00314984">
              <w:rPr>
                <w:rFonts w:ascii="Times New Roman" w:hAnsi="Times New Roman" w:cs="Times New Roman"/>
                <w:b/>
                <w:lang w:val="en-US"/>
              </w:rPr>
              <w:t>Module</w:t>
            </w:r>
            <w:r w:rsidRPr="00314984">
              <w:rPr>
                <w:rFonts w:ascii="Times New Roman" w:hAnsi="Times New Roman" w:cs="Times New Roman"/>
                <w:b/>
              </w:rPr>
              <w:t xml:space="preserve">: </w:t>
            </w:r>
            <w:r w:rsidRPr="00314984">
              <w:rPr>
                <w:rFonts w:ascii="Times New Roman" w:hAnsi="Times New Roman" w:cs="Times New Roman"/>
                <w:b/>
              </w:rPr>
              <w:t>Global Ethics</w:t>
            </w:r>
          </w:p>
          <w:p w14:paraId="772BCD61" w14:textId="77777777" w:rsidR="00F83338" w:rsidRPr="00314984" w:rsidRDefault="00F83338" w:rsidP="00A67695">
            <w:pPr>
              <w:rPr>
                <w:rFonts w:ascii="Times New Roman" w:hAnsi="Times New Roman" w:cs="Times New Roman"/>
              </w:rPr>
            </w:pPr>
          </w:p>
          <w:p w14:paraId="618B44E7" w14:textId="77777777" w:rsidR="00F83338" w:rsidRPr="00314984" w:rsidRDefault="00F83338" w:rsidP="00A67695">
            <w:pPr>
              <w:rPr>
                <w:rFonts w:ascii="Times New Roman" w:hAnsi="Times New Roman" w:cs="Times New Roman"/>
              </w:rPr>
            </w:pPr>
          </w:p>
          <w:p w14:paraId="6066F243" w14:textId="77777777" w:rsidR="00F83338" w:rsidRPr="00314984" w:rsidRDefault="00F83338" w:rsidP="00A67695">
            <w:pPr>
              <w:rPr>
                <w:rFonts w:ascii="Times New Roman" w:hAnsi="Times New Roman" w:cs="Times New Roman"/>
              </w:rPr>
            </w:pPr>
          </w:p>
          <w:p w14:paraId="1C46B802" w14:textId="77777777" w:rsidR="00F83338" w:rsidRPr="00314984" w:rsidRDefault="00F83338" w:rsidP="00A67695">
            <w:pPr>
              <w:rPr>
                <w:rFonts w:ascii="Times New Roman" w:hAnsi="Times New Roman" w:cs="Times New Roman"/>
              </w:rPr>
            </w:pPr>
          </w:p>
          <w:p w14:paraId="10F2149F" w14:textId="77777777" w:rsidR="00F83338" w:rsidRPr="00314984" w:rsidRDefault="00F83338" w:rsidP="00A67695">
            <w:pPr>
              <w:rPr>
                <w:rFonts w:ascii="Times New Roman" w:hAnsi="Times New Roman" w:cs="Times New Roman"/>
              </w:rPr>
            </w:pPr>
          </w:p>
          <w:p w14:paraId="1C6D2CF9" w14:textId="231AB64C" w:rsidR="00F83338" w:rsidRPr="00314984" w:rsidRDefault="00F83338" w:rsidP="00A67695">
            <w:pPr>
              <w:rPr>
                <w:rFonts w:ascii="Times New Roman" w:hAnsi="Times New Roman" w:cs="Times New Roman"/>
              </w:rPr>
            </w:pPr>
          </w:p>
        </w:tc>
      </w:tr>
    </w:tbl>
    <w:p w14:paraId="1A400745" w14:textId="77777777" w:rsidR="00F83338" w:rsidRPr="00314984" w:rsidRDefault="00F83338" w:rsidP="00E54D9B">
      <w:pPr>
        <w:jc w:val="center"/>
        <w:rPr>
          <w:rFonts w:ascii="Times New Roman" w:hAnsi="Times New Roman" w:cs="Times New Roman"/>
          <w:b/>
          <w:bCs/>
          <w:color w:val="000000" w:themeColor="text1"/>
          <w:sz w:val="40"/>
          <w:szCs w:val="40"/>
          <w:lang w:val="en-US"/>
        </w:rPr>
      </w:pPr>
      <w:r w:rsidRPr="00314984">
        <w:rPr>
          <w:rFonts w:ascii="Times New Roman" w:hAnsi="Times New Roman" w:cs="Times New Roman"/>
          <w:b/>
          <w:bCs/>
          <w:color w:val="000000" w:themeColor="text1"/>
          <w:sz w:val="40"/>
          <w:szCs w:val="40"/>
          <w:lang w:val="en-US"/>
        </w:rPr>
        <w:t>Corporate Greed vs. Ethics: A Critical Analysis of the Boeing 737 MAX Crisis</w:t>
      </w:r>
    </w:p>
    <w:p w14:paraId="77CD7DB4" w14:textId="77777777" w:rsidR="00F83338" w:rsidRPr="00314984" w:rsidRDefault="00F83338" w:rsidP="00F83338">
      <w:pPr>
        <w:rPr>
          <w:rFonts w:ascii="Times New Roman" w:hAnsi="Times New Roman" w:cs="Times New Roman"/>
          <w:b/>
          <w:bCs/>
          <w:sz w:val="36"/>
          <w:szCs w:val="36"/>
          <w:lang w:val="en-US"/>
        </w:rPr>
      </w:pPr>
    </w:p>
    <w:p w14:paraId="215C5D93" w14:textId="19A0CB36" w:rsidR="00F83338" w:rsidRPr="00314984" w:rsidRDefault="00E54D9B" w:rsidP="00F83338">
      <w:pPr>
        <w:jc w:val="center"/>
        <w:rPr>
          <w:rFonts w:ascii="Times New Roman" w:eastAsia="SimSun" w:hAnsi="Times New Roman" w:cs="Times New Roman"/>
          <w:sz w:val="28"/>
          <w:szCs w:val="28"/>
        </w:rPr>
      </w:pPr>
      <w:r>
        <w:rPr>
          <w:rFonts w:ascii="Times New Roman" w:eastAsia="SimSun" w:hAnsi="Times New Roman" w:cs="Times New Roman"/>
          <w:noProof/>
          <w:sz w:val="28"/>
          <w:szCs w:val="28"/>
        </w:rPr>
        <w:drawing>
          <wp:inline distT="0" distB="0" distL="0" distR="0" wp14:anchorId="48A0A79D" wp14:editId="3FDDE0AF">
            <wp:extent cx="4217000" cy="2801073"/>
            <wp:effectExtent l="0" t="0" r="0" b="5715"/>
            <wp:docPr id="1920734187" name="Picture 2" descr="A person holding a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34187" name="Picture 2" descr="A person holding a glob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238401" cy="2815288"/>
                    </a:xfrm>
                    <a:prstGeom prst="rect">
                      <a:avLst/>
                    </a:prstGeom>
                  </pic:spPr>
                </pic:pic>
              </a:graphicData>
            </a:graphic>
          </wp:inline>
        </w:drawing>
      </w:r>
    </w:p>
    <w:p w14:paraId="76F5DB08" w14:textId="77777777" w:rsidR="00F83338" w:rsidRPr="00314984" w:rsidRDefault="00F83338" w:rsidP="00E54D9B">
      <w:pPr>
        <w:rPr>
          <w:rFonts w:ascii="Times New Roman" w:eastAsia="SimSun" w:hAnsi="Times New Roman" w:cs="Times New Roman"/>
          <w:sz w:val="28"/>
          <w:szCs w:val="28"/>
        </w:rPr>
      </w:pPr>
    </w:p>
    <w:p w14:paraId="6722778B" w14:textId="034E894C" w:rsidR="00F83338" w:rsidRPr="00314984" w:rsidRDefault="00F83338" w:rsidP="00F83338">
      <w:pPr>
        <w:jc w:val="center"/>
        <w:rPr>
          <w:rFonts w:ascii="Times New Roman" w:eastAsia="SimSun" w:hAnsi="Times New Roman" w:cs="Times New Roman"/>
          <w:sz w:val="28"/>
          <w:szCs w:val="28"/>
        </w:rPr>
      </w:pPr>
      <w:r w:rsidRPr="00314984">
        <w:rPr>
          <w:rFonts w:ascii="Times New Roman" w:eastAsia="SimSun" w:hAnsi="Times New Roman" w:cs="Times New Roman"/>
          <w:sz w:val="28"/>
          <w:szCs w:val="28"/>
        </w:rPr>
        <w:t xml:space="preserve">Name: </w:t>
      </w:r>
      <w:r w:rsidRPr="00314984">
        <w:rPr>
          <w:rFonts w:ascii="Times New Roman" w:eastAsia="SimSun" w:hAnsi="Times New Roman" w:cs="Times New Roman"/>
          <w:sz w:val="28"/>
          <w:szCs w:val="28"/>
          <w:lang w:val="en-US"/>
        </w:rPr>
        <w:t>Zihao Xiong (Enzo)</w:t>
      </w:r>
    </w:p>
    <w:p w14:paraId="3050EB22" w14:textId="77777777" w:rsidR="00F83338" w:rsidRPr="00314984" w:rsidRDefault="00F83338" w:rsidP="00F83338">
      <w:pPr>
        <w:jc w:val="center"/>
        <w:rPr>
          <w:rFonts w:ascii="Times New Roman" w:eastAsia="SimSun" w:hAnsi="Times New Roman" w:cs="Times New Roman"/>
          <w:sz w:val="28"/>
          <w:szCs w:val="28"/>
        </w:rPr>
      </w:pPr>
      <w:r w:rsidRPr="00314984">
        <w:rPr>
          <w:rFonts w:ascii="Times New Roman" w:eastAsia="SimSun" w:hAnsi="Times New Roman" w:cs="Times New Roman"/>
          <w:sz w:val="28"/>
          <w:szCs w:val="28"/>
          <w:lang w:val="en-US"/>
        </w:rPr>
        <w:t>Student number</w:t>
      </w:r>
      <w:r w:rsidRPr="00314984">
        <w:rPr>
          <w:rFonts w:ascii="Times New Roman" w:eastAsia="SimSun" w:hAnsi="Times New Roman" w:cs="Times New Roman"/>
          <w:sz w:val="28"/>
          <w:szCs w:val="28"/>
        </w:rPr>
        <w:t xml:space="preserve">: </w:t>
      </w:r>
      <w:r w:rsidRPr="00314984">
        <w:rPr>
          <w:rFonts w:ascii="Times New Roman" w:eastAsia="SimSun" w:hAnsi="Times New Roman" w:cs="Times New Roman"/>
          <w:sz w:val="28"/>
          <w:szCs w:val="28"/>
          <w:lang w:val="en-US"/>
        </w:rPr>
        <w:t>2405686</w:t>
      </w:r>
    </w:p>
    <w:p w14:paraId="2B5956D0" w14:textId="77777777" w:rsidR="00F83338" w:rsidRPr="00314984" w:rsidRDefault="00F83338" w:rsidP="00F83338">
      <w:pPr>
        <w:jc w:val="center"/>
        <w:rPr>
          <w:rFonts w:ascii="Times New Roman" w:eastAsia="SimSun" w:hAnsi="Times New Roman" w:cs="Times New Roman"/>
          <w:sz w:val="28"/>
          <w:szCs w:val="28"/>
        </w:rPr>
      </w:pPr>
      <w:r w:rsidRPr="00314984">
        <w:rPr>
          <w:rFonts w:ascii="Times New Roman" w:eastAsia="SimSun" w:hAnsi="Times New Roman" w:cs="Times New Roman"/>
          <w:sz w:val="28"/>
          <w:szCs w:val="28"/>
          <w:lang w:val="en-US"/>
        </w:rPr>
        <w:t>Lecturer</w:t>
      </w:r>
      <w:r w:rsidRPr="00314984">
        <w:rPr>
          <w:rFonts w:ascii="Times New Roman" w:eastAsia="SimSun" w:hAnsi="Times New Roman" w:cs="Times New Roman"/>
          <w:sz w:val="28"/>
          <w:szCs w:val="28"/>
        </w:rPr>
        <w:t xml:space="preserve">: </w:t>
      </w:r>
      <w:r w:rsidRPr="00314984">
        <w:rPr>
          <w:rFonts w:ascii="Times New Roman" w:eastAsia="SimSun" w:hAnsi="Times New Roman" w:cs="Times New Roman"/>
          <w:sz w:val="28"/>
          <w:szCs w:val="28"/>
          <w:lang w:val="en-US"/>
        </w:rPr>
        <w:t>Arup Kumar</w:t>
      </w:r>
    </w:p>
    <w:p w14:paraId="1D642CC7" w14:textId="4B203443" w:rsidR="00F83338" w:rsidRPr="00314984" w:rsidRDefault="00F83338" w:rsidP="00F83338">
      <w:pPr>
        <w:jc w:val="center"/>
        <w:rPr>
          <w:rFonts w:ascii="Times New Roman" w:eastAsia="SimSun" w:hAnsi="Times New Roman" w:cs="Times New Roman"/>
          <w:sz w:val="28"/>
          <w:szCs w:val="28"/>
        </w:rPr>
      </w:pPr>
      <w:r w:rsidRPr="00314984">
        <w:rPr>
          <w:rFonts w:ascii="Times New Roman" w:eastAsia="SimSun" w:hAnsi="Times New Roman" w:cs="Times New Roman"/>
          <w:sz w:val="28"/>
          <w:szCs w:val="28"/>
        </w:rPr>
        <w:t>Submission Date: 2024</w:t>
      </w:r>
      <w:r w:rsidRPr="00314984">
        <w:rPr>
          <w:rFonts w:ascii="Times New Roman" w:eastAsia="SimSun" w:hAnsi="Times New Roman" w:cs="Times New Roman"/>
          <w:sz w:val="28"/>
          <w:szCs w:val="28"/>
          <w:lang w:val="en-US"/>
        </w:rPr>
        <w:t>.12.1</w:t>
      </w:r>
      <w:r w:rsidRPr="00314984">
        <w:rPr>
          <w:rFonts w:ascii="Times New Roman" w:eastAsia="SimSun" w:hAnsi="Times New Roman" w:cs="Times New Roman"/>
          <w:sz w:val="28"/>
          <w:szCs w:val="28"/>
          <w:lang w:val="en-US"/>
        </w:rPr>
        <w:t>6</w:t>
      </w:r>
    </w:p>
    <w:p w14:paraId="27167F26" w14:textId="215687D9" w:rsidR="00F83338" w:rsidRPr="00314984" w:rsidRDefault="00F83338" w:rsidP="00F83338">
      <w:pPr>
        <w:jc w:val="center"/>
        <w:rPr>
          <w:rFonts w:ascii="Times New Roman" w:eastAsia="SimSun" w:hAnsi="Times New Roman" w:cs="Times New Roman"/>
          <w:sz w:val="28"/>
          <w:szCs w:val="28"/>
        </w:rPr>
      </w:pPr>
      <w:r w:rsidRPr="00314984">
        <w:rPr>
          <w:rFonts w:ascii="Times New Roman" w:eastAsia="SimSun" w:hAnsi="Times New Roman" w:cs="Times New Roman"/>
          <w:sz w:val="28"/>
          <w:szCs w:val="28"/>
          <w:lang w:val="en-US"/>
        </w:rPr>
        <w:t xml:space="preserve">Words account: </w:t>
      </w:r>
      <w:r w:rsidR="00174C44">
        <w:rPr>
          <w:rFonts w:ascii="Times New Roman" w:eastAsia="SimSun" w:hAnsi="Times New Roman" w:cs="Times New Roman"/>
          <w:sz w:val="28"/>
          <w:szCs w:val="28"/>
          <w:lang w:val="en-US"/>
        </w:rPr>
        <w:t>2587</w:t>
      </w:r>
    </w:p>
    <w:p w14:paraId="251898C4" w14:textId="77777777" w:rsidR="00F83338" w:rsidRPr="00314984" w:rsidRDefault="00F83338" w:rsidP="00F83338">
      <w:pPr>
        <w:rPr>
          <w:rFonts w:ascii="Times New Roman" w:eastAsia="SimSun" w:hAnsi="Times New Roman" w:cs="Times New Roman"/>
          <w:sz w:val="28"/>
          <w:szCs w:val="28"/>
        </w:rPr>
      </w:pPr>
    </w:p>
    <w:p w14:paraId="27EADD4E" w14:textId="3BA96761" w:rsidR="00A4486F" w:rsidRPr="00314984" w:rsidRDefault="00F83338" w:rsidP="00F83338">
      <w:pPr>
        <w:jc w:val="center"/>
        <w:rPr>
          <w:rFonts w:ascii="Times New Roman" w:hAnsi="Times New Roman" w:cs="Times New Roman"/>
          <w:color w:val="000000" w:themeColor="text1"/>
          <w:sz w:val="28"/>
          <w:lang w:val="en-US"/>
        </w:rPr>
      </w:pPr>
      <w:r w:rsidRPr="00314984">
        <w:rPr>
          <w:rFonts w:ascii="Times New Roman" w:eastAsia="SimSun" w:hAnsi="Times New Roman" w:cs="Times New Roman"/>
          <w:sz w:val="28"/>
          <w:szCs w:val="28"/>
          <w:lang w:val="en-US"/>
        </w:rPr>
        <w:t>University of Wales Trinity Saint David</w:t>
      </w:r>
      <w:r w:rsidRPr="00314984">
        <w:rPr>
          <w:rFonts w:ascii="Times New Roman" w:hAnsi="Times New Roman" w:cs="Times New Roman"/>
          <w:color w:val="000000" w:themeColor="text1"/>
          <w:sz w:val="28"/>
          <w:lang w:val="en-US"/>
        </w:rPr>
        <w:br w:type="page"/>
      </w:r>
    </w:p>
    <w:p w14:paraId="2B76B64D" w14:textId="0CD71667" w:rsidR="00A4486F" w:rsidRPr="00314984" w:rsidRDefault="00A4486F" w:rsidP="00A4486F">
      <w:pPr>
        <w:pStyle w:val="Heading1"/>
        <w:jc w:val="both"/>
        <w:rPr>
          <w:rFonts w:ascii="Times New Roman" w:hAnsi="Times New Roman" w:cs="Times New Roman"/>
          <w:b/>
          <w:bCs/>
          <w:color w:val="000000" w:themeColor="text1"/>
          <w:lang w:val="en-US"/>
        </w:rPr>
      </w:pPr>
      <w:bookmarkStart w:id="0" w:name="_Toc185212737"/>
      <w:r w:rsidRPr="00314984">
        <w:rPr>
          <w:rFonts w:ascii="Times New Roman" w:hAnsi="Times New Roman" w:cs="Times New Roman"/>
          <w:b/>
          <w:bCs/>
          <w:color w:val="000000" w:themeColor="text1"/>
          <w:lang w:val="en-US"/>
        </w:rPr>
        <w:lastRenderedPageBreak/>
        <w:t>Executive Summary</w:t>
      </w:r>
      <w:bookmarkEnd w:id="0"/>
    </w:p>
    <w:p w14:paraId="48CFBAEB" w14:textId="77777777" w:rsidR="006269C9" w:rsidRPr="00314984" w:rsidRDefault="006269C9" w:rsidP="006269C9">
      <w:pPr>
        <w:rPr>
          <w:rFonts w:ascii="Times New Roman" w:hAnsi="Times New Roman" w:cs="Times New Roman"/>
          <w:lang w:val="en-US"/>
        </w:rPr>
      </w:pPr>
    </w:p>
    <w:p w14:paraId="5763F319" w14:textId="77777777" w:rsidR="00F53DB6" w:rsidRPr="00F53DB6" w:rsidRDefault="00F53DB6" w:rsidP="00F53DB6">
      <w:pPr>
        <w:spacing w:line="480" w:lineRule="auto"/>
        <w:jc w:val="both"/>
        <w:rPr>
          <w:rFonts w:ascii="Times New Roman" w:hAnsi="Times New Roman" w:cs="Times New Roman"/>
          <w:color w:val="000000" w:themeColor="text1"/>
          <w:szCs w:val="22"/>
          <w:lang w:val="en-CN"/>
        </w:rPr>
      </w:pPr>
      <w:r w:rsidRPr="00F53DB6">
        <w:rPr>
          <w:rFonts w:ascii="Times New Roman" w:hAnsi="Times New Roman" w:cs="Times New Roman"/>
          <w:color w:val="000000" w:themeColor="text1"/>
          <w:szCs w:val="22"/>
          <w:lang w:val="en-CN"/>
        </w:rPr>
        <w:t>This research examines the destructive impact of corporate greed through a comprehensive analysis of the Boeing 737 MAX crisis. The study demonstrates how prioritizing profit over safety and ethical considerations led to catastrophic outcomes, including financial losses exceeding $20 billion and the tragic loss of 346 lives (George, 2024; Isidore, 2021).</w:t>
      </w:r>
    </w:p>
    <w:p w14:paraId="3071EC23" w14:textId="3AE5A56E" w:rsidR="00F53DB6" w:rsidRPr="00F53DB6" w:rsidRDefault="00F53DB6" w:rsidP="00F53DB6">
      <w:pPr>
        <w:spacing w:line="480" w:lineRule="auto"/>
        <w:jc w:val="both"/>
        <w:rPr>
          <w:rFonts w:ascii="Times New Roman" w:hAnsi="Times New Roman" w:cs="Times New Roman"/>
          <w:color w:val="000000" w:themeColor="text1"/>
          <w:szCs w:val="22"/>
          <w:lang w:val="en-CN"/>
        </w:rPr>
      </w:pPr>
      <w:r w:rsidRPr="00F53DB6">
        <w:rPr>
          <w:rFonts w:ascii="Times New Roman" w:hAnsi="Times New Roman" w:cs="Times New Roman"/>
          <w:color w:val="000000" w:themeColor="text1"/>
          <w:szCs w:val="22"/>
          <w:lang w:val="en-CN"/>
        </w:rPr>
        <w:t>Through multiple theoretical frameworks, including teleological analysis, deontological ethics, stakeholder theory, and Carroll's CSR Pyramid, the research reveals how Boeing's transformation from an engineering</w:t>
      </w:r>
      <w:r w:rsidR="00C81EBC">
        <w:rPr>
          <w:rFonts w:ascii="Times New Roman" w:hAnsi="Times New Roman" w:cs="Times New Roman" w:hint="eastAsia"/>
          <w:color w:val="000000" w:themeColor="text1"/>
          <w:szCs w:val="22"/>
          <w:lang w:val="en-CN"/>
        </w:rPr>
        <w:t xml:space="preserve"> </w:t>
      </w:r>
      <w:r w:rsidRPr="00F53DB6">
        <w:rPr>
          <w:rFonts w:ascii="Times New Roman" w:hAnsi="Times New Roman" w:cs="Times New Roman"/>
          <w:color w:val="000000" w:themeColor="text1"/>
          <w:szCs w:val="22"/>
          <w:lang w:val="en-CN"/>
        </w:rPr>
        <w:t>focused to a finance</w:t>
      </w:r>
      <w:r w:rsidR="00C81EBC">
        <w:rPr>
          <w:rFonts w:ascii="Times New Roman" w:hAnsi="Times New Roman" w:cs="Times New Roman" w:hint="eastAsia"/>
          <w:color w:val="000000" w:themeColor="text1"/>
          <w:szCs w:val="22"/>
          <w:lang w:val="en-CN"/>
        </w:rPr>
        <w:t xml:space="preserve"> </w:t>
      </w:r>
      <w:r w:rsidRPr="00F53DB6">
        <w:rPr>
          <w:rFonts w:ascii="Times New Roman" w:hAnsi="Times New Roman" w:cs="Times New Roman"/>
          <w:color w:val="000000" w:themeColor="text1"/>
          <w:szCs w:val="22"/>
          <w:lang w:val="en-CN"/>
        </w:rPr>
        <w:t>focused company fundamentally corrupted its organizational culture (Mukunda, 2024). The analysis challenges Friedman's shareholder-centric theory while validating Freeman's stakeholder approach, demonstrating that sustainable business success requires balancing profit objectives with ethical responsibilities (Studocu, 2023).</w:t>
      </w:r>
    </w:p>
    <w:p w14:paraId="1D7CBD54" w14:textId="333A3D1F" w:rsidR="00F53DB6" w:rsidRPr="00F53DB6" w:rsidRDefault="00F53DB6" w:rsidP="00F53DB6">
      <w:pPr>
        <w:spacing w:line="480" w:lineRule="auto"/>
        <w:jc w:val="both"/>
        <w:rPr>
          <w:rFonts w:ascii="Times New Roman" w:hAnsi="Times New Roman" w:cs="Times New Roman"/>
          <w:color w:val="000000" w:themeColor="text1"/>
          <w:szCs w:val="22"/>
          <w:lang w:val="en-CN"/>
        </w:rPr>
      </w:pPr>
      <w:r w:rsidRPr="00F53DB6">
        <w:rPr>
          <w:rFonts w:ascii="Times New Roman" w:hAnsi="Times New Roman" w:cs="Times New Roman"/>
          <w:color w:val="000000" w:themeColor="text1"/>
          <w:szCs w:val="22"/>
          <w:lang w:val="en-CN"/>
        </w:rPr>
        <w:t xml:space="preserve">The research identifies systematic failures across all levels of Carroll's CSR Pyramid, from economic to philanthropic responsibilities. These failures manifested in </w:t>
      </w:r>
      <w:r w:rsidR="00C81EBC">
        <w:rPr>
          <w:rFonts w:ascii="Times New Roman" w:hAnsi="Times New Roman" w:cs="Times New Roman" w:hint="eastAsia"/>
          <w:color w:val="000000" w:themeColor="text1"/>
          <w:szCs w:val="22"/>
          <w:lang w:val="en-CN"/>
        </w:rPr>
        <w:t>dam</w:t>
      </w:r>
      <w:r w:rsidR="00C81EBC">
        <w:rPr>
          <w:rFonts w:ascii="Times New Roman" w:hAnsi="Times New Roman" w:cs="Times New Roman"/>
          <w:color w:val="000000" w:themeColor="text1"/>
          <w:szCs w:val="22"/>
          <w:lang w:val="en-US"/>
        </w:rPr>
        <w:t xml:space="preserve">aged </w:t>
      </w:r>
      <w:r w:rsidRPr="00F53DB6">
        <w:rPr>
          <w:rFonts w:ascii="Times New Roman" w:hAnsi="Times New Roman" w:cs="Times New Roman"/>
          <w:color w:val="000000" w:themeColor="text1"/>
          <w:szCs w:val="22"/>
          <w:lang w:val="en-CN"/>
        </w:rPr>
        <w:t>safety protocols, regulatory deception, and erosion of engineering ethics (Herkert et al., 2020). The study concludes with recommendations for preventing similar disasters, emphasizing the need for safety-first corporate cultures, improved regulatory oversight, and transparent stakeholder communication (Chary, 2024; Patron et al., 2021).</w:t>
      </w:r>
    </w:p>
    <w:p w14:paraId="55780559" w14:textId="77777777" w:rsidR="00F53DB6" w:rsidRPr="00F53DB6" w:rsidRDefault="00F53DB6" w:rsidP="00F53DB6">
      <w:pPr>
        <w:spacing w:line="480" w:lineRule="auto"/>
        <w:jc w:val="both"/>
        <w:rPr>
          <w:rFonts w:ascii="Times New Roman" w:hAnsi="Times New Roman" w:cs="Times New Roman"/>
          <w:color w:val="000000" w:themeColor="text1"/>
          <w:szCs w:val="22"/>
          <w:lang w:val="en-CN"/>
        </w:rPr>
      </w:pPr>
      <w:r w:rsidRPr="00F53DB6">
        <w:rPr>
          <w:rFonts w:ascii="Times New Roman" w:hAnsi="Times New Roman" w:cs="Times New Roman"/>
          <w:color w:val="000000" w:themeColor="text1"/>
          <w:szCs w:val="22"/>
          <w:lang w:val="en-CN"/>
        </w:rPr>
        <w:t>This case study conclusively establishes that corporate greed, manifested through the single-minded pursuit of profit, ultimately proves destructive to both business sustainability and societal welfare.</w:t>
      </w:r>
    </w:p>
    <w:p w14:paraId="209D569E" w14:textId="77777777" w:rsidR="00A4486F" w:rsidRPr="00314984" w:rsidRDefault="00A4486F" w:rsidP="00A4486F">
      <w:pPr>
        <w:jc w:val="both"/>
        <w:rPr>
          <w:rFonts w:ascii="Times New Roman" w:hAnsi="Times New Roman" w:cs="Times New Roman"/>
          <w:color w:val="000000" w:themeColor="text1"/>
          <w:sz w:val="28"/>
          <w:lang w:val="en-CN"/>
        </w:rPr>
      </w:pPr>
    </w:p>
    <w:p w14:paraId="6350AB1F" w14:textId="77777777" w:rsidR="00F53DB6" w:rsidRPr="00314984" w:rsidRDefault="00F53DB6" w:rsidP="00A4486F">
      <w:pPr>
        <w:jc w:val="both"/>
        <w:rPr>
          <w:rFonts w:ascii="Times New Roman" w:hAnsi="Times New Roman" w:cs="Times New Roman"/>
          <w:color w:val="000000" w:themeColor="text1"/>
          <w:sz w:val="28"/>
          <w:lang w:val="en-CN"/>
        </w:rPr>
      </w:pPr>
    </w:p>
    <w:p w14:paraId="4F109E20" w14:textId="380E1B4A" w:rsidR="00A4486F" w:rsidRPr="00314984" w:rsidRDefault="00A4486F" w:rsidP="00A4486F">
      <w:pPr>
        <w:pStyle w:val="Heading1"/>
        <w:jc w:val="both"/>
        <w:rPr>
          <w:rFonts w:ascii="Times New Roman" w:hAnsi="Times New Roman" w:cs="Times New Roman"/>
          <w:b/>
          <w:bCs/>
          <w:color w:val="000000" w:themeColor="text1"/>
          <w:lang w:val="en-US"/>
        </w:rPr>
      </w:pPr>
      <w:bookmarkStart w:id="1" w:name="_Toc185212738"/>
      <w:r w:rsidRPr="00314984">
        <w:rPr>
          <w:rFonts w:ascii="Times New Roman" w:hAnsi="Times New Roman" w:cs="Times New Roman"/>
          <w:b/>
          <w:bCs/>
          <w:color w:val="000000" w:themeColor="text1"/>
          <w:lang w:val="en-US"/>
        </w:rPr>
        <w:lastRenderedPageBreak/>
        <w:t>Contents</w:t>
      </w:r>
      <w:bookmarkEnd w:id="1"/>
    </w:p>
    <w:p w14:paraId="5E689048" w14:textId="3D54EF11" w:rsidR="006166B0" w:rsidRDefault="00314984">
      <w:pPr>
        <w:pStyle w:val="TOC1"/>
        <w:tabs>
          <w:tab w:val="right" w:leader="dot" w:pos="9350"/>
        </w:tabs>
        <w:rPr>
          <w:noProof/>
          <w:lang w:val="en-CN"/>
        </w:rPr>
      </w:pPr>
      <w:r w:rsidRPr="00314984">
        <w:rPr>
          <w:rFonts w:ascii="Times New Roman" w:hAnsi="Times New Roman" w:cs="Times New Roman"/>
          <w:lang w:val="en-US"/>
        </w:rPr>
        <w:fldChar w:fldCharType="begin"/>
      </w:r>
      <w:r w:rsidRPr="00314984">
        <w:rPr>
          <w:rFonts w:ascii="Times New Roman" w:hAnsi="Times New Roman" w:cs="Times New Roman"/>
          <w:lang w:val="en-US"/>
        </w:rPr>
        <w:instrText xml:space="preserve"> TOC \o "1-3" \h \z \u </w:instrText>
      </w:r>
      <w:r w:rsidRPr="00314984">
        <w:rPr>
          <w:rFonts w:ascii="Times New Roman" w:hAnsi="Times New Roman" w:cs="Times New Roman"/>
          <w:lang w:val="en-US"/>
        </w:rPr>
        <w:fldChar w:fldCharType="separate"/>
      </w:r>
      <w:hyperlink w:anchor="_Toc185212737" w:history="1">
        <w:r w:rsidR="006166B0" w:rsidRPr="00502849">
          <w:rPr>
            <w:rStyle w:val="Hyperlink"/>
            <w:rFonts w:ascii="Times New Roman" w:hAnsi="Times New Roman" w:cs="Times New Roman"/>
            <w:b/>
            <w:bCs/>
            <w:noProof/>
            <w:lang w:val="en-US"/>
          </w:rPr>
          <w:t>Executive Summary</w:t>
        </w:r>
        <w:r w:rsidR="006166B0">
          <w:rPr>
            <w:noProof/>
            <w:webHidden/>
          </w:rPr>
          <w:tab/>
        </w:r>
        <w:r w:rsidR="006166B0">
          <w:rPr>
            <w:noProof/>
            <w:webHidden/>
          </w:rPr>
          <w:fldChar w:fldCharType="begin"/>
        </w:r>
        <w:r w:rsidR="006166B0">
          <w:rPr>
            <w:noProof/>
            <w:webHidden/>
          </w:rPr>
          <w:instrText xml:space="preserve"> PAGEREF _Toc185212737 \h </w:instrText>
        </w:r>
        <w:r w:rsidR="006166B0">
          <w:rPr>
            <w:noProof/>
            <w:webHidden/>
          </w:rPr>
        </w:r>
        <w:r w:rsidR="006166B0">
          <w:rPr>
            <w:noProof/>
            <w:webHidden/>
          </w:rPr>
          <w:fldChar w:fldCharType="separate"/>
        </w:r>
        <w:r w:rsidR="006166B0">
          <w:rPr>
            <w:noProof/>
            <w:webHidden/>
          </w:rPr>
          <w:t>2</w:t>
        </w:r>
        <w:r w:rsidR="006166B0">
          <w:rPr>
            <w:noProof/>
            <w:webHidden/>
          </w:rPr>
          <w:fldChar w:fldCharType="end"/>
        </w:r>
      </w:hyperlink>
    </w:p>
    <w:p w14:paraId="6C74059A" w14:textId="71739B1C" w:rsidR="006166B0" w:rsidRDefault="006166B0">
      <w:pPr>
        <w:pStyle w:val="TOC1"/>
        <w:tabs>
          <w:tab w:val="right" w:leader="dot" w:pos="9350"/>
        </w:tabs>
        <w:rPr>
          <w:noProof/>
          <w:lang w:val="en-CN"/>
        </w:rPr>
      </w:pPr>
      <w:hyperlink w:anchor="_Toc185212738" w:history="1">
        <w:r w:rsidRPr="00502849">
          <w:rPr>
            <w:rStyle w:val="Hyperlink"/>
            <w:rFonts w:ascii="Times New Roman" w:hAnsi="Times New Roman" w:cs="Times New Roman"/>
            <w:b/>
            <w:bCs/>
            <w:noProof/>
            <w:lang w:val="en-US"/>
          </w:rPr>
          <w:t>Contents</w:t>
        </w:r>
        <w:r>
          <w:rPr>
            <w:noProof/>
            <w:webHidden/>
          </w:rPr>
          <w:tab/>
        </w:r>
        <w:r>
          <w:rPr>
            <w:noProof/>
            <w:webHidden/>
          </w:rPr>
          <w:fldChar w:fldCharType="begin"/>
        </w:r>
        <w:r>
          <w:rPr>
            <w:noProof/>
            <w:webHidden/>
          </w:rPr>
          <w:instrText xml:space="preserve"> PAGEREF _Toc185212738 \h </w:instrText>
        </w:r>
        <w:r>
          <w:rPr>
            <w:noProof/>
            <w:webHidden/>
          </w:rPr>
        </w:r>
        <w:r>
          <w:rPr>
            <w:noProof/>
            <w:webHidden/>
          </w:rPr>
          <w:fldChar w:fldCharType="separate"/>
        </w:r>
        <w:r>
          <w:rPr>
            <w:noProof/>
            <w:webHidden/>
          </w:rPr>
          <w:t>3</w:t>
        </w:r>
        <w:r>
          <w:rPr>
            <w:noProof/>
            <w:webHidden/>
          </w:rPr>
          <w:fldChar w:fldCharType="end"/>
        </w:r>
      </w:hyperlink>
    </w:p>
    <w:p w14:paraId="3A07D0EB" w14:textId="04538A7A" w:rsidR="006166B0" w:rsidRDefault="006166B0">
      <w:pPr>
        <w:pStyle w:val="TOC1"/>
        <w:tabs>
          <w:tab w:val="right" w:leader="dot" w:pos="9350"/>
        </w:tabs>
        <w:rPr>
          <w:noProof/>
          <w:lang w:val="en-CN"/>
        </w:rPr>
      </w:pPr>
      <w:hyperlink w:anchor="_Toc185212739" w:history="1">
        <w:r w:rsidRPr="00502849">
          <w:rPr>
            <w:rStyle w:val="Hyperlink"/>
            <w:rFonts w:ascii="Times New Roman" w:hAnsi="Times New Roman" w:cs="Times New Roman"/>
            <w:b/>
            <w:bCs/>
            <w:noProof/>
            <w:lang w:val="en-US"/>
          </w:rPr>
          <w:t>1.0 Introduction</w:t>
        </w:r>
        <w:r>
          <w:rPr>
            <w:noProof/>
            <w:webHidden/>
          </w:rPr>
          <w:tab/>
        </w:r>
        <w:r>
          <w:rPr>
            <w:noProof/>
            <w:webHidden/>
          </w:rPr>
          <w:fldChar w:fldCharType="begin"/>
        </w:r>
        <w:r>
          <w:rPr>
            <w:noProof/>
            <w:webHidden/>
          </w:rPr>
          <w:instrText xml:space="preserve"> PAGEREF _Toc185212739 \h </w:instrText>
        </w:r>
        <w:r>
          <w:rPr>
            <w:noProof/>
            <w:webHidden/>
          </w:rPr>
        </w:r>
        <w:r>
          <w:rPr>
            <w:noProof/>
            <w:webHidden/>
          </w:rPr>
          <w:fldChar w:fldCharType="separate"/>
        </w:r>
        <w:r>
          <w:rPr>
            <w:noProof/>
            <w:webHidden/>
          </w:rPr>
          <w:t>4</w:t>
        </w:r>
        <w:r>
          <w:rPr>
            <w:noProof/>
            <w:webHidden/>
          </w:rPr>
          <w:fldChar w:fldCharType="end"/>
        </w:r>
      </w:hyperlink>
    </w:p>
    <w:p w14:paraId="58E69778" w14:textId="7DB877F6" w:rsidR="006166B0" w:rsidRDefault="006166B0">
      <w:pPr>
        <w:pStyle w:val="TOC1"/>
        <w:tabs>
          <w:tab w:val="right" w:leader="dot" w:pos="9350"/>
        </w:tabs>
        <w:rPr>
          <w:noProof/>
          <w:lang w:val="en-CN"/>
        </w:rPr>
      </w:pPr>
      <w:hyperlink w:anchor="_Toc185212740" w:history="1">
        <w:r w:rsidRPr="00502849">
          <w:rPr>
            <w:rStyle w:val="Hyperlink"/>
            <w:rFonts w:ascii="Times New Roman" w:hAnsi="Times New Roman" w:cs="Times New Roman"/>
            <w:b/>
            <w:bCs/>
            <w:noProof/>
            <w:lang w:val="en-US"/>
          </w:rPr>
          <w:t>2. Case Analysis</w:t>
        </w:r>
        <w:r>
          <w:rPr>
            <w:noProof/>
            <w:webHidden/>
          </w:rPr>
          <w:tab/>
        </w:r>
        <w:r>
          <w:rPr>
            <w:noProof/>
            <w:webHidden/>
          </w:rPr>
          <w:fldChar w:fldCharType="begin"/>
        </w:r>
        <w:r>
          <w:rPr>
            <w:noProof/>
            <w:webHidden/>
          </w:rPr>
          <w:instrText xml:space="preserve"> PAGEREF _Toc185212740 \h </w:instrText>
        </w:r>
        <w:r>
          <w:rPr>
            <w:noProof/>
            <w:webHidden/>
          </w:rPr>
        </w:r>
        <w:r>
          <w:rPr>
            <w:noProof/>
            <w:webHidden/>
          </w:rPr>
          <w:fldChar w:fldCharType="separate"/>
        </w:r>
        <w:r>
          <w:rPr>
            <w:noProof/>
            <w:webHidden/>
          </w:rPr>
          <w:t>5</w:t>
        </w:r>
        <w:r>
          <w:rPr>
            <w:noProof/>
            <w:webHidden/>
          </w:rPr>
          <w:fldChar w:fldCharType="end"/>
        </w:r>
      </w:hyperlink>
    </w:p>
    <w:p w14:paraId="214DB71B" w14:textId="555DBDEF" w:rsidR="006166B0" w:rsidRDefault="006166B0">
      <w:pPr>
        <w:pStyle w:val="TOC2"/>
        <w:tabs>
          <w:tab w:val="right" w:leader="dot" w:pos="9350"/>
        </w:tabs>
        <w:rPr>
          <w:noProof/>
          <w:lang w:val="en-CN"/>
        </w:rPr>
      </w:pPr>
      <w:hyperlink w:anchor="_Toc185212741" w:history="1">
        <w:r w:rsidRPr="00502849">
          <w:rPr>
            <w:rStyle w:val="Hyperlink"/>
            <w:rFonts w:ascii="Times New Roman" w:hAnsi="Times New Roman" w:cs="Times New Roman"/>
            <w:b/>
            <w:bCs/>
            <w:noProof/>
            <w:lang w:val="en-US"/>
          </w:rPr>
          <w:t>2.2 Key Events and Decisions</w:t>
        </w:r>
        <w:r>
          <w:rPr>
            <w:noProof/>
            <w:webHidden/>
          </w:rPr>
          <w:tab/>
        </w:r>
        <w:r>
          <w:rPr>
            <w:noProof/>
            <w:webHidden/>
          </w:rPr>
          <w:fldChar w:fldCharType="begin"/>
        </w:r>
        <w:r>
          <w:rPr>
            <w:noProof/>
            <w:webHidden/>
          </w:rPr>
          <w:instrText xml:space="preserve"> PAGEREF _Toc185212741 \h </w:instrText>
        </w:r>
        <w:r>
          <w:rPr>
            <w:noProof/>
            <w:webHidden/>
          </w:rPr>
        </w:r>
        <w:r>
          <w:rPr>
            <w:noProof/>
            <w:webHidden/>
          </w:rPr>
          <w:fldChar w:fldCharType="separate"/>
        </w:r>
        <w:r>
          <w:rPr>
            <w:noProof/>
            <w:webHidden/>
          </w:rPr>
          <w:t>5</w:t>
        </w:r>
        <w:r>
          <w:rPr>
            <w:noProof/>
            <w:webHidden/>
          </w:rPr>
          <w:fldChar w:fldCharType="end"/>
        </w:r>
      </w:hyperlink>
    </w:p>
    <w:p w14:paraId="3D76387D" w14:textId="2AB4A121" w:rsidR="006166B0" w:rsidRDefault="006166B0">
      <w:pPr>
        <w:pStyle w:val="TOC2"/>
        <w:tabs>
          <w:tab w:val="right" w:leader="dot" w:pos="9350"/>
        </w:tabs>
        <w:rPr>
          <w:noProof/>
          <w:lang w:val="en-CN"/>
        </w:rPr>
      </w:pPr>
      <w:hyperlink w:anchor="_Toc185212742" w:history="1">
        <w:r w:rsidRPr="00502849">
          <w:rPr>
            <w:rStyle w:val="Hyperlink"/>
            <w:rFonts w:ascii="Times New Roman" w:hAnsi="Times New Roman" w:cs="Times New Roman"/>
            <w:b/>
            <w:bCs/>
            <w:noProof/>
            <w:lang w:val="en-US"/>
          </w:rPr>
          <w:t>2.3 Ethical Analysis</w:t>
        </w:r>
        <w:r>
          <w:rPr>
            <w:noProof/>
            <w:webHidden/>
          </w:rPr>
          <w:tab/>
        </w:r>
        <w:r>
          <w:rPr>
            <w:noProof/>
            <w:webHidden/>
          </w:rPr>
          <w:fldChar w:fldCharType="begin"/>
        </w:r>
        <w:r>
          <w:rPr>
            <w:noProof/>
            <w:webHidden/>
          </w:rPr>
          <w:instrText xml:space="preserve"> PAGEREF _Toc185212742 \h </w:instrText>
        </w:r>
        <w:r>
          <w:rPr>
            <w:noProof/>
            <w:webHidden/>
          </w:rPr>
        </w:r>
        <w:r>
          <w:rPr>
            <w:noProof/>
            <w:webHidden/>
          </w:rPr>
          <w:fldChar w:fldCharType="separate"/>
        </w:r>
        <w:r>
          <w:rPr>
            <w:noProof/>
            <w:webHidden/>
          </w:rPr>
          <w:t>6</w:t>
        </w:r>
        <w:r>
          <w:rPr>
            <w:noProof/>
            <w:webHidden/>
          </w:rPr>
          <w:fldChar w:fldCharType="end"/>
        </w:r>
      </w:hyperlink>
    </w:p>
    <w:p w14:paraId="7B61D74B" w14:textId="6CF3BD37" w:rsidR="006166B0" w:rsidRDefault="006166B0">
      <w:pPr>
        <w:pStyle w:val="TOC3"/>
        <w:tabs>
          <w:tab w:val="right" w:leader="dot" w:pos="9350"/>
        </w:tabs>
        <w:rPr>
          <w:noProof/>
          <w:lang w:val="en-CN"/>
        </w:rPr>
      </w:pPr>
      <w:hyperlink w:anchor="_Toc185212743" w:history="1">
        <w:r w:rsidRPr="00502849">
          <w:rPr>
            <w:rStyle w:val="Hyperlink"/>
            <w:rFonts w:ascii="Times New Roman" w:hAnsi="Times New Roman" w:cs="Times New Roman"/>
            <w:b/>
            <w:bCs/>
            <w:noProof/>
            <w:lang w:val="en-US"/>
          </w:rPr>
          <w:t>2.3.1 Teleological Analysis</w:t>
        </w:r>
        <w:r>
          <w:rPr>
            <w:noProof/>
            <w:webHidden/>
          </w:rPr>
          <w:tab/>
        </w:r>
        <w:r>
          <w:rPr>
            <w:noProof/>
            <w:webHidden/>
          </w:rPr>
          <w:fldChar w:fldCharType="begin"/>
        </w:r>
        <w:r>
          <w:rPr>
            <w:noProof/>
            <w:webHidden/>
          </w:rPr>
          <w:instrText xml:space="preserve"> PAGEREF _Toc185212743 \h </w:instrText>
        </w:r>
        <w:r>
          <w:rPr>
            <w:noProof/>
            <w:webHidden/>
          </w:rPr>
        </w:r>
        <w:r>
          <w:rPr>
            <w:noProof/>
            <w:webHidden/>
          </w:rPr>
          <w:fldChar w:fldCharType="separate"/>
        </w:r>
        <w:r>
          <w:rPr>
            <w:noProof/>
            <w:webHidden/>
          </w:rPr>
          <w:t>6</w:t>
        </w:r>
        <w:r>
          <w:rPr>
            <w:noProof/>
            <w:webHidden/>
          </w:rPr>
          <w:fldChar w:fldCharType="end"/>
        </w:r>
      </w:hyperlink>
    </w:p>
    <w:p w14:paraId="738D47D0" w14:textId="0A085ADE" w:rsidR="006166B0" w:rsidRDefault="006166B0">
      <w:pPr>
        <w:pStyle w:val="TOC3"/>
        <w:tabs>
          <w:tab w:val="right" w:leader="dot" w:pos="9350"/>
        </w:tabs>
        <w:rPr>
          <w:noProof/>
          <w:lang w:val="en-CN"/>
        </w:rPr>
      </w:pPr>
      <w:hyperlink w:anchor="_Toc185212744" w:history="1">
        <w:r w:rsidRPr="00502849">
          <w:rPr>
            <w:rStyle w:val="Hyperlink"/>
            <w:rFonts w:ascii="Times New Roman" w:hAnsi="Times New Roman" w:cs="Times New Roman"/>
            <w:b/>
            <w:bCs/>
            <w:noProof/>
            <w:lang w:val="en-US"/>
          </w:rPr>
          <w:t>2.3.2 Deontological Analysis</w:t>
        </w:r>
        <w:r>
          <w:rPr>
            <w:noProof/>
            <w:webHidden/>
          </w:rPr>
          <w:tab/>
        </w:r>
        <w:r>
          <w:rPr>
            <w:noProof/>
            <w:webHidden/>
          </w:rPr>
          <w:fldChar w:fldCharType="begin"/>
        </w:r>
        <w:r>
          <w:rPr>
            <w:noProof/>
            <w:webHidden/>
          </w:rPr>
          <w:instrText xml:space="preserve"> PAGEREF _Toc185212744 \h </w:instrText>
        </w:r>
        <w:r>
          <w:rPr>
            <w:noProof/>
            <w:webHidden/>
          </w:rPr>
        </w:r>
        <w:r>
          <w:rPr>
            <w:noProof/>
            <w:webHidden/>
          </w:rPr>
          <w:fldChar w:fldCharType="separate"/>
        </w:r>
        <w:r>
          <w:rPr>
            <w:noProof/>
            <w:webHidden/>
          </w:rPr>
          <w:t>6</w:t>
        </w:r>
        <w:r>
          <w:rPr>
            <w:noProof/>
            <w:webHidden/>
          </w:rPr>
          <w:fldChar w:fldCharType="end"/>
        </w:r>
      </w:hyperlink>
    </w:p>
    <w:p w14:paraId="0E08E23D" w14:textId="666C77CA" w:rsidR="006166B0" w:rsidRDefault="006166B0">
      <w:pPr>
        <w:pStyle w:val="TOC3"/>
        <w:tabs>
          <w:tab w:val="right" w:leader="dot" w:pos="9350"/>
        </w:tabs>
        <w:rPr>
          <w:noProof/>
          <w:lang w:val="en-CN"/>
        </w:rPr>
      </w:pPr>
      <w:hyperlink w:anchor="_Toc185212745" w:history="1">
        <w:r w:rsidRPr="00502849">
          <w:rPr>
            <w:rStyle w:val="Hyperlink"/>
            <w:rFonts w:ascii="Times New Roman" w:hAnsi="Times New Roman" w:cs="Times New Roman"/>
            <w:b/>
            <w:bCs/>
            <w:noProof/>
            <w:lang w:val="en-US"/>
          </w:rPr>
          <w:t>2.4 Stakeholder Theory Analysis: Freeman’s Theory vs Friedman Theory</w:t>
        </w:r>
        <w:r>
          <w:rPr>
            <w:noProof/>
            <w:webHidden/>
          </w:rPr>
          <w:tab/>
        </w:r>
        <w:r>
          <w:rPr>
            <w:noProof/>
            <w:webHidden/>
          </w:rPr>
          <w:fldChar w:fldCharType="begin"/>
        </w:r>
        <w:r>
          <w:rPr>
            <w:noProof/>
            <w:webHidden/>
          </w:rPr>
          <w:instrText xml:space="preserve"> PAGEREF _Toc185212745 \h </w:instrText>
        </w:r>
        <w:r>
          <w:rPr>
            <w:noProof/>
            <w:webHidden/>
          </w:rPr>
        </w:r>
        <w:r>
          <w:rPr>
            <w:noProof/>
            <w:webHidden/>
          </w:rPr>
          <w:fldChar w:fldCharType="separate"/>
        </w:r>
        <w:r>
          <w:rPr>
            <w:noProof/>
            <w:webHidden/>
          </w:rPr>
          <w:t>7</w:t>
        </w:r>
        <w:r>
          <w:rPr>
            <w:noProof/>
            <w:webHidden/>
          </w:rPr>
          <w:fldChar w:fldCharType="end"/>
        </w:r>
      </w:hyperlink>
    </w:p>
    <w:p w14:paraId="05DBF264" w14:textId="0D9A2EB5" w:rsidR="006166B0" w:rsidRDefault="006166B0">
      <w:pPr>
        <w:pStyle w:val="TOC2"/>
        <w:tabs>
          <w:tab w:val="right" w:leader="dot" w:pos="9350"/>
        </w:tabs>
        <w:rPr>
          <w:noProof/>
          <w:lang w:val="en-CN"/>
        </w:rPr>
      </w:pPr>
      <w:hyperlink w:anchor="_Toc185212746" w:history="1">
        <w:r w:rsidRPr="00502849">
          <w:rPr>
            <w:rStyle w:val="Hyperlink"/>
            <w:rFonts w:ascii="Times New Roman" w:hAnsi="Times New Roman" w:cs="Times New Roman"/>
            <w:b/>
            <w:bCs/>
            <w:noProof/>
            <w:lang w:val="en-US"/>
          </w:rPr>
          <w:t>2.5 Ethical Failures through Caroll’s CSR Pyramid Analysis</w:t>
        </w:r>
        <w:r>
          <w:rPr>
            <w:noProof/>
            <w:webHidden/>
          </w:rPr>
          <w:tab/>
        </w:r>
        <w:r>
          <w:rPr>
            <w:noProof/>
            <w:webHidden/>
          </w:rPr>
          <w:fldChar w:fldCharType="begin"/>
        </w:r>
        <w:r>
          <w:rPr>
            <w:noProof/>
            <w:webHidden/>
          </w:rPr>
          <w:instrText xml:space="preserve"> PAGEREF _Toc185212746 \h </w:instrText>
        </w:r>
        <w:r>
          <w:rPr>
            <w:noProof/>
            <w:webHidden/>
          </w:rPr>
        </w:r>
        <w:r>
          <w:rPr>
            <w:noProof/>
            <w:webHidden/>
          </w:rPr>
          <w:fldChar w:fldCharType="separate"/>
        </w:r>
        <w:r>
          <w:rPr>
            <w:noProof/>
            <w:webHidden/>
          </w:rPr>
          <w:t>11</w:t>
        </w:r>
        <w:r>
          <w:rPr>
            <w:noProof/>
            <w:webHidden/>
          </w:rPr>
          <w:fldChar w:fldCharType="end"/>
        </w:r>
      </w:hyperlink>
    </w:p>
    <w:p w14:paraId="61EE8A97" w14:textId="2FB311EC" w:rsidR="006166B0" w:rsidRDefault="006166B0">
      <w:pPr>
        <w:pStyle w:val="TOC1"/>
        <w:tabs>
          <w:tab w:val="right" w:leader="dot" w:pos="9350"/>
        </w:tabs>
        <w:rPr>
          <w:noProof/>
          <w:lang w:val="en-CN"/>
        </w:rPr>
      </w:pPr>
      <w:hyperlink w:anchor="_Toc185212747" w:history="1">
        <w:r w:rsidRPr="00502849">
          <w:rPr>
            <w:rStyle w:val="Hyperlink"/>
            <w:rFonts w:ascii="Times New Roman" w:hAnsi="Times New Roman" w:cs="Times New Roman"/>
            <w:b/>
            <w:bCs/>
            <w:noProof/>
            <w:lang w:val="en-US"/>
          </w:rPr>
          <w:t>3.0 Critical Analysis of Corporate Greed</w:t>
        </w:r>
        <w:r>
          <w:rPr>
            <w:noProof/>
            <w:webHidden/>
          </w:rPr>
          <w:tab/>
        </w:r>
        <w:r>
          <w:rPr>
            <w:noProof/>
            <w:webHidden/>
          </w:rPr>
          <w:fldChar w:fldCharType="begin"/>
        </w:r>
        <w:r>
          <w:rPr>
            <w:noProof/>
            <w:webHidden/>
          </w:rPr>
          <w:instrText xml:space="preserve"> PAGEREF _Toc185212747 \h </w:instrText>
        </w:r>
        <w:r>
          <w:rPr>
            <w:noProof/>
            <w:webHidden/>
          </w:rPr>
        </w:r>
        <w:r>
          <w:rPr>
            <w:noProof/>
            <w:webHidden/>
          </w:rPr>
          <w:fldChar w:fldCharType="separate"/>
        </w:r>
        <w:r>
          <w:rPr>
            <w:noProof/>
            <w:webHidden/>
          </w:rPr>
          <w:t>13</w:t>
        </w:r>
        <w:r>
          <w:rPr>
            <w:noProof/>
            <w:webHidden/>
          </w:rPr>
          <w:fldChar w:fldCharType="end"/>
        </w:r>
      </w:hyperlink>
    </w:p>
    <w:p w14:paraId="1747BFC4" w14:textId="5EE2E744" w:rsidR="006166B0" w:rsidRDefault="006166B0">
      <w:pPr>
        <w:pStyle w:val="TOC2"/>
        <w:tabs>
          <w:tab w:val="right" w:leader="dot" w:pos="9350"/>
        </w:tabs>
        <w:rPr>
          <w:noProof/>
          <w:lang w:val="en-CN"/>
        </w:rPr>
      </w:pPr>
      <w:hyperlink w:anchor="_Toc185212748" w:history="1">
        <w:r w:rsidRPr="00502849">
          <w:rPr>
            <w:rStyle w:val="Hyperlink"/>
            <w:rFonts w:ascii="Times New Roman" w:hAnsi="Times New Roman" w:cs="Times New Roman"/>
            <w:b/>
            <w:bCs/>
            <w:noProof/>
            <w:lang w:val="en-CN"/>
          </w:rPr>
          <w:t>3.1 Cultural Deterioration in Corporate Values</w:t>
        </w:r>
        <w:r>
          <w:rPr>
            <w:noProof/>
            <w:webHidden/>
          </w:rPr>
          <w:tab/>
        </w:r>
        <w:r>
          <w:rPr>
            <w:noProof/>
            <w:webHidden/>
          </w:rPr>
          <w:fldChar w:fldCharType="begin"/>
        </w:r>
        <w:r>
          <w:rPr>
            <w:noProof/>
            <w:webHidden/>
          </w:rPr>
          <w:instrText xml:space="preserve"> PAGEREF _Toc185212748 \h </w:instrText>
        </w:r>
        <w:r>
          <w:rPr>
            <w:noProof/>
            <w:webHidden/>
          </w:rPr>
        </w:r>
        <w:r>
          <w:rPr>
            <w:noProof/>
            <w:webHidden/>
          </w:rPr>
          <w:fldChar w:fldCharType="separate"/>
        </w:r>
        <w:r>
          <w:rPr>
            <w:noProof/>
            <w:webHidden/>
          </w:rPr>
          <w:t>13</w:t>
        </w:r>
        <w:r>
          <w:rPr>
            <w:noProof/>
            <w:webHidden/>
          </w:rPr>
          <w:fldChar w:fldCharType="end"/>
        </w:r>
      </w:hyperlink>
    </w:p>
    <w:p w14:paraId="36946DD0" w14:textId="2DBB7CE7" w:rsidR="006166B0" w:rsidRDefault="006166B0">
      <w:pPr>
        <w:pStyle w:val="TOC2"/>
        <w:tabs>
          <w:tab w:val="right" w:leader="dot" w:pos="9350"/>
        </w:tabs>
        <w:rPr>
          <w:noProof/>
          <w:lang w:val="en-CN"/>
        </w:rPr>
      </w:pPr>
      <w:hyperlink w:anchor="_Toc185212749" w:history="1">
        <w:r w:rsidRPr="00502849">
          <w:rPr>
            <w:rStyle w:val="Hyperlink"/>
            <w:rFonts w:ascii="Times New Roman" w:hAnsi="Times New Roman" w:cs="Times New Roman"/>
            <w:b/>
            <w:bCs/>
            <w:noProof/>
            <w:lang w:val="en-CN"/>
          </w:rPr>
          <w:t>3.2 Financial and Human Impact</w:t>
        </w:r>
        <w:r>
          <w:rPr>
            <w:noProof/>
            <w:webHidden/>
          </w:rPr>
          <w:tab/>
        </w:r>
        <w:r>
          <w:rPr>
            <w:noProof/>
            <w:webHidden/>
          </w:rPr>
          <w:fldChar w:fldCharType="begin"/>
        </w:r>
        <w:r>
          <w:rPr>
            <w:noProof/>
            <w:webHidden/>
          </w:rPr>
          <w:instrText xml:space="preserve"> PAGEREF _Toc185212749 \h </w:instrText>
        </w:r>
        <w:r>
          <w:rPr>
            <w:noProof/>
            <w:webHidden/>
          </w:rPr>
        </w:r>
        <w:r>
          <w:rPr>
            <w:noProof/>
            <w:webHidden/>
          </w:rPr>
          <w:fldChar w:fldCharType="separate"/>
        </w:r>
        <w:r>
          <w:rPr>
            <w:noProof/>
            <w:webHidden/>
          </w:rPr>
          <w:t>14</w:t>
        </w:r>
        <w:r>
          <w:rPr>
            <w:noProof/>
            <w:webHidden/>
          </w:rPr>
          <w:fldChar w:fldCharType="end"/>
        </w:r>
      </w:hyperlink>
    </w:p>
    <w:p w14:paraId="77459375" w14:textId="4BF39F82" w:rsidR="006166B0" w:rsidRDefault="006166B0">
      <w:pPr>
        <w:pStyle w:val="TOC2"/>
        <w:tabs>
          <w:tab w:val="right" w:leader="dot" w:pos="9350"/>
        </w:tabs>
        <w:rPr>
          <w:noProof/>
          <w:lang w:val="en-CN"/>
        </w:rPr>
      </w:pPr>
      <w:hyperlink w:anchor="_Toc185212750" w:history="1">
        <w:r w:rsidRPr="00502849">
          <w:rPr>
            <w:rStyle w:val="Hyperlink"/>
            <w:rFonts w:ascii="Times New Roman" w:hAnsi="Times New Roman" w:cs="Times New Roman"/>
            <w:b/>
            <w:bCs/>
            <w:noProof/>
            <w:lang w:val="en-CN"/>
          </w:rPr>
          <w:t>3.3 Leadership Failure and Governance Implications</w:t>
        </w:r>
        <w:r>
          <w:rPr>
            <w:noProof/>
            <w:webHidden/>
          </w:rPr>
          <w:tab/>
        </w:r>
        <w:r>
          <w:rPr>
            <w:noProof/>
            <w:webHidden/>
          </w:rPr>
          <w:fldChar w:fldCharType="begin"/>
        </w:r>
        <w:r>
          <w:rPr>
            <w:noProof/>
            <w:webHidden/>
          </w:rPr>
          <w:instrText xml:space="preserve"> PAGEREF _Toc185212750 \h </w:instrText>
        </w:r>
        <w:r>
          <w:rPr>
            <w:noProof/>
            <w:webHidden/>
          </w:rPr>
        </w:r>
        <w:r>
          <w:rPr>
            <w:noProof/>
            <w:webHidden/>
          </w:rPr>
          <w:fldChar w:fldCharType="separate"/>
        </w:r>
        <w:r>
          <w:rPr>
            <w:noProof/>
            <w:webHidden/>
          </w:rPr>
          <w:t>14</w:t>
        </w:r>
        <w:r>
          <w:rPr>
            <w:noProof/>
            <w:webHidden/>
          </w:rPr>
          <w:fldChar w:fldCharType="end"/>
        </w:r>
      </w:hyperlink>
    </w:p>
    <w:p w14:paraId="4336F9F9" w14:textId="6B24FCD3" w:rsidR="006166B0" w:rsidRDefault="006166B0">
      <w:pPr>
        <w:pStyle w:val="TOC1"/>
        <w:tabs>
          <w:tab w:val="right" w:leader="dot" w:pos="9350"/>
        </w:tabs>
        <w:rPr>
          <w:noProof/>
          <w:lang w:val="en-CN"/>
        </w:rPr>
      </w:pPr>
      <w:hyperlink w:anchor="_Toc185212751" w:history="1">
        <w:r w:rsidRPr="00502849">
          <w:rPr>
            <w:rStyle w:val="Hyperlink"/>
            <w:rFonts w:ascii="Times New Roman" w:hAnsi="Times New Roman" w:cs="Times New Roman"/>
            <w:b/>
            <w:bCs/>
            <w:noProof/>
            <w:lang w:val="en-US"/>
          </w:rPr>
          <w:t>4.0 Conclusion</w:t>
        </w:r>
        <w:r>
          <w:rPr>
            <w:noProof/>
            <w:webHidden/>
          </w:rPr>
          <w:tab/>
        </w:r>
        <w:r>
          <w:rPr>
            <w:noProof/>
            <w:webHidden/>
          </w:rPr>
          <w:fldChar w:fldCharType="begin"/>
        </w:r>
        <w:r>
          <w:rPr>
            <w:noProof/>
            <w:webHidden/>
          </w:rPr>
          <w:instrText xml:space="preserve"> PAGEREF _Toc185212751 \h </w:instrText>
        </w:r>
        <w:r>
          <w:rPr>
            <w:noProof/>
            <w:webHidden/>
          </w:rPr>
        </w:r>
        <w:r>
          <w:rPr>
            <w:noProof/>
            <w:webHidden/>
          </w:rPr>
          <w:fldChar w:fldCharType="separate"/>
        </w:r>
        <w:r>
          <w:rPr>
            <w:noProof/>
            <w:webHidden/>
          </w:rPr>
          <w:t>15</w:t>
        </w:r>
        <w:r>
          <w:rPr>
            <w:noProof/>
            <w:webHidden/>
          </w:rPr>
          <w:fldChar w:fldCharType="end"/>
        </w:r>
      </w:hyperlink>
    </w:p>
    <w:p w14:paraId="2F2092B6" w14:textId="715E2079" w:rsidR="006166B0" w:rsidRDefault="006166B0">
      <w:pPr>
        <w:pStyle w:val="TOC1"/>
        <w:tabs>
          <w:tab w:val="right" w:leader="dot" w:pos="9350"/>
        </w:tabs>
        <w:rPr>
          <w:noProof/>
          <w:lang w:val="en-CN"/>
        </w:rPr>
      </w:pPr>
      <w:hyperlink w:anchor="_Toc185212752" w:history="1">
        <w:r w:rsidRPr="00502849">
          <w:rPr>
            <w:rStyle w:val="Hyperlink"/>
            <w:rFonts w:ascii="Times New Roman" w:hAnsi="Times New Roman" w:cs="Times New Roman"/>
            <w:b/>
            <w:bCs/>
            <w:noProof/>
            <w:lang w:val="en-US"/>
          </w:rPr>
          <w:t>5.0 Recommendations</w:t>
        </w:r>
        <w:r>
          <w:rPr>
            <w:noProof/>
            <w:webHidden/>
          </w:rPr>
          <w:tab/>
        </w:r>
        <w:r>
          <w:rPr>
            <w:noProof/>
            <w:webHidden/>
          </w:rPr>
          <w:fldChar w:fldCharType="begin"/>
        </w:r>
        <w:r>
          <w:rPr>
            <w:noProof/>
            <w:webHidden/>
          </w:rPr>
          <w:instrText xml:space="preserve"> PAGEREF _Toc185212752 \h </w:instrText>
        </w:r>
        <w:r>
          <w:rPr>
            <w:noProof/>
            <w:webHidden/>
          </w:rPr>
        </w:r>
        <w:r>
          <w:rPr>
            <w:noProof/>
            <w:webHidden/>
          </w:rPr>
          <w:fldChar w:fldCharType="separate"/>
        </w:r>
        <w:r>
          <w:rPr>
            <w:noProof/>
            <w:webHidden/>
          </w:rPr>
          <w:t>16</w:t>
        </w:r>
        <w:r>
          <w:rPr>
            <w:noProof/>
            <w:webHidden/>
          </w:rPr>
          <w:fldChar w:fldCharType="end"/>
        </w:r>
      </w:hyperlink>
    </w:p>
    <w:p w14:paraId="0FA90E03" w14:textId="3A925985" w:rsidR="006166B0" w:rsidRDefault="006166B0">
      <w:pPr>
        <w:pStyle w:val="TOC1"/>
        <w:tabs>
          <w:tab w:val="right" w:leader="dot" w:pos="9350"/>
        </w:tabs>
        <w:rPr>
          <w:noProof/>
          <w:lang w:val="en-CN"/>
        </w:rPr>
      </w:pPr>
      <w:hyperlink w:anchor="_Toc185212753" w:history="1">
        <w:r w:rsidRPr="00502849">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_Toc185212753 \h </w:instrText>
        </w:r>
        <w:r>
          <w:rPr>
            <w:noProof/>
            <w:webHidden/>
          </w:rPr>
        </w:r>
        <w:r>
          <w:rPr>
            <w:noProof/>
            <w:webHidden/>
          </w:rPr>
          <w:fldChar w:fldCharType="separate"/>
        </w:r>
        <w:r>
          <w:rPr>
            <w:noProof/>
            <w:webHidden/>
          </w:rPr>
          <w:t>17</w:t>
        </w:r>
        <w:r>
          <w:rPr>
            <w:noProof/>
            <w:webHidden/>
          </w:rPr>
          <w:fldChar w:fldCharType="end"/>
        </w:r>
      </w:hyperlink>
    </w:p>
    <w:p w14:paraId="618E73C9" w14:textId="638B3DEA" w:rsidR="00314984" w:rsidRPr="00314984" w:rsidRDefault="00314984" w:rsidP="00314984">
      <w:pPr>
        <w:rPr>
          <w:rFonts w:ascii="Times New Roman" w:hAnsi="Times New Roman" w:cs="Times New Roman"/>
          <w:lang w:val="en-US"/>
        </w:rPr>
      </w:pPr>
      <w:r w:rsidRPr="00314984">
        <w:rPr>
          <w:rFonts w:ascii="Times New Roman" w:hAnsi="Times New Roman" w:cs="Times New Roman"/>
          <w:lang w:val="en-US"/>
        </w:rPr>
        <w:fldChar w:fldCharType="end"/>
      </w:r>
    </w:p>
    <w:p w14:paraId="420E3001" w14:textId="77777777" w:rsidR="00314984" w:rsidRPr="00314984" w:rsidRDefault="00314984" w:rsidP="00314984">
      <w:pPr>
        <w:rPr>
          <w:rFonts w:ascii="Times New Roman" w:hAnsi="Times New Roman" w:cs="Times New Roman"/>
          <w:lang w:val="en-US"/>
        </w:rPr>
      </w:pPr>
    </w:p>
    <w:p w14:paraId="058373FF" w14:textId="77777777" w:rsidR="00314984" w:rsidRPr="00314984" w:rsidRDefault="00314984" w:rsidP="00314984">
      <w:pPr>
        <w:rPr>
          <w:rFonts w:ascii="Times New Roman" w:hAnsi="Times New Roman" w:cs="Times New Roman"/>
          <w:lang w:val="en-US"/>
        </w:rPr>
      </w:pPr>
    </w:p>
    <w:p w14:paraId="35FB9324" w14:textId="77777777" w:rsidR="00314984" w:rsidRPr="00314984" w:rsidRDefault="00314984" w:rsidP="00314984">
      <w:pPr>
        <w:rPr>
          <w:rFonts w:ascii="Times New Roman" w:hAnsi="Times New Roman" w:cs="Times New Roman"/>
          <w:lang w:val="en-US"/>
        </w:rPr>
      </w:pPr>
    </w:p>
    <w:p w14:paraId="722BAD5E" w14:textId="77777777" w:rsidR="00314984" w:rsidRPr="00314984" w:rsidRDefault="00314984" w:rsidP="00314984">
      <w:pPr>
        <w:rPr>
          <w:rFonts w:ascii="Times New Roman" w:hAnsi="Times New Roman" w:cs="Times New Roman"/>
          <w:lang w:val="en-US"/>
        </w:rPr>
      </w:pPr>
    </w:p>
    <w:p w14:paraId="6C1FC522" w14:textId="77777777" w:rsidR="00314984" w:rsidRPr="00314984" w:rsidRDefault="00314984" w:rsidP="00314984">
      <w:pPr>
        <w:rPr>
          <w:rFonts w:ascii="Times New Roman" w:hAnsi="Times New Roman" w:cs="Times New Roman"/>
          <w:lang w:val="en-US"/>
        </w:rPr>
      </w:pPr>
    </w:p>
    <w:p w14:paraId="739C2A6F" w14:textId="77777777" w:rsidR="00314984" w:rsidRPr="00314984" w:rsidRDefault="00314984" w:rsidP="00314984">
      <w:pPr>
        <w:rPr>
          <w:rFonts w:ascii="Times New Roman" w:hAnsi="Times New Roman" w:cs="Times New Roman"/>
          <w:lang w:val="en-US"/>
        </w:rPr>
      </w:pPr>
    </w:p>
    <w:p w14:paraId="3DC72C73" w14:textId="77777777" w:rsidR="00314984" w:rsidRPr="00314984" w:rsidRDefault="00314984" w:rsidP="00314984">
      <w:pPr>
        <w:rPr>
          <w:rFonts w:ascii="Times New Roman" w:hAnsi="Times New Roman" w:cs="Times New Roman"/>
          <w:lang w:val="en-US"/>
        </w:rPr>
      </w:pPr>
    </w:p>
    <w:p w14:paraId="4A7B69B0" w14:textId="77777777" w:rsidR="00314984" w:rsidRPr="00314984" w:rsidRDefault="00314984" w:rsidP="00314984">
      <w:pPr>
        <w:rPr>
          <w:rFonts w:ascii="Times New Roman" w:hAnsi="Times New Roman" w:cs="Times New Roman"/>
          <w:lang w:val="en-US"/>
        </w:rPr>
      </w:pPr>
    </w:p>
    <w:p w14:paraId="36EC4541" w14:textId="77777777" w:rsidR="00314984" w:rsidRPr="00314984" w:rsidRDefault="00314984" w:rsidP="00314984">
      <w:pPr>
        <w:rPr>
          <w:rFonts w:ascii="Times New Roman" w:hAnsi="Times New Roman" w:cs="Times New Roman"/>
          <w:lang w:val="en-US"/>
        </w:rPr>
      </w:pPr>
    </w:p>
    <w:p w14:paraId="54365293" w14:textId="77777777" w:rsidR="00314984" w:rsidRPr="00314984" w:rsidRDefault="00314984" w:rsidP="00314984">
      <w:pPr>
        <w:rPr>
          <w:rFonts w:ascii="Times New Roman" w:hAnsi="Times New Roman" w:cs="Times New Roman"/>
          <w:lang w:val="en-US"/>
        </w:rPr>
      </w:pPr>
    </w:p>
    <w:p w14:paraId="0ABD022F" w14:textId="77777777" w:rsidR="00314984" w:rsidRPr="00314984" w:rsidRDefault="00314984" w:rsidP="00314984">
      <w:pPr>
        <w:rPr>
          <w:rFonts w:ascii="Times New Roman" w:hAnsi="Times New Roman" w:cs="Times New Roman"/>
          <w:lang w:val="en-US"/>
        </w:rPr>
      </w:pPr>
    </w:p>
    <w:p w14:paraId="552C18DC" w14:textId="77777777" w:rsidR="00314984" w:rsidRPr="00314984" w:rsidRDefault="00314984" w:rsidP="00314984">
      <w:pPr>
        <w:rPr>
          <w:rFonts w:ascii="Times New Roman" w:hAnsi="Times New Roman" w:cs="Times New Roman"/>
          <w:lang w:val="en-US"/>
        </w:rPr>
      </w:pPr>
    </w:p>
    <w:p w14:paraId="208FE875" w14:textId="77777777" w:rsidR="00314984" w:rsidRDefault="00314984" w:rsidP="00314984">
      <w:pPr>
        <w:rPr>
          <w:rFonts w:ascii="Times New Roman" w:hAnsi="Times New Roman" w:cs="Times New Roman"/>
          <w:lang w:val="en-US"/>
        </w:rPr>
      </w:pPr>
    </w:p>
    <w:p w14:paraId="5EA07FE8" w14:textId="77777777" w:rsidR="00314984" w:rsidRDefault="00314984" w:rsidP="00314984">
      <w:pPr>
        <w:rPr>
          <w:rFonts w:ascii="Times New Roman" w:hAnsi="Times New Roman" w:cs="Times New Roman"/>
          <w:lang w:val="en-US"/>
        </w:rPr>
      </w:pPr>
    </w:p>
    <w:p w14:paraId="19254217" w14:textId="77777777" w:rsidR="00314984" w:rsidRPr="00314984" w:rsidRDefault="00314984" w:rsidP="00314984">
      <w:pPr>
        <w:rPr>
          <w:rFonts w:ascii="Times New Roman" w:hAnsi="Times New Roman" w:cs="Times New Roman"/>
          <w:lang w:val="en-US"/>
        </w:rPr>
      </w:pPr>
    </w:p>
    <w:p w14:paraId="2186D43C" w14:textId="77777777" w:rsidR="00003E64" w:rsidRPr="00314984" w:rsidRDefault="00003E64" w:rsidP="00003E64">
      <w:pPr>
        <w:rPr>
          <w:rFonts w:ascii="Times New Roman" w:hAnsi="Times New Roman" w:cs="Times New Roman"/>
          <w:lang w:val="en-US"/>
        </w:rPr>
      </w:pPr>
    </w:p>
    <w:p w14:paraId="359BD936" w14:textId="77777777" w:rsidR="00003E64" w:rsidRPr="00314984" w:rsidRDefault="00003E64" w:rsidP="00003E64">
      <w:pPr>
        <w:rPr>
          <w:rFonts w:ascii="Times New Roman" w:hAnsi="Times New Roman" w:cs="Times New Roman"/>
          <w:lang w:val="en-US"/>
        </w:rPr>
      </w:pPr>
    </w:p>
    <w:p w14:paraId="1C9AEB4D" w14:textId="187116ED" w:rsidR="00A4486F" w:rsidRPr="00314984" w:rsidRDefault="00A4486F" w:rsidP="00A4486F">
      <w:pPr>
        <w:pStyle w:val="Heading1"/>
        <w:jc w:val="both"/>
        <w:rPr>
          <w:rFonts w:ascii="Times New Roman" w:hAnsi="Times New Roman" w:cs="Times New Roman"/>
          <w:b/>
          <w:bCs/>
          <w:color w:val="000000" w:themeColor="text1"/>
          <w:lang w:val="en-US"/>
        </w:rPr>
      </w:pPr>
      <w:bookmarkStart w:id="2" w:name="_Toc185212739"/>
      <w:r w:rsidRPr="00314984">
        <w:rPr>
          <w:rFonts w:ascii="Times New Roman" w:hAnsi="Times New Roman" w:cs="Times New Roman"/>
          <w:b/>
          <w:bCs/>
          <w:color w:val="000000" w:themeColor="text1"/>
          <w:lang w:val="en-US"/>
        </w:rPr>
        <w:lastRenderedPageBreak/>
        <w:t>1.0 Introduction</w:t>
      </w:r>
      <w:bookmarkEnd w:id="2"/>
    </w:p>
    <w:p w14:paraId="7B322630" w14:textId="77777777" w:rsidR="00A4486F" w:rsidRPr="00314984" w:rsidRDefault="00A4486F" w:rsidP="00A4486F">
      <w:pPr>
        <w:jc w:val="both"/>
        <w:rPr>
          <w:rFonts w:ascii="Times New Roman" w:hAnsi="Times New Roman" w:cs="Times New Roman"/>
          <w:color w:val="000000" w:themeColor="text1"/>
          <w:sz w:val="28"/>
          <w:lang w:val="en-US"/>
        </w:rPr>
      </w:pPr>
    </w:p>
    <w:p w14:paraId="4F7A3510" w14:textId="77777777" w:rsidR="00F83338" w:rsidRPr="00F83338" w:rsidRDefault="00F83338" w:rsidP="00F83338">
      <w:pPr>
        <w:spacing w:line="480" w:lineRule="auto"/>
        <w:jc w:val="both"/>
        <w:rPr>
          <w:rFonts w:ascii="Times New Roman" w:hAnsi="Times New Roman" w:cs="Times New Roman"/>
          <w:color w:val="000000" w:themeColor="text1"/>
          <w:lang w:val="en-CN"/>
        </w:rPr>
      </w:pPr>
      <w:r w:rsidRPr="00F83338">
        <w:rPr>
          <w:rFonts w:ascii="Times New Roman" w:hAnsi="Times New Roman" w:cs="Times New Roman"/>
          <w:color w:val="000000" w:themeColor="text1"/>
          <w:lang w:val="en-CN"/>
        </w:rPr>
        <w:t>The relationship between corporate greed and ethical business practices has become a critical concern in modern business. This research examines the Boeing 737 MAX crisis, a case that powerfully demonstrates how prioritizing profit over safety and ethics can lead to catastrophic outcomes.</w:t>
      </w:r>
    </w:p>
    <w:p w14:paraId="1E529509" w14:textId="4D3C1AAA" w:rsidR="00F83338" w:rsidRPr="00F83338" w:rsidRDefault="00F83338" w:rsidP="00F83338">
      <w:pPr>
        <w:spacing w:line="480" w:lineRule="auto"/>
        <w:jc w:val="both"/>
        <w:rPr>
          <w:rFonts w:ascii="Times New Roman" w:hAnsi="Times New Roman" w:cs="Times New Roman"/>
          <w:color w:val="000000" w:themeColor="text1"/>
          <w:lang w:val="en-CN"/>
        </w:rPr>
      </w:pPr>
      <w:r w:rsidRPr="00F83338">
        <w:rPr>
          <w:rFonts w:ascii="Times New Roman" w:hAnsi="Times New Roman" w:cs="Times New Roman"/>
          <w:color w:val="000000" w:themeColor="text1"/>
          <w:lang w:val="en-CN"/>
        </w:rPr>
        <w:t xml:space="preserve">The purpose of this research is to demonstrate why corporate greed is destructive to business and society. Through analyzing Boeing's decisions using ethical frameworks, including stakeholder theory and Carroll's CSR Pyramid, </w:t>
      </w:r>
      <w:r w:rsidR="00B3306C">
        <w:rPr>
          <w:rFonts w:ascii="Times New Roman" w:hAnsi="Times New Roman" w:cs="Times New Roman"/>
          <w:color w:val="000000" w:themeColor="text1"/>
          <w:lang w:val="en-CN"/>
        </w:rPr>
        <w:t>the exploration shows</w:t>
      </w:r>
      <w:r w:rsidRPr="00F83338">
        <w:rPr>
          <w:rFonts w:ascii="Times New Roman" w:hAnsi="Times New Roman" w:cs="Times New Roman"/>
          <w:color w:val="000000" w:themeColor="text1"/>
          <w:lang w:val="en-CN"/>
        </w:rPr>
        <w:t xml:space="preserve"> how the pursuit of short-term profits </w:t>
      </w:r>
      <w:r w:rsidR="00C81EBC">
        <w:rPr>
          <w:rFonts w:ascii="Times New Roman" w:hAnsi="Times New Roman" w:cs="Times New Roman"/>
          <w:color w:val="000000" w:themeColor="text1"/>
          <w:lang w:val="en-CN"/>
        </w:rPr>
        <w:t>damaged</w:t>
      </w:r>
      <w:r w:rsidRPr="00F83338">
        <w:rPr>
          <w:rFonts w:ascii="Times New Roman" w:hAnsi="Times New Roman" w:cs="Times New Roman"/>
          <w:color w:val="000000" w:themeColor="text1"/>
          <w:lang w:val="en-CN"/>
        </w:rPr>
        <w:t xml:space="preserve"> safety standards and decision-making. The consequences were severe</w:t>
      </w:r>
      <w:r w:rsidR="00B3306C">
        <w:rPr>
          <w:rFonts w:ascii="Times New Roman" w:hAnsi="Times New Roman" w:cs="Times New Roman"/>
          <w:color w:val="000000" w:themeColor="text1"/>
          <w:lang w:val="en-CN"/>
        </w:rPr>
        <w:t xml:space="preserve">, with </w:t>
      </w:r>
      <w:r w:rsidRPr="00F83338">
        <w:rPr>
          <w:rFonts w:ascii="Times New Roman" w:hAnsi="Times New Roman" w:cs="Times New Roman"/>
          <w:color w:val="000000" w:themeColor="text1"/>
          <w:lang w:val="en-CN"/>
        </w:rPr>
        <w:t>Boeing suffer</w:t>
      </w:r>
      <w:r w:rsidR="00B3306C">
        <w:rPr>
          <w:rFonts w:ascii="Times New Roman" w:hAnsi="Times New Roman" w:cs="Times New Roman"/>
          <w:color w:val="000000" w:themeColor="text1"/>
          <w:lang w:val="en-CN"/>
        </w:rPr>
        <w:t>ing</w:t>
      </w:r>
      <w:r w:rsidRPr="00F83338">
        <w:rPr>
          <w:rFonts w:ascii="Times New Roman" w:hAnsi="Times New Roman" w:cs="Times New Roman"/>
          <w:color w:val="000000" w:themeColor="text1"/>
          <w:lang w:val="en-CN"/>
        </w:rPr>
        <w:t xml:space="preserve"> financial losses exceeding $20 billion and, more importantly, 346 people lost their lives (George, 2024; Isidore, 2021).</w:t>
      </w:r>
    </w:p>
    <w:p w14:paraId="612C3529" w14:textId="77777777" w:rsidR="00F83338" w:rsidRPr="00F83338" w:rsidRDefault="00F83338" w:rsidP="00F83338">
      <w:pPr>
        <w:spacing w:line="480" w:lineRule="auto"/>
        <w:jc w:val="both"/>
        <w:rPr>
          <w:rFonts w:ascii="Times New Roman" w:hAnsi="Times New Roman" w:cs="Times New Roman"/>
          <w:color w:val="000000" w:themeColor="text1"/>
          <w:lang w:val="en-CN"/>
        </w:rPr>
      </w:pPr>
      <w:r w:rsidRPr="00F83338">
        <w:rPr>
          <w:rFonts w:ascii="Times New Roman" w:hAnsi="Times New Roman" w:cs="Times New Roman"/>
          <w:color w:val="000000" w:themeColor="text1"/>
          <w:lang w:val="en-CN"/>
        </w:rPr>
        <w:t>This case study challenges the notion that maximizing shareholder value should be a company's primary goal. Instead, it demonstrates that sustainable business success requires balancing profit objectives with ethical responsibilities and stakeholder interests.</w:t>
      </w:r>
    </w:p>
    <w:p w14:paraId="1EC3F70E" w14:textId="4D2E7D18" w:rsidR="00A4486F" w:rsidRPr="00314984" w:rsidRDefault="00A4486F" w:rsidP="00A4486F">
      <w:pPr>
        <w:jc w:val="both"/>
        <w:rPr>
          <w:rFonts w:ascii="Times New Roman" w:hAnsi="Times New Roman" w:cs="Times New Roman"/>
          <w:color w:val="000000" w:themeColor="text1"/>
          <w:sz w:val="28"/>
          <w:lang w:val="en-US"/>
        </w:rPr>
      </w:pPr>
    </w:p>
    <w:p w14:paraId="6062F68D" w14:textId="77777777" w:rsidR="00314984" w:rsidRPr="00314984" w:rsidRDefault="00314984" w:rsidP="00A4486F">
      <w:pPr>
        <w:jc w:val="both"/>
        <w:rPr>
          <w:rFonts w:ascii="Times New Roman" w:hAnsi="Times New Roman" w:cs="Times New Roman"/>
          <w:color w:val="000000" w:themeColor="text1"/>
          <w:sz w:val="28"/>
          <w:lang w:val="en-US"/>
        </w:rPr>
      </w:pPr>
    </w:p>
    <w:p w14:paraId="48BE2F33" w14:textId="77777777" w:rsidR="00314984" w:rsidRPr="00314984" w:rsidRDefault="00314984" w:rsidP="00A4486F">
      <w:pPr>
        <w:jc w:val="both"/>
        <w:rPr>
          <w:rFonts w:ascii="Times New Roman" w:hAnsi="Times New Roman" w:cs="Times New Roman"/>
          <w:color w:val="000000" w:themeColor="text1"/>
          <w:sz w:val="28"/>
          <w:lang w:val="en-US"/>
        </w:rPr>
      </w:pPr>
    </w:p>
    <w:p w14:paraId="76C5F7A3" w14:textId="77777777" w:rsidR="00314984" w:rsidRPr="00314984" w:rsidRDefault="00314984" w:rsidP="00A4486F">
      <w:pPr>
        <w:jc w:val="both"/>
        <w:rPr>
          <w:rFonts w:ascii="Times New Roman" w:hAnsi="Times New Roman" w:cs="Times New Roman"/>
          <w:color w:val="000000" w:themeColor="text1"/>
          <w:sz w:val="28"/>
          <w:lang w:val="en-US"/>
        </w:rPr>
      </w:pPr>
    </w:p>
    <w:p w14:paraId="440939E8" w14:textId="77777777" w:rsidR="00314984" w:rsidRPr="00314984" w:rsidRDefault="00314984" w:rsidP="00A4486F">
      <w:pPr>
        <w:jc w:val="both"/>
        <w:rPr>
          <w:rFonts w:ascii="Times New Roman" w:hAnsi="Times New Roman" w:cs="Times New Roman"/>
          <w:color w:val="000000" w:themeColor="text1"/>
          <w:sz w:val="28"/>
          <w:lang w:val="en-US"/>
        </w:rPr>
      </w:pPr>
    </w:p>
    <w:p w14:paraId="32E9676E" w14:textId="77777777" w:rsidR="00314984" w:rsidRPr="00314984" w:rsidRDefault="00314984" w:rsidP="00A4486F">
      <w:pPr>
        <w:jc w:val="both"/>
        <w:rPr>
          <w:rFonts w:ascii="Times New Roman" w:hAnsi="Times New Roman" w:cs="Times New Roman"/>
          <w:color w:val="000000" w:themeColor="text1"/>
          <w:sz w:val="28"/>
          <w:lang w:val="en-US"/>
        </w:rPr>
      </w:pPr>
    </w:p>
    <w:p w14:paraId="7DC9B7B0" w14:textId="77777777" w:rsidR="00314984" w:rsidRPr="00314984" w:rsidRDefault="00314984" w:rsidP="00A4486F">
      <w:pPr>
        <w:jc w:val="both"/>
        <w:rPr>
          <w:rFonts w:ascii="Times New Roman" w:hAnsi="Times New Roman" w:cs="Times New Roman"/>
          <w:color w:val="000000" w:themeColor="text1"/>
          <w:sz w:val="28"/>
          <w:lang w:val="en-US"/>
        </w:rPr>
      </w:pPr>
    </w:p>
    <w:p w14:paraId="342B3426" w14:textId="77777777" w:rsidR="00314984" w:rsidRPr="00314984" w:rsidRDefault="00314984" w:rsidP="00A4486F">
      <w:pPr>
        <w:jc w:val="both"/>
        <w:rPr>
          <w:rFonts w:ascii="Times New Roman" w:hAnsi="Times New Roman" w:cs="Times New Roman"/>
          <w:color w:val="000000" w:themeColor="text1"/>
          <w:sz w:val="28"/>
          <w:lang w:val="en-US"/>
        </w:rPr>
      </w:pPr>
    </w:p>
    <w:p w14:paraId="1BEF9A3F" w14:textId="77777777" w:rsidR="00314984" w:rsidRPr="00314984" w:rsidRDefault="00314984" w:rsidP="00A4486F">
      <w:pPr>
        <w:jc w:val="both"/>
        <w:rPr>
          <w:rFonts w:ascii="Times New Roman" w:hAnsi="Times New Roman" w:cs="Times New Roman"/>
          <w:color w:val="000000" w:themeColor="text1"/>
          <w:sz w:val="28"/>
          <w:lang w:val="en-US"/>
        </w:rPr>
      </w:pPr>
    </w:p>
    <w:p w14:paraId="0BE9BC92" w14:textId="77777777" w:rsidR="00314984" w:rsidRPr="00314984" w:rsidRDefault="00314984" w:rsidP="00A4486F">
      <w:pPr>
        <w:jc w:val="both"/>
        <w:rPr>
          <w:rFonts w:ascii="Times New Roman" w:hAnsi="Times New Roman" w:cs="Times New Roman"/>
          <w:color w:val="000000" w:themeColor="text1"/>
          <w:sz w:val="28"/>
          <w:lang w:val="en-US"/>
        </w:rPr>
      </w:pPr>
    </w:p>
    <w:p w14:paraId="7EABE84E" w14:textId="77777777" w:rsidR="00314984" w:rsidRPr="00314984" w:rsidRDefault="00314984" w:rsidP="00A4486F">
      <w:pPr>
        <w:jc w:val="both"/>
        <w:rPr>
          <w:rFonts w:ascii="Times New Roman" w:hAnsi="Times New Roman" w:cs="Times New Roman"/>
          <w:color w:val="000000" w:themeColor="text1"/>
          <w:sz w:val="28"/>
          <w:lang w:val="en-US"/>
        </w:rPr>
      </w:pPr>
    </w:p>
    <w:p w14:paraId="2EBE68C0" w14:textId="77777777" w:rsidR="00314984" w:rsidRPr="00314984" w:rsidRDefault="00314984" w:rsidP="00A4486F">
      <w:pPr>
        <w:jc w:val="both"/>
        <w:rPr>
          <w:rFonts w:ascii="Times New Roman" w:hAnsi="Times New Roman" w:cs="Times New Roman"/>
          <w:color w:val="000000" w:themeColor="text1"/>
          <w:sz w:val="28"/>
          <w:lang w:val="en-US"/>
        </w:rPr>
      </w:pPr>
    </w:p>
    <w:p w14:paraId="5EE9A096" w14:textId="1AECE9DC" w:rsidR="00A4486F" w:rsidRPr="00314984" w:rsidRDefault="00003E64" w:rsidP="00A4486F">
      <w:pPr>
        <w:pStyle w:val="Heading1"/>
        <w:jc w:val="both"/>
        <w:rPr>
          <w:rFonts w:ascii="Times New Roman" w:hAnsi="Times New Roman" w:cs="Times New Roman"/>
          <w:b/>
          <w:bCs/>
          <w:color w:val="000000" w:themeColor="text1"/>
          <w:lang w:val="en-US"/>
        </w:rPr>
      </w:pPr>
      <w:bookmarkStart w:id="3" w:name="_Toc185212740"/>
      <w:r w:rsidRPr="00314984">
        <w:rPr>
          <w:rFonts w:ascii="Times New Roman" w:hAnsi="Times New Roman" w:cs="Times New Roman"/>
          <w:b/>
          <w:bCs/>
          <w:color w:val="000000" w:themeColor="text1"/>
          <w:lang w:val="en-US"/>
        </w:rPr>
        <w:lastRenderedPageBreak/>
        <w:t>2</w:t>
      </w:r>
      <w:r w:rsidR="00A4486F" w:rsidRPr="00314984">
        <w:rPr>
          <w:rFonts w:ascii="Times New Roman" w:hAnsi="Times New Roman" w:cs="Times New Roman"/>
          <w:b/>
          <w:bCs/>
          <w:color w:val="000000" w:themeColor="text1"/>
          <w:lang w:val="en-US"/>
        </w:rPr>
        <w:t>. Case Analysis</w:t>
      </w:r>
      <w:bookmarkEnd w:id="3"/>
    </w:p>
    <w:p w14:paraId="43C285CA" w14:textId="0FEE358A" w:rsidR="00A4486F" w:rsidRPr="00314984" w:rsidRDefault="00003E64" w:rsidP="00A4486F">
      <w:pPr>
        <w:jc w:val="both"/>
        <w:rPr>
          <w:rFonts w:ascii="Times New Roman" w:hAnsi="Times New Roman" w:cs="Times New Roman"/>
          <w:b/>
          <w:bCs/>
          <w:color w:val="000000" w:themeColor="text1"/>
          <w:sz w:val="28"/>
          <w:lang w:val="en-US"/>
        </w:rPr>
      </w:pPr>
      <w:r w:rsidRPr="00314984">
        <w:rPr>
          <w:rFonts w:ascii="Times New Roman" w:hAnsi="Times New Roman" w:cs="Times New Roman"/>
          <w:b/>
          <w:bCs/>
          <w:color w:val="000000" w:themeColor="text1"/>
          <w:sz w:val="28"/>
          <w:lang w:val="en-US"/>
        </w:rPr>
        <w:t>2</w:t>
      </w:r>
      <w:r w:rsidR="00A4486F" w:rsidRPr="00314984">
        <w:rPr>
          <w:rFonts w:ascii="Times New Roman" w:hAnsi="Times New Roman" w:cs="Times New Roman"/>
          <w:b/>
          <w:bCs/>
          <w:color w:val="000000" w:themeColor="text1"/>
          <w:sz w:val="28"/>
          <w:lang w:val="en-US"/>
        </w:rPr>
        <w:t xml:space="preserve">.1 </w:t>
      </w:r>
      <w:r w:rsidR="00A4486F" w:rsidRPr="00314984">
        <w:rPr>
          <w:rStyle w:val="Heading2Char"/>
          <w:rFonts w:ascii="Times New Roman" w:hAnsi="Times New Roman" w:cs="Times New Roman"/>
          <w:b/>
          <w:bCs/>
          <w:color w:val="000000" w:themeColor="text1"/>
        </w:rPr>
        <w:t>Background</w:t>
      </w:r>
    </w:p>
    <w:p w14:paraId="7B47F744" w14:textId="77777777" w:rsidR="0069103B" w:rsidRPr="00314984" w:rsidRDefault="0069103B" w:rsidP="00A4486F">
      <w:pPr>
        <w:jc w:val="both"/>
        <w:rPr>
          <w:rFonts w:ascii="Times New Roman" w:hAnsi="Times New Roman" w:cs="Times New Roman"/>
          <w:color w:val="000000" w:themeColor="text1"/>
          <w:sz w:val="28"/>
          <w:lang w:val="en-US"/>
        </w:rPr>
      </w:pPr>
    </w:p>
    <w:p w14:paraId="17984C0D" w14:textId="5D8DE94E" w:rsidR="0069103B" w:rsidRPr="00314984" w:rsidRDefault="0069103B" w:rsidP="00F53DB6">
      <w:pPr>
        <w:spacing w:line="480" w:lineRule="auto"/>
        <w:jc w:val="both"/>
        <w:rPr>
          <w:rFonts w:ascii="Times New Roman" w:hAnsi="Times New Roman" w:cs="Times New Roman"/>
          <w:color w:val="000000" w:themeColor="text1"/>
          <w:szCs w:val="22"/>
          <w:lang w:val="en-US"/>
        </w:rPr>
      </w:pPr>
      <w:r w:rsidRPr="00314984">
        <w:rPr>
          <w:rFonts w:ascii="Times New Roman" w:hAnsi="Times New Roman" w:cs="Times New Roman"/>
          <w:color w:val="000000" w:themeColor="text1"/>
          <w:szCs w:val="22"/>
        </w:rPr>
        <w:t xml:space="preserve">The Boeing 737 MAX crisis emerged as a pivotal example of how market pressures can lead to </w:t>
      </w:r>
      <w:r w:rsidR="00C81EBC">
        <w:rPr>
          <w:rFonts w:ascii="Times New Roman" w:hAnsi="Times New Roman" w:cs="Times New Roman"/>
          <w:color w:val="000000" w:themeColor="text1"/>
          <w:szCs w:val="22"/>
        </w:rPr>
        <w:t>threaten</w:t>
      </w:r>
      <w:r w:rsidRPr="00314984">
        <w:rPr>
          <w:rFonts w:ascii="Times New Roman" w:hAnsi="Times New Roman" w:cs="Times New Roman"/>
          <w:color w:val="000000" w:themeColor="text1"/>
          <w:szCs w:val="22"/>
        </w:rPr>
        <w:t xml:space="preserve"> decision-making in corporate environments. Faced with intense competition from Airbus's A320neo, Boeing chose to modify its existing 737 design rather than develop an entirely new aircraft</w:t>
      </w:r>
      <w:r w:rsidR="009A399B" w:rsidRPr="00314984">
        <w:rPr>
          <w:rFonts w:ascii="Times New Roman" w:hAnsi="Times New Roman" w:cs="Times New Roman"/>
          <w:sz w:val="22"/>
          <w:szCs w:val="22"/>
        </w:rPr>
        <w:t xml:space="preserve"> </w:t>
      </w:r>
      <w:r w:rsidR="009A399B" w:rsidRPr="00314984">
        <w:rPr>
          <w:rFonts w:ascii="Times New Roman" w:hAnsi="Times New Roman" w:cs="Times New Roman"/>
          <w:color w:val="000000" w:themeColor="text1"/>
          <w:szCs w:val="22"/>
        </w:rPr>
        <w:t>(Yahya, 2022)</w:t>
      </w:r>
      <w:r w:rsidRPr="00314984">
        <w:rPr>
          <w:rFonts w:ascii="Times New Roman" w:hAnsi="Times New Roman" w:cs="Times New Roman"/>
          <w:color w:val="000000" w:themeColor="text1"/>
          <w:szCs w:val="22"/>
        </w:rPr>
        <w:t>.</w:t>
      </w:r>
    </w:p>
    <w:p w14:paraId="1893746C" w14:textId="2A4FE31B" w:rsidR="00A4486F" w:rsidRPr="00314984" w:rsidRDefault="00A4486F" w:rsidP="00F53DB6">
      <w:pPr>
        <w:spacing w:line="480" w:lineRule="auto"/>
        <w:jc w:val="both"/>
        <w:rPr>
          <w:rFonts w:ascii="Times New Roman" w:hAnsi="Times New Roman" w:cs="Times New Roman"/>
          <w:color w:val="000000" w:themeColor="text1"/>
          <w:szCs w:val="22"/>
          <w:lang w:val="en-US"/>
        </w:rPr>
      </w:pPr>
      <w:r w:rsidRPr="00314984">
        <w:rPr>
          <w:rFonts w:ascii="Times New Roman" w:hAnsi="Times New Roman" w:cs="Times New Roman"/>
          <w:color w:val="000000" w:themeColor="text1"/>
          <w:szCs w:val="22"/>
          <w:lang w:val="en-US"/>
        </w:rPr>
        <w:t>This decision, driven by competitive pressure and cost considerations, led to fundamental design challenges that were addressed through software solutions rather than comprehensive engineering modifications</w:t>
      </w:r>
      <w:r w:rsidR="009A399B" w:rsidRPr="00314984">
        <w:rPr>
          <w:rFonts w:ascii="Times New Roman" w:hAnsi="Times New Roman" w:cs="Times New Roman"/>
          <w:color w:val="000000" w:themeColor="text1"/>
          <w:szCs w:val="22"/>
          <w:lang w:val="en-US"/>
        </w:rPr>
        <w:t xml:space="preserve"> </w:t>
      </w:r>
      <w:r w:rsidR="009A399B" w:rsidRPr="00314984">
        <w:rPr>
          <w:rFonts w:ascii="Times New Roman" w:hAnsi="Times New Roman" w:cs="Times New Roman"/>
          <w:color w:val="000000" w:themeColor="text1"/>
          <w:szCs w:val="22"/>
        </w:rPr>
        <w:t>(Gates and Baker, 2019)</w:t>
      </w:r>
      <w:r w:rsidRPr="00314984">
        <w:rPr>
          <w:rFonts w:ascii="Times New Roman" w:hAnsi="Times New Roman" w:cs="Times New Roman"/>
          <w:color w:val="000000" w:themeColor="text1"/>
          <w:szCs w:val="22"/>
          <w:lang w:val="en-US"/>
        </w:rPr>
        <w:t>.</w:t>
      </w:r>
      <w:r w:rsidR="00A1038A" w:rsidRPr="00314984">
        <w:rPr>
          <w:rFonts w:ascii="Times New Roman" w:hAnsi="Times New Roman" w:cs="Times New Roman"/>
          <w:color w:val="000000" w:themeColor="text1"/>
          <w:szCs w:val="22"/>
          <w:lang w:val="en-US"/>
        </w:rPr>
        <w:t xml:space="preserve"> </w:t>
      </w:r>
      <w:r w:rsidR="00F04900" w:rsidRPr="00F04900">
        <w:rPr>
          <w:rFonts w:ascii="Times New Roman" w:hAnsi="Times New Roman" w:cs="Times New Roman"/>
          <w:color w:val="000000" w:themeColor="text1"/>
          <w:szCs w:val="22"/>
        </w:rPr>
        <w:t>These unethical decisions implemented by Boeing resulted in catastrophic organizational and operational consequences.</w:t>
      </w:r>
    </w:p>
    <w:p w14:paraId="6BE60522" w14:textId="77777777" w:rsidR="00A4486F" w:rsidRPr="00314984" w:rsidRDefault="00A4486F" w:rsidP="00F53DB6">
      <w:pPr>
        <w:spacing w:line="480" w:lineRule="auto"/>
        <w:jc w:val="both"/>
        <w:rPr>
          <w:rFonts w:ascii="Times New Roman" w:hAnsi="Times New Roman" w:cs="Times New Roman"/>
          <w:color w:val="000000" w:themeColor="text1"/>
          <w:sz w:val="28"/>
          <w:lang w:val="en-US"/>
        </w:rPr>
      </w:pPr>
    </w:p>
    <w:p w14:paraId="725FE881" w14:textId="57FAC801" w:rsidR="00A4486F" w:rsidRPr="00314984" w:rsidRDefault="00003E64" w:rsidP="00314984">
      <w:pPr>
        <w:pStyle w:val="Heading2"/>
        <w:rPr>
          <w:rFonts w:ascii="Times New Roman" w:hAnsi="Times New Roman" w:cs="Times New Roman"/>
          <w:b/>
          <w:bCs/>
          <w:color w:val="000000" w:themeColor="text1"/>
          <w:lang w:val="en-US"/>
        </w:rPr>
      </w:pPr>
      <w:bookmarkStart w:id="4" w:name="_Toc185212741"/>
      <w:r w:rsidRPr="00314984">
        <w:rPr>
          <w:rFonts w:ascii="Times New Roman" w:hAnsi="Times New Roman" w:cs="Times New Roman"/>
          <w:b/>
          <w:bCs/>
          <w:color w:val="000000" w:themeColor="text1"/>
          <w:lang w:val="en-US"/>
        </w:rPr>
        <w:t>2</w:t>
      </w:r>
      <w:r w:rsidR="00A4486F" w:rsidRPr="00314984">
        <w:rPr>
          <w:rFonts w:ascii="Times New Roman" w:hAnsi="Times New Roman" w:cs="Times New Roman"/>
          <w:b/>
          <w:bCs/>
          <w:color w:val="000000" w:themeColor="text1"/>
          <w:lang w:val="en-US"/>
        </w:rPr>
        <w:t>.2 Key Events and Decisions</w:t>
      </w:r>
      <w:bookmarkEnd w:id="4"/>
    </w:p>
    <w:p w14:paraId="4CF260F1" w14:textId="77777777" w:rsidR="00A1038A" w:rsidRPr="00314984" w:rsidRDefault="00A1038A" w:rsidP="00A4486F">
      <w:pPr>
        <w:jc w:val="both"/>
        <w:rPr>
          <w:rFonts w:ascii="Times New Roman" w:hAnsi="Times New Roman" w:cs="Times New Roman"/>
          <w:b/>
          <w:bCs/>
          <w:color w:val="000000" w:themeColor="text1"/>
          <w:sz w:val="28"/>
          <w:lang w:val="en-US"/>
        </w:rPr>
      </w:pPr>
    </w:p>
    <w:p w14:paraId="3E7A4972" w14:textId="3216C8FB" w:rsidR="00A1038A" w:rsidRPr="00314984" w:rsidRDefault="00A1038A" w:rsidP="00F53DB6">
      <w:pPr>
        <w:spacing w:line="480" w:lineRule="auto"/>
        <w:jc w:val="both"/>
        <w:rPr>
          <w:rFonts w:ascii="Times New Roman" w:hAnsi="Times New Roman" w:cs="Times New Roman"/>
          <w:color w:val="000000" w:themeColor="text1"/>
          <w:szCs w:val="22"/>
          <w:u w:val="single"/>
        </w:rPr>
      </w:pPr>
      <w:r w:rsidRPr="00314984">
        <w:rPr>
          <w:rFonts w:ascii="Times New Roman" w:hAnsi="Times New Roman" w:cs="Times New Roman"/>
          <w:color w:val="000000" w:themeColor="text1"/>
          <w:szCs w:val="22"/>
        </w:rPr>
        <w:t xml:space="preserve">The development of the 737 MAX was marked by a series of critical decisions that prioritized speed and cost efficiency over safety considerations. Boeing "effectively put profitability and growth ahead of airplane safety" by rushing the 737 MAX development to compete with Airbus, while making certain safety features "extra" or "optional" (Jordan &amp; Jazeera, 2019). </w:t>
      </w:r>
      <w:r w:rsidR="009A399B" w:rsidRPr="00314984">
        <w:rPr>
          <w:rFonts w:ascii="Times New Roman" w:hAnsi="Times New Roman" w:cs="Times New Roman"/>
          <w:color w:val="000000" w:themeColor="text1"/>
          <w:szCs w:val="22"/>
        </w:rPr>
        <w:t>As documented by George (2024), this rushed approach manifested in the implementation of the MCAS</w:t>
      </w:r>
      <w:r w:rsidR="00AC03C2" w:rsidRPr="00314984">
        <w:rPr>
          <w:rFonts w:ascii="Times New Roman" w:hAnsi="Times New Roman" w:cs="Times New Roman"/>
          <w:color w:val="000000" w:themeColor="text1"/>
          <w:szCs w:val="22"/>
        </w:rPr>
        <w:t xml:space="preserve"> (Maneuver Characteristic Augmentation System)</w:t>
      </w:r>
      <w:r w:rsidR="009A399B" w:rsidRPr="00314984">
        <w:rPr>
          <w:rFonts w:ascii="Times New Roman" w:hAnsi="Times New Roman" w:cs="Times New Roman"/>
          <w:color w:val="000000" w:themeColor="text1"/>
          <w:szCs w:val="22"/>
        </w:rPr>
        <w:t xml:space="preserve"> system without adequate disclosure, limited pilot training to reduce costs, and ultimately resulted in two fatal crashes causing 346 deaths, leading to the global grounding of the 737 MAX fleet.</w:t>
      </w:r>
    </w:p>
    <w:p w14:paraId="2F4CDC4B" w14:textId="77777777" w:rsidR="009A399B" w:rsidRPr="00314984" w:rsidRDefault="009A399B" w:rsidP="00F53DB6">
      <w:pPr>
        <w:spacing w:line="480" w:lineRule="auto"/>
        <w:jc w:val="both"/>
        <w:rPr>
          <w:rFonts w:ascii="Times New Roman" w:hAnsi="Times New Roman" w:cs="Times New Roman"/>
          <w:color w:val="000000" w:themeColor="text1"/>
          <w:sz w:val="28"/>
          <w:lang w:val="en-US"/>
        </w:rPr>
      </w:pPr>
    </w:p>
    <w:p w14:paraId="314916EB" w14:textId="77777777" w:rsidR="00F53DB6" w:rsidRPr="00314984" w:rsidRDefault="00F53DB6" w:rsidP="00F53DB6">
      <w:pPr>
        <w:spacing w:line="480" w:lineRule="auto"/>
        <w:jc w:val="both"/>
        <w:rPr>
          <w:rFonts w:ascii="Times New Roman" w:hAnsi="Times New Roman" w:cs="Times New Roman"/>
          <w:color w:val="000000" w:themeColor="text1"/>
          <w:sz w:val="28"/>
          <w:lang w:val="en-US"/>
        </w:rPr>
      </w:pPr>
    </w:p>
    <w:p w14:paraId="028675F0" w14:textId="4D3A51A0" w:rsidR="00A4486F" w:rsidRPr="00314984" w:rsidRDefault="00003E64" w:rsidP="00314984">
      <w:pPr>
        <w:pStyle w:val="Heading2"/>
        <w:rPr>
          <w:rFonts w:ascii="Times New Roman" w:hAnsi="Times New Roman" w:cs="Times New Roman"/>
          <w:b/>
          <w:bCs/>
          <w:color w:val="000000" w:themeColor="text1"/>
          <w:lang w:val="en-US"/>
        </w:rPr>
      </w:pPr>
      <w:bookmarkStart w:id="5" w:name="_Toc185212742"/>
      <w:r w:rsidRPr="00314984">
        <w:rPr>
          <w:rFonts w:ascii="Times New Roman" w:hAnsi="Times New Roman" w:cs="Times New Roman"/>
          <w:b/>
          <w:bCs/>
          <w:color w:val="000000" w:themeColor="text1"/>
          <w:lang w:val="en-US"/>
        </w:rPr>
        <w:lastRenderedPageBreak/>
        <w:t>2</w:t>
      </w:r>
      <w:r w:rsidR="00A4486F" w:rsidRPr="00314984">
        <w:rPr>
          <w:rFonts w:ascii="Times New Roman" w:hAnsi="Times New Roman" w:cs="Times New Roman"/>
          <w:b/>
          <w:bCs/>
          <w:color w:val="000000" w:themeColor="text1"/>
          <w:lang w:val="en-US"/>
        </w:rPr>
        <w:t>.3 Ethical Analysis</w:t>
      </w:r>
      <w:bookmarkEnd w:id="5"/>
    </w:p>
    <w:p w14:paraId="56B1C402" w14:textId="77777777" w:rsidR="00F53DB6" w:rsidRPr="00314984" w:rsidRDefault="00F53DB6" w:rsidP="00A4486F">
      <w:pPr>
        <w:jc w:val="both"/>
        <w:rPr>
          <w:rFonts w:ascii="Times New Roman" w:hAnsi="Times New Roman" w:cs="Times New Roman"/>
          <w:b/>
          <w:bCs/>
          <w:color w:val="000000" w:themeColor="text1"/>
          <w:sz w:val="28"/>
          <w:lang w:val="en-US"/>
        </w:rPr>
      </w:pPr>
    </w:p>
    <w:p w14:paraId="7B67266A" w14:textId="7D887797" w:rsidR="00A4486F" w:rsidRPr="00314984" w:rsidRDefault="00003E64" w:rsidP="00314984">
      <w:pPr>
        <w:pStyle w:val="Heading3"/>
        <w:rPr>
          <w:rFonts w:ascii="Times New Roman" w:hAnsi="Times New Roman" w:cs="Times New Roman"/>
          <w:b/>
          <w:bCs/>
          <w:color w:val="000000" w:themeColor="text1"/>
          <w:lang w:val="en-US"/>
        </w:rPr>
      </w:pPr>
      <w:bookmarkStart w:id="6" w:name="_Toc185212743"/>
      <w:r w:rsidRPr="00314984">
        <w:rPr>
          <w:rFonts w:ascii="Times New Roman" w:hAnsi="Times New Roman" w:cs="Times New Roman"/>
          <w:b/>
          <w:bCs/>
          <w:color w:val="000000" w:themeColor="text1"/>
          <w:lang w:val="en-US"/>
        </w:rPr>
        <w:t>2</w:t>
      </w:r>
      <w:r w:rsidR="00A4486F" w:rsidRPr="00314984">
        <w:rPr>
          <w:rFonts w:ascii="Times New Roman" w:hAnsi="Times New Roman" w:cs="Times New Roman"/>
          <w:b/>
          <w:bCs/>
          <w:color w:val="000000" w:themeColor="text1"/>
          <w:lang w:val="en-US"/>
        </w:rPr>
        <w:t>.3.1 Teleological Analysis</w:t>
      </w:r>
      <w:bookmarkEnd w:id="6"/>
    </w:p>
    <w:p w14:paraId="0347E50F" w14:textId="38E14822" w:rsidR="00604D59" w:rsidRPr="00314984" w:rsidRDefault="00A1038A"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From a teleological perspective, Boeing's actions revealed a stark contrast between intended and actual outcomes. </w:t>
      </w:r>
      <w:r w:rsidR="00604D59" w:rsidRPr="00314984">
        <w:rPr>
          <w:rFonts w:ascii="Times New Roman" w:hAnsi="Times New Roman" w:cs="Times New Roman"/>
          <w:color w:val="000000" w:themeColor="text1"/>
          <w:szCs w:val="22"/>
          <w:lang w:val="en-CN"/>
        </w:rPr>
        <w:t>The company allocated 80% of its free cash flow to stock buybacks</w:t>
      </w:r>
      <w:r w:rsidR="00641D97" w:rsidRPr="00314984">
        <w:rPr>
          <w:rFonts w:ascii="Times New Roman" w:hAnsi="Times New Roman" w:cs="Times New Roman"/>
          <w:color w:val="000000" w:themeColor="text1"/>
          <w:szCs w:val="22"/>
          <w:lang w:val="en-CN"/>
        </w:rPr>
        <w:t xml:space="preserve"> (Prentice, 2022)</w:t>
      </w:r>
      <w:r w:rsidR="00604D59" w:rsidRPr="00314984">
        <w:rPr>
          <w:rFonts w:ascii="Times New Roman" w:hAnsi="Times New Roman" w:cs="Times New Roman"/>
          <w:color w:val="000000" w:themeColor="text1"/>
          <w:szCs w:val="22"/>
          <w:lang w:val="en-CN"/>
        </w:rPr>
        <w:t>, generating substantial returns for shareholders and executives. This approach aligned with teleological theory's focus on outcomes and reflected the prevailing corporate emphasis on shareholder value maximization</w:t>
      </w:r>
      <w:r w:rsidR="00052DE3" w:rsidRPr="00314984">
        <w:rPr>
          <w:rFonts w:ascii="Times New Roman" w:hAnsi="Times New Roman" w:cs="Times New Roman"/>
          <w:color w:val="000000" w:themeColor="text1"/>
          <w:szCs w:val="22"/>
          <w:lang w:val="en-CN"/>
        </w:rPr>
        <w:t xml:space="preserve"> (O’Connel &amp;Ward, 2020)</w:t>
      </w:r>
      <w:r w:rsidR="00604D59" w:rsidRPr="00314984">
        <w:rPr>
          <w:rFonts w:ascii="Times New Roman" w:hAnsi="Times New Roman" w:cs="Times New Roman"/>
          <w:color w:val="000000" w:themeColor="text1"/>
          <w:szCs w:val="22"/>
          <w:lang w:val="en-CN"/>
        </w:rPr>
        <w:t>.</w:t>
      </w:r>
    </w:p>
    <w:p w14:paraId="782B2053" w14:textId="0EA7ED3E" w:rsidR="00604D59" w:rsidRPr="00314984" w:rsidRDefault="00604D59"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The implementation of cost</w:t>
      </w:r>
      <w:r w:rsidR="009C0932">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reduction measures proved catastrophic. Boeing employed a single</w:t>
      </w:r>
      <w:r w:rsidR="009C0932">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sensor system and deliberately published incomplete information in the MAX manual to circumvent expensive pilot training requirements</w:t>
      </w:r>
      <w:r w:rsidR="00052DE3" w:rsidRPr="00314984">
        <w:rPr>
          <w:rFonts w:ascii="Times New Roman" w:hAnsi="Times New Roman" w:cs="Times New Roman"/>
          <w:color w:val="000000" w:themeColor="text1"/>
          <w:szCs w:val="22"/>
          <w:lang w:val="en-CN"/>
        </w:rPr>
        <w:t xml:space="preserve"> </w:t>
      </w:r>
      <w:r w:rsidR="00052DE3" w:rsidRPr="00314984">
        <w:rPr>
          <w:rFonts w:ascii="Times New Roman" w:hAnsi="Times New Roman" w:cs="Times New Roman"/>
          <w:color w:val="000000" w:themeColor="text1"/>
          <w:szCs w:val="22"/>
        </w:rPr>
        <w:t>(United States Department of Justice, 2021)</w:t>
      </w:r>
      <w:r w:rsidRPr="00314984">
        <w:rPr>
          <w:rFonts w:ascii="Times New Roman" w:hAnsi="Times New Roman" w:cs="Times New Roman"/>
          <w:color w:val="000000" w:themeColor="text1"/>
          <w:szCs w:val="22"/>
          <w:lang w:val="en-CN"/>
        </w:rPr>
        <w:t>. These decisions led to substantial financial losses, demonstrating the limitations of purely outcome</w:t>
      </w:r>
      <w:r w:rsidR="009C0932">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based decision-making in complex engineering contexts</w:t>
      </w:r>
      <w:r w:rsidR="00B02023" w:rsidRPr="00314984">
        <w:rPr>
          <w:rFonts w:ascii="Times New Roman" w:hAnsi="Times New Roman" w:cs="Times New Roman"/>
          <w:color w:val="000000" w:themeColor="text1"/>
          <w:szCs w:val="22"/>
          <w:lang w:val="en-CN"/>
        </w:rPr>
        <w:t xml:space="preserve"> (Isidore,2021)</w:t>
      </w:r>
      <w:r w:rsidRPr="00314984">
        <w:rPr>
          <w:rFonts w:ascii="Times New Roman" w:hAnsi="Times New Roman" w:cs="Times New Roman"/>
          <w:color w:val="000000" w:themeColor="text1"/>
          <w:szCs w:val="22"/>
          <w:lang w:val="en-CN"/>
        </w:rPr>
        <w:t>.</w:t>
      </w:r>
    </w:p>
    <w:p w14:paraId="298412FB" w14:textId="13ABADF0" w:rsidR="00604D59" w:rsidRPr="00314984" w:rsidRDefault="00604D59"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The case highlights fundamental issues with amoral capitalism, where financial considerations dominate </w:t>
      </w:r>
      <w:r w:rsidRPr="009C0932">
        <w:rPr>
          <w:rFonts w:ascii="Times New Roman" w:hAnsi="Times New Roman" w:cs="Times New Roman"/>
          <w:color w:val="000000" w:themeColor="text1"/>
          <w:szCs w:val="22"/>
          <w:lang w:val="en-CN"/>
        </w:rPr>
        <w:t>decision-making</w:t>
      </w:r>
      <w:r w:rsidRPr="00314984">
        <w:rPr>
          <w:rFonts w:ascii="Times New Roman" w:hAnsi="Times New Roman" w:cs="Times New Roman"/>
          <w:color w:val="000000" w:themeColor="text1"/>
          <w:szCs w:val="22"/>
          <w:lang w:val="en-CN"/>
        </w:rPr>
        <w:t xml:space="preserve"> processes</w:t>
      </w:r>
      <w:r w:rsidR="00B02023" w:rsidRPr="00314984">
        <w:rPr>
          <w:rFonts w:ascii="Times New Roman" w:hAnsi="Times New Roman" w:cs="Times New Roman"/>
          <w:color w:val="000000" w:themeColor="text1"/>
          <w:szCs w:val="22"/>
          <w:lang w:val="en-CN"/>
        </w:rPr>
        <w:t xml:space="preserve"> (Neidich, 2019)</w:t>
      </w:r>
      <w:r w:rsidRPr="00314984">
        <w:rPr>
          <w:rFonts w:ascii="Times New Roman" w:hAnsi="Times New Roman" w:cs="Times New Roman"/>
          <w:color w:val="000000" w:themeColor="text1"/>
          <w:szCs w:val="22"/>
          <w:lang w:val="en-CN"/>
        </w:rPr>
        <w:t>. Under this framework, ethical considerations only become relevant when they directly impact monetary risks or potential rewards</w:t>
      </w:r>
      <w:r w:rsidR="00277133" w:rsidRPr="00314984">
        <w:rPr>
          <w:rFonts w:ascii="Times New Roman" w:hAnsi="Times New Roman" w:cs="Times New Roman"/>
          <w:color w:val="000000" w:themeColor="text1"/>
          <w:szCs w:val="22"/>
          <w:lang w:val="en-CN"/>
        </w:rPr>
        <w:t xml:space="preserve"> (Prentice, 2022)</w:t>
      </w:r>
      <w:r w:rsidRPr="00314984">
        <w:rPr>
          <w:rFonts w:ascii="Times New Roman" w:hAnsi="Times New Roman" w:cs="Times New Roman"/>
          <w:color w:val="000000" w:themeColor="text1"/>
          <w:szCs w:val="22"/>
          <w:lang w:val="en-CN"/>
        </w:rPr>
        <w:t>.</w:t>
      </w:r>
      <w:r w:rsidR="000A08A9" w:rsidRPr="00314984">
        <w:rPr>
          <w:rFonts w:ascii="Times New Roman" w:hAnsi="Times New Roman" w:cs="Times New Roman"/>
          <w:sz w:val="22"/>
          <w:szCs w:val="22"/>
        </w:rPr>
        <w:t xml:space="preserve"> </w:t>
      </w:r>
      <w:r w:rsidR="000A08A9" w:rsidRPr="00314984">
        <w:rPr>
          <w:rFonts w:ascii="Times New Roman" w:hAnsi="Times New Roman" w:cs="Times New Roman"/>
          <w:color w:val="000000" w:themeColor="text1"/>
          <w:szCs w:val="22"/>
        </w:rPr>
        <w:t xml:space="preserve">As </w:t>
      </w:r>
      <w:r w:rsidR="000A08A9" w:rsidRPr="00314984">
        <w:rPr>
          <w:rFonts w:ascii="Times New Roman" w:hAnsi="Times New Roman" w:cs="Times New Roman"/>
          <w:color w:val="000000" w:themeColor="text1"/>
          <w:szCs w:val="22"/>
        </w:rPr>
        <w:t>analysed</w:t>
      </w:r>
      <w:r w:rsidR="000A08A9" w:rsidRPr="00314984">
        <w:rPr>
          <w:rFonts w:ascii="Times New Roman" w:hAnsi="Times New Roman" w:cs="Times New Roman"/>
          <w:color w:val="000000" w:themeColor="text1"/>
          <w:szCs w:val="22"/>
        </w:rPr>
        <w:t xml:space="preserve"> by </w:t>
      </w:r>
      <w:proofErr w:type="spellStart"/>
      <w:r w:rsidR="000A08A9" w:rsidRPr="00314984">
        <w:rPr>
          <w:rFonts w:ascii="Times New Roman" w:hAnsi="Times New Roman" w:cs="Times New Roman"/>
          <w:color w:val="000000" w:themeColor="text1"/>
          <w:szCs w:val="22"/>
        </w:rPr>
        <w:t>Herkert</w:t>
      </w:r>
      <w:proofErr w:type="spellEnd"/>
      <w:r w:rsidR="000A08A9" w:rsidRPr="00314984">
        <w:rPr>
          <w:rFonts w:ascii="Times New Roman" w:hAnsi="Times New Roman" w:cs="Times New Roman"/>
          <w:color w:val="000000" w:themeColor="text1"/>
          <w:szCs w:val="22"/>
        </w:rPr>
        <w:t xml:space="preserve"> et al. (2020), the resulting negligent design choices ultimately became the primary factor in the crisis</w:t>
      </w:r>
      <w:r w:rsidRPr="00314984">
        <w:rPr>
          <w:rFonts w:ascii="Times New Roman" w:hAnsi="Times New Roman" w:cs="Times New Roman"/>
          <w:color w:val="000000" w:themeColor="text1"/>
          <w:szCs w:val="22"/>
          <w:lang w:val="en-CN"/>
        </w:rPr>
        <w:t>.</w:t>
      </w:r>
    </w:p>
    <w:p w14:paraId="5EA6586A" w14:textId="77777777" w:rsidR="00A36FFF" w:rsidRPr="00314984" w:rsidRDefault="00A36FFF" w:rsidP="00A4486F">
      <w:pPr>
        <w:jc w:val="both"/>
        <w:rPr>
          <w:rFonts w:ascii="Times New Roman" w:hAnsi="Times New Roman" w:cs="Times New Roman"/>
          <w:color w:val="000000" w:themeColor="text1"/>
          <w:sz w:val="28"/>
          <w:lang w:val="en-CN"/>
        </w:rPr>
      </w:pPr>
    </w:p>
    <w:p w14:paraId="058BDEA3" w14:textId="0D8C8024" w:rsidR="00A4486F" w:rsidRPr="00314984" w:rsidRDefault="00003E64" w:rsidP="00314984">
      <w:pPr>
        <w:pStyle w:val="Heading3"/>
        <w:rPr>
          <w:rFonts w:ascii="Times New Roman" w:hAnsi="Times New Roman" w:cs="Times New Roman"/>
          <w:b/>
          <w:bCs/>
          <w:color w:val="000000" w:themeColor="text1"/>
          <w:lang w:val="en-US"/>
        </w:rPr>
      </w:pPr>
      <w:bookmarkStart w:id="7" w:name="_Toc185212744"/>
      <w:r w:rsidRPr="00314984">
        <w:rPr>
          <w:rFonts w:ascii="Times New Roman" w:hAnsi="Times New Roman" w:cs="Times New Roman"/>
          <w:b/>
          <w:bCs/>
          <w:color w:val="000000" w:themeColor="text1"/>
          <w:lang w:val="en-US"/>
        </w:rPr>
        <w:t>2</w:t>
      </w:r>
      <w:r w:rsidR="00A4486F" w:rsidRPr="00314984">
        <w:rPr>
          <w:rFonts w:ascii="Times New Roman" w:hAnsi="Times New Roman" w:cs="Times New Roman"/>
          <w:b/>
          <w:bCs/>
          <w:color w:val="000000" w:themeColor="text1"/>
          <w:lang w:val="en-US"/>
        </w:rPr>
        <w:t>.3.2 Deontological Analysis</w:t>
      </w:r>
      <w:bookmarkEnd w:id="7"/>
    </w:p>
    <w:p w14:paraId="6EF69148" w14:textId="77777777" w:rsidR="00F53DB6" w:rsidRPr="00314984" w:rsidRDefault="00F53DB6" w:rsidP="00A4486F">
      <w:pPr>
        <w:jc w:val="both"/>
        <w:rPr>
          <w:rFonts w:ascii="Times New Roman" w:hAnsi="Times New Roman" w:cs="Times New Roman"/>
          <w:b/>
          <w:bCs/>
          <w:color w:val="000000" w:themeColor="text1"/>
          <w:sz w:val="28"/>
          <w:lang w:val="en-US"/>
        </w:rPr>
      </w:pPr>
    </w:p>
    <w:p w14:paraId="1C5664E3" w14:textId="77777777" w:rsidR="00122AC9" w:rsidRPr="00122AC9" w:rsidRDefault="00122AC9" w:rsidP="00F53DB6">
      <w:pPr>
        <w:spacing w:line="480" w:lineRule="auto"/>
        <w:jc w:val="both"/>
        <w:rPr>
          <w:rFonts w:ascii="Times New Roman" w:hAnsi="Times New Roman" w:cs="Times New Roman"/>
          <w:color w:val="000000" w:themeColor="text1"/>
          <w:szCs w:val="22"/>
          <w:lang w:val="en-CN"/>
        </w:rPr>
      </w:pPr>
      <w:r w:rsidRPr="00122AC9">
        <w:rPr>
          <w:rFonts w:ascii="Times New Roman" w:hAnsi="Times New Roman" w:cs="Times New Roman"/>
          <w:color w:val="000000" w:themeColor="text1"/>
          <w:szCs w:val="22"/>
          <w:lang w:val="en-CN"/>
        </w:rPr>
        <w:t>Through the lens of Kantian ethics, Boeing's actions represented systematic violations of fundamental moral duties. Under McNerney's leadership, Boeing's organizational focus shifted dramatically from passenger safety to shareholder value, evidenced by the notable absence of safety discussions in annual proxy statements (George, 2024).</w:t>
      </w:r>
    </w:p>
    <w:p w14:paraId="39691B27" w14:textId="4D9DE94C" w:rsidR="00122AC9" w:rsidRPr="00122AC9" w:rsidRDefault="00122AC9" w:rsidP="00F53DB6">
      <w:pPr>
        <w:spacing w:line="480" w:lineRule="auto"/>
        <w:jc w:val="both"/>
        <w:rPr>
          <w:rFonts w:ascii="Times New Roman" w:hAnsi="Times New Roman" w:cs="Times New Roman"/>
          <w:color w:val="000000" w:themeColor="text1"/>
          <w:szCs w:val="22"/>
          <w:lang w:val="en-CN"/>
        </w:rPr>
      </w:pPr>
      <w:r w:rsidRPr="00122AC9">
        <w:rPr>
          <w:rFonts w:ascii="Times New Roman" w:hAnsi="Times New Roman" w:cs="Times New Roman"/>
          <w:color w:val="000000" w:themeColor="text1"/>
          <w:szCs w:val="22"/>
          <w:lang w:val="en-CN"/>
        </w:rPr>
        <w:lastRenderedPageBreak/>
        <w:t>The company's communication practices revealed serious ethical breaches. Wind tunnel testing had exposed the MAX's tendency to pitch up in certain flight conditions, creating potential stall</w:t>
      </w:r>
      <w:r w:rsidRPr="00314984">
        <w:rPr>
          <w:rFonts w:ascii="Times New Roman" w:hAnsi="Times New Roman" w:cs="Times New Roman"/>
          <w:color w:val="000000" w:themeColor="text1"/>
          <w:szCs w:val="22"/>
          <w:lang w:val="en-CN"/>
        </w:rPr>
        <w:t>ing</w:t>
      </w:r>
      <w:r w:rsidRPr="00122AC9">
        <w:rPr>
          <w:rFonts w:ascii="Times New Roman" w:hAnsi="Times New Roman" w:cs="Times New Roman"/>
          <w:color w:val="000000" w:themeColor="text1"/>
          <w:szCs w:val="22"/>
          <w:lang w:val="en-CN"/>
        </w:rPr>
        <w:t xml:space="preserve"> risks. Rather than implementing a more expensive hardware solution, Boeing opted for a software fix through the MCAS system and then misrepresented this significant modification as a minor adjustment, deliberately minimizing the perceived need for additional pilot training (The United States Department of Justice, 2021).</w:t>
      </w:r>
    </w:p>
    <w:p w14:paraId="104373F9" w14:textId="48862ADC" w:rsidR="00122AC9" w:rsidRPr="00122AC9" w:rsidRDefault="00122AC9" w:rsidP="00F53DB6">
      <w:pPr>
        <w:spacing w:line="480" w:lineRule="auto"/>
        <w:jc w:val="both"/>
        <w:rPr>
          <w:rFonts w:ascii="Times New Roman" w:hAnsi="Times New Roman" w:cs="Times New Roman"/>
          <w:color w:val="000000" w:themeColor="text1"/>
          <w:szCs w:val="22"/>
          <w:lang w:val="en-CN"/>
        </w:rPr>
      </w:pPr>
      <w:r w:rsidRPr="00122AC9">
        <w:rPr>
          <w:rFonts w:ascii="Times New Roman" w:hAnsi="Times New Roman" w:cs="Times New Roman"/>
          <w:color w:val="000000" w:themeColor="text1"/>
          <w:szCs w:val="22"/>
          <w:lang w:val="en-CN"/>
        </w:rPr>
        <w:t xml:space="preserve">Professional engineering ethics were </w:t>
      </w:r>
      <w:r w:rsidR="00391E28" w:rsidRPr="00314984">
        <w:rPr>
          <w:rFonts w:ascii="Times New Roman" w:hAnsi="Times New Roman" w:cs="Times New Roman"/>
          <w:color w:val="000000" w:themeColor="text1"/>
          <w:szCs w:val="22"/>
          <w:lang w:val="en-CN"/>
        </w:rPr>
        <w:t>damaged</w:t>
      </w:r>
      <w:r w:rsidRPr="00122AC9">
        <w:rPr>
          <w:rFonts w:ascii="Times New Roman" w:hAnsi="Times New Roman" w:cs="Times New Roman"/>
          <w:color w:val="000000" w:themeColor="text1"/>
          <w:szCs w:val="22"/>
          <w:lang w:val="en-CN"/>
        </w:rPr>
        <w:t xml:space="preserve"> when management explicitly prohibited engineers from implementing changes that would necessitate simulator training for pilots transitioning from the current 737 to the MAX (Prentice, 2022). This </w:t>
      </w:r>
      <w:r w:rsidR="00391E28" w:rsidRPr="00314984">
        <w:rPr>
          <w:rFonts w:ascii="Times New Roman" w:hAnsi="Times New Roman" w:cs="Times New Roman"/>
          <w:color w:val="000000" w:themeColor="text1"/>
          <w:szCs w:val="22"/>
          <w:lang w:val="en-CN"/>
        </w:rPr>
        <w:t>instruction</w:t>
      </w:r>
      <w:r w:rsidRPr="00122AC9">
        <w:rPr>
          <w:rFonts w:ascii="Times New Roman" w:hAnsi="Times New Roman" w:cs="Times New Roman"/>
          <w:color w:val="000000" w:themeColor="text1"/>
          <w:szCs w:val="22"/>
          <w:lang w:val="en-CN"/>
        </w:rPr>
        <w:t>, combined with the pressure on employees to conceal technical issues (Bedigan, 2024), established a pattern of compromised safety protocols in favor of cost reduction. These violations of deontological principles had catastrophic consequences, demonstrating the fundamental incompatibility between pure profit motivation and ethical duty in safety</w:t>
      </w:r>
      <w:r w:rsidR="00F04900">
        <w:rPr>
          <w:rFonts w:ascii="Times New Roman" w:hAnsi="Times New Roman" w:cs="Times New Roman"/>
          <w:color w:val="000000" w:themeColor="text1"/>
          <w:szCs w:val="22"/>
          <w:lang w:val="en-CN"/>
        </w:rPr>
        <w:t xml:space="preserve"> </w:t>
      </w:r>
      <w:r w:rsidRPr="00122AC9">
        <w:rPr>
          <w:rFonts w:ascii="Times New Roman" w:hAnsi="Times New Roman" w:cs="Times New Roman"/>
          <w:color w:val="000000" w:themeColor="text1"/>
          <w:szCs w:val="22"/>
          <w:lang w:val="en-CN"/>
        </w:rPr>
        <w:t>critical industries (Herkert et al., 2020).</w:t>
      </w:r>
    </w:p>
    <w:p w14:paraId="6AAE6B89" w14:textId="77777777" w:rsidR="005E2326" w:rsidRPr="00314984" w:rsidRDefault="005E2326" w:rsidP="00A4486F">
      <w:pPr>
        <w:jc w:val="both"/>
        <w:rPr>
          <w:rFonts w:ascii="Times New Roman" w:hAnsi="Times New Roman" w:cs="Times New Roman"/>
          <w:color w:val="000000" w:themeColor="text1"/>
          <w:sz w:val="28"/>
          <w:lang w:val="en-CN"/>
        </w:rPr>
      </w:pPr>
    </w:p>
    <w:p w14:paraId="49EB97B4" w14:textId="77777777" w:rsidR="005E2326" w:rsidRPr="00314984" w:rsidRDefault="005E2326" w:rsidP="00A4486F">
      <w:pPr>
        <w:jc w:val="both"/>
        <w:rPr>
          <w:rFonts w:ascii="Times New Roman" w:hAnsi="Times New Roman" w:cs="Times New Roman"/>
          <w:color w:val="000000" w:themeColor="text1"/>
          <w:sz w:val="28"/>
          <w:lang w:val="en-CN"/>
        </w:rPr>
      </w:pPr>
    </w:p>
    <w:p w14:paraId="1FC2358D" w14:textId="7C9067A6" w:rsidR="00A4486F" w:rsidRPr="00314984" w:rsidRDefault="00003E64" w:rsidP="00314984">
      <w:pPr>
        <w:pStyle w:val="Heading3"/>
        <w:rPr>
          <w:rFonts w:ascii="Times New Roman" w:hAnsi="Times New Roman" w:cs="Times New Roman"/>
          <w:b/>
          <w:bCs/>
          <w:color w:val="000000" w:themeColor="text1"/>
          <w:lang w:val="en-US"/>
        </w:rPr>
      </w:pPr>
      <w:bookmarkStart w:id="8" w:name="_Toc185212745"/>
      <w:r w:rsidRPr="00314984">
        <w:rPr>
          <w:rFonts w:ascii="Times New Roman" w:hAnsi="Times New Roman" w:cs="Times New Roman"/>
          <w:b/>
          <w:bCs/>
          <w:color w:val="000000" w:themeColor="text1"/>
          <w:lang w:val="en-US"/>
        </w:rPr>
        <w:t>2</w:t>
      </w:r>
      <w:r w:rsidR="00A4486F" w:rsidRPr="00314984">
        <w:rPr>
          <w:rFonts w:ascii="Times New Roman" w:hAnsi="Times New Roman" w:cs="Times New Roman"/>
          <w:b/>
          <w:bCs/>
          <w:color w:val="000000" w:themeColor="text1"/>
          <w:lang w:val="en-US"/>
        </w:rPr>
        <w:t xml:space="preserve">.4 Stakeholder </w:t>
      </w:r>
      <w:r w:rsidRPr="00314984">
        <w:rPr>
          <w:rFonts w:ascii="Times New Roman" w:hAnsi="Times New Roman" w:cs="Times New Roman"/>
          <w:b/>
          <w:bCs/>
          <w:color w:val="000000" w:themeColor="text1"/>
          <w:lang w:val="en-US"/>
        </w:rPr>
        <w:t>Theory</w:t>
      </w:r>
      <w:r w:rsidR="00A4486F" w:rsidRPr="00314984">
        <w:rPr>
          <w:rFonts w:ascii="Times New Roman" w:hAnsi="Times New Roman" w:cs="Times New Roman"/>
          <w:b/>
          <w:bCs/>
          <w:color w:val="000000" w:themeColor="text1"/>
          <w:lang w:val="en-US"/>
        </w:rPr>
        <w:t xml:space="preserve"> Analysis</w:t>
      </w:r>
      <w:r w:rsidRPr="00314984">
        <w:rPr>
          <w:rFonts w:ascii="Times New Roman" w:hAnsi="Times New Roman" w:cs="Times New Roman"/>
          <w:b/>
          <w:bCs/>
          <w:color w:val="000000" w:themeColor="text1"/>
          <w:lang w:val="en-US"/>
        </w:rPr>
        <w:t>: Freeman’s Theory vs Friedman Theory</w:t>
      </w:r>
      <w:bookmarkEnd w:id="8"/>
    </w:p>
    <w:p w14:paraId="01C71556" w14:textId="77777777" w:rsidR="00565AE5" w:rsidRPr="00314984" w:rsidRDefault="00565AE5" w:rsidP="00A4486F">
      <w:pPr>
        <w:jc w:val="both"/>
        <w:rPr>
          <w:rFonts w:ascii="Times New Roman" w:hAnsi="Times New Roman" w:cs="Times New Roman"/>
          <w:b/>
          <w:bCs/>
          <w:color w:val="000000" w:themeColor="text1"/>
          <w:sz w:val="28"/>
          <w:lang w:val="en-US"/>
        </w:rPr>
      </w:pPr>
    </w:p>
    <w:p w14:paraId="30FA7638" w14:textId="1CBD4F92" w:rsidR="00565AE5"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The Boeing 737 MAX crisis presents a profound illustration of the tension between Freeman's stakeholder theory and Friedman's shareholder theory in corporate governance</w:t>
      </w:r>
      <w:r w:rsidR="00CE174B" w:rsidRPr="00314984">
        <w:rPr>
          <w:rFonts w:ascii="Times New Roman" w:hAnsi="Times New Roman" w:cs="Times New Roman"/>
          <w:sz w:val="22"/>
          <w:szCs w:val="22"/>
        </w:rPr>
        <w:t xml:space="preserve"> </w:t>
      </w:r>
      <w:r w:rsidR="00CE174B" w:rsidRPr="00314984">
        <w:rPr>
          <w:rFonts w:ascii="Times New Roman" w:hAnsi="Times New Roman" w:cs="Times New Roman"/>
          <w:color w:val="000000" w:themeColor="text1"/>
          <w:szCs w:val="22"/>
        </w:rPr>
        <w:t>(</w:t>
      </w:r>
      <w:proofErr w:type="spellStart"/>
      <w:r w:rsidR="00CE174B" w:rsidRPr="00314984">
        <w:rPr>
          <w:rFonts w:ascii="Times New Roman" w:hAnsi="Times New Roman" w:cs="Times New Roman"/>
          <w:color w:val="000000" w:themeColor="text1"/>
          <w:szCs w:val="22"/>
        </w:rPr>
        <w:t>Studocu</w:t>
      </w:r>
      <w:proofErr w:type="spellEnd"/>
      <w:r w:rsidR="00CE174B" w:rsidRPr="00314984">
        <w:rPr>
          <w:rFonts w:ascii="Times New Roman" w:hAnsi="Times New Roman" w:cs="Times New Roman"/>
          <w:color w:val="000000" w:themeColor="text1"/>
          <w:szCs w:val="22"/>
        </w:rPr>
        <w:t>, 2023)</w:t>
      </w:r>
      <w:r w:rsidRPr="00314984">
        <w:rPr>
          <w:rFonts w:ascii="Times New Roman" w:hAnsi="Times New Roman" w:cs="Times New Roman"/>
          <w:color w:val="000000" w:themeColor="text1"/>
          <w:szCs w:val="22"/>
          <w:lang w:val="en-CN"/>
        </w:rPr>
        <w:t>. Freeman's stakeholder theory advocates for a balanced consideration of all groups affected by corporate decisions, arguing that long-term business success depends on satisfying multiple stakeholder interests simultaneously</w:t>
      </w:r>
      <w:r w:rsidR="00CE174B" w:rsidRPr="00314984">
        <w:rPr>
          <w:rFonts w:ascii="Times New Roman" w:hAnsi="Times New Roman" w:cs="Times New Roman"/>
          <w:sz w:val="22"/>
          <w:szCs w:val="22"/>
        </w:rPr>
        <w:t xml:space="preserve"> </w:t>
      </w:r>
      <w:r w:rsidR="00CE174B" w:rsidRPr="00314984">
        <w:rPr>
          <w:rFonts w:ascii="Times New Roman" w:hAnsi="Times New Roman" w:cs="Times New Roman"/>
          <w:color w:val="000000" w:themeColor="text1"/>
          <w:szCs w:val="22"/>
        </w:rPr>
        <w:t>(</w:t>
      </w:r>
      <w:proofErr w:type="spellStart"/>
      <w:r w:rsidR="00CE174B" w:rsidRPr="00314984">
        <w:rPr>
          <w:rFonts w:ascii="Times New Roman" w:hAnsi="Times New Roman" w:cs="Times New Roman"/>
          <w:color w:val="000000" w:themeColor="text1"/>
          <w:szCs w:val="22"/>
        </w:rPr>
        <w:t>Herkert</w:t>
      </w:r>
      <w:proofErr w:type="spellEnd"/>
      <w:r w:rsidR="00CE174B" w:rsidRPr="00314984">
        <w:rPr>
          <w:rFonts w:ascii="Times New Roman" w:hAnsi="Times New Roman" w:cs="Times New Roman"/>
          <w:color w:val="000000" w:themeColor="text1"/>
          <w:szCs w:val="22"/>
        </w:rPr>
        <w:t xml:space="preserve"> et al., 2020)</w:t>
      </w:r>
      <w:r w:rsidRPr="00314984">
        <w:rPr>
          <w:rFonts w:ascii="Times New Roman" w:hAnsi="Times New Roman" w:cs="Times New Roman"/>
          <w:color w:val="000000" w:themeColor="text1"/>
          <w:szCs w:val="22"/>
          <w:lang w:val="en-CN"/>
        </w:rPr>
        <w:t xml:space="preserve">. </w:t>
      </w:r>
      <w:r w:rsidR="006166B0" w:rsidRPr="006166B0">
        <w:rPr>
          <w:rFonts w:ascii="Times New Roman" w:hAnsi="Times New Roman" w:cs="Times New Roman"/>
          <w:color w:val="000000" w:themeColor="text1"/>
          <w:szCs w:val="22"/>
        </w:rPr>
        <w:t>In the Boeing case, this theoretical framework highlights the interconnected nature of stakeholder impacts and the ripple effects of prioritizing one group over others</w:t>
      </w:r>
      <w:r w:rsidR="006166B0">
        <w:rPr>
          <w:rFonts w:ascii="Times New Roman" w:hAnsi="Times New Roman" w:cs="Times New Roman"/>
          <w:color w:val="000000" w:themeColor="text1"/>
          <w:szCs w:val="22"/>
        </w:rPr>
        <w:t>.</w:t>
      </w:r>
    </w:p>
    <w:p w14:paraId="39779BE2" w14:textId="77777777" w:rsidR="00165970" w:rsidRDefault="00165970" w:rsidP="00F53DB6">
      <w:pPr>
        <w:spacing w:line="480" w:lineRule="auto"/>
        <w:jc w:val="both"/>
        <w:rPr>
          <w:rFonts w:ascii="Times New Roman" w:hAnsi="Times New Roman" w:cs="Times New Roman"/>
          <w:color w:val="000000" w:themeColor="text1"/>
          <w:szCs w:val="22"/>
          <w:lang w:val="en-CN"/>
        </w:rPr>
      </w:pPr>
    </w:p>
    <w:p w14:paraId="79CDF2B0" w14:textId="2FCFF964" w:rsidR="00165970" w:rsidRDefault="00165970" w:rsidP="00F53DB6">
      <w:pPr>
        <w:spacing w:line="480" w:lineRule="auto"/>
        <w:jc w:val="both"/>
        <w:rPr>
          <w:rFonts w:ascii="Times New Roman" w:hAnsi="Times New Roman" w:cs="Times New Roman"/>
          <w:color w:val="000000" w:themeColor="text1"/>
          <w:szCs w:val="22"/>
        </w:rPr>
      </w:pPr>
      <w:r w:rsidRPr="00165970">
        <w:rPr>
          <w:rFonts w:ascii="Times New Roman" w:hAnsi="Times New Roman" w:cs="Times New Roman"/>
          <w:color w:val="000000" w:themeColor="text1"/>
          <w:szCs w:val="22"/>
        </w:rPr>
        <w:lastRenderedPageBreak/>
        <w:t>To understand the complex web of relationships and impacts in this crisis, Figure 1 illustrates the key stakeholders affected by Boeing's decisions:</w:t>
      </w:r>
    </w:p>
    <w:p w14:paraId="6D5E1F0A" w14:textId="77777777" w:rsidR="00165970" w:rsidRDefault="00165970" w:rsidP="00F53DB6">
      <w:pPr>
        <w:spacing w:line="480" w:lineRule="auto"/>
        <w:jc w:val="both"/>
        <w:rPr>
          <w:rFonts w:ascii="Times New Roman" w:hAnsi="Times New Roman" w:cs="Times New Roman"/>
          <w:color w:val="000000" w:themeColor="text1"/>
          <w:szCs w:val="22"/>
          <w:lang w:val="en-CN"/>
        </w:rPr>
      </w:pPr>
    </w:p>
    <w:p w14:paraId="5E7693BC" w14:textId="77777777" w:rsidR="002A3321" w:rsidRDefault="002A3321" w:rsidP="00F53DB6">
      <w:pPr>
        <w:spacing w:line="480" w:lineRule="auto"/>
        <w:jc w:val="both"/>
        <w:rPr>
          <w:rFonts w:ascii="Times New Roman" w:hAnsi="Times New Roman" w:cs="Times New Roman"/>
          <w:color w:val="000000" w:themeColor="text1"/>
          <w:szCs w:val="22"/>
          <w:lang w:val="en-CN"/>
        </w:rPr>
      </w:pPr>
    </w:p>
    <w:p w14:paraId="761E1F9D" w14:textId="2B2B2B85" w:rsidR="002A3321" w:rsidRPr="00314984" w:rsidRDefault="001B69F5" w:rsidP="00F53DB6">
      <w:pPr>
        <w:spacing w:line="480" w:lineRule="auto"/>
        <w:jc w:val="both"/>
        <w:rPr>
          <w:rFonts w:ascii="Times New Roman" w:hAnsi="Times New Roman" w:cs="Times New Roman"/>
          <w:color w:val="000000" w:themeColor="text1"/>
          <w:szCs w:val="22"/>
          <w:lang w:val="en-CN"/>
        </w:rPr>
      </w:pPr>
      <w:r>
        <w:rPr>
          <w:rFonts w:ascii="Times New Roman" w:hAnsi="Times New Roman" w:cs="Times New Roman"/>
          <w:noProof/>
          <w:color w:val="000000" w:themeColor="text1"/>
          <w:szCs w:val="22"/>
          <w:lang w:val="en-CN"/>
        </w:rPr>
        <mc:AlternateContent>
          <mc:Choice Requires="wps">
            <w:drawing>
              <wp:anchor distT="0" distB="0" distL="114300" distR="114300" simplePos="0" relativeHeight="251659264" behindDoc="0" locked="0" layoutInCell="1" allowOverlap="1" wp14:anchorId="32314DFB" wp14:editId="437969BA">
                <wp:simplePos x="0" y="0"/>
                <wp:positionH relativeFrom="column">
                  <wp:posOffset>1215342</wp:posOffset>
                </wp:positionH>
                <wp:positionV relativeFrom="paragraph">
                  <wp:posOffset>3935392</wp:posOffset>
                </wp:positionV>
                <wp:extent cx="3657600" cy="347241"/>
                <wp:effectExtent l="0" t="0" r="12700" b="8890"/>
                <wp:wrapNone/>
                <wp:docPr id="501371403" name="Text Box 5"/>
                <wp:cNvGraphicFramePr/>
                <a:graphic xmlns:a="http://schemas.openxmlformats.org/drawingml/2006/main">
                  <a:graphicData uri="http://schemas.microsoft.com/office/word/2010/wordprocessingShape">
                    <wps:wsp>
                      <wps:cNvSpPr txBox="1"/>
                      <wps:spPr>
                        <a:xfrm>
                          <a:off x="0" y="0"/>
                          <a:ext cx="3657600" cy="347241"/>
                        </a:xfrm>
                        <a:prstGeom prst="rect">
                          <a:avLst/>
                        </a:prstGeom>
                        <a:solidFill>
                          <a:schemeClr val="lt1"/>
                        </a:solidFill>
                        <a:ln w="6350">
                          <a:solidFill>
                            <a:prstClr val="black"/>
                          </a:solidFill>
                        </a:ln>
                      </wps:spPr>
                      <wps:txbx>
                        <w:txbxContent>
                          <w:p w14:paraId="010FF260" w14:textId="5E561FF2" w:rsidR="001B69F5" w:rsidRPr="001B69F5" w:rsidRDefault="001B69F5">
                            <w:pPr>
                              <w:rPr>
                                <w:rFonts w:ascii="Times New Roman" w:hAnsi="Times New Roman" w:cs="Times New Roman"/>
                              </w:rPr>
                            </w:pPr>
                            <w:r w:rsidRPr="001B69F5">
                              <w:rPr>
                                <w:rFonts w:ascii="Times New Roman" w:hAnsi="Times New Roman" w:cs="Times New Roman"/>
                              </w:rPr>
                              <w:t>Figure 1: Boeing 737 MAX Crisis Stakeholder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2314DFB" id="_x0000_t202" coordsize="21600,21600" o:spt="202" path="m,l,21600r21600,l21600,xe">
                <v:stroke joinstyle="miter"/>
                <v:path gradientshapeok="t" o:connecttype="rect"/>
              </v:shapetype>
              <v:shape id="Text Box 5" o:spid="_x0000_s1026" type="#_x0000_t202" style="position:absolute;left:0;text-align:left;margin-left:95.7pt;margin-top:309.85pt;width:4in;height:27.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" fillcolor="white [3201]" strokeweight=".5pt">
                <v:textbox>
                  <w:txbxContent>
                    <w:p w14:paraId="010FF260" w14:textId="5E561FF2" w:rsidR="001B69F5" w:rsidRPr="001B69F5" w:rsidRDefault="001B69F5">
                      <w:pPr>
                        <w:rPr>
                          <w:rFonts w:ascii="Times New Roman" w:hAnsi="Times New Roman" w:cs="Times New Roman"/>
                        </w:rPr>
                      </w:pPr>
                      <w:r w:rsidRPr="001B69F5">
                        <w:rPr>
                          <w:rFonts w:ascii="Times New Roman" w:hAnsi="Times New Roman" w:cs="Times New Roman"/>
                        </w:rPr>
                        <w:t>Figure 1: Boeing 737 MAX Crisis Stakeholder Map</w:t>
                      </w:r>
                    </w:p>
                  </w:txbxContent>
                </v:textbox>
              </v:shape>
            </w:pict>
          </mc:Fallback>
        </mc:AlternateContent>
      </w:r>
      <w:r w:rsidR="00712948">
        <w:rPr>
          <w:rFonts w:ascii="Times New Roman" w:hAnsi="Times New Roman" w:cs="Times New Roman"/>
          <w:noProof/>
          <w:color w:val="000000" w:themeColor="text1"/>
          <w:szCs w:val="22"/>
          <w:lang w:val="en-CN"/>
        </w:rPr>
        <w:drawing>
          <wp:inline distT="0" distB="0" distL="0" distR="0" wp14:anchorId="6B0355E8" wp14:editId="7AB0FF03">
            <wp:extent cx="5833110" cy="3796496"/>
            <wp:effectExtent l="0" t="0" r="0" b="13970"/>
            <wp:docPr id="120199749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78D9042" w14:textId="77777777" w:rsidR="00641D97" w:rsidRDefault="00641D97" w:rsidP="00F53DB6">
      <w:pPr>
        <w:spacing w:line="480" w:lineRule="auto"/>
        <w:jc w:val="both"/>
        <w:rPr>
          <w:rFonts w:ascii="Times New Roman" w:hAnsi="Times New Roman" w:cs="Times New Roman"/>
          <w:color w:val="000000" w:themeColor="text1"/>
          <w:szCs w:val="22"/>
          <w:lang w:val="en-CN"/>
        </w:rPr>
      </w:pPr>
    </w:p>
    <w:p w14:paraId="3AC7CB65" w14:textId="11FAAA2B" w:rsidR="00165970" w:rsidRDefault="00165970" w:rsidP="00F53DB6">
      <w:pPr>
        <w:spacing w:line="480" w:lineRule="auto"/>
        <w:jc w:val="both"/>
        <w:rPr>
          <w:rFonts w:ascii="Times New Roman" w:hAnsi="Times New Roman" w:cs="Times New Roman"/>
          <w:color w:val="000000" w:themeColor="text1"/>
          <w:szCs w:val="22"/>
        </w:rPr>
      </w:pPr>
      <w:r w:rsidRPr="00165970">
        <w:rPr>
          <w:rFonts w:ascii="Times New Roman" w:hAnsi="Times New Roman" w:cs="Times New Roman"/>
          <w:color w:val="000000" w:themeColor="text1"/>
          <w:szCs w:val="22"/>
        </w:rPr>
        <w:t xml:space="preserve">The stakeholder map demonstrates the interconnected relationships between Boeing and its various stakeholders. At the </w:t>
      </w:r>
      <w:r w:rsidRPr="00165970">
        <w:rPr>
          <w:rFonts w:ascii="Times New Roman" w:hAnsi="Times New Roman" w:cs="Times New Roman"/>
          <w:color w:val="000000" w:themeColor="text1"/>
          <w:szCs w:val="22"/>
        </w:rPr>
        <w:t>centre</w:t>
      </w:r>
      <w:r w:rsidRPr="00165970">
        <w:rPr>
          <w:rFonts w:ascii="Times New Roman" w:hAnsi="Times New Roman" w:cs="Times New Roman"/>
          <w:color w:val="000000" w:themeColor="text1"/>
          <w:szCs w:val="22"/>
        </w:rPr>
        <w:t xml:space="preserve"> is Boeing, whose decisions created </w:t>
      </w:r>
      <w:r w:rsidRPr="006166B0">
        <w:rPr>
          <w:rFonts w:ascii="Times New Roman" w:hAnsi="Times New Roman" w:cs="Times New Roman"/>
          <w:color w:val="000000" w:themeColor="text1"/>
          <w:szCs w:val="22"/>
        </w:rPr>
        <w:t>ripple</w:t>
      </w:r>
      <w:r w:rsidRPr="00165970">
        <w:rPr>
          <w:rFonts w:ascii="Times New Roman" w:hAnsi="Times New Roman" w:cs="Times New Roman"/>
          <w:color w:val="000000" w:themeColor="text1"/>
          <w:szCs w:val="22"/>
        </w:rPr>
        <w:t xml:space="preserve"> effects throughout the stakeholder network.</w:t>
      </w:r>
    </w:p>
    <w:p w14:paraId="24A789A5" w14:textId="0CF4C895" w:rsidR="00165970" w:rsidRPr="00165970" w:rsidRDefault="00165970" w:rsidP="00165970">
      <w:p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t>The primary stakeholders include:</w:t>
      </w:r>
    </w:p>
    <w:p w14:paraId="4A58558F" w14:textId="77777777" w:rsidR="00165970" w:rsidRPr="00165970" w:rsidRDefault="00165970" w:rsidP="00165970">
      <w:pPr>
        <w:numPr>
          <w:ilvl w:val="0"/>
          <w:numId w:val="42"/>
        </w:num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t>Passengers: The most critically impacted group, facing direct safety risks that resulted in 346 fatalities</w:t>
      </w:r>
    </w:p>
    <w:p w14:paraId="39D727E4" w14:textId="77777777" w:rsidR="00165970" w:rsidRPr="00165970" w:rsidRDefault="00165970" w:rsidP="00165970">
      <w:pPr>
        <w:numPr>
          <w:ilvl w:val="0"/>
          <w:numId w:val="42"/>
        </w:num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lastRenderedPageBreak/>
        <w:t>Employees/Engineers: Caught between professional ethics and management directives, exemplified by whistleblower John Barnett's case</w:t>
      </w:r>
    </w:p>
    <w:p w14:paraId="0E22209C" w14:textId="77777777" w:rsidR="00165970" w:rsidRPr="00165970" w:rsidRDefault="00165970" w:rsidP="00165970">
      <w:pPr>
        <w:numPr>
          <w:ilvl w:val="0"/>
          <w:numId w:val="42"/>
        </w:num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t>Shareholders: Initially benefited from stock buybacks but ultimately faced substantial financial losses exceeding $20 billion</w:t>
      </w:r>
    </w:p>
    <w:p w14:paraId="4E49BEC9" w14:textId="77777777" w:rsidR="00165970" w:rsidRPr="00165970" w:rsidRDefault="00165970" w:rsidP="00165970">
      <w:pPr>
        <w:numPr>
          <w:ilvl w:val="0"/>
          <w:numId w:val="42"/>
        </w:num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t>Airlines/Customers: Experienced severe operational disruptions and financial losses from fleet grounding</w:t>
      </w:r>
    </w:p>
    <w:p w14:paraId="7E29151C" w14:textId="0DEAAC31" w:rsidR="00165970" w:rsidRPr="00165970" w:rsidRDefault="00165970" w:rsidP="00165970">
      <w:pPr>
        <w:numPr>
          <w:ilvl w:val="0"/>
          <w:numId w:val="42"/>
        </w:num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t xml:space="preserve">Regulators (FAA): Faced compromised </w:t>
      </w:r>
      <w:r>
        <w:rPr>
          <w:rFonts w:ascii="Times New Roman" w:hAnsi="Times New Roman" w:cs="Times New Roman"/>
          <w:color w:val="000000" w:themeColor="text1"/>
          <w:szCs w:val="22"/>
          <w:lang w:val="en-CN"/>
        </w:rPr>
        <w:t>supervision</w:t>
      </w:r>
      <w:r w:rsidRPr="00165970">
        <w:rPr>
          <w:rFonts w:ascii="Times New Roman" w:hAnsi="Times New Roman" w:cs="Times New Roman"/>
          <w:color w:val="000000" w:themeColor="text1"/>
          <w:szCs w:val="22"/>
          <w:lang w:val="en-CN"/>
        </w:rPr>
        <w:t xml:space="preserve"> systems and eroded public trust</w:t>
      </w:r>
    </w:p>
    <w:p w14:paraId="091BC930" w14:textId="77777777" w:rsidR="00165970" w:rsidRPr="00165970" w:rsidRDefault="00165970" w:rsidP="00165970">
      <w:pPr>
        <w:numPr>
          <w:ilvl w:val="0"/>
          <w:numId w:val="42"/>
        </w:num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t>Suppliers: Affected by production changes and safety protocol modifications</w:t>
      </w:r>
    </w:p>
    <w:p w14:paraId="0A01ED37" w14:textId="77777777" w:rsidR="00165970" w:rsidRPr="00165970" w:rsidRDefault="00165970" w:rsidP="00165970">
      <w:pPr>
        <w:spacing w:line="480" w:lineRule="auto"/>
        <w:jc w:val="both"/>
        <w:rPr>
          <w:rFonts w:ascii="Times New Roman" w:hAnsi="Times New Roman" w:cs="Times New Roman"/>
          <w:color w:val="000000" w:themeColor="text1"/>
          <w:szCs w:val="22"/>
          <w:lang w:val="en-CN"/>
        </w:rPr>
      </w:pPr>
      <w:r w:rsidRPr="00165970">
        <w:rPr>
          <w:rFonts w:ascii="Times New Roman" w:hAnsi="Times New Roman" w:cs="Times New Roman"/>
          <w:color w:val="000000" w:themeColor="text1"/>
          <w:szCs w:val="22"/>
          <w:lang w:val="en-CN"/>
        </w:rPr>
        <w:t>This interconnected nature of stakeholder relationships validates Freeman's stakeholder theory, demonstrating how decisions affecting one group inevitably impact others. The map clearly illustrates why a balanced consideration of all stakeholder interests, rather than just shareholder value, is crucial for sustainable business success.</w:t>
      </w:r>
    </w:p>
    <w:p w14:paraId="36AAF683" w14:textId="77777777" w:rsidR="00165970" w:rsidRDefault="00165970" w:rsidP="00F53DB6">
      <w:pPr>
        <w:spacing w:line="480" w:lineRule="auto"/>
        <w:jc w:val="both"/>
        <w:rPr>
          <w:rFonts w:ascii="Times New Roman" w:hAnsi="Times New Roman" w:cs="Times New Roman"/>
          <w:color w:val="000000" w:themeColor="text1"/>
          <w:szCs w:val="22"/>
          <w:lang w:val="en-CN"/>
        </w:rPr>
      </w:pPr>
    </w:p>
    <w:p w14:paraId="2FBE4807" w14:textId="77777777" w:rsidR="006166B0" w:rsidRPr="00314984" w:rsidRDefault="006166B0" w:rsidP="00F53DB6">
      <w:pPr>
        <w:spacing w:line="480" w:lineRule="auto"/>
        <w:jc w:val="both"/>
        <w:rPr>
          <w:rFonts w:ascii="Times New Roman" w:hAnsi="Times New Roman" w:cs="Times New Roman"/>
          <w:color w:val="000000" w:themeColor="text1"/>
          <w:szCs w:val="22"/>
          <w:lang w:val="en-CN"/>
        </w:rPr>
      </w:pPr>
    </w:p>
    <w:p w14:paraId="508EC3A7" w14:textId="25A25D19" w:rsidR="00641D97"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The primary stakeholder group </w:t>
      </w:r>
      <w:r w:rsidR="00CE174B" w:rsidRPr="00314984">
        <w:rPr>
          <w:rFonts w:ascii="Times New Roman" w:hAnsi="Times New Roman" w:cs="Times New Roman"/>
          <w:color w:val="000000" w:themeColor="text1"/>
          <w:szCs w:val="22"/>
          <w:lang w:val="en-CN"/>
        </w:rPr>
        <w:t>are</w:t>
      </w:r>
      <w:r w:rsidRPr="00314984">
        <w:rPr>
          <w:rFonts w:ascii="Times New Roman" w:hAnsi="Times New Roman" w:cs="Times New Roman"/>
          <w:color w:val="000000" w:themeColor="text1"/>
          <w:szCs w:val="22"/>
          <w:lang w:val="en-CN"/>
        </w:rPr>
        <w:t xml:space="preserve"> passengers</w:t>
      </w:r>
      <w:r w:rsidR="00CE174B" w:rsidRPr="00314984">
        <w:rPr>
          <w:rFonts w:ascii="Times New Roman" w:hAnsi="Times New Roman" w:cs="Times New Roman"/>
          <w:color w:val="000000" w:themeColor="text1"/>
          <w:szCs w:val="22"/>
          <w:lang w:val="en-CN"/>
        </w:rPr>
        <w:t xml:space="preserve">, who </w:t>
      </w:r>
      <w:r w:rsidRPr="00314984">
        <w:rPr>
          <w:rFonts w:ascii="Times New Roman" w:hAnsi="Times New Roman" w:cs="Times New Roman"/>
          <w:color w:val="000000" w:themeColor="text1"/>
          <w:szCs w:val="22"/>
          <w:lang w:val="en-CN"/>
        </w:rPr>
        <w:t>suffered the most severe consequences through the loss of lives in the two crashes</w:t>
      </w:r>
      <w:r w:rsidR="00CE174B" w:rsidRPr="00314984">
        <w:rPr>
          <w:rFonts w:ascii="Times New Roman" w:hAnsi="Times New Roman" w:cs="Times New Roman"/>
          <w:sz w:val="22"/>
          <w:szCs w:val="22"/>
        </w:rPr>
        <w:t xml:space="preserve"> </w:t>
      </w:r>
      <w:r w:rsidR="00CE174B" w:rsidRPr="00314984">
        <w:rPr>
          <w:rFonts w:ascii="Times New Roman" w:hAnsi="Times New Roman" w:cs="Times New Roman"/>
          <w:color w:val="000000" w:themeColor="text1"/>
          <w:szCs w:val="22"/>
        </w:rPr>
        <w:t>(The United States Department of Justice, 2021)</w:t>
      </w:r>
      <w:r w:rsidRPr="00314984">
        <w:rPr>
          <w:rFonts w:ascii="Times New Roman" w:hAnsi="Times New Roman" w:cs="Times New Roman"/>
          <w:color w:val="000000" w:themeColor="text1"/>
          <w:szCs w:val="22"/>
          <w:lang w:val="en-CN"/>
        </w:rPr>
        <w:t>. This tragic outcome demonstrates the ultimate price of failing to properly balance stakeholder interests.</w:t>
      </w:r>
      <w:r w:rsidR="00F829EC" w:rsidRPr="00314984">
        <w:rPr>
          <w:rFonts w:ascii="Times New Roman" w:hAnsi="Times New Roman" w:cs="Times New Roman"/>
          <w:color w:val="000000" w:themeColor="text1"/>
          <w:szCs w:val="22"/>
          <w:lang w:val="en-CN"/>
        </w:rPr>
        <w:t xml:space="preserve"> A</w:t>
      </w:r>
      <w:r w:rsidRPr="00314984">
        <w:rPr>
          <w:rFonts w:ascii="Times New Roman" w:hAnsi="Times New Roman" w:cs="Times New Roman"/>
          <w:color w:val="000000" w:themeColor="text1"/>
          <w:szCs w:val="22"/>
          <w:lang w:val="en-CN"/>
        </w:rPr>
        <w:t xml:space="preserve">s key business partners, </w:t>
      </w:r>
      <w:r w:rsidR="00F829EC" w:rsidRPr="00314984">
        <w:rPr>
          <w:rFonts w:ascii="Times New Roman" w:hAnsi="Times New Roman" w:cs="Times New Roman"/>
          <w:color w:val="000000" w:themeColor="text1"/>
          <w:szCs w:val="22"/>
          <w:lang w:val="en-CN"/>
        </w:rPr>
        <w:t>Airlines</w:t>
      </w:r>
      <w:r w:rsidR="00F829EC" w:rsidRPr="00314984">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experienced significant operational disruptions and financial losses due to the global grounding of the 737 MAX fleet</w:t>
      </w:r>
      <w:r w:rsidR="00F829EC" w:rsidRPr="00314984">
        <w:rPr>
          <w:rFonts w:ascii="Times New Roman" w:hAnsi="Times New Roman" w:cs="Times New Roman"/>
          <w:color w:val="000000" w:themeColor="text1"/>
          <w:szCs w:val="22"/>
          <w:lang w:val="en-CN"/>
        </w:rPr>
        <w:t>.</w:t>
      </w:r>
      <w:r w:rsidRPr="00314984">
        <w:rPr>
          <w:rFonts w:ascii="Times New Roman" w:hAnsi="Times New Roman" w:cs="Times New Roman"/>
          <w:color w:val="000000" w:themeColor="text1"/>
          <w:szCs w:val="22"/>
          <w:lang w:val="en-CN"/>
        </w:rPr>
        <w:t xml:space="preserve"> </w:t>
      </w:r>
      <w:r w:rsidR="00F829EC" w:rsidRPr="00314984">
        <w:rPr>
          <w:rFonts w:ascii="Times New Roman" w:hAnsi="Times New Roman" w:cs="Times New Roman"/>
          <w:color w:val="000000" w:themeColor="text1"/>
          <w:szCs w:val="22"/>
          <w:lang w:val="en-CN"/>
        </w:rPr>
        <w:t xml:space="preserve">It concludes that </w:t>
      </w:r>
      <w:r w:rsidRPr="00314984">
        <w:rPr>
          <w:rFonts w:ascii="Times New Roman" w:hAnsi="Times New Roman" w:cs="Times New Roman"/>
          <w:color w:val="000000" w:themeColor="text1"/>
          <w:szCs w:val="22"/>
          <w:lang w:val="en-CN"/>
        </w:rPr>
        <w:t>damaging long-standing business relationships and trust in Boeing's products</w:t>
      </w:r>
      <w:r w:rsidR="00F829EC" w:rsidRPr="00314984">
        <w:rPr>
          <w:rFonts w:ascii="Times New Roman" w:hAnsi="Times New Roman" w:cs="Times New Roman"/>
          <w:sz w:val="22"/>
          <w:szCs w:val="22"/>
        </w:rPr>
        <w:t xml:space="preserve"> </w:t>
      </w:r>
      <w:r w:rsidR="00F829EC" w:rsidRPr="00314984">
        <w:rPr>
          <w:rFonts w:ascii="Times New Roman" w:hAnsi="Times New Roman" w:cs="Times New Roman"/>
          <w:color w:val="000000" w:themeColor="text1"/>
          <w:szCs w:val="22"/>
        </w:rPr>
        <w:t>(Gates, 2023).</w:t>
      </w:r>
    </w:p>
    <w:p w14:paraId="7E6B43C6" w14:textId="79800E89" w:rsidR="00565AE5"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Boeing's employees found themselves in an ethically compromised position, forced to navigate between professional integrity and management directives. Engineers faced explicit instructions to avoid changes requiring additional pilot training, while other employees were pressured to </w:t>
      </w:r>
      <w:r w:rsidRPr="00314984">
        <w:rPr>
          <w:rFonts w:ascii="Times New Roman" w:hAnsi="Times New Roman" w:cs="Times New Roman"/>
          <w:color w:val="000000" w:themeColor="text1"/>
          <w:szCs w:val="22"/>
          <w:lang w:val="en-CN"/>
        </w:rPr>
        <w:lastRenderedPageBreak/>
        <w:t>conceal technical issues</w:t>
      </w:r>
      <w:r w:rsidR="00F829EC" w:rsidRPr="00314984">
        <w:rPr>
          <w:rFonts w:ascii="Times New Roman" w:hAnsi="Times New Roman" w:cs="Times New Roman"/>
          <w:sz w:val="22"/>
          <w:szCs w:val="22"/>
        </w:rPr>
        <w:t xml:space="preserve"> </w:t>
      </w:r>
      <w:r w:rsidR="00F829EC" w:rsidRPr="00314984">
        <w:rPr>
          <w:rFonts w:ascii="Times New Roman" w:hAnsi="Times New Roman" w:cs="Times New Roman"/>
          <w:color w:val="000000" w:themeColor="text1"/>
          <w:szCs w:val="22"/>
        </w:rPr>
        <w:t>(Chary, 2024)</w:t>
      </w:r>
      <w:r w:rsidR="00F829EC" w:rsidRPr="00314984">
        <w:rPr>
          <w:rFonts w:ascii="Times New Roman" w:hAnsi="Times New Roman" w:cs="Times New Roman"/>
          <w:color w:val="000000" w:themeColor="text1"/>
          <w:szCs w:val="22"/>
        </w:rPr>
        <w:t>.</w:t>
      </w:r>
      <w:r w:rsidRPr="00314984">
        <w:rPr>
          <w:rFonts w:ascii="Times New Roman" w:hAnsi="Times New Roman" w:cs="Times New Roman"/>
          <w:color w:val="000000" w:themeColor="text1"/>
          <w:szCs w:val="22"/>
          <w:lang w:val="en-CN"/>
        </w:rPr>
        <w:t xml:space="preserve"> This erosion of professional autonomy and ethical standards exemplifies the human cost of prioritizing financial metrics over professional judgment</w:t>
      </w:r>
      <w:r w:rsidR="00F829EC" w:rsidRPr="00314984">
        <w:rPr>
          <w:rFonts w:ascii="Times New Roman" w:hAnsi="Times New Roman" w:cs="Times New Roman"/>
          <w:color w:val="000000" w:themeColor="text1"/>
          <w:szCs w:val="22"/>
          <w:lang w:val="en-CN"/>
        </w:rPr>
        <w:t xml:space="preserve"> (Prentice, 2022)</w:t>
      </w:r>
      <w:r w:rsidRPr="00314984">
        <w:rPr>
          <w:rFonts w:ascii="Times New Roman" w:hAnsi="Times New Roman" w:cs="Times New Roman"/>
          <w:color w:val="000000" w:themeColor="text1"/>
          <w:szCs w:val="22"/>
          <w:lang w:val="en-CN"/>
        </w:rPr>
        <w:t>.</w:t>
      </w:r>
    </w:p>
    <w:p w14:paraId="3CA92B72" w14:textId="77777777" w:rsidR="00641D97" w:rsidRPr="00314984" w:rsidRDefault="00641D97" w:rsidP="00F53DB6">
      <w:pPr>
        <w:spacing w:line="480" w:lineRule="auto"/>
        <w:jc w:val="both"/>
        <w:rPr>
          <w:rFonts w:ascii="Times New Roman" w:hAnsi="Times New Roman" w:cs="Times New Roman"/>
          <w:color w:val="000000" w:themeColor="text1"/>
          <w:szCs w:val="22"/>
          <w:lang w:val="en-CN"/>
        </w:rPr>
      </w:pPr>
    </w:p>
    <w:p w14:paraId="7413EDA0" w14:textId="7E219962" w:rsidR="00565AE5"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Shareholders, despite initial gains from stock buybacks, ultimately experienced substantial financial losses as the crisis unfolded</w:t>
      </w:r>
      <w:r w:rsidR="00F829EC" w:rsidRPr="00314984">
        <w:rPr>
          <w:rFonts w:ascii="Times New Roman" w:hAnsi="Times New Roman" w:cs="Times New Roman"/>
          <w:sz w:val="22"/>
          <w:szCs w:val="22"/>
        </w:rPr>
        <w:t xml:space="preserve"> </w:t>
      </w:r>
      <w:r w:rsidR="00F829EC" w:rsidRPr="00314984">
        <w:rPr>
          <w:rFonts w:ascii="Times New Roman" w:hAnsi="Times New Roman" w:cs="Times New Roman"/>
          <w:color w:val="000000" w:themeColor="text1"/>
          <w:szCs w:val="22"/>
        </w:rPr>
        <w:t>(Isidore, 2021)</w:t>
      </w:r>
      <w:r w:rsidRPr="00314984">
        <w:rPr>
          <w:rFonts w:ascii="Times New Roman" w:hAnsi="Times New Roman" w:cs="Times New Roman"/>
          <w:color w:val="000000" w:themeColor="text1"/>
          <w:szCs w:val="22"/>
          <w:lang w:val="en-CN"/>
        </w:rPr>
        <w:t>. This outcome ironically demonstrates how Friedman's shareholder</w:t>
      </w:r>
      <w:r w:rsidR="00F04900">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 xml:space="preserve">centric approach can backfire when taken to extremes. Regulatory stakeholders, including the FAA, saw their </w:t>
      </w:r>
      <w:r w:rsidR="00E80671">
        <w:rPr>
          <w:rFonts w:ascii="Times New Roman" w:hAnsi="Times New Roman" w:cs="Times New Roman"/>
          <w:color w:val="000000" w:themeColor="text1"/>
          <w:szCs w:val="22"/>
          <w:lang w:val="en-CN"/>
        </w:rPr>
        <w:t>supervision</w:t>
      </w:r>
      <w:r w:rsidRPr="00314984">
        <w:rPr>
          <w:rFonts w:ascii="Times New Roman" w:hAnsi="Times New Roman" w:cs="Times New Roman"/>
          <w:color w:val="000000" w:themeColor="text1"/>
          <w:szCs w:val="22"/>
          <w:lang w:val="en-CN"/>
        </w:rPr>
        <w:t xml:space="preserve"> systems </w:t>
      </w:r>
      <w:r w:rsidR="00E80671">
        <w:rPr>
          <w:rFonts w:ascii="Times New Roman" w:hAnsi="Times New Roman" w:cs="Times New Roman"/>
          <w:color w:val="000000" w:themeColor="text1"/>
          <w:szCs w:val="22"/>
          <w:lang w:val="en-CN"/>
        </w:rPr>
        <w:t>damaged</w:t>
      </w:r>
      <w:r w:rsidRPr="00314984">
        <w:rPr>
          <w:rFonts w:ascii="Times New Roman" w:hAnsi="Times New Roman" w:cs="Times New Roman"/>
          <w:color w:val="000000" w:themeColor="text1"/>
          <w:szCs w:val="22"/>
          <w:lang w:val="en-CN"/>
        </w:rPr>
        <w:t xml:space="preserve"> and public trust eroded, highlighting the dangers of regulatory capture and insufficient </w:t>
      </w:r>
      <w:r w:rsidR="00E80671">
        <w:rPr>
          <w:rFonts w:ascii="Times New Roman" w:hAnsi="Times New Roman" w:cs="Times New Roman"/>
          <w:color w:val="000000" w:themeColor="text1"/>
          <w:szCs w:val="22"/>
          <w:lang w:val="en-CN"/>
        </w:rPr>
        <w:t>surveillance</w:t>
      </w:r>
      <w:r w:rsidR="00F829EC" w:rsidRPr="00314984">
        <w:rPr>
          <w:rFonts w:ascii="Times New Roman" w:hAnsi="Times New Roman" w:cs="Times New Roman"/>
          <w:sz w:val="22"/>
          <w:szCs w:val="22"/>
        </w:rPr>
        <w:t xml:space="preserve"> </w:t>
      </w:r>
      <w:r w:rsidR="00F829EC" w:rsidRPr="00314984">
        <w:rPr>
          <w:rFonts w:ascii="Times New Roman" w:hAnsi="Times New Roman" w:cs="Times New Roman"/>
          <w:color w:val="000000" w:themeColor="text1"/>
          <w:szCs w:val="22"/>
        </w:rPr>
        <w:t>(United States Department of Justice, 2021)</w:t>
      </w:r>
      <w:r w:rsidRPr="00314984">
        <w:rPr>
          <w:rFonts w:ascii="Times New Roman" w:hAnsi="Times New Roman" w:cs="Times New Roman"/>
          <w:color w:val="000000" w:themeColor="text1"/>
          <w:szCs w:val="22"/>
          <w:lang w:val="en-CN"/>
        </w:rPr>
        <w:t>.</w:t>
      </w:r>
    </w:p>
    <w:p w14:paraId="030D4DC0" w14:textId="77777777" w:rsidR="00641D97" w:rsidRPr="00314984" w:rsidRDefault="00641D97" w:rsidP="00F53DB6">
      <w:pPr>
        <w:spacing w:line="480" w:lineRule="auto"/>
        <w:jc w:val="both"/>
        <w:rPr>
          <w:rFonts w:ascii="Times New Roman" w:hAnsi="Times New Roman" w:cs="Times New Roman"/>
          <w:color w:val="000000" w:themeColor="text1"/>
          <w:szCs w:val="22"/>
          <w:lang w:val="en-CN"/>
        </w:rPr>
      </w:pPr>
    </w:p>
    <w:p w14:paraId="3B900624" w14:textId="19F25550" w:rsidR="00565AE5"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Friedman's shareholder theory, which Boeing appeared to embrace, advocates for profit maximization as a corporation's primary responsibility</w:t>
      </w:r>
      <w:r w:rsidR="00F829EC" w:rsidRPr="00314984">
        <w:rPr>
          <w:rFonts w:ascii="Times New Roman" w:hAnsi="Times New Roman" w:cs="Times New Roman"/>
          <w:sz w:val="22"/>
          <w:szCs w:val="22"/>
        </w:rPr>
        <w:t xml:space="preserve"> </w:t>
      </w:r>
      <w:r w:rsidR="00F829EC" w:rsidRPr="00314984">
        <w:rPr>
          <w:rFonts w:ascii="Times New Roman" w:hAnsi="Times New Roman" w:cs="Times New Roman"/>
          <w:color w:val="000000" w:themeColor="text1"/>
          <w:szCs w:val="22"/>
        </w:rPr>
        <w:t>(Starkman Approved, 2024)</w:t>
      </w:r>
      <w:r w:rsidRPr="00314984">
        <w:rPr>
          <w:rFonts w:ascii="Times New Roman" w:hAnsi="Times New Roman" w:cs="Times New Roman"/>
          <w:color w:val="000000" w:themeColor="text1"/>
          <w:szCs w:val="22"/>
          <w:lang w:val="en-CN"/>
        </w:rPr>
        <w:t>. This manifested in Boeing's approach to the 737 MAX development, where the company chose to modify an existing design rather than invest in a new aircraft</w:t>
      </w:r>
      <w:r w:rsidR="00F829EC" w:rsidRPr="00314984">
        <w:rPr>
          <w:rFonts w:ascii="Times New Roman" w:hAnsi="Times New Roman" w:cs="Times New Roman"/>
          <w:sz w:val="22"/>
          <w:szCs w:val="22"/>
        </w:rPr>
        <w:t xml:space="preserve"> </w:t>
      </w:r>
      <w:r w:rsidR="00F829EC" w:rsidRPr="00314984">
        <w:rPr>
          <w:rFonts w:ascii="Times New Roman" w:hAnsi="Times New Roman" w:cs="Times New Roman"/>
          <w:color w:val="000000" w:themeColor="text1"/>
          <w:szCs w:val="22"/>
        </w:rPr>
        <w:t>(George, 2024)</w:t>
      </w:r>
      <w:r w:rsidRPr="00314984">
        <w:rPr>
          <w:rFonts w:ascii="Times New Roman" w:hAnsi="Times New Roman" w:cs="Times New Roman"/>
          <w:color w:val="000000" w:themeColor="text1"/>
          <w:szCs w:val="22"/>
          <w:lang w:val="en-CN"/>
        </w:rPr>
        <w:t>. The decision to outsource critical software development to temporary workers earning minimal wages, particularly from countries lacking extensive aerospace expertise, exemplifies the risks of pursuing cost reduction at the expense of quality and safety</w:t>
      </w:r>
      <w:r w:rsidR="009A399B" w:rsidRPr="00314984">
        <w:rPr>
          <w:rFonts w:ascii="Times New Roman" w:hAnsi="Times New Roman" w:cs="Times New Roman"/>
          <w:color w:val="000000" w:themeColor="text1"/>
          <w:szCs w:val="22"/>
          <w:lang w:val="en-CN"/>
        </w:rPr>
        <w:t xml:space="preserve"> (Gates &amp;Baker, 2019)</w:t>
      </w:r>
      <w:r w:rsidRPr="00314984">
        <w:rPr>
          <w:rFonts w:ascii="Times New Roman" w:hAnsi="Times New Roman" w:cs="Times New Roman"/>
          <w:color w:val="000000" w:themeColor="text1"/>
          <w:szCs w:val="22"/>
          <w:lang w:val="en-CN"/>
        </w:rPr>
        <w:t>.</w:t>
      </w:r>
    </w:p>
    <w:p w14:paraId="38A31621" w14:textId="77777777" w:rsidR="00B361F3" w:rsidRPr="00314984" w:rsidRDefault="00B361F3" w:rsidP="00A4486F">
      <w:pPr>
        <w:jc w:val="both"/>
        <w:rPr>
          <w:rFonts w:ascii="Times New Roman" w:hAnsi="Times New Roman" w:cs="Times New Roman"/>
          <w:color w:val="000000" w:themeColor="text1"/>
          <w:sz w:val="28"/>
          <w:lang w:val="en-CN"/>
        </w:rPr>
      </w:pPr>
    </w:p>
    <w:p w14:paraId="5349827A" w14:textId="77777777" w:rsidR="00885AFF" w:rsidRPr="00314984" w:rsidRDefault="00885AFF" w:rsidP="00A4486F">
      <w:pPr>
        <w:jc w:val="both"/>
        <w:rPr>
          <w:rFonts w:ascii="Times New Roman" w:hAnsi="Times New Roman" w:cs="Times New Roman"/>
          <w:color w:val="000000" w:themeColor="text1"/>
          <w:sz w:val="28"/>
          <w:lang w:val="en-CN"/>
        </w:rPr>
      </w:pPr>
    </w:p>
    <w:p w14:paraId="3DC02FD1" w14:textId="77777777" w:rsidR="00885AFF" w:rsidRDefault="00885AFF" w:rsidP="00A4486F">
      <w:pPr>
        <w:jc w:val="both"/>
        <w:rPr>
          <w:rFonts w:ascii="Times New Roman" w:hAnsi="Times New Roman" w:cs="Times New Roman"/>
          <w:color w:val="000000" w:themeColor="text1"/>
          <w:sz w:val="28"/>
          <w:lang w:val="en-CN"/>
        </w:rPr>
      </w:pPr>
    </w:p>
    <w:p w14:paraId="2C0917BC" w14:textId="77777777" w:rsidR="006166B0" w:rsidRDefault="006166B0" w:rsidP="00A4486F">
      <w:pPr>
        <w:jc w:val="both"/>
        <w:rPr>
          <w:rFonts w:ascii="Times New Roman" w:hAnsi="Times New Roman" w:cs="Times New Roman"/>
          <w:color w:val="000000" w:themeColor="text1"/>
          <w:sz w:val="28"/>
          <w:lang w:val="en-CN"/>
        </w:rPr>
      </w:pPr>
    </w:p>
    <w:p w14:paraId="01B370A0" w14:textId="77777777" w:rsidR="006166B0" w:rsidRDefault="006166B0" w:rsidP="00A4486F">
      <w:pPr>
        <w:jc w:val="both"/>
        <w:rPr>
          <w:rFonts w:ascii="Times New Roman" w:hAnsi="Times New Roman" w:cs="Times New Roman"/>
          <w:color w:val="000000" w:themeColor="text1"/>
          <w:sz w:val="28"/>
          <w:lang w:val="en-CN"/>
        </w:rPr>
      </w:pPr>
    </w:p>
    <w:p w14:paraId="2E34805B" w14:textId="77777777" w:rsidR="006166B0" w:rsidRDefault="006166B0" w:rsidP="00A4486F">
      <w:pPr>
        <w:jc w:val="both"/>
        <w:rPr>
          <w:rFonts w:ascii="Times New Roman" w:hAnsi="Times New Roman" w:cs="Times New Roman"/>
          <w:color w:val="000000" w:themeColor="text1"/>
          <w:sz w:val="28"/>
          <w:lang w:val="en-CN"/>
        </w:rPr>
      </w:pPr>
    </w:p>
    <w:p w14:paraId="7E42B9FC" w14:textId="77777777" w:rsidR="006166B0" w:rsidRPr="00314984" w:rsidRDefault="006166B0" w:rsidP="00A4486F">
      <w:pPr>
        <w:jc w:val="both"/>
        <w:rPr>
          <w:rFonts w:ascii="Times New Roman" w:hAnsi="Times New Roman" w:cs="Times New Roman"/>
          <w:color w:val="000000" w:themeColor="text1"/>
          <w:sz w:val="28"/>
          <w:lang w:val="en-CN"/>
        </w:rPr>
      </w:pPr>
    </w:p>
    <w:p w14:paraId="01C9B873" w14:textId="75D0003E" w:rsidR="00A4486F" w:rsidRPr="00314984" w:rsidRDefault="00003E64" w:rsidP="00314984">
      <w:pPr>
        <w:pStyle w:val="Heading2"/>
        <w:rPr>
          <w:rFonts w:ascii="Times New Roman" w:hAnsi="Times New Roman" w:cs="Times New Roman"/>
          <w:b/>
          <w:bCs/>
          <w:color w:val="000000" w:themeColor="text1"/>
          <w:lang w:val="en-US"/>
        </w:rPr>
      </w:pPr>
      <w:bookmarkStart w:id="9" w:name="_Toc185212746"/>
      <w:r w:rsidRPr="00314984">
        <w:rPr>
          <w:rFonts w:ascii="Times New Roman" w:hAnsi="Times New Roman" w:cs="Times New Roman"/>
          <w:b/>
          <w:bCs/>
          <w:color w:val="000000" w:themeColor="text1"/>
          <w:lang w:val="en-US"/>
        </w:rPr>
        <w:lastRenderedPageBreak/>
        <w:t>2</w:t>
      </w:r>
      <w:r w:rsidR="00A4486F" w:rsidRPr="00314984">
        <w:rPr>
          <w:rFonts w:ascii="Times New Roman" w:hAnsi="Times New Roman" w:cs="Times New Roman"/>
          <w:b/>
          <w:bCs/>
          <w:color w:val="000000" w:themeColor="text1"/>
          <w:lang w:val="en-US"/>
        </w:rPr>
        <w:t xml:space="preserve">.5 </w:t>
      </w:r>
      <w:r w:rsidR="003353A1" w:rsidRPr="00314984">
        <w:rPr>
          <w:rFonts w:ascii="Times New Roman" w:hAnsi="Times New Roman" w:cs="Times New Roman"/>
          <w:b/>
          <w:bCs/>
          <w:color w:val="000000" w:themeColor="text1"/>
          <w:lang w:val="en-US"/>
        </w:rPr>
        <w:t xml:space="preserve">Ethical Failures through </w:t>
      </w:r>
      <w:r w:rsidR="00A4486F" w:rsidRPr="00314984">
        <w:rPr>
          <w:rFonts w:ascii="Times New Roman" w:hAnsi="Times New Roman" w:cs="Times New Roman"/>
          <w:b/>
          <w:bCs/>
          <w:color w:val="000000" w:themeColor="text1"/>
          <w:lang w:val="en-US"/>
        </w:rPr>
        <w:t>C</w:t>
      </w:r>
      <w:r w:rsidRPr="00314984">
        <w:rPr>
          <w:rFonts w:ascii="Times New Roman" w:hAnsi="Times New Roman" w:cs="Times New Roman"/>
          <w:b/>
          <w:bCs/>
          <w:color w:val="000000" w:themeColor="text1"/>
          <w:lang w:val="en-US"/>
        </w:rPr>
        <w:t>aroll’s CSR</w:t>
      </w:r>
      <w:r w:rsidR="00A4486F" w:rsidRPr="00314984">
        <w:rPr>
          <w:rFonts w:ascii="Times New Roman" w:hAnsi="Times New Roman" w:cs="Times New Roman"/>
          <w:b/>
          <w:bCs/>
          <w:color w:val="000000" w:themeColor="text1"/>
          <w:lang w:val="en-US"/>
        </w:rPr>
        <w:t xml:space="preserve"> Pyramid </w:t>
      </w:r>
      <w:r w:rsidRPr="00314984">
        <w:rPr>
          <w:rFonts w:ascii="Times New Roman" w:hAnsi="Times New Roman" w:cs="Times New Roman"/>
          <w:b/>
          <w:bCs/>
          <w:color w:val="000000" w:themeColor="text1"/>
          <w:lang w:val="en-US"/>
        </w:rPr>
        <w:t>Analysis</w:t>
      </w:r>
      <w:bookmarkEnd w:id="9"/>
    </w:p>
    <w:p w14:paraId="18F16320" w14:textId="77777777" w:rsidR="00F53DB6" w:rsidRPr="00314984" w:rsidRDefault="00F53DB6" w:rsidP="00A4486F">
      <w:pPr>
        <w:jc w:val="both"/>
        <w:rPr>
          <w:rFonts w:ascii="Times New Roman" w:hAnsi="Times New Roman" w:cs="Times New Roman"/>
          <w:b/>
          <w:bCs/>
          <w:color w:val="000000" w:themeColor="text1"/>
          <w:sz w:val="28"/>
          <w:lang w:val="en-US"/>
        </w:rPr>
      </w:pPr>
    </w:p>
    <w:p w14:paraId="5D0751A2" w14:textId="79940D75" w:rsidR="00641D97" w:rsidRPr="00314984" w:rsidRDefault="00641D97" w:rsidP="00F53DB6">
      <w:pPr>
        <w:spacing w:line="480" w:lineRule="auto"/>
        <w:jc w:val="both"/>
        <w:rPr>
          <w:rFonts w:ascii="Times New Roman" w:hAnsi="Times New Roman" w:cs="Times New Roman"/>
          <w:color w:val="000000" w:themeColor="text1"/>
          <w:szCs w:val="22"/>
        </w:rPr>
      </w:pPr>
      <w:r w:rsidRPr="00314984">
        <w:rPr>
          <w:rFonts w:ascii="Times New Roman" w:hAnsi="Times New Roman" w:cs="Times New Roman"/>
          <w:color w:val="000000" w:themeColor="text1"/>
          <w:szCs w:val="22"/>
        </w:rPr>
        <w:t>The Boeing 737 MAX crisis exemplifies systematic failures across all levels of Carroll's Corporate Social Responsibility Pyramid.</w:t>
      </w:r>
    </w:p>
    <w:p w14:paraId="1C327C8F" w14:textId="77777777" w:rsidR="00513C8B" w:rsidRPr="00314984" w:rsidRDefault="00513C8B" w:rsidP="00F53DB6">
      <w:pPr>
        <w:spacing w:line="480" w:lineRule="auto"/>
        <w:jc w:val="both"/>
        <w:rPr>
          <w:rFonts w:ascii="Times New Roman" w:hAnsi="Times New Roman" w:cs="Times New Roman"/>
          <w:color w:val="000000" w:themeColor="text1"/>
          <w:sz w:val="28"/>
        </w:rPr>
      </w:pPr>
    </w:p>
    <w:p w14:paraId="78CD3807" w14:textId="200C0248" w:rsidR="00641D97" w:rsidRPr="00314984" w:rsidRDefault="00513C8B" w:rsidP="00565AE5">
      <w:pPr>
        <w:jc w:val="both"/>
        <w:rPr>
          <w:rFonts w:ascii="Times New Roman" w:hAnsi="Times New Roman" w:cs="Times New Roman"/>
          <w:b/>
          <w:bCs/>
          <w:color w:val="000000" w:themeColor="text1"/>
          <w:sz w:val="28"/>
          <w:lang w:val="en-CN"/>
        </w:rPr>
      </w:pPr>
      <w:r w:rsidRPr="00314984">
        <w:rPr>
          <w:rFonts w:ascii="Times New Roman" w:hAnsi="Times New Roman" w:cs="Times New Roman"/>
          <w:b/>
          <w:bCs/>
          <w:color w:val="000000" w:themeColor="text1"/>
          <w:sz w:val="28"/>
          <w:lang w:val="en-CN"/>
        </w:rPr>
        <w:t>Economic level</w:t>
      </w:r>
    </w:p>
    <w:p w14:paraId="3F323643" w14:textId="0E7B4DDC" w:rsidR="00565AE5"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At the economic level, Boeing's pursuit of short-term profit through aggressive cost</w:t>
      </w:r>
      <w:r w:rsidR="00F04900">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cutting measures directly contradicted the principle of sustainable value creation</w:t>
      </w:r>
      <w:r w:rsidR="00513C8B" w:rsidRPr="00314984">
        <w:rPr>
          <w:rFonts w:ascii="Times New Roman" w:hAnsi="Times New Roman" w:cs="Times New Roman"/>
          <w:color w:val="000000" w:themeColor="text1"/>
          <w:szCs w:val="22"/>
          <w:lang w:val="en-CN"/>
        </w:rPr>
        <w:t xml:space="preserve"> </w:t>
      </w:r>
      <w:r w:rsidR="00513C8B" w:rsidRPr="00314984">
        <w:rPr>
          <w:rFonts w:ascii="Times New Roman" w:hAnsi="Times New Roman" w:cs="Times New Roman"/>
          <w:color w:val="000000" w:themeColor="text1"/>
          <w:szCs w:val="22"/>
        </w:rPr>
        <w:t>(George, 2024).</w:t>
      </w:r>
      <w:r w:rsidRPr="00314984">
        <w:rPr>
          <w:rFonts w:ascii="Times New Roman" w:hAnsi="Times New Roman" w:cs="Times New Roman"/>
          <w:color w:val="000000" w:themeColor="text1"/>
          <w:szCs w:val="22"/>
          <w:lang w:val="en-CN"/>
        </w:rPr>
        <w:t xml:space="preserve"> The company's focus on stock buybacks and market competition led to decisions that proved catastrophically expensive, </w:t>
      </w:r>
      <w:r w:rsidR="00513C8B" w:rsidRPr="00314984">
        <w:rPr>
          <w:rFonts w:ascii="Times New Roman" w:hAnsi="Times New Roman" w:cs="Times New Roman"/>
          <w:color w:val="000000" w:themeColor="text1"/>
          <w:szCs w:val="22"/>
        </w:rPr>
        <w:t>with direct costs exceeding $20 billion (Isidore, 2021).</w:t>
      </w:r>
      <w:r w:rsidR="00513C8B" w:rsidRPr="00314984">
        <w:rPr>
          <w:rFonts w:ascii="Times New Roman" w:hAnsi="Times New Roman" w:cs="Times New Roman"/>
          <w:color w:val="000000" w:themeColor="text1"/>
          <w:szCs w:val="22"/>
          <w:lang w:val="en-CN"/>
        </w:rPr>
        <w:t xml:space="preserve"> </w:t>
      </w:r>
      <w:r w:rsidR="00513C8B" w:rsidRPr="00314984">
        <w:rPr>
          <w:rFonts w:ascii="Times New Roman" w:hAnsi="Times New Roman" w:cs="Times New Roman"/>
          <w:color w:val="000000" w:themeColor="text1"/>
          <w:szCs w:val="22"/>
        </w:rPr>
        <w:t>As highlighted by Prentice (2022), these financial decisions reflected a fundamental misunderstanding of sustainable business practices.</w:t>
      </w:r>
    </w:p>
    <w:p w14:paraId="79EFBADF" w14:textId="77777777" w:rsidR="00885AFF" w:rsidRPr="00314984" w:rsidRDefault="00885AFF" w:rsidP="00565AE5">
      <w:pPr>
        <w:jc w:val="both"/>
        <w:rPr>
          <w:rFonts w:ascii="Times New Roman" w:hAnsi="Times New Roman" w:cs="Times New Roman"/>
          <w:color w:val="000000" w:themeColor="text1"/>
          <w:sz w:val="28"/>
          <w:lang w:val="en-CN"/>
        </w:rPr>
      </w:pPr>
    </w:p>
    <w:p w14:paraId="75EE90E0" w14:textId="476F9BAD" w:rsidR="00513C8B" w:rsidRDefault="00513C8B" w:rsidP="00565AE5">
      <w:pPr>
        <w:jc w:val="both"/>
        <w:rPr>
          <w:rFonts w:ascii="Times New Roman" w:hAnsi="Times New Roman" w:cs="Times New Roman"/>
          <w:b/>
          <w:bCs/>
          <w:color w:val="000000" w:themeColor="text1"/>
          <w:sz w:val="28"/>
          <w:lang w:val="en-CN"/>
        </w:rPr>
      </w:pPr>
      <w:r w:rsidRPr="00314984">
        <w:rPr>
          <w:rFonts w:ascii="Times New Roman" w:hAnsi="Times New Roman" w:cs="Times New Roman"/>
          <w:b/>
          <w:bCs/>
          <w:color w:val="000000" w:themeColor="text1"/>
          <w:sz w:val="28"/>
          <w:lang w:val="en-CN"/>
        </w:rPr>
        <w:t>Legal level:</w:t>
      </w:r>
    </w:p>
    <w:p w14:paraId="0C7F10B0" w14:textId="77777777" w:rsidR="00E80671" w:rsidRPr="00314984" w:rsidRDefault="00E80671" w:rsidP="00565AE5">
      <w:pPr>
        <w:jc w:val="both"/>
        <w:rPr>
          <w:rFonts w:ascii="Times New Roman" w:hAnsi="Times New Roman" w:cs="Times New Roman"/>
          <w:b/>
          <w:bCs/>
          <w:color w:val="000000" w:themeColor="text1"/>
          <w:sz w:val="28"/>
          <w:lang w:val="en-CN"/>
        </w:rPr>
      </w:pPr>
    </w:p>
    <w:p w14:paraId="04587119" w14:textId="299367DE" w:rsidR="00565AE5"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Boeing's legal responsibilities were systematically compromised through a pattern of regulatory evasion and deception. The company engaged in what amounted to a conspiracy to defraud the Federal Aviation Administration, deliberately concealing critical information about the 737 MAX's operation</w:t>
      </w:r>
      <w:r w:rsidR="00513C8B" w:rsidRPr="00314984">
        <w:rPr>
          <w:rFonts w:ascii="Times New Roman" w:hAnsi="Times New Roman" w:cs="Times New Roman"/>
          <w:color w:val="000000" w:themeColor="text1"/>
          <w:szCs w:val="22"/>
          <w:lang w:val="en-CN"/>
        </w:rPr>
        <w:t xml:space="preserve"> </w:t>
      </w:r>
      <w:r w:rsidR="00513C8B" w:rsidRPr="00314984">
        <w:rPr>
          <w:rFonts w:ascii="Times New Roman" w:hAnsi="Times New Roman" w:cs="Times New Roman"/>
          <w:color w:val="000000" w:themeColor="text1"/>
          <w:szCs w:val="22"/>
        </w:rPr>
        <w:t>(The United States Department of Justice, 2021).</w:t>
      </w:r>
      <w:r w:rsidR="00513C8B" w:rsidRPr="00314984">
        <w:rPr>
          <w:rFonts w:ascii="Times New Roman" w:hAnsi="Times New Roman" w:cs="Times New Roman"/>
          <w:color w:val="000000" w:themeColor="text1"/>
          <w:szCs w:val="22"/>
          <w:lang w:val="en-CN"/>
        </w:rPr>
        <w:t xml:space="preserve"> </w:t>
      </w:r>
      <w:r w:rsidR="00513C8B" w:rsidRPr="00314984">
        <w:rPr>
          <w:rFonts w:ascii="Times New Roman" w:hAnsi="Times New Roman" w:cs="Times New Roman"/>
          <w:color w:val="000000" w:themeColor="text1"/>
          <w:szCs w:val="22"/>
        </w:rPr>
        <w:t xml:space="preserve">The tragic case of the Boeing whistleblower, John Barnett, who reported being pressured to hide aircraft defects, and whose death in 2024 raised serious concerns, exemplifies the severe consequences of prioritizing regulatory compliance over transparency and safety (Bedigan, 2024). This pattern of </w:t>
      </w:r>
      <w:r w:rsidR="00513C8B" w:rsidRPr="00314984">
        <w:rPr>
          <w:rFonts w:ascii="Times New Roman" w:hAnsi="Times New Roman" w:cs="Times New Roman"/>
          <w:color w:val="000000" w:themeColor="text1"/>
          <w:szCs w:val="22"/>
        </w:rPr>
        <w:t>behaviour</w:t>
      </w:r>
      <w:r w:rsidR="00513C8B" w:rsidRPr="00314984">
        <w:rPr>
          <w:rFonts w:ascii="Times New Roman" w:hAnsi="Times New Roman" w:cs="Times New Roman"/>
          <w:color w:val="000000" w:themeColor="text1"/>
          <w:szCs w:val="22"/>
        </w:rPr>
        <w:t xml:space="preserve"> extended to the company's technical leadership, as evidenced by the indictment of Boeing's former 737 MAX Chief Technical Pilot for fraud (United States Department of Justice, 2021).</w:t>
      </w:r>
    </w:p>
    <w:p w14:paraId="5ABBA2A1" w14:textId="77777777" w:rsidR="00885AFF" w:rsidRPr="00314984" w:rsidRDefault="00885AFF" w:rsidP="00565AE5">
      <w:pPr>
        <w:jc w:val="both"/>
        <w:rPr>
          <w:rFonts w:ascii="Times New Roman" w:hAnsi="Times New Roman" w:cs="Times New Roman"/>
          <w:color w:val="000000" w:themeColor="text1"/>
          <w:sz w:val="28"/>
          <w:lang w:val="en-CN"/>
        </w:rPr>
      </w:pPr>
    </w:p>
    <w:p w14:paraId="5957E221" w14:textId="6FF3DD13" w:rsidR="00513C8B" w:rsidRPr="00314984" w:rsidRDefault="00513C8B" w:rsidP="00565AE5">
      <w:pPr>
        <w:jc w:val="both"/>
        <w:rPr>
          <w:rFonts w:ascii="Times New Roman" w:hAnsi="Times New Roman" w:cs="Times New Roman"/>
          <w:b/>
          <w:bCs/>
          <w:color w:val="000000" w:themeColor="text1"/>
          <w:sz w:val="28"/>
          <w:lang w:val="en-CN"/>
        </w:rPr>
      </w:pPr>
      <w:r w:rsidRPr="00314984">
        <w:rPr>
          <w:rFonts w:ascii="Times New Roman" w:hAnsi="Times New Roman" w:cs="Times New Roman"/>
          <w:b/>
          <w:bCs/>
          <w:color w:val="000000" w:themeColor="text1"/>
          <w:sz w:val="28"/>
          <w:lang w:val="en-CN"/>
        </w:rPr>
        <w:t>Ethical level:</w:t>
      </w:r>
    </w:p>
    <w:p w14:paraId="4FF78DDE" w14:textId="1768DDD9" w:rsidR="00565AE5" w:rsidRPr="00314984" w:rsidRDefault="00565AE5" w:rsidP="00F53DB6">
      <w:pPr>
        <w:spacing w:line="480" w:lineRule="auto"/>
        <w:jc w:val="both"/>
        <w:rPr>
          <w:rFonts w:ascii="Times New Roman" w:hAnsi="Times New Roman" w:cs="Times New Roman"/>
          <w:color w:val="000000" w:themeColor="text1"/>
        </w:rPr>
      </w:pPr>
      <w:r w:rsidRPr="00314984">
        <w:rPr>
          <w:rFonts w:ascii="Times New Roman" w:hAnsi="Times New Roman" w:cs="Times New Roman"/>
          <w:color w:val="000000" w:themeColor="text1"/>
          <w:lang w:val="en-CN"/>
        </w:rPr>
        <w:lastRenderedPageBreak/>
        <w:t xml:space="preserve">The company's ethical responsibilities, which form the foundation of corporate reputation and stakeholder trust, were severely </w:t>
      </w:r>
      <w:r w:rsidR="00E80671">
        <w:rPr>
          <w:rFonts w:ascii="Times New Roman" w:hAnsi="Times New Roman" w:cs="Times New Roman"/>
          <w:color w:val="000000" w:themeColor="text1"/>
          <w:lang w:val="en-CN"/>
        </w:rPr>
        <w:t>threatened</w:t>
      </w:r>
      <w:r w:rsidRPr="00314984">
        <w:rPr>
          <w:rFonts w:ascii="Times New Roman" w:hAnsi="Times New Roman" w:cs="Times New Roman"/>
          <w:color w:val="000000" w:themeColor="text1"/>
          <w:lang w:val="en-CN"/>
        </w:rPr>
        <w:t xml:space="preserve"> through multiple channels. Boeing's deliberate publication of incomplete information in FAA documentation represented a fundamental breach of ethical obligations to safety and transparency</w:t>
      </w:r>
      <w:r w:rsidR="00F120BA" w:rsidRPr="00314984">
        <w:rPr>
          <w:rFonts w:ascii="Times New Roman" w:hAnsi="Times New Roman" w:cs="Times New Roman"/>
        </w:rPr>
        <w:t xml:space="preserve"> </w:t>
      </w:r>
      <w:r w:rsidR="00F120BA" w:rsidRPr="00314984">
        <w:rPr>
          <w:rFonts w:ascii="Times New Roman" w:hAnsi="Times New Roman" w:cs="Times New Roman"/>
          <w:color w:val="000000" w:themeColor="text1"/>
        </w:rPr>
        <w:t>(Gates and Baker, 2019)</w:t>
      </w:r>
      <w:r w:rsidRPr="00314984">
        <w:rPr>
          <w:rFonts w:ascii="Times New Roman" w:hAnsi="Times New Roman" w:cs="Times New Roman"/>
          <w:color w:val="000000" w:themeColor="text1"/>
          <w:lang w:val="en-CN"/>
        </w:rPr>
        <w:t>. This systematic deception affected airplane manuals and pilot training materials, creating a dangerous knowledge gap that directly contributed to the crisis</w:t>
      </w:r>
      <w:r w:rsidR="00F120BA" w:rsidRPr="00314984">
        <w:rPr>
          <w:rFonts w:ascii="Times New Roman" w:hAnsi="Times New Roman" w:cs="Times New Roman"/>
        </w:rPr>
        <w:t xml:space="preserve"> (</w:t>
      </w:r>
      <w:proofErr w:type="spellStart"/>
      <w:r w:rsidR="00F120BA" w:rsidRPr="00314984">
        <w:rPr>
          <w:rFonts w:ascii="Times New Roman" w:hAnsi="Times New Roman" w:cs="Times New Roman"/>
          <w:color w:val="000000" w:themeColor="text1"/>
        </w:rPr>
        <w:t>Herkert</w:t>
      </w:r>
      <w:proofErr w:type="spellEnd"/>
      <w:r w:rsidR="00F120BA" w:rsidRPr="00314984">
        <w:rPr>
          <w:rFonts w:ascii="Times New Roman" w:hAnsi="Times New Roman" w:cs="Times New Roman"/>
          <w:color w:val="000000" w:themeColor="text1"/>
        </w:rPr>
        <w:t xml:space="preserve"> et al.</w:t>
      </w:r>
      <w:r w:rsidR="00F120BA" w:rsidRPr="00314984">
        <w:rPr>
          <w:rFonts w:ascii="Times New Roman" w:hAnsi="Times New Roman" w:cs="Times New Roman"/>
          <w:color w:val="000000" w:themeColor="text1"/>
        </w:rPr>
        <w:t xml:space="preserve">, </w:t>
      </w:r>
      <w:r w:rsidR="00F120BA" w:rsidRPr="00314984">
        <w:rPr>
          <w:rFonts w:ascii="Times New Roman" w:hAnsi="Times New Roman" w:cs="Times New Roman"/>
          <w:color w:val="000000" w:themeColor="text1"/>
        </w:rPr>
        <w:t>2020)</w:t>
      </w:r>
      <w:r w:rsidR="00F120BA" w:rsidRPr="00314984">
        <w:rPr>
          <w:rFonts w:ascii="Times New Roman" w:hAnsi="Times New Roman" w:cs="Times New Roman"/>
          <w:color w:val="000000" w:themeColor="text1"/>
        </w:rPr>
        <w:t>.</w:t>
      </w:r>
    </w:p>
    <w:p w14:paraId="706DA7AD" w14:textId="1BB24640" w:rsidR="00AF4593" w:rsidRPr="00314984" w:rsidRDefault="00AF4593" w:rsidP="00F53DB6">
      <w:pPr>
        <w:spacing w:line="480" w:lineRule="auto"/>
        <w:jc w:val="both"/>
        <w:rPr>
          <w:rFonts w:ascii="Times New Roman" w:hAnsi="Times New Roman" w:cs="Times New Roman"/>
          <w:color w:val="000000" w:themeColor="text1"/>
          <w:lang w:val="en-CN"/>
        </w:rPr>
      </w:pPr>
      <w:r w:rsidRPr="00314984">
        <w:rPr>
          <w:rFonts w:ascii="Times New Roman" w:hAnsi="Times New Roman" w:cs="Times New Roman"/>
          <w:color w:val="000000" w:themeColor="text1"/>
        </w:rPr>
        <w:t>According to Chary (2024), the erosion of Boeing's ethical standards was particularly evident in its treatment of employee concerns and professional engineering judgment. The company's shift from an engineering</w:t>
      </w:r>
      <w:r w:rsidR="00F04900">
        <w:rPr>
          <w:rFonts w:ascii="Times New Roman" w:hAnsi="Times New Roman" w:cs="Times New Roman"/>
          <w:color w:val="000000" w:themeColor="text1"/>
        </w:rPr>
        <w:t xml:space="preserve"> </w:t>
      </w:r>
      <w:r w:rsidRPr="00314984">
        <w:rPr>
          <w:rFonts w:ascii="Times New Roman" w:hAnsi="Times New Roman" w:cs="Times New Roman"/>
          <w:color w:val="000000" w:themeColor="text1"/>
        </w:rPr>
        <w:t xml:space="preserve">focused culture to one driven primarily by financial metrics resulted in what </w:t>
      </w:r>
      <w:proofErr w:type="spellStart"/>
      <w:r w:rsidRPr="00314984">
        <w:rPr>
          <w:rFonts w:ascii="Times New Roman" w:hAnsi="Times New Roman" w:cs="Times New Roman"/>
          <w:color w:val="000000" w:themeColor="text1"/>
        </w:rPr>
        <w:t>Lyth</w:t>
      </w:r>
      <w:proofErr w:type="spellEnd"/>
      <w:r w:rsidRPr="00314984">
        <w:rPr>
          <w:rFonts w:ascii="Times New Roman" w:hAnsi="Times New Roman" w:cs="Times New Roman"/>
          <w:color w:val="000000" w:themeColor="text1"/>
        </w:rPr>
        <w:t xml:space="preserve"> (2022) characterizes as a systemic failure of professional integrity.</w:t>
      </w:r>
    </w:p>
    <w:p w14:paraId="59F9EF08" w14:textId="77777777" w:rsidR="00885AFF" w:rsidRPr="00314984" w:rsidRDefault="00885AFF" w:rsidP="00565AE5">
      <w:pPr>
        <w:jc w:val="both"/>
        <w:rPr>
          <w:rFonts w:ascii="Times New Roman" w:hAnsi="Times New Roman" w:cs="Times New Roman"/>
          <w:color w:val="000000" w:themeColor="text1"/>
          <w:sz w:val="28"/>
          <w:lang w:val="en-CN"/>
        </w:rPr>
      </w:pPr>
    </w:p>
    <w:p w14:paraId="1D9058CC" w14:textId="381FE176" w:rsidR="00513C8B" w:rsidRPr="00314984" w:rsidRDefault="00513C8B" w:rsidP="00565AE5">
      <w:pPr>
        <w:jc w:val="both"/>
        <w:rPr>
          <w:rFonts w:ascii="Times New Roman" w:hAnsi="Times New Roman" w:cs="Times New Roman"/>
          <w:b/>
          <w:bCs/>
          <w:color w:val="000000" w:themeColor="text1"/>
          <w:sz w:val="28"/>
          <w:lang w:val="en-CN"/>
        </w:rPr>
      </w:pPr>
      <w:r w:rsidRPr="00314984">
        <w:rPr>
          <w:rFonts w:ascii="Times New Roman" w:hAnsi="Times New Roman" w:cs="Times New Roman"/>
          <w:b/>
          <w:bCs/>
          <w:color w:val="000000" w:themeColor="text1"/>
          <w:sz w:val="28"/>
          <w:lang w:val="en-CN"/>
        </w:rPr>
        <w:t>Philanthropic level:</w:t>
      </w:r>
    </w:p>
    <w:p w14:paraId="166DEDBE" w14:textId="58EFDD37" w:rsidR="00885AFF"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In terms of philanthropic responsibilities, Boeing's failures extended beyond immediate safety concerns to impact broader industry leadership and public trust. </w:t>
      </w:r>
      <w:r w:rsidR="00AF4593" w:rsidRPr="00314984">
        <w:rPr>
          <w:rFonts w:ascii="Times New Roman" w:hAnsi="Times New Roman" w:cs="Times New Roman"/>
          <w:color w:val="000000" w:themeColor="text1"/>
          <w:szCs w:val="22"/>
        </w:rPr>
        <w:t>As documented by Euractiv (2024)</w:t>
      </w:r>
      <w:r w:rsidR="00AF4593" w:rsidRPr="00314984">
        <w:rPr>
          <w:rFonts w:ascii="Times New Roman" w:hAnsi="Times New Roman" w:cs="Times New Roman"/>
          <w:color w:val="000000" w:themeColor="text1"/>
          <w:szCs w:val="22"/>
        </w:rPr>
        <w:t xml:space="preserve">, </w:t>
      </w:r>
      <w:r w:rsidR="00AF4593" w:rsidRPr="00314984">
        <w:rPr>
          <w:rFonts w:ascii="Times New Roman" w:hAnsi="Times New Roman" w:cs="Times New Roman"/>
          <w:color w:val="000000" w:themeColor="text1"/>
          <w:szCs w:val="22"/>
          <w:lang w:val="en-CN"/>
        </w:rPr>
        <w:t>t</w:t>
      </w:r>
      <w:r w:rsidRPr="00314984">
        <w:rPr>
          <w:rFonts w:ascii="Times New Roman" w:hAnsi="Times New Roman" w:cs="Times New Roman"/>
          <w:color w:val="000000" w:themeColor="text1"/>
          <w:szCs w:val="22"/>
          <w:lang w:val="en-CN"/>
        </w:rPr>
        <w:t>he company's position as a leading aerospace manufacturer meant its actions had far</w:t>
      </w:r>
      <w:r w:rsidR="00F04900">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reaching implications for aviation safety standards and public confidence. Communities surrounding airports experienced a profound loss of faith in aviation safety, while regions economically dependent on Boeing operations faced significant negative impacts</w:t>
      </w:r>
      <w:r w:rsidR="00AF4593" w:rsidRPr="00314984">
        <w:rPr>
          <w:rFonts w:ascii="Times New Roman" w:hAnsi="Times New Roman" w:cs="Times New Roman"/>
          <w:sz w:val="22"/>
          <w:szCs w:val="22"/>
        </w:rPr>
        <w:t xml:space="preserve"> </w:t>
      </w:r>
      <w:r w:rsidR="00AF4593" w:rsidRPr="00314984">
        <w:rPr>
          <w:rFonts w:ascii="Times New Roman" w:hAnsi="Times New Roman" w:cs="Times New Roman"/>
          <w:color w:val="000000" w:themeColor="text1"/>
          <w:szCs w:val="22"/>
        </w:rPr>
        <w:t>(Beene, 2019)</w:t>
      </w:r>
      <w:r w:rsidRPr="00314984">
        <w:rPr>
          <w:rFonts w:ascii="Times New Roman" w:hAnsi="Times New Roman" w:cs="Times New Roman"/>
          <w:color w:val="000000" w:themeColor="text1"/>
          <w:szCs w:val="22"/>
          <w:lang w:val="en-CN"/>
        </w:rPr>
        <w:t>.</w:t>
      </w:r>
    </w:p>
    <w:p w14:paraId="3E2EE840" w14:textId="60BA4A17" w:rsidR="00CE174B" w:rsidRPr="00314984" w:rsidRDefault="00565AE5" w:rsidP="00F53DB6">
      <w:pPr>
        <w:spacing w:line="48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The erosion of Boeing's philanthropic responsibilities manifested in multiple interconnected ways.</w:t>
      </w:r>
      <w:r w:rsidR="001321AF" w:rsidRPr="00314984">
        <w:rPr>
          <w:rFonts w:ascii="Times New Roman" w:hAnsi="Times New Roman" w:cs="Times New Roman"/>
          <w:color w:val="000000" w:themeColor="text1"/>
          <w:szCs w:val="22"/>
          <w:lang w:val="en-CN"/>
        </w:rPr>
        <w:t xml:space="preserve"> </w:t>
      </w:r>
      <w:r w:rsidR="001321AF" w:rsidRPr="00314984">
        <w:rPr>
          <w:rFonts w:ascii="Times New Roman" w:hAnsi="Times New Roman" w:cs="Times New Roman"/>
          <w:color w:val="000000" w:themeColor="text1"/>
          <w:szCs w:val="22"/>
        </w:rPr>
        <w:t>The company's 2024 Sustainability &amp; Social Impact Report (investors.boeing.com, 2024) attempted to address these failures</w:t>
      </w:r>
      <w:r w:rsidR="001321AF" w:rsidRPr="00314984">
        <w:rPr>
          <w:rFonts w:ascii="Times New Roman" w:hAnsi="Times New Roman" w:cs="Times New Roman"/>
          <w:color w:val="000000" w:themeColor="text1"/>
          <w:szCs w:val="22"/>
        </w:rPr>
        <w:t>.</w:t>
      </w:r>
      <w:r w:rsidR="001321AF" w:rsidRPr="00314984">
        <w:rPr>
          <w:rFonts w:ascii="Times New Roman" w:hAnsi="Times New Roman" w:cs="Times New Roman"/>
          <w:color w:val="000000" w:themeColor="text1"/>
          <w:szCs w:val="22"/>
        </w:rPr>
        <w:t xml:space="preserve"> </w:t>
      </w:r>
      <w:r w:rsidR="001321AF" w:rsidRPr="00314984">
        <w:rPr>
          <w:rFonts w:ascii="Times New Roman" w:hAnsi="Times New Roman" w:cs="Times New Roman"/>
          <w:color w:val="000000" w:themeColor="text1"/>
          <w:szCs w:val="22"/>
        </w:rPr>
        <w:t xml:space="preserve">However, </w:t>
      </w:r>
      <w:r w:rsidR="001321AF" w:rsidRPr="00314984">
        <w:rPr>
          <w:rFonts w:ascii="Times New Roman" w:hAnsi="Times New Roman" w:cs="Times New Roman"/>
          <w:color w:val="000000" w:themeColor="text1"/>
          <w:szCs w:val="22"/>
        </w:rPr>
        <w:t>as Jordan (2019) notes, the damage to public trust and industry leadership had already been extensive.</w:t>
      </w:r>
      <w:r w:rsidR="001321AF" w:rsidRPr="00314984">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The company reduced investment in safety education and community trust</w:t>
      </w:r>
      <w:r w:rsidR="00F04900">
        <w:rPr>
          <w:rFonts w:ascii="Times New Roman" w:hAnsi="Times New Roman" w:cs="Times New Roman"/>
          <w:color w:val="000000" w:themeColor="text1"/>
          <w:szCs w:val="22"/>
          <w:lang w:val="en-CN"/>
        </w:rPr>
        <w:t xml:space="preserve"> </w:t>
      </w:r>
      <w:r w:rsidRPr="00314984">
        <w:rPr>
          <w:rFonts w:ascii="Times New Roman" w:hAnsi="Times New Roman" w:cs="Times New Roman"/>
          <w:color w:val="000000" w:themeColor="text1"/>
          <w:szCs w:val="22"/>
          <w:lang w:val="en-CN"/>
        </w:rPr>
        <w:t xml:space="preserve">building initiatives, limited resources for comprehensive training </w:t>
      </w:r>
      <w:r w:rsidRPr="00314984">
        <w:rPr>
          <w:rFonts w:ascii="Times New Roman" w:hAnsi="Times New Roman" w:cs="Times New Roman"/>
          <w:color w:val="000000" w:themeColor="text1"/>
          <w:szCs w:val="22"/>
          <w:lang w:val="en-CN"/>
        </w:rPr>
        <w:lastRenderedPageBreak/>
        <w:t>programs, and consistently prioritized short-term financial gains over long-term industry benefits</w:t>
      </w:r>
      <w:r w:rsidR="00AF4593" w:rsidRPr="00314984">
        <w:rPr>
          <w:rFonts w:ascii="Times New Roman" w:hAnsi="Times New Roman" w:cs="Times New Roman"/>
          <w:sz w:val="22"/>
          <w:szCs w:val="22"/>
        </w:rPr>
        <w:t xml:space="preserve"> </w:t>
      </w:r>
      <w:r w:rsidR="00AF4593" w:rsidRPr="00314984">
        <w:rPr>
          <w:rFonts w:ascii="Times New Roman" w:hAnsi="Times New Roman" w:cs="Times New Roman"/>
          <w:color w:val="000000" w:themeColor="text1"/>
          <w:szCs w:val="22"/>
        </w:rPr>
        <w:t>(Neidich, 2019)</w:t>
      </w:r>
      <w:r w:rsidRPr="00314984">
        <w:rPr>
          <w:rFonts w:ascii="Times New Roman" w:hAnsi="Times New Roman" w:cs="Times New Roman"/>
          <w:color w:val="000000" w:themeColor="text1"/>
          <w:szCs w:val="22"/>
          <w:lang w:val="en-CN"/>
        </w:rPr>
        <w:t xml:space="preserve">. </w:t>
      </w:r>
    </w:p>
    <w:p w14:paraId="521702E1" w14:textId="77777777" w:rsidR="00314984" w:rsidRPr="00314984" w:rsidRDefault="00314984" w:rsidP="00F53DB6">
      <w:pPr>
        <w:spacing w:line="480" w:lineRule="auto"/>
        <w:jc w:val="both"/>
        <w:rPr>
          <w:rFonts w:ascii="Times New Roman" w:hAnsi="Times New Roman" w:cs="Times New Roman"/>
          <w:color w:val="000000" w:themeColor="text1"/>
          <w:szCs w:val="22"/>
          <w:lang w:val="en-CN"/>
        </w:rPr>
      </w:pPr>
    </w:p>
    <w:p w14:paraId="608275D4" w14:textId="5086C38E" w:rsidR="00D26B58" w:rsidRPr="00314984" w:rsidRDefault="00D26B58" w:rsidP="00F53DB6">
      <w:pPr>
        <w:spacing w:line="480" w:lineRule="auto"/>
        <w:jc w:val="both"/>
        <w:rPr>
          <w:rFonts w:ascii="Times New Roman" w:hAnsi="Times New Roman" w:cs="Times New Roman"/>
          <w:color w:val="000000" w:themeColor="text1"/>
          <w:szCs w:val="22"/>
        </w:rPr>
      </w:pPr>
      <w:r w:rsidRPr="00314984">
        <w:rPr>
          <w:rFonts w:ascii="Times New Roman" w:hAnsi="Times New Roman" w:cs="Times New Roman"/>
          <w:color w:val="000000" w:themeColor="text1"/>
          <w:szCs w:val="22"/>
        </w:rPr>
        <w:t>These failures across Carroll's CSR Pyramid demonstrate how pursuing economic objectives at the expense of legal compliance, ethical integrity, and philanthropic leadership can threaten a corporation's survival. Boeing's experience shows that sustainable success requires balanced attention to all levels of corporate social responsibility</w:t>
      </w:r>
      <w:r w:rsidR="001321AF" w:rsidRPr="00314984">
        <w:rPr>
          <w:rFonts w:ascii="Times New Roman" w:hAnsi="Times New Roman" w:cs="Times New Roman"/>
          <w:color w:val="000000" w:themeColor="text1"/>
          <w:szCs w:val="22"/>
        </w:rPr>
        <w:t xml:space="preserve"> </w:t>
      </w:r>
      <w:r w:rsidR="001321AF" w:rsidRPr="00314984">
        <w:rPr>
          <w:rFonts w:ascii="Times New Roman" w:hAnsi="Times New Roman" w:cs="Times New Roman"/>
          <w:color w:val="000000" w:themeColor="text1"/>
          <w:szCs w:val="22"/>
        </w:rPr>
        <w:t>(</w:t>
      </w:r>
      <w:proofErr w:type="spellStart"/>
      <w:r w:rsidR="001321AF" w:rsidRPr="00314984">
        <w:rPr>
          <w:rFonts w:ascii="Times New Roman" w:hAnsi="Times New Roman" w:cs="Times New Roman"/>
          <w:color w:val="000000" w:themeColor="text1"/>
          <w:szCs w:val="22"/>
        </w:rPr>
        <w:t>Herkert</w:t>
      </w:r>
      <w:proofErr w:type="spellEnd"/>
      <w:r w:rsidR="001321AF" w:rsidRPr="00314984">
        <w:rPr>
          <w:rFonts w:ascii="Times New Roman" w:hAnsi="Times New Roman" w:cs="Times New Roman"/>
          <w:color w:val="000000" w:themeColor="text1"/>
          <w:szCs w:val="22"/>
        </w:rPr>
        <w:t xml:space="preserve"> et al., 2020; Chary, 2024; George, 2024)</w:t>
      </w:r>
      <w:r w:rsidRPr="00314984">
        <w:rPr>
          <w:rFonts w:ascii="Times New Roman" w:hAnsi="Times New Roman" w:cs="Times New Roman"/>
          <w:color w:val="000000" w:themeColor="text1"/>
          <w:szCs w:val="22"/>
        </w:rPr>
        <w:t>.</w:t>
      </w:r>
    </w:p>
    <w:p w14:paraId="159AF074" w14:textId="0CBADF81" w:rsidR="003353A1" w:rsidRPr="00314984" w:rsidRDefault="00641D97" w:rsidP="00F53DB6">
      <w:pPr>
        <w:spacing w:line="480" w:lineRule="auto"/>
        <w:jc w:val="both"/>
        <w:rPr>
          <w:rFonts w:ascii="Times New Roman" w:hAnsi="Times New Roman" w:cs="Times New Roman"/>
          <w:color w:val="000000" w:themeColor="text1"/>
          <w:szCs w:val="22"/>
        </w:rPr>
      </w:pPr>
      <w:r w:rsidRPr="00314984">
        <w:rPr>
          <w:rFonts w:ascii="Times New Roman" w:hAnsi="Times New Roman" w:cs="Times New Roman"/>
          <w:color w:val="000000" w:themeColor="text1"/>
          <w:szCs w:val="22"/>
        </w:rPr>
        <w:t>This comprehensive analysis demonstrates how the prioritization of short-term financial gains over safety and ethical considerations can lead to catastrophic outcomes affecting all stakeholders. Boeing's adherence to Friedman's shareholder</w:t>
      </w:r>
      <w:r w:rsidR="00F04900">
        <w:rPr>
          <w:rFonts w:ascii="Times New Roman" w:hAnsi="Times New Roman" w:cs="Times New Roman"/>
          <w:color w:val="000000" w:themeColor="text1"/>
          <w:szCs w:val="22"/>
        </w:rPr>
        <w:t xml:space="preserve"> </w:t>
      </w:r>
      <w:r w:rsidRPr="00314984">
        <w:rPr>
          <w:rFonts w:ascii="Times New Roman" w:hAnsi="Times New Roman" w:cs="Times New Roman"/>
          <w:color w:val="000000" w:themeColor="text1"/>
          <w:szCs w:val="22"/>
        </w:rPr>
        <w:t>centric theory ultimately contributed to its reputational decline and loss of competitive advantage, validating the importance of Freeman's more comprehensive stakeholder approach in ensuring sustainable business success</w:t>
      </w:r>
      <w:r w:rsidR="001321AF" w:rsidRPr="00314984">
        <w:rPr>
          <w:rFonts w:ascii="Times New Roman" w:hAnsi="Times New Roman" w:cs="Times New Roman"/>
          <w:color w:val="000000" w:themeColor="text1"/>
          <w:szCs w:val="22"/>
        </w:rPr>
        <w:t xml:space="preserve"> (</w:t>
      </w:r>
      <w:proofErr w:type="spellStart"/>
      <w:r w:rsidR="001321AF" w:rsidRPr="00314984">
        <w:rPr>
          <w:rFonts w:ascii="Times New Roman" w:hAnsi="Times New Roman" w:cs="Times New Roman"/>
          <w:color w:val="000000" w:themeColor="text1"/>
          <w:szCs w:val="22"/>
        </w:rPr>
        <w:t>Studocu</w:t>
      </w:r>
      <w:proofErr w:type="spellEnd"/>
      <w:r w:rsidR="001321AF" w:rsidRPr="00314984">
        <w:rPr>
          <w:rFonts w:ascii="Times New Roman" w:hAnsi="Times New Roman" w:cs="Times New Roman"/>
          <w:color w:val="000000" w:themeColor="text1"/>
          <w:szCs w:val="22"/>
        </w:rPr>
        <w:t>, 2023)</w:t>
      </w:r>
      <w:r w:rsidRPr="00314984">
        <w:rPr>
          <w:rFonts w:ascii="Times New Roman" w:hAnsi="Times New Roman" w:cs="Times New Roman"/>
          <w:color w:val="000000" w:themeColor="text1"/>
          <w:szCs w:val="22"/>
        </w:rPr>
        <w:t>.</w:t>
      </w:r>
    </w:p>
    <w:p w14:paraId="3AC8FF41" w14:textId="77777777" w:rsidR="00CE174B" w:rsidRDefault="00CE174B" w:rsidP="00A4486F">
      <w:pPr>
        <w:jc w:val="both"/>
        <w:rPr>
          <w:rFonts w:ascii="Times New Roman" w:hAnsi="Times New Roman" w:cs="Times New Roman"/>
          <w:color w:val="000000" w:themeColor="text1"/>
          <w:sz w:val="28"/>
          <w:lang w:val="en-CN"/>
        </w:rPr>
      </w:pPr>
    </w:p>
    <w:p w14:paraId="54747530" w14:textId="77777777" w:rsidR="00314984" w:rsidRDefault="00314984" w:rsidP="00A4486F">
      <w:pPr>
        <w:jc w:val="both"/>
        <w:rPr>
          <w:rFonts w:ascii="Times New Roman" w:hAnsi="Times New Roman" w:cs="Times New Roman"/>
          <w:color w:val="000000" w:themeColor="text1"/>
          <w:sz w:val="28"/>
          <w:lang w:val="en-CN"/>
        </w:rPr>
      </w:pPr>
    </w:p>
    <w:p w14:paraId="7F9E93CA" w14:textId="77777777" w:rsidR="00314984" w:rsidRPr="00314984" w:rsidRDefault="00314984" w:rsidP="00A4486F">
      <w:pPr>
        <w:jc w:val="both"/>
        <w:rPr>
          <w:rFonts w:ascii="Times New Roman" w:hAnsi="Times New Roman" w:cs="Times New Roman"/>
          <w:color w:val="000000" w:themeColor="text1"/>
          <w:sz w:val="28"/>
          <w:lang w:val="en-CN"/>
        </w:rPr>
      </w:pPr>
    </w:p>
    <w:p w14:paraId="7E697C05" w14:textId="49695647" w:rsidR="00A4486F" w:rsidRPr="00314984" w:rsidRDefault="003353A1" w:rsidP="00A4486F">
      <w:pPr>
        <w:pStyle w:val="Heading1"/>
        <w:jc w:val="both"/>
        <w:rPr>
          <w:rFonts w:ascii="Times New Roman" w:hAnsi="Times New Roman" w:cs="Times New Roman"/>
          <w:b/>
          <w:bCs/>
          <w:color w:val="000000" w:themeColor="text1"/>
          <w:lang w:val="en-US"/>
        </w:rPr>
      </w:pPr>
      <w:bookmarkStart w:id="10" w:name="_Toc185212747"/>
      <w:r w:rsidRPr="00314984">
        <w:rPr>
          <w:rFonts w:ascii="Times New Roman" w:hAnsi="Times New Roman" w:cs="Times New Roman"/>
          <w:b/>
          <w:bCs/>
          <w:color w:val="000000" w:themeColor="text1"/>
          <w:lang w:val="en-US"/>
        </w:rPr>
        <w:t>3</w:t>
      </w:r>
      <w:r w:rsidR="00A4486F" w:rsidRPr="00314984">
        <w:rPr>
          <w:rFonts w:ascii="Times New Roman" w:hAnsi="Times New Roman" w:cs="Times New Roman"/>
          <w:b/>
          <w:bCs/>
          <w:color w:val="000000" w:themeColor="text1"/>
          <w:lang w:val="en-US"/>
        </w:rPr>
        <w:t>.</w:t>
      </w:r>
      <w:r w:rsidRPr="00314984">
        <w:rPr>
          <w:rFonts w:ascii="Times New Roman" w:hAnsi="Times New Roman" w:cs="Times New Roman"/>
          <w:b/>
          <w:bCs/>
          <w:color w:val="000000" w:themeColor="text1"/>
          <w:lang w:val="en-US"/>
        </w:rPr>
        <w:t>0</w:t>
      </w:r>
      <w:r w:rsidR="00A4486F" w:rsidRPr="00314984">
        <w:rPr>
          <w:rFonts w:ascii="Times New Roman" w:hAnsi="Times New Roman" w:cs="Times New Roman"/>
          <w:b/>
          <w:bCs/>
          <w:color w:val="000000" w:themeColor="text1"/>
          <w:lang w:val="en-US"/>
        </w:rPr>
        <w:t xml:space="preserve"> Critical </w:t>
      </w:r>
      <w:r w:rsidR="00003E64" w:rsidRPr="00314984">
        <w:rPr>
          <w:rFonts w:ascii="Times New Roman" w:hAnsi="Times New Roman" w:cs="Times New Roman"/>
          <w:b/>
          <w:bCs/>
          <w:color w:val="000000" w:themeColor="text1"/>
          <w:lang w:val="en-US"/>
        </w:rPr>
        <w:t>Analysis of Corporate Greed</w:t>
      </w:r>
      <w:bookmarkEnd w:id="10"/>
    </w:p>
    <w:p w14:paraId="71B8CCD9" w14:textId="77777777" w:rsidR="002E4166" w:rsidRPr="00314984" w:rsidRDefault="002E4166" w:rsidP="00314984">
      <w:pPr>
        <w:pStyle w:val="Heading2"/>
        <w:rPr>
          <w:rFonts w:ascii="Times New Roman" w:hAnsi="Times New Roman" w:cs="Times New Roman"/>
          <w:b/>
          <w:bCs/>
          <w:color w:val="000000" w:themeColor="text1"/>
          <w:lang w:val="en-CN"/>
        </w:rPr>
      </w:pPr>
      <w:bookmarkStart w:id="11" w:name="_Toc185212748"/>
      <w:r w:rsidRPr="00314984">
        <w:rPr>
          <w:rFonts w:ascii="Times New Roman" w:hAnsi="Times New Roman" w:cs="Times New Roman"/>
          <w:b/>
          <w:bCs/>
          <w:color w:val="000000" w:themeColor="text1"/>
          <w:lang w:val="en-CN"/>
        </w:rPr>
        <w:t>3.1 Cultural Deterioration in Corporate Values</w:t>
      </w:r>
      <w:bookmarkEnd w:id="11"/>
    </w:p>
    <w:p w14:paraId="47A69E37" w14:textId="77777777" w:rsidR="002E4166" w:rsidRPr="00314984" w:rsidRDefault="002E4166" w:rsidP="002E4166">
      <w:pPr>
        <w:jc w:val="both"/>
        <w:rPr>
          <w:rFonts w:ascii="Times New Roman" w:hAnsi="Times New Roman" w:cs="Times New Roman"/>
          <w:b/>
          <w:bCs/>
          <w:color w:val="000000" w:themeColor="text1"/>
          <w:sz w:val="28"/>
          <w:lang w:val="en-CN"/>
        </w:rPr>
      </w:pPr>
    </w:p>
    <w:p w14:paraId="3C65D3AC" w14:textId="53AEE5F2" w:rsidR="002E4166" w:rsidRPr="00314984" w:rsidRDefault="002E4166" w:rsidP="00F53DB6">
      <w:pPr>
        <w:spacing w:line="480" w:lineRule="auto"/>
        <w:jc w:val="both"/>
        <w:rPr>
          <w:rFonts w:ascii="Times New Roman" w:hAnsi="Times New Roman" w:cs="Times New Roman"/>
          <w:color w:val="000000" w:themeColor="text1"/>
          <w:szCs w:val="22"/>
        </w:rPr>
      </w:pPr>
      <w:r w:rsidRPr="00314984">
        <w:rPr>
          <w:rFonts w:ascii="Times New Roman" w:hAnsi="Times New Roman" w:cs="Times New Roman"/>
          <w:color w:val="000000" w:themeColor="text1"/>
          <w:szCs w:val="22"/>
        </w:rPr>
        <w:t>The Boeing crisis demonstrates how corporate greed can fundamentally corrupt organizational culture. According to George (2024), Boeing's transformation from an engineering</w:t>
      </w:r>
      <w:r w:rsidR="00F04900">
        <w:rPr>
          <w:rFonts w:ascii="Times New Roman" w:hAnsi="Times New Roman" w:cs="Times New Roman"/>
          <w:color w:val="000000" w:themeColor="text1"/>
          <w:szCs w:val="22"/>
        </w:rPr>
        <w:t xml:space="preserve"> </w:t>
      </w:r>
      <w:r w:rsidRPr="00314984">
        <w:rPr>
          <w:rFonts w:ascii="Times New Roman" w:hAnsi="Times New Roman" w:cs="Times New Roman"/>
          <w:color w:val="000000" w:themeColor="text1"/>
          <w:szCs w:val="22"/>
        </w:rPr>
        <w:t>focused to a finance</w:t>
      </w:r>
      <w:r w:rsidR="00F04900">
        <w:rPr>
          <w:rFonts w:ascii="Times New Roman" w:hAnsi="Times New Roman" w:cs="Times New Roman"/>
          <w:color w:val="000000" w:themeColor="text1"/>
          <w:szCs w:val="22"/>
        </w:rPr>
        <w:t xml:space="preserve"> </w:t>
      </w:r>
      <w:r w:rsidRPr="00314984">
        <w:rPr>
          <w:rFonts w:ascii="Times New Roman" w:hAnsi="Times New Roman" w:cs="Times New Roman"/>
          <w:color w:val="000000" w:themeColor="text1"/>
          <w:szCs w:val="22"/>
        </w:rPr>
        <w:t>focused company began over two decades ago, marking a profound shift in corporate priorities. This cultural change manifested in the subordination of engineering excellence to financial metrics, ultimately compromising the company's core identity as a safety</w:t>
      </w:r>
      <w:r w:rsidR="00F04900">
        <w:rPr>
          <w:rFonts w:ascii="Times New Roman" w:hAnsi="Times New Roman" w:cs="Times New Roman"/>
          <w:color w:val="000000" w:themeColor="text1"/>
          <w:szCs w:val="22"/>
        </w:rPr>
        <w:t xml:space="preserve"> </w:t>
      </w:r>
      <w:r w:rsidRPr="00314984">
        <w:rPr>
          <w:rFonts w:ascii="Times New Roman" w:hAnsi="Times New Roman" w:cs="Times New Roman"/>
          <w:color w:val="000000" w:themeColor="text1"/>
          <w:szCs w:val="22"/>
        </w:rPr>
        <w:t xml:space="preserve">focused </w:t>
      </w:r>
      <w:r w:rsidRPr="00314984">
        <w:rPr>
          <w:rFonts w:ascii="Times New Roman" w:hAnsi="Times New Roman" w:cs="Times New Roman"/>
          <w:color w:val="000000" w:themeColor="text1"/>
          <w:szCs w:val="22"/>
        </w:rPr>
        <w:lastRenderedPageBreak/>
        <w:t>manufacturer. Mukunda (2024) argues that this transformation led to a systemic breakdown in safety culture and engineering integrity, creating an environment where financial considerations consistently trumped technical and safety concerns.</w:t>
      </w:r>
    </w:p>
    <w:p w14:paraId="3C4CD537" w14:textId="77777777" w:rsidR="002E4166" w:rsidRDefault="002E4166" w:rsidP="002E4166">
      <w:pPr>
        <w:jc w:val="both"/>
        <w:rPr>
          <w:rFonts w:ascii="Times New Roman" w:hAnsi="Times New Roman" w:cs="Times New Roman"/>
          <w:color w:val="000000" w:themeColor="text1"/>
          <w:sz w:val="28"/>
          <w:lang w:val="en-CN"/>
        </w:rPr>
      </w:pPr>
    </w:p>
    <w:p w14:paraId="7CA57352" w14:textId="77777777" w:rsidR="00F04900" w:rsidRPr="002E4166" w:rsidRDefault="00F04900" w:rsidP="002E4166">
      <w:pPr>
        <w:jc w:val="both"/>
        <w:rPr>
          <w:rFonts w:ascii="Times New Roman" w:hAnsi="Times New Roman" w:cs="Times New Roman"/>
          <w:color w:val="000000" w:themeColor="text1"/>
          <w:sz w:val="28"/>
          <w:lang w:val="en-CN"/>
        </w:rPr>
      </w:pPr>
    </w:p>
    <w:p w14:paraId="4D63ABBE" w14:textId="2C2DF495" w:rsidR="002E4166" w:rsidRPr="00314984" w:rsidRDefault="002E4166" w:rsidP="00314984">
      <w:pPr>
        <w:pStyle w:val="Heading2"/>
        <w:rPr>
          <w:rFonts w:ascii="Times New Roman" w:hAnsi="Times New Roman" w:cs="Times New Roman"/>
          <w:b/>
          <w:bCs/>
          <w:color w:val="000000" w:themeColor="text1"/>
          <w:lang w:val="en-CN"/>
        </w:rPr>
      </w:pPr>
      <w:bookmarkStart w:id="12" w:name="_Toc185212749"/>
      <w:r w:rsidRPr="00314984">
        <w:rPr>
          <w:rFonts w:ascii="Times New Roman" w:hAnsi="Times New Roman" w:cs="Times New Roman"/>
          <w:b/>
          <w:bCs/>
          <w:color w:val="000000" w:themeColor="text1"/>
          <w:lang w:val="en-CN"/>
        </w:rPr>
        <w:t xml:space="preserve">3.2 Financial </w:t>
      </w:r>
      <w:r w:rsidR="003C07D7" w:rsidRPr="00314984">
        <w:rPr>
          <w:rFonts w:ascii="Times New Roman" w:hAnsi="Times New Roman" w:cs="Times New Roman"/>
          <w:b/>
          <w:bCs/>
          <w:color w:val="000000" w:themeColor="text1"/>
          <w:lang w:val="en-CN"/>
        </w:rPr>
        <w:t>and Human Impact</w:t>
      </w:r>
      <w:bookmarkEnd w:id="12"/>
    </w:p>
    <w:p w14:paraId="1327CBDA" w14:textId="77777777" w:rsidR="002E4166" w:rsidRPr="00314984" w:rsidRDefault="002E4166" w:rsidP="002E4166">
      <w:pPr>
        <w:jc w:val="both"/>
        <w:rPr>
          <w:rFonts w:ascii="Times New Roman" w:hAnsi="Times New Roman" w:cs="Times New Roman"/>
          <w:b/>
          <w:bCs/>
          <w:color w:val="000000" w:themeColor="text1"/>
          <w:sz w:val="28"/>
          <w:lang w:val="en-CN"/>
        </w:rPr>
      </w:pPr>
    </w:p>
    <w:p w14:paraId="1171CF57" w14:textId="24EDFCB7" w:rsidR="002E4166" w:rsidRPr="00314984" w:rsidRDefault="002E4166" w:rsidP="00F53DB6">
      <w:pPr>
        <w:spacing w:line="480" w:lineRule="auto"/>
        <w:jc w:val="both"/>
        <w:rPr>
          <w:rFonts w:ascii="Times New Roman" w:hAnsi="Times New Roman" w:cs="Times New Roman"/>
          <w:color w:val="000000" w:themeColor="text1"/>
          <w:szCs w:val="22"/>
        </w:rPr>
      </w:pPr>
      <w:r w:rsidRPr="00314984">
        <w:rPr>
          <w:rFonts w:ascii="Times New Roman" w:hAnsi="Times New Roman" w:cs="Times New Roman"/>
          <w:color w:val="000000" w:themeColor="text1"/>
          <w:szCs w:val="22"/>
        </w:rPr>
        <w:t xml:space="preserve">The consequences of prioritizing profit over safety proved catastrophic on multiple levels. The immediate financial impact included direct costs exceeding $20 billion in crisis management and compensation (Isidore, 2021), alongside substantial market share losses to Airbus (Yahya, 2022). More critically, the human cost was severe, with 346 lives lost in two crashes, representing what </w:t>
      </w:r>
      <w:proofErr w:type="spellStart"/>
      <w:r w:rsidRPr="00314984">
        <w:rPr>
          <w:rFonts w:ascii="Times New Roman" w:hAnsi="Times New Roman" w:cs="Times New Roman"/>
          <w:color w:val="000000" w:themeColor="text1"/>
          <w:szCs w:val="22"/>
        </w:rPr>
        <w:t>Herkert</w:t>
      </w:r>
      <w:proofErr w:type="spellEnd"/>
      <w:r w:rsidRPr="00314984">
        <w:rPr>
          <w:rFonts w:ascii="Times New Roman" w:hAnsi="Times New Roman" w:cs="Times New Roman"/>
          <w:color w:val="000000" w:themeColor="text1"/>
          <w:szCs w:val="22"/>
        </w:rPr>
        <w:t xml:space="preserve"> et al. (2020) describe as the ultimate price of prioritizing shareholder returns over safety. The recent death of whistleblower John Barnett, who had reported being pressured to hide aircraft defects, further illustrates the human toll of aggressive profit pursuit (Bedigan, 2024).</w:t>
      </w:r>
    </w:p>
    <w:p w14:paraId="155470F0" w14:textId="77777777" w:rsidR="002E4166" w:rsidRPr="002E4166" w:rsidRDefault="002E4166" w:rsidP="002E4166">
      <w:pPr>
        <w:jc w:val="both"/>
        <w:rPr>
          <w:rFonts w:ascii="Times New Roman" w:hAnsi="Times New Roman" w:cs="Times New Roman"/>
          <w:color w:val="000000" w:themeColor="text1"/>
          <w:sz w:val="28"/>
          <w:lang w:val="en-CN"/>
        </w:rPr>
      </w:pPr>
    </w:p>
    <w:p w14:paraId="0B3AA10E" w14:textId="2366022C" w:rsidR="002E4166" w:rsidRPr="00314984" w:rsidRDefault="002E4166" w:rsidP="00314984">
      <w:pPr>
        <w:pStyle w:val="Heading2"/>
        <w:rPr>
          <w:rFonts w:ascii="Times New Roman" w:hAnsi="Times New Roman" w:cs="Times New Roman"/>
          <w:b/>
          <w:bCs/>
          <w:color w:val="000000" w:themeColor="text1"/>
          <w:lang w:val="en-CN"/>
        </w:rPr>
      </w:pPr>
      <w:bookmarkStart w:id="13" w:name="_Toc185212750"/>
      <w:r w:rsidRPr="00314984">
        <w:rPr>
          <w:rFonts w:ascii="Times New Roman" w:hAnsi="Times New Roman" w:cs="Times New Roman"/>
          <w:b/>
          <w:bCs/>
          <w:color w:val="000000" w:themeColor="text1"/>
          <w:lang w:val="en-CN"/>
        </w:rPr>
        <w:t xml:space="preserve">3.3 Leadership Failure and </w:t>
      </w:r>
      <w:r w:rsidR="003C07D7" w:rsidRPr="00314984">
        <w:rPr>
          <w:rFonts w:ascii="Times New Roman" w:hAnsi="Times New Roman" w:cs="Times New Roman"/>
          <w:b/>
          <w:bCs/>
          <w:color w:val="000000" w:themeColor="text1"/>
          <w:lang w:val="en-CN"/>
        </w:rPr>
        <w:t>Governance</w:t>
      </w:r>
      <w:r w:rsidRPr="00314984">
        <w:rPr>
          <w:rFonts w:ascii="Times New Roman" w:hAnsi="Times New Roman" w:cs="Times New Roman"/>
          <w:b/>
          <w:bCs/>
          <w:color w:val="000000" w:themeColor="text1"/>
          <w:lang w:val="en-CN"/>
        </w:rPr>
        <w:t xml:space="preserve"> I</w:t>
      </w:r>
      <w:r w:rsidR="003C07D7" w:rsidRPr="00314984">
        <w:rPr>
          <w:rFonts w:ascii="Times New Roman" w:hAnsi="Times New Roman" w:cs="Times New Roman"/>
          <w:b/>
          <w:bCs/>
          <w:color w:val="000000" w:themeColor="text1"/>
          <w:lang w:val="en-CN"/>
        </w:rPr>
        <w:t>mplications</w:t>
      </w:r>
      <w:bookmarkEnd w:id="13"/>
    </w:p>
    <w:p w14:paraId="2605A2DC" w14:textId="41A5DF66" w:rsidR="009C0932" w:rsidRPr="006166B0" w:rsidRDefault="002E4166" w:rsidP="006166B0">
      <w:pPr>
        <w:spacing w:line="480" w:lineRule="auto"/>
        <w:jc w:val="both"/>
        <w:rPr>
          <w:rFonts w:ascii="Times New Roman" w:hAnsi="Times New Roman" w:cs="Times New Roman"/>
          <w:b/>
          <w:bCs/>
          <w:color w:val="000000" w:themeColor="text1"/>
          <w:szCs w:val="22"/>
          <w:lang w:val="en-US"/>
        </w:rPr>
      </w:pPr>
      <w:r w:rsidRPr="00314984">
        <w:rPr>
          <w:rFonts w:ascii="Times New Roman" w:hAnsi="Times New Roman" w:cs="Times New Roman"/>
          <w:color w:val="000000" w:themeColor="text1"/>
          <w:szCs w:val="22"/>
        </w:rPr>
        <w:t xml:space="preserve">The crisis revealed fundamental failures in corporate leadership and oversight systems. Larcker and </w:t>
      </w:r>
      <w:proofErr w:type="spellStart"/>
      <w:r w:rsidRPr="00314984">
        <w:rPr>
          <w:rFonts w:ascii="Times New Roman" w:hAnsi="Times New Roman" w:cs="Times New Roman"/>
          <w:color w:val="000000" w:themeColor="text1"/>
          <w:szCs w:val="22"/>
        </w:rPr>
        <w:t>Tayan</w:t>
      </w:r>
      <w:proofErr w:type="spellEnd"/>
      <w:r w:rsidRPr="00314984">
        <w:rPr>
          <w:rFonts w:ascii="Times New Roman" w:hAnsi="Times New Roman" w:cs="Times New Roman"/>
          <w:color w:val="000000" w:themeColor="text1"/>
          <w:szCs w:val="22"/>
        </w:rPr>
        <w:t xml:space="preserve"> (2024) identify several critical leadership failures, including the prioritization of short-term financial metrics and inadequate risk assessment systems. The breakdown in communication between technical teams and management represented what Patron et al. (2021) characterize as a systemic failure of corporate governance. These failures demonstrate that successful business operations require what </w:t>
      </w:r>
      <w:proofErr w:type="spellStart"/>
      <w:proofErr w:type="gramStart"/>
      <w:r w:rsidRPr="00314984">
        <w:rPr>
          <w:rFonts w:ascii="Times New Roman" w:hAnsi="Times New Roman" w:cs="Times New Roman"/>
          <w:color w:val="000000" w:themeColor="text1"/>
          <w:szCs w:val="22"/>
        </w:rPr>
        <w:t>J.Lee</w:t>
      </w:r>
      <w:proofErr w:type="spellEnd"/>
      <w:proofErr w:type="gramEnd"/>
      <w:r w:rsidRPr="00314984">
        <w:rPr>
          <w:rFonts w:ascii="Times New Roman" w:hAnsi="Times New Roman" w:cs="Times New Roman"/>
          <w:color w:val="000000" w:themeColor="text1"/>
          <w:szCs w:val="22"/>
        </w:rPr>
        <w:t xml:space="preserve"> (2020) describes as a virtue</w:t>
      </w:r>
      <w:r w:rsidR="00F04900">
        <w:rPr>
          <w:rFonts w:ascii="Times New Roman" w:hAnsi="Times New Roman" w:cs="Times New Roman"/>
          <w:color w:val="000000" w:themeColor="text1"/>
          <w:szCs w:val="22"/>
        </w:rPr>
        <w:t xml:space="preserve"> </w:t>
      </w:r>
      <w:r w:rsidRPr="00314984">
        <w:rPr>
          <w:rFonts w:ascii="Times New Roman" w:hAnsi="Times New Roman" w:cs="Times New Roman"/>
          <w:color w:val="000000" w:themeColor="text1"/>
          <w:szCs w:val="22"/>
        </w:rPr>
        <w:t xml:space="preserve">based approach to corporate governance, balancing profit objectives with ethical considerations. Ultimately, as </w:t>
      </w:r>
      <w:proofErr w:type="spellStart"/>
      <w:r w:rsidRPr="00314984">
        <w:rPr>
          <w:rFonts w:ascii="Times New Roman" w:hAnsi="Times New Roman" w:cs="Times New Roman"/>
          <w:color w:val="000000" w:themeColor="text1"/>
          <w:szCs w:val="22"/>
        </w:rPr>
        <w:t>Lyth</w:t>
      </w:r>
      <w:proofErr w:type="spellEnd"/>
      <w:r w:rsidRPr="00314984">
        <w:rPr>
          <w:rFonts w:ascii="Times New Roman" w:hAnsi="Times New Roman" w:cs="Times New Roman"/>
          <w:color w:val="000000" w:themeColor="text1"/>
          <w:szCs w:val="22"/>
        </w:rPr>
        <w:t xml:space="preserve"> (2022) argues, long-term business success depends on maintaining stakeholder trust through consistent ethical </w:t>
      </w:r>
      <w:r w:rsidRPr="00314984">
        <w:rPr>
          <w:rFonts w:ascii="Times New Roman" w:hAnsi="Times New Roman" w:cs="Times New Roman"/>
          <w:color w:val="000000" w:themeColor="text1"/>
          <w:szCs w:val="22"/>
        </w:rPr>
        <w:t>behaviour</w:t>
      </w:r>
      <w:r w:rsidRPr="00314984">
        <w:rPr>
          <w:rFonts w:ascii="Times New Roman" w:hAnsi="Times New Roman" w:cs="Times New Roman"/>
          <w:color w:val="000000" w:themeColor="text1"/>
          <w:szCs w:val="22"/>
        </w:rPr>
        <w:t>, not just maximizing short-term profits.</w:t>
      </w:r>
    </w:p>
    <w:p w14:paraId="783D09CC" w14:textId="7DD7EF6A" w:rsidR="00A4486F" w:rsidRPr="00314984" w:rsidRDefault="003C07D7" w:rsidP="00A4486F">
      <w:pPr>
        <w:pStyle w:val="Heading1"/>
        <w:jc w:val="both"/>
        <w:rPr>
          <w:rFonts w:ascii="Times New Roman" w:hAnsi="Times New Roman" w:cs="Times New Roman"/>
          <w:b/>
          <w:bCs/>
          <w:color w:val="000000" w:themeColor="text1"/>
          <w:lang w:val="en-US"/>
        </w:rPr>
      </w:pPr>
      <w:bookmarkStart w:id="14" w:name="_Toc185212751"/>
      <w:r w:rsidRPr="00314984">
        <w:rPr>
          <w:rFonts w:ascii="Times New Roman" w:hAnsi="Times New Roman" w:cs="Times New Roman"/>
          <w:b/>
          <w:bCs/>
          <w:color w:val="000000" w:themeColor="text1"/>
          <w:lang w:val="en-US"/>
        </w:rPr>
        <w:lastRenderedPageBreak/>
        <w:t>4</w:t>
      </w:r>
      <w:r w:rsidR="00A4486F" w:rsidRPr="00314984">
        <w:rPr>
          <w:rFonts w:ascii="Times New Roman" w:hAnsi="Times New Roman" w:cs="Times New Roman"/>
          <w:b/>
          <w:bCs/>
          <w:color w:val="000000" w:themeColor="text1"/>
          <w:lang w:val="en-US"/>
        </w:rPr>
        <w:t>.</w:t>
      </w:r>
      <w:r w:rsidR="003353A1" w:rsidRPr="00314984">
        <w:rPr>
          <w:rFonts w:ascii="Times New Roman" w:hAnsi="Times New Roman" w:cs="Times New Roman"/>
          <w:b/>
          <w:bCs/>
          <w:color w:val="000000" w:themeColor="text1"/>
          <w:lang w:val="en-US"/>
        </w:rPr>
        <w:t xml:space="preserve">0 </w:t>
      </w:r>
      <w:r w:rsidR="00A4486F" w:rsidRPr="00314984">
        <w:rPr>
          <w:rFonts w:ascii="Times New Roman" w:hAnsi="Times New Roman" w:cs="Times New Roman"/>
          <w:b/>
          <w:bCs/>
          <w:color w:val="000000" w:themeColor="text1"/>
          <w:lang w:val="en-US"/>
        </w:rPr>
        <w:t>Conclusion</w:t>
      </w:r>
      <w:bookmarkEnd w:id="14"/>
    </w:p>
    <w:p w14:paraId="45B2FE69" w14:textId="77777777" w:rsidR="00034F7D" w:rsidRPr="00314984" w:rsidRDefault="00034F7D" w:rsidP="00034F7D">
      <w:pPr>
        <w:rPr>
          <w:rFonts w:ascii="Times New Roman" w:hAnsi="Times New Roman" w:cs="Times New Roman"/>
          <w:lang w:val="en-US"/>
        </w:rPr>
      </w:pPr>
    </w:p>
    <w:p w14:paraId="23145833" w14:textId="77777777" w:rsidR="00034F7D" w:rsidRPr="00034F7D" w:rsidRDefault="00034F7D" w:rsidP="00034F7D">
      <w:pPr>
        <w:spacing w:line="480" w:lineRule="auto"/>
        <w:jc w:val="both"/>
        <w:rPr>
          <w:rFonts w:ascii="Times New Roman" w:hAnsi="Times New Roman" w:cs="Times New Roman"/>
          <w:lang w:val="en-CN"/>
        </w:rPr>
      </w:pPr>
      <w:r w:rsidRPr="00034F7D">
        <w:rPr>
          <w:rFonts w:ascii="Times New Roman" w:hAnsi="Times New Roman" w:cs="Times New Roman"/>
          <w:lang w:val="en-CN"/>
        </w:rPr>
        <w:t>The examination of the Boeing 737 MAX crisis reveals profound insights into the relationship between corporate greed and business ethics. Through multiple theoretical frameworks, this study demonstrates how the prioritization of profit over ethical considerations fundamentally corrupts organizational decision-making and leads to catastrophic outcomes. The investigation through teleological, deontological, and stakeholder theory perspectives reveals a systematic degradation of safety culture and professional integrity in pursuit of financial gains. Carroll's CSR Pyramid analysis further illuminates how failures cascaded across economic, legal, ethical, and philanthropic responsibilities, creating a comprehensive breakdown in corporate governance.</w:t>
      </w:r>
    </w:p>
    <w:p w14:paraId="50CC9E87" w14:textId="6DEABA45" w:rsidR="00EB46A1" w:rsidRPr="00314984" w:rsidRDefault="00034F7D" w:rsidP="00314984">
      <w:pPr>
        <w:spacing w:line="480" w:lineRule="auto"/>
        <w:jc w:val="both"/>
        <w:rPr>
          <w:rFonts w:ascii="Times New Roman" w:hAnsi="Times New Roman" w:cs="Times New Roman"/>
          <w:lang w:val="en-CN"/>
        </w:rPr>
      </w:pPr>
      <w:r w:rsidRPr="00034F7D">
        <w:rPr>
          <w:rFonts w:ascii="Times New Roman" w:hAnsi="Times New Roman" w:cs="Times New Roman"/>
          <w:lang w:val="en-CN"/>
        </w:rPr>
        <w:t>The most significant revelation emerges in the contrast between short-term financial metrics and long-term business sustainability. Boeing's experience definitively shows that greed</w:t>
      </w:r>
      <w:r w:rsidR="00F04900">
        <w:rPr>
          <w:rFonts w:ascii="Times New Roman" w:hAnsi="Times New Roman" w:cs="Times New Roman"/>
          <w:lang w:val="en-CN"/>
        </w:rPr>
        <w:t xml:space="preserve"> </w:t>
      </w:r>
      <w:r w:rsidRPr="00034F7D">
        <w:rPr>
          <w:rFonts w:ascii="Times New Roman" w:hAnsi="Times New Roman" w:cs="Times New Roman"/>
          <w:lang w:val="en-CN"/>
        </w:rPr>
        <w:t xml:space="preserve">driven decision-making, while potentially profitable in the immediate term, ultimately proves destructive to both business success and societal welfare. The human cost of 346 lives lost, including the recent death of whistleblower John Barnett, stands as </w:t>
      </w:r>
      <w:r w:rsidRPr="00314984">
        <w:rPr>
          <w:rFonts w:ascii="Times New Roman" w:hAnsi="Times New Roman" w:cs="Times New Roman"/>
          <w:lang w:val="en-CN"/>
        </w:rPr>
        <w:t>striking</w:t>
      </w:r>
      <w:r w:rsidRPr="00034F7D">
        <w:rPr>
          <w:rFonts w:ascii="Times New Roman" w:hAnsi="Times New Roman" w:cs="Times New Roman"/>
          <w:lang w:val="en-CN"/>
        </w:rPr>
        <w:t xml:space="preserve"> evidence that ethical considerations in business are not merely theoretical concerns but matters of life and death. These findings conclusively establish that sustainable business success requires an unwavering commitment to ethical conduct, balancing profit objectives with moral principles and stakeholder responsibilities.</w:t>
      </w:r>
    </w:p>
    <w:p w14:paraId="23D0C14A" w14:textId="77777777" w:rsidR="009C0932" w:rsidRDefault="009C0932" w:rsidP="009C705F">
      <w:pPr>
        <w:pStyle w:val="Heading1"/>
        <w:rPr>
          <w:rFonts w:ascii="Times New Roman" w:hAnsi="Times New Roman" w:cs="Times New Roman"/>
          <w:b/>
          <w:bCs/>
          <w:color w:val="000000" w:themeColor="text1"/>
          <w:lang w:val="en-US"/>
        </w:rPr>
      </w:pPr>
    </w:p>
    <w:p w14:paraId="0BEB7E0D" w14:textId="77777777" w:rsidR="009C0932" w:rsidRDefault="009C0932" w:rsidP="009C705F">
      <w:pPr>
        <w:pStyle w:val="Heading1"/>
        <w:rPr>
          <w:rFonts w:ascii="Times New Roman" w:hAnsi="Times New Roman" w:cs="Times New Roman"/>
          <w:b/>
          <w:bCs/>
          <w:color w:val="000000" w:themeColor="text1"/>
          <w:lang w:val="en-US"/>
        </w:rPr>
      </w:pPr>
    </w:p>
    <w:p w14:paraId="54336681" w14:textId="77777777" w:rsidR="009C0932" w:rsidRDefault="009C0932" w:rsidP="009C0932">
      <w:pPr>
        <w:rPr>
          <w:lang w:val="en-US"/>
        </w:rPr>
      </w:pPr>
    </w:p>
    <w:p w14:paraId="647E00C3" w14:textId="77777777" w:rsidR="009C0932" w:rsidRDefault="009C0932" w:rsidP="009C0932">
      <w:pPr>
        <w:rPr>
          <w:lang w:val="en-US"/>
        </w:rPr>
      </w:pPr>
    </w:p>
    <w:p w14:paraId="4898481F" w14:textId="77777777" w:rsidR="00F04900" w:rsidRDefault="00F04900" w:rsidP="009C0932">
      <w:pPr>
        <w:rPr>
          <w:lang w:val="en-US"/>
        </w:rPr>
      </w:pPr>
    </w:p>
    <w:p w14:paraId="308AE4C3" w14:textId="77777777" w:rsidR="00F04900" w:rsidRDefault="00F04900" w:rsidP="009C0932">
      <w:pPr>
        <w:rPr>
          <w:lang w:val="en-US"/>
        </w:rPr>
      </w:pPr>
    </w:p>
    <w:p w14:paraId="2D71719D" w14:textId="77777777" w:rsidR="00F04900" w:rsidRPr="009C0932" w:rsidRDefault="00F04900" w:rsidP="009C0932">
      <w:pPr>
        <w:rPr>
          <w:lang w:val="en-US"/>
        </w:rPr>
      </w:pPr>
    </w:p>
    <w:p w14:paraId="5C92004A" w14:textId="228CBAEB" w:rsidR="009C705F" w:rsidRPr="00314984" w:rsidRDefault="003C07D7" w:rsidP="009C705F">
      <w:pPr>
        <w:pStyle w:val="Heading1"/>
        <w:rPr>
          <w:rFonts w:ascii="Times New Roman" w:hAnsi="Times New Roman" w:cs="Times New Roman"/>
          <w:b/>
          <w:bCs/>
          <w:color w:val="000000" w:themeColor="text1"/>
          <w:lang w:val="en-US"/>
        </w:rPr>
      </w:pPr>
      <w:bookmarkStart w:id="15" w:name="_Toc185212752"/>
      <w:r w:rsidRPr="00314984">
        <w:rPr>
          <w:rFonts w:ascii="Times New Roman" w:hAnsi="Times New Roman" w:cs="Times New Roman"/>
          <w:b/>
          <w:bCs/>
          <w:color w:val="000000" w:themeColor="text1"/>
          <w:lang w:val="en-US"/>
        </w:rPr>
        <w:lastRenderedPageBreak/>
        <w:t>5</w:t>
      </w:r>
      <w:r w:rsidR="009C705F" w:rsidRPr="00314984">
        <w:rPr>
          <w:rFonts w:ascii="Times New Roman" w:hAnsi="Times New Roman" w:cs="Times New Roman"/>
          <w:b/>
          <w:bCs/>
          <w:color w:val="000000" w:themeColor="text1"/>
          <w:lang w:val="en-US"/>
        </w:rPr>
        <w:t>.</w:t>
      </w:r>
      <w:r w:rsidR="003353A1" w:rsidRPr="00314984">
        <w:rPr>
          <w:rFonts w:ascii="Times New Roman" w:hAnsi="Times New Roman" w:cs="Times New Roman"/>
          <w:b/>
          <w:bCs/>
          <w:color w:val="000000" w:themeColor="text1"/>
          <w:lang w:val="en-US"/>
        </w:rPr>
        <w:t>0</w:t>
      </w:r>
      <w:r w:rsidR="009C705F" w:rsidRPr="00314984">
        <w:rPr>
          <w:rFonts w:ascii="Times New Roman" w:hAnsi="Times New Roman" w:cs="Times New Roman"/>
          <w:b/>
          <w:bCs/>
          <w:color w:val="000000" w:themeColor="text1"/>
          <w:lang w:val="en-US"/>
        </w:rPr>
        <w:t xml:space="preserve"> Recommendations</w:t>
      </w:r>
      <w:bookmarkEnd w:id="15"/>
    </w:p>
    <w:p w14:paraId="4C76EA36" w14:textId="77777777" w:rsidR="00EB46A1" w:rsidRPr="00314984" w:rsidRDefault="00EB46A1" w:rsidP="00EB46A1">
      <w:pPr>
        <w:rPr>
          <w:rFonts w:ascii="Times New Roman" w:hAnsi="Times New Roman" w:cs="Times New Roman"/>
          <w:lang w:val="en-US"/>
        </w:rPr>
      </w:pPr>
    </w:p>
    <w:p w14:paraId="5418E520" w14:textId="08DF8226" w:rsidR="00EB46A1" w:rsidRDefault="00EB46A1" w:rsidP="00EB46A1">
      <w:pPr>
        <w:spacing w:line="480" w:lineRule="auto"/>
        <w:jc w:val="both"/>
        <w:rPr>
          <w:rFonts w:ascii="Times New Roman" w:hAnsi="Times New Roman" w:cs="Times New Roman"/>
          <w:lang w:val="en-CN"/>
        </w:rPr>
      </w:pPr>
      <w:r w:rsidRPr="00EB46A1">
        <w:rPr>
          <w:rFonts w:ascii="Times New Roman" w:hAnsi="Times New Roman" w:cs="Times New Roman"/>
          <w:lang w:val="en-CN"/>
        </w:rPr>
        <w:t xml:space="preserve">The Boeing 737 MAX crisis highlights several critical areas for improvement in corporate practice and industry oversight. </w:t>
      </w:r>
      <w:r w:rsidR="00B3306C">
        <w:rPr>
          <w:rFonts w:ascii="Times New Roman" w:hAnsi="Times New Roman" w:cs="Times New Roman"/>
          <w:lang w:val="en-CN"/>
        </w:rPr>
        <w:t>F</w:t>
      </w:r>
      <w:r w:rsidRPr="00EB46A1">
        <w:rPr>
          <w:rFonts w:ascii="Times New Roman" w:hAnsi="Times New Roman" w:cs="Times New Roman"/>
          <w:lang w:val="en-CN"/>
        </w:rPr>
        <w:t xml:space="preserve">ive key recommendations </w:t>
      </w:r>
      <w:r w:rsidR="00B3306C">
        <w:rPr>
          <w:rFonts w:ascii="Times New Roman" w:hAnsi="Times New Roman" w:cs="Times New Roman"/>
          <w:lang w:val="en-CN"/>
        </w:rPr>
        <w:t xml:space="preserve">are suggested </w:t>
      </w:r>
      <w:r w:rsidRPr="00EB46A1">
        <w:rPr>
          <w:rFonts w:ascii="Times New Roman" w:hAnsi="Times New Roman" w:cs="Times New Roman"/>
          <w:lang w:val="en-CN"/>
        </w:rPr>
        <w:t>for preventing similar disasters</w:t>
      </w:r>
      <w:r w:rsidR="00B3306C">
        <w:rPr>
          <w:rFonts w:ascii="Times New Roman" w:hAnsi="Times New Roman" w:cs="Times New Roman"/>
          <w:lang w:val="en-CN"/>
        </w:rPr>
        <w:t>.</w:t>
      </w:r>
    </w:p>
    <w:p w14:paraId="25D66C56" w14:textId="77777777" w:rsidR="00B3306C" w:rsidRPr="00EB46A1" w:rsidRDefault="00B3306C" w:rsidP="00EB46A1">
      <w:pPr>
        <w:spacing w:line="480" w:lineRule="auto"/>
        <w:jc w:val="both"/>
        <w:rPr>
          <w:rFonts w:ascii="Times New Roman" w:hAnsi="Times New Roman" w:cs="Times New Roman" w:hint="eastAsia"/>
          <w:lang w:val="en-CN"/>
        </w:rPr>
      </w:pPr>
    </w:p>
    <w:p w14:paraId="5A1ACD8C" w14:textId="6784D910" w:rsidR="00EB46A1" w:rsidRPr="00EB46A1" w:rsidRDefault="00EB46A1" w:rsidP="00EB46A1">
      <w:pPr>
        <w:spacing w:line="480" w:lineRule="auto"/>
        <w:jc w:val="both"/>
        <w:rPr>
          <w:rFonts w:ascii="Times New Roman" w:hAnsi="Times New Roman" w:cs="Times New Roman"/>
          <w:lang w:val="en-CN"/>
        </w:rPr>
      </w:pPr>
      <w:r w:rsidRPr="00EB46A1">
        <w:rPr>
          <w:rFonts w:ascii="Times New Roman" w:hAnsi="Times New Roman" w:cs="Times New Roman"/>
          <w:lang w:val="en-CN"/>
        </w:rPr>
        <w:t xml:space="preserve">First, organizations must prioritize safety over speed in product development. The pressure to compete with Airbus led Boeing to rush development, resulting in critical safety oversights (Yahya, 2022; Gates and Baker, 2019). Second, redundancy in critical systems must be mandatory. </w:t>
      </w:r>
      <w:r w:rsidR="001A4D7C">
        <w:rPr>
          <w:rFonts w:ascii="Times New Roman" w:hAnsi="Times New Roman" w:cs="Times New Roman"/>
          <w:lang w:val="en-CN"/>
        </w:rPr>
        <w:t xml:space="preserve">Redundancy in aircraft serves as a </w:t>
      </w:r>
      <w:r w:rsidR="001A4D7C" w:rsidRPr="001A4D7C">
        <w:rPr>
          <w:rFonts w:ascii="Times New Roman" w:hAnsi="Times New Roman" w:cs="Times New Roman"/>
        </w:rPr>
        <w:t>backup systems for important parts. If one system fails, another takes over to keep everyone safe</w:t>
      </w:r>
      <w:r w:rsidR="001A4D7C">
        <w:rPr>
          <w:rFonts w:ascii="Times New Roman" w:hAnsi="Times New Roman" w:cs="Times New Roman"/>
        </w:rPr>
        <w:t xml:space="preserve"> </w:t>
      </w:r>
      <w:r w:rsidR="001A4D7C" w:rsidRPr="001A4D7C">
        <w:rPr>
          <w:rFonts w:ascii="Times New Roman" w:hAnsi="Times New Roman" w:cs="Times New Roman"/>
        </w:rPr>
        <w:t>(www.crewblast.co, 2024)</w:t>
      </w:r>
      <w:r w:rsidR="001A4D7C" w:rsidRPr="001A4D7C">
        <w:rPr>
          <w:rFonts w:ascii="Times New Roman" w:hAnsi="Times New Roman" w:cs="Times New Roman"/>
        </w:rPr>
        <w:t>.</w:t>
      </w:r>
      <w:r w:rsidR="001A4D7C">
        <w:rPr>
          <w:rFonts w:ascii="Times New Roman" w:hAnsi="Times New Roman" w:cs="Times New Roman"/>
          <w:lang w:val="en-CN"/>
        </w:rPr>
        <w:t xml:space="preserve"> </w:t>
      </w:r>
      <w:r w:rsidRPr="00EB46A1">
        <w:rPr>
          <w:rFonts w:ascii="Times New Roman" w:hAnsi="Times New Roman" w:cs="Times New Roman"/>
          <w:lang w:val="en-CN"/>
        </w:rPr>
        <w:t>The reliance on a single AOA sensor violated fundamental aviation safety principles, demonstrating the need for multiple fail-safes in critical systems (The United States Department of Justice, 2021).</w:t>
      </w:r>
    </w:p>
    <w:p w14:paraId="514C544B" w14:textId="77777777" w:rsidR="00EB46A1" w:rsidRPr="00EB46A1" w:rsidRDefault="00EB46A1" w:rsidP="00EB46A1">
      <w:pPr>
        <w:spacing w:line="480" w:lineRule="auto"/>
        <w:jc w:val="both"/>
        <w:rPr>
          <w:rFonts w:ascii="Times New Roman" w:hAnsi="Times New Roman" w:cs="Times New Roman"/>
          <w:lang w:val="en-CN"/>
        </w:rPr>
      </w:pPr>
      <w:r w:rsidRPr="00EB46A1">
        <w:rPr>
          <w:rFonts w:ascii="Times New Roman" w:hAnsi="Times New Roman" w:cs="Times New Roman"/>
          <w:lang w:val="en-CN"/>
        </w:rPr>
        <w:t>Third, transparency and communication with regulators and stakeholders must be improved. Boeing's decision to downplay the MCAS system's significance left pilots unprepared and uninformed (Herkert et al., 2020). Fourth, regulatory oversight must be strengthened, with clear separation between manufacturers and certification authorities to prevent conflicts of interest (Patron et al., 2021).</w:t>
      </w:r>
    </w:p>
    <w:p w14:paraId="2A9F3EA8" w14:textId="56F9B7C6" w:rsidR="00314984" w:rsidRPr="00314984" w:rsidRDefault="00EB46A1" w:rsidP="00314984">
      <w:pPr>
        <w:spacing w:line="480" w:lineRule="auto"/>
        <w:jc w:val="both"/>
        <w:rPr>
          <w:rFonts w:ascii="Times New Roman" w:hAnsi="Times New Roman" w:cs="Times New Roman"/>
          <w:lang w:val="en-CN"/>
        </w:rPr>
      </w:pPr>
      <w:r w:rsidRPr="00EB46A1">
        <w:rPr>
          <w:rFonts w:ascii="Times New Roman" w:hAnsi="Times New Roman" w:cs="Times New Roman"/>
          <w:lang w:val="en-CN"/>
        </w:rPr>
        <w:t>Finally, organizations must foster a safety-first corporate culture. Boeing's focus on financial performance created an environment where safety concerns were often dismissed (George, 2024; Mukunda, 2024). Companies must create an atmosphere where safety concerns are prioritized and engineers feel empowered to raise issues without fear of repercussion (Chary, 2024; Prentice, 2022).</w:t>
      </w:r>
    </w:p>
    <w:p w14:paraId="36B8C2FB" w14:textId="21806C59" w:rsidR="00B64B1F" w:rsidRPr="00314984" w:rsidRDefault="00A4486F" w:rsidP="00B64B1F">
      <w:pPr>
        <w:pStyle w:val="Heading1"/>
        <w:jc w:val="both"/>
        <w:rPr>
          <w:rFonts w:ascii="Times New Roman" w:hAnsi="Times New Roman" w:cs="Times New Roman"/>
          <w:b/>
          <w:bCs/>
          <w:color w:val="000000" w:themeColor="text1"/>
          <w:lang w:val="en-US"/>
        </w:rPr>
      </w:pPr>
      <w:bookmarkStart w:id="16" w:name="_Toc185212753"/>
      <w:r w:rsidRPr="00314984">
        <w:rPr>
          <w:rFonts w:ascii="Times New Roman" w:hAnsi="Times New Roman" w:cs="Times New Roman"/>
          <w:b/>
          <w:bCs/>
          <w:color w:val="000000" w:themeColor="text1"/>
          <w:lang w:val="en-US"/>
        </w:rPr>
        <w:lastRenderedPageBreak/>
        <w:t>References</w:t>
      </w:r>
      <w:bookmarkEnd w:id="16"/>
    </w:p>
    <w:p w14:paraId="05E64114" w14:textId="77777777" w:rsidR="00B64B1F" w:rsidRPr="00314984" w:rsidRDefault="00B64B1F" w:rsidP="00B64B1F">
      <w:pPr>
        <w:rPr>
          <w:rFonts w:ascii="Times New Roman" w:hAnsi="Times New Roman" w:cs="Times New Roman"/>
          <w:lang w:val="en-US"/>
        </w:rPr>
      </w:pPr>
    </w:p>
    <w:p w14:paraId="691CF13F" w14:textId="77777777" w:rsidR="00B64B1F" w:rsidRPr="00314984" w:rsidRDefault="00B64B1F" w:rsidP="00B64B1F">
      <w:pPr>
        <w:pStyle w:val="NormalWeb"/>
        <w:numPr>
          <w:ilvl w:val="0"/>
          <w:numId w:val="40"/>
        </w:numPr>
        <w:spacing w:before="0" w:beforeAutospacing="0" w:after="240" w:afterAutospacing="0" w:line="360" w:lineRule="auto"/>
      </w:pPr>
      <w:r w:rsidRPr="00314984">
        <w:t xml:space="preserve">Appicharla, S. (2023). </w:t>
      </w:r>
      <w:r w:rsidRPr="00314984">
        <w:rPr>
          <w:i/>
          <w:iCs/>
        </w:rPr>
        <w:t>The Boeing 737 MAX 8 Crashes System-based Approach to Safety -A Different Perspective</w:t>
      </w:r>
      <w:r w:rsidRPr="00314984">
        <w:t>. Online. ISSN 2754-1118 .</w:t>
      </w:r>
    </w:p>
    <w:p w14:paraId="165FE477"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Bedigan, M. (2024). </w:t>
      </w:r>
      <w:r w:rsidRPr="00314984">
        <w:rPr>
          <w:rFonts w:ascii="Times New Roman" w:hAnsi="Times New Roman" w:cs="Times New Roman"/>
          <w:i/>
          <w:iCs/>
          <w:color w:val="000000" w:themeColor="text1"/>
          <w:szCs w:val="22"/>
          <w:lang w:val="en-CN"/>
        </w:rPr>
        <w:t>Dead Boeing whistleblower’s family says company responsible for his death</w:t>
      </w:r>
      <w:r w:rsidRPr="00314984">
        <w:rPr>
          <w:rFonts w:ascii="Times New Roman" w:hAnsi="Times New Roman" w:cs="Times New Roman"/>
          <w:color w:val="000000" w:themeColor="text1"/>
          <w:szCs w:val="22"/>
          <w:lang w:val="en-CN"/>
        </w:rPr>
        <w:t>. [online] The Independent. Available at: https://www.independent.co.uk/news/world/americas/boeing-whistleblower-death-john-barnett-b2564688.html [Accessed 15 Dec. 2024].</w:t>
      </w:r>
    </w:p>
    <w:p w14:paraId="77CC7641"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Beene, R. (2019). </w:t>
      </w:r>
      <w:r w:rsidRPr="00314984">
        <w:rPr>
          <w:rFonts w:ascii="Times New Roman" w:hAnsi="Times New Roman" w:cs="Times New Roman"/>
          <w:i/>
          <w:iCs/>
          <w:color w:val="000000" w:themeColor="text1"/>
          <w:szCs w:val="22"/>
          <w:lang w:val="en-CN"/>
        </w:rPr>
        <w:t>HeraldNet.com</w:t>
      </w:r>
      <w:r w:rsidRPr="00314984">
        <w:rPr>
          <w:rFonts w:ascii="Times New Roman" w:hAnsi="Times New Roman" w:cs="Times New Roman"/>
          <w:color w:val="000000" w:themeColor="text1"/>
          <w:szCs w:val="22"/>
          <w:lang w:val="en-CN"/>
        </w:rPr>
        <w:t>. [online] HeraldNet.com. Available at: https://www.heraldnet.com/business/ralph-nader-says-boeing-737-max-should-never-fly-again/ [Accessed 15 Dec. 2024].</w:t>
      </w:r>
    </w:p>
    <w:p w14:paraId="79E19153" w14:textId="77777777" w:rsidR="00B64B1F" w:rsidRPr="00314984" w:rsidRDefault="00B64B1F" w:rsidP="004E524A">
      <w:pPr>
        <w:pStyle w:val="NormalWeb"/>
        <w:numPr>
          <w:ilvl w:val="0"/>
          <w:numId w:val="40"/>
        </w:numPr>
        <w:spacing w:before="0" w:beforeAutospacing="0" w:after="240" w:afterAutospacing="0" w:line="360" w:lineRule="auto"/>
      </w:pPr>
      <w:r w:rsidRPr="00314984">
        <w:t xml:space="preserve">Boeing. (2019). </w:t>
      </w:r>
      <w:r w:rsidRPr="00314984">
        <w:rPr>
          <w:i/>
          <w:iCs/>
        </w:rPr>
        <w:t>Boeing Chairman, President and CEO Dennis Muilenburg and Boeing Board of Directors Reaffirm Company’s Commitment to Safety</w:t>
      </w:r>
      <w:r w:rsidRPr="00314984">
        <w:t>. [online] Available at: https://boeing.mediaroom.com/2019-09-25-Boeing-Chairman-President-and-CEO-Dennis-Muilenburg-and-Boeing-Board-of-Directors-Reaffirm-Companys-Commitment-to-Safety [Accessed 15 Dec. 2024].</w:t>
      </w:r>
    </w:p>
    <w:p w14:paraId="5D9104C7"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Chary, S. (2024). Employee Grievance Redressal and Corporate Ethics: Lessons From the Boeing 737-Max Crashes. </w:t>
      </w:r>
      <w:r w:rsidRPr="00314984">
        <w:rPr>
          <w:rFonts w:ascii="Times New Roman" w:hAnsi="Times New Roman" w:cs="Times New Roman"/>
          <w:i/>
          <w:iCs/>
          <w:color w:val="000000" w:themeColor="text1"/>
          <w:szCs w:val="22"/>
          <w:lang w:val="en-CN"/>
        </w:rPr>
        <w:t>Science and Engineering Ethics</w:t>
      </w:r>
      <w:r w:rsidRPr="00314984">
        <w:rPr>
          <w:rFonts w:ascii="Times New Roman" w:hAnsi="Times New Roman" w:cs="Times New Roman"/>
          <w:color w:val="000000" w:themeColor="text1"/>
          <w:szCs w:val="22"/>
          <w:lang w:val="en-CN"/>
        </w:rPr>
        <w:t>, 30(2), pp.1–20. doi:https://doi.org/10.1007/s11948-024-00475-3.</w:t>
      </w:r>
    </w:p>
    <w:p w14:paraId="1F71283A" w14:textId="77777777" w:rsidR="00B64B1F" w:rsidRPr="00314984" w:rsidRDefault="00B64B1F" w:rsidP="00391E28">
      <w:pPr>
        <w:pStyle w:val="NormalWeb"/>
        <w:numPr>
          <w:ilvl w:val="0"/>
          <w:numId w:val="40"/>
        </w:numPr>
        <w:spacing w:before="0" w:beforeAutospacing="0" w:after="240" w:afterAutospacing="0" w:line="360" w:lineRule="auto"/>
      </w:pPr>
      <w:r w:rsidRPr="00314984">
        <w:t xml:space="preserve">Dolfing, H. (2024). </w:t>
      </w:r>
      <w:r w:rsidRPr="00314984">
        <w:rPr>
          <w:i/>
          <w:iCs/>
        </w:rPr>
        <w:t>Case Study 19: the $20 Billion Boeing 737 Max Disaster That Shook Aviation</w:t>
      </w:r>
      <w:r w:rsidRPr="00314984">
        <w:t>. [online] Henricodolfing.com. Available at: https://www.henricodolfing.com/2024/08/case-study-19-20-billion-boeing-737-max.html [Accessed 15 Dec. 2024].</w:t>
      </w:r>
    </w:p>
    <w:p w14:paraId="5320FC0E"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Euractiv. (2024). </w:t>
      </w:r>
      <w:r w:rsidRPr="00314984">
        <w:rPr>
          <w:rFonts w:ascii="Times New Roman" w:hAnsi="Times New Roman" w:cs="Times New Roman"/>
          <w:i/>
          <w:iCs/>
          <w:color w:val="000000" w:themeColor="text1"/>
          <w:szCs w:val="22"/>
          <w:lang w:val="en-CN"/>
        </w:rPr>
        <w:t>What’s behind the wave of recent incidents on Boeing planes?</w:t>
      </w:r>
      <w:r w:rsidRPr="00314984">
        <w:rPr>
          <w:rFonts w:ascii="Times New Roman" w:hAnsi="Times New Roman" w:cs="Times New Roman"/>
          <w:color w:val="000000" w:themeColor="text1"/>
          <w:szCs w:val="22"/>
          <w:lang w:val="en-CN"/>
        </w:rPr>
        <w:t xml:space="preserve"> [online] Available at: https://www.euractiv.com/section/aviation/news/whats-behind-the-wave-of-recent-incidents-on-boeing-planes/ [Accessed 15 Dec. 2024].</w:t>
      </w:r>
    </w:p>
    <w:p w14:paraId="33728DC3"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Gates, D. (2023). </w:t>
      </w:r>
      <w:r w:rsidRPr="00314984">
        <w:rPr>
          <w:rFonts w:ascii="Times New Roman" w:hAnsi="Times New Roman" w:cs="Times New Roman"/>
          <w:i/>
          <w:iCs/>
          <w:color w:val="000000" w:themeColor="text1"/>
          <w:szCs w:val="22"/>
          <w:lang w:val="en-CN"/>
        </w:rPr>
        <w:t>Final report on Boeing 737 MAX crash sparks dispute over pilot error</w:t>
      </w:r>
      <w:r w:rsidRPr="00314984">
        <w:rPr>
          <w:rFonts w:ascii="Times New Roman" w:hAnsi="Times New Roman" w:cs="Times New Roman"/>
          <w:color w:val="000000" w:themeColor="text1"/>
          <w:szCs w:val="22"/>
          <w:lang w:val="en-CN"/>
        </w:rPr>
        <w:t>. [online] The Seattle Times. Available at: https://www.seattletimes.com/business/boeing-</w:t>
      </w:r>
      <w:r w:rsidRPr="00314984">
        <w:rPr>
          <w:rFonts w:ascii="Times New Roman" w:hAnsi="Times New Roman" w:cs="Times New Roman"/>
          <w:color w:val="000000" w:themeColor="text1"/>
          <w:szCs w:val="22"/>
          <w:lang w:val="en-CN"/>
        </w:rPr>
        <w:lastRenderedPageBreak/>
        <w:t>aerospace/final-report-on-boeing-737-max-crash-disputed-agencies-note-pilot-error-as-a-factor/#comments [Accessed 15 Dec. 2024].</w:t>
      </w:r>
    </w:p>
    <w:p w14:paraId="4CB5422A"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Gates, D. and Baker, M. (2019). </w:t>
      </w:r>
      <w:r w:rsidRPr="00314984">
        <w:rPr>
          <w:rFonts w:ascii="Times New Roman" w:hAnsi="Times New Roman" w:cs="Times New Roman"/>
          <w:i/>
          <w:iCs/>
          <w:color w:val="000000" w:themeColor="text1"/>
          <w:szCs w:val="22"/>
          <w:lang w:val="en-CN"/>
        </w:rPr>
        <w:t>The inside story of MCAS: How Boeing’s 737 MAX system gained power and lost safeguards</w:t>
      </w:r>
      <w:r w:rsidRPr="00314984">
        <w:rPr>
          <w:rFonts w:ascii="Times New Roman" w:hAnsi="Times New Roman" w:cs="Times New Roman"/>
          <w:color w:val="000000" w:themeColor="text1"/>
          <w:szCs w:val="22"/>
          <w:lang w:val="en-CN"/>
        </w:rPr>
        <w:t>. [online] The Seattle Times. Available at: https://www.seattletimes.com/seattle-news/times-watchdog/the-inside-story-of-mcas-how-boeings-737-max-system-gained-power-and-lost-safeguards/ [Accessed 15 Dec. 2024].</w:t>
      </w:r>
    </w:p>
    <w:p w14:paraId="60B8144E"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George, B. (2024). </w:t>
      </w:r>
      <w:r w:rsidRPr="00314984">
        <w:rPr>
          <w:rFonts w:ascii="Times New Roman" w:hAnsi="Times New Roman" w:cs="Times New Roman"/>
          <w:i/>
          <w:iCs/>
          <w:color w:val="000000" w:themeColor="text1"/>
          <w:szCs w:val="22"/>
          <w:lang w:val="en-CN"/>
        </w:rPr>
        <w:t>Why Boeing’s Problems with the 737 MAX Began More Than 25 Years Ago</w:t>
      </w:r>
      <w:r w:rsidRPr="00314984">
        <w:rPr>
          <w:rFonts w:ascii="Times New Roman" w:hAnsi="Times New Roman" w:cs="Times New Roman"/>
          <w:color w:val="000000" w:themeColor="text1"/>
          <w:szCs w:val="22"/>
          <w:lang w:val="en-CN"/>
        </w:rPr>
        <w:t>. [online] Harvard Business School. Available at: https://www.library.hbs.edu/working-knowledge/why-boeings-problems-with-737-max-began-more-than-25-years-ago [Accessed 15 Dec. 2024].</w:t>
      </w:r>
    </w:p>
    <w:p w14:paraId="10EFE661" w14:textId="77777777" w:rsidR="00B64B1F" w:rsidRPr="00314984" w:rsidRDefault="00B64B1F" w:rsidP="004E524A">
      <w:pPr>
        <w:pStyle w:val="NormalWeb"/>
        <w:numPr>
          <w:ilvl w:val="0"/>
          <w:numId w:val="40"/>
        </w:numPr>
        <w:spacing w:before="0" w:beforeAutospacing="0" w:after="240" w:afterAutospacing="0" w:line="360" w:lineRule="auto"/>
      </w:pPr>
      <w:r w:rsidRPr="00314984">
        <w:t xml:space="preserve">Helmore, E. (2019). </w:t>
      </w:r>
      <w:r w:rsidRPr="00314984">
        <w:rPr>
          <w:i/>
          <w:iCs/>
        </w:rPr>
        <w:t>American Airlines union: blaming pilots for Boeing 737 Max crashes ‘inexcusable’</w:t>
      </w:r>
      <w:r w:rsidRPr="00314984">
        <w:t>. [online] the Guardian. Available at: https://www.theguardian.com/business/2019/may/23/boeing-737-max-crashes-american-airlines-pilots-union-mcas [Accessed 15 Dec. 2024].</w:t>
      </w:r>
    </w:p>
    <w:p w14:paraId="5E65DC3F"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Herkert, J., Borenstein, J. and Miller, K. (2020). The Boeing 737 MAX: Lessons for Engineering Ethics. </w:t>
      </w:r>
      <w:r w:rsidRPr="00314984">
        <w:rPr>
          <w:rFonts w:ascii="Times New Roman" w:hAnsi="Times New Roman" w:cs="Times New Roman"/>
          <w:i/>
          <w:iCs/>
          <w:color w:val="000000" w:themeColor="text1"/>
          <w:szCs w:val="22"/>
          <w:lang w:val="en-CN"/>
        </w:rPr>
        <w:t>Science and Engineering Ethics</w:t>
      </w:r>
      <w:r w:rsidRPr="00314984">
        <w:rPr>
          <w:rFonts w:ascii="Times New Roman" w:hAnsi="Times New Roman" w:cs="Times New Roman"/>
          <w:color w:val="000000" w:themeColor="text1"/>
          <w:szCs w:val="22"/>
          <w:lang w:val="en-CN"/>
        </w:rPr>
        <w:t>, [online] 26(6), pp.2957–2974. Available at: https://link.springer.com/article/10.1007/s11948-020-00252-y.</w:t>
      </w:r>
    </w:p>
    <w:p w14:paraId="04BF41E5" w14:textId="77777777" w:rsidR="00B64B1F" w:rsidRPr="00314984" w:rsidRDefault="00B64B1F" w:rsidP="004E524A">
      <w:pPr>
        <w:pStyle w:val="NormalWeb"/>
        <w:numPr>
          <w:ilvl w:val="0"/>
          <w:numId w:val="40"/>
        </w:numPr>
        <w:spacing w:before="0" w:beforeAutospacing="0" w:after="240" w:afterAutospacing="0" w:line="360" w:lineRule="auto"/>
      </w:pPr>
      <w:r w:rsidRPr="00314984">
        <w:t xml:space="preserve">Holeman, D. (2019). </w:t>
      </w:r>
      <w:r w:rsidRPr="00314984">
        <w:rPr>
          <w:i/>
          <w:iCs/>
        </w:rPr>
        <w:t>The Boeing 737 MAX: A Case Study of Systems Decisions and Their Consequences</w:t>
      </w:r>
      <w:r w:rsidRPr="00314984">
        <w:t>. [online] The Systems Perspective. Available at: https://dennisholeman.com/the-boeing-737-max-a-case-study-of-systems-decisions-and-their-consequences/ [Accessed 15 Dec. 2024].</w:t>
      </w:r>
    </w:p>
    <w:p w14:paraId="384F9BF9"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investors.boeing.com. (2024). </w:t>
      </w:r>
      <w:r w:rsidRPr="00314984">
        <w:rPr>
          <w:rFonts w:ascii="Times New Roman" w:hAnsi="Times New Roman" w:cs="Times New Roman"/>
          <w:i/>
          <w:iCs/>
          <w:color w:val="000000" w:themeColor="text1"/>
          <w:szCs w:val="22"/>
          <w:lang w:val="en-CN"/>
        </w:rPr>
        <w:t>Boeing 2024 Sustainability &amp; Social Impact Report Shows Steady Progress for People and Planet</w:t>
      </w:r>
      <w:r w:rsidRPr="00314984">
        <w:rPr>
          <w:rFonts w:ascii="Times New Roman" w:hAnsi="Times New Roman" w:cs="Times New Roman"/>
          <w:color w:val="000000" w:themeColor="text1"/>
          <w:szCs w:val="22"/>
          <w:lang w:val="en-CN"/>
        </w:rPr>
        <w:t>. [online] Available at: https://investors.boeing.com/investors/news/press-release-details/2024/Boeing-2024-Sustainability--Social-Impact-Report-Shows-Steady-Progress-for-People-and-Planet/default.aspx [Accessed 15 Dec. 2024].</w:t>
      </w:r>
    </w:p>
    <w:p w14:paraId="611F789F"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Isidore, C. (2021). </w:t>
      </w:r>
      <w:r w:rsidRPr="00314984">
        <w:rPr>
          <w:rFonts w:ascii="Times New Roman" w:hAnsi="Times New Roman" w:cs="Times New Roman"/>
          <w:i/>
          <w:iCs/>
          <w:color w:val="000000" w:themeColor="text1"/>
          <w:szCs w:val="22"/>
          <w:lang w:val="en-CN"/>
        </w:rPr>
        <w:t>The 737 Max crisis costs continues to climb two years after the second fatal crash</w:t>
      </w:r>
      <w:r w:rsidRPr="00314984">
        <w:rPr>
          <w:rFonts w:ascii="Times New Roman" w:hAnsi="Times New Roman" w:cs="Times New Roman"/>
          <w:color w:val="000000" w:themeColor="text1"/>
          <w:szCs w:val="22"/>
          <w:lang w:val="en-CN"/>
        </w:rPr>
        <w:t xml:space="preserve">. [online] CNN. Available at: </w:t>
      </w:r>
      <w:r w:rsidRPr="00314984">
        <w:rPr>
          <w:rFonts w:ascii="Times New Roman" w:hAnsi="Times New Roman" w:cs="Times New Roman"/>
          <w:color w:val="000000" w:themeColor="text1"/>
          <w:szCs w:val="22"/>
          <w:lang w:val="en-CN"/>
        </w:rPr>
        <w:lastRenderedPageBreak/>
        <w:t>https://edition.cnn.com/2021/03/10/investing/boeing-costs-737-max-crisis/index.html [Accessed 15 Dec. 2024].</w:t>
      </w:r>
    </w:p>
    <w:p w14:paraId="0F634B73" w14:textId="77777777" w:rsidR="00B64B1F" w:rsidRPr="00314984" w:rsidRDefault="00B64B1F" w:rsidP="00B64B1F">
      <w:pPr>
        <w:pStyle w:val="NormalWeb"/>
        <w:numPr>
          <w:ilvl w:val="0"/>
          <w:numId w:val="40"/>
        </w:numPr>
        <w:spacing w:before="0" w:beforeAutospacing="0" w:after="240" w:afterAutospacing="0" w:line="360" w:lineRule="auto"/>
      </w:pPr>
      <w:r w:rsidRPr="00314984">
        <w:t xml:space="preserve">J.Lee, T. (2020). </w:t>
      </w:r>
      <w:r w:rsidRPr="00314984">
        <w:rPr>
          <w:i/>
          <w:iCs/>
        </w:rPr>
        <w:t>A Virtue Ethics Analysis of the Development of Boeing’s 737 MAX Aircraft</w:t>
      </w:r>
      <w:r w:rsidRPr="00314984">
        <w:t>.</w:t>
      </w:r>
    </w:p>
    <w:p w14:paraId="6F522C87"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Jordan, W. (2019). </w:t>
      </w:r>
      <w:r w:rsidRPr="00314984">
        <w:rPr>
          <w:rFonts w:ascii="Times New Roman" w:hAnsi="Times New Roman" w:cs="Times New Roman"/>
          <w:i/>
          <w:iCs/>
          <w:color w:val="000000" w:themeColor="text1"/>
          <w:szCs w:val="22"/>
          <w:lang w:val="en-CN"/>
        </w:rPr>
        <w:t>Boeing’s darkest days: Tracing the events that led to 737 crisis</w:t>
      </w:r>
      <w:r w:rsidRPr="00314984">
        <w:rPr>
          <w:rFonts w:ascii="Times New Roman" w:hAnsi="Times New Roman" w:cs="Times New Roman"/>
          <w:color w:val="000000" w:themeColor="text1"/>
          <w:szCs w:val="22"/>
          <w:lang w:val="en-CN"/>
        </w:rPr>
        <w:t>. [online] www.aljazeera.com. Available at: https://www.aljazeera.com/economy/2019/4/29/boeings-darkest-days-tracing-the-events-that-led-to-737-crisis [Accessed 15 Dec. 2024].</w:t>
      </w:r>
    </w:p>
    <w:p w14:paraId="3E832843" w14:textId="77777777" w:rsidR="00B64B1F" w:rsidRPr="00314984" w:rsidRDefault="00B64B1F" w:rsidP="00B64B1F">
      <w:pPr>
        <w:pStyle w:val="NormalWeb"/>
        <w:numPr>
          <w:ilvl w:val="0"/>
          <w:numId w:val="40"/>
        </w:numPr>
        <w:spacing w:before="0" w:beforeAutospacing="0" w:after="240" w:afterAutospacing="0" w:line="360" w:lineRule="auto"/>
      </w:pPr>
      <w:r w:rsidRPr="00314984">
        <w:t xml:space="preserve">Larcker, D. and Tayan, B. (2024). </w:t>
      </w:r>
      <w:r w:rsidRPr="00314984">
        <w:rPr>
          <w:i/>
          <w:iCs/>
        </w:rPr>
        <w:t>STANFORD CLOSER LOOK SERIES STANFORD CLOSER LOOK SERIES 1 BOEING 737 MAX</w:t>
      </w:r>
      <w:r w:rsidRPr="00314984">
        <w:t>.</w:t>
      </w:r>
    </w:p>
    <w:p w14:paraId="48AC5780" w14:textId="77777777" w:rsidR="00B64B1F" w:rsidRPr="00314984" w:rsidRDefault="00B64B1F" w:rsidP="00B64B1F">
      <w:pPr>
        <w:pStyle w:val="NormalWeb"/>
        <w:numPr>
          <w:ilvl w:val="0"/>
          <w:numId w:val="40"/>
        </w:numPr>
        <w:spacing w:before="0" w:beforeAutospacing="0" w:after="240" w:afterAutospacing="0" w:line="360" w:lineRule="auto"/>
      </w:pPr>
      <w:r w:rsidRPr="00314984">
        <w:t xml:space="preserve">Lengyel, D., Newman, J. and Yurovich, D. (2023). Enterprise Risk Management ISSN. </w:t>
      </w:r>
      <w:r w:rsidRPr="00314984">
        <w:rPr>
          <w:i/>
          <w:iCs/>
        </w:rPr>
        <w:t>Macrothink Institue</w:t>
      </w:r>
      <w:r w:rsidRPr="00314984">
        <w:t>, 8(1). doi:https://doi.org/10.5296/erm.v8i1.20916.</w:t>
      </w:r>
    </w:p>
    <w:p w14:paraId="16A59614"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Lyth, P. (2022). Book Review: </w:t>
      </w:r>
      <w:r w:rsidRPr="00314984">
        <w:rPr>
          <w:rFonts w:ascii="Times New Roman" w:hAnsi="Times New Roman" w:cs="Times New Roman"/>
          <w:i/>
          <w:iCs/>
          <w:color w:val="000000" w:themeColor="text1"/>
          <w:szCs w:val="22"/>
          <w:lang w:val="en-CN"/>
        </w:rPr>
        <w:t>Flying Blind: The 737 Max Tragedy and the Fall of Boeing</w:t>
      </w:r>
      <w:r w:rsidRPr="00314984">
        <w:rPr>
          <w:rFonts w:ascii="Times New Roman" w:hAnsi="Times New Roman" w:cs="Times New Roman"/>
          <w:color w:val="000000" w:themeColor="text1"/>
          <w:szCs w:val="22"/>
          <w:lang w:val="en-CN"/>
        </w:rPr>
        <w:t xml:space="preserve"> by Peter Robison. </w:t>
      </w:r>
      <w:r w:rsidRPr="00314984">
        <w:rPr>
          <w:rFonts w:ascii="Times New Roman" w:hAnsi="Times New Roman" w:cs="Times New Roman"/>
          <w:i/>
          <w:iCs/>
          <w:color w:val="000000" w:themeColor="text1"/>
          <w:szCs w:val="22"/>
          <w:lang w:val="en-CN"/>
        </w:rPr>
        <w:t>The Journal of Transport History</w:t>
      </w:r>
      <w:r w:rsidRPr="00314984">
        <w:rPr>
          <w:rFonts w:ascii="Times New Roman" w:hAnsi="Times New Roman" w:cs="Times New Roman"/>
          <w:color w:val="000000" w:themeColor="text1"/>
          <w:szCs w:val="22"/>
          <w:lang w:val="en-CN"/>
        </w:rPr>
        <w:t>, 44(1), p.002252662211332. doi:https://doi.org/10.1177/00225266221133235.</w:t>
      </w:r>
    </w:p>
    <w:p w14:paraId="697B492A" w14:textId="77777777" w:rsidR="00B64B1F" w:rsidRPr="00314984" w:rsidRDefault="00B64B1F" w:rsidP="004E524A">
      <w:pPr>
        <w:pStyle w:val="NormalWeb"/>
        <w:numPr>
          <w:ilvl w:val="0"/>
          <w:numId w:val="40"/>
        </w:numPr>
        <w:spacing w:before="0" w:beforeAutospacing="0" w:after="240" w:afterAutospacing="0" w:line="360" w:lineRule="auto"/>
      </w:pPr>
      <w:r w:rsidRPr="00314984">
        <w:t xml:space="preserve">Mukunda, G. (2024). Boeing’s In More Trouble Than You Think. </w:t>
      </w:r>
      <w:r w:rsidRPr="00314984">
        <w:rPr>
          <w:i/>
          <w:iCs/>
        </w:rPr>
        <w:t>Forbes</w:t>
      </w:r>
      <w:r w:rsidRPr="00314984">
        <w:t>. [online] 22 Mar. Available at: https://www.forbes.com/sites/gautammukunda/2024/03/20/boeings-in-more-trouble-than-you-think/ [Accessed 15 Dec. 2024].</w:t>
      </w:r>
    </w:p>
    <w:p w14:paraId="39B2D089"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Neidich, S. (2019). </w:t>
      </w:r>
      <w:r w:rsidRPr="00314984">
        <w:rPr>
          <w:rFonts w:ascii="Times New Roman" w:hAnsi="Times New Roman" w:cs="Times New Roman"/>
          <w:i/>
          <w:iCs/>
          <w:color w:val="000000" w:themeColor="text1"/>
          <w:szCs w:val="22"/>
          <w:lang w:val="en-CN"/>
        </w:rPr>
        <w:t>Boeing 737 Max and The Problems of Amoral Capitalism</w:t>
      </w:r>
      <w:r w:rsidRPr="00314984">
        <w:rPr>
          <w:rFonts w:ascii="Times New Roman" w:hAnsi="Times New Roman" w:cs="Times New Roman"/>
          <w:color w:val="000000" w:themeColor="text1"/>
          <w:szCs w:val="22"/>
          <w:lang w:val="en-CN"/>
        </w:rPr>
        <w:t>. [online] Medium. Available at: https://medium.com/@sdneidich/boeing-737-max-and-the-problems-of-amoral-capitalism-dc04d5b5da02 [Accessed 15 Dec. 2024].</w:t>
      </w:r>
    </w:p>
    <w:p w14:paraId="1BF6F06A" w14:textId="77777777" w:rsidR="00B64B1F" w:rsidRPr="00314984" w:rsidRDefault="00B64B1F" w:rsidP="004E524A">
      <w:pPr>
        <w:pStyle w:val="NormalWeb"/>
        <w:numPr>
          <w:ilvl w:val="0"/>
          <w:numId w:val="40"/>
        </w:numPr>
        <w:spacing w:before="0" w:beforeAutospacing="0" w:after="240" w:afterAutospacing="0" w:line="360" w:lineRule="auto"/>
      </w:pPr>
      <w:r w:rsidRPr="00314984">
        <w:t xml:space="preserve">Patron, C., Gourdet, S., Haneen, F., Medina, C. and Thompson , S. (2021). </w:t>
      </w:r>
      <w:r w:rsidRPr="00314984">
        <w:rPr>
          <w:i/>
          <w:iCs/>
        </w:rPr>
        <w:t>A Case Study of Management Shortcomings: Lessons from the B737-Max Aviation Accidents</w:t>
      </w:r>
      <w:r w:rsidRPr="00314984">
        <w:t>.</w:t>
      </w:r>
    </w:p>
    <w:p w14:paraId="6B71C169"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Prentice, R. (2022). </w:t>
      </w:r>
      <w:r w:rsidRPr="00314984">
        <w:rPr>
          <w:rFonts w:ascii="Times New Roman" w:hAnsi="Times New Roman" w:cs="Times New Roman"/>
          <w:i/>
          <w:iCs/>
          <w:color w:val="000000" w:themeColor="text1"/>
          <w:szCs w:val="22"/>
          <w:lang w:val="en-CN"/>
        </w:rPr>
        <w:t>Engineering Ethics and the Boeing Scandal</w:t>
      </w:r>
      <w:r w:rsidRPr="00314984">
        <w:rPr>
          <w:rFonts w:ascii="Times New Roman" w:hAnsi="Times New Roman" w:cs="Times New Roman"/>
          <w:color w:val="000000" w:themeColor="text1"/>
          <w:szCs w:val="22"/>
          <w:lang w:val="en-CN"/>
        </w:rPr>
        <w:t>. [online] Ethics Unwrapped. Available at: https://ethicsunwrapped.utexas.edu/engineering-ethics-and-the-boeing-scandal [Accessed 15 Dec. 2024].</w:t>
      </w:r>
    </w:p>
    <w:p w14:paraId="0615CE1D" w14:textId="77777777" w:rsidR="00B64B1F" w:rsidRPr="00314984" w:rsidRDefault="00B64B1F" w:rsidP="00AC03C2">
      <w:pPr>
        <w:pStyle w:val="NormalWeb"/>
        <w:numPr>
          <w:ilvl w:val="0"/>
          <w:numId w:val="40"/>
        </w:numPr>
        <w:spacing w:before="0" w:beforeAutospacing="0" w:after="240" w:afterAutospacing="0" w:line="360" w:lineRule="auto"/>
      </w:pPr>
      <w:r w:rsidRPr="00314984">
        <w:t xml:space="preserve">Reuters (2019). Airbus chief says hopes Boeing and FAA can resolve 737 MAX crisis soon. </w:t>
      </w:r>
      <w:r w:rsidRPr="00314984">
        <w:rPr>
          <w:i/>
          <w:iCs/>
        </w:rPr>
        <w:t>Reuters</w:t>
      </w:r>
      <w:r w:rsidRPr="00314984">
        <w:t xml:space="preserve">. [online] 10 Apr. Available at: </w:t>
      </w:r>
      <w:r w:rsidRPr="00314984">
        <w:lastRenderedPageBreak/>
        <w:t>https://www.reuters.com/article/world/uk/airbus-chief-says-hopes-boeing-and-faa-can-resolve-737-max-crisis-soon-idUSKCN1RM1ZH/ [Accessed 15 Dec. 2024].</w:t>
      </w:r>
    </w:p>
    <w:p w14:paraId="0D90D07B"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Starkman Approved. (2024). </w:t>
      </w:r>
      <w:r w:rsidRPr="00314984">
        <w:rPr>
          <w:rFonts w:ascii="Times New Roman" w:hAnsi="Times New Roman" w:cs="Times New Roman"/>
          <w:i/>
          <w:iCs/>
          <w:color w:val="000000" w:themeColor="text1"/>
          <w:szCs w:val="22"/>
          <w:lang w:val="en-CN"/>
        </w:rPr>
        <w:t>Economist Milton Friedman Sparked Boeing’s Fall</w:t>
      </w:r>
      <w:r w:rsidRPr="00314984">
        <w:rPr>
          <w:rFonts w:ascii="Times New Roman" w:hAnsi="Times New Roman" w:cs="Times New Roman"/>
          <w:color w:val="000000" w:themeColor="text1"/>
          <w:szCs w:val="22"/>
          <w:lang w:val="en-CN"/>
        </w:rPr>
        <w:t>. [online] Available at: https://starkmanapproved.com/economist-milton-friedman-sparked-boeings-fall/ [Accessed 15 Dec. 2024].</w:t>
      </w:r>
    </w:p>
    <w:p w14:paraId="079ABD07"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Studocu. (2023). </w:t>
      </w:r>
      <w:r w:rsidRPr="00314984">
        <w:rPr>
          <w:rFonts w:ascii="Times New Roman" w:hAnsi="Times New Roman" w:cs="Times New Roman"/>
          <w:i/>
          <w:iCs/>
          <w:color w:val="000000" w:themeColor="text1"/>
          <w:szCs w:val="22"/>
          <w:lang w:val="en-CN"/>
        </w:rPr>
        <w:t>[Solved] Critically evaluate stakeholder theory Freidman vs Freeman - Business Ethics, Environmental Sustainability and Governance (MG3113) - Studocu</w:t>
      </w:r>
      <w:r w:rsidRPr="00314984">
        <w:rPr>
          <w:rFonts w:ascii="Times New Roman" w:hAnsi="Times New Roman" w:cs="Times New Roman"/>
          <w:color w:val="000000" w:themeColor="text1"/>
          <w:szCs w:val="22"/>
          <w:lang w:val="en-CN"/>
        </w:rPr>
        <w:t>. [online] Available at: https://www.studocu.com/en-gb/messages/question/2833850/critically-evaluate-stakeholder-theory-freidman-vs-freeman-possible-problems-of-both-view-your [Accessed 15 Dec. 2024].</w:t>
      </w:r>
    </w:p>
    <w:p w14:paraId="56526DD0"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The United States Department of Justice (2021). </w:t>
      </w:r>
      <w:r w:rsidRPr="00314984">
        <w:rPr>
          <w:rFonts w:ascii="Times New Roman" w:hAnsi="Times New Roman" w:cs="Times New Roman"/>
          <w:i/>
          <w:iCs/>
          <w:color w:val="000000" w:themeColor="text1"/>
          <w:szCs w:val="22"/>
          <w:lang w:val="en-CN"/>
        </w:rPr>
        <w:t>Boeing Charged with 737 Max Fraud Conspiracy and Agrees to Pay over $2.5 Billion</w:t>
      </w:r>
      <w:r w:rsidRPr="00314984">
        <w:rPr>
          <w:rFonts w:ascii="Times New Roman" w:hAnsi="Times New Roman" w:cs="Times New Roman"/>
          <w:color w:val="000000" w:themeColor="text1"/>
          <w:szCs w:val="22"/>
          <w:lang w:val="en-CN"/>
        </w:rPr>
        <w:t>. [online] www.justice.gov. Available at: https://www.justice.gov/opa/pr/boeing-charged-737-max-fraud-conspiracy-and-agrees-pay-over-25-billion [Accessed 15 Dec. 2024].</w:t>
      </w:r>
    </w:p>
    <w:p w14:paraId="334BAE36" w14:textId="77777777" w:rsidR="00B64B1F" w:rsidRPr="00314984"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United States Department of Justice (2021). </w:t>
      </w:r>
      <w:r w:rsidRPr="00314984">
        <w:rPr>
          <w:rFonts w:ascii="Times New Roman" w:hAnsi="Times New Roman" w:cs="Times New Roman"/>
          <w:i/>
          <w:iCs/>
          <w:color w:val="000000" w:themeColor="text1"/>
          <w:szCs w:val="22"/>
          <w:lang w:val="en-CN"/>
        </w:rPr>
        <w:t>Former Boeing 737 MAX Chief Technical Pilot Indicted for Fraud</w:t>
      </w:r>
      <w:r w:rsidRPr="00314984">
        <w:rPr>
          <w:rFonts w:ascii="Times New Roman" w:hAnsi="Times New Roman" w:cs="Times New Roman"/>
          <w:color w:val="000000" w:themeColor="text1"/>
          <w:szCs w:val="22"/>
          <w:lang w:val="en-CN"/>
        </w:rPr>
        <w:t>. [online] www.justice.gov. Available at: https://www.justice.gov/opa/pr/former-boeing-737-max-chief-technical-pilot-indicted-fraud [Accessed 15 Dec. 2024].</w:t>
      </w:r>
    </w:p>
    <w:p w14:paraId="79672BCD" w14:textId="77777777" w:rsidR="00B64B1F" w:rsidRDefault="00B64B1F" w:rsidP="00CB3766">
      <w:pPr>
        <w:pStyle w:val="ListParagraph"/>
        <w:numPr>
          <w:ilvl w:val="0"/>
          <w:numId w:val="40"/>
        </w:numPr>
        <w:spacing w:line="360" w:lineRule="auto"/>
        <w:jc w:val="both"/>
        <w:rPr>
          <w:rFonts w:ascii="Times New Roman" w:hAnsi="Times New Roman" w:cs="Times New Roman"/>
          <w:color w:val="000000" w:themeColor="text1"/>
          <w:szCs w:val="22"/>
          <w:lang w:val="en-CN"/>
        </w:rPr>
      </w:pPr>
      <w:r w:rsidRPr="00314984">
        <w:rPr>
          <w:rFonts w:ascii="Times New Roman" w:hAnsi="Times New Roman" w:cs="Times New Roman"/>
          <w:color w:val="000000" w:themeColor="text1"/>
          <w:szCs w:val="22"/>
          <w:lang w:val="en-CN"/>
        </w:rPr>
        <w:t xml:space="preserve">Yahya, Y. (2022). </w:t>
      </w:r>
      <w:r w:rsidRPr="00314984">
        <w:rPr>
          <w:rFonts w:ascii="Times New Roman" w:hAnsi="Times New Roman" w:cs="Times New Roman"/>
          <w:i/>
          <w:iCs/>
          <w:color w:val="000000" w:themeColor="text1"/>
          <w:szCs w:val="22"/>
          <w:lang w:val="en-CN"/>
        </w:rPr>
        <w:t>The Boeing 737 MAX Vs. Airbus A320neo</w:t>
      </w:r>
      <w:r w:rsidRPr="00314984">
        <w:rPr>
          <w:rFonts w:ascii="Times New Roman" w:hAnsi="Times New Roman" w:cs="Times New Roman"/>
          <w:color w:val="000000" w:themeColor="text1"/>
          <w:szCs w:val="22"/>
          <w:lang w:val="en-CN"/>
        </w:rPr>
        <w:t>. [online] Aviation for Aviators. Available at: https://aviationforaviators.com/2022/12/23/the-boeing-737-max-vs-airbus-a320neo/?utm_content=cmp-true [Accessed 15 Dec. 2024].</w:t>
      </w:r>
    </w:p>
    <w:p w14:paraId="6D86ABCA" w14:textId="77777777" w:rsidR="001A4D7C" w:rsidRDefault="001A4D7C" w:rsidP="001A4D7C">
      <w:pPr>
        <w:pStyle w:val="NormalWeb"/>
        <w:numPr>
          <w:ilvl w:val="0"/>
          <w:numId w:val="40"/>
        </w:numPr>
        <w:spacing w:before="0" w:beforeAutospacing="0" w:after="240" w:afterAutospacing="0" w:line="360" w:lineRule="auto"/>
      </w:pPr>
      <w:r>
        <w:t xml:space="preserve">www.crewblast.co. (2024). </w:t>
      </w:r>
      <w:r>
        <w:rPr>
          <w:i/>
          <w:iCs/>
        </w:rPr>
        <w:t>Ensuring the Sky Stays Open: The Crucial Role of Redundancy in Aviation</w:t>
      </w:r>
      <w:r>
        <w:t>. [online] Available at: https://www.crewblast.co/blog/ensuring-the-sky-stays-open-the-crucial-role-of-redundancy-in-aviation [Accessed 15 Dec. 2024].</w:t>
      </w:r>
    </w:p>
    <w:p w14:paraId="1FF5E248" w14:textId="77777777" w:rsidR="001A4D7C" w:rsidRPr="001A4D7C" w:rsidRDefault="001A4D7C" w:rsidP="001A4D7C">
      <w:pPr>
        <w:spacing w:line="360" w:lineRule="auto"/>
        <w:jc w:val="both"/>
        <w:rPr>
          <w:rFonts w:ascii="Times New Roman" w:hAnsi="Times New Roman" w:cs="Times New Roman"/>
          <w:color w:val="000000" w:themeColor="text1"/>
          <w:szCs w:val="22"/>
          <w:lang w:val="en-CN"/>
        </w:rPr>
      </w:pPr>
    </w:p>
    <w:sectPr w:rsidR="001A4D7C" w:rsidRPr="001A4D7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BDAD7" w14:textId="77777777" w:rsidR="00AF7B54" w:rsidRDefault="00AF7B54" w:rsidP="009152F7">
      <w:r>
        <w:separator/>
      </w:r>
    </w:p>
  </w:endnote>
  <w:endnote w:type="continuationSeparator" w:id="0">
    <w:p w14:paraId="22CCA475" w14:textId="77777777" w:rsidR="00AF7B54" w:rsidRDefault="00AF7B54" w:rsidP="00915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719E8" w14:textId="77777777" w:rsidR="00AF7B54" w:rsidRDefault="00AF7B54" w:rsidP="009152F7">
      <w:r>
        <w:separator/>
      </w:r>
    </w:p>
  </w:footnote>
  <w:footnote w:type="continuationSeparator" w:id="0">
    <w:p w14:paraId="23EA61E3" w14:textId="77777777" w:rsidR="00AF7B54" w:rsidRDefault="00AF7B54" w:rsidP="009152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575B1"/>
    <w:multiLevelType w:val="multilevel"/>
    <w:tmpl w:val="C710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31656C"/>
    <w:multiLevelType w:val="multilevel"/>
    <w:tmpl w:val="5170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04114E"/>
    <w:multiLevelType w:val="multilevel"/>
    <w:tmpl w:val="FF46C1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287223F"/>
    <w:multiLevelType w:val="multilevel"/>
    <w:tmpl w:val="FB2E9E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53F0306"/>
    <w:multiLevelType w:val="multilevel"/>
    <w:tmpl w:val="542A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D53766"/>
    <w:multiLevelType w:val="multilevel"/>
    <w:tmpl w:val="F85448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B01445F"/>
    <w:multiLevelType w:val="multilevel"/>
    <w:tmpl w:val="6E9A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D344B2"/>
    <w:multiLevelType w:val="multilevel"/>
    <w:tmpl w:val="5A6E8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E7ECF"/>
    <w:multiLevelType w:val="multilevel"/>
    <w:tmpl w:val="598CC9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3076A"/>
    <w:multiLevelType w:val="multilevel"/>
    <w:tmpl w:val="3A3688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E5F77C7"/>
    <w:multiLevelType w:val="multilevel"/>
    <w:tmpl w:val="E09A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70769E"/>
    <w:multiLevelType w:val="multilevel"/>
    <w:tmpl w:val="C27830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7AA0FB0"/>
    <w:multiLevelType w:val="multilevel"/>
    <w:tmpl w:val="06D436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81A5C94"/>
    <w:multiLevelType w:val="multilevel"/>
    <w:tmpl w:val="AC0483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DE17BAD"/>
    <w:multiLevelType w:val="multilevel"/>
    <w:tmpl w:val="02FA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C62F7E"/>
    <w:multiLevelType w:val="multilevel"/>
    <w:tmpl w:val="519E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BC0866"/>
    <w:multiLevelType w:val="multilevel"/>
    <w:tmpl w:val="DB9EEB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216439FD"/>
    <w:multiLevelType w:val="multilevel"/>
    <w:tmpl w:val="9DE6FC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236E73D5"/>
    <w:multiLevelType w:val="hybridMultilevel"/>
    <w:tmpl w:val="9E966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2C4FD8"/>
    <w:multiLevelType w:val="multilevel"/>
    <w:tmpl w:val="A840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596C70"/>
    <w:multiLevelType w:val="multilevel"/>
    <w:tmpl w:val="8B7C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F0F073C"/>
    <w:multiLevelType w:val="multilevel"/>
    <w:tmpl w:val="807E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0475DB8"/>
    <w:multiLevelType w:val="multilevel"/>
    <w:tmpl w:val="4B38F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7F3ED2"/>
    <w:multiLevelType w:val="multilevel"/>
    <w:tmpl w:val="8D54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072A7C"/>
    <w:multiLevelType w:val="multilevel"/>
    <w:tmpl w:val="46D2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B1C690C"/>
    <w:multiLevelType w:val="multilevel"/>
    <w:tmpl w:val="6108C7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4AFC6CF4"/>
    <w:multiLevelType w:val="multilevel"/>
    <w:tmpl w:val="3B746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917B58"/>
    <w:multiLevelType w:val="multilevel"/>
    <w:tmpl w:val="8A2E8EDE"/>
    <w:lvl w:ilvl="0">
      <w:start w:val="1"/>
      <w:numFmt w:val="bullet"/>
      <w:lvlText w:val="o"/>
      <w:lvlJc w:val="left"/>
      <w:pPr>
        <w:tabs>
          <w:tab w:val="num" w:pos="0"/>
        </w:tabs>
        <w:ind w:left="0" w:hanging="360"/>
      </w:pPr>
      <w:rPr>
        <w:rFonts w:ascii="Courier New" w:hAnsi="Courier New"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o"/>
      <w:lvlJc w:val="left"/>
      <w:pPr>
        <w:tabs>
          <w:tab w:val="num" w:pos="1440"/>
        </w:tabs>
        <w:ind w:left="1440" w:hanging="360"/>
      </w:pPr>
      <w:rPr>
        <w:rFonts w:ascii="Courier New" w:hAnsi="Courier New" w:hint="default"/>
        <w:sz w:val="20"/>
      </w:rPr>
    </w:lvl>
    <w:lvl w:ilvl="3" w:tentative="1">
      <w:start w:val="1"/>
      <w:numFmt w:val="bullet"/>
      <w:lvlText w:val="o"/>
      <w:lvlJc w:val="left"/>
      <w:pPr>
        <w:tabs>
          <w:tab w:val="num" w:pos="2160"/>
        </w:tabs>
        <w:ind w:left="2160" w:hanging="360"/>
      </w:pPr>
      <w:rPr>
        <w:rFonts w:ascii="Courier New" w:hAnsi="Courier New" w:hint="default"/>
        <w:sz w:val="20"/>
      </w:rPr>
    </w:lvl>
    <w:lvl w:ilvl="4" w:tentative="1">
      <w:start w:val="1"/>
      <w:numFmt w:val="bullet"/>
      <w:lvlText w:val="o"/>
      <w:lvlJc w:val="left"/>
      <w:pPr>
        <w:tabs>
          <w:tab w:val="num" w:pos="2880"/>
        </w:tabs>
        <w:ind w:left="2880" w:hanging="360"/>
      </w:pPr>
      <w:rPr>
        <w:rFonts w:ascii="Courier New" w:hAnsi="Courier New" w:hint="default"/>
        <w:sz w:val="20"/>
      </w:rPr>
    </w:lvl>
    <w:lvl w:ilvl="5" w:tentative="1">
      <w:start w:val="1"/>
      <w:numFmt w:val="bullet"/>
      <w:lvlText w:val="o"/>
      <w:lvlJc w:val="left"/>
      <w:pPr>
        <w:tabs>
          <w:tab w:val="num" w:pos="3600"/>
        </w:tabs>
        <w:ind w:left="3600" w:hanging="360"/>
      </w:pPr>
      <w:rPr>
        <w:rFonts w:ascii="Courier New" w:hAnsi="Courier New" w:hint="default"/>
        <w:sz w:val="20"/>
      </w:rPr>
    </w:lvl>
    <w:lvl w:ilvl="6" w:tentative="1">
      <w:start w:val="1"/>
      <w:numFmt w:val="bullet"/>
      <w:lvlText w:val="o"/>
      <w:lvlJc w:val="left"/>
      <w:pPr>
        <w:tabs>
          <w:tab w:val="num" w:pos="4320"/>
        </w:tabs>
        <w:ind w:left="4320" w:hanging="360"/>
      </w:pPr>
      <w:rPr>
        <w:rFonts w:ascii="Courier New" w:hAnsi="Courier New" w:hint="default"/>
        <w:sz w:val="20"/>
      </w:rPr>
    </w:lvl>
    <w:lvl w:ilvl="7" w:tentative="1">
      <w:start w:val="1"/>
      <w:numFmt w:val="bullet"/>
      <w:lvlText w:val="o"/>
      <w:lvlJc w:val="left"/>
      <w:pPr>
        <w:tabs>
          <w:tab w:val="num" w:pos="5040"/>
        </w:tabs>
        <w:ind w:left="5040" w:hanging="360"/>
      </w:pPr>
      <w:rPr>
        <w:rFonts w:ascii="Courier New" w:hAnsi="Courier New" w:hint="default"/>
        <w:sz w:val="20"/>
      </w:rPr>
    </w:lvl>
    <w:lvl w:ilvl="8" w:tentative="1">
      <w:start w:val="1"/>
      <w:numFmt w:val="bullet"/>
      <w:lvlText w:val="o"/>
      <w:lvlJc w:val="left"/>
      <w:pPr>
        <w:tabs>
          <w:tab w:val="num" w:pos="5760"/>
        </w:tabs>
        <w:ind w:left="5760" w:hanging="360"/>
      </w:pPr>
      <w:rPr>
        <w:rFonts w:ascii="Courier New" w:hAnsi="Courier New" w:hint="default"/>
        <w:sz w:val="20"/>
      </w:rPr>
    </w:lvl>
  </w:abstractNum>
  <w:abstractNum w:abstractNumId="28" w15:restartNumberingAfterBreak="0">
    <w:nsid w:val="58057951"/>
    <w:multiLevelType w:val="multilevel"/>
    <w:tmpl w:val="B45228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8333CC"/>
    <w:multiLevelType w:val="multilevel"/>
    <w:tmpl w:val="A71C4A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5AE7205C"/>
    <w:multiLevelType w:val="multilevel"/>
    <w:tmpl w:val="2C9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F46AE0"/>
    <w:multiLevelType w:val="multilevel"/>
    <w:tmpl w:val="AAC006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620225BF"/>
    <w:multiLevelType w:val="hybridMultilevel"/>
    <w:tmpl w:val="B5D68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6179B6"/>
    <w:multiLevelType w:val="multilevel"/>
    <w:tmpl w:val="37F4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4805ABC"/>
    <w:multiLevelType w:val="multilevel"/>
    <w:tmpl w:val="720EDE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6A271AC3"/>
    <w:multiLevelType w:val="multilevel"/>
    <w:tmpl w:val="B202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753177"/>
    <w:multiLevelType w:val="multilevel"/>
    <w:tmpl w:val="DF2EAD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6F6666F6"/>
    <w:multiLevelType w:val="multilevel"/>
    <w:tmpl w:val="4DFAC1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72185431"/>
    <w:multiLevelType w:val="multilevel"/>
    <w:tmpl w:val="3EF6D0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8B33448"/>
    <w:multiLevelType w:val="multilevel"/>
    <w:tmpl w:val="D6669D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7A266023"/>
    <w:multiLevelType w:val="multilevel"/>
    <w:tmpl w:val="B01A7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9F1CE5"/>
    <w:multiLevelType w:val="multilevel"/>
    <w:tmpl w:val="805843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301131">
    <w:abstractNumId w:val="40"/>
  </w:num>
  <w:num w:numId="2" w16cid:durableId="145901633">
    <w:abstractNumId w:val="37"/>
  </w:num>
  <w:num w:numId="3" w16cid:durableId="325673470">
    <w:abstractNumId w:val="9"/>
  </w:num>
  <w:num w:numId="4" w16cid:durableId="1174879954">
    <w:abstractNumId w:val="16"/>
  </w:num>
  <w:num w:numId="5" w16cid:durableId="2145341409">
    <w:abstractNumId w:val="30"/>
  </w:num>
  <w:num w:numId="6" w16cid:durableId="1194805853">
    <w:abstractNumId w:val="29"/>
  </w:num>
  <w:num w:numId="7" w16cid:durableId="398552189">
    <w:abstractNumId w:val="39"/>
  </w:num>
  <w:num w:numId="8" w16cid:durableId="905844396">
    <w:abstractNumId w:val="31"/>
  </w:num>
  <w:num w:numId="9" w16cid:durableId="535848417">
    <w:abstractNumId w:val="15"/>
  </w:num>
  <w:num w:numId="10" w16cid:durableId="760839432">
    <w:abstractNumId w:val="27"/>
  </w:num>
  <w:num w:numId="11" w16cid:durableId="239946911">
    <w:abstractNumId w:val="22"/>
  </w:num>
  <w:num w:numId="12" w16cid:durableId="542212083">
    <w:abstractNumId w:val="28"/>
  </w:num>
  <w:num w:numId="13" w16cid:durableId="1522820807">
    <w:abstractNumId w:val="41"/>
  </w:num>
  <w:num w:numId="14" w16cid:durableId="1415738759">
    <w:abstractNumId w:val="7"/>
  </w:num>
  <w:num w:numId="15" w16cid:durableId="427048157">
    <w:abstractNumId w:val="18"/>
  </w:num>
  <w:num w:numId="16" w16cid:durableId="527984179">
    <w:abstractNumId w:val="6"/>
  </w:num>
  <w:num w:numId="17" w16cid:durableId="1884557224">
    <w:abstractNumId w:val="5"/>
  </w:num>
  <w:num w:numId="18" w16cid:durableId="97408253">
    <w:abstractNumId w:val="11"/>
  </w:num>
  <w:num w:numId="19" w16cid:durableId="1191915053">
    <w:abstractNumId w:val="23"/>
  </w:num>
  <w:num w:numId="20" w16cid:durableId="732120864">
    <w:abstractNumId w:val="38"/>
  </w:num>
  <w:num w:numId="21" w16cid:durableId="1491746958">
    <w:abstractNumId w:val="17"/>
  </w:num>
  <w:num w:numId="22" w16cid:durableId="2026907690">
    <w:abstractNumId w:val="20"/>
  </w:num>
  <w:num w:numId="23" w16cid:durableId="1900631626">
    <w:abstractNumId w:val="8"/>
  </w:num>
  <w:num w:numId="24" w16cid:durableId="1913153541">
    <w:abstractNumId w:val="13"/>
  </w:num>
  <w:num w:numId="25" w16cid:durableId="1060790312">
    <w:abstractNumId w:val="14"/>
  </w:num>
  <w:num w:numId="26" w16cid:durableId="1758165453">
    <w:abstractNumId w:val="34"/>
  </w:num>
  <w:num w:numId="27" w16cid:durableId="386881122">
    <w:abstractNumId w:val="36"/>
  </w:num>
  <w:num w:numId="28" w16cid:durableId="920020374">
    <w:abstractNumId w:val="19"/>
  </w:num>
  <w:num w:numId="29" w16cid:durableId="800264263">
    <w:abstractNumId w:val="33"/>
  </w:num>
  <w:num w:numId="30" w16cid:durableId="1861550263">
    <w:abstractNumId w:val="0"/>
  </w:num>
  <w:num w:numId="31" w16cid:durableId="1540119792">
    <w:abstractNumId w:val="1"/>
  </w:num>
  <w:num w:numId="32" w16cid:durableId="590700435">
    <w:abstractNumId w:val="25"/>
  </w:num>
  <w:num w:numId="33" w16cid:durableId="1805539724">
    <w:abstractNumId w:val="3"/>
  </w:num>
  <w:num w:numId="34" w16cid:durableId="48842995">
    <w:abstractNumId w:val="12"/>
  </w:num>
  <w:num w:numId="35" w16cid:durableId="1392265443">
    <w:abstractNumId w:val="2"/>
  </w:num>
  <w:num w:numId="36" w16cid:durableId="1804231470">
    <w:abstractNumId w:val="21"/>
  </w:num>
  <w:num w:numId="37" w16cid:durableId="1838228450">
    <w:abstractNumId w:val="4"/>
  </w:num>
  <w:num w:numId="38" w16cid:durableId="165707156">
    <w:abstractNumId w:val="24"/>
  </w:num>
  <w:num w:numId="39" w16cid:durableId="1177036297">
    <w:abstractNumId w:val="35"/>
  </w:num>
  <w:num w:numId="40" w16cid:durableId="22753665">
    <w:abstractNumId w:val="32"/>
  </w:num>
  <w:num w:numId="41" w16cid:durableId="142047103">
    <w:abstractNumId w:val="26"/>
  </w:num>
  <w:num w:numId="42" w16cid:durableId="16696729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2F7"/>
    <w:rsid w:val="00003E64"/>
    <w:rsid w:val="00034F7D"/>
    <w:rsid w:val="000429D8"/>
    <w:rsid w:val="00052DE3"/>
    <w:rsid w:val="000A08A9"/>
    <w:rsid w:val="000E37C9"/>
    <w:rsid w:val="00122AC9"/>
    <w:rsid w:val="001321AF"/>
    <w:rsid w:val="00165970"/>
    <w:rsid w:val="00174C44"/>
    <w:rsid w:val="001A4D7C"/>
    <w:rsid w:val="001B69F5"/>
    <w:rsid w:val="00277133"/>
    <w:rsid w:val="002A3321"/>
    <w:rsid w:val="002E4166"/>
    <w:rsid w:val="00314984"/>
    <w:rsid w:val="003353A1"/>
    <w:rsid w:val="00391E28"/>
    <w:rsid w:val="003A3CDA"/>
    <w:rsid w:val="003C07D7"/>
    <w:rsid w:val="00414B2A"/>
    <w:rsid w:val="004168D1"/>
    <w:rsid w:val="00420A10"/>
    <w:rsid w:val="004E524A"/>
    <w:rsid w:val="00513C8B"/>
    <w:rsid w:val="00565AE5"/>
    <w:rsid w:val="005E2326"/>
    <w:rsid w:val="00604D59"/>
    <w:rsid w:val="006166B0"/>
    <w:rsid w:val="006269C9"/>
    <w:rsid w:val="00641D97"/>
    <w:rsid w:val="0069103B"/>
    <w:rsid w:val="007120E4"/>
    <w:rsid w:val="00712948"/>
    <w:rsid w:val="00742B27"/>
    <w:rsid w:val="007C7ADA"/>
    <w:rsid w:val="007F360C"/>
    <w:rsid w:val="00885AFF"/>
    <w:rsid w:val="009152F7"/>
    <w:rsid w:val="009469EC"/>
    <w:rsid w:val="009A399B"/>
    <w:rsid w:val="009B2C6C"/>
    <w:rsid w:val="009C0932"/>
    <w:rsid w:val="009C705F"/>
    <w:rsid w:val="009E61EE"/>
    <w:rsid w:val="009F468E"/>
    <w:rsid w:val="00A1038A"/>
    <w:rsid w:val="00A36FFF"/>
    <w:rsid w:val="00A4486F"/>
    <w:rsid w:val="00AC03C2"/>
    <w:rsid w:val="00AF4593"/>
    <w:rsid w:val="00AF7B54"/>
    <w:rsid w:val="00B02023"/>
    <w:rsid w:val="00B1528C"/>
    <w:rsid w:val="00B3306C"/>
    <w:rsid w:val="00B361F3"/>
    <w:rsid w:val="00B64B1F"/>
    <w:rsid w:val="00B82957"/>
    <w:rsid w:val="00BA1A1B"/>
    <w:rsid w:val="00C479B6"/>
    <w:rsid w:val="00C81EBC"/>
    <w:rsid w:val="00CB02FC"/>
    <w:rsid w:val="00CB3766"/>
    <w:rsid w:val="00CE174B"/>
    <w:rsid w:val="00D14F2B"/>
    <w:rsid w:val="00D26B58"/>
    <w:rsid w:val="00D5307F"/>
    <w:rsid w:val="00DA2181"/>
    <w:rsid w:val="00E54D9B"/>
    <w:rsid w:val="00E80671"/>
    <w:rsid w:val="00EB46A1"/>
    <w:rsid w:val="00F04900"/>
    <w:rsid w:val="00F120BA"/>
    <w:rsid w:val="00F53DB6"/>
    <w:rsid w:val="00F829EC"/>
    <w:rsid w:val="00F83338"/>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0D858"/>
  <w15:chartTrackingRefBased/>
  <w15:docId w15:val="{4A9B6232-8854-4241-BB9D-C18454722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766"/>
    <w:rPr>
      <w:lang w:val="en-GB"/>
    </w:rPr>
  </w:style>
  <w:style w:type="paragraph" w:styleId="Heading1">
    <w:name w:val="heading 1"/>
    <w:basedOn w:val="Normal"/>
    <w:next w:val="Normal"/>
    <w:link w:val="Heading1Char"/>
    <w:uiPriority w:val="9"/>
    <w:qFormat/>
    <w:rsid w:val="00915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5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152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2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2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2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2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2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2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2F7"/>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9152F7"/>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9152F7"/>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152F7"/>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152F7"/>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152F7"/>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152F7"/>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152F7"/>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152F7"/>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152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2F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152F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2F7"/>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152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52F7"/>
    <w:rPr>
      <w:i/>
      <w:iCs/>
      <w:color w:val="404040" w:themeColor="text1" w:themeTint="BF"/>
      <w:lang w:val="en-GB"/>
    </w:rPr>
  </w:style>
  <w:style w:type="paragraph" w:styleId="ListParagraph">
    <w:name w:val="List Paragraph"/>
    <w:basedOn w:val="Normal"/>
    <w:uiPriority w:val="34"/>
    <w:qFormat/>
    <w:rsid w:val="009152F7"/>
    <w:pPr>
      <w:ind w:left="720"/>
      <w:contextualSpacing/>
    </w:pPr>
  </w:style>
  <w:style w:type="character" w:styleId="IntenseEmphasis">
    <w:name w:val="Intense Emphasis"/>
    <w:basedOn w:val="DefaultParagraphFont"/>
    <w:uiPriority w:val="21"/>
    <w:qFormat/>
    <w:rsid w:val="009152F7"/>
    <w:rPr>
      <w:i/>
      <w:iCs/>
      <w:color w:val="0F4761" w:themeColor="accent1" w:themeShade="BF"/>
    </w:rPr>
  </w:style>
  <w:style w:type="paragraph" w:styleId="IntenseQuote">
    <w:name w:val="Intense Quote"/>
    <w:basedOn w:val="Normal"/>
    <w:next w:val="Normal"/>
    <w:link w:val="IntenseQuoteChar"/>
    <w:uiPriority w:val="30"/>
    <w:qFormat/>
    <w:rsid w:val="00915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2F7"/>
    <w:rPr>
      <w:i/>
      <w:iCs/>
      <w:color w:val="0F4761" w:themeColor="accent1" w:themeShade="BF"/>
      <w:lang w:val="en-GB"/>
    </w:rPr>
  </w:style>
  <w:style w:type="character" w:styleId="IntenseReference">
    <w:name w:val="Intense Reference"/>
    <w:basedOn w:val="DefaultParagraphFont"/>
    <w:uiPriority w:val="32"/>
    <w:qFormat/>
    <w:rsid w:val="009152F7"/>
    <w:rPr>
      <w:b/>
      <w:bCs/>
      <w:smallCaps/>
      <w:color w:val="0F4761" w:themeColor="accent1" w:themeShade="BF"/>
      <w:spacing w:val="5"/>
    </w:rPr>
  </w:style>
  <w:style w:type="paragraph" w:styleId="Header">
    <w:name w:val="header"/>
    <w:basedOn w:val="Normal"/>
    <w:link w:val="HeaderChar"/>
    <w:uiPriority w:val="99"/>
    <w:unhideWhenUsed/>
    <w:rsid w:val="009152F7"/>
    <w:pPr>
      <w:tabs>
        <w:tab w:val="center" w:pos="4680"/>
        <w:tab w:val="right" w:pos="9360"/>
      </w:tabs>
    </w:pPr>
  </w:style>
  <w:style w:type="character" w:customStyle="1" w:styleId="HeaderChar">
    <w:name w:val="Header Char"/>
    <w:basedOn w:val="DefaultParagraphFont"/>
    <w:link w:val="Header"/>
    <w:uiPriority w:val="99"/>
    <w:rsid w:val="009152F7"/>
    <w:rPr>
      <w:lang w:val="en-GB"/>
    </w:rPr>
  </w:style>
  <w:style w:type="paragraph" w:styleId="Footer">
    <w:name w:val="footer"/>
    <w:basedOn w:val="Normal"/>
    <w:link w:val="FooterChar"/>
    <w:uiPriority w:val="99"/>
    <w:unhideWhenUsed/>
    <w:rsid w:val="009152F7"/>
    <w:pPr>
      <w:tabs>
        <w:tab w:val="center" w:pos="4680"/>
        <w:tab w:val="right" w:pos="9360"/>
      </w:tabs>
    </w:pPr>
  </w:style>
  <w:style w:type="character" w:customStyle="1" w:styleId="FooterChar">
    <w:name w:val="Footer Char"/>
    <w:basedOn w:val="DefaultParagraphFont"/>
    <w:link w:val="Footer"/>
    <w:uiPriority w:val="99"/>
    <w:rsid w:val="009152F7"/>
    <w:rPr>
      <w:lang w:val="en-GB"/>
    </w:rPr>
  </w:style>
  <w:style w:type="paragraph" w:customStyle="1" w:styleId="paragraph">
    <w:name w:val="paragraph"/>
    <w:basedOn w:val="Normal"/>
    <w:rsid w:val="009F468E"/>
    <w:pPr>
      <w:spacing w:before="100" w:beforeAutospacing="1" w:after="100" w:afterAutospacing="1"/>
    </w:pPr>
    <w:rPr>
      <w:rFonts w:ascii="Times New Roman" w:eastAsia="Times New Roman" w:hAnsi="Times New Roman" w:cs="Times New Roman"/>
      <w:kern w:val="0"/>
      <w:lang w:val="en-CN"/>
      <w14:ligatures w14:val="none"/>
    </w:rPr>
  </w:style>
  <w:style w:type="character" w:customStyle="1" w:styleId="normaltextrun">
    <w:name w:val="normaltextrun"/>
    <w:basedOn w:val="DefaultParagraphFont"/>
    <w:rsid w:val="009F468E"/>
  </w:style>
  <w:style w:type="character" w:customStyle="1" w:styleId="eop">
    <w:name w:val="eop"/>
    <w:basedOn w:val="DefaultParagraphFont"/>
    <w:rsid w:val="009F468E"/>
  </w:style>
  <w:style w:type="character" w:styleId="Hyperlink">
    <w:name w:val="Hyperlink"/>
    <w:basedOn w:val="DefaultParagraphFont"/>
    <w:uiPriority w:val="99"/>
    <w:unhideWhenUsed/>
    <w:rsid w:val="00B361F3"/>
    <w:rPr>
      <w:color w:val="467886" w:themeColor="hyperlink"/>
      <w:u w:val="single"/>
    </w:rPr>
  </w:style>
  <w:style w:type="character" w:styleId="UnresolvedMention">
    <w:name w:val="Unresolved Mention"/>
    <w:basedOn w:val="DefaultParagraphFont"/>
    <w:uiPriority w:val="99"/>
    <w:semiHidden/>
    <w:unhideWhenUsed/>
    <w:rsid w:val="00B361F3"/>
    <w:rPr>
      <w:color w:val="605E5C"/>
      <w:shd w:val="clear" w:color="auto" w:fill="E1DFDD"/>
    </w:rPr>
  </w:style>
  <w:style w:type="paragraph" w:styleId="NormalWeb">
    <w:name w:val="Normal (Web)"/>
    <w:basedOn w:val="Normal"/>
    <w:uiPriority w:val="99"/>
    <w:unhideWhenUsed/>
    <w:rsid w:val="00052DE3"/>
    <w:pPr>
      <w:spacing w:before="100" w:beforeAutospacing="1" w:after="100" w:afterAutospacing="1"/>
    </w:pPr>
    <w:rPr>
      <w:rFonts w:ascii="Times New Roman" w:eastAsia="Times New Roman" w:hAnsi="Times New Roman" w:cs="Times New Roman"/>
      <w:kern w:val="0"/>
      <w:lang w:val="en-CN"/>
      <w14:ligatures w14:val="none"/>
    </w:rPr>
  </w:style>
  <w:style w:type="paragraph" w:styleId="TOC1">
    <w:name w:val="toc 1"/>
    <w:basedOn w:val="Normal"/>
    <w:next w:val="Normal"/>
    <w:autoRedefine/>
    <w:uiPriority w:val="39"/>
    <w:unhideWhenUsed/>
    <w:rsid w:val="00314984"/>
    <w:pPr>
      <w:spacing w:after="100"/>
    </w:pPr>
  </w:style>
  <w:style w:type="paragraph" w:styleId="TOC2">
    <w:name w:val="toc 2"/>
    <w:basedOn w:val="Normal"/>
    <w:next w:val="Normal"/>
    <w:autoRedefine/>
    <w:uiPriority w:val="39"/>
    <w:unhideWhenUsed/>
    <w:rsid w:val="00314984"/>
    <w:pPr>
      <w:spacing w:after="100"/>
      <w:ind w:left="240"/>
    </w:pPr>
  </w:style>
  <w:style w:type="paragraph" w:styleId="TOC3">
    <w:name w:val="toc 3"/>
    <w:basedOn w:val="Normal"/>
    <w:next w:val="Normal"/>
    <w:autoRedefine/>
    <w:uiPriority w:val="39"/>
    <w:unhideWhenUsed/>
    <w:rsid w:val="0031498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6905">
      <w:bodyDiv w:val="1"/>
      <w:marLeft w:val="0"/>
      <w:marRight w:val="0"/>
      <w:marTop w:val="0"/>
      <w:marBottom w:val="0"/>
      <w:divBdr>
        <w:top w:val="none" w:sz="0" w:space="0" w:color="auto"/>
        <w:left w:val="none" w:sz="0" w:space="0" w:color="auto"/>
        <w:bottom w:val="none" w:sz="0" w:space="0" w:color="auto"/>
        <w:right w:val="none" w:sz="0" w:space="0" w:color="auto"/>
      </w:divBdr>
      <w:divsChild>
        <w:div w:id="1408845011">
          <w:marLeft w:val="0"/>
          <w:marRight w:val="0"/>
          <w:marTop w:val="0"/>
          <w:marBottom w:val="0"/>
          <w:divBdr>
            <w:top w:val="none" w:sz="0" w:space="0" w:color="auto"/>
            <w:left w:val="none" w:sz="0" w:space="0" w:color="auto"/>
            <w:bottom w:val="none" w:sz="0" w:space="0" w:color="auto"/>
            <w:right w:val="none" w:sz="0" w:space="0" w:color="auto"/>
          </w:divBdr>
        </w:div>
      </w:divsChild>
    </w:div>
    <w:div w:id="40593183">
      <w:bodyDiv w:val="1"/>
      <w:marLeft w:val="0"/>
      <w:marRight w:val="0"/>
      <w:marTop w:val="0"/>
      <w:marBottom w:val="0"/>
      <w:divBdr>
        <w:top w:val="none" w:sz="0" w:space="0" w:color="auto"/>
        <w:left w:val="none" w:sz="0" w:space="0" w:color="auto"/>
        <w:bottom w:val="none" w:sz="0" w:space="0" w:color="auto"/>
        <w:right w:val="none" w:sz="0" w:space="0" w:color="auto"/>
      </w:divBdr>
    </w:div>
    <w:div w:id="44959747">
      <w:bodyDiv w:val="1"/>
      <w:marLeft w:val="0"/>
      <w:marRight w:val="0"/>
      <w:marTop w:val="0"/>
      <w:marBottom w:val="0"/>
      <w:divBdr>
        <w:top w:val="none" w:sz="0" w:space="0" w:color="auto"/>
        <w:left w:val="none" w:sz="0" w:space="0" w:color="auto"/>
        <w:bottom w:val="none" w:sz="0" w:space="0" w:color="auto"/>
        <w:right w:val="none" w:sz="0" w:space="0" w:color="auto"/>
      </w:divBdr>
      <w:divsChild>
        <w:div w:id="167671052">
          <w:marLeft w:val="0"/>
          <w:marRight w:val="0"/>
          <w:marTop w:val="0"/>
          <w:marBottom w:val="0"/>
          <w:divBdr>
            <w:top w:val="none" w:sz="0" w:space="0" w:color="auto"/>
            <w:left w:val="none" w:sz="0" w:space="0" w:color="auto"/>
            <w:bottom w:val="none" w:sz="0" w:space="0" w:color="auto"/>
            <w:right w:val="none" w:sz="0" w:space="0" w:color="auto"/>
          </w:divBdr>
        </w:div>
      </w:divsChild>
    </w:div>
    <w:div w:id="65424607">
      <w:bodyDiv w:val="1"/>
      <w:marLeft w:val="0"/>
      <w:marRight w:val="0"/>
      <w:marTop w:val="0"/>
      <w:marBottom w:val="0"/>
      <w:divBdr>
        <w:top w:val="none" w:sz="0" w:space="0" w:color="auto"/>
        <w:left w:val="none" w:sz="0" w:space="0" w:color="auto"/>
        <w:bottom w:val="none" w:sz="0" w:space="0" w:color="auto"/>
        <w:right w:val="none" w:sz="0" w:space="0" w:color="auto"/>
      </w:divBdr>
    </w:div>
    <w:div w:id="93213589">
      <w:bodyDiv w:val="1"/>
      <w:marLeft w:val="0"/>
      <w:marRight w:val="0"/>
      <w:marTop w:val="0"/>
      <w:marBottom w:val="0"/>
      <w:divBdr>
        <w:top w:val="none" w:sz="0" w:space="0" w:color="auto"/>
        <w:left w:val="none" w:sz="0" w:space="0" w:color="auto"/>
        <w:bottom w:val="none" w:sz="0" w:space="0" w:color="auto"/>
        <w:right w:val="none" w:sz="0" w:space="0" w:color="auto"/>
      </w:divBdr>
      <w:divsChild>
        <w:div w:id="953053832">
          <w:marLeft w:val="0"/>
          <w:marRight w:val="0"/>
          <w:marTop w:val="0"/>
          <w:marBottom w:val="0"/>
          <w:divBdr>
            <w:top w:val="none" w:sz="0" w:space="0" w:color="auto"/>
            <w:left w:val="none" w:sz="0" w:space="0" w:color="auto"/>
            <w:bottom w:val="none" w:sz="0" w:space="0" w:color="auto"/>
            <w:right w:val="none" w:sz="0" w:space="0" w:color="auto"/>
          </w:divBdr>
        </w:div>
        <w:div w:id="454178393">
          <w:marLeft w:val="0"/>
          <w:marRight w:val="0"/>
          <w:marTop w:val="0"/>
          <w:marBottom w:val="0"/>
          <w:divBdr>
            <w:top w:val="none" w:sz="0" w:space="0" w:color="auto"/>
            <w:left w:val="none" w:sz="0" w:space="0" w:color="auto"/>
            <w:bottom w:val="none" w:sz="0" w:space="0" w:color="auto"/>
            <w:right w:val="none" w:sz="0" w:space="0" w:color="auto"/>
          </w:divBdr>
        </w:div>
        <w:div w:id="523447573">
          <w:marLeft w:val="0"/>
          <w:marRight w:val="0"/>
          <w:marTop w:val="0"/>
          <w:marBottom w:val="0"/>
          <w:divBdr>
            <w:top w:val="none" w:sz="0" w:space="0" w:color="auto"/>
            <w:left w:val="none" w:sz="0" w:space="0" w:color="auto"/>
            <w:bottom w:val="none" w:sz="0" w:space="0" w:color="auto"/>
            <w:right w:val="none" w:sz="0" w:space="0" w:color="auto"/>
          </w:divBdr>
        </w:div>
        <w:div w:id="834033971">
          <w:marLeft w:val="0"/>
          <w:marRight w:val="0"/>
          <w:marTop w:val="0"/>
          <w:marBottom w:val="0"/>
          <w:divBdr>
            <w:top w:val="none" w:sz="0" w:space="0" w:color="auto"/>
            <w:left w:val="none" w:sz="0" w:space="0" w:color="auto"/>
            <w:bottom w:val="none" w:sz="0" w:space="0" w:color="auto"/>
            <w:right w:val="none" w:sz="0" w:space="0" w:color="auto"/>
          </w:divBdr>
        </w:div>
        <w:div w:id="385108860">
          <w:marLeft w:val="0"/>
          <w:marRight w:val="0"/>
          <w:marTop w:val="0"/>
          <w:marBottom w:val="0"/>
          <w:divBdr>
            <w:top w:val="none" w:sz="0" w:space="0" w:color="auto"/>
            <w:left w:val="none" w:sz="0" w:space="0" w:color="auto"/>
            <w:bottom w:val="none" w:sz="0" w:space="0" w:color="auto"/>
            <w:right w:val="none" w:sz="0" w:space="0" w:color="auto"/>
          </w:divBdr>
        </w:div>
        <w:div w:id="2034914490">
          <w:marLeft w:val="0"/>
          <w:marRight w:val="0"/>
          <w:marTop w:val="0"/>
          <w:marBottom w:val="0"/>
          <w:divBdr>
            <w:top w:val="none" w:sz="0" w:space="0" w:color="auto"/>
            <w:left w:val="none" w:sz="0" w:space="0" w:color="auto"/>
            <w:bottom w:val="none" w:sz="0" w:space="0" w:color="auto"/>
            <w:right w:val="none" w:sz="0" w:space="0" w:color="auto"/>
          </w:divBdr>
        </w:div>
      </w:divsChild>
    </w:div>
    <w:div w:id="106000377">
      <w:bodyDiv w:val="1"/>
      <w:marLeft w:val="0"/>
      <w:marRight w:val="0"/>
      <w:marTop w:val="0"/>
      <w:marBottom w:val="0"/>
      <w:divBdr>
        <w:top w:val="none" w:sz="0" w:space="0" w:color="auto"/>
        <w:left w:val="none" w:sz="0" w:space="0" w:color="auto"/>
        <w:bottom w:val="none" w:sz="0" w:space="0" w:color="auto"/>
        <w:right w:val="none" w:sz="0" w:space="0" w:color="auto"/>
      </w:divBdr>
      <w:divsChild>
        <w:div w:id="1327518312">
          <w:marLeft w:val="0"/>
          <w:marRight w:val="0"/>
          <w:marTop w:val="0"/>
          <w:marBottom w:val="0"/>
          <w:divBdr>
            <w:top w:val="none" w:sz="0" w:space="0" w:color="auto"/>
            <w:left w:val="none" w:sz="0" w:space="0" w:color="auto"/>
            <w:bottom w:val="none" w:sz="0" w:space="0" w:color="auto"/>
            <w:right w:val="none" w:sz="0" w:space="0" w:color="auto"/>
          </w:divBdr>
        </w:div>
      </w:divsChild>
    </w:div>
    <w:div w:id="131140890">
      <w:bodyDiv w:val="1"/>
      <w:marLeft w:val="0"/>
      <w:marRight w:val="0"/>
      <w:marTop w:val="0"/>
      <w:marBottom w:val="0"/>
      <w:divBdr>
        <w:top w:val="none" w:sz="0" w:space="0" w:color="auto"/>
        <w:left w:val="none" w:sz="0" w:space="0" w:color="auto"/>
        <w:bottom w:val="none" w:sz="0" w:space="0" w:color="auto"/>
        <w:right w:val="none" w:sz="0" w:space="0" w:color="auto"/>
      </w:divBdr>
    </w:div>
    <w:div w:id="162353460">
      <w:bodyDiv w:val="1"/>
      <w:marLeft w:val="0"/>
      <w:marRight w:val="0"/>
      <w:marTop w:val="0"/>
      <w:marBottom w:val="0"/>
      <w:divBdr>
        <w:top w:val="none" w:sz="0" w:space="0" w:color="auto"/>
        <w:left w:val="none" w:sz="0" w:space="0" w:color="auto"/>
        <w:bottom w:val="none" w:sz="0" w:space="0" w:color="auto"/>
        <w:right w:val="none" w:sz="0" w:space="0" w:color="auto"/>
      </w:divBdr>
      <w:divsChild>
        <w:div w:id="806313120">
          <w:marLeft w:val="0"/>
          <w:marRight w:val="0"/>
          <w:marTop w:val="0"/>
          <w:marBottom w:val="0"/>
          <w:divBdr>
            <w:top w:val="none" w:sz="0" w:space="0" w:color="auto"/>
            <w:left w:val="none" w:sz="0" w:space="0" w:color="auto"/>
            <w:bottom w:val="none" w:sz="0" w:space="0" w:color="auto"/>
            <w:right w:val="none" w:sz="0" w:space="0" w:color="auto"/>
          </w:divBdr>
        </w:div>
      </w:divsChild>
    </w:div>
    <w:div w:id="164370854">
      <w:bodyDiv w:val="1"/>
      <w:marLeft w:val="0"/>
      <w:marRight w:val="0"/>
      <w:marTop w:val="0"/>
      <w:marBottom w:val="0"/>
      <w:divBdr>
        <w:top w:val="none" w:sz="0" w:space="0" w:color="auto"/>
        <w:left w:val="none" w:sz="0" w:space="0" w:color="auto"/>
        <w:bottom w:val="none" w:sz="0" w:space="0" w:color="auto"/>
        <w:right w:val="none" w:sz="0" w:space="0" w:color="auto"/>
      </w:divBdr>
    </w:div>
    <w:div w:id="166134223">
      <w:bodyDiv w:val="1"/>
      <w:marLeft w:val="0"/>
      <w:marRight w:val="0"/>
      <w:marTop w:val="0"/>
      <w:marBottom w:val="0"/>
      <w:divBdr>
        <w:top w:val="none" w:sz="0" w:space="0" w:color="auto"/>
        <w:left w:val="none" w:sz="0" w:space="0" w:color="auto"/>
        <w:bottom w:val="none" w:sz="0" w:space="0" w:color="auto"/>
        <w:right w:val="none" w:sz="0" w:space="0" w:color="auto"/>
      </w:divBdr>
      <w:divsChild>
        <w:div w:id="1967924223">
          <w:marLeft w:val="0"/>
          <w:marRight w:val="0"/>
          <w:marTop w:val="0"/>
          <w:marBottom w:val="0"/>
          <w:divBdr>
            <w:top w:val="none" w:sz="0" w:space="0" w:color="auto"/>
            <w:left w:val="none" w:sz="0" w:space="0" w:color="auto"/>
            <w:bottom w:val="none" w:sz="0" w:space="0" w:color="auto"/>
            <w:right w:val="none" w:sz="0" w:space="0" w:color="auto"/>
          </w:divBdr>
        </w:div>
      </w:divsChild>
    </w:div>
    <w:div w:id="215432267">
      <w:bodyDiv w:val="1"/>
      <w:marLeft w:val="0"/>
      <w:marRight w:val="0"/>
      <w:marTop w:val="0"/>
      <w:marBottom w:val="0"/>
      <w:divBdr>
        <w:top w:val="none" w:sz="0" w:space="0" w:color="auto"/>
        <w:left w:val="none" w:sz="0" w:space="0" w:color="auto"/>
        <w:bottom w:val="none" w:sz="0" w:space="0" w:color="auto"/>
        <w:right w:val="none" w:sz="0" w:space="0" w:color="auto"/>
      </w:divBdr>
    </w:div>
    <w:div w:id="233853744">
      <w:bodyDiv w:val="1"/>
      <w:marLeft w:val="0"/>
      <w:marRight w:val="0"/>
      <w:marTop w:val="0"/>
      <w:marBottom w:val="0"/>
      <w:divBdr>
        <w:top w:val="none" w:sz="0" w:space="0" w:color="auto"/>
        <w:left w:val="none" w:sz="0" w:space="0" w:color="auto"/>
        <w:bottom w:val="none" w:sz="0" w:space="0" w:color="auto"/>
        <w:right w:val="none" w:sz="0" w:space="0" w:color="auto"/>
      </w:divBdr>
      <w:divsChild>
        <w:div w:id="911744239">
          <w:marLeft w:val="0"/>
          <w:marRight w:val="0"/>
          <w:marTop w:val="0"/>
          <w:marBottom w:val="0"/>
          <w:divBdr>
            <w:top w:val="none" w:sz="0" w:space="0" w:color="auto"/>
            <w:left w:val="none" w:sz="0" w:space="0" w:color="auto"/>
            <w:bottom w:val="none" w:sz="0" w:space="0" w:color="auto"/>
            <w:right w:val="none" w:sz="0" w:space="0" w:color="auto"/>
          </w:divBdr>
        </w:div>
      </w:divsChild>
    </w:div>
    <w:div w:id="249392603">
      <w:bodyDiv w:val="1"/>
      <w:marLeft w:val="0"/>
      <w:marRight w:val="0"/>
      <w:marTop w:val="0"/>
      <w:marBottom w:val="0"/>
      <w:divBdr>
        <w:top w:val="none" w:sz="0" w:space="0" w:color="auto"/>
        <w:left w:val="none" w:sz="0" w:space="0" w:color="auto"/>
        <w:bottom w:val="none" w:sz="0" w:space="0" w:color="auto"/>
        <w:right w:val="none" w:sz="0" w:space="0" w:color="auto"/>
      </w:divBdr>
    </w:div>
    <w:div w:id="305093058">
      <w:bodyDiv w:val="1"/>
      <w:marLeft w:val="0"/>
      <w:marRight w:val="0"/>
      <w:marTop w:val="0"/>
      <w:marBottom w:val="0"/>
      <w:divBdr>
        <w:top w:val="none" w:sz="0" w:space="0" w:color="auto"/>
        <w:left w:val="none" w:sz="0" w:space="0" w:color="auto"/>
        <w:bottom w:val="none" w:sz="0" w:space="0" w:color="auto"/>
        <w:right w:val="none" w:sz="0" w:space="0" w:color="auto"/>
      </w:divBdr>
    </w:div>
    <w:div w:id="335763693">
      <w:bodyDiv w:val="1"/>
      <w:marLeft w:val="0"/>
      <w:marRight w:val="0"/>
      <w:marTop w:val="0"/>
      <w:marBottom w:val="0"/>
      <w:divBdr>
        <w:top w:val="none" w:sz="0" w:space="0" w:color="auto"/>
        <w:left w:val="none" w:sz="0" w:space="0" w:color="auto"/>
        <w:bottom w:val="none" w:sz="0" w:space="0" w:color="auto"/>
        <w:right w:val="none" w:sz="0" w:space="0" w:color="auto"/>
      </w:divBdr>
      <w:divsChild>
        <w:div w:id="1683387449">
          <w:marLeft w:val="0"/>
          <w:marRight w:val="0"/>
          <w:marTop w:val="0"/>
          <w:marBottom w:val="0"/>
          <w:divBdr>
            <w:top w:val="none" w:sz="0" w:space="0" w:color="auto"/>
            <w:left w:val="none" w:sz="0" w:space="0" w:color="auto"/>
            <w:bottom w:val="none" w:sz="0" w:space="0" w:color="auto"/>
            <w:right w:val="none" w:sz="0" w:space="0" w:color="auto"/>
          </w:divBdr>
        </w:div>
        <w:div w:id="1589146255">
          <w:marLeft w:val="0"/>
          <w:marRight w:val="0"/>
          <w:marTop w:val="0"/>
          <w:marBottom w:val="0"/>
          <w:divBdr>
            <w:top w:val="none" w:sz="0" w:space="0" w:color="auto"/>
            <w:left w:val="none" w:sz="0" w:space="0" w:color="auto"/>
            <w:bottom w:val="none" w:sz="0" w:space="0" w:color="auto"/>
            <w:right w:val="none" w:sz="0" w:space="0" w:color="auto"/>
          </w:divBdr>
        </w:div>
        <w:div w:id="291986230">
          <w:marLeft w:val="0"/>
          <w:marRight w:val="0"/>
          <w:marTop w:val="0"/>
          <w:marBottom w:val="0"/>
          <w:divBdr>
            <w:top w:val="none" w:sz="0" w:space="0" w:color="auto"/>
            <w:left w:val="none" w:sz="0" w:space="0" w:color="auto"/>
            <w:bottom w:val="none" w:sz="0" w:space="0" w:color="auto"/>
            <w:right w:val="none" w:sz="0" w:space="0" w:color="auto"/>
          </w:divBdr>
        </w:div>
        <w:div w:id="1074820044">
          <w:marLeft w:val="0"/>
          <w:marRight w:val="0"/>
          <w:marTop w:val="0"/>
          <w:marBottom w:val="0"/>
          <w:divBdr>
            <w:top w:val="none" w:sz="0" w:space="0" w:color="auto"/>
            <w:left w:val="none" w:sz="0" w:space="0" w:color="auto"/>
            <w:bottom w:val="none" w:sz="0" w:space="0" w:color="auto"/>
            <w:right w:val="none" w:sz="0" w:space="0" w:color="auto"/>
          </w:divBdr>
        </w:div>
      </w:divsChild>
    </w:div>
    <w:div w:id="337316068">
      <w:bodyDiv w:val="1"/>
      <w:marLeft w:val="0"/>
      <w:marRight w:val="0"/>
      <w:marTop w:val="0"/>
      <w:marBottom w:val="0"/>
      <w:divBdr>
        <w:top w:val="none" w:sz="0" w:space="0" w:color="auto"/>
        <w:left w:val="none" w:sz="0" w:space="0" w:color="auto"/>
        <w:bottom w:val="none" w:sz="0" w:space="0" w:color="auto"/>
        <w:right w:val="none" w:sz="0" w:space="0" w:color="auto"/>
      </w:divBdr>
    </w:div>
    <w:div w:id="342628469">
      <w:bodyDiv w:val="1"/>
      <w:marLeft w:val="0"/>
      <w:marRight w:val="0"/>
      <w:marTop w:val="0"/>
      <w:marBottom w:val="0"/>
      <w:divBdr>
        <w:top w:val="none" w:sz="0" w:space="0" w:color="auto"/>
        <w:left w:val="none" w:sz="0" w:space="0" w:color="auto"/>
        <w:bottom w:val="none" w:sz="0" w:space="0" w:color="auto"/>
        <w:right w:val="none" w:sz="0" w:space="0" w:color="auto"/>
      </w:divBdr>
    </w:div>
    <w:div w:id="370035662">
      <w:bodyDiv w:val="1"/>
      <w:marLeft w:val="0"/>
      <w:marRight w:val="0"/>
      <w:marTop w:val="0"/>
      <w:marBottom w:val="0"/>
      <w:divBdr>
        <w:top w:val="none" w:sz="0" w:space="0" w:color="auto"/>
        <w:left w:val="none" w:sz="0" w:space="0" w:color="auto"/>
        <w:bottom w:val="none" w:sz="0" w:space="0" w:color="auto"/>
        <w:right w:val="none" w:sz="0" w:space="0" w:color="auto"/>
      </w:divBdr>
    </w:div>
    <w:div w:id="370886051">
      <w:bodyDiv w:val="1"/>
      <w:marLeft w:val="0"/>
      <w:marRight w:val="0"/>
      <w:marTop w:val="0"/>
      <w:marBottom w:val="0"/>
      <w:divBdr>
        <w:top w:val="none" w:sz="0" w:space="0" w:color="auto"/>
        <w:left w:val="none" w:sz="0" w:space="0" w:color="auto"/>
        <w:bottom w:val="none" w:sz="0" w:space="0" w:color="auto"/>
        <w:right w:val="none" w:sz="0" w:space="0" w:color="auto"/>
      </w:divBdr>
    </w:div>
    <w:div w:id="395318078">
      <w:bodyDiv w:val="1"/>
      <w:marLeft w:val="0"/>
      <w:marRight w:val="0"/>
      <w:marTop w:val="0"/>
      <w:marBottom w:val="0"/>
      <w:divBdr>
        <w:top w:val="none" w:sz="0" w:space="0" w:color="auto"/>
        <w:left w:val="none" w:sz="0" w:space="0" w:color="auto"/>
        <w:bottom w:val="none" w:sz="0" w:space="0" w:color="auto"/>
        <w:right w:val="none" w:sz="0" w:space="0" w:color="auto"/>
      </w:divBdr>
      <w:divsChild>
        <w:div w:id="762385278">
          <w:marLeft w:val="0"/>
          <w:marRight w:val="0"/>
          <w:marTop w:val="0"/>
          <w:marBottom w:val="0"/>
          <w:divBdr>
            <w:top w:val="none" w:sz="0" w:space="0" w:color="auto"/>
            <w:left w:val="none" w:sz="0" w:space="0" w:color="auto"/>
            <w:bottom w:val="none" w:sz="0" w:space="0" w:color="auto"/>
            <w:right w:val="none" w:sz="0" w:space="0" w:color="auto"/>
          </w:divBdr>
        </w:div>
        <w:div w:id="254946065">
          <w:marLeft w:val="0"/>
          <w:marRight w:val="0"/>
          <w:marTop w:val="0"/>
          <w:marBottom w:val="0"/>
          <w:divBdr>
            <w:top w:val="none" w:sz="0" w:space="0" w:color="auto"/>
            <w:left w:val="none" w:sz="0" w:space="0" w:color="auto"/>
            <w:bottom w:val="none" w:sz="0" w:space="0" w:color="auto"/>
            <w:right w:val="none" w:sz="0" w:space="0" w:color="auto"/>
          </w:divBdr>
        </w:div>
        <w:div w:id="1345281185">
          <w:marLeft w:val="0"/>
          <w:marRight w:val="0"/>
          <w:marTop w:val="0"/>
          <w:marBottom w:val="0"/>
          <w:divBdr>
            <w:top w:val="none" w:sz="0" w:space="0" w:color="auto"/>
            <w:left w:val="none" w:sz="0" w:space="0" w:color="auto"/>
            <w:bottom w:val="none" w:sz="0" w:space="0" w:color="auto"/>
            <w:right w:val="none" w:sz="0" w:space="0" w:color="auto"/>
          </w:divBdr>
        </w:div>
        <w:div w:id="400295545">
          <w:marLeft w:val="0"/>
          <w:marRight w:val="0"/>
          <w:marTop w:val="0"/>
          <w:marBottom w:val="0"/>
          <w:divBdr>
            <w:top w:val="none" w:sz="0" w:space="0" w:color="auto"/>
            <w:left w:val="none" w:sz="0" w:space="0" w:color="auto"/>
            <w:bottom w:val="none" w:sz="0" w:space="0" w:color="auto"/>
            <w:right w:val="none" w:sz="0" w:space="0" w:color="auto"/>
          </w:divBdr>
        </w:div>
        <w:div w:id="520052563">
          <w:marLeft w:val="0"/>
          <w:marRight w:val="0"/>
          <w:marTop w:val="0"/>
          <w:marBottom w:val="0"/>
          <w:divBdr>
            <w:top w:val="none" w:sz="0" w:space="0" w:color="auto"/>
            <w:left w:val="none" w:sz="0" w:space="0" w:color="auto"/>
            <w:bottom w:val="none" w:sz="0" w:space="0" w:color="auto"/>
            <w:right w:val="none" w:sz="0" w:space="0" w:color="auto"/>
          </w:divBdr>
        </w:div>
        <w:div w:id="248971895">
          <w:marLeft w:val="0"/>
          <w:marRight w:val="0"/>
          <w:marTop w:val="0"/>
          <w:marBottom w:val="0"/>
          <w:divBdr>
            <w:top w:val="none" w:sz="0" w:space="0" w:color="auto"/>
            <w:left w:val="none" w:sz="0" w:space="0" w:color="auto"/>
            <w:bottom w:val="none" w:sz="0" w:space="0" w:color="auto"/>
            <w:right w:val="none" w:sz="0" w:space="0" w:color="auto"/>
          </w:divBdr>
        </w:div>
      </w:divsChild>
    </w:div>
    <w:div w:id="424885903">
      <w:bodyDiv w:val="1"/>
      <w:marLeft w:val="0"/>
      <w:marRight w:val="0"/>
      <w:marTop w:val="0"/>
      <w:marBottom w:val="0"/>
      <w:divBdr>
        <w:top w:val="none" w:sz="0" w:space="0" w:color="auto"/>
        <w:left w:val="none" w:sz="0" w:space="0" w:color="auto"/>
        <w:bottom w:val="none" w:sz="0" w:space="0" w:color="auto"/>
        <w:right w:val="none" w:sz="0" w:space="0" w:color="auto"/>
      </w:divBdr>
      <w:divsChild>
        <w:div w:id="1737974351">
          <w:marLeft w:val="0"/>
          <w:marRight w:val="0"/>
          <w:marTop w:val="0"/>
          <w:marBottom w:val="0"/>
          <w:divBdr>
            <w:top w:val="none" w:sz="0" w:space="0" w:color="auto"/>
            <w:left w:val="none" w:sz="0" w:space="0" w:color="auto"/>
            <w:bottom w:val="none" w:sz="0" w:space="0" w:color="auto"/>
            <w:right w:val="none" w:sz="0" w:space="0" w:color="auto"/>
          </w:divBdr>
        </w:div>
      </w:divsChild>
    </w:div>
    <w:div w:id="511257826">
      <w:bodyDiv w:val="1"/>
      <w:marLeft w:val="0"/>
      <w:marRight w:val="0"/>
      <w:marTop w:val="0"/>
      <w:marBottom w:val="0"/>
      <w:divBdr>
        <w:top w:val="none" w:sz="0" w:space="0" w:color="auto"/>
        <w:left w:val="none" w:sz="0" w:space="0" w:color="auto"/>
        <w:bottom w:val="none" w:sz="0" w:space="0" w:color="auto"/>
        <w:right w:val="none" w:sz="0" w:space="0" w:color="auto"/>
      </w:divBdr>
      <w:divsChild>
        <w:div w:id="351956980">
          <w:marLeft w:val="0"/>
          <w:marRight w:val="0"/>
          <w:marTop w:val="0"/>
          <w:marBottom w:val="0"/>
          <w:divBdr>
            <w:top w:val="none" w:sz="0" w:space="0" w:color="auto"/>
            <w:left w:val="none" w:sz="0" w:space="0" w:color="auto"/>
            <w:bottom w:val="none" w:sz="0" w:space="0" w:color="auto"/>
            <w:right w:val="none" w:sz="0" w:space="0" w:color="auto"/>
          </w:divBdr>
        </w:div>
        <w:div w:id="186601697">
          <w:marLeft w:val="0"/>
          <w:marRight w:val="0"/>
          <w:marTop w:val="0"/>
          <w:marBottom w:val="0"/>
          <w:divBdr>
            <w:top w:val="none" w:sz="0" w:space="0" w:color="auto"/>
            <w:left w:val="none" w:sz="0" w:space="0" w:color="auto"/>
            <w:bottom w:val="none" w:sz="0" w:space="0" w:color="auto"/>
            <w:right w:val="none" w:sz="0" w:space="0" w:color="auto"/>
          </w:divBdr>
        </w:div>
        <w:div w:id="1468007424">
          <w:marLeft w:val="0"/>
          <w:marRight w:val="0"/>
          <w:marTop w:val="0"/>
          <w:marBottom w:val="0"/>
          <w:divBdr>
            <w:top w:val="none" w:sz="0" w:space="0" w:color="auto"/>
            <w:left w:val="none" w:sz="0" w:space="0" w:color="auto"/>
            <w:bottom w:val="none" w:sz="0" w:space="0" w:color="auto"/>
            <w:right w:val="none" w:sz="0" w:space="0" w:color="auto"/>
          </w:divBdr>
        </w:div>
        <w:div w:id="2045598246">
          <w:marLeft w:val="0"/>
          <w:marRight w:val="0"/>
          <w:marTop w:val="0"/>
          <w:marBottom w:val="0"/>
          <w:divBdr>
            <w:top w:val="none" w:sz="0" w:space="0" w:color="auto"/>
            <w:left w:val="none" w:sz="0" w:space="0" w:color="auto"/>
            <w:bottom w:val="none" w:sz="0" w:space="0" w:color="auto"/>
            <w:right w:val="none" w:sz="0" w:space="0" w:color="auto"/>
          </w:divBdr>
        </w:div>
        <w:div w:id="316155185">
          <w:marLeft w:val="0"/>
          <w:marRight w:val="0"/>
          <w:marTop w:val="0"/>
          <w:marBottom w:val="0"/>
          <w:divBdr>
            <w:top w:val="none" w:sz="0" w:space="0" w:color="auto"/>
            <w:left w:val="none" w:sz="0" w:space="0" w:color="auto"/>
            <w:bottom w:val="none" w:sz="0" w:space="0" w:color="auto"/>
            <w:right w:val="none" w:sz="0" w:space="0" w:color="auto"/>
          </w:divBdr>
        </w:div>
        <w:div w:id="1469203848">
          <w:marLeft w:val="0"/>
          <w:marRight w:val="0"/>
          <w:marTop w:val="0"/>
          <w:marBottom w:val="0"/>
          <w:divBdr>
            <w:top w:val="none" w:sz="0" w:space="0" w:color="auto"/>
            <w:left w:val="none" w:sz="0" w:space="0" w:color="auto"/>
            <w:bottom w:val="none" w:sz="0" w:space="0" w:color="auto"/>
            <w:right w:val="none" w:sz="0" w:space="0" w:color="auto"/>
          </w:divBdr>
        </w:div>
        <w:div w:id="420565893">
          <w:marLeft w:val="0"/>
          <w:marRight w:val="0"/>
          <w:marTop w:val="0"/>
          <w:marBottom w:val="0"/>
          <w:divBdr>
            <w:top w:val="none" w:sz="0" w:space="0" w:color="auto"/>
            <w:left w:val="none" w:sz="0" w:space="0" w:color="auto"/>
            <w:bottom w:val="none" w:sz="0" w:space="0" w:color="auto"/>
            <w:right w:val="none" w:sz="0" w:space="0" w:color="auto"/>
          </w:divBdr>
        </w:div>
        <w:div w:id="751439327">
          <w:marLeft w:val="0"/>
          <w:marRight w:val="0"/>
          <w:marTop w:val="0"/>
          <w:marBottom w:val="0"/>
          <w:divBdr>
            <w:top w:val="none" w:sz="0" w:space="0" w:color="auto"/>
            <w:left w:val="none" w:sz="0" w:space="0" w:color="auto"/>
            <w:bottom w:val="none" w:sz="0" w:space="0" w:color="auto"/>
            <w:right w:val="none" w:sz="0" w:space="0" w:color="auto"/>
          </w:divBdr>
        </w:div>
      </w:divsChild>
    </w:div>
    <w:div w:id="553588373">
      <w:bodyDiv w:val="1"/>
      <w:marLeft w:val="0"/>
      <w:marRight w:val="0"/>
      <w:marTop w:val="0"/>
      <w:marBottom w:val="0"/>
      <w:divBdr>
        <w:top w:val="none" w:sz="0" w:space="0" w:color="auto"/>
        <w:left w:val="none" w:sz="0" w:space="0" w:color="auto"/>
        <w:bottom w:val="none" w:sz="0" w:space="0" w:color="auto"/>
        <w:right w:val="none" w:sz="0" w:space="0" w:color="auto"/>
      </w:divBdr>
    </w:div>
    <w:div w:id="565259274">
      <w:bodyDiv w:val="1"/>
      <w:marLeft w:val="0"/>
      <w:marRight w:val="0"/>
      <w:marTop w:val="0"/>
      <w:marBottom w:val="0"/>
      <w:divBdr>
        <w:top w:val="none" w:sz="0" w:space="0" w:color="auto"/>
        <w:left w:val="none" w:sz="0" w:space="0" w:color="auto"/>
        <w:bottom w:val="none" w:sz="0" w:space="0" w:color="auto"/>
        <w:right w:val="none" w:sz="0" w:space="0" w:color="auto"/>
      </w:divBdr>
      <w:divsChild>
        <w:div w:id="2023585134">
          <w:marLeft w:val="0"/>
          <w:marRight w:val="0"/>
          <w:marTop w:val="0"/>
          <w:marBottom w:val="0"/>
          <w:divBdr>
            <w:top w:val="none" w:sz="0" w:space="0" w:color="auto"/>
            <w:left w:val="none" w:sz="0" w:space="0" w:color="auto"/>
            <w:bottom w:val="none" w:sz="0" w:space="0" w:color="auto"/>
            <w:right w:val="none" w:sz="0" w:space="0" w:color="auto"/>
          </w:divBdr>
        </w:div>
      </w:divsChild>
    </w:div>
    <w:div w:id="573005189">
      <w:bodyDiv w:val="1"/>
      <w:marLeft w:val="0"/>
      <w:marRight w:val="0"/>
      <w:marTop w:val="0"/>
      <w:marBottom w:val="0"/>
      <w:divBdr>
        <w:top w:val="none" w:sz="0" w:space="0" w:color="auto"/>
        <w:left w:val="none" w:sz="0" w:space="0" w:color="auto"/>
        <w:bottom w:val="none" w:sz="0" w:space="0" w:color="auto"/>
        <w:right w:val="none" w:sz="0" w:space="0" w:color="auto"/>
      </w:divBdr>
    </w:div>
    <w:div w:id="621813051">
      <w:bodyDiv w:val="1"/>
      <w:marLeft w:val="0"/>
      <w:marRight w:val="0"/>
      <w:marTop w:val="0"/>
      <w:marBottom w:val="0"/>
      <w:divBdr>
        <w:top w:val="none" w:sz="0" w:space="0" w:color="auto"/>
        <w:left w:val="none" w:sz="0" w:space="0" w:color="auto"/>
        <w:bottom w:val="none" w:sz="0" w:space="0" w:color="auto"/>
        <w:right w:val="none" w:sz="0" w:space="0" w:color="auto"/>
      </w:divBdr>
      <w:divsChild>
        <w:div w:id="35861452">
          <w:marLeft w:val="0"/>
          <w:marRight w:val="0"/>
          <w:marTop w:val="0"/>
          <w:marBottom w:val="0"/>
          <w:divBdr>
            <w:top w:val="none" w:sz="0" w:space="0" w:color="auto"/>
            <w:left w:val="none" w:sz="0" w:space="0" w:color="auto"/>
            <w:bottom w:val="none" w:sz="0" w:space="0" w:color="auto"/>
            <w:right w:val="none" w:sz="0" w:space="0" w:color="auto"/>
          </w:divBdr>
        </w:div>
      </w:divsChild>
    </w:div>
    <w:div w:id="675771351">
      <w:bodyDiv w:val="1"/>
      <w:marLeft w:val="0"/>
      <w:marRight w:val="0"/>
      <w:marTop w:val="0"/>
      <w:marBottom w:val="0"/>
      <w:divBdr>
        <w:top w:val="none" w:sz="0" w:space="0" w:color="auto"/>
        <w:left w:val="none" w:sz="0" w:space="0" w:color="auto"/>
        <w:bottom w:val="none" w:sz="0" w:space="0" w:color="auto"/>
        <w:right w:val="none" w:sz="0" w:space="0" w:color="auto"/>
      </w:divBdr>
      <w:divsChild>
        <w:div w:id="307052419">
          <w:marLeft w:val="0"/>
          <w:marRight w:val="0"/>
          <w:marTop w:val="0"/>
          <w:marBottom w:val="0"/>
          <w:divBdr>
            <w:top w:val="none" w:sz="0" w:space="0" w:color="auto"/>
            <w:left w:val="none" w:sz="0" w:space="0" w:color="auto"/>
            <w:bottom w:val="none" w:sz="0" w:space="0" w:color="auto"/>
            <w:right w:val="none" w:sz="0" w:space="0" w:color="auto"/>
          </w:divBdr>
        </w:div>
      </w:divsChild>
    </w:div>
    <w:div w:id="693118991">
      <w:bodyDiv w:val="1"/>
      <w:marLeft w:val="0"/>
      <w:marRight w:val="0"/>
      <w:marTop w:val="0"/>
      <w:marBottom w:val="0"/>
      <w:divBdr>
        <w:top w:val="none" w:sz="0" w:space="0" w:color="auto"/>
        <w:left w:val="none" w:sz="0" w:space="0" w:color="auto"/>
        <w:bottom w:val="none" w:sz="0" w:space="0" w:color="auto"/>
        <w:right w:val="none" w:sz="0" w:space="0" w:color="auto"/>
      </w:divBdr>
    </w:div>
    <w:div w:id="1003702492">
      <w:bodyDiv w:val="1"/>
      <w:marLeft w:val="0"/>
      <w:marRight w:val="0"/>
      <w:marTop w:val="0"/>
      <w:marBottom w:val="0"/>
      <w:divBdr>
        <w:top w:val="none" w:sz="0" w:space="0" w:color="auto"/>
        <w:left w:val="none" w:sz="0" w:space="0" w:color="auto"/>
        <w:bottom w:val="none" w:sz="0" w:space="0" w:color="auto"/>
        <w:right w:val="none" w:sz="0" w:space="0" w:color="auto"/>
      </w:divBdr>
      <w:divsChild>
        <w:div w:id="1092748350">
          <w:marLeft w:val="0"/>
          <w:marRight w:val="0"/>
          <w:marTop w:val="0"/>
          <w:marBottom w:val="0"/>
          <w:divBdr>
            <w:top w:val="none" w:sz="0" w:space="0" w:color="auto"/>
            <w:left w:val="none" w:sz="0" w:space="0" w:color="auto"/>
            <w:bottom w:val="none" w:sz="0" w:space="0" w:color="auto"/>
            <w:right w:val="none" w:sz="0" w:space="0" w:color="auto"/>
          </w:divBdr>
        </w:div>
        <w:div w:id="1061446405">
          <w:marLeft w:val="0"/>
          <w:marRight w:val="0"/>
          <w:marTop w:val="0"/>
          <w:marBottom w:val="0"/>
          <w:divBdr>
            <w:top w:val="none" w:sz="0" w:space="0" w:color="auto"/>
            <w:left w:val="none" w:sz="0" w:space="0" w:color="auto"/>
            <w:bottom w:val="none" w:sz="0" w:space="0" w:color="auto"/>
            <w:right w:val="none" w:sz="0" w:space="0" w:color="auto"/>
          </w:divBdr>
        </w:div>
        <w:div w:id="792595491">
          <w:marLeft w:val="0"/>
          <w:marRight w:val="0"/>
          <w:marTop w:val="0"/>
          <w:marBottom w:val="0"/>
          <w:divBdr>
            <w:top w:val="none" w:sz="0" w:space="0" w:color="auto"/>
            <w:left w:val="none" w:sz="0" w:space="0" w:color="auto"/>
            <w:bottom w:val="none" w:sz="0" w:space="0" w:color="auto"/>
            <w:right w:val="none" w:sz="0" w:space="0" w:color="auto"/>
          </w:divBdr>
        </w:div>
        <w:div w:id="777022166">
          <w:marLeft w:val="0"/>
          <w:marRight w:val="0"/>
          <w:marTop w:val="0"/>
          <w:marBottom w:val="0"/>
          <w:divBdr>
            <w:top w:val="none" w:sz="0" w:space="0" w:color="auto"/>
            <w:left w:val="none" w:sz="0" w:space="0" w:color="auto"/>
            <w:bottom w:val="none" w:sz="0" w:space="0" w:color="auto"/>
            <w:right w:val="none" w:sz="0" w:space="0" w:color="auto"/>
          </w:divBdr>
        </w:div>
        <w:div w:id="505249232">
          <w:marLeft w:val="0"/>
          <w:marRight w:val="0"/>
          <w:marTop w:val="0"/>
          <w:marBottom w:val="0"/>
          <w:divBdr>
            <w:top w:val="none" w:sz="0" w:space="0" w:color="auto"/>
            <w:left w:val="none" w:sz="0" w:space="0" w:color="auto"/>
            <w:bottom w:val="none" w:sz="0" w:space="0" w:color="auto"/>
            <w:right w:val="none" w:sz="0" w:space="0" w:color="auto"/>
          </w:divBdr>
        </w:div>
        <w:div w:id="906767053">
          <w:marLeft w:val="0"/>
          <w:marRight w:val="0"/>
          <w:marTop w:val="0"/>
          <w:marBottom w:val="0"/>
          <w:divBdr>
            <w:top w:val="none" w:sz="0" w:space="0" w:color="auto"/>
            <w:left w:val="none" w:sz="0" w:space="0" w:color="auto"/>
            <w:bottom w:val="none" w:sz="0" w:space="0" w:color="auto"/>
            <w:right w:val="none" w:sz="0" w:space="0" w:color="auto"/>
          </w:divBdr>
        </w:div>
        <w:div w:id="491067728">
          <w:marLeft w:val="0"/>
          <w:marRight w:val="0"/>
          <w:marTop w:val="0"/>
          <w:marBottom w:val="0"/>
          <w:divBdr>
            <w:top w:val="none" w:sz="0" w:space="0" w:color="auto"/>
            <w:left w:val="none" w:sz="0" w:space="0" w:color="auto"/>
            <w:bottom w:val="none" w:sz="0" w:space="0" w:color="auto"/>
            <w:right w:val="none" w:sz="0" w:space="0" w:color="auto"/>
          </w:divBdr>
        </w:div>
        <w:div w:id="744381268">
          <w:marLeft w:val="0"/>
          <w:marRight w:val="0"/>
          <w:marTop w:val="0"/>
          <w:marBottom w:val="0"/>
          <w:divBdr>
            <w:top w:val="none" w:sz="0" w:space="0" w:color="auto"/>
            <w:left w:val="none" w:sz="0" w:space="0" w:color="auto"/>
            <w:bottom w:val="none" w:sz="0" w:space="0" w:color="auto"/>
            <w:right w:val="none" w:sz="0" w:space="0" w:color="auto"/>
          </w:divBdr>
        </w:div>
        <w:div w:id="1294019872">
          <w:marLeft w:val="0"/>
          <w:marRight w:val="0"/>
          <w:marTop w:val="0"/>
          <w:marBottom w:val="0"/>
          <w:divBdr>
            <w:top w:val="none" w:sz="0" w:space="0" w:color="auto"/>
            <w:left w:val="none" w:sz="0" w:space="0" w:color="auto"/>
            <w:bottom w:val="none" w:sz="0" w:space="0" w:color="auto"/>
            <w:right w:val="none" w:sz="0" w:space="0" w:color="auto"/>
          </w:divBdr>
        </w:div>
        <w:div w:id="92552773">
          <w:marLeft w:val="0"/>
          <w:marRight w:val="0"/>
          <w:marTop w:val="0"/>
          <w:marBottom w:val="0"/>
          <w:divBdr>
            <w:top w:val="none" w:sz="0" w:space="0" w:color="auto"/>
            <w:left w:val="none" w:sz="0" w:space="0" w:color="auto"/>
            <w:bottom w:val="none" w:sz="0" w:space="0" w:color="auto"/>
            <w:right w:val="none" w:sz="0" w:space="0" w:color="auto"/>
          </w:divBdr>
        </w:div>
        <w:div w:id="1886142643">
          <w:marLeft w:val="0"/>
          <w:marRight w:val="0"/>
          <w:marTop w:val="0"/>
          <w:marBottom w:val="0"/>
          <w:divBdr>
            <w:top w:val="none" w:sz="0" w:space="0" w:color="auto"/>
            <w:left w:val="none" w:sz="0" w:space="0" w:color="auto"/>
            <w:bottom w:val="none" w:sz="0" w:space="0" w:color="auto"/>
            <w:right w:val="none" w:sz="0" w:space="0" w:color="auto"/>
          </w:divBdr>
        </w:div>
        <w:div w:id="135606575">
          <w:marLeft w:val="0"/>
          <w:marRight w:val="0"/>
          <w:marTop w:val="0"/>
          <w:marBottom w:val="0"/>
          <w:divBdr>
            <w:top w:val="none" w:sz="0" w:space="0" w:color="auto"/>
            <w:left w:val="none" w:sz="0" w:space="0" w:color="auto"/>
            <w:bottom w:val="none" w:sz="0" w:space="0" w:color="auto"/>
            <w:right w:val="none" w:sz="0" w:space="0" w:color="auto"/>
          </w:divBdr>
        </w:div>
        <w:div w:id="25957225">
          <w:marLeft w:val="0"/>
          <w:marRight w:val="0"/>
          <w:marTop w:val="0"/>
          <w:marBottom w:val="0"/>
          <w:divBdr>
            <w:top w:val="none" w:sz="0" w:space="0" w:color="auto"/>
            <w:left w:val="none" w:sz="0" w:space="0" w:color="auto"/>
            <w:bottom w:val="none" w:sz="0" w:space="0" w:color="auto"/>
            <w:right w:val="none" w:sz="0" w:space="0" w:color="auto"/>
          </w:divBdr>
        </w:div>
        <w:div w:id="577519458">
          <w:marLeft w:val="0"/>
          <w:marRight w:val="0"/>
          <w:marTop w:val="0"/>
          <w:marBottom w:val="0"/>
          <w:divBdr>
            <w:top w:val="none" w:sz="0" w:space="0" w:color="auto"/>
            <w:left w:val="none" w:sz="0" w:space="0" w:color="auto"/>
            <w:bottom w:val="none" w:sz="0" w:space="0" w:color="auto"/>
            <w:right w:val="none" w:sz="0" w:space="0" w:color="auto"/>
          </w:divBdr>
        </w:div>
        <w:div w:id="610206081">
          <w:marLeft w:val="0"/>
          <w:marRight w:val="0"/>
          <w:marTop w:val="0"/>
          <w:marBottom w:val="0"/>
          <w:divBdr>
            <w:top w:val="none" w:sz="0" w:space="0" w:color="auto"/>
            <w:left w:val="none" w:sz="0" w:space="0" w:color="auto"/>
            <w:bottom w:val="none" w:sz="0" w:space="0" w:color="auto"/>
            <w:right w:val="none" w:sz="0" w:space="0" w:color="auto"/>
          </w:divBdr>
        </w:div>
        <w:div w:id="1921213637">
          <w:marLeft w:val="0"/>
          <w:marRight w:val="0"/>
          <w:marTop w:val="0"/>
          <w:marBottom w:val="0"/>
          <w:divBdr>
            <w:top w:val="none" w:sz="0" w:space="0" w:color="auto"/>
            <w:left w:val="none" w:sz="0" w:space="0" w:color="auto"/>
            <w:bottom w:val="none" w:sz="0" w:space="0" w:color="auto"/>
            <w:right w:val="none" w:sz="0" w:space="0" w:color="auto"/>
          </w:divBdr>
        </w:div>
        <w:div w:id="926966776">
          <w:marLeft w:val="0"/>
          <w:marRight w:val="0"/>
          <w:marTop w:val="0"/>
          <w:marBottom w:val="0"/>
          <w:divBdr>
            <w:top w:val="none" w:sz="0" w:space="0" w:color="auto"/>
            <w:left w:val="none" w:sz="0" w:space="0" w:color="auto"/>
            <w:bottom w:val="none" w:sz="0" w:space="0" w:color="auto"/>
            <w:right w:val="none" w:sz="0" w:space="0" w:color="auto"/>
          </w:divBdr>
        </w:div>
        <w:div w:id="1736318398">
          <w:marLeft w:val="0"/>
          <w:marRight w:val="0"/>
          <w:marTop w:val="0"/>
          <w:marBottom w:val="0"/>
          <w:divBdr>
            <w:top w:val="none" w:sz="0" w:space="0" w:color="auto"/>
            <w:left w:val="none" w:sz="0" w:space="0" w:color="auto"/>
            <w:bottom w:val="none" w:sz="0" w:space="0" w:color="auto"/>
            <w:right w:val="none" w:sz="0" w:space="0" w:color="auto"/>
          </w:divBdr>
        </w:div>
        <w:div w:id="58094389">
          <w:marLeft w:val="0"/>
          <w:marRight w:val="0"/>
          <w:marTop w:val="0"/>
          <w:marBottom w:val="0"/>
          <w:divBdr>
            <w:top w:val="none" w:sz="0" w:space="0" w:color="auto"/>
            <w:left w:val="none" w:sz="0" w:space="0" w:color="auto"/>
            <w:bottom w:val="none" w:sz="0" w:space="0" w:color="auto"/>
            <w:right w:val="none" w:sz="0" w:space="0" w:color="auto"/>
          </w:divBdr>
        </w:div>
        <w:div w:id="1971129051">
          <w:marLeft w:val="0"/>
          <w:marRight w:val="0"/>
          <w:marTop w:val="0"/>
          <w:marBottom w:val="0"/>
          <w:divBdr>
            <w:top w:val="none" w:sz="0" w:space="0" w:color="auto"/>
            <w:left w:val="none" w:sz="0" w:space="0" w:color="auto"/>
            <w:bottom w:val="none" w:sz="0" w:space="0" w:color="auto"/>
            <w:right w:val="none" w:sz="0" w:space="0" w:color="auto"/>
          </w:divBdr>
        </w:div>
        <w:div w:id="2011324180">
          <w:marLeft w:val="0"/>
          <w:marRight w:val="0"/>
          <w:marTop w:val="0"/>
          <w:marBottom w:val="0"/>
          <w:divBdr>
            <w:top w:val="none" w:sz="0" w:space="0" w:color="auto"/>
            <w:left w:val="none" w:sz="0" w:space="0" w:color="auto"/>
            <w:bottom w:val="none" w:sz="0" w:space="0" w:color="auto"/>
            <w:right w:val="none" w:sz="0" w:space="0" w:color="auto"/>
          </w:divBdr>
        </w:div>
        <w:div w:id="1352754237">
          <w:marLeft w:val="0"/>
          <w:marRight w:val="0"/>
          <w:marTop w:val="0"/>
          <w:marBottom w:val="0"/>
          <w:divBdr>
            <w:top w:val="none" w:sz="0" w:space="0" w:color="auto"/>
            <w:left w:val="none" w:sz="0" w:space="0" w:color="auto"/>
            <w:bottom w:val="none" w:sz="0" w:space="0" w:color="auto"/>
            <w:right w:val="none" w:sz="0" w:space="0" w:color="auto"/>
          </w:divBdr>
        </w:div>
        <w:div w:id="63337897">
          <w:marLeft w:val="0"/>
          <w:marRight w:val="0"/>
          <w:marTop w:val="0"/>
          <w:marBottom w:val="0"/>
          <w:divBdr>
            <w:top w:val="none" w:sz="0" w:space="0" w:color="auto"/>
            <w:left w:val="none" w:sz="0" w:space="0" w:color="auto"/>
            <w:bottom w:val="none" w:sz="0" w:space="0" w:color="auto"/>
            <w:right w:val="none" w:sz="0" w:space="0" w:color="auto"/>
          </w:divBdr>
        </w:div>
        <w:div w:id="1250382398">
          <w:marLeft w:val="0"/>
          <w:marRight w:val="0"/>
          <w:marTop w:val="0"/>
          <w:marBottom w:val="0"/>
          <w:divBdr>
            <w:top w:val="none" w:sz="0" w:space="0" w:color="auto"/>
            <w:left w:val="none" w:sz="0" w:space="0" w:color="auto"/>
            <w:bottom w:val="none" w:sz="0" w:space="0" w:color="auto"/>
            <w:right w:val="none" w:sz="0" w:space="0" w:color="auto"/>
          </w:divBdr>
        </w:div>
        <w:div w:id="944464258">
          <w:marLeft w:val="0"/>
          <w:marRight w:val="0"/>
          <w:marTop w:val="0"/>
          <w:marBottom w:val="0"/>
          <w:divBdr>
            <w:top w:val="none" w:sz="0" w:space="0" w:color="auto"/>
            <w:left w:val="none" w:sz="0" w:space="0" w:color="auto"/>
            <w:bottom w:val="none" w:sz="0" w:space="0" w:color="auto"/>
            <w:right w:val="none" w:sz="0" w:space="0" w:color="auto"/>
          </w:divBdr>
        </w:div>
        <w:div w:id="1382482444">
          <w:marLeft w:val="0"/>
          <w:marRight w:val="0"/>
          <w:marTop w:val="0"/>
          <w:marBottom w:val="0"/>
          <w:divBdr>
            <w:top w:val="none" w:sz="0" w:space="0" w:color="auto"/>
            <w:left w:val="none" w:sz="0" w:space="0" w:color="auto"/>
            <w:bottom w:val="none" w:sz="0" w:space="0" w:color="auto"/>
            <w:right w:val="none" w:sz="0" w:space="0" w:color="auto"/>
          </w:divBdr>
        </w:div>
        <w:div w:id="519707328">
          <w:marLeft w:val="0"/>
          <w:marRight w:val="0"/>
          <w:marTop w:val="0"/>
          <w:marBottom w:val="0"/>
          <w:divBdr>
            <w:top w:val="none" w:sz="0" w:space="0" w:color="auto"/>
            <w:left w:val="none" w:sz="0" w:space="0" w:color="auto"/>
            <w:bottom w:val="none" w:sz="0" w:space="0" w:color="auto"/>
            <w:right w:val="none" w:sz="0" w:space="0" w:color="auto"/>
          </w:divBdr>
        </w:div>
        <w:div w:id="1229151314">
          <w:marLeft w:val="0"/>
          <w:marRight w:val="0"/>
          <w:marTop w:val="0"/>
          <w:marBottom w:val="0"/>
          <w:divBdr>
            <w:top w:val="none" w:sz="0" w:space="0" w:color="auto"/>
            <w:left w:val="none" w:sz="0" w:space="0" w:color="auto"/>
            <w:bottom w:val="none" w:sz="0" w:space="0" w:color="auto"/>
            <w:right w:val="none" w:sz="0" w:space="0" w:color="auto"/>
          </w:divBdr>
        </w:div>
        <w:div w:id="344595309">
          <w:marLeft w:val="0"/>
          <w:marRight w:val="0"/>
          <w:marTop w:val="0"/>
          <w:marBottom w:val="0"/>
          <w:divBdr>
            <w:top w:val="none" w:sz="0" w:space="0" w:color="auto"/>
            <w:left w:val="none" w:sz="0" w:space="0" w:color="auto"/>
            <w:bottom w:val="none" w:sz="0" w:space="0" w:color="auto"/>
            <w:right w:val="none" w:sz="0" w:space="0" w:color="auto"/>
          </w:divBdr>
        </w:div>
        <w:div w:id="53088165">
          <w:marLeft w:val="0"/>
          <w:marRight w:val="0"/>
          <w:marTop w:val="0"/>
          <w:marBottom w:val="0"/>
          <w:divBdr>
            <w:top w:val="none" w:sz="0" w:space="0" w:color="auto"/>
            <w:left w:val="none" w:sz="0" w:space="0" w:color="auto"/>
            <w:bottom w:val="none" w:sz="0" w:space="0" w:color="auto"/>
            <w:right w:val="none" w:sz="0" w:space="0" w:color="auto"/>
          </w:divBdr>
        </w:div>
      </w:divsChild>
    </w:div>
    <w:div w:id="1011879732">
      <w:bodyDiv w:val="1"/>
      <w:marLeft w:val="0"/>
      <w:marRight w:val="0"/>
      <w:marTop w:val="0"/>
      <w:marBottom w:val="0"/>
      <w:divBdr>
        <w:top w:val="none" w:sz="0" w:space="0" w:color="auto"/>
        <w:left w:val="none" w:sz="0" w:space="0" w:color="auto"/>
        <w:bottom w:val="none" w:sz="0" w:space="0" w:color="auto"/>
        <w:right w:val="none" w:sz="0" w:space="0" w:color="auto"/>
      </w:divBdr>
      <w:divsChild>
        <w:div w:id="1351493786">
          <w:marLeft w:val="0"/>
          <w:marRight w:val="0"/>
          <w:marTop w:val="0"/>
          <w:marBottom w:val="0"/>
          <w:divBdr>
            <w:top w:val="none" w:sz="0" w:space="0" w:color="auto"/>
            <w:left w:val="none" w:sz="0" w:space="0" w:color="auto"/>
            <w:bottom w:val="none" w:sz="0" w:space="0" w:color="auto"/>
            <w:right w:val="none" w:sz="0" w:space="0" w:color="auto"/>
          </w:divBdr>
        </w:div>
      </w:divsChild>
    </w:div>
    <w:div w:id="1061321508">
      <w:bodyDiv w:val="1"/>
      <w:marLeft w:val="0"/>
      <w:marRight w:val="0"/>
      <w:marTop w:val="0"/>
      <w:marBottom w:val="0"/>
      <w:divBdr>
        <w:top w:val="none" w:sz="0" w:space="0" w:color="auto"/>
        <w:left w:val="none" w:sz="0" w:space="0" w:color="auto"/>
        <w:bottom w:val="none" w:sz="0" w:space="0" w:color="auto"/>
        <w:right w:val="none" w:sz="0" w:space="0" w:color="auto"/>
      </w:divBdr>
      <w:divsChild>
        <w:div w:id="323709758">
          <w:marLeft w:val="0"/>
          <w:marRight w:val="0"/>
          <w:marTop w:val="0"/>
          <w:marBottom w:val="0"/>
          <w:divBdr>
            <w:top w:val="none" w:sz="0" w:space="0" w:color="auto"/>
            <w:left w:val="none" w:sz="0" w:space="0" w:color="auto"/>
            <w:bottom w:val="none" w:sz="0" w:space="0" w:color="auto"/>
            <w:right w:val="none" w:sz="0" w:space="0" w:color="auto"/>
          </w:divBdr>
        </w:div>
      </w:divsChild>
    </w:div>
    <w:div w:id="1082681429">
      <w:bodyDiv w:val="1"/>
      <w:marLeft w:val="0"/>
      <w:marRight w:val="0"/>
      <w:marTop w:val="0"/>
      <w:marBottom w:val="0"/>
      <w:divBdr>
        <w:top w:val="none" w:sz="0" w:space="0" w:color="auto"/>
        <w:left w:val="none" w:sz="0" w:space="0" w:color="auto"/>
        <w:bottom w:val="none" w:sz="0" w:space="0" w:color="auto"/>
        <w:right w:val="none" w:sz="0" w:space="0" w:color="auto"/>
      </w:divBdr>
    </w:div>
    <w:div w:id="1107121392">
      <w:bodyDiv w:val="1"/>
      <w:marLeft w:val="0"/>
      <w:marRight w:val="0"/>
      <w:marTop w:val="0"/>
      <w:marBottom w:val="0"/>
      <w:divBdr>
        <w:top w:val="none" w:sz="0" w:space="0" w:color="auto"/>
        <w:left w:val="none" w:sz="0" w:space="0" w:color="auto"/>
        <w:bottom w:val="none" w:sz="0" w:space="0" w:color="auto"/>
        <w:right w:val="none" w:sz="0" w:space="0" w:color="auto"/>
      </w:divBdr>
      <w:divsChild>
        <w:div w:id="1062481788">
          <w:marLeft w:val="0"/>
          <w:marRight w:val="0"/>
          <w:marTop w:val="0"/>
          <w:marBottom w:val="0"/>
          <w:divBdr>
            <w:top w:val="none" w:sz="0" w:space="0" w:color="auto"/>
            <w:left w:val="none" w:sz="0" w:space="0" w:color="auto"/>
            <w:bottom w:val="none" w:sz="0" w:space="0" w:color="auto"/>
            <w:right w:val="none" w:sz="0" w:space="0" w:color="auto"/>
          </w:divBdr>
        </w:div>
      </w:divsChild>
    </w:div>
    <w:div w:id="1145203756">
      <w:bodyDiv w:val="1"/>
      <w:marLeft w:val="0"/>
      <w:marRight w:val="0"/>
      <w:marTop w:val="0"/>
      <w:marBottom w:val="0"/>
      <w:divBdr>
        <w:top w:val="none" w:sz="0" w:space="0" w:color="auto"/>
        <w:left w:val="none" w:sz="0" w:space="0" w:color="auto"/>
        <w:bottom w:val="none" w:sz="0" w:space="0" w:color="auto"/>
        <w:right w:val="none" w:sz="0" w:space="0" w:color="auto"/>
      </w:divBdr>
      <w:divsChild>
        <w:div w:id="302776955">
          <w:marLeft w:val="0"/>
          <w:marRight w:val="0"/>
          <w:marTop w:val="0"/>
          <w:marBottom w:val="0"/>
          <w:divBdr>
            <w:top w:val="none" w:sz="0" w:space="0" w:color="auto"/>
            <w:left w:val="none" w:sz="0" w:space="0" w:color="auto"/>
            <w:bottom w:val="none" w:sz="0" w:space="0" w:color="auto"/>
            <w:right w:val="none" w:sz="0" w:space="0" w:color="auto"/>
          </w:divBdr>
        </w:div>
      </w:divsChild>
    </w:div>
    <w:div w:id="1153645219">
      <w:bodyDiv w:val="1"/>
      <w:marLeft w:val="0"/>
      <w:marRight w:val="0"/>
      <w:marTop w:val="0"/>
      <w:marBottom w:val="0"/>
      <w:divBdr>
        <w:top w:val="none" w:sz="0" w:space="0" w:color="auto"/>
        <w:left w:val="none" w:sz="0" w:space="0" w:color="auto"/>
        <w:bottom w:val="none" w:sz="0" w:space="0" w:color="auto"/>
        <w:right w:val="none" w:sz="0" w:space="0" w:color="auto"/>
      </w:divBdr>
    </w:div>
    <w:div w:id="1167591804">
      <w:bodyDiv w:val="1"/>
      <w:marLeft w:val="0"/>
      <w:marRight w:val="0"/>
      <w:marTop w:val="0"/>
      <w:marBottom w:val="0"/>
      <w:divBdr>
        <w:top w:val="none" w:sz="0" w:space="0" w:color="auto"/>
        <w:left w:val="none" w:sz="0" w:space="0" w:color="auto"/>
        <w:bottom w:val="none" w:sz="0" w:space="0" w:color="auto"/>
        <w:right w:val="none" w:sz="0" w:space="0" w:color="auto"/>
      </w:divBdr>
      <w:divsChild>
        <w:div w:id="1772703304">
          <w:marLeft w:val="0"/>
          <w:marRight w:val="0"/>
          <w:marTop w:val="0"/>
          <w:marBottom w:val="0"/>
          <w:divBdr>
            <w:top w:val="none" w:sz="0" w:space="0" w:color="auto"/>
            <w:left w:val="none" w:sz="0" w:space="0" w:color="auto"/>
            <w:bottom w:val="none" w:sz="0" w:space="0" w:color="auto"/>
            <w:right w:val="none" w:sz="0" w:space="0" w:color="auto"/>
          </w:divBdr>
        </w:div>
      </w:divsChild>
    </w:div>
    <w:div w:id="1188830684">
      <w:bodyDiv w:val="1"/>
      <w:marLeft w:val="0"/>
      <w:marRight w:val="0"/>
      <w:marTop w:val="0"/>
      <w:marBottom w:val="0"/>
      <w:divBdr>
        <w:top w:val="none" w:sz="0" w:space="0" w:color="auto"/>
        <w:left w:val="none" w:sz="0" w:space="0" w:color="auto"/>
        <w:bottom w:val="none" w:sz="0" w:space="0" w:color="auto"/>
        <w:right w:val="none" w:sz="0" w:space="0" w:color="auto"/>
      </w:divBdr>
      <w:divsChild>
        <w:div w:id="2013297888">
          <w:marLeft w:val="0"/>
          <w:marRight w:val="0"/>
          <w:marTop w:val="0"/>
          <w:marBottom w:val="0"/>
          <w:divBdr>
            <w:top w:val="none" w:sz="0" w:space="0" w:color="auto"/>
            <w:left w:val="none" w:sz="0" w:space="0" w:color="auto"/>
            <w:bottom w:val="none" w:sz="0" w:space="0" w:color="auto"/>
            <w:right w:val="none" w:sz="0" w:space="0" w:color="auto"/>
          </w:divBdr>
        </w:div>
      </w:divsChild>
    </w:div>
    <w:div w:id="1247956844">
      <w:bodyDiv w:val="1"/>
      <w:marLeft w:val="0"/>
      <w:marRight w:val="0"/>
      <w:marTop w:val="0"/>
      <w:marBottom w:val="0"/>
      <w:divBdr>
        <w:top w:val="none" w:sz="0" w:space="0" w:color="auto"/>
        <w:left w:val="none" w:sz="0" w:space="0" w:color="auto"/>
        <w:bottom w:val="none" w:sz="0" w:space="0" w:color="auto"/>
        <w:right w:val="none" w:sz="0" w:space="0" w:color="auto"/>
      </w:divBdr>
      <w:divsChild>
        <w:div w:id="1067453723">
          <w:marLeft w:val="0"/>
          <w:marRight w:val="0"/>
          <w:marTop w:val="0"/>
          <w:marBottom w:val="0"/>
          <w:divBdr>
            <w:top w:val="none" w:sz="0" w:space="0" w:color="auto"/>
            <w:left w:val="none" w:sz="0" w:space="0" w:color="auto"/>
            <w:bottom w:val="none" w:sz="0" w:space="0" w:color="auto"/>
            <w:right w:val="none" w:sz="0" w:space="0" w:color="auto"/>
          </w:divBdr>
        </w:div>
        <w:div w:id="119763628">
          <w:marLeft w:val="0"/>
          <w:marRight w:val="0"/>
          <w:marTop w:val="0"/>
          <w:marBottom w:val="0"/>
          <w:divBdr>
            <w:top w:val="none" w:sz="0" w:space="0" w:color="auto"/>
            <w:left w:val="none" w:sz="0" w:space="0" w:color="auto"/>
            <w:bottom w:val="none" w:sz="0" w:space="0" w:color="auto"/>
            <w:right w:val="none" w:sz="0" w:space="0" w:color="auto"/>
          </w:divBdr>
        </w:div>
        <w:div w:id="1338532764">
          <w:marLeft w:val="0"/>
          <w:marRight w:val="0"/>
          <w:marTop w:val="0"/>
          <w:marBottom w:val="0"/>
          <w:divBdr>
            <w:top w:val="none" w:sz="0" w:space="0" w:color="auto"/>
            <w:left w:val="none" w:sz="0" w:space="0" w:color="auto"/>
            <w:bottom w:val="none" w:sz="0" w:space="0" w:color="auto"/>
            <w:right w:val="none" w:sz="0" w:space="0" w:color="auto"/>
          </w:divBdr>
        </w:div>
        <w:div w:id="1099177798">
          <w:marLeft w:val="0"/>
          <w:marRight w:val="0"/>
          <w:marTop w:val="0"/>
          <w:marBottom w:val="0"/>
          <w:divBdr>
            <w:top w:val="none" w:sz="0" w:space="0" w:color="auto"/>
            <w:left w:val="none" w:sz="0" w:space="0" w:color="auto"/>
            <w:bottom w:val="none" w:sz="0" w:space="0" w:color="auto"/>
            <w:right w:val="none" w:sz="0" w:space="0" w:color="auto"/>
          </w:divBdr>
        </w:div>
        <w:div w:id="1839419341">
          <w:marLeft w:val="0"/>
          <w:marRight w:val="0"/>
          <w:marTop w:val="0"/>
          <w:marBottom w:val="0"/>
          <w:divBdr>
            <w:top w:val="none" w:sz="0" w:space="0" w:color="auto"/>
            <w:left w:val="none" w:sz="0" w:space="0" w:color="auto"/>
            <w:bottom w:val="none" w:sz="0" w:space="0" w:color="auto"/>
            <w:right w:val="none" w:sz="0" w:space="0" w:color="auto"/>
          </w:divBdr>
        </w:div>
        <w:div w:id="142352745">
          <w:marLeft w:val="0"/>
          <w:marRight w:val="0"/>
          <w:marTop w:val="0"/>
          <w:marBottom w:val="0"/>
          <w:divBdr>
            <w:top w:val="none" w:sz="0" w:space="0" w:color="auto"/>
            <w:left w:val="none" w:sz="0" w:space="0" w:color="auto"/>
            <w:bottom w:val="none" w:sz="0" w:space="0" w:color="auto"/>
            <w:right w:val="none" w:sz="0" w:space="0" w:color="auto"/>
          </w:divBdr>
        </w:div>
      </w:divsChild>
    </w:div>
    <w:div w:id="1259752630">
      <w:bodyDiv w:val="1"/>
      <w:marLeft w:val="0"/>
      <w:marRight w:val="0"/>
      <w:marTop w:val="0"/>
      <w:marBottom w:val="0"/>
      <w:divBdr>
        <w:top w:val="none" w:sz="0" w:space="0" w:color="auto"/>
        <w:left w:val="none" w:sz="0" w:space="0" w:color="auto"/>
        <w:bottom w:val="none" w:sz="0" w:space="0" w:color="auto"/>
        <w:right w:val="none" w:sz="0" w:space="0" w:color="auto"/>
      </w:divBdr>
      <w:divsChild>
        <w:div w:id="1871140518">
          <w:marLeft w:val="0"/>
          <w:marRight w:val="0"/>
          <w:marTop w:val="0"/>
          <w:marBottom w:val="0"/>
          <w:divBdr>
            <w:top w:val="none" w:sz="0" w:space="0" w:color="auto"/>
            <w:left w:val="none" w:sz="0" w:space="0" w:color="auto"/>
            <w:bottom w:val="none" w:sz="0" w:space="0" w:color="auto"/>
            <w:right w:val="none" w:sz="0" w:space="0" w:color="auto"/>
          </w:divBdr>
        </w:div>
      </w:divsChild>
    </w:div>
    <w:div w:id="1271006810">
      <w:bodyDiv w:val="1"/>
      <w:marLeft w:val="0"/>
      <w:marRight w:val="0"/>
      <w:marTop w:val="0"/>
      <w:marBottom w:val="0"/>
      <w:divBdr>
        <w:top w:val="none" w:sz="0" w:space="0" w:color="auto"/>
        <w:left w:val="none" w:sz="0" w:space="0" w:color="auto"/>
        <w:bottom w:val="none" w:sz="0" w:space="0" w:color="auto"/>
        <w:right w:val="none" w:sz="0" w:space="0" w:color="auto"/>
      </w:divBdr>
      <w:divsChild>
        <w:div w:id="1564945436">
          <w:marLeft w:val="0"/>
          <w:marRight w:val="0"/>
          <w:marTop w:val="0"/>
          <w:marBottom w:val="0"/>
          <w:divBdr>
            <w:top w:val="none" w:sz="0" w:space="0" w:color="auto"/>
            <w:left w:val="none" w:sz="0" w:space="0" w:color="auto"/>
            <w:bottom w:val="none" w:sz="0" w:space="0" w:color="auto"/>
            <w:right w:val="none" w:sz="0" w:space="0" w:color="auto"/>
          </w:divBdr>
        </w:div>
        <w:div w:id="1136139192">
          <w:marLeft w:val="0"/>
          <w:marRight w:val="0"/>
          <w:marTop w:val="0"/>
          <w:marBottom w:val="0"/>
          <w:divBdr>
            <w:top w:val="none" w:sz="0" w:space="0" w:color="auto"/>
            <w:left w:val="none" w:sz="0" w:space="0" w:color="auto"/>
            <w:bottom w:val="none" w:sz="0" w:space="0" w:color="auto"/>
            <w:right w:val="none" w:sz="0" w:space="0" w:color="auto"/>
          </w:divBdr>
        </w:div>
        <w:div w:id="964312060">
          <w:marLeft w:val="0"/>
          <w:marRight w:val="0"/>
          <w:marTop w:val="0"/>
          <w:marBottom w:val="0"/>
          <w:divBdr>
            <w:top w:val="none" w:sz="0" w:space="0" w:color="auto"/>
            <w:left w:val="none" w:sz="0" w:space="0" w:color="auto"/>
            <w:bottom w:val="none" w:sz="0" w:space="0" w:color="auto"/>
            <w:right w:val="none" w:sz="0" w:space="0" w:color="auto"/>
          </w:divBdr>
        </w:div>
        <w:div w:id="673841559">
          <w:marLeft w:val="0"/>
          <w:marRight w:val="0"/>
          <w:marTop w:val="0"/>
          <w:marBottom w:val="0"/>
          <w:divBdr>
            <w:top w:val="none" w:sz="0" w:space="0" w:color="auto"/>
            <w:left w:val="none" w:sz="0" w:space="0" w:color="auto"/>
            <w:bottom w:val="none" w:sz="0" w:space="0" w:color="auto"/>
            <w:right w:val="none" w:sz="0" w:space="0" w:color="auto"/>
          </w:divBdr>
        </w:div>
        <w:div w:id="111636065">
          <w:marLeft w:val="0"/>
          <w:marRight w:val="0"/>
          <w:marTop w:val="0"/>
          <w:marBottom w:val="0"/>
          <w:divBdr>
            <w:top w:val="none" w:sz="0" w:space="0" w:color="auto"/>
            <w:left w:val="none" w:sz="0" w:space="0" w:color="auto"/>
            <w:bottom w:val="none" w:sz="0" w:space="0" w:color="auto"/>
            <w:right w:val="none" w:sz="0" w:space="0" w:color="auto"/>
          </w:divBdr>
        </w:div>
        <w:div w:id="1652834260">
          <w:marLeft w:val="0"/>
          <w:marRight w:val="0"/>
          <w:marTop w:val="0"/>
          <w:marBottom w:val="0"/>
          <w:divBdr>
            <w:top w:val="none" w:sz="0" w:space="0" w:color="auto"/>
            <w:left w:val="none" w:sz="0" w:space="0" w:color="auto"/>
            <w:bottom w:val="none" w:sz="0" w:space="0" w:color="auto"/>
            <w:right w:val="none" w:sz="0" w:space="0" w:color="auto"/>
          </w:divBdr>
        </w:div>
        <w:div w:id="1182158656">
          <w:marLeft w:val="0"/>
          <w:marRight w:val="0"/>
          <w:marTop w:val="0"/>
          <w:marBottom w:val="0"/>
          <w:divBdr>
            <w:top w:val="none" w:sz="0" w:space="0" w:color="auto"/>
            <w:left w:val="none" w:sz="0" w:space="0" w:color="auto"/>
            <w:bottom w:val="none" w:sz="0" w:space="0" w:color="auto"/>
            <w:right w:val="none" w:sz="0" w:space="0" w:color="auto"/>
          </w:divBdr>
        </w:div>
        <w:div w:id="1730498857">
          <w:marLeft w:val="0"/>
          <w:marRight w:val="0"/>
          <w:marTop w:val="0"/>
          <w:marBottom w:val="0"/>
          <w:divBdr>
            <w:top w:val="none" w:sz="0" w:space="0" w:color="auto"/>
            <w:left w:val="none" w:sz="0" w:space="0" w:color="auto"/>
            <w:bottom w:val="none" w:sz="0" w:space="0" w:color="auto"/>
            <w:right w:val="none" w:sz="0" w:space="0" w:color="auto"/>
          </w:divBdr>
        </w:div>
        <w:div w:id="885096160">
          <w:marLeft w:val="0"/>
          <w:marRight w:val="0"/>
          <w:marTop w:val="0"/>
          <w:marBottom w:val="0"/>
          <w:divBdr>
            <w:top w:val="none" w:sz="0" w:space="0" w:color="auto"/>
            <w:left w:val="none" w:sz="0" w:space="0" w:color="auto"/>
            <w:bottom w:val="none" w:sz="0" w:space="0" w:color="auto"/>
            <w:right w:val="none" w:sz="0" w:space="0" w:color="auto"/>
          </w:divBdr>
        </w:div>
        <w:div w:id="824971551">
          <w:marLeft w:val="0"/>
          <w:marRight w:val="0"/>
          <w:marTop w:val="0"/>
          <w:marBottom w:val="0"/>
          <w:divBdr>
            <w:top w:val="none" w:sz="0" w:space="0" w:color="auto"/>
            <w:left w:val="none" w:sz="0" w:space="0" w:color="auto"/>
            <w:bottom w:val="none" w:sz="0" w:space="0" w:color="auto"/>
            <w:right w:val="none" w:sz="0" w:space="0" w:color="auto"/>
          </w:divBdr>
        </w:div>
        <w:div w:id="1867132221">
          <w:marLeft w:val="0"/>
          <w:marRight w:val="0"/>
          <w:marTop w:val="0"/>
          <w:marBottom w:val="0"/>
          <w:divBdr>
            <w:top w:val="none" w:sz="0" w:space="0" w:color="auto"/>
            <w:left w:val="none" w:sz="0" w:space="0" w:color="auto"/>
            <w:bottom w:val="none" w:sz="0" w:space="0" w:color="auto"/>
            <w:right w:val="none" w:sz="0" w:space="0" w:color="auto"/>
          </w:divBdr>
        </w:div>
        <w:div w:id="481124567">
          <w:marLeft w:val="0"/>
          <w:marRight w:val="0"/>
          <w:marTop w:val="0"/>
          <w:marBottom w:val="0"/>
          <w:divBdr>
            <w:top w:val="none" w:sz="0" w:space="0" w:color="auto"/>
            <w:left w:val="none" w:sz="0" w:space="0" w:color="auto"/>
            <w:bottom w:val="none" w:sz="0" w:space="0" w:color="auto"/>
            <w:right w:val="none" w:sz="0" w:space="0" w:color="auto"/>
          </w:divBdr>
        </w:div>
        <w:div w:id="1002659994">
          <w:marLeft w:val="0"/>
          <w:marRight w:val="0"/>
          <w:marTop w:val="0"/>
          <w:marBottom w:val="0"/>
          <w:divBdr>
            <w:top w:val="none" w:sz="0" w:space="0" w:color="auto"/>
            <w:left w:val="none" w:sz="0" w:space="0" w:color="auto"/>
            <w:bottom w:val="none" w:sz="0" w:space="0" w:color="auto"/>
            <w:right w:val="none" w:sz="0" w:space="0" w:color="auto"/>
          </w:divBdr>
        </w:div>
        <w:div w:id="353574972">
          <w:marLeft w:val="0"/>
          <w:marRight w:val="0"/>
          <w:marTop w:val="0"/>
          <w:marBottom w:val="0"/>
          <w:divBdr>
            <w:top w:val="none" w:sz="0" w:space="0" w:color="auto"/>
            <w:left w:val="none" w:sz="0" w:space="0" w:color="auto"/>
            <w:bottom w:val="none" w:sz="0" w:space="0" w:color="auto"/>
            <w:right w:val="none" w:sz="0" w:space="0" w:color="auto"/>
          </w:divBdr>
        </w:div>
        <w:div w:id="393427408">
          <w:marLeft w:val="0"/>
          <w:marRight w:val="0"/>
          <w:marTop w:val="0"/>
          <w:marBottom w:val="0"/>
          <w:divBdr>
            <w:top w:val="none" w:sz="0" w:space="0" w:color="auto"/>
            <w:left w:val="none" w:sz="0" w:space="0" w:color="auto"/>
            <w:bottom w:val="none" w:sz="0" w:space="0" w:color="auto"/>
            <w:right w:val="none" w:sz="0" w:space="0" w:color="auto"/>
          </w:divBdr>
        </w:div>
        <w:div w:id="221866708">
          <w:marLeft w:val="0"/>
          <w:marRight w:val="0"/>
          <w:marTop w:val="0"/>
          <w:marBottom w:val="0"/>
          <w:divBdr>
            <w:top w:val="none" w:sz="0" w:space="0" w:color="auto"/>
            <w:left w:val="none" w:sz="0" w:space="0" w:color="auto"/>
            <w:bottom w:val="none" w:sz="0" w:space="0" w:color="auto"/>
            <w:right w:val="none" w:sz="0" w:space="0" w:color="auto"/>
          </w:divBdr>
        </w:div>
        <w:div w:id="514001599">
          <w:marLeft w:val="0"/>
          <w:marRight w:val="0"/>
          <w:marTop w:val="0"/>
          <w:marBottom w:val="0"/>
          <w:divBdr>
            <w:top w:val="none" w:sz="0" w:space="0" w:color="auto"/>
            <w:left w:val="none" w:sz="0" w:space="0" w:color="auto"/>
            <w:bottom w:val="none" w:sz="0" w:space="0" w:color="auto"/>
            <w:right w:val="none" w:sz="0" w:space="0" w:color="auto"/>
          </w:divBdr>
        </w:div>
        <w:div w:id="1583905632">
          <w:marLeft w:val="0"/>
          <w:marRight w:val="0"/>
          <w:marTop w:val="0"/>
          <w:marBottom w:val="0"/>
          <w:divBdr>
            <w:top w:val="none" w:sz="0" w:space="0" w:color="auto"/>
            <w:left w:val="none" w:sz="0" w:space="0" w:color="auto"/>
            <w:bottom w:val="none" w:sz="0" w:space="0" w:color="auto"/>
            <w:right w:val="none" w:sz="0" w:space="0" w:color="auto"/>
          </w:divBdr>
        </w:div>
        <w:div w:id="1041436234">
          <w:marLeft w:val="0"/>
          <w:marRight w:val="0"/>
          <w:marTop w:val="0"/>
          <w:marBottom w:val="0"/>
          <w:divBdr>
            <w:top w:val="none" w:sz="0" w:space="0" w:color="auto"/>
            <w:left w:val="none" w:sz="0" w:space="0" w:color="auto"/>
            <w:bottom w:val="none" w:sz="0" w:space="0" w:color="auto"/>
            <w:right w:val="none" w:sz="0" w:space="0" w:color="auto"/>
          </w:divBdr>
        </w:div>
        <w:div w:id="1257517557">
          <w:marLeft w:val="0"/>
          <w:marRight w:val="0"/>
          <w:marTop w:val="0"/>
          <w:marBottom w:val="0"/>
          <w:divBdr>
            <w:top w:val="none" w:sz="0" w:space="0" w:color="auto"/>
            <w:left w:val="none" w:sz="0" w:space="0" w:color="auto"/>
            <w:bottom w:val="none" w:sz="0" w:space="0" w:color="auto"/>
            <w:right w:val="none" w:sz="0" w:space="0" w:color="auto"/>
          </w:divBdr>
        </w:div>
        <w:div w:id="677460640">
          <w:marLeft w:val="0"/>
          <w:marRight w:val="0"/>
          <w:marTop w:val="0"/>
          <w:marBottom w:val="0"/>
          <w:divBdr>
            <w:top w:val="none" w:sz="0" w:space="0" w:color="auto"/>
            <w:left w:val="none" w:sz="0" w:space="0" w:color="auto"/>
            <w:bottom w:val="none" w:sz="0" w:space="0" w:color="auto"/>
            <w:right w:val="none" w:sz="0" w:space="0" w:color="auto"/>
          </w:divBdr>
        </w:div>
        <w:div w:id="1470902447">
          <w:marLeft w:val="0"/>
          <w:marRight w:val="0"/>
          <w:marTop w:val="0"/>
          <w:marBottom w:val="0"/>
          <w:divBdr>
            <w:top w:val="none" w:sz="0" w:space="0" w:color="auto"/>
            <w:left w:val="none" w:sz="0" w:space="0" w:color="auto"/>
            <w:bottom w:val="none" w:sz="0" w:space="0" w:color="auto"/>
            <w:right w:val="none" w:sz="0" w:space="0" w:color="auto"/>
          </w:divBdr>
        </w:div>
        <w:div w:id="643856689">
          <w:marLeft w:val="0"/>
          <w:marRight w:val="0"/>
          <w:marTop w:val="0"/>
          <w:marBottom w:val="0"/>
          <w:divBdr>
            <w:top w:val="none" w:sz="0" w:space="0" w:color="auto"/>
            <w:left w:val="none" w:sz="0" w:space="0" w:color="auto"/>
            <w:bottom w:val="none" w:sz="0" w:space="0" w:color="auto"/>
            <w:right w:val="none" w:sz="0" w:space="0" w:color="auto"/>
          </w:divBdr>
        </w:div>
        <w:div w:id="294605867">
          <w:marLeft w:val="0"/>
          <w:marRight w:val="0"/>
          <w:marTop w:val="0"/>
          <w:marBottom w:val="0"/>
          <w:divBdr>
            <w:top w:val="none" w:sz="0" w:space="0" w:color="auto"/>
            <w:left w:val="none" w:sz="0" w:space="0" w:color="auto"/>
            <w:bottom w:val="none" w:sz="0" w:space="0" w:color="auto"/>
            <w:right w:val="none" w:sz="0" w:space="0" w:color="auto"/>
          </w:divBdr>
        </w:div>
        <w:div w:id="402146186">
          <w:marLeft w:val="0"/>
          <w:marRight w:val="0"/>
          <w:marTop w:val="0"/>
          <w:marBottom w:val="0"/>
          <w:divBdr>
            <w:top w:val="none" w:sz="0" w:space="0" w:color="auto"/>
            <w:left w:val="none" w:sz="0" w:space="0" w:color="auto"/>
            <w:bottom w:val="none" w:sz="0" w:space="0" w:color="auto"/>
            <w:right w:val="none" w:sz="0" w:space="0" w:color="auto"/>
          </w:divBdr>
        </w:div>
        <w:div w:id="531070308">
          <w:marLeft w:val="0"/>
          <w:marRight w:val="0"/>
          <w:marTop w:val="0"/>
          <w:marBottom w:val="0"/>
          <w:divBdr>
            <w:top w:val="none" w:sz="0" w:space="0" w:color="auto"/>
            <w:left w:val="none" w:sz="0" w:space="0" w:color="auto"/>
            <w:bottom w:val="none" w:sz="0" w:space="0" w:color="auto"/>
            <w:right w:val="none" w:sz="0" w:space="0" w:color="auto"/>
          </w:divBdr>
        </w:div>
        <w:div w:id="1332222473">
          <w:marLeft w:val="0"/>
          <w:marRight w:val="0"/>
          <w:marTop w:val="0"/>
          <w:marBottom w:val="0"/>
          <w:divBdr>
            <w:top w:val="none" w:sz="0" w:space="0" w:color="auto"/>
            <w:left w:val="none" w:sz="0" w:space="0" w:color="auto"/>
            <w:bottom w:val="none" w:sz="0" w:space="0" w:color="auto"/>
            <w:right w:val="none" w:sz="0" w:space="0" w:color="auto"/>
          </w:divBdr>
        </w:div>
        <w:div w:id="926765161">
          <w:marLeft w:val="0"/>
          <w:marRight w:val="0"/>
          <w:marTop w:val="0"/>
          <w:marBottom w:val="0"/>
          <w:divBdr>
            <w:top w:val="none" w:sz="0" w:space="0" w:color="auto"/>
            <w:left w:val="none" w:sz="0" w:space="0" w:color="auto"/>
            <w:bottom w:val="none" w:sz="0" w:space="0" w:color="auto"/>
            <w:right w:val="none" w:sz="0" w:space="0" w:color="auto"/>
          </w:divBdr>
        </w:div>
        <w:div w:id="888304582">
          <w:marLeft w:val="0"/>
          <w:marRight w:val="0"/>
          <w:marTop w:val="0"/>
          <w:marBottom w:val="0"/>
          <w:divBdr>
            <w:top w:val="none" w:sz="0" w:space="0" w:color="auto"/>
            <w:left w:val="none" w:sz="0" w:space="0" w:color="auto"/>
            <w:bottom w:val="none" w:sz="0" w:space="0" w:color="auto"/>
            <w:right w:val="none" w:sz="0" w:space="0" w:color="auto"/>
          </w:divBdr>
        </w:div>
        <w:div w:id="1788768980">
          <w:marLeft w:val="0"/>
          <w:marRight w:val="0"/>
          <w:marTop w:val="0"/>
          <w:marBottom w:val="0"/>
          <w:divBdr>
            <w:top w:val="none" w:sz="0" w:space="0" w:color="auto"/>
            <w:left w:val="none" w:sz="0" w:space="0" w:color="auto"/>
            <w:bottom w:val="none" w:sz="0" w:space="0" w:color="auto"/>
            <w:right w:val="none" w:sz="0" w:space="0" w:color="auto"/>
          </w:divBdr>
        </w:div>
      </w:divsChild>
    </w:div>
    <w:div w:id="1307927220">
      <w:bodyDiv w:val="1"/>
      <w:marLeft w:val="0"/>
      <w:marRight w:val="0"/>
      <w:marTop w:val="0"/>
      <w:marBottom w:val="0"/>
      <w:divBdr>
        <w:top w:val="none" w:sz="0" w:space="0" w:color="auto"/>
        <w:left w:val="none" w:sz="0" w:space="0" w:color="auto"/>
        <w:bottom w:val="none" w:sz="0" w:space="0" w:color="auto"/>
        <w:right w:val="none" w:sz="0" w:space="0" w:color="auto"/>
      </w:divBdr>
      <w:divsChild>
        <w:div w:id="1845901220">
          <w:marLeft w:val="0"/>
          <w:marRight w:val="0"/>
          <w:marTop w:val="0"/>
          <w:marBottom w:val="0"/>
          <w:divBdr>
            <w:top w:val="none" w:sz="0" w:space="0" w:color="auto"/>
            <w:left w:val="none" w:sz="0" w:space="0" w:color="auto"/>
            <w:bottom w:val="none" w:sz="0" w:space="0" w:color="auto"/>
            <w:right w:val="none" w:sz="0" w:space="0" w:color="auto"/>
          </w:divBdr>
        </w:div>
        <w:div w:id="439647778">
          <w:marLeft w:val="0"/>
          <w:marRight w:val="0"/>
          <w:marTop w:val="0"/>
          <w:marBottom w:val="0"/>
          <w:divBdr>
            <w:top w:val="none" w:sz="0" w:space="0" w:color="auto"/>
            <w:left w:val="none" w:sz="0" w:space="0" w:color="auto"/>
            <w:bottom w:val="none" w:sz="0" w:space="0" w:color="auto"/>
            <w:right w:val="none" w:sz="0" w:space="0" w:color="auto"/>
          </w:divBdr>
        </w:div>
        <w:div w:id="1175456436">
          <w:marLeft w:val="0"/>
          <w:marRight w:val="0"/>
          <w:marTop w:val="0"/>
          <w:marBottom w:val="0"/>
          <w:divBdr>
            <w:top w:val="none" w:sz="0" w:space="0" w:color="auto"/>
            <w:left w:val="none" w:sz="0" w:space="0" w:color="auto"/>
            <w:bottom w:val="none" w:sz="0" w:space="0" w:color="auto"/>
            <w:right w:val="none" w:sz="0" w:space="0" w:color="auto"/>
          </w:divBdr>
        </w:div>
        <w:div w:id="584411898">
          <w:marLeft w:val="0"/>
          <w:marRight w:val="0"/>
          <w:marTop w:val="0"/>
          <w:marBottom w:val="0"/>
          <w:divBdr>
            <w:top w:val="none" w:sz="0" w:space="0" w:color="auto"/>
            <w:left w:val="none" w:sz="0" w:space="0" w:color="auto"/>
            <w:bottom w:val="none" w:sz="0" w:space="0" w:color="auto"/>
            <w:right w:val="none" w:sz="0" w:space="0" w:color="auto"/>
          </w:divBdr>
        </w:div>
        <w:div w:id="1094209584">
          <w:marLeft w:val="0"/>
          <w:marRight w:val="0"/>
          <w:marTop w:val="0"/>
          <w:marBottom w:val="0"/>
          <w:divBdr>
            <w:top w:val="none" w:sz="0" w:space="0" w:color="auto"/>
            <w:left w:val="none" w:sz="0" w:space="0" w:color="auto"/>
            <w:bottom w:val="none" w:sz="0" w:space="0" w:color="auto"/>
            <w:right w:val="none" w:sz="0" w:space="0" w:color="auto"/>
          </w:divBdr>
        </w:div>
        <w:div w:id="1711804984">
          <w:marLeft w:val="0"/>
          <w:marRight w:val="0"/>
          <w:marTop w:val="0"/>
          <w:marBottom w:val="0"/>
          <w:divBdr>
            <w:top w:val="none" w:sz="0" w:space="0" w:color="auto"/>
            <w:left w:val="none" w:sz="0" w:space="0" w:color="auto"/>
            <w:bottom w:val="none" w:sz="0" w:space="0" w:color="auto"/>
            <w:right w:val="none" w:sz="0" w:space="0" w:color="auto"/>
          </w:divBdr>
        </w:div>
        <w:div w:id="1762142308">
          <w:marLeft w:val="0"/>
          <w:marRight w:val="0"/>
          <w:marTop w:val="0"/>
          <w:marBottom w:val="0"/>
          <w:divBdr>
            <w:top w:val="none" w:sz="0" w:space="0" w:color="auto"/>
            <w:left w:val="none" w:sz="0" w:space="0" w:color="auto"/>
            <w:bottom w:val="none" w:sz="0" w:space="0" w:color="auto"/>
            <w:right w:val="none" w:sz="0" w:space="0" w:color="auto"/>
          </w:divBdr>
        </w:div>
        <w:div w:id="95296561">
          <w:marLeft w:val="0"/>
          <w:marRight w:val="0"/>
          <w:marTop w:val="0"/>
          <w:marBottom w:val="0"/>
          <w:divBdr>
            <w:top w:val="none" w:sz="0" w:space="0" w:color="auto"/>
            <w:left w:val="none" w:sz="0" w:space="0" w:color="auto"/>
            <w:bottom w:val="none" w:sz="0" w:space="0" w:color="auto"/>
            <w:right w:val="none" w:sz="0" w:space="0" w:color="auto"/>
          </w:divBdr>
        </w:div>
        <w:div w:id="282418196">
          <w:marLeft w:val="0"/>
          <w:marRight w:val="0"/>
          <w:marTop w:val="0"/>
          <w:marBottom w:val="0"/>
          <w:divBdr>
            <w:top w:val="none" w:sz="0" w:space="0" w:color="auto"/>
            <w:left w:val="none" w:sz="0" w:space="0" w:color="auto"/>
            <w:bottom w:val="none" w:sz="0" w:space="0" w:color="auto"/>
            <w:right w:val="none" w:sz="0" w:space="0" w:color="auto"/>
          </w:divBdr>
        </w:div>
        <w:div w:id="1410536661">
          <w:marLeft w:val="0"/>
          <w:marRight w:val="0"/>
          <w:marTop w:val="0"/>
          <w:marBottom w:val="0"/>
          <w:divBdr>
            <w:top w:val="none" w:sz="0" w:space="0" w:color="auto"/>
            <w:left w:val="none" w:sz="0" w:space="0" w:color="auto"/>
            <w:bottom w:val="none" w:sz="0" w:space="0" w:color="auto"/>
            <w:right w:val="none" w:sz="0" w:space="0" w:color="auto"/>
          </w:divBdr>
        </w:div>
        <w:div w:id="339310791">
          <w:marLeft w:val="0"/>
          <w:marRight w:val="0"/>
          <w:marTop w:val="0"/>
          <w:marBottom w:val="0"/>
          <w:divBdr>
            <w:top w:val="none" w:sz="0" w:space="0" w:color="auto"/>
            <w:left w:val="none" w:sz="0" w:space="0" w:color="auto"/>
            <w:bottom w:val="none" w:sz="0" w:space="0" w:color="auto"/>
            <w:right w:val="none" w:sz="0" w:space="0" w:color="auto"/>
          </w:divBdr>
        </w:div>
        <w:div w:id="478503106">
          <w:marLeft w:val="0"/>
          <w:marRight w:val="0"/>
          <w:marTop w:val="0"/>
          <w:marBottom w:val="0"/>
          <w:divBdr>
            <w:top w:val="none" w:sz="0" w:space="0" w:color="auto"/>
            <w:left w:val="none" w:sz="0" w:space="0" w:color="auto"/>
            <w:bottom w:val="none" w:sz="0" w:space="0" w:color="auto"/>
            <w:right w:val="none" w:sz="0" w:space="0" w:color="auto"/>
          </w:divBdr>
        </w:div>
        <w:div w:id="162671505">
          <w:marLeft w:val="0"/>
          <w:marRight w:val="0"/>
          <w:marTop w:val="0"/>
          <w:marBottom w:val="0"/>
          <w:divBdr>
            <w:top w:val="none" w:sz="0" w:space="0" w:color="auto"/>
            <w:left w:val="none" w:sz="0" w:space="0" w:color="auto"/>
            <w:bottom w:val="none" w:sz="0" w:space="0" w:color="auto"/>
            <w:right w:val="none" w:sz="0" w:space="0" w:color="auto"/>
          </w:divBdr>
        </w:div>
        <w:div w:id="1910840793">
          <w:marLeft w:val="0"/>
          <w:marRight w:val="0"/>
          <w:marTop w:val="0"/>
          <w:marBottom w:val="0"/>
          <w:divBdr>
            <w:top w:val="none" w:sz="0" w:space="0" w:color="auto"/>
            <w:left w:val="none" w:sz="0" w:space="0" w:color="auto"/>
            <w:bottom w:val="none" w:sz="0" w:space="0" w:color="auto"/>
            <w:right w:val="none" w:sz="0" w:space="0" w:color="auto"/>
          </w:divBdr>
        </w:div>
        <w:div w:id="1562791485">
          <w:marLeft w:val="0"/>
          <w:marRight w:val="0"/>
          <w:marTop w:val="0"/>
          <w:marBottom w:val="0"/>
          <w:divBdr>
            <w:top w:val="none" w:sz="0" w:space="0" w:color="auto"/>
            <w:left w:val="none" w:sz="0" w:space="0" w:color="auto"/>
            <w:bottom w:val="none" w:sz="0" w:space="0" w:color="auto"/>
            <w:right w:val="none" w:sz="0" w:space="0" w:color="auto"/>
          </w:divBdr>
        </w:div>
        <w:div w:id="991983370">
          <w:marLeft w:val="0"/>
          <w:marRight w:val="0"/>
          <w:marTop w:val="0"/>
          <w:marBottom w:val="0"/>
          <w:divBdr>
            <w:top w:val="none" w:sz="0" w:space="0" w:color="auto"/>
            <w:left w:val="none" w:sz="0" w:space="0" w:color="auto"/>
            <w:bottom w:val="none" w:sz="0" w:space="0" w:color="auto"/>
            <w:right w:val="none" w:sz="0" w:space="0" w:color="auto"/>
          </w:divBdr>
        </w:div>
        <w:div w:id="1922987279">
          <w:marLeft w:val="0"/>
          <w:marRight w:val="0"/>
          <w:marTop w:val="0"/>
          <w:marBottom w:val="0"/>
          <w:divBdr>
            <w:top w:val="none" w:sz="0" w:space="0" w:color="auto"/>
            <w:left w:val="none" w:sz="0" w:space="0" w:color="auto"/>
            <w:bottom w:val="none" w:sz="0" w:space="0" w:color="auto"/>
            <w:right w:val="none" w:sz="0" w:space="0" w:color="auto"/>
          </w:divBdr>
        </w:div>
        <w:div w:id="981538725">
          <w:marLeft w:val="0"/>
          <w:marRight w:val="0"/>
          <w:marTop w:val="0"/>
          <w:marBottom w:val="0"/>
          <w:divBdr>
            <w:top w:val="none" w:sz="0" w:space="0" w:color="auto"/>
            <w:left w:val="none" w:sz="0" w:space="0" w:color="auto"/>
            <w:bottom w:val="none" w:sz="0" w:space="0" w:color="auto"/>
            <w:right w:val="none" w:sz="0" w:space="0" w:color="auto"/>
          </w:divBdr>
        </w:div>
        <w:div w:id="311565592">
          <w:marLeft w:val="0"/>
          <w:marRight w:val="0"/>
          <w:marTop w:val="0"/>
          <w:marBottom w:val="0"/>
          <w:divBdr>
            <w:top w:val="none" w:sz="0" w:space="0" w:color="auto"/>
            <w:left w:val="none" w:sz="0" w:space="0" w:color="auto"/>
            <w:bottom w:val="none" w:sz="0" w:space="0" w:color="auto"/>
            <w:right w:val="none" w:sz="0" w:space="0" w:color="auto"/>
          </w:divBdr>
        </w:div>
        <w:div w:id="552736283">
          <w:marLeft w:val="0"/>
          <w:marRight w:val="0"/>
          <w:marTop w:val="0"/>
          <w:marBottom w:val="0"/>
          <w:divBdr>
            <w:top w:val="none" w:sz="0" w:space="0" w:color="auto"/>
            <w:left w:val="none" w:sz="0" w:space="0" w:color="auto"/>
            <w:bottom w:val="none" w:sz="0" w:space="0" w:color="auto"/>
            <w:right w:val="none" w:sz="0" w:space="0" w:color="auto"/>
          </w:divBdr>
        </w:div>
        <w:div w:id="1799031414">
          <w:marLeft w:val="0"/>
          <w:marRight w:val="0"/>
          <w:marTop w:val="0"/>
          <w:marBottom w:val="0"/>
          <w:divBdr>
            <w:top w:val="none" w:sz="0" w:space="0" w:color="auto"/>
            <w:left w:val="none" w:sz="0" w:space="0" w:color="auto"/>
            <w:bottom w:val="none" w:sz="0" w:space="0" w:color="auto"/>
            <w:right w:val="none" w:sz="0" w:space="0" w:color="auto"/>
          </w:divBdr>
        </w:div>
        <w:div w:id="582569896">
          <w:marLeft w:val="0"/>
          <w:marRight w:val="0"/>
          <w:marTop w:val="0"/>
          <w:marBottom w:val="0"/>
          <w:divBdr>
            <w:top w:val="none" w:sz="0" w:space="0" w:color="auto"/>
            <w:left w:val="none" w:sz="0" w:space="0" w:color="auto"/>
            <w:bottom w:val="none" w:sz="0" w:space="0" w:color="auto"/>
            <w:right w:val="none" w:sz="0" w:space="0" w:color="auto"/>
          </w:divBdr>
        </w:div>
        <w:div w:id="616253358">
          <w:marLeft w:val="0"/>
          <w:marRight w:val="0"/>
          <w:marTop w:val="0"/>
          <w:marBottom w:val="0"/>
          <w:divBdr>
            <w:top w:val="none" w:sz="0" w:space="0" w:color="auto"/>
            <w:left w:val="none" w:sz="0" w:space="0" w:color="auto"/>
            <w:bottom w:val="none" w:sz="0" w:space="0" w:color="auto"/>
            <w:right w:val="none" w:sz="0" w:space="0" w:color="auto"/>
          </w:divBdr>
        </w:div>
        <w:div w:id="715088452">
          <w:marLeft w:val="0"/>
          <w:marRight w:val="0"/>
          <w:marTop w:val="0"/>
          <w:marBottom w:val="0"/>
          <w:divBdr>
            <w:top w:val="none" w:sz="0" w:space="0" w:color="auto"/>
            <w:left w:val="none" w:sz="0" w:space="0" w:color="auto"/>
            <w:bottom w:val="none" w:sz="0" w:space="0" w:color="auto"/>
            <w:right w:val="none" w:sz="0" w:space="0" w:color="auto"/>
          </w:divBdr>
        </w:div>
        <w:div w:id="44988911">
          <w:marLeft w:val="0"/>
          <w:marRight w:val="0"/>
          <w:marTop w:val="0"/>
          <w:marBottom w:val="0"/>
          <w:divBdr>
            <w:top w:val="none" w:sz="0" w:space="0" w:color="auto"/>
            <w:left w:val="none" w:sz="0" w:space="0" w:color="auto"/>
            <w:bottom w:val="none" w:sz="0" w:space="0" w:color="auto"/>
            <w:right w:val="none" w:sz="0" w:space="0" w:color="auto"/>
          </w:divBdr>
        </w:div>
        <w:div w:id="2074110665">
          <w:marLeft w:val="0"/>
          <w:marRight w:val="0"/>
          <w:marTop w:val="0"/>
          <w:marBottom w:val="0"/>
          <w:divBdr>
            <w:top w:val="none" w:sz="0" w:space="0" w:color="auto"/>
            <w:left w:val="none" w:sz="0" w:space="0" w:color="auto"/>
            <w:bottom w:val="none" w:sz="0" w:space="0" w:color="auto"/>
            <w:right w:val="none" w:sz="0" w:space="0" w:color="auto"/>
          </w:divBdr>
        </w:div>
        <w:div w:id="1735200786">
          <w:marLeft w:val="0"/>
          <w:marRight w:val="0"/>
          <w:marTop w:val="0"/>
          <w:marBottom w:val="0"/>
          <w:divBdr>
            <w:top w:val="none" w:sz="0" w:space="0" w:color="auto"/>
            <w:left w:val="none" w:sz="0" w:space="0" w:color="auto"/>
            <w:bottom w:val="none" w:sz="0" w:space="0" w:color="auto"/>
            <w:right w:val="none" w:sz="0" w:space="0" w:color="auto"/>
          </w:divBdr>
        </w:div>
        <w:div w:id="647981411">
          <w:marLeft w:val="0"/>
          <w:marRight w:val="0"/>
          <w:marTop w:val="0"/>
          <w:marBottom w:val="0"/>
          <w:divBdr>
            <w:top w:val="none" w:sz="0" w:space="0" w:color="auto"/>
            <w:left w:val="none" w:sz="0" w:space="0" w:color="auto"/>
            <w:bottom w:val="none" w:sz="0" w:space="0" w:color="auto"/>
            <w:right w:val="none" w:sz="0" w:space="0" w:color="auto"/>
          </w:divBdr>
        </w:div>
        <w:div w:id="1573737254">
          <w:marLeft w:val="0"/>
          <w:marRight w:val="0"/>
          <w:marTop w:val="0"/>
          <w:marBottom w:val="0"/>
          <w:divBdr>
            <w:top w:val="none" w:sz="0" w:space="0" w:color="auto"/>
            <w:left w:val="none" w:sz="0" w:space="0" w:color="auto"/>
            <w:bottom w:val="none" w:sz="0" w:space="0" w:color="auto"/>
            <w:right w:val="none" w:sz="0" w:space="0" w:color="auto"/>
          </w:divBdr>
        </w:div>
        <w:div w:id="1941065442">
          <w:marLeft w:val="0"/>
          <w:marRight w:val="0"/>
          <w:marTop w:val="0"/>
          <w:marBottom w:val="0"/>
          <w:divBdr>
            <w:top w:val="none" w:sz="0" w:space="0" w:color="auto"/>
            <w:left w:val="none" w:sz="0" w:space="0" w:color="auto"/>
            <w:bottom w:val="none" w:sz="0" w:space="0" w:color="auto"/>
            <w:right w:val="none" w:sz="0" w:space="0" w:color="auto"/>
          </w:divBdr>
        </w:div>
      </w:divsChild>
    </w:div>
    <w:div w:id="1346789138">
      <w:bodyDiv w:val="1"/>
      <w:marLeft w:val="0"/>
      <w:marRight w:val="0"/>
      <w:marTop w:val="0"/>
      <w:marBottom w:val="0"/>
      <w:divBdr>
        <w:top w:val="none" w:sz="0" w:space="0" w:color="auto"/>
        <w:left w:val="none" w:sz="0" w:space="0" w:color="auto"/>
        <w:bottom w:val="none" w:sz="0" w:space="0" w:color="auto"/>
        <w:right w:val="none" w:sz="0" w:space="0" w:color="auto"/>
      </w:divBdr>
      <w:divsChild>
        <w:div w:id="1782796838">
          <w:marLeft w:val="0"/>
          <w:marRight w:val="0"/>
          <w:marTop w:val="0"/>
          <w:marBottom w:val="0"/>
          <w:divBdr>
            <w:top w:val="none" w:sz="0" w:space="0" w:color="auto"/>
            <w:left w:val="none" w:sz="0" w:space="0" w:color="auto"/>
            <w:bottom w:val="none" w:sz="0" w:space="0" w:color="auto"/>
            <w:right w:val="none" w:sz="0" w:space="0" w:color="auto"/>
          </w:divBdr>
        </w:div>
        <w:div w:id="2084401583">
          <w:marLeft w:val="0"/>
          <w:marRight w:val="0"/>
          <w:marTop w:val="0"/>
          <w:marBottom w:val="0"/>
          <w:divBdr>
            <w:top w:val="none" w:sz="0" w:space="0" w:color="auto"/>
            <w:left w:val="none" w:sz="0" w:space="0" w:color="auto"/>
            <w:bottom w:val="none" w:sz="0" w:space="0" w:color="auto"/>
            <w:right w:val="none" w:sz="0" w:space="0" w:color="auto"/>
          </w:divBdr>
        </w:div>
        <w:div w:id="1920167505">
          <w:marLeft w:val="0"/>
          <w:marRight w:val="0"/>
          <w:marTop w:val="0"/>
          <w:marBottom w:val="0"/>
          <w:divBdr>
            <w:top w:val="none" w:sz="0" w:space="0" w:color="auto"/>
            <w:left w:val="none" w:sz="0" w:space="0" w:color="auto"/>
            <w:bottom w:val="none" w:sz="0" w:space="0" w:color="auto"/>
            <w:right w:val="none" w:sz="0" w:space="0" w:color="auto"/>
          </w:divBdr>
        </w:div>
        <w:div w:id="382603765">
          <w:marLeft w:val="0"/>
          <w:marRight w:val="0"/>
          <w:marTop w:val="0"/>
          <w:marBottom w:val="0"/>
          <w:divBdr>
            <w:top w:val="none" w:sz="0" w:space="0" w:color="auto"/>
            <w:left w:val="none" w:sz="0" w:space="0" w:color="auto"/>
            <w:bottom w:val="none" w:sz="0" w:space="0" w:color="auto"/>
            <w:right w:val="none" w:sz="0" w:space="0" w:color="auto"/>
          </w:divBdr>
        </w:div>
        <w:div w:id="159541424">
          <w:marLeft w:val="0"/>
          <w:marRight w:val="0"/>
          <w:marTop w:val="0"/>
          <w:marBottom w:val="0"/>
          <w:divBdr>
            <w:top w:val="none" w:sz="0" w:space="0" w:color="auto"/>
            <w:left w:val="none" w:sz="0" w:space="0" w:color="auto"/>
            <w:bottom w:val="none" w:sz="0" w:space="0" w:color="auto"/>
            <w:right w:val="none" w:sz="0" w:space="0" w:color="auto"/>
          </w:divBdr>
        </w:div>
      </w:divsChild>
    </w:div>
    <w:div w:id="1367825529">
      <w:bodyDiv w:val="1"/>
      <w:marLeft w:val="0"/>
      <w:marRight w:val="0"/>
      <w:marTop w:val="0"/>
      <w:marBottom w:val="0"/>
      <w:divBdr>
        <w:top w:val="none" w:sz="0" w:space="0" w:color="auto"/>
        <w:left w:val="none" w:sz="0" w:space="0" w:color="auto"/>
        <w:bottom w:val="none" w:sz="0" w:space="0" w:color="auto"/>
        <w:right w:val="none" w:sz="0" w:space="0" w:color="auto"/>
      </w:divBdr>
    </w:div>
    <w:div w:id="1429497408">
      <w:bodyDiv w:val="1"/>
      <w:marLeft w:val="0"/>
      <w:marRight w:val="0"/>
      <w:marTop w:val="0"/>
      <w:marBottom w:val="0"/>
      <w:divBdr>
        <w:top w:val="none" w:sz="0" w:space="0" w:color="auto"/>
        <w:left w:val="none" w:sz="0" w:space="0" w:color="auto"/>
        <w:bottom w:val="none" w:sz="0" w:space="0" w:color="auto"/>
        <w:right w:val="none" w:sz="0" w:space="0" w:color="auto"/>
      </w:divBdr>
    </w:div>
    <w:div w:id="1467236514">
      <w:bodyDiv w:val="1"/>
      <w:marLeft w:val="0"/>
      <w:marRight w:val="0"/>
      <w:marTop w:val="0"/>
      <w:marBottom w:val="0"/>
      <w:divBdr>
        <w:top w:val="none" w:sz="0" w:space="0" w:color="auto"/>
        <w:left w:val="none" w:sz="0" w:space="0" w:color="auto"/>
        <w:bottom w:val="none" w:sz="0" w:space="0" w:color="auto"/>
        <w:right w:val="none" w:sz="0" w:space="0" w:color="auto"/>
      </w:divBdr>
      <w:divsChild>
        <w:div w:id="853374178">
          <w:marLeft w:val="0"/>
          <w:marRight w:val="0"/>
          <w:marTop w:val="0"/>
          <w:marBottom w:val="0"/>
          <w:divBdr>
            <w:top w:val="none" w:sz="0" w:space="0" w:color="auto"/>
            <w:left w:val="none" w:sz="0" w:space="0" w:color="auto"/>
            <w:bottom w:val="none" w:sz="0" w:space="0" w:color="auto"/>
            <w:right w:val="none" w:sz="0" w:space="0" w:color="auto"/>
          </w:divBdr>
          <w:divsChild>
            <w:div w:id="1880126186">
              <w:marLeft w:val="0"/>
              <w:marRight w:val="0"/>
              <w:marTop w:val="0"/>
              <w:marBottom w:val="0"/>
              <w:divBdr>
                <w:top w:val="none" w:sz="0" w:space="0" w:color="auto"/>
                <w:left w:val="none" w:sz="0" w:space="0" w:color="auto"/>
                <w:bottom w:val="none" w:sz="0" w:space="0" w:color="auto"/>
                <w:right w:val="none" w:sz="0" w:space="0" w:color="auto"/>
              </w:divBdr>
            </w:div>
            <w:div w:id="864057644">
              <w:marLeft w:val="0"/>
              <w:marRight w:val="0"/>
              <w:marTop w:val="0"/>
              <w:marBottom w:val="0"/>
              <w:divBdr>
                <w:top w:val="none" w:sz="0" w:space="0" w:color="auto"/>
                <w:left w:val="none" w:sz="0" w:space="0" w:color="auto"/>
                <w:bottom w:val="none" w:sz="0" w:space="0" w:color="auto"/>
                <w:right w:val="none" w:sz="0" w:space="0" w:color="auto"/>
              </w:divBdr>
            </w:div>
            <w:div w:id="966935750">
              <w:marLeft w:val="0"/>
              <w:marRight w:val="0"/>
              <w:marTop w:val="0"/>
              <w:marBottom w:val="0"/>
              <w:divBdr>
                <w:top w:val="none" w:sz="0" w:space="0" w:color="auto"/>
                <w:left w:val="none" w:sz="0" w:space="0" w:color="auto"/>
                <w:bottom w:val="none" w:sz="0" w:space="0" w:color="auto"/>
                <w:right w:val="none" w:sz="0" w:space="0" w:color="auto"/>
              </w:divBdr>
            </w:div>
            <w:div w:id="1785539859">
              <w:marLeft w:val="0"/>
              <w:marRight w:val="0"/>
              <w:marTop w:val="0"/>
              <w:marBottom w:val="0"/>
              <w:divBdr>
                <w:top w:val="none" w:sz="0" w:space="0" w:color="auto"/>
                <w:left w:val="none" w:sz="0" w:space="0" w:color="auto"/>
                <w:bottom w:val="none" w:sz="0" w:space="0" w:color="auto"/>
                <w:right w:val="none" w:sz="0" w:space="0" w:color="auto"/>
              </w:divBdr>
            </w:div>
            <w:div w:id="1673872540">
              <w:marLeft w:val="0"/>
              <w:marRight w:val="0"/>
              <w:marTop w:val="0"/>
              <w:marBottom w:val="0"/>
              <w:divBdr>
                <w:top w:val="none" w:sz="0" w:space="0" w:color="auto"/>
                <w:left w:val="none" w:sz="0" w:space="0" w:color="auto"/>
                <w:bottom w:val="none" w:sz="0" w:space="0" w:color="auto"/>
                <w:right w:val="none" w:sz="0" w:space="0" w:color="auto"/>
              </w:divBdr>
            </w:div>
          </w:divsChild>
        </w:div>
        <w:div w:id="1078556843">
          <w:marLeft w:val="0"/>
          <w:marRight w:val="0"/>
          <w:marTop w:val="0"/>
          <w:marBottom w:val="0"/>
          <w:divBdr>
            <w:top w:val="none" w:sz="0" w:space="0" w:color="auto"/>
            <w:left w:val="none" w:sz="0" w:space="0" w:color="auto"/>
            <w:bottom w:val="none" w:sz="0" w:space="0" w:color="auto"/>
            <w:right w:val="none" w:sz="0" w:space="0" w:color="auto"/>
          </w:divBdr>
          <w:divsChild>
            <w:div w:id="970553200">
              <w:marLeft w:val="0"/>
              <w:marRight w:val="0"/>
              <w:marTop w:val="0"/>
              <w:marBottom w:val="0"/>
              <w:divBdr>
                <w:top w:val="none" w:sz="0" w:space="0" w:color="auto"/>
                <w:left w:val="none" w:sz="0" w:space="0" w:color="auto"/>
                <w:bottom w:val="none" w:sz="0" w:space="0" w:color="auto"/>
                <w:right w:val="none" w:sz="0" w:space="0" w:color="auto"/>
              </w:divBdr>
            </w:div>
            <w:div w:id="978609037">
              <w:marLeft w:val="0"/>
              <w:marRight w:val="0"/>
              <w:marTop w:val="0"/>
              <w:marBottom w:val="0"/>
              <w:divBdr>
                <w:top w:val="none" w:sz="0" w:space="0" w:color="auto"/>
                <w:left w:val="none" w:sz="0" w:space="0" w:color="auto"/>
                <w:bottom w:val="none" w:sz="0" w:space="0" w:color="auto"/>
                <w:right w:val="none" w:sz="0" w:space="0" w:color="auto"/>
              </w:divBdr>
            </w:div>
            <w:div w:id="1303585900">
              <w:marLeft w:val="0"/>
              <w:marRight w:val="0"/>
              <w:marTop w:val="0"/>
              <w:marBottom w:val="0"/>
              <w:divBdr>
                <w:top w:val="none" w:sz="0" w:space="0" w:color="auto"/>
                <w:left w:val="none" w:sz="0" w:space="0" w:color="auto"/>
                <w:bottom w:val="none" w:sz="0" w:space="0" w:color="auto"/>
                <w:right w:val="none" w:sz="0" w:space="0" w:color="auto"/>
              </w:divBdr>
            </w:div>
            <w:div w:id="81881270">
              <w:marLeft w:val="0"/>
              <w:marRight w:val="0"/>
              <w:marTop w:val="0"/>
              <w:marBottom w:val="0"/>
              <w:divBdr>
                <w:top w:val="none" w:sz="0" w:space="0" w:color="auto"/>
                <w:left w:val="none" w:sz="0" w:space="0" w:color="auto"/>
                <w:bottom w:val="none" w:sz="0" w:space="0" w:color="auto"/>
                <w:right w:val="none" w:sz="0" w:space="0" w:color="auto"/>
              </w:divBdr>
            </w:div>
            <w:div w:id="679040834">
              <w:marLeft w:val="0"/>
              <w:marRight w:val="0"/>
              <w:marTop w:val="0"/>
              <w:marBottom w:val="0"/>
              <w:divBdr>
                <w:top w:val="none" w:sz="0" w:space="0" w:color="auto"/>
                <w:left w:val="none" w:sz="0" w:space="0" w:color="auto"/>
                <w:bottom w:val="none" w:sz="0" w:space="0" w:color="auto"/>
                <w:right w:val="none" w:sz="0" w:space="0" w:color="auto"/>
              </w:divBdr>
            </w:div>
            <w:div w:id="770589843">
              <w:marLeft w:val="0"/>
              <w:marRight w:val="0"/>
              <w:marTop w:val="0"/>
              <w:marBottom w:val="0"/>
              <w:divBdr>
                <w:top w:val="none" w:sz="0" w:space="0" w:color="auto"/>
                <w:left w:val="none" w:sz="0" w:space="0" w:color="auto"/>
                <w:bottom w:val="none" w:sz="0" w:space="0" w:color="auto"/>
                <w:right w:val="none" w:sz="0" w:space="0" w:color="auto"/>
              </w:divBdr>
            </w:div>
            <w:div w:id="1192113542">
              <w:marLeft w:val="0"/>
              <w:marRight w:val="0"/>
              <w:marTop w:val="0"/>
              <w:marBottom w:val="0"/>
              <w:divBdr>
                <w:top w:val="none" w:sz="0" w:space="0" w:color="auto"/>
                <w:left w:val="none" w:sz="0" w:space="0" w:color="auto"/>
                <w:bottom w:val="none" w:sz="0" w:space="0" w:color="auto"/>
                <w:right w:val="none" w:sz="0" w:space="0" w:color="auto"/>
              </w:divBdr>
            </w:div>
            <w:div w:id="16783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927931">
      <w:bodyDiv w:val="1"/>
      <w:marLeft w:val="0"/>
      <w:marRight w:val="0"/>
      <w:marTop w:val="0"/>
      <w:marBottom w:val="0"/>
      <w:divBdr>
        <w:top w:val="none" w:sz="0" w:space="0" w:color="auto"/>
        <w:left w:val="none" w:sz="0" w:space="0" w:color="auto"/>
        <w:bottom w:val="none" w:sz="0" w:space="0" w:color="auto"/>
        <w:right w:val="none" w:sz="0" w:space="0" w:color="auto"/>
      </w:divBdr>
    </w:div>
    <w:div w:id="1660308367">
      <w:bodyDiv w:val="1"/>
      <w:marLeft w:val="0"/>
      <w:marRight w:val="0"/>
      <w:marTop w:val="0"/>
      <w:marBottom w:val="0"/>
      <w:divBdr>
        <w:top w:val="none" w:sz="0" w:space="0" w:color="auto"/>
        <w:left w:val="none" w:sz="0" w:space="0" w:color="auto"/>
        <w:bottom w:val="none" w:sz="0" w:space="0" w:color="auto"/>
        <w:right w:val="none" w:sz="0" w:space="0" w:color="auto"/>
      </w:divBdr>
      <w:divsChild>
        <w:div w:id="1593584451">
          <w:marLeft w:val="0"/>
          <w:marRight w:val="0"/>
          <w:marTop w:val="0"/>
          <w:marBottom w:val="0"/>
          <w:divBdr>
            <w:top w:val="none" w:sz="0" w:space="0" w:color="auto"/>
            <w:left w:val="none" w:sz="0" w:space="0" w:color="auto"/>
            <w:bottom w:val="none" w:sz="0" w:space="0" w:color="auto"/>
            <w:right w:val="none" w:sz="0" w:space="0" w:color="auto"/>
          </w:divBdr>
        </w:div>
        <w:div w:id="413087101">
          <w:marLeft w:val="0"/>
          <w:marRight w:val="0"/>
          <w:marTop w:val="0"/>
          <w:marBottom w:val="0"/>
          <w:divBdr>
            <w:top w:val="none" w:sz="0" w:space="0" w:color="auto"/>
            <w:left w:val="none" w:sz="0" w:space="0" w:color="auto"/>
            <w:bottom w:val="none" w:sz="0" w:space="0" w:color="auto"/>
            <w:right w:val="none" w:sz="0" w:space="0" w:color="auto"/>
          </w:divBdr>
        </w:div>
        <w:div w:id="1269897993">
          <w:marLeft w:val="0"/>
          <w:marRight w:val="0"/>
          <w:marTop w:val="0"/>
          <w:marBottom w:val="0"/>
          <w:divBdr>
            <w:top w:val="none" w:sz="0" w:space="0" w:color="auto"/>
            <w:left w:val="none" w:sz="0" w:space="0" w:color="auto"/>
            <w:bottom w:val="none" w:sz="0" w:space="0" w:color="auto"/>
            <w:right w:val="none" w:sz="0" w:space="0" w:color="auto"/>
          </w:divBdr>
        </w:div>
        <w:div w:id="1699238814">
          <w:marLeft w:val="0"/>
          <w:marRight w:val="0"/>
          <w:marTop w:val="0"/>
          <w:marBottom w:val="0"/>
          <w:divBdr>
            <w:top w:val="none" w:sz="0" w:space="0" w:color="auto"/>
            <w:left w:val="none" w:sz="0" w:space="0" w:color="auto"/>
            <w:bottom w:val="none" w:sz="0" w:space="0" w:color="auto"/>
            <w:right w:val="none" w:sz="0" w:space="0" w:color="auto"/>
          </w:divBdr>
        </w:div>
        <w:div w:id="1930233615">
          <w:marLeft w:val="0"/>
          <w:marRight w:val="0"/>
          <w:marTop w:val="0"/>
          <w:marBottom w:val="0"/>
          <w:divBdr>
            <w:top w:val="none" w:sz="0" w:space="0" w:color="auto"/>
            <w:left w:val="none" w:sz="0" w:space="0" w:color="auto"/>
            <w:bottom w:val="none" w:sz="0" w:space="0" w:color="auto"/>
            <w:right w:val="none" w:sz="0" w:space="0" w:color="auto"/>
          </w:divBdr>
        </w:div>
      </w:divsChild>
    </w:div>
    <w:div w:id="1676612366">
      <w:bodyDiv w:val="1"/>
      <w:marLeft w:val="0"/>
      <w:marRight w:val="0"/>
      <w:marTop w:val="0"/>
      <w:marBottom w:val="0"/>
      <w:divBdr>
        <w:top w:val="none" w:sz="0" w:space="0" w:color="auto"/>
        <w:left w:val="none" w:sz="0" w:space="0" w:color="auto"/>
        <w:bottom w:val="none" w:sz="0" w:space="0" w:color="auto"/>
        <w:right w:val="none" w:sz="0" w:space="0" w:color="auto"/>
      </w:divBdr>
    </w:div>
    <w:div w:id="1684892704">
      <w:bodyDiv w:val="1"/>
      <w:marLeft w:val="0"/>
      <w:marRight w:val="0"/>
      <w:marTop w:val="0"/>
      <w:marBottom w:val="0"/>
      <w:divBdr>
        <w:top w:val="none" w:sz="0" w:space="0" w:color="auto"/>
        <w:left w:val="none" w:sz="0" w:space="0" w:color="auto"/>
        <w:bottom w:val="none" w:sz="0" w:space="0" w:color="auto"/>
        <w:right w:val="none" w:sz="0" w:space="0" w:color="auto"/>
      </w:divBdr>
      <w:divsChild>
        <w:div w:id="1793286671">
          <w:marLeft w:val="0"/>
          <w:marRight w:val="0"/>
          <w:marTop w:val="0"/>
          <w:marBottom w:val="0"/>
          <w:divBdr>
            <w:top w:val="none" w:sz="0" w:space="0" w:color="auto"/>
            <w:left w:val="none" w:sz="0" w:space="0" w:color="auto"/>
            <w:bottom w:val="none" w:sz="0" w:space="0" w:color="auto"/>
            <w:right w:val="none" w:sz="0" w:space="0" w:color="auto"/>
          </w:divBdr>
          <w:divsChild>
            <w:div w:id="852768412">
              <w:marLeft w:val="0"/>
              <w:marRight w:val="0"/>
              <w:marTop w:val="0"/>
              <w:marBottom w:val="0"/>
              <w:divBdr>
                <w:top w:val="none" w:sz="0" w:space="0" w:color="auto"/>
                <w:left w:val="none" w:sz="0" w:space="0" w:color="auto"/>
                <w:bottom w:val="none" w:sz="0" w:space="0" w:color="auto"/>
                <w:right w:val="none" w:sz="0" w:space="0" w:color="auto"/>
              </w:divBdr>
            </w:div>
            <w:div w:id="355934711">
              <w:marLeft w:val="0"/>
              <w:marRight w:val="0"/>
              <w:marTop w:val="0"/>
              <w:marBottom w:val="0"/>
              <w:divBdr>
                <w:top w:val="none" w:sz="0" w:space="0" w:color="auto"/>
                <w:left w:val="none" w:sz="0" w:space="0" w:color="auto"/>
                <w:bottom w:val="none" w:sz="0" w:space="0" w:color="auto"/>
                <w:right w:val="none" w:sz="0" w:space="0" w:color="auto"/>
              </w:divBdr>
            </w:div>
            <w:div w:id="459567393">
              <w:marLeft w:val="0"/>
              <w:marRight w:val="0"/>
              <w:marTop w:val="0"/>
              <w:marBottom w:val="0"/>
              <w:divBdr>
                <w:top w:val="none" w:sz="0" w:space="0" w:color="auto"/>
                <w:left w:val="none" w:sz="0" w:space="0" w:color="auto"/>
                <w:bottom w:val="none" w:sz="0" w:space="0" w:color="auto"/>
                <w:right w:val="none" w:sz="0" w:space="0" w:color="auto"/>
              </w:divBdr>
            </w:div>
            <w:div w:id="2039237541">
              <w:marLeft w:val="0"/>
              <w:marRight w:val="0"/>
              <w:marTop w:val="0"/>
              <w:marBottom w:val="0"/>
              <w:divBdr>
                <w:top w:val="none" w:sz="0" w:space="0" w:color="auto"/>
                <w:left w:val="none" w:sz="0" w:space="0" w:color="auto"/>
                <w:bottom w:val="none" w:sz="0" w:space="0" w:color="auto"/>
                <w:right w:val="none" w:sz="0" w:space="0" w:color="auto"/>
              </w:divBdr>
            </w:div>
            <w:div w:id="1395080419">
              <w:marLeft w:val="0"/>
              <w:marRight w:val="0"/>
              <w:marTop w:val="0"/>
              <w:marBottom w:val="0"/>
              <w:divBdr>
                <w:top w:val="none" w:sz="0" w:space="0" w:color="auto"/>
                <w:left w:val="none" w:sz="0" w:space="0" w:color="auto"/>
                <w:bottom w:val="none" w:sz="0" w:space="0" w:color="auto"/>
                <w:right w:val="none" w:sz="0" w:space="0" w:color="auto"/>
              </w:divBdr>
            </w:div>
          </w:divsChild>
        </w:div>
        <w:div w:id="508297329">
          <w:marLeft w:val="0"/>
          <w:marRight w:val="0"/>
          <w:marTop w:val="0"/>
          <w:marBottom w:val="0"/>
          <w:divBdr>
            <w:top w:val="none" w:sz="0" w:space="0" w:color="auto"/>
            <w:left w:val="none" w:sz="0" w:space="0" w:color="auto"/>
            <w:bottom w:val="none" w:sz="0" w:space="0" w:color="auto"/>
            <w:right w:val="none" w:sz="0" w:space="0" w:color="auto"/>
          </w:divBdr>
          <w:divsChild>
            <w:div w:id="109084303">
              <w:marLeft w:val="0"/>
              <w:marRight w:val="0"/>
              <w:marTop w:val="0"/>
              <w:marBottom w:val="0"/>
              <w:divBdr>
                <w:top w:val="none" w:sz="0" w:space="0" w:color="auto"/>
                <w:left w:val="none" w:sz="0" w:space="0" w:color="auto"/>
                <w:bottom w:val="none" w:sz="0" w:space="0" w:color="auto"/>
                <w:right w:val="none" w:sz="0" w:space="0" w:color="auto"/>
              </w:divBdr>
            </w:div>
            <w:div w:id="556941924">
              <w:marLeft w:val="0"/>
              <w:marRight w:val="0"/>
              <w:marTop w:val="0"/>
              <w:marBottom w:val="0"/>
              <w:divBdr>
                <w:top w:val="none" w:sz="0" w:space="0" w:color="auto"/>
                <w:left w:val="none" w:sz="0" w:space="0" w:color="auto"/>
                <w:bottom w:val="none" w:sz="0" w:space="0" w:color="auto"/>
                <w:right w:val="none" w:sz="0" w:space="0" w:color="auto"/>
              </w:divBdr>
            </w:div>
            <w:div w:id="419108404">
              <w:marLeft w:val="0"/>
              <w:marRight w:val="0"/>
              <w:marTop w:val="0"/>
              <w:marBottom w:val="0"/>
              <w:divBdr>
                <w:top w:val="none" w:sz="0" w:space="0" w:color="auto"/>
                <w:left w:val="none" w:sz="0" w:space="0" w:color="auto"/>
                <w:bottom w:val="none" w:sz="0" w:space="0" w:color="auto"/>
                <w:right w:val="none" w:sz="0" w:space="0" w:color="auto"/>
              </w:divBdr>
            </w:div>
            <w:div w:id="934945994">
              <w:marLeft w:val="0"/>
              <w:marRight w:val="0"/>
              <w:marTop w:val="0"/>
              <w:marBottom w:val="0"/>
              <w:divBdr>
                <w:top w:val="none" w:sz="0" w:space="0" w:color="auto"/>
                <w:left w:val="none" w:sz="0" w:space="0" w:color="auto"/>
                <w:bottom w:val="none" w:sz="0" w:space="0" w:color="auto"/>
                <w:right w:val="none" w:sz="0" w:space="0" w:color="auto"/>
              </w:divBdr>
            </w:div>
            <w:div w:id="2093552022">
              <w:marLeft w:val="0"/>
              <w:marRight w:val="0"/>
              <w:marTop w:val="0"/>
              <w:marBottom w:val="0"/>
              <w:divBdr>
                <w:top w:val="none" w:sz="0" w:space="0" w:color="auto"/>
                <w:left w:val="none" w:sz="0" w:space="0" w:color="auto"/>
                <w:bottom w:val="none" w:sz="0" w:space="0" w:color="auto"/>
                <w:right w:val="none" w:sz="0" w:space="0" w:color="auto"/>
              </w:divBdr>
            </w:div>
            <w:div w:id="657806613">
              <w:marLeft w:val="0"/>
              <w:marRight w:val="0"/>
              <w:marTop w:val="0"/>
              <w:marBottom w:val="0"/>
              <w:divBdr>
                <w:top w:val="none" w:sz="0" w:space="0" w:color="auto"/>
                <w:left w:val="none" w:sz="0" w:space="0" w:color="auto"/>
                <w:bottom w:val="none" w:sz="0" w:space="0" w:color="auto"/>
                <w:right w:val="none" w:sz="0" w:space="0" w:color="auto"/>
              </w:divBdr>
            </w:div>
            <w:div w:id="80688992">
              <w:marLeft w:val="0"/>
              <w:marRight w:val="0"/>
              <w:marTop w:val="0"/>
              <w:marBottom w:val="0"/>
              <w:divBdr>
                <w:top w:val="none" w:sz="0" w:space="0" w:color="auto"/>
                <w:left w:val="none" w:sz="0" w:space="0" w:color="auto"/>
                <w:bottom w:val="none" w:sz="0" w:space="0" w:color="auto"/>
                <w:right w:val="none" w:sz="0" w:space="0" w:color="auto"/>
              </w:divBdr>
            </w:div>
            <w:div w:id="7559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914">
      <w:bodyDiv w:val="1"/>
      <w:marLeft w:val="0"/>
      <w:marRight w:val="0"/>
      <w:marTop w:val="0"/>
      <w:marBottom w:val="0"/>
      <w:divBdr>
        <w:top w:val="none" w:sz="0" w:space="0" w:color="auto"/>
        <w:left w:val="none" w:sz="0" w:space="0" w:color="auto"/>
        <w:bottom w:val="none" w:sz="0" w:space="0" w:color="auto"/>
        <w:right w:val="none" w:sz="0" w:space="0" w:color="auto"/>
      </w:divBdr>
      <w:divsChild>
        <w:div w:id="1043558991">
          <w:marLeft w:val="0"/>
          <w:marRight w:val="0"/>
          <w:marTop w:val="0"/>
          <w:marBottom w:val="0"/>
          <w:divBdr>
            <w:top w:val="none" w:sz="0" w:space="0" w:color="auto"/>
            <w:left w:val="none" w:sz="0" w:space="0" w:color="auto"/>
            <w:bottom w:val="none" w:sz="0" w:space="0" w:color="auto"/>
            <w:right w:val="none" w:sz="0" w:space="0" w:color="auto"/>
          </w:divBdr>
        </w:div>
      </w:divsChild>
    </w:div>
    <w:div w:id="1909418143">
      <w:bodyDiv w:val="1"/>
      <w:marLeft w:val="0"/>
      <w:marRight w:val="0"/>
      <w:marTop w:val="0"/>
      <w:marBottom w:val="0"/>
      <w:divBdr>
        <w:top w:val="none" w:sz="0" w:space="0" w:color="auto"/>
        <w:left w:val="none" w:sz="0" w:space="0" w:color="auto"/>
        <w:bottom w:val="none" w:sz="0" w:space="0" w:color="auto"/>
        <w:right w:val="none" w:sz="0" w:space="0" w:color="auto"/>
      </w:divBdr>
    </w:div>
    <w:div w:id="1927692689">
      <w:bodyDiv w:val="1"/>
      <w:marLeft w:val="0"/>
      <w:marRight w:val="0"/>
      <w:marTop w:val="0"/>
      <w:marBottom w:val="0"/>
      <w:divBdr>
        <w:top w:val="none" w:sz="0" w:space="0" w:color="auto"/>
        <w:left w:val="none" w:sz="0" w:space="0" w:color="auto"/>
        <w:bottom w:val="none" w:sz="0" w:space="0" w:color="auto"/>
        <w:right w:val="none" w:sz="0" w:space="0" w:color="auto"/>
      </w:divBdr>
    </w:div>
    <w:div w:id="1949435141">
      <w:bodyDiv w:val="1"/>
      <w:marLeft w:val="0"/>
      <w:marRight w:val="0"/>
      <w:marTop w:val="0"/>
      <w:marBottom w:val="0"/>
      <w:divBdr>
        <w:top w:val="none" w:sz="0" w:space="0" w:color="auto"/>
        <w:left w:val="none" w:sz="0" w:space="0" w:color="auto"/>
        <w:bottom w:val="none" w:sz="0" w:space="0" w:color="auto"/>
        <w:right w:val="none" w:sz="0" w:space="0" w:color="auto"/>
      </w:divBdr>
    </w:div>
    <w:div w:id="1988587663">
      <w:bodyDiv w:val="1"/>
      <w:marLeft w:val="0"/>
      <w:marRight w:val="0"/>
      <w:marTop w:val="0"/>
      <w:marBottom w:val="0"/>
      <w:divBdr>
        <w:top w:val="none" w:sz="0" w:space="0" w:color="auto"/>
        <w:left w:val="none" w:sz="0" w:space="0" w:color="auto"/>
        <w:bottom w:val="none" w:sz="0" w:space="0" w:color="auto"/>
        <w:right w:val="none" w:sz="0" w:space="0" w:color="auto"/>
      </w:divBdr>
      <w:divsChild>
        <w:div w:id="1481967252">
          <w:marLeft w:val="0"/>
          <w:marRight w:val="0"/>
          <w:marTop w:val="0"/>
          <w:marBottom w:val="0"/>
          <w:divBdr>
            <w:top w:val="none" w:sz="0" w:space="0" w:color="auto"/>
            <w:left w:val="none" w:sz="0" w:space="0" w:color="auto"/>
            <w:bottom w:val="none" w:sz="0" w:space="0" w:color="auto"/>
            <w:right w:val="none" w:sz="0" w:space="0" w:color="auto"/>
          </w:divBdr>
        </w:div>
      </w:divsChild>
    </w:div>
    <w:div w:id="1996451526">
      <w:bodyDiv w:val="1"/>
      <w:marLeft w:val="0"/>
      <w:marRight w:val="0"/>
      <w:marTop w:val="0"/>
      <w:marBottom w:val="0"/>
      <w:divBdr>
        <w:top w:val="none" w:sz="0" w:space="0" w:color="auto"/>
        <w:left w:val="none" w:sz="0" w:space="0" w:color="auto"/>
        <w:bottom w:val="none" w:sz="0" w:space="0" w:color="auto"/>
        <w:right w:val="none" w:sz="0" w:space="0" w:color="auto"/>
      </w:divBdr>
    </w:div>
    <w:div w:id="2001541768">
      <w:bodyDiv w:val="1"/>
      <w:marLeft w:val="0"/>
      <w:marRight w:val="0"/>
      <w:marTop w:val="0"/>
      <w:marBottom w:val="0"/>
      <w:divBdr>
        <w:top w:val="none" w:sz="0" w:space="0" w:color="auto"/>
        <w:left w:val="none" w:sz="0" w:space="0" w:color="auto"/>
        <w:bottom w:val="none" w:sz="0" w:space="0" w:color="auto"/>
        <w:right w:val="none" w:sz="0" w:space="0" w:color="auto"/>
      </w:divBdr>
    </w:div>
    <w:div w:id="2008096155">
      <w:bodyDiv w:val="1"/>
      <w:marLeft w:val="0"/>
      <w:marRight w:val="0"/>
      <w:marTop w:val="0"/>
      <w:marBottom w:val="0"/>
      <w:divBdr>
        <w:top w:val="none" w:sz="0" w:space="0" w:color="auto"/>
        <w:left w:val="none" w:sz="0" w:space="0" w:color="auto"/>
        <w:bottom w:val="none" w:sz="0" w:space="0" w:color="auto"/>
        <w:right w:val="none" w:sz="0" w:space="0" w:color="auto"/>
      </w:divBdr>
      <w:divsChild>
        <w:div w:id="1189224553">
          <w:marLeft w:val="0"/>
          <w:marRight w:val="0"/>
          <w:marTop w:val="0"/>
          <w:marBottom w:val="0"/>
          <w:divBdr>
            <w:top w:val="none" w:sz="0" w:space="0" w:color="auto"/>
            <w:left w:val="none" w:sz="0" w:space="0" w:color="auto"/>
            <w:bottom w:val="none" w:sz="0" w:space="0" w:color="auto"/>
            <w:right w:val="none" w:sz="0" w:space="0" w:color="auto"/>
          </w:divBdr>
        </w:div>
      </w:divsChild>
    </w:div>
    <w:div w:id="2010401841">
      <w:bodyDiv w:val="1"/>
      <w:marLeft w:val="0"/>
      <w:marRight w:val="0"/>
      <w:marTop w:val="0"/>
      <w:marBottom w:val="0"/>
      <w:divBdr>
        <w:top w:val="none" w:sz="0" w:space="0" w:color="auto"/>
        <w:left w:val="none" w:sz="0" w:space="0" w:color="auto"/>
        <w:bottom w:val="none" w:sz="0" w:space="0" w:color="auto"/>
        <w:right w:val="none" w:sz="0" w:space="0" w:color="auto"/>
      </w:divBdr>
      <w:divsChild>
        <w:div w:id="1902397939">
          <w:marLeft w:val="0"/>
          <w:marRight w:val="0"/>
          <w:marTop w:val="0"/>
          <w:marBottom w:val="0"/>
          <w:divBdr>
            <w:top w:val="none" w:sz="0" w:space="0" w:color="auto"/>
            <w:left w:val="none" w:sz="0" w:space="0" w:color="auto"/>
            <w:bottom w:val="none" w:sz="0" w:space="0" w:color="auto"/>
            <w:right w:val="none" w:sz="0" w:space="0" w:color="auto"/>
          </w:divBdr>
        </w:div>
        <w:div w:id="235484031">
          <w:marLeft w:val="0"/>
          <w:marRight w:val="0"/>
          <w:marTop w:val="0"/>
          <w:marBottom w:val="0"/>
          <w:divBdr>
            <w:top w:val="none" w:sz="0" w:space="0" w:color="auto"/>
            <w:left w:val="none" w:sz="0" w:space="0" w:color="auto"/>
            <w:bottom w:val="none" w:sz="0" w:space="0" w:color="auto"/>
            <w:right w:val="none" w:sz="0" w:space="0" w:color="auto"/>
          </w:divBdr>
        </w:div>
        <w:div w:id="412245221">
          <w:marLeft w:val="0"/>
          <w:marRight w:val="0"/>
          <w:marTop w:val="0"/>
          <w:marBottom w:val="0"/>
          <w:divBdr>
            <w:top w:val="none" w:sz="0" w:space="0" w:color="auto"/>
            <w:left w:val="none" w:sz="0" w:space="0" w:color="auto"/>
            <w:bottom w:val="none" w:sz="0" w:space="0" w:color="auto"/>
            <w:right w:val="none" w:sz="0" w:space="0" w:color="auto"/>
          </w:divBdr>
        </w:div>
        <w:div w:id="1812401616">
          <w:marLeft w:val="0"/>
          <w:marRight w:val="0"/>
          <w:marTop w:val="0"/>
          <w:marBottom w:val="0"/>
          <w:divBdr>
            <w:top w:val="none" w:sz="0" w:space="0" w:color="auto"/>
            <w:left w:val="none" w:sz="0" w:space="0" w:color="auto"/>
            <w:bottom w:val="none" w:sz="0" w:space="0" w:color="auto"/>
            <w:right w:val="none" w:sz="0" w:space="0" w:color="auto"/>
          </w:divBdr>
        </w:div>
      </w:divsChild>
    </w:div>
    <w:div w:id="2053380471">
      <w:bodyDiv w:val="1"/>
      <w:marLeft w:val="0"/>
      <w:marRight w:val="0"/>
      <w:marTop w:val="0"/>
      <w:marBottom w:val="0"/>
      <w:divBdr>
        <w:top w:val="none" w:sz="0" w:space="0" w:color="auto"/>
        <w:left w:val="none" w:sz="0" w:space="0" w:color="auto"/>
        <w:bottom w:val="none" w:sz="0" w:space="0" w:color="auto"/>
        <w:right w:val="none" w:sz="0" w:space="0" w:color="auto"/>
      </w:divBdr>
      <w:divsChild>
        <w:div w:id="275332685">
          <w:marLeft w:val="0"/>
          <w:marRight w:val="0"/>
          <w:marTop w:val="0"/>
          <w:marBottom w:val="0"/>
          <w:divBdr>
            <w:top w:val="none" w:sz="0" w:space="0" w:color="auto"/>
            <w:left w:val="none" w:sz="0" w:space="0" w:color="auto"/>
            <w:bottom w:val="none" w:sz="0" w:space="0" w:color="auto"/>
            <w:right w:val="none" w:sz="0" w:space="0" w:color="auto"/>
          </w:divBdr>
          <w:divsChild>
            <w:div w:id="974725878">
              <w:marLeft w:val="0"/>
              <w:marRight w:val="0"/>
              <w:marTop w:val="0"/>
              <w:marBottom w:val="0"/>
              <w:divBdr>
                <w:top w:val="none" w:sz="0" w:space="0" w:color="auto"/>
                <w:left w:val="none" w:sz="0" w:space="0" w:color="auto"/>
                <w:bottom w:val="none" w:sz="0" w:space="0" w:color="auto"/>
                <w:right w:val="none" w:sz="0" w:space="0" w:color="auto"/>
              </w:divBdr>
            </w:div>
            <w:div w:id="1548906837">
              <w:marLeft w:val="0"/>
              <w:marRight w:val="0"/>
              <w:marTop w:val="0"/>
              <w:marBottom w:val="0"/>
              <w:divBdr>
                <w:top w:val="none" w:sz="0" w:space="0" w:color="auto"/>
                <w:left w:val="none" w:sz="0" w:space="0" w:color="auto"/>
                <w:bottom w:val="none" w:sz="0" w:space="0" w:color="auto"/>
                <w:right w:val="none" w:sz="0" w:space="0" w:color="auto"/>
              </w:divBdr>
            </w:div>
            <w:div w:id="1775588407">
              <w:marLeft w:val="0"/>
              <w:marRight w:val="0"/>
              <w:marTop w:val="0"/>
              <w:marBottom w:val="0"/>
              <w:divBdr>
                <w:top w:val="none" w:sz="0" w:space="0" w:color="auto"/>
                <w:left w:val="none" w:sz="0" w:space="0" w:color="auto"/>
                <w:bottom w:val="none" w:sz="0" w:space="0" w:color="auto"/>
                <w:right w:val="none" w:sz="0" w:space="0" w:color="auto"/>
              </w:divBdr>
            </w:div>
            <w:div w:id="5907319">
              <w:marLeft w:val="0"/>
              <w:marRight w:val="0"/>
              <w:marTop w:val="0"/>
              <w:marBottom w:val="0"/>
              <w:divBdr>
                <w:top w:val="none" w:sz="0" w:space="0" w:color="auto"/>
                <w:left w:val="none" w:sz="0" w:space="0" w:color="auto"/>
                <w:bottom w:val="none" w:sz="0" w:space="0" w:color="auto"/>
                <w:right w:val="none" w:sz="0" w:space="0" w:color="auto"/>
              </w:divBdr>
            </w:div>
            <w:div w:id="1152260091">
              <w:marLeft w:val="0"/>
              <w:marRight w:val="0"/>
              <w:marTop w:val="0"/>
              <w:marBottom w:val="0"/>
              <w:divBdr>
                <w:top w:val="none" w:sz="0" w:space="0" w:color="auto"/>
                <w:left w:val="none" w:sz="0" w:space="0" w:color="auto"/>
                <w:bottom w:val="none" w:sz="0" w:space="0" w:color="auto"/>
                <w:right w:val="none" w:sz="0" w:space="0" w:color="auto"/>
              </w:divBdr>
            </w:div>
          </w:divsChild>
        </w:div>
        <w:div w:id="448402006">
          <w:marLeft w:val="0"/>
          <w:marRight w:val="0"/>
          <w:marTop w:val="0"/>
          <w:marBottom w:val="0"/>
          <w:divBdr>
            <w:top w:val="none" w:sz="0" w:space="0" w:color="auto"/>
            <w:left w:val="none" w:sz="0" w:space="0" w:color="auto"/>
            <w:bottom w:val="none" w:sz="0" w:space="0" w:color="auto"/>
            <w:right w:val="none" w:sz="0" w:space="0" w:color="auto"/>
          </w:divBdr>
          <w:divsChild>
            <w:div w:id="620695735">
              <w:marLeft w:val="0"/>
              <w:marRight w:val="0"/>
              <w:marTop w:val="0"/>
              <w:marBottom w:val="0"/>
              <w:divBdr>
                <w:top w:val="none" w:sz="0" w:space="0" w:color="auto"/>
                <w:left w:val="none" w:sz="0" w:space="0" w:color="auto"/>
                <w:bottom w:val="none" w:sz="0" w:space="0" w:color="auto"/>
                <w:right w:val="none" w:sz="0" w:space="0" w:color="auto"/>
              </w:divBdr>
            </w:div>
            <w:div w:id="1940987586">
              <w:marLeft w:val="0"/>
              <w:marRight w:val="0"/>
              <w:marTop w:val="0"/>
              <w:marBottom w:val="0"/>
              <w:divBdr>
                <w:top w:val="none" w:sz="0" w:space="0" w:color="auto"/>
                <w:left w:val="none" w:sz="0" w:space="0" w:color="auto"/>
                <w:bottom w:val="none" w:sz="0" w:space="0" w:color="auto"/>
                <w:right w:val="none" w:sz="0" w:space="0" w:color="auto"/>
              </w:divBdr>
            </w:div>
            <w:div w:id="2096903669">
              <w:marLeft w:val="0"/>
              <w:marRight w:val="0"/>
              <w:marTop w:val="0"/>
              <w:marBottom w:val="0"/>
              <w:divBdr>
                <w:top w:val="none" w:sz="0" w:space="0" w:color="auto"/>
                <w:left w:val="none" w:sz="0" w:space="0" w:color="auto"/>
                <w:bottom w:val="none" w:sz="0" w:space="0" w:color="auto"/>
                <w:right w:val="none" w:sz="0" w:space="0" w:color="auto"/>
              </w:divBdr>
            </w:div>
            <w:div w:id="603269042">
              <w:marLeft w:val="0"/>
              <w:marRight w:val="0"/>
              <w:marTop w:val="0"/>
              <w:marBottom w:val="0"/>
              <w:divBdr>
                <w:top w:val="none" w:sz="0" w:space="0" w:color="auto"/>
                <w:left w:val="none" w:sz="0" w:space="0" w:color="auto"/>
                <w:bottom w:val="none" w:sz="0" w:space="0" w:color="auto"/>
                <w:right w:val="none" w:sz="0" w:space="0" w:color="auto"/>
              </w:divBdr>
            </w:div>
            <w:div w:id="1963804020">
              <w:marLeft w:val="0"/>
              <w:marRight w:val="0"/>
              <w:marTop w:val="0"/>
              <w:marBottom w:val="0"/>
              <w:divBdr>
                <w:top w:val="none" w:sz="0" w:space="0" w:color="auto"/>
                <w:left w:val="none" w:sz="0" w:space="0" w:color="auto"/>
                <w:bottom w:val="none" w:sz="0" w:space="0" w:color="auto"/>
                <w:right w:val="none" w:sz="0" w:space="0" w:color="auto"/>
              </w:divBdr>
            </w:div>
            <w:div w:id="82074961">
              <w:marLeft w:val="0"/>
              <w:marRight w:val="0"/>
              <w:marTop w:val="0"/>
              <w:marBottom w:val="0"/>
              <w:divBdr>
                <w:top w:val="none" w:sz="0" w:space="0" w:color="auto"/>
                <w:left w:val="none" w:sz="0" w:space="0" w:color="auto"/>
                <w:bottom w:val="none" w:sz="0" w:space="0" w:color="auto"/>
                <w:right w:val="none" w:sz="0" w:space="0" w:color="auto"/>
              </w:divBdr>
            </w:div>
            <w:div w:id="469787919">
              <w:marLeft w:val="0"/>
              <w:marRight w:val="0"/>
              <w:marTop w:val="0"/>
              <w:marBottom w:val="0"/>
              <w:divBdr>
                <w:top w:val="none" w:sz="0" w:space="0" w:color="auto"/>
                <w:left w:val="none" w:sz="0" w:space="0" w:color="auto"/>
                <w:bottom w:val="none" w:sz="0" w:space="0" w:color="auto"/>
                <w:right w:val="none" w:sz="0" w:space="0" w:color="auto"/>
              </w:divBdr>
            </w:div>
            <w:div w:id="3253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698292">
      <w:bodyDiv w:val="1"/>
      <w:marLeft w:val="0"/>
      <w:marRight w:val="0"/>
      <w:marTop w:val="0"/>
      <w:marBottom w:val="0"/>
      <w:divBdr>
        <w:top w:val="none" w:sz="0" w:space="0" w:color="auto"/>
        <w:left w:val="none" w:sz="0" w:space="0" w:color="auto"/>
        <w:bottom w:val="none" w:sz="0" w:space="0" w:color="auto"/>
        <w:right w:val="none" w:sz="0" w:space="0" w:color="auto"/>
      </w:divBdr>
      <w:divsChild>
        <w:div w:id="1518232663">
          <w:marLeft w:val="0"/>
          <w:marRight w:val="0"/>
          <w:marTop w:val="0"/>
          <w:marBottom w:val="0"/>
          <w:divBdr>
            <w:top w:val="none" w:sz="0" w:space="0" w:color="auto"/>
            <w:left w:val="none" w:sz="0" w:space="0" w:color="auto"/>
            <w:bottom w:val="none" w:sz="0" w:space="0" w:color="auto"/>
            <w:right w:val="none" w:sz="0" w:space="0" w:color="auto"/>
          </w:divBdr>
        </w:div>
      </w:divsChild>
    </w:div>
    <w:div w:id="2097240929">
      <w:bodyDiv w:val="1"/>
      <w:marLeft w:val="0"/>
      <w:marRight w:val="0"/>
      <w:marTop w:val="0"/>
      <w:marBottom w:val="0"/>
      <w:divBdr>
        <w:top w:val="none" w:sz="0" w:space="0" w:color="auto"/>
        <w:left w:val="none" w:sz="0" w:space="0" w:color="auto"/>
        <w:bottom w:val="none" w:sz="0" w:space="0" w:color="auto"/>
        <w:right w:val="none" w:sz="0" w:space="0" w:color="auto"/>
      </w:divBdr>
    </w:div>
    <w:div w:id="2098745437">
      <w:bodyDiv w:val="1"/>
      <w:marLeft w:val="0"/>
      <w:marRight w:val="0"/>
      <w:marTop w:val="0"/>
      <w:marBottom w:val="0"/>
      <w:divBdr>
        <w:top w:val="none" w:sz="0" w:space="0" w:color="auto"/>
        <w:left w:val="none" w:sz="0" w:space="0" w:color="auto"/>
        <w:bottom w:val="none" w:sz="0" w:space="0" w:color="auto"/>
        <w:right w:val="none" w:sz="0" w:space="0" w:color="auto"/>
      </w:divBdr>
      <w:divsChild>
        <w:div w:id="1605721494">
          <w:marLeft w:val="0"/>
          <w:marRight w:val="0"/>
          <w:marTop w:val="0"/>
          <w:marBottom w:val="0"/>
          <w:divBdr>
            <w:top w:val="none" w:sz="0" w:space="0" w:color="auto"/>
            <w:left w:val="none" w:sz="0" w:space="0" w:color="auto"/>
            <w:bottom w:val="none" w:sz="0" w:space="0" w:color="auto"/>
            <w:right w:val="none" w:sz="0" w:space="0" w:color="auto"/>
          </w:divBdr>
        </w:div>
        <w:div w:id="1543134230">
          <w:marLeft w:val="0"/>
          <w:marRight w:val="0"/>
          <w:marTop w:val="0"/>
          <w:marBottom w:val="0"/>
          <w:divBdr>
            <w:top w:val="none" w:sz="0" w:space="0" w:color="auto"/>
            <w:left w:val="none" w:sz="0" w:space="0" w:color="auto"/>
            <w:bottom w:val="none" w:sz="0" w:space="0" w:color="auto"/>
            <w:right w:val="none" w:sz="0" w:space="0" w:color="auto"/>
          </w:divBdr>
        </w:div>
        <w:div w:id="1577590610">
          <w:marLeft w:val="0"/>
          <w:marRight w:val="0"/>
          <w:marTop w:val="0"/>
          <w:marBottom w:val="0"/>
          <w:divBdr>
            <w:top w:val="none" w:sz="0" w:space="0" w:color="auto"/>
            <w:left w:val="none" w:sz="0" w:space="0" w:color="auto"/>
            <w:bottom w:val="none" w:sz="0" w:space="0" w:color="auto"/>
            <w:right w:val="none" w:sz="0" w:space="0" w:color="auto"/>
          </w:divBdr>
        </w:div>
        <w:div w:id="704251387">
          <w:marLeft w:val="0"/>
          <w:marRight w:val="0"/>
          <w:marTop w:val="0"/>
          <w:marBottom w:val="0"/>
          <w:divBdr>
            <w:top w:val="none" w:sz="0" w:space="0" w:color="auto"/>
            <w:left w:val="none" w:sz="0" w:space="0" w:color="auto"/>
            <w:bottom w:val="none" w:sz="0" w:space="0" w:color="auto"/>
            <w:right w:val="none" w:sz="0" w:space="0" w:color="auto"/>
          </w:divBdr>
        </w:div>
        <w:div w:id="1022511007">
          <w:marLeft w:val="0"/>
          <w:marRight w:val="0"/>
          <w:marTop w:val="0"/>
          <w:marBottom w:val="0"/>
          <w:divBdr>
            <w:top w:val="none" w:sz="0" w:space="0" w:color="auto"/>
            <w:left w:val="none" w:sz="0" w:space="0" w:color="auto"/>
            <w:bottom w:val="none" w:sz="0" w:space="0" w:color="auto"/>
            <w:right w:val="none" w:sz="0" w:space="0" w:color="auto"/>
          </w:divBdr>
        </w:div>
        <w:div w:id="1042484111">
          <w:marLeft w:val="0"/>
          <w:marRight w:val="0"/>
          <w:marTop w:val="0"/>
          <w:marBottom w:val="0"/>
          <w:divBdr>
            <w:top w:val="none" w:sz="0" w:space="0" w:color="auto"/>
            <w:left w:val="none" w:sz="0" w:space="0" w:color="auto"/>
            <w:bottom w:val="none" w:sz="0" w:space="0" w:color="auto"/>
            <w:right w:val="none" w:sz="0" w:space="0" w:color="auto"/>
          </w:divBdr>
        </w:div>
      </w:divsChild>
    </w:div>
    <w:div w:id="2139837255">
      <w:bodyDiv w:val="1"/>
      <w:marLeft w:val="0"/>
      <w:marRight w:val="0"/>
      <w:marTop w:val="0"/>
      <w:marBottom w:val="0"/>
      <w:divBdr>
        <w:top w:val="none" w:sz="0" w:space="0" w:color="auto"/>
        <w:left w:val="none" w:sz="0" w:space="0" w:color="auto"/>
        <w:bottom w:val="none" w:sz="0" w:space="0" w:color="auto"/>
        <w:right w:val="none" w:sz="0" w:space="0" w:color="auto"/>
      </w:divBdr>
      <w:divsChild>
        <w:div w:id="1124231832">
          <w:marLeft w:val="0"/>
          <w:marRight w:val="0"/>
          <w:marTop w:val="0"/>
          <w:marBottom w:val="0"/>
          <w:divBdr>
            <w:top w:val="none" w:sz="0" w:space="0" w:color="auto"/>
            <w:left w:val="none" w:sz="0" w:space="0" w:color="auto"/>
            <w:bottom w:val="none" w:sz="0" w:space="0" w:color="auto"/>
            <w:right w:val="none" w:sz="0" w:space="0" w:color="auto"/>
          </w:divBdr>
        </w:div>
        <w:div w:id="565796016">
          <w:marLeft w:val="0"/>
          <w:marRight w:val="0"/>
          <w:marTop w:val="0"/>
          <w:marBottom w:val="0"/>
          <w:divBdr>
            <w:top w:val="none" w:sz="0" w:space="0" w:color="auto"/>
            <w:left w:val="none" w:sz="0" w:space="0" w:color="auto"/>
            <w:bottom w:val="none" w:sz="0" w:space="0" w:color="auto"/>
            <w:right w:val="none" w:sz="0" w:space="0" w:color="auto"/>
          </w:divBdr>
        </w:div>
        <w:div w:id="1727989017">
          <w:marLeft w:val="0"/>
          <w:marRight w:val="0"/>
          <w:marTop w:val="0"/>
          <w:marBottom w:val="0"/>
          <w:divBdr>
            <w:top w:val="none" w:sz="0" w:space="0" w:color="auto"/>
            <w:left w:val="none" w:sz="0" w:space="0" w:color="auto"/>
            <w:bottom w:val="none" w:sz="0" w:space="0" w:color="auto"/>
            <w:right w:val="none" w:sz="0" w:space="0" w:color="auto"/>
          </w:divBdr>
        </w:div>
        <w:div w:id="553736189">
          <w:marLeft w:val="0"/>
          <w:marRight w:val="0"/>
          <w:marTop w:val="0"/>
          <w:marBottom w:val="0"/>
          <w:divBdr>
            <w:top w:val="none" w:sz="0" w:space="0" w:color="auto"/>
            <w:left w:val="none" w:sz="0" w:space="0" w:color="auto"/>
            <w:bottom w:val="none" w:sz="0" w:space="0" w:color="auto"/>
            <w:right w:val="none" w:sz="0" w:space="0" w:color="auto"/>
          </w:divBdr>
        </w:div>
        <w:div w:id="1115057773">
          <w:marLeft w:val="0"/>
          <w:marRight w:val="0"/>
          <w:marTop w:val="0"/>
          <w:marBottom w:val="0"/>
          <w:divBdr>
            <w:top w:val="none" w:sz="0" w:space="0" w:color="auto"/>
            <w:left w:val="none" w:sz="0" w:space="0" w:color="auto"/>
            <w:bottom w:val="none" w:sz="0" w:space="0" w:color="auto"/>
            <w:right w:val="none" w:sz="0" w:space="0" w:color="auto"/>
          </w:divBdr>
        </w:div>
        <w:div w:id="1897619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58F1DC-9C3E-1C40-8D5E-4D510955B5A0}" type="doc">
      <dgm:prSet loTypeId="urn:microsoft.com/office/officeart/2005/8/layout/radial5" loCatId="" qsTypeId="urn:microsoft.com/office/officeart/2005/8/quickstyle/simple1" qsCatId="simple" csTypeId="urn:microsoft.com/office/officeart/2005/8/colors/accent2_2" csCatId="accent2" phldr="1"/>
      <dgm:spPr/>
      <dgm:t>
        <a:bodyPr/>
        <a:lstStyle/>
        <a:p>
          <a:endParaRPr lang="en-US"/>
        </a:p>
      </dgm:t>
    </dgm:pt>
    <dgm:pt modelId="{5750B1F4-601E-184A-84C6-BF36D6C515A8}">
      <dgm:prSet phldrT="[Text]"/>
      <dgm:spPr/>
      <dgm:t>
        <a:bodyPr/>
        <a:lstStyle/>
        <a:p>
          <a:r>
            <a:rPr lang="en-US"/>
            <a:t>Boeing</a:t>
          </a:r>
        </a:p>
      </dgm:t>
    </dgm:pt>
    <dgm:pt modelId="{5F14D4A7-0135-E941-95B2-C8FB9A9448A1}" type="parTrans" cxnId="{DFE32E4C-2907-7B42-A8D4-EA3194998898}">
      <dgm:prSet/>
      <dgm:spPr/>
      <dgm:t>
        <a:bodyPr/>
        <a:lstStyle/>
        <a:p>
          <a:endParaRPr lang="en-US"/>
        </a:p>
      </dgm:t>
    </dgm:pt>
    <dgm:pt modelId="{9768C333-AF64-DD4C-A6EE-45126AFF4DF3}" type="sibTrans" cxnId="{DFE32E4C-2907-7B42-A8D4-EA3194998898}">
      <dgm:prSet/>
      <dgm:spPr/>
      <dgm:t>
        <a:bodyPr/>
        <a:lstStyle/>
        <a:p>
          <a:endParaRPr lang="en-US"/>
        </a:p>
      </dgm:t>
    </dgm:pt>
    <dgm:pt modelId="{31642991-451D-A841-A245-5A21F542B36F}">
      <dgm:prSet phldrT="[Text]" custT="1"/>
      <dgm:spPr/>
      <dgm:t>
        <a:bodyPr/>
        <a:lstStyle/>
        <a:p>
          <a:r>
            <a:rPr lang="en-US" sz="1000"/>
            <a:t>Employees/Engineers</a:t>
          </a:r>
        </a:p>
      </dgm:t>
    </dgm:pt>
    <dgm:pt modelId="{EDCC7FB1-DB9A-2E43-9CC5-6EF9E3A8C864}" type="parTrans" cxnId="{EDEA419A-E892-A44F-AD50-083281370AB4}">
      <dgm:prSet/>
      <dgm:spPr/>
      <dgm:t>
        <a:bodyPr/>
        <a:lstStyle/>
        <a:p>
          <a:endParaRPr lang="en-US"/>
        </a:p>
      </dgm:t>
    </dgm:pt>
    <dgm:pt modelId="{7B7DCC04-29C7-6246-AB5C-B2370F730AD8}" type="sibTrans" cxnId="{EDEA419A-E892-A44F-AD50-083281370AB4}">
      <dgm:prSet/>
      <dgm:spPr/>
      <dgm:t>
        <a:bodyPr/>
        <a:lstStyle/>
        <a:p>
          <a:endParaRPr lang="en-US"/>
        </a:p>
      </dgm:t>
    </dgm:pt>
    <dgm:pt modelId="{1B131D4D-E0E3-2947-BF81-2B1EA0547B8C}">
      <dgm:prSet phldrT="[Text]" custT="1"/>
      <dgm:spPr/>
      <dgm:t>
        <a:bodyPr/>
        <a:lstStyle/>
        <a:p>
          <a:r>
            <a:rPr lang="en-US" sz="900"/>
            <a:t>shareholders</a:t>
          </a:r>
        </a:p>
      </dgm:t>
    </dgm:pt>
    <dgm:pt modelId="{E5F06B26-1B62-4243-A218-B650F3777E76}" type="parTrans" cxnId="{15780960-21FF-3D42-8BAA-2AF729DF5982}">
      <dgm:prSet/>
      <dgm:spPr/>
      <dgm:t>
        <a:bodyPr/>
        <a:lstStyle/>
        <a:p>
          <a:endParaRPr lang="en-US"/>
        </a:p>
      </dgm:t>
    </dgm:pt>
    <dgm:pt modelId="{773CB96D-075E-7547-9545-3F486160D71C}" type="sibTrans" cxnId="{15780960-21FF-3D42-8BAA-2AF729DF5982}">
      <dgm:prSet/>
      <dgm:spPr/>
      <dgm:t>
        <a:bodyPr/>
        <a:lstStyle/>
        <a:p>
          <a:endParaRPr lang="en-US"/>
        </a:p>
      </dgm:t>
    </dgm:pt>
    <dgm:pt modelId="{D898E282-AAFA-674C-99B5-E78A4D6D7364}">
      <dgm:prSet phldrT="[Text]" custT="1"/>
      <dgm:spPr/>
      <dgm:t>
        <a:bodyPr/>
        <a:lstStyle/>
        <a:p>
          <a:r>
            <a:rPr lang="en-US" sz="900"/>
            <a:t>Airlines/Customers</a:t>
          </a:r>
        </a:p>
      </dgm:t>
    </dgm:pt>
    <dgm:pt modelId="{04E23A42-DCFD-4440-99CB-26AADB33EE63}" type="parTrans" cxnId="{BB39F3BA-1780-A349-AD91-362EC9A27664}">
      <dgm:prSet/>
      <dgm:spPr/>
      <dgm:t>
        <a:bodyPr/>
        <a:lstStyle/>
        <a:p>
          <a:endParaRPr lang="en-US"/>
        </a:p>
      </dgm:t>
    </dgm:pt>
    <dgm:pt modelId="{BB1D69DC-44EB-C941-AC13-E8C9F90F23B0}" type="sibTrans" cxnId="{BB39F3BA-1780-A349-AD91-362EC9A27664}">
      <dgm:prSet/>
      <dgm:spPr/>
      <dgm:t>
        <a:bodyPr/>
        <a:lstStyle/>
        <a:p>
          <a:endParaRPr lang="en-US"/>
        </a:p>
      </dgm:t>
    </dgm:pt>
    <dgm:pt modelId="{1B83B862-BF21-1F48-9D85-7DD4A1400838}">
      <dgm:prSet phldrT="[Text]" custT="1"/>
      <dgm:spPr/>
      <dgm:t>
        <a:bodyPr/>
        <a:lstStyle/>
        <a:p>
          <a:r>
            <a:rPr lang="en-US" sz="1000"/>
            <a:t>Regulators/FAA</a:t>
          </a:r>
        </a:p>
      </dgm:t>
    </dgm:pt>
    <dgm:pt modelId="{8DC2DD1E-2767-DE49-BED6-566BD07ED105}" type="parTrans" cxnId="{D94F60FB-C6F1-054C-84A0-0A916F55CDE8}">
      <dgm:prSet/>
      <dgm:spPr/>
      <dgm:t>
        <a:bodyPr/>
        <a:lstStyle/>
        <a:p>
          <a:endParaRPr lang="en-US"/>
        </a:p>
      </dgm:t>
    </dgm:pt>
    <dgm:pt modelId="{931E4A38-DC0C-0B4A-86B5-94CC1C3E0209}" type="sibTrans" cxnId="{D94F60FB-C6F1-054C-84A0-0A916F55CDE8}">
      <dgm:prSet/>
      <dgm:spPr/>
      <dgm:t>
        <a:bodyPr/>
        <a:lstStyle/>
        <a:p>
          <a:endParaRPr lang="en-US"/>
        </a:p>
      </dgm:t>
    </dgm:pt>
    <dgm:pt modelId="{776244E0-6EC1-A644-A18D-3CD790431AA8}">
      <dgm:prSet custT="1"/>
      <dgm:spPr/>
      <dgm:t>
        <a:bodyPr/>
        <a:lstStyle/>
        <a:p>
          <a:r>
            <a:rPr lang="en-US" sz="1050"/>
            <a:t>Suppliers</a:t>
          </a:r>
          <a:endParaRPr lang="en-US" sz="500"/>
        </a:p>
      </dgm:t>
    </dgm:pt>
    <dgm:pt modelId="{6C76FD98-6B6E-7648-BCB3-6E28AA192465}" type="parTrans" cxnId="{56EF0E0D-179D-414E-917B-B222EAAD8E73}">
      <dgm:prSet/>
      <dgm:spPr/>
      <dgm:t>
        <a:bodyPr/>
        <a:lstStyle/>
        <a:p>
          <a:endParaRPr lang="en-US"/>
        </a:p>
      </dgm:t>
    </dgm:pt>
    <dgm:pt modelId="{E8CC5A18-4FC7-C247-AF79-1E74C4229F07}" type="sibTrans" cxnId="{56EF0E0D-179D-414E-917B-B222EAAD8E73}">
      <dgm:prSet/>
      <dgm:spPr/>
      <dgm:t>
        <a:bodyPr/>
        <a:lstStyle/>
        <a:p>
          <a:endParaRPr lang="en-US"/>
        </a:p>
      </dgm:t>
    </dgm:pt>
    <dgm:pt modelId="{C6E73A46-4A21-9D4C-BB2A-1FE277BB5D6F}">
      <dgm:prSet/>
      <dgm:spPr/>
      <dgm:t>
        <a:bodyPr/>
        <a:lstStyle/>
        <a:p>
          <a:r>
            <a:rPr lang="en-US"/>
            <a:t>Passengers</a:t>
          </a:r>
        </a:p>
      </dgm:t>
    </dgm:pt>
    <dgm:pt modelId="{7FB2A79B-65F7-6545-AE23-9C68F7358CAB}" type="parTrans" cxnId="{E3AA6BC3-8F2E-1643-8E97-CD09F2A75406}">
      <dgm:prSet/>
      <dgm:spPr/>
      <dgm:t>
        <a:bodyPr/>
        <a:lstStyle/>
        <a:p>
          <a:endParaRPr lang="en-US"/>
        </a:p>
      </dgm:t>
    </dgm:pt>
    <dgm:pt modelId="{A8DDB459-C273-9B4B-AAC3-68D8F97D08AF}" type="sibTrans" cxnId="{E3AA6BC3-8F2E-1643-8E97-CD09F2A75406}">
      <dgm:prSet/>
      <dgm:spPr/>
    </dgm:pt>
    <dgm:pt modelId="{C9B9FAAE-D153-0B4C-8DE4-7D19EB16F050}" type="pres">
      <dgm:prSet presAssocID="{8A58F1DC-9C3E-1C40-8D5E-4D510955B5A0}" presName="Name0" presStyleCnt="0">
        <dgm:presLayoutVars>
          <dgm:chMax val="1"/>
          <dgm:dir/>
          <dgm:animLvl val="ctr"/>
          <dgm:resizeHandles val="exact"/>
        </dgm:presLayoutVars>
      </dgm:prSet>
      <dgm:spPr/>
    </dgm:pt>
    <dgm:pt modelId="{003B35A1-F3DA-FA4F-9C6D-B6005AD0381D}" type="pres">
      <dgm:prSet presAssocID="{5750B1F4-601E-184A-84C6-BF36D6C515A8}" presName="centerShape" presStyleLbl="node0" presStyleIdx="0" presStyleCnt="1"/>
      <dgm:spPr/>
    </dgm:pt>
    <dgm:pt modelId="{5E62FCFA-381E-C14E-AEB0-E6E739C5FB4D}" type="pres">
      <dgm:prSet presAssocID="{E5F06B26-1B62-4243-A218-B650F3777E76}" presName="parTrans" presStyleLbl="sibTrans2D1" presStyleIdx="0" presStyleCnt="6"/>
      <dgm:spPr/>
    </dgm:pt>
    <dgm:pt modelId="{340F4659-FF51-764E-BD2B-13D26257F44F}" type="pres">
      <dgm:prSet presAssocID="{E5F06B26-1B62-4243-A218-B650F3777E76}" presName="connectorText" presStyleLbl="sibTrans2D1" presStyleIdx="0" presStyleCnt="6"/>
      <dgm:spPr/>
    </dgm:pt>
    <dgm:pt modelId="{89407D89-D33C-544D-80C0-DFEA60219C7E}" type="pres">
      <dgm:prSet presAssocID="{1B131D4D-E0E3-2947-BF81-2B1EA0547B8C}" presName="node" presStyleLbl="node1" presStyleIdx="0" presStyleCnt="6">
        <dgm:presLayoutVars>
          <dgm:bulletEnabled val="1"/>
        </dgm:presLayoutVars>
      </dgm:prSet>
      <dgm:spPr/>
    </dgm:pt>
    <dgm:pt modelId="{8160E816-F244-E14A-A082-4B4D1AAFE475}" type="pres">
      <dgm:prSet presAssocID="{EDCC7FB1-DB9A-2E43-9CC5-6EF9E3A8C864}" presName="parTrans" presStyleLbl="sibTrans2D1" presStyleIdx="1" presStyleCnt="6"/>
      <dgm:spPr/>
    </dgm:pt>
    <dgm:pt modelId="{F401A7D0-FC36-6B48-8635-8DB17BA2A3A3}" type="pres">
      <dgm:prSet presAssocID="{EDCC7FB1-DB9A-2E43-9CC5-6EF9E3A8C864}" presName="connectorText" presStyleLbl="sibTrans2D1" presStyleIdx="1" presStyleCnt="6"/>
      <dgm:spPr/>
    </dgm:pt>
    <dgm:pt modelId="{733C0C61-49FE-5844-9ED0-8DF85A89F1AB}" type="pres">
      <dgm:prSet presAssocID="{31642991-451D-A841-A245-5A21F542B36F}" presName="node" presStyleLbl="node1" presStyleIdx="1" presStyleCnt="6">
        <dgm:presLayoutVars>
          <dgm:bulletEnabled val="1"/>
        </dgm:presLayoutVars>
      </dgm:prSet>
      <dgm:spPr/>
    </dgm:pt>
    <dgm:pt modelId="{17E3742B-6F9D-D54A-BFE8-2BEB993387E4}" type="pres">
      <dgm:prSet presAssocID="{7FB2A79B-65F7-6545-AE23-9C68F7358CAB}" presName="parTrans" presStyleLbl="sibTrans2D1" presStyleIdx="2" presStyleCnt="6"/>
      <dgm:spPr/>
    </dgm:pt>
    <dgm:pt modelId="{DF3B305C-6E22-FF4E-B1C0-A0A57F9E0A0B}" type="pres">
      <dgm:prSet presAssocID="{7FB2A79B-65F7-6545-AE23-9C68F7358CAB}" presName="connectorText" presStyleLbl="sibTrans2D1" presStyleIdx="2" presStyleCnt="6"/>
      <dgm:spPr/>
    </dgm:pt>
    <dgm:pt modelId="{DC137D35-4B0D-A244-9E87-3A35DA96B39C}" type="pres">
      <dgm:prSet presAssocID="{C6E73A46-4A21-9D4C-BB2A-1FE277BB5D6F}" presName="node" presStyleLbl="node1" presStyleIdx="2" presStyleCnt="6">
        <dgm:presLayoutVars>
          <dgm:bulletEnabled val="1"/>
        </dgm:presLayoutVars>
      </dgm:prSet>
      <dgm:spPr/>
    </dgm:pt>
    <dgm:pt modelId="{1416ED6F-483F-3644-875C-1C1E84DAFE5C}" type="pres">
      <dgm:prSet presAssocID="{04E23A42-DCFD-4440-99CB-26AADB33EE63}" presName="parTrans" presStyleLbl="sibTrans2D1" presStyleIdx="3" presStyleCnt="6"/>
      <dgm:spPr/>
    </dgm:pt>
    <dgm:pt modelId="{84FC4879-3CC6-8847-8CB9-294C7636DFC2}" type="pres">
      <dgm:prSet presAssocID="{04E23A42-DCFD-4440-99CB-26AADB33EE63}" presName="connectorText" presStyleLbl="sibTrans2D1" presStyleIdx="3" presStyleCnt="6"/>
      <dgm:spPr/>
    </dgm:pt>
    <dgm:pt modelId="{13721B5D-DB88-B14D-9A97-47AC50569B73}" type="pres">
      <dgm:prSet presAssocID="{D898E282-AAFA-674C-99B5-E78A4D6D7364}" presName="node" presStyleLbl="node1" presStyleIdx="3" presStyleCnt="6">
        <dgm:presLayoutVars>
          <dgm:bulletEnabled val="1"/>
        </dgm:presLayoutVars>
      </dgm:prSet>
      <dgm:spPr/>
    </dgm:pt>
    <dgm:pt modelId="{AB413DD1-62D3-8146-9DBC-166C7A6FE309}" type="pres">
      <dgm:prSet presAssocID="{8DC2DD1E-2767-DE49-BED6-566BD07ED105}" presName="parTrans" presStyleLbl="sibTrans2D1" presStyleIdx="4" presStyleCnt="6"/>
      <dgm:spPr/>
    </dgm:pt>
    <dgm:pt modelId="{1FC41AF0-2DE2-E342-9EFF-E23461C8DA36}" type="pres">
      <dgm:prSet presAssocID="{8DC2DD1E-2767-DE49-BED6-566BD07ED105}" presName="connectorText" presStyleLbl="sibTrans2D1" presStyleIdx="4" presStyleCnt="6"/>
      <dgm:spPr/>
    </dgm:pt>
    <dgm:pt modelId="{8E4C509F-5DF5-F84D-AE08-F7C0DA6A0993}" type="pres">
      <dgm:prSet presAssocID="{1B83B862-BF21-1F48-9D85-7DD4A1400838}" presName="node" presStyleLbl="node1" presStyleIdx="4" presStyleCnt="6">
        <dgm:presLayoutVars>
          <dgm:bulletEnabled val="1"/>
        </dgm:presLayoutVars>
      </dgm:prSet>
      <dgm:spPr/>
    </dgm:pt>
    <dgm:pt modelId="{17616F73-2B27-5249-840C-ECACEDDBBE15}" type="pres">
      <dgm:prSet presAssocID="{6C76FD98-6B6E-7648-BCB3-6E28AA192465}" presName="parTrans" presStyleLbl="sibTrans2D1" presStyleIdx="5" presStyleCnt="6"/>
      <dgm:spPr/>
    </dgm:pt>
    <dgm:pt modelId="{A9810A79-5B5B-A249-BCE6-74F2FCC1B129}" type="pres">
      <dgm:prSet presAssocID="{6C76FD98-6B6E-7648-BCB3-6E28AA192465}" presName="connectorText" presStyleLbl="sibTrans2D1" presStyleIdx="5" presStyleCnt="6"/>
      <dgm:spPr/>
    </dgm:pt>
    <dgm:pt modelId="{650A63D3-FE64-6B42-8834-7DCC6589413C}" type="pres">
      <dgm:prSet presAssocID="{776244E0-6EC1-A644-A18D-3CD790431AA8}" presName="node" presStyleLbl="node1" presStyleIdx="5" presStyleCnt="6">
        <dgm:presLayoutVars>
          <dgm:bulletEnabled val="1"/>
        </dgm:presLayoutVars>
      </dgm:prSet>
      <dgm:spPr/>
    </dgm:pt>
  </dgm:ptLst>
  <dgm:cxnLst>
    <dgm:cxn modelId="{5FD16303-A17E-5B4A-83D7-B010110FAA74}" type="presOf" srcId="{5750B1F4-601E-184A-84C6-BF36D6C515A8}" destId="{003B35A1-F3DA-FA4F-9C6D-B6005AD0381D}" srcOrd="0" destOrd="0" presId="urn:microsoft.com/office/officeart/2005/8/layout/radial5"/>
    <dgm:cxn modelId="{2E2CDF03-275C-1C4C-A5A9-680335B14B27}" type="presOf" srcId="{6C76FD98-6B6E-7648-BCB3-6E28AA192465}" destId="{A9810A79-5B5B-A249-BCE6-74F2FCC1B129}" srcOrd="1" destOrd="0" presId="urn:microsoft.com/office/officeart/2005/8/layout/radial5"/>
    <dgm:cxn modelId="{56EF0E0D-179D-414E-917B-B222EAAD8E73}" srcId="{5750B1F4-601E-184A-84C6-BF36D6C515A8}" destId="{776244E0-6EC1-A644-A18D-3CD790431AA8}" srcOrd="5" destOrd="0" parTransId="{6C76FD98-6B6E-7648-BCB3-6E28AA192465}" sibTransId="{E8CC5A18-4FC7-C247-AF79-1E74C4229F07}"/>
    <dgm:cxn modelId="{C6035524-8E1E-1847-B0C5-3B3F95BBC648}" type="presOf" srcId="{8DC2DD1E-2767-DE49-BED6-566BD07ED105}" destId="{AB413DD1-62D3-8146-9DBC-166C7A6FE309}" srcOrd="0" destOrd="0" presId="urn:microsoft.com/office/officeart/2005/8/layout/radial5"/>
    <dgm:cxn modelId="{90161F31-B602-4C4D-A432-441A83569E69}" type="presOf" srcId="{D898E282-AAFA-674C-99B5-E78A4D6D7364}" destId="{13721B5D-DB88-B14D-9A97-47AC50569B73}" srcOrd="0" destOrd="0" presId="urn:microsoft.com/office/officeart/2005/8/layout/radial5"/>
    <dgm:cxn modelId="{0C4F0F49-83F7-3249-9F85-799E1ECBF022}" type="presOf" srcId="{7FB2A79B-65F7-6545-AE23-9C68F7358CAB}" destId="{DF3B305C-6E22-FF4E-B1C0-A0A57F9E0A0B}" srcOrd="1" destOrd="0" presId="urn:microsoft.com/office/officeart/2005/8/layout/radial5"/>
    <dgm:cxn modelId="{FA1DA24A-3FC6-6543-96BB-20B6F21C7187}" type="presOf" srcId="{8DC2DD1E-2767-DE49-BED6-566BD07ED105}" destId="{1FC41AF0-2DE2-E342-9EFF-E23461C8DA36}" srcOrd="1" destOrd="0" presId="urn:microsoft.com/office/officeart/2005/8/layout/radial5"/>
    <dgm:cxn modelId="{DFE32E4C-2907-7B42-A8D4-EA3194998898}" srcId="{8A58F1DC-9C3E-1C40-8D5E-4D510955B5A0}" destId="{5750B1F4-601E-184A-84C6-BF36D6C515A8}" srcOrd="0" destOrd="0" parTransId="{5F14D4A7-0135-E941-95B2-C8FB9A9448A1}" sibTransId="{9768C333-AF64-DD4C-A6EE-45126AFF4DF3}"/>
    <dgm:cxn modelId="{7B331856-8A3F-9049-8D44-67725225837B}" type="presOf" srcId="{C6E73A46-4A21-9D4C-BB2A-1FE277BB5D6F}" destId="{DC137D35-4B0D-A244-9E87-3A35DA96B39C}" srcOrd="0" destOrd="0" presId="urn:microsoft.com/office/officeart/2005/8/layout/radial5"/>
    <dgm:cxn modelId="{2CCCCD5D-6E1D-DC42-BCBC-48A1FA08BA77}" type="presOf" srcId="{8A58F1DC-9C3E-1C40-8D5E-4D510955B5A0}" destId="{C9B9FAAE-D153-0B4C-8DE4-7D19EB16F050}" srcOrd="0" destOrd="0" presId="urn:microsoft.com/office/officeart/2005/8/layout/radial5"/>
    <dgm:cxn modelId="{15780960-21FF-3D42-8BAA-2AF729DF5982}" srcId="{5750B1F4-601E-184A-84C6-BF36D6C515A8}" destId="{1B131D4D-E0E3-2947-BF81-2B1EA0547B8C}" srcOrd="0" destOrd="0" parTransId="{E5F06B26-1B62-4243-A218-B650F3777E76}" sibTransId="{773CB96D-075E-7547-9545-3F486160D71C}"/>
    <dgm:cxn modelId="{3C175164-2BD1-7646-ACEE-A9C019FD1342}" type="presOf" srcId="{1B83B862-BF21-1F48-9D85-7DD4A1400838}" destId="{8E4C509F-5DF5-F84D-AE08-F7C0DA6A0993}" srcOrd="0" destOrd="0" presId="urn:microsoft.com/office/officeart/2005/8/layout/radial5"/>
    <dgm:cxn modelId="{97041D6C-0B86-1941-8E54-848A76E100A9}" type="presOf" srcId="{6C76FD98-6B6E-7648-BCB3-6E28AA192465}" destId="{17616F73-2B27-5249-840C-ECACEDDBBE15}" srcOrd="0" destOrd="0" presId="urn:microsoft.com/office/officeart/2005/8/layout/radial5"/>
    <dgm:cxn modelId="{29A4127A-AB6D-9743-B7A5-2960D633995B}" type="presOf" srcId="{1B131D4D-E0E3-2947-BF81-2B1EA0547B8C}" destId="{89407D89-D33C-544D-80C0-DFEA60219C7E}" srcOrd="0" destOrd="0" presId="urn:microsoft.com/office/officeart/2005/8/layout/radial5"/>
    <dgm:cxn modelId="{6E8DE184-20DA-2540-B85B-C9BA0FB4A30B}" type="presOf" srcId="{E5F06B26-1B62-4243-A218-B650F3777E76}" destId="{340F4659-FF51-764E-BD2B-13D26257F44F}" srcOrd="1" destOrd="0" presId="urn:microsoft.com/office/officeart/2005/8/layout/radial5"/>
    <dgm:cxn modelId="{EDEA419A-E892-A44F-AD50-083281370AB4}" srcId="{5750B1F4-601E-184A-84C6-BF36D6C515A8}" destId="{31642991-451D-A841-A245-5A21F542B36F}" srcOrd="1" destOrd="0" parTransId="{EDCC7FB1-DB9A-2E43-9CC5-6EF9E3A8C864}" sibTransId="{7B7DCC04-29C7-6246-AB5C-B2370F730AD8}"/>
    <dgm:cxn modelId="{B11AD6A5-A469-E847-A55D-8EAC91C0D335}" type="presOf" srcId="{E5F06B26-1B62-4243-A218-B650F3777E76}" destId="{5E62FCFA-381E-C14E-AEB0-E6E739C5FB4D}" srcOrd="0" destOrd="0" presId="urn:microsoft.com/office/officeart/2005/8/layout/radial5"/>
    <dgm:cxn modelId="{F2DBDBAC-5AC6-0D43-B729-87A1817A170E}" type="presOf" srcId="{04E23A42-DCFD-4440-99CB-26AADB33EE63}" destId="{84FC4879-3CC6-8847-8CB9-294C7636DFC2}" srcOrd="1" destOrd="0" presId="urn:microsoft.com/office/officeart/2005/8/layout/radial5"/>
    <dgm:cxn modelId="{BB39F3BA-1780-A349-AD91-362EC9A27664}" srcId="{5750B1F4-601E-184A-84C6-BF36D6C515A8}" destId="{D898E282-AAFA-674C-99B5-E78A4D6D7364}" srcOrd="3" destOrd="0" parTransId="{04E23A42-DCFD-4440-99CB-26AADB33EE63}" sibTransId="{BB1D69DC-44EB-C941-AC13-E8C9F90F23B0}"/>
    <dgm:cxn modelId="{E3AA6BC3-8F2E-1643-8E97-CD09F2A75406}" srcId="{5750B1F4-601E-184A-84C6-BF36D6C515A8}" destId="{C6E73A46-4A21-9D4C-BB2A-1FE277BB5D6F}" srcOrd="2" destOrd="0" parTransId="{7FB2A79B-65F7-6545-AE23-9C68F7358CAB}" sibTransId="{A8DDB459-C273-9B4B-AAC3-68D8F97D08AF}"/>
    <dgm:cxn modelId="{C14C28C6-9CED-F547-A16D-111BC3326EC7}" type="presOf" srcId="{7FB2A79B-65F7-6545-AE23-9C68F7358CAB}" destId="{17E3742B-6F9D-D54A-BFE8-2BEB993387E4}" srcOrd="0" destOrd="0" presId="urn:microsoft.com/office/officeart/2005/8/layout/radial5"/>
    <dgm:cxn modelId="{B04AB8DB-6261-E244-9979-E6A929BD2791}" type="presOf" srcId="{EDCC7FB1-DB9A-2E43-9CC5-6EF9E3A8C864}" destId="{8160E816-F244-E14A-A082-4B4D1AAFE475}" srcOrd="0" destOrd="0" presId="urn:microsoft.com/office/officeart/2005/8/layout/radial5"/>
    <dgm:cxn modelId="{FC22F5E2-454D-A54C-BAB4-46696F966895}" type="presOf" srcId="{776244E0-6EC1-A644-A18D-3CD790431AA8}" destId="{650A63D3-FE64-6B42-8834-7DCC6589413C}" srcOrd="0" destOrd="0" presId="urn:microsoft.com/office/officeart/2005/8/layout/radial5"/>
    <dgm:cxn modelId="{DA255DE4-7EFE-E84C-B305-899C443E9801}" type="presOf" srcId="{31642991-451D-A841-A245-5A21F542B36F}" destId="{733C0C61-49FE-5844-9ED0-8DF85A89F1AB}" srcOrd="0" destOrd="0" presId="urn:microsoft.com/office/officeart/2005/8/layout/radial5"/>
    <dgm:cxn modelId="{C42155EB-2B48-8F4B-A9DA-453DD617A473}" type="presOf" srcId="{EDCC7FB1-DB9A-2E43-9CC5-6EF9E3A8C864}" destId="{F401A7D0-FC36-6B48-8635-8DB17BA2A3A3}" srcOrd="1" destOrd="0" presId="urn:microsoft.com/office/officeart/2005/8/layout/radial5"/>
    <dgm:cxn modelId="{7F58B4EC-50B0-104A-905D-85660D910DA6}" type="presOf" srcId="{04E23A42-DCFD-4440-99CB-26AADB33EE63}" destId="{1416ED6F-483F-3644-875C-1C1E84DAFE5C}" srcOrd="0" destOrd="0" presId="urn:microsoft.com/office/officeart/2005/8/layout/radial5"/>
    <dgm:cxn modelId="{D94F60FB-C6F1-054C-84A0-0A916F55CDE8}" srcId="{5750B1F4-601E-184A-84C6-BF36D6C515A8}" destId="{1B83B862-BF21-1F48-9D85-7DD4A1400838}" srcOrd="4" destOrd="0" parTransId="{8DC2DD1E-2767-DE49-BED6-566BD07ED105}" sibTransId="{931E4A38-DC0C-0B4A-86B5-94CC1C3E0209}"/>
    <dgm:cxn modelId="{A9C7C251-46B2-3947-999F-2CDF5F4ED52C}" type="presParOf" srcId="{C9B9FAAE-D153-0B4C-8DE4-7D19EB16F050}" destId="{003B35A1-F3DA-FA4F-9C6D-B6005AD0381D}" srcOrd="0" destOrd="0" presId="urn:microsoft.com/office/officeart/2005/8/layout/radial5"/>
    <dgm:cxn modelId="{731138FF-41ED-5240-9F2C-2B99E0C5FCB6}" type="presParOf" srcId="{C9B9FAAE-D153-0B4C-8DE4-7D19EB16F050}" destId="{5E62FCFA-381E-C14E-AEB0-E6E739C5FB4D}" srcOrd="1" destOrd="0" presId="urn:microsoft.com/office/officeart/2005/8/layout/radial5"/>
    <dgm:cxn modelId="{0604BF5C-B812-9542-888C-03A83AFCC4F6}" type="presParOf" srcId="{5E62FCFA-381E-C14E-AEB0-E6E739C5FB4D}" destId="{340F4659-FF51-764E-BD2B-13D26257F44F}" srcOrd="0" destOrd="0" presId="urn:microsoft.com/office/officeart/2005/8/layout/radial5"/>
    <dgm:cxn modelId="{148E80B4-D20D-E64D-8B12-D8D98A3534DF}" type="presParOf" srcId="{C9B9FAAE-D153-0B4C-8DE4-7D19EB16F050}" destId="{89407D89-D33C-544D-80C0-DFEA60219C7E}" srcOrd="2" destOrd="0" presId="urn:microsoft.com/office/officeart/2005/8/layout/radial5"/>
    <dgm:cxn modelId="{8A563726-DDFC-4142-A56B-691CF77C3033}" type="presParOf" srcId="{C9B9FAAE-D153-0B4C-8DE4-7D19EB16F050}" destId="{8160E816-F244-E14A-A082-4B4D1AAFE475}" srcOrd="3" destOrd="0" presId="urn:microsoft.com/office/officeart/2005/8/layout/radial5"/>
    <dgm:cxn modelId="{A3363C83-1F12-AB43-96A2-90A2D4333587}" type="presParOf" srcId="{8160E816-F244-E14A-A082-4B4D1AAFE475}" destId="{F401A7D0-FC36-6B48-8635-8DB17BA2A3A3}" srcOrd="0" destOrd="0" presId="urn:microsoft.com/office/officeart/2005/8/layout/radial5"/>
    <dgm:cxn modelId="{7B27277F-32D8-BA4B-AD06-C5004985FC42}" type="presParOf" srcId="{C9B9FAAE-D153-0B4C-8DE4-7D19EB16F050}" destId="{733C0C61-49FE-5844-9ED0-8DF85A89F1AB}" srcOrd="4" destOrd="0" presId="urn:microsoft.com/office/officeart/2005/8/layout/radial5"/>
    <dgm:cxn modelId="{FE13F6C0-70E7-A344-B6E0-2619425AF2E5}" type="presParOf" srcId="{C9B9FAAE-D153-0B4C-8DE4-7D19EB16F050}" destId="{17E3742B-6F9D-D54A-BFE8-2BEB993387E4}" srcOrd="5" destOrd="0" presId="urn:microsoft.com/office/officeart/2005/8/layout/radial5"/>
    <dgm:cxn modelId="{D88F6C8C-52A4-834C-BAFE-93D1DA1BA9E2}" type="presParOf" srcId="{17E3742B-6F9D-D54A-BFE8-2BEB993387E4}" destId="{DF3B305C-6E22-FF4E-B1C0-A0A57F9E0A0B}" srcOrd="0" destOrd="0" presId="urn:microsoft.com/office/officeart/2005/8/layout/radial5"/>
    <dgm:cxn modelId="{274619FF-7151-E24E-9652-1E34853005F5}" type="presParOf" srcId="{C9B9FAAE-D153-0B4C-8DE4-7D19EB16F050}" destId="{DC137D35-4B0D-A244-9E87-3A35DA96B39C}" srcOrd="6" destOrd="0" presId="urn:microsoft.com/office/officeart/2005/8/layout/radial5"/>
    <dgm:cxn modelId="{E7EB606E-ED78-7440-ABE2-63DBFD08379A}" type="presParOf" srcId="{C9B9FAAE-D153-0B4C-8DE4-7D19EB16F050}" destId="{1416ED6F-483F-3644-875C-1C1E84DAFE5C}" srcOrd="7" destOrd="0" presId="urn:microsoft.com/office/officeart/2005/8/layout/radial5"/>
    <dgm:cxn modelId="{552FE58C-2694-A441-90FB-CD985E5E6B0B}" type="presParOf" srcId="{1416ED6F-483F-3644-875C-1C1E84DAFE5C}" destId="{84FC4879-3CC6-8847-8CB9-294C7636DFC2}" srcOrd="0" destOrd="0" presId="urn:microsoft.com/office/officeart/2005/8/layout/radial5"/>
    <dgm:cxn modelId="{05737701-D0E8-4646-9798-689F47058A48}" type="presParOf" srcId="{C9B9FAAE-D153-0B4C-8DE4-7D19EB16F050}" destId="{13721B5D-DB88-B14D-9A97-47AC50569B73}" srcOrd="8" destOrd="0" presId="urn:microsoft.com/office/officeart/2005/8/layout/radial5"/>
    <dgm:cxn modelId="{E14F794F-0752-664E-B00F-E2358CFAA2E6}" type="presParOf" srcId="{C9B9FAAE-D153-0B4C-8DE4-7D19EB16F050}" destId="{AB413DD1-62D3-8146-9DBC-166C7A6FE309}" srcOrd="9" destOrd="0" presId="urn:microsoft.com/office/officeart/2005/8/layout/radial5"/>
    <dgm:cxn modelId="{D34C0025-62D1-C74F-9CA6-620EC52145AE}" type="presParOf" srcId="{AB413DD1-62D3-8146-9DBC-166C7A6FE309}" destId="{1FC41AF0-2DE2-E342-9EFF-E23461C8DA36}" srcOrd="0" destOrd="0" presId="urn:microsoft.com/office/officeart/2005/8/layout/radial5"/>
    <dgm:cxn modelId="{7EC78D51-2813-B544-A4BE-101BFEAAC5F7}" type="presParOf" srcId="{C9B9FAAE-D153-0B4C-8DE4-7D19EB16F050}" destId="{8E4C509F-5DF5-F84D-AE08-F7C0DA6A0993}" srcOrd="10" destOrd="0" presId="urn:microsoft.com/office/officeart/2005/8/layout/radial5"/>
    <dgm:cxn modelId="{53393C5E-C6E9-264C-9A65-70733F345A0B}" type="presParOf" srcId="{C9B9FAAE-D153-0B4C-8DE4-7D19EB16F050}" destId="{17616F73-2B27-5249-840C-ECACEDDBBE15}" srcOrd="11" destOrd="0" presId="urn:microsoft.com/office/officeart/2005/8/layout/radial5"/>
    <dgm:cxn modelId="{1D26BA2F-89ED-AD4F-AD08-2DAB8B99A353}" type="presParOf" srcId="{17616F73-2B27-5249-840C-ECACEDDBBE15}" destId="{A9810A79-5B5B-A249-BCE6-74F2FCC1B129}" srcOrd="0" destOrd="0" presId="urn:microsoft.com/office/officeart/2005/8/layout/radial5"/>
    <dgm:cxn modelId="{BBD7EC14-9C9F-EF41-A9BA-155A9259EC61}" type="presParOf" srcId="{C9B9FAAE-D153-0B4C-8DE4-7D19EB16F050}" destId="{650A63D3-FE64-6B42-8834-7DCC6589413C}" srcOrd="12"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3B35A1-F3DA-FA4F-9C6D-B6005AD0381D}">
      <dsp:nvSpPr>
        <dsp:cNvPr id="0" name=""/>
        <dsp:cNvSpPr/>
      </dsp:nvSpPr>
      <dsp:spPr>
        <a:xfrm>
          <a:off x="2493010" y="1474703"/>
          <a:ext cx="847089" cy="847089"/>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Boeing</a:t>
          </a:r>
        </a:p>
      </dsp:txBody>
      <dsp:txXfrm>
        <a:off x="2617063" y="1598756"/>
        <a:ext cx="598983" cy="598983"/>
      </dsp:txXfrm>
    </dsp:sp>
    <dsp:sp modelId="{5E62FCFA-381E-C14E-AEB0-E6E739C5FB4D}">
      <dsp:nvSpPr>
        <dsp:cNvPr id="0" name=""/>
        <dsp:cNvSpPr/>
      </dsp:nvSpPr>
      <dsp:spPr>
        <a:xfrm rot="16200000">
          <a:off x="2807097" y="1130369"/>
          <a:ext cx="218915" cy="28801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839934" y="1220808"/>
        <a:ext cx="153241" cy="172806"/>
      </dsp:txXfrm>
    </dsp:sp>
    <dsp:sp modelId="{89407D89-D33C-544D-80C0-DFEA60219C7E}">
      <dsp:nvSpPr>
        <dsp:cNvPr id="0" name=""/>
        <dsp:cNvSpPr/>
      </dsp:nvSpPr>
      <dsp:spPr>
        <a:xfrm>
          <a:off x="2387123" y="2792"/>
          <a:ext cx="1058862" cy="10588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shareholders</a:t>
          </a:r>
        </a:p>
      </dsp:txBody>
      <dsp:txXfrm>
        <a:off x="2542190" y="157859"/>
        <a:ext cx="748728" cy="748728"/>
      </dsp:txXfrm>
    </dsp:sp>
    <dsp:sp modelId="{8160E816-F244-E14A-A082-4B4D1AAFE475}">
      <dsp:nvSpPr>
        <dsp:cNvPr id="0" name=""/>
        <dsp:cNvSpPr/>
      </dsp:nvSpPr>
      <dsp:spPr>
        <a:xfrm rot="19800000">
          <a:off x="3347387" y="1442305"/>
          <a:ext cx="218915" cy="28801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351786" y="1516326"/>
        <a:ext cx="153241" cy="172806"/>
      </dsp:txXfrm>
    </dsp:sp>
    <dsp:sp modelId="{733C0C61-49FE-5844-9ED0-8DF85A89F1AB}">
      <dsp:nvSpPr>
        <dsp:cNvPr id="0" name=""/>
        <dsp:cNvSpPr/>
      </dsp:nvSpPr>
      <dsp:spPr>
        <a:xfrm>
          <a:off x="3570136" y="685804"/>
          <a:ext cx="1058862" cy="10588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Employees/Engineers</a:t>
          </a:r>
        </a:p>
      </dsp:txBody>
      <dsp:txXfrm>
        <a:off x="3725203" y="840871"/>
        <a:ext cx="748728" cy="748728"/>
      </dsp:txXfrm>
    </dsp:sp>
    <dsp:sp modelId="{17E3742B-6F9D-D54A-BFE8-2BEB993387E4}">
      <dsp:nvSpPr>
        <dsp:cNvPr id="0" name=""/>
        <dsp:cNvSpPr/>
      </dsp:nvSpPr>
      <dsp:spPr>
        <a:xfrm rot="1800000">
          <a:off x="3347387" y="2066179"/>
          <a:ext cx="218915" cy="28801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351786" y="2107363"/>
        <a:ext cx="153241" cy="172806"/>
      </dsp:txXfrm>
    </dsp:sp>
    <dsp:sp modelId="{DC137D35-4B0D-A244-9E87-3A35DA96B39C}">
      <dsp:nvSpPr>
        <dsp:cNvPr id="0" name=""/>
        <dsp:cNvSpPr/>
      </dsp:nvSpPr>
      <dsp:spPr>
        <a:xfrm>
          <a:off x="3570136" y="2051829"/>
          <a:ext cx="1058862" cy="10588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Passengers</a:t>
          </a:r>
        </a:p>
      </dsp:txBody>
      <dsp:txXfrm>
        <a:off x="3725203" y="2206896"/>
        <a:ext cx="748728" cy="748728"/>
      </dsp:txXfrm>
    </dsp:sp>
    <dsp:sp modelId="{1416ED6F-483F-3644-875C-1C1E84DAFE5C}">
      <dsp:nvSpPr>
        <dsp:cNvPr id="0" name=""/>
        <dsp:cNvSpPr/>
      </dsp:nvSpPr>
      <dsp:spPr>
        <a:xfrm rot="5400000">
          <a:off x="2807097" y="2378116"/>
          <a:ext cx="218915" cy="28801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839934" y="2402881"/>
        <a:ext cx="153241" cy="172806"/>
      </dsp:txXfrm>
    </dsp:sp>
    <dsp:sp modelId="{13721B5D-DB88-B14D-9A97-47AC50569B73}">
      <dsp:nvSpPr>
        <dsp:cNvPr id="0" name=""/>
        <dsp:cNvSpPr/>
      </dsp:nvSpPr>
      <dsp:spPr>
        <a:xfrm>
          <a:off x="2387123" y="2734841"/>
          <a:ext cx="1058862" cy="10588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Airlines/Customers</a:t>
          </a:r>
        </a:p>
      </dsp:txBody>
      <dsp:txXfrm>
        <a:off x="2542190" y="2889908"/>
        <a:ext cx="748728" cy="748728"/>
      </dsp:txXfrm>
    </dsp:sp>
    <dsp:sp modelId="{AB413DD1-62D3-8146-9DBC-166C7A6FE309}">
      <dsp:nvSpPr>
        <dsp:cNvPr id="0" name=""/>
        <dsp:cNvSpPr/>
      </dsp:nvSpPr>
      <dsp:spPr>
        <a:xfrm rot="9000000">
          <a:off x="2266806" y="2066179"/>
          <a:ext cx="218915" cy="28801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328081" y="2107363"/>
        <a:ext cx="153241" cy="172806"/>
      </dsp:txXfrm>
    </dsp:sp>
    <dsp:sp modelId="{8E4C509F-5DF5-F84D-AE08-F7C0DA6A0993}">
      <dsp:nvSpPr>
        <dsp:cNvPr id="0" name=""/>
        <dsp:cNvSpPr/>
      </dsp:nvSpPr>
      <dsp:spPr>
        <a:xfrm>
          <a:off x="1204111" y="2051829"/>
          <a:ext cx="1058862" cy="10588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Regulators/FAA</a:t>
          </a:r>
        </a:p>
      </dsp:txBody>
      <dsp:txXfrm>
        <a:off x="1359178" y="2206896"/>
        <a:ext cx="748728" cy="748728"/>
      </dsp:txXfrm>
    </dsp:sp>
    <dsp:sp modelId="{17616F73-2B27-5249-840C-ECACEDDBBE15}">
      <dsp:nvSpPr>
        <dsp:cNvPr id="0" name=""/>
        <dsp:cNvSpPr/>
      </dsp:nvSpPr>
      <dsp:spPr>
        <a:xfrm rot="12600000">
          <a:off x="2266806" y="1442305"/>
          <a:ext cx="218915" cy="288010"/>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328081" y="1516326"/>
        <a:ext cx="153241" cy="172806"/>
      </dsp:txXfrm>
    </dsp:sp>
    <dsp:sp modelId="{650A63D3-FE64-6B42-8834-7DCC6589413C}">
      <dsp:nvSpPr>
        <dsp:cNvPr id="0" name=""/>
        <dsp:cNvSpPr/>
      </dsp:nvSpPr>
      <dsp:spPr>
        <a:xfrm>
          <a:off x="1204111" y="685804"/>
          <a:ext cx="1058862" cy="105886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kern="1200"/>
            <a:t>Suppliers</a:t>
          </a:r>
          <a:endParaRPr lang="en-US" sz="500" kern="1200"/>
        </a:p>
      </dsp:txBody>
      <dsp:txXfrm>
        <a:off x="1359178" y="840871"/>
        <a:ext cx="748728" cy="748728"/>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58736-19CD-7642-AF02-BBAD72EEE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4589</Words>
  <Characters>26161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Zihao Xiong (2405686)</dc:creator>
  <cp:keywords/>
  <dc:description/>
  <cp:lastModifiedBy>Zihao Xiong (2405686)</cp:lastModifiedBy>
  <cp:revision>2</cp:revision>
  <dcterms:created xsi:type="dcterms:W3CDTF">2024-12-16T03:40:00Z</dcterms:created>
  <dcterms:modified xsi:type="dcterms:W3CDTF">2024-12-16T03:40:00Z</dcterms:modified>
</cp:coreProperties>
</file>