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0E8B" w:rsidRDefault="00290E8B" w:rsidP="00290E8B">
      <w:pPr>
        <w:rPr>
          <w:b/>
          <w:u w:val="single"/>
          <w:lang w:val="en"/>
        </w:rPr>
      </w:pPr>
      <w:r>
        <w:rPr>
          <w:b/>
          <w:u w:val="single"/>
          <w:lang w:val="en"/>
        </w:rPr>
        <w:t xml:space="preserve">A Fifth </w:t>
      </w:r>
      <w:proofErr w:type="gramStart"/>
      <w:r>
        <w:rPr>
          <w:b/>
          <w:u w:val="single"/>
          <w:lang w:val="en"/>
        </w:rPr>
        <w:t>Of</w:t>
      </w:r>
      <w:proofErr w:type="gramEnd"/>
      <w:r>
        <w:rPr>
          <w:b/>
          <w:u w:val="single"/>
          <w:lang w:val="en"/>
        </w:rPr>
        <w:t xml:space="preserve"> Chinas Homes Are Empty.</w:t>
      </w:r>
    </w:p>
    <w:p w:rsidR="00290E8B" w:rsidRDefault="00290E8B" w:rsidP="00290E8B">
      <w:pPr>
        <w:rPr>
          <w:b/>
          <w:u w:val="single"/>
          <w:lang w:val="en"/>
        </w:rPr>
      </w:pPr>
      <w:r>
        <w:rPr>
          <w:b/>
          <w:u w:val="single"/>
          <w:lang w:val="en"/>
        </w:rPr>
        <w:t>That’s 50 Million Apartments</w:t>
      </w:r>
    </w:p>
    <w:p w:rsidR="00290E8B" w:rsidRDefault="00290E8B" w:rsidP="00290E8B">
      <w:pPr>
        <w:rPr>
          <w:b/>
          <w:u w:val="single"/>
          <w:lang w:val="en"/>
        </w:rPr>
      </w:pPr>
      <w:r>
        <w:rPr>
          <w:b/>
          <w:u w:val="single"/>
          <w:lang w:val="en"/>
        </w:rPr>
        <w:t>Bloomberg News</w:t>
      </w:r>
    </w:p>
    <w:p w:rsidR="00290E8B" w:rsidRPr="00290E8B" w:rsidRDefault="00290E8B" w:rsidP="00290E8B">
      <w:pPr>
        <w:rPr>
          <w:b/>
          <w:u w:val="single"/>
          <w:lang w:val="en"/>
        </w:rPr>
      </w:pPr>
      <w:r>
        <w:rPr>
          <w:b/>
          <w:u w:val="single"/>
          <w:lang w:val="en"/>
        </w:rPr>
        <w:t>8</w:t>
      </w:r>
      <w:r w:rsidRPr="00290E8B">
        <w:rPr>
          <w:b/>
          <w:u w:val="single"/>
          <w:vertAlign w:val="superscript"/>
          <w:lang w:val="en"/>
        </w:rPr>
        <w:t>th</w:t>
      </w:r>
      <w:r>
        <w:rPr>
          <w:b/>
          <w:u w:val="single"/>
          <w:lang w:val="en"/>
        </w:rPr>
        <w:t xml:space="preserve"> November 2018</w:t>
      </w:r>
    </w:p>
    <w:p w:rsidR="00290E8B" w:rsidRPr="00290E8B" w:rsidRDefault="00290E8B" w:rsidP="00290E8B">
      <w:pPr>
        <w:rPr>
          <w:lang w:val="en"/>
        </w:rPr>
      </w:pPr>
      <w:r w:rsidRPr="00290E8B">
        <mc:AlternateContent>
          <mc:Choice Requires="wps">
            <w:drawing>
              <wp:inline distT="0" distB="0" distL="0" distR="0">
                <wp:extent cx="304800" cy="304800"/>
                <wp:effectExtent l="0" t="0" r="0" b="0"/>
                <wp:docPr id="1" name="Rectangle 1" descr="https://assets.bwbx.io/s3/javelin/public/javelin/images/play-076012604d.sv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546C7F" id="Rectangle 1" o:spid="_x0000_s1026" alt="https://assets.bwbx.io/s3/javelin/public/javelin/images/play-076012604d.sv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" filled="f" stroked="f">
                <o:lock v:ext="edit" aspectratio="t"/>
                <w10:anchorlock/>
              </v:rect>
            </w:pict>
          </mc:Fallback>
        </mc:AlternateContent>
      </w:r>
    </w:p>
    <w:p w:rsidR="00290E8B" w:rsidRPr="00290E8B" w:rsidRDefault="00290E8B" w:rsidP="00290E8B">
      <w:pPr>
        <w:rPr>
          <w:lang w:val="en"/>
        </w:rPr>
      </w:pPr>
      <w:r w:rsidRPr="00290E8B">
        <w:rPr>
          <w:lang w:val="en"/>
        </w:rPr>
        <w:t>Chinese President Xi Jinping’s mantra that homes should be for living in is falling on deaf ears, with tens of millions of apartments and houses standing empty across the country.</w:t>
      </w:r>
    </w:p>
    <w:p w:rsidR="00290E8B" w:rsidRPr="00290E8B" w:rsidRDefault="00290E8B" w:rsidP="00290E8B">
      <w:pPr>
        <w:rPr>
          <w:lang w:val="en"/>
        </w:rPr>
      </w:pPr>
      <w:r w:rsidRPr="00290E8B">
        <w:rPr>
          <w:lang w:val="en"/>
        </w:rPr>
        <w:t xml:space="preserve">Soon-to-be-published research will show roughly 22 percent of China’s urban housing stock is unoccupied, according to Professor </w:t>
      </w:r>
      <w:proofErr w:type="spellStart"/>
      <w:r w:rsidRPr="00290E8B">
        <w:rPr>
          <w:lang w:val="en"/>
        </w:rPr>
        <w:t>Gan</w:t>
      </w:r>
      <w:proofErr w:type="spellEnd"/>
      <w:r w:rsidRPr="00290E8B">
        <w:rPr>
          <w:lang w:val="en"/>
        </w:rPr>
        <w:t xml:space="preserve"> Li, who runs the main nationwide study. That adds up to more than 50 million empty homes, he said.</w:t>
      </w:r>
    </w:p>
    <w:p w:rsidR="00290E8B" w:rsidRPr="00290E8B" w:rsidRDefault="00290E8B" w:rsidP="00290E8B">
      <w:pPr>
        <w:rPr>
          <w:lang w:val="en"/>
        </w:rPr>
      </w:pPr>
      <w:r w:rsidRPr="00290E8B">
        <w:rPr>
          <w:lang w:val="en"/>
        </w:rPr>
        <w:t>The nightmare scenario for policy makers is that owners of unoccupied dwellings rush to sell if cracks start appearing in the property market, causing prices to spiral. The latest data, from a survey in 2017, also suggests Beijing’s efforts to curb property speculation -- considered by leaders a key threat to financial and social stability -- are coming up short.</w:t>
      </w:r>
    </w:p>
    <w:p w:rsidR="00290E8B" w:rsidRPr="00290E8B" w:rsidRDefault="00290E8B" w:rsidP="00290E8B">
      <w:pPr>
        <w:rPr>
          <w:lang w:val="en"/>
        </w:rPr>
      </w:pPr>
      <w:bookmarkStart w:id="0" w:name="_GoBack"/>
      <w:bookmarkEnd w:id="0"/>
      <w:r w:rsidRPr="00290E8B">
        <w:rPr>
          <w:lang w:val="en"/>
        </w:rPr>
        <w:t xml:space="preserve">“There’s no other single country with such a high vacancy rate,” said </w:t>
      </w:r>
      <w:proofErr w:type="spellStart"/>
      <w:r w:rsidRPr="00290E8B">
        <w:rPr>
          <w:lang w:val="en"/>
        </w:rPr>
        <w:t>Gan</w:t>
      </w:r>
      <w:proofErr w:type="spellEnd"/>
      <w:r w:rsidRPr="00290E8B">
        <w:rPr>
          <w:lang w:val="en"/>
        </w:rPr>
        <w:t>, of Chengdu’s Southwestern University of Finance and Economics. “Should any crack emerge in the property market, the homes to be offloaded will hit China like a flood.”</w:t>
      </w:r>
    </w:p>
    <w:p w:rsidR="00290E8B" w:rsidRPr="00290E8B" w:rsidRDefault="00290E8B" w:rsidP="00290E8B">
      <w:pPr>
        <w:rPr>
          <w:b/>
          <w:bCs/>
          <w:lang w:val="en"/>
        </w:rPr>
      </w:pPr>
      <w:r w:rsidRPr="00290E8B">
        <w:rPr>
          <w:b/>
          <w:bCs/>
          <w:lang w:val="en"/>
        </w:rPr>
        <w:t>Ticking Time Bomb</w:t>
      </w:r>
    </w:p>
    <w:p w:rsidR="00290E8B" w:rsidRPr="00290E8B" w:rsidRDefault="00290E8B" w:rsidP="00290E8B">
      <w:pPr>
        <w:rPr>
          <w:lang w:val="en"/>
        </w:rPr>
      </w:pPr>
      <w:r w:rsidRPr="00290E8B">
        <w:rPr>
          <w:lang w:val="en"/>
        </w:rPr>
        <w:t>China's home vacancy rate overshadows other major economies</w:t>
      </w:r>
    </w:p>
    <w:p w:rsidR="00290E8B" w:rsidRPr="00290E8B" w:rsidRDefault="00290E8B" w:rsidP="00290E8B">
      <w:pPr>
        <w:rPr>
          <w:lang w:val="en"/>
        </w:rPr>
      </w:pPr>
      <w:r w:rsidRPr="00290E8B">
        <w:rPr>
          <w:lang w:val="en"/>
        </w:rPr>
        <w:t>Source: H.K's Rating and Valuation Department, Japan's statistics bureau, Taiwan's Construction and Planning Agency, China Household Finance Survey, U.S. Housing Vacancy Survey</w:t>
      </w:r>
    </w:p>
    <w:p w:rsidR="00290E8B" w:rsidRPr="00290E8B" w:rsidRDefault="00290E8B" w:rsidP="00290E8B">
      <w:pPr>
        <w:rPr>
          <w:lang w:val="en"/>
        </w:rPr>
      </w:pPr>
      <w:r w:rsidRPr="00290E8B">
        <w:rPr>
          <w:lang w:val="en"/>
        </w:rPr>
        <w:t xml:space="preserve">* Japan's figure is for 2013, rest for 2017 ** China's vacant properties include empty homes of migrants seeking work elsewhere. </w:t>
      </w:r>
    </w:p>
    <w:p w:rsidR="00290E8B" w:rsidRPr="00290E8B" w:rsidRDefault="00290E8B" w:rsidP="00290E8B">
      <w:pPr>
        <w:rPr>
          <w:lang w:val="en"/>
        </w:rPr>
      </w:pPr>
      <w:r w:rsidRPr="00290E8B">
        <w:rPr>
          <w:lang w:val="en"/>
        </w:rPr>
        <w:t>&lt;style&gt; .chart-</w:t>
      </w:r>
      <w:proofErr w:type="spellStart"/>
      <w:r w:rsidRPr="00290E8B">
        <w:rPr>
          <w:lang w:val="en"/>
        </w:rPr>
        <w:t>js</w:t>
      </w:r>
      <w:proofErr w:type="spellEnd"/>
      <w:r w:rsidRPr="00290E8B">
        <w:rPr>
          <w:lang w:val="en"/>
        </w:rPr>
        <w:t xml:space="preserve"> </w:t>
      </w:r>
      <w:proofErr w:type="gramStart"/>
      <w:r w:rsidRPr="00290E8B">
        <w:rPr>
          <w:lang w:val="en"/>
        </w:rPr>
        <w:t>{ display</w:t>
      </w:r>
      <w:proofErr w:type="gramEnd"/>
      <w:r w:rsidRPr="00290E8B">
        <w:rPr>
          <w:lang w:val="en"/>
        </w:rPr>
        <w:t>: none; } &lt;/style&gt; &lt;</w:t>
      </w:r>
      <w:proofErr w:type="spellStart"/>
      <w:r w:rsidRPr="00290E8B">
        <w:rPr>
          <w:lang w:val="en"/>
        </w:rPr>
        <w:t>img</w:t>
      </w:r>
      <w:proofErr w:type="spellEnd"/>
      <w:r w:rsidRPr="00290E8B">
        <w:rPr>
          <w:lang w:val="en"/>
        </w:rPr>
        <w:t xml:space="preserve"> src="https://assets.bwbx.io/images/users/iqjWHBFdfxIU/id2SC6KO5C5I/v1/-1x-1.png"&gt; </w:t>
      </w:r>
    </w:p>
    <w:p w:rsidR="00290E8B" w:rsidRPr="00290E8B" w:rsidRDefault="00290E8B" w:rsidP="00290E8B">
      <w:pPr>
        <w:rPr>
          <w:lang w:val="en"/>
        </w:rPr>
      </w:pPr>
      <w:r w:rsidRPr="00290E8B">
        <w:rPr>
          <w:lang w:val="en"/>
        </w:rPr>
        <w:t xml:space="preserve">One solution that the government could use is property or vacancy taxes to try to counter the issue, but neither appears imminent and some researchers, including </w:t>
      </w:r>
      <w:proofErr w:type="spellStart"/>
      <w:r w:rsidRPr="00290E8B">
        <w:rPr>
          <w:lang w:val="en"/>
        </w:rPr>
        <w:t>Gan</w:t>
      </w:r>
      <w:proofErr w:type="spellEnd"/>
      <w:r w:rsidRPr="00290E8B">
        <w:rPr>
          <w:lang w:val="en"/>
        </w:rPr>
        <w:t>, say what actually counts as vacant could be tricky to determine.</w:t>
      </w:r>
    </w:p>
    <w:p w:rsidR="00290E8B" w:rsidRPr="00290E8B" w:rsidRDefault="00290E8B" w:rsidP="00290E8B">
      <w:pPr>
        <w:rPr>
          <w:lang w:val="en"/>
        </w:rPr>
      </w:pPr>
      <w:r w:rsidRPr="00290E8B">
        <w:rPr>
          <w:lang w:val="en"/>
        </w:rPr>
        <w:pict/>
      </w:r>
      <w:r w:rsidRPr="00290E8B">
        <w:rPr>
          <w:lang w:val="en"/>
        </w:rPr>
        <w:t xml:space="preserve">Thousands of researchers fanned out across 363 counties last year as part of the China Household Finance Survey, which </w:t>
      </w:r>
      <w:proofErr w:type="spellStart"/>
      <w:r w:rsidRPr="00290E8B">
        <w:rPr>
          <w:lang w:val="en"/>
        </w:rPr>
        <w:t>Gan</w:t>
      </w:r>
      <w:proofErr w:type="spellEnd"/>
      <w:r w:rsidRPr="00290E8B">
        <w:rPr>
          <w:lang w:val="en"/>
        </w:rPr>
        <w:t xml:space="preserve"> runs at the university. The vacancy rate, which excludes homes yet to be sold by developers, was little changed from a 2013 reading of 22.4 percent, he said by phone, adding that he was finalizing the data for its release.</w:t>
      </w:r>
    </w:p>
    <w:p w:rsidR="00290E8B" w:rsidRPr="00290E8B" w:rsidRDefault="00290E8B" w:rsidP="00290E8B">
      <w:pPr>
        <w:rPr>
          <w:lang w:val="en"/>
        </w:rPr>
      </w:pPr>
      <w:r w:rsidRPr="00290E8B">
        <w:rPr>
          <w:lang w:val="en"/>
        </w:rPr>
        <w:pict/>
      </w:r>
      <w:r w:rsidRPr="00290E8B">
        <w:rPr>
          <w:lang w:val="en"/>
        </w:rPr>
        <w:t xml:space="preserve">The 2013 study showed 49 million vacant homes, and </w:t>
      </w:r>
      <w:proofErr w:type="spellStart"/>
      <w:r w:rsidRPr="00290E8B">
        <w:rPr>
          <w:lang w:val="en"/>
        </w:rPr>
        <w:t>Gan</w:t>
      </w:r>
      <w:proofErr w:type="spellEnd"/>
      <w:r w:rsidRPr="00290E8B">
        <w:rPr>
          <w:lang w:val="en"/>
        </w:rPr>
        <w:t xml:space="preserve"> puts that number now at “definitely more than 50 million units.”</w:t>
      </w:r>
    </w:p>
    <w:p w:rsidR="00290E8B" w:rsidRPr="00290E8B" w:rsidRDefault="00290E8B" w:rsidP="00290E8B">
      <w:pPr>
        <w:rPr>
          <w:lang w:val="en"/>
        </w:rPr>
      </w:pPr>
      <w:r w:rsidRPr="00290E8B">
        <w:rPr>
          <w:lang w:val="en"/>
        </w:rPr>
        <w:t>Housing speculation has bedeviled China’s leaders for years, as some cities and provinces tightened buying restrictions only to see money flooding into other areas. Rampant price gains also mean millions of people are shut out from the market, exacerbating inequality. Xi famously said in October last year that “houses are built to be inhabited, not for speculation.”</w:t>
      </w:r>
    </w:p>
    <w:p w:rsidR="00290E8B" w:rsidRPr="00290E8B" w:rsidRDefault="00290E8B" w:rsidP="00290E8B">
      <w:pPr>
        <w:rPr>
          <w:lang w:val="en"/>
        </w:rPr>
      </w:pPr>
      <w:r w:rsidRPr="00290E8B">
        <w:rPr>
          <w:lang w:val="en"/>
        </w:rPr>
        <w:pict/>
      </w:r>
      <w:r w:rsidRPr="00290E8B">
        <w:rPr>
          <w:lang w:val="en"/>
        </w:rPr>
        <w:t xml:space="preserve">Holiday homes and the empty dwellings of migrants seeking work elsewhere account for some of </w:t>
      </w:r>
      <w:proofErr w:type="gramStart"/>
      <w:r w:rsidRPr="00290E8B">
        <w:rPr>
          <w:lang w:val="en"/>
        </w:rPr>
        <w:t>the</w:t>
      </w:r>
      <w:proofErr w:type="gramEnd"/>
      <w:r w:rsidRPr="00290E8B">
        <w:rPr>
          <w:lang w:val="en"/>
        </w:rPr>
        <w:t xml:space="preserve"> deserted properties, but purchases for investment are a key factor keeping the vacancy rate high, according to </w:t>
      </w:r>
      <w:proofErr w:type="spellStart"/>
      <w:r w:rsidRPr="00290E8B">
        <w:rPr>
          <w:lang w:val="en"/>
        </w:rPr>
        <w:t>Gan</w:t>
      </w:r>
      <w:proofErr w:type="spellEnd"/>
      <w:r w:rsidRPr="00290E8B">
        <w:rPr>
          <w:lang w:val="en"/>
        </w:rPr>
        <w:t>. That’s despite curbs across the country meant to discourage buying of multiple dwellings.</w:t>
      </w:r>
    </w:p>
    <w:p w:rsidR="00290E8B" w:rsidRPr="00290E8B" w:rsidRDefault="00290E8B" w:rsidP="00290E8B">
      <w:pPr>
        <w:rPr>
          <w:b/>
          <w:bCs/>
          <w:lang w:val="en"/>
        </w:rPr>
      </w:pPr>
      <w:r w:rsidRPr="00290E8B">
        <w:rPr>
          <w:b/>
          <w:bCs/>
          <w:lang w:val="en"/>
        </w:rPr>
        <w:t xml:space="preserve">Shop </w:t>
      </w:r>
      <w:proofErr w:type="gramStart"/>
      <w:r w:rsidRPr="00290E8B">
        <w:rPr>
          <w:b/>
          <w:bCs/>
          <w:lang w:val="en"/>
        </w:rPr>
        <w:t>Till</w:t>
      </w:r>
      <w:proofErr w:type="gramEnd"/>
      <w:r w:rsidRPr="00290E8B">
        <w:rPr>
          <w:b/>
          <w:bCs/>
          <w:lang w:val="en"/>
        </w:rPr>
        <w:t xml:space="preserve"> You Drop</w:t>
      </w:r>
    </w:p>
    <w:p w:rsidR="00290E8B" w:rsidRPr="00290E8B" w:rsidRDefault="00290E8B" w:rsidP="00290E8B">
      <w:pPr>
        <w:rPr>
          <w:lang w:val="en"/>
        </w:rPr>
      </w:pPr>
      <w:r w:rsidRPr="00290E8B">
        <w:rPr>
          <w:lang w:val="en"/>
        </w:rPr>
        <w:t>Third-home purchases swell to record proportion of home buys</w:t>
      </w:r>
    </w:p>
    <w:p w:rsidR="00290E8B" w:rsidRPr="00290E8B" w:rsidRDefault="00290E8B" w:rsidP="00290E8B">
      <w:pPr>
        <w:rPr>
          <w:lang w:val="en"/>
        </w:rPr>
      </w:pPr>
      <w:r w:rsidRPr="00290E8B">
        <w:rPr>
          <w:lang w:val="en"/>
        </w:rPr>
        <w:t>Source: Survey and Research Center for China Household Finance</w:t>
      </w:r>
    </w:p>
    <w:p w:rsidR="00290E8B" w:rsidRPr="00290E8B" w:rsidRDefault="00290E8B" w:rsidP="00290E8B">
      <w:pPr>
        <w:rPr>
          <w:lang w:val="en"/>
        </w:rPr>
      </w:pPr>
      <w:r w:rsidRPr="00290E8B">
        <w:rPr>
          <w:lang w:val="en"/>
        </w:rPr>
        <w:t>&lt;style&gt; .chart-</w:t>
      </w:r>
      <w:proofErr w:type="spellStart"/>
      <w:r w:rsidRPr="00290E8B">
        <w:rPr>
          <w:lang w:val="en"/>
        </w:rPr>
        <w:t>js</w:t>
      </w:r>
      <w:proofErr w:type="spellEnd"/>
      <w:r w:rsidRPr="00290E8B">
        <w:rPr>
          <w:lang w:val="en"/>
        </w:rPr>
        <w:t xml:space="preserve"> </w:t>
      </w:r>
      <w:proofErr w:type="gramStart"/>
      <w:r w:rsidRPr="00290E8B">
        <w:rPr>
          <w:lang w:val="en"/>
        </w:rPr>
        <w:t>{ display</w:t>
      </w:r>
      <w:proofErr w:type="gramEnd"/>
      <w:r w:rsidRPr="00290E8B">
        <w:rPr>
          <w:lang w:val="en"/>
        </w:rPr>
        <w:t>: none; } &lt;/style&gt; &lt;</w:t>
      </w:r>
      <w:proofErr w:type="spellStart"/>
      <w:r w:rsidRPr="00290E8B">
        <w:rPr>
          <w:lang w:val="en"/>
        </w:rPr>
        <w:t>img</w:t>
      </w:r>
      <w:proofErr w:type="spellEnd"/>
      <w:r w:rsidRPr="00290E8B">
        <w:rPr>
          <w:lang w:val="en"/>
        </w:rPr>
        <w:t xml:space="preserve"> src="https://assets.bwbx.io/images/users/iqjWHBFdfxIU/iqsQr8Z0NfOk/v1/-1x-1.png"&gt; </w:t>
      </w:r>
    </w:p>
    <w:p w:rsidR="00290E8B" w:rsidRPr="00290E8B" w:rsidRDefault="00290E8B" w:rsidP="00290E8B">
      <w:pPr>
        <w:rPr>
          <w:lang w:val="en"/>
        </w:rPr>
      </w:pPr>
      <w:r w:rsidRPr="00290E8B">
        <w:rPr>
          <w:lang w:val="en"/>
        </w:rPr>
        <w:t xml:space="preserve">There’s an economic cost to vacancies too because they’re a drag on supply, which puts upward pressure on prices and crowds young buyers out of the market, according to </w:t>
      </w:r>
      <w:proofErr w:type="spellStart"/>
      <w:r w:rsidRPr="00290E8B">
        <w:rPr>
          <w:lang w:val="en"/>
        </w:rPr>
        <w:t>Kaiji</w:t>
      </w:r>
      <w:proofErr w:type="spellEnd"/>
      <w:r w:rsidRPr="00290E8B">
        <w:rPr>
          <w:lang w:val="en"/>
        </w:rPr>
        <w:t xml:space="preserve"> Chen, who co-authored a Federal Reserve Bank of St. Louis working paper called “The Great Housing Boom of China.”</w:t>
      </w:r>
    </w:p>
    <w:p w:rsidR="00290E8B" w:rsidRPr="00290E8B" w:rsidRDefault="00290E8B" w:rsidP="00290E8B">
      <w:pPr>
        <w:rPr>
          <w:lang w:val="en"/>
        </w:rPr>
      </w:pPr>
      <w:proofErr w:type="spellStart"/>
      <w:r w:rsidRPr="00290E8B">
        <w:rPr>
          <w:lang w:val="en"/>
        </w:rPr>
        <w:t>Gan</w:t>
      </w:r>
      <w:proofErr w:type="spellEnd"/>
      <w:r w:rsidRPr="00290E8B">
        <w:rPr>
          <w:lang w:val="en"/>
        </w:rPr>
        <w:t xml:space="preserve"> believes the government plans to do its own, larger survey in the next year or two. Alternative sources for estimates include State Grid Corp. electricity data, which former senior official Chen </w:t>
      </w:r>
      <w:proofErr w:type="spellStart"/>
      <w:r w:rsidRPr="00290E8B">
        <w:rPr>
          <w:lang w:val="en"/>
        </w:rPr>
        <w:t>Xiwen</w:t>
      </w:r>
      <w:proofErr w:type="spellEnd"/>
      <w:r w:rsidRPr="00290E8B">
        <w:rPr>
          <w:lang w:val="en"/>
        </w:rPr>
        <w:t xml:space="preserve"> cited this year for a 13 percent vacancy level in medium-to-large cities. Last month, </w:t>
      </w:r>
      <w:proofErr w:type="spellStart"/>
      <w:r w:rsidRPr="00290E8B">
        <w:rPr>
          <w:lang w:val="en"/>
        </w:rPr>
        <w:t>Qiu</w:t>
      </w:r>
      <w:proofErr w:type="spellEnd"/>
      <w:r w:rsidRPr="00290E8B">
        <w:rPr>
          <w:lang w:val="en"/>
        </w:rPr>
        <w:t xml:space="preserve"> </w:t>
      </w:r>
      <w:proofErr w:type="spellStart"/>
      <w:r w:rsidRPr="00290E8B">
        <w:rPr>
          <w:lang w:val="en"/>
        </w:rPr>
        <w:t>Baoxing</w:t>
      </w:r>
      <w:proofErr w:type="spellEnd"/>
      <w:r w:rsidRPr="00290E8B">
        <w:rPr>
          <w:lang w:val="en"/>
        </w:rPr>
        <w:t>, a former vice housing minister, said the rate is 10 to 20 percent in Beijing, exceeding levels in countries with vacancy taxes.</w:t>
      </w:r>
    </w:p>
    <w:p w:rsidR="00290E8B" w:rsidRPr="00290E8B" w:rsidRDefault="00290E8B" w:rsidP="00290E8B">
      <w:pPr>
        <w:rPr>
          <w:lang w:val="en"/>
        </w:rPr>
      </w:pPr>
      <w:r w:rsidRPr="00290E8B">
        <w:rPr>
          <w:lang w:val="en"/>
        </w:rPr>
        <w:t xml:space="preserve">One example of a vacant home is a villa on the outskirts of Shanghai that 27-year-old Natalie Feng’s parents bought for her. The two-story residence was meant to be a weekend escape for the family of three. In reality, </w:t>
      </w:r>
      <w:proofErr w:type="gramStart"/>
      <w:r w:rsidRPr="00290E8B">
        <w:rPr>
          <w:lang w:val="en"/>
        </w:rPr>
        <w:t>it’s</w:t>
      </w:r>
      <w:proofErr w:type="gramEnd"/>
      <w:r w:rsidRPr="00290E8B">
        <w:rPr>
          <w:lang w:val="en"/>
        </w:rPr>
        <w:t xml:space="preserve"> empty most of the time, and Feng says it’s too much trouble to rent it out.</w:t>
      </w:r>
    </w:p>
    <w:p w:rsidR="00290E8B" w:rsidRPr="00290E8B" w:rsidRDefault="00290E8B" w:rsidP="00290E8B">
      <w:pPr>
        <w:rPr>
          <w:lang w:val="en"/>
        </w:rPr>
      </w:pPr>
      <w:r w:rsidRPr="00290E8B">
        <w:rPr>
          <w:lang w:val="en"/>
        </w:rPr>
        <w:t>“For every weekend we spend there, we need to drive for an hour first, and clean up for half a day,” Feng said.</w:t>
      </w:r>
    </w:p>
    <w:p w:rsidR="00290E8B" w:rsidRPr="00290E8B" w:rsidRDefault="00290E8B" w:rsidP="00290E8B">
      <w:pPr>
        <w:rPr>
          <w:lang w:val="en"/>
        </w:rPr>
      </w:pPr>
      <w:r w:rsidRPr="00290E8B">
        <w:rPr>
          <w:lang w:val="en"/>
        </w:rPr>
        <w:t>She joked that she sometimes wishes her parents hadn’t bought it for her in the first place. That’s because any apartment she buys now would count as a second home, which means she’d have to make a bigger down payment.</w:t>
      </w:r>
    </w:p>
    <w:p w:rsidR="00B037D7" w:rsidRDefault="00B037D7"/>
    <w:sectPr w:rsidR="00B03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D0FCE"/>
    <w:multiLevelType w:val="multilevel"/>
    <w:tmpl w:val="04D25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997AA9"/>
    <w:multiLevelType w:val="multilevel"/>
    <w:tmpl w:val="03DA2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E77DFF"/>
    <w:multiLevelType w:val="multilevel"/>
    <w:tmpl w:val="CBC6E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04420B"/>
    <w:multiLevelType w:val="multilevel"/>
    <w:tmpl w:val="BD1ED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BC6E46"/>
    <w:multiLevelType w:val="multilevel"/>
    <w:tmpl w:val="8F2AC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E8B"/>
    <w:rsid w:val="00290E8B"/>
    <w:rsid w:val="0031252B"/>
    <w:rsid w:val="007F6467"/>
    <w:rsid w:val="00B037D7"/>
    <w:rsid w:val="00B906AB"/>
    <w:rsid w:val="00CD14F1"/>
    <w:rsid w:val="00F1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04691"/>
  <w15:chartTrackingRefBased/>
  <w15:docId w15:val="{7715BD4A-AD14-481C-BEFD-36F9198C3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0E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2794206">
      <w:bodyDiv w:val="1"/>
      <w:marLeft w:val="0"/>
      <w:marRight w:val="0"/>
      <w:marTop w:val="0"/>
      <w:marBottom w:val="0"/>
      <w:divBdr>
        <w:top w:val="none" w:sz="0" w:space="0" w:color="auto"/>
        <w:left w:val="none" w:sz="0" w:space="0" w:color="auto"/>
        <w:bottom w:val="none" w:sz="0" w:space="0" w:color="auto"/>
        <w:right w:val="none" w:sz="0" w:space="0" w:color="auto"/>
      </w:divBdr>
      <w:divsChild>
        <w:div w:id="374813788">
          <w:marLeft w:val="0"/>
          <w:marRight w:val="0"/>
          <w:marTop w:val="0"/>
          <w:marBottom w:val="0"/>
          <w:divBdr>
            <w:top w:val="none" w:sz="0" w:space="0" w:color="auto"/>
            <w:left w:val="none" w:sz="0" w:space="0" w:color="auto"/>
            <w:bottom w:val="none" w:sz="0" w:space="0" w:color="auto"/>
            <w:right w:val="none" w:sz="0" w:space="0" w:color="auto"/>
          </w:divBdr>
          <w:divsChild>
            <w:div w:id="1629895037">
              <w:marLeft w:val="0"/>
              <w:marRight w:val="0"/>
              <w:marTop w:val="0"/>
              <w:marBottom w:val="0"/>
              <w:divBdr>
                <w:top w:val="none" w:sz="0" w:space="0" w:color="auto"/>
                <w:left w:val="none" w:sz="0" w:space="0" w:color="auto"/>
                <w:bottom w:val="none" w:sz="0" w:space="0" w:color="auto"/>
                <w:right w:val="none" w:sz="0" w:space="0" w:color="auto"/>
              </w:divBdr>
              <w:divsChild>
                <w:div w:id="85819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501309">
          <w:marLeft w:val="0"/>
          <w:marRight w:val="0"/>
          <w:marTop w:val="0"/>
          <w:marBottom w:val="0"/>
          <w:divBdr>
            <w:top w:val="dotted" w:sz="6" w:space="0" w:color="000000"/>
            <w:left w:val="none" w:sz="0" w:space="0" w:color="auto"/>
            <w:bottom w:val="none" w:sz="0" w:space="0" w:color="auto"/>
            <w:right w:val="none" w:sz="0" w:space="0" w:color="auto"/>
          </w:divBdr>
          <w:divsChild>
            <w:div w:id="978418716">
              <w:marLeft w:val="0"/>
              <w:marRight w:val="0"/>
              <w:marTop w:val="0"/>
              <w:marBottom w:val="0"/>
              <w:divBdr>
                <w:top w:val="none" w:sz="0" w:space="0" w:color="auto"/>
                <w:left w:val="none" w:sz="0" w:space="0" w:color="auto"/>
                <w:bottom w:val="none" w:sz="0" w:space="0" w:color="auto"/>
                <w:right w:val="none" w:sz="0" w:space="0" w:color="auto"/>
              </w:divBdr>
              <w:divsChild>
                <w:div w:id="1102804251">
                  <w:marLeft w:val="0"/>
                  <w:marRight w:val="0"/>
                  <w:marTop w:val="100"/>
                  <w:marBottom w:val="100"/>
                  <w:divBdr>
                    <w:top w:val="none" w:sz="0" w:space="0" w:color="auto"/>
                    <w:left w:val="none" w:sz="0" w:space="0" w:color="auto"/>
                    <w:bottom w:val="none" w:sz="0" w:space="0" w:color="auto"/>
                    <w:right w:val="none" w:sz="0" w:space="0" w:color="auto"/>
                  </w:divBdr>
                  <w:divsChild>
                    <w:div w:id="1672492301">
                      <w:marLeft w:val="0"/>
                      <w:marRight w:val="0"/>
                      <w:marTop w:val="0"/>
                      <w:marBottom w:val="0"/>
                      <w:divBdr>
                        <w:top w:val="none" w:sz="0" w:space="0" w:color="auto"/>
                        <w:left w:val="none" w:sz="0" w:space="0" w:color="auto"/>
                        <w:bottom w:val="none" w:sz="0" w:space="0" w:color="auto"/>
                        <w:right w:val="none" w:sz="0" w:space="0" w:color="auto"/>
                      </w:divBdr>
                      <w:divsChild>
                        <w:div w:id="1324892396">
                          <w:marLeft w:val="0"/>
                          <w:marRight w:val="0"/>
                          <w:marTop w:val="0"/>
                          <w:marBottom w:val="0"/>
                          <w:divBdr>
                            <w:top w:val="none" w:sz="0" w:space="0" w:color="auto"/>
                            <w:left w:val="none" w:sz="0" w:space="0" w:color="auto"/>
                            <w:bottom w:val="none" w:sz="0" w:space="0" w:color="auto"/>
                            <w:right w:val="none" w:sz="0" w:space="0" w:color="auto"/>
                          </w:divBdr>
                        </w:div>
                        <w:div w:id="68432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581796">
              <w:marLeft w:val="0"/>
              <w:marRight w:val="0"/>
              <w:marTop w:val="0"/>
              <w:marBottom w:val="0"/>
              <w:divBdr>
                <w:top w:val="none" w:sz="0" w:space="0" w:color="auto"/>
                <w:left w:val="none" w:sz="0" w:space="0" w:color="auto"/>
                <w:bottom w:val="none" w:sz="0" w:space="0" w:color="auto"/>
                <w:right w:val="none" w:sz="0" w:space="0" w:color="auto"/>
              </w:divBdr>
              <w:divsChild>
                <w:div w:id="1920360390">
                  <w:marLeft w:val="0"/>
                  <w:marRight w:val="0"/>
                  <w:marTop w:val="0"/>
                  <w:marBottom w:val="0"/>
                  <w:divBdr>
                    <w:top w:val="none" w:sz="0" w:space="0" w:color="auto"/>
                    <w:left w:val="none" w:sz="0" w:space="0" w:color="auto"/>
                    <w:bottom w:val="none" w:sz="0" w:space="0" w:color="auto"/>
                    <w:right w:val="none" w:sz="0" w:space="0" w:color="auto"/>
                  </w:divBdr>
                  <w:divsChild>
                    <w:div w:id="142894003">
                      <w:marLeft w:val="0"/>
                      <w:marRight w:val="0"/>
                      <w:marTop w:val="0"/>
                      <w:marBottom w:val="0"/>
                      <w:divBdr>
                        <w:top w:val="none" w:sz="0" w:space="0" w:color="auto"/>
                        <w:left w:val="none" w:sz="0" w:space="0" w:color="auto"/>
                        <w:bottom w:val="none" w:sz="0" w:space="0" w:color="auto"/>
                        <w:right w:val="none" w:sz="0" w:space="0" w:color="auto"/>
                      </w:divBdr>
                      <w:divsChild>
                        <w:div w:id="1704208240">
                          <w:marLeft w:val="0"/>
                          <w:marRight w:val="0"/>
                          <w:marTop w:val="0"/>
                          <w:marBottom w:val="0"/>
                          <w:divBdr>
                            <w:top w:val="none" w:sz="0" w:space="0" w:color="auto"/>
                            <w:left w:val="none" w:sz="0" w:space="0" w:color="auto"/>
                            <w:bottom w:val="none" w:sz="0" w:space="0" w:color="auto"/>
                            <w:right w:val="none" w:sz="0" w:space="0" w:color="auto"/>
                          </w:divBdr>
                        </w:div>
                        <w:div w:id="198458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783375">
              <w:marLeft w:val="0"/>
              <w:marRight w:val="0"/>
              <w:marTop w:val="100"/>
              <w:marBottom w:val="100"/>
              <w:divBdr>
                <w:top w:val="none" w:sz="0" w:space="0" w:color="auto"/>
                <w:left w:val="none" w:sz="0" w:space="0" w:color="auto"/>
                <w:bottom w:val="none" w:sz="0" w:space="0" w:color="auto"/>
                <w:right w:val="none" w:sz="0" w:space="0" w:color="auto"/>
              </w:divBdr>
              <w:divsChild>
                <w:div w:id="1185094579">
                  <w:marLeft w:val="270"/>
                  <w:marRight w:val="0"/>
                  <w:marTop w:val="0"/>
                  <w:marBottom w:val="0"/>
                  <w:divBdr>
                    <w:top w:val="none" w:sz="0" w:space="0" w:color="auto"/>
                    <w:left w:val="none" w:sz="0" w:space="0" w:color="auto"/>
                    <w:bottom w:val="none" w:sz="0" w:space="0" w:color="auto"/>
                    <w:right w:val="none" w:sz="0" w:space="0" w:color="auto"/>
                  </w:divBdr>
                </w:div>
                <w:div w:id="1124425038">
                  <w:marLeft w:val="270"/>
                  <w:marRight w:val="0"/>
                  <w:marTop w:val="0"/>
                  <w:marBottom w:val="0"/>
                  <w:divBdr>
                    <w:top w:val="none" w:sz="0" w:space="0" w:color="auto"/>
                    <w:left w:val="none" w:sz="0" w:space="0" w:color="auto"/>
                    <w:bottom w:val="none" w:sz="0" w:space="0" w:color="auto"/>
                    <w:right w:val="none" w:sz="0" w:space="0" w:color="auto"/>
                  </w:divBdr>
                </w:div>
                <w:div w:id="617374227">
                  <w:marLeft w:val="0"/>
                  <w:marRight w:val="0"/>
                  <w:marTop w:val="0"/>
                  <w:marBottom w:val="0"/>
                  <w:divBdr>
                    <w:top w:val="none" w:sz="0" w:space="0" w:color="auto"/>
                    <w:left w:val="none" w:sz="0" w:space="0" w:color="auto"/>
                    <w:bottom w:val="none" w:sz="0" w:space="0" w:color="auto"/>
                    <w:right w:val="none" w:sz="0" w:space="0" w:color="auto"/>
                  </w:divBdr>
                  <w:divsChild>
                    <w:div w:id="543449947">
                      <w:marLeft w:val="0"/>
                      <w:marRight w:val="0"/>
                      <w:marTop w:val="0"/>
                      <w:marBottom w:val="0"/>
                      <w:divBdr>
                        <w:top w:val="none" w:sz="0" w:space="0" w:color="auto"/>
                        <w:left w:val="none" w:sz="0" w:space="0" w:color="auto"/>
                        <w:bottom w:val="none" w:sz="0" w:space="0" w:color="auto"/>
                        <w:right w:val="none" w:sz="0" w:space="0" w:color="auto"/>
                      </w:divBdr>
                      <w:divsChild>
                        <w:div w:id="1135638962">
                          <w:marLeft w:val="0"/>
                          <w:marRight w:val="0"/>
                          <w:marTop w:val="0"/>
                          <w:marBottom w:val="0"/>
                          <w:divBdr>
                            <w:top w:val="none" w:sz="0" w:space="0" w:color="auto"/>
                            <w:left w:val="none" w:sz="0" w:space="0" w:color="auto"/>
                            <w:bottom w:val="none" w:sz="0" w:space="0" w:color="auto"/>
                            <w:right w:val="none" w:sz="0" w:space="0" w:color="auto"/>
                          </w:divBdr>
                          <w:divsChild>
                            <w:div w:id="1787890874">
                              <w:marLeft w:val="0"/>
                              <w:marRight w:val="0"/>
                              <w:marTop w:val="0"/>
                              <w:marBottom w:val="0"/>
                              <w:divBdr>
                                <w:top w:val="none" w:sz="0" w:space="0" w:color="auto"/>
                                <w:left w:val="none" w:sz="0" w:space="0" w:color="auto"/>
                                <w:bottom w:val="none" w:sz="0" w:space="0" w:color="auto"/>
                                <w:right w:val="none" w:sz="0" w:space="0" w:color="auto"/>
                              </w:divBdr>
                              <w:divsChild>
                                <w:div w:id="1061834176">
                                  <w:marLeft w:val="0"/>
                                  <w:marRight w:val="0"/>
                                  <w:marTop w:val="0"/>
                                  <w:marBottom w:val="0"/>
                                  <w:divBdr>
                                    <w:top w:val="none" w:sz="0" w:space="0" w:color="auto"/>
                                    <w:left w:val="none" w:sz="0" w:space="0" w:color="auto"/>
                                    <w:bottom w:val="none" w:sz="0" w:space="0" w:color="auto"/>
                                    <w:right w:val="none" w:sz="0" w:space="0" w:color="auto"/>
                                  </w:divBdr>
                                  <w:divsChild>
                                    <w:div w:id="1550728565">
                                      <w:marLeft w:val="0"/>
                                      <w:marRight w:val="0"/>
                                      <w:marTop w:val="0"/>
                                      <w:marBottom w:val="0"/>
                                      <w:divBdr>
                                        <w:top w:val="none" w:sz="0" w:space="0" w:color="auto"/>
                                        <w:left w:val="none" w:sz="0" w:space="0" w:color="auto"/>
                                        <w:bottom w:val="none" w:sz="0" w:space="0" w:color="auto"/>
                                        <w:right w:val="none" w:sz="0" w:space="0" w:color="auto"/>
                                      </w:divBdr>
                                      <w:divsChild>
                                        <w:div w:id="911089078">
                                          <w:marLeft w:val="0"/>
                                          <w:marRight w:val="0"/>
                                          <w:marTop w:val="0"/>
                                          <w:marBottom w:val="0"/>
                                          <w:divBdr>
                                            <w:top w:val="none" w:sz="0" w:space="0" w:color="auto"/>
                                            <w:left w:val="none" w:sz="0" w:space="0" w:color="auto"/>
                                            <w:bottom w:val="none" w:sz="0" w:space="0" w:color="auto"/>
                                            <w:right w:val="none" w:sz="0" w:space="0" w:color="auto"/>
                                          </w:divBdr>
                                          <w:divsChild>
                                            <w:div w:id="442461126">
                                              <w:marLeft w:val="0"/>
                                              <w:marRight w:val="0"/>
                                              <w:marTop w:val="0"/>
                                              <w:marBottom w:val="0"/>
                                              <w:divBdr>
                                                <w:top w:val="none" w:sz="0" w:space="0" w:color="auto"/>
                                                <w:left w:val="none" w:sz="0" w:space="0" w:color="auto"/>
                                                <w:bottom w:val="none" w:sz="0" w:space="0" w:color="auto"/>
                                                <w:right w:val="none" w:sz="0" w:space="0" w:color="auto"/>
                                              </w:divBdr>
                                              <w:divsChild>
                                                <w:div w:id="370804442">
                                                  <w:marLeft w:val="0"/>
                                                  <w:marRight w:val="0"/>
                                                  <w:marTop w:val="0"/>
                                                  <w:marBottom w:val="0"/>
                                                  <w:divBdr>
                                                    <w:top w:val="none" w:sz="0" w:space="0" w:color="auto"/>
                                                    <w:left w:val="none" w:sz="0" w:space="0" w:color="auto"/>
                                                    <w:bottom w:val="none" w:sz="0" w:space="0" w:color="auto"/>
                                                    <w:right w:val="none" w:sz="0" w:space="0" w:color="auto"/>
                                                  </w:divBdr>
                                                </w:div>
                                                <w:div w:id="22364005">
                                                  <w:marLeft w:val="0"/>
                                                  <w:marRight w:val="0"/>
                                                  <w:marTop w:val="0"/>
                                                  <w:marBottom w:val="0"/>
                                                  <w:divBdr>
                                                    <w:top w:val="none" w:sz="0" w:space="0" w:color="auto"/>
                                                    <w:left w:val="none" w:sz="0" w:space="0" w:color="auto"/>
                                                    <w:bottom w:val="none" w:sz="0" w:space="0" w:color="auto"/>
                                                    <w:right w:val="none" w:sz="0" w:space="0" w:color="auto"/>
                                                  </w:divBdr>
                                                  <w:divsChild>
                                                    <w:div w:id="1885869524">
                                                      <w:marLeft w:val="0"/>
                                                      <w:marRight w:val="0"/>
                                                      <w:marTop w:val="0"/>
                                                      <w:marBottom w:val="0"/>
                                                      <w:divBdr>
                                                        <w:top w:val="none" w:sz="0" w:space="0" w:color="auto"/>
                                                        <w:left w:val="none" w:sz="0" w:space="0" w:color="auto"/>
                                                        <w:bottom w:val="none" w:sz="0" w:space="0" w:color="auto"/>
                                                        <w:right w:val="none" w:sz="0" w:space="0" w:color="auto"/>
                                                      </w:divBdr>
                                                    </w:div>
                                                  </w:divsChild>
                                                </w:div>
                                                <w:div w:id="1296981643">
                                                  <w:marLeft w:val="0"/>
                                                  <w:marRight w:val="0"/>
                                                  <w:marTop w:val="0"/>
                                                  <w:marBottom w:val="0"/>
                                                  <w:divBdr>
                                                    <w:top w:val="none" w:sz="0" w:space="0" w:color="auto"/>
                                                    <w:left w:val="none" w:sz="0" w:space="0" w:color="auto"/>
                                                    <w:bottom w:val="none" w:sz="0" w:space="0" w:color="auto"/>
                                                    <w:right w:val="none" w:sz="0" w:space="0" w:color="auto"/>
                                                  </w:divBdr>
                                                  <w:divsChild>
                                                    <w:div w:id="243227253">
                                                      <w:marLeft w:val="0"/>
                                                      <w:marRight w:val="0"/>
                                                      <w:marTop w:val="0"/>
                                                      <w:marBottom w:val="0"/>
                                                      <w:divBdr>
                                                        <w:top w:val="none" w:sz="0" w:space="0" w:color="auto"/>
                                                        <w:left w:val="none" w:sz="0" w:space="0" w:color="auto"/>
                                                        <w:bottom w:val="none" w:sz="0" w:space="0" w:color="auto"/>
                                                        <w:right w:val="none" w:sz="0" w:space="0" w:color="auto"/>
                                                      </w:divBdr>
                                                    </w:div>
                                                  </w:divsChild>
                                                </w:div>
                                                <w:div w:id="706225890">
                                                  <w:marLeft w:val="0"/>
                                                  <w:marRight w:val="0"/>
                                                  <w:marTop w:val="0"/>
                                                  <w:marBottom w:val="0"/>
                                                  <w:divBdr>
                                                    <w:top w:val="none" w:sz="0" w:space="0" w:color="auto"/>
                                                    <w:left w:val="none" w:sz="0" w:space="0" w:color="auto"/>
                                                    <w:bottom w:val="none" w:sz="0" w:space="0" w:color="auto"/>
                                                    <w:right w:val="none" w:sz="0" w:space="0" w:color="auto"/>
                                                  </w:divBdr>
                                                  <w:divsChild>
                                                    <w:div w:id="595209333">
                                                      <w:marLeft w:val="0"/>
                                                      <w:marRight w:val="0"/>
                                                      <w:marTop w:val="0"/>
                                                      <w:marBottom w:val="0"/>
                                                      <w:divBdr>
                                                        <w:top w:val="none" w:sz="0" w:space="0" w:color="auto"/>
                                                        <w:left w:val="none" w:sz="0" w:space="0" w:color="auto"/>
                                                        <w:bottom w:val="none" w:sz="0" w:space="0" w:color="auto"/>
                                                        <w:right w:val="none" w:sz="0" w:space="0" w:color="auto"/>
                                                      </w:divBdr>
                                                    </w:div>
                                                  </w:divsChild>
                                                </w:div>
                                                <w:div w:id="1348018044">
                                                  <w:marLeft w:val="0"/>
                                                  <w:marRight w:val="0"/>
                                                  <w:marTop w:val="0"/>
                                                  <w:marBottom w:val="0"/>
                                                  <w:divBdr>
                                                    <w:top w:val="none" w:sz="0" w:space="0" w:color="auto"/>
                                                    <w:left w:val="none" w:sz="0" w:space="0" w:color="auto"/>
                                                    <w:bottom w:val="none" w:sz="0" w:space="0" w:color="auto"/>
                                                    <w:right w:val="none" w:sz="0" w:space="0" w:color="auto"/>
                                                  </w:divBdr>
                                                  <w:divsChild>
                                                    <w:div w:id="168717542">
                                                      <w:marLeft w:val="0"/>
                                                      <w:marRight w:val="0"/>
                                                      <w:marTop w:val="0"/>
                                                      <w:marBottom w:val="0"/>
                                                      <w:divBdr>
                                                        <w:top w:val="none" w:sz="0" w:space="0" w:color="auto"/>
                                                        <w:left w:val="none" w:sz="0" w:space="0" w:color="auto"/>
                                                        <w:bottom w:val="none" w:sz="0" w:space="0" w:color="auto"/>
                                                        <w:right w:val="none" w:sz="0" w:space="0" w:color="auto"/>
                                                      </w:divBdr>
                                                      <w:divsChild>
                                                        <w:div w:id="1060403735">
                                                          <w:marLeft w:val="0"/>
                                                          <w:marRight w:val="0"/>
                                                          <w:marTop w:val="0"/>
                                                          <w:marBottom w:val="0"/>
                                                          <w:divBdr>
                                                            <w:top w:val="none" w:sz="0" w:space="0" w:color="auto"/>
                                                            <w:left w:val="none" w:sz="0" w:space="0" w:color="auto"/>
                                                            <w:bottom w:val="none" w:sz="0" w:space="0" w:color="auto"/>
                                                            <w:right w:val="none" w:sz="0" w:space="0" w:color="auto"/>
                                                          </w:divBdr>
                                                        </w:div>
                                                        <w:div w:id="203634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162448">
                                                  <w:marLeft w:val="0"/>
                                                  <w:marRight w:val="0"/>
                                                  <w:marTop w:val="0"/>
                                                  <w:marBottom w:val="0"/>
                                                  <w:divBdr>
                                                    <w:top w:val="none" w:sz="0" w:space="0" w:color="auto"/>
                                                    <w:left w:val="none" w:sz="0" w:space="0" w:color="auto"/>
                                                    <w:bottom w:val="none" w:sz="0" w:space="0" w:color="auto"/>
                                                    <w:right w:val="none" w:sz="0" w:space="0" w:color="auto"/>
                                                  </w:divBdr>
                                                  <w:divsChild>
                                                    <w:div w:id="2069330162">
                                                      <w:marLeft w:val="0"/>
                                                      <w:marRight w:val="0"/>
                                                      <w:marTop w:val="0"/>
                                                      <w:marBottom w:val="0"/>
                                                      <w:divBdr>
                                                        <w:top w:val="none" w:sz="0" w:space="0" w:color="auto"/>
                                                        <w:left w:val="none" w:sz="0" w:space="0" w:color="auto"/>
                                                        <w:bottom w:val="none" w:sz="0" w:space="0" w:color="auto"/>
                                                        <w:right w:val="none" w:sz="0" w:space="0" w:color="auto"/>
                                                      </w:divBdr>
                                                    </w:div>
                                                  </w:divsChild>
                                                </w:div>
                                                <w:div w:id="1124274737">
                                                  <w:marLeft w:val="0"/>
                                                  <w:marRight w:val="0"/>
                                                  <w:marTop w:val="0"/>
                                                  <w:marBottom w:val="0"/>
                                                  <w:divBdr>
                                                    <w:top w:val="none" w:sz="0" w:space="0" w:color="auto"/>
                                                    <w:left w:val="none" w:sz="0" w:space="0" w:color="auto"/>
                                                    <w:bottom w:val="none" w:sz="0" w:space="0" w:color="auto"/>
                                                    <w:right w:val="none" w:sz="0" w:space="0" w:color="auto"/>
                                                  </w:divBdr>
                                                  <w:divsChild>
                                                    <w:div w:id="1156653173">
                                                      <w:marLeft w:val="0"/>
                                                      <w:marRight w:val="0"/>
                                                      <w:marTop w:val="0"/>
                                                      <w:marBottom w:val="0"/>
                                                      <w:divBdr>
                                                        <w:top w:val="none" w:sz="0" w:space="0" w:color="auto"/>
                                                        <w:left w:val="none" w:sz="0" w:space="0" w:color="auto"/>
                                                        <w:bottom w:val="none" w:sz="0" w:space="0" w:color="auto"/>
                                                        <w:right w:val="none" w:sz="0" w:space="0" w:color="auto"/>
                                                      </w:divBdr>
                                                    </w:div>
                                                  </w:divsChild>
                                                </w:div>
                                                <w:div w:id="1933313752">
                                                  <w:marLeft w:val="0"/>
                                                  <w:marRight w:val="0"/>
                                                  <w:marTop w:val="0"/>
                                                  <w:marBottom w:val="0"/>
                                                  <w:divBdr>
                                                    <w:top w:val="none" w:sz="0" w:space="0" w:color="auto"/>
                                                    <w:left w:val="none" w:sz="0" w:space="0" w:color="auto"/>
                                                    <w:bottom w:val="none" w:sz="0" w:space="0" w:color="auto"/>
                                                    <w:right w:val="none" w:sz="0" w:space="0" w:color="auto"/>
                                                  </w:divBdr>
                                                </w:div>
                                                <w:div w:id="1272667581">
                                                  <w:marLeft w:val="0"/>
                                                  <w:marRight w:val="0"/>
                                                  <w:marTop w:val="0"/>
                                                  <w:marBottom w:val="0"/>
                                                  <w:divBdr>
                                                    <w:top w:val="none" w:sz="0" w:space="0" w:color="auto"/>
                                                    <w:left w:val="none" w:sz="0" w:space="0" w:color="auto"/>
                                                    <w:bottom w:val="none" w:sz="0" w:space="0" w:color="auto"/>
                                                    <w:right w:val="none" w:sz="0" w:space="0" w:color="auto"/>
                                                  </w:divBdr>
                                                  <w:divsChild>
                                                    <w:div w:id="1974755036">
                                                      <w:marLeft w:val="0"/>
                                                      <w:marRight w:val="0"/>
                                                      <w:marTop w:val="0"/>
                                                      <w:marBottom w:val="0"/>
                                                      <w:divBdr>
                                                        <w:top w:val="none" w:sz="0" w:space="0" w:color="auto"/>
                                                        <w:left w:val="none" w:sz="0" w:space="0" w:color="auto"/>
                                                        <w:bottom w:val="none" w:sz="0" w:space="0" w:color="auto"/>
                                                        <w:right w:val="none" w:sz="0" w:space="0" w:color="auto"/>
                                                      </w:divBdr>
                                                    </w:div>
                                                  </w:divsChild>
                                                </w:div>
                                                <w:div w:id="1028533148">
                                                  <w:marLeft w:val="0"/>
                                                  <w:marRight w:val="0"/>
                                                  <w:marTop w:val="0"/>
                                                  <w:marBottom w:val="0"/>
                                                  <w:divBdr>
                                                    <w:top w:val="none" w:sz="0" w:space="0" w:color="auto"/>
                                                    <w:left w:val="none" w:sz="0" w:space="0" w:color="auto"/>
                                                    <w:bottom w:val="none" w:sz="0" w:space="0" w:color="auto"/>
                                                    <w:right w:val="none" w:sz="0" w:space="0" w:color="auto"/>
                                                  </w:divBdr>
                                                  <w:divsChild>
                                                    <w:div w:id="581644016">
                                                      <w:marLeft w:val="0"/>
                                                      <w:marRight w:val="0"/>
                                                      <w:marTop w:val="0"/>
                                                      <w:marBottom w:val="0"/>
                                                      <w:divBdr>
                                                        <w:top w:val="none" w:sz="0" w:space="0" w:color="auto"/>
                                                        <w:left w:val="none" w:sz="0" w:space="0" w:color="auto"/>
                                                        <w:bottom w:val="none" w:sz="0" w:space="0" w:color="auto"/>
                                                        <w:right w:val="none" w:sz="0" w:space="0" w:color="auto"/>
                                                      </w:divBdr>
                                                    </w:div>
                                                  </w:divsChild>
                                                </w:div>
                                                <w:div w:id="165367374">
                                                  <w:marLeft w:val="0"/>
                                                  <w:marRight w:val="0"/>
                                                  <w:marTop w:val="0"/>
                                                  <w:marBottom w:val="0"/>
                                                  <w:divBdr>
                                                    <w:top w:val="none" w:sz="0" w:space="0" w:color="auto"/>
                                                    <w:left w:val="none" w:sz="0" w:space="0" w:color="auto"/>
                                                    <w:bottom w:val="none" w:sz="0" w:space="0" w:color="auto"/>
                                                    <w:right w:val="none" w:sz="0" w:space="0" w:color="auto"/>
                                                  </w:divBdr>
                                                  <w:divsChild>
                                                    <w:div w:id="17912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134216">
                                              <w:marLeft w:val="0"/>
                                              <w:marRight w:val="0"/>
                                              <w:marTop w:val="0"/>
                                              <w:marBottom w:val="0"/>
                                              <w:divBdr>
                                                <w:top w:val="none" w:sz="0" w:space="0" w:color="auto"/>
                                                <w:left w:val="none" w:sz="0" w:space="0" w:color="auto"/>
                                                <w:bottom w:val="none" w:sz="0" w:space="0" w:color="auto"/>
                                                <w:right w:val="none" w:sz="0" w:space="0" w:color="auto"/>
                                              </w:divBdr>
                                            </w:div>
                                            <w:div w:id="1152409182">
                                              <w:marLeft w:val="0"/>
                                              <w:marRight w:val="0"/>
                                              <w:marTop w:val="0"/>
                                              <w:marBottom w:val="0"/>
                                              <w:divBdr>
                                                <w:top w:val="none" w:sz="0" w:space="0" w:color="auto"/>
                                                <w:left w:val="none" w:sz="0" w:space="0" w:color="auto"/>
                                                <w:bottom w:val="none" w:sz="0" w:space="0" w:color="auto"/>
                                                <w:right w:val="none" w:sz="0" w:space="0" w:color="auto"/>
                                              </w:divBdr>
                                              <w:divsChild>
                                                <w:div w:id="181359243">
                                                  <w:marLeft w:val="0"/>
                                                  <w:marRight w:val="0"/>
                                                  <w:marTop w:val="0"/>
                                                  <w:marBottom w:val="0"/>
                                                  <w:divBdr>
                                                    <w:top w:val="none" w:sz="0" w:space="0" w:color="auto"/>
                                                    <w:left w:val="none" w:sz="0" w:space="0" w:color="auto"/>
                                                    <w:bottom w:val="none" w:sz="0" w:space="0" w:color="auto"/>
                                                    <w:right w:val="none" w:sz="0" w:space="0" w:color="auto"/>
                                                  </w:divBdr>
                                                  <w:divsChild>
                                                    <w:div w:id="1094522224">
                                                      <w:marLeft w:val="0"/>
                                                      <w:marRight w:val="0"/>
                                                      <w:marTop w:val="0"/>
                                                      <w:marBottom w:val="0"/>
                                                      <w:divBdr>
                                                        <w:top w:val="none" w:sz="0" w:space="0" w:color="auto"/>
                                                        <w:left w:val="none" w:sz="0" w:space="0" w:color="auto"/>
                                                        <w:bottom w:val="none" w:sz="0" w:space="0" w:color="auto"/>
                                                        <w:right w:val="none" w:sz="0" w:space="0" w:color="auto"/>
                                                      </w:divBdr>
                                                    </w:div>
                                                    <w:div w:id="1985312347">
                                                      <w:marLeft w:val="0"/>
                                                      <w:marRight w:val="0"/>
                                                      <w:marTop w:val="0"/>
                                                      <w:marBottom w:val="0"/>
                                                      <w:divBdr>
                                                        <w:top w:val="none" w:sz="0" w:space="0" w:color="auto"/>
                                                        <w:left w:val="none" w:sz="0" w:space="0" w:color="auto"/>
                                                        <w:bottom w:val="none" w:sz="0" w:space="0" w:color="auto"/>
                                                        <w:right w:val="none" w:sz="0" w:space="0" w:color="auto"/>
                                                      </w:divBdr>
                                                    </w:div>
                                                    <w:div w:id="1347902764">
                                                      <w:marLeft w:val="0"/>
                                                      <w:marRight w:val="0"/>
                                                      <w:marTop w:val="0"/>
                                                      <w:marBottom w:val="0"/>
                                                      <w:divBdr>
                                                        <w:top w:val="none" w:sz="0" w:space="0" w:color="auto"/>
                                                        <w:left w:val="none" w:sz="0" w:space="0" w:color="auto"/>
                                                        <w:bottom w:val="none" w:sz="0" w:space="0" w:color="auto"/>
                                                        <w:right w:val="none" w:sz="0" w:space="0" w:color="auto"/>
                                                      </w:divBdr>
                                                      <w:divsChild>
                                                        <w:div w:id="510219994">
                                                          <w:marLeft w:val="0"/>
                                                          <w:marRight w:val="0"/>
                                                          <w:marTop w:val="0"/>
                                                          <w:marBottom w:val="0"/>
                                                          <w:divBdr>
                                                            <w:top w:val="none" w:sz="0" w:space="0" w:color="auto"/>
                                                            <w:left w:val="none" w:sz="0" w:space="0" w:color="auto"/>
                                                            <w:bottom w:val="none" w:sz="0" w:space="0" w:color="auto"/>
                                                            <w:right w:val="none" w:sz="0" w:space="0" w:color="auto"/>
                                                          </w:divBdr>
                                                        </w:div>
                                                        <w:div w:id="262999556">
                                                          <w:marLeft w:val="0"/>
                                                          <w:marRight w:val="0"/>
                                                          <w:marTop w:val="0"/>
                                                          <w:marBottom w:val="0"/>
                                                          <w:divBdr>
                                                            <w:top w:val="none" w:sz="0" w:space="0" w:color="auto"/>
                                                            <w:left w:val="none" w:sz="0" w:space="0" w:color="auto"/>
                                                            <w:bottom w:val="none" w:sz="0" w:space="0" w:color="auto"/>
                                                            <w:right w:val="none" w:sz="0" w:space="0" w:color="auto"/>
                                                          </w:divBdr>
                                                          <w:divsChild>
                                                            <w:div w:id="294916030">
                                                              <w:marLeft w:val="0"/>
                                                              <w:marRight w:val="0"/>
                                                              <w:marTop w:val="0"/>
                                                              <w:marBottom w:val="0"/>
                                                              <w:divBdr>
                                                                <w:top w:val="none" w:sz="0" w:space="0" w:color="auto"/>
                                                                <w:left w:val="none" w:sz="0" w:space="0" w:color="auto"/>
                                                                <w:bottom w:val="none" w:sz="0" w:space="0" w:color="auto"/>
                                                                <w:right w:val="none" w:sz="0" w:space="0" w:color="auto"/>
                                                              </w:divBdr>
                                                            </w:div>
                                                            <w:div w:id="1783109194">
                                                              <w:marLeft w:val="0"/>
                                                              <w:marRight w:val="0"/>
                                                              <w:marTop w:val="0"/>
                                                              <w:marBottom w:val="0"/>
                                                              <w:divBdr>
                                                                <w:top w:val="none" w:sz="0" w:space="0" w:color="auto"/>
                                                                <w:left w:val="none" w:sz="0" w:space="0" w:color="auto"/>
                                                                <w:bottom w:val="none" w:sz="0" w:space="0" w:color="auto"/>
                                                                <w:right w:val="none" w:sz="0" w:space="0" w:color="auto"/>
                                                              </w:divBdr>
                                                            </w:div>
                                                            <w:div w:id="277152702">
                                                              <w:marLeft w:val="0"/>
                                                              <w:marRight w:val="0"/>
                                                              <w:marTop w:val="0"/>
                                                              <w:marBottom w:val="0"/>
                                                              <w:divBdr>
                                                                <w:top w:val="none" w:sz="0" w:space="0" w:color="auto"/>
                                                                <w:left w:val="none" w:sz="0" w:space="0" w:color="auto"/>
                                                                <w:bottom w:val="none" w:sz="0" w:space="0" w:color="auto"/>
                                                                <w:right w:val="none" w:sz="0" w:space="0" w:color="auto"/>
                                                              </w:divBdr>
                                                            </w:div>
                                                          </w:divsChild>
                                                        </w:div>
                                                        <w:div w:id="109478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341315">
                                              <w:marLeft w:val="0"/>
                                              <w:marRight w:val="0"/>
                                              <w:marTop w:val="0"/>
                                              <w:marBottom w:val="0"/>
                                              <w:divBdr>
                                                <w:top w:val="none" w:sz="0" w:space="0" w:color="auto"/>
                                                <w:left w:val="none" w:sz="0" w:space="0" w:color="auto"/>
                                                <w:bottom w:val="none" w:sz="0" w:space="0" w:color="auto"/>
                                                <w:right w:val="none" w:sz="0" w:space="0" w:color="auto"/>
                                              </w:divBdr>
                                              <w:divsChild>
                                                <w:div w:id="1345520286">
                                                  <w:marLeft w:val="0"/>
                                                  <w:marRight w:val="0"/>
                                                  <w:marTop w:val="0"/>
                                                  <w:marBottom w:val="0"/>
                                                  <w:divBdr>
                                                    <w:top w:val="none" w:sz="0" w:space="0" w:color="auto"/>
                                                    <w:left w:val="none" w:sz="0" w:space="0" w:color="auto"/>
                                                    <w:bottom w:val="none" w:sz="0" w:space="0" w:color="auto"/>
                                                    <w:right w:val="none" w:sz="0" w:space="0" w:color="auto"/>
                                                  </w:divBdr>
                                                </w:div>
                                              </w:divsChild>
                                            </w:div>
                                            <w:div w:id="252083685">
                                              <w:marLeft w:val="0"/>
                                              <w:marRight w:val="0"/>
                                              <w:marTop w:val="0"/>
                                              <w:marBottom w:val="0"/>
                                              <w:divBdr>
                                                <w:top w:val="none" w:sz="0" w:space="0" w:color="auto"/>
                                                <w:left w:val="none" w:sz="0" w:space="0" w:color="auto"/>
                                                <w:bottom w:val="none" w:sz="0" w:space="0" w:color="auto"/>
                                                <w:right w:val="none" w:sz="0" w:space="0" w:color="auto"/>
                                              </w:divBdr>
                                              <w:divsChild>
                                                <w:div w:id="100732405">
                                                  <w:marLeft w:val="0"/>
                                                  <w:marRight w:val="0"/>
                                                  <w:marTop w:val="0"/>
                                                  <w:marBottom w:val="0"/>
                                                  <w:divBdr>
                                                    <w:top w:val="none" w:sz="0" w:space="0" w:color="auto"/>
                                                    <w:left w:val="none" w:sz="0" w:space="0" w:color="auto"/>
                                                    <w:bottom w:val="none" w:sz="0" w:space="0" w:color="auto"/>
                                                    <w:right w:val="none" w:sz="0" w:space="0" w:color="auto"/>
                                                  </w:divBdr>
                                                </w:div>
                                              </w:divsChild>
                                            </w:div>
                                            <w:div w:id="87238303">
                                              <w:marLeft w:val="0"/>
                                              <w:marRight w:val="0"/>
                                              <w:marTop w:val="0"/>
                                              <w:marBottom w:val="0"/>
                                              <w:divBdr>
                                                <w:top w:val="none" w:sz="0" w:space="0" w:color="auto"/>
                                                <w:left w:val="none" w:sz="0" w:space="0" w:color="auto"/>
                                                <w:bottom w:val="none" w:sz="0" w:space="0" w:color="auto"/>
                                                <w:right w:val="none" w:sz="0" w:space="0" w:color="auto"/>
                                              </w:divBdr>
                                              <w:divsChild>
                                                <w:div w:id="569463337">
                                                  <w:marLeft w:val="0"/>
                                                  <w:marRight w:val="0"/>
                                                  <w:marTop w:val="0"/>
                                                  <w:marBottom w:val="0"/>
                                                  <w:divBdr>
                                                    <w:top w:val="none" w:sz="0" w:space="0" w:color="auto"/>
                                                    <w:left w:val="none" w:sz="0" w:space="0" w:color="auto"/>
                                                    <w:bottom w:val="none" w:sz="0" w:space="0" w:color="auto"/>
                                                    <w:right w:val="none" w:sz="0" w:space="0" w:color="auto"/>
                                                  </w:divBdr>
                                                  <w:divsChild>
                                                    <w:div w:id="1473063029">
                                                      <w:marLeft w:val="0"/>
                                                      <w:marRight w:val="0"/>
                                                      <w:marTop w:val="0"/>
                                                      <w:marBottom w:val="0"/>
                                                      <w:divBdr>
                                                        <w:top w:val="none" w:sz="0" w:space="0" w:color="auto"/>
                                                        <w:left w:val="none" w:sz="0" w:space="0" w:color="auto"/>
                                                        <w:bottom w:val="none" w:sz="0" w:space="0" w:color="auto"/>
                                                        <w:right w:val="none" w:sz="0" w:space="0" w:color="auto"/>
                                                      </w:divBdr>
                                                    </w:div>
                                                    <w:div w:id="556818490">
                                                      <w:marLeft w:val="0"/>
                                                      <w:marRight w:val="0"/>
                                                      <w:marTop w:val="0"/>
                                                      <w:marBottom w:val="0"/>
                                                      <w:divBdr>
                                                        <w:top w:val="none" w:sz="0" w:space="0" w:color="auto"/>
                                                        <w:left w:val="none" w:sz="0" w:space="0" w:color="auto"/>
                                                        <w:bottom w:val="none" w:sz="0" w:space="0" w:color="auto"/>
                                                        <w:right w:val="none" w:sz="0" w:space="0" w:color="auto"/>
                                                      </w:divBdr>
                                                    </w:div>
                                                    <w:div w:id="583490324">
                                                      <w:marLeft w:val="0"/>
                                                      <w:marRight w:val="0"/>
                                                      <w:marTop w:val="0"/>
                                                      <w:marBottom w:val="0"/>
                                                      <w:divBdr>
                                                        <w:top w:val="none" w:sz="0" w:space="0" w:color="auto"/>
                                                        <w:left w:val="none" w:sz="0" w:space="0" w:color="auto"/>
                                                        <w:bottom w:val="none" w:sz="0" w:space="0" w:color="auto"/>
                                                        <w:right w:val="none" w:sz="0" w:space="0" w:color="auto"/>
                                                      </w:divBdr>
                                                    </w:div>
                                                    <w:div w:id="970331945">
                                                      <w:marLeft w:val="0"/>
                                                      <w:marRight w:val="0"/>
                                                      <w:marTop w:val="0"/>
                                                      <w:marBottom w:val="0"/>
                                                      <w:divBdr>
                                                        <w:top w:val="none" w:sz="0" w:space="0" w:color="auto"/>
                                                        <w:left w:val="none" w:sz="0" w:space="0" w:color="auto"/>
                                                        <w:bottom w:val="none" w:sz="0" w:space="0" w:color="auto"/>
                                                        <w:right w:val="none" w:sz="0" w:space="0" w:color="auto"/>
                                                      </w:divBdr>
                                                    </w:div>
                                                    <w:div w:id="35723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20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103760">
                          <w:marLeft w:val="0"/>
                          <w:marRight w:val="0"/>
                          <w:marTop w:val="0"/>
                          <w:marBottom w:val="0"/>
                          <w:divBdr>
                            <w:top w:val="none" w:sz="0" w:space="0" w:color="auto"/>
                            <w:left w:val="none" w:sz="0" w:space="0" w:color="auto"/>
                            <w:bottom w:val="none" w:sz="0" w:space="0" w:color="auto"/>
                            <w:right w:val="none" w:sz="0" w:space="0" w:color="auto"/>
                          </w:divBdr>
                          <w:divsChild>
                            <w:div w:id="148558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012112">
                      <w:marLeft w:val="0"/>
                      <w:marRight w:val="0"/>
                      <w:marTop w:val="0"/>
                      <w:marBottom w:val="0"/>
                      <w:divBdr>
                        <w:top w:val="none" w:sz="0" w:space="0" w:color="auto"/>
                        <w:left w:val="none" w:sz="0" w:space="0" w:color="auto"/>
                        <w:bottom w:val="none" w:sz="0" w:space="0" w:color="auto"/>
                        <w:right w:val="none" w:sz="0" w:space="0" w:color="auto"/>
                      </w:divBdr>
                    </w:div>
                  </w:divsChild>
                </w:div>
                <w:div w:id="843399741">
                  <w:marLeft w:val="0"/>
                  <w:marRight w:val="0"/>
                  <w:marTop w:val="0"/>
                  <w:marBottom w:val="0"/>
                  <w:divBdr>
                    <w:top w:val="none" w:sz="0" w:space="0" w:color="auto"/>
                    <w:left w:val="none" w:sz="0" w:space="0" w:color="auto"/>
                    <w:bottom w:val="none" w:sz="0" w:space="0" w:color="auto"/>
                    <w:right w:val="none" w:sz="0" w:space="0" w:color="auto"/>
                  </w:divBdr>
                  <w:divsChild>
                    <w:div w:id="907035601">
                      <w:marLeft w:val="0"/>
                      <w:marRight w:val="0"/>
                      <w:marTop w:val="0"/>
                      <w:marBottom w:val="0"/>
                      <w:divBdr>
                        <w:top w:val="none" w:sz="0" w:space="0" w:color="auto"/>
                        <w:left w:val="none" w:sz="0" w:space="0" w:color="auto"/>
                        <w:bottom w:val="none" w:sz="0" w:space="0" w:color="auto"/>
                        <w:right w:val="none" w:sz="0" w:space="0" w:color="auto"/>
                      </w:divBdr>
                      <w:divsChild>
                        <w:div w:id="918906114">
                          <w:marLeft w:val="0"/>
                          <w:marRight w:val="0"/>
                          <w:marTop w:val="0"/>
                          <w:marBottom w:val="0"/>
                          <w:divBdr>
                            <w:top w:val="none" w:sz="0" w:space="0" w:color="auto"/>
                            <w:left w:val="none" w:sz="0" w:space="0" w:color="auto"/>
                            <w:bottom w:val="none" w:sz="0" w:space="0" w:color="auto"/>
                            <w:right w:val="none" w:sz="0" w:space="0" w:color="auto"/>
                          </w:divBdr>
                          <w:divsChild>
                            <w:div w:id="756444418">
                              <w:marLeft w:val="0"/>
                              <w:marRight w:val="0"/>
                              <w:marTop w:val="0"/>
                              <w:marBottom w:val="0"/>
                              <w:divBdr>
                                <w:top w:val="none" w:sz="0" w:space="0" w:color="auto"/>
                                <w:left w:val="none" w:sz="0" w:space="0" w:color="auto"/>
                                <w:bottom w:val="none" w:sz="0" w:space="0" w:color="auto"/>
                                <w:right w:val="none" w:sz="0" w:space="0" w:color="auto"/>
                              </w:divBdr>
                              <w:divsChild>
                                <w:div w:id="609355529">
                                  <w:marLeft w:val="0"/>
                                  <w:marRight w:val="0"/>
                                  <w:marTop w:val="0"/>
                                  <w:marBottom w:val="0"/>
                                  <w:divBdr>
                                    <w:top w:val="none" w:sz="0" w:space="0" w:color="auto"/>
                                    <w:left w:val="none" w:sz="0" w:space="0" w:color="auto"/>
                                    <w:bottom w:val="none" w:sz="0" w:space="0" w:color="auto"/>
                                    <w:right w:val="none" w:sz="0" w:space="0" w:color="auto"/>
                                  </w:divBdr>
                                </w:div>
                                <w:div w:id="1156342201">
                                  <w:marLeft w:val="0"/>
                                  <w:marRight w:val="0"/>
                                  <w:marTop w:val="0"/>
                                  <w:marBottom w:val="0"/>
                                  <w:divBdr>
                                    <w:top w:val="none" w:sz="0" w:space="0" w:color="auto"/>
                                    <w:left w:val="none" w:sz="0" w:space="0" w:color="auto"/>
                                    <w:bottom w:val="none" w:sz="0" w:space="0" w:color="auto"/>
                                    <w:right w:val="none" w:sz="0" w:space="0" w:color="auto"/>
                                  </w:divBdr>
                                  <w:divsChild>
                                    <w:div w:id="184650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244682">
                              <w:marLeft w:val="0"/>
                              <w:marRight w:val="0"/>
                              <w:marTop w:val="0"/>
                              <w:marBottom w:val="0"/>
                              <w:divBdr>
                                <w:top w:val="none" w:sz="0" w:space="0" w:color="auto"/>
                                <w:left w:val="none" w:sz="0" w:space="0" w:color="auto"/>
                                <w:bottom w:val="none" w:sz="0" w:space="0" w:color="auto"/>
                                <w:right w:val="none" w:sz="0" w:space="0" w:color="auto"/>
                              </w:divBdr>
                              <w:divsChild>
                                <w:div w:id="479078595">
                                  <w:marLeft w:val="0"/>
                                  <w:marRight w:val="0"/>
                                  <w:marTop w:val="0"/>
                                  <w:marBottom w:val="0"/>
                                  <w:divBdr>
                                    <w:top w:val="none" w:sz="0" w:space="0" w:color="auto"/>
                                    <w:left w:val="none" w:sz="0" w:space="0" w:color="auto"/>
                                    <w:bottom w:val="none" w:sz="0" w:space="0" w:color="auto"/>
                                    <w:right w:val="none" w:sz="0" w:space="0" w:color="auto"/>
                                  </w:divBdr>
                                </w:div>
                                <w:div w:id="1741319432">
                                  <w:marLeft w:val="0"/>
                                  <w:marRight w:val="0"/>
                                  <w:marTop w:val="0"/>
                                  <w:marBottom w:val="0"/>
                                  <w:divBdr>
                                    <w:top w:val="none" w:sz="0" w:space="0" w:color="auto"/>
                                    <w:left w:val="none" w:sz="0" w:space="0" w:color="auto"/>
                                    <w:bottom w:val="none" w:sz="0" w:space="0" w:color="auto"/>
                                    <w:right w:val="none" w:sz="0" w:space="0" w:color="auto"/>
                                  </w:divBdr>
                                </w:div>
                                <w:div w:id="247858628">
                                  <w:marLeft w:val="0"/>
                                  <w:marRight w:val="0"/>
                                  <w:marTop w:val="0"/>
                                  <w:marBottom w:val="0"/>
                                  <w:divBdr>
                                    <w:top w:val="none" w:sz="0" w:space="0" w:color="auto"/>
                                    <w:left w:val="none" w:sz="0" w:space="0" w:color="auto"/>
                                    <w:bottom w:val="none" w:sz="0" w:space="0" w:color="auto"/>
                                    <w:right w:val="none" w:sz="0" w:space="0" w:color="auto"/>
                                  </w:divBdr>
                                </w:div>
                                <w:div w:id="1635256794">
                                  <w:marLeft w:val="0"/>
                                  <w:marRight w:val="0"/>
                                  <w:marTop w:val="0"/>
                                  <w:marBottom w:val="0"/>
                                  <w:divBdr>
                                    <w:top w:val="none" w:sz="0" w:space="0" w:color="auto"/>
                                    <w:left w:val="none" w:sz="0" w:space="0" w:color="auto"/>
                                    <w:bottom w:val="none" w:sz="0" w:space="0" w:color="auto"/>
                                    <w:right w:val="none" w:sz="0" w:space="0" w:color="auto"/>
                                  </w:divBdr>
                                </w:div>
                                <w:div w:id="1102921661">
                                  <w:marLeft w:val="0"/>
                                  <w:marRight w:val="0"/>
                                  <w:marTop w:val="0"/>
                                  <w:marBottom w:val="0"/>
                                  <w:divBdr>
                                    <w:top w:val="none" w:sz="0" w:space="0" w:color="auto"/>
                                    <w:left w:val="none" w:sz="0" w:space="0" w:color="auto"/>
                                    <w:bottom w:val="none" w:sz="0" w:space="0" w:color="auto"/>
                                    <w:right w:val="none" w:sz="0" w:space="0" w:color="auto"/>
                                  </w:divBdr>
                                </w:div>
                              </w:divsChild>
                            </w:div>
                            <w:div w:id="1511483355">
                              <w:marLeft w:val="0"/>
                              <w:marRight w:val="0"/>
                              <w:marTop w:val="240"/>
                              <w:marBottom w:val="0"/>
                              <w:divBdr>
                                <w:top w:val="none" w:sz="0" w:space="0" w:color="auto"/>
                                <w:left w:val="none" w:sz="0" w:space="0" w:color="auto"/>
                                <w:bottom w:val="none" w:sz="0" w:space="0" w:color="auto"/>
                                <w:right w:val="none" w:sz="0" w:space="0" w:color="auto"/>
                              </w:divBdr>
                              <w:divsChild>
                                <w:div w:id="869224679">
                                  <w:marLeft w:val="0"/>
                                  <w:marRight w:val="0"/>
                                  <w:marTop w:val="0"/>
                                  <w:marBottom w:val="0"/>
                                  <w:divBdr>
                                    <w:top w:val="none" w:sz="0" w:space="0" w:color="auto"/>
                                    <w:left w:val="none" w:sz="0" w:space="0" w:color="auto"/>
                                    <w:bottom w:val="none" w:sz="0" w:space="0" w:color="auto"/>
                                    <w:right w:val="none" w:sz="0" w:space="0" w:color="auto"/>
                                  </w:divBdr>
                                </w:div>
                              </w:divsChild>
                            </w:div>
                            <w:div w:id="1051658005">
                              <w:marLeft w:val="0"/>
                              <w:marRight w:val="0"/>
                              <w:marTop w:val="240"/>
                              <w:marBottom w:val="0"/>
                              <w:divBdr>
                                <w:top w:val="none" w:sz="0" w:space="0" w:color="auto"/>
                                <w:left w:val="none" w:sz="0" w:space="0" w:color="auto"/>
                                <w:bottom w:val="none" w:sz="0" w:space="0" w:color="auto"/>
                                <w:right w:val="none" w:sz="0" w:space="0" w:color="auto"/>
                              </w:divBdr>
                              <w:divsChild>
                                <w:div w:id="148199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692</Words>
  <Characters>3949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1</cp:revision>
  <dcterms:created xsi:type="dcterms:W3CDTF">2019-01-18T09:08:00Z</dcterms:created>
  <dcterms:modified xsi:type="dcterms:W3CDTF">2019-01-18T09:12:00Z</dcterms:modified>
</cp:coreProperties>
</file>