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D48FE" w14:textId="77777777" w:rsidR="006057C3"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Welcome, and thank you for joining us for this evening’s webinar. Before we officially begin, I would like to inform you that this session is being recorded, and a link will be shared with you following this evening’s event.</w:t>
      </w:r>
    </w:p>
    <w:p w14:paraId="68C62C09" w14:textId="77777777" w:rsidR="006057C3" w:rsidRPr="00627A9B" w:rsidRDefault="006057C3" w:rsidP="00627A9B">
      <w:pPr>
        <w:spacing w:line="360" w:lineRule="auto"/>
        <w:rPr>
          <w:rFonts w:ascii="Arial" w:hAnsi="Arial" w:cs="Arial"/>
          <w:color w:val="000000" w:themeColor="text1"/>
        </w:rPr>
      </w:pPr>
    </w:p>
    <w:p w14:paraId="1594478A" w14:textId="77777777" w:rsidR="006057C3"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My name is Alysha Lloyd, and I will be hosting this evening’s discussion, which aims to explore a critical area in early education: Additional Learning Needs (ALN) in children. According to the Additional Learning Needs and Education Tribunal (Wales) Act 2018, an individual is considered to have additional learning needs if they require alternative learning provision due to a learning difficulty or disability (Welsh Government, 2020).</w:t>
      </w:r>
    </w:p>
    <w:p w14:paraId="74892CAE" w14:textId="77777777" w:rsidR="006057C3" w:rsidRPr="00627A9B" w:rsidRDefault="006057C3" w:rsidP="00627A9B">
      <w:pPr>
        <w:spacing w:line="360" w:lineRule="auto"/>
        <w:rPr>
          <w:rFonts w:ascii="Arial" w:hAnsi="Arial" w:cs="Arial"/>
          <w:color w:val="000000" w:themeColor="text1"/>
        </w:rPr>
      </w:pPr>
    </w:p>
    <w:p w14:paraId="120B708B" w14:textId="4D840E37" w:rsidR="00B775C6"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This session will be split into five parts, during which different types of additional needs will be discussed by guest speakers. They will explore up-to-date frameworks and policies, as well as the practical implications for children, families, and professionals.</w:t>
      </w:r>
    </w:p>
    <w:p w14:paraId="7EF5341B" w14:textId="77777777" w:rsidR="00A002DE" w:rsidRDefault="00A002DE" w:rsidP="00627A9B">
      <w:pPr>
        <w:spacing w:line="360" w:lineRule="auto"/>
        <w:rPr>
          <w:rFonts w:ascii="Arial" w:hAnsi="Arial" w:cs="Arial"/>
          <w:color w:val="000000" w:themeColor="text1"/>
        </w:rPr>
      </w:pPr>
    </w:p>
    <w:p w14:paraId="54D4E2B2" w14:textId="2311DA6C" w:rsidR="006057C3" w:rsidRPr="00627A9B" w:rsidRDefault="006057C3" w:rsidP="00627A9B">
      <w:pPr>
        <w:spacing w:line="360" w:lineRule="auto"/>
        <w:rPr>
          <w:rFonts w:ascii="Arial" w:hAnsi="Arial" w:cs="Arial"/>
          <w:color w:val="FF0000"/>
        </w:rPr>
      </w:pPr>
      <w:r w:rsidRPr="00627A9B">
        <w:rPr>
          <w:rFonts w:ascii="Arial" w:hAnsi="Arial" w:cs="Arial"/>
          <w:color w:val="FF0000"/>
        </w:rPr>
        <w:t>What is ADHD? (Attention-Deficit/Hyperactivity Disorder)</w:t>
      </w:r>
    </w:p>
    <w:p w14:paraId="6CAA051B" w14:textId="688E9A5A" w:rsidR="00B775C6"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The term ADHD stands for attention-deficit/hyperactivity disorder, which is a developmental condition that affects an individual’s impulsivity, attention, and hyperactivity (NHS, 202</w:t>
      </w:r>
      <w:r w:rsidR="00817701" w:rsidRPr="00627A9B">
        <w:rPr>
          <w:rFonts w:ascii="Arial" w:hAnsi="Arial" w:cs="Arial"/>
          <w:color w:val="000000" w:themeColor="text1"/>
        </w:rPr>
        <w:t>5</w:t>
      </w:r>
      <w:r w:rsidRPr="00627A9B">
        <w:rPr>
          <w:rFonts w:ascii="Arial" w:hAnsi="Arial" w:cs="Arial"/>
          <w:color w:val="000000" w:themeColor="text1"/>
        </w:rPr>
        <w:t xml:space="preserve"> and Steer, 2021). Moreover, Rudge (2022) describes ADHD as a neurodevelopmental disorder caused by delayed development in the prefrontal cortex and other areas of the brain responsible for regulating emotions, concentration, and rational decision-making.</w:t>
      </w:r>
    </w:p>
    <w:p w14:paraId="18FF6B04" w14:textId="77777777" w:rsidR="006057C3" w:rsidRPr="00627A9B" w:rsidRDefault="006057C3" w:rsidP="00627A9B">
      <w:pPr>
        <w:spacing w:line="360" w:lineRule="auto"/>
        <w:rPr>
          <w:rFonts w:ascii="Arial" w:hAnsi="Arial" w:cs="Arial"/>
          <w:color w:val="000000" w:themeColor="text1"/>
        </w:rPr>
      </w:pPr>
    </w:p>
    <w:p w14:paraId="731B957F" w14:textId="22600DA1" w:rsidR="006057C3"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 xml:space="preserve">Moreover, according to the Attention Deficit Disorder Association (2025), ADHD can present in three distinct ways: predominantly inattentive, predominantly </w:t>
      </w:r>
      <w:proofErr w:type="gramStart"/>
      <w:r w:rsidRPr="00627A9B">
        <w:rPr>
          <w:rFonts w:ascii="Arial" w:hAnsi="Arial" w:cs="Arial"/>
          <w:color w:val="000000" w:themeColor="text1"/>
        </w:rPr>
        <w:t>hyperactive</w:t>
      </w:r>
      <w:proofErr w:type="gramEnd"/>
      <w:r w:rsidRPr="00627A9B">
        <w:rPr>
          <w:rFonts w:ascii="Arial" w:hAnsi="Arial" w:cs="Arial"/>
          <w:color w:val="000000" w:themeColor="text1"/>
        </w:rPr>
        <w:t xml:space="preserve"> and impulsive, and combined. These subtypes reflect the varying ways in which ADHD symptoms may portray in individuals. To support visual learners, a Venn diagram has been included in the accompanying poster, illustrating the overlap and differences between these presentations. The predominantly inattentive symptoms are characterised by difficulties in sustaining attention and a tendency to become easily distracted. In contrast, the predominantly hyperactive-impulsive symptoms involve excessive energy levels, restlessness, and impulsive behaviour, often without consideration of the consequences or outcomes of actions. The combined </w:t>
      </w:r>
      <w:r w:rsidRPr="00627A9B">
        <w:rPr>
          <w:rFonts w:ascii="Arial" w:hAnsi="Arial" w:cs="Arial"/>
          <w:color w:val="000000" w:themeColor="text1"/>
        </w:rPr>
        <w:lastRenderedPageBreak/>
        <w:t>presentation occurs when an individual meets the criteria for both inattentive and hyperactive-impulsive symptoms (Mayo Clinic, 2025</w:t>
      </w:r>
      <w:r w:rsidR="00817701" w:rsidRPr="00627A9B">
        <w:rPr>
          <w:rFonts w:ascii="Arial" w:hAnsi="Arial" w:cs="Arial"/>
          <w:color w:val="000000" w:themeColor="text1"/>
        </w:rPr>
        <w:t xml:space="preserve"> and</w:t>
      </w:r>
      <w:r w:rsidRPr="00627A9B">
        <w:rPr>
          <w:rFonts w:ascii="Arial" w:hAnsi="Arial" w:cs="Arial"/>
          <w:color w:val="000000" w:themeColor="text1"/>
        </w:rPr>
        <w:t xml:space="preserve"> Luo </w:t>
      </w:r>
      <w:r w:rsidRPr="00627A9B">
        <w:rPr>
          <w:rFonts w:ascii="Arial" w:hAnsi="Arial" w:cs="Arial"/>
          <w:i/>
          <w:iCs/>
          <w:color w:val="000000" w:themeColor="text1"/>
        </w:rPr>
        <w:t>et al.</w:t>
      </w:r>
      <w:r w:rsidRPr="00627A9B">
        <w:rPr>
          <w:rFonts w:ascii="Arial" w:hAnsi="Arial" w:cs="Arial"/>
          <w:color w:val="000000" w:themeColor="text1"/>
        </w:rPr>
        <w:t>, 2019).</w:t>
      </w:r>
    </w:p>
    <w:p w14:paraId="08A9EB2B" w14:textId="77777777" w:rsidR="006057C3" w:rsidRPr="00627A9B" w:rsidRDefault="006057C3" w:rsidP="00627A9B">
      <w:pPr>
        <w:spacing w:line="360" w:lineRule="auto"/>
        <w:rPr>
          <w:rFonts w:ascii="Arial" w:hAnsi="Arial" w:cs="Arial"/>
          <w:color w:val="000000" w:themeColor="text1"/>
        </w:rPr>
      </w:pPr>
    </w:p>
    <w:p w14:paraId="4312CEDA" w14:textId="5E15C935" w:rsidR="006057C3" w:rsidRPr="00627A9B" w:rsidRDefault="006057C3" w:rsidP="00627A9B">
      <w:pPr>
        <w:spacing w:line="360" w:lineRule="auto"/>
        <w:rPr>
          <w:rFonts w:ascii="Arial" w:hAnsi="Arial" w:cs="Arial"/>
          <w:color w:val="FF0000"/>
        </w:rPr>
      </w:pPr>
      <w:r w:rsidRPr="00627A9B">
        <w:rPr>
          <w:rFonts w:ascii="Arial" w:hAnsi="Arial" w:cs="Arial"/>
          <w:color w:val="FF0000"/>
        </w:rPr>
        <w:t>How is ADHD Identified?</w:t>
      </w:r>
    </w:p>
    <w:p w14:paraId="43964A2D" w14:textId="2F0C3777" w:rsidR="006057C3"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 xml:space="preserve">ADHD can be identified when a child consistently displays specific behaviours that interfere with their everyday life (Liu </w:t>
      </w:r>
      <w:r w:rsidRPr="00627A9B">
        <w:rPr>
          <w:rFonts w:ascii="Arial" w:hAnsi="Arial" w:cs="Arial"/>
          <w:i/>
          <w:iCs/>
          <w:color w:val="000000" w:themeColor="text1"/>
        </w:rPr>
        <w:t>et al</w:t>
      </w:r>
      <w:r w:rsidRPr="00627A9B">
        <w:rPr>
          <w:rFonts w:ascii="Arial" w:hAnsi="Arial" w:cs="Arial"/>
          <w:color w:val="000000" w:themeColor="text1"/>
        </w:rPr>
        <w:t xml:space="preserve">., 2024). Tam, </w:t>
      </w:r>
      <w:proofErr w:type="spellStart"/>
      <w:r w:rsidRPr="00627A9B">
        <w:rPr>
          <w:rFonts w:ascii="Arial" w:hAnsi="Arial" w:cs="Arial"/>
          <w:color w:val="000000" w:themeColor="text1"/>
        </w:rPr>
        <w:t>Taechameekietichai</w:t>
      </w:r>
      <w:proofErr w:type="spellEnd"/>
      <w:r w:rsidRPr="00627A9B">
        <w:rPr>
          <w:rFonts w:ascii="Arial" w:hAnsi="Arial" w:cs="Arial"/>
          <w:color w:val="000000" w:themeColor="text1"/>
        </w:rPr>
        <w:t xml:space="preserve">, and Allen (2024) emphasise that recognising symptoms is only the first step in the identification process. Parents, caregivers, and early years practitioners must observe the child over time and document their findings to gather sufficient evidence for a referral. According to the NHS (2025), ADHD symptoms typically begin before the age of 12. However, Miller (2024) notes that many behaviours associated with ADHD are also common among young children due to their ongoing </w:t>
      </w:r>
      <w:r w:rsidR="00061165" w:rsidRPr="00627A9B">
        <w:rPr>
          <w:rFonts w:ascii="Arial" w:hAnsi="Arial" w:cs="Arial"/>
          <w:color w:val="000000" w:themeColor="text1"/>
        </w:rPr>
        <w:t>development, therefore</w:t>
      </w:r>
      <w:r w:rsidRPr="00627A9B">
        <w:rPr>
          <w:rFonts w:ascii="Arial" w:hAnsi="Arial" w:cs="Arial"/>
          <w:color w:val="000000" w:themeColor="text1"/>
        </w:rPr>
        <w:t>, making identification of ADHD more challenging.</w:t>
      </w:r>
    </w:p>
    <w:p w14:paraId="77A87709" w14:textId="77777777" w:rsidR="006057C3" w:rsidRPr="00627A9B" w:rsidRDefault="006057C3" w:rsidP="00627A9B">
      <w:pPr>
        <w:spacing w:line="360" w:lineRule="auto"/>
        <w:rPr>
          <w:rFonts w:ascii="Arial" w:hAnsi="Arial" w:cs="Arial"/>
          <w:color w:val="000000" w:themeColor="text1"/>
        </w:rPr>
      </w:pPr>
    </w:p>
    <w:p w14:paraId="5D51A5EB" w14:textId="02B88F40" w:rsidR="006057C3"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 xml:space="preserve">Furthermore, the NHS (2025) argues that fewer girls are diagnosed with ADHD because they are more likely to display predominantly inattentive symptoms, which are less noticeable. Re and </w:t>
      </w:r>
      <w:proofErr w:type="spellStart"/>
      <w:r w:rsidRPr="00627A9B">
        <w:rPr>
          <w:rFonts w:ascii="Arial" w:hAnsi="Arial" w:cs="Arial"/>
          <w:color w:val="000000" w:themeColor="text1"/>
        </w:rPr>
        <w:t>Capodieci</w:t>
      </w:r>
      <w:proofErr w:type="spellEnd"/>
      <w:r w:rsidRPr="00627A9B">
        <w:rPr>
          <w:rFonts w:ascii="Arial" w:hAnsi="Arial" w:cs="Arial"/>
          <w:color w:val="000000" w:themeColor="text1"/>
        </w:rPr>
        <w:t xml:space="preserve"> (2020) suggest that one reason more boys are diagnosed with ADHD than girls is because boys often exhibit hyperactive behaviours, which are more obvious and therefore easier to identify. Similarly, </w:t>
      </w:r>
      <w:proofErr w:type="spellStart"/>
      <w:r w:rsidRPr="00627A9B">
        <w:rPr>
          <w:rFonts w:ascii="Arial" w:hAnsi="Arial" w:cs="Arial"/>
          <w:color w:val="000000" w:themeColor="text1"/>
        </w:rPr>
        <w:t>Bilbow</w:t>
      </w:r>
      <w:proofErr w:type="spellEnd"/>
      <w:r w:rsidRPr="00627A9B">
        <w:rPr>
          <w:rFonts w:ascii="Arial" w:hAnsi="Arial" w:cs="Arial"/>
          <w:color w:val="000000" w:themeColor="text1"/>
        </w:rPr>
        <w:t xml:space="preserve"> (2021) claims that ADHD in girls frequently goes unrecognised or is misdiagnosed because the symptoms they typically present do not align with the stereotypical understanding of ADHD behaviours.</w:t>
      </w:r>
    </w:p>
    <w:p w14:paraId="29B584D0" w14:textId="77777777" w:rsidR="006057C3" w:rsidRPr="00627A9B" w:rsidRDefault="006057C3" w:rsidP="00627A9B">
      <w:pPr>
        <w:spacing w:line="360" w:lineRule="auto"/>
        <w:rPr>
          <w:rFonts w:ascii="Arial" w:hAnsi="Arial" w:cs="Arial"/>
          <w:color w:val="000000" w:themeColor="text1"/>
        </w:rPr>
      </w:pPr>
    </w:p>
    <w:p w14:paraId="3E865079" w14:textId="1EAAF29E" w:rsidR="006057C3" w:rsidRPr="00627A9B" w:rsidRDefault="006057C3" w:rsidP="00627A9B">
      <w:pPr>
        <w:spacing w:line="360" w:lineRule="auto"/>
        <w:rPr>
          <w:rFonts w:ascii="Arial" w:hAnsi="Arial" w:cs="Arial"/>
          <w:color w:val="FF0000"/>
        </w:rPr>
      </w:pPr>
      <w:r w:rsidRPr="00627A9B">
        <w:rPr>
          <w:rFonts w:ascii="Arial" w:hAnsi="Arial" w:cs="Arial"/>
          <w:color w:val="FF0000"/>
        </w:rPr>
        <w:t>How is ADHD Diagnosed?</w:t>
      </w:r>
    </w:p>
    <w:p w14:paraId="07058C06" w14:textId="5F8114B7" w:rsidR="006057C3"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 xml:space="preserve">According to Hywel </w:t>
      </w:r>
      <w:proofErr w:type="spellStart"/>
      <w:r w:rsidRPr="00627A9B">
        <w:rPr>
          <w:rFonts w:ascii="Arial" w:hAnsi="Arial" w:cs="Arial"/>
          <w:color w:val="000000" w:themeColor="text1"/>
        </w:rPr>
        <w:t>Dda</w:t>
      </w:r>
      <w:proofErr w:type="spellEnd"/>
      <w:r w:rsidRPr="00627A9B">
        <w:rPr>
          <w:rFonts w:ascii="Arial" w:hAnsi="Arial" w:cs="Arial"/>
          <w:color w:val="000000" w:themeColor="text1"/>
        </w:rPr>
        <w:t xml:space="preserve"> University Health Board (no date), when a child is identified as potentially having ADHD, they can be referred by their early years setting or a general practitioner to begin the assessment process. </w:t>
      </w:r>
      <w:r w:rsidR="00817701" w:rsidRPr="00627A9B">
        <w:rPr>
          <w:rFonts w:ascii="Arial" w:hAnsi="Arial" w:cs="Arial"/>
          <w:color w:val="000000" w:themeColor="text1"/>
        </w:rPr>
        <w:t xml:space="preserve">Moreover, </w:t>
      </w:r>
      <w:r w:rsidRPr="00627A9B">
        <w:rPr>
          <w:rFonts w:ascii="Arial" w:hAnsi="Arial" w:cs="Arial"/>
          <w:color w:val="000000" w:themeColor="text1"/>
        </w:rPr>
        <w:t>Great Ormond Street Hospital for Children (2016) claims that there is no specific test used to diagnose ADHD. Instead, individuals undergo a comprehensive assessment carried out by qualified healthcare professionals with expertise in ADHD.</w:t>
      </w:r>
    </w:p>
    <w:p w14:paraId="7AD964F1" w14:textId="77777777" w:rsidR="006057C3" w:rsidRPr="00627A9B" w:rsidRDefault="006057C3" w:rsidP="00627A9B">
      <w:pPr>
        <w:spacing w:line="360" w:lineRule="auto"/>
        <w:rPr>
          <w:rFonts w:ascii="Arial" w:hAnsi="Arial" w:cs="Arial"/>
          <w:color w:val="000000" w:themeColor="text1"/>
        </w:rPr>
      </w:pPr>
    </w:p>
    <w:p w14:paraId="01027C8C" w14:textId="5B6224E9" w:rsidR="006057C3"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 xml:space="preserve">Furthermore, the Welsh Government (no date) </w:t>
      </w:r>
      <w:r w:rsidR="00061165" w:rsidRPr="00627A9B">
        <w:rPr>
          <w:rFonts w:ascii="Arial" w:hAnsi="Arial" w:cs="Arial"/>
          <w:color w:val="000000" w:themeColor="text1"/>
        </w:rPr>
        <w:t>suggests</w:t>
      </w:r>
      <w:r w:rsidRPr="00627A9B">
        <w:rPr>
          <w:rFonts w:ascii="Arial" w:hAnsi="Arial" w:cs="Arial"/>
          <w:color w:val="000000" w:themeColor="text1"/>
        </w:rPr>
        <w:t xml:space="preserve"> that these professionals will observe the child in their educational setting and gather information from parents or caregivers, early years practitioners, and the child themselves. This process involves </w:t>
      </w:r>
      <w:r w:rsidRPr="00627A9B">
        <w:rPr>
          <w:rFonts w:ascii="Arial" w:hAnsi="Arial" w:cs="Arial"/>
          <w:color w:val="000000" w:themeColor="text1"/>
        </w:rPr>
        <w:lastRenderedPageBreak/>
        <w:t>collecting detailed information about the child’s symptoms, such as their duration, the contexts in which they occur, and the extent to which they interfere with the child’s educational, social, and developmental functioning (National Institute of Mental Health, 2024).</w:t>
      </w:r>
    </w:p>
    <w:p w14:paraId="5770B83C" w14:textId="77777777" w:rsidR="006057C3" w:rsidRPr="00627A9B" w:rsidRDefault="006057C3" w:rsidP="00627A9B">
      <w:pPr>
        <w:spacing w:line="360" w:lineRule="auto"/>
        <w:rPr>
          <w:rFonts w:ascii="Arial" w:hAnsi="Arial" w:cs="Arial"/>
          <w:color w:val="000000" w:themeColor="text1"/>
        </w:rPr>
      </w:pPr>
    </w:p>
    <w:p w14:paraId="1A58CA8A" w14:textId="0DDDB251" w:rsidR="006057C3"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 xml:space="preserve">Additionally, according to NHS 111 Wales (2025), for a child to be diagnosed with ADHD, the assessment must confirm the presence of six or more symptoms of inattentiveness and/or hyperactivity-impulsiveness. These symptoms must have been present for at least six months, have started before the age of 12, occur in at least two different settings, and cause significant </w:t>
      </w:r>
      <w:r w:rsidR="000E3173" w:rsidRPr="00627A9B">
        <w:rPr>
          <w:rFonts w:ascii="Arial" w:hAnsi="Arial" w:cs="Arial"/>
          <w:color w:val="000000" w:themeColor="text1"/>
        </w:rPr>
        <w:t xml:space="preserve">difficulties </w:t>
      </w:r>
      <w:r w:rsidRPr="00627A9B">
        <w:rPr>
          <w:rFonts w:ascii="Arial" w:hAnsi="Arial" w:cs="Arial"/>
          <w:color w:val="000000" w:themeColor="text1"/>
        </w:rPr>
        <w:t>in the child’s daily life.</w:t>
      </w:r>
    </w:p>
    <w:p w14:paraId="5B5ECEEC" w14:textId="77777777" w:rsidR="006057C3" w:rsidRPr="00627A9B" w:rsidRDefault="006057C3" w:rsidP="00627A9B">
      <w:pPr>
        <w:spacing w:line="360" w:lineRule="auto"/>
        <w:rPr>
          <w:rFonts w:ascii="Arial" w:hAnsi="Arial" w:cs="Arial"/>
          <w:color w:val="000000" w:themeColor="text1"/>
        </w:rPr>
      </w:pPr>
    </w:p>
    <w:p w14:paraId="5F3515D0" w14:textId="77777777" w:rsidR="006057C3"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 xml:space="preserve">However, </w:t>
      </w:r>
      <w:proofErr w:type="spellStart"/>
      <w:r w:rsidRPr="00627A9B">
        <w:rPr>
          <w:rFonts w:ascii="Arial" w:hAnsi="Arial" w:cs="Arial"/>
          <w:color w:val="000000" w:themeColor="text1"/>
        </w:rPr>
        <w:t>Maniadaki</w:t>
      </w:r>
      <w:proofErr w:type="spellEnd"/>
      <w:r w:rsidRPr="00627A9B">
        <w:rPr>
          <w:rFonts w:ascii="Arial" w:hAnsi="Arial" w:cs="Arial"/>
          <w:color w:val="000000" w:themeColor="text1"/>
        </w:rPr>
        <w:t xml:space="preserve"> and </w:t>
      </w:r>
      <w:proofErr w:type="spellStart"/>
      <w:r w:rsidRPr="00627A9B">
        <w:rPr>
          <w:rFonts w:ascii="Arial" w:hAnsi="Arial" w:cs="Arial"/>
          <w:color w:val="000000" w:themeColor="text1"/>
        </w:rPr>
        <w:t>Kakouros</w:t>
      </w:r>
      <w:proofErr w:type="spellEnd"/>
      <w:r w:rsidRPr="00627A9B">
        <w:rPr>
          <w:rFonts w:ascii="Arial" w:hAnsi="Arial" w:cs="Arial"/>
          <w:color w:val="000000" w:themeColor="text1"/>
        </w:rPr>
        <w:t xml:space="preserve"> (2018) argue that ADHD symptoms are </w:t>
      </w:r>
      <w:proofErr w:type="gramStart"/>
      <w:r w:rsidRPr="00627A9B">
        <w:rPr>
          <w:rFonts w:ascii="Arial" w:hAnsi="Arial" w:cs="Arial"/>
          <w:color w:val="000000" w:themeColor="text1"/>
        </w:rPr>
        <w:t>most commonly displayed</w:t>
      </w:r>
      <w:proofErr w:type="gramEnd"/>
      <w:r w:rsidRPr="00627A9B">
        <w:rPr>
          <w:rFonts w:ascii="Arial" w:hAnsi="Arial" w:cs="Arial"/>
          <w:color w:val="000000" w:themeColor="text1"/>
        </w:rPr>
        <w:t xml:space="preserve"> during structured, repetitive tasks that require sustained mental effort and are not of personal interest to the child. As a result, it may be challenging to consistently observe symptoms across two different settings if the child is highly engaged in an activity they enjoy.</w:t>
      </w:r>
    </w:p>
    <w:p w14:paraId="1292C3DA" w14:textId="77777777" w:rsidR="006057C3" w:rsidRPr="00627A9B" w:rsidRDefault="006057C3" w:rsidP="00627A9B">
      <w:pPr>
        <w:spacing w:line="360" w:lineRule="auto"/>
        <w:rPr>
          <w:rFonts w:ascii="Arial" w:hAnsi="Arial" w:cs="Arial"/>
          <w:color w:val="000000" w:themeColor="text1"/>
        </w:rPr>
      </w:pPr>
    </w:p>
    <w:p w14:paraId="7EA3A93E" w14:textId="4687BBF1" w:rsidR="006057C3" w:rsidRDefault="006057C3" w:rsidP="00627A9B">
      <w:pPr>
        <w:spacing w:line="360" w:lineRule="auto"/>
        <w:rPr>
          <w:rFonts w:ascii="Arial" w:hAnsi="Arial" w:cs="Arial"/>
          <w:color w:val="000000" w:themeColor="text1"/>
        </w:rPr>
      </w:pPr>
      <w:r w:rsidRPr="00627A9B">
        <w:rPr>
          <w:rFonts w:ascii="Arial" w:hAnsi="Arial" w:cs="Arial"/>
          <w:color w:val="000000" w:themeColor="text1"/>
        </w:rPr>
        <w:t xml:space="preserve">Further to this, Bowling and </w:t>
      </w:r>
      <w:proofErr w:type="spellStart"/>
      <w:r w:rsidRPr="00627A9B">
        <w:rPr>
          <w:rFonts w:ascii="Arial" w:hAnsi="Arial" w:cs="Arial"/>
          <w:color w:val="000000" w:themeColor="text1"/>
        </w:rPr>
        <w:t>Nettelton</w:t>
      </w:r>
      <w:proofErr w:type="spellEnd"/>
      <w:r w:rsidRPr="00627A9B">
        <w:rPr>
          <w:rFonts w:ascii="Arial" w:hAnsi="Arial" w:cs="Arial"/>
          <w:color w:val="000000" w:themeColor="text1"/>
        </w:rPr>
        <w:t xml:space="preserve"> (2020) highlight that ADHD can negatively affect friendships, academic performance, and daily life. However, with appropriate intervention, a child’s social development and educational outcomes can improve, making early diagnosis essential. Similarly, the Welsh Government (2021) argues that the Additional Learning Needs Code for Wales 2021 places great importance on early identification and intervention to ensure that appropriate support strategies are implemented, enabling children to reach their full potential.</w:t>
      </w:r>
    </w:p>
    <w:p w14:paraId="77E8C9F4" w14:textId="77777777" w:rsidR="00627A9B" w:rsidRPr="00627A9B" w:rsidRDefault="00627A9B" w:rsidP="00627A9B">
      <w:pPr>
        <w:spacing w:line="360" w:lineRule="auto"/>
        <w:rPr>
          <w:rFonts w:ascii="Arial" w:hAnsi="Arial" w:cs="Arial"/>
          <w:color w:val="000000" w:themeColor="text1"/>
        </w:rPr>
      </w:pPr>
    </w:p>
    <w:p w14:paraId="10293425" w14:textId="77777777" w:rsidR="006057C3" w:rsidRDefault="006057C3" w:rsidP="00627A9B">
      <w:pPr>
        <w:spacing w:line="360" w:lineRule="auto"/>
        <w:rPr>
          <w:rFonts w:ascii="Arial" w:hAnsi="Arial" w:cs="Arial"/>
          <w:color w:val="000000" w:themeColor="text1"/>
        </w:rPr>
      </w:pPr>
    </w:p>
    <w:p w14:paraId="3E2DE58D" w14:textId="77777777" w:rsidR="00627A9B" w:rsidRDefault="00627A9B" w:rsidP="00627A9B">
      <w:pPr>
        <w:spacing w:line="360" w:lineRule="auto"/>
        <w:rPr>
          <w:rFonts w:ascii="Arial" w:hAnsi="Arial" w:cs="Arial"/>
          <w:color w:val="000000" w:themeColor="text1"/>
        </w:rPr>
      </w:pPr>
    </w:p>
    <w:p w14:paraId="11476D8A" w14:textId="77777777" w:rsidR="00627A9B" w:rsidRPr="00627A9B" w:rsidRDefault="00627A9B" w:rsidP="00627A9B">
      <w:pPr>
        <w:spacing w:line="360" w:lineRule="auto"/>
        <w:rPr>
          <w:rFonts w:ascii="Arial" w:hAnsi="Arial" w:cs="Arial"/>
          <w:color w:val="000000" w:themeColor="text1"/>
        </w:rPr>
      </w:pPr>
    </w:p>
    <w:p w14:paraId="0D18E446" w14:textId="38989385" w:rsidR="006057C3" w:rsidRPr="00627A9B" w:rsidRDefault="006057C3" w:rsidP="00627A9B">
      <w:pPr>
        <w:spacing w:line="360" w:lineRule="auto"/>
        <w:rPr>
          <w:rFonts w:ascii="Arial" w:hAnsi="Arial" w:cs="Arial"/>
          <w:color w:val="FF0000"/>
        </w:rPr>
      </w:pPr>
      <w:r w:rsidRPr="00627A9B">
        <w:rPr>
          <w:rFonts w:ascii="Arial" w:hAnsi="Arial" w:cs="Arial"/>
          <w:color w:val="FF0000"/>
        </w:rPr>
        <w:t>What Are the Barriers that children with ADHD Face?</w:t>
      </w:r>
    </w:p>
    <w:p w14:paraId="11A318DF" w14:textId="7D5C3482" w:rsidR="006057C3"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 xml:space="preserve">One of the most significant barriers children with ADHD regularly face is the stigma and misconceptions surrounding the disorder. These can negatively impact their self-esteem, social interactions, and access to appropriate support (Wright et al., 2015). </w:t>
      </w:r>
      <w:r w:rsidR="00061165" w:rsidRPr="00627A9B">
        <w:rPr>
          <w:rFonts w:ascii="Arial" w:hAnsi="Arial" w:cs="Arial"/>
          <w:color w:val="000000" w:themeColor="text1"/>
        </w:rPr>
        <w:t xml:space="preserve">Moreover, </w:t>
      </w:r>
      <w:proofErr w:type="spellStart"/>
      <w:r w:rsidR="00061165" w:rsidRPr="00627A9B">
        <w:rPr>
          <w:rFonts w:ascii="Arial" w:hAnsi="Arial" w:cs="Arial"/>
          <w:color w:val="000000" w:themeColor="text1"/>
        </w:rPr>
        <w:t>Gwernan</w:t>
      </w:r>
      <w:proofErr w:type="spellEnd"/>
      <w:r w:rsidRPr="00627A9B">
        <w:rPr>
          <w:rFonts w:ascii="Arial" w:hAnsi="Arial" w:cs="Arial"/>
          <w:color w:val="000000" w:themeColor="text1"/>
        </w:rPr>
        <w:t xml:space="preserve">-Jones et al. (2016) highlight that early </w:t>
      </w:r>
      <w:proofErr w:type="gramStart"/>
      <w:r w:rsidRPr="00627A9B">
        <w:rPr>
          <w:rFonts w:ascii="Arial" w:hAnsi="Arial" w:cs="Arial"/>
          <w:color w:val="000000" w:themeColor="text1"/>
        </w:rPr>
        <w:t>years</w:t>
      </w:r>
      <w:proofErr w:type="gramEnd"/>
      <w:r w:rsidRPr="00627A9B">
        <w:rPr>
          <w:rFonts w:ascii="Arial" w:hAnsi="Arial" w:cs="Arial"/>
          <w:color w:val="000000" w:themeColor="text1"/>
        </w:rPr>
        <w:t xml:space="preserve"> settings often require children to concentrate, listen, sit still, and remain quiet—tasks that can be </w:t>
      </w:r>
      <w:r w:rsidRPr="00627A9B">
        <w:rPr>
          <w:rFonts w:ascii="Arial" w:hAnsi="Arial" w:cs="Arial"/>
          <w:color w:val="000000" w:themeColor="text1"/>
        </w:rPr>
        <w:lastRenderedPageBreak/>
        <w:t xml:space="preserve">particularly challenging for children with ADHD. As a result, these children are frequently misjudged and labelled negatively. Similarly, </w:t>
      </w:r>
      <w:proofErr w:type="spellStart"/>
      <w:r w:rsidRPr="00627A9B">
        <w:rPr>
          <w:rFonts w:ascii="Arial" w:hAnsi="Arial" w:cs="Arial"/>
          <w:color w:val="000000" w:themeColor="text1"/>
        </w:rPr>
        <w:t>Geigel</w:t>
      </w:r>
      <w:proofErr w:type="spellEnd"/>
      <w:r w:rsidRPr="00627A9B">
        <w:rPr>
          <w:rFonts w:ascii="Arial" w:hAnsi="Arial" w:cs="Arial"/>
          <w:color w:val="000000" w:themeColor="text1"/>
        </w:rPr>
        <w:t xml:space="preserve"> (2016) notes that early </w:t>
      </w:r>
      <w:proofErr w:type="gramStart"/>
      <w:r w:rsidRPr="00627A9B">
        <w:rPr>
          <w:rFonts w:ascii="Arial" w:hAnsi="Arial" w:cs="Arial"/>
          <w:color w:val="000000" w:themeColor="text1"/>
        </w:rPr>
        <w:t>years</w:t>
      </w:r>
      <w:proofErr w:type="gramEnd"/>
      <w:r w:rsidRPr="00627A9B">
        <w:rPr>
          <w:rFonts w:ascii="Arial" w:hAnsi="Arial" w:cs="Arial"/>
          <w:color w:val="000000" w:themeColor="text1"/>
        </w:rPr>
        <w:t xml:space="preserve"> practitioners may perceive the behaviour of a child with ADHD as problematic and label them as “naughty” rather than recognising their need for support. Furthermore, May </w:t>
      </w:r>
      <w:r w:rsidRPr="00627A9B">
        <w:rPr>
          <w:rFonts w:ascii="Arial" w:hAnsi="Arial" w:cs="Arial"/>
          <w:i/>
          <w:iCs/>
          <w:color w:val="000000" w:themeColor="text1"/>
        </w:rPr>
        <w:t>et al.</w:t>
      </w:r>
      <w:r w:rsidRPr="00627A9B">
        <w:rPr>
          <w:rFonts w:ascii="Arial" w:hAnsi="Arial" w:cs="Arial"/>
          <w:color w:val="000000" w:themeColor="text1"/>
        </w:rPr>
        <w:t xml:space="preserve"> (2020) and the ADHD Foundation (no date) argue that practitioners’ preconceptions and negative responses to ADHD-related behaviours can lead to adverse attitudes toward school, ultimately impacting a child’s long-term educational outcomes. Likewise</w:t>
      </w:r>
      <w:r w:rsidR="00817701" w:rsidRPr="00627A9B">
        <w:rPr>
          <w:rFonts w:ascii="Arial" w:hAnsi="Arial" w:cs="Arial"/>
          <w:color w:val="000000" w:themeColor="text1"/>
        </w:rPr>
        <w:t>,</w:t>
      </w:r>
      <w:r w:rsidRPr="00627A9B">
        <w:rPr>
          <w:rFonts w:ascii="Arial" w:hAnsi="Arial" w:cs="Arial"/>
          <w:color w:val="000000" w:themeColor="text1"/>
        </w:rPr>
        <w:t xml:space="preserve"> Visser, Peters and Luman (2020) claim the negative attitudes and beliefs associated with ADHD can harm a child’s mental health, emotional well-being, and future opportunities. Further to this, </w:t>
      </w:r>
      <w:proofErr w:type="spellStart"/>
      <w:r w:rsidRPr="00627A9B">
        <w:rPr>
          <w:rFonts w:ascii="Arial" w:hAnsi="Arial" w:cs="Arial"/>
          <w:color w:val="000000" w:themeColor="text1"/>
        </w:rPr>
        <w:t>Cueli</w:t>
      </w:r>
      <w:proofErr w:type="spellEnd"/>
      <w:r w:rsidRPr="00627A9B">
        <w:rPr>
          <w:rFonts w:ascii="Arial" w:hAnsi="Arial" w:cs="Arial"/>
          <w:color w:val="000000" w:themeColor="text1"/>
        </w:rPr>
        <w:t xml:space="preserve"> </w:t>
      </w:r>
      <w:r w:rsidRPr="00627A9B">
        <w:rPr>
          <w:rFonts w:ascii="Arial" w:hAnsi="Arial" w:cs="Arial"/>
          <w:i/>
          <w:iCs/>
          <w:color w:val="000000" w:themeColor="text1"/>
        </w:rPr>
        <w:t>et al.</w:t>
      </w:r>
      <w:r w:rsidRPr="00627A9B">
        <w:rPr>
          <w:rFonts w:ascii="Arial" w:hAnsi="Arial" w:cs="Arial"/>
          <w:color w:val="000000" w:themeColor="text1"/>
        </w:rPr>
        <w:t xml:space="preserve"> (2022) suggest that many of these preconception’s stem from a lack of training and understanding among early years practitioners.</w:t>
      </w:r>
    </w:p>
    <w:p w14:paraId="38FDD0F2" w14:textId="77777777" w:rsidR="006057C3" w:rsidRPr="00627A9B" w:rsidRDefault="006057C3" w:rsidP="00627A9B">
      <w:pPr>
        <w:spacing w:line="360" w:lineRule="auto"/>
        <w:rPr>
          <w:rFonts w:ascii="Arial" w:hAnsi="Arial" w:cs="Arial"/>
          <w:color w:val="000000" w:themeColor="text1"/>
        </w:rPr>
      </w:pPr>
    </w:p>
    <w:p w14:paraId="7C4594A6" w14:textId="4CFDA1CA" w:rsidR="006057C3"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These barriers can be understood through the lens of the social model of disability, which argues that it is not the condition itself but societal attitudes and structures that disable individuals (Disability Wales, 2023). Moreover, Devon County Council (no date) supports this view, stating that negative social beliefs can reduce a child’s quality of life by affecting their self-perception and confidence. Furthermore, all children diagnosed with ADHD have the right to equal opportunities and freedom from discrimination, in accordance with Article 5 of the UN Convention on the Rights of Persons with Disabilities (United Nations, no date).</w:t>
      </w:r>
    </w:p>
    <w:p w14:paraId="1464A21D" w14:textId="77777777" w:rsidR="006057C3" w:rsidRPr="00627A9B" w:rsidRDefault="006057C3" w:rsidP="00627A9B">
      <w:pPr>
        <w:spacing w:line="360" w:lineRule="auto"/>
        <w:rPr>
          <w:rFonts w:ascii="Arial" w:hAnsi="Arial" w:cs="Arial"/>
          <w:color w:val="000000" w:themeColor="text1"/>
        </w:rPr>
      </w:pPr>
    </w:p>
    <w:p w14:paraId="5D11C0E6" w14:textId="28E20B99" w:rsidR="00B775C6"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 xml:space="preserve">In addition to social stigma, mis information and a lack of awareness about ADHD can also lead to reluctance from parents and caregivers to seek a formal diagnosis for their child (Schoeman </w:t>
      </w:r>
      <w:r w:rsidR="00817701" w:rsidRPr="00627A9B">
        <w:rPr>
          <w:rFonts w:ascii="Arial" w:hAnsi="Arial" w:cs="Arial"/>
          <w:color w:val="000000" w:themeColor="text1"/>
        </w:rPr>
        <w:t>and</w:t>
      </w:r>
      <w:r w:rsidRPr="00627A9B">
        <w:rPr>
          <w:rFonts w:ascii="Arial" w:hAnsi="Arial" w:cs="Arial"/>
          <w:color w:val="000000" w:themeColor="text1"/>
        </w:rPr>
        <w:t xml:space="preserve"> Voges, 2022). Moreover, Mckenna </w:t>
      </w:r>
      <w:r w:rsidRPr="00627A9B">
        <w:rPr>
          <w:rFonts w:ascii="Arial" w:hAnsi="Arial" w:cs="Arial"/>
          <w:i/>
          <w:iCs/>
          <w:color w:val="000000" w:themeColor="text1"/>
        </w:rPr>
        <w:t>et al.</w:t>
      </w:r>
      <w:r w:rsidRPr="00627A9B">
        <w:rPr>
          <w:rFonts w:ascii="Arial" w:hAnsi="Arial" w:cs="Arial"/>
          <w:color w:val="000000" w:themeColor="text1"/>
        </w:rPr>
        <w:t xml:space="preserve"> (2023) further claims that families who hold negative views of developmental conditions </w:t>
      </w:r>
      <w:proofErr w:type="gramStart"/>
      <w:r w:rsidRPr="00627A9B">
        <w:rPr>
          <w:rFonts w:ascii="Arial" w:hAnsi="Arial" w:cs="Arial"/>
          <w:color w:val="000000" w:themeColor="text1"/>
        </w:rPr>
        <w:t>as a result of</w:t>
      </w:r>
      <w:proofErr w:type="gramEnd"/>
      <w:r w:rsidRPr="00627A9B">
        <w:rPr>
          <w:rFonts w:ascii="Arial" w:hAnsi="Arial" w:cs="Arial"/>
          <w:color w:val="000000" w:themeColor="text1"/>
        </w:rPr>
        <w:t xml:space="preserve"> other preconceptions and lack of </w:t>
      </w:r>
      <w:r w:rsidR="0049069D" w:rsidRPr="00627A9B">
        <w:rPr>
          <w:rFonts w:ascii="Arial" w:hAnsi="Arial" w:cs="Arial"/>
          <w:color w:val="000000" w:themeColor="text1"/>
        </w:rPr>
        <w:t>knowledge</w:t>
      </w:r>
      <w:r w:rsidRPr="00627A9B">
        <w:rPr>
          <w:rFonts w:ascii="Arial" w:hAnsi="Arial" w:cs="Arial"/>
          <w:color w:val="000000" w:themeColor="text1"/>
        </w:rPr>
        <w:t xml:space="preserve"> may decline professional support or treatment. As a result, children may miss out on interventions that are critical to their well-being and development, potentially violating national guidelines and frameworks designed to ensure appropriate care and support.</w:t>
      </w:r>
    </w:p>
    <w:p w14:paraId="538FB42F" w14:textId="77777777" w:rsidR="0049069D" w:rsidRPr="00627A9B" w:rsidRDefault="0049069D" w:rsidP="00627A9B">
      <w:pPr>
        <w:spacing w:line="360" w:lineRule="auto"/>
        <w:rPr>
          <w:rFonts w:ascii="Arial" w:hAnsi="Arial" w:cs="Arial"/>
          <w:color w:val="000000" w:themeColor="text1"/>
        </w:rPr>
      </w:pPr>
    </w:p>
    <w:p w14:paraId="1D0ADD06" w14:textId="3986D043" w:rsidR="0049069D" w:rsidRPr="00627A9B" w:rsidRDefault="0049069D" w:rsidP="00627A9B">
      <w:pPr>
        <w:spacing w:line="360" w:lineRule="auto"/>
        <w:jc w:val="both"/>
        <w:rPr>
          <w:rFonts w:ascii="Arial" w:hAnsi="Arial" w:cs="Arial"/>
          <w:color w:val="000000" w:themeColor="text1"/>
        </w:rPr>
      </w:pPr>
      <w:r w:rsidRPr="00627A9B">
        <w:rPr>
          <w:rFonts w:ascii="Arial" w:hAnsi="Arial" w:cs="Arial"/>
          <w:color w:val="000000" w:themeColor="text1"/>
        </w:rPr>
        <w:t>Furthermore, The Children's Commissioner for Wales (no date) states addressing these barriers requires better training for practitioners, public education, and a commitment to inclusive practices that empower rather than exclude.</w:t>
      </w:r>
    </w:p>
    <w:p w14:paraId="6425543F" w14:textId="44CDDEAF" w:rsidR="0049069D" w:rsidRPr="00627A9B" w:rsidRDefault="0049069D" w:rsidP="00627A9B">
      <w:pPr>
        <w:spacing w:line="360" w:lineRule="auto"/>
        <w:rPr>
          <w:rFonts w:ascii="Arial" w:hAnsi="Arial" w:cs="Arial"/>
          <w:color w:val="000000" w:themeColor="text1" w:themeShade="BF"/>
        </w:rPr>
      </w:pPr>
    </w:p>
    <w:p w14:paraId="01DFF698" w14:textId="77777777" w:rsidR="00E85F6C" w:rsidRPr="00627A9B" w:rsidRDefault="00E85F6C" w:rsidP="00627A9B">
      <w:pPr>
        <w:spacing w:line="360" w:lineRule="auto"/>
        <w:rPr>
          <w:rFonts w:ascii="Arial" w:hAnsi="Arial" w:cs="Arial"/>
          <w:color w:val="4C94D8" w:themeColor="text2" w:themeTint="80"/>
        </w:rPr>
      </w:pPr>
    </w:p>
    <w:p w14:paraId="34170D31" w14:textId="77777777" w:rsidR="006057C3" w:rsidRPr="00627A9B" w:rsidRDefault="006057C3" w:rsidP="00627A9B">
      <w:pPr>
        <w:spacing w:line="360" w:lineRule="auto"/>
        <w:rPr>
          <w:rFonts w:ascii="Arial" w:hAnsi="Arial" w:cs="Arial"/>
          <w:color w:val="FF0000"/>
        </w:rPr>
      </w:pPr>
      <w:r w:rsidRPr="00627A9B">
        <w:rPr>
          <w:rFonts w:ascii="Arial" w:hAnsi="Arial" w:cs="Arial"/>
          <w:color w:val="FF0000"/>
        </w:rPr>
        <w:t>What support strategies are available for children with ADHD?</w:t>
      </w:r>
    </w:p>
    <w:p w14:paraId="53401C8D" w14:textId="02E3BAF6" w:rsidR="006057C3"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 xml:space="preserve">According to Miller (2024), one effective support strategy for children with ADHD is behavioural treatment. Moreover, Mind (no date) highlights that cognitive behavioural therapy (CBT) helps individuals understand how their thoughts influence their feelings and behaviours. Furthermore, The NHS (2025) explains that CBT encourages children to develop problem-solving skills and express their emotions by talking to a trained professional. Similarly, </w:t>
      </w:r>
      <w:proofErr w:type="spellStart"/>
      <w:r w:rsidRPr="00627A9B">
        <w:rPr>
          <w:rFonts w:ascii="Arial" w:hAnsi="Arial" w:cs="Arial"/>
          <w:color w:val="000000" w:themeColor="text1"/>
        </w:rPr>
        <w:t>Ojinna</w:t>
      </w:r>
      <w:proofErr w:type="spellEnd"/>
      <w:r w:rsidRPr="00627A9B">
        <w:rPr>
          <w:rFonts w:ascii="Arial" w:hAnsi="Arial" w:cs="Arial"/>
          <w:color w:val="000000" w:themeColor="text1"/>
        </w:rPr>
        <w:t xml:space="preserve"> </w:t>
      </w:r>
      <w:r w:rsidRPr="00627A9B">
        <w:rPr>
          <w:rFonts w:ascii="Arial" w:hAnsi="Arial" w:cs="Arial"/>
          <w:i/>
          <w:iCs/>
          <w:color w:val="000000" w:themeColor="text1"/>
        </w:rPr>
        <w:t>et al.</w:t>
      </w:r>
      <w:r w:rsidRPr="00627A9B">
        <w:rPr>
          <w:rFonts w:ascii="Arial" w:hAnsi="Arial" w:cs="Arial"/>
          <w:color w:val="000000" w:themeColor="text1"/>
        </w:rPr>
        <w:t xml:space="preserve"> (2022) state that CBT can help children develop the ability to self-reflect on their actions, recognise triggers, and restructure their thought processes.</w:t>
      </w:r>
    </w:p>
    <w:p w14:paraId="5D942A35" w14:textId="77777777" w:rsidR="006057C3" w:rsidRPr="00627A9B" w:rsidRDefault="006057C3" w:rsidP="00627A9B">
      <w:pPr>
        <w:spacing w:line="360" w:lineRule="auto"/>
        <w:rPr>
          <w:rFonts w:ascii="Arial" w:hAnsi="Arial" w:cs="Arial"/>
          <w:color w:val="000000" w:themeColor="text1"/>
        </w:rPr>
      </w:pPr>
    </w:p>
    <w:p w14:paraId="6E515FE4" w14:textId="6AAF5334" w:rsidR="006057C3"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 xml:space="preserve">However, </w:t>
      </w:r>
      <w:r w:rsidR="00061165" w:rsidRPr="00627A9B">
        <w:rPr>
          <w:rFonts w:ascii="Arial" w:hAnsi="Arial" w:cs="Arial"/>
          <w:color w:val="000000" w:themeColor="text1"/>
        </w:rPr>
        <w:t>this</w:t>
      </w:r>
      <w:r w:rsidRPr="00627A9B">
        <w:rPr>
          <w:rFonts w:ascii="Arial" w:hAnsi="Arial" w:cs="Arial"/>
          <w:color w:val="000000" w:themeColor="text1"/>
        </w:rPr>
        <w:t xml:space="preserve"> approach aligns with the medical model of disability, which views the disability itself as the problem and promotes interventions aimed at reducing or managing symptoms to fit within society (Disability Wales, 2023).</w:t>
      </w:r>
    </w:p>
    <w:p w14:paraId="66999F73" w14:textId="77777777" w:rsidR="00B775C6" w:rsidRPr="00627A9B" w:rsidRDefault="00B775C6" w:rsidP="00627A9B">
      <w:pPr>
        <w:spacing w:line="360" w:lineRule="auto"/>
        <w:rPr>
          <w:rFonts w:ascii="Arial" w:hAnsi="Arial" w:cs="Arial"/>
          <w:color w:val="A02B93" w:themeColor="accent5"/>
        </w:rPr>
      </w:pPr>
    </w:p>
    <w:p w14:paraId="009855BF" w14:textId="7810CF42" w:rsidR="006057C3" w:rsidRPr="00627A9B" w:rsidRDefault="006057C3" w:rsidP="00627A9B">
      <w:pPr>
        <w:spacing w:line="360" w:lineRule="auto"/>
        <w:rPr>
          <w:rFonts w:ascii="Arial" w:hAnsi="Arial" w:cs="Arial"/>
          <w:color w:val="FF0000"/>
        </w:rPr>
      </w:pPr>
      <w:r w:rsidRPr="00627A9B">
        <w:rPr>
          <w:rFonts w:ascii="Arial" w:hAnsi="Arial" w:cs="Arial"/>
          <w:color w:val="FF0000"/>
        </w:rPr>
        <w:t>Conclusion</w:t>
      </w:r>
    </w:p>
    <w:p w14:paraId="6F1E3343" w14:textId="3E65C48D" w:rsidR="006057C3"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 xml:space="preserve">To conclude, ADHD is a neurodevelopmental condition that can significantly impact a child’s daily life due to symptoms of inattention and/or hyperactivity and impulsivity. It is diagnosed by trained professionals through a comprehensive assessment process that involves gathering information from parents, caregivers, early years practitioners, medical professionals, and direct observations. Furthermore, children with ADHD often face stigma and preconceptions </w:t>
      </w:r>
      <w:proofErr w:type="gramStart"/>
      <w:r w:rsidRPr="00627A9B">
        <w:rPr>
          <w:rFonts w:ascii="Arial" w:hAnsi="Arial" w:cs="Arial"/>
          <w:color w:val="000000" w:themeColor="text1"/>
        </w:rPr>
        <w:t>as a result of</w:t>
      </w:r>
      <w:proofErr w:type="gramEnd"/>
      <w:r w:rsidRPr="00627A9B">
        <w:rPr>
          <w:rFonts w:ascii="Arial" w:hAnsi="Arial" w:cs="Arial"/>
          <w:color w:val="000000" w:themeColor="text1"/>
        </w:rPr>
        <w:t xml:space="preserve"> misinformation and lack of knowledge, which can negatively affect </w:t>
      </w:r>
      <w:r w:rsidR="00817701" w:rsidRPr="00627A9B">
        <w:rPr>
          <w:rFonts w:ascii="Arial" w:hAnsi="Arial" w:cs="Arial"/>
          <w:color w:val="000000" w:themeColor="text1"/>
        </w:rPr>
        <w:t xml:space="preserve">a child's </w:t>
      </w:r>
      <w:r w:rsidRPr="00627A9B">
        <w:rPr>
          <w:rFonts w:ascii="Arial" w:hAnsi="Arial" w:cs="Arial"/>
          <w:color w:val="000000" w:themeColor="text1"/>
        </w:rPr>
        <w:t>self-esteem, well-being, academic achievement, and long-term outcomes.</w:t>
      </w:r>
    </w:p>
    <w:p w14:paraId="74A177FD" w14:textId="77777777" w:rsidR="006057C3" w:rsidRPr="00627A9B" w:rsidRDefault="006057C3" w:rsidP="00627A9B">
      <w:pPr>
        <w:spacing w:line="360" w:lineRule="auto"/>
        <w:rPr>
          <w:rFonts w:ascii="Arial" w:hAnsi="Arial" w:cs="Arial"/>
          <w:color w:val="000000" w:themeColor="text1"/>
        </w:rPr>
      </w:pPr>
    </w:p>
    <w:p w14:paraId="45BDA282" w14:textId="1EDA2088" w:rsidR="00522B7F" w:rsidRPr="00627A9B" w:rsidRDefault="006057C3" w:rsidP="00627A9B">
      <w:pPr>
        <w:spacing w:line="360" w:lineRule="auto"/>
        <w:rPr>
          <w:rFonts w:ascii="Arial" w:hAnsi="Arial" w:cs="Arial"/>
          <w:color w:val="000000" w:themeColor="text1"/>
        </w:rPr>
      </w:pPr>
      <w:r w:rsidRPr="00627A9B">
        <w:rPr>
          <w:rFonts w:ascii="Arial" w:hAnsi="Arial" w:cs="Arial"/>
          <w:color w:val="000000" w:themeColor="text1"/>
        </w:rPr>
        <w:t>Thank you for listening. Are there any questions?</w:t>
      </w:r>
    </w:p>
    <w:p w14:paraId="63B96789" w14:textId="77777777" w:rsidR="00522B7F" w:rsidRPr="00627A9B" w:rsidRDefault="00522B7F" w:rsidP="00627A9B">
      <w:pPr>
        <w:spacing w:line="360" w:lineRule="auto"/>
        <w:rPr>
          <w:rFonts w:ascii="Arial" w:hAnsi="Arial" w:cs="Arial"/>
          <w:color w:val="4EA72E" w:themeColor="accent6"/>
        </w:rPr>
      </w:pPr>
    </w:p>
    <w:p w14:paraId="18B8176D" w14:textId="4E1362FE" w:rsidR="00B775C6" w:rsidRPr="00627A9B" w:rsidRDefault="00B775C6" w:rsidP="00627A9B">
      <w:pPr>
        <w:spacing w:line="360" w:lineRule="auto"/>
        <w:rPr>
          <w:rFonts w:ascii="Arial" w:hAnsi="Arial" w:cs="Arial"/>
          <w:color w:val="4EA72E" w:themeColor="accent6"/>
        </w:rPr>
      </w:pPr>
      <w:r w:rsidRPr="00627A9B">
        <w:rPr>
          <w:rFonts w:ascii="Arial" w:hAnsi="Arial" w:cs="Arial"/>
          <w:color w:val="4EA72E" w:themeColor="accent6"/>
        </w:rPr>
        <w:t>You have mentioned therapy as a strategy for children with ADHD, are there other strategies available</w:t>
      </w:r>
      <w:r w:rsidR="00061165" w:rsidRPr="00627A9B">
        <w:rPr>
          <w:rFonts w:ascii="Arial" w:hAnsi="Arial" w:cs="Arial"/>
          <w:color w:val="4EA72E" w:themeColor="accent6"/>
        </w:rPr>
        <w:t xml:space="preserve"> for children with ADHD</w:t>
      </w:r>
      <w:r w:rsidRPr="00627A9B">
        <w:rPr>
          <w:rFonts w:ascii="Arial" w:hAnsi="Arial" w:cs="Arial"/>
          <w:color w:val="4EA72E" w:themeColor="accent6"/>
        </w:rPr>
        <w:t>?</w:t>
      </w:r>
    </w:p>
    <w:p w14:paraId="3DFE0252" w14:textId="77777777" w:rsidR="00061165" w:rsidRPr="00627A9B" w:rsidRDefault="00061165" w:rsidP="00627A9B">
      <w:pPr>
        <w:spacing w:line="360" w:lineRule="auto"/>
        <w:rPr>
          <w:rFonts w:ascii="Arial" w:hAnsi="Arial" w:cs="Arial"/>
          <w:color w:val="000000" w:themeColor="text1"/>
        </w:rPr>
      </w:pPr>
      <w:r w:rsidRPr="00627A9B">
        <w:rPr>
          <w:rFonts w:ascii="Arial" w:hAnsi="Arial" w:cs="Arial"/>
          <w:color w:val="000000" w:themeColor="text1"/>
        </w:rPr>
        <w:t xml:space="preserve">Yes, there are a variety of treatments and strategies that can be used to manage ADHD; however, the most effective treatment option often depends on the individual, their support network, and their environment (Centers for Disease Control and Prevention, 2024). </w:t>
      </w:r>
    </w:p>
    <w:p w14:paraId="5D7F7C65" w14:textId="77777777" w:rsidR="00061165" w:rsidRPr="00627A9B" w:rsidRDefault="00061165" w:rsidP="00627A9B">
      <w:pPr>
        <w:spacing w:line="360" w:lineRule="auto"/>
        <w:rPr>
          <w:rFonts w:ascii="Arial" w:hAnsi="Arial" w:cs="Arial"/>
          <w:color w:val="000000" w:themeColor="text1"/>
        </w:rPr>
      </w:pPr>
    </w:p>
    <w:p w14:paraId="280AC6FB" w14:textId="557C40D9" w:rsidR="00061165" w:rsidRPr="00627A9B" w:rsidRDefault="00061165" w:rsidP="00627A9B">
      <w:pPr>
        <w:spacing w:line="360" w:lineRule="auto"/>
        <w:rPr>
          <w:rFonts w:ascii="Arial" w:hAnsi="Arial" w:cs="Arial"/>
          <w:color w:val="000000" w:themeColor="text1"/>
        </w:rPr>
      </w:pPr>
      <w:r w:rsidRPr="00627A9B">
        <w:rPr>
          <w:rFonts w:ascii="Arial" w:hAnsi="Arial" w:cs="Arial"/>
          <w:color w:val="000000" w:themeColor="text1"/>
        </w:rPr>
        <w:t xml:space="preserve">According to Holton and </w:t>
      </w:r>
      <w:proofErr w:type="spellStart"/>
      <w:r w:rsidRPr="00627A9B">
        <w:rPr>
          <w:rFonts w:ascii="Arial" w:hAnsi="Arial" w:cs="Arial"/>
          <w:color w:val="000000" w:themeColor="text1"/>
        </w:rPr>
        <w:t>Nigg</w:t>
      </w:r>
      <w:proofErr w:type="spellEnd"/>
      <w:r w:rsidRPr="00627A9B">
        <w:rPr>
          <w:rFonts w:ascii="Arial" w:hAnsi="Arial" w:cs="Arial"/>
          <w:color w:val="000000" w:themeColor="text1"/>
        </w:rPr>
        <w:t xml:space="preserve"> (2020), a healthy lifestyle that includes a balanced diet, regular exercise, and a consistent bedtime routine can be a beneficial strategy for children with ADHD. Moreover, Martín-Rodríguez, Herrero-</w:t>
      </w:r>
      <w:proofErr w:type="spellStart"/>
      <w:r w:rsidRPr="00627A9B">
        <w:rPr>
          <w:rFonts w:ascii="Arial" w:hAnsi="Arial" w:cs="Arial"/>
          <w:color w:val="000000" w:themeColor="text1"/>
        </w:rPr>
        <w:t>Roldán</w:t>
      </w:r>
      <w:proofErr w:type="spellEnd"/>
      <w:r w:rsidRPr="00627A9B">
        <w:rPr>
          <w:rFonts w:ascii="Arial" w:hAnsi="Arial" w:cs="Arial"/>
          <w:color w:val="000000" w:themeColor="text1"/>
        </w:rPr>
        <w:t xml:space="preserve">, and Clemente-Suárez (2025) suggest that engaging exercise sessions specifically designed for children with ADHD can positively impact their cognitive and socio-emotional development. Furthermore, </w:t>
      </w:r>
      <w:r w:rsidR="0049069D" w:rsidRPr="00627A9B">
        <w:rPr>
          <w:rFonts w:ascii="Arial" w:hAnsi="Arial" w:cs="Arial"/>
          <w:color w:val="000000" w:themeColor="text1"/>
        </w:rPr>
        <w:t>this</w:t>
      </w:r>
      <w:r w:rsidRPr="00627A9B">
        <w:rPr>
          <w:rFonts w:ascii="Arial" w:hAnsi="Arial" w:cs="Arial"/>
          <w:color w:val="000000" w:themeColor="text1"/>
        </w:rPr>
        <w:t xml:space="preserve"> can be linked to Vygotsky’s Zone of Proximal Development, where a child is supported and guided by a more knowledgeable other to function beyond their current level of development (Taylor, </w:t>
      </w:r>
      <w:proofErr w:type="gramStart"/>
      <w:r w:rsidRPr="00627A9B">
        <w:rPr>
          <w:rFonts w:ascii="Arial" w:hAnsi="Arial" w:cs="Arial"/>
          <w:color w:val="000000" w:themeColor="text1"/>
        </w:rPr>
        <w:t>Novo</w:t>
      </w:r>
      <w:proofErr w:type="gramEnd"/>
      <w:r w:rsidR="00817701" w:rsidRPr="00627A9B">
        <w:rPr>
          <w:rFonts w:ascii="Arial" w:hAnsi="Arial" w:cs="Arial"/>
          <w:color w:val="000000" w:themeColor="text1"/>
        </w:rPr>
        <w:t xml:space="preserve"> and </w:t>
      </w:r>
      <w:r w:rsidRPr="00627A9B">
        <w:rPr>
          <w:rFonts w:ascii="Arial" w:hAnsi="Arial" w:cs="Arial"/>
          <w:color w:val="000000" w:themeColor="text1"/>
        </w:rPr>
        <w:t xml:space="preserve">Foreman, 2019). In addition, French </w:t>
      </w:r>
      <w:r w:rsidRPr="00627A9B">
        <w:rPr>
          <w:rFonts w:ascii="Arial" w:hAnsi="Arial" w:cs="Arial"/>
          <w:i/>
          <w:iCs/>
          <w:color w:val="000000" w:themeColor="text1"/>
        </w:rPr>
        <w:t>et al.</w:t>
      </w:r>
      <w:r w:rsidRPr="00627A9B">
        <w:rPr>
          <w:rFonts w:ascii="Arial" w:hAnsi="Arial" w:cs="Arial"/>
          <w:color w:val="000000" w:themeColor="text1"/>
        </w:rPr>
        <w:t xml:space="preserve"> (2023) highlight that many children with ADHD tend to experience poor sleep patterns. Therefore, maintaining a consistent bedtime routine is crucial, as a lack of sleep can negatively affect a child’s cognitive functioning, emotional regulation, and overall well-being.</w:t>
      </w:r>
    </w:p>
    <w:p w14:paraId="6DEAFD1A" w14:textId="77777777" w:rsidR="00B775C6" w:rsidRPr="00627A9B" w:rsidRDefault="00B775C6" w:rsidP="00627A9B">
      <w:pPr>
        <w:spacing w:line="360" w:lineRule="auto"/>
        <w:rPr>
          <w:rFonts w:ascii="Arial" w:hAnsi="Arial" w:cs="Arial"/>
          <w:color w:val="4EA72E" w:themeColor="accent6"/>
        </w:rPr>
      </w:pPr>
    </w:p>
    <w:p w14:paraId="1B401C54" w14:textId="24C3259E" w:rsidR="00B775C6" w:rsidRPr="00627A9B" w:rsidRDefault="00B775C6" w:rsidP="00627A9B">
      <w:pPr>
        <w:spacing w:line="360" w:lineRule="auto"/>
        <w:rPr>
          <w:rFonts w:ascii="Arial" w:hAnsi="Arial" w:cs="Arial"/>
          <w:color w:val="4EA72E" w:themeColor="accent6"/>
        </w:rPr>
      </w:pPr>
      <w:r w:rsidRPr="00627A9B">
        <w:rPr>
          <w:rFonts w:ascii="Arial" w:hAnsi="Arial" w:cs="Arial"/>
          <w:color w:val="4EA72E" w:themeColor="accent6"/>
        </w:rPr>
        <w:t xml:space="preserve">Are there any barriers or limitations to a child being diagnosed with ADHD? </w:t>
      </w:r>
    </w:p>
    <w:p w14:paraId="61487BE1" w14:textId="77777777" w:rsidR="00061165" w:rsidRPr="00627A9B" w:rsidRDefault="00061165" w:rsidP="00627A9B">
      <w:pPr>
        <w:spacing w:line="360" w:lineRule="auto"/>
        <w:rPr>
          <w:rFonts w:ascii="Arial" w:hAnsi="Arial" w:cs="Arial"/>
          <w:color w:val="000000" w:themeColor="text1"/>
        </w:rPr>
      </w:pPr>
      <w:r w:rsidRPr="00627A9B">
        <w:rPr>
          <w:rFonts w:ascii="Arial" w:hAnsi="Arial" w:cs="Arial"/>
          <w:color w:val="000000" w:themeColor="text1"/>
        </w:rPr>
        <w:t xml:space="preserve">Current waiting times in the UK for assessments of neurodevelopmental conditions such as ADHD are long and can act as a barrier to children accessing appropriate support (Young </w:t>
      </w:r>
      <w:r w:rsidRPr="00627A9B">
        <w:rPr>
          <w:rFonts w:ascii="Arial" w:hAnsi="Arial" w:cs="Arial"/>
          <w:i/>
          <w:iCs/>
          <w:color w:val="000000" w:themeColor="text1"/>
        </w:rPr>
        <w:t>et al.,</w:t>
      </w:r>
      <w:r w:rsidRPr="00627A9B">
        <w:rPr>
          <w:rFonts w:ascii="Arial" w:hAnsi="Arial" w:cs="Arial"/>
          <w:color w:val="000000" w:themeColor="text1"/>
        </w:rPr>
        <w:t xml:space="preserve"> 2021). Moreover, Senedd Research (2024) states that the Welsh Government’s target of assessing 80% of children within 26 weeks of referral for conditions such as ADHD is currently not being met by services in Wales.</w:t>
      </w:r>
    </w:p>
    <w:p w14:paraId="34C54DEA" w14:textId="77777777" w:rsidR="00061165" w:rsidRPr="00627A9B" w:rsidRDefault="00061165" w:rsidP="00627A9B">
      <w:pPr>
        <w:spacing w:line="360" w:lineRule="auto"/>
        <w:rPr>
          <w:rFonts w:ascii="Arial" w:hAnsi="Arial" w:cs="Arial"/>
          <w:color w:val="000000" w:themeColor="text1"/>
        </w:rPr>
      </w:pPr>
    </w:p>
    <w:p w14:paraId="5A5C77A3" w14:textId="1AD0AB09" w:rsidR="00061165" w:rsidRPr="00627A9B" w:rsidRDefault="00061165" w:rsidP="00627A9B">
      <w:pPr>
        <w:spacing w:line="360" w:lineRule="auto"/>
        <w:rPr>
          <w:rFonts w:ascii="Arial" w:hAnsi="Arial" w:cs="Arial"/>
          <w:color w:val="000000" w:themeColor="text1"/>
        </w:rPr>
      </w:pPr>
      <w:r w:rsidRPr="00627A9B">
        <w:rPr>
          <w:rFonts w:ascii="Arial" w:hAnsi="Arial" w:cs="Arial"/>
          <w:color w:val="000000" w:themeColor="text1"/>
        </w:rPr>
        <w:t>However, the Welsh Government has recently invested £13.7 million to reduce waiting times for diagnoses of additional learning needs, such as ADHD, and to improve the neurodivergence services available across Wales (Welsh Government, 2025).</w:t>
      </w:r>
    </w:p>
    <w:p w14:paraId="1DAF30FA" w14:textId="5FDF4094" w:rsidR="001C3523" w:rsidRPr="00627A9B" w:rsidRDefault="001C3523" w:rsidP="00627A9B">
      <w:pPr>
        <w:spacing w:line="360" w:lineRule="auto"/>
        <w:rPr>
          <w:rFonts w:ascii="Arial" w:hAnsi="Arial" w:cs="Arial"/>
          <w:color w:val="000000" w:themeColor="text1"/>
        </w:rPr>
      </w:pPr>
    </w:p>
    <w:p w14:paraId="2C208514" w14:textId="7BC512C1" w:rsidR="00817701" w:rsidRPr="00627A9B" w:rsidRDefault="00523C1F" w:rsidP="00627A9B">
      <w:pPr>
        <w:spacing w:line="360" w:lineRule="auto"/>
        <w:rPr>
          <w:rFonts w:ascii="Arial" w:hAnsi="Arial" w:cs="Arial"/>
          <w:color w:val="000000" w:themeColor="text1"/>
        </w:rPr>
      </w:pPr>
      <w:r w:rsidRPr="00627A9B">
        <w:rPr>
          <w:rFonts w:ascii="Arial" w:hAnsi="Arial" w:cs="Arial"/>
          <w:color w:val="000000" w:themeColor="text1"/>
        </w:rPr>
        <w:t>To bring this webinar to a close, I would like to thank you all for joining us for this insightful session on neurodevelopmental and learning differences. Further to this, I would also like to extend my sincere thanks to all our guest speakers for sharing their time, knowledge, and expertise with us this evening. Thank you once again, and we hope to see you at future events.</w:t>
      </w:r>
    </w:p>
    <w:p w14:paraId="0834FCF4" w14:textId="77777777" w:rsidR="00627A9B" w:rsidRPr="00627A9B" w:rsidRDefault="00627A9B" w:rsidP="00627A9B">
      <w:pPr>
        <w:spacing w:line="360" w:lineRule="auto"/>
        <w:rPr>
          <w:rFonts w:ascii="Arial" w:hAnsi="Arial" w:cs="Arial"/>
          <w:color w:val="000000" w:themeColor="text1"/>
        </w:rPr>
      </w:pPr>
    </w:p>
    <w:p w14:paraId="5F8F8240" w14:textId="77777777" w:rsidR="00627A9B" w:rsidRPr="00627A9B" w:rsidRDefault="00627A9B" w:rsidP="00627A9B">
      <w:pPr>
        <w:spacing w:line="360" w:lineRule="auto"/>
        <w:rPr>
          <w:rFonts w:ascii="Arial" w:hAnsi="Arial" w:cs="Arial"/>
          <w:color w:val="000000" w:themeColor="text1"/>
        </w:rPr>
      </w:pPr>
    </w:p>
    <w:p w14:paraId="41DD896C" w14:textId="77777777" w:rsidR="00627A9B" w:rsidRPr="00627A9B" w:rsidRDefault="00627A9B" w:rsidP="00627A9B">
      <w:pPr>
        <w:spacing w:line="360" w:lineRule="auto"/>
        <w:rPr>
          <w:rFonts w:ascii="Arial" w:hAnsi="Arial" w:cs="Arial"/>
          <w:color w:val="000000" w:themeColor="text1"/>
        </w:rPr>
      </w:pPr>
    </w:p>
    <w:p w14:paraId="3E699333" w14:textId="77777777" w:rsidR="00627A9B" w:rsidRPr="00627A9B" w:rsidRDefault="00627A9B" w:rsidP="00627A9B">
      <w:pPr>
        <w:spacing w:line="360" w:lineRule="auto"/>
        <w:rPr>
          <w:rFonts w:ascii="Arial" w:hAnsi="Arial" w:cs="Arial"/>
          <w:color w:val="000000" w:themeColor="text1"/>
        </w:rPr>
      </w:pPr>
    </w:p>
    <w:p w14:paraId="188CFCC7" w14:textId="77777777" w:rsidR="00627A9B" w:rsidRPr="00627A9B" w:rsidRDefault="00627A9B" w:rsidP="00627A9B">
      <w:pPr>
        <w:spacing w:line="360" w:lineRule="auto"/>
        <w:rPr>
          <w:rFonts w:ascii="Arial" w:hAnsi="Arial" w:cs="Arial"/>
          <w:color w:val="000000" w:themeColor="text1"/>
        </w:rPr>
      </w:pPr>
    </w:p>
    <w:p w14:paraId="293E0E12" w14:textId="77777777" w:rsidR="00627A9B" w:rsidRPr="00627A9B" w:rsidRDefault="00627A9B" w:rsidP="00627A9B">
      <w:pPr>
        <w:spacing w:line="360" w:lineRule="auto"/>
        <w:rPr>
          <w:rFonts w:ascii="Arial" w:hAnsi="Arial" w:cs="Arial"/>
          <w:color w:val="000000" w:themeColor="text1"/>
        </w:rPr>
      </w:pPr>
    </w:p>
    <w:p w14:paraId="5DB8AD09" w14:textId="77777777" w:rsidR="00627A9B" w:rsidRPr="00627A9B" w:rsidRDefault="00627A9B" w:rsidP="00627A9B">
      <w:pPr>
        <w:spacing w:line="360" w:lineRule="auto"/>
        <w:rPr>
          <w:rFonts w:ascii="Arial" w:hAnsi="Arial" w:cs="Arial"/>
          <w:color w:val="000000" w:themeColor="text1"/>
        </w:rPr>
      </w:pPr>
    </w:p>
    <w:p w14:paraId="0F05377F" w14:textId="77777777" w:rsidR="00627A9B" w:rsidRPr="00627A9B" w:rsidRDefault="00627A9B" w:rsidP="00627A9B">
      <w:pPr>
        <w:spacing w:line="360" w:lineRule="auto"/>
        <w:rPr>
          <w:rFonts w:ascii="Arial" w:hAnsi="Arial" w:cs="Arial"/>
          <w:color w:val="000000" w:themeColor="text1"/>
        </w:rPr>
      </w:pPr>
    </w:p>
    <w:p w14:paraId="5BD81769" w14:textId="77777777" w:rsidR="00627A9B" w:rsidRPr="00627A9B" w:rsidRDefault="00627A9B" w:rsidP="00627A9B">
      <w:pPr>
        <w:spacing w:line="360" w:lineRule="auto"/>
        <w:rPr>
          <w:rFonts w:ascii="Arial" w:hAnsi="Arial" w:cs="Arial"/>
          <w:color w:val="000000" w:themeColor="text1"/>
        </w:rPr>
      </w:pPr>
    </w:p>
    <w:p w14:paraId="014C45BD" w14:textId="77777777" w:rsidR="00627A9B" w:rsidRPr="00627A9B" w:rsidRDefault="00627A9B" w:rsidP="00627A9B">
      <w:pPr>
        <w:spacing w:line="360" w:lineRule="auto"/>
        <w:rPr>
          <w:rFonts w:ascii="Arial" w:hAnsi="Arial" w:cs="Arial"/>
          <w:color w:val="000000" w:themeColor="text1"/>
        </w:rPr>
      </w:pPr>
    </w:p>
    <w:p w14:paraId="61178FB6" w14:textId="77777777" w:rsidR="00627A9B" w:rsidRPr="00627A9B" w:rsidRDefault="00627A9B" w:rsidP="00627A9B">
      <w:pPr>
        <w:spacing w:line="360" w:lineRule="auto"/>
        <w:rPr>
          <w:rFonts w:ascii="Arial" w:hAnsi="Arial" w:cs="Arial"/>
          <w:color w:val="000000" w:themeColor="text1"/>
        </w:rPr>
      </w:pPr>
    </w:p>
    <w:p w14:paraId="4028DEE4" w14:textId="77777777" w:rsidR="00627A9B" w:rsidRPr="00627A9B" w:rsidRDefault="00627A9B" w:rsidP="00627A9B">
      <w:pPr>
        <w:spacing w:line="360" w:lineRule="auto"/>
        <w:rPr>
          <w:rFonts w:ascii="Arial" w:hAnsi="Arial" w:cs="Arial"/>
          <w:color w:val="000000" w:themeColor="text1"/>
        </w:rPr>
      </w:pPr>
    </w:p>
    <w:p w14:paraId="213CF169" w14:textId="77777777" w:rsidR="00627A9B" w:rsidRPr="00627A9B" w:rsidRDefault="00627A9B" w:rsidP="00627A9B">
      <w:pPr>
        <w:spacing w:line="360" w:lineRule="auto"/>
        <w:rPr>
          <w:rFonts w:ascii="Arial" w:hAnsi="Arial" w:cs="Arial"/>
          <w:color w:val="000000" w:themeColor="text1"/>
        </w:rPr>
      </w:pPr>
    </w:p>
    <w:p w14:paraId="161D4A61" w14:textId="77777777" w:rsidR="00627A9B" w:rsidRPr="00627A9B" w:rsidRDefault="00627A9B" w:rsidP="00627A9B">
      <w:pPr>
        <w:spacing w:line="360" w:lineRule="auto"/>
        <w:rPr>
          <w:rFonts w:ascii="Arial" w:hAnsi="Arial" w:cs="Arial"/>
          <w:color w:val="000000" w:themeColor="text1"/>
        </w:rPr>
      </w:pPr>
    </w:p>
    <w:p w14:paraId="34BAFFF1" w14:textId="77777777" w:rsidR="00627A9B" w:rsidRPr="00627A9B" w:rsidRDefault="00627A9B" w:rsidP="00627A9B">
      <w:pPr>
        <w:spacing w:line="360" w:lineRule="auto"/>
        <w:rPr>
          <w:rFonts w:ascii="Arial" w:hAnsi="Arial" w:cs="Arial"/>
          <w:color w:val="000000" w:themeColor="text1"/>
        </w:rPr>
      </w:pPr>
    </w:p>
    <w:p w14:paraId="762085F2" w14:textId="77777777" w:rsidR="00627A9B" w:rsidRPr="00627A9B" w:rsidRDefault="00627A9B" w:rsidP="00627A9B">
      <w:pPr>
        <w:spacing w:line="360" w:lineRule="auto"/>
        <w:rPr>
          <w:rFonts w:ascii="Arial" w:hAnsi="Arial" w:cs="Arial"/>
          <w:color w:val="000000" w:themeColor="text1"/>
        </w:rPr>
      </w:pPr>
    </w:p>
    <w:p w14:paraId="4860F64D" w14:textId="77777777" w:rsidR="00627A9B" w:rsidRPr="00627A9B" w:rsidRDefault="00627A9B" w:rsidP="00627A9B">
      <w:pPr>
        <w:spacing w:line="360" w:lineRule="auto"/>
        <w:rPr>
          <w:rFonts w:ascii="Arial" w:hAnsi="Arial" w:cs="Arial"/>
          <w:color w:val="000000" w:themeColor="text1"/>
        </w:rPr>
      </w:pPr>
    </w:p>
    <w:p w14:paraId="05AFB7C8" w14:textId="77777777" w:rsidR="00627A9B" w:rsidRPr="00627A9B" w:rsidRDefault="00627A9B" w:rsidP="00627A9B">
      <w:pPr>
        <w:spacing w:line="360" w:lineRule="auto"/>
        <w:rPr>
          <w:rFonts w:ascii="Arial" w:hAnsi="Arial" w:cs="Arial"/>
          <w:color w:val="000000" w:themeColor="text1"/>
        </w:rPr>
      </w:pPr>
    </w:p>
    <w:p w14:paraId="08DE7885" w14:textId="77777777" w:rsidR="00627A9B" w:rsidRPr="00627A9B" w:rsidRDefault="00627A9B" w:rsidP="00627A9B">
      <w:pPr>
        <w:spacing w:line="360" w:lineRule="auto"/>
        <w:rPr>
          <w:rFonts w:ascii="Arial" w:hAnsi="Arial" w:cs="Arial"/>
          <w:color w:val="000000" w:themeColor="text1"/>
        </w:rPr>
      </w:pPr>
    </w:p>
    <w:p w14:paraId="0A8C19CB" w14:textId="77777777" w:rsidR="00627A9B" w:rsidRPr="00627A9B" w:rsidRDefault="00627A9B" w:rsidP="00627A9B">
      <w:pPr>
        <w:spacing w:line="360" w:lineRule="auto"/>
        <w:rPr>
          <w:rFonts w:ascii="Arial" w:hAnsi="Arial" w:cs="Arial"/>
          <w:color w:val="000000" w:themeColor="text1"/>
        </w:rPr>
      </w:pPr>
    </w:p>
    <w:p w14:paraId="3E721902" w14:textId="77777777" w:rsidR="00627A9B" w:rsidRPr="00627A9B" w:rsidRDefault="00627A9B" w:rsidP="00627A9B">
      <w:pPr>
        <w:spacing w:line="360" w:lineRule="auto"/>
        <w:rPr>
          <w:rFonts w:ascii="Arial" w:hAnsi="Arial" w:cs="Arial"/>
          <w:color w:val="000000" w:themeColor="text1"/>
        </w:rPr>
      </w:pPr>
    </w:p>
    <w:p w14:paraId="4CD1A445" w14:textId="77777777" w:rsidR="00627A9B" w:rsidRPr="00627A9B" w:rsidRDefault="00627A9B" w:rsidP="00627A9B">
      <w:pPr>
        <w:spacing w:line="360" w:lineRule="auto"/>
        <w:rPr>
          <w:rFonts w:ascii="Arial" w:hAnsi="Arial" w:cs="Arial"/>
          <w:color w:val="000000" w:themeColor="text1"/>
        </w:rPr>
      </w:pPr>
    </w:p>
    <w:p w14:paraId="58B70F71" w14:textId="77777777" w:rsidR="00627A9B" w:rsidRPr="00627A9B" w:rsidRDefault="00627A9B" w:rsidP="00627A9B">
      <w:pPr>
        <w:spacing w:line="360" w:lineRule="auto"/>
        <w:rPr>
          <w:rFonts w:ascii="Arial" w:hAnsi="Arial" w:cs="Arial"/>
          <w:color w:val="000000" w:themeColor="text1"/>
        </w:rPr>
      </w:pPr>
    </w:p>
    <w:p w14:paraId="5F4D8DB2" w14:textId="77777777" w:rsidR="00627A9B" w:rsidRPr="00627A9B" w:rsidRDefault="00627A9B" w:rsidP="00627A9B">
      <w:pPr>
        <w:spacing w:line="360" w:lineRule="auto"/>
        <w:rPr>
          <w:rFonts w:ascii="Arial" w:hAnsi="Arial" w:cs="Arial"/>
          <w:color w:val="000000" w:themeColor="text1"/>
        </w:rPr>
      </w:pPr>
    </w:p>
    <w:p w14:paraId="230B4A9C" w14:textId="77777777" w:rsidR="00627A9B" w:rsidRPr="00627A9B" w:rsidRDefault="00627A9B" w:rsidP="00627A9B">
      <w:pPr>
        <w:spacing w:line="360" w:lineRule="auto"/>
        <w:rPr>
          <w:rFonts w:ascii="Arial" w:hAnsi="Arial" w:cs="Arial"/>
          <w:color w:val="000000" w:themeColor="text1"/>
        </w:rPr>
      </w:pPr>
    </w:p>
    <w:p w14:paraId="6725621B" w14:textId="77777777" w:rsidR="00627A9B" w:rsidRPr="00627A9B" w:rsidRDefault="00627A9B" w:rsidP="00627A9B">
      <w:pPr>
        <w:spacing w:line="360" w:lineRule="auto"/>
        <w:rPr>
          <w:rFonts w:ascii="Arial" w:hAnsi="Arial" w:cs="Arial"/>
          <w:color w:val="000000" w:themeColor="text1"/>
        </w:rPr>
      </w:pPr>
    </w:p>
    <w:p w14:paraId="280054B4" w14:textId="77777777" w:rsidR="00627A9B" w:rsidRPr="00627A9B" w:rsidRDefault="00627A9B" w:rsidP="00627A9B">
      <w:pPr>
        <w:spacing w:line="360" w:lineRule="auto"/>
        <w:rPr>
          <w:rFonts w:ascii="Arial" w:hAnsi="Arial" w:cs="Arial"/>
          <w:color w:val="000000" w:themeColor="text1"/>
        </w:rPr>
      </w:pPr>
    </w:p>
    <w:p w14:paraId="30C9CAC6" w14:textId="77777777" w:rsidR="00627A9B" w:rsidRPr="00627A9B" w:rsidRDefault="00627A9B" w:rsidP="00627A9B">
      <w:pPr>
        <w:spacing w:line="360" w:lineRule="auto"/>
        <w:rPr>
          <w:rFonts w:ascii="Arial" w:hAnsi="Arial" w:cs="Arial"/>
          <w:color w:val="000000" w:themeColor="text1"/>
        </w:rPr>
      </w:pPr>
    </w:p>
    <w:p w14:paraId="488A5B20" w14:textId="77777777" w:rsidR="00627A9B" w:rsidRPr="00627A9B" w:rsidRDefault="00627A9B" w:rsidP="00627A9B">
      <w:pPr>
        <w:spacing w:line="360" w:lineRule="auto"/>
        <w:rPr>
          <w:rFonts w:ascii="Arial" w:hAnsi="Arial" w:cs="Arial"/>
          <w:color w:val="000000" w:themeColor="text1"/>
        </w:rPr>
      </w:pPr>
    </w:p>
    <w:p w14:paraId="0E4BE59A" w14:textId="77777777" w:rsidR="00627A9B" w:rsidRPr="00627A9B" w:rsidRDefault="00627A9B" w:rsidP="00627A9B">
      <w:pPr>
        <w:spacing w:line="360" w:lineRule="auto"/>
        <w:rPr>
          <w:rFonts w:ascii="Arial" w:hAnsi="Arial" w:cs="Arial"/>
          <w:color w:val="000000" w:themeColor="text1"/>
        </w:rPr>
      </w:pPr>
    </w:p>
    <w:p w14:paraId="0A7D183F" w14:textId="77777777" w:rsidR="00627A9B" w:rsidRDefault="00627A9B" w:rsidP="00627A9B">
      <w:pPr>
        <w:spacing w:line="360" w:lineRule="auto"/>
        <w:rPr>
          <w:rFonts w:ascii="Arial" w:hAnsi="Arial" w:cs="Arial"/>
          <w:color w:val="000000" w:themeColor="text1"/>
        </w:rPr>
      </w:pPr>
    </w:p>
    <w:p w14:paraId="547DD217" w14:textId="77777777" w:rsidR="00627A9B" w:rsidRPr="00627A9B" w:rsidRDefault="00627A9B" w:rsidP="00627A9B">
      <w:pPr>
        <w:spacing w:line="360" w:lineRule="auto"/>
        <w:rPr>
          <w:rFonts w:ascii="Arial" w:hAnsi="Arial" w:cs="Arial"/>
          <w:color w:val="000000" w:themeColor="text1"/>
          <w:u w:val="double"/>
        </w:rPr>
      </w:pPr>
      <w:r w:rsidRPr="00627A9B">
        <w:rPr>
          <w:rFonts w:ascii="Arial" w:hAnsi="Arial" w:cs="Arial"/>
          <w:color w:val="000000" w:themeColor="text1"/>
          <w:u w:val="double"/>
        </w:rPr>
        <w:t>References list.</w:t>
      </w:r>
    </w:p>
    <w:p w14:paraId="79F19F7B" w14:textId="77777777" w:rsidR="00627A9B" w:rsidRPr="00627A9B" w:rsidRDefault="00627A9B" w:rsidP="00627A9B">
      <w:pPr>
        <w:spacing w:line="360" w:lineRule="auto"/>
        <w:rPr>
          <w:rFonts w:ascii="Arial" w:hAnsi="Arial" w:cs="Arial"/>
          <w:color w:val="000000" w:themeColor="text1"/>
          <w:u w:val="double"/>
        </w:rPr>
      </w:pPr>
    </w:p>
    <w:p w14:paraId="45803DCD"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Access Therapy (no date) </w:t>
      </w:r>
      <w:r w:rsidRPr="00627A9B">
        <w:rPr>
          <w:rFonts w:ascii="Arial" w:hAnsi="Arial" w:cs="Arial"/>
          <w:i/>
          <w:iCs/>
          <w:color w:val="000000" w:themeColor="text1"/>
        </w:rPr>
        <w:t>ADHD Therapy in Hamilton</w:t>
      </w:r>
      <w:r w:rsidRPr="00627A9B">
        <w:rPr>
          <w:rFonts w:ascii="Arial" w:hAnsi="Arial" w:cs="Arial"/>
          <w:color w:val="000000" w:themeColor="text1"/>
        </w:rPr>
        <w:t>. Available:</w:t>
      </w:r>
      <w:r w:rsidRPr="00627A9B">
        <w:rPr>
          <w:rFonts w:ascii="Arial" w:hAnsi="Arial" w:cs="Arial"/>
        </w:rPr>
        <w:t xml:space="preserve"> </w:t>
      </w:r>
      <w:hyperlink r:id="rId4" w:history="1">
        <w:r w:rsidRPr="00627A9B">
          <w:rPr>
            <w:rStyle w:val="Hyperlink"/>
            <w:rFonts w:ascii="Arial" w:hAnsi="Arial" w:cs="Arial"/>
          </w:rPr>
          <w:t>https://www.accesstherapy.ca/adhd-therapy</w:t>
        </w:r>
      </w:hyperlink>
      <w:r w:rsidRPr="00627A9B">
        <w:rPr>
          <w:rFonts w:ascii="Arial" w:hAnsi="Arial" w:cs="Arial"/>
          <w:color w:val="000000" w:themeColor="text1"/>
        </w:rPr>
        <w:t xml:space="preserve"> (Accessed: 11 May 2025). </w:t>
      </w:r>
    </w:p>
    <w:p w14:paraId="63CFAE92" w14:textId="77777777" w:rsidR="00627A9B" w:rsidRPr="00627A9B" w:rsidRDefault="00627A9B" w:rsidP="00627A9B">
      <w:pPr>
        <w:spacing w:line="360" w:lineRule="auto"/>
        <w:rPr>
          <w:rFonts w:ascii="Arial" w:hAnsi="Arial" w:cs="Arial"/>
          <w:color w:val="000000" w:themeColor="text1"/>
        </w:rPr>
      </w:pPr>
    </w:p>
    <w:p w14:paraId="316913B9"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lastRenderedPageBreak/>
        <w:t xml:space="preserve">ADHD Foundation (no date) </w:t>
      </w:r>
      <w:r w:rsidRPr="00627A9B">
        <w:rPr>
          <w:rFonts w:ascii="Arial" w:hAnsi="Arial" w:cs="Arial"/>
          <w:i/>
          <w:iCs/>
          <w:color w:val="000000" w:themeColor="text1"/>
        </w:rPr>
        <w:t xml:space="preserve">Teaching and Managing Students with ADHD: Systems, Strategies solutions. </w:t>
      </w:r>
      <w:r w:rsidRPr="00627A9B">
        <w:rPr>
          <w:rFonts w:ascii="Arial" w:hAnsi="Arial" w:cs="Arial"/>
          <w:color w:val="000000" w:themeColor="text1"/>
        </w:rPr>
        <w:t xml:space="preserve">Available: </w:t>
      </w:r>
      <w:hyperlink r:id="rId5" w:history="1">
        <w:r w:rsidRPr="00627A9B">
          <w:rPr>
            <w:rStyle w:val="Hyperlink"/>
            <w:rFonts w:ascii="Arial" w:hAnsi="Arial" w:cs="Arial"/>
          </w:rPr>
          <w:t>https://www.adhdfoundation.org.uk/wp-content/uploads/2022/03/Teaching-and-Managing-Students-with-ADHD.pdf</w:t>
        </w:r>
      </w:hyperlink>
      <w:r w:rsidRPr="00627A9B">
        <w:rPr>
          <w:rFonts w:ascii="Arial" w:hAnsi="Arial" w:cs="Arial"/>
          <w:color w:val="000000" w:themeColor="text1"/>
        </w:rPr>
        <w:t xml:space="preserve"> (Accessed: 11 May 2025).</w:t>
      </w:r>
    </w:p>
    <w:p w14:paraId="27265D47" w14:textId="77777777" w:rsidR="00627A9B" w:rsidRPr="00627A9B" w:rsidRDefault="00627A9B" w:rsidP="00627A9B">
      <w:pPr>
        <w:spacing w:line="360" w:lineRule="auto"/>
        <w:rPr>
          <w:rFonts w:ascii="Arial" w:hAnsi="Arial" w:cs="Arial"/>
          <w:color w:val="000000" w:themeColor="text1"/>
        </w:rPr>
      </w:pPr>
    </w:p>
    <w:p w14:paraId="05D521B2"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Attention Deficit Disorder Association (2025) </w:t>
      </w:r>
      <w:r w:rsidRPr="00627A9B">
        <w:rPr>
          <w:rFonts w:ascii="Arial" w:hAnsi="Arial" w:cs="Arial"/>
          <w:i/>
          <w:iCs/>
          <w:color w:val="000000" w:themeColor="text1"/>
        </w:rPr>
        <w:t xml:space="preserve">Types of ADHD in Adults: Understanding the Differences. </w:t>
      </w:r>
      <w:r w:rsidRPr="00627A9B">
        <w:rPr>
          <w:rFonts w:ascii="Arial" w:hAnsi="Arial" w:cs="Arial"/>
          <w:color w:val="000000" w:themeColor="text1"/>
        </w:rPr>
        <w:t>Available:</w:t>
      </w:r>
      <w:r w:rsidRPr="00627A9B">
        <w:rPr>
          <w:rFonts w:ascii="Arial" w:hAnsi="Arial" w:cs="Arial"/>
        </w:rPr>
        <w:t xml:space="preserve"> </w:t>
      </w:r>
      <w:hyperlink r:id="rId6" w:history="1">
        <w:r w:rsidRPr="00627A9B">
          <w:rPr>
            <w:rStyle w:val="Hyperlink"/>
            <w:rFonts w:ascii="Arial" w:hAnsi="Arial" w:cs="Arial"/>
          </w:rPr>
          <w:t>https://add.org/adhd-types/</w:t>
        </w:r>
      </w:hyperlink>
      <w:r w:rsidRPr="00627A9B">
        <w:rPr>
          <w:rFonts w:ascii="Arial" w:hAnsi="Arial" w:cs="Arial"/>
          <w:color w:val="000000" w:themeColor="text1"/>
        </w:rPr>
        <w:t xml:space="preserve"> (Accessed: 5 May 2025).</w:t>
      </w:r>
    </w:p>
    <w:p w14:paraId="5C7A6648" w14:textId="77777777" w:rsidR="00627A9B" w:rsidRPr="00627A9B" w:rsidRDefault="00627A9B" w:rsidP="00627A9B">
      <w:pPr>
        <w:spacing w:line="360" w:lineRule="auto"/>
        <w:rPr>
          <w:rFonts w:ascii="Arial" w:hAnsi="Arial" w:cs="Arial"/>
          <w:color w:val="000000" w:themeColor="text1"/>
        </w:rPr>
      </w:pPr>
    </w:p>
    <w:p w14:paraId="5EB2AFF8" w14:textId="77777777" w:rsidR="00627A9B" w:rsidRPr="00627A9B" w:rsidRDefault="00627A9B" w:rsidP="00627A9B">
      <w:pPr>
        <w:spacing w:line="360" w:lineRule="auto"/>
        <w:rPr>
          <w:rFonts w:ascii="Arial" w:hAnsi="Arial" w:cs="Arial"/>
          <w:color w:val="000000" w:themeColor="text1"/>
        </w:rPr>
      </w:pPr>
      <w:proofErr w:type="spellStart"/>
      <w:r w:rsidRPr="00627A9B">
        <w:rPr>
          <w:rFonts w:ascii="Arial" w:hAnsi="Arial" w:cs="Arial"/>
          <w:color w:val="000000" w:themeColor="text1"/>
        </w:rPr>
        <w:t>Bilbow</w:t>
      </w:r>
      <w:proofErr w:type="spellEnd"/>
      <w:r w:rsidRPr="00627A9B">
        <w:rPr>
          <w:rFonts w:ascii="Arial" w:hAnsi="Arial" w:cs="Arial"/>
          <w:color w:val="000000" w:themeColor="text1"/>
        </w:rPr>
        <w:t>, A. (2021) ‘Foreword’ in Steer, J. (ed</w:t>
      </w:r>
      <w:r w:rsidRPr="00627A9B">
        <w:rPr>
          <w:rFonts w:ascii="Arial" w:hAnsi="Arial" w:cs="Arial"/>
          <w:i/>
          <w:iCs/>
          <w:color w:val="000000" w:themeColor="text1"/>
        </w:rPr>
        <w:t>) Understanding ADHD in Girls and Women.</w:t>
      </w:r>
      <w:r w:rsidRPr="00627A9B">
        <w:rPr>
          <w:rFonts w:ascii="Arial" w:hAnsi="Arial" w:cs="Arial"/>
          <w:color w:val="000000" w:themeColor="text1"/>
        </w:rPr>
        <w:t xml:space="preserve"> London: Jessica Kingsley Publishers, pp. 9-12. </w:t>
      </w:r>
    </w:p>
    <w:p w14:paraId="0815B8CE" w14:textId="77777777" w:rsidR="00627A9B" w:rsidRPr="00627A9B" w:rsidRDefault="00627A9B" w:rsidP="00627A9B">
      <w:pPr>
        <w:spacing w:line="360" w:lineRule="auto"/>
        <w:rPr>
          <w:rFonts w:ascii="Arial" w:hAnsi="Arial" w:cs="Arial"/>
          <w:color w:val="000000" w:themeColor="text1"/>
        </w:rPr>
      </w:pPr>
    </w:p>
    <w:p w14:paraId="445F660A"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Bowling, Z., and Nettleton, A. (2020) ‘The Diagnosis and </w:t>
      </w:r>
      <w:proofErr w:type="spellStart"/>
      <w:r w:rsidRPr="00627A9B">
        <w:rPr>
          <w:rFonts w:ascii="Arial" w:hAnsi="Arial" w:cs="Arial"/>
          <w:color w:val="000000" w:themeColor="text1"/>
        </w:rPr>
        <w:t>Mangement</w:t>
      </w:r>
      <w:proofErr w:type="spellEnd"/>
      <w:r w:rsidRPr="00627A9B">
        <w:rPr>
          <w:rFonts w:ascii="Arial" w:hAnsi="Arial" w:cs="Arial"/>
          <w:color w:val="000000" w:themeColor="text1"/>
        </w:rPr>
        <w:t xml:space="preserve"> of ADHD (</w:t>
      </w:r>
      <w:proofErr w:type="gramStart"/>
      <w:r w:rsidRPr="00627A9B">
        <w:rPr>
          <w:rFonts w:ascii="Arial" w:hAnsi="Arial" w:cs="Arial"/>
          <w:color w:val="000000" w:themeColor="text1"/>
        </w:rPr>
        <w:t>Attention Deficit Hyperactivity Disorder</w:t>
      </w:r>
      <w:proofErr w:type="gramEnd"/>
      <w:r w:rsidRPr="00627A9B">
        <w:rPr>
          <w:rFonts w:ascii="Arial" w:hAnsi="Arial" w:cs="Arial"/>
          <w:color w:val="000000" w:themeColor="text1"/>
        </w:rPr>
        <w:t xml:space="preserve">) in Children and Young People: A Commentary on Current Practice and Future Recommendations’, </w:t>
      </w:r>
      <w:r w:rsidRPr="00627A9B">
        <w:rPr>
          <w:rFonts w:ascii="Arial" w:hAnsi="Arial" w:cs="Arial"/>
          <w:i/>
          <w:iCs/>
          <w:color w:val="000000" w:themeColor="text1"/>
        </w:rPr>
        <w:t>BJGP Open</w:t>
      </w:r>
      <w:r w:rsidRPr="00627A9B">
        <w:rPr>
          <w:rFonts w:ascii="Arial" w:hAnsi="Arial" w:cs="Arial"/>
          <w:color w:val="000000" w:themeColor="text1"/>
        </w:rPr>
        <w:t xml:space="preserve">, 4 (1), pp.1-2. </w:t>
      </w:r>
      <w:hyperlink r:id="rId7" w:history="1">
        <w:r w:rsidRPr="00627A9B">
          <w:rPr>
            <w:rStyle w:val="Hyperlink"/>
            <w:rFonts w:ascii="Arial" w:hAnsi="Arial" w:cs="Arial"/>
          </w:rPr>
          <w:t>https://doi.org/10.3399/bjgpopen20X101043</w:t>
        </w:r>
      </w:hyperlink>
    </w:p>
    <w:p w14:paraId="1ADA781C" w14:textId="77777777" w:rsidR="00627A9B" w:rsidRPr="00627A9B" w:rsidRDefault="00627A9B" w:rsidP="00627A9B">
      <w:pPr>
        <w:pStyle w:val="NormalWeb"/>
        <w:spacing w:line="360" w:lineRule="auto"/>
        <w:rPr>
          <w:rFonts w:ascii="Arial" w:hAnsi="Arial" w:cs="Arial"/>
        </w:rPr>
      </w:pPr>
      <w:r w:rsidRPr="00627A9B">
        <w:rPr>
          <w:rFonts w:ascii="Arial" w:hAnsi="Arial" w:cs="Arial"/>
        </w:rPr>
        <w:t xml:space="preserve">Centre for Disease Control and Prevention (2024) </w:t>
      </w:r>
      <w:r w:rsidRPr="00627A9B">
        <w:rPr>
          <w:rFonts w:ascii="Arial" w:hAnsi="Arial" w:cs="Arial"/>
          <w:i/>
          <w:iCs/>
        </w:rPr>
        <w:t>Treatment for ADHD.</w:t>
      </w:r>
      <w:r w:rsidRPr="00627A9B">
        <w:rPr>
          <w:rFonts w:ascii="Arial" w:hAnsi="Arial" w:cs="Arial"/>
        </w:rPr>
        <w:t xml:space="preserve"> Available: </w:t>
      </w:r>
      <w:hyperlink r:id="rId8" w:history="1">
        <w:r w:rsidRPr="00627A9B">
          <w:rPr>
            <w:rStyle w:val="Hyperlink"/>
            <w:rFonts w:ascii="Arial" w:hAnsi="Arial" w:cs="Arial"/>
          </w:rPr>
          <w:t>https://www.cdc.gov/adhd/treatment/index.html</w:t>
        </w:r>
      </w:hyperlink>
      <w:r w:rsidRPr="00627A9B">
        <w:rPr>
          <w:rFonts w:ascii="Arial" w:hAnsi="Arial" w:cs="Arial"/>
        </w:rPr>
        <w:t xml:space="preserve"> (Accessed: 12 May 2025).</w:t>
      </w:r>
    </w:p>
    <w:p w14:paraId="4A3E81EB" w14:textId="77777777" w:rsidR="00627A9B" w:rsidRPr="00627A9B" w:rsidRDefault="00627A9B" w:rsidP="00627A9B">
      <w:pPr>
        <w:pStyle w:val="NormalWeb"/>
        <w:spacing w:line="360" w:lineRule="auto"/>
        <w:rPr>
          <w:rFonts w:ascii="Arial" w:hAnsi="Arial" w:cs="Arial"/>
        </w:rPr>
      </w:pPr>
      <w:r w:rsidRPr="00627A9B">
        <w:rPr>
          <w:rFonts w:ascii="Arial" w:hAnsi="Arial" w:cs="Arial"/>
        </w:rPr>
        <w:t xml:space="preserve">Children's Commissioner for Wales (no date) </w:t>
      </w:r>
      <w:r w:rsidRPr="00627A9B">
        <w:rPr>
          <w:rFonts w:ascii="Arial" w:hAnsi="Arial" w:cs="Arial"/>
          <w:i/>
          <w:iCs/>
        </w:rPr>
        <w:t>A Children’s Human Rights Approach to Additional Learning Needs Provision.</w:t>
      </w:r>
      <w:r w:rsidRPr="00627A9B">
        <w:rPr>
          <w:rFonts w:ascii="Arial" w:hAnsi="Arial" w:cs="Arial"/>
        </w:rPr>
        <w:t xml:space="preserve"> Available: </w:t>
      </w:r>
      <w:hyperlink r:id="rId9" w:history="1">
        <w:r w:rsidRPr="00627A9B">
          <w:rPr>
            <w:rStyle w:val="Hyperlink"/>
            <w:rFonts w:ascii="Arial" w:hAnsi="Arial" w:cs="Arial"/>
          </w:rPr>
          <w:t>https://www.childcomwales.org.uk/wp-content/uploads/2022/06/RightWay-AdditionalLearningNeeds-1.pdf</w:t>
        </w:r>
      </w:hyperlink>
      <w:r w:rsidRPr="00627A9B">
        <w:rPr>
          <w:rFonts w:ascii="Arial" w:hAnsi="Arial" w:cs="Arial"/>
        </w:rPr>
        <w:t xml:space="preserve"> (Accessed: 12 May 2025).</w:t>
      </w:r>
    </w:p>
    <w:p w14:paraId="5B0AF39B" w14:textId="77777777" w:rsidR="00627A9B" w:rsidRPr="00627A9B" w:rsidRDefault="00627A9B" w:rsidP="00627A9B">
      <w:pPr>
        <w:spacing w:line="360" w:lineRule="auto"/>
        <w:rPr>
          <w:rFonts w:ascii="Arial" w:hAnsi="Arial" w:cs="Arial"/>
          <w:color w:val="000000" w:themeColor="text1"/>
        </w:rPr>
      </w:pPr>
      <w:proofErr w:type="spellStart"/>
      <w:r w:rsidRPr="00627A9B">
        <w:rPr>
          <w:rFonts w:ascii="Arial" w:hAnsi="Arial" w:cs="Arial"/>
          <w:color w:val="000000" w:themeColor="text1"/>
        </w:rPr>
        <w:t>Cueli</w:t>
      </w:r>
      <w:proofErr w:type="spellEnd"/>
      <w:r w:rsidRPr="00627A9B">
        <w:rPr>
          <w:rFonts w:ascii="Arial" w:hAnsi="Arial" w:cs="Arial"/>
          <w:color w:val="000000" w:themeColor="text1"/>
        </w:rPr>
        <w:t xml:space="preserve">, M., </w:t>
      </w:r>
      <w:proofErr w:type="spellStart"/>
      <w:r w:rsidRPr="00627A9B">
        <w:rPr>
          <w:rFonts w:ascii="Arial" w:hAnsi="Arial" w:cs="Arial"/>
          <w:color w:val="000000" w:themeColor="text1"/>
        </w:rPr>
        <w:t>Canamero</w:t>
      </w:r>
      <w:proofErr w:type="spellEnd"/>
      <w:r w:rsidRPr="00627A9B">
        <w:rPr>
          <w:rFonts w:ascii="Arial" w:hAnsi="Arial" w:cs="Arial"/>
          <w:color w:val="000000" w:themeColor="text1"/>
        </w:rPr>
        <w:t xml:space="preserve">, L.M., Rodriguez, C., and Gonzalez-Castro, P. (2022) ‘What Different Education Professionals Know About ADHD and their Attitudes Towards it’, </w:t>
      </w:r>
      <w:r w:rsidRPr="00627A9B">
        <w:rPr>
          <w:rFonts w:ascii="Arial" w:hAnsi="Arial" w:cs="Arial"/>
          <w:i/>
          <w:iCs/>
          <w:color w:val="000000" w:themeColor="text1"/>
        </w:rPr>
        <w:t>European Journal of Special Needs Education</w:t>
      </w:r>
      <w:r w:rsidRPr="00627A9B">
        <w:rPr>
          <w:rFonts w:ascii="Arial" w:hAnsi="Arial" w:cs="Arial"/>
          <w:color w:val="000000" w:themeColor="text1"/>
        </w:rPr>
        <w:t xml:space="preserve">, 39(1), pp.33-47. </w:t>
      </w:r>
      <w:hyperlink r:id="rId10" w:history="1">
        <w:r w:rsidRPr="00627A9B">
          <w:rPr>
            <w:rStyle w:val="Hyperlink"/>
            <w:rFonts w:ascii="Arial" w:hAnsi="Arial" w:cs="Arial"/>
          </w:rPr>
          <w:t>https://doi.org/10.1080/08856257.2023.2185860</w:t>
        </w:r>
      </w:hyperlink>
    </w:p>
    <w:p w14:paraId="4E3055FA" w14:textId="77777777" w:rsidR="00627A9B" w:rsidRPr="00627A9B" w:rsidRDefault="00627A9B" w:rsidP="00627A9B">
      <w:pPr>
        <w:spacing w:line="360" w:lineRule="auto"/>
        <w:rPr>
          <w:rFonts w:ascii="Arial" w:hAnsi="Arial" w:cs="Arial"/>
          <w:color w:val="000000" w:themeColor="text1"/>
        </w:rPr>
      </w:pPr>
    </w:p>
    <w:p w14:paraId="2F5F3B67"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Devon County Council (no date) </w:t>
      </w:r>
      <w:r w:rsidRPr="00627A9B">
        <w:rPr>
          <w:rFonts w:ascii="Arial" w:hAnsi="Arial" w:cs="Arial"/>
          <w:i/>
          <w:iCs/>
          <w:color w:val="000000" w:themeColor="text1"/>
        </w:rPr>
        <w:t xml:space="preserve">Social Model. </w:t>
      </w:r>
      <w:r w:rsidRPr="00627A9B">
        <w:rPr>
          <w:rFonts w:ascii="Arial" w:hAnsi="Arial" w:cs="Arial"/>
          <w:color w:val="000000" w:themeColor="text1"/>
        </w:rPr>
        <w:t xml:space="preserve">Available: </w:t>
      </w:r>
      <w:hyperlink r:id="rId11" w:history="1">
        <w:r w:rsidRPr="00627A9B">
          <w:rPr>
            <w:rStyle w:val="Hyperlink"/>
            <w:rFonts w:ascii="Arial" w:hAnsi="Arial" w:cs="Arial"/>
          </w:rPr>
          <w:t>https://www.devon.gov.uk/equality/home/disability/social-model#:~:text=The%20social%20model%20of%20disability,the%20social%20model%20of%20disability</w:t>
        </w:r>
      </w:hyperlink>
      <w:r w:rsidRPr="00627A9B">
        <w:rPr>
          <w:rFonts w:ascii="Arial" w:hAnsi="Arial" w:cs="Arial"/>
          <w:color w:val="000000" w:themeColor="text1"/>
        </w:rPr>
        <w:t>. (Accessed: 10 May 2025).</w:t>
      </w:r>
    </w:p>
    <w:p w14:paraId="7376A140" w14:textId="77777777" w:rsidR="00627A9B" w:rsidRPr="00627A9B" w:rsidRDefault="00627A9B" w:rsidP="00627A9B">
      <w:pPr>
        <w:spacing w:line="360" w:lineRule="auto"/>
        <w:rPr>
          <w:rFonts w:ascii="Arial" w:hAnsi="Arial" w:cs="Arial"/>
          <w:color w:val="000000" w:themeColor="text1"/>
        </w:rPr>
      </w:pPr>
    </w:p>
    <w:p w14:paraId="2915155A"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lastRenderedPageBreak/>
        <w:t xml:space="preserve">Disability Wales (2023) </w:t>
      </w:r>
      <w:r w:rsidRPr="00627A9B">
        <w:rPr>
          <w:rFonts w:ascii="Arial" w:hAnsi="Arial" w:cs="Arial"/>
          <w:i/>
          <w:iCs/>
          <w:color w:val="000000" w:themeColor="text1"/>
        </w:rPr>
        <w:t>Neurodiversity and the Social Model of Disability</w:t>
      </w:r>
      <w:r w:rsidRPr="00627A9B">
        <w:rPr>
          <w:rFonts w:ascii="Arial" w:hAnsi="Arial" w:cs="Arial"/>
          <w:color w:val="000000" w:themeColor="text1"/>
        </w:rPr>
        <w:t xml:space="preserve">. Available: </w:t>
      </w:r>
      <w:hyperlink r:id="rId12" w:history="1">
        <w:r w:rsidRPr="00627A9B">
          <w:rPr>
            <w:rStyle w:val="Hyperlink"/>
            <w:rFonts w:ascii="Arial" w:hAnsi="Arial" w:cs="Arial"/>
          </w:rPr>
          <w:t>https://www.disabilitywales.org/neurodiversity-and-the-social-model-of-disability/</w:t>
        </w:r>
      </w:hyperlink>
      <w:r w:rsidRPr="00627A9B">
        <w:rPr>
          <w:rFonts w:ascii="Arial" w:hAnsi="Arial" w:cs="Arial"/>
          <w:color w:val="000000" w:themeColor="text1"/>
        </w:rPr>
        <w:t xml:space="preserve"> (Accessed: 11 May 2025).</w:t>
      </w:r>
    </w:p>
    <w:p w14:paraId="28E0F656" w14:textId="77777777" w:rsidR="00627A9B" w:rsidRPr="00627A9B" w:rsidRDefault="00627A9B" w:rsidP="00627A9B">
      <w:pPr>
        <w:pStyle w:val="NormalWeb"/>
        <w:spacing w:line="360" w:lineRule="auto"/>
        <w:rPr>
          <w:rFonts w:ascii="Arial" w:hAnsi="Arial" w:cs="Arial"/>
        </w:rPr>
      </w:pPr>
      <w:r w:rsidRPr="00627A9B">
        <w:rPr>
          <w:rFonts w:ascii="Arial" w:hAnsi="Arial" w:cs="Arial"/>
        </w:rPr>
        <w:t xml:space="preserve">French, B., </w:t>
      </w:r>
      <w:proofErr w:type="spellStart"/>
      <w:r w:rsidRPr="00627A9B">
        <w:rPr>
          <w:rFonts w:ascii="Arial" w:hAnsi="Arial" w:cs="Arial"/>
        </w:rPr>
        <w:t>Quain</w:t>
      </w:r>
      <w:proofErr w:type="spellEnd"/>
      <w:r w:rsidRPr="00627A9B">
        <w:rPr>
          <w:rFonts w:ascii="Arial" w:hAnsi="Arial" w:cs="Arial"/>
        </w:rPr>
        <w:t xml:space="preserve">, E., Kilgariff, J., Lockwood, J., and Daley, D. (2023) ‘The Impact of Sleep Difficulties in Children with Attention Deficit Hyperactivity Disorder on the Family: A Thematic Analysis’, </w:t>
      </w:r>
      <w:r w:rsidRPr="00627A9B">
        <w:rPr>
          <w:rFonts w:ascii="Arial" w:hAnsi="Arial" w:cs="Arial"/>
          <w:i/>
          <w:iCs/>
        </w:rPr>
        <w:t>Journal of Clinical Sleep Medicine,</w:t>
      </w:r>
      <w:r w:rsidRPr="00627A9B">
        <w:rPr>
          <w:rFonts w:ascii="Arial" w:hAnsi="Arial" w:cs="Arial"/>
        </w:rPr>
        <w:t xml:space="preserve"> 19(10), pp.1735-1741. https://doi.org/10.5664/jcsm.10662</w:t>
      </w:r>
    </w:p>
    <w:p w14:paraId="59571682" w14:textId="77777777" w:rsidR="00627A9B" w:rsidRPr="00627A9B" w:rsidRDefault="00627A9B" w:rsidP="00627A9B">
      <w:pPr>
        <w:spacing w:line="360" w:lineRule="auto"/>
        <w:rPr>
          <w:rFonts w:ascii="Arial" w:hAnsi="Arial" w:cs="Arial"/>
          <w:color w:val="000000" w:themeColor="text1"/>
        </w:rPr>
      </w:pPr>
      <w:proofErr w:type="spellStart"/>
      <w:r w:rsidRPr="00627A9B">
        <w:rPr>
          <w:rFonts w:ascii="Arial" w:hAnsi="Arial" w:cs="Arial"/>
          <w:color w:val="000000" w:themeColor="text1"/>
        </w:rPr>
        <w:t>Geigel</w:t>
      </w:r>
      <w:proofErr w:type="spellEnd"/>
      <w:r w:rsidRPr="00627A9B">
        <w:rPr>
          <w:rFonts w:ascii="Arial" w:hAnsi="Arial" w:cs="Arial"/>
          <w:color w:val="000000" w:themeColor="text1"/>
        </w:rPr>
        <w:t xml:space="preserve">, </w:t>
      </w:r>
      <w:proofErr w:type="gramStart"/>
      <w:r w:rsidRPr="00627A9B">
        <w:rPr>
          <w:rFonts w:ascii="Arial" w:hAnsi="Arial" w:cs="Arial"/>
          <w:color w:val="000000" w:themeColor="text1"/>
        </w:rPr>
        <w:t>K(</w:t>
      </w:r>
      <w:proofErr w:type="gramEnd"/>
      <w:r w:rsidRPr="00627A9B">
        <w:rPr>
          <w:rFonts w:ascii="Arial" w:hAnsi="Arial" w:cs="Arial"/>
          <w:color w:val="000000" w:themeColor="text1"/>
        </w:rPr>
        <w:t>2016) ‘ADHD: Defying the Stigma’</w:t>
      </w:r>
      <w:r w:rsidRPr="00627A9B">
        <w:rPr>
          <w:rFonts w:ascii="Arial" w:hAnsi="Arial" w:cs="Arial"/>
          <w:i/>
          <w:iCs/>
          <w:color w:val="000000" w:themeColor="text1"/>
        </w:rPr>
        <w:t>, Stylus Knights Write Showcase Special Issue.</w:t>
      </w:r>
      <w:r w:rsidRPr="00627A9B">
        <w:rPr>
          <w:rFonts w:ascii="Arial" w:hAnsi="Arial" w:cs="Arial"/>
          <w:color w:val="000000" w:themeColor="text1"/>
        </w:rPr>
        <w:t xml:space="preserve"> Available: </w:t>
      </w:r>
      <w:hyperlink r:id="rId13" w:history="1">
        <w:r w:rsidRPr="00627A9B">
          <w:rPr>
            <w:rStyle w:val="Hyperlink"/>
            <w:rFonts w:ascii="Arial" w:hAnsi="Arial" w:cs="Arial"/>
          </w:rPr>
          <w:t>https://cah.ucf.edu/wp-content/uploads/sites/27/2019/10/KWS17_Geigel.pdf</w:t>
        </w:r>
      </w:hyperlink>
      <w:r w:rsidRPr="00627A9B">
        <w:rPr>
          <w:rFonts w:ascii="Arial" w:hAnsi="Arial" w:cs="Arial"/>
          <w:color w:val="000000" w:themeColor="text1"/>
        </w:rPr>
        <w:t xml:space="preserve"> (Accessed: 11 May 2025).</w:t>
      </w:r>
    </w:p>
    <w:p w14:paraId="7D076E30" w14:textId="77777777" w:rsidR="00627A9B" w:rsidRPr="00627A9B" w:rsidRDefault="00627A9B" w:rsidP="00627A9B">
      <w:pPr>
        <w:spacing w:line="360" w:lineRule="auto"/>
        <w:rPr>
          <w:rFonts w:ascii="Arial" w:hAnsi="Arial" w:cs="Arial"/>
          <w:color w:val="000000" w:themeColor="text1"/>
        </w:rPr>
      </w:pPr>
    </w:p>
    <w:p w14:paraId="211B1609"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Great Ormond Street Hospital for Children (2016) </w:t>
      </w:r>
      <w:proofErr w:type="gramStart"/>
      <w:r w:rsidRPr="00627A9B">
        <w:rPr>
          <w:rFonts w:ascii="Arial" w:hAnsi="Arial" w:cs="Arial"/>
          <w:i/>
          <w:iCs/>
          <w:color w:val="000000" w:themeColor="text1"/>
        </w:rPr>
        <w:t>Attention Deficit Hyperactivity Disorder</w:t>
      </w:r>
      <w:proofErr w:type="gramEnd"/>
      <w:r w:rsidRPr="00627A9B">
        <w:rPr>
          <w:rFonts w:ascii="Arial" w:hAnsi="Arial" w:cs="Arial"/>
          <w:i/>
          <w:iCs/>
          <w:color w:val="000000" w:themeColor="text1"/>
        </w:rPr>
        <w:t xml:space="preserve"> (ADHD).</w:t>
      </w:r>
      <w:r w:rsidRPr="00627A9B">
        <w:rPr>
          <w:rFonts w:ascii="Arial" w:hAnsi="Arial" w:cs="Arial"/>
          <w:color w:val="000000" w:themeColor="text1"/>
        </w:rPr>
        <w:t xml:space="preserve"> Available: </w:t>
      </w:r>
      <w:hyperlink r:id="rId14" w:history="1">
        <w:r w:rsidRPr="00627A9B">
          <w:rPr>
            <w:rStyle w:val="Hyperlink"/>
            <w:rFonts w:ascii="Arial" w:hAnsi="Arial" w:cs="Arial"/>
          </w:rPr>
          <w:t>https://www.gosh.nhs.uk/conditions-and-treatments/general-medical-conditions/attention-deficit-hyperactivity-disorder-adhd/</w:t>
        </w:r>
      </w:hyperlink>
      <w:r w:rsidRPr="00627A9B">
        <w:rPr>
          <w:rFonts w:ascii="Arial" w:hAnsi="Arial" w:cs="Arial"/>
          <w:color w:val="000000" w:themeColor="text1"/>
        </w:rPr>
        <w:t xml:space="preserve"> (Accessed: 10 May 2025).</w:t>
      </w:r>
    </w:p>
    <w:p w14:paraId="27290EA5" w14:textId="77777777" w:rsidR="00627A9B" w:rsidRPr="00627A9B" w:rsidRDefault="00627A9B" w:rsidP="00627A9B">
      <w:pPr>
        <w:spacing w:line="360" w:lineRule="auto"/>
        <w:rPr>
          <w:rFonts w:ascii="Arial" w:hAnsi="Arial" w:cs="Arial"/>
          <w:color w:val="000000" w:themeColor="text1"/>
        </w:rPr>
      </w:pPr>
    </w:p>
    <w:p w14:paraId="6D238C55" w14:textId="77777777" w:rsidR="00627A9B" w:rsidRPr="00627A9B" w:rsidRDefault="00627A9B" w:rsidP="00627A9B">
      <w:pPr>
        <w:spacing w:line="360" w:lineRule="auto"/>
        <w:rPr>
          <w:rFonts w:ascii="Arial" w:hAnsi="Arial" w:cs="Arial"/>
          <w:color w:val="000000" w:themeColor="text1"/>
        </w:rPr>
      </w:pPr>
      <w:proofErr w:type="spellStart"/>
      <w:r w:rsidRPr="00627A9B">
        <w:rPr>
          <w:rFonts w:ascii="Arial" w:hAnsi="Arial" w:cs="Arial"/>
          <w:color w:val="333333"/>
          <w:shd w:val="clear" w:color="auto" w:fill="FFFFFF"/>
        </w:rPr>
        <w:t>Gwernan</w:t>
      </w:r>
      <w:proofErr w:type="spellEnd"/>
      <w:r w:rsidRPr="00627A9B">
        <w:rPr>
          <w:rFonts w:ascii="Arial" w:hAnsi="Arial" w:cs="Arial"/>
          <w:color w:val="333333"/>
          <w:shd w:val="clear" w:color="auto" w:fill="FFFFFF"/>
        </w:rPr>
        <w:t>-Jones, R., Moore, D. A., Cooper, P., Russell, A. E., Richardson, M., Rogers, M., and Garside, R. (2016). ‘A Systematic Review and Synthesis of Qualitative Research: The Influence of School Context on Symptoms of Attention Deficit Hyperactivity Disorder’,</w:t>
      </w:r>
      <w:r w:rsidRPr="00627A9B">
        <w:rPr>
          <w:rStyle w:val="apple-converted-space"/>
          <w:rFonts w:ascii="Arial" w:hAnsi="Arial" w:cs="Arial"/>
          <w:color w:val="333333"/>
          <w:shd w:val="clear" w:color="auto" w:fill="FFFFFF"/>
        </w:rPr>
        <w:t> </w:t>
      </w:r>
      <w:r w:rsidRPr="00627A9B">
        <w:rPr>
          <w:rFonts w:ascii="Arial" w:hAnsi="Arial" w:cs="Arial"/>
          <w:i/>
          <w:iCs/>
          <w:color w:val="333333"/>
        </w:rPr>
        <w:t>Emotional and Behavioural Difficulties</w:t>
      </w:r>
      <w:r w:rsidRPr="00627A9B">
        <w:rPr>
          <w:rFonts w:ascii="Arial" w:hAnsi="Arial" w:cs="Arial"/>
          <w:color w:val="333333"/>
          <w:shd w:val="clear" w:color="auto" w:fill="FFFFFF"/>
        </w:rPr>
        <w:t>,</w:t>
      </w:r>
      <w:r w:rsidRPr="00627A9B">
        <w:rPr>
          <w:rStyle w:val="apple-converted-space"/>
          <w:rFonts w:ascii="Arial" w:hAnsi="Arial" w:cs="Arial"/>
          <w:color w:val="333333"/>
          <w:shd w:val="clear" w:color="auto" w:fill="FFFFFF"/>
        </w:rPr>
        <w:t> </w:t>
      </w:r>
      <w:r w:rsidRPr="00627A9B">
        <w:rPr>
          <w:rFonts w:ascii="Arial" w:hAnsi="Arial" w:cs="Arial"/>
          <w:i/>
          <w:iCs/>
          <w:color w:val="333333"/>
        </w:rPr>
        <w:t>21</w:t>
      </w:r>
      <w:r w:rsidRPr="00627A9B">
        <w:rPr>
          <w:rFonts w:ascii="Arial" w:hAnsi="Arial" w:cs="Arial"/>
          <w:color w:val="333333"/>
          <w:shd w:val="clear" w:color="auto" w:fill="FFFFFF"/>
        </w:rPr>
        <w:t xml:space="preserve">(1), 83–100. </w:t>
      </w:r>
      <w:hyperlink r:id="rId15" w:history="1">
        <w:r w:rsidRPr="00627A9B">
          <w:rPr>
            <w:rStyle w:val="Hyperlink"/>
            <w:rFonts w:ascii="Arial" w:hAnsi="Arial" w:cs="Arial"/>
            <w:shd w:val="clear" w:color="auto" w:fill="FFFFFF"/>
          </w:rPr>
          <w:t>https://doi.org/10.1080/13632752.2015.1120055</w:t>
        </w:r>
      </w:hyperlink>
    </w:p>
    <w:p w14:paraId="07CB8228" w14:textId="77777777" w:rsidR="00627A9B" w:rsidRPr="00627A9B" w:rsidRDefault="00627A9B" w:rsidP="00627A9B">
      <w:pPr>
        <w:pStyle w:val="NormalWeb"/>
        <w:spacing w:line="360" w:lineRule="auto"/>
        <w:rPr>
          <w:rFonts w:ascii="Arial" w:hAnsi="Arial" w:cs="Arial"/>
        </w:rPr>
      </w:pPr>
      <w:r w:rsidRPr="00627A9B">
        <w:rPr>
          <w:rFonts w:ascii="Arial" w:hAnsi="Arial" w:cs="Arial"/>
        </w:rPr>
        <w:t xml:space="preserve">Holton, K.F., and </w:t>
      </w:r>
      <w:proofErr w:type="spellStart"/>
      <w:r w:rsidRPr="00627A9B">
        <w:rPr>
          <w:rFonts w:ascii="Arial" w:hAnsi="Arial" w:cs="Arial"/>
        </w:rPr>
        <w:t>Nigg</w:t>
      </w:r>
      <w:proofErr w:type="spellEnd"/>
      <w:r w:rsidRPr="00627A9B">
        <w:rPr>
          <w:rFonts w:ascii="Arial" w:hAnsi="Arial" w:cs="Arial"/>
        </w:rPr>
        <w:t xml:space="preserve">, J.T. (2020) ‘The Association of Lifestyle Factors and ADHD in Children’, </w:t>
      </w:r>
      <w:r w:rsidRPr="00627A9B">
        <w:rPr>
          <w:rFonts w:ascii="Arial" w:hAnsi="Arial" w:cs="Arial"/>
          <w:i/>
          <w:iCs/>
        </w:rPr>
        <w:t>Journal of Attention Disorders</w:t>
      </w:r>
      <w:r w:rsidRPr="00627A9B">
        <w:rPr>
          <w:rFonts w:ascii="Arial" w:hAnsi="Arial" w:cs="Arial"/>
        </w:rPr>
        <w:t xml:space="preserve">, 24(11), pp. 1511-1520. </w:t>
      </w:r>
      <w:proofErr w:type="spellStart"/>
      <w:r w:rsidRPr="00627A9B">
        <w:rPr>
          <w:rFonts w:ascii="Arial" w:hAnsi="Arial" w:cs="Arial"/>
          <w:color w:val="5B616B"/>
          <w:shd w:val="clear" w:color="auto" w:fill="FFFFFF"/>
        </w:rPr>
        <w:t>doi</w:t>
      </w:r>
      <w:proofErr w:type="spellEnd"/>
      <w:r w:rsidRPr="00627A9B">
        <w:rPr>
          <w:rFonts w:ascii="Arial" w:hAnsi="Arial" w:cs="Arial"/>
          <w:color w:val="5B616B"/>
          <w:shd w:val="clear" w:color="auto" w:fill="FFFFFF"/>
        </w:rPr>
        <w:t>: 10.1177/1087054716646452.</w:t>
      </w:r>
    </w:p>
    <w:p w14:paraId="254CF3F4"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Hwyl </w:t>
      </w:r>
      <w:proofErr w:type="spellStart"/>
      <w:r w:rsidRPr="00627A9B">
        <w:rPr>
          <w:rFonts w:ascii="Arial" w:hAnsi="Arial" w:cs="Arial"/>
          <w:color w:val="000000" w:themeColor="text1"/>
        </w:rPr>
        <w:t>Dda</w:t>
      </w:r>
      <w:proofErr w:type="spellEnd"/>
      <w:r w:rsidRPr="00627A9B">
        <w:rPr>
          <w:rFonts w:ascii="Arial" w:hAnsi="Arial" w:cs="Arial"/>
          <w:color w:val="000000" w:themeColor="text1"/>
        </w:rPr>
        <w:t xml:space="preserve"> University Health Board (no date) </w:t>
      </w:r>
      <w:r w:rsidRPr="00627A9B">
        <w:rPr>
          <w:rFonts w:ascii="Arial" w:hAnsi="Arial" w:cs="Arial"/>
          <w:i/>
          <w:iCs/>
          <w:color w:val="000000" w:themeColor="text1"/>
        </w:rPr>
        <w:t>Children ADHD</w:t>
      </w:r>
      <w:r w:rsidRPr="00627A9B">
        <w:rPr>
          <w:rFonts w:ascii="Arial" w:hAnsi="Arial" w:cs="Arial"/>
          <w:color w:val="000000" w:themeColor="text1"/>
        </w:rPr>
        <w:t xml:space="preserve">. Available: </w:t>
      </w:r>
      <w:hyperlink r:id="rId16" w:history="1">
        <w:r w:rsidRPr="00627A9B">
          <w:rPr>
            <w:rStyle w:val="Hyperlink"/>
            <w:rFonts w:ascii="Arial" w:hAnsi="Arial" w:cs="Arial"/>
          </w:rPr>
          <w:t>https://hduhb.nhs.wales/healthcare/services-and-teams/adhd/children-adhd/</w:t>
        </w:r>
      </w:hyperlink>
      <w:r w:rsidRPr="00627A9B">
        <w:rPr>
          <w:rFonts w:ascii="Arial" w:hAnsi="Arial" w:cs="Arial"/>
          <w:color w:val="000000" w:themeColor="text1"/>
        </w:rPr>
        <w:t xml:space="preserve"> (Accessed: 10 May 2025).</w:t>
      </w:r>
    </w:p>
    <w:p w14:paraId="14378CB1" w14:textId="77777777" w:rsidR="00627A9B" w:rsidRPr="00627A9B" w:rsidRDefault="00627A9B" w:rsidP="00627A9B">
      <w:pPr>
        <w:pStyle w:val="NormalWeb"/>
        <w:spacing w:line="360" w:lineRule="auto"/>
        <w:rPr>
          <w:rFonts w:ascii="Arial" w:hAnsi="Arial" w:cs="Arial"/>
        </w:rPr>
      </w:pPr>
      <w:r w:rsidRPr="00627A9B">
        <w:rPr>
          <w:rFonts w:ascii="Arial" w:hAnsi="Arial" w:cs="Arial"/>
          <w:color w:val="000000" w:themeColor="text1"/>
        </w:rPr>
        <w:t xml:space="preserve">Liu, Y.S., </w:t>
      </w:r>
      <w:proofErr w:type="spellStart"/>
      <w:r w:rsidRPr="00627A9B">
        <w:rPr>
          <w:rFonts w:ascii="Arial" w:hAnsi="Arial" w:cs="Arial"/>
          <w:color w:val="000000" w:themeColor="text1"/>
        </w:rPr>
        <w:t>Talarico</w:t>
      </w:r>
      <w:proofErr w:type="spellEnd"/>
      <w:r w:rsidRPr="00627A9B">
        <w:rPr>
          <w:rFonts w:ascii="Arial" w:hAnsi="Arial" w:cs="Arial"/>
          <w:color w:val="000000" w:themeColor="text1"/>
        </w:rPr>
        <w:t xml:space="preserve">, F., Metes, D., Song, Y., Wang, M., </w:t>
      </w:r>
      <w:proofErr w:type="spellStart"/>
      <w:r w:rsidRPr="00627A9B">
        <w:rPr>
          <w:rFonts w:ascii="Arial" w:hAnsi="Arial" w:cs="Arial"/>
          <w:color w:val="000000" w:themeColor="text1"/>
        </w:rPr>
        <w:t>Kiyang</w:t>
      </w:r>
      <w:proofErr w:type="spellEnd"/>
      <w:r w:rsidRPr="00627A9B">
        <w:rPr>
          <w:rFonts w:ascii="Arial" w:hAnsi="Arial" w:cs="Arial"/>
          <w:color w:val="000000" w:themeColor="text1"/>
        </w:rPr>
        <w:t xml:space="preserve">, L., </w:t>
      </w:r>
      <w:proofErr w:type="spellStart"/>
      <w:r w:rsidRPr="00627A9B">
        <w:rPr>
          <w:rFonts w:ascii="Arial" w:hAnsi="Arial" w:cs="Arial"/>
          <w:color w:val="000000" w:themeColor="text1"/>
        </w:rPr>
        <w:t>Wearmouth</w:t>
      </w:r>
      <w:proofErr w:type="spellEnd"/>
      <w:r w:rsidRPr="00627A9B">
        <w:rPr>
          <w:rFonts w:ascii="Arial" w:hAnsi="Arial" w:cs="Arial"/>
          <w:color w:val="000000" w:themeColor="text1"/>
        </w:rPr>
        <w:t xml:space="preserve">, D., Vik, S., Wei, Y., Zhang, Y., Hayward, J., Ahmed, G., Gaskin, A., Greiner, R., Greenshaw, A., Alexander, A., Janus, M., and Cao, B. (2024) ‘Early Identification of </w:t>
      </w:r>
      <w:r w:rsidRPr="00627A9B">
        <w:rPr>
          <w:rFonts w:ascii="Arial" w:hAnsi="Arial" w:cs="Arial"/>
          <w:color w:val="000000" w:themeColor="text1"/>
        </w:rPr>
        <w:lastRenderedPageBreak/>
        <w:t xml:space="preserve">Children with Attention- Deficit/ Hyperactivity Disorder (ADHD)’, </w:t>
      </w:r>
      <w:r w:rsidRPr="00627A9B">
        <w:rPr>
          <w:rFonts w:ascii="Arial" w:hAnsi="Arial" w:cs="Arial"/>
          <w:i/>
          <w:iCs/>
          <w:color w:val="000000" w:themeColor="text1"/>
        </w:rPr>
        <w:t>PLOS Digital Health</w:t>
      </w:r>
      <w:r w:rsidRPr="00627A9B">
        <w:rPr>
          <w:rFonts w:ascii="Arial" w:hAnsi="Arial" w:cs="Arial"/>
          <w:color w:val="000000" w:themeColor="text1"/>
        </w:rPr>
        <w:t xml:space="preserve">, 3,(11), pp. 1-16. https://doi.org/10.1371/journal.pdig.0000620 </w:t>
      </w:r>
    </w:p>
    <w:p w14:paraId="321D2CDB"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Luo, Y., </w:t>
      </w:r>
      <w:proofErr w:type="spellStart"/>
      <w:r w:rsidRPr="00627A9B">
        <w:rPr>
          <w:rFonts w:ascii="Arial" w:hAnsi="Arial" w:cs="Arial"/>
          <w:color w:val="000000" w:themeColor="text1"/>
        </w:rPr>
        <w:t>Wibman</w:t>
      </w:r>
      <w:proofErr w:type="spellEnd"/>
      <w:r w:rsidRPr="00627A9B">
        <w:rPr>
          <w:rFonts w:ascii="Arial" w:hAnsi="Arial" w:cs="Arial"/>
          <w:color w:val="000000" w:themeColor="text1"/>
        </w:rPr>
        <w:t xml:space="preserve">, D., Halperin, J.M., and Xiaobo, L. (2019) ‘A Review of Heterogeneity in Attention Deficit/ Hyperactivity Disorder (ADHD)’, </w:t>
      </w:r>
      <w:r w:rsidRPr="00627A9B">
        <w:rPr>
          <w:rFonts w:ascii="Arial" w:hAnsi="Arial" w:cs="Arial"/>
          <w:i/>
          <w:iCs/>
          <w:color w:val="000000" w:themeColor="text1"/>
        </w:rPr>
        <w:t>Brain Health and Clinical Neuroscience,</w:t>
      </w:r>
      <w:r w:rsidRPr="00627A9B">
        <w:rPr>
          <w:rFonts w:ascii="Arial" w:hAnsi="Arial" w:cs="Arial"/>
          <w:color w:val="000000" w:themeColor="text1"/>
        </w:rPr>
        <w:t xml:space="preserve"> 13(42), PP. 1- 12. </w:t>
      </w:r>
      <w:hyperlink r:id="rId17" w:history="1">
        <w:r w:rsidRPr="00627A9B">
          <w:rPr>
            <w:rStyle w:val="Hyperlink"/>
            <w:rFonts w:ascii="Arial" w:hAnsi="Arial" w:cs="Arial"/>
          </w:rPr>
          <w:t>https://doi.org/10.3389/fnhum.2019.00042</w:t>
        </w:r>
      </w:hyperlink>
    </w:p>
    <w:p w14:paraId="244E9D22" w14:textId="77777777" w:rsidR="00627A9B" w:rsidRPr="00627A9B" w:rsidRDefault="00627A9B" w:rsidP="00627A9B">
      <w:pPr>
        <w:spacing w:line="360" w:lineRule="auto"/>
        <w:rPr>
          <w:rFonts w:ascii="Arial" w:hAnsi="Arial" w:cs="Arial"/>
          <w:color w:val="000000" w:themeColor="text1"/>
        </w:rPr>
      </w:pPr>
    </w:p>
    <w:p w14:paraId="76EEF771"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  </w:t>
      </w:r>
      <w:proofErr w:type="spellStart"/>
      <w:r w:rsidRPr="00627A9B">
        <w:rPr>
          <w:rFonts w:ascii="Arial" w:hAnsi="Arial" w:cs="Arial"/>
          <w:color w:val="000000" w:themeColor="text1"/>
        </w:rPr>
        <w:t>Maniadaki</w:t>
      </w:r>
      <w:proofErr w:type="spellEnd"/>
      <w:r w:rsidRPr="00627A9B">
        <w:rPr>
          <w:rFonts w:ascii="Arial" w:hAnsi="Arial" w:cs="Arial"/>
          <w:color w:val="000000" w:themeColor="text1"/>
        </w:rPr>
        <w:t xml:space="preserve">, K., &amp; </w:t>
      </w:r>
      <w:proofErr w:type="spellStart"/>
      <w:r w:rsidRPr="00627A9B">
        <w:rPr>
          <w:rFonts w:ascii="Arial" w:hAnsi="Arial" w:cs="Arial"/>
          <w:color w:val="000000" w:themeColor="text1"/>
        </w:rPr>
        <w:t>Kakouros</w:t>
      </w:r>
      <w:proofErr w:type="spellEnd"/>
      <w:r w:rsidRPr="00627A9B">
        <w:rPr>
          <w:rFonts w:ascii="Arial" w:hAnsi="Arial" w:cs="Arial"/>
          <w:color w:val="000000" w:themeColor="text1"/>
        </w:rPr>
        <w:t>, E. (2018</w:t>
      </w:r>
      <w:r w:rsidRPr="00627A9B">
        <w:rPr>
          <w:rFonts w:ascii="Arial" w:hAnsi="Arial" w:cs="Arial"/>
          <w:i/>
          <w:iCs/>
          <w:color w:val="000000" w:themeColor="text1"/>
        </w:rPr>
        <w:t xml:space="preserve">). The complete guide to </w:t>
      </w:r>
      <w:proofErr w:type="gramStart"/>
      <w:r w:rsidRPr="00627A9B">
        <w:rPr>
          <w:rFonts w:ascii="Arial" w:hAnsi="Arial" w:cs="Arial"/>
          <w:i/>
          <w:iCs/>
          <w:color w:val="000000" w:themeColor="text1"/>
        </w:rPr>
        <w:t>ADHD :</w:t>
      </w:r>
      <w:proofErr w:type="gramEnd"/>
      <w:r w:rsidRPr="00627A9B">
        <w:rPr>
          <w:rFonts w:ascii="Arial" w:hAnsi="Arial" w:cs="Arial"/>
          <w:i/>
          <w:iCs/>
          <w:color w:val="000000" w:themeColor="text1"/>
        </w:rPr>
        <w:t xml:space="preserve"> nature, diagnosis, and treatment,</w:t>
      </w:r>
      <w:r w:rsidRPr="00627A9B">
        <w:rPr>
          <w:rFonts w:ascii="Arial" w:hAnsi="Arial" w:cs="Arial"/>
          <w:color w:val="000000" w:themeColor="text1"/>
        </w:rPr>
        <w:t xml:space="preserve"> London: Routledge. </w:t>
      </w:r>
    </w:p>
    <w:p w14:paraId="48979EF0" w14:textId="77777777" w:rsidR="00627A9B" w:rsidRPr="00627A9B" w:rsidRDefault="00627A9B" w:rsidP="00627A9B">
      <w:pPr>
        <w:spacing w:line="360" w:lineRule="auto"/>
        <w:rPr>
          <w:rFonts w:ascii="Arial" w:hAnsi="Arial" w:cs="Arial"/>
          <w:color w:val="000000" w:themeColor="text1"/>
        </w:rPr>
      </w:pPr>
    </w:p>
    <w:p w14:paraId="7BB944CF" w14:textId="77777777" w:rsid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May, F, Ford, T., Janssens, A., Newlove-Delgado, T., Russell, A.E., Salim, J., </w:t>
      </w:r>
      <w:proofErr w:type="spellStart"/>
      <w:r w:rsidRPr="00627A9B">
        <w:rPr>
          <w:rFonts w:ascii="Arial" w:hAnsi="Arial" w:cs="Arial"/>
          <w:color w:val="000000" w:themeColor="text1"/>
        </w:rPr>
        <w:t>Ukoumunne</w:t>
      </w:r>
      <w:proofErr w:type="spellEnd"/>
      <w:r w:rsidRPr="00627A9B">
        <w:rPr>
          <w:rFonts w:ascii="Arial" w:hAnsi="Arial" w:cs="Arial"/>
          <w:color w:val="000000" w:themeColor="text1"/>
        </w:rPr>
        <w:t xml:space="preserve">, O.C and Hayes, R (2020) ‘Attainment, Attendance, and School Difficulties in UK Primary Schoolchildren with Probable ADHD’, </w:t>
      </w:r>
      <w:r w:rsidRPr="00627A9B">
        <w:rPr>
          <w:rFonts w:ascii="Arial" w:hAnsi="Arial" w:cs="Arial"/>
          <w:i/>
          <w:iCs/>
          <w:color w:val="000000" w:themeColor="text1"/>
        </w:rPr>
        <w:t>British Journal of Educational Psychology,</w:t>
      </w:r>
      <w:r w:rsidRPr="00627A9B">
        <w:rPr>
          <w:rFonts w:ascii="Arial" w:hAnsi="Arial" w:cs="Arial"/>
          <w:color w:val="000000" w:themeColor="text1"/>
        </w:rPr>
        <w:t xml:space="preserve"> 91(1), pp.442-462. </w:t>
      </w:r>
      <w:hyperlink r:id="rId18" w:history="1">
        <w:r w:rsidRPr="00627A9B">
          <w:rPr>
            <w:rStyle w:val="Hyperlink"/>
            <w:rFonts w:ascii="Arial" w:hAnsi="Arial" w:cs="Arial"/>
          </w:rPr>
          <w:t>https://doi.org/10.1111/bjep.12375</w:t>
        </w:r>
      </w:hyperlink>
    </w:p>
    <w:p w14:paraId="0C4863AB" w14:textId="77777777" w:rsidR="00627A9B" w:rsidRPr="00627A9B" w:rsidRDefault="00627A9B" w:rsidP="00627A9B">
      <w:pPr>
        <w:spacing w:line="360" w:lineRule="auto"/>
        <w:rPr>
          <w:rFonts w:ascii="Arial" w:hAnsi="Arial" w:cs="Arial"/>
          <w:color w:val="000000" w:themeColor="text1"/>
        </w:rPr>
      </w:pPr>
    </w:p>
    <w:p w14:paraId="0D91C16C"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Mayo Clinic (2025) Attention- Deficit/ Hyperactivity Disorder (ADHD) in children. Available: </w:t>
      </w:r>
      <w:hyperlink r:id="rId19" w:history="1">
        <w:r w:rsidRPr="00627A9B">
          <w:rPr>
            <w:rStyle w:val="Hyperlink"/>
            <w:rFonts w:ascii="Arial" w:hAnsi="Arial" w:cs="Arial"/>
          </w:rPr>
          <w:t>https://www.mayoclinic.org/diseases-conditions/adhd/symptoms-causes/syc-20350889</w:t>
        </w:r>
      </w:hyperlink>
      <w:r w:rsidRPr="00627A9B">
        <w:rPr>
          <w:rFonts w:ascii="Arial" w:hAnsi="Arial" w:cs="Arial"/>
          <w:color w:val="000000" w:themeColor="text1"/>
        </w:rPr>
        <w:t xml:space="preserve"> (Accessed: 5 May 2025).</w:t>
      </w:r>
    </w:p>
    <w:p w14:paraId="2BB60841" w14:textId="77777777" w:rsidR="00627A9B" w:rsidRPr="00627A9B" w:rsidRDefault="00627A9B" w:rsidP="00627A9B">
      <w:pPr>
        <w:pStyle w:val="NormalWeb"/>
        <w:spacing w:line="360" w:lineRule="auto"/>
        <w:rPr>
          <w:rFonts w:ascii="Arial" w:hAnsi="Arial" w:cs="Arial"/>
        </w:rPr>
      </w:pPr>
      <w:r w:rsidRPr="00627A9B">
        <w:rPr>
          <w:rFonts w:ascii="Arial" w:hAnsi="Arial" w:cs="Arial"/>
        </w:rPr>
        <w:t xml:space="preserve">McKenna, K., </w:t>
      </w:r>
      <w:proofErr w:type="spellStart"/>
      <w:r w:rsidRPr="00627A9B">
        <w:rPr>
          <w:rFonts w:ascii="Arial" w:hAnsi="Arial" w:cs="Arial"/>
        </w:rPr>
        <w:t>Arachchige</w:t>
      </w:r>
      <w:proofErr w:type="spellEnd"/>
      <w:r w:rsidRPr="00627A9B">
        <w:rPr>
          <w:rFonts w:ascii="Arial" w:hAnsi="Arial" w:cs="Arial"/>
        </w:rPr>
        <w:t xml:space="preserve"> Dona. S.W., Gold, L., Dew, A., and Le, H.N.D. (2023) ‘Barriers and Enablers of Service Access and Utilization for Children and Adolescents with Attention Deficit Hyperactivity Disorder: A Systematic Review’, </w:t>
      </w:r>
      <w:r w:rsidRPr="00627A9B">
        <w:rPr>
          <w:rFonts w:ascii="Arial" w:hAnsi="Arial" w:cs="Arial"/>
          <w:i/>
          <w:iCs/>
        </w:rPr>
        <w:t>Journal of Attention Disorder</w:t>
      </w:r>
      <w:r w:rsidRPr="00627A9B">
        <w:rPr>
          <w:rFonts w:ascii="Arial" w:hAnsi="Arial" w:cs="Arial"/>
        </w:rPr>
        <w:t>, 28(3), pp. 259-278. https://doi.org/10.1177/10870547231214002</w:t>
      </w:r>
    </w:p>
    <w:p w14:paraId="01676C0D"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Miller, C. (2024) </w:t>
      </w:r>
      <w:r w:rsidRPr="00627A9B">
        <w:rPr>
          <w:rFonts w:ascii="Arial" w:hAnsi="Arial" w:cs="Arial"/>
          <w:i/>
          <w:iCs/>
          <w:color w:val="000000" w:themeColor="text1"/>
        </w:rPr>
        <w:t>How to Get an ADHD Diagnosis</w:t>
      </w:r>
      <w:r w:rsidRPr="00627A9B">
        <w:rPr>
          <w:rFonts w:ascii="Arial" w:hAnsi="Arial" w:cs="Arial"/>
          <w:color w:val="000000" w:themeColor="text1"/>
        </w:rPr>
        <w:t xml:space="preserve">. Available: </w:t>
      </w:r>
      <w:hyperlink r:id="rId20" w:history="1">
        <w:r w:rsidRPr="00627A9B">
          <w:rPr>
            <w:rStyle w:val="Hyperlink"/>
            <w:rFonts w:ascii="Arial" w:hAnsi="Arial" w:cs="Arial"/>
          </w:rPr>
          <w:t>https://childmind.org/article/how-to-get-an-adhd-diagnosis/</w:t>
        </w:r>
      </w:hyperlink>
      <w:r w:rsidRPr="00627A9B">
        <w:rPr>
          <w:rFonts w:ascii="Arial" w:hAnsi="Arial" w:cs="Arial"/>
          <w:color w:val="000000" w:themeColor="text1"/>
        </w:rPr>
        <w:t xml:space="preserve"> (Accessed: 10 May 2025).</w:t>
      </w:r>
    </w:p>
    <w:p w14:paraId="77A8D84E" w14:textId="77777777" w:rsidR="00627A9B" w:rsidRPr="00627A9B" w:rsidRDefault="00627A9B" w:rsidP="00627A9B">
      <w:pPr>
        <w:pStyle w:val="NormalWeb"/>
        <w:spacing w:line="360" w:lineRule="auto"/>
        <w:rPr>
          <w:rFonts w:ascii="Arial" w:hAnsi="Arial" w:cs="Arial"/>
        </w:rPr>
      </w:pPr>
      <w:r w:rsidRPr="00627A9B">
        <w:rPr>
          <w:rFonts w:ascii="Arial" w:hAnsi="Arial" w:cs="Arial"/>
        </w:rPr>
        <w:t xml:space="preserve">Mind (no date) </w:t>
      </w:r>
      <w:r w:rsidRPr="00627A9B">
        <w:rPr>
          <w:rFonts w:ascii="Arial" w:hAnsi="Arial" w:cs="Arial"/>
          <w:i/>
          <w:iCs/>
        </w:rPr>
        <w:t>Cognitive Behavioural Therapy (CBT).</w:t>
      </w:r>
      <w:r w:rsidRPr="00627A9B">
        <w:rPr>
          <w:rFonts w:ascii="Arial" w:hAnsi="Arial" w:cs="Arial"/>
        </w:rPr>
        <w:t xml:space="preserve"> Available: </w:t>
      </w:r>
      <w:hyperlink r:id="rId21" w:history="1">
        <w:r w:rsidRPr="00627A9B">
          <w:rPr>
            <w:rStyle w:val="Hyperlink"/>
            <w:rFonts w:ascii="Arial" w:hAnsi="Arial" w:cs="Arial"/>
          </w:rPr>
          <w:t>https://www.mind.org.uk/information-support/drugs-and-treatments/talking-therapy-and-counselling/cognitive-behavioural-therapy-cbt/</w:t>
        </w:r>
      </w:hyperlink>
      <w:r w:rsidRPr="00627A9B">
        <w:rPr>
          <w:rFonts w:ascii="Arial" w:hAnsi="Arial" w:cs="Arial"/>
        </w:rPr>
        <w:t xml:space="preserve"> (Available: 12 May 2025).</w:t>
      </w:r>
    </w:p>
    <w:p w14:paraId="237F2146"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National Institutes of Mental Health (2024) </w:t>
      </w:r>
      <w:r w:rsidRPr="00627A9B">
        <w:rPr>
          <w:rFonts w:ascii="Arial" w:hAnsi="Arial" w:cs="Arial"/>
          <w:i/>
          <w:iCs/>
          <w:color w:val="000000" w:themeColor="text1"/>
        </w:rPr>
        <w:t>Attention-Deficit/ Hyperactivity Disorder: What You Need to Know.</w:t>
      </w:r>
      <w:r w:rsidRPr="00627A9B">
        <w:rPr>
          <w:rFonts w:ascii="Arial" w:hAnsi="Arial" w:cs="Arial"/>
          <w:color w:val="000000" w:themeColor="text1"/>
        </w:rPr>
        <w:t xml:space="preserve"> Available: </w:t>
      </w:r>
      <w:hyperlink r:id="rId22" w:history="1">
        <w:r w:rsidRPr="00627A9B">
          <w:rPr>
            <w:rStyle w:val="Hyperlink"/>
            <w:rFonts w:ascii="Arial" w:hAnsi="Arial" w:cs="Arial"/>
          </w:rPr>
          <w:t>https://www.nimh.nih.gov/sites/d</w:t>
        </w:r>
        <w:r w:rsidRPr="00627A9B">
          <w:rPr>
            <w:rStyle w:val="Hyperlink"/>
            <w:rFonts w:ascii="Arial" w:hAnsi="Arial" w:cs="Arial"/>
          </w:rPr>
          <w:t>e</w:t>
        </w:r>
        <w:r w:rsidRPr="00627A9B">
          <w:rPr>
            <w:rStyle w:val="Hyperlink"/>
            <w:rFonts w:ascii="Arial" w:hAnsi="Arial" w:cs="Arial"/>
          </w:rPr>
          <w:t>fault/files/documents/health/publications/adhd-2024.pdf</w:t>
        </w:r>
      </w:hyperlink>
      <w:r w:rsidRPr="00627A9B">
        <w:rPr>
          <w:rFonts w:ascii="Arial" w:hAnsi="Arial" w:cs="Arial"/>
          <w:color w:val="000000" w:themeColor="text1"/>
        </w:rPr>
        <w:t xml:space="preserve"> (Accessed: 10 May 2025).</w:t>
      </w:r>
    </w:p>
    <w:p w14:paraId="5F2C3FE3" w14:textId="77777777" w:rsidR="00627A9B" w:rsidRPr="00627A9B" w:rsidRDefault="00627A9B" w:rsidP="00627A9B">
      <w:pPr>
        <w:spacing w:line="360" w:lineRule="auto"/>
        <w:rPr>
          <w:rFonts w:ascii="Arial" w:hAnsi="Arial" w:cs="Arial"/>
          <w:color w:val="000000" w:themeColor="text1"/>
        </w:rPr>
      </w:pPr>
    </w:p>
    <w:p w14:paraId="3F9BCFEA" w14:textId="77777777" w:rsid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NHS (2025) </w:t>
      </w:r>
      <w:r w:rsidRPr="00627A9B">
        <w:rPr>
          <w:rFonts w:ascii="Arial" w:hAnsi="Arial" w:cs="Arial"/>
          <w:i/>
          <w:iCs/>
          <w:color w:val="000000" w:themeColor="text1"/>
        </w:rPr>
        <w:t>ADHD in Children and Young People.</w:t>
      </w:r>
      <w:r w:rsidRPr="00627A9B">
        <w:rPr>
          <w:rFonts w:ascii="Arial" w:hAnsi="Arial" w:cs="Arial"/>
          <w:color w:val="000000" w:themeColor="text1"/>
        </w:rPr>
        <w:t xml:space="preserve"> Available: </w:t>
      </w:r>
      <w:hyperlink r:id="rId23" w:history="1">
        <w:r w:rsidRPr="00627A9B">
          <w:rPr>
            <w:rStyle w:val="Hyperlink"/>
            <w:rFonts w:ascii="Arial" w:hAnsi="Arial" w:cs="Arial"/>
          </w:rPr>
          <w:t>https://www.nhs.uk/c</w:t>
        </w:r>
        <w:r w:rsidRPr="00627A9B">
          <w:rPr>
            <w:rStyle w:val="Hyperlink"/>
            <w:rFonts w:ascii="Arial" w:hAnsi="Arial" w:cs="Arial"/>
          </w:rPr>
          <w:t>o</w:t>
        </w:r>
        <w:r w:rsidRPr="00627A9B">
          <w:rPr>
            <w:rStyle w:val="Hyperlink"/>
            <w:rFonts w:ascii="Arial" w:hAnsi="Arial" w:cs="Arial"/>
          </w:rPr>
          <w:t>nditions/adhd-ch</w:t>
        </w:r>
        <w:r w:rsidRPr="00627A9B">
          <w:rPr>
            <w:rStyle w:val="Hyperlink"/>
            <w:rFonts w:ascii="Arial" w:hAnsi="Arial" w:cs="Arial"/>
          </w:rPr>
          <w:t>i</w:t>
        </w:r>
        <w:r w:rsidRPr="00627A9B">
          <w:rPr>
            <w:rStyle w:val="Hyperlink"/>
            <w:rFonts w:ascii="Arial" w:hAnsi="Arial" w:cs="Arial"/>
          </w:rPr>
          <w:t>ldren-teenagers/</w:t>
        </w:r>
      </w:hyperlink>
      <w:r w:rsidRPr="00627A9B">
        <w:rPr>
          <w:rFonts w:ascii="Arial" w:hAnsi="Arial" w:cs="Arial"/>
          <w:color w:val="000000" w:themeColor="text1"/>
        </w:rPr>
        <w:t xml:space="preserve"> (Accessed: 5 May 2025).</w:t>
      </w:r>
    </w:p>
    <w:p w14:paraId="1D70C8AF" w14:textId="77777777" w:rsidR="00627A9B" w:rsidRPr="00627A9B" w:rsidRDefault="00627A9B" w:rsidP="00627A9B">
      <w:pPr>
        <w:spacing w:line="360" w:lineRule="auto"/>
        <w:rPr>
          <w:rFonts w:ascii="Arial" w:hAnsi="Arial" w:cs="Arial"/>
          <w:color w:val="000000" w:themeColor="text1"/>
        </w:rPr>
      </w:pPr>
    </w:p>
    <w:p w14:paraId="578425CA"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NHS Wales 111 (2025) ADHD. Available: </w:t>
      </w:r>
      <w:hyperlink r:id="rId24" w:history="1">
        <w:r w:rsidRPr="00627A9B">
          <w:rPr>
            <w:rStyle w:val="Hyperlink"/>
            <w:rFonts w:ascii="Arial" w:hAnsi="Arial" w:cs="Arial"/>
          </w:rPr>
          <w:t>https://111.wales.nhs.uk/encyclopaedia/a/article/adhd</w:t>
        </w:r>
      </w:hyperlink>
      <w:r w:rsidRPr="00627A9B">
        <w:rPr>
          <w:rFonts w:ascii="Arial" w:hAnsi="Arial" w:cs="Arial"/>
          <w:color w:val="000000" w:themeColor="text1"/>
        </w:rPr>
        <w:t xml:space="preserve"> (Accessed: 10 May 2025).</w:t>
      </w:r>
    </w:p>
    <w:p w14:paraId="03AA91CD" w14:textId="77777777" w:rsidR="00627A9B" w:rsidRPr="00627A9B" w:rsidRDefault="00627A9B" w:rsidP="00627A9B">
      <w:pPr>
        <w:pStyle w:val="NormalWeb"/>
        <w:spacing w:line="360" w:lineRule="auto"/>
        <w:rPr>
          <w:rFonts w:ascii="Arial" w:hAnsi="Arial" w:cs="Arial"/>
        </w:rPr>
      </w:pPr>
      <w:proofErr w:type="spellStart"/>
      <w:r w:rsidRPr="00627A9B">
        <w:rPr>
          <w:rFonts w:ascii="Arial" w:hAnsi="Arial" w:cs="Arial"/>
          <w:color w:val="000000" w:themeColor="text1"/>
        </w:rPr>
        <w:t>Ojinna</w:t>
      </w:r>
      <w:proofErr w:type="spellEnd"/>
      <w:r w:rsidRPr="00627A9B">
        <w:rPr>
          <w:rFonts w:ascii="Arial" w:hAnsi="Arial" w:cs="Arial"/>
          <w:color w:val="000000" w:themeColor="text1"/>
        </w:rPr>
        <w:t xml:space="preserve">, B.T., </w:t>
      </w:r>
      <w:proofErr w:type="spellStart"/>
      <w:r w:rsidRPr="00627A9B">
        <w:rPr>
          <w:rFonts w:ascii="Arial" w:hAnsi="Arial" w:cs="Arial"/>
          <w:color w:val="000000" w:themeColor="text1"/>
        </w:rPr>
        <w:t>Parisapogu</w:t>
      </w:r>
      <w:proofErr w:type="spellEnd"/>
      <w:r w:rsidRPr="00627A9B">
        <w:rPr>
          <w:rFonts w:ascii="Arial" w:hAnsi="Arial" w:cs="Arial"/>
          <w:color w:val="000000" w:themeColor="text1"/>
        </w:rPr>
        <w:t xml:space="preserve">, A., Sherpa, M.L., </w:t>
      </w:r>
      <w:proofErr w:type="spellStart"/>
      <w:r w:rsidRPr="00627A9B">
        <w:rPr>
          <w:rFonts w:ascii="Arial" w:hAnsi="Arial" w:cs="Arial"/>
          <w:color w:val="000000" w:themeColor="text1"/>
        </w:rPr>
        <w:t>Choday</w:t>
      </w:r>
      <w:proofErr w:type="spellEnd"/>
      <w:r w:rsidRPr="00627A9B">
        <w:rPr>
          <w:rFonts w:ascii="Arial" w:hAnsi="Arial" w:cs="Arial"/>
          <w:color w:val="000000" w:themeColor="text1"/>
        </w:rPr>
        <w:t xml:space="preserve">, S., Ravi, N., </w:t>
      </w:r>
      <w:proofErr w:type="spellStart"/>
      <w:r w:rsidRPr="00627A9B">
        <w:rPr>
          <w:rFonts w:ascii="Arial" w:hAnsi="Arial" w:cs="Arial"/>
          <w:color w:val="000000" w:themeColor="text1"/>
        </w:rPr>
        <w:t>Giva</w:t>
      </w:r>
      <w:proofErr w:type="spellEnd"/>
      <w:r w:rsidRPr="00627A9B">
        <w:rPr>
          <w:rFonts w:ascii="Arial" w:hAnsi="Arial" w:cs="Arial"/>
          <w:color w:val="000000" w:themeColor="text1"/>
        </w:rPr>
        <w:t xml:space="preserve">, S., Kumar, V.S., Shrestha, N., </w:t>
      </w:r>
      <w:proofErr w:type="spellStart"/>
      <w:r w:rsidRPr="00627A9B">
        <w:rPr>
          <w:rFonts w:ascii="Arial" w:hAnsi="Arial" w:cs="Arial"/>
          <w:color w:val="000000" w:themeColor="text1"/>
        </w:rPr>
        <w:t>Hoagan</w:t>
      </w:r>
      <w:proofErr w:type="spellEnd"/>
      <w:r w:rsidRPr="00627A9B">
        <w:rPr>
          <w:rFonts w:ascii="Arial" w:hAnsi="Arial" w:cs="Arial"/>
          <w:color w:val="000000" w:themeColor="text1"/>
        </w:rPr>
        <w:t xml:space="preserve">-Vu Tran, H., and </w:t>
      </w:r>
      <w:proofErr w:type="spellStart"/>
      <w:r w:rsidRPr="00627A9B">
        <w:rPr>
          <w:rFonts w:ascii="Arial" w:hAnsi="Arial" w:cs="Arial"/>
          <w:color w:val="000000" w:themeColor="text1"/>
        </w:rPr>
        <w:t>Penumetcha</w:t>
      </w:r>
      <w:proofErr w:type="spellEnd"/>
      <w:r w:rsidRPr="00627A9B">
        <w:rPr>
          <w:rFonts w:ascii="Arial" w:hAnsi="Arial" w:cs="Arial"/>
          <w:color w:val="000000" w:themeColor="text1"/>
        </w:rPr>
        <w:t xml:space="preserve">, S.S. (2022) ‘Efficacy of </w:t>
      </w:r>
      <w:proofErr w:type="spellStart"/>
      <w:r w:rsidRPr="00627A9B">
        <w:rPr>
          <w:rFonts w:ascii="Arial" w:hAnsi="Arial" w:cs="Arial"/>
          <w:color w:val="000000" w:themeColor="text1"/>
        </w:rPr>
        <w:t>Cognatice</w:t>
      </w:r>
      <w:proofErr w:type="spellEnd"/>
      <w:r w:rsidRPr="00627A9B">
        <w:rPr>
          <w:rFonts w:ascii="Arial" w:hAnsi="Arial" w:cs="Arial"/>
          <w:color w:val="000000" w:themeColor="text1"/>
        </w:rPr>
        <w:t xml:space="preserve"> </w:t>
      </w:r>
      <w:proofErr w:type="spellStart"/>
      <w:r w:rsidRPr="00627A9B">
        <w:rPr>
          <w:rFonts w:ascii="Arial" w:hAnsi="Arial" w:cs="Arial"/>
          <w:color w:val="000000" w:themeColor="text1"/>
        </w:rPr>
        <w:t>Behavioral</w:t>
      </w:r>
      <w:proofErr w:type="spellEnd"/>
      <w:r w:rsidRPr="00627A9B">
        <w:rPr>
          <w:rFonts w:ascii="Arial" w:hAnsi="Arial" w:cs="Arial"/>
          <w:color w:val="000000" w:themeColor="text1"/>
        </w:rPr>
        <w:t xml:space="preserve"> Therapy and Methylphenidate in the Treatment of Attention Deficit Hyperactivity Disorder in Children and Adolescents: A Systematic Review’, </w:t>
      </w:r>
      <w:proofErr w:type="spellStart"/>
      <w:r w:rsidRPr="00627A9B">
        <w:rPr>
          <w:rFonts w:ascii="Arial" w:hAnsi="Arial" w:cs="Arial"/>
          <w:i/>
          <w:iCs/>
          <w:color w:val="000000" w:themeColor="text1"/>
        </w:rPr>
        <w:t>Cureus</w:t>
      </w:r>
      <w:proofErr w:type="spellEnd"/>
      <w:r w:rsidRPr="00627A9B">
        <w:rPr>
          <w:rFonts w:ascii="Arial" w:hAnsi="Arial" w:cs="Arial"/>
          <w:i/>
          <w:iCs/>
          <w:color w:val="000000" w:themeColor="text1"/>
        </w:rPr>
        <w:t>,</w:t>
      </w:r>
      <w:r w:rsidRPr="00627A9B">
        <w:rPr>
          <w:rFonts w:ascii="Arial" w:hAnsi="Arial" w:cs="Arial"/>
          <w:color w:val="000000" w:themeColor="text1"/>
        </w:rPr>
        <w:t xml:space="preserve"> 14(12), pp.1-10. </w:t>
      </w:r>
      <w:r w:rsidRPr="00627A9B">
        <w:rPr>
          <w:rFonts w:ascii="Arial" w:hAnsi="Arial" w:cs="Arial"/>
        </w:rPr>
        <w:t xml:space="preserve">DOI 10.7759/cureus.32647 </w:t>
      </w:r>
    </w:p>
    <w:p w14:paraId="41A809AA"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  Re, A. M., and </w:t>
      </w:r>
      <w:proofErr w:type="spellStart"/>
      <w:r w:rsidRPr="00627A9B">
        <w:rPr>
          <w:rFonts w:ascii="Arial" w:hAnsi="Arial" w:cs="Arial"/>
          <w:color w:val="000000" w:themeColor="text1"/>
        </w:rPr>
        <w:t>Capodieci</w:t>
      </w:r>
      <w:proofErr w:type="spellEnd"/>
      <w:r w:rsidRPr="00627A9B">
        <w:rPr>
          <w:rFonts w:ascii="Arial" w:hAnsi="Arial" w:cs="Arial"/>
          <w:color w:val="000000" w:themeColor="text1"/>
        </w:rPr>
        <w:t>, A. (2020</w:t>
      </w:r>
      <w:r w:rsidRPr="00627A9B">
        <w:rPr>
          <w:rFonts w:ascii="Arial" w:hAnsi="Arial" w:cs="Arial"/>
          <w:i/>
          <w:iCs/>
          <w:color w:val="000000" w:themeColor="text1"/>
        </w:rPr>
        <w:t xml:space="preserve">). Understanding ADHD: a guide to symptoms, </w:t>
      </w:r>
      <w:proofErr w:type="gramStart"/>
      <w:r w:rsidRPr="00627A9B">
        <w:rPr>
          <w:rFonts w:ascii="Arial" w:hAnsi="Arial" w:cs="Arial"/>
          <w:i/>
          <w:iCs/>
          <w:color w:val="000000" w:themeColor="text1"/>
        </w:rPr>
        <w:t>management</w:t>
      </w:r>
      <w:proofErr w:type="gramEnd"/>
      <w:r w:rsidRPr="00627A9B">
        <w:rPr>
          <w:rFonts w:ascii="Arial" w:hAnsi="Arial" w:cs="Arial"/>
          <w:i/>
          <w:iCs/>
          <w:color w:val="000000" w:themeColor="text1"/>
        </w:rPr>
        <w:t xml:space="preserve"> and treatment.</w:t>
      </w:r>
      <w:r w:rsidRPr="00627A9B">
        <w:rPr>
          <w:rFonts w:ascii="Arial" w:hAnsi="Arial" w:cs="Arial"/>
          <w:color w:val="000000" w:themeColor="text1"/>
        </w:rPr>
        <w:t xml:space="preserve"> London:  Routledge.</w:t>
      </w:r>
    </w:p>
    <w:p w14:paraId="66878E54" w14:textId="77777777" w:rsidR="00627A9B" w:rsidRPr="00627A9B" w:rsidRDefault="00627A9B" w:rsidP="00627A9B">
      <w:pPr>
        <w:spacing w:line="360" w:lineRule="auto"/>
        <w:rPr>
          <w:rFonts w:ascii="Arial" w:hAnsi="Arial" w:cs="Arial"/>
          <w:color w:val="000000" w:themeColor="text1"/>
        </w:rPr>
      </w:pPr>
    </w:p>
    <w:p w14:paraId="796C28F8"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Rudge, L. (2022) </w:t>
      </w:r>
      <w:r w:rsidRPr="00627A9B">
        <w:rPr>
          <w:rFonts w:ascii="Arial" w:hAnsi="Arial" w:cs="Arial"/>
          <w:i/>
          <w:iCs/>
          <w:color w:val="000000" w:themeColor="text1"/>
        </w:rPr>
        <w:t xml:space="preserve">Understanding and Supporting my child's ADHD. </w:t>
      </w:r>
      <w:r w:rsidRPr="00627A9B">
        <w:rPr>
          <w:rFonts w:ascii="Arial" w:hAnsi="Arial" w:cs="Arial"/>
          <w:color w:val="000000" w:themeColor="text1"/>
        </w:rPr>
        <w:t xml:space="preserve">Available: </w:t>
      </w:r>
      <w:hyperlink r:id="rId25" w:history="1">
        <w:r w:rsidRPr="00627A9B">
          <w:rPr>
            <w:rStyle w:val="Hyperlink"/>
            <w:rFonts w:ascii="Arial" w:hAnsi="Arial" w:cs="Arial"/>
          </w:rPr>
          <w:t>https://www.adhdfoundation.org.uk/wp-content/uploads/2022/05/ADHD_FOUND_Takeda_ParentBooklet_May22_2.pdf</w:t>
        </w:r>
      </w:hyperlink>
      <w:r w:rsidRPr="00627A9B">
        <w:rPr>
          <w:rFonts w:ascii="Arial" w:hAnsi="Arial" w:cs="Arial"/>
          <w:color w:val="000000" w:themeColor="text1"/>
        </w:rPr>
        <w:t xml:space="preserve"> (Accessed 11 May 2025).</w:t>
      </w:r>
    </w:p>
    <w:p w14:paraId="456CA6FB" w14:textId="77777777" w:rsidR="00627A9B" w:rsidRPr="00627A9B" w:rsidRDefault="00627A9B" w:rsidP="00627A9B">
      <w:pPr>
        <w:spacing w:line="360" w:lineRule="auto"/>
        <w:rPr>
          <w:rFonts w:ascii="Arial" w:hAnsi="Arial" w:cs="Arial"/>
          <w:color w:val="000000" w:themeColor="text1"/>
        </w:rPr>
      </w:pPr>
    </w:p>
    <w:p w14:paraId="744ED2CE"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Schoeman, R., and Voges, T. (2022) ‘Attention Deficit Hyperactivity Disorder Stigma: The Silent Barrier to Care’, </w:t>
      </w:r>
      <w:r w:rsidRPr="00627A9B">
        <w:rPr>
          <w:rFonts w:ascii="Arial" w:hAnsi="Arial" w:cs="Arial"/>
          <w:i/>
          <w:iCs/>
          <w:color w:val="000000" w:themeColor="text1"/>
        </w:rPr>
        <w:t>South African Journal of Psychiatry</w:t>
      </w:r>
      <w:r w:rsidRPr="00627A9B">
        <w:rPr>
          <w:rFonts w:ascii="Arial" w:hAnsi="Arial" w:cs="Arial"/>
          <w:color w:val="000000" w:themeColor="text1"/>
        </w:rPr>
        <w:t xml:space="preserve">, 28, pp. 1-7. </w:t>
      </w:r>
      <w:hyperlink r:id="rId26" w:history="1">
        <w:r w:rsidRPr="00627A9B">
          <w:rPr>
            <w:rStyle w:val="Hyperlink"/>
            <w:rFonts w:ascii="Arial" w:hAnsi="Arial" w:cs="Arial"/>
          </w:rPr>
          <w:t>https://doi.org/10.4102/sajpsychiatry.v28i0.1865</w:t>
        </w:r>
      </w:hyperlink>
    </w:p>
    <w:p w14:paraId="0EFA310F" w14:textId="77777777" w:rsidR="00627A9B" w:rsidRPr="00627A9B" w:rsidRDefault="00627A9B" w:rsidP="00627A9B">
      <w:pPr>
        <w:pStyle w:val="NormalWeb"/>
        <w:spacing w:line="360" w:lineRule="auto"/>
        <w:rPr>
          <w:rFonts w:ascii="Arial" w:hAnsi="Arial" w:cs="Arial"/>
        </w:rPr>
      </w:pPr>
      <w:r w:rsidRPr="00627A9B">
        <w:rPr>
          <w:rFonts w:ascii="Arial" w:hAnsi="Arial" w:cs="Arial"/>
        </w:rPr>
        <w:t xml:space="preserve">Senedd Research (2024) </w:t>
      </w:r>
      <w:r w:rsidRPr="00627A9B">
        <w:rPr>
          <w:rFonts w:ascii="Arial" w:hAnsi="Arial" w:cs="Arial"/>
          <w:i/>
          <w:iCs/>
        </w:rPr>
        <w:t>The Growing Demand for ADHD and Autism in Wales</w:t>
      </w:r>
      <w:r w:rsidRPr="00627A9B">
        <w:rPr>
          <w:rFonts w:ascii="Arial" w:hAnsi="Arial" w:cs="Arial"/>
        </w:rPr>
        <w:t xml:space="preserve">. Available: </w:t>
      </w:r>
      <w:hyperlink r:id="rId27" w:history="1">
        <w:r w:rsidRPr="00627A9B">
          <w:rPr>
            <w:rStyle w:val="Hyperlink"/>
            <w:rFonts w:ascii="Arial" w:hAnsi="Arial" w:cs="Arial"/>
          </w:rPr>
          <w:t>https://research.senedd.wales/research-articles/the-growing-demand-for-adhd-and-autism-assessments-in-wales/#:~:text=The%20data%20available%20suggests%20that,for%20children%20and%20young%20people</w:t>
        </w:r>
      </w:hyperlink>
      <w:r w:rsidRPr="00627A9B">
        <w:rPr>
          <w:rFonts w:ascii="Arial" w:hAnsi="Arial" w:cs="Arial"/>
        </w:rPr>
        <w:t>. (Accessed: 12 May 2025).</w:t>
      </w:r>
    </w:p>
    <w:p w14:paraId="2F38C878"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Steer, J. (2021) </w:t>
      </w:r>
      <w:r w:rsidRPr="00627A9B">
        <w:rPr>
          <w:rFonts w:ascii="Arial" w:hAnsi="Arial" w:cs="Arial"/>
          <w:i/>
          <w:iCs/>
          <w:color w:val="000000" w:themeColor="text1"/>
        </w:rPr>
        <w:t>Understanding ADHD in Girls and Women</w:t>
      </w:r>
      <w:r w:rsidRPr="00627A9B">
        <w:rPr>
          <w:rFonts w:ascii="Arial" w:hAnsi="Arial" w:cs="Arial"/>
          <w:color w:val="000000" w:themeColor="text1"/>
        </w:rPr>
        <w:t xml:space="preserve">. London: Jessica Kingsley Publisher. </w:t>
      </w:r>
    </w:p>
    <w:p w14:paraId="306F6A07" w14:textId="77777777" w:rsidR="00627A9B" w:rsidRPr="00627A9B" w:rsidRDefault="00627A9B" w:rsidP="00627A9B">
      <w:pPr>
        <w:spacing w:line="360" w:lineRule="auto"/>
        <w:rPr>
          <w:rFonts w:ascii="Arial" w:hAnsi="Arial" w:cs="Arial"/>
          <w:color w:val="000000" w:themeColor="text1"/>
        </w:rPr>
      </w:pPr>
    </w:p>
    <w:p w14:paraId="3D435E7E"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Tam, L.Y.C., </w:t>
      </w:r>
      <w:proofErr w:type="spellStart"/>
      <w:r w:rsidRPr="00627A9B">
        <w:rPr>
          <w:rFonts w:ascii="Arial" w:hAnsi="Arial" w:cs="Arial"/>
          <w:color w:val="000000" w:themeColor="text1"/>
        </w:rPr>
        <w:t>Taechameekietichai</w:t>
      </w:r>
      <w:proofErr w:type="spellEnd"/>
      <w:r w:rsidRPr="00627A9B">
        <w:rPr>
          <w:rFonts w:ascii="Arial" w:hAnsi="Arial" w:cs="Arial"/>
          <w:color w:val="000000" w:themeColor="text1"/>
        </w:rPr>
        <w:t xml:space="preserve">, T., and Allen, J.L. (2024) ‘Individual Child Factors Affecting the Diagnosis of Attention Deficit Hyperactivity Disorder (ADHD) in Children and Adolescents: A Systematic Review’, </w:t>
      </w:r>
      <w:r w:rsidRPr="00627A9B">
        <w:rPr>
          <w:rFonts w:ascii="Arial" w:hAnsi="Arial" w:cs="Arial"/>
          <w:i/>
          <w:iCs/>
          <w:color w:val="000000" w:themeColor="text1"/>
        </w:rPr>
        <w:t>European Child Adolescent Psychiatry</w:t>
      </w:r>
      <w:r w:rsidRPr="00627A9B">
        <w:rPr>
          <w:rFonts w:ascii="Arial" w:hAnsi="Arial" w:cs="Arial"/>
          <w:color w:val="000000" w:themeColor="text1"/>
        </w:rPr>
        <w:t xml:space="preserve">, pp. 1-28. </w:t>
      </w:r>
      <w:hyperlink r:id="rId28" w:history="1">
        <w:r w:rsidRPr="00627A9B">
          <w:rPr>
            <w:rStyle w:val="Hyperlink"/>
            <w:rFonts w:ascii="Arial" w:hAnsi="Arial" w:cs="Arial"/>
            <w:shd w:val="clear" w:color="auto" w:fill="FFFFFF"/>
          </w:rPr>
          <w:t>https://doi.org/10.1007/s00787-024-02590-9</w:t>
        </w:r>
      </w:hyperlink>
    </w:p>
    <w:p w14:paraId="5C8CDA58" w14:textId="77777777" w:rsidR="00627A9B" w:rsidRPr="00627A9B" w:rsidRDefault="00627A9B" w:rsidP="00627A9B">
      <w:pPr>
        <w:pStyle w:val="NormalWeb"/>
        <w:spacing w:line="360" w:lineRule="auto"/>
        <w:rPr>
          <w:rFonts w:ascii="Arial" w:hAnsi="Arial" w:cs="Arial"/>
        </w:rPr>
      </w:pPr>
      <w:r w:rsidRPr="00627A9B">
        <w:rPr>
          <w:rFonts w:ascii="Arial" w:hAnsi="Arial" w:cs="Arial"/>
        </w:rPr>
        <w:t xml:space="preserve">Taylor, A., Novo, D., and Foreman, D. (2019) ‘An Exercise Program Designed for Children with Attention Deficit/Hyperactivity Disorder for Use in School Physical Education: Feasibility and Utility’, </w:t>
      </w:r>
      <w:r w:rsidRPr="00627A9B">
        <w:rPr>
          <w:rFonts w:ascii="Arial" w:hAnsi="Arial" w:cs="Arial"/>
          <w:i/>
          <w:iCs/>
        </w:rPr>
        <w:t>Healthcare</w:t>
      </w:r>
      <w:r w:rsidRPr="00627A9B">
        <w:rPr>
          <w:rFonts w:ascii="Arial" w:hAnsi="Arial" w:cs="Arial"/>
        </w:rPr>
        <w:t xml:space="preserve">, 7(3), pp.1-9. </w:t>
      </w:r>
      <w:hyperlink r:id="rId29" w:history="1">
        <w:r w:rsidRPr="00627A9B">
          <w:rPr>
            <w:rStyle w:val="Hyperlink"/>
            <w:rFonts w:ascii="Arial" w:hAnsi="Arial" w:cs="Arial"/>
          </w:rPr>
          <w:t>http://dx.doi.org/10.3390/healthcare7030102</w:t>
        </w:r>
      </w:hyperlink>
    </w:p>
    <w:p w14:paraId="22A14241"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United Nations (no date) </w:t>
      </w:r>
      <w:r w:rsidRPr="00627A9B">
        <w:rPr>
          <w:rFonts w:ascii="Arial" w:hAnsi="Arial" w:cs="Arial"/>
          <w:i/>
          <w:iCs/>
          <w:color w:val="000000" w:themeColor="text1"/>
        </w:rPr>
        <w:t xml:space="preserve">Convention on The Rights </w:t>
      </w:r>
      <w:proofErr w:type="gramStart"/>
      <w:r w:rsidRPr="00627A9B">
        <w:rPr>
          <w:rFonts w:ascii="Arial" w:hAnsi="Arial" w:cs="Arial"/>
          <w:i/>
          <w:iCs/>
          <w:color w:val="000000" w:themeColor="text1"/>
        </w:rPr>
        <w:t>Of</w:t>
      </w:r>
      <w:proofErr w:type="gramEnd"/>
      <w:r w:rsidRPr="00627A9B">
        <w:rPr>
          <w:rFonts w:ascii="Arial" w:hAnsi="Arial" w:cs="Arial"/>
          <w:i/>
          <w:iCs/>
          <w:color w:val="000000" w:themeColor="text1"/>
        </w:rPr>
        <w:t xml:space="preserve"> </w:t>
      </w:r>
      <w:proofErr w:type="spellStart"/>
      <w:r w:rsidRPr="00627A9B">
        <w:rPr>
          <w:rFonts w:ascii="Arial" w:hAnsi="Arial" w:cs="Arial"/>
          <w:i/>
          <w:iCs/>
          <w:color w:val="000000" w:themeColor="text1"/>
        </w:rPr>
        <w:t>Person's</w:t>
      </w:r>
      <w:proofErr w:type="spellEnd"/>
      <w:r w:rsidRPr="00627A9B">
        <w:rPr>
          <w:rFonts w:ascii="Arial" w:hAnsi="Arial" w:cs="Arial"/>
          <w:i/>
          <w:iCs/>
          <w:color w:val="000000" w:themeColor="text1"/>
        </w:rPr>
        <w:t xml:space="preserve"> With Disabilities (CRPD). </w:t>
      </w:r>
      <w:r w:rsidRPr="00627A9B">
        <w:rPr>
          <w:rFonts w:ascii="Arial" w:hAnsi="Arial" w:cs="Arial"/>
          <w:color w:val="000000" w:themeColor="text1"/>
        </w:rPr>
        <w:t xml:space="preserve">Available: </w:t>
      </w:r>
      <w:hyperlink r:id="rId30" w:history="1">
        <w:r w:rsidRPr="00627A9B">
          <w:rPr>
            <w:rStyle w:val="Hyperlink"/>
            <w:rFonts w:ascii="Arial" w:hAnsi="Arial" w:cs="Arial"/>
          </w:rPr>
          <w:t>https://social.desa.un.org/issues/disability/crpd/convention-on-the-rights-of-persons-with-disabilities-crpd</w:t>
        </w:r>
      </w:hyperlink>
      <w:r w:rsidRPr="00627A9B">
        <w:rPr>
          <w:rFonts w:ascii="Arial" w:hAnsi="Arial" w:cs="Arial"/>
          <w:color w:val="000000" w:themeColor="text1"/>
        </w:rPr>
        <w:t xml:space="preserve"> (Accessed: 11 May 2025).</w:t>
      </w:r>
    </w:p>
    <w:p w14:paraId="1F777AC0" w14:textId="77777777" w:rsidR="00627A9B" w:rsidRPr="00627A9B" w:rsidRDefault="00627A9B" w:rsidP="00627A9B">
      <w:pPr>
        <w:spacing w:line="360" w:lineRule="auto"/>
        <w:rPr>
          <w:rFonts w:ascii="Arial" w:hAnsi="Arial" w:cs="Arial"/>
          <w:color w:val="000000" w:themeColor="text1"/>
        </w:rPr>
      </w:pPr>
    </w:p>
    <w:p w14:paraId="45ACE800"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Visser, M. J., Peters, R. M., &amp; Luman, M. (2024). Understanding ADHD-related stigma: A gender analysis of young adult and key stakeholder perspectives’, </w:t>
      </w:r>
      <w:r w:rsidRPr="00627A9B">
        <w:rPr>
          <w:rFonts w:ascii="Arial" w:hAnsi="Arial" w:cs="Arial"/>
          <w:i/>
          <w:iCs/>
          <w:color w:val="000000" w:themeColor="text1"/>
        </w:rPr>
        <w:t>Neurodiversity,</w:t>
      </w:r>
      <w:r w:rsidRPr="00627A9B">
        <w:rPr>
          <w:rFonts w:ascii="Arial" w:hAnsi="Arial" w:cs="Arial"/>
          <w:color w:val="000000" w:themeColor="text1"/>
        </w:rPr>
        <w:t xml:space="preserve"> 2, pp. 1-14. </w:t>
      </w:r>
      <w:hyperlink r:id="rId31" w:history="1">
        <w:r w:rsidRPr="00627A9B">
          <w:rPr>
            <w:rStyle w:val="Hyperlink"/>
            <w:rFonts w:ascii="Arial" w:hAnsi="Arial" w:cs="Arial"/>
          </w:rPr>
          <w:t>htt</w:t>
        </w:r>
        <w:r w:rsidRPr="00627A9B">
          <w:rPr>
            <w:rStyle w:val="Hyperlink"/>
            <w:rFonts w:ascii="Arial" w:hAnsi="Arial" w:cs="Arial"/>
          </w:rPr>
          <w:t>p</w:t>
        </w:r>
        <w:r w:rsidRPr="00627A9B">
          <w:rPr>
            <w:rStyle w:val="Hyperlink"/>
            <w:rFonts w:ascii="Arial" w:hAnsi="Arial" w:cs="Arial"/>
          </w:rPr>
          <w:t>s://doi.org/10.1177/27546330241274664</w:t>
        </w:r>
      </w:hyperlink>
    </w:p>
    <w:p w14:paraId="154D1015"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 </w:t>
      </w:r>
    </w:p>
    <w:p w14:paraId="486EC56D"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Welsh Government (2015) </w:t>
      </w:r>
      <w:r w:rsidRPr="00627A9B">
        <w:rPr>
          <w:rFonts w:ascii="Arial" w:hAnsi="Arial" w:cs="Arial"/>
          <w:i/>
          <w:iCs/>
          <w:color w:val="000000" w:themeColor="text1"/>
        </w:rPr>
        <w:t xml:space="preserve">Screening, </w:t>
      </w:r>
      <w:proofErr w:type="gramStart"/>
      <w:r w:rsidRPr="00627A9B">
        <w:rPr>
          <w:rFonts w:ascii="Arial" w:hAnsi="Arial" w:cs="Arial"/>
          <w:i/>
          <w:iCs/>
          <w:color w:val="000000" w:themeColor="text1"/>
        </w:rPr>
        <w:t>Assessment</w:t>
      </w:r>
      <w:proofErr w:type="gramEnd"/>
      <w:r w:rsidRPr="00627A9B">
        <w:rPr>
          <w:rFonts w:ascii="Arial" w:hAnsi="Arial" w:cs="Arial"/>
          <w:i/>
          <w:iCs/>
          <w:color w:val="000000" w:themeColor="text1"/>
        </w:rPr>
        <w:t xml:space="preserve"> and Intervention</w:t>
      </w:r>
      <w:r w:rsidRPr="00627A9B">
        <w:rPr>
          <w:rFonts w:ascii="Arial" w:hAnsi="Arial" w:cs="Arial"/>
          <w:color w:val="000000" w:themeColor="text1"/>
        </w:rPr>
        <w:t xml:space="preserve">. Available: </w:t>
      </w:r>
      <w:hyperlink r:id="rId32" w:history="1">
        <w:r w:rsidRPr="00627A9B">
          <w:rPr>
            <w:rStyle w:val="Hyperlink"/>
            <w:rFonts w:ascii="Arial" w:hAnsi="Arial" w:cs="Arial"/>
          </w:rPr>
          <w:t>https://www.gov.wales/sites/default/files/publications/2018-03/screening</w:t>
        </w:r>
        <w:r w:rsidRPr="00627A9B">
          <w:rPr>
            <w:rStyle w:val="Hyperlink"/>
            <w:rFonts w:ascii="Arial" w:hAnsi="Arial" w:cs="Arial"/>
          </w:rPr>
          <w:t>-</w:t>
        </w:r>
        <w:r w:rsidRPr="00627A9B">
          <w:rPr>
            <w:rStyle w:val="Hyperlink"/>
            <w:rFonts w:ascii="Arial" w:hAnsi="Arial" w:cs="Arial"/>
          </w:rPr>
          <w:t>assessment-and-intervention-identifying-screening-assessment-and-intervention-methods-for-learners-with-specific-learning-difficulties.pdf</w:t>
        </w:r>
      </w:hyperlink>
      <w:r w:rsidRPr="00627A9B">
        <w:rPr>
          <w:rFonts w:ascii="Arial" w:hAnsi="Arial" w:cs="Arial"/>
          <w:color w:val="000000" w:themeColor="text1"/>
        </w:rPr>
        <w:t xml:space="preserve"> (Accessed: 10 May 2025).</w:t>
      </w:r>
    </w:p>
    <w:p w14:paraId="5C98D198" w14:textId="77777777" w:rsidR="00627A9B" w:rsidRPr="00627A9B" w:rsidRDefault="00627A9B" w:rsidP="00627A9B">
      <w:pPr>
        <w:spacing w:line="360" w:lineRule="auto"/>
        <w:rPr>
          <w:rFonts w:ascii="Arial" w:hAnsi="Arial" w:cs="Arial"/>
          <w:color w:val="000000" w:themeColor="text1"/>
        </w:rPr>
      </w:pPr>
    </w:p>
    <w:p w14:paraId="6DAD9CBE"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Welsh Government (2020) </w:t>
      </w:r>
      <w:r w:rsidRPr="00627A9B">
        <w:rPr>
          <w:rFonts w:ascii="Arial" w:hAnsi="Arial" w:cs="Arial"/>
          <w:i/>
          <w:iCs/>
          <w:color w:val="000000" w:themeColor="text1"/>
        </w:rPr>
        <w:t>The Additional Learning Needs Transformation Programme: Frequently asked Questions.</w:t>
      </w:r>
      <w:r w:rsidRPr="00627A9B">
        <w:rPr>
          <w:rFonts w:ascii="Arial" w:hAnsi="Arial" w:cs="Arial"/>
          <w:color w:val="000000" w:themeColor="text1"/>
        </w:rPr>
        <w:t xml:space="preserve"> Available: </w:t>
      </w:r>
      <w:hyperlink r:id="rId33" w:history="1">
        <w:r w:rsidRPr="00627A9B">
          <w:rPr>
            <w:rStyle w:val="Hyperlink"/>
            <w:rFonts w:ascii="Arial" w:hAnsi="Arial" w:cs="Arial"/>
          </w:rPr>
          <w:t>https://www.gov.wales/additional-learning-needs-transformation-programme-frequently-asked-questions-html</w:t>
        </w:r>
      </w:hyperlink>
      <w:r w:rsidRPr="00627A9B">
        <w:rPr>
          <w:rFonts w:ascii="Arial" w:hAnsi="Arial" w:cs="Arial"/>
          <w:color w:val="000000" w:themeColor="text1"/>
        </w:rPr>
        <w:t xml:space="preserve"> (Accessed: 10 May 2025).</w:t>
      </w:r>
    </w:p>
    <w:p w14:paraId="38630DC6" w14:textId="77777777" w:rsidR="00627A9B" w:rsidRPr="00627A9B" w:rsidRDefault="00627A9B" w:rsidP="00627A9B">
      <w:pPr>
        <w:spacing w:line="360" w:lineRule="auto"/>
        <w:rPr>
          <w:rFonts w:ascii="Arial" w:hAnsi="Arial" w:cs="Arial"/>
          <w:color w:val="000000" w:themeColor="text1"/>
        </w:rPr>
      </w:pPr>
    </w:p>
    <w:p w14:paraId="4B143C39"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Welsh Government (2021) </w:t>
      </w:r>
      <w:r w:rsidRPr="00627A9B">
        <w:rPr>
          <w:rFonts w:ascii="Arial" w:hAnsi="Arial" w:cs="Arial"/>
          <w:i/>
          <w:iCs/>
          <w:color w:val="000000" w:themeColor="text1"/>
        </w:rPr>
        <w:t>The Additional learning Needs Code for Wales 2021</w:t>
      </w:r>
      <w:r w:rsidRPr="00627A9B">
        <w:rPr>
          <w:rFonts w:ascii="Arial" w:hAnsi="Arial" w:cs="Arial"/>
          <w:color w:val="000000" w:themeColor="text1"/>
        </w:rPr>
        <w:t xml:space="preserve">. Available: </w:t>
      </w:r>
      <w:hyperlink r:id="rId34" w:history="1">
        <w:r w:rsidRPr="00627A9B">
          <w:rPr>
            <w:rStyle w:val="Hyperlink"/>
            <w:rFonts w:ascii="Arial" w:hAnsi="Arial" w:cs="Arial"/>
          </w:rPr>
          <w:t>https://www.gov.wales/sites/default/files/publications/2024-04/220622-the-additional-learning-needs-code-for-wales-2021%20%282%29.pdf</w:t>
        </w:r>
      </w:hyperlink>
      <w:r w:rsidRPr="00627A9B">
        <w:rPr>
          <w:rFonts w:ascii="Arial" w:hAnsi="Arial" w:cs="Arial"/>
          <w:color w:val="000000" w:themeColor="text1"/>
        </w:rPr>
        <w:t xml:space="preserve"> (Accessed: 11 May 2025).</w:t>
      </w:r>
    </w:p>
    <w:p w14:paraId="625721A2" w14:textId="77777777" w:rsidR="00627A9B" w:rsidRPr="00627A9B" w:rsidRDefault="00627A9B" w:rsidP="00627A9B">
      <w:pPr>
        <w:spacing w:line="360" w:lineRule="auto"/>
        <w:rPr>
          <w:rFonts w:ascii="Arial" w:hAnsi="Arial" w:cs="Arial"/>
          <w:color w:val="000000" w:themeColor="text1"/>
        </w:rPr>
      </w:pPr>
    </w:p>
    <w:p w14:paraId="43B23644"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lastRenderedPageBreak/>
        <w:t xml:space="preserve">Welsh Government (2025) </w:t>
      </w:r>
      <w:r w:rsidRPr="00627A9B">
        <w:rPr>
          <w:rFonts w:ascii="Arial" w:hAnsi="Arial" w:cs="Arial"/>
          <w:i/>
          <w:iCs/>
          <w:color w:val="000000" w:themeColor="text1"/>
        </w:rPr>
        <w:t>£13.7 Million to Transform Services and cut ADHD and Autism Waiting Times.</w:t>
      </w:r>
      <w:r w:rsidRPr="00627A9B">
        <w:rPr>
          <w:rFonts w:ascii="Arial" w:hAnsi="Arial" w:cs="Arial"/>
          <w:color w:val="000000" w:themeColor="text1"/>
        </w:rPr>
        <w:t xml:space="preserve"> Available: </w:t>
      </w:r>
      <w:hyperlink r:id="rId35" w:history="1">
        <w:r w:rsidRPr="00627A9B">
          <w:rPr>
            <w:rStyle w:val="Hyperlink"/>
            <w:rFonts w:ascii="Arial" w:hAnsi="Arial" w:cs="Arial"/>
          </w:rPr>
          <w:t>https://www.gov.wales/137-million-transform-services-and-cut-adhd-and-autism-waiting-times</w:t>
        </w:r>
      </w:hyperlink>
      <w:r w:rsidRPr="00627A9B">
        <w:rPr>
          <w:rFonts w:ascii="Arial" w:hAnsi="Arial" w:cs="Arial"/>
          <w:color w:val="000000" w:themeColor="text1"/>
        </w:rPr>
        <w:t xml:space="preserve"> (Accessed: 11 May 2025).</w:t>
      </w:r>
    </w:p>
    <w:p w14:paraId="26D8B68E" w14:textId="77777777" w:rsidR="00627A9B" w:rsidRPr="00627A9B" w:rsidRDefault="00627A9B" w:rsidP="00627A9B">
      <w:pPr>
        <w:spacing w:line="360" w:lineRule="auto"/>
        <w:rPr>
          <w:rFonts w:ascii="Arial" w:hAnsi="Arial" w:cs="Arial"/>
          <w:color w:val="000000" w:themeColor="text1"/>
        </w:rPr>
      </w:pPr>
    </w:p>
    <w:p w14:paraId="62E035FB" w14:textId="77777777" w:rsidR="00627A9B" w:rsidRPr="00627A9B" w:rsidRDefault="00627A9B" w:rsidP="00627A9B">
      <w:pPr>
        <w:spacing w:line="360" w:lineRule="auto"/>
        <w:rPr>
          <w:rFonts w:ascii="Arial" w:hAnsi="Arial" w:cs="Arial"/>
          <w:shd w:val="clear" w:color="auto" w:fill="FFFFFF"/>
        </w:rPr>
      </w:pPr>
      <w:r w:rsidRPr="00627A9B">
        <w:rPr>
          <w:rFonts w:ascii="Arial" w:hAnsi="Arial" w:cs="Arial"/>
          <w:color w:val="000000" w:themeColor="text1"/>
        </w:rPr>
        <w:t xml:space="preserve">Wright, N., </w:t>
      </w:r>
      <w:proofErr w:type="spellStart"/>
      <w:r w:rsidRPr="00627A9B">
        <w:rPr>
          <w:rFonts w:ascii="Arial" w:hAnsi="Arial" w:cs="Arial"/>
          <w:color w:val="000000" w:themeColor="text1"/>
        </w:rPr>
        <w:t>Moldavsky</w:t>
      </w:r>
      <w:proofErr w:type="spellEnd"/>
      <w:r w:rsidRPr="00627A9B">
        <w:rPr>
          <w:rFonts w:ascii="Arial" w:hAnsi="Arial" w:cs="Arial"/>
          <w:color w:val="000000" w:themeColor="text1"/>
        </w:rPr>
        <w:t xml:space="preserve">, M., </w:t>
      </w:r>
      <w:proofErr w:type="spellStart"/>
      <w:proofErr w:type="gramStart"/>
      <w:r w:rsidRPr="00627A9B">
        <w:rPr>
          <w:rFonts w:ascii="Arial" w:hAnsi="Arial" w:cs="Arial"/>
          <w:color w:val="000000" w:themeColor="text1"/>
        </w:rPr>
        <w:t>Schneider,J</w:t>
      </w:r>
      <w:proofErr w:type="spellEnd"/>
      <w:r w:rsidRPr="00627A9B">
        <w:rPr>
          <w:rFonts w:ascii="Arial" w:hAnsi="Arial" w:cs="Arial"/>
          <w:color w:val="000000" w:themeColor="text1"/>
        </w:rPr>
        <w:t>.</w:t>
      </w:r>
      <w:proofErr w:type="gramEnd"/>
      <w:r w:rsidRPr="00627A9B">
        <w:rPr>
          <w:rFonts w:ascii="Arial" w:hAnsi="Arial" w:cs="Arial"/>
          <w:color w:val="000000" w:themeColor="text1"/>
        </w:rPr>
        <w:t xml:space="preserve">, Chakrabarti, I., Coates, J., Daley, D., Kochhar, P., Mills, J., </w:t>
      </w:r>
      <w:proofErr w:type="spellStart"/>
      <w:r w:rsidRPr="00627A9B">
        <w:rPr>
          <w:rFonts w:ascii="Arial" w:hAnsi="Arial" w:cs="Arial"/>
          <w:color w:val="000000" w:themeColor="text1"/>
        </w:rPr>
        <w:t>Sorour</w:t>
      </w:r>
      <w:proofErr w:type="spellEnd"/>
      <w:r w:rsidRPr="00627A9B">
        <w:rPr>
          <w:rFonts w:ascii="Arial" w:hAnsi="Arial" w:cs="Arial"/>
          <w:color w:val="000000" w:themeColor="text1"/>
        </w:rPr>
        <w:t xml:space="preserve">, W., and </w:t>
      </w:r>
      <w:proofErr w:type="spellStart"/>
      <w:r w:rsidRPr="00627A9B">
        <w:rPr>
          <w:rFonts w:ascii="Arial" w:hAnsi="Arial" w:cs="Arial"/>
          <w:color w:val="000000" w:themeColor="text1"/>
        </w:rPr>
        <w:t>Sayal</w:t>
      </w:r>
      <w:proofErr w:type="spellEnd"/>
      <w:r w:rsidRPr="00627A9B">
        <w:rPr>
          <w:rFonts w:ascii="Arial" w:hAnsi="Arial" w:cs="Arial"/>
          <w:color w:val="000000" w:themeColor="text1"/>
        </w:rPr>
        <w:t xml:space="preserve">, K. (2015) ‘ Practitioner Review: pathways to Care for ADHD- A systematic Review of Barriers and Facilitators’, </w:t>
      </w:r>
      <w:r w:rsidRPr="00627A9B">
        <w:rPr>
          <w:rFonts w:ascii="Arial" w:hAnsi="Arial" w:cs="Arial"/>
          <w:i/>
          <w:iCs/>
          <w:color w:val="000000" w:themeColor="text1"/>
        </w:rPr>
        <w:t>Journal of Child Psychology and Psychiatry</w:t>
      </w:r>
      <w:r w:rsidRPr="00627A9B">
        <w:rPr>
          <w:rFonts w:ascii="Arial" w:hAnsi="Arial" w:cs="Arial"/>
          <w:color w:val="000000" w:themeColor="text1"/>
        </w:rPr>
        <w:t xml:space="preserve">, 56 (6), pp.598-617. </w:t>
      </w:r>
      <w:r w:rsidRPr="00627A9B">
        <w:rPr>
          <w:rFonts w:ascii="Arial" w:hAnsi="Arial" w:cs="Arial"/>
          <w:shd w:val="clear" w:color="auto" w:fill="FFFFFF"/>
        </w:rPr>
        <w:t>doi:10.1111/jcpp.12398</w:t>
      </w:r>
    </w:p>
    <w:p w14:paraId="4E83DA90" w14:textId="77777777" w:rsidR="00627A9B" w:rsidRPr="00627A9B" w:rsidRDefault="00627A9B" w:rsidP="00627A9B">
      <w:pPr>
        <w:spacing w:line="360" w:lineRule="auto"/>
        <w:rPr>
          <w:rFonts w:ascii="Arial" w:hAnsi="Arial" w:cs="Arial"/>
          <w:color w:val="000000" w:themeColor="text1"/>
        </w:rPr>
      </w:pPr>
    </w:p>
    <w:p w14:paraId="3364B43C" w14:textId="77777777" w:rsidR="00627A9B" w:rsidRPr="00627A9B" w:rsidRDefault="00627A9B" w:rsidP="00627A9B">
      <w:pPr>
        <w:spacing w:line="360" w:lineRule="auto"/>
        <w:rPr>
          <w:rFonts w:ascii="Arial" w:hAnsi="Arial" w:cs="Arial"/>
          <w:color w:val="000000" w:themeColor="text1"/>
        </w:rPr>
      </w:pPr>
      <w:r w:rsidRPr="00627A9B">
        <w:rPr>
          <w:rFonts w:ascii="Arial" w:hAnsi="Arial" w:cs="Arial"/>
          <w:color w:val="000000" w:themeColor="text1"/>
        </w:rPr>
        <w:t xml:space="preserve">Young, S., </w:t>
      </w:r>
      <w:proofErr w:type="spellStart"/>
      <w:r w:rsidRPr="00627A9B">
        <w:rPr>
          <w:rFonts w:ascii="Arial" w:hAnsi="Arial" w:cs="Arial"/>
          <w:color w:val="000000" w:themeColor="text1"/>
        </w:rPr>
        <w:t>Asherson</w:t>
      </w:r>
      <w:proofErr w:type="spellEnd"/>
      <w:r w:rsidRPr="00627A9B">
        <w:rPr>
          <w:rFonts w:ascii="Arial" w:hAnsi="Arial" w:cs="Arial"/>
          <w:color w:val="000000" w:themeColor="text1"/>
        </w:rPr>
        <w:t xml:space="preserve">, P., Lloyd, T., </w:t>
      </w:r>
      <w:proofErr w:type="spellStart"/>
      <w:r w:rsidRPr="00627A9B">
        <w:rPr>
          <w:rFonts w:ascii="Arial" w:hAnsi="Arial" w:cs="Arial"/>
          <w:color w:val="000000" w:themeColor="text1"/>
        </w:rPr>
        <w:t>Absound</w:t>
      </w:r>
      <w:proofErr w:type="spellEnd"/>
      <w:r w:rsidRPr="00627A9B">
        <w:rPr>
          <w:rFonts w:ascii="Arial" w:hAnsi="Arial" w:cs="Arial"/>
          <w:color w:val="000000" w:themeColor="text1"/>
        </w:rPr>
        <w:t xml:space="preserve">, M., </w:t>
      </w:r>
      <w:proofErr w:type="spellStart"/>
      <w:r w:rsidRPr="00627A9B">
        <w:rPr>
          <w:rFonts w:ascii="Arial" w:hAnsi="Arial" w:cs="Arial"/>
          <w:color w:val="000000" w:themeColor="text1"/>
        </w:rPr>
        <w:t>Arif</w:t>
      </w:r>
      <w:proofErr w:type="spellEnd"/>
      <w:r w:rsidRPr="00627A9B">
        <w:rPr>
          <w:rFonts w:ascii="Arial" w:hAnsi="Arial" w:cs="Arial"/>
          <w:color w:val="000000" w:themeColor="text1"/>
        </w:rPr>
        <w:t xml:space="preserve">, M., Colley, W.A., Cortese, S., </w:t>
      </w:r>
      <w:proofErr w:type="spellStart"/>
      <w:r w:rsidRPr="00627A9B">
        <w:rPr>
          <w:rFonts w:ascii="Arial" w:hAnsi="Arial" w:cs="Arial"/>
          <w:color w:val="000000" w:themeColor="text1"/>
        </w:rPr>
        <w:t>Cubbin</w:t>
      </w:r>
      <w:proofErr w:type="spellEnd"/>
      <w:r w:rsidRPr="00627A9B">
        <w:rPr>
          <w:rFonts w:ascii="Arial" w:hAnsi="Arial" w:cs="Arial"/>
          <w:color w:val="000000" w:themeColor="text1"/>
        </w:rPr>
        <w:t xml:space="preserve">, S., Doyle, N., </w:t>
      </w:r>
      <w:proofErr w:type="spellStart"/>
      <w:r w:rsidRPr="00627A9B">
        <w:rPr>
          <w:rFonts w:ascii="Arial" w:hAnsi="Arial" w:cs="Arial"/>
          <w:color w:val="000000" w:themeColor="text1"/>
        </w:rPr>
        <w:t>Morua</w:t>
      </w:r>
      <w:proofErr w:type="spellEnd"/>
      <w:r w:rsidRPr="00627A9B">
        <w:rPr>
          <w:rFonts w:ascii="Arial" w:hAnsi="Arial" w:cs="Arial"/>
          <w:color w:val="000000" w:themeColor="text1"/>
        </w:rPr>
        <w:t xml:space="preserve">, S.D., Ferreira- Lay, P., Gudjonsson, G., </w:t>
      </w:r>
      <w:proofErr w:type="spellStart"/>
      <w:r w:rsidRPr="00627A9B">
        <w:rPr>
          <w:rFonts w:ascii="Arial" w:hAnsi="Arial" w:cs="Arial"/>
          <w:color w:val="000000" w:themeColor="text1"/>
        </w:rPr>
        <w:t>Ivens</w:t>
      </w:r>
      <w:proofErr w:type="spellEnd"/>
      <w:r w:rsidRPr="00627A9B">
        <w:rPr>
          <w:rFonts w:ascii="Arial" w:hAnsi="Arial" w:cs="Arial"/>
          <w:color w:val="000000" w:themeColor="text1"/>
        </w:rPr>
        <w:t xml:space="preserve">, V., Jarvis, C., Lewis, A., Mason, P., Newlove-Delgado, T., Pitts, M., Read, H., Rensburg, K.V., </w:t>
      </w:r>
      <w:proofErr w:type="spellStart"/>
      <w:r w:rsidRPr="00627A9B">
        <w:rPr>
          <w:rFonts w:ascii="Arial" w:hAnsi="Arial" w:cs="Arial"/>
          <w:color w:val="000000" w:themeColor="text1"/>
        </w:rPr>
        <w:t>Zoritch</w:t>
      </w:r>
      <w:proofErr w:type="spellEnd"/>
      <w:r w:rsidRPr="00627A9B">
        <w:rPr>
          <w:rFonts w:ascii="Arial" w:hAnsi="Arial" w:cs="Arial"/>
          <w:color w:val="000000" w:themeColor="text1"/>
        </w:rPr>
        <w:t xml:space="preserve">, B., and Skirrow, C. (2021) ‘Failure of Healthcare Provision for Attention- Deficit/ Hyperactivity Disorder in the United Kingdom: A Consensus Statement’, </w:t>
      </w:r>
      <w:r w:rsidRPr="00627A9B">
        <w:rPr>
          <w:rFonts w:ascii="Arial" w:hAnsi="Arial" w:cs="Arial"/>
          <w:i/>
          <w:iCs/>
          <w:color w:val="000000" w:themeColor="text1"/>
        </w:rPr>
        <w:t>Frontiers in Psychiatry</w:t>
      </w:r>
      <w:r w:rsidRPr="00627A9B">
        <w:rPr>
          <w:rFonts w:ascii="Arial" w:hAnsi="Arial" w:cs="Arial"/>
          <w:color w:val="000000" w:themeColor="text1"/>
        </w:rPr>
        <w:t xml:space="preserve">, 12, pp. 1-16. </w:t>
      </w:r>
      <w:hyperlink r:id="rId36" w:history="1">
        <w:r w:rsidRPr="00627A9B">
          <w:rPr>
            <w:rStyle w:val="Hyperlink"/>
            <w:rFonts w:ascii="Arial" w:hAnsi="Arial" w:cs="Arial"/>
          </w:rPr>
          <w:t>https://doi.org/10.3389/fpsyt.2021.649399</w:t>
        </w:r>
      </w:hyperlink>
    </w:p>
    <w:p w14:paraId="3963272E" w14:textId="77777777" w:rsidR="00627A9B" w:rsidRPr="00627A9B" w:rsidRDefault="00627A9B" w:rsidP="00627A9B">
      <w:pPr>
        <w:pStyle w:val="NormalWeb"/>
        <w:spacing w:line="360" w:lineRule="auto"/>
        <w:ind w:left="720"/>
        <w:rPr>
          <w:rFonts w:ascii="Arial" w:hAnsi="Arial" w:cs="Arial"/>
        </w:rPr>
      </w:pPr>
    </w:p>
    <w:p w14:paraId="2BE2F132" w14:textId="77777777" w:rsidR="00627A9B" w:rsidRPr="00627A9B" w:rsidRDefault="00627A9B" w:rsidP="00627A9B">
      <w:pPr>
        <w:spacing w:line="360" w:lineRule="auto"/>
        <w:rPr>
          <w:rFonts w:ascii="Arial" w:hAnsi="Arial" w:cs="Arial"/>
          <w:color w:val="000000" w:themeColor="text1"/>
        </w:rPr>
      </w:pPr>
    </w:p>
    <w:p w14:paraId="3C4BCAB4" w14:textId="77777777" w:rsidR="00627A9B" w:rsidRPr="00627A9B" w:rsidRDefault="00627A9B" w:rsidP="00627A9B">
      <w:pPr>
        <w:spacing w:line="360" w:lineRule="auto"/>
        <w:rPr>
          <w:rFonts w:ascii="Arial" w:hAnsi="Arial" w:cs="Arial"/>
          <w:color w:val="000000" w:themeColor="text1"/>
        </w:rPr>
      </w:pPr>
    </w:p>
    <w:p w14:paraId="70D91EC1" w14:textId="77777777" w:rsidR="00627A9B" w:rsidRPr="001C3523" w:rsidRDefault="00627A9B">
      <w:pPr>
        <w:rPr>
          <w:rFonts w:ascii="Arial" w:hAnsi="Arial" w:cs="Arial"/>
          <w:color w:val="000000" w:themeColor="text1"/>
        </w:rPr>
      </w:pPr>
    </w:p>
    <w:sectPr w:rsidR="00627A9B" w:rsidRPr="001C3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902"/>
    <w:rsid w:val="00061165"/>
    <w:rsid w:val="000E3173"/>
    <w:rsid w:val="001C3523"/>
    <w:rsid w:val="002B28B0"/>
    <w:rsid w:val="0049069D"/>
    <w:rsid w:val="00502717"/>
    <w:rsid w:val="00522B7F"/>
    <w:rsid w:val="00523C1F"/>
    <w:rsid w:val="006057C3"/>
    <w:rsid w:val="00627A9B"/>
    <w:rsid w:val="006542B7"/>
    <w:rsid w:val="006D6601"/>
    <w:rsid w:val="00751902"/>
    <w:rsid w:val="00817701"/>
    <w:rsid w:val="009F271F"/>
    <w:rsid w:val="00A002DE"/>
    <w:rsid w:val="00A10BCE"/>
    <w:rsid w:val="00AD113A"/>
    <w:rsid w:val="00B76522"/>
    <w:rsid w:val="00B775C6"/>
    <w:rsid w:val="00E85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5AC0CE"/>
  <w15:chartTrackingRefBased/>
  <w15:docId w15:val="{22F084E7-2709-ED44-9421-88212EF20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9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19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19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19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19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190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90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90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90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9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19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19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19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9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9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9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9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902"/>
    <w:rPr>
      <w:rFonts w:eastAsiaTheme="majorEastAsia" w:cstheme="majorBidi"/>
      <w:color w:val="272727" w:themeColor="text1" w:themeTint="D8"/>
    </w:rPr>
  </w:style>
  <w:style w:type="paragraph" w:styleId="Title">
    <w:name w:val="Title"/>
    <w:basedOn w:val="Normal"/>
    <w:next w:val="Normal"/>
    <w:link w:val="TitleChar"/>
    <w:uiPriority w:val="10"/>
    <w:qFormat/>
    <w:rsid w:val="0075190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9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90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9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90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51902"/>
    <w:rPr>
      <w:i/>
      <w:iCs/>
      <w:color w:val="404040" w:themeColor="text1" w:themeTint="BF"/>
    </w:rPr>
  </w:style>
  <w:style w:type="paragraph" w:styleId="ListParagraph">
    <w:name w:val="List Paragraph"/>
    <w:basedOn w:val="Normal"/>
    <w:uiPriority w:val="34"/>
    <w:qFormat/>
    <w:rsid w:val="00751902"/>
    <w:pPr>
      <w:ind w:left="720"/>
      <w:contextualSpacing/>
    </w:pPr>
  </w:style>
  <w:style w:type="character" w:styleId="IntenseEmphasis">
    <w:name w:val="Intense Emphasis"/>
    <w:basedOn w:val="DefaultParagraphFont"/>
    <w:uiPriority w:val="21"/>
    <w:qFormat/>
    <w:rsid w:val="00751902"/>
    <w:rPr>
      <w:i/>
      <w:iCs/>
      <w:color w:val="0F4761" w:themeColor="accent1" w:themeShade="BF"/>
    </w:rPr>
  </w:style>
  <w:style w:type="paragraph" w:styleId="IntenseQuote">
    <w:name w:val="Intense Quote"/>
    <w:basedOn w:val="Normal"/>
    <w:next w:val="Normal"/>
    <w:link w:val="IntenseQuoteChar"/>
    <w:uiPriority w:val="30"/>
    <w:qFormat/>
    <w:rsid w:val="007519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1902"/>
    <w:rPr>
      <w:i/>
      <w:iCs/>
      <w:color w:val="0F4761" w:themeColor="accent1" w:themeShade="BF"/>
    </w:rPr>
  </w:style>
  <w:style w:type="character" w:styleId="IntenseReference">
    <w:name w:val="Intense Reference"/>
    <w:basedOn w:val="DefaultParagraphFont"/>
    <w:uiPriority w:val="32"/>
    <w:qFormat/>
    <w:rsid w:val="00751902"/>
    <w:rPr>
      <w:b/>
      <w:bCs/>
      <w:smallCaps/>
      <w:color w:val="0F4761" w:themeColor="accent1" w:themeShade="BF"/>
      <w:spacing w:val="5"/>
    </w:rPr>
  </w:style>
  <w:style w:type="character" w:styleId="Hyperlink">
    <w:name w:val="Hyperlink"/>
    <w:basedOn w:val="DefaultParagraphFont"/>
    <w:uiPriority w:val="99"/>
    <w:unhideWhenUsed/>
    <w:rsid w:val="001C3523"/>
    <w:rPr>
      <w:color w:val="467886" w:themeColor="hyperlink"/>
      <w:u w:val="single"/>
    </w:rPr>
  </w:style>
  <w:style w:type="character" w:styleId="UnresolvedMention">
    <w:name w:val="Unresolved Mention"/>
    <w:basedOn w:val="DefaultParagraphFont"/>
    <w:uiPriority w:val="99"/>
    <w:semiHidden/>
    <w:unhideWhenUsed/>
    <w:rsid w:val="001C3523"/>
    <w:rPr>
      <w:color w:val="605E5C"/>
      <w:shd w:val="clear" w:color="auto" w:fill="E1DFDD"/>
    </w:rPr>
  </w:style>
  <w:style w:type="paragraph" w:styleId="NormalWeb">
    <w:name w:val="Normal (Web)"/>
    <w:basedOn w:val="Normal"/>
    <w:uiPriority w:val="99"/>
    <w:unhideWhenUsed/>
    <w:rsid w:val="00627A9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27A9B"/>
  </w:style>
  <w:style w:type="character" w:styleId="FollowedHyperlink">
    <w:name w:val="FollowedHyperlink"/>
    <w:basedOn w:val="DefaultParagraphFont"/>
    <w:uiPriority w:val="99"/>
    <w:semiHidden/>
    <w:unhideWhenUsed/>
    <w:rsid w:val="00627A9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h.ucf.edu/wp-content/uploads/sites/27/2019/10/KWS17_Geigel.pdf" TargetMode="External"/><Relationship Id="rId18" Type="http://schemas.openxmlformats.org/officeDocument/2006/relationships/hyperlink" Target="https://doi.org/10.1111/bjep.12375" TargetMode="External"/><Relationship Id="rId26" Type="http://schemas.openxmlformats.org/officeDocument/2006/relationships/hyperlink" Target="https://doi.org/10.4102/sajpsychiatry.v28i0.1865" TargetMode="External"/><Relationship Id="rId21" Type="http://schemas.openxmlformats.org/officeDocument/2006/relationships/hyperlink" Target="https://www.mind.org.uk/information-support/drugs-and-treatments/talking-therapy-and-counselling/cognitive-behavioural-therapy-cbt/" TargetMode="External"/><Relationship Id="rId34" Type="http://schemas.openxmlformats.org/officeDocument/2006/relationships/hyperlink" Target="https://www.gov.wales/sites/default/files/publications/2024-04/220622-the-additional-learning-needs-code-for-wales-2021%20%282%29.pdf" TargetMode="External"/><Relationship Id="rId7" Type="http://schemas.openxmlformats.org/officeDocument/2006/relationships/hyperlink" Target="https://doi.org/10.3399/bjgpopen20X101043" TargetMode="External"/><Relationship Id="rId12" Type="http://schemas.openxmlformats.org/officeDocument/2006/relationships/hyperlink" Target="https://www.disabilitywales.org/neurodiversity-and-the-social-model-of-disability/" TargetMode="External"/><Relationship Id="rId17" Type="http://schemas.openxmlformats.org/officeDocument/2006/relationships/hyperlink" Target="https://doi.org/10.3389/fnhum.2019.00042" TargetMode="External"/><Relationship Id="rId25" Type="http://schemas.openxmlformats.org/officeDocument/2006/relationships/hyperlink" Target="https://www.adhdfoundation.org.uk/wp-content/uploads/2022/05/ADHD_FOUND_Takeda_ParentBooklet_May22_2.pdf" TargetMode="External"/><Relationship Id="rId33" Type="http://schemas.openxmlformats.org/officeDocument/2006/relationships/hyperlink" Target="https://www.gov.wales/additional-learning-needs-transformation-programme-frequently-asked-questions-html"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hduhb.nhs.wales/healthcare/services-and-teams/adhd/children-adhd/" TargetMode="External"/><Relationship Id="rId20" Type="http://schemas.openxmlformats.org/officeDocument/2006/relationships/hyperlink" Target="https://childmind.org/article/how-to-get-an-adhd-diagnosis/" TargetMode="External"/><Relationship Id="rId29" Type="http://schemas.openxmlformats.org/officeDocument/2006/relationships/hyperlink" Target="http://dx.doi.org/10.3390/healthcare7030102" TargetMode="External"/><Relationship Id="rId1" Type="http://schemas.openxmlformats.org/officeDocument/2006/relationships/styles" Target="styles.xml"/><Relationship Id="rId6" Type="http://schemas.openxmlformats.org/officeDocument/2006/relationships/hyperlink" Target="https://add.org/adhd-types/" TargetMode="External"/><Relationship Id="rId11" Type="http://schemas.openxmlformats.org/officeDocument/2006/relationships/hyperlink" Target="https://www.devon.gov.uk/equality/home/disability/social-model#:~:text=The%20social%20model%20of%20disability,the%20social%20model%20of%20disability" TargetMode="External"/><Relationship Id="rId24" Type="http://schemas.openxmlformats.org/officeDocument/2006/relationships/hyperlink" Target="https://111.wales.nhs.uk/encyclopaedia/a/article/adhd" TargetMode="External"/><Relationship Id="rId32" Type="http://schemas.openxmlformats.org/officeDocument/2006/relationships/hyperlink" Target="https://www.gov.wales/sites/default/files/publications/2018-03/screening-assessment-and-intervention-identifying-screening-assessment-and-intervention-methods-for-learners-with-specific-learning-difficulties.pdf" TargetMode="External"/><Relationship Id="rId37" Type="http://schemas.openxmlformats.org/officeDocument/2006/relationships/fontTable" Target="fontTable.xml"/><Relationship Id="rId5" Type="http://schemas.openxmlformats.org/officeDocument/2006/relationships/hyperlink" Target="https://www.adhdfoundation.org.uk/wp-content/uploads/2022/03/Teaching-and-Managing-Students-with-ADHD.pdf" TargetMode="External"/><Relationship Id="rId15" Type="http://schemas.openxmlformats.org/officeDocument/2006/relationships/hyperlink" Target="https://doi.org/10.1080/13632752.2015.1120055" TargetMode="External"/><Relationship Id="rId23" Type="http://schemas.openxmlformats.org/officeDocument/2006/relationships/hyperlink" Target="https://www.nhs.uk/conditions/adhd-children-teenagers/" TargetMode="External"/><Relationship Id="rId28" Type="http://schemas.openxmlformats.org/officeDocument/2006/relationships/hyperlink" Target="https://doi.org/10.1007/s00787-024-02590-9" TargetMode="External"/><Relationship Id="rId36" Type="http://schemas.openxmlformats.org/officeDocument/2006/relationships/hyperlink" Target="https://doi.org/10.3389/fpsyt.2021.649399" TargetMode="External"/><Relationship Id="rId10" Type="http://schemas.openxmlformats.org/officeDocument/2006/relationships/hyperlink" Target="https://doi.org/10.1080/08856257.2023.2185860" TargetMode="External"/><Relationship Id="rId19" Type="http://schemas.openxmlformats.org/officeDocument/2006/relationships/hyperlink" Target="https://www.mayoclinic.org/diseases-conditions/adhd/symptoms-causes/syc-20350889" TargetMode="External"/><Relationship Id="rId31" Type="http://schemas.openxmlformats.org/officeDocument/2006/relationships/hyperlink" Target="https://doi.org/10.1177/27546330241274664" TargetMode="External"/><Relationship Id="rId4" Type="http://schemas.openxmlformats.org/officeDocument/2006/relationships/hyperlink" Target="https://www.accesstherapy.ca/adhd-therapy" TargetMode="External"/><Relationship Id="rId9" Type="http://schemas.openxmlformats.org/officeDocument/2006/relationships/hyperlink" Target="https://www.childcomwales.org.uk/wp-content/uploads/2022/06/RightWay-AdditionalLearningNeeds-1.pdf" TargetMode="External"/><Relationship Id="rId14" Type="http://schemas.openxmlformats.org/officeDocument/2006/relationships/hyperlink" Target="https://www.gosh.nhs.uk/conditions-and-treatments/general-medical-conditions/attention-deficit-hyperactivity-disorder-adhd/" TargetMode="External"/><Relationship Id="rId22" Type="http://schemas.openxmlformats.org/officeDocument/2006/relationships/hyperlink" Target="https://www.nimh.nih.gov/sites/default/files/documents/health/publications/adhd-2024.pdf" TargetMode="External"/><Relationship Id="rId27" Type="http://schemas.openxmlformats.org/officeDocument/2006/relationships/hyperlink" Target="https://research.senedd.wales/research-articles/the-growing-demand-for-adhd-and-autism-assessments-in-wales/#:~:text=The%20data%20available%20suggests%20that,for%20children%20and%20young%20people" TargetMode="External"/><Relationship Id="rId30" Type="http://schemas.openxmlformats.org/officeDocument/2006/relationships/hyperlink" Target="https://social.desa.un.org/issues/disability/crpd/convention-on-the-rights-of-persons-with-disabilities-crpd" TargetMode="External"/><Relationship Id="rId35" Type="http://schemas.openxmlformats.org/officeDocument/2006/relationships/hyperlink" Target="https://www.gov.wales/137-million-transform-services-and-cut-adhd-and-autism-waiting-times" TargetMode="External"/><Relationship Id="rId8" Type="http://schemas.openxmlformats.org/officeDocument/2006/relationships/hyperlink" Target="https://www.cdc.gov/adhd/treatment/index.html"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13</Pages>
  <Words>3946</Words>
  <Characters>22497</Characters>
  <Application>Microsoft Office Word</Application>
  <DocSecurity>0</DocSecurity>
  <Lines>187</Lines>
  <Paragraphs>52</Paragraphs>
  <ScaleCrop>false</ScaleCrop>
  <Company/>
  <LinksUpToDate>false</LinksUpToDate>
  <CharactersWithSpaces>26391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Lloyd (2305354)</dc:creator>
  <cp:keywords/>
  <dc:description/>
  <cp:lastModifiedBy>Alysha Lloyd (2305354)</cp:lastModifiedBy>
  <cp:revision>3</cp:revision>
  <cp:lastPrinted>2025-05-12T15:25:00Z</cp:lastPrinted>
  <dcterms:created xsi:type="dcterms:W3CDTF">2025-05-12T20:56:00Z</dcterms:created>
  <dcterms:modified xsi:type="dcterms:W3CDTF">2025-05-12T20:57:00Z</dcterms:modified>
</cp:coreProperties>
</file>