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98F55" w14:textId="60DE4105" w:rsidR="006E03C6" w:rsidRPr="00A316A4" w:rsidRDefault="002B7A10" w:rsidP="00A316A4">
      <w:pPr>
        <w:jc w:val="center"/>
        <w:rPr>
          <w:sz w:val="40"/>
          <w:szCs w:val="40"/>
        </w:rPr>
      </w:pPr>
      <w:r w:rsidRPr="00A316A4">
        <w:rPr>
          <w:sz w:val="40"/>
          <w:szCs w:val="40"/>
        </w:rPr>
        <w:t>ASSESTMENT 1</w:t>
      </w:r>
    </w:p>
    <w:p w14:paraId="49714B09" w14:textId="316D1D75" w:rsidR="002B7A10" w:rsidRPr="00A316A4" w:rsidRDefault="00A316A4" w:rsidP="00A316A4">
      <w:pPr>
        <w:jc w:val="center"/>
        <w:rPr>
          <w:sz w:val="40"/>
          <w:szCs w:val="40"/>
        </w:rPr>
      </w:pPr>
      <w:r w:rsidRPr="00A316A4">
        <w:rPr>
          <w:sz w:val="40"/>
          <w:szCs w:val="40"/>
        </w:rPr>
        <w:t>PUBLIC SERVICE PORTOFOLIO</w:t>
      </w:r>
    </w:p>
    <w:p w14:paraId="4FD11A1D" w14:textId="420FDCA8" w:rsidR="00A316A4" w:rsidRDefault="00A316A4" w:rsidP="00A316A4">
      <w:pPr>
        <w:jc w:val="center"/>
        <w:rPr>
          <w:sz w:val="40"/>
          <w:szCs w:val="40"/>
        </w:rPr>
      </w:pPr>
      <w:r w:rsidRPr="00A316A4">
        <w:rPr>
          <w:sz w:val="40"/>
          <w:szCs w:val="40"/>
        </w:rPr>
        <w:t>BMPS4009&amp; BMPL4007</w:t>
      </w:r>
    </w:p>
    <w:p w14:paraId="7590F9FC" w14:textId="3EFC10AA" w:rsidR="00A316A4" w:rsidRDefault="00D30E2D" w:rsidP="00A316A4">
      <w:pPr>
        <w:jc w:val="center"/>
        <w:rPr>
          <w:sz w:val="40"/>
          <w:szCs w:val="40"/>
        </w:rPr>
      </w:pPr>
      <w:r>
        <w:rPr>
          <w:sz w:val="40"/>
          <w:szCs w:val="40"/>
        </w:rPr>
        <w:t xml:space="preserve">Student name: Constantin </w:t>
      </w:r>
      <w:r w:rsidR="00942E77">
        <w:rPr>
          <w:sz w:val="40"/>
          <w:szCs w:val="40"/>
        </w:rPr>
        <w:t xml:space="preserve">Matevici </w:t>
      </w:r>
    </w:p>
    <w:p w14:paraId="23742CA7" w14:textId="28425860" w:rsidR="00A316A4" w:rsidRDefault="00942E77" w:rsidP="00A316A4">
      <w:pPr>
        <w:jc w:val="center"/>
        <w:rPr>
          <w:sz w:val="40"/>
          <w:szCs w:val="40"/>
        </w:rPr>
      </w:pPr>
      <w:r>
        <w:rPr>
          <w:sz w:val="40"/>
          <w:szCs w:val="40"/>
        </w:rPr>
        <w:t>Student ID:</w:t>
      </w:r>
      <w:r w:rsidR="00FE6EA9">
        <w:rPr>
          <w:sz w:val="40"/>
          <w:szCs w:val="40"/>
        </w:rPr>
        <w:t>2133059</w:t>
      </w:r>
    </w:p>
    <w:p w14:paraId="04B8A5B5" w14:textId="3AB9B5C5" w:rsidR="00A316A4" w:rsidRDefault="00A316A4" w:rsidP="00A316A4">
      <w:pPr>
        <w:jc w:val="center"/>
        <w:rPr>
          <w:sz w:val="40"/>
          <w:szCs w:val="40"/>
        </w:rPr>
      </w:pPr>
    </w:p>
    <w:p w14:paraId="017F1612" w14:textId="037E594E" w:rsidR="00A316A4" w:rsidRDefault="00A316A4" w:rsidP="00A316A4">
      <w:pPr>
        <w:jc w:val="center"/>
        <w:rPr>
          <w:sz w:val="40"/>
          <w:szCs w:val="40"/>
        </w:rPr>
      </w:pPr>
    </w:p>
    <w:p w14:paraId="2134B19F" w14:textId="7D8EED25" w:rsidR="00A316A4" w:rsidRDefault="00A316A4" w:rsidP="00A316A4">
      <w:pPr>
        <w:jc w:val="center"/>
        <w:rPr>
          <w:sz w:val="40"/>
          <w:szCs w:val="40"/>
        </w:rPr>
      </w:pPr>
    </w:p>
    <w:p w14:paraId="6F2C90D3" w14:textId="1BBCD1EF" w:rsidR="00A316A4" w:rsidRDefault="00A316A4" w:rsidP="00A316A4">
      <w:pPr>
        <w:jc w:val="center"/>
        <w:rPr>
          <w:sz w:val="40"/>
          <w:szCs w:val="40"/>
        </w:rPr>
      </w:pPr>
    </w:p>
    <w:p w14:paraId="35CE8B3A" w14:textId="4FBFFBE6" w:rsidR="00A316A4" w:rsidRDefault="00A316A4" w:rsidP="00A316A4">
      <w:pPr>
        <w:jc w:val="center"/>
        <w:rPr>
          <w:sz w:val="40"/>
          <w:szCs w:val="40"/>
        </w:rPr>
      </w:pPr>
    </w:p>
    <w:p w14:paraId="132F7981" w14:textId="1F550043" w:rsidR="00A316A4" w:rsidRDefault="00A316A4" w:rsidP="00A316A4">
      <w:pPr>
        <w:jc w:val="center"/>
        <w:rPr>
          <w:sz w:val="40"/>
          <w:szCs w:val="40"/>
        </w:rPr>
      </w:pPr>
    </w:p>
    <w:p w14:paraId="1AF7DF3C" w14:textId="323BD2EB" w:rsidR="00A316A4" w:rsidRDefault="00A316A4" w:rsidP="00A316A4">
      <w:pPr>
        <w:jc w:val="center"/>
        <w:rPr>
          <w:sz w:val="40"/>
          <w:szCs w:val="40"/>
        </w:rPr>
      </w:pPr>
    </w:p>
    <w:p w14:paraId="3C175E35" w14:textId="6785F31D" w:rsidR="00A316A4" w:rsidRDefault="00A316A4" w:rsidP="00A316A4">
      <w:pPr>
        <w:jc w:val="center"/>
        <w:rPr>
          <w:sz w:val="40"/>
          <w:szCs w:val="40"/>
        </w:rPr>
      </w:pPr>
    </w:p>
    <w:p w14:paraId="18CC93E7" w14:textId="7B52BBC3" w:rsidR="00A316A4" w:rsidRDefault="00A316A4" w:rsidP="00A316A4">
      <w:pPr>
        <w:jc w:val="center"/>
        <w:rPr>
          <w:sz w:val="40"/>
          <w:szCs w:val="40"/>
        </w:rPr>
      </w:pPr>
    </w:p>
    <w:p w14:paraId="2FFA268B" w14:textId="2AA58255" w:rsidR="00A316A4" w:rsidRDefault="00A316A4" w:rsidP="00A316A4">
      <w:pPr>
        <w:jc w:val="center"/>
        <w:rPr>
          <w:sz w:val="40"/>
          <w:szCs w:val="40"/>
        </w:rPr>
      </w:pPr>
    </w:p>
    <w:p w14:paraId="2A85B692" w14:textId="66B9C1A6" w:rsidR="00A316A4" w:rsidRDefault="00A316A4" w:rsidP="00A316A4">
      <w:pPr>
        <w:jc w:val="center"/>
        <w:rPr>
          <w:sz w:val="40"/>
          <w:szCs w:val="40"/>
        </w:rPr>
      </w:pPr>
    </w:p>
    <w:p w14:paraId="7F46E97F" w14:textId="5E78B86D" w:rsidR="00A316A4" w:rsidRDefault="00A316A4" w:rsidP="00A316A4">
      <w:pPr>
        <w:jc w:val="center"/>
        <w:rPr>
          <w:sz w:val="40"/>
          <w:szCs w:val="40"/>
        </w:rPr>
      </w:pPr>
    </w:p>
    <w:p w14:paraId="58482136" w14:textId="622EF8DF" w:rsidR="00A316A4" w:rsidRDefault="00A316A4" w:rsidP="00A316A4">
      <w:pPr>
        <w:jc w:val="center"/>
        <w:rPr>
          <w:sz w:val="40"/>
          <w:szCs w:val="40"/>
        </w:rPr>
      </w:pPr>
    </w:p>
    <w:p w14:paraId="3F0E5E33" w14:textId="2540A68B" w:rsidR="00A316A4" w:rsidRDefault="00A316A4" w:rsidP="00A316A4">
      <w:pPr>
        <w:jc w:val="center"/>
        <w:rPr>
          <w:sz w:val="40"/>
          <w:szCs w:val="40"/>
        </w:rPr>
      </w:pPr>
    </w:p>
    <w:p w14:paraId="3C41D812" w14:textId="450AFF82" w:rsidR="00A316A4" w:rsidRDefault="00A316A4" w:rsidP="00A316A4">
      <w:pPr>
        <w:jc w:val="center"/>
        <w:rPr>
          <w:sz w:val="40"/>
          <w:szCs w:val="40"/>
        </w:rPr>
      </w:pPr>
    </w:p>
    <w:p w14:paraId="1C62BC51" w14:textId="5ED763B6" w:rsidR="00A316A4" w:rsidRDefault="00A316A4" w:rsidP="00A316A4">
      <w:pPr>
        <w:jc w:val="center"/>
        <w:rPr>
          <w:sz w:val="40"/>
          <w:szCs w:val="40"/>
        </w:rPr>
      </w:pPr>
      <w:r>
        <w:rPr>
          <w:sz w:val="40"/>
          <w:szCs w:val="40"/>
        </w:rPr>
        <w:lastRenderedPageBreak/>
        <w:t>TASK 1</w:t>
      </w:r>
    </w:p>
    <w:p w14:paraId="08191E4E" w14:textId="46AC3A00" w:rsidR="00A316A4" w:rsidRDefault="00A316A4" w:rsidP="00A316A4">
      <w:pPr>
        <w:jc w:val="center"/>
        <w:rPr>
          <w:sz w:val="40"/>
          <w:szCs w:val="40"/>
        </w:rPr>
      </w:pPr>
    </w:p>
    <w:p w14:paraId="2D040F6B" w14:textId="77777777" w:rsidR="003F2F5D" w:rsidRPr="003F2F5D" w:rsidRDefault="003F2F5D" w:rsidP="00772523">
      <w:pPr>
        <w:rPr>
          <w:rFonts w:ascii="Arial" w:hAnsi="Arial" w:cs="Arial"/>
          <w:sz w:val="24"/>
          <w:szCs w:val="24"/>
        </w:rPr>
      </w:pPr>
      <w:r w:rsidRPr="003F2F5D">
        <w:rPr>
          <w:rFonts w:ascii="Arial" w:hAnsi="Arial" w:cs="Arial"/>
          <w:sz w:val="24"/>
          <w:szCs w:val="24"/>
        </w:rPr>
        <w:t xml:space="preserve">Study skills are all the students which are used by all students for effectively formulating the study, no matter what subjective area is meant to be explored here. All students are associated with particular skills. It is all about to recognise, develop as well as to refine it in order to use the while ensuring its effectiveness (Tulis, Steuer, and Dresel, 2018). The preparation for the skills required to have the proper time management as well as at the proper time needs to be set based on the preparation. </w:t>
      </w:r>
    </w:p>
    <w:p w14:paraId="5839FD85" w14:textId="423C9118" w:rsidR="00A316A4" w:rsidRPr="00772523" w:rsidRDefault="00A316A4" w:rsidP="00772523">
      <w:pPr>
        <w:rPr>
          <w:rFonts w:ascii="Arial" w:hAnsi="Arial" w:cs="Arial"/>
          <w:sz w:val="24"/>
          <w:szCs w:val="24"/>
        </w:rPr>
      </w:pPr>
    </w:p>
    <w:p w14:paraId="2D231604" w14:textId="77777777" w:rsidR="003F2F5D" w:rsidRPr="003F2F5D" w:rsidRDefault="003F2F5D" w:rsidP="00772523">
      <w:pPr>
        <w:rPr>
          <w:rFonts w:ascii="Arial" w:hAnsi="Arial" w:cs="Arial"/>
          <w:sz w:val="24"/>
          <w:szCs w:val="24"/>
        </w:rPr>
      </w:pPr>
      <w:r w:rsidRPr="003F2F5D">
        <w:rPr>
          <w:rFonts w:ascii="Arial" w:hAnsi="Arial" w:cs="Arial"/>
          <w:sz w:val="24"/>
          <w:szCs w:val="24"/>
        </w:rPr>
        <w:t xml:space="preserve">According to Alhammad, and Ku, (2019) in grade 6, it has to be started for the sake of getting to be prepared for getting high marks in higher education. For higher education in the present era, there are multiple challenges have been identified in preparing for higher education as well. These educational challenges might be including mental health along with personal values as well. Based on the conquered challenges which are stand in a particular way like roadblocks, refusing in order to be allowed a student to a creak the student educational positions (Bailey, and Belfield 2019). Here e-learning is contributing to an effective place where a student through the case of the internet sources the student can pursue their educational goal as well. </w:t>
      </w:r>
    </w:p>
    <w:p w14:paraId="64F670C8" w14:textId="77777777" w:rsidR="003F2F5D" w:rsidRPr="003F2F5D" w:rsidRDefault="003F2F5D" w:rsidP="00772523">
      <w:pPr>
        <w:rPr>
          <w:rFonts w:ascii="Arial" w:hAnsi="Arial" w:cs="Arial"/>
          <w:sz w:val="24"/>
          <w:szCs w:val="24"/>
        </w:rPr>
      </w:pPr>
      <w:r w:rsidRPr="003F2F5D">
        <w:rPr>
          <w:rFonts w:ascii="Arial" w:hAnsi="Arial" w:cs="Arial"/>
          <w:sz w:val="24"/>
          <w:szCs w:val="24"/>
        </w:rPr>
        <w:t xml:space="preserve">According to Mayer, (2020) eLearning is referred to as an educational system where the instructors are leveraged by the electronic technology in order to facilitate learning and to enable the students to be aware of the current going trends in the education. In line with this, it has been noted that the students are allowed to access the learning content through the use or the involvement of the computer. In 2022 e-learning has been dictated as the most used method in the educational era which has been found interlinked with self-learning as well. </w:t>
      </w:r>
    </w:p>
    <w:p w14:paraId="6EE7FA8D" w14:textId="739E7284" w:rsidR="00772523" w:rsidRPr="00772523" w:rsidRDefault="00772523" w:rsidP="00772523">
      <w:pPr>
        <w:rPr>
          <w:rFonts w:ascii="Arial" w:hAnsi="Arial" w:cs="Arial"/>
          <w:sz w:val="24"/>
          <w:szCs w:val="24"/>
        </w:rPr>
      </w:pPr>
      <w:r w:rsidRPr="00772523">
        <w:rPr>
          <w:rFonts w:ascii="Arial" w:hAnsi="Arial" w:cs="Arial"/>
          <w:sz w:val="24"/>
          <w:szCs w:val="24"/>
        </w:rPr>
        <w:t>I have uploaded this on Turnitin to get check the similarity score of the done work. In this response, I have scored the 0% which has dictated that I have not copied the other’s work. I have simply followed the academic integrity and while being aware of the research misconduct (Appendix 1)</w:t>
      </w:r>
    </w:p>
    <w:p w14:paraId="3F4A5DE5" w14:textId="77777777" w:rsidR="00772523" w:rsidRPr="00772523" w:rsidRDefault="00772523" w:rsidP="00772523">
      <w:pPr>
        <w:rPr>
          <w:sz w:val="40"/>
          <w:szCs w:val="40"/>
        </w:rPr>
      </w:pPr>
      <w:r w:rsidRPr="00772523">
        <w:rPr>
          <w:rFonts w:ascii="Arial" w:hAnsi="Arial" w:cs="Arial"/>
          <w:sz w:val="24"/>
          <w:szCs w:val="24"/>
        </w:rPr>
        <w:t>I simply used the phenomenon of the invented authors while giving them a credit in the form of a proper citation and with this performance. I would like to score myself as a high, as for me it is a great achievement to have this score in the case of the academic opportunity or to follow the academic standers.</w:t>
      </w:r>
      <w:r w:rsidRPr="00772523">
        <w:rPr>
          <w:sz w:val="40"/>
          <w:szCs w:val="40"/>
        </w:rPr>
        <w:t xml:space="preserve">   </w:t>
      </w:r>
    </w:p>
    <w:p w14:paraId="289723D5" w14:textId="77777777" w:rsidR="003F2F5D" w:rsidRDefault="003F2F5D" w:rsidP="00A316A4">
      <w:pPr>
        <w:jc w:val="center"/>
        <w:rPr>
          <w:sz w:val="40"/>
          <w:szCs w:val="40"/>
        </w:rPr>
      </w:pPr>
    </w:p>
    <w:p w14:paraId="15A39033" w14:textId="77777777" w:rsidR="00E434BE" w:rsidRDefault="00E434BE" w:rsidP="00A316A4">
      <w:pPr>
        <w:jc w:val="center"/>
        <w:rPr>
          <w:sz w:val="40"/>
          <w:szCs w:val="40"/>
        </w:rPr>
      </w:pPr>
    </w:p>
    <w:p w14:paraId="0247EF79" w14:textId="4CBC5EFA" w:rsidR="00A316A4" w:rsidRDefault="00A316A4" w:rsidP="00A506C4">
      <w:pPr>
        <w:rPr>
          <w:sz w:val="40"/>
          <w:szCs w:val="40"/>
        </w:rPr>
      </w:pPr>
      <w:r>
        <w:rPr>
          <w:sz w:val="40"/>
          <w:szCs w:val="40"/>
        </w:rPr>
        <w:lastRenderedPageBreak/>
        <w:t>TASK 2</w:t>
      </w:r>
      <w:r w:rsidR="00A506C4">
        <w:rPr>
          <w:sz w:val="40"/>
          <w:szCs w:val="40"/>
        </w:rPr>
        <w:t xml:space="preserve"> (mind map)</w:t>
      </w:r>
    </w:p>
    <w:p w14:paraId="26429445" w14:textId="43DD59E0" w:rsidR="00E434BE" w:rsidRDefault="00A506C4" w:rsidP="00A316A4">
      <w:pPr>
        <w:jc w:val="center"/>
        <w:rPr>
          <w:sz w:val="40"/>
          <w:szCs w:val="40"/>
        </w:rPr>
      </w:pPr>
      <w:r>
        <w:rPr>
          <w:noProof/>
        </w:rPr>
        <w:drawing>
          <wp:inline distT="0" distB="0" distL="0" distR="0" wp14:anchorId="1DCDAC10" wp14:editId="11020E58">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57C9B61" w14:textId="77777777" w:rsidR="00A506C4" w:rsidRDefault="00A506C4" w:rsidP="00A316A4">
      <w:pPr>
        <w:jc w:val="center"/>
        <w:rPr>
          <w:sz w:val="40"/>
          <w:szCs w:val="40"/>
        </w:rPr>
      </w:pPr>
    </w:p>
    <w:p w14:paraId="580D6E85" w14:textId="77777777" w:rsidR="00A506C4" w:rsidRDefault="00A506C4" w:rsidP="00A316A4">
      <w:pPr>
        <w:jc w:val="center"/>
        <w:rPr>
          <w:sz w:val="40"/>
          <w:szCs w:val="40"/>
        </w:rPr>
      </w:pPr>
    </w:p>
    <w:p w14:paraId="76552932" w14:textId="77777777" w:rsidR="00A506C4" w:rsidRDefault="00A506C4" w:rsidP="00A316A4">
      <w:pPr>
        <w:jc w:val="center"/>
        <w:rPr>
          <w:sz w:val="40"/>
          <w:szCs w:val="40"/>
        </w:rPr>
      </w:pPr>
    </w:p>
    <w:p w14:paraId="591E3905" w14:textId="77777777" w:rsidR="00A506C4" w:rsidRDefault="00A506C4" w:rsidP="00A316A4">
      <w:pPr>
        <w:jc w:val="center"/>
        <w:rPr>
          <w:sz w:val="40"/>
          <w:szCs w:val="40"/>
        </w:rPr>
      </w:pPr>
    </w:p>
    <w:p w14:paraId="42DBBD5E" w14:textId="77777777" w:rsidR="00A506C4" w:rsidRDefault="00A506C4" w:rsidP="00A316A4">
      <w:pPr>
        <w:jc w:val="center"/>
        <w:rPr>
          <w:sz w:val="40"/>
          <w:szCs w:val="40"/>
        </w:rPr>
      </w:pPr>
    </w:p>
    <w:p w14:paraId="3099E72B" w14:textId="77777777" w:rsidR="00A506C4" w:rsidRDefault="00A506C4" w:rsidP="00A316A4">
      <w:pPr>
        <w:jc w:val="center"/>
        <w:rPr>
          <w:sz w:val="40"/>
          <w:szCs w:val="40"/>
        </w:rPr>
      </w:pPr>
    </w:p>
    <w:p w14:paraId="6DC70B02" w14:textId="77777777" w:rsidR="00A506C4" w:rsidRDefault="00A506C4" w:rsidP="00A316A4">
      <w:pPr>
        <w:jc w:val="center"/>
        <w:rPr>
          <w:sz w:val="40"/>
          <w:szCs w:val="40"/>
        </w:rPr>
      </w:pPr>
    </w:p>
    <w:p w14:paraId="3F4F76D4" w14:textId="77777777" w:rsidR="00A506C4" w:rsidRDefault="00A506C4" w:rsidP="00A316A4">
      <w:pPr>
        <w:jc w:val="center"/>
        <w:rPr>
          <w:sz w:val="40"/>
          <w:szCs w:val="40"/>
        </w:rPr>
      </w:pPr>
    </w:p>
    <w:p w14:paraId="04AEBFD8" w14:textId="77777777" w:rsidR="00A506C4" w:rsidRDefault="00A506C4" w:rsidP="00A316A4">
      <w:pPr>
        <w:jc w:val="center"/>
        <w:rPr>
          <w:sz w:val="40"/>
          <w:szCs w:val="40"/>
        </w:rPr>
      </w:pPr>
    </w:p>
    <w:p w14:paraId="5D7B0C01" w14:textId="77777777" w:rsidR="00A506C4" w:rsidRDefault="00A506C4" w:rsidP="00A316A4">
      <w:pPr>
        <w:jc w:val="center"/>
        <w:rPr>
          <w:sz w:val="40"/>
          <w:szCs w:val="40"/>
        </w:rPr>
      </w:pPr>
    </w:p>
    <w:p w14:paraId="1259799F" w14:textId="77777777" w:rsidR="00A506C4" w:rsidRDefault="00A506C4" w:rsidP="00A316A4">
      <w:pPr>
        <w:jc w:val="center"/>
        <w:rPr>
          <w:sz w:val="40"/>
          <w:szCs w:val="40"/>
        </w:rPr>
      </w:pPr>
    </w:p>
    <w:p w14:paraId="20F16239" w14:textId="7C9971D1" w:rsidR="00A506C4" w:rsidRDefault="00A316A4" w:rsidP="007E3ACD">
      <w:pPr>
        <w:jc w:val="center"/>
        <w:rPr>
          <w:sz w:val="40"/>
          <w:szCs w:val="40"/>
        </w:rPr>
      </w:pPr>
      <w:r>
        <w:rPr>
          <w:sz w:val="40"/>
          <w:szCs w:val="40"/>
        </w:rPr>
        <w:lastRenderedPageBreak/>
        <w:t>TASK 3</w:t>
      </w:r>
      <w:r w:rsidR="007E3ACD">
        <w:rPr>
          <w:sz w:val="40"/>
          <w:szCs w:val="40"/>
        </w:rPr>
        <w:t xml:space="preserve"> Video Presentation </w:t>
      </w:r>
    </w:p>
    <w:p w14:paraId="25B062BA" w14:textId="4832B16E" w:rsidR="00660386" w:rsidRDefault="00FE6EA9" w:rsidP="007E3ACD">
      <w:pPr>
        <w:jc w:val="center"/>
        <w:rPr>
          <w:sz w:val="40"/>
          <w:szCs w:val="40"/>
        </w:rPr>
      </w:pPr>
      <w:hyperlink r:id="rId10" w:history="1">
        <w:r w:rsidR="009A2606" w:rsidRPr="007C29CC">
          <w:rPr>
            <w:rStyle w:val="Hyperlink"/>
            <w:sz w:val="40"/>
            <w:szCs w:val="40"/>
          </w:rPr>
          <w:t>https://1drv.ms/v/s!ArFTZlkUGRkCjxi2qtM8USzFYUoU</w:t>
        </w:r>
      </w:hyperlink>
      <w:r w:rsidR="009A2606">
        <w:rPr>
          <w:sz w:val="40"/>
          <w:szCs w:val="40"/>
        </w:rPr>
        <w:t xml:space="preserve"> (VIDEO LINK 1 ONE DRIVE)</w:t>
      </w:r>
    </w:p>
    <w:p w14:paraId="7D61D47F" w14:textId="77777777" w:rsidR="009A2606" w:rsidRDefault="009A2606" w:rsidP="007E3ACD">
      <w:pPr>
        <w:jc w:val="center"/>
        <w:rPr>
          <w:sz w:val="40"/>
          <w:szCs w:val="40"/>
        </w:rPr>
      </w:pPr>
    </w:p>
    <w:p w14:paraId="347C3EB5" w14:textId="77777777" w:rsidR="00660386" w:rsidRPr="00660386" w:rsidRDefault="00660386" w:rsidP="00660386">
      <w:pPr>
        <w:spacing w:line="360" w:lineRule="auto"/>
        <w:rPr>
          <w:rFonts w:ascii="Arial" w:hAnsi="Arial" w:cs="Arial"/>
          <w:sz w:val="24"/>
          <w:szCs w:val="24"/>
        </w:rPr>
      </w:pPr>
      <w:r w:rsidRPr="00660386">
        <w:rPr>
          <w:rFonts w:ascii="Arial" w:hAnsi="Arial" w:cs="Arial"/>
          <w:sz w:val="24"/>
          <w:szCs w:val="24"/>
        </w:rPr>
        <w:t>Slide 1</w:t>
      </w:r>
    </w:p>
    <w:p w14:paraId="1D7E6EA9" w14:textId="77777777" w:rsidR="00660386" w:rsidRPr="00660386" w:rsidRDefault="00660386" w:rsidP="00660386">
      <w:pPr>
        <w:spacing w:line="360" w:lineRule="auto"/>
        <w:rPr>
          <w:rFonts w:ascii="Arial" w:hAnsi="Arial" w:cs="Arial"/>
          <w:sz w:val="24"/>
          <w:szCs w:val="24"/>
        </w:rPr>
      </w:pPr>
    </w:p>
    <w:p w14:paraId="1668191F" w14:textId="77777777" w:rsidR="00660386" w:rsidRPr="00660386" w:rsidRDefault="00D30E2D" w:rsidP="00660386">
      <w:pPr>
        <w:spacing w:line="360" w:lineRule="auto"/>
        <w:jc w:val="center"/>
        <w:rPr>
          <w:rFonts w:ascii="Arial" w:hAnsi="Arial" w:cs="Arial"/>
          <w:sz w:val="24"/>
          <w:szCs w:val="24"/>
        </w:rPr>
      </w:pPr>
      <w:r w:rsidRPr="00660386">
        <w:rPr>
          <w:rFonts w:ascii="Arial" w:hAnsi="Arial" w:cs="Arial"/>
          <w:noProof/>
          <w:sz w:val="24"/>
          <w:szCs w:val="24"/>
        </w:rPr>
      </w:r>
      <w:r w:rsidR="00D30E2D" w:rsidRPr="00660386">
        <w:rPr>
          <w:rFonts w:ascii="Arial" w:hAnsi="Arial" w:cs="Arial"/>
          <w:noProof/>
          <w:sz w:val="24"/>
          <w:szCs w:val="24"/>
        </w:rPr>
        <w:object w:dxaOrig="7200" w:dyaOrig="4056" w14:anchorId="523A26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5" DrawAspect="Content" ObjectID="_1717002944" r:id="rId12"/>
        </w:object>
      </w:r>
    </w:p>
    <w:p w14:paraId="329877EE" w14:textId="77777777" w:rsidR="00660386" w:rsidRPr="00660386" w:rsidRDefault="00660386" w:rsidP="00660386">
      <w:pPr>
        <w:spacing w:line="360" w:lineRule="auto"/>
        <w:jc w:val="center"/>
        <w:rPr>
          <w:rFonts w:ascii="Arial" w:hAnsi="Arial" w:cs="Arial"/>
          <w:sz w:val="24"/>
          <w:szCs w:val="24"/>
        </w:rPr>
      </w:pPr>
    </w:p>
    <w:p w14:paraId="1E3DABBF" w14:textId="77777777" w:rsidR="00660386" w:rsidRPr="00660386" w:rsidRDefault="00660386" w:rsidP="00660386">
      <w:pPr>
        <w:autoSpaceDE w:val="0"/>
        <w:autoSpaceDN w:val="0"/>
        <w:adjustRightInd w:val="0"/>
        <w:spacing w:after="0" w:line="240" w:lineRule="auto"/>
        <w:jc w:val="both"/>
        <w:rPr>
          <w:rFonts w:ascii="Arial" w:hAnsi="Arial" w:cs="Arial"/>
          <w:kern w:val="24"/>
          <w:sz w:val="24"/>
          <w:szCs w:val="24"/>
          <w:lang w:val="en-US"/>
        </w:rPr>
      </w:pPr>
      <w:r w:rsidRPr="00660386">
        <w:rPr>
          <w:rFonts w:ascii="Arial" w:hAnsi="Arial" w:cs="Arial"/>
          <w:kern w:val="24"/>
          <w:sz w:val="24"/>
          <w:szCs w:val="24"/>
          <w:lang w:val="en-US"/>
        </w:rPr>
        <w:t xml:space="preserve">The digital world is becoming more vast  and the intertwined with the world of the class room  </w:t>
      </w:r>
    </w:p>
    <w:p w14:paraId="3EF28066" w14:textId="77777777" w:rsidR="00660386" w:rsidRPr="00660386" w:rsidRDefault="00660386" w:rsidP="00660386">
      <w:pPr>
        <w:autoSpaceDE w:val="0"/>
        <w:autoSpaceDN w:val="0"/>
        <w:adjustRightInd w:val="0"/>
        <w:spacing w:after="0" w:line="240" w:lineRule="auto"/>
        <w:jc w:val="both"/>
        <w:rPr>
          <w:rFonts w:ascii="Arial" w:hAnsi="Arial" w:cs="Arial"/>
          <w:kern w:val="24"/>
          <w:sz w:val="24"/>
          <w:szCs w:val="24"/>
        </w:rPr>
      </w:pPr>
      <w:r w:rsidRPr="00660386">
        <w:rPr>
          <w:rFonts w:ascii="Arial" w:hAnsi="Arial" w:cs="Arial"/>
          <w:kern w:val="24"/>
          <w:sz w:val="24"/>
          <w:szCs w:val="24"/>
          <w:lang w:val="en-US"/>
        </w:rPr>
        <w:t xml:space="preserve">It is essential for the student to pursue their education . For the better understand of the digital learning which can revolve the education. The digital learning has transformed the world towards the innovation (Chen, and Yang, 2019).  </w:t>
      </w:r>
    </w:p>
    <w:p w14:paraId="7834A3DD" w14:textId="77777777" w:rsidR="00660386" w:rsidRPr="00660386" w:rsidRDefault="00660386" w:rsidP="00660386">
      <w:pPr>
        <w:autoSpaceDE w:val="0"/>
        <w:autoSpaceDN w:val="0"/>
        <w:adjustRightInd w:val="0"/>
        <w:spacing w:after="0" w:line="240" w:lineRule="auto"/>
        <w:rPr>
          <w:rFonts w:ascii="Arial" w:hAnsi="Arial" w:cs="Arial"/>
          <w:kern w:val="24"/>
          <w:sz w:val="24"/>
          <w:szCs w:val="24"/>
        </w:rPr>
      </w:pPr>
      <w:r w:rsidRPr="00660386">
        <w:rPr>
          <w:rFonts w:ascii="Arial" w:hAnsi="Arial" w:cs="Arial"/>
          <w:kern w:val="24"/>
          <w:sz w:val="24"/>
          <w:szCs w:val="24"/>
          <w:lang w:val="en-US"/>
        </w:rPr>
        <w:t>Computerized learning builds admittance to schooling and information while engaging understudies with a mentality and capacities that puts them in a good position in their present and future.</w:t>
      </w:r>
    </w:p>
    <w:p w14:paraId="167F5B2F" w14:textId="77777777" w:rsidR="00660386" w:rsidRPr="00660386" w:rsidRDefault="00660386" w:rsidP="00660386">
      <w:pPr>
        <w:autoSpaceDE w:val="0"/>
        <w:autoSpaceDN w:val="0"/>
        <w:adjustRightInd w:val="0"/>
        <w:spacing w:after="0" w:line="240" w:lineRule="auto"/>
        <w:rPr>
          <w:rFonts w:ascii="Arial" w:hAnsi="Arial" w:cs="Arial"/>
          <w:sz w:val="24"/>
          <w:szCs w:val="24"/>
        </w:rPr>
      </w:pPr>
    </w:p>
    <w:p w14:paraId="2ED9E454" w14:textId="77777777" w:rsidR="00660386" w:rsidRPr="00660386" w:rsidRDefault="00660386" w:rsidP="00660386">
      <w:pPr>
        <w:spacing w:line="360" w:lineRule="auto"/>
        <w:rPr>
          <w:rFonts w:ascii="Arial" w:hAnsi="Arial" w:cs="Arial"/>
          <w:sz w:val="24"/>
          <w:szCs w:val="24"/>
        </w:rPr>
      </w:pPr>
    </w:p>
    <w:p w14:paraId="78194494" w14:textId="77777777" w:rsidR="00660386" w:rsidRPr="00660386" w:rsidRDefault="00660386" w:rsidP="00660386">
      <w:pPr>
        <w:rPr>
          <w:rFonts w:ascii="Arial" w:hAnsi="Arial" w:cs="Arial"/>
          <w:sz w:val="24"/>
          <w:szCs w:val="24"/>
        </w:rPr>
      </w:pPr>
      <w:r w:rsidRPr="00660386">
        <w:rPr>
          <w:rFonts w:ascii="Arial" w:hAnsi="Arial" w:cs="Arial"/>
          <w:sz w:val="24"/>
          <w:szCs w:val="24"/>
          <w:lang w:eastAsia="en-GB"/>
        </w:rPr>
        <w:br w:type="page"/>
      </w:r>
    </w:p>
    <w:p w14:paraId="7C68C857" w14:textId="77777777" w:rsidR="00660386" w:rsidRPr="00660386" w:rsidRDefault="00660386" w:rsidP="00660386">
      <w:pPr>
        <w:spacing w:line="360" w:lineRule="auto"/>
        <w:rPr>
          <w:rFonts w:ascii="Arial" w:hAnsi="Arial" w:cs="Arial"/>
          <w:sz w:val="24"/>
          <w:szCs w:val="24"/>
        </w:rPr>
      </w:pPr>
      <w:r w:rsidRPr="00660386">
        <w:rPr>
          <w:rFonts w:ascii="Arial" w:hAnsi="Arial" w:cs="Arial"/>
          <w:sz w:val="24"/>
          <w:szCs w:val="24"/>
        </w:rPr>
        <w:lastRenderedPageBreak/>
        <w:t>Slide 2</w:t>
      </w:r>
    </w:p>
    <w:p w14:paraId="5ADAA512" w14:textId="77777777" w:rsidR="00660386" w:rsidRPr="00660386" w:rsidRDefault="00660386" w:rsidP="00660386">
      <w:pPr>
        <w:spacing w:line="360" w:lineRule="auto"/>
        <w:rPr>
          <w:rFonts w:ascii="Arial" w:hAnsi="Arial" w:cs="Arial"/>
          <w:sz w:val="24"/>
          <w:szCs w:val="24"/>
        </w:rPr>
      </w:pPr>
    </w:p>
    <w:p w14:paraId="10FB79EF" w14:textId="77777777" w:rsidR="00660386" w:rsidRPr="00660386" w:rsidRDefault="00D30E2D" w:rsidP="00660386">
      <w:pPr>
        <w:spacing w:line="360" w:lineRule="auto"/>
        <w:jc w:val="center"/>
        <w:rPr>
          <w:rFonts w:ascii="Arial" w:hAnsi="Arial" w:cs="Arial"/>
          <w:sz w:val="24"/>
          <w:szCs w:val="24"/>
        </w:rPr>
      </w:pPr>
      <w:r w:rsidRPr="00660386">
        <w:rPr>
          <w:rFonts w:ascii="Arial" w:hAnsi="Arial" w:cs="Arial"/>
          <w:noProof/>
          <w:sz w:val="24"/>
          <w:szCs w:val="24"/>
        </w:rPr>
      </w:r>
      <w:r w:rsidR="00D30E2D" w:rsidRPr="00660386">
        <w:rPr>
          <w:rFonts w:ascii="Arial" w:hAnsi="Arial" w:cs="Arial"/>
          <w:noProof/>
          <w:sz w:val="24"/>
          <w:szCs w:val="24"/>
        </w:rPr>
        <w:object w:dxaOrig="7200" w:dyaOrig="4056" w14:anchorId="1BD5A06C">
          <v:shape id="_x0000_i1026" type="#_x0000_t75" style="width:5in;height:202.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6" DrawAspect="Content" ObjectID="_1717002945" r:id="rId14"/>
        </w:object>
      </w:r>
    </w:p>
    <w:p w14:paraId="1A8189DD" w14:textId="77777777" w:rsidR="00660386" w:rsidRPr="00660386" w:rsidRDefault="00660386" w:rsidP="00660386">
      <w:pPr>
        <w:spacing w:line="360" w:lineRule="auto"/>
        <w:jc w:val="center"/>
        <w:rPr>
          <w:rFonts w:ascii="Arial" w:hAnsi="Arial" w:cs="Arial"/>
          <w:sz w:val="24"/>
          <w:szCs w:val="24"/>
        </w:rPr>
      </w:pPr>
    </w:p>
    <w:p w14:paraId="7692940F" w14:textId="77777777" w:rsidR="00660386" w:rsidRPr="00660386" w:rsidRDefault="00660386" w:rsidP="00660386">
      <w:pPr>
        <w:numPr>
          <w:ilvl w:val="0"/>
          <w:numId w:val="2"/>
        </w:numPr>
        <w:autoSpaceDE w:val="0"/>
        <w:autoSpaceDN w:val="0"/>
        <w:adjustRightInd w:val="0"/>
        <w:spacing w:after="0" w:line="240" w:lineRule="auto"/>
        <w:ind w:left="450" w:hanging="450"/>
        <w:jc w:val="both"/>
        <w:rPr>
          <w:rFonts w:ascii="Arial" w:hAnsi="Arial" w:cs="Arial"/>
          <w:kern w:val="24"/>
          <w:sz w:val="24"/>
          <w:szCs w:val="24"/>
          <w:lang w:val="en-US"/>
        </w:rPr>
      </w:pPr>
      <w:r w:rsidRPr="00660386">
        <w:rPr>
          <w:rFonts w:ascii="Arial" w:hAnsi="Arial" w:cs="Arial"/>
          <w:kern w:val="24"/>
          <w:sz w:val="24"/>
          <w:szCs w:val="24"/>
          <w:lang w:val="en-US"/>
        </w:rPr>
        <w:t>Upskill along with the digital tools and integrating it into the establishment of the process of the learning</w:t>
      </w:r>
    </w:p>
    <w:p w14:paraId="70470D2A" w14:textId="77777777" w:rsidR="00660386" w:rsidRPr="00660386" w:rsidRDefault="00660386" w:rsidP="00660386">
      <w:pPr>
        <w:numPr>
          <w:ilvl w:val="0"/>
          <w:numId w:val="2"/>
        </w:numPr>
        <w:autoSpaceDE w:val="0"/>
        <w:autoSpaceDN w:val="0"/>
        <w:adjustRightInd w:val="0"/>
        <w:spacing w:after="0" w:line="240" w:lineRule="auto"/>
        <w:ind w:left="450" w:hanging="450"/>
        <w:jc w:val="both"/>
        <w:rPr>
          <w:rFonts w:ascii="Arial" w:hAnsi="Arial" w:cs="Arial"/>
          <w:kern w:val="24"/>
          <w:sz w:val="24"/>
          <w:szCs w:val="24"/>
          <w:lang w:val="en-US"/>
        </w:rPr>
      </w:pPr>
      <w:r w:rsidRPr="00660386">
        <w:rPr>
          <w:rFonts w:ascii="Arial" w:hAnsi="Arial" w:cs="Arial"/>
          <w:kern w:val="24"/>
          <w:sz w:val="24"/>
          <w:szCs w:val="24"/>
          <w:lang w:val="en-US"/>
        </w:rPr>
        <w:t xml:space="preserve">It increase the access of the education in the minimum time </w:t>
      </w:r>
    </w:p>
    <w:p w14:paraId="70D0FF10" w14:textId="77777777" w:rsidR="00660386" w:rsidRPr="00660386" w:rsidRDefault="00660386" w:rsidP="00660386">
      <w:pPr>
        <w:numPr>
          <w:ilvl w:val="0"/>
          <w:numId w:val="2"/>
        </w:numPr>
        <w:autoSpaceDE w:val="0"/>
        <w:autoSpaceDN w:val="0"/>
        <w:adjustRightInd w:val="0"/>
        <w:spacing w:after="0" w:line="240" w:lineRule="auto"/>
        <w:ind w:left="450" w:hanging="450"/>
        <w:jc w:val="both"/>
        <w:rPr>
          <w:rFonts w:ascii="Arial" w:hAnsi="Arial" w:cs="Arial"/>
          <w:kern w:val="24"/>
          <w:sz w:val="24"/>
          <w:szCs w:val="24"/>
          <w:lang w:val="en-US"/>
        </w:rPr>
      </w:pPr>
      <w:r w:rsidRPr="00660386">
        <w:rPr>
          <w:rFonts w:ascii="Arial" w:hAnsi="Arial" w:cs="Arial"/>
          <w:kern w:val="24"/>
          <w:sz w:val="24"/>
          <w:szCs w:val="24"/>
          <w:lang w:val="en-US"/>
        </w:rPr>
        <w:t xml:space="preserve">It establish the process of the learning which is interlinked to the continue growth and success </w:t>
      </w:r>
    </w:p>
    <w:p w14:paraId="1CD5FDEE" w14:textId="77777777" w:rsidR="00660386" w:rsidRPr="00660386" w:rsidRDefault="00660386" w:rsidP="00660386">
      <w:pPr>
        <w:numPr>
          <w:ilvl w:val="0"/>
          <w:numId w:val="2"/>
        </w:numPr>
        <w:autoSpaceDE w:val="0"/>
        <w:autoSpaceDN w:val="0"/>
        <w:adjustRightInd w:val="0"/>
        <w:spacing w:after="0" w:line="240" w:lineRule="auto"/>
        <w:ind w:left="450" w:hanging="450"/>
        <w:jc w:val="both"/>
        <w:rPr>
          <w:rFonts w:ascii="Arial" w:hAnsi="Arial" w:cs="Arial"/>
          <w:kern w:val="24"/>
          <w:sz w:val="24"/>
          <w:szCs w:val="24"/>
        </w:rPr>
      </w:pPr>
      <w:r w:rsidRPr="00660386">
        <w:rPr>
          <w:rFonts w:ascii="Arial" w:hAnsi="Arial" w:cs="Arial"/>
          <w:kern w:val="24"/>
          <w:sz w:val="24"/>
          <w:szCs w:val="24"/>
          <w:lang w:val="en-US"/>
        </w:rPr>
        <w:t xml:space="preserve">It can be occurred while working at home </w:t>
      </w:r>
    </w:p>
    <w:p w14:paraId="587B4357" w14:textId="77777777" w:rsidR="00660386" w:rsidRPr="00660386" w:rsidRDefault="00660386" w:rsidP="00660386">
      <w:pPr>
        <w:numPr>
          <w:ilvl w:val="0"/>
          <w:numId w:val="2"/>
        </w:numPr>
        <w:autoSpaceDE w:val="0"/>
        <w:autoSpaceDN w:val="0"/>
        <w:adjustRightInd w:val="0"/>
        <w:spacing w:after="0" w:line="240" w:lineRule="auto"/>
        <w:ind w:left="450" w:hanging="450"/>
        <w:jc w:val="both"/>
        <w:rPr>
          <w:rFonts w:ascii="Arial" w:hAnsi="Arial" w:cs="Arial"/>
          <w:kern w:val="24"/>
          <w:sz w:val="24"/>
          <w:szCs w:val="24"/>
          <w:lang w:val="en-US"/>
        </w:rPr>
      </w:pPr>
      <w:r w:rsidRPr="00660386">
        <w:rPr>
          <w:rFonts w:ascii="Arial" w:hAnsi="Arial" w:cs="Arial"/>
          <w:kern w:val="24"/>
          <w:sz w:val="24"/>
          <w:szCs w:val="24"/>
        </w:rPr>
        <w:t>It is related to the formulation of the learning process towards the efficiency (</w:t>
      </w:r>
      <w:r w:rsidRPr="00660386">
        <w:rPr>
          <w:rFonts w:ascii="Arial" w:hAnsi="Arial" w:cs="Arial"/>
          <w:kern w:val="24"/>
          <w:sz w:val="24"/>
          <w:szCs w:val="24"/>
          <w:lang w:val="en-US"/>
        </w:rPr>
        <w:t>O'Neill, and Russell, 2019)</w:t>
      </w:r>
    </w:p>
    <w:p w14:paraId="0BD33D12" w14:textId="77777777" w:rsidR="00660386" w:rsidRPr="00660386" w:rsidRDefault="00660386" w:rsidP="00660386">
      <w:pPr>
        <w:autoSpaceDE w:val="0"/>
        <w:autoSpaceDN w:val="0"/>
        <w:adjustRightInd w:val="0"/>
        <w:spacing w:after="0" w:line="240" w:lineRule="auto"/>
        <w:rPr>
          <w:rFonts w:ascii="Arial" w:hAnsi="Arial" w:cs="Arial"/>
          <w:kern w:val="24"/>
          <w:sz w:val="24"/>
          <w:szCs w:val="24"/>
        </w:rPr>
      </w:pPr>
    </w:p>
    <w:p w14:paraId="41DA948F" w14:textId="77777777" w:rsidR="00660386" w:rsidRPr="00660386" w:rsidRDefault="00660386" w:rsidP="00660386">
      <w:pPr>
        <w:autoSpaceDE w:val="0"/>
        <w:autoSpaceDN w:val="0"/>
        <w:adjustRightInd w:val="0"/>
        <w:spacing w:after="0" w:line="240" w:lineRule="auto"/>
        <w:rPr>
          <w:rFonts w:ascii="Arial" w:hAnsi="Arial" w:cs="Arial"/>
          <w:sz w:val="24"/>
          <w:szCs w:val="24"/>
        </w:rPr>
      </w:pPr>
    </w:p>
    <w:p w14:paraId="7982148D" w14:textId="77777777" w:rsidR="00660386" w:rsidRPr="00660386" w:rsidRDefault="00660386" w:rsidP="00660386">
      <w:pPr>
        <w:spacing w:line="360" w:lineRule="auto"/>
        <w:rPr>
          <w:rFonts w:ascii="Arial" w:hAnsi="Arial" w:cs="Arial"/>
          <w:sz w:val="24"/>
          <w:szCs w:val="24"/>
        </w:rPr>
      </w:pPr>
    </w:p>
    <w:p w14:paraId="0E5B66ED" w14:textId="77777777" w:rsidR="00660386" w:rsidRPr="00660386" w:rsidRDefault="00660386" w:rsidP="00660386">
      <w:pPr>
        <w:rPr>
          <w:rFonts w:ascii="Arial" w:hAnsi="Arial" w:cs="Arial"/>
          <w:sz w:val="24"/>
          <w:szCs w:val="24"/>
        </w:rPr>
      </w:pPr>
      <w:r w:rsidRPr="00660386">
        <w:rPr>
          <w:rFonts w:ascii="Arial" w:hAnsi="Arial" w:cs="Arial"/>
          <w:sz w:val="24"/>
          <w:szCs w:val="24"/>
          <w:lang w:eastAsia="en-GB"/>
        </w:rPr>
        <w:br w:type="page"/>
      </w:r>
    </w:p>
    <w:p w14:paraId="638855C2" w14:textId="77777777" w:rsidR="00660386" w:rsidRPr="00660386" w:rsidRDefault="00660386" w:rsidP="00660386">
      <w:pPr>
        <w:spacing w:line="360" w:lineRule="auto"/>
        <w:rPr>
          <w:rFonts w:ascii="Arial" w:hAnsi="Arial" w:cs="Arial"/>
          <w:sz w:val="24"/>
          <w:szCs w:val="24"/>
        </w:rPr>
      </w:pPr>
      <w:r w:rsidRPr="00660386">
        <w:rPr>
          <w:rFonts w:ascii="Arial" w:hAnsi="Arial" w:cs="Arial"/>
          <w:sz w:val="24"/>
          <w:szCs w:val="24"/>
        </w:rPr>
        <w:lastRenderedPageBreak/>
        <w:t>Slide 3</w:t>
      </w:r>
    </w:p>
    <w:p w14:paraId="004ECE25" w14:textId="77777777" w:rsidR="00660386" w:rsidRPr="00660386" w:rsidRDefault="00660386" w:rsidP="00660386">
      <w:pPr>
        <w:spacing w:line="360" w:lineRule="auto"/>
        <w:rPr>
          <w:rFonts w:ascii="Arial" w:hAnsi="Arial" w:cs="Arial"/>
          <w:sz w:val="24"/>
          <w:szCs w:val="24"/>
        </w:rPr>
      </w:pPr>
    </w:p>
    <w:p w14:paraId="6A470CAC" w14:textId="77777777" w:rsidR="00660386" w:rsidRPr="00660386" w:rsidRDefault="00D30E2D" w:rsidP="00660386">
      <w:pPr>
        <w:spacing w:line="360" w:lineRule="auto"/>
        <w:jc w:val="center"/>
        <w:rPr>
          <w:rFonts w:ascii="Arial" w:hAnsi="Arial" w:cs="Arial"/>
          <w:sz w:val="24"/>
          <w:szCs w:val="24"/>
        </w:rPr>
      </w:pPr>
      <w:r w:rsidRPr="00660386">
        <w:rPr>
          <w:rFonts w:ascii="Arial" w:hAnsi="Arial" w:cs="Arial"/>
          <w:noProof/>
          <w:sz w:val="24"/>
          <w:szCs w:val="24"/>
        </w:rPr>
      </w:r>
      <w:r w:rsidR="00D30E2D" w:rsidRPr="00660386">
        <w:rPr>
          <w:rFonts w:ascii="Arial" w:hAnsi="Arial" w:cs="Arial"/>
          <w:noProof/>
          <w:sz w:val="24"/>
          <w:szCs w:val="24"/>
        </w:rPr>
        <w:object w:dxaOrig="7200" w:dyaOrig="4056" w14:anchorId="6D78204E">
          <v:shape id="_x0000_i1027" type="#_x0000_t75" style="width:5in;height:202.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7" DrawAspect="Content" ObjectID="_1717002946" r:id="rId16"/>
        </w:object>
      </w:r>
    </w:p>
    <w:p w14:paraId="42BE1B45" w14:textId="77777777" w:rsidR="00660386" w:rsidRPr="00660386" w:rsidRDefault="00660386" w:rsidP="00660386">
      <w:pPr>
        <w:spacing w:line="360" w:lineRule="auto"/>
        <w:jc w:val="center"/>
        <w:rPr>
          <w:rFonts w:ascii="Arial" w:hAnsi="Arial" w:cs="Arial"/>
          <w:sz w:val="24"/>
          <w:szCs w:val="24"/>
        </w:rPr>
      </w:pPr>
    </w:p>
    <w:p w14:paraId="122906CD" w14:textId="77777777" w:rsidR="00660386" w:rsidRPr="00660386" w:rsidRDefault="00660386" w:rsidP="00660386">
      <w:pPr>
        <w:autoSpaceDE w:val="0"/>
        <w:autoSpaceDN w:val="0"/>
        <w:adjustRightInd w:val="0"/>
        <w:spacing w:after="0" w:line="240" w:lineRule="auto"/>
        <w:ind w:left="450" w:hanging="450"/>
        <w:jc w:val="both"/>
        <w:rPr>
          <w:rFonts w:ascii="Arial" w:hAnsi="Arial" w:cs="Arial"/>
          <w:kern w:val="24"/>
          <w:sz w:val="24"/>
          <w:szCs w:val="24"/>
          <w:lang w:val="en-US"/>
        </w:rPr>
      </w:pPr>
    </w:p>
    <w:p w14:paraId="4AF6AD0E" w14:textId="77777777" w:rsidR="00660386" w:rsidRPr="00660386" w:rsidRDefault="00660386" w:rsidP="00660386">
      <w:pPr>
        <w:autoSpaceDE w:val="0"/>
        <w:autoSpaceDN w:val="0"/>
        <w:adjustRightInd w:val="0"/>
        <w:spacing w:after="0" w:line="240" w:lineRule="auto"/>
        <w:jc w:val="both"/>
        <w:rPr>
          <w:rFonts w:ascii="Arial" w:hAnsi="Arial" w:cs="Arial"/>
          <w:kern w:val="24"/>
          <w:sz w:val="24"/>
          <w:szCs w:val="24"/>
          <w:lang w:val="en-US"/>
        </w:rPr>
      </w:pPr>
      <w:r w:rsidRPr="00660386">
        <w:rPr>
          <w:rFonts w:ascii="Arial" w:hAnsi="Arial" w:cs="Arial"/>
          <w:kern w:val="24"/>
          <w:sz w:val="24"/>
          <w:szCs w:val="24"/>
          <w:lang w:val="en-US"/>
        </w:rPr>
        <w:t xml:space="preserve">It has been predicted that future of this world is turning towards digital and technology. Thus, in the future gained skills related to the digital technology will help the students to work on the associated firm (Moghavvemi et al., 2018). </w:t>
      </w:r>
    </w:p>
    <w:p w14:paraId="7459CFF8" w14:textId="77777777" w:rsidR="00660386" w:rsidRDefault="00660386" w:rsidP="00660386">
      <w:pPr>
        <w:autoSpaceDE w:val="0"/>
        <w:autoSpaceDN w:val="0"/>
        <w:adjustRightInd w:val="0"/>
        <w:spacing w:after="0" w:line="240" w:lineRule="auto"/>
        <w:rPr>
          <w:rFonts w:ascii="Calibri" w:hAnsi="Calibri" w:cs="Calibri"/>
          <w:kern w:val="24"/>
          <w:sz w:val="24"/>
          <w:szCs w:val="24"/>
        </w:rPr>
      </w:pPr>
    </w:p>
    <w:p w14:paraId="348C4DC9" w14:textId="77777777" w:rsidR="00660386" w:rsidRDefault="00660386" w:rsidP="00660386">
      <w:pPr>
        <w:autoSpaceDE w:val="0"/>
        <w:autoSpaceDN w:val="0"/>
        <w:adjustRightInd w:val="0"/>
        <w:spacing w:after="0" w:line="240" w:lineRule="auto"/>
        <w:rPr>
          <w:rFonts w:ascii="Arial" w:hAnsi="Arial" w:cs="Arial"/>
          <w:sz w:val="24"/>
          <w:szCs w:val="24"/>
        </w:rPr>
      </w:pPr>
    </w:p>
    <w:p w14:paraId="0590F90E" w14:textId="77777777" w:rsidR="00660386" w:rsidRDefault="00660386" w:rsidP="00660386">
      <w:pPr>
        <w:spacing w:line="360" w:lineRule="auto"/>
      </w:pPr>
    </w:p>
    <w:p w14:paraId="1768DF19" w14:textId="655E28FA" w:rsidR="00A316A4" w:rsidRPr="00657417" w:rsidRDefault="00660386" w:rsidP="00657417">
      <w:r>
        <w:rPr>
          <w:rFonts w:ascii="Times New Roman" w:hAnsi="Times New Roman" w:cs="Times New Roman"/>
          <w:sz w:val="24"/>
          <w:szCs w:val="24"/>
          <w:lang w:eastAsia="en-GB"/>
        </w:rPr>
        <w:br w:type="page"/>
      </w:r>
      <w:r w:rsidR="00A316A4">
        <w:rPr>
          <w:sz w:val="40"/>
          <w:szCs w:val="40"/>
        </w:rPr>
        <w:lastRenderedPageBreak/>
        <w:t>TASK 4</w:t>
      </w:r>
      <w:r w:rsidR="00E76E7B">
        <w:rPr>
          <w:sz w:val="40"/>
          <w:szCs w:val="40"/>
        </w:rPr>
        <w:t xml:space="preserve"> POSTER</w:t>
      </w:r>
    </w:p>
    <w:p w14:paraId="61F4BC72" w14:textId="04EE47C5" w:rsidR="00E76E7B" w:rsidRDefault="00E76E7B" w:rsidP="00A316A4">
      <w:pPr>
        <w:jc w:val="center"/>
        <w:rPr>
          <w:sz w:val="40"/>
          <w:szCs w:val="40"/>
        </w:rPr>
      </w:pPr>
    </w:p>
    <w:p w14:paraId="444408B0" w14:textId="1D143761" w:rsidR="00E76E7B" w:rsidRDefault="00366E77" w:rsidP="00A316A4">
      <w:pPr>
        <w:jc w:val="center"/>
        <w:rPr>
          <w:sz w:val="40"/>
          <w:szCs w:val="40"/>
        </w:rPr>
      </w:pPr>
      <w:r>
        <w:rPr>
          <w:noProof/>
        </w:rPr>
        <w:drawing>
          <wp:inline distT="0" distB="0" distL="0" distR="0" wp14:anchorId="2B9D3A43" wp14:editId="09C9CB1C">
            <wp:extent cx="5731510" cy="4206240"/>
            <wp:effectExtent l="0" t="0" r="2540" b="381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4206240"/>
                    </a:xfrm>
                    <a:prstGeom prst="rect">
                      <a:avLst/>
                    </a:prstGeom>
                  </pic:spPr>
                </pic:pic>
              </a:graphicData>
            </a:graphic>
          </wp:inline>
        </w:drawing>
      </w:r>
    </w:p>
    <w:p w14:paraId="1AB7F293" w14:textId="77777777" w:rsidR="00E76E7B" w:rsidRDefault="00E76E7B" w:rsidP="00A316A4">
      <w:pPr>
        <w:jc w:val="center"/>
        <w:rPr>
          <w:sz w:val="40"/>
          <w:szCs w:val="40"/>
        </w:rPr>
      </w:pPr>
    </w:p>
    <w:p w14:paraId="78AC6D4C" w14:textId="77777777" w:rsidR="00E76E7B" w:rsidRDefault="00E76E7B" w:rsidP="00A316A4">
      <w:pPr>
        <w:jc w:val="center"/>
        <w:rPr>
          <w:sz w:val="40"/>
          <w:szCs w:val="40"/>
        </w:rPr>
      </w:pPr>
    </w:p>
    <w:p w14:paraId="70BCC77F" w14:textId="77777777" w:rsidR="00E76E7B" w:rsidRDefault="00E76E7B" w:rsidP="00A316A4">
      <w:pPr>
        <w:jc w:val="center"/>
        <w:rPr>
          <w:sz w:val="40"/>
          <w:szCs w:val="40"/>
        </w:rPr>
      </w:pPr>
    </w:p>
    <w:p w14:paraId="11247865" w14:textId="77777777" w:rsidR="00E76E7B" w:rsidRDefault="00E76E7B" w:rsidP="00A316A4">
      <w:pPr>
        <w:jc w:val="center"/>
        <w:rPr>
          <w:sz w:val="40"/>
          <w:szCs w:val="40"/>
        </w:rPr>
      </w:pPr>
    </w:p>
    <w:p w14:paraId="023C41A1" w14:textId="77777777" w:rsidR="00E76E7B" w:rsidRDefault="00E76E7B" w:rsidP="00A316A4">
      <w:pPr>
        <w:jc w:val="center"/>
        <w:rPr>
          <w:sz w:val="40"/>
          <w:szCs w:val="40"/>
        </w:rPr>
      </w:pPr>
    </w:p>
    <w:p w14:paraId="2D164F8D" w14:textId="77777777" w:rsidR="00E76E7B" w:rsidRDefault="00E76E7B" w:rsidP="00A316A4">
      <w:pPr>
        <w:jc w:val="center"/>
        <w:rPr>
          <w:sz w:val="40"/>
          <w:szCs w:val="40"/>
        </w:rPr>
      </w:pPr>
    </w:p>
    <w:p w14:paraId="4E3ED2FD" w14:textId="77777777" w:rsidR="00E76E7B" w:rsidRDefault="00E76E7B" w:rsidP="00A316A4">
      <w:pPr>
        <w:jc w:val="center"/>
        <w:rPr>
          <w:sz w:val="40"/>
          <w:szCs w:val="40"/>
        </w:rPr>
      </w:pPr>
    </w:p>
    <w:p w14:paraId="78916B8E" w14:textId="77777777" w:rsidR="00E76E7B" w:rsidRDefault="00E76E7B" w:rsidP="00366E77">
      <w:pPr>
        <w:rPr>
          <w:sz w:val="40"/>
          <w:szCs w:val="40"/>
        </w:rPr>
      </w:pPr>
    </w:p>
    <w:p w14:paraId="4142F769" w14:textId="7DD82DAE" w:rsidR="00A316A4" w:rsidRDefault="00A316A4" w:rsidP="00A316A4">
      <w:pPr>
        <w:jc w:val="center"/>
        <w:rPr>
          <w:sz w:val="40"/>
          <w:szCs w:val="40"/>
        </w:rPr>
      </w:pPr>
      <w:r>
        <w:rPr>
          <w:sz w:val="40"/>
          <w:szCs w:val="40"/>
        </w:rPr>
        <w:lastRenderedPageBreak/>
        <w:t xml:space="preserve">REFERENCES </w:t>
      </w:r>
    </w:p>
    <w:p w14:paraId="13726611" w14:textId="26C24EC7" w:rsidR="00E76E7B" w:rsidRDefault="00E76E7B" w:rsidP="00A316A4">
      <w:pPr>
        <w:jc w:val="center"/>
        <w:rPr>
          <w:sz w:val="40"/>
          <w:szCs w:val="40"/>
        </w:rPr>
      </w:pPr>
    </w:p>
    <w:p w14:paraId="2C4C8DC2" w14:textId="77777777" w:rsidR="00E76E7B" w:rsidRPr="00E76E7B" w:rsidRDefault="00E76E7B" w:rsidP="00E76E7B">
      <w:pPr>
        <w:rPr>
          <w:rFonts w:ascii="Arial" w:hAnsi="Arial" w:cs="Arial"/>
          <w:sz w:val="24"/>
          <w:szCs w:val="24"/>
        </w:rPr>
      </w:pPr>
      <w:r w:rsidRPr="00E76E7B">
        <w:rPr>
          <w:rFonts w:ascii="Arial" w:hAnsi="Arial" w:cs="Arial"/>
          <w:sz w:val="24"/>
          <w:szCs w:val="24"/>
        </w:rPr>
        <w:t>Alhammad, R. and Ku, H.Y., 2019. Graduate students’ perspectives on using e-books for academic learning. </w:t>
      </w:r>
      <w:r w:rsidRPr="00E76E7B">
        <w:rPr>
          <w:rFonts w:ascii="Arial" w:hAnsi="Arial" w:cs="Arial"/>
          <w:i/>
          <w:iCs/>
          <w:sz w:val="24"/>
          <w:szCs w:val="24"/>
        </w:rPr>
        <w:t>Educational media international</w:t>
      </w:r>
      <w:r w:rsidRPr="00E76E7B">
        <w:rPr>
          <w:rFonts w:ascii="Arial" w:hAnsi="Arial" w:cs="Arial"/>
          <w:sz w:val="24"/>
          <w:szCs w:val="24"/>
        </w:rPr>
        <w:t>, </w:t>
      </w:r>
      <w:r w:rsidRPr="00E76E7B">
        <w:rPr>
          <w:rFonts w:ascii="Arial" w:hAnsi="Arial" w:cs="Arial"/>
          <w:i/>
          <w:iCs/>
          <w:sz w:val="24"/>
          <w:szCs w:val="24"/>
        </w:rPr>
        <w:t>56</w:t>
      </w:r>
      <w:r w:rsidRPr="00E76E7B">
        <w:rPr>
          <w:rFonts w:ascii="Arial" w:hAnsi="Arial" w:cs="Arial"/>
          <w:sz w:val="24"/>
          <w:szCs w:val="24"/>
        </w:rPr>
        <w:t>(1), pp.75-91.</w:t>
      </w:r>
    </w:p>
    <w:p w14:paraId="0FE7051A" w14:textId="77777777" w:rsidR="00E76E7B" w:rsidRPr="00E76E7B" w:rsidRDefault="00E76E7B" w:rsidP="00E76E7B">
      <w:pPr>
        <w:rPr>
          <w:rFonts w:ascii="Arial" w:hAnsi="Arial" w:cs="Arial"/>
          <w:sz w:val="24"/>
          <w:szCs w:val="24"/>
        </w:rPr>
      </w:pPr>
      <w:r w:rsidRPr="00E76E7B">
        <w:rPr>
          <w:rFonts w:ascii="Arial" w:hAnsi="Arial" w:cs="Arial"/>
          <w:sz w:val="24"/>
          <w:szCs w:val="24"/>
        </w:rPr>
        <w:t>Bailey, T.R. and Belfield, C.R., 2019. The false dichotomy between academic learning &amp; occupational skills. </w:t>
      </w:r>
      <w:r w:rsidRPr="00E76E7B">
        <w:rPr>
          <w:rFonts w:ascii="Arial" w:hAnsi="Arial" w:cs="Arial"/>
          <w:i/>
          <w:iCs/>
          <w:sz w:val="24"/>
          <w:szCs w:val="24"/>
        </w:rPr>
        <w:t>Daedalus</w:t>
      </w:r>
      <w:r w:rsidRPr="00E76E7B">
        <w:rPr>
          <w:rFonts w:ascii="Arial" w:hAnsi="Arial" w:cs="Arial"/>
          <w:sz w:val="24"/>
          <w:szCs w:val="24"/>
        </w:rPr>
        <w:t>, </w:t>
      </w:r>
      <w:r w:rsidRPr="00E76E7B">
        <w:rPr>
          <w:rFonts w:ascii="Arial" w:hAnsi="Arial" w:cs="Arial"/>
          <w:i/>
          <w:iCs/>
          <w:sz w:val="24"/>
          <w:szCs w:val="24"/>
        </w:rPr>
        <w:t>148</w:t>
      </w:r>
      <w:r w:rsidRPr="00E76E7B">
        <w:rPr>
          <w:rFonts w:ascii="Arial" w:hAnsi="Arial" w:cs="Arial"/>
          <w:sz w:val="24"/>
          <w:szCs w:val="24"/>
        </w:rPr>
        <w:t>(4), pp.164-178.</w:t>
      </w:r>
    </w:p>
    <w:p w14:paraId="2CBB5DB6" w14:textId="77777777" w:rsidR="00E76E7B" w:rsidRPr="00E76E7B" w:rsidRDefault="00E76E7B" w:rsidP="00E76E7B">
      <w:pPr>
        <w:rPr>
          <w:rFonts w:ascii="Arial" w:hAnsi="Arial" w:cs="Arial"/>
          <w:sz w:val="24"/>
          <w:szCs w:val="24"/>
        </w:rPr>
      </w:pPr>
      <w:r w:rsidRPr="00E76E7B">
        <w:rPr>
          <w:rFonts w:ascii="Arial" w:hAnsi="Arial" w:cs="Arial"/>
          <w:sz w:val="24"/>
          <w:szCs w:val="24"/>
        </w:rPr>
        <w:t>Mayer, R.E., 2020. Where is the learning in mobile technologies for learning? </w:t>
      </w:r>
      <w:r w:rsidRPr="00E76E7B">
        <w:rPr>
          <w:rFonts w:ascii="Arial" w:hAnsi="Arial" w:cs="Arial"/>
          <w:i/>
          <w:iCs/>
          <w:sz w:val="24"/>
          <w:szCs w:val="24"/>
        </w:rPr>
        <w:t>Contemporary Educational Psychology</w:t>
      </w:r>
      <w:r w:rsidRPr="00E76E7B">
        <w:rPr>
          <w:rFonts w:ascii="Arial" w:hAnsi="Arial" w:cs="Arial"/>
          <w:sz w:val="24"/>
          <w:szCs w:val="24"/>
        </w:rPr>
        <w:t>, </w:t>
      </w:r>
      <w:r w:rsidRPr="00E76E7B">
        <w:rPr>
          <w:rFonts w:ascii="Arial" w:hAnsi="Arial" w:cs="Arial"/>
          <w:i/>
          <w:iCs/>
          <w:sz w:val="24"/>
          <w:szCs w:val="24"/>
        </w:rPr>
        <w:t>60</w:t>
      </w:r>
      <w:r w:rsidRPr="00E76E7B">
        <w:rPr>
          <w:rFonts w:ascii="Arial" w:hAnsi="Arial" w:cs="Arial"/>
          <w:sz w:val="24"/>
          <w:szCs w:val="24"/>
        </w:rPr>
        <w:t>, p.101824.</w:t>
      </w:r>
    </w:p>
    <w:p w14:paraId="2B06C97D" w14:textId="77777777" w:rsidR="00E76E7B" w:rsidRPr="00E76E7B" w:rsidRDefault="00E76E7B" w:rsidP="00E76E7B">
      <w:pPr>
        <w:rPr>
          <w:rFonts w:ascii="Arial" w:hAnsi="Arial" w:cs="Arial"/>
          <w:sz w:val="24"/>
          <w:szCs w:val="24"/>
        </w:rPr>
      </w:pPr>
      <w:r w:rsidRPr="00E76E7B">
        <w:rPr>
          <w:rFonts w:ascii="Arial" w:hAnsi="Arial" w:cs="Arial"/>
          <w:sz w:val="24"/>
          <w:szCs w:val="24"/>
        </w:rPr>
        <w:t>Tulis, M., Steuer, G. and Dresel, M., 2018. Positive beliefs about errors as an important element of adaptive individual dealing with errors during academic learning. </w:t>
      </w:r>
      <w:r w:rsidRPr="00E76E7B">
        <w:rPr>
          <w:rFonts w:ascii="Arial" w:hAnsi="Arial" w:cs="Arial"/>
          <w:i/>
          <w:iCs/>
          <w:sz w:val="24"/>
          <w:szCs w:val="24"/>
        </w:rPr>
        <w:t>Educational Psychology</w:t>
      </w:r>
      <w:r w:rsidRPr="00E76E7B">
        <w:rPr>
          <w:rFonts w:ascii="Arial" w:hAnsi="Arial" w:cs="Arial"/>
          <w:sz w:val="24"/>
          <w:szCs w:val="24"/>
        </w:rPr>
        <w:t>, </w:t>
      </w:r>
      <w:r w:rsidRPr="00E76E7B">
        <w:rPr>
          <w:rFonts w:ascii="Arial" w:hAnsi="Arial" w:cs="Arial"/>
          <w:i/>
          <w:iCs/>
          <w:sz w:val="24"/>
          <w:szCs w:val="24"/>
        </w:rPr>
        <w:t>38</w:t>
      </w:r>
      <w:r w:rsidRPr="00E76E7B">
        <w:rPr>
          <w:rFonts w:ascii="Arial" w:hAnsi="Arial" w:cs="Arial"/>
          <w:sz w:val="24"/>
          <w:szCs w:val="24"/>
        </w:rPr>
        <w:t>(2), pp.139-158.</w:t>
      </w:r>
    </w:p>
    <w:p w14:paraId="3E6C86FE" w14:textId="77777777" w:rsidR="00E76E7B" w:rsidRPr="00E76E7B" w:rsidRDefault="00E76E7B" w:rsidP="00E76E7B">
      <w:pPr>
        <w:rPr>
          <w:rFonts w:ascii="Arial" w:hAnsi="Arial" w:cs="Arial"/>
          <w:sz w:val="24"/>
          <w:szCs w:val="24"/>
        </w:rPr>
      </w:pPr>
      <w:r w:rsidRPr="00E76E7B">
        <w:rPr>
          <w:rFonts w:ascii="Arial" w:hAnsi="Arial" w:cs="Arial"/>
          <w:sz w:val="24"/>
          <w:szCs w:val="24"/>
          <w:lang w:val="en-US"/>
        </w:rPr>
        <w:t>Mayer, R.E., 2020. Where is the learning in mobile technologies for learning?. </w:t>
      </w:r>
      <w:r w:rsidRPr="00E76E7B">
        <w:rPr>
          <w:rFonts w:ascii="Arial" w:hAnsi="Arial" w:cs="Arial"/>
          <w:i/>
          <w:iCs/>
          <w:sz w:val="24"/>
          <w:szCs w:val="24"/>
          <w:lang w:val="en-US"/>
        </w:rPr>
        <w:t>Contemporary Educational Psychology</w:t>
      </w:r>
      <w:r w:rsidRPr="00E76E7B">
        <w:rPr>
          <w:rFonts w:ascii="Arial" w:hAnsi="Arial" w:cs="Arial"/>
          <w:sz w:val="24"/>
          <w:szCs w:val="24"/>
          <w:lang w:val="en-US"/>
        </w:rPr>
        <w:t>, </w:t>
      </w:r>
      <w:r w:rsidRPr="00E76E7B">
        <w:rPr>
          <w:rFonts w:ascii="Arial" w:hAnsi="Arial" w:cs="Arial"/>
          <w:i/>
          <w:iCs/>
          <w:sz w:val="24"/>
          <w:szCs w:val="24"/>
          <w:lang w:val="en-US"/>
        </w:rPr>
        <w:t>60</w:t>
      </w:r>
      <w:r w:rsidRPr="00E76E7B">
        <w:rPr>
          <w:rFonts w:ascii="Arial" w:hAnsi="Arial" w:cs="Arial"/>
          <w:sz w:val="24"/>
          <w:szCs w:val="24"/>
          <w:lang w:val="en-US"/>
        </w:rPr>
        <w:t>, p.101824.</w:t>
      </w:r>
    </w:p>
    <w:p w14:paraId="64839C28" w14:textId="77777777" w:rsidR="00E76E7B" w:rsidRPr="00E76E7B" w:rsidRDefault="00E76E7B" w:rsidP="00E76E7B">
      <w:pPr>
        <w:rPr>
          <w:rFonts w:ascii="Arial" w:hAnsi="Arial" w:cs="Arial"/>
          <w:sz w:val="24"/>
          <w:szCs w:val="24"/>
        </w:rPr>
      </w:pPr>
      <w:r w:rsidRPr="00E76E7B">
        <w:rPr>
          <w:rFonts w:ascii="Arial" w:hAnsi="Arial" w:cs="Arial"/>
          <w:sz w:val="24"/>
          <w:szCs w:val="24"/>
          <w:lang w:val="en-US"/>
        </w:rPr>
        <w:t>Bailey, T.R. and Belfield, C.R., 2019. The false dichotomy between academic learning &amp; occupational skills. </w:t>
      </w:r>
      <w:r w:rsidRPr="00E76E7B">
        <w:rPr>
          <w:rFonts w:ascii="Arial" w:hAnsi="Arial" w:cs="Arial"/>
          <w:i/>
          <w:iCs/>
          <w:sz w:val="24"/>
          <w:szCs w:val="24"/>
          <w:lang w:val="en-US"/>
        </w:rPr>
        <w:t>Daedalus</w:t>
      </w:r>
      <w:r w:rsidRPr="00E76E7B">
        <w:rPr>
          <w:rFonts w:ascii="Arial" w:hAnsi="Arial" w:cs="Arial"/>
          <w:sz w:val="24"/>
          <w:szCs w:val="24"/>
          <w:lang w:val="en-US"/>
        </w:rPr>
        <w:t>, </w:t>
      </w:r>
      <w:r w:rsidRPr="00E76E7B">
        <w:rPr>
          <w:rFonts w:ascii="Arial" w:hAnsi="Arial" w:cs="Arial"/>
          <w:i/>
          <w:iCs/>
          <w:sz w:val="24"/>
          <w:szCs w:val="24"/>
          <w:lang w:val="en-US"/>
        </w:rPr>
        <w:t>148</w:t>
      </w:r>
      <w:r w:rsidRPr="00E76E7B">
        <w:rPr>
          <w:rFonts w:ascii="Arial" w:hAnsi="Arial" w:cs="Arial"/>
          <w:sz w:val="24"/>
          <w:szCs w:val="24"/>
          <w:lang w:val="en-US"/>
        </w:rPr>
        <w:t>(4), pp.164-178.</w:t>
      </w:r>
    </w:p>
    <w:p w14:paraId="280A9B3A" w14:textId="183F5F89" w:rsidR="00E76E7B" w:rsidRPr="00E76E7B" w:rsidRDefault="00E76E7B" w:rsidP="00E76E7B">
      <w:pPr>
        <w:rPr>
          <w:rFonts w:ascii="Arial" w:hAnsi="Arial" w:cs="Arial"/>
          <w:sz w:val="24"/>
          <w:szCs w:val="24"/>
        </w:rPr>
      </w:pPr>
      <w:r w:rsidRPr="00E76E7B">
        <w:rPr>
          <w:rFonts w:ascii="Arial" w:hAnsi="Arial" w:cs="Arial"/>
          <w:sz w:val="24"/>
          <w:szCs w:val="24"/>
          <w:lang w:val="en-US"/>
        </w:rPr>
        <w:t>Zukas, M. and Malcolm, J., 2019. Reassembling academic work: A sociometrical investigation of academic learning. </w:t>
      </w:r>
      <w:r w:rsidRPr="00E76E7B">
        <w:rPr>
          <w:rFonts w:ascii="Arial" w:hAnsi="Arial" w:cs="Arial"/>
          <w:i/>
          <w:iCs/>
          <w:sz w:val="24"/>
          <w:szCs w:val="24"/>
          <w:lang w:val="en-US"/>
        </w:rPr>
        <w:t>Studies in Continuing Education</w:t>
      </w:r>
      <w:r w:rsidRPr="00E76E7B">
        <w:rPr>
          <w:rFonts w:ascii="Arial" w:hAnsi="Arial" w:cs="Arial"/>
          <w:sz w:val="24"/>
          <w:szCs w:val="24"/>
          <w:lang w:val="en-US"/>
        </w:rPr>
        <w:t>, </w:t>
      </w:r>
      <w:r w:rsidRPr="00E76E7B">
        <w:rPr>
          <w:rFonts w:ascii="Arial" w:hAnsi="Arial" w:cs="Arial"/>
          <w:i/>
          <w:iCs/>
          <w:sz w:val="24"/>
          <w:szCs w:val="24"/>
          <w:lang w:val="en-US"/>
        </w:rPr>
        <w:t>41</w:t>
      </w:r>
      <w:r w:rsidRPr="00E76E7B">
        <w:rPr>
          <w:rFonts w:ascii="Arial" w:hAnsi="Arial" w:cs="Arial"/>
          <w:sz w:val="24"/>
          <w:szCs w:val="24"/>
          <w:lang w:val="en-US"/>
        </w:rPr>
        <w:t>(3), pp.259-276.</w:t>
      </w:r>
    </w:p>
    <w:p w14:paraId="39F1BABD" w14:textId="77777777" w:rsidR="00E76E7B" w:rsidRPr="00E76E7B" w:rsidRDefault="00E76E7B" w:rsidP="00E76E7B">
      <w:pPr>
        <w:rPr>
          <w:rFonts w:ascii="Arial" w:hAnsi="Arial" w:cs="Arial"/>
          <w:sz w:val="24"/>
          <w:szCs w:val="24"/>
        </w:rPr>
      </w:pPr>
      <w:r w:rsidRPr="00E76E7B">
        <w:rPr>
          <w:rFonts w:ascii="Arial" w:hAnsi="Arial" w:cs="Arial"/>
          <w:sz w:val="24"/>
          <w:szCs w:val="24"/>
          <w:lang w:val="en-US"/>
        </w:rPr>
        <w:t>Lerang, M.S., Ertesvåg, S.K. and Havik, T., 2019. Perceived classroom interaction, goal orientation and their association with social and academic learning outcomes. </w:t>
      </w:r>
      <w:r w:rsidRPr="00E76E7B">
        <w:rPr>
          <w:rFonts w:ascii="Arial" w:hAnsi="Arial" w:cs="Arial"/>
          <w:i/>
          <w:iCs/>
          <w:sz w:val="24"/>
          <w:szCs w:val="24"/>
          <w:lang w:val="en-US"/>
        </w:rPr>
        <w:t>Scandinavian Journal of Educational Research</w:t>
      </w:r>
      <w:r w:rsidRPr="00E76E7B">
        <w:rPr>
          <w:rFonts w:ascii="Arial" w:hAnsi="Arial" w:cs="Arial"/>
          <w:sz w:val="24"/>
          <w:szCs w:val="24"/>
          <w:lang w:val="en-US"/>
        </w:rPr>
        <w:t>, </w:t>
      </w:r>
      <w:r w:rsidRPr="00E76E7B">
        <w:rPr>
          <w:rFonts w:ascii="Arial" w:hAnsi="Arial" w:cs="Arial"/>
          <w:i/>
          <w:iCs/>
          <w:sz w:val="24"/>
          <w:szCs w:val="24"/>
          <w:lang w:val="en-US"/>
        </w:rPr>
        <w:t>63</w:t>
      </w:r>
      <w:r w:rsidRPr="00E76E7B">
        <w:rPr>
          <w:rFonts w:ascii="Arial" w:hAnsi="Arial" w:cs="Arial"/>
          <w:sz w:val="24"/>
          <w:szCs w:val="24"/>
          <w:lang w:val="en-US"/>
        </w:rPr>
        <w:t>(6), pp.913-934.</w:t>
      </w:r>
    </w:p>
    <w:p w14:paraId="0995C71F" w14:textId="77777777" w:rsidR="00E76E7B" w:rsidRPr="00E76E7B" w:rsidRDefault="00E76E7B" w:rsidP="00E76E7B">
      <w:pPr>
        <w:rPr>
          <w:rFonts w:ascii="Arial" w:hAnsi="Arial" w:cs="Arial"/>
          <w:sz w:val="24"/>
          <w:szCs w:val="24"/>
        </w:rPr>
      </w:pPr>
      <w:r w:rsidRPr="00E76E7B">
        <w:rPr>
          <w:rFonts w:ascii="Arial" w:hAnsi="Arial" w:cs="Arial"/>
          <w:sz w:val="24"/>
          <w:szCs w:val="24"/>
          <w:lang w:val="en-US"/>
        </w:rPr>
        <w:t>Chen, C.H. and Yang, Y.C., 2019. Revisiting the effects of project-based learning on students’ academic achievement: A meta-analysis investigating moderators. </w:t>
      </w:r>
      <w:r w:rsidRPr="00E76E7B">
        <w:rPr>
          <w:rFonts w:ascii="Arial" w:hAnsi="Arial" w:cs="Arial"/>
          <w:i/>
          <w:iCs/>
          <w:sz w:val="24"/>
          <w:szCs w:val="24"/>
          <w:lang w:val="en-US"/>
        </w:rPr>
        <w:t>Educational Research Review</w:t>
      </w:r>
      <w:r w:rsidRPr="00E76E7B">
        <w:rPr>
          <w:rFonts w:ascii="Arial" w:hAnsi="Arial" w:cs="Arial"/>
          <w:sz w:val="24"/>
          <w:szCs w:val="24"/>
          <w:lang w:val="en-US"/>
        </w:rPr>
        <w:t>, </w:t>
      </w:r>
      <w:r w:rsidRPr="00E76E7B">
        <w:rPr>
          <w:rFonts w:ascii="Arial" w:hAnsi="Arial" w:cs="Arial"/>
          <w:i/>
          <w:iCs/>
          <w:sz w:val="24"/>
          <w:szCs w:val="24"/>
          <w:lang w:val="en-US"/>
        </w:rPr>
        <w:t>26</w:t>
      </w:r>
      <w:r w:rsidRPr="00E76E7B">
        <w:rPr>
          <w:rFonts w:ascii="Arial" w:hAnsi="Arial" w:cs="Arial"/>
          <w:sz w:val="24"/>
          <w:szCs w:val="24"/>
          <w:lang w:val="en-US"/>
        </w:rPr>
        <w:t>, pp.71-81.</w:t>
      </w:r>
    </w:p>
    <w:p w14:paraId="5204974C" w14:textId="77777777" w:rsidR="00E76E7B" w:rsidRPr="00E76E7B" w:rsidRDefault="00E76E7B" w:rsidP="00E76E7B">
      <w:pPr>
        <w:rPr>
          <w:rFonts w:ascii="Arial" w:hAnsi="Arial" w:cs="Arial"/>
          <w:sz w:val="24"/>
          <w:szCs w:val="24"/>
        </w:rPr>
      </w:pPr>
      <w:r w:rsidRPr="00E76E7B">
        <w:rPr>
          <w:rFonts w:ascii="Arial" w:hAnsi="Arial" w:cs="Arial"/>
          <w:sz w:val="24"/>
          <w:szCs w:val="24"/>
          <w:lang w:val="en-US"/>
        </w:rPr>
        <w:t>O'Neill, R. and Russell, A.M., 2019. Grammarly: Help or hindrance? Academic learning advisors’ perceptions of an online grammar checker. </w:t>
      </w:r>
      <w:r w:rsidRPr="00E76E7B">
        <w:rPr>
          <w:rFonts w:ascii="Arial" w:hAnsi="Arial" w:cs="Arial"/>
          <w:i/>
          <w:iCs/>
          <w:sz w:val="24"/>
          <w:szCs w:val="24"/>
          <w:lang w:val="en-US"/>
        </w:rPr>
        <w:t>Journal of Academic Language and Learning</w:t>
      </w:r>
      <w:r w:rsidRPr="00E76E7B">
        <w:rPr>
          <w:rFonts w:ascii="Arial" w:hAnsi="Arial" w:cs="Arial"/>
          <w:sz w:val="24"/>
          <w:szCs w:val="24"/>
          <w:lang w:val="en-US"/>
        </w:rPr>
        <w:t>, </w:t>
      </w:r>
      <w:r w:rsidRPr="00E76E7B">
        <w:rPr>
          <w:rFonts w:ascii="Arial" w:hAnsi="Arial" w:cs="Arial"/>
          <w:i/>
          <w:iCs/>
          <w:sz w:val="24"/>
          <w:szCs w:val="24"/>
          <w:lang w:val="en-US"/>
        </w:rPr>
        <w:t>13</w:t>
      </w:r>
      <w:r w:rsidRPr="00E76E7B">
        <w:rPr>
          <w:rFonts w:ascii="Arial" w:hAnsi="Arial" w:cs="Arial"/>
          <w:sz w:val="24"/>
          <w:szCs w:val="24"/>
          <w:lang w:val="en-US"/>
        </w:rPr>
        <w:t>(1), pp.A88-A107.</w:t>
      </w:r>
    </w:p>
    <w:p w14:paraId="152D30CE" w14:textId="77777777" w:rsidR="00E76E7B" w:rsidRPr="00E76E7B" w:rsidRDefault="00E76E7B" w:rsidP="00E76E7B">
      <w:pPr>
        <w:rPr>
          <w:rFonts w:ascii="Arial" w:hAnsi="Arial" w:cs="Arial"/>
          <w:sz w:val="24"/>
          <w:szCs w:val="24"/>
        </w:rPr>
      </w:pPr>
      <w:r w:rsidRPr="00E76E7B">
        <w:rPr>
          <w:rFonts w:ascii="Arial" w:hAnsi="Arial" w:cs="Arial"/>
          <w:sz w:val="24"/>
          <w:szCs w:val="24"/>
          <w:lang w:val="en-US"/>
        </w:rPr>
        <w:t>Moghavvemi, S., Sulaiman, A., Jaafar, N.I. and Kasem, N., 2018. Social media as a complementary learning tool for teaching and learning: The case of youtube. </w:t>
      </w:r>
      <w:r w:rsidRPr="00E76E7B">
        <w:rPr>
          <w:rFonts w:ascii="Arial" w:hAnsi="Arial" w:cs="Arial"/>
          <w:i/>
          <w:iCs/>
          <w:sz w:val="24"/>
          <w:szCs w:val="24"/>
          <w:lang w:val="en-US"/>
        </w:rPr>
        <w:t>The International Journal of Management Education</w:t>
      </w:r>
      <w:r w:rsidRPr="00E76E7B">
        <w:rPr>
          <w:rFonts w:ascii="Arial" w:hAnsi="Arial" w:cs="Arial"/>
          <w:sz w:val="24"/>
          <w:szCs w:val="24"/>
          <w:lang w:val="en-US"/>
        </w:rPr>
        <w:t>, </w:t>
      </w:r>
      <w:r w:rsidRPr="00E76E7B">
        <w:rPr>
          <w:rFonts w:ascii="Arial" w:hAnsi="Arial" w:cs="Arial"/>
          <w:i/>
          <w:iCs/>
          <w:sz w:val="24"/>
          <w:szCs w:val="24"/>
          <w:lang w:val="en-US"/>
        </w:rPr>
        <w:t>16</w:t>
      </w:r>
      <w:r w:rsidRPr="00E76E7B">
        <w:rPr>
          <w:rFonts w:ascii="Arial" w:hAnsi="Arial" w:cs="Arial"/>
          <w:sz w:val="24"/>
          <w:szCs w:val="24"/>
          <w:lang w:val="en-US"/>
        </w:rPr>
        <w:t>(1), pp.37-42</w:t>
      </w:r>
    </w:p>
    <w:p w14:paraId="0754EF67" w14:textId="77777777" w:rsidR="00E76E7B" w:rsidRDefault="00E76E7B" w:rsidP="00A316A4">
      <w:pPr>
        <w:jc w:val="center"/>
        <w:rPr>
          <w:sz w:val="40"/>
          <w:szCs w:val="40"/>
        </w:rPr>
      </w:pPr>
    </w:p>
    <w:p w14:paraId="162B57F6" w14:textId="22C446A8" w:rsidR="00A316A4" w:rsidRPr="00A316A4" w:rsidRDefault="00A316A4" w:rsidP="00A316A4">
      <w:pPr>
        <w:jc w:val="center"/>
        <w:rPr>
          <w:sz w:val="40"/>
          <w:szCs w:val="40"/>
        </w:rPr>
      </w:pPr>
      <w:r>
        <w:rPr>
          <w:sz w:val="40"/>
          <w:szCs w:val="40"/>
        </w:rPr>
        <w:t xml:space="preserve">APPENDIX </w:t>
      </w:r>
    </w:p>
    <w:p w14:paraId="391D3AFF" w14:textId="77777777" w:rsidR="00A316A4" w:rsidRDefault="00A316A4"/>
    <w:sectPr w:rsidR="00A31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96861E90"/>
    <w:lvl w:ilvl="0">
      <w:numFmt w:val="bullet"/>
      <w:lvlText w:val="*"/>
      <w:lvlJc w:val="left"/>
      <w:pPr>
        <w:ind w:left="0" w:firstLine="0"/>
      </w:pPr>
    </w:lvl>
  </w:abstractNum>
  <w:abstractNum w:abstractNumId="1" w15:restartNumberingAfterBreak="0">
    <w:nsid w:val="06005CC3"/>
    <w:multiLevelType w:val="hybridMultilevel"/>
    <w:tmpl w:val="EBBAEC82"/>
    <w:lvl w:ilvl="0" w:tplc="CA84AAD2">
      <w:start w:val="1"/>
      <w:numFmt w:val="bullet"/>
      <w:lvlText w:val=""/>
      <w:lvlJc w:val="left"/>
      <w:pPr>
        <w:tabs>
          <w:tab w:val="num" w:pos="720"/>
        </w:tabs>
        <w:ind w:left="720" w:hanging="360"/>
      </w:pPr>
      <w:rPr>
        <w:rFonts w:ascii="Wingdings 3" w:hAnsi="Wingdings 3" w:hint="default"/>
      </w:rPr>
    </w:lvl>
    <w:lvl w:ilvl="1" w:tplc="D0FA9648" w:tentative="1">
      <w:start w:val="1"/>
      <w:numFmt w:val="bullet"/>
      <w:lvlText w:val=""/>
      <w:lvlJc w:val="left"/>
      <w:pPr>
        <w:tabs>
          <w:tab w:val="num" w:pos="1440"/>
        </w:tabs>
        <w:ind w:left="1440" w:hanging="360"/>
      </w:pPr>
      <w:rPr>
        <w:rFonts w:ascii="Wingdings 3" w:hAnsi="Wingdings 3" w:hint="default"/>
      </w:rPr>
    </w:lvl>
    <w:lvl w:ilvl="2" w:tplc="DDF497F6" w:tentative="1">
      <w:start w:val="1"/>
      <w:numFmt w:val="bullet"/>
      <w:lvlText w:val=""/>
      <w:lvlJc w:val="left"/>
      <w:pPr>
        <w:tabs>
          <w:tab w:val="num" w:pos="2160"/>
        </w:tabs>
        <w:ind w:left="2160" w:hanging="360"/>
      </w:pPr>
      <w:rPr>
        <w:rFonts w:ascii="Wingdings 3" w:hAnsi="Wingdings 3" w:hint="default"/>
      </w:rPr>
    </w:lvl>
    <w:lvl w:ilvl="3" w:tplc="24B23ECC" w:tentative="1">
      <w:start w:val="1"/>
      <w:numFmt w:val="bullet"/>
      <w:lvlText w:val=""/>
      <w:lvlJc w:val="left"/>
      <w:pPr>
        <w:tabs>
          <w:tab w:val="num" w:pos="2880"/>
        </w:tabs>
        <w:ind w:left="2880" w:hanging="360"/>
      </w:pPr>
      <w:rPr>
        <w:rFonts w:ascii="Wingdings 3" w:hAnsi="Wingdings 3" w:hint="default"/>
      </w:rPr>
    </w:lvl>
    <w:lvl w:ilvl="4" w:tplc="69C042B8" w:tentative="1">
      <w:start w:val="1"/>
      <w:numFmt w:val="bullet"/>
      <w:lvlText w:val=""/>
      <w:lvlJc w:val="left"/>
      <w:pPr>
        <w:tabs>
          <w:tab w:val="num" w:pos="3600"/>
        </w:tabs>
        <w:ind w:left="3600" w:hanging="360"/>
      </w:pPr>
      <w:rPr>
        <w:rFonts w:ascii="Wingdings 3" w:hAnsi="Wingdings 3" w:hint="default"/>
      </w:rPr>
    </w:lvl>
    <w:lvl w:ilvl="5" w:tplc="0D2A6A94" w:tentative="1">
      <w:start w:val="1"/>
      <w:numFmt w:val="bullet"/>
      <w:lvlText w:val=""/>
      <w:lvlJc w:val="left"/>
      <w:pPr>
        <w:tabs>
          <w:tab w:val="num" w:pos="4320"/>
        </w:tabs>
        <w:ind w:left="4320" w:hanging="360"/>
      </w:pPr>
      <w:rPr>
        <w:rFonts w:ascii="Wingdings 3" w:hAnsi="Wingdings 3" w:hint="default"/>
      </w:rPr>
    </w:lvl>
    <w:lvl w:ilvl="6" w:tplc="11CC1466" w:tentative="1">
      <w:start w:val="1"/>
      <w:numFmt w:val="bullet"/>
      <w:lvlText w:val=""/>
      <w:lvlJc w:val="left"/>
      <w:pPr>
        <w:tabs>
          <w:tab w:val="num" w:pos="5040"/>
        </w:tabs>
        <w:ind w:left="5040" w:hanging="360"/>
      </w:pPr>
      <w:rPr>
        <w:rFonts w:ascii="Wingdings 3" w:hAnsi="Wingdings 3" w:hint="default"/>
      </w:rPr>
    </w:lvl>
    <w:lvl w:ilvl="7" w:tplc="E10ACA5C" w:tentative="1">
      <w:start w:val="1"/>
      <w:numFmt w:val="bullet"/>
      <w:lvlText w:val=""/>
      <w:lvlJc w:val="left"/>
      <w:pPr>
        <w:tabs>
          <w:tab w:val="num" w:pos="5760"/>
        </w:tabs>
        <w:ind w:left="5760" w:hanging="360"/>
      </w:pPr>
      <w:rPr>
        <w:rFonts w:ascii="Wingdings 3" w:hAnsi="Wingdings 3" w:hint="default"/>
      </w:rPr>
    </w:lvl>
    <w:lvl w:ilvl="8" w:tplc="BE507D40" w:tentative="1">
      <w:start w:val="1"/>
      <w:numFmt w:val="bullet"/>
      <w:lvlText w:val=""/>
      <w:lvlJc w:val="left"/>
      <w:pPr>
        <w:tabs>
          <w:tab w:val="num" w:pos="6480"/>
        </w:tabs>
        <w:ind w:left="6480" w:hanging="360"/>
      </w:pPr>
      <w:rPr>
        <w:rFonts w:ascii="Wingdings 3" w:hAnsi="Wingdings 3" w:hint="default"/>
      </w:rPr>
    </w:lvl>
  </w:abstractNum>
  <w:num w:numId="1" w16cid:durableId="28654970">
    <w:abstractNumId w:val="1"/>
  </w:num>
  <w:num w:numId="2" w16cid:durableId="707414229">
    <w:abstractNumId w:val="0"/>
    <w:lvlOverride w:ilvl="0">
      <w:lvl w:ilvl="0">
        <w:numFmt w:val="decimal"/>
        <w:lvlText w:val="•"/>
        <w:legacy w:legacy="1" w:legacySpace="0" w:legacyIndent="0"/>
        <w:lvlJc w:val="left"/>
        <w:pPr>
          <w:ind w:left="0" w:firstLine="0"/>
        </w:pPr>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666"/>
    <w:rsid w:val="002B7A10"/>
    <w:rsid w:val="00366E77"/>
    <w:rsid w:val="003F2F5D"/>
    <w:rsid w:val="00657417"/>
    <w:rsid w:val="00660386"/>
    <w:rsid w:val="006E03C6"/>
    <w:rsid w:val="00772523"/>
    <w:rsid w:val="007E3ACD"/>
    <w:rsid w:val="00942E77"/>
    <w:rsid w:val="009A2606"/>
    <w:rsid w:val="00A316A4"/>
    <w:rsid w:val="00A506C4"/>
    <w:rsid w:val="00C56666"/>
    <w:rsid w:val="00D30E2D"/>
    <w:rsid w:val="00E434BE"/>
    <w:rsid w:val="00E76E7B"/>
    <w:rsid w:val="00FE6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ACD17DF"/>
  <w15:chartTrackingRefBased/>
  <w15:docId w15:val="{93474B99-7571-4232-A01F-9D3D0D1AC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9A2606"/>
    <w:rPr>
      <w:color w:val="0563C1" w:themeColor="hyperlink"/>
      <w:u w:val="single"/>
    </w:rPr>
  </w:style>
  <w:style w:type="character" w:styleId="MeniuneNerezolvat">
    <w:name w:val="Unresolved Mention"/>
    <w:basedOn w:val="Fontdeparagrafimplicit"/>
    <w:uiPriority w:val="99"/>
    <w:semiHidden/>
    <w:unhideWhenUsed/>
    <w:rsid w:val="009A2606"/>
    <w:rPr>
      <w:color w:val="605E5C"/>
      <w:shd w:val="clear" w:color="auto" w:fill="E1DFDD"/>
    </w:rPr>
  </w:style>
  <w:style w:type="character" w:styleId="HyperlinkParcurs">
    <w:name w:val="FollowedHyperlink"/>
    <w:basedOn w:val="Fontdeparagrafimplicit"/>
    <w:uiPriority w:val="99"/>
    <w:semiHidden/>
    <w:unhideWhenUsed/>
    <w:rsid w:val="009A26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61880">
      <w:bodyDiv w:val="1"/>
      <w:marLeft w:val="0"/>
      <w:marRight w:val="0"/>
      <w:marTop w:val="0"/>
      <w:marBottom w:val="0"/>
      <w:divBdr>
        <w:top w:val="none" w:sz="0" w:space="0" w:color="auto"/>
        <w:left w:val="none" w:sz="0" w:space="0" w:color="auto"/>
        <w:bottom w:val="none" w:sz="0" w:space="0" w:color="auto"/>
        <w:right w:val="none" w:sz="0" w:space="0" w:color="auto"/>
      </w:divBdr>
    </w:div>
    <w:div w:id="60298296">
      <w:bodyDiv w:val="1"/>
      <w:marLeft w:val="0"/>
      <w:marRight w:val="0"/>
      <w:marTop w:val="0"/>
      <w:marBottom w:val="0"/>
      <w:divBdr>
        <w:top w:val="none" w:sz="0" w:space="0" w:color="auto"/>
        <w:left w:val="none" w:sz="0" w:space="0" w:color="auto"/>
        <w:bottom w:val="none" w:sz="0" w:space="0" w:color="auto"/>
        <w:right w:val="none" w:sz="0" w:space="0" w:color="auto"/>
      </w:divBdr>
    </w:div>
    <w:div w:id="575633278">
      <w:bodyDiv w:val="1"/>
      <w:marLeft w:val="0"/>
      <w:marRight w:val="0"/>
      <w:marTop w:val="0"/>
      <w:marBottom w:val="0"/>
      <w:divBdr>
        <w:top w:val="none" w:sz="0" w:space="0" w:color="auto"/>
        <w:left w:val="none" w:sz="0" w:space="0" w:color="auto"/>
        <w:bottom w:val="none" w:sz="0" w:space="0" w:color="auto"/>
        <w:right w:val="none" w:sz="0" w:space="0" w:color="auto"/>
      </w:divBdr>
      <w:divsChild>
        <w:div w:id="798913148">
          <w:marLeft w:val="720"/>
          <w:marRight w:val="0"/>
          <w:marTop w:val="0"/>
          <w:marBottom w:val="0"/>
          <w:divBdr>
            <w:top w:val="none" w:sz="0" w:space="0" w:color="auto"/>
            <w:left w:val="none" w:sz="0" w:space="0" w:color="auto"/>
            <w:bottom w:val="none" w:sz="0" w:space="0" w:color="auto"/>
            <w:right w:val="none" w:sz="0" w:space="0" w:color="auto"/>
          </w:divBdr>
        </w:div>
        <w:div w:id="263270953">
          <w:marLeft w:val="720"/>
          <w:marRight w:val="0"/>
          <w:marTop w:val="0"/>
          <w:marBottom w:val="0"/>
          <w:divBdr>
            <w:top w:val="none" w:sz="0" w:space="0" w:color="auto"/>
            <w:left w:val="none" w:sz="0" w:space="0" w:color="auto"/>
            <w:bottom w:val="none" w:sz="0" w:space="0" w:color="auto"/>
            <w:right w:val="none" w:sz="0" w:space="0" w:color="auto"/>
          </w:divBdr>
        </w:div>
        <w:div w:id="1089959871">
          <w:marLeft w:val="720"/>
          <w:marRight w:val="0"/>
          <w:marTop w:val="0"/>
          <w:marBottom w:val="0"/>
          <w:divBdr>
            <w:top w:val="none" w:sz="0" w:space="0" w:color="auto"/>
            <w:left w:val="none" w:sz="0" w:space="0" w:color="auto"/>
            <w:bottom w:val="none" w:sz="0" w:space="0" w:color="auto"/>
            <w:right w:val="none" w:sz="0" w:space="0" w:color="auto"/>
          </w:divBdr>
        </w:div>
        <w:div w:id="995718664">
          <w:marLeft w:val="720"/>
          <w:marRight w:val="0"/>
          <w:marTop w:val="0"/>
          <w:marBottom w:val="0"/>
          <w:divBdr>
            <w:top w:val="none" w:sz="0" w:space="0" w:color="auto"/>
            <w:left w:val="none" w:sz="0" w:space="0" w:color="auto"/>
            <w:bottom w:val="none" w:sz="0" w:space="0" w:color="auto"/>
            <w:right w:val="none" w:sz="0" w:space="0" w:color="auto"/>
          </w:divBdr>
        </w:div>
        <w:div w:id="2088111238">
          <w:marLeft w:val="720"/>
          <w:marRight w:val="0"/>
          <w:marTop w:val="0"/>
          <w:marBottom w:val="0"/>
          <w:divBdr>
            <w:top w:val="none" w:sz="0" w:space="0" w:color="auto"/>
            <w:left w:val="none" w:sz="0" w:space="0" w:color="auto"/>
            <w:bottom w:val="none" w:sz="0" w:space="0" w:color="auto"/>
            <w:right w:val="none" w:sz="0" w:space="0" w:color="auto"/>
          </w:divBdr>
        </w:div>
        <w:div w:id="814222572">
          <w:marLeft w:val="720"/>
          <w:marRight w:val="0"/>
          <w:marTop w:val="0"/>
          <w:marBottom w:val="0"/>
          <w:divBdr>
            <w:top w:val="none" w:sz="0" w:space="0" w:color="auto"/>
            <w:left w:val="none" w:sz="0" w:space="0" w:color="auto"/>
            <w:bottom w:val="none" w:sz="0" w:space="0" w:color="auto"/>
            <w:right w:val="none" w:sz="0" w:space="0" w:color="auto"/>
          </w:divBdr>
        </w:div>
        <w:div w:id="1763985036">
          <w:marLeft w:val="720"/>
          <w:marRight w:val="0"/>
          <w:marTop w:val="0"/>
          <w:marBottom w:val="0"/>
          <w:divBdr>
            <w:top w:val="none" w:sz="0" w:space="0" w:color="auto"/>
            <w:left w:val="none" w:sz="0" w:space="0" w:color="auto"/>
            <w:bottom w:val="none" w:sz="0" w:space="0" w:color="auto"/>
            <w:right w:val="none" w:sz="0" w:space="0" w:color="auto"/>
          </w:divBdr>
        </w:div>
        <w:div w:id="135491793">
          <w:marLeft w:val="720"/>
          <w:marRight w:val="0"/>
          <w:marTop w:val="0"/>
          <w:marBottom w:val="0"/>
          <w:divBdr>
            <w:top w:val="none" w:sz="0" w:space="0" w:color="auto"/>
            <w:left w:val="none" w:sz="0" w:space="0" w:color="auto"/>
            <w:bottom w:val="none" w:sz="0" w:space="0" w:color="auto"/>
            <w:right w:val="none" w:sz="0" w:space="0" w:color="auto"/>
          </w:divBdr>
        </w:div>
        <w:div w:id="772017304">
          <w:marLeft w:val="720"/>
          <w:marRight w:val="0"/>
          <w:marTop w:val="0"/>
          <w:marBottom w:val="0"/>
          <w:divBdr>
            <w:top w:val="none" w:sz="0" w:space="0" w:color="auto"/>
            <w:left w:val="none" w:sz="0" w:space="0" w:color="auto"/>
            <w:bottom w:val="none" w:sz="0" w:space="0" w:color="auto"/>
            <w:right w:val="none" w:sz="0" w:space="0" w:color="auto"/>
          </w:divBdr>
        </w:div>
        <w:div w:id="2092699360">
          <w:marLeft w:val="720"/>
          <w:marRight w:val="0"/>
          <w:marTop w:val="0"/>
          <w:marBottom w:val="0"/>
          <w:divBdr>
            <w:top w:val="none" w:sz="0" w:space="0" w:color="auto"/>
            <w:left w:val="none" w:sz="0" w:space="0" w:color="auto"/>
            <w:bottom w:val="none" w:sz="0" w:space="0" w:color="auto"/>
            <w:right w:val="none" w:sz="0" w:space="0" w:color="auto"/>
          </w:divBdr>
        </w:div>
        <w:div w:id="1654412962">
          <w:marLeft w:val="720"/>
          <w:marRight w:val="0"/>
          <w:marTop w:val="0"/>
          <w:marBottom w:val="0"/>
          <w:divBdr>
            <w:top w:val="none" w:sz="0" w:space="0" w:color="auto"/>
            <w:left w:val="none" w:sz="0" w:space="0" w:color="auto"/>
            <w:bottom w:val="none" w:sz="0" w:space="0" w:color="auto"/>
            <w:right w:val="none" w:sz="0" w:space="0" w:color="auto"/>
          </w:divBdr>
        </w:div>
      </w:divsChild>
    </w:div>
    <w:div w:id="614673560">
      <w:bodyDiv w:val="1"/>
      <w:marLeft w:val="0"/>
      <w:marRight w:val="0"/>
      <w:marTop w:val="0"/>
      <w:marBottom w:val="0"/>
      <w:divBdr>
        <w:top w:val="none" w:sz="0" w:space="0" w:color="auto"/>
        <w:left w:val="none" w:sz="0" w:space="0" w:color="auto"/>
        <w:bottom w:val="none" w:sz="0" w:space="0" w:color="auto"/>
        <w:right w:val="none" w:sz="0" w:space="0" w:color="auto"/>
      </w:divBdr>
    </w:div>
    <w:div w:id="636107636">
      <w:bodyDiv w:val="1"/>
      <w:marLeft w:val="0"/>
      <w:marRight w:val="0"/>
      <w:marTop w:val="0"/>
      <w:marBottom w:val="0"/>
      <w:divBdr>
        <w:top w:val="none" w:sz="0" w:space="0" w:color="auto"/>
        <w:left w:val="none" w:sz="0" w:space="0" w:color="auto"/>
        <w:bottom w:val="none" w:sz="0" w:space="0" w:color="auto"/>
        <w:right w:val="none" w:sz="0" w:space="0" w:color="auto"/>
      </w:divBdr>
    </w:div>
    <w:div w:id="1053892992">
      <w:bodyDiv w:val="1"/>
      <w:marLeft w:val="0"/>
      <w:marRight w:val="0"/>
      <w:marTop w:val="0"/>
      <w:marBottom w:val="0"/>
      <w:divBdr>
        <w:top w:val="none" w:sz="0" w:space="0" w:color="auto"/>
        <w:left w:val="none" w:sz="0" w:space="0" w:color="auto"/>
        <w:bottom w:val="none" w:sz="0" w:space="0" w:color="auto"/>
        <w:right w:val="none" w:sz="0" w:space="0" w:color="auto"/>
      </w:divBdr>
    </w:div>
    <w:div w:id="153708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4.emf" /><Relationship Id="rId18" Type="http://schemas.openxmlformats.org/officeDocument/2006/relationships/image" Target="media/image7.svg"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package" Target="embeddings/Microsoft_PowerPoint_Slide.sldx" /><Relationship Id="rId17" Type="http://schemas.openxmlformats.org/officeDocument/2006/relationships/image" Target="media/image6.png" /><Relationship Id="rId2" Type="http://schemas.openxmlformats.org/officeDocument/2006/relationships/customXml" Target="../customXml/item2.xml" /><Relationship Id="rId16" Type="http://schemas.openxmlformats.org/officeDocument/2006/relationships/package" Target="embeddings/Microsoft_PowerPoint_Slide2.sldx"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3.emf" /><Relationship Id="rId5" Type="http://schemas.openxmlformats.org/officeDocument/2006/relationships/styles" Target="styles.xml" /><Relationship Id="rId15" Type="http://schemas.openxmlformats.org/officeDocument/2006/relationships/image" Target="media/image5.emf" /><Relationship Id="rId10" Type="http://schemas.openxmlformats.org/officeDocument/2006/relationships/hyperlink" Target="https://1drv.ms/v/s!ArFTZlkUGRkCjxi2qtM8USzFYUoU" TargetMode="External" /><Relationship Id="rId19" Type="http://schemas.openxmlformats.org/officeDocument/2006/relationships/fontTable" Target="fontTable.xml" /><Relationship Id="rId4" Type="http://schemas.openxmlformats.org/officeDocument/2006/relationships/numbering" Target="numbering.xml" /><Relationship Id="rId9" Type="http://schemas.openxmlformats.org/officeDocument/2006/relationships/image" Target="media/image2.svg" /><Relationship Id="rId14" Type="http://schemas.openxmlformats.org/officeDocument/2006/relationships/package" Target="embeddings/Microsoft_PowerPoint_Slide1.sldx"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5D40B66B6A1C4A82BAA18319130AD2" ma:contentTypeVersion="4" ma:contentTypeDescription="Create a new document." ma:contentTypeScope="" ma:versionID="02c56b7204aec37a58ab2faa27c47e9b">
  <xsd:schema xmlns:xsd="http://www.w3.org/2001/XMLSchema" xmlns:xs="http://www.w3.org/2001/XMLSchema" xmlns:p="http://schemas.microsoft.com/office/2006/metadata/properties" xmlns:ns3="a2837f96-33aa-46d2-a7cf-2ead30345db9" targetNamespace="http://schemas.microsoft.com/office/2006/metadata/properties" ma:root="true" ma:fieldsID="dd84557bcfc69d77db725230577d8a5a" ns3:_="">
    <xsd:import namespace="a2837f96-33aa-46d2-a7cf-2ead30345db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837f96-33aa-46d2-a7cf-2ead30345d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4665AE-9C1C-4C41-B51F-D4DABD41C8E9}">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8602E15B-D4F3-4EEA-9517-24DA533E8587}">
  <ds:schemaRefs>
    <ds:schemaRef ds:uri="http://schemas.microsoft.com/sharepoint/v3/contenttype/forms"/>
  </ds:schemaRefs>
</ds:datastoreItem>
</file>

<file path=customXml/itemProps3.xml><?xml version="1.0" encoding="utf-8"?>
<ds:datastoreItem xmlns:ds="http://schemas.openxmlformats.org/officeDocument/2006/customXml" ds:itemID="{787D7A33-4082-4596-9C0A-4C739431B86E}">
  <ds:schemaRefs>
    <ds:schemaRef ds:uri="http://schemas.microsoft.com/office/2006/metadata/contentType"/>
    <ds:schemaRef ds:uri="http://schemas.microsoft.com/office/2006/metadata/properties/metaAttributes"/>
    <ds:schemaRef ds:uri="http://www.w3.org/2000/xmlns/"/>
    <ds:schemaRef ds:uri="http://www.w3.org/2001/XMLSchema"/>
    <ds:schemaRef ds:uri="a2837f96-33aa-46d2-a7cf-2ead30345db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892</Words>
  <Characters>5177</Characters>
  <Application>Microsoft Office Word</Application>
  <DocSecurity>0</DocSecurity>
  <Lines>43</Lines>
  <Paragraphs>12</Paragraphs>
  <ScaleCrop>false</ScaleCrop>
  <Company/>
  <LinksUpToDate>false</LinksUpToDate>
  <CharactersWithSpaces>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Hazaparu, Lorena (Student)</dc:creator>
  <cp:keywords/>
  <dc:description/>
  <cp:lastModifiedBy>Utilizator invitat</cp:lastModifiedBy>
  <cp:revision>2</cp:revision>
  <dcterms:created xsi:type="dcterms:W3CDTF">2022-06-17T19:29:00Z</dcterms:created>
  <dcterms:modified xsi:type="dcterms:W3CDTF">2022-06-17T19:29:00Z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0x010100665D40B66B6A1C4A82BAA18319130AD2</vt:lpwstr>
  </property>
</Properties>
</file>