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53F2A" w14:textId="654F3908" w:rsidR="00324A66" w:rsidRPr="00A77122" w:rsidRDefault="00B371C2" w:rsidP="00BA3029">
      <w:pPr>
        <w:jc w:val="center"/>
        <w:rPr>
          <w:rFonts w:ascii="Times New Roman" w:hAnsi="Times New Roman" w:cs="Times New Roman"/>
          <w:b/>
          <w:sz w:val="24"/>
          <w:szCs w:val="24"/>
          <w:u w:val="single"/>
        </w:rPr>
      </w:pPr>
      <w:r w:rsidRPr="00A77122">
        <w:rPr>
          <w:rFonts w:ascii="Times New Roman" w:hAnsi="Times New Roman" w:cs="Times New Roman"/>
          <w:b/>
          <w:sz w:val="24"/>
          <w:szCs w:val="24"/>
          <w:u w:val="single"/>
        </w:rPr>
        <w:t>Reflective log</w:t>
      </w:r>
      <w:bookmarkStart w:id="0" w:name="cysill"/>
      <w:bookmarkEnd w:id="0"/>
    </w:p>
    <w:tbl>
      <w:tblPr>
        <w:tblStyle w:val="TableGrid"/>
        <w:tblW w:w="0" w:type="auto"/>
        <w:tblLook w:val="04A0" w:firstRow="1" w:lastRow="0" w:firstColumn="1" w:lastColumn="0" w:noHBand="0" w:noVBand="1"/>
      </w:tblPr>
      <w:tblGrid>
        <w:gridCol w:w="9016"/>
      </w:tblGrid>
      <w:tr w:rsidR="00B371C2" w:rsidRPr="00A77122" w14:paraId="42A966DE" w14:textId="77777777" w:rsidTr="00B371C2">
        <w:tc>
          <w:tcPr>
            <w:tcW w:w="9016" w:type="dxa"/>
          </w:tcPr>
          <w:p w14:paraId="1194F6B7" w14:textId="77777777" w:rsidR="00B371C2" w:rsidRPr="00A77122" w:rsidRDefault="00F84B22" w:rsidP="00324A66">
            <w:pPr>
              <w:rPr>
                <w:rFonts w:ascii="Times New Roman" w:hAnsi="Times New Roman" w:cs="Times New Roman"/>
                <w:sz w:val="24"/>
                <w:szCs w:val="24"/>
              </w:rPr>
            </w:pPr>
            <w:proofErr w:type="spellStart"/>
            <w:r w:rsidRPr="00A77122">
              <w:rPr>
                <w:rFonts w:ascii="Times New Roman" w:hAnsi="Times New Roman" w:cs="Times New Roman"/>
                <w:sz w:val="24"/>
                <w:szCs w:val="24"/>
              </w:rPr>
              <w:t>Disgrifiad</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byr</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o’r</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gweithgaredd</w:t>
            </w:r>
            <w:proofErr w:type="spellEnd"/>
            <w:r w:rsidRPr="00A77122">
              <w:rPr>
                <w:rFonts w:ascii="Times New Roman" w:hAnsi="Times New Roman" w:cs="Times New Roman"/>
                <w:sz w:val="24"/>
                <w:szCs w:val="24"/>
              </w:rPr>
              <w:t xml:space="preserve"> (dim </w:t>
            </w:r>
            <w:proofErr w:type="spellStart"/>
            <w:r w:rsidRPr="00A77122">
              <w:rPr>
                <w:rFonts w:ascii="Times New Roman" w:hAnsi="Times New Roman" w:cs="Times New Roman"/>
                <w:sz w:val="24"/>
                <w:szCs w:val="24"/>
              </w:rPr>
              <w:t>mwy</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na</w:t>
            </w:r>
            <w:proofErr w:type="spellEnd"/>
            <w:r w:rsidRPr="00A77122">
              <w:rPr>
                <w:rFonts w:ascii="Times New Roman" w:hAnsi="Times New Roman" w:cs="Times New Roman"/>
                <w:sz w:val="24"/>
                <w:szCs w:val="24"/>
              </w:rPr>
              <w:t xml:space="preserve"> 50 o </w:t>
            </w:r>
            <w:proofErr w:type="spellStart"/>
            <w:r w:rsidRPr="00A77122">
              <w:rPr>
                <w:rFonts w:ascii="Times New Roman" w:hAnsi="Times New Roman" w:cs="Times New Roman"/>
                <w:sz w:val="24"/>
                <w:szCs w:val="24"/>
              </w:rPr>
              <w:t>eiriau</w:t>
            </w:r>
            <w:proofErr w:type="spellEnd"/>
          </w:p>
          <w:p w14:paraId="1AC996C3" w14:textId="77777777" w:rsidR="00B371C2" w:rsidRPr="00A77122" w:rsidRDefault="00B371C2" w:rsidP="00324A66">
            <w:pPr>
              <w:rPr>
                <w:rFonts w:ascii="Times New Roman" w:hAnsi="Times New Roman" w:cs="Times New Roman"/>
                <w:sz w:val="24"/>
                <w:szCs w:val="24"/>
              </w:rPr>
            </w:pPr>
            <w:r w:rsidRPr="00A77122">
              <w:rPr>
                <w:rFonts w:ascii="Times New Roman" w:hAnsi="Times New Roman" w:cs="Times New Roman"/>
                <w:sz w:val="24"/>
                <w:szCs w:val="24"/>
              </w:rPr>
              <w:t>Brief description of the activity (no more than 50 words)</w:t>
            </w:r>
          </w:p>
        </w:tc>
      </w:tr>
      <w:tr w:rsidR="00B371C2" w:rsidRPr="00A77122" w14:paraId="53982DEE" w14:textId="77777777" w:rsidTr="00B371C2">
        <w:tc>
          <w:tcPr>
            <w:tcW w:w="9016" w:type="dxa"/>
          </w:tcPr>
          <w:p w14:paraId="77DC3D0B" w14:textId="4122B916" w:rsidR="00B371C2" w:rsidRPr="00A77122" w:rsidRDefault="00005096" w:rsidP="00324A66">
            <w:pPr>
              <w:rPr>
                <w:rFonts w:ascii="Times New Roman" w:hAnsi="Times New Roman" w:cs="Times New Roman"/>
                <w:sz w:val="24"/>
                <w:szCs w:val="24"/>
              </w:rPr>
            </w:pPr>
            <w:r w:rsidRPr="00A77122">
              <w:rPr>
                <w:rFonts w:ascii="Times New Roman" w:hAnsi="Times New Roman" w:cs="Times New Roman"/>
                <w:sz w:val="24"/>
                <w:szCs w:val="24"/>
              </w:rPr>
              <w:t xml:space="preserve">A cooking activity in which the children in the group will assist the lead practitioner in making and decorating cakes. This will include weighing out ingredients, taking turns and using fine motor skills. As all children fall into the </w:t>
            </w:r>
            <w:r w:rsidR="00E81652" w:rsidRPr="00A77122">
              <w:rPr>
                <w:rFonts w:ascii="Times New Roman" w:hAnsi="Times New Roman" w:cs="Times New Roman"/>
                <w:sz w:val="24"/>
                <w:szCs w:val="24"/>
              </w:rPr>
              <w:t xml:space="preserve">age group of 4-5 years, there will be six children in the group to comply with NSPCC (2018) adult to child ratio recommendations. </w:t>
            </w:r>
          </w:p>
          <w:p w14:paraId="571ECC80" w14:textId="77777777" w:rsidR="00B371C2" w:rsidRPr="00A77122" w:rsidRDefault="00B371C2" w:rsidP="00324A66">
            <w:pPr>
              <w:rPr>
                <w:rFonts w:ascii="Times New Roman" w:hAnsi="Times New Roman" w:cs="Times New Roman"/>
                <w:sz w:val="24"/>
                <w:szCs w:val="24"/>
              </w:rPr>
            </w:pPr>
          </w:p>
        </w:tc>
      </w:tr>
      <w:tr w:rsidR="00B371C2" w:rsidRPr="00A77122" w14:paraId="3E3B4230" w14:textId="77777777" w:rsidTr="00B371C2">
        <w:tc>
          <w:tcPr>
            <w:tcW w:w="9016" w:type="dxa"/>
          </w:tcPr>
          <w:p w14:paraId="1026DEBA" w14:textId="77777777" w:rsidR="00B371C2" w:rsidRPr="00A77122" w:rsidRDefault="00F84B22" w:rsidP="00324A66">
            <w:pPr>
              <w:rPr>
                <w:rFonts w:ascii="Times New Roman" w:hAnsi="Times New Roman" w:cs="Times New Roman"/>
                <w:sz w:val="24"/>
                <w:szCs w:val="24"/>
              </w:rPr>
            </w:pPr>
            <w:r w:rsidRPr="00A77122">
              <w:rPr>
                <w:rFonts w:ascii="Times New Roman" w:hAnsi="Times New Roman" w:cs="Times New Roman"/>
                <w:sz w:val="24"/>
                <w:szCs w:val="24"/>
              </w:rPr>
              <w:t>Nod/</w:t>
            </w:r>
            <w:proofErr w:type="spellStart"/>
            <w:r w:rsidRPr="00A77122">
              <w:rPr>
                <w:rFonts w:ascii="Times New Roman" w:hAnsi="Times New Roman" w:cs="Times New Roman"/>
                <w:sz w:val="24"/>
                <w:szCs w:val="24"/>
              </w:rPr>
              <w:t>Amcan</w:t>
            </w:r>
            <w:proofErr w:type="spellEnd"/>
            <w:r w:rsidRPr="00A77122">
              <w:rPr>
                <w:rFonts w:ascii="Times New Roman" w:hAnsi="Times New Roman" w:cs="Times New Roman"/>
                <w:sz w:val="24"/>
                <w:szCs w:val="24"/>
              </w:rPr>
              <w:t xml:space="preserve"> y </w:t>
            </w:r>
            <w:proofErr w:type="spellStart"/>
            <w:r w:rsidRPr="00A77122">
              <w:rPr>
                <w:rFonts w:ascii="Times New Roman" w:hAnsi="Times New Roman" w:cs="Times New Roman"/>
                <w:sz w:val="24"/>
                <w:szCs w:val="24"/>
              </w:rPr>
              <w:t>gweithgaredd</w:t>
            </w:r>
            <w:proofErr w:type="spellEnd"/>
            <w:r w:rsidRPr="00A77122">
              <w:rPr>
                <w:rFonts w:ascii="Times New Roman" w:hAnsi="Times New Roman" w:cs="Times New Roman"/>
                <w:sz w:val="24"/>
                <w:szCs w:val="24"/>
              </w:rPr>
              <w:t xml:space="preserve">                                          Aim/Objective of the activity</w:t>
            </w:r>
          </w:p>
        </w:tc>
      </w:tr>
      <w:tr w:rsidR="00B371C2" w:rsidRPr="00A77122" w14:paraId="7928F192" w14:textId="77777777" w:rsidTr="00B371C2">
        <w:tc>
          <w:tcPr>
            <w:tcW w:w="9016" w:type="dxa"/>
          </w:tcPr>
          <w:p w14:paraId="02670342" w14:textId="6F2B9A00" w:rsidR="00B371C2" w:rsidRPr="00A77122" w:rsidRDefault="00E81652" w:rsidP="00324A66">
            <w:pPr>
              <w:rPr>
                <w:rFonts w:ascii="Times New Roman" w:hAnsi="Times New Roman" w:cs="Times New Roman"/>
                <w:sz w:val="24"/>
                <w:szCs w:val="24"/>
              </w:rPr>
            </w:pPr>
            <w:r w:rsidRPr="00A77122">
              <w:rPr>
                <w:rFonts w:ascii="Times New Roman" w:hAnsi="Times New Roman" w:cs="Times New Roman"/>
                <w:sz w:val="24"/>
                <w:szCs w:val="24"/>
              </w:rPr>
              <w:t>The main aim of this activity is to teach the children the different measurements that are involved in making cakes. They will be able to recognise numbers on the weighing scales and gain an understanding of how a weighing scale works. They will also gain an understanding of density and how the size of something does not necessarily result in a larger or smaller weight on the scale. Furthermore, since there are six children in the group, they will have to take turns during this activity and wait for certain parts of the process to be completed before moving on to the next step.</w:t>
            </w:r>
          </w:p>
          <w:p w14:paraId="76BFDD38" w14:textId="1E0BFC71" w:rsidR="00E81652" w:rsidRPr="00A77122" w:rsidRDefault="00E81652" w:rsidP="00324A66">
            <w:pPr>
              <w:rPr>
                <w:rFonts w:ascii="Times New Roman" w:hAnsi="Times New Roman" w:cs="Times New Roman"/>
                <w:sz w:val="24"/>
                <w:szCs w:val="24"/>
              </w:rPr>
            </w:pPr>
            <w:r w:rsidRPr="00A77122">
              <w:rPr>
                <w:rFonts w:ascii="Times New Roman" w:hAnsi="Times New Roman" w:cs="Times New Roman"/>
                <w:sz w:val="24"/>
                <w:szCs w:val="24"/>
              </w:rPr>
              <w:t xml:space="preserve">The foundation phase profile focuses on several things, and this activity directly </w:t>
            </w:r>
            <w:r w:rsidR="004C1F75" w:rsidRPr="00A77122">
              <w:rPr>
                <w:rFonts w:ascii="Times New Roman" w:hAnsi="Times New Roman" w:cs="Times New Roman"/>
                <w:sz w:val="24"/>
                <w:szCs w:val="24"/>
              </w:rPr>
              <w:t xml:space="preserve">addresses a range of skills included in the foundation phase profile such as </w:t>
            </w:r>
            <w:proofErr w:type="spellStart"/>
            <w:r w:rsidR="004C1F75" w:rsidRPr="00A77122">
              <w:rPr>
                <w:rFonts w:ascii="Times New Roman" w:hAnsi="Times New Roman" w:cs="Times New Roman"/>
                <w:sz w:val="24"/>
                <w:szCs w:val="24"/>
              </w:rPr>
              <w:t>oracy</w:t>
            </w:r>
            <w:proofErr w:type="spellEnd"/>
            <w:r w:rsidR="004C1F75" w:rsidRPr="00A77122">
              <w:rPr>
                <w:rFonts w:ascii="Times New Roman" w:hAnsi="Times New Roman" w:cs="Times New Roman"/>
                <w:sz w:val="24"/>
                <w:szCs w:val="24"/>
              </w:rPr>
              <w:t xml:space="preserve"> skills, measures and units, estimating and checking, fine manipulation, reading and writing numbers and temperature. (</w:t>
            </w:r>
            <w:proofErr w:type="spellStart"/>
            <w:proofErr w:type="gramStart"/>
            <w:r w:rsidR="004C1F75" w:rsidRPr="00A77122">
              <w:rPr>
                <w:rFonts w:ascii="Times New Roman" w:hAnsi="Times New Roman" w:cs="Times New Roman"/>
                <w:sz w:val="24"/>
                <w:szCs w:val="24"/>
              </w:rPr>
              <w:t>beta.gov.wales</w:t>
            </w:r>
            <w:proofErr w:type="spellEnd"/>
            <w:proofErr w:type="gramEnd"/>
            <w:r w:rsidR="004C1F75" w:rsidRPr="00A77122">
              <w:rPr>
                <w:rFonts w:ascii="Times New Roman" w:hAnsi="Times New Roman" w:cs="Times New Roman"/>
                <w:sz w:val="24"/>
                <w:szCs w:val="24"/>
              </w:rPr>
              <w:t>, 2017)</w:t>
            </w:r>
          </w:p>
          <w:p w14:paraId="44F4A9F5" w14:textId="77777777" w:rsidR="00B371C2" w:rsidRPr="00A77122" w:rsidRDefault="00B371C2" w:rsidP="00324A66">
            <w:pPr>
              <w:rPr>
                <w:rFonts w:ascii="Times New Roman" w:hAnsi="Times New Roman" w:cs="Times New Roman"/>
                <w:sz w:val="24"/>
                <w:szCs w:val="24"/>
              </w:rPr>
            </w:pPr>
          </w:p>
        </w:tc>
      </w:tr>
      <w:tr w:rsidR="00B371C2" w:rsidRPr="00A77122" w14:paraId="4E6AEFFF" w14:textId="77777777" w:rsidTr="00B371C2">
        <w:tc>
          <w:tcPr>
            <w:tcW w:w="9016" w:type="dxa"/>
          </w:tcPr>
          <w:p w14:paraId="32C86F84" w14:textId="77777777" w:rsidR="00B371C2" w:rsidRPr="00A77122" w:rsidRDefault="00F84B22" w:rsidP="00324A66">
            <w:pPr>
              <w:rPr>
                <w:rFonts w:ascii="Times New Roman" w:hAnsi="Times New Roman" w:cs="Times New Roman"/>
                <w:sz w:val="24"/>
                <w:szCs w:val="24"/>
              </w:rPr>
            </w:pPr>
            <w:proofErr w:type="spellStart"/>
            <w:r w:rsidRPr="00A77122">
              <w:rPr>
                <w:rFonts w:ascii="Times New Roman" w:hAnsi="Times New Roman" w:cs="Times New Roman"/>
                <w:sz w:val="24"/>
                <w:szCs w:val="24"/>
              </w:rPr>
              <w:t>Eich</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rôl</w:t>
            </w:r>
            <w:proofErr w:type="spellEnd"/>
            <w:r w:rsidRPr="00A77122">
              <w:rPr>
                <w:rFonts w:ascii="Times New Roman" w:hAnsi="Times New Roman" w:cs="Times New Roman"/>
                <w:sz w:val="24"/>
                <w:szCs w:val="24"/>
              </w:rPr>
              <w:t xml:space="preserve"> chi                                                                   Your role</w:t>
            </w:r>
          </w:p>
        </w:tc>
      </w:tr>
      <w:tr w:rsidR="00B371C2" w:rsidRPr="00A77122" w14:paraId="61BF8EA9" w14:textId="77777777" w:rsidTr="00B371C2">
        <w:tc>
          <w:tcPr>
            <w:tcW w:w="9016" w:type="dxa"/>
          </w:tcPr>
          <w:p w14:paraId="7785E9B1" w14:textId="71942D9F" w:rsidR="00B371C2" w:rsidRPr="00A77122" w:rsidRDefault="00E81652" w:rsidP="00324A66">
            <w:pPr>
              <w:rPr>
                <w:rFonts w:ascii="Times New Roman" w:hAnsi="Times New Roman" w:cs="Times New Roman"/>
                <w:sz w:val="24"/>
                <w:szCs w:val="24"/>
              </w:rPr>
            </w:pPr>
            <w:r w:rsidRPr="00A77122">
              <w:rPr>
                <w:rFonts w:ascii="Times New Roman" w:hAnsi="Times New Roman" w:cs="Times New Roman"/>
                <w:sz w:val="24"/>
                <w:szCs w:val="24"/>
              </w:rPr>
              <w:t xml:space="preserve">As the practitioner, my role in this activity is to </w:t>
            </w:r>
            <w:r w:rsidR="004C1F75" w:rsidRPr="00A77122">
              <w:rPr>
                <w:rFonts w:ascii="Times New Roman" w:hAnsi="Times New Roman" w:cs="Times New Roman"/>
                <w:sz w:val="24"/>
                <w:szCs w:val="24"/>
              </w:rPr>
              <w:t xml:space="preserve">assist the children in measuring out the ingredients and allowing them to recognise what they need to do to get the measurements right. I will need to allow time for the children to ask questions, but also question them on why they think certain ingredients </w:t>
            </w:r>
            <w:r w:rsidR="00E855AF" w:rsidRPr="00A77122">
              <w:rPr>
                <w:rFonts w:ascii="Times New Roman" w:hAnsi="Times New Roman" w:cs="Times New Roman"/>
                <w:sz w:val="24"/>
                <w:szCs w:val="24"/>
              </w:rPr>
              <w:t xml:space="preserve">weigh more even if there is less of it on the scales. I can use Bruner’s theory of scaffolding to recognise what skills the children have already and then use the previous skill set to improve their knowledge. </w:t>
            </w:r>
          </w:p>
          <w:p w14:paraId="67632642" w14:textId="77777777" w:rsidR="00B371C2" w:rsidRPr="00A77122" w:rsidRDefault="00B371C2" w:rsidP="00324A66">
            <w:pPr>
              <w:rPr>
                <w:rFonts w:ascii="Times New Roman" w:hAnsi="Times New Roman" w:cs="Times New Roman"/>
                <w:sz w:val="24"/>
                <w:szCs w:val="24"/>
              </w:rPr>
            </w:pPr>
          </w:p>
        </w:tc>
      </w:tr>
      <w:tr w:rsidR="00B371C2" w:rsidRPr="00A77122" w14:paraId="43D558D1" w14:textId="77777777" w:rsidTr="00B371C2">
        <w:tc>
          <w:tcPr>
            <w:tcW w:w="9016" w:type="dxa"/>
          </w:tcPr>
          <w:p w14:paraId="0CD0DDB0" w14:textId="77777777" w:rsidR="00B371C2" w:rsidRPr="00A77122" w:rsidRDefault="00B371C2" w:rsidP="00324A66">
            <w:pPr>
              <w:rPr>
                <w:rFonts w:ascii="Times New Roman" w:hAnsi="Times New Roman" w:cs="Times New Roman"/>
                <w:sz w:val="24"/>
                <w:szCs w:val="24"/>
              </w:rPr>
            </w:pPr>
            <w:proofErr w:type="spellStart"/>
            <w:r w:rsidRPr="00A77122">
              <w:rPr>
                <w:rFonts w:ascii="Times New Roman" w:hAnsi="Times New Roman" w:cs="Times New Roman"/>
                <w:sz w:val="24"/>
                <w:szCs w:val="24"/>
              </w:rPr>
              <w:t>Agweddau</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cadarnhaol</w:t>
            </w:r>
            <w:proofErr w:type="spellEnd"/>
            <w:r w:rsidRPr="00A77122">
              <w:rPr>
                <w:rFonts w:ascii="Times New Roman" w:hAnsi="Times New Roman" w:cs="Times New Roman"/>
                <w:sz w:val="24"/>
                <w:szCs w:val="24"/>
              </w:rPr>
              <w:t xml:space="preserve"> </w:t>
            </w:r>
            <w:r w:rsidR="000B63D4" w:rsidRPr="00A77122">
              <w:rPr>
                <w:rFonts w:ascii="Times New Roman" w:hAnsi="Times New Roman" w:cs="Times New Roman"/>
                <w:sz w:val="24"/>
                <w:szCs w:val="24"/>
              </w:rPr>
              <w:t>– pam?</w:t>
            </w:r>
            <w:r w:rsidRPr="00A77122">
              <w:rPr>
                <w:rFonts w:ascii="Times New Roman" w:hAnsi="Times New Roman" w:cs="Times New Roman"/>
                <w:sz w:val="24"/>
                <w:szCs w:val="24"/>
              </w:rPr>
              <w:t xml:space="preserve">    </w:t>
            </w:r>
            <w:r w:rsidR="000B63D4" w:rsidRPr="00A77122">
              <w:rPr>
                <w:rFonts w:ascii="Times New Roman" w:hAnsi="Times New Roman" w:cs="Times New Roman"/>
                <w:sz w:val="24"/>
                <w:szCs w:val="24"/>
              </w:rPr>
              <w:t xml:space="preserve">                               </w:t>
            </w:r>
            <w:r w:rsidRPr="00A77122">
              <w:rPr>
                <w:rFonts w:ascii="Times New Roman" w:hAnsi="Times New Roman" w:cs="Times New Roman"/>
                <w:sz w:val="24"/>
                <w:szCs w:val="24"/>
              </w:rPr>
              <w:t xml:space="preserve"> Positive aspects</w:t>
            </w:r>
            <w:r w:rsidR="000B63D4" w:rsidRPr="00A77122">
              <w:rPr>
                <w:rFonts w:ascii="Times New Roman" w:hAnsi="Times New Roman" w:cs="Times New Roman"/>
                <w:sz w:val="24"/>
                <w:szCs w:val="24"/>
              </w:rPr>
              <w:t xml:space="preserve"> – why?</w:t>
            </w:r>
          </w:p>
        </w:tc>
      </w:tr>
      <w:tr w:rsidR="00B371C2" w:rsidRPr="00A77122" w14:paraId="5E99CFF0" w14:textId="77777777" w:rsidTr="00B371C2">
        <w:tc>
          <w:tcPr>
            <w:tcW w:w="9016" w:type="dxa"/>
          </w:tcPr>
          <w:p w14:paraId="6ABD2663" w14:textId="0478E3DA" w:rsidR="00B371C2" w:rsidRPr="00A77122" w:rsidRDefault="0050007F" w:rsidP="00324A66">
            <w:pPr>
              <w:rPr>
                <w:rFonts w:ascii="Times New Roman" w:hAnsi="Times New Roman" w:cs="Times New Roman"/>
                <w:sz w:val="24"/>
                <w:szCs w:val="24"/>
              </w:rPr>
            </w:pPr>
            <w:r w:rsidRPr="00A77122">
              <w:rPr>
                <w:rFonts w:ascii="Times New Roman" w:hAnsi="Times New Roman" w:cs="Times New Roman"/>
                <w:sz w:val="24"/>
                <w:szCs w:val="24"/>
              </w:rPr>
              <w:t xml:space="preserve">The positive aspects of this activity </w:t>
            </w:r>
            <w:r w:rsidR="00DE09B8" w:rsidRPr="00A77122">
              <w:rPr>
                <w:rFonts w:ascii="Times New Roman" w:hAnsi="Times New Roman" w:cs="Times New Roman"/>
                <w:sz w:val="24"/>
                <w:szCs w:val="24"/>
              </w:rPr>
              <w:t xml:space="preserve">are </w:t>
            </w:r>
            <w:r w:rsidRPr="00A77122">
              <w:rPr>
                <w:rFonts w:ascii="Times New Roman" w:hAnsi="Times New Roman" w:cs="Times New Roman"/>
                <w:sz w:val="24"/>
                <w:szCs w:val="24"/>
              </w:rPr>
              <w:t xml:space="preserve">that it included many skills the children would need </w:t>
            </w:r>
            <w:r w:rsidR="00DE09B8" w:rsidRPr="00A77122">
              <w:rPr>
                <w:rFonts w:ascii="Times New Roman" w:hAnsi="Times New Roman" w:cs="Times New Roman"/>
                <w:sz w:val="24"/>
                <w:szCs w:val="24"/>
              </w:rPr>
              <w:t>to meet the criteria of the foundation phase profile. The activity provided the children to be independent with the option of asking questions and learning through experience. It built on any skills that the children ha</w:t>
            </w:r>
            <w:r w:rsidR="009F5795">
              <w:rPr>
                <w:rFonts w:ascii="Times New Roman" w:hAnsi="Times New Roman" w:cs="Times New Roman"/>
                <w:sz w:val="24"/>
                <w:szCs w:val="24"/>
              </w:rPr>
              <w:t>d</w:t>
            </w:r>
            <w:r w:rsidR="00DE09B8" w:rsidRPr="00A77122">
              <w:rPr>
                <w:rFonts w:ascii="Times New Roman" w:hAnsi="Times New Roman" w:cs="Times New Roman"/>
                <w:sz w:val="24"/>
                <w:szCs w:val="24"/>
              </w:rPr>
              <w:t xml:space="preserve"> previously and exercise their minds by allowing them to think about things that they may have not previously given much consideration to such as, the density of certain ingredients and how mixing different ingredients together changes the structure and consistency of what was in the bowl. </w:t>
            </w:r>
          </w:p>
          <w:p w14:paraId="4714AA80" w14:textId="77777777" w:rsidR="00B371C2" w:rsidRDefault="00DE09B8" w:rsidP="00324A66">
            <w:pPr>
              <w:rPr>
                <w:rFonts w:ascii="Times New Roman" w:hAnsi="Times New Roman" w:cs="Times New Roman"/>
                <w:sz w:val="24"/>
                <w:szCs w:val="24"/>
              </w:rPr>
            </w:pPr>
            <w:r w:rsidRPr="00A77122">
              <w:rPr>
                <w:rFonts w:ascii="Times New Roman" w:hAnsi="Times New Roman" w:cs="Times New Roman"/>
                <w:sz w:val="24"/>
                <w:szCs w:val="24"/>
              </w:rPr>
              <w:t xml:space="preserve">It allowed the children’s </w:t>
            </w:r>
            <w:proofErr w:type="spellStart"/>
            <w:r w:rsidRPr="00A77122">
              <w:rPr>
                <w:rFonts w:ascii="Times New Roman" w:hAnsi="Times New Roman" w:cs="Times New Roman"/>
                <w:sz w:val="24"/>
                <w:szCs w:val="24"/>
              </w:rPr>
              <w:t>oracy</w:t>
            </w:r>
            <w:proofErr w:type="spellEnd"/>
            <w:r w:rsidRPr="00A77122">
              <w:rPr>
                <w:rFonts w:ascii="Times New Roman" w:hAnsi="Times New Roman" w:cs="Times New Roman"/>
                <w:sz w:val="24"/>
                <w:szCs w:val="24"/>
              </w:rPr>
              <w:t xml:space="preserve"> skills to be tested as they were asked to explain the processed step by step, they were also asked to explain and read the numbers on the weighing scale and express their opinion on whether they thought the number on the scale matched the numbers on the recipe that we were using. This links to number recognition.</w:t>
            </w:r>
          </w:p>
          <w:p w14:paraId="75768358" w14:textId="22AFA333" w:rsidR="007207E3" w:rsidRPr="00A77122" w:rsidRDefault="007207E3" w:rsidP="00324A66">
            <w:pPr>
              <w:rPr>
                <w:rFonts w:ascii="Times New Roman" w:hAnsi="Times New Roman" w:cs="Times New Roman"/>
                <w:sz w:val="24"/>
                <w:szCs w:val="24"/>
              </w:rPr>
            </w:pPr>
          </w:p>
        </w:tc>
      </w:tr>
      <w:tr w:rsidR="00B371C2" w:rsidRPr="00A77122" w14:paraId="009FCFA2" w14:textId="77777777" w:rsidTr="00B371C2">
        <w:tc>
          <w:tcPr>
            <w:tcW w:w="9016" w:type="dxa"/>
          </w:tcPr>
          <w:p w14:paraId="4DCB0586" w14:textId="77777777" w:rsidR="00B371C2" w:rsidRPr="00A77122" w:rsidRDefault="00B371C2" w:rsidP="00324A66">
            <w:pPr>
              <w:rPr>
                <w:rFonts w:ascii="Times New Roman" w:hAnsi="Times New Roman" w:cs="Times New Roman"/>
                <w:sz w:val="24"/>
                <w:szCs w:val="24"/>
              </w:rPr>
            </w:pPr>
            <w:proofErr w:type="spellStart"/>
            <w:r w:rsidRPr="00A77122">
              <w:rPr>
                <w:rFonts w:ascii="Times New Roman" w:hAnsi="Times New Roman" w:cs="Times New Roman"/>
                <w:sz w:val="24"/>
                <w:szCs w:val="24"/>
              </w:rPr>
              <w:t>Agweddau</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heriol</w:t>
            </w:r>
            <w:proofErr w:type="spellEnd"/>
            <w:r w:rsidRPr="00A77122">
              <w:rPr>
                <w:rFonts w:ascii="Times New Roman" w:hAnsi="Times New Roman" w:cs="Times New Roman"/>
                <w:sz w:val="24"/>
                <w:szCs w:val="24"/>
              </w:rPr>
              <w:t xml:space="preserve"> – pam?                                             Challenging aspects – why?</w:t>
            </w:r>
          </w:p>
        </w:tc>
      </w:tr>
      <w:tr w:rsidR="00B371C2" w:rsidRPr="00A77122" w14:paraId="02A2484C" w14:textId="77777777" w:rsidTr="00B371C2">
        <w:tc>
          <w:tcPr>
            <w:tcW w:w="9016" w:type="dxa"/>
          </w:tcPr>
          <w:p w14:paraId="203D5F89" w14:textId="66DB35EF" w:rsidR="007207E3" w:rsidRDefault="00DE09B8" w:rsidP="004A6AF1">
            <w:pPr>
              <w:rPr>
                <w:rFonts w:ascii="Times New Roman" w:hAnsi="Times New Roman" w:cs="Times New Roman"/>
                <w:sz w:val="24"/>
                <w:szCs w:val="24"/>
              </w:rPr>
            </w:pPr>
            <w:r w:rsidRPr="00A77122">
              <w:rPr>
                <w:rFonts w:ascii="Times New Roman" w:hAnsi="Times New Roman" w:cs="Times New Roman"/>
                <w:sz w:val="24"/>
                <w:szCs w:val="24"/>
              </w:rPr>
              <w:t xml:space="preserve">The group of children I used were of similar abilities. This meant </w:t>
            </w:r>
            <w:r w:rsidR="004A6AF1" w:rsidRPr="00A77122">
              <w:rPr>
                <w:rFonts w:ascii="Times New Roman" w:hAnsi="Times New Roman" w:cs="Times New Roman"/>
                <w:sz w:val="24"/>
                <w:szCs w:val="24"/>
              </w:rPr>
              <w:t>that there was no opportunity for the children to learn from each other. There was a lack of inde</w:t>
            </w:r>
            <w:r w:rsidR="005E43F7" w:rsidRPr="00A77122">
              <w:rPr>
                <w:rFonts w:ascii="Times New Roman" w:hAnsi="Times New Roman" w:cs="Times New Roman"/>
                <w:sz w:val="24"/>
                <w:szCs w:val="24"/>
              </w:rPr>
              <w:t>p</w:t>
            </w:r>
            <w:r w:rsidR="004A6AF1" w:rsidRPr="00A77122">
              <w:rPr>
                <w:rFonts w:ascii="Times New Roman" w:hAnsi="Times New Roman" w:cs="Times New Roman"/>
                <w:sz w:val="24"/>
                <w:szCs w:val="24"/>
              </w:rPr>
              <w:t>endent learning from peers though plenty of independent learning available from the activity itself. Also, since there were six children in the group, I found at times it was hard to keep them all engaged while they waited for everyone to have a turn, also the process of weighing a</w:t>
            </w:r>
            <w:r w:rsidR="005E43F7" w:rsidRPr="00A77122">
              <w:rPr>
                <w:rFonts w:ascii="Times New Roman" w:hAnsi="Times New Roman" w:cs="Times New Roman"/>
                <w:sz w:val="24"/>
                <w:szCs w:val="24"/>
              </w:rPr>
              <w:t>nd</w:t>
            </w:r>
            <w:r w:rsidR="004A6AF1" w:rsidRPr="00A77122">
              <w:rPr>
                <w:rFonts w:ascii="Times New Roman" w:hAnsi="Times New Roman" w:cs="Times New Roman"/>
                <w:sz w:val="24"/>
                <w:szCs w:val="24"/>
              </w:rPr>
              <w:t xml:space="preserve"> measuring ingredients using the kitchen scales did not provide enough opportunity for all six children to get an enriched experience from it due to time constraints.</w:t>
            </w:r>
          </w:p>
          <w:p w14:paraId="5E050BCB" w14:textId="097397DA" w:rsidR="007207E3" w:rsidRPr="00A77122" w:rsidRDefault="007207E3" w:rsidP="004A6AF1">
            <w:pPr>
              <w:rPr>
                <w:rFonts w:ascii="Times New Roman" w:hAnsi="Times New Roman" w:cs="Times New Roman"/>
                <w:sz w:val="24"/>
                <w:szCs w:val="24"/>
              </w:rPr>
            </w:pPr>
          </w:p>
        </w:tc>
      </w:tr>
      <w:tr w:rsidR="00B371C2" w:rsidRPr="00A77122" w14:paraId="20680E2D" w14:textId="77777777" w:rsidTr="00B371C2">
        <w:tc>
          <w:tcPr>
            <w:tcW w:w="9016" w:type="dxa"/>
          </w:tcPr>
          <w:p w14:paraId="26BC49CD" w14:textId="77777777" w:rsidR="00B371C2" w:rsidRPr="00A77122" w:rsidRDefault="00BA3029" w:rsidP="00BA3029">
            <w:pPr>
              <w:rPr>
                <w:rFonts w:ascii="Times New Roman" w:hAnsi="Times New Roman" w:cs="Times New Roman"/>
                <w:sz w:val="24"/>
                <w:szCs w:val="24"/>
              </w:rPr>
            </w:pPr>
            <w:r w:rsidRPr="00A77122">
              <w:rPr>
                <w:rFonts w:ascii="Times New Roman" w:hAnsi="Times New Roman" w:cs="Times New Roman"/>
                <w:sz w:val="24"/>
                <w:szCs w:val="24"/>
              </w:rPr>
              <w:lastRenderedPageBreak/>
              <w:t xml:space="preserve">Pa </w:t>
            </w:r>
            <w:proofErr w:type="spellStart"/>
            <w:r w:rsidRPr="00A77122">
              <w:rPr>
                <w:rFonts w:ascii="Times New Roman" w:hAnsi="Times New Roman" w:cs="Times New Roman"/>
                <w:sz w:val="24"/>
                <w:szCs w:val="24"/>
              </w:rPr>
              <w:t>wybodaeth</w:t>
            </w:r>
            <w:proofErr w:type="spellEnd"/>
            <w:r w:rsidR="00B371C2" w:rsidRPr="00A77122">
              <w:rPr>
                <w:rFonts w:ascii="Times New Roman" w:hAnsi="Times New Roman" w:cs="Times New Roman"/>
                <w:sz w:val="24"/>
                <w:szCs w:val="24"/>
              </w:rPr>
              <w:t xml:space="preserve"> </w:t>
            </w:r>
            <w:proofErr w:type="spellStart"/>
            <w:r w:rsidR="00B371C2" w:rsidRPr="00A77122">
              <w:rPr>
                <w:rFonts w:ascii="Times New Roman" w:hAnsi="Times New Roman" w:cs="Times New Roman"/>
                <w:sz w:val="24"/>
                <w:szCs w:val="24"/>
              </w:rPr>
              <w:t>a</w:t>
            </w:r>
            <w:r w:rsidR="008557F5" w:rsidRPr="00A77122">
              <w:rPr>
                <w:rFonts w:ascii="Times New Roman" w:hAnsi="Times New Roman" w:cs="Times New Roman"/>
                <w:sz w:val="24"/>
                <w:szCs w:val="24"/>
              </w:rPr>
              <w:t>rddangos</w:t>
            </w:r>
            <w:r w:rsidRPr="00A77122">
              <w:rPr>
                <w:rFonts w:ascii="Times New Roman" w:hAnsi="Times New Roman" w:cs="Times New Roman"/>
                <w:sz w:val="24"/>
                <w:szCs w:val="24"/>
              </w:rPr>
              <w:t>wyd</w:t>
            </w:r>
            <w:proofErr w:type="spellEnd"/>
            <w:r w:rsidR="008557F5" w:rsidRPr="00A77122">
              <w:rPr>
                <w:rFonts w:ascii="Times New Roman" w:hAnsi="Times New Roman" w:cs="Times New Roman"/>
                <w:sz w:val="24"/>
                <w:szCs w:val="24"/>
              </w:rPr>
              <w:t xml:space="preserve">?              </w:t>
            </w:r>
            <w:r w:rsidRPr="00A77122">
              <w:rPr>
                <w:rFonts w:ascii="Times New Roman" w:hAnsi="Times New Roman" w:cs="Times New Roman"/>
                <w:sz w:val="24"/>
                <w:szCs w:val="24"/>
              </w:rPr>
              <w:t xml:space="preserve">          </w:t>
            </w:r>
            <w:r w:rsidR="008557F5" w:rsidRPr="00A77122">
              <w:rPr>
                <w:rFonts w:ascii="Times New Roman" w:hAnsi="Times New Roman" w:cs="Times New Roman"/>
                <w:sz w:val="24"/>
                <w:szCs w:val="24"/>
              </w:rPr>
              <w:t xml:space="preserve">      </w:t>
            </w:r>
            <w:r w:rsidRPr="00A77122">
              <w:rPr>
                <w:rFonts w:ascii="Times New Roman" w:hAnsi="Times New Roman" w:cs="Times New Roman"/>
                <w:sz w:val="24"/>
                <w:szCs w:val="24"/>
              </w:rPr>
              <w:t>What knowledge was</w:t>
            </w:r>
            <w:r w:rsidR="00B371C2" w:rsidRPr="00A77122">
              <w:rPr>
                <w:rFonts w:ascii="Times New Roman" w:hAnsi="Times New Roman" w:cs="Times New Roman"/>
                <w:sz w:val="24"/>
                <w:szCs w:val="24"/>
              </w:rPr>
              <w:t xml:space="preserve"> demonstrate</w:t>
            </w:r>
            <w:r w:rsidRPr="00A77122">
              <w:rPr>
                <w:rFonts w:ascii="Times New Roman" w:hAnsi="Times New Roman" w:cs="Times New Roman"/>
                <w:sz w:val="24"/>
                <w:szCs w:val="24"/>
              </w:rPr>
              <w:t>d</w:t>
            </w:r>
            <w:r w:rsidR="00B371C2" w:rsidRPr="00A77122">
              <w:rPr>
                <w:rFonts w:ascii="Times New Roman" w:hAnsi="Times New Roman" w:cs="Times New Roman"/>
                <w:sz w:val="24"/>
                <w:szCs w:val="24"/>
              </w:rPr>
              <w:t>?</w:t>
            </w:r>
          </w:p>
        </w:tc>
      </w:tr>
      <w:tr w:rsidR="00B371C2" w:rsidRPr="00A77122" w14:paraId="6D6EF3DB" w14:textId="77777777" w:rsidTr="00B371C2">
        <w:tc>
          <w:tcPr>
            <w:tcW w:w="9016" w:type="dxa"/>
          </w:tcPr>
          <w:p w14:paraId="16602680" w14:textId="600B8DC0" w:rsidR="00A77122" w:rsidRPr="00A77122" w:rsidRDefault="005E43F7" w:rsidP="00324A66">
            <w:pPr>
              <w:rPr>
                <w:rFonts w:ascii="Times New Roman" w:hAnsi="Times New Roman" w:cs="Times New Roman"/>
                <w:sz w:val="24"/>
                <w:szCs w:val="24"/>
              </w:rPr>
            </w:pPr>
            <w:r w:rsidRPr="00A77122">
              <w:rPr>
                <w:rFonts w:ascii="Times New Roman" w:hAnsi="Times New Roman" w:cs="Times New Roman"/>
                <w:sz w:val="24"/>
                <w:szCs w:val="24"/>
              </w:rPr>
              <w:t xml:space="preserve">The knowledge that was demonstrated was number recognition, weighing and measuring, </w:t>
            </w:r>
            <w:proofErr w:type="spellStart"/>
            <w:r w:rsidRPr="00A77122">
              <w:rPr>
                <w:rFonts w:ascii="Times New Roman" w:hAnsi="Times New Roman" w:cs="Times New Roman"/>
                <w:sz w:val="24"/>
                <w:szCs w:val="24"/>
              </w:rPr>
              <w:t>oracy</w:t>
            </w:r>
            <w:proofErr w:type="spellEnd"/>
            <w:r w:rsidRPr="00A77122">
              <w:rPr>
                <w:rFonts w:ascii="Times New Roman" w:hAnsi="Times New Roman" w:cs="Times New Roman"/>
                <w:sz w:val="24"/>
                <w:szCs w:val="24"/>
              </w:rPr>
              <w:t xml:space="preserve"> skills, estimating outcomes.</w:t>
            </w:r>
            <w:r w:rsidR="00A77122" w:rsidRPr="00A77122">
              <w:rPr>
                <w:rFonts w:ascii="Times New Roman" w:hAnsi="Times New Roman" w:cs="Times New Roman"/>
                <w:sz w:val="24"/>
                <w:szCs w:val="24"/>
              </w:rPr>
              <w:t xml:space="preserve"> The children also learnt about temperature and how that effects the cooking process.</w:t>
            </w:r>
          </w:p>
          <w:p w14:paraId="0B58EC53" w14:textId="77777777" w:rsidR="00B371C2" w:rsidRPr="00A77122" w:rsidRDefault="00B371C2" w:rsidP="00324A66">
            <w:pPr>
              <w:rPr>
                <w:rFonts w:ascii="Times New Roman" w:hAnsi="Times New Roman" w:cs="Times New Roman"/>
                <w:sz w:val="24"/>
                <w:szCs w:val="24"/>
              </w:rPr>
            </w:pPr>
          </w:p>
        </w:tc>
      </w:tr>
      <w:tr w:rsidR="00B371C2" w:rsidRPr="00A77122" w14:paraId="695EADC3" w14:textId="77777777" w:rsidTr="00B371C2">
        <w:tc>
          <w:tcPr>
            <w:tcW w:w="9016" w:type="dxa"/>
          </w:tcPr>
          <w:p w14:paraId="548E123E" w14:textId="77777777" w:rsidR="00B371C2" w:rsidRPr="00A77122" w:rsidRDefault="00BA3029" w:rsidP="00324A66">
            <w:pPr>
              <w:rPr>
                <w:rFonts w:ascii="Times New Roman" w:hAnsi="Times New Roman" w:cs="Times New Roman"/>
                <w:sz w:val="24"/>
                <w:szCs w:val="24"/>
              </w:rPr>
            </w:pPr>
            <w:r w:rsidRPr="00A77122">
              <w:rPr>
                <w:rFonts w:ascii="Times New Roman" w:hAnsi="Times New Roman" w:cs="Times New Roman"/>
                <w:sz w:val="24"/>
                <w:szCs w:val="24"/>
              </w:rPr>
              <w:t xml:space="preserve">Pa </w:t>
            </w:r>
            <w:proofErr w:type="spellStart"/>
            <w:r w:rsidRPr="00A77122">
              <w:rPr>
                <w:rFonts w:ascii="Times New Roman" w:hAnsi="Times New Roman" w:cs="Times New Roman"/>
                <w:sz w:val="24"/>
                <w:szCs w:val="24"/>
              </w:rPr>
              <w:t>sgiliau</w:t>
            </w:r>
            <w:proofErr w:type="spellEnd"/>
            <w:r w:rsidR="008557F5" w:rsidRPr="00A77122">
              <w:rPr>
                <w:rFonts w:ascii="Times New Roman" w:hAnsi="Times New Roman" w:cs="Times New Roman"/>
                <w:sz w:val="24"/>
                <w:szCs w:val="24"/>
              </w:rPr>
              <w:t xml:space="preserve"> </w:t>
            </w:r>
            <w:proofErr w:type="spellStart"/>
            <w:r w:rsidR="00B371C2" w:rsidRPr="00A77122">
              <w:rPr>
                <w:rFonts w:ascii="Times New Roman" w:hAnsi="Times New Roman" w:cs="Times New Roman"/>
                <w:sz w:val="24"/>
                <w:szCs w:val="24"/>
              </w:rPr>
              <w:t>arddangos</w:t>
            </w:r>
            <w:r w:rsidRPr="00A77122">
              <w:rPr>
                <w:rFonts w:ascii="Times New Roman" w:hAnsi="Times New Roman" w:cs="Times New Roman"/>
                <w:sz w:val="24"/>
                <w:szCs w:val="24"/>
              </w:rPr>
              <w:t>wyd</w:t>
            </w:r>
            <w:proofErr w:type="spellEnd"/>
            <w:r w:rsidR="00B371C2" w:rsidRPr="00A77122">
              <w:rPr>
                <w:rFonts w:ascii="Times New Roman" w:hAnsi="Times New Roman" w:cs="Times New Roman"/>
                <w:sz w:val="24"/>
                <w:szCs w:val="24"/>
              </w:rPr>
              <w:t>?</w:t>
            </w:r>
            <w:r w:rsidR="008557F5" w:rsidRPr="00A77122">
              <w:rPr>
                <w:rFonts w:ascii="Times New Roman" w:hAnsi="Times New Roman" w:cs="Times New Roman"/>
                <w:sz w:val="24"/>
                <w:szCs w:val="24"/>
              </w:rPr>
              <w:t xml:space="preserve">                          </w:t>
            </w:r>
            <w:r w:rsidRPr="00A77122">
              <w:rPr>
                <w:rFonts w:ascii="Times New Roman" w:hAnsi="Times New Roman" w:cs="Times New Roman"/>
                <w:sz w:val="24"/>
                <w:szCs w:val="24"/>
              </w:rPr>
              <w:t xml:space="preserve">          </w:t>
            </w:r>
            <w:r w:rsidR="008557F5" w:rsidRPr="00A77122">
              <w:rPr>
                <w:rFonts w:ascii="Times New Roman" w:hAnsi="Times New Roman" w:cs="Times New Roman"/>
                <w:sz w:val="24"/>
                <w:szCs w:val="24"/>
              </w:rPr>
              <w:t xml:space="preserve">   </w:t>
            </w:r>
            <w:r w:rsidRPr="00A77122">
              <w:rPr>
                <w:rFonts w:ascii="Times New Roman" w:hAnsi="Times New Roman" w:cs="Times New Roman"/>
                <w:sz w:val="24"/>
                <w:szCs w:val="24"/>
              </w:rPr>
              <w:t>What skills were</w:t>
            </w:r>
            <w:r w:rsidR="008557F5" w:rsidRPr="00A77122">
              <w:rPr>
                <w:rFonts w:ascii="Times New Roman" w:hAnsi="Times New Roman" w:cs="Times New Roman"/>
                <w:sz w:val="24"/>
                <w:szCs w:val="24"/>
              </w:rPr>
              <w:t xml:space="preserve"> </w:t>
            </w:r>
            <w:r w:rsidR="00B371C2" w:rsidRPr="00A77122">
              <w:rPr>
                <w:rFonts w:ascii="Times New Roman" w:hAnsi="Times New Roman" w:cs="Times New Roman"/>
                <w:sz w:val="24"/>
                <w:szCs w:val="24"/>
              </w:rPr>
              <w:t>demonstrate</w:t>
            </w:r>
            <w:r w:rsidRPr="00A77122">
              <w:rPr>
                <w:rFonts w:ascii="Times New Roman" w:hAnsi="Times New Roman" w:cs="Times New Roman"/>
                <w:sz w:val="24"/>
                <w:szCs w:val="24"/>
              </w:rPr>
              <w:t>d</w:t>
            </w:r>
            <w:r w:rsidR="00B371C2" w:rsidRPr="00A77122">
              <w:rPr>
                <w:rFonts w:ascii="Times New Roman" w:hAnsi="Times New Roman" w:cs="Times New Roman"/>
                <w:sz w:val="24"/>
                <w:szCs w:val="24"/>
              </w:rPr>
              <w:t>?</w:t>
            </w:r>
          </w:p>
        </w:tc>
      </w:tr>
      <w:tr w:rsidR="00B371C2" w:rsidRPr="00A77122" w14:paraId="5583C9DE" w14:textId="77777777" w:rsidTr="00B371C2">
        <w:tc>
          <w:tcPr>
            <w:tcW w:w="9016" w:type="dxa"/>
          </w:tcPr>
          <w:p w14:paraId="0E398099" w14:textId="77777777" w:rsidR="00873CD0" w:rsidRDefault="00873CD0" w:rsidP="00E855AF">
            <w:pPr>
              <w:rPr>
                <w:rFonts w:ascii="Times New Roman" w:hAnsi="Times New Roman" w:cs="Times New Roman"/>
                <w:sz w:val="24"/>
                <w:szCs w:val="24"/>
              </w:rPr>
            </w:pPr>
            <w:r>
              <w:rPr>
                <w:rFonts w:ascii="Times New Roman" w:hAnsi="Times New Roman" w:cs="Times New Roman"/>
                <w:sz w:val="24"/>
                <w:szCs w:val="24"/>
              </w:rPr>
              <w:t>On reflection, the skills I showed were listening and understanding. I showed patience and provided the children with skills that they will be able to use for many other activities.</w:t>
            </w:r>
          </w:p>
          <w:p w14:paraId="6E15CDC4" w14:textId="085A9C2B" w:rsidR="00B371C2" w:rsidRPr="00A77122" w:rsidRDefault="00873CD0" w:rsidP="00E855AF">
            <w:pPr>
              <w:rPr>
                <w:rFonts w:ascii="Times New Roman" w:hAnsi="Times New Roman" w:cs="Times New Roman"/>
                <w:sz w:val="24"/>
                <w:szCs w:val="24"/>
              </w:rPr>
            </w:pPr>
            <w:r>
              <w:rPr>
                <w:rFonts w:ascii="Times New Roman" w:hAnsi="Times New Roman" w:cs="Times New Roman"/>
                <w:sz w:val="24"/>
                <w:szCs w:val="24"/>
              </w:rPr>
              <w:t xml:space="preserve"> </w:t>
            </w:r>
            <w:r w:rsidR="00A77122" w:rsidRPr="00A77122">
              <w:rPr>
                <w:rFonts w:ascii="Times New Roman" w:hAnsi="Times New Roman" w:cs="Times New Roman"/>
                <w:sz w:val="24"/>
                <w:szCs w:val="24"/>
              </w:rPr>
              <w:t>Fine motor skills were the most obvious skills that were demonstrated</w:t>
            </w:r>
            <w:r>
              <w:rPr>
                <w:rFonts w:ascii="Times New Roman" w:hAnsi="Times New Roman" w:cs="Times New Roman"/>
                <w:sz w:val="24"/>
                <w:szCs w:val="24"/>
              </w:rPr>
              <w:t xml:space="preserve"> by the children</w:t>
            </w:r>
            <w:r w:rsidR="00A77122" w:rsidRPr="00A77122">
              <w:rPr>
                <w:rFonts w:ascii="Times New Roman" w:hAnsi="Times New Roman" w:cs="Times New Roman"/>
                <w:sz w:val="24"/>
                <w:szCs w:val="24"/>
              </w:rPr>
              <w:t xml:space="preserve">. Handling a knife and </w:t>
            </w:r>
            <w:proofErr w:type="gramStart"/>
            <w:r w:rsidR="00A77122" w:rsidRPr="00A77122">
              <w:rPr>
                <w:rFonts w:ascii="Times New Roman" w:hAnsi="Times New Roman" w:cs="Times New Roman"/>
                <w:sz w:val="24"/>
                <w:szCs w:val="24"/>
              </w:rPr>
              <w:t>spoon</w:t>
            </w:r>
            <w:r>
              <w:rPr>
                <w:rFonts w:ascii="Times New Roman" w:hAnsi="Times New Roman" w:cs="Times New Roman"/>
                <w:sz w:val="24"/>
                <w:szCs w:val="24"/>
              </w:rPr>
              <w:t xml:space="preserve">, </w:t>
            </w:r>
            <w:r w:rsidR="00A77122" w:rsidRPr="00A77122">
              <w:rPr>
                <w:rFonts w:ascii="Times New Roman" w:hAnsi="Times New Roman" w:cs="Times New Roman"/>
                <w:sz w:val="24"/>
                <w:szCs w:val="24"/>
              </w:rPr>
              <w:t>and</w:t>
            </w:r>
            <w:proofErr w:type="gramEnd"/>
            <w:r w:rsidR="00A77122" w:rsidRPr="00A77122">
              <w:rPr>
                <w:rFonts w:ascii="Times New Roman" w:hAnsi="Times New Roman" w:cs="Times New Roman"/>
                <w:sz w:val="24"/>
                <w:szCs w:val="24"/>
              </w:rPr>
              <w:t xml:space="preserve"> mixing the ingredients in a bowl.</w:t>
            </w:r>
          </w:p>
        </w:tc>
      </w:tr>
      <w:tr w:rsidR="00B371C2" w:rsidRPr="00A77122" w14:paraId="3D5CDF9D" w14:textId="77777777" w:rsidTr="00B371C2">
        <w:tc>
          <w:tcPr>
            <w:tcW w:w="9016" w:type="dxa"/>
          </w:tcPr>
          <w:p w14:paraId="3BE4389E" w14:textId="77777777" w:rsidR="00B371C2" w:rsidRPr="00A77122" w:rsidRDefault="00BA3029" w:rsidP="00324A66">
            <w:pPr>
              <w:rPr>
                <w:rFonts w:ascii="Times New Roman" w:hAnsi="Times New Roman" w:cs="Times New Roman"/>
                <w:sz w:val="24"/>
                <w:szCs w:val="24"/>
              </w:rPr>
            </w:pPr>
            <w:r w:rsidRPr="00A77122">
              <w:rPr>
                <w:rFonts w:ascii="Times New Roman" w:hAnsi="Times New Roman" w:cs="Times New Roman"/>
                <w:sz w:val="24"/>
                <w:szCs w:val="24"/>
              </w:rPr>
              <w:t xml:space="preserve">Pa </w:t>
            </w:r>
            <w:proofErr w:type="spellStart"/>
            <w:r w:rsidRPr="00A77122">
              <w:rPr>
                <w:rFonts w:ascii="Times New Roman" w:hAnsi="Times New Roman" w:cs="Times New Roman"/>
                <w:sz w:val="24"/>
                <w:szCs w:val="24"/>
              </w:rPr>
              <w:t>werthoedd</w:t>
            </w:r>
            <w:proofErr w:type="spellEnd"/>
            <w:r w:rsidR="00B371C2" w:rsidRPr="00A77122">
              <w:rPr>
                <w:rFonts w:ascii="Times New Roman" w:hAnsi="Times New Roman" w:cs="Times New Roman"/>
                <w:sz w:val="24"/>
                <w:szCs w:val="24"/>
              </w:rPr>
              <w:t xml:space="preserve"> </w:t>
            </w:r>
            <w:proofErr w:type="spellStart"/>
            <w:r w:rsidR="00B371C2" w:rsidRPr="00A77122">
              <w:rPr>
                <w:rFonts w:ascii="Times New Roman" w:hAnsi="Times New Roman" w:cs="Times New Roman"/>
                <w:sz w:val="24"/>
                <w:szCs w:val="24"/>
              </w:rPr>
              <w:t>ard</w:t>
            </w:r>
            <w:r w:rsidR="008557F5" w:rsidRPr="00A77122">
              <w:rPr>
                <w:rFonts w:ascii="Times New Roman" w:hAnsi="Times New Roman" w:cs="Times New Roman"/>
                <w:sz w:val="24"/>
                <w:szCs w:val="24"/>
              </w:rPr>
              <w:t>dangos</w:t>
            </w:r>
            <w:r w:rsidRPr="00A77122">
              <w:rPr>
                <w:rFonts w:ascii="Times New Roman" w:hAnsi="Times New Roman" w:cs="Times New Roman"/>
                <w:sz w:val="24"/>
                <w:szCs w:val="24"/>
              </w:rPr>
              <w:t>wyd</w:t>
            </w:r>
            <w:proofErr w:type="spellEnd"/>
            <w:r w:rsidR="008557F5" w:rsidRPr="00A77122">
              <w:rPr>
                <w:rFonts w:ascii="Times New Roman" w:hAnsi="Times New Roman" w:cs="Times New Roman"/>
                <w:sz w:val="24"/>
                <w:szCs w:val="24"/>
              </w:rPr>
              <w:t xml:space="preserve">?                       </w:t>
            </w:r>
            <w:r w:rsidRPr="00A77122">
              <w:rPr>
                <w:rFonts w:ascii="Times New Roman" w:hAnsi="Times New Roman" w:cs="Times New Roman"/>
                <w:sz w:val="24"/>
                <w:szCs w:val="24"/>
              </w:rPr>
              <w:t xml:space="preserve">         </w:t>
            </w:r>
            <w:r w:rsidR="008557F5" w:rsidRPr="00A77122">
              <w:rPr>
                <w:rFonts w:ascii="Times New Roman" w:hAnsi="Times New Roman" w:cs="Times New Roman"/>
                <w:sz w:val="24"/>
                <w:szCs w:val="24"/>
              </w:rPr>
              <w:t xml:space="preserve"> Which</w:t>
            </w:r>
            <w:r w:rsidRPr="00A77122">
              <w:rPr>
                <w:rFonts w:ascii="Times New Roman" w:hAnsi="Times New Roman" w:cs="Times New Roman"/>
                <w:sz w:val="24"/>
                <w:szCs w:val="24"/>
              </w:rPr>
              <w:t xml:space="preserve"> values were</w:t>
            </w:r>
            <w:r w:rsidR="00B371C2" w:rsidRPr="00A77122">
              <w:rPr>
                <w:rFonts w:ascii="Times New Roman" w:hAnsi="Times New Roman" w:cs="Times New Roman"/>
                <w:sz w:val="24"/>
                <w:szCs w:val="24"/>
              </w:rPr>
              <w:t xml:space="preserve"> demonstrate</w:t>
            </w:r>
            <w:r w:rsidRPr="00A77122">
              <w:rPr>
                <w:rFonts w:ascii="Times New Roman" w:hAnsi="Times New Roman" w:cs="Times New Roman"/>
                <w:sz w:val="24"/>
                <w:szCs w:val="24"/>
              </w:rPr>
              <w:t>d</w:t>
            </w:r>
            <w:r w:rsidR="008557F5" w:rsidRPr="00A77122">
              <w:rPr>
                <w:rFonts w:ascii="Times New Roman" w:hAnsi="Times New Roman" w:cs="Times New Roman"/>
                <w:sz w:val="24"/>
                <w:szCs w:val="24"/>
              </w:rPr>
              <w:t>?</w:t>
            </w:r>
          </w:p>
        </w:tc>
      </w:tr>
      <w:tr w:rsidR="00B371C2" w:rsidRPr="00A77122" w14:paraId="0329D0CF" w14:textId="77777777" w:rsidTr="00B371C2">
        <w:tc>
          <w:tcPr>
            <w:tcW w:w="9016" w:type="dxa"/>
          </w:tcPr>
          <w:p w14:paraId="577F6EB1" w14:textId="5BD2814E" w:rsidR="008557F5" w:rsidRPr="00A77122" w:rsidRDefault="00A77122" w:rsidP="00324A66">
            <w:pPr>
              <w:rPr>
                <w:rFonts w:ascii="Times New Roman" w:hAnsi="Times New Roman" w:cs="Times New Roman"/>
                <w:sz w:val="24"/>
                <w:szCs w:val="24"/>
              </w:rPr>
            </w:pPr>
            <w:r w:rsidRPr="00A77122">
              <w:rPr>
                <w:rFonts w:ascii="Times New Roman" w:hAnsi="Times New Roman" w:cs="Times New Roman"/>
                <w:sz w:val="24"/>
                <w:szCs w:val="24"/>
              </w:rPr>
              <w:t>The values that were shown and demonstrated by the children were equality, fairness, not judging others and their skills, power-sharing and kindness.</w:t>
            </w:r>
          </w:p>
          <w:p w14:paraId="7B72EE38" w14:textId="7A3EB370" w:rsidR="00A77122" w:rsidRPr="00A77122" w:rsidRDefault="00A77122" w:rsidP="00324A66">
            <w:pPr>
              <w:rPr>
                <w:rFonts w:ascii="Times New Roman" w:hAnsi="Times New Roman" w:cs="Times New Roman"/>
                <w:sz w:val="24"/>
                <w:szCs w:val="24"/>
              </w:rPr>
            </w:pPr>
            <w:r w:rsidRPr="00A77122">
              <w:rPr>
                <w:rFonts w:ascii="Times New Roman" w:hAnsi="Times New Roman" w:cs="Times New Roman"/>
                <w:sz w:val="24"/>
                <w:szCs w:val="24"/>
              </w:rPr>
              <w:t>In particular power-sharing was the most demonstrated skill, as the children all gained the same experience as one another, they all took turns learning, weighing and measuring.</w:t>
            </w:r>
          </w:p>
        </w:tc>
      </w:tr>
      <w:tr w:rsidR="00B371C2" w:rsidRPr="00A77122" w14:paraId="0BA5A6F2" w14:textId="77777777" w:rsidTr="00B371C2">
        <w:tc>
          <w:tcPr>
            <w:tcW w:w="9016" w:type="dxa"/>
          </w:tcPr>
          <w:p w14:paraId="763C4F6A" w14:textId="77777777" w:rsidR="00B371C2" w:rsidRPr="00A77122" w:rsidRDefault="00BA3029" w:rsidP="00324A66">
            <w:pPr>
              <w:rPr>
                <w:rFonts w:ascii="Times New Roman" w:hAnsi="Times New Roman" w:cs="Times New Roman"/>
                <w:sz w:val="24"/>
                <w:szCs w:val="24"/>
              </w:rPr>
            </w:pPr>
            <w:r w:rsidRPr="00A77122">
              <w:rPr>
                <w:rFonts w:ascii="Times New Roman" w:hAnsi="Times New Roman" w:cs="Times New Roman"/>
                <w:sz w:val="24"/>
                <w:szCs w:val="24"/>
              </w:rPr>
              <w:t xml:space="preserve">Beth </w:t>
            </w:r>
            <w:proofErr w:type="spellStart"/>
            <w:r w:rsidRPr="00A77122">
              <w:rPr>
                <w:rFonts w:ascii="Times New Roman" w:hAnsi="Times New Roman" w:cs="Times New Roman"/>
                <w:sz w:val="24"/>
                <w:szCs w:val="24"/>
              </w:rPr>
              <w:t>allai</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cael</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ei</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wneud</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yn</w:t>
            </w:r>
            <w:proofErr w:type="spellEnd"/>
            <w:r w:rsidRPr="00A77122">
              <w:rPr>
                <w:rFonts w:ascii="Times New Roman" w:hAnsi="Times New Roman" w:cs="Times New Roman"/>
                <w:sz w:val="24"/>
                <w:szCs w:val="24"/>
              </w:rPr>
              <w:t xml:space="preserve"> </w:t>
            </w:r>
            <w:proofErr w:type="spellStart"/>
            <w:r w:rsidRPr="00A77122">
              <w:rPr>
                <w:rFonts w:ascii="Times New Roman" w:hAnsi="Times New Roman" w:cs="Times New Roman"/>
                <w:sz w:val="24"/>
                <w:szCs w:val="24"/>
              </w:rPr>
              <w:t>wahanol</w:t>
            </w:r>
            <w:proofErr w:type="spellEnd"/>
            <w:r w:rsidRPr="00A77122">
              <w:rPr>
                <w:rFonts w:ascii="Times New Roman" w:hAnsi="Times New Roman" w:cs="Times New Roman"/>
                <w:sz w:val="24"/>
                <w:szCs w:val="24"/>
              </w:rPr>
              <w:t>?  Pam?</w:t>
            </w:r>
          </w:p>
          <w:p w14:paraId="02BF9AE3" w14:textId="77777777" w:rsidR="00BA3029" w:rsidRPr="00A77122" w:rsidRDefault="00BA3029" w:rsidP="00324A66">
            <w:pPr>
              <w:rPr>
                <w:rFonts w:ascii="Times New Roman" w:hAnsi="Times New Roman" w:cs="Times New Roman"/>
                <w:sz w:val="24"/>
                <w:szCs w:val="24"/>
              </w:rPr>
            </w:pPr>
            <w:r w:rsidRPr="00A77122">
              <w:rPr>
                <w:rFonts w:ascii="Times New Roman" w:hAnsi="Times New Roman" w:cs="Times New Roman"/>
                <w:sz w:val="24"/>
                <w:szCs w:val="24"/>
              </w:rPr>
              <w:t>What could have been done differently?  Why?</w:t>
            </w:r>
          </w:p>
        </w:tc>
      </w:tr>
      <w:tr w:rsidR="00B371C2" w:rsidRPr="00A77122" w14:paraId="5A5669A1" w14:textId="77777777" w:rsidTr="00B371C2">
        <w:tc>
          <w:tcPr>
            <w:tcW w:w="9016" w:type="dxa"/>
          </w:tcPr>
          <w:p w14:paraId="5D5FDBB2" w14:textId="77777777" w:rsidR="00DC11BF" w:rsidRDefault="00E855AF" w:rsidP="00324A66">
            <w:pPr>
              <w:rPr>
                <w:rFonts w:ascii="Times New Roman" w:hAnsi="Times New Roman" w:cs="Times New Roman"/>
                <w:sz w:val="24"/>
                <w:szCs w:val="24"/>
              </w:rPr>
            </w:pPr>
            <w:r w:rsidRPr="00A77122">
              <w:rPr>
                <w:rFonts w:ascii="Times New Roman" w:hAnsi="Times New Roman" w:cs="Times New Roman"/>
                <w:sz w:val="24"/>
                <w:szCs w:val="24"/>
              </w:rPr>
              <w:t>On reflection, there are many things that could have been done differently during this activity. I will use Gibbs’ reflective model to consider what could have been differently. Gibbs’ model is a six</w:t>
            </w:r>
            <w:r w:rsidR="006612A9" w:rsidRPr="00A77122">
              <w:rPr>
                <w:rFonts w:ascii="Times New Roman" w:hAnsi="Times New Roman" w:cs="Times New Roman"/>
                <w:sz w:val="24"/>
                <w:szCs w:val="24"/>
              </w:rPr>
              <w:t>-</w:t>
            </w:r>
            <w:r w:rsidRPr="00A77122">
              <w:rPr>
                <w:rFonts w:ascii="Times New Roman" w:hAnsi="Times New Roman" w:cs="Times New Roman"/>
                <w:sz w:val="24"/>
                <w:szCs w:val="24"/>
              </w:rPr>
              <w:t>step process. The first consideration is a description of what happened</w:t>
            </w:r>
            <w:r w:rsidR="00DC11BF">
              <w:rPr>
                <w:rFonts w:ascii="Times New Roman" w:hAnsi="Times New Roman" w:cs="Times New Roman"/>
                <w:sz w:val="24"/>
                <w:szCs w:val="24"/>
              </w:rPr>
              <w:t>:</w:t>
            </w:r>
          </w:p>
          <w:p w14:paraId="6D025965" w14:textId="5522F00E" w:rsidR="00B371C2" w:rsidRPr="00A77122" w:rsidRDefault="00DC11BF" w:rsidP="00324A66">
            <w:pPr>
              <w:rPr>
                <w:rFonts w:ascii="Times New Roman" w:hAnsi="Times New Roman" w:cs="Times New Roman"/>
                <w:sz w:val="24"/>
                <w:szCs w:val="24"/>
              </w:rPr>
            </w:pPr>
            <w:r>
              <w:rPr>
                <w:rFonts w:ascii="Times New Roman" w:hAnsi="Times New Roman" w:cs="Times New Roman"/>
                <w:sz w:val="24"/>
                <w:szCs w:val="24"/>
              </w:rPr>
              <w:t>T</w:t>
            </w:r>
            <w:r w:rsidR="00E855AF" w:rsidRPr="00A77122">
              <w:rPr>
                <w:rFonts w:ascii="Times New Roman" w:hAnsi="Times New Roman" w:cs="Times New Roman"/>
                <w:sz w:val="24"/>
                <w:szCs w:val="24"/>
              </w:rPr>
              <w:t>he children were very eager to start the activity, but as we got further in</w:t>
            </w:r>
            <w:r w:rsidR="006612A9" w:rsidRPr="00A77122">
              <w:rPr>
                <w:rFonts w:ascii="Times New Roman" w:hAnsi="Times New Roman" w:cs="Times New Roman"/>
                <w:sz w:val="24"/>
                <w:szCs w:val="24"/>
              </w:rPr>
              <w:t>,</w:t>
            </w:r>
            <w:r w:rsidR="00E855AF" w:rsidRPr="00A77122">
              <w:rPr>
                <w:rFonts w:ascii="Times New Roman" w:hAnsi="Times New Roman" w:cs="Times New Roman"/>
                <w:sz w:val="24"/>
                <w:szCs w:val="24"/>
              </w:rPr>
              <w:t xml:space="preserve"> they found the lots of waiting around to be boring. I also found that it was becoming increasingly difficult for the children to all be involved in the measuring of the ingredients. The next step is how I was feeling – the activity started with me feeling confident but there were times during the activity that I felt that I was losing the children’s interest and I had to work to get it back but not all of the children wanted to be brought back into the activ</w:t>
            </w:r>
            <w:r w:rsidR="006612A9" w:rsidRPr="00A77122">
              <w:rPr>
                <w:rFonts w:ascii="Times New Roman" w:hAnsi="Times New Roman" w:cs="Times New Roman"/>
                <w:sz w:val="24"/>
                <w:szCs w:val="24"/>
              </w:rPr>
              <w:t>i</w:t>
            </w:r>
            <w:r w:rsidR="00E855AF" w:rsidRPr="00A77122">
              <w:rPr>
                <w:rFonts w:ascii="Times New Roman" w:hAnsi="Times New Roman" w:cs="Times New Roman"/>
                <w:sz w:val="24"/>
                <w:szCs w:val="24"/>
              </w:rPr>
              <w:t xml:space="preserve">ty as they had lost interest. </w:t>
            </w:r>
          </w:p>
          <w:p w14:paraId="641C8BBE" w14:textId="77777777" w:rsidR="00DC11BF" w:rsidRDefault="00E855AF" w:rsidP="00324A66">
            <w:pPr>
              <w:rPr>
                <w:rFonts w:ascii="Times New Roman" w:hAnsi="Times New Roman" w:cs="Times New Roman"/>
                <w:sz w:val="24"/>
                <w:szCs w:val="24"/>
              </w:rPr>
            </w:pPr>
            <w:r w:rsidRPr="00A77122">
              <w:rPr>
                <w:rFonts w:ascii="Times New Roman" w:hAnsi="Times New Roman" w:cs="Times New Roman"/>
                <w:sz w:val="24"/>
                <w:szCs w:val="24"/>
              </w:rPr>
              <w:t>The next step is what was good</w:t>
            </w:r>
            <w:r w:rsidR="00DC11BF">
              <w:rPr>
                <w:rFonts w:ascii="Times New Roman" w:hAnsi="Times New Roman" w:cs="Times New Roman"/>
                <w:sz w:val="24"/>
                <w:szCs w:val="24"/>
              </w:rPr>
              <w:t xml:space="preserve"> and </w:t>
            </w:r>
            <w:r w:rsidRPr="00A77122">
              <w:rPr>
                <w:rFonts w:ascii="Times New Roman" w:hAnsi="Times New Roman" w:cs="Times New Roman"/>
                <w:sz w:val="24"/>
                <w:szCs w:val="24"/>
              </w:rPr>
              <w:t>bad</w:t>
            </w:r>
            <w:r w:rsidR="00DC11BF">
              <w:rPr>
                <w:rFonts w:ascii="Times New Roman" w:hAnsi="Times New Roman" w:cs="Times New Roman"/>
                <w:sz w:val="24"/>
                <w:szCs w:val="24"/>
              </w:rPr>
              <w:t>:</w:t>
            </w:r>
          </w:p>
          <w:p w14:paraId="78789A04" w14:textId="40E4A645" w:rsidR="00E855AF" w:rsidRPr="00A77122" w:rsidRDefault="00DC11BF" w:rsidP="00324A66">
            <w:pPr>
              <w:rPr>
                <w:rFonts w:ascii="Times New Roman" w:hAnsi="Times New Roman" w:cs="Times New Roman"/>
                <w:sz w:val="24"/>
                <w:szCs w:val="24"/>
              </w:rPr>
            </w:pPr>
            <w:r>
              <w:rPr>
                <w:rFonts w:ascii="Times New Roman" w:hAnsi="Times New Roman" w:cs="Times New Roman"/>
                <w:sz w:val="24"/>
                <w:szCs w:val="24"/>
              </w:rPr>
              <w:t>T</w:t>
            </w:r>
            <w:r w:rsidR="00E855AF" w:rsidRPr="00A77122">
              <w:rPr>
                <w:rFonts w:ascii="Times New Roman" w:hAnsi="Times New Roman" w:cs="Times New Roman"/>
                <w:sz w:val="24"/>
                <w:szCs w:val="24"/>
              </w:rPr>
              <w:t xml:space="preserve">he good things were that this activity </w:t>
            </w:r>
            <w:r w:rsidR="00C51B58" w:rsidRPr="00A77122">
              <w:rPr>
                <w:rFonts w:ascii="Times New Roman" w:hAnsi="Times New Roman" w:cs="Times New Roman"/>
                <w:sz w:val="24"/>
                <w:szCs w:val="24"/>
              </w:rPr>
              <w:t xml:space="preserve">ticked off a lot of boxes in the foundation phase profile, it was an enriching activity that provided the children with a range of opportunities and skills that followed closely alongside what is expected of them at their age. However, it was a long activity with six children which fed into boredom at times which affected the engagement. </w:t>
            </w:r>
          </w:p>
          <w:p w14:paraId="6674B90E" w14:textId="77777777" w:rsidR="007207E3" w:rsidRDefault="00C51B58" w:rsidP="00324A66">
            <w:pPr>
              <w:rPr>
                <w:rFonts w:ascii="Times New Roman" w:hAnsi="Times New Roman" w:cs="Times New Roman"/>
                <w:sz w:val="24"/>
                <w:szCs w:val="24"/>
              </w:rPr>
            </w:pPr>
            <w:r w:rsidRPr="00A77122">
              <w:rPr>
                <w:rFonts w:ascii="Times New Roman" w:hAnsi="Times New Roman" w:cs="Times New Roman"/>
                <w:sz w:val="24"/>
                <w:szCs w:val="24"/>
              </w:rPr>
              <w:t>The next step is the analysis</w:t>
            </w:r>
            <w:r w:rsidR="007207E3">
              <w:rPr>
                <w:rFonts w:ascii="Times New Roman" w:hAnsi="Times New Roman" w:cs="Times New Roman"/>
                <w:sz w:val="24"/>
                <w:szCs w:val="24"/>
              </w:rPr>
              <w:t>:</w:t>
            </w:r>
          </w:p>
          <w:p w14:paraId="24620F78" w14:textId="39CCB847" w:rsidR="00C51B58" w:rsidRPr="00A77122" w:rsidRDefault="00C51B58" w:rsidP="00324A66">
            <w:pPr>
              <w:rPr>
                <w:rFonts w:ascii="Times New Roman" w:hAnsi="Times New Roman" w:cs="Times New Roman"/>
                <w:sz w:val="24"/>
                <w:szCs w:val="24"/>
              </w:rPr>
            </w:pPr>
            <w:r w:rsidRPr="00A77122">
              <w:rPr>
                <w:rFonts w:ascii="Times New Roman" w:hAnsi="Times New Roman" w:cs="Times New Roman"/>
                <w:sz w:val="24"/>
                <w:szCs w:val="24"/>
              </w:rPr>
              <w:t xml:space="preserve"> </w:t>
            </w:r>
            <w:r w:rsidR="007207E3">
              <w:rPr>
                <w:rFonts w:ascii="Times New Roman" w:hAnsi="Times New Roman" w:cs="Times New Roman"/>
                <w:sz w:val="24"/>
                <w:szCs w:val="24"/>
              </w:rPr>
              <w:t>T</w:t>
            </w:r>
            <w:r w:rsidRPr="00A77122">
              <w:rPr>
                <w:rFonts w:ascii="Times New Roman" w:hAnsi="Times New Roman" w:cs="Times New Roman"/>
                <w:sz w:val="24"/>
                <w:szCs w:val="24"/>
              </w:rPr>
              <w:t>here were maybe too many children</w:t>
            </w:r>
            <w:r w:rsidR="007207E3">
              <w:rPr>
                <w:rFonts w:ascii="Times New Roman" w:hAnsi="Times New Roman" w:cs="Times New Roman"/>
                <w:sz w:val="24"/>
                <w:szCs w:val="24"/>
              </w:rPr>
              <w:t xml:space="preserve"> in my group</w:t>
            </w:r>
            <w:r w:rsidRPr="00A77122">
              <w:rPr>
                <w:rFonts w:ascii="Times New Roman" w:hAnsi="Times New Roman" w:cs="Times New Roman"/>
                <w:sz w:val="24"/>
                <w:szCs w:val="24"/>
              </w:rPr>
              <w:t>. Although the NSPCC suggested six children to one adult, due to the nature of the activity and there not being enough things to do to keep six children engaged I would suggest that a smaller more actively involved group would have been more desirable.</w:t>
            </w:r>
            <w:r w:rsidR="00AD7893" w:rsidRPr="00A77122">
              <w:rPr>
                <w:rFonts w:ascii="Times New Roman" w:hAnsi="Times New Roman" w:cs="Times New Roman"/>
                <w:sz w:val="24"/>
                <w:szCs w:val="24"/>
              </w:rPr>
              <w:t xml:space="preserve"> Furthermore, the fact the group were all of a similar ability </w:t>
            </w:r>
            <w:r w:rsidR="006612A9" w:rsidRPr="00A77122">
              <w:rPr>
                <w:rFonts w:ascii="Times New Roman" w:hAnsi="Times New Roman" w:cs="Times New Roman"/>
                <w:sz w:val="24"/>
                <w:szCs w:val="24"/>
              </w:rPr>
              <w:t>meant that there was no allowance for</w:t>
            </w:r>
            <w:r w:rsidR="00317AA8">
              <w:rPr>
                <w:rFonts w:ascii="Times New Roman" w:hAnsi="Times New Roman" w:cs="Times New Roman"/>
                <w:sz w:val="24"/>
                <w:szCs w:val="24"/>
              </w:rPr>
              <w:t xml:space="preserve"> Vygotsky’s </w:t>
            </w:r>
            <w:r w:rsidR="00F72637">
              <w:rPr>
                <w:rFonts w:ascii="Times New Roman" w:hAnsi="Times New Roman" w:cs="Times New Roman"/>
                <w:sz w:val="24"/>
                <w:szCs w:val="24"/>
              </w:rPr>
              <w:t xml:space="preserve">(1934) </w:t>
            </w:r>
            <w:r w:rsidR="00317AA8">
              <w:rPr>
                <w:rFonts w:ascii="Times New Roman" w:hAnsi="Times New Roman" w:cs="Times New Roman"/>
                <w:sz w:val="24"/>
                <w:szCs w:val="24"/>
              </w:rPr>
              <w:t xml:space="preserve">theory of </w:t>
            </w:r>
            <w:r w:rsidR="006612A9" w:rsidRPr="00A77122">
              <w:rPr>
                <w:rFonts w:ascii="Times New Roman" w:hAnsi="Times New Roman" w:cs="Times New Roman"/>
                <w:sz w:val="24"/>
                <w:szCs w:val="24"/>
              </w:rPr>
              <w:t>MKO, however it was easy to apply</w:t>
            </w:r>
            <w:r w:rsidR="007207E3">
              <w:rPr>
                <w:rFonts w:ascii="Times New Roman" w:hAnsi="Times New Roman" w:cs="Times New Roman"/>
                <w:sz w:val="24"/>
                <w:szCs w:val="24"/>
              </w:rPr>
              <w:t xml:space="preserve"> Bruner’s</w:t>
            </w:r>
            <w:r w:rsidR="006612A9" w:rsidRPr="00A77122">
              <w:rPr>
                <w:rFonts w:ascii="Times New Roman" w:hAnsi="Times New Roman" w:cs="Times New Roman"/>
                <w:sz w:val="24"/>
                <w:szCs w:val="24"/>
              </w:rPr>
              <w:t xml:space="preserve"> scaffolding since they were all of the same ability and all had a similar skillset to work with. </w:t>
            </w:r>
          </w:p>
          <w:p w14:paraId="0E369EA6" w14:textId="77777777" w:rsidR="007207E3" w:rsidRDefault="006612A9" w:rsidP="00324A66">
            <w:pPr>
              <w:rPr>
                <w:rFonts w:ascii="Times New Roman" w:hAnsi="Times New Roman" w:cs="Times New Roman"/>
                <w:sz w:val="24"/>
                <w:szCs w:val="24"/>
              </w:rPr>
            </w:pPr>
            <w:r w:rsidRPr="00A77122">
              <w:rPr>
                <w:rFonts w:ascii="Times New Roman" w:hAnsi="Times New Roman" w:cs="Times New Roman"/>
                <w:sz w:val="24"/>
                <w:szCs w:val="24"/>
              </w:rPr>
              <w:t>The next step is conclusion</w:t>
            </w:r>
            <w:r w:rsidR="007207E3">
              <w:rPr>
                <w:rFonts w:ascii="Times New Roman" w:hAnsi="Times New Roman" w:cs="Times New Roman"/>
                <w:sz w:val="24"/>
                <w:szCs w:val="24"/>
              </w:rPr>
              <w:t>:</w:t>
            </w:r>
          </w:p>
          <w:p w14:paraId="15EF36C0" w14:textId="41075004" w:rsidR="006612A9" w:rsidRPr="00A77122" w:rsidRDefault="007207E3" w:rsidP="00324A66">
            <w:pPr>
              <w:rPr>
                <w:rFonts w:ascii="Times New Roman" w:hAnsi="Times New Roman" w:cs="Times New Roman"/>
                <w:sz w:val="24"/>
                <w:szCs w:val="24"/>
              </w:rPr>
            </w:pPr>
            <w:proofErr w:type="spellStart"/>
            <w:r>
              <w:rPr>
                <w:rFonts w:ascii="Times New Roman" w:hAnsi="Times New Roman" w:cs="Times New Roman"/>
                <w:sz w:val="24"/>
                <w:szCs w:val="24"/>
              </w:rPr>
              <w:t>The gro</w:t>
            </w:r>
            <w:proofErr w:type="spellEnd"/>
            <w:r>
              <w:rPr>
                <w:rFonts w:ascii="Times New Roman" w:hAnsi="Times New Roman" w:cs="Times New Roman"/>
                <w:sz w:val="24"/>
                <w:szCs w:val="24"/>
              </w:rPr>
              <w:t>up is was given was too big, and there was not enough going on to keep every</w:t>
            </w:r>
            <w:r w:rsidR="006612A9" w:rsidRPr="00A77122">
              <w:rPr>
                <w:rFonts w:ascii="Times New Roman" w:hAnsi="Times New Roman" w:cs="Times New Roman"/>
                <w:sz w:val="24"/>
                <w:szCs w:val="24"/>
              </w:rPr>
              <w:t xml:space="preserve"> </w:t>
            </w:r>
            <w:r>
              <w:rPr>
                <w:rFonts w:ascii="Times New Roman" w:hAnsi="Times New Roman" w:cs="Times New Roman"/>
                <w:sz w:val="24"/>
                <w:szCs w:val="24"/>
              </w:rPr>
              <w:t xml:space="preserve">child engaged for the whole process. </w:t>
            </w:r>
            <w:r w:rsidR="006612A9" w:rsidRPr="00A77122">
              <w:rPr>
                <w:rFonts w:ascii="Times New Roman" w:hAnsi="Times New Roman" w:cs="Times New Roman"/>
                <w:sz w:val="24"/>
                <w:szCs w:val="24"/>
              </w:rPr>
              <w:t xml:space="preserve">However, lessons were learned, every child had a clear understanding of the weighing scales and got the concept of density and how big does not always mean heavy. </w:t>
            </w:r>
          </w:p>
          <w:p w14:paraId="1ACC2932" w14:textId="77777777" w:rsidR="007207E3" w:rsidRDefault="006612A9" w:rsidP="00324A66">
            <w:pPr>
              <w:rPr>
                <w:rFonts w:ascii="Times New Roman" w:hAnsi="Times New Roman" w:cs="Times New Roman"/>
                <w:sz w:val="24"/>
                <w:szCs w:val="24"/>
              </w:rPr>
            </w:pPr>
            <w:r w:rsidRPr="00A77122">
              <w:rPr>
                <w:rFonts w:ascii="Times New Roman" w:hAnsi="Times New Roman" w:cs="Times New Roman"/>
                <w:sz w:val="24"/>
                <w:szCs w:val="24"/>
              </w:rPr>
              <w:t>The next step is action plan</w:t>
            </w:r>
            <w:r w:rsidR="007207E3">
              <w:rPr>
                <w:rFonts w:ascii="Times New Roman" w:hAnsi="Times New Roman" w:cs="Times New Roman"/>
                <w:sz w:val="24"/>
                <w:szCs w:val="24"/>
              </w:rPr>
              <w:t>:</w:t>
            </w:r>
          </w:p>
          <w:p w14:paraId="0E2C7378" w14:textId="631F8260" w:rsidR="00BA3029" w:rsidRPr="00A77122" w:rsidRDefault="007207E3" w:rsidP="00324A66">
            <w:pPr>
              <w:rPr>
                <w:rFonts w:ascii="Times New Roman" w:hAnsi="Times New Roman" w:cs="Times New Roman"/>
                <w:sz w:val="24"/>
                <w:szCs w:val="24"/>
              </w:rPr>
            </w:pPr>
            <w:r>
              <w:rPr>
                <w:rFonts w:ascii="Times New Roman" w:hAnsi="Times New Roman" w:cs="Times New Roman"/>
                <w:sz w:val="24"/>
                <w:szCs w:val="24"/>
              </w:rPr>
              <w:t>Given the opportunity to complete this activity again</w:t>
            </w:r>
            <w:r w:rsidR="006612A9" w:rsidRPr="00A77122">
              <w:rPr>
                <w:rFonts w:ascii="Times New Roman" w:hAnsi="Times New Roman" w:cs="Times New Roman"/>
                <w:sz w:val="24"/>
                <w:szCs w:val="24"/>
              </w:rPr>
              <w:t xml:space="preserve">, I will consider using a smaller group so that the tasks that need to be completed are done with full engagement of the children, I </w:t>
            </w:r>
            <w:r w:rsidR="006612A9" w:rsidRPr="00A77122">
              <w:rPr>
                <w:rFonts w:ascii="Times New Roman" w:hAnsi="Times New Roman" w:cs="Times New Roman"/>
                <w:sz w:val="24"/>
                <w:szCs w:val="24"/>
              </w:rPr>
              <w:lastRenderedPageBreak/>
              <w:t xml:space="preserve">will also consider using a mixed ability group to see if Vygotsky’s </w:t>
            </w:r>
            <w:r w:rsidR="00F72637">
              <w:rPr>
                <w:rFonts w:ascii="Times New Roman" w:hAnsi="Times New Roman" w:cs="Times New Roman"/>
                <w:sz w:val="24"/>
                <w:szCs w:val="24"/>
              </w:rPr>
              <w:t xml:space="preserve">(1934) </w:t>
            </w:r>
            <w:bookmarkStart w:id="1" w:name="_GoBack"/>
            <w:bookmarkEnd w:id="1"/>
            <w:r w:rsidR="006612A9" w:rsidRPr="00A77122">
              <w:rPr>
                <w:rFonts w:ascii="Times New Roman" w:hAnsi="Times New Roman" w:cs="Times New Roman"/>
                <w:sz w:val="24"/>
                <w:szCs w:val="24"/>
              </w:rPr>
              <w:t>theory of more knowledgeable other allows the children more independence during the activity, rather than me taking the lead the children can all help each other with the things they find themselves more confident in.</w:t>
            </w:r>
          </w:p>
        </w:tc>
      </w:tr>
    </w:tbl>
    <w:p w14:paraId="65A4628C" w14:textId="77777777" w:rsidR="00317AA8" w:rsidRDefault="00317AA8" w:rsidP="00317AA8">
      <w:pPr>
        <w:jc w:val="center"/>
        <w:rPr>
          <w:rFonts w:ascii="Times New Roman" w:hAnsi="Times New Roman" w:cs="Times New Roman"/>
          <w:b/>
          <w:sz w:val="24"/>
          <w:szCs w:val="24"/>
          <w:u w:val="single"/>
        </w:rPr>
      </w:pPr>
    </w:p>
    <w:p w14:paraId="48F4E56B" w14:textId="77777777" w:rsidR="00317AA8" w:rsidRDefault="00317AA8" w:rsidP="00317AA8">
      <w:pPr>
        <w:jc w:val="center"/>
        <w:rPr>
          <w:rFonts w:ascii="Times New Roman" w:hAnsi="Times New Roman" w:cs="Times New Roman"/>
          <w:b/>
          <w:sz w:val="24"/>
          <w:szCs w:val="24"/>
          <w:u w:val="single"/>
        </w:rPr>
      </w:pPr>
    </w:p>
    <w:p w14:paraId="1E6A947C" w14:textId="6E658D91" w:rsidR="009134D2" w:rsidRPr="00317AA8" w:rsidRDefault="00317AA8" w:rsidP="00317AA8">
      <w:pPr>
        <w:jc w:val="center"/>
        <w:rPr>
          <w:rFonts w:ascii="Times New Roman" w:hAnsi="Times New Roman" w:cs="Times New Roman"/>
          <w:b/>
          <w:sz w:val="24"/>
          <w:szCs w:val="24"/>
          <w:u w:val="single"/>
        </w:rPr>
      </w:pPr>
      <w:r w:rsidRPr="00317AA8">
        <w:rPr>
          <w:rFonts w:ascii="Times New Roman" w:hAnsi="Times New Roman" w:cs="Times New Roman"/>
          <w:b/>
          <w:sz w:val="24"/>
          <w:szCs w:val="24"/>
          <w:u w:val="single"/>
        </w:rPr>
        <w:t>Personal Development Plan</w:t>
      </w:r>
    </w:p>
    <w:tbl>
      <w:tblPr>
        <w:tblStyle w:val="TableGrid"/>
        <w:tblpPr w:leftFromText="180" w:rightFromText="180" w:vertAnchor="text" w:horzAnchor="margin" w:tblpXSpec="center" w:tblpY="218"/>
        <w:tblW w:w="11204" w:type="dxa"/>
        <w:tblLook w:val="04A0" w:firstRow="1" w:lastRow="0" w:firstColumn="1" w:lastColumn="0" w:noHBand="0" w:noVBand="1"/>
      </w:tblPr>
      <w:tblGrid>
        <w:gridCol w:w="2025"/>
        <w:gridCol w:w="2536"/>
        <w:gridCol w:w="2646"/>
        <w:gridCol w:w="2662"/>
        <w:gridCol w:w="1335"/>
      </w:tblGrid>
      <w:tr w:rsidR="009134D2" w:rsidRPr="003F19F8" w14:paraId="49D34AC9" w14:textId="77777777" w:rsidTr="008171E1">
        <w:trPr>
          <w:trHeight w:val="749"/>
        </w:trPr>
        <w:tc>
          <w:tcPr>
            <w:tcW w:w="2025" w:type="dxa"/>
          </w:tcPr>
          <w:p w14:paraId="593B9244"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 xml:space="preserve">Area for further </w:t>
            </w:r>
            <w:proofErr w:type="gramStart"/>
            <w:r w:rsidRPr="003F19F8">
              <w:rPr>
                <w:rFonts w:ascii="Times New Roman" w:hAnsi="Times New Roman" w:cs="Times New Roman"/>
              </w:rPr>
              <w:t>development  (</w:t>
            </w:r>
            <w:proofErr w:type="gramEnd"/>
            <w:r w:rsidRPr="003F19F8">
              <w:rPr>
                <w:rFonts w:ascii="Times New Roman" w:hAnsi="Times New Roman" w:cs="Times New Roman"/>
              </w:rPr>
              <w:t>provide further details)</w:t>
            </w:r>
          </w:p>
        </w:tc>
        <w:tc>
          <w:tcPr>
            <w:tcW w:w="2536" w:type="dxa"/>
          </w:tcPr>
          <w:p w14:paraId="5D671BF5"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Why?</w:t>
            </w:r>
          </w:p>
        </w:tc>
        <w:tc>
          <w:tcPr>
            <w:tcW w:w="2646" w:type="dxa"/>
          </w:tcPr>
          <w:p w14:paraId="57A87D5D"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How?</w:t>
            </w:r>
          </w:p>
        </w:tc>
        <w:tc>
          <w:tcPr>
            <w:tcW w:w="2662" w:type="dxa"/>
          </w:tcPr>
          <w:p w14:paraId="75DE402F"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Who/Where?</w:t>
            </w:r>
          </w:p>
        </w:tc>
        <w:tc>
          <w:tcPr>
            <w:tcW w:w="1335" w:type="dxa"/>
          </w:tcPr>
          <w:p w14:paraId="6A513E63"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When?</w:t>
            </w:r>
          </w:p>
        </w:tc>
      </w:tr>
      <w:tr w:rsidR="009134D2" w:rsidRPr="003F19F8" w14:paraId="55D5D5A8" w14:textId="77777777" w:rsidTr="008171E1">
        <w:trPr>
          <w:trHeight w:val="1005"/>
        </w:trPr>
        <w:tc>
          <w:tcPr>
            <w:tcW w:w="2025" w:type="dxa"/>
          </w:tcPr>
          <w:p w14:paraId="49E8CD4C" w14:textId="77777777" w:rsidR="009134D2" w:rsidRPr="003F19F8" w:rsidRDefault="009134D2" w:rsidP="008171E1">
            <w:pPr>
              <w:pStyle w:val="ListParagraph"/>
              <w:numPr>
                <w:ilvl w:val="0"/>
                <w:numId w:val="1"/>
              </w:numPr>
              <w:rPr>
                <w:rFonts w:ascii="Times New Roman" w:hAnsi="Times New Roman" w:cs="Times New Roman"/>
              </w:rPr>
            </w:pPr>
            <w:r w:rsidRPr="003F19F8">
              <w:rPr>
                <w:rFonts w:ascii="Times New Roman" w:hAnsi="Times New Roman" w:cs="Times New Roman"/>
              </w:rPr>
              <w:t>Knowledge</w:t>
            </w:r>
          </w:p>
          <w:p w14:paraId="0318B301" w14:textId="77777777" w:rsidR="009134D2" w:rsidRPr="003F19F8" w:rsidRDefault="009134D2" w:rsidP="008171E1">
            <w:pPr>
              <w:rPr>
                <w:rFonts w:ascii="Times New Roman" w:hAnsi="Times New Roman" w:cs="Times New Roman"/>
              </w:rPr>
            </w:pPr>
          </w:p>
          <w:p w14:paraId="6597F165" w14:textId="77777777" w:rsidR="009134D2" w:rsidRPr="003F19F8" w:rsidRDefault="009134D2" w:rsidP="008171E1">
            <w:pPr>
              <w:rPr>
                <w:rFonts w:ascii="Times New Roman" w:hAnsi="Times New Roman" w:cs="Times New Roman"/>
              </w:rPr>
            </w:pPr>
          </w:p>
          <w:p w14:paraId="1114AD34" w14:textId="77777777" w:rsidR="009134D2" w:rsidRPr="003F19F8" w:rsidRDefault="009134D2" w:rsidP="008171E1">
            <w:pPr>
              <w:rPr>
                <w:rFonts w:ascii="Times New Roman" w:hAnsi="Times New Roman" w:cs="Times New Roman"/>
              </w:rPr>
            </w:pPr>
          </w:p>
        </w:tc>
        <w:tc>
          <w:tcPr>
            <w:tcW w:w="2536" w:type="dxa"/>
          </w:tcPr>
          <w:p w14:paraId="61455185"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Become a teacher</w:t>
            </w:r>
          </w:p>
        </w:tc>
        <w:tc>
          <w:tcPr>
            <w:tcW w:w="2646" w:type="dxa"/>
          </w:tcPr>
          <w:p w14:paraId="3B554CE9"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Apply for a PGCE</w:t>
            </w:r>
          </w:p>
        </w:tc>
        <w:tc>
          <w:tcPr>
            <w:tcW w:w="2662" w:type="dxa"/>
          </w:tcPr>
          <w:p w14:paraId="52744835"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Swansea University</w:t>
            </w:r>
          </w:p>
        </w:tc>
        <w:tc>
          <w:tcPr>
            <w:tcW w:w="1335" w:type="dxa"/>
          </w:tcPr>
          <w:p w14:paraId="5202F09F"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By September 2019</w:t>
            </w:r>
          </w:p>
        </w:tc>
      </w:tr>
      <w:tr w:rsidR="009134D2" w:rsidRPr="003F19F8" w14:paraId="3D3A4E7A" w14:textId="77777777" w:rsidTr="008171E1">
        <w:trPr>
          <w:trHeight w:val="1005"/>
        </w:trPr>
        <w:tc>
          <w:tcPr>
            <w:tcW w:w="2025" w:type="dxa"/>
          </w:tcPr>
          <w:p w14:paraId="07727C54" w14:textId="77777777" w:rsidR="009134D2" w:rsidRPr="003F19F8" w:rsidRDefault="009134D2" w:rsidP="008171E1">
            <w:pPr>
              <w:pStyle w:val="ListParagraph"/>
              <w:numPr>
                <w:ilvl w:val="0"/>
                <w:numId w:val="1"/>
              </w:numPr>
              <w:rPr>
                <w:rFonts w:ascii="Times New Roman" w:hAnsi="Times New Roman" w:cs="Times New Roman"/>
              </w:rPr>
            </w:pPr>
            <w:r w:rsidRPr="003F19F8">
              <w:rPr>
                <w:rFonts w:ascii="Times New Roman" w:hAnsi="Times New Roman" w:cs="Times New Roman"/>
              </w:rPr>
              <w:t xml:space="preserve">Knowledge </w:t>
            </w:r>
          </w:p>
          <w:p w14:paraId="4E186461" w14:textId="77777777" w:rsidR="009134D2" w:rsidRPr="003F19F8" w:rsidRDefault="009134D2" w:rsidP="008171E1">
            <w:pPr>
              <w:rPr>
                <w:rFonts w:ascii="Times New Roman" w:hAnsi="Times New Roman" w:cs="Times New Roman"/>
              </w:rPr>
            </w:pPr>
          </w:p>
          <w:p w14:paraId="18CFAA1E" w14:textId="77777777" w:rsidR="009134D2" w:rsidRPr="003F19F8" w:rsidRDefault="009134D2" w:rsidP="008171E1">
            <w:pPr>
              <w:rPr>
                <w:rFonts w:ascii="Times New Roman" w:hAnsi="Times New Roman" w:cs="Times New Roman"/>
              </w:rPr>
            </w:pPr>
          </w:p>
          <w:p w14:paraId="71BE024F" w14:textId="77777777" w:rsidR="009134D2" w:rsidRPr="003F19F8" w:rsidRDefault="009134D2" w:rsidP="008171E1">
            <w:pPr>
              <w:rPr>
                <w:rFonts w:ascii="Times New Roman" w:hAnsi="Times New Roman" w:cs="Times New Roman"/>
              </w:rPr>
            </w:pPr>
          </w:p>
        </w:tc>
        <w:tc>
          <w:tcPr>
            <w:tcW w:w="2536" w:type="dxa"/>
          </w:tcPr>
          <w:p w14:paraId="216B807F"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Look into child protection in the police force</w:t>
            </w:r>
          </w:p>
        </w:tc>
        <w:tc>
          <w:tcPr>
            <w:tcW w:w="2646" w:type="dxa"/>
          </w:tcPr>
          <w:p w14:paraId="342D3BEA"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 xml:space="preserve">Talk to </w:t>
            </w:r>
            <w:proofErr w:type="spellStart"/>
            <w:r w:rsidRPr="003F19F8">
              <w:rPr>
                <w:rFonts w:ascii="Times New Roman" w:hAnsi="Times New Roman" w:cs="Times New Roman"/>
              </w:rPr>
              <w:t>Sioned</w:t>
            </w:r>
            <w:proofErr w:type="spellEnd"/>
            <w:r w:rsidRPr="003F19F8">
              <w:rPr>
                <w:rFonts w:ascii="Times New Roman" w:hAnsi="Times New Roman" w:cs="Times New Roman"/>
              </w:rPr>
              <w:t>, research online, look at qualifications needed.</w:t>
            </w:r>
          </w:p>
        </w:tc>
        <w:tc>
          <w:tcPr>
            <w:tcW w:w="2662" w:type="dxa"/>
          </w:tcPr>
          <w:p w14:paraId="46604731"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UWTSD</w:t>
            </w:r>
          </w:p>
        </w:tc>
        <w:tc>
          <w:tcPr>
            <w:tcW w:w="1335" w:type="dxa"/>
          </w:tcPr>
          <w:p w14:paraId="7697EBB4"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Ongoing</w:t>
            </w:r>
          </w:p>
        </w:tc>
      </w:tr>
      <w:tr w:rsidR="009134D2" w:rsidRPr="003F19F8" w14:paraId="2CF2FF67" w14:textId="77777777" w:rsidTr="008171E1">
        <w:trPr>
          <w:trHeight w:val="1005"/>
        </w:trPr>
        <w:tc>
          <w:tcPr>
            <w:tcW w:w="2025" w:type="dxa"/>
          </w:tcPr>
          <w:p w14:paraId="00E1825B" w14:textId="77777777" w:rsidR="009134D2" w:rsidRPr="003F19F8" w:rsidRDefault="009134D2" w:rsidP="008171E1">
            <w:pPr>
              <w:pStyle w:val="ListParagraph"/>
              <w:numPr>
                <w:ilvl w:val="0"/>
                <w:numId w:val="1"/>
              </w:numPr>
              <w:rPr>
                <w:rFonts w:ascii="Times New Roman" w:hAnsi="Times New Roman" w:cs="Times New Roman"/>
              </w:rPr>
            </w:pPr>
            <w:r w:rsidRPr="003F19F8">
              <w:rPr>
                <w:rFonts w:ascii="Times New Roman" w:hAnsi="Times New Roman" w:cs="Times New Roman"/>
              </w:rPr>
              <w:t>Skills</w:t>
            </w:r>
          </w:p>
          <w:p w14:paraId="66527CFA" w14:textId="77777777" w:rsidR="009134D2" w:rsidRPr="003F19F8" w:rsidRDefault="009134D2" w:rsidP="008171E1">
            <w:pPr>
              <w:rPr>
                <w:rFonts w:ascii="Times New Roman" w:hAnsi="Times New Roman" w:cs="Times New Roman"/>
              </w:rPr>
            </w:pPr>
          </w:p>
          <w:p w14:paraId="05916B33" w14:textId="77777777" w:rsidR="009134D2" w:rsidRPr="003F19F8" w:rsidRDefault="009134D2" w:rsidP="008171E1">
            <w:pPr>
              <w:rPr>
                <w:rFonts w:ascii="Times New Roman" w:hAnsi="Times New Roman" w:cs="Times New Roman"/>
              </w:rPr>
            </w:pPr>
          </w:p>
          <w:p w14:paraId="36CA4371" w14:textId="77777777" w:rsidR="009134D2" w:rsidRPr="003F19F8" w:rsidRDefault="009134D2" w:rsidP="008171E1">
            <w:pPr>
              <w:rPr>
                <w:rFonts w:ascii="Times New Roman" w:hAnsi="Times New Roman" w:cs="Times New Roman"/>
              </w:rPr>
            </w:pPr>
          </w:p>
        </w:tc>
        <w:tc>
          <w:tcPr>
            <w:tcW w:w="2536" w:type="dxa"/>
          </w:tcPr>
          <w:p w14:paraId="088A1D92"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Safeguarding course</w:t>
            </w:r>
          </w:p>
        </w:tc>
        <w:tc>
          <w:tcPr>
            <w:tcW w:w="2646" w:type="dxa"/>
          </w:tcPr>
          <w:p w14:paraId="359D2383"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Ask Alison when the next course is taking place</w:t>
            </w:r>
          </w:p>
        </w:tc>
        <w:tc>
          <w:tcPr>
            <w:tcW w:w="2662" w:type="dxa"/>
          </w:tcPr>
          <w:p w14:paraId="68681847"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UWTSD</w:t>
            </w:r>
          </w:p>
        </w:tc>
        <w:tc>
          <w:tcPr>
            <w:tcW w:w="1335" w:type="dxa"/>
          </w:tcPr>
          <w:p w14:paraId="7C7844C4"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Ongoing</w:t>
            </w:r>
          </w:p>
        </w:tc>
      </w:tr>
      <w:tr w:rsidR="009134D2" w:rsidRPr="003F19F8" w14:paraId="02E0D99A" w14:textId="77777777" w:rsidTr="008171E1">
        <w:trPr>
          <w:trHeight w:val="1005"/>
        </w:trPr>
        <w:tc>
          <w:tcPr>
            <w:tcW w:w="2025" w:type="dxa"/>
          </w:tcPr>
          <w:p w14:paraId="013CD0FD" w14:textId="77777777" w:rsidR="009134D2" w:rsidRPr="003F19F8" w:rsidRDefault="009134D2" w:rsidP="008171E1">
            <w:pPr>
              <w:pStyle w:val="ListParagraph"/>
              <w:numPr>
                <w:ilvl w:val="0"/>
                <w:numId w:val="1"/>
              </w:numPr>
              <w:rPr>
                <w:rFonts w:ascii="Times New Roman" w:hAnsi="Times New Roman" w:cs="Times New Roman"/>
              </w:rPr>
            </w:pPr>
            <w:r w:rsidRPr="003F19F8">
              <w:rPr>
                <w:rFonts w:ascii="Times New Roman" w:hAnsi="Times New Roman" w:cs="Times New Roman"/>
              </w:rPr>
              <w:t>Skills</w:t>
            </w:r>
          </w:p>
          <w:p w14:paraId="152A20BA" w14:textId="77777777" w:rsidR="009134D2" w:rsidRPr="003F19F8" w:rsidRDefault="009134D2" w:rsidP="008171E1">
            <w:pPr>
              <w:rPr>
                <w:rFonts w:ascii="Times New Roman" w:hAnsi="Times New Roman" w:cs="Times New Roman"/>
              </w:rPr>
            </w:pPr>
          </w:p>
          <w:p w14:paraId="0C36367F" w14:textId="77777777" w:rsidR="009134D2" w:rsidRPr="003F19F8" w:rsidRDefault="009134D2" w:rsidP="008171E1">
            <w:pPr>
              <w:rPr>
                <w:rFonts w:ascii="Times New Roman" w:hAnsi="Times New Roman" w:cs="Times New Roman"/>
              </w:rPr>
            </w:pPr>
          </w:p>
          <w:p w14:paraId="16D56A96" w14:textId="77777777" w:rsidR="009134D2" w:rsidRPr="003F19F8" w:rsidRDefault="009134D2" w:rsidP="008171E1">
            <w:pPr>
              <w:rPr>
                <w:rFonts w:ascii="Times New Roman" w:hAnsi="Times New Roman" w:cs="Times New Roman"/>
              </w:rPr>
            </w:pPr>
          </w:p>
        </w:tc>
        <w:tc>
          <w:tcPr>
            <w:tcW w:w="2536" w:type="dxa"/>
          </w:tcPr>
          <w:p w14:paraId="1466C06B"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Paediatric first aid course</w:t>
            </w:r>
          </w:p>
        </w:tc>
        <w:tc>
          <w:tcPr>
            <w:tcW w:w="2646" w:type="dxa"/>
          </w:tcPr>
          <w:p w14:paraId="44F08261"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Ask Alison when the next course is taking place</w:t>
            </w:r>
          </w:p>
        </w:tc>
        <w:tc>
          <w:tcPr>
            <w:tcW w:w="2662" w:type="dxa"/>
          </w:tcPr>
          <w:p w14:paraId="59C69998"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UWTSD</w:t>
            </w:r>
          </w:p>
        </w:tc>
        <w:tc>
          <w:tcPr>
            <w:tcW w:w="1335" w:type="dxa"/>
          </w:tcPr>
          <w:p w14:paraId="32FF2FFD" w14:textId="77777777" w:rsidR="009134D2" w:rsidRPr="003F19F8" w:rsidRDefault="009134D2" w:rsidP="008171E1">
            <w:pPr>
              <w:rPr>
                <w:rFonts w:ascii="Times New Roman" w:hAnsi="Times New Roman" w:cs="Times New Roman"/>
              </w:rPr>
            </w:pPr>
            <w:r w:rsidRPr="003F19F8">
              <w:rPr>
                <w:rFonts w:ascii="Times New Roman" w:hAnsi="Times New Roman" w:cs="Times New Roman"/>
              </w:rPr>
              <w:t>Ongoing</w:t>
            </w:r>
          </w:p>
        </w:tc>
      </w:tr>
      <w:tr w:rsidR="009134D2" w:rsidRPr="003F19F8" w14:paraId="0A094BB6" w14:textId="77777777" w:rsidTr="008171E1">
        <w:trPr>
          <w:trHeight w:val="984"/>
        </w:trPr>
        <w:tc>
          <w:tcPr>
            <w:tcW w:w="2025" w:type="dxa"/>
          </w:tcPr>
          <w:p w14:paraId="07089083" w14:textId="77777777" w:rsidR="009134D2" w:rsidRPr="003F19F8" w:rsidRDefault="009134D2" w:rsidP="008171E1">
            <w:pPr>
              <w:pStyle w:val="ListParagraph"/>
              <w:numPr>
                <w:ilvl w:val="0"/>
                <w:numId w:val="1"/>
              </w:numPr>
              <w:rPr>
                <w:rFonts w:ascii="Times New Roman" w:hAnsi="Times New Roman" w:cs="Times New Roman"/>
              </w:rPr>
            </w:pPr>
            <w:r w:rsidRPr="003F19F8">
              <w:rPr>
                <w:rFonts w:ascii="Times New Roman" w:hAnsi="Times New Roman" w:cs="Times New Roman"/>
              </w:rPr>
              <w:t>Values</w:t>
            </w:r>
          </w:p>
          <w:p w14:paraId="6E9CA178" w14:textId="77777777" w:rsidR="009134D2" w:rsidRPr="003F19F8" w:rsidRDefault="009134D2" w:rsidP="008171E1">
            <w:pPr>
              <w:rPr>
                <w:rFonts w:ascii="Times New Roman" w:hAnsi="Times New Roman" w:cs="Times New Roman"/>
              </w:rPr>
            </w:pPr>
          </w:p>
          <w:p w14:paraId="09EB6C0D" w14:textId="77777777" w:rsidR="009134D2" w:rsidRPr="003F19F8" w:rsidRDefault="009134D2" w:rsidP="008171E1">
            <w:pPr>
              <w:rPr>
                <w:rFonts w:ascii="Times New Roman" w:hAnsi="Times New Roman" w:cs="Times New Roman"/>
              </w:rPr>
            </w:pPr>
          </w:p>
          <w:p w14:paraId="279CF5D5" w14:textId="77777777" w:rsidR="009134D2" w:rsidRPr="003F19F8" w:rsidRDefault="009134D2" w:rsidP="008171E1">
            <w:pPr>
              <w:rPr>
                <w:rFonts w:ascii="Times New Roman" w:hAnsi="Times New Roman" w:cs="Times New Roman"/>
              </w:rPr>
            </w:pPr>
          </w:p>
        </w:tc>
        <w:tc>
          <w:tcPr>
            <w:tcW w:w="2536" w:type="dxa"/>
          </w:tcPr>
          <w:p w14:paraId="4B8FAE51" w14:textId="237DE47A" w:rsidR="009134D2" w:rsidRPr="003F19F8" w:rsidRDefault="003F19F8" w:rsidP="008171E1">
            <w:pPr>
              <w:rPr>
                <w:rFonts w:ascii="Times New Roman" w:hAnsi="Times New Roman" w:cs="Times New Roman"/>
              </w:rPr>
            </w:pPr>
            <w:r w:rsidRPr="003F19F8">
              <w:rPr>
                <w:rFonts w:ascii="Times New Roman" w:hAnsi="Times New Roman" w:cs="Times New Roman"/>
              </w:rPr>
              <w:t>Work on becoming more focused with the task at hand</w:t>
            </w:r>
          </w:p>
        </w:tc>
        <w:tc>
          <w:tcPr>
            <w:tcW w:w="2646" w:type="dxa"/>
          </w:tcPr>
          <w:p w14:paraId="621F2D45" w14:textId="464F98BD" w:rsidR="009134D2" w:rsidRPr="003F19F8" w:rsidRDefault="003F19F8" w:rsidP="008171E1">
            <w:pPr>
              <w:rPr>
                <w:rFonts w:ascii="Times New Roman" w:hAnsi="Times New Roman" w:cs="Times New Roman"/>
              </w:rPr>
            </w:pPr>
            <w:r w:rsidRPr="003F19F8">
              <w:rPr>
                <w:rFonts w:ascii="Times New Roman" w:hAnsi="Times New Roman" w:cs="Times New Roman"/>
              </w:rPr>
              <w:t>Improve on my organisational skills to ensure that I am ready to complete tasks with little distractions</w:t>
            </w:r>
          </w:p>
        </w:tc>
        <w:tc>
          <w:tcPr>
            <w:tcW w:w="2662" w:type="dxa"/>
          </w:tcPr>
          <w:p w14:paraId="611893B8" w14:textId="75D38F7A" w:rsidR="009134D2" w:rsidRPr="003F19F8" w:rsidRDefault="003F19F8" w:rsidP="008171E1">
            <w:pPr>
              <w:rPr>
                <w:rFonts w:ascii="Times New Roman" w:hAnsi="Times New Roman" w:cs="Times New Roman"/>
              </w:rPr>
            </w:pPr>
            <w:r w:rsidRPr="003F19F8">
              <w:rPr>
                <w:rFonts w:ascii="Times New Roman" w:hAnsi="Times New Roman" w:cs="Times New Roman"/>
              </w:rPr>
              <w:t xml:space="preserve">Independent </w:t>
            </w:r>
          </w:p>
        </w:tc>
        <w:tc>
          <w:tcPr>
            <w:tcW w:w="1335" w:type="dxa"/>
          </w:tcPr>
          <w:p w14:paraId="06E7EA04" w14:textId="7DFC7F38" w:rsidR="009134D2" w:rsidRPr="003F19F8" w:rsidRDefault="003F19F8" w:rsidP="008171E1">
            <w:pPr>
              <w:rPr>
                <w:rFonts w:ascii="Times New Roman" w:hAnsi="Times New Roman" w:cs="Times New Roman"/>
              </w:rPr>
            </w:pPr>
            <w:r w:rsidRPr="003F19F8">
              <w:rPr>
                <w:rFonts w:ascii="Times New Roman" w:hAnsi="Times New Roman" w:cs="Times New Roman"/>
              </w:rPr>
              <w:t>Ongoing</w:t>
            </w:r>
          </w:p>
        </w:tc>
      </w:tr>
      <w:tr w:rsidR="009134D2" w:rsidRPr="003F19F8" w14:paraId="2A55D672" w14:textId="77777777" w:rsidTr="008171E1">
        <w:trPr>
          <w:trHeight w:val="1005"/>
        </w:trPr>
        <w:tc>
          <w:tcPr>
            <w:tcW w:w="2025" w:type="dxa"/>
          </w:tcPr>
          <w:p w14:paraId="21AA37B2" w14:textId="77777777" w:rsidR="009134D2" w:rsidRPr="003F19F8" w:rsidRDefault="009134D2" w:rsidP="008171E1">
            <w:pPr>
              <w:pStyle w:val="ListParagraph"/>
              <w:numPr>
                <w:ilvl w:val="0"/>
                <w:numId w:val="1"/>
              </w:numPr>
              <w:rPr>
                <w:rFonts w:ascii="Times New Roman" w:hAnsi="Times New Roman" w:cs="Times New Roman"/>
              </w:rPr>
            </w:pPr>
            <w:r w:rsidRPr="003F19F8">
              <w:rPr>
                <w:rFonts w:ascii="Times New Roman" w:hAnsi="Times New Roman" w:cs="Times New Roman"/>
              </w:rPr>
              <w:t xml:space="preserve">Values </w:t>
            </w:r>
          </w:p>
          <w:p w14:paraId="1A277272" w14:textId="77777777" w:rsidR="009134D2" w:rsidRPr="003F19F8" w:rsidRDefault="009134D2" w:rsidP="008171E1">
            <w:pPr>
              <w:rPr>
                <w:rFonts w:ascii="Times New Roman" w:hAnsi="Times New Roman" w:cs="Times New Roman"/>
              </w:rPr>
            </w:pPr>
          </w:p>
          <w:p w14:paraId="765E3D87" w14:textId="77777777" w:rsidR="009134D2" w:rsidRPr="003F19F8" w:rsidRDefault="009134D2" w:rsidP="008171E1">
            <w:pPr>
              <w:rPr>
                <w:rFonts w:ascii="Times New Roman" w:hAnsi="Times New Roman" w:cs="Times New Roman"/>
              </w:rPr>
            </w:pPr>
          </w:p>
          <w:p w14:paraId="186B5423" w14:textId="77777777" w:rsidR="009134D2" w:rsidRPr="003F19F8" w:rsidRDefault="009134D2" w:rsidP="008171E1">
            <w:pPr>
              <w:rPr>
                <w:rFonts w:ascii="Times New Roman" w:hAnsi="Times New Roman" w:cs="Times New Roman"/>
              </w:rPr>
            </w:pPr>
          </w:p>
        </w:tc>
        <w:tc>
          <w:tcPr>
            <w:tcW w:w="2536" w:type="dxa"/>
          </w:tcPr>
          <w:p w14:paraId="6887925D" w14:textId="14B5F4E5" w:rsidR="009134D2" w:rsidRPr="003F19F8" w:rsidRDefault="003F19F8" w:rsidP="008171E1">
            <w:pPr>
              <w:rPr>
                <w:rFonts w:ascii="Times New Roman" w:hAnsi="Times New Roman" w:cs="Times New Roman"/>
              </w:rPr>
            </w:pPr>
            <w:r w:rsidRPr="003F19F8">
              <w:rPr>
                <w:rFonts w:ascii="Times New Roman" w:hAnsi="Times New Roman" w:cs="Times New Roman"/>
              </w:rPr>
              <w:t>Be more patient</w:t>
            </w:r>
          </w:p>
        </w:tc>
        <w:tc>
          <w:tcPr>
            <w:tcW w:w="2646" w:type="dxa"/>
          </w:tcPr>
          <w:p w14:paraId="3406D6D9" w14:textId="312460A0" w:rsidR="009134D2" w:rsidRPr="003F19F8" w:rsidRDefault="003F19F8" w:rsidP="008171E1">
            <w:pPr>
              <w:rPr>
                <w:rFonts w:ascii="Times New Roman" w:hAnsi="Times New Roman" w:cs="Times New Roman"/>
              </w:rPr>
            </w:pPr>
            <w:r w:rsidRPr="003F19F8">
              <w:rPr>
                <w:rFonts w:ascii="Times New Roman" w:hAnsi="Times New Roman" w:cs="Times New Roman"/>
              </w:rPr>
              <w:t>Challenge my patience more and recognise when I am becoming impatient in certain situations and improve myself</w:t>
            </w:r>
          </w:p>
        </w:tc>
        <w:tc>
          <w:tcPr>
            <w:tcW w:w="2662" w:type="dxa"/>
          </w:tcPr>
          <w:p w14:paraId="056D0D3D" w14:textId="01A674C8" w:rsidR="009134D2" w:rsidRPr="003F19F8" w:rsidRDefault="003F19F8" w:rsidP="008171E1">
            <w:pPr>
              <w:rPr>
                <w:rFonts w:ascii="Times New Roman" w:hAnsi="Times New Roman" w:cs="Times New Roman"/>
              </w:rPr>
            </w:pPr>
            <w:r w:rsidRPr="003F19F8">
              <w:rPr>
                <w:rFonts w:ascii="Times New Roman" w:hAnsi="Times New Roman" w:cs="Times New Roman"/>
              </w:rPr>
              <w:t xml:space="preserve">Independent </w:t>
            </w:r>
          </w:p>
        </w:tc>
        <w:tc>
          <w:tcPr>
            <w:tcW w:w="1335" w:type="dxa"/>
          </w:tcPr>
          <w:p w14:paraId="43A19ECC" w14:textId="621163BB" w:rsidR="009134D2" w:rsidRPr="003F19F8" w:rsidRDefault="003F19F8" w:rsidP="008171E1">
            <w:pPr>
              <w:rPr>
                <w:rFonts w:ascii="Times New Roman" w:hAnsi="Times New Roman" w:cs="Times New Roman"/>
              </w:rPr>
            </w:pPr>
            <w:r w:rsidRPr="003F19F8">
              <w:rPr>
                <w:rFonts w:ascii="Times New Roman" w:hAnsi="Times New Roman" w:cs="Times New Roman"/>
              </w:rPr>
              <w:t>Ongoing</w:t>
            </w:r>
          </w:p>
        </w:tc>
      </w:tr>
      <w:tr w:rsidR="009134D2" w:rsidRPr="003F19F8" w14:paraId="3010B801" w14:textId="77777777" w:rsidTr="008171E1">
        <w:trPr>
          <w:trHeight w:val="1026"/>
        </w:trPr>
        <w:tc>
          <w:tcPr>
            <w:tcW w:w="2025" w:type="dxa"/>
          </w:tcPr>
          <w:p w14:paraId="3A10A131" w14:textId="77777777" w:rsidR="009134D2" w:rsidRPr="003F19F8" w:rsidRDefault="009134D2" w:rsidP="008171E1">
            <w:pPr>
              <w:pStyle w:val="ListParagraph"/>
              <w:numPr>
                <w:ilvl w:val="0"/>
                <w:numId w:val="1"/>
              </w:numPr>
              <w:rPr>
                <w:rFonts w:ascii="Times New Roman" w:hAnsi="Times New Roman" w:cs="Times New Roman"/>
              </w:rPr>
            </w:pPr>
            <w:r w:rsidRPr="003F19F8">
              <w:rPr>
                <w:rFonts w:ascii="Times New Roman" w:hAnsi="Times New Roman" w:cs="Times New Roman"/>
              </w:rPr>
              <w:t>Other?</w:t>
            </w:r>
          </w:p>
          <w:p w14:paraId="2B049D1C" w14:textId="77777777" w:rsidR="009134D2" w:rsidRPr="003F19F8" w:rsidRDefault="009134D2" w:rsidP="008171E1">
            <w:pPr>
              <w:rPr>
                <w:rFonts w:ascii="Times New Roman" w:hAnsi="Times New Roman" w:cs="Times New Roman"/>
              </w:rPr>
            </w:pPr>
          </w:p>
          <w:p w14:paraId="6B0BF983" w14:textId="77777777" w:rsidR="009134D2" w:rsidRPr="003F19F8" w:rsidRDefault="009134D2" w:rsidP="008171E1">
            <w:pPr>
              <w:rPr>
                <w:rFonts w:ascii="Times New Roman" w:hAnsi="Times New Roman" w:cs="Times New Roman"/>
              </w:rPr>
            </w:pPr>
          </w:p>
          <w:p w14:paraId="456FF539" w14:textId="77777777" w:rsidR="009134D2" w:rsidRPr="003F19F8" w:rsidRDefault="009134D2" w:rsidP="008171E1">
            <w:pPr>
              <w:rPr>
                <w:rFonts w:ascii="Times New Roman" w:hAnsi="Times New Roman" w:cs="Times New Roman"/>
              </w:rPr>
            </w:pPr>
          </w:p>
        </w:tc>
        <w:tc>
          <w:tcPr>
            <w:tcW w:w="2536" w:type="dxa"/>
          </w:tcPr>
          <w:p w14:paraId="731F756E" w14:textId="77777777" w:rsidR="009134D2" w:rsidRPr="003F19F8" w:rsidRDefault="009134D2" w:rsidP="008171E1">
            <w:pPr>
              <w:rPr>
                <w:rFonts w:ascii="Times New Roman" w:hAnsi="Times New Roman" w:cs="Times New Roman"/>
              </w:rPr>
            </w:pPr>
          </w:p>
        </w:tc>
        <w:tc>
          <w:tcPr>
            <w:tcW w:w="2646" w:type="dxa"/>
          </w:tcPr>
          <w:p w14:paraId="18E8E21E" w14:textId="77777777" w:rsidR="009134D2" w:rsidRPr="003F19F8" w:rsidRDefault="009134D2" w:rsidP="008171E1">
            <w:pPr>
              <w:rPr>
                <w:rFonts w:ascii="Times New Roman" w:hAnsi="Times New Roman" w:cs="Times New Roman"/>
              </w:rPr>
            </w:pPr>
          </w:p>
        </w:tc>
        <w:tc>
          <w:tcPr>
            <w:tcW w:w="2662" w:type="dxa"/>
          </w:tcPr>
          <w:p w14:paraId="393754C4" w14:textId="77777777" w:rsidR="009134D2" w:rsidRPr="003F19F8" w:rsidRDefault="009134D2" w:rsidP="008171E1">
            <w:pPr>
              <w:rPr>
                <w:rFonts w:ascii="Times New Roman" w:hAnsi="Times New Roman" w:cs="Times New Roman"/>
              </w:rPr>
            </w:pPr>
          </w:p>
        </w:tc>
        <w:tc>
          <w:tcPr>
            <w:tcW w:w="1335" w:type="dxa"/>
          </w:tcPr>
          <w:p w14:paraId="1ABBC211" w14:textId="77777777" w:rsidR="009134D2" w:rsidRPr="003F19F8" w:rsidRDefault="009134D2" w:rsidP="008171E1">
            <w:pPr>
              <w:rPr>
                <w:rFonts w:ascii="Times New Roman" w:hAnsi="Times New Roman" w:cs="Times New Roman"/>
              </w:rPr>
            </w:pPr>
          </w:p>
        </w:tc>
      </w:tr>
    </w:tbl>
    <w:p w14:paraId="47DF4657" w14:textId="77777777" w:rsidR="009134D2" w:rsidRDefault="009134D2" w:rsidP="009134D2">
      <w:pPr>
        <w:rPr>
          <w:rFonts w:ascii="Times New Roman" w:hAnsi="Times New Roman" w:cs="Times New Roman"/>
          <w:b/>
          <w:sz w:val="24"/>
          <w:szCs w:val="24"/>
          <w:u w:val="single"/>
        </w:rPr>
      </w:pPr>
    </w:p>
    <w:p w14:paraId="4C21D4D8" w14:textId="77777777" w:rsidR="009134D2" w:rsidRDefault="009134D2" w:rsidP="00A77122">
      <w:pPr>
        <w:jc w:val="center"/>
        <w:rPr>
          <w:rFonts w:ascii="Times New Roman" w:hAnsi="Times New Roman" w:cs="Times New Roman"/>
          <w:b/>
          <w:sz w:val="24"/>
          <w:szCs w:val="24"/>
          <w:u w:val="single"/>
        </w:rPr>
      </w:pPr>
    </w:p>
    <w:p w14:paraId="1E7EC223" w14:textId="77777777" w:rsidR="009134D2" w:rsidRDefault="009134D2" w:rsidP="00A77122">
      <w:pPr>
        <w:jc w:val="center"/>
        <w:rPr>
          <w:rFonts w:ascii="Times New Roman" w:hAnsi="Times New Roman" w:cs="Times New Roman"/>
          <w:b/>
          <w:sz w:val="24"/>
          <w:szCs w:val="24"/>
          <w:u w:val="single"/>
        </w:rPr>
      </w:pPr>
    </w:p>
    <w:p w14:paraId="641C4DBB" w14:textId="77777777" w:rsidR="009134D2" w:rsidRDefault="009134D2" w:rsidP="00A77122">
      <w:pPr>
        <w:jc w:val="center"/>
        <w:rPr>
          <w:rFonts w:ascii="Times New Roman" w:hAnsi="Times New Roman" w:cs="Times New Roman"/>
          <w:b/>
          <w:sz w:val="24"/>
          <w:szCs w:val="24"/>
          <w:u w:val="single"/>
        </w:rPr>
      </w:pPr>
    </w:p>
    <w:p w14:paraId="002887D3" w14:textId="77777777" w:rsidR="009134D2" w:rsidRDefault="009134D2" w:rsidP="00A77122">
      <w:pPr>
        <w:jc w:val="center"/>
        <w:rPr>
          <w:rFonts w:ascii="Times New Roman" w:hAnsi="Times New Roman" w:cs="Times New Roman"/>
          <w:b/>
          <w:sz w:val="24"/>
          <w:szCs w:val="24"/>
          <w:u w:val="single"/>
        </w:rPr>
      </w:pPr>
    </w:p>
    <w:p w14:paraId="529B0F3F" w14:textId="77777777" w:rsidR="009134D2" w:rsidRDefault="009134D2" w:rsidP="00A77122">
      <w:pPr>
        <w:jc w:val="center"/>
        <w:rPr>
          <w:rFonts w:ascii="Times New Roman" w:hAnsi="Times New Roman" w:cs="Times New Roman"/>
          <w:b/>
          <w:sz w:val="24"/>
          <w:szCs w:val="24"/>
          <w:u w:val="single"/>
        </w:rPr>
      </w:pPr>
    </w:p>
    <w:p w14:paraId="4B00785C" w14:textId="290E9B55" w:rsidR="009134D2" w:rsidRDefault="007207E3" w:rsidP="00A77122">
      <w:pPr>
        <w:jc w:val="center"/>
        <w:rPr>
          <w:rFonts w:ascii="Times New Roman" w:hAnsi="Times New Roman" w:cs="Times New Roman"/>
          <w:b/>
          <w:sz w:val="24"/>
          <w:szCs w:val="24"/>
          <w:u w:val="single"/>
        </w:rPr>
      </w:pPr>
      <w:r>
        <w:rPr>
          <w:rFonts w:ascii="TimesNewRomanPS" w:eastAsia="Times New Roman" w:hAnsi="TimesNewRomanPS" w:cs="Times New Roman"/>
          <w:noProof/>
          <w:sz w:val="24"/>
          <w:szCs w:val="24"/>
        </w:rPr>
        <w:lastRenderedPageBreak/>
        <mc:AlternateContent>
          <mc:Choice Requires="wps">
            <w:drawing>
              <wp:anchor distT="0" distB="0" distL="114300" distR="114300" simplePos="0" relativeHeight="251661312" behindDoc="0" locked="0" layoutInCell="1" allowOverlap="1" wp14:anchorId="05BA6241" wp14:editId="51219FC8">
                <wp:simplePos x="0" y="0"/>
                <wp:positionH relativeFrom="column">
                  <wp:posOffset>-61851</wp:posOffset>
                </wp:positionH>
                <wp:positionV relativeFrom="paragraph">
                  <wp:posOffset>2319481</wp:posOffset>
                </wp:positionV>
                <wp:extent cx="5643245" cy="1524000"/>
                <wp:effectExtent l="0" t="0" r="8255" b="12700"/>
                <wp:wrapNone/>
                <wp:docPr id="5" name="Text Box 5"/>
                <wp:cNvGraphicFramePr/>
                <a:graphic xmlns:a="http://schemas.openxmlformats.org/drawingml/2006/main">
                  <a:graphicData uri="http://schemas.microsoft.com/office/word/2010/wordprocessingShape">
                    <wps:wsp>
                      <wps:cNvSpPr txBox="1"/>
                      <wps:spPr>
                        <a:xfrm>
                          <a:off x="0" y="0"/>
                          <a:ext cx="5643245" cy="1524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7758D6B" w14:textId="5F3E32F6" w:rsidR="008171E1" w:rsidRDefault="008171E1" w:rsidP="00CA6032">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Using reflective practice as a practitioner</w:t>
                            </w:r>
                          </w:p>
                          <w:p w14:paraId="62351013" w14:textId="2589C7D9" w:rsidR="008171E1" w:rsidRPr="006F5120" w:rsidRDefault="008171E1" w:rsidP="00CA6032">
                            <w:pPr>
                              <w:spacing w:before="100" w:beforeAutospacing="1" w:after="100" w:afterAutospacing="1" w:line="240" w:lineRule="auto"/>
                              <w:rPr>
                                <w:rFonts w:ascii="Arial" w:eastAsia="Times New Roman" w:hAnsi="Arial" w:cs="Arial"/>
                                <w:color w:val="0070C0"/>
                                <w:sz w:val="18"/>
                                <w:szCs w:val="18"/>
                              </w:rPr>
                            </w:pPr>
                            <w:proofErr w:type="spellStart"/>
                            <w:r w:rsidRPr="006F5120">
                              <w:rPr>
                                <w:rFonts w:ascii="Arial" w:eastAsia="Times New Roman" w:hAnsi="Arial" w:cs="Arial"/>
                                <w:color w:val="0070C0"/>
                                <w:sz w:val="18"/>
                                <w:szCs w:val="18"/>
                              </w:rPr>
                              <w:t>Zeichner</w:t>
                            </w:r>
                            <w:proofErr w:type="spellEnd"/>
                            <w:r w:rsidRPr="006F5120">
                              <w:rPr>
                                <w:rFonts w:ascii="Arial" w:eastAsia="Times New Roman" w:hAnsi="Arial" w:cs="Arial"/>
                                <w:color w:val="0070C0"/>
                                <w:sz w:val="18"/>
                                <w:szCs w:val="18"/>
                              </w:rPr>
                              <w:t xml:space="preserve"> and Liston (2014) suggest that o</w:t>
                            </w:r>
                            <w:r w:rsidRPr="00A03882">
                              <w:rPr>
                                <w:rFonts w:ascii="Arial" w:eastAsia="Times New Roman" w:hAnsi="Arial" w:cs="Arial"/>
                                <w:color w:val="0070C0"/>
                                <w:sz w:val="18"/>
                                <w:szCs w:val="18"/>
                              </w:rPr>
                              <w:t xml:space="preserve">n the surface, </w:t>
                            </w:r>
                            <w:r w:rsidRPr="006F5120">
                              <w:rPr>
                                <w:rFonts w:ascii="Arial" w:eastAsia="Times New Roman" w:hAnsi="Arial" w:cs="Arial"/>
                                <w:color w:val="0070C0"/>
                                <w:sz w:val="18"/>
                                <w:szCs w:val="18"/>
                              </w:rPr>
                              <w:t>practitioners who are favourable of the reflective practice movement must recognise that practitioners should be involved in the purpose and end of their work, that they should be able to examine their own work and values and they should be able to keep up with reform in education.</w:t>
                            </w:r>
                            <w:r w:rsidRPr="00A03882">
                              <w:rPr>
                                <w:rFonts w:ascii="Arial" w:eastAsia="Times New Roman" w:hAnsi="Arial" w:cs="Arial"/>
                                <w:color w:val="0070C0"/>
                                <w:sz w:val="18"/>
                                <w:szCs w:val="18"/>
                              </w:rPr>
                              <w:t xml:space="preserve"> Reflection</w:t>
                            </w:r>
                            <w:r w:rsidRPr="006F5120">
                              <w:rPr>
                                <w:rFonts w:ascii="Arial" w:eastAsia="Times New Roman" w:hAnsi="Arial" w:cs="Arial"/>
                                <w:color w:val="0070C0"/>
                                <w:sz w:val="18"/>
                                <w:szCs w:val="18"/>
                              </w:rPr>
                              <w:t xml:space="preserve"> also helps to understand the new knowledge of teaching should be available to all people, not just in an educational environment and i</w:t>
                            </w:r>
                            <w:r w:rsidRPr="00A03882">
                              <w:rPr>
                                <w:rFonts w:ascii="Arial" w:eastAsia="Times New Roman" w:hAnsi="Arial" w:cs="Arial"/>
                                <w:color w:val="0070C0"/>
                                <w:sz w:val="18"/>
                                <w:szCs w:val="18"/>
                              </w:rPr>
                              <w:t xml:space="preserve">t is a recognition that </w:t>
                            </w:r>
                            <w:r w:rsidRPr="006F5120">
                              <w:rPr>
                                <w:rFonts w:ascii="Arial" w:eastAsia="Times New Roman" w:hAnsi="Arial" w:cs="Arial"/>
                                <w:color w:val="0070C0"/>
                                <w:sz w:val="18"/>
                                <w:szCs w:val="18"/>
                              </w:rPr>
                              <w:t xml:space="preserve">practitioners have ideas, beliefs and theories that can be considered to be a contribution </w:t>
                            </w:r>
                            <w:r w:rsidRPr="00A03882">
                              <w:rPr>
                                <w:rFonts w:ascii="Arial" w:eastAsia="Times New Roman" w:hAnsi="Arial" w:cs="Arial"/>
                                <w:color w:val="0070C0"/>
                                <w:sz w:val="18"/>
                                <w:szCs w:val="18"/>
                              </w:rPr>
                              <w:t>to the betterment of teaching for all teachers</w:t>
                            </w:r>
                            <w:r w:rsidRPr="006F5120">
                              <w:rPr>
                                <w:rFonts w:ascii="Arial" w:eastAsia="Times New Roman" w:hAnsi="Arial" w:cs="Arial"/>
                                <w:color w:val="0070C0"/>
                                <w:sz w:val="18"/>
                                <w:szCs w:val="18"/>
                              </w:rPr>
                              <w:t xml:space="preserve"> and practitioners.</w:t>
                            </w:r>
                          </w:p>
                          <w:p w14:paraId="7035FCED" w14:textId="77777777" w:rsidR="008171E1" w:rsidRPr="00CA6032" w:rsidRDefault="008171E1" w:rsidP="00CA6032">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BA6241" id="_x0000_t202" coordsize="21600,21600" o:spt="202" path="m,l,21600r21600,l21600,xe">
                <v:stroke joinstyle="miter"/>
                <v:path gradientshapeok="t" o:connecttype="rect"/>
              </v:shapetype>
              <v:shape id="Text Box 5" o:spid="_x0000_s1026" type="#_x0000_t202" style="position:absolute;left:0;text-align:left;margin-left:-4.85pt;margin-top:182.65pt;width:444.35pt;height:1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" fillcolor="white [3201]" strokecolor="#5b9bd5 [3204]" strokeweight="1pt">
                <v:textbox>
                  <w:txbxContent>
                    <w:p w14:paraId="17758D6B" w14:textId="5F3E32F6" w:rsidR="008171E1" w:rsidRDefault="008171E1" w:rsidP="00CA6032">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Using reflective practice as a practitioner</w:t>
                      </w:r>
                    </w:p>
                    <w:p w14:paraId="62351013" w14:textId="2589C7D9" w:rsidR="008171E1" w:rsidRPr="006F5120" w:rsidRDefault="008171E1" w:rsidP="00CA6032">
                      <w:pPr>
                        <w:spacing w:before="100" w:beforeAutospacing="1" w:after="100" w:afterAutospacing="1" w:line="240" w:lineRule="auto"/>
                        <w:rPr>
                          <w:rFonts w:ascii="Arial" w:eastAsia="Times New Roman" w:hAnsi="Arial" w:cs="Arial"/>
                          <w:color w:val="0070C0"/>
                          <w:sz w:val="18"/>
                          <w:szCs w:val="18"/>
                        </w:rPr>
                      </w:pPr>
                      <w:proofErr w:type="spellStart"/>
                      <w:r w:rsidRPr="006F5120">
                        <w:rPr>
                          <w:rFonts w:ascii="Arial" w:eastAsia="Times New Roman" w:hAnsi="Arial" w:cs="Arial"/>
                          <w:color w:val="0070C0"/>
                          <w:sz w:val="18"/>
                          <w:szCs w:val="18"/>
                        </w:rPr>
                        <w:t>Zeichner</w:t>
                      </w:r>
                      <w:proofErr w:type="spellEnd"/>
                      <w:r w:rsidRPr="006F5120">
                        <w:rPr>
                          <w:rFonts w:ascii="Arial" w:eastAsia="Times New Roman" w:hAnsi="Arial" w:cs="Arial"/>
                          <w:color w:val="0070C0"/>
                          <w:sz w:val="18"/>
                          <w:szCs w:val="18"/>
                        </w:rPr>
                        <w:t xml:space="preserve"> and Liston (2014) suggest that o</w:t>
                      </w:r>
                      <w:r w:rsidRPr="00A03882">
                        <w:rPr>
                          <w:rFonts w:ascii="Arial" w:eastAsia="Times New Roman" w:hAnsi="Arial" w:cs="Arial"/>
                          <w:color w:val="0070C0"/>
                          <w:sz w:val="18"/>
                          <w:szCs w:val="18"/>
                        </w:rPr>
                        <w:t xml:space="preserve">n the surface, </w:t>
                      </w:r>
                      <w:r w:rsidRPr="006F5120">
                        <w:rPr>
                          <w:rFonts w:ascii="Arial" w:eastAsia="Times New Roman" w:hAnsi="Arial" w:cs="Arial"/>
                          <w:color w:val="0070C0"/>
                          <w:sz w:val="18"/>
                          <w:szCs w:val="18"/>
                        </w:rPr>
                        <w:t>practitioners who are favourable of the reflective practice movement must recognise that practitioners should be involved in the purpose and end of their work, that they should be able to examine their own work and values and they should be able to keep up with reform in education.</w:t>
                      </w:r>
                      <w:r w:rsidRPr="00A03882">
                        <w:rPr>
                          <w:rFonts w:ascii="Arial" w:eastAsia="Times New Roman" w:hAnsi="Arial" w:cs="Arial"/>
                          <w:color w:val="0070C0"/>
                          <w:sz w:val="18"/>
                          <w:szCs w:val="18"/>
                        </w:rPr>
                        <w:t xml:space="preserve"> Reflection</w:t>
                      </w:r>
                      <w:r w:rsidRPr="006F5120">
                        <w:rPr>
                          <w:rFonts w:ascii="Arial" w:eastAsia="Times New Roman" w:hAnsi="Arial" w:cs="Arial"/>
                          <w:color w:val="0070C0"/>
                          <w:sz w:val="18"/>
                          <w:szCs w:val="18"/>
                        </w:rPr>
                        <w:t xml:space="preserve"> also helps to understand the new knowledge of teaching should be available to all people, not just in an educational environment and i</w:t>
                      </w:r>
                      <w:r w:rsidRPr="00A03882">
                        <w:rPr>
                          <w:rFonts w:ascii="Arial" w:eastAsia="Times New Roman" w:hAnsi="Arial" w:cs="Arial"/>
                          <w:color w:val="0070C0"/>
                          <w:sz w:val="18"/>
                          <w:szCs w:val="18"/>
                        </w:rPr>
                        <w:t xml:space="preserve">t is a recognition that </w:t>
                      </w:r>
                      <w:r w:rsidRPr="006F5120">
                        <w:rPr>
                          <w:rFonts w:ascii="Arial" w:eastAsia="Times New Roman" w:hAnsi="Arial" w:cs="Arial"/>
                          <w:color w:val="0070C0"/>
                          <w:sz w:val="18"/>
                          <w:szCs w:val="18"/>
                        </w:rPr>
                        <w:t xml:space="preserve">practitioners have ideas, beliefs and theories that can be considered to be a contribution </w:t>
                      </w:r>
                      <w:r w:rsidRPr="00A03882">
                        <w:rPr>
                          <w:rFonts w:ascii="Arial" w:eastAsia="Times New Roman" w:hAnsi="Arial" w:cs="Arial"/>
                          <w:color w:val="0070C0"/>
                          <w:sz w:val="18"/>
                          <w:szCs w:val="18"/>
                        </w:rPr>
                        <w:t>to the betterment of teaching for all teachers</w:t>
                      </w:r>
                      <w:r w:rsidRPr="006F5120">
                        <w:rPr>
                          <w:rFonts w:ascii="Arial" w:eastAsia="Times New Roman" w:hAnsi="Arial" w:cs="Arial"/>
                          <w:color w:val="0070C0"/>
                          <w:sz w:val="18"/>
                          <w:szCs w:val="18"/>
                        </w:rPr>
                        <w:t xml:space="preserve"> and practitioners.</w:t>
                      </w:r>
                    </w:p>
                    <w:p w14:paraId="7035FCED" w14:textId="77777777" w:rsidR="008171E1" w:rsidRPr="00CA6032" w:rsidRDefault="008171E1" w:rsidP="00CA6032">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B2C6E03" wp14:editId="662CEB62">
                <wp:simplePos x="0" y="0"/>
                <wp:positionH relativeFrom="column">
                  <wp:posOffset>1270198</wp:posOffset>
                </wp:positionH>
                <wp:positionV relativeFrom="paragraph">
                  <wp:posOffset>-691870</wp:posOffset>
                </wp:positionV>
                <wp:extent cx="2909454"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909454" cy="1828800"/>
                        </a:xfrm>
                        <a:prstGeom prst="rect">
                          <a:avLst/>
                        </a:prstGeom>
                        <a:noFill/>
                        <a:ln>
                          <a:noFill/>
                        </a:ln>
                      </wps:spPr>
                      <wps:txbx>
                        <w:txbxContent>
                          <w:p w14:paraId="163250E2" w14:textId="0C969F8D" w:rsidR="007207E3" w:rsidRPr="007207E3" w:rsidRDefault="007207E3" w:rsidP="007207E3">
                            <w:pPr>
                              <w:jc w:val="center"/>
                              <w:rPr>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7E3">
                              <w:rPr>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Briefing 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2C6E03" id="Text Box 18" o:spid="_x0000_s1027" type="#_x0000_t202" style="position:absolute;left:0;text-align:left;margin-left:100pt;margin-top:-54.5pt;width:229.1pt;height:2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" filled="f" stroked="f">
                <v:fill o:detectmouseclick="t"/>
                <v:textbox style="mso-fit-shape-to-text:t">
                  <w:txbxContent>
                    <w:p w14:paraId="163250E2" w14:textId="0C969F8D" w:rsidR="007207E3" w:rsidRPr="007207E3" w:rsidRDefault="007207E3" w:rsidP="007207E3">
                      <w:pPr>
                        <w:jc w:val="center"/>
                        <w:rPr>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7E3">
                        <w:rPr>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Briefing Paper</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4822005" wp14:editId="65B57E26">
                <wp:simplePos x="0" y="0"/>
                <wp:positionH relativeFrom="margin">
                  <wp:posOffset>-36005</wp:posOffset>
                </wp:positionH>
                <wp:positionV relativeFrom="margin">
                  <wp:posOffset>-76513</wp:posOffset>
                </wp:positionV>
                <wp:extent cx="5605145" cy="2315210"/>
                <wp:effectExtent l="0" t="0" r="8255" b="8890"/>
                <wp:wrapSquare wrapText="bothSides"/>
                <wp:docPr id="3" name="Text Box 3"/>
                <wp:cNvGraphicFramePr/>
                <a:graphic xmlns:a="http://schemas.openxmlformats.org/drawingml/2006/main">
                  <a:graphicData uri="http://schemas.microsoft.com/office/word/2010/wordprocessingShape">
                    <wps:wsp>
                      <wps:cNvSpPr txBox="1"/>
                      <wps:spPr>
                        <a:xfrm>
                          <a:off x="0" y="0"/>
                          <a:ext cx="5605145" cy="231521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BB43E9B" w14:textId="77777777" w:rsidR="008171E1" w:rsidRPr="00CA6032" w:rsidRDefault="008171E1" w:rsidP="00CA6032">
                            <w:pPr>
                              <w:jc w:val="center"/>
                              <w:rPr>
                                <w:rFonts w:ascii="Arial" w:hAnsi="Arial" w:cs="Arial"/>
                                <w:b/>
                                <w:color w:val="5B9BD5" w:themeColor="accent1"/>
                                <w:sz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sz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reflection?</w:t>
                            </w:r>
                          </w:p>
                          <w:p w14:paraId="03674E30" w14:textId="77777777" w:rsidR="008171E1" w:rsidRPr="00F35283" w:rsidRDefault="008171E1" w:rsidP="003F19F8">
                            <w:pPr>
                              <w:rPr>
                                <w:rFonts w:ascii="Arial" w:hAnsi="Arial" w:cs="Arial"/>
                                <w:b/>
                                <w:color w:val="0070C0"/>
                                <w:sz w:val="18"/>
                                <w:szCs w:val="18"/>
                              </w:rPr>
                            </w:pPr>
                            <w:proofErr w:type="spellStart"/>
                            <w:r w:rsidRPr="00F35283">
                              <w:rPr>
                                <w:rFonts w:ascii="Arial" w:hAnsi="Arial" w:cs="Arial"/>
                                <w:color w:val="0070C0"/>
                                <w:sz w:val="18"/>
                                <w:szCs w:val="18"/>
                              </w:rPr>
                              <w:t>Boud</w:t>
                            </w:r>
                            <w:proofErr w:type="spellEnd"/>
                            <w:r w:rsidRPr="00F35283">
                              <w:rPr>
                                <w:rFonts w:ascii="Arial" w:hAnsi="Arial" w:cs="Arial"/>
                                <w:color w:val="0070C0"/>
                                <w:sz w:val="18"/>
                                <w:szCs w:val="18"/>
                              </w:rPr>
                              <w:t xml:space="preserve">, et al. (1989) state that the activity of reflection is familiar to most people, so teachers and practitioners often overlook the process in their formal learning settings. Furthermore, practitioners do not often realise that reflection is even taking place and even more so that when it is being taken place it is working for everyone equally. </w:t>
                            </w:r>
                          </w:p>
                          <w:p w14:paraId="28F6B68B" w14:textId="77777777" w:rsidR="008171E1" w:rsidRDefault="008171E1" w:rsidP="003F19F8">
                            <w:pPr>
                              <w:rPr>
                                <w:rFonts w:ascii="Arial" w:hAnsi="Arial" w:cs="Arial"/>
                                <w:color w:val="0070C0"/>
                                <w:sz w:val="18"/>
                                <w:szCs w:val="18"/>
                              </w:rPr>
                            </w:pPr>
                            <w:proofErr w:type="spellStart"/>
                            <w:r w:rsidRPr="00F35283">
                              <w:rPr>
                                <w:rFonts w:ascii="Arial" w:hAnsi="Arial" w:cs="Arial"/>
                                <w:color w:val="0070C0"/>
                                <w:sz w:val="18"/>
                                <w:szCs w:val="18"/>
                              </w:rPr>
                              <w:t>Duley</w:t>
                            </w:r>
                            <w:proofErr w:type="spellEnd"/>
                            <w:r w:rsidRPr="00F35283">
                              <w:rPr>
                                <w:rFonts w:ascii="Arial" w:hAnsi="Arial" w:cs="Arial"/>
                                <w:color w:val="0070C0"/>
                                <w:sz w:val="18"/>
                                <w:szCs w:val="18"/>
                              </w:rPr>
                              <w:t xml:space="preserve"> (1981) suggests that reflection is a form of experiential learning. He goes on to suggest that the skill of experiential learning where people often struggle is the art of reflection. To fully appreciate the benefits of reflection, practitioners need to acknowledge what reflection is learning involves and how its influence can improve how they learn about themselves. </w:t>
                            </w:r>
                          </w:p>
                          <w:p w14:paraId="756AE13E" w14:textId="7EDA8FE5" w:rsidR="008171E1" w:rsidRPr="00F35283" w:rsidRDefault="008171E1" w:rsidP="003F19F8">
                            <w:pPr>
                              <w:rPr>
                                <w:rFonts w:ascii="Arial" w:hAnsi="Arial" w:cs="Arial"/>
                                <w:b/>
                                <w:color w:val="0070C0"/>
                                <w:sz w:val="18"/>
                                <w:szCs w:val="18"/>
                              </w:rPr>
                            </w:pPr>
                            <w:r>
                              <w:rPr>
                                <w:rFonts w:ascii="Arial" w:eastAsia="Times New Roman" w:hAnsi="Arial" w:cs="Arial"/>
                                <w:color w:val="0070C0"/>
                                <w:sz w:val="18"/>
                                <w:szCs w:val="18"/>
                              </w:rPr>
                              <w:t xml:space="preserve">Similarly, </w:t>
                            </w:r>
                            <w:proofErr w:type="spellStart"/>
                            <w:r w:rsidRPr="00F35283">
                              <w:rPr>
                                <w:rFonts w:ascii="Arial" w:eastAsia="Times New Roman" w:hAnsi="Arial" w:cs="Arial"/>
                                <w:color w:val="0070C0"/>
                                <w:sz w:val="18"/>
                                <w:szCs w:val="18"/>
                              </w:rPr>
                              <w:t>Clarà</w:t>
                            </w:r>
                            <w:proofErr w:type="spellEnd"/>
                            <w:r w:rsidRPr="00F35283">
                              <w:rPr>
                                <w:rFonts w:ascii="Arial" w:eastAsia="Times New Roman" w:hAnsi="Arial" w:cs="Arial"/>
                                <w:color w:val="0070C0"/>
                                <w:sz w:val="18"/>
                                <w:szCs w:val="18"/>
                              </w:rPr>
                              <w:t xml:space="preserve"> (2015) </w:t>
                            </w:r>
                            <w:r>
                              <w:rPr>
                                <w:rFonts w:ascii="Arial" w:eastAsia="Times New Roman" w:hAnsi="Arial" w:cs="Arial"/>
                                <w:color w:val="0070C0"/>
                                <w:sz w:val="18"/>
                                <w:szCs w:val="18"/>
                              </w:rPr>
                              <w:t>a</w:t>
                            </w:r>
                            <w:r w:rsidRPr="008008EB">
                              <w:rPr>
                                <w:rFonts w:ascii="Arial" w:eastAsia="Times New Roman" w:hAnsi="Arial" w:cs="Arial"/>
                                <w:color w:val="0070C0"/>
                                <w:sz w:val="18"/>
                                <w:szCs w:val="18"/>
                              </w:rPr>
                              <w:t>rgue</w:t>
                            </w:r>
                            <w:r>
                              <w:rPr>
                                <w:rFonts w:ascii="Arial" w:eastAsia="Times New Roman" w:hAnsi="Arial" w:cs="Arial"/>
                                <w:color w:val="0070C0"/>
                                <w:sz w:val="18"/>
                                <w:szCs w:val="18"/>
                              </w:rPr>
                              <w:t>s</w:t>
                            </w:r>
                            <w:r w:rsidRPr="008008EB">
                              <w:rPr>
                                <w:rFonts w:ascii="Arial" w:eastAsia="Times New Roman" w:hAnsi="Arial" w:cs="Arial"/>
                                <w:color w:val="0070C0"/>
                                <w:sz w:val="18"/>
                                <w:szCs w:val="18"/>
                              </w:rPr>
                              <w:t xml:space="preserve"> that reflection is a descriptive notion</w:t>
                            </w:r>
                            <w:r>
                              <w:rPr>
                                <w:rFonts w:ascii="Arial" w:eastAsia="Times New Roman" w:hAnsi="Arial" w:cs="Arial"/>
                                <w:color w:val="0070C0"/>
                                <w:sz w:val="18"/>
                                <w:szCs w:val="18"/>
                              </w:rPr>
                              <w:t xml:space="preserve"> and it links with the thinking process and gives clarity to an unclear situation. However, i</w:t>
                            </w:r>
                            <w:r w:rsidRPr="00F35283">
                              <w:rPr>
                                <w:rFonts w:ascii="Arial" w:eastAsia="Times New Roman" w:hAnsi="Arial" w:cs="Arial"/>
                                <w:color w:val="0070C0"/>
                                <w:sz w:val="18"/>
                                <w:szCs w:val="18"/>
                              </w:rPr>
                              <w:t xml:space="preserve">n contrast, </w:t>
                            </w:r>
                            <w:proofErr w:type="spellStart"/>
                            <w:r w:rsidRPr="00F35283">
                              <w:rPr>
                                <w:rFonts w:ascii="Arial" w:hAnsi="Arial" w:cs="Arial"/>
                                <w:color w:val="0070C0"/>
                                <w:sz w:val="18"/>
                                <w:szCs w:val="18"/>
                              </w:rPr>
                              <w:t>Postholm</w:t>
                            </w:r>
                            <w:proofErr w:type="spellEnd"/>
                            <w:r w:rsidRPr="00F35283">
                              <w:rPr>
                                <w:rFonts w:ascii="Arial" w:hAnsi="Arial" w:cs="Arial"/>
                                <w:color w:val="0070C0"/>
                                <w:sz w:val="18"/>
                                <w:szCs w:val="18"/>
                              </w:rPr>
                              <w:t xml:space="preserve"> (2008) considers reflection as </w:t>
                            </w:r>
                            <w:r>
                              <w:rPr>
                                <w:rFonts w:ascii="Arial" w:hAnsi="Arial" w:cs="Arial"/>
                                <w:color w:val="0070C0"/>
                                <w:sz w:val="18"/>
                                <w:szCs w:val="18"/>
                              </w:rPr>
                              <w:t>a way to think in a new way or being able to see things from other perspectives and use it to further development.</w:t>
                            </w:r>
                          </w:p>
                          <w:p w14:paraId="66FF3618" w14:textId="77777777" w:rsidR="008171E1" w:rsidRPr="00F35283" w:rsidRDefault="008171E1" w:rsidP="003F19F8">
                            <w:pPr>
                              <w:rPr>
                                <w:rFonts w:ascii="Times New Roman" w:hAnsi="Times New Roman" w:cs="Times New Roman"/>
                                <w:b/>
                                <w:sz w:val="18"/>
                                <w:szCs w:val="18"/>
                                <w:u w:val="single"/>
                              </w:rPr>
                            </w:pPr>
                          </w:p>
                          <w:p w14:paraId="67CB1547" w14:textId="77777777" w:rsidR="008171E1" w:rsidRPr="00F35283" w:rsidRDefault="008171E1" w:rsidP="003F19F8">
                            <w:pPr>
                              <w:rPr>
                                <w:rFonts w:ascii="Times New Roman" w:hAnsi="Times New Roman" w:cs="Times New Roman"/>
                                <w:b/>
                                <w:sz w:val="18"/>
                                <w:szCs w:val="18"/>
                                <w:u w:val="single"/>
                              </w:rPr>
                            </w:pPr>
                          </w:p>
                          <w:p w14:paraId="74FC2778" w14:textId="77777777" w:rsidR="008171E1" w:rsidRDefault="008171E1" w:rsidP="003F19F8">
                            <w:pPr>
                              <w:rPr>
                                <w:rFonts w:ascii="Times New Roman" w:hAnsi="Times New Roman" w:cs="Times New Roman"/>
                                <w:b/>
                                <w:sz w:val="24"/>
                                <w:szCs w:val="24"/>
                                <w:u w:val="single"/>
                              </w:rPr>
                            </w:pPr>
                          </w:p>
                          <w:p w14:paraId="08832F44" w14:textId="77777777" w:rsidR="008171E1" w:rsidRDefault="008171E1" w:rsidP="003F19F8">
                            <w:pPr>
                              <w:rPr>
                                <w:rFonts w:ascii="Times New Roman" w:hAnsi="Times New Roman" w:cs="Times New Roman"/>
                                <w:b/>
                                <w:sz w:val="24"/>
                                <w:szCs w:val="24"/>
                                <w:u w:val="single"/>
                              </w:rPr>
                            </w:pPr>
                          </w:p>
                          <w:p w14:paraId="2BB9032B" w14:textId="77777777" w:rsidR="008171E1" w:rsidRDefault="008171E1" w:rsidP="00544750">
                            <w:pPr>
                              <w:jc w:val="center"/>
                              <w:rPr>
                                <w:rFonts w:ascii="Times New Roman" w:hAnsi="Times New Roman" w:cs="Times New Roman"/>
                                <w:b/>
                                <w:sz w:val="24"/>
                                <w:szCs w:val="24"/>
                                <w:u w:val="single"/>
                              </w:rPr>
                            </w:pPr>
                          </w:p>
                          <w:p w14:paraId="73BB5CB0" w14:textId="77777777" w:rsidR="008171E1" w:rsidRPr="002C4BD6" w:rsidRDefault="008171E1" w:rsidP="008171E1">
                            <w:pPr>
                              <w:jc w:val="center"/>
                              <w:rPr>
                                <w:rFonts w:ascii="Times New Roman" w:hAnsi="Times New Roman"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22005" id="Text Box 3" o:spid="_x0000_s1028" type="#_x0000_t202" style="position:absolute;left:0;text-align:left;margin-left:-2.85pt;margin-top:-6pt;width:441.35pt;height:18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" fillcolor="white [3201]" strokecolor="#4472c4 [3208]" strokeweight="1pt">
                <v:textbox>
                  <w:txbxContent>
                    <w:p w14:paraId="2BB43E9B" w14:textId="77777777" w:rsidR="008171E1" w:rsidRPr="00CA6032" w:rsidRDefault="008171E1" w:rsidP="00CA6032">
                      <w:pPr>
                        <w:jc w:val="center"/>
                        <w:rPr>
                          <w:rFonts w:ascii="Arial" w:hAnsi="Arial" w:cs="Arial"/>
                          <w:b/>
                          <w:color w:val="5B9BD5" w:themeColor="accent1"/>
                          <w:sz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sz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reflection?</w:t>
                      </w:r>
                    </w:p>
                    <w:p w14:paraId="03674E30" w14:textId="77777777" w:rsidR="008171E1" w:rsidRPr="00F35283" w:rsidRDefault="008171E1" w:rsidP="003F19F8">
                      <w:pPr>
                        <w:rPr>
                          <w:rFonts w:ascii="Arial" w:hAnsi="Arial" w:cs="Arial"/>
                          <w:b/>
                          <w:color w:val="0070C0"/>
                          <w:sz w:val="18"/>
                          <w:szCs w:val="18"/>
                        </w:rPr>
                      </w:pPr>
                      <w:proofErr w:type="spellStart"/>
                      <w:r w:rsidRPr="00F35283">
                        <w:rPr>
                          <w:rFonts w:ascii="Arial" w:hAnsi="Arial" w:cs="Arial"/>
                          <w:color w:val="0070C0"/>
                          <w:sz w:val="18"/>
                          <w:szCs w:val="18"/>
                        </w:rPr>
                        <w:t>Boud</w:t>
                      </w:r>
                      <w:proofErr w:type="spellEnd"/>
                      <w:r w:rsidRPr="00F35283">
                        <w:rPr>
                          <w:rFonts w:ascii="Arial" w:hAnsi="Arial" w:cs="Arial"/>
                          <w:color w:val="0070C0"/>
                          <w:sz w:val="18"/>
                          <w:szCs w:val="18"/>
                        </w:rPr>
                        <w:t xml:space="preserve">, et al. (1989) state that the activity of reflection is familiar to most people, so teachers and practitioners often overlook the process in their formal learning settings. Furthermore, practitioners do not often realise that reflection is even taking place and even more so that when it is being taken place it is working for everyone equally. </w:t>
                      </w:r>
                    </w:p>
                    <w:p w14:paraId="28F6B68B" w14:textId="77777777" w:rsidR="008171E1" w:rsidRDefault="008171E1" w:rsidP="003F19F8">
                      <w:pPr>
                        <w:rPr>
                          <w:rFonts w:ascii="Arial" w:hAnsi="Arial" w:cs="Arial"/>
                          <w:color w:val="0070C0"/>
                          <w:sz w:val="18"/>
                          <w:szCs w:val="18"/>
                        </w:rPr>
                      </w:pPr>
                      <w:proofErr w:type="spellStart"/>
                      <w:r w:rsidRPr="00F35283">
                        <w:rPr>
                          <w:rFonts w:ascii="Arial" w:hAnsi="Arial" w:cs="Arial"/>
                          <w:color w:val="0070C0"/>
                          <w:sz w:val="18"/>
                          <w:szCs w:val="18"/>
                        </w:rPr>
                        <w:t>Duley</w:t>
                      </w:r>
                      <w:proofErr w:type="spellEnd"/>
                      <w:r w:rsidRPr="00F35283">
                        <w:rPr>
                          <w:rFonts w:ascii="Arial" w:hAnsi="Arial" w:cs="Arial"/>
                          <w:color w:val="0070C0"/>
                          <w:sz w:val="18"/>
                          <w:szCs w:val="18"/>
                        </w:rPr>
                        <w:t xml:space="preserve"> (1981) suggests that reflection is a form of experiential learning. He goes on to suggest that the skill of experiential learning where people often struggle is the art of reflection. To fully appreciate the benefits of reflection, practitioners need to acknowledge what reflection is learning involves and how its influence can improve how they learn about themselves. </w:t>
                      </w:r>
                    </w:p>
                    <w:p w14:paraId="756AE13E" w14:textId="7EDA8FE5" w:rsidR="008171E1" w:rsidRPr="00F35283" w:rsidRDefault="008171E1" w:rsidP="003F19F8">
                      <w:pPr>
                        <w:rPr>
                          <w:rFonts w:ascii="Arial" w:hAnsi="Arial" w:cs="Arial"/>
                          <w:b/>
                          <w:color w:val="0070C0"/>
                          <w:sz w:val="18"/>
                          <w:szCs w:val="18"/>
                        </w:rPr>
                      </w:pPr>
                      <w:r>
                        <w:rPr>
                          <w:rFonts w:ascii="Arial" w:eastAsia="Times New Roman" w:hAnsi="Arial" w:cs="Arial"/>
                          <w:color w:val="0070C0"/>
                          <w:sz w:val="18"/>
                          <w:szCs w:val="18"/>
                        </w:rPr>
                        <w:t xml:space="preserve">Similarly, </w:t>
                      </w:r>
                      <w:proofErr w:type="spellStart"/>
                      <w:r w:rsidRPr="00F35283">
                        <w:rPr>
                          <w:rFonts w:ascii="Arial" w:eastAsia="Times New Roman" w:hAnsi="Arial" w:cs="Arial"/>
                          <w:color w:val="0070C0"/>
                          <w:sz w:val="18"/>
                          <w:szCs w:val="18"/>
                        </w:rPr>
                        <w:t>Clarà</w:t>
                      </w:r>
                      <w:proofErr w:type="spellEnd"/>
                      <w:r w:rsidRPr="00F35283">
                        <w:rPr>
                          <w:rFonts w:ascii="Arial" w:eastAsia="Times New Roman" w:hAnsi="Arial" w:cs="Arial"/>
                          <w:color w:val="0070C0"/>
                          <w:sz w:val="18"/>
                          <w:szCs w:val="18"/>
                        </w:rPr>
                        <w:t xml:space="preserve"> (2015) </w:t>
                      </w:r>
                      <w:r>
                        <w:rPr>
                          <w:rFonts w:ascii="Arial" w:eastAsia="Times New Roman" w:hAnsi="Arial" w:cs="Arial"/>
                          <w:color w:val="0070C0"/>
                          <w:sz w:val="18"/>
                          <w:szCs w:val="18"/>
                        </w:rPr>
                        <w:t>a</w:t>
                      </w:r>
                      <w:r w:rsidRPr="008008EB">
                        <w:rPr>
                          <w:rFonts w:ascii="Arial" w:eastAsia="Times New Roman" w:hAnsi="Arial" w:cs="Arial"/>
                          <w:color w:val="0070C0"/>
                          <w:sz w:val="18"/>
                          <w:szCs w:val="18"/>
                        </w:rPr>
                        <w:t>rgue</w:t>
                      </w:r>
                      <w:r>
                        <w:rPr>
                          <w:rFonts w:ascii="Arial" w:eastAsia="Times New Roman" w:hAnsi="Arial" w:cs="Arial"/>
                          <w:color w:val="0070C0"/>
                          <w:sz w:val="18"/>
                          <w:szCs w:val="18"/>
                        </w:rPr>
                        <w:t>s</w:t>
                      </w:r>
                      <w:r w:rsidRPr="008008EB">
                        <w:rPr>
                          <w:rFonts w:ascii="Arial" w:eastAsia="Times New Roman" w:hAnsi="Arial" w:cs="Arial"/>
                          <w:color w:val="0070C0"/>
                          <w:sz w:val="18"/>
                          <w:szCs w:val="18"/>
                        </w:rPr>
                        <w:t xml:space="preserve"> that reflection is a descriptive notion</w:t>
                      </w:r>
                      <w:r>
                        <w:rPr>
                          <w:rFonts w:ascii="Arial" w:eastAsia="Times New Roman" w:hAnsi="Arial" w:cs="Arial"/>
                          <w:color w:val="0070C0"/>
                          <w:sz w:val="18"/>
                          <w:szCs w:val="18"/>
                        </w:rPr>
                        <w:t xml:space="preserve"> and it links with the thinking process and gives clarity to an unclear situation. However, i</w:t>
                      </w:r>
                      <w:r w:rsidRPr="00F35283">
                        <w:rPr>
                          <w:rFonts w:ascii="Arial" w:eastAsia="Times New Roman" w:hAnsi="Arial" w:cs="Arial"/>
                          <w:color w:val="0070C0"/>
                          <w:sz w:val="18"/>
                          <w:szCs w:val="18"/>
                        </w:rPr>
                        <w:t xml:space="preserve">n contrast, </w:t>
                      </w:r>
                      <w:proofErr w:type="spellStart"/>
                      <w:r w:rsidRPr="00F35283">
                        <w:rPr>
                          <w:rFonts w:ascii="Arial" w:hAnsi="Arial" w:cs="Arial"/>
                          <w:color w:val="0070C0"/>
                          <w:sz w:val="18"/>
                          <w:szCs w:val="18"/>
                        </w:rPr>
                        <w:t>Postholm</w:t>
                      </w:r>
                      <w:proofErr w:type="spellEnd"/>
                      <w:r w:rsidRPr="00F35283">
                        <w:rPr>
                          <w:rFonts w:ascii="Arial" w:hAnsi="Arial" w:cs="Arial"/>
                          <w:color w:val="0070C0"/>
                          <w:sz w:val="18"/>
                          <w:szCs w:val="18"/>
                        </w:rPr>
                        <w:t xml:space="preserve"> (2008) considers reflection as </w:t>
                      </w:r>
                      <w:r>
                        <w:rPr>
                          <w:rFonts w:ascii="Arial" w:hAnsi="Arial" w:cs="Arial"/>
                          <w:color w:val="0070C0"/>
                          <w:sz w:val="18"/>
                          <w:szCs w:val="18"/>
                        </w:rPr>
                        <w:t>a way to think in a new way or being able to see things from other perspectives and use it to further development.</w:t>
                      </w:r>
                    </w:p>
                    <w:p w14:paraId="66FF3618" w14:textId="77777777" w:rsidR="008171E1" w:rsidRPr="00F35283" w:rsidRDefault="008171E1" w:rsidP="003F19F8">
                      <w:pPr>
                        <w:rPr>
                          <w:rFonts w:ascii="Times New Roman" w:hAnsi="Times New Roman" w:cs="Times New Roman"/>
                          <w:b/>
                          <w:sz w:val="18"/>
                          <w:szCs w:val="18"/>
                          <w:u w:val="single"/>
                        </w:rPr>
                      </w:pPr>
                    </w:p>
                    <w:p w14:paraId="67CB1547" w14:textId="77777777" w:rsidR="008171E1" w:rsidRPr="00F35283" w:rsidRDefault="008171E1" w:rsidP="003F19F8">
                      <w:pPr>
                        <w:rPr>
                          <w:rFonts w:ascii="Times New Roman" w:hAnsi="Times New Roman" w:cs="Times New Roman"/>
                          <w:b/>
                          <w:sz w:val="18"/>
                          <w:szCs w:val="18"/>
                          <w:u w:val="single"/>
                        </w:rPr>
                      </w:pPr>
                    </w:p>
                    <w:p w14:paraId="74FC2778" w14:textId="77777777" w:rsidR="008171E1" w:rsidRDefault="008171E1" w:rsidP="003F19F8">
                      <w:pPr>
                        <w:rPr>
                          <w:rFonts w:ascii="Times New Roman" w:hAnsi="Times New Roman" w:cs="Times New Roman"/>
                          <w:b/>
                          <w:sz w:val="24"/>
                          <w:szCs w:val="24"/>
                          <w:u w:val="single"/>
                        </w:rPr>
                      </w:pPr>
                    </w:p>
                    <w:p w14:paraId="08832F44" w14:textId="77777777" w:rsidR="008171E1" w:rsidRDefault="008171E1" w:rsidP="003F19F8">
                      <w:pPr>
                        <w:rPr>
                          <w:rFonts w:ascii="Times New Roman" w:hAnsi="Times New Roman" w:cs="Times New Roman"/>
                          <w:b/>
                          <w:sz w:val="24"/>
                          <w:szCs w:val="24"/>
                          <w:u w:val="single"/>
                        </w:rPr>
                      </w:pPr>
                    </w:p>
                    <w:p w14:paraId="2BB9032B" w14:textId="77777777" w:rsidR="008171E1" w:rsidRDefault="008171E1" w:rsidP="00544750">
                      <w:pPr>
                        <w:jc w:val="center"/>
                        <w:rPr>
                          <w:rFonts w:ascii="Times New Roman" w:hAnsi="Times New Roman" w:cs="Times New Roman"/>
                          <w:b/>
                          <w:sz w:val="24"/>
                          <w:szCs w:val="24"/>
                          <w:u w:val="single"/>
                        </w:rPr>
                      </w:pPr>
                    </w:p>
                    <w:p w14:paraId="73BB5CB0" w14:textId="77777777" w:rsidR="008171E1" w:rsidRPr="002C4BD6" w:rsidRDefault="008171E1" w:rsidP="008171E1">
                      <w:pPr>
                        <w:jc w:val="center"/>
                        <w:rPr>
                          <w:rFonts w:ascii="Times New Roman" w:hAnsi="Times New Roman" w:cs="Times New Roman"/>
                          <w:b/>
                          <w:u w:val="single"/>
                        </w:rPr>
                      </w:pPr>
                    </w:p>
                  </w:txbxContent>
                </v:textbox>
                <w10:wrap type="square" anchorx="margin" anchory="margin"/>
              </v:shape>
            </w:pict>
          </mc:Fallback>
        </mc:AlternateContent>
      </w:r>
    </w:p>
    <w:p w14:paraId="44EF5712" w14:textId="05765E5C" w:rsidR="00CA6032" w:rsidRPr="007207E3" w:rsidRDefault="00CA6032" w:rsidP="007207E3">
      <w:pPr>
        <w:rPr>
          <w:rFonts w:ascii="Times New Roman" w:hAnsi="Times New Roman" w:cs="Times New Roman"/>
          <w:b/>
          <w:sz w:val="24"/>
          <w:szCs w:val="24"/>
          <w:u w:val="single"/>
        </w:rPr>
      </w:pPr>
    </w:p>
    <w:p w14:paraId="79A77415" w14:textId="4F3CAE36" w:rsidR="00CA6032" w:rsidRDefault="00CA6032" w:rsidP="00A03882">
      <w:pPr>
        <w:spacing w:before="100" w:beforeAutospacing="1" w:after="100" w:afterAutospacing="1" w:line="240" w:lineRule="auto"/>
        <w:rPr>
          <w:rFonts w:ascii="TimesNewRomanPS" w:eastAsia="Times New Roman" w:hAnsi="TimesNewRomanPS" w:cs="Times New Roman"/>
          <w:sz w:val="24"/>
          <w:szCs w:val="24"/>
        </w:rPr>
      </w:pPr>
    </w:p>
    <w:p w14:paraId="065E6570" w14:textId="660067BF" w:rsidR="00CA6032" w:rsidRDefault="00CA6032" w:rsidP="00A03882">
      <w:pPr>
        <w:spacing w:before="100" w:beforeAutospacing="1" w:after="100" w:afterAutospacing="1" w:line="240" w:lineRule="auto"/>
        <w:rPr>
          <w:rFonts w:ascii="TimesNewRomanPS" w:eastAsia="Times New Roman" w:hAnsi="TimesNewRomanPS" w:cs="Times New Roman"/>
          <w:sz w:val="24"/>
          <w:szCs w:val="24"/>
        </w:rPr>
      </w:pPr>
    </w:p>
    <w:p w14:paraId="61161379" w14:textId="03F2CEE5" w:rsidR="00CA6032" w:rsidRDefault="007207E3" w:rsidP="00A03882">
      <w:pPr>
        <w:spacing w:before="100" w:beforeAutospacing="1" w:after="100" w:afterAutospacing="1" w:line="240" w:lineRule="auto"/>
        <w:rPr>
          <w:rFonts w:ascii="TimesNewRomanPS" w:eastAsia="Times New Roman" w:hAnsi="TimesNewRomanPS" w:cs="Times New Roman"/>
          <w:sz w:val="24"/>
          <w:szCs w:val="24"/>
        </w:rPr>
      </w:pPr>
      <w:r>
        <w:rPr>
          <w:rFonts w:ascii="TimesNewRomanPS" w:eastAsia="Times New Roman" w:hAnsi="TimesNewRomanPS" w:cs="Times New Roman"/>
          <w:noProof/>
          <w:sz w:val="24"/>
          <w:szCs w:val="24"/>
        </w:rPr>
        <mc:AlternateContent>
          <mc:Choice Requires="wps">
            <w:drawing>
              <wp:anchor distT="0" distB="0" distL="114300" distR="114300" simplePos="0" relativeHeight="251660288" behindDoc="0" locked="0" layoutInCell="1" allowOverlap="1" wp14:anchorId="5C5C7A4B" wp14:editId="763F93A2">
                <wp:simplePos x="0" y="0"/>
                <wp:positionH relativeFrom="column">
                  <wp:posOffset>-81602</wp:posOffset>
                </wp:positionH>
                <wp:positionV relativeFrom="paragraph">
                  <wp:posOffset>368746</wp:posOffset>
                </wp:positionV>
                <wp:extent cx="5638800" cy="1685471"/>
                <wp:effectExtent l="12700" t="12700" r="12700" b="16510"/>
                <wp:wrapNone/>
                <wp:docPr id="4" name="Text Box 4"/>
                <wp:cNvGraphicFramePr/>
                <a:graphic xmlns:a="http://schemas.openxmlformats.org/drawingml/2006/main">
                  <a:graphicData uri="http://schemas.microsoft.com/office/word/2010/wordprocessingShape">
                    <wps:wsp>
                      <wps:cNvSpPr txBox="1"/>
                      <wps:spPr>
                        <a:xfrm>
                          <a:off x="0" y="0"/>
                          <a:ext cx="5638800" cy="1685471"/>
                        </a:xfrm>
                        <a:prstGeom prst="rect">
                          <a:avLst/>
                        </a:prstGeom>
                        <a:solidFill>
                          <a:schemeClr val="lt1"/>
                        </a:solidFill>
                        <a:ln w="25400">
                          <a:solidFill>
                            <a:schemeClr val="accent1"/>
                          </a:solidFill>
                          <a:bevel/>
                        </a:ln>
                        <a:effectLst>
                          <a:softEdge rad="12700"/>
                        </a:effectLst>
                      </wps:spPr>
                      <wps:txbx>
                        <w:txbxContent>
                          <w:p w14:paraId="1D8458E9" w14:textId="2BDB4764" w:rsidR="008171E1" w:rsidRPr="00CA6032" w:rsidRDefault="008171E1" w:rsidP="00CA6032">
                            <w:pPr>
                              <w:pStyle w:val="NormalWeb"/>
                              <w:jc w:val="center"/>
                              <w:rPr>
                                <w:rFonts w:ascii="Arial" w:hAnsi="Arial" w:cs="Arial"/>
                                <w:b/>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Critical Thinking</w:t>
                            </w:r>
                          </w:p>
                          <w:p w14:paraId="013D8E3A" w14:textId="4E5F2477" w:rsidR="008171E1" w:rsidRPr="008E72F2" w:rsidRDefault="008171E1" w:rsidP="00CA6032">
                            <w:pPr>
                              <w:pStyle w:val="NormalWeb"/>
                              <w:rPr>
                                <w:rFonts w:ascii="Arial" w:hAnsi="Arial" w:cs="Arial"/>
                                <w:color w:val="0070C0"/>
                                <w:sz w:val="18"/>
                                <w:szCs w:val="18"/>
                              </w:rPr>
                            </w:pPr>
                            <w:r w:rsidRPr="008E72F2">
                              <w:rPr>
                                <w:rFonts w:ascii="Arial" w:hAnsi="Arial" w:cs="Arial"/>
                                <w:color w:val="0070C0"/>
                                <w:sz w:val="18"/>
                                <w:szCs w:val="18"/>
                              </w:rPr>
                              <w:t>Ennis (2011) suggests that critical thinking is a recognition of all of the critical thinking dispositions. A practitioner will use critical thinking to use imprecision to deduction, to help other areas of judgement. Furthermore, being able to provide a detailed analysis of assumptions and being able to apply an argument-to-best-explanation that is useful in everyday life. Critical thinking also places an emphasis on equivocation and the inclusion of value judgements.</w:t>
                            </w:r>
                          </w:p>
                          <w:p w14:paraId="3306DAF9" w14:textId="071E6F95" w:rsidR="008171E1" w:rsidRPr="008E72F2" w:rsidRDefault="008171E1" w:rsidP="00CA6032">
                            <w:pPr>
                              <w:pStyle w:val="NormalWeb"/>
                              <w:rPr>
                                <w:rFonts w:ascii="Arial" w:hAnsi="Arial" w:cs="Arial"/>
                                <w:color w:val="0070C0"/>
                                <w:sz w:val="18"/>
                                <w:szCs w:val="18"/>
                              </w:rPr>
                            </w:pPr>
                            <w:r w:rsidRPr="008E72F2">
                              <w:rPr>
                                <w:rFonts w:ascii="Arial" w:hAnsi="Arial" w:cs="Arial"/>
                                <w:color w:val="0070C0"/>
                                <w:sz w:val="18"/>
                                <w:szCs w:val="18"/>
                              </w:rPr>
                              <w:t>Being able to think critically will allow a reflective practitioner to be clear and precise and take valuable lessons from the process.</w:t>
                            </w:r>
                          </w:p>
                          <w:p w14:paraId="3253A446" w14:textId="77777777" w:rsidR="008171E1" w:rsidRPr="00544E26" w:rsidRDefault="008171E1" w:rsidP="00CA6032">
                            <w:pPr>
                              <w:pStyle w:val="NormalWeb"/>
                              <w:rPr>
                                <w:rFonts w:ascii="Arial" w:hAnsi="Arial" w:cs="Arial"/>
                                <w:color w:val="0070C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C7A4B" id="Text Box 4" o:spid="_x0000_s1029" type="#_x0000_t202" style="position:absolute;margin-left:-6.45pt;margin-top:29.05pt;width:444pt;height:1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" fillcolor="white [3201]" strokecolor="#5b9bd5 [3204]" strokeweight="2pt">
                <v:stroke joinstyle="bevel"/>
                <v:textbox>
                  <w:txbxContent>
                    <w:p w14:paraId="1D8458E9" w14:textId="2BDB4764" w:rsidR="008171E1" w:rsidRPr="00CA6032" w:rsidRDefault="008171E1" w:rsidP="00CA6032">
                      <w:pPr>
                        <w:pStyle w:val="NormalWeb"/>
                        <w:jc w:val="center"/>
                        <w:rPr>
                          <w:rFonts w:ascii="Arial" w:hAnsi="Arial" w:cs="Arial"/>
                          <w:b/>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Critical Thinking</w:t>
                      </w:r>
                    </w:p>
                    <w:p w14:paraId="013D8E3A" w14:textId="4E5F2477" w:rsidR="008171E1" w:rsidRPr="008E72F2" w:rsidRDefault="008171E1" w:rsidP="00CA6032">
                      <w:pPr>
                        <w:pStyle w:val="NormalWeb"/>
                        <w:rPr>
                          <w:rFonts w:ascii="Arial" w:hAnsi="Arial" w:cs="Arial"/>
                          <w:color w:val="0070C0"/>
                          <w:sz w:val="18"/>
                          <w:szCs w:val="18"/>
                        </w:rPr>
                      </w:pPr>
                      <w:r w:rsidRPr="008E72F2">
                        <w:rPr>
                          <w:rFonts w:ascii="Arial" w:hAnsi="Arial" w:cs="Arial"/>
                          <w:color w:val="0070C0"/>
                          <w:sz w:val="18"/>
                          <w:szCs w:val="18"/>
                        </w:rPr>
                        <w:t>Ennis (2011) suggests that critical thinking is a recognition of all of the critical thinking dispositions. A practitioner will use critical thinking to use imprecision to deduction, to help other areas of judgement. Furthermore, being able to provide a detailed analysis of assumptions and being able to apply an argument-to-best-explanation that is useful in everyday life. Critical thinking also places an emphasis on equivocation and the inclusion of value judgements.</w:t>
                      </w:r>
                    </w:p>
                    <w:p w14:paraId="3306DAF9" w14:textId="071E6F95" w:rsidR="008171E1" w:rsidRPr="008E72F2" w:rsidRDefault="008171E1" w:rsidP="00CA6032">
                      <w:pPr>
                        <w:pStyle w:val="NormalWeb"/>
                        <w:rPr>
                          <w:rFonts w:ascii="Arial" w:hAnsi="Arial" w:cs="Arial"/>
                          <w:color w:val="0070C0"/>
                          <w:sz w:val="18"/>
                          <w:szCs w:val="18"/>
                        </w:rPr>
                      </w:pPr>
                      <w:r w:rsidRPr="008E72F2">
                        <w:rPr>
                          <w:rFonts w:ascii="Arial" w:hAnsi="Arial" w:cs="Arial"/>
                          <w:color w:val="0070C0"/>
                          <w:sz w:val="18"/>
                          <w:szCs w:val="18"/>
                        </w:rPr>
                        <w:t>Being able to think critically will allow a reflective practitioner to be clear and precise and take valuable lessons from the process.</w:t>
                      </w:r>
                    </w:p>
                    <w:p w14:paraId="3253A446" w14:textId="77777777" w:rsidR="008171E1" w:rsidRPr="00544E26" w:rsidRDefault="008171E1" w:rsidP="00CA6032">
                      <w:pPr>
                        <w:pStyle w:val="NormalWeb"/>
                        <w:rPr>
                          <w:rFonts w:ascii="Arial" w:hAnsi="Arial" w:cs="Arial"/>
                          <w:color w:val="0070C0"/>
                          <w:sz w:val="20"/>
                          <w:szCs w:val="20"/>
                        </w:rPr>
                      </w:pPr>
                    </w:p>
                  </w:txbxContent>
                </v:textbox>
              </v:shape>
            </w:pict>
          </mc:Fallback>
        </mc:AlternateContent>
      </w:r>
    </w:p>
    <w:p w14:paraId="41BFC125" w14:textId="5CFA288F" w:rsidR="00CA6032" w:rsidRDefault="00CA6032" w:rsidP="00A03882">
      <w:pPr>
        <w:spacing w:before="100" w:beforeAutospacing="1" w:after="100" w:afterAutospacing="1" w:line="240" w:lineRule="auto"/>
        <w:rPr>
          <w:rFonts w:ascii="TimesNewRomanPS" w:eastAsia="Times New Roman" w:hAnsi="TimesNewRomanPS" w:cs="Times New Roman"/>
          <w:sz w:val="24"/>
          <w:szCs w:val="24"/>
        </w:rPr>
      </w:pPr>
    </w:p>
    <w:p w14:paraId="5A8DE450" w14:textId="7A8F3F4F" w:rsidR="00CA6032" w:rsidRDefault="00CA6032" w:rsidP="00A03882">
      <w:pPr>
        <w:spacing w:before="100" w:beforeAutospacing="1" w:after="100" w:afterAutospacing="1" w:line="240" w:lineRule="auto"/>
        <w:rPr>
          <w:rFonts w:ascii="TimesNewRomanPS" w:eastAsia="Times New Roman" w:hAnsi="TimesNewRomanPS" w:cs="Times New Roman"/>
          <w:sz w:val="24"/>
          <w:szCs w:val="24"/>
        </w:rPr>
      </w:pPr>
    </w:p>
    <w:p w14:paraId="7E26F4A8" w14:textId="09D94F20" w:rsidR="00CA6032" w:rsidRDefault="00CA6032" w:rsidP="00A03882">
      <w:pPr>
        <w:spacing w:before="100" w:beforeAutospacing="1" w:after="100" w:afterAutospacing="1" w:line="240" w:lineRule="auto"/>
        <w:rPr>
          <w:rFonts w:ascii="TimesNewRomanPS" w:eastAsia="Times New Roman" w:hAnsi="TimesNewRomanPS" w:cs="Times New Roman"/>
          <w:sz w:val="24"/>
          <w:szCs w:val="24"/>
        </w:rPr>
      </w:pPr>
    </w:p>
    <w:p w14:paraId="7B731287" w14:textId="52C0AF47" w:rsidR="00CA6032" w:rsidRDefault="00CA6032" w:rsidP="00A03882">
      <w:pPr>
        <w:spacing w:before="100" w:beforeAutospacing="1" w:after="100" w:afterAutospacing="1" w:line="240" w:lineRule="auto"/>
        <w:rPr>
          <w:rFonts w:ascii="TimesNewRomanPS" w:eastAsia="Times New Roman" w:hAnsi="TimesNewRomanPS" w:cs="Times New Roman"/>
          <w:sz w:val="24"/>
          <w:szCs w:val="24"/>
        </w:rPr>
      </w:pPr>
    </w:p>
    <w:p w14:paraId="31495932" w14:textId="0C6AEB14" w:rsidR="00CA6032" w:rsidRDefault="007207E3" w:rsidP="00A03882">
      <w:pPr>
        <w:spacing w:before="100" w:beforeAutospacing="1" w:after="100" w:afterAutospacing="1" w:line="240" w:lineRule="auto"/>
        <w:rPr>
          <w:rFonts w:ascii="TimesNewRomanPS" w:eastAsia="Times New Roman" w:hAnsi="TimesNewRomanPS" w:cs="Times New Roman"/>
          <w:sz w:val="24"/>
          <w:szCs w:val="24"/>
        </w:rPr>
      </w:pPr>
      <w:r>
        <w:rPr>
          <w:noProof/>
        </w:rPr>
        <mc:AlternateContent>
          <mc:Choice Requires="wps">
            <w:drawing>
              <wp:anchor distT="0" distB="0" distL="114300" distR="114300" simplePos="0" relativeHeight="251663360" behindDoc="0" locked="0" layoutInCell="1" allowOverlap="1" wp14:anchorId="430729D1" wp14:editId="03FFD8C2">
                <wp:simplePos x="0" y="0"/>
                <wp:positionH relativeFrom="column">
                  <wp:posOffset>-118935</wp:posOffset>
                </wp:positionH>
                <wp:positionV relativeFrom="paragraph">
                  <wp:posOffset>397675</wp:posOffset>
                </wp:positionV>
                <wp:extent cx="5687695" cy="1424940"/>
                <wp:effectExtent l="0" t="0" r="14605" b="10160"/>
                <wp:wrapSquare wrapText="bothSides"/>
                <wp:docPr id="6" name="Text Box 6"/>
                <wp:cNvGraphicFramePr/>
                <a:graphic xmlns:a="http://schemas.openxmlformats.org/drawingml/2006/main">
                  <a:graphicData uri="http://schemas.microsoft.com/office/word/2010/wordprocessingShape">
                    <wps:wsp>
                      <wps:cNvSpPr txBox="1"/>
                      <wps:spPr>
                        <a:xfrm>
                          <a:off x="0" y="0"/>
                          <a:ext cx="5687695" cy="1424940"/>
                        </a:xfrm>
                        <a:prstGeom prst="rect">
                          <a:avLst/>
                        </a:prstGeom>
                        <a:noFill/>
                        <a:ln w="6350">
                          <a:solidFill>
                            <a:schemeClr val="accent1"/>
                          </a:solidFill>
                        </a:ln>
                      </wps:spPr>
                      <wps:txbx>
                        <w:txbxContent>
                          <w:p w14:paraId="05417CD6" w14:textId="77777777" w:rsidR="008171E1" w:rsidRDefault="008171E1" w:rsidP="000D43DF">
                            <w:pPr>
                              <w:spacing w:before="100" w:beforeAutospacing="1" w:after="100" w:afterAutospacing="1" w:line="240" w:lineRule="auto"/>
                              <w:jc w:val="center"/>
                              <w:rPr>
                                <w:rFonts w:ascii="Arial" w:eastAsia="Times New Roman"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eastAsia="Times New Roman"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w:t>
                            </w:r>
                          </w:p>
                          <w:p w14:paraId="285495A3" w14:textId="3B25737B" w:rsidR="008171E1" w:rsidRPr="000D43DF" w:rsidRDefault="008171E1" w:rsidP="000D43DF">
                            <w:pPr>
                              <w:spacing w:before="100" w:beforeAutospacing="1" w:after="100" w:afterAutospacing="1" w:line="240" w:lineRule="auto"/>
                              <w:rPr>
                                <w:rFonts w:ascii="Arial" w:eastAsia="Times New Roman" w:hAnsi="Arial" w:cs="Arial"/>
                                <w:color w:val="0070C0"/>
                                <w:sz w:val="18"/>
                                <w:szCs w:val="18"/>
                              </w:rPr>
                            </w:pPr>
                            <w:r w:rsidRPr="000D43DF">
                              <w:rPr>
                                <w:rFonts w:ascii="Arial" w:eastAsia="Times New Roman" w:hAnsi="Arial" w:cs="Arial"/>
                                <w:color w:val="0070C0"/>
                                <w:sz w:val="18"/>
                                <w:szCs w:val="18"/>
                              </w:rPr>
                              <w:t>Anti-discriminatory, equality and fairness, non-judgemental, power-sharing and kindness</w:t>
                            </w:r>
                            <w:r>
                              <w:rPr>
                                <w:rFonts w:ascii="Arial" w:eastAsia="Times New Roman" w:hAnsi="Arial" w:cs="Arial"/>
                                <w:color w:val="0070C0"/>
                                <w:sz w:val="18"/>
                                <w:szCs w:val="18"/>
                              </w:rPr>
                              <w:t xml:space="preserve"> are all important values to have as a practitioner. </w:t>
                            </w:r>
                            <w:proofErr w:type="spellStart"/>
                            <w:r>
                              <w:rPr>
                                <w:rFonts w:ascii="Arial" w:eastAsia="Times New Roman" w:hAnsi="Arial" w:cs="Arial"/>
                                <w:color w:val="0070C0"/>
                                <w:sz w:val="18"/>
                                <w:szCs w:val="18"/>
                              </w:rPr>
                              <w:t>Ghaye</w:t>
                            </w:r>
                            <w:proofErr w:type="spellEnd"/>
                            <w:r>
                              <w:rPr>
                                <w:rFonts w:ascii="Arial" w:eastAsia="Times New Roman" w:hAnsi="Arial" w:cs="Arial"/>
                                <w:color w:val="0070C0"/>
                                <w:sz w:val="18"/>
                                <w:szCs w:val="18"/>
                              </w:rPr>
                              <w:t xml:space="preserve"> (2010) states that </w:t>
                            </w:r>
                            <w:r>
                              <w:rPr>
                                <w:rFonts w:ascii="Arial" w:eastAsia="Times New Roman" w:hAnsi="Arial" w:cs="Arial"/>
                                <w:color w:val="0070C0"/>
                                <w:sz w:val="18"/>
                                <w:szCs w:val="18"/>
                                <w:shd w:val="clear" w:color="auto" w:fill="FFFFFF"/>
                              </w:rPr>
                              <w:t>d</w:t>
                            </w:r>
                            <w:r w:rsidRPr="000D43DF">
                              <w:rPr>
                                <w:rFonts w:ascii="Arial" w:eastAsia="Times New Roman" w:hAnsi="Arial" w:cs="Arial"/>
                                <w:color w:val="0070C0"/>
                                <w:sz w:val="18"/>
                                <w:szCs w:val="18"/>
                                <w:shd w:val="clear" w:color="auto" w:fill="FFFFFF"/>
                              </w:rPr>
                              <w:t xml:space="preserve">escribing </w:t>
                            </w:r>
                            <w:r>
                              <w:rPr>
                                <w:rFonts w:ascii="Arial" w:eastAsia="Times New Roman" w:hAnsi="Arial" w:cs="Arial"/>
                                <w:color w:val="0070C0"/>
                                <w:sz w:val="18"/>
                                <w:szCs w:val="18"/>
                                <w:shd w:val="clear" w:color="auto" w:fill="FFFFFF"/>
                              </w:rPr>
                              <w:t xml:space="preserve">has been done is a good </w:t>
                            </w:r>
                            <w:r w:rsidRPr="000D43DF">
                              <w:rPr>
                                <w:rFonts w:ascii="Arial" w:eastAsia="Times New Roman" w:hAnsi="Arial" w:cs="Arial"/>
                                <w:color w:val="0070C0"/>
                                <w:sz w:val="18"/>
                                <w:szCs w:val="18"/>
                                <w:shd w:val="clear" w:color="auto" w:fill="FFFFFF"/>
                              </w:rPr>
                              <w:t xml:space="preserve">starting point; after </w:t>
                            </w:r>
                            <w:r>
                              <w:rPr>
                                <w:rFonts w:ascii="Arial" w:eastAsia="Times New Roman" w:hAnsi="Arial" w:cs="Arial"/>
                                <w:color w:val="0070C0"/>
                                <w:sz w:val="18"/>
                                <w:szCs w:val="18"/>
                                <w:shd w:val="clear" w:color="auto" w:fill="FFFFFF"/>
                              </w:rPr>
                              <w:t>it is good practice to explain why the things that have been done have been done</w:t>
                            </w:r>
                            <w:r w:rsidRPr="000D43DF">
                              <w:rPr>
                                <w:rFonts w:ascii="Arial" w:eastAsia="Times New Roman" w:hAnsi="Arial" w:cs="Arial"/>
                                <w:color w:val="0070C0"/>
                                <w:sz w:val="18"/>
                                <w:szCs w:val="18"/>
                                <w:shd w:val="clear" w:color="auto" w:fill="FFFFFF"/>
                              </w:rPr>
                              <w:t>,</w:t>
                            </w:r>
                            <w:r>
                              <w:rPr>
                                <w:rFonts w:ascii="Arial" w:eastAsia="Times New Roman" w:hAnsi="Arial" w:cs="Arial"/>
                                <w:color w:val="0070C0"/>
                                <w:sz w:val="18"/>
                                <w:szCs w:val="18"/>
                                <w:shd w:val="clear" w:color="auto" w:fill="FFFFFF"/>
                              </w:rPr>
                              <w:t xml:space="preserve"> </w:t>
                            </w:r>
                            <w:r w:rsidRPr="000D43DF">
                              <w:rPr>
                                <w:rFonts w:ascii="Arial" w:eastAsia="Times New Roman" w:hAnsi="Arial" w:cs="Arial"/>
                                <w:color w:val="0070C0"/>
                                <w:sz w:val="18"/>
                                <w:szCs w:val="18"/>
                                <w:shd w:val="clear" w:color="auto" w:fill="FFFFFF"/>
                              </w:rPr>
                              <w:t xml:space="preserve">both to </w:t>
                            </w:r>
                            <w:proofErr w:type="gramStart"/>
                            <w:r w:rsidRPr="000D43DF">
                              <w:rPr>
                                <w:rFonts w:ascii="Arial" w:eastAsia="Times New Roman" w:hAnsi="Arial" w:cs="Arial"/>
                                <w:color w:val="0070C0"/>
                                <w:sz w:val="18"/>
                                <w:szCs w:val="18"/>
                                <w:shd w:val="clear" w:color="auto" w:fill="FFFFFF"/>
                              </w:rPr>
                              <w:t>ourselves</w:t>
                            </w:r>
                            <w:proofErr w:type="gramEnd"/>
                            <w:r w:rsidRPr="000D43DF">
                              <w:rPr>
                                <w:rFonts w:ascii="Arial" w:eastAsia="Times New Roman" w:hAnsi="Arial" w:cs="Arial"/>
                                <w:color w:val="0070C0"/>
                                <w:sz w:val="18"/>
                                <w:szCs w:val="18"/>
                                <w:shd w:val="clear" w:color="auto" w:fill="FFFFFF"/>
                              </w:rPr>
                              <w:t xml:space="preserve"> and</w:t>
                            </w:r>
                            <w:r>
                              <w:rPr>
                                <w:rFonts w:ascii="Arial" w:eastAsia="Times New Roman" w:hAnsi="Arial" w:cs="Arial"/>
                                <w:color w:val="0070C0"/>
                                <w:sz w:val="18"/>
                                <w:szCs w:val="18"/>
                                <w:shd w:val="clear" w:color="auto" w:fill="FFFFFF"/>
                              </w:rPr>
                              <w:t xml:space="preserve"> anyone else that was involved in the process</w:t>
                            </w:r>
                            <w:r w:rsidRPr="000D43DF">
                              <w:rPr>
                                <w:rFonts w:ascii="Arial" w:eastAsia="Times New Roman" w:hAnsi="Arial" w:cs="Arial"/>
                                <w:color w:val="0070C0"/>
                                <w:sz w:val="18"/>
                                <w:szCs w:val="18"/>
                                <w:shd w:val="clear" w:color="auto" w:fill="FFFFFF"/>
                              </w:rPr>
                              <w:t xml:space="preserve">. Our values play a key role in this process. </w:t>
                            </w:r>
                            <w:r>
                              <w:rPr>
                                <w:rFonts w:ascii="Arial" w:eastAsia="Times New Roman" w:hAnsi="Arial" w:cs="Arial"/>
                                <w:color w:val="0070C0"/>
                                <w:sz w:val="18"/>
                                <w:szCs w:val="18"/>
                                <w:shd w:val="clear" w:color="auto" w:fill="FFFFFF"/>
                              </w:rPr>
                              <w:t xml:space="preserve">Being a practitioner means that it is key to </w:t>
                            </w:r>
                            <w:r w:rsidRPr="000D43DF">
                              <w:rPr>
                                <w:rFonts w:ascii="Arial" w:eastAsia="Times New Roman" w:hAnsi="Arial" w:cs="Arial"/>
                                <w:color w:val="0070C0"/>
                                <w:sz w:val="18"/>
                                <w:szCs w:val="18"/>
                                <w:shd w:val="clear" w:color="auto" w:fill="FFFFFF"/>
                              </w:rPr>
                              <w:t xml:space="preserve">think and behave in certain ways and believe in certain things, </w:t>
                            </w:r>
                            <w:r>
                              <w:rPr>
                                <w:rFonts w:ascii="Arial" w:eastAsia="Times New Roman" w:hAnsi="Arial" w:cs="Arial"/>
                                <w:color w:val="0070C0"/>
                                <w:sz w:val="18"/>
                                <w:szCs w:val="18"/>
                                <w:shd w:val="clear" w:color="auto" w:fill="FFFFFF"/>
                              </w:rPr>
                              <w:t xml:space="preserve">`what exactly is being offered by means of education to the children in the setting and what the practitioner is capable of. </w:t>
                            </w:r>
                            <w:r w:rsidRPr="000D43DF">
                              <w:rPr>
                                <w:rFonts w:ascii="Arial" w:eastAsia="Times New Roman" w:hAnsi="Arial" w:cs="Arial"/>
                                <w:color w:val="0070C0"/>
                                <w:sz w:val="18"/>
                                <w:szCs w:val="18"/>
                                <w:shd w:val="clear" w:color="auto" w:fill="FFFFFF"/>
                              </w:rPr>
                              <w:t>What we do, think, and feel about teaching constitute our sense of professional identity.</w:t>
                            </w:r>
                          </w:p>
                          <w:p w14:paraId="1A8A9A2B" w14:textId="77777777" w:rsidR="008171E1" w:rsidRPr="000D43DF" w:rsidRDefault="008171E1" w:rsidP="000D43DF">
                            <w:pPr>
                              <w:spacing w:before="100" w:beforeAutospacing="1" w:after="100" w:afterAutospacing="1" w:line="240" w:lineRule="auto"/>
                              <w:jc w:val="center"/>
                              <w:rPr>
                                <w:rFonts w:ascii="Arial" w:eastAsia="Times New Roman" w:hAnsi="Arial" w:cs="Arial"/>
                                <w:b/>
                                <w:color w:val="5B9BD5" w:themeColor="accent1"/>
                                <w:sz w:val="15"/>
                                <w:szCs w:val="1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729D1" id="Text Box 6" o:spid="_x0000_s1030" type="#_x0000_t202" style="position:absolute;margin-left:-9.35pt;margin-top:31.3pt;width:447.85pt;height:11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" filled="f" strokecolor="#5b9bd5 [3204]" strokeweight=".5pt">
                <v:fill o:detectmouseclick="t"/>
                <v:textbox>
                  <w:txbxContent>
                    <w:p w14:paraId="05417CD6" w14:textId="77777777" w:rsidR="008171E1" w:rsidRDefault="008171E1" w:rsidP="000D43DF">
                      <w:pPr>
                        <w:spacing w:before="100" w:beforeAutospacing="1" w:after="100" w:afterAutospacing="1" w:line="240" w:lineRule="auto"/>
                        <w:jc w:val="center"/>
                        <w:rPr>
                          <w:rFonts w:ascii="Arial" w:eastAsia="Times New Roman"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eastAsia="Times New Roman"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w:t>
                      </w:r>
                    </w:p>
                    <w:p w14:paraId="285495A3" w14:textId="3B25737B" w:rsidR="008171E1" w:rsidRPr="000D43DF" w:rsidRDefault="008171E1" w:rsidP="000D43DF">
                      <w:pPr>
                        <w:spacing w:before="100" w:beforeAutospacing="1" w:after="100" w:afterAutospacing="1" w:line="240" w:lineRule="auto"/>
                        <w:rPr>
                          <w:rFonts w:ascii="Arial" w:eastAsia="Times New Roman" w:hAnsi="Arial" w:cs="Arial"/>
                          <w:color w:val="0070C0"/>
                          <w:sz w:val="18"/>
                          <w:szCs w:val="18"/>
                        </w:rPr>
                      </w:pPr>
                      <w:r w:rsidRPr="000D43DF">
                        <w:rPr>
                          <w:rFonts w:ascii="Arial" w:eastAsia="Times New Roman" w:hAnsi="Arial" w:cs="Arial"/>
                          <w:color w:val="0070C0"/>
                          <w:sz w:val="18"/>
                          <w:szCs w:val="18"/>
                        </w:rPr>
                        <w:t>Anti-discriminatory, equality and fairness, non-judgemental, power-sharing and kindness</w:t>
                      </w:r>
                      <w:r>
                        <w:rPr>
                          <w:rFonts w:ascii="Arial" w:eastAsia="Times New Roman" w:hAnsi="Arial" w:cs="Arial"/>
                          <w:color w:val="0070C0"/>
                          <w:sz w:val="18"/>
                          <w:szCs w:val="18"/>
                        </w:rPr>
                        <w:t xml:space="preserve"> are all important values to have as a practitioner. </w:t>
                      </w:r>
                      <w:proofErr w:type="spellStart"/>
                      <w:r>
                        <w:rPr>
                          <w:rFonts w:ascii="Arial" w:eastAsia="Times New Roman" w:hAnsi="Arial" w:cs="Arial"/>
                          <w:color w:val="0070C0"/>
                          <w:sz w:val="18"/>
                          <w:szCs w:val="18"/>
                        </w:rPr>
                        <w:t>Ghaye</w:t>
                      </w:r>
                      <w:proofErr w:type="spellEnd"/>
                      <w:r>
                        <w:rPr>
                          <w:rFonts w:ascii="Arial" w:eastAsia="Times New Roman" w:hAnsi="Arial" w:cs="Arial"/>
                          <w:color w:val="0070C0"/>
                          <w:sz w:val="18"/>
                          <w:szCs w:val="18"/>
                        </w:rPr>
                        <w:t xml:space="preserve"> (2010) states that </w:t>
                      </w:r>
                      <w:r>
                        <w:rPr>
                          <w:rFonts w:ascii="Arial" w:eastAsia="Times New Roman" w:hAnsi="Arial" w:cs="Arial"/>
                          <w:color w:val="0070C0"/>
                          <w:sz w:val="18"/>
                          <w:szCs w:val="18"/>
                          <w:shd w:val="clear" w:color="auto" w:fill="FFFFFF"/>
                        </w:rPr>
                        <w:t>d</w:t>
                      </w:r>
                      <w:r w:rsidRPr="000D43DF">
                        <w:rPr>
                          <w:rFonts w:ascii="Arial" w:eastAsia="Times New Roman" w:hAnsi="Arial" w:cs="Arial"/>
                          <w:color w:val="0070C0"/>
                          <w:sz w:val="18"/>
                          <w:szCs w:val="18"/>
                          <w:shd w:val="clear" w:color="auto" w:fill="FFFFFF"/>
                        </w:rPr>
                        <w:t xml:space="preserve">escribing </w:t>
                      </w:r>
                      <w:r>
                        <w:rPr>
                          <w:rFonts w:ascii="Arial" w:eastAsia="Times New Roman" w:hAnsi="Arial" w:cs="Arial"/>
                          <w:color w:val="0070C0"/>
                          <w:sz w:val="18"/>
                          <w:szCs w:val="18"/>
                          <w:shd w:val="clear" w:color="auto" w:fill="FFFFFF"/>
                        </w:rPr>
                        <w:t xml:space="preserve">has been done is a good </w:t>
                      </w:r>
                      <w:r w:rsidRPr="000D43DF">
                        <w:rPr>
                          <w:rFonts w:ascii="Arial" w:eastAsia="Times New Roman" w:hAnsi="Arial" w:cs="Arial"/>
                          <w:color w:val="0070C0"/>
                          <w:sz w:val="18"/>
                          <w:szCs w:val="18"/>
                          <w:shd w:val="clear" w:color="auto" w:fill="FFFFFF"/>
                        </w:rPr>
                        <w:t xml:space="preserve">starting point; after </w:t>
                      </w:r>
                      <w:r>
                        <w:rPr>
                          <w:rFonts w:ascii="Arial" w:eastAsia="Times New Roman" w:hAnsi="Arial" w:cs="Arial"/>
                          <w:color w:val="0070C0"/>
                          <w:sz w:val="18"/>
                          <w:szCs w:val="18"/>
                          <w:shd w:val="clear" w:color="auto" w:fill="FFFFFF"/>
                        </w:rPr>
                        <w:t>it is good practice to explain why the things that have been done have been done</w:t>
                      </w:r>
                      <w:r w:rsidRPr="000D43DF">
                        <w:rPr>
                          <w:rFonts w:ascii="Arial" w:eastAsia="Times New Roman" w:hAnsi="Arial" w:cs="Arial"/>
                          <w:color w:val="0070C0"/>
                          <w:sz w:val="18"/>
                          <w:szCs w:val="18"/>
                          <w:shd w:val="clear" w:color="auto" w:fill="FFFFFF"/>
                        </w:rPr>
                        <w:t>,</w:t>
                      </w:r>
                      <w:r>
                        <w:rPr>
                          <w:rFonts w:ascii="Arial" w:eastAsia="Times New Roman" w:hAnsi="Arial" w:cs="Arial"/>
                          <w:color w:val="0070C0"/>
                          <w:sz w:val="18"/>
                          <w:szCs w:val="18"/>
                          <w:shd w:val="clear" w:color="auto" w:fill="FFFFFF"/>
                        </w:rPr>
                        <w:t xml:space="preserve"> </w:t>
                      </w:r>
                      <w:r w:rsidRPr="000D43DF">
                        <w:rPr>
                          <w:rFonts w:ascii="Arial" w:eastAsia="Times New Roman" w:hAnsi="Arial" w:cs="Arial"/>
                          <w:color w:val="0070C0"/>
                          <w:sz w:val="18"/>
                          <w:szCs w:val="18"/>
                          <w:shd w:val="clear" w:color="auto" w:fill="FFFFFF"/>
                        </w:rPr>
                        <w:t xml:space="preserve">both to </w:t>
                      </w:r>
                      <w:proofErr w:type="gramStart"/>
                      <w:r w:rsidRPr="000D43DF">
                        <w:rPr>
                          <w:rFonts w:ascii="Arial" w:eastAsia="Times New Roman" w:hAnsi="Arial" w:cs="Arial"/>
                          <w:color w:val="0070C0"/>
                          <w:sz w:val="18"/>
                          <w:szCs w:val="18"/>
                          <w:shd w:val="clear" w:color="auto" w:fill="FFFFFF"/>
                        </w:rPr>
                        <w:t>ourselves</w:t>
                      </w:r>
                      <w:proofErr w:type="gramEnd"/>
                      <w:r w:rsidRPr="000D43DF">
                        <w:rPr>
                          <w:rFonts w:ascii="Arial" w:eastAsia="Times New Roman" w:hAnsi="Arial" w:cs="Arial"/>
                          <w:color w:val="0070C0"/>
                          <w:sz w:val="18"/>
                          <w:szCs w:val="18"/>
                          <w:shd w:val="clear" w:color="auto" w:fill="FFFFFF"/>
                        </w:rPr>
                        <w:t xml:space="preserve"> and</w:t>
                      </w:r>
                      <w:r>
                        <w:rPr>
                          <w:rFonts w:ascii="Arial" w:eastAsia="Times New Roman" w:hAnsi="Arial" w:cs="Arial"/>
                          <w:color w:val="0070C0"/>
                          <w:sz w:val="18"/>
                          <w:szCs w:val="18"/>
                          <w:shd w:val="clear" w:color="auto" w:fill="FFFFFF"/>
                        </w:rPr>
                        <w:t xml:space="preserve"> anyone else that was involved in the process</w:t>
                      </w:r>
                      <w:r w:rsidRPr="000D43DF">
                        <w:rPr>
                          <w:rFonts w:ascii="Arial" w:eastAsia="Times New Roman" w:hAnsi="Arial" w:cs="Arial"/>
                          <w:color w:val="0070C0"/>
                          <w:sz w:val="18"/>
                          <w:szCs w:val="18"/>
                          <w:shd w:val="clear" w:color="auto" w:fill="FFFFFF"/>
                        </w:rPr>
                        <w:t xml:space="preserve">. Our values play a key role in this process. </w:t>
                      </w:r>
                      <w:r>
                        <w:rPr>
                          <w:rFonts w:ascii="Arial" w:eastAsia="Times New Roman" w:hAnsi="Arial" w:cs="Arial"/>
                          <w:color w:val="0070C0"/>
                          <w:sz w:val="18"/>
                          <w:szCs w:val="18"/>
                          <w:shd w:val="clear" w:color="auto" w:fill="FFFFFF"/>
                        </w:rPr>
                        <w:t xml:space="preserve">Being a practitioner means that it is key to </w:t>
                      </w:r>
                      <w:r w:rsidRPr="000D43DF">
                        <w:rPr>
                          <w:rFonts w:ascii="Arial" w:eastAsia="Times New Roman" w:hAnsi="Arial" w:cs="Arial"/>
                          <w:color w:val="0070C0"/>
                          <w:sz w:val="18"/>
                          <w:szCs w:val="18"/>
                          <w:shd w:val="clear" w:color="auto" w:fill="FFFFFF"/>
                        </w:rPr>
                        <w:t xml:space="preserve">think and behave in certain ways and believe in certain things, </w:t>
                      </w:r>
                      <w:r>
                        <w:rPr>
                          <w:rFonts w:ascii="Arial" w:eastAsia="Times New Roman" w:hAnsi="Arial" w:cs="Arial"/>
                          <w:color w:val="0070C0"/>
                          <w:sz w:val="18"/>
                          <w:szCs w:val="18"/>
                          <w:shd w:val="clear" w:color="auto" w:fill="FFFFFF"/>
                        </w:rPr>
                        <w:t xml:space="preserve">`what exactly is being offered by means of education to the children in the setting and what the practitioner is capable of. </w:t>
                      </w:r>
                      <w:r w:rsidRPr="000D43DF">
                        <w:rPr>
                          <w:rFonts w:ascii="Arial" w:eastAsia="Times New Roman" w:hAnsi="Arial" w:cs="Arial"/>
                          <w:color w:val="0070C0"/>
                          <w:sz w:val="18"/>
                          <w:szCs w:val="18"/>
                          <w:shd w:val="clear" w:color="auto" w:fill="FFFFFF"/>
                        </w:rPr>
                        <w:t>What we do, think, and feel about teaching constitute our sense of professional identity.</w:t>
                      </w:r>
                    </w:p>
                    <w:p w14:paraId="1A8A9A2B" w14:textId="77777777" w:rsidR="008171E1" w:rsidRPr="000D43DF" w:rsidRDefault="008171E1" w:rsidP="000D43DF">
                      <w:pPr>
                        <w:spacing w:before="100" w:beforeAutospacing="1" w:after="100" w:afterAutospacing="1" w:line="240" w:lineRule="auto"/>
                        <w:jc w:val="center"/>
                        <w:rPr>
                          <w:rFonts w:ascii="Arial" w:eastAsia="Times New Roman" w:hAnsi="Arial" w:cs="Arial"/>
                          <w:b/>
                          <w:color w:val="5B9BD5" w:themeColor="accent1"/>
                          <w:sz w:val="15"/>
                          <w:szCs w:val="1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v:shape>
            </w:pict>
          </mc:Fallback>
        </mc:AlternateContent>
      </w:r>
    </w:p>
    <w:p w14:paraId="327A22D4" w14:textId="7CC9048D" w:rsidR="00CA6032" w:rsidRDefault="007207E3" w:rsidP="00A03882">
      <w:pPr>
        <w:spacing w:before="100" w:beforeAutospacing="1" w:after="100" w:afterAutospacing="1" w:line="240" w:lineRule="auto"/>
        <w:rPr>
          <w:rFonts w:ascii="TimesNewRomanPS" w:eastAsia="Times New Roman" w:hAnsi="TimesNewRomanPS" w:cs="Times New Roman"/>
          <w:sz w:val="24"/>
          <w:szCs w:val="24"/>
        </w:rPr>
      </w:pPr>
      <w:r>
        <w:rPr>
          <w:rFonts w:ascii="TimesNewRomanPS" w:eastAsia="Times New Roman" w:hAnsi="TimesNewRomanPS" w:cs="Times New Roman"/>
          <w:noProof/>
          <w:sz w:val="24"/>
          <w:szCs w:val="24"/>
        </w:rPr>
        <mc:AlternateContent>
          <mc:Choice Requires="wps">
            <w:drawing>
              <wp:anchor distT="0" distB="0" distL="114300" distR="114300" simplePos="0" relativeHeight="251664384" behindDoc="0" locked="0" layoutInCell="1" allowOverlap="1" wp14:anchorId="42B207B3" wp14:editId="55726AC6">
                <wp:simplePos x="0" y="0"/>
                <wp:positionH relativeFrom="column">
                  <wp:posOffset>-140912</wp:posOffset>
                </wp:positionH>
                <wp:positionV relativeFrom="paragraph">
                  <wp:posOffset>1515292</wp:posOffset>
                </wp:positionV>
                <wp:extent cx="5686367" cy="1816925"/>
                <wp:effectExtent l="0" t="0" r="16510" b="12065"/>
                <wp:wrapNone/>
                <wp:docPr id="7" name="Text Box 7"/>
                <wp:cNvGraphicFramePr/>
                <a:graphic xmlns:a="http://schemas.openxmlformats.org/drawingml/2006/main">
                  <a:graphicData uri="http://schemas.microsoft.com/office/word/2010/wordprocessingShape">
                    <wps:wsp>
                      <wps:cNvSpPr txBox="1"/>
                      <wps:spPr>
                        <a:xfrm>
                          <a:off x="0" y="0"/>
                          <a:ext cx="5686367" cy="1816925"/>
                        </a:xfrm>
                        <a:prstGeom prst="rect">
                          <a:avLst/>
                        </a:prstGeom>
                        <a:solidFill>
                          <a:schemeClr val="lt1"/>
                        </a:solidFill>
                        <a:ln w="6350">
                          <a:solidFill>
                            <a:schemeClr val="accent1"/>
                          </a:solidFill>
                        </a:ln>
                      </wps:spPr>
                      <wps:txbx>
                        <w:txbxContent>
                          <w:p w14:paraId="67D071A1" w14:textId="41F9477D" w:rsidR="008171E1" w:rsidRPr="00CA6032" w:rsidRDefault="008171E1" w:rsidP="00CA6032">
                            <w:pPr>
                              <w:pStyle w:val="NormalWeb"/>
                              <w:jc w:val="center"/>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Object</w:t>
                            </w:r>
                            <w:r>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ivi</w:t>
                            </w:r>
                            <w:r w:rsidRPr="00CA6032">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ty</w:t>
                            </w:r>
                          </w:p>
                          <w:p w14:paraId="061E7555" w14:textId="323D952D" w:rsidR="00C55D7B" w:rsidRPr="008E72F2" w:rsidRDefault="008171E1" w:rsidP="004B2338">
                            <w:pPr>
                              <w:pStyle w:val="NormalWeb"/>
                              <w:rPr>
                                <w:rFonts w:ascii="Arial" w:hAnsi="Arial" w:cs="Arial"/>
                                <w:color w:val="0070C0"/>
                                <w:sz w:val="18"/>
                                <w:szCs w:val="18"/>
                              </w:rPr>
                            </w:pPr>
                            <w:r w:rsidRPr="008E72F2">
                              <w:rPr>
                                <w:rFonts w:ascii="Arial" w:hAnsi="Arial" w:cs="Arial"/>
                                <w:color w:val="0070C0"/>
                                <w:spacing w:val="4"/>
                                <w:sz w:val="18"/>
                                <w:szCs w:val="18"/>
                                <w:shd w:val="clear" w:color="auto" w:fill="FCFCFC"/>
                              </w:rPr>
                              <w:t xml:space="preserve">To be an effective reflective practitioner it is important to remain objective. Lien, B.YH., Pauleen, D.J., </w:t>
                            </w:r>
                            <w:proofErr w:type="spellStart"/>
                            <w:r w:rsidRPr="008E72F2">
                              <w:rPr>
                                <w:rFonts w:ascii="Arial" w:hAnsi="Arial" w:cs="Arial"/>
                                <w:color w:val="0070C0"/>
                                <w:spacing w:val="4"/>
                                <w:sz w:val="18"/>
                                <w:szCs w:val="18"/>
                                <w:shd w:val="clear" w:color="auto" w:fill="FCFCFC"/>
                              </w:rPr>
                              <w:t>Kuo</w:t>
                            </w:r>
                            <w:proofErr w:type="spellEnd"/>
                            <w:r w:rsidRPr="008E72F2">
                              <w:rPr>
                                <w:rFonts w:ascii="Arial" w:hAnsi="Arial" w:cs="Arial"/>
                                <w:color w:val="0070C0"/>
                                <w:spacing w:val="4"/>
                                <w:sz w:val="18"/>
                                <w:szCs w:val="18"/>
                                <w:shd w:val="clear" w:color="auto" w:fill="FCFCFC"/>
                              </w:rPr>
                              <w:t>, YM. et al. (2014) suggests that as well as remaining objective, a practitioner will need to be rational. Furthermore, they</w:t>
                            </w:r>
                            <w:r w:rsidR="008E72F2" w:rsidRPr="008E72F2">
                              <w:rPr>
                                <w:rFonts w:ascii="Arial" w:hAnsi="Arial" w:cs="Arial"/>
                                <w:color w:val="0070C0"/>
                                <w:spacing w:val="4"/>
                                <w:sz w:val="18"/>
                                <w:szCs w:val="18"/>
                                <w:shd w:val="clear" w:color="auto" w:fill="FCFCFC"/>
                              </w:rPr>
                              <w:t xml:space="preserve"> suggest that to be rational a practitioner will have an understanding of the experience and context of the task, whereas to be objective a practitioner will have an understanding of the experience on a more personal level.</w:t>
                            </w:r>
                            <w:r w:rsidRPr="008E72F2">
                              <w:rPr>
                                <w:rFonts w:ascii="Arial" w:hAnsi="Arial" w:cs="Arial"/>
                                <w:color w:val="0070C0"/>
                                <w:sz w:val="18"/>
                                <w:szCs w:val="18"/>
                              </w:rPr>
                              <w:t xml:space="preserve"> </w:t>
                            </w:r>
                          </w:p>
                          <w:p w14:paraId="5DEE9BE1" w14:textId="3DCBAC91" w:rsidR="008171E1" w:rsidRPr="008E72F2" w:rsidRDefault="00C55D7B" w:rsidP="004B2338">
                            <w:pPr>
                              <w:pStyle w:val="NormalWeb"/>
                              <w:rPr>
                                <w:rFonts w:ascii="Arial" w:hAnsi="Arial" w:cs="Arial"/>
                                <w:color w:val="0070C0"/>
                                <w:sz w:val="18"/>
                                <w:szCs w:val="18"/>
                              </w:rPr>
                            </w:pPr>
                            <w:r w:rsidRPr="008E72F2">
                              <w:rPr>
                                <w:rFonts w:ascii="Arial" w:hAnsi="Arial" w:cs="Arial"/>
                                <w:color w:val="0070C0"/>
                                <w:spacing w:val="4"/>
                                <w:sz w:val="18"/>
                                <w:szCs w:val="18"/>
                                <w:shd w:val="clear" w:color="auto" w:fill="FCFCFC"/>
                              </w:rPr>
                              <w:t xml:space="preserve">Lien, B.YH., Pauleen, D.J., </w:t>
                            </w:r>
                            <w:proofErr w:type="spellStart"/>
                            <w:r w:rsidRPr="008E72F2">
                              <w:rPr>
                                <w:rFonts w:ascii="Arial" w:hAnsi="Arial" w:cs="Arial"/>
                                <w:color w:val="0070C0"/>
                                <w:spacing w:val="4"/>
                                <w:sz w:val="18"/>
                                <w:szCs w:val="18"/>
                                <w:shd w:val="clear" w:color="auto" w:fill="FCFCFC"/>
                              </w:rPr>
                              <w:t>Kuo</w:t>
                            </w:r>
                            <w:proofErr w:type="spellEnd"/>
                            <w:r w:rsidRPr="008E72F2">
                              <w:rPr>
                                <w:rFonts w:ascii="Arial" w:hAnsi="Arial" w:cs="Arial"/>
                                <w:color w:val="0070C0"/>
                                <w:spacing w:val="4"/>
                                <w:sz w:val="18"/>
                                <w:szCs w:val="18"/>
                                <w:shd w:val="clear" w:color="auto" w:fill="FCFCFC"/>
                              </w:rPr>
                              <w:t>, YM. et al. (2014</w:t>
                            </w:r>
                            <w:r w:rsidRPr="008E72F2">
                              <w:rPr>
                                <w:rFonts w:ascii="Arial" w:hAnsi="Arial" w:cs="Arial"/>
                                <w:color w:val="0070C0"/>
                                <w:spacing w:val="4"/>
                                <w:sz w:val="18"/>
                                <w:szCs w:val="18"/>
                                <w:shd w:val="clear" w:color="auto" w:fill="FCFCFC"/>
                              </w:rPr>
                              <w:t xml:space="preserve">) go on to say that </w:t>
                            </w:r>
                            <w:r w:rsidRPr="008E72F2">
                              <w:rPr>
                                <w:rFonts w:ascii="Arial" w:hAnsi="Arial" w:cs="Arial"/>
                                <w:color w:val="0070C0"/>
                                <w:sz w:val="18"/>
                                <w:szCs w:val="18"/>
                              </w:rPr>
                              <w:t>o</w:t>
                            </w:r>
                            <w:r w:rsidR="008171E1" w:rsidRPr="008E72F2">
                              <w:rPr>
                                <w:rFonts w:ascii="Arial" w:hAnsi="Arial" w:cs="Arial"/>
                                <w:color w:val="0070C0"/>
                                <w:sz w:val="18"/>
                                <w:szCs w:val="18"/>
                              </w:rPr>
                              <w:t>bjectivity means that</w:t>
                            </w:r>
                            <w:r w:rsidRPr="008E72F2">
                              <w:rPr>
                                <w:rFonts w:ascii="Arial" w:hAnsi="Arial" w:cs="Arial"/>
                                <w:color w:val="0070C0"/>
                                <w:sz w:val="18"/>
                                <w:szCs w:val="18"/>
                              </w:rPr>
                              <w:t xml:space="preserve"> a practitioner can gain an insight of other people’s viewpoint, and the practitioner can use the practice of </w:t>
                            </w:r>
                            <w:r w:rsidR="008171E1" w:rsidRPr="008E72F2">
                              <w:rPr>
                                <w:rFonts w:ascii="Arial" w:hAnsi="Arial" w:cs="Arial"/>
                                <w:color w:val="0070C0"/>
                                <w:sz w:val="18"/>
                                <w:szCs w:val="18"/>
                              </w:rPr>
                              <w:t>bracketing and suspension. Bracketing is a term coined by Edmund Husserl to describe the act of suspending jud</w:t>
                            </w:r>
                            <w:r w:rsidRPr="008E72F2">
                              <w:rPr>
                                <w:rFonts w:ascii="Arial" w:hAnsi="Arial" w:cs="Arial"/>
                                <w:color w:val="0070C0"/>
                                <w:sz w:val="18"/>
                                <w:szCs w:val="18"/>
                              </w:rPr>
                              <w:t>gement on a holistic scale and focus on the topic at hand.</w:t>
                            </w:r>
                          </w:p>
                          <w:p w14:paraId="29FCECDC" w14:textId="77777777" w:rsidR="008171E1" w:rsidRDefault="008171E1" w:rsidP="004B2338">
                            <w:pPr>
                              <w:pStyle w:val="NormalWeb"/>
                            </w:pPr>
                          </w:p>
                          <w:p w14:paraId="2B6F2DA0" w14:textId="77777777" w:rsidR="008171E1" w:rsidRPr="00FB3366" w:rsidRDefault="008171E1" w:rsidP="00CA6032">
                            <w:pPr>
                              <w:pStyle w:val="NormalWeb"/>
                              <w:rPr>
                                <w:rFonts w:ascii="Arial" w:hAnsi="Arial" w:cs="Arial"/>
                                <w:color w:val="0070C0"/>
                                <w:sz w:val="20"/>
                                <w:szCs w:val="20"/>
                              </w:rPr>
                            </w:pPr>
                          </w:p>
                          <w:p w14:paraId="5282D3AA" w14:textId="77777777" w:rsidR="008171E1" w:rsidRDefault="008171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207B3" id="Text Box 7" o:spid="_x0000_s1031" type="#_x0000_t202" style="position:absolute;margin-left:-11.1pt;margin-top:119.3pt;width:447.75pt;height:14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" fillcolor="white [3201]" strokecolor="#5b9bd5 [3204]" strokeweight=".5pt">
                <v:textbox>
                  <w:txbxContent>
                    <w:p w14:paraId="67D071A1" w14:textId="41F9477D" w:rsidR="008171E1" w:rsidRPr="00CA6032" w:rsidRDefault="008171E1" w:rsidP="00CA6032">
                      <w:pPr>
                        <w:pStyle w:val="NormalWeb"/>
                        <w:jc w:val="center"/>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6032">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Object</w:t>
                      </w:r>
                      <w:r>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ivi</w:t>
                      </w:r>
                      <w:r w:rsidRPr="00CA6032">
                        <w:rPr>
                          <w:rFonts w:ascii="Arial" w:hAnsi="Arial" w:cs="Arial"/>
                          <w:b/>
                          <w:color w:val="5B9BD5" w:themeColor="accent1"/>
                          <w:shd w:val="clear" w:color="auto" w:fill="FCFCFC"/>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ty</w:t>
                      </w:r>
                    </w:p>
                    <w:p w14:paraId="061E7555" w14:textId="323D952D" w:rsidR="00C55D7B" w:rsidRPr="008E72F2" w:rsidRDefault="008171E1" w:rsidP="004B2338">
                      <w:pPr>
                        <w:pStyle w:val="NormalWeb"/>
                        <w:rPr>
                          <w:rFonts w:ascii="Arial" w:hAnsi="Arial" w:cs="Arial"/>
                          <w:color w:val="0070C0"/>
                          <w:sz w:val="18"/>
                          <w:szCs w:val="18"/>
                        </w:rPr>
                      </w:pPr>
                      <w:r w:rsidRPr="008E72F2">
                        <w:rPr>
                          <w:rFonts w:ascii="Arial" w:hAnsi="Arial" w:cs="Arial"/>
                          <w:color w:val="0070C0"/>
                          <w:spacing w:val="4"/>
                          <w:sz w:val="18"/>
                          <w:szCs w:val="18"/>
                          <w:shd w:val="clear" w:color="auto" w:fill="FCFCFC"/>
                        </w:rPr>
                        <w:t xml:space="preserve">To be an effective reflective practitioner it is important to remain objective. Lien, B.YH., Pauleen, D.J., </w:t>
                      </w:r>
                      <w:proofErr w:type="spellStart"/>
                      <w:r w:rsidRPr="008E72F2">
                        <w:rPr>
                          <w:rFonts w:ascii="Arial" w:hAnsi="Arial" w:cs="Arial"/>
                          <w:color w:val="0070C0"/>
                          <w:spacing w:val="4"/>
                          <w:sz w:val="18"/>
                          <w:szCs w:val="18"/>
                          <w:shd w:val="clear" w:color="auto" w:fill="FCFCFC"/>
                        </w:rPr>
                        <w:t>Kuo</w:t>
                      </w:r>
                      <w:proofErr w:type="spellEnd"/>
                      <w:r w:rsidRPr="008E72F2">
                        <w:rPr>
                          <w:rFonts w:ascii="Arial" w:hAnsi="Arial" w:cs="Arial"/>
                          <w:color w:val="0070C0"/>
                          <w:spacing w:val="4"/>
                          <w:sz w:val="18"/>
                          <w:szCs w:val="18"/>
                          <w:shd w:val="clear" w:color="auto" w:fill="FCFCFC"/>
                        </w:rPr>
                        <w:t>, YM. et al. (2014) suggests that as well as remaining objective, a practitioner will need to be rational. Furthermore, they</w:t>
                      </w:r>
                      <w:r w:rsidR="008E72F2" w:rsidRPr="008E72F2">
                        <w:rPr>
                          <w:rFonts w:ascii="Arial" w:hAnsi="Arial" w:cs="Arial"/>
                          <w:color w:val="0070C0"/>
                          <w:spacing w:val="4"/>
                          <w:sz w:val="18"/>
                          <w:szCs w:val="18"/>
                          <w:shd w:val="clear" w:color="auto" w:fill="FCFCFC"/>
                        </w:rPr>
                        <w:t xml:space="preserve"> suggest that to be rational a practitioner will have an understanding of the experience and context of the task, whereas to be objective a practitioner will have an understanding of the experience on a more personal level.</w:t>
                      </w:r>
                      <w:r w:rsidRPr="008E72F2">
                        <w:rPr>
                          <w:rFonts w:ascii="Arial" w:hAnsi="Arial" w:cs="Arial"/>
                          <w:color w:val="0070C0"/>
                          <w:sz w:val="18"/>
                          <w:szCs w:val="18"/>
                        </w:rPr>
                        <w:t xml:space="preserve"> </w:t>
                      </w:r>
                    </w:p>
                    <w:p w14:paraId="5DEE9BE1" w14:textId="3DCBAC91" w:rsidR="008171E1" w:rsidRPr="008E72F2" w:rsidRDefault="00C55D7B" w:rsidP="004B2338">
                      <w:pPr>
                        <w:pStyle w:val="NormalWeb"/>
                        <w:rPr>
                          <w:rFonts w:ascii="Arial" w:hAnsi="Arial" w:cs="Arial"/>
                          <w:color w:val="0070C0"/>
                          <w:sz w:val="18"/>
                          <w:szCs w:val="18"/>
                        </w:rPr>
                      </w:pPr>
                      <w:r w:rsidRPr="008E72F2">
                        <w:rPr>
                          <w:rFonts w:ascii="Arial" w:hAnsi="Arial" w:cs="Arial"/>
                          <w:color w:val="0070C0"/>
                          <w:spacing w:val="4"/>
                          <w:sz w:val="18"/>
                          <w:szCs w:val="18"/>
                          <w:shd w:val="clear" w:color="auto" w:fill="FCFCFC"/>
                        </w:rPr>
                        <w:t xml:space="preserve">Lien, B.YH., Pauleen, D.J., </w:t>
                      </w:r>
                      <w:proofErr w:type="spellStart"/>
                      <w:r w:rsidRPr="008E72F2">
                        <w:rPr>
                          <w:rFonts w:ascii="Arial" w:hAnsi="Arial" w:cs="Arial"/>
                          <w:color w:val="0070C0"/>
                          <w:spacing w:val="4"/>
                          <w:sz w:val="18"/>
                          <w:szCs w:val="18"/>
                          <w:shd w:val="clear" w:color="auto" w:fill="FCFCFC"/>
                        </w:rPr>
                        <w:t>Kuo</w:t>
                      </w:r>
                      <w:proofErr w:type="spellEnd"/>
                      <w:r w:rsidRPr="008E72F2">
                        <w:rPr>
                          <w:rFonts w:ascii="Arial" w:hAnsi="Arial" w:cs="Arial"/>
                          <w:color w:val="0070C0"/>
                          <w:spacing w:val="4"/>
                          <w:sz w:val="18"/>
                          <w:szCs w:val="18"/>
                          <w:shd w:val="clear" w:color="auto" w:fill="FCFCFC"/>
                        </w:rPr>
                        <w:t>, YM. et al. (2014</w:t>
                      </w:r>
                      <w:r w:rsidRPr="008E72F2">
                        <w:rPr>
                          <w:rFonts w:ascii="Arial" w:hAnsi="Arial" w:cs="Arial"/>
                          <w:color w:val="0070C0"/>
                          <w:spacing w:val="4"/>
                          <w:sz w:val="18"/>
                          <w:szCs w:val="18"/>
                          <w:shd w:val="clear" w:color="auto" w:fill="FCFCFC"/>
                        </w:rPr>
                        <w:t xml:space="preserve">) go on to say that </w:t>
                      </w:r>
                      <w:r w:rsidRPr="008E72F2">
                        <w:rPr>
                          <w:rFonts w:ascii="Arial" w:hAnsi="Arial" w:cs="Arial"/>
                          <w:color w:val="0070C0"/>
                          <w:sz w:val="18"/>
                          <w:szCs w:val="18"/>
                        </w:rPr>
                        <w:t>o</w:t>
                      </w:r>
                      <w:r w:rsidR="008171E1" w:rsidRPr="008E72F2">
                        <w:rPr>
                          <w:rFonts w:ascii="Arial" w:hAnsi="Arial" w:cs="Arial"/>
                          <w:color w:val="0070C0"/>
                          <w:sz w:val="18"/>
                          <w:szCs w:val="18"/>
                        </w:rPr>
                        <w:t>bjectivity means that</w:t>
                      </w:r>
                      <w:r w:rsidRPr="008E72F2">
                        <w:rPr>
                          <w:rFonts w:ascii="Arial" w:hAnsi="Arial" w:cs="Arial"/>
                          <w:color w:val="0070C0"/>
                          <w:sz w:val="18"/>
                          <w:szCs w:val="18"/>
                        </w:rPr>
                        <w:t xml:space="preserve"> a practitioner can gain an insight of other people’s viewpoint, and the practitioner can use the practice of </w:t>
                      </w:r>
                      <w:r w:rsidR="008171E1" w:rsidRPr="008E72F2">
                        <w:rPr>
                          <w:rFonts w:ascii="Arial" w:hAnsi="Arial" w:cs="Arial"/>
                          <w:color w:val="0070C0"/>
                          <w:sz w:val="18"/>
                          <w:szCs w:val="18"/>
                        </w:rPr>
                        <w:t>bracketing and suspension. Bracketing is a term coined by Edmund Husserl to describe the act of suspending jud</w:t>
                      </w:r>
                      <w:r w:rsidRPr="008E72F2">
                        <w:rPr>
                          <w:rFonts w:ascii="Arial" w:hAnsi="Arial" w:cs="Arial"/>
                          <w:color w:val="0070C0"/>
                          <w:sz w:val="18"/>
                          <w:szCs w:val="18"/>
                        </w:rPr>
                        <w:t>gement on a holistic scale and focus on the topic at hand.</w:t>
                      </w:r>
                    </w:p>
                    <w:p w14:paraId="29FCECDC" w14:textId="77777777" w:rsidR="008171E1" w:rsidRDefault="008171E1" w:rsidP="004B2338">
                      <w:pPr>
                        <w:pStyle w:val="NormalWeb"/>
                      </w:pPr>
                    </w:p>
                    <w:p w14:paraId="2B6F2DA0" w14:textId="77777777" w:rsidR="008171E1" w:rsidRPr="00FB3366" w:rsidRDefault="008171E1" w:rsidP="00CA6032">
                      <w:pPr>
                        <w:pStyle w:val="NormalWeb"/>
                        <w:rPr>
                          <w:rFonts w:ascii="Arial" w:hAnsi="Arial" w:cs="Arial"/>
                          <w:color w:val="0070C0"/>
                          <w:sz w:val="20"/>
                          <w:szCs w:val="20"/>
                        </w:rPr>
                      </w:pPr>
                    </w:p>
                    <w:p w14:paraId="5282D3AA" w14:textId="77777777" w:rsidR="008171E1" w:rsidRDefault="008171E1"/>
                  </w:txbxContent>
                </v:textbox>
              </v:shape>
            </w:pict>
          </mc:Fallback>
        </mc:AlternateContent>
      </w:r>
    </w:p>
    <w:p w14:paraId="724EDA16" w14:textId="7A63849D" w:rsidR="006F5120" w:rsidRDefault="006F5120" w:rsidP="006F5120">
      <w:pPr>
        <w:spacing w:before="100" w:beforeAutospacing="1" w:after="100" w:afterAutospacing="1" w:line="240" w:lineRule="auto"/>
        <w:rPr>
          <w:rFonts w:ascii="TimesNewRomanPS" w:eastAsia="Times New Roman" w:hAnsi="TimesNewRomanPS" w:cs="Times New Roman"/>
          <w:sz w:val="24"/>
          <w:szCs w:val="24"/>
        </w:rPr>
      </w:pPr>
    </w:p>
    <w:p w14:paraId="117E0260" w14:textId="77777777" w:rsidR="007207E3" w:rsidRDefault="007207E3" w:rsidP="006F5120">
      <w:pPr>
        <w:spacing w:before="100" w:beforeAutospacing="1" w:after="100" w:afterAutospacing="1" w:line="240" w:lineRule="auto"/>
        <w:jc w:val="center"/>
        <w:rPr>
          <w:rFonts w:ascii="Arial" w:eastAsia="Times New Roman" w:hAnsi="Arial" w:cs="Arial"/>
          <w:color w:val="5B9BD5"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0EF953" w14:textId="77777777" w:rsidR="007207E3" w:rsidRDefault="007207E3" w:rsidP="006F5120">
      <w:pPr>
        <w:spacing w:before="100" w:beforeAutospacing="1" w:after="100" w:afterAutospacing="1" w:line="240" w:lineRule="auto"/>
        <w:jc w:val="center"/>
        <w:rPr>
          <w:rFonts w:ascii="Arial" w:eastAsia="Times New Roman" w:hAnsi="Arial" w:cs="Arial"/>
          <w:color w:val="5B9BD5"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2B01E4" w14:textId="076C8FBA" w:rsidR="009134D2" w:rsidRPr="009134D2" w:rsidRDefault="009134D2" w:rsidP="007207E3">
      <w:pPr>
        <w:spacing w:before="100" w:beforeAutospacing="1" w:after="100" w:afterAutospacing="1" w:line="240" w:lineRule="auto"/>
        <w:jc w:val="center"/>
        <w:rPr>
          <w:rFonts w:ascii="Arial" w:eastAsia="Times New Roman" w:hAnsi="Arial" w:cs="Arial"/>
          <w:color w:val="5B9BD5"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34D2">
        <w:rPr>
          <w:rFonts w:ascii="Arial" w:eastAsia="Times New Roman" w:hAnsi="Arial" w:cs="Arial"/>
          <w:color w:val="5B9BD5"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Models of refl</w:t>
      </w:r>
      <w:r w:rsidR="006F5120">
        <w:rPr>
          <w:rFonts w:ascii="Arial" w:eastAsia="Times New Roman" w:hAnsi="Arial" w:cs="Arial"/>
          <w:color w:val="5B9BD5"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9134D2">
        <w:rPr>
          <w:rFonts w:ascii="Arial" w:eastAsia="Times New Roman" w:hAnsi="Arial" w:cs="Arial"/>
          <w:color w:val="5B9BD5"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ction to consider using</w:t>
      </w:r>
    </w:p>
    <w:p w14:paraId="3E1DC314" w14:textId="55602D90" w:rsidR="00CA6032" w:rsidRDefault="007207E3" w:rsidP="00A03882">
      <w:pPr>
        <w:spacing w:before="100" w:beforeAutospacing="1" w:after="100" w:afterAutospacing="1" w:line="240" w:lineRule="auto"/>
        <w:rPr>
          <w:rFonts w:ascii="TimesNewRomanPS" w:eastAsia="Times New Roman" w:hAnsi="TimesNewRomanPS" w:cs="Times New Roman"/>
          <w:sz w:val="24"/>
          <w:szCs w:val="24"/>
        </w:rPr>
      </w:pPr>
      <w:r>
        <w:rPr>
          <w:noProof/>
        </w:rPr>
        <w:drawing>
          <wp:anchor distT="0" distB="0" distL="114300" distR="114300" simplePos="0" relativeHeight="251665408" behindDoc="0" locked="0" layoutInCell="1" allowOverlap="1" wp14:anchorId="75CCA4E0" wp14:editId="43C51438">
            <wp:simplePos x="0" y="0"/>
            <wp:positionH relativeFrom="margin">
              <wp:posOffset>-191135</wp:posOffset>
            </wp:positionH>
            <wp:positionV relativeFrom="margin">
              <wp:posOffset>452780</wp:posOffset>
            </wp:positionV>
            <wp:extent cx="2578100" cy="2133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525.JPG"/>
                    <pic:cNvPicPr/>
                  </pic:nvPicPr>
                  <pic:blipFill>
                    <a:blip r:embed="rId8">
                      <a:extLst>
                        <a:ext uri="{28A0092B-C50C-407E-A947-70E740481C1C}">
                          <a14:useLocalDpi xmlns:a14="http://schemas.microsoft.com/office/drawing/2010/main" val="0"/>
                        </a:ext>
                      </a:extLst>
                    </a:blip>
                    <a:stretch>
                      <a:fillRect/>
                    </a:stretch>
                  </pic:blipFill>
                  <pic:spPr>
                    <a:xfrm>
                      <a:off x="0" y="0"/>
                      <a:ext cx="2578100" cy="2133600"/>
                    </a:xfrm>
                    <a:prstGeom prst="rect">
                      <a:avLst/>
                    </a:prstGeom>
                  </pic:spPr>
                </pic:pic>
              </a:graphicData>
            </a:graphic>
            <wp14:sizeRelH relativeFrom="margin">
              <wp14:pctWidth>0</wp14:pctWidth>
            </wp14:sizeRelH>
            <wp14:sizeRelV relativeFrom="margin">
              <wp14:pctHeight>0</wp14:pctHeight>
            </wp14:sizeRelV>
          </wp:anchor>
        </w:drawing>
      </w:r>
      <w:r w:rsidR="008A65D5">
        <w:rPr>
          <w:rFonts w:ascii="Times New Roman" w:hAnsi="Times New Roman" w:cs="Times New Roman"/>
          <w:b/>
          <w:noProof/>
          <w:sz w:val="24"/>
          <w:szCs w:val="24"/>
          <w:u w:val="single"/>
        </w:rPr>
        <w:drawing>
          <wp:anchor distT="0" distB="0" distL="114300" distR="114300" simplePos="0" relativeHeight="251666432" behindDoc="0" locked="0" layoutInCell="1" allowOverlap="1" wp14:anchorId="3BADA478" wp14:editId="4D5D6C20">
            <wp:simplePos x="0" y="0"/>
            <wp:positionH relativeFrom="column">
              <wp:posOffset>2895600</wp:posOffset>
            </wp:positionH>
            <wp:positionV relativeFrom="paragraph">
              <wp:posOffset>240030</wp:posOffset>
            </wp:positionV>
            <wp:extent cx="3405505" cy="19177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52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5505" cy="1917700"/>
                    </a:xfrm>
                    <a:prstGeom prst="rect">
                      <a:avLst/>
                    </a:prstGeom>
                  </pic:spPr>
                </pic:pic>
              </a:graphicData>
            </a:graphic>
            <wp14:sizeRelH relativeFrom="page">
              <wp14:pctWidth>0</wp14:pctWidth>
            </wp14:sizeRelH>
            <wp14:sizeRelV relativeFrom="page">
              <wp14:pctHeight>0</wp14:pctHeight>
            </wp14:sizeRelV>
          </wp:anchor>
        </w:drawing>
      </w:r>
    </w:p>
    <w:p w14:paraId="03330672" w14:textId="4766FF62" w:rsidR="00CA6032" w:rsidRDefault="00CA6032" w:rsidP="00A03882">
      <w:pPr>
        <w:spacing w:before="100" w:beforeAutospacing="1" w:after="100" w:afterAutospacing="1" w:line="240" w:lineRule="auto"/>
        <w:rPr>
          <w:rFonts w:ascii="TimesNewRomanPS" w:eastAsia="Times New Roman" w:hAnsi="TimesNewRomanPS" w:cs="Times New Roman"/>
          <w:sz w:val="24"/>
          <w:szCs w:val="24"/>
        </w:rPr>
      </w:pPr>
    </w:p>
    <w:p w14:paraId="737793DC" w14:textId="7D85F52F" w:rsidR="00FB3366" w:rsidRPr="00A03882" w:rsidRDefault="00FB3366" w:rsidP="00A03882">
      <w:pPr>
        <w:spacing w:before="100" w:beforeAutospacing="1" w:after="100" w:afterAutospacing="1" w:line="240" w:lineRule="auto"/>
        <w:rPr>
          <w:rFonts w:ascii="Times New Roman" w:eastAsia="Times New Roman" w:hAnsi="Times New Roman" w:cs="Times New Roman"/>
          <w:sz w:val="24"/>
          <w:szCs w:val="24"/>
        </w:rPr>
      </w:pPr>
    </w:p>
    <w:p w14:paraId="51E7AE86" w14:textId="6DE4DE6E" w:rsidR="00A03882" w:rsidRPr="008008EB" w:rsidRDefault="00A03882" w:rsidP="008008EB">
      <w:pPr>
        <w:pStyle w:val="NormalWeb"/>
      </w:pPr>
    </w:p>
    <w:p w14:paraId="59ABFE2E" w14:textId="1A82AEF8" w:rsidR="00CA6032" w:rsidRDefault="00CA6032" w:rsidP="008008EB">
      <w:pPr>
        <w:spacing w:before="100" w:beforeAutospacing="1" w:after="100" w:afterAutospacing="1" w:line="240" w:lineRule="auto"/>
        <w:rPr>
          <w:rFonts w:ascii="Times New Roman" w:eastAsia="Times New Roman" w:hAnsi="Times New Roman" w:cs="Times New Roman"/>
          <w:sz w:val="24"/>
          <w:szCs w:val="24"/>
        </w:rPr>
      </w:pPr>
    </w:p>
    <w:p w14:paraId="430712EC" w14:textId="00B25A87" w:rsidR="00CA6032" w:rsidRDefault="00CA6032" w:rsidP="008008EB">
      <w:pPr>
        <w:spacing w:before="100" w:beforeAutospacing="1" w:after="100" w:afterAutospacing="1" w:line="240" w:lineRule="auto"/>
        <w:rPr>
          <w:rFonts w:ascii="Times New Roman" w:eastAsia="Times New Roman" w:hAnsi="Times New Roman" w:cs="Times New Roman"/>
          <w:sz w:val="24"/>
          <w:szCs w:val="24"/>
        </w:rPr>
      </w:pPr>
    </w:p>
    <w:p w14:paraId="3D4AF92E" w14:textId="77777777" w:rsidR="008A65D5" w:rsidRDefault="008A65D5" w:rsidP="008008EB">
      <w:pPr>
        <w:spacing w:before="100" w:beforeAutospacing="1" w:after="100" w:afterAutospacing="1" w:line="240" w:lineRule="auto"/>
        <w:rPr>
          <w:rFonts w:ascii="Times New Roman" w:eastAsia="Times New Roman" w:hAnsi="Times New Roman" w:cs="Times New Roman"/>
          <w:sz w:val="24"/>
          <w:szCs w:val="24"/>
        </w:rPr>
      </w:pPr>
    </w:p>
    <w:p w14:paraId="58B82EA6" w14:textId="19088B51" w:rsidR="008008EB" w:rsidRDefault="00DC11BF" w:rsidP="008008E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666D821C" wp14:editId="33E70531">
                <wp:simplePos x="0" y="0"/>
                <wp:positionH relativeFrom="column">
                  <wp:posOffset>-570016</wp:posOffset>
                </wp:positionH>
                <wp:positionV relativeFrom="paragraph">
                  <wp:posOffset>245333</wp:posOffset>
                </wp:positionV>
                <wp:extent cx="3187700" cy="1983179"/>
                <wp:effectExtent l="0" t="0" r="12700" b="10795"/>
                <wp:wrapNone/>
                <wp:docPr id="10" name="Text Box 10"/>
                <wp:cNvGraphicFramePr/>
                <a:graphic xmlns:a="http://schemas.openxmlformats.org/drawingml/2006/main">
                  <a:graphicData uri="http://schemas.microsoft.com/office/word/2010/wordprocessingShape">
                    <wps:wsp>
                      <wps:cNvSpPr txBox="1"/>
                      <wps:spPr>
                        <a:xfrm>
                          <a:off x="0" y="0"/>
                          <a:ext cx="3187700" cy="1983179"/>
                        </a:xfrm>
                        <a:prstGeom prst="rect">
                          <a:avLst/>
                        </a:prstGeom>
                        <a:solidFill>
                          <a:schemeClr val="lt1"/>
                        </a:solidFill>
                        <a:ln w="6350">
                          <a:solidFill>
                            <a:srgbClr val="00B0F0"/>
                          </a:solidFill>
                        </a:ln>
                      </wps:spPr>
                      <wps:txbx>
                        <w:txbxContent>
                          <w:p w14:paraId="4370BDE5" w14:textId="2ECCFF4C" w:rsidR="008171E1" w:rsidRPr="00317AA8" w:rsidRDefault="008171E1">
                            <w:pPr>
                              <w:rPr>
                                <w:rFonts w:ascii="Arial" w:hAnsi="Arial" w:cs="Arial"/>
                                <w:color w:val="0070C0"/>
                                <w:sz w:val="18"/>
                                <w:szCs w:val="18"/>
                              </w:rPr>
                            </w:pPr>
                            <w:proofErr w:type="spellStart"/>
                            <w:r w:rsidRPr="00317AA8">
                              <w:rPr>
                                <w:rFonts w:ascii="Arial" w:hAnsi="Arial" w:cs="Arial"/>
                                <w:color w:val="0070C0"/>
                                <w:sz w:val="18"/>
                                <w:szCs w:val="18"/>
                              </w:rPr>
                              <w:t>Pektus</w:t>
                            </w:r>
                            <w:proofErr w:type="spellEnd"/>
                            <w:r w:rsidRPr="00317AA8">
                              <w:rPr>
                                <w:rFonts w:ascii="Arial" w:hAnsi="Arial" w:cs="Arial"/>
                                <w:color w:val="0070C0"/>
                                <w:sz w:val="18"/>
                                <w:szCs w:val="18"/>
                              </w:rPr>
                              <w:t xml:space="preserve"> (2000) describes Kolb (1984) cycle in the four steps. Concrete experience involves </w:t>
                            </w:r>
                            <w:r w:rsidR="00557C86">
                              <w:rPr>
                                <w:rFonts w:ascii="Arial" w:hAnsi="Arial" w:cs="Arial"/>
                                <w:color w:val="0070C0"/>
                                <w:sz w:val="18"/>
                                <w:szCs w:val="18"/>
                              </w:rPr>
                              <w:t>the senses and emotions in the activity.</w:t>
                            </w:r>
                            <w:r w:rsidRPr="00317AA8">
                              <w:rPr>
                                <w:rFonts w:ascii="Arial" w:hAnsi="Arial" w:cs="Arial"/>
                                <w:color w:val="0070C0"/>
                                <w:sz w:val="18"/>
                                <w:szCs w:val="18"/>
                              </w:rPr>
                              <w:t xml:space="preserve"> Concrete experience </w:t>
                            </w:r>
                            <w:r w:rsidR="00DC11BF">
                              <w:rPr>
                                <w:rFonts w:ascii="Arial" w:hAnsi="Arial" w:cs="Arial"/>
                                <w:color w:val="0070C0"/>
                                <w:sz w:val="18"/>
                                <w:szCs w:val="18"/>
                              </w:rPr>
                              <w:t xml:space="preserve">will make a practitioner think about their feelings. </w:t>
                            </w:r>
                            <w:r w:rsidRPr="00317AA8">
                              <w:rPr>
                                <w:rFonts w:ascii="Arial" w:hAnsi="Arial" w:cs="Arial"/>
                                <w:color w:val="0070C0"/>
                                <w:sz w:val="18"/>
                                <w:szCs w:val="18"/>
                              </w:rPr>
                              <w:t xml:space="preserve">Reflective observation involves watching, listening, recording, discussing, and elaborating on the experience. This phase is </w:t>
                            </w:r>
                            <w:r w:rsidR="00DC11BF">
                              <w:rPr>
                                <w:rFonts w:ascii="Arial" w:hAnsi="Arial" w:cs="Arial"/>
                                <w:color w:val="0070C0"/>
                                <w:sz w:val="18"/>
                                <w:szCs w:val="18"/>
                              </w:rPr>
                              <w:t xml:space="preserve">where a person will make connections through experiences. </w:t>
                            </w:r>
                            <w:r w:rsidRPr="00317AA8">
                              <w:rPr>
                                <w:rFonts w:ascii="Arial" w:hAnsi="Arial" w:cs="Arial"/>
                                <w:color w:val="0070C0"/>
                                <w:sz w:val="18"/>
                                <w:szCs w:val="18"/>
                              </w:rPr>
                              <w:t xml:space="preserve">Abstract conceptualisation </w:t>
                            </w:r>
                            <w:r w:rsidR="00DC11BF">
                              <w:rPr>
                                <w:rFonts w:ascii="Arial" w:hAnsi="Arial" w:cs="Arial"/>
                                <w:color w:val="0070C0"/>
                                <w:sz w:val="18"/>
                                <w:szCs w:val="18"/>
                              </w:rPr>
                              <w:t>will allow a practitioner to link theories and concepts into the learning process, and this is where a practitioner will do a lot of thinking</w:t>
                            </w:r>
                            <w:r w:rsidRPr="00317AA8">
                              <w:rPr>
                                <w:rFonts w:ascii="Arial" w:hAnsi="Arial" w:cs="Arial"/>
                                <w:color w:val="0070C0"/>
                                <w:sz w:val="18"/>
                                <w:szCs w:val="18"/>
                              </w:rPr>
                              <w:t xml:space="preserve">. Active experimentation is the doing phase, </w:t>
                            </w:r>
                            <w:r w:rsidR="00DC11BF">
                              <w:rPr>
                                <w:rFonts w:ascii="Arial" w:hAnsi="Arial" w:cs="Arial"/>
                                <w:color w:val="0070C0"/>
                                <w:sz w:val="18"/>
                                <w:szCs w:val="18"/>
                              </w:rPr>
                              <w:t>where a practitioner will try out the activity for themselves and where the basis of reflection is gathered.</w:t>
                            </w:r>
                            <w:r w:rsidRPr="00317AA8">
                              <w:rPr>
                                <w:rFonts w:ascii="Arial" w:hAnsi="Arial" w:cs="Arial"/>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D821C" id="Text Box 10" o:spid="_x0000_s1032" type="#_x0000_t202" style="position:absolute;margin-left:-44.9pt;margin-top:19.3pt;width:251pt;height:15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" fillcolor="white [3201]" strokecolor="#00b0f0" strokeweight=".5pt">
                <v:textbox>
                  <w:txbxContent>
                    <w:p w14:paraId="4370BDE5" w14:textId="2ECCFF4C" w:rsidR="008171E1" w:rsidRPr="00317AA8" w:rsidRDefault="008171E1">
                      <w:pPr>
                        <w:rPr>
                          <w:rFonts w:ascii="Arial" w:hAnsi="Arial" w:cs="Arial"/>
                          <w:color w:val="0070C0"/>
                          <w:sz w:val="18"/>
                          <w:szCs w:val="18"/>
                        </w:rPr>
                      </w:pPr>
                      <w:proofErr w:type="spellStart"/>
                      <w:r w:rsidRPr="00317AA8">
                        <w:rPr>
                          <w:rFonts w:ascii="Arial" w:hAnsi="Arial" w:cs="Arial"/>
                          <w:color w:val="0070C0"/>
                          <w:sz w:val="18"/>
                          <w:szCs w:val="18"/>
                        </w:rPr>
                        <w:t>Pektus</w:t>
                      </w:r>
                      <w:proofErr w:type="spellEnd"/>
                      <w:r w:rsidRPr="00317AA8">
                        <w:rPr>
                          <w:rFonts w:ascii="Arial" w:hAnsi="Arial" w:cs="Arial"/>
                          <w:color w:val="0070C0"/>
                          <w:sz w:val="18"/>
                          <w:szCs w:val="18"/>
                        </w:rPr>
                        <w:t xml:space="preserve"> (2000) describes Kolb (1984) cycle in the four steps. Concrete experience involves </w:t>
                      </w:r>
                      <w:r w:rsidR="00557C86">
                        <w:rPr>
                          <w:rFonts w:ascii="Arial" w:hAnsi="Arial" w:cs="Arial"/>
                          <w:color w:val="0070C0"/>
                          <w:sz w:val="18"/>
                          <w:szCs w:val="18"/>
                        </w:rPr>
                        <w:t>the senses and emotions in the activity.</w:t>
                      </w:r>
                      <w:r w:rsidRPr="00317AA8">
                        <w:rPr>
                          <w:rFonts w:ascii="Arial" w:hAnsi="Arial" w:cs="Arial"/>
                          <w:color w:val="0070C0"/>
                          <w:sz w:val="18"/>
                          <w:szCs w:val="18"/>
                        </w:rPr>
                        <w:t xml:space="preserve"> Concrete experience </w:t>
                      </w:r>
                      <w:r w:rsidR="00DC11BF">
                        <w:rPr>
                          <w:rFonts w:ascii="Arial" w:hAnsi="Arial" w:cs="Arial"/>
                          <w:color w:val="0070C0"/>
                          <w:sz w:val="18"/>
                          <w:szCs w:val="18"/>
                        </w:rPr>
                        <w:t xml:space="preserve">will make a practitioner think about their feelings. </w:t>
                      </w:r>
                      <w:r w:rsidRPr="00317AA8">
                        <w:rPr>
                          <w:rFonts w:ascii="Arial" w:hAnsi="Arial" w:cs="Arial"/>
                          <w:color w:val="0070C0"/>
                          <w:sz w:val="18"/>
                          <w:szCs w:val="18"/>
                        </w:rPr>
                        <w:t xml:space="preserve">Reflective observation involves watching, listening, recording, discussing, and elaborating on the experience. This phase is </w:t>
                      </w:r>
                      <w:r w:rsidR="00DC11BF">
                        <w:rPr>
                          <w:rFonts w:ascii="Arial" w:hAnsi="Arial" w:cs="Arial"/>
                          <w:color w:val="0070C0"/>
                          <w:sz w:val="18"/>
                          <w:szCs w:val="18"/>
                        </w:rPr>
                        <w:t xml:space="preserve">where a person will make connections through experiences. </w:t>
                      </w:r>
                      <w:r w:rsidRPr="00317AA8">
                        <w:rPr>
                          <w:rFonts w:ascii="Arial" w:hAnsi="Arial" w:cs="Arial"/>
                          <w:color w:val="0070C0"/>
                          <w:sz w:val="18"/>
                          <w:szCs w:val="18"/>
                        </w:rPr>
                        <w:t xml:space="preserve">Abstract conceptualisation </w:t>
                      </w:r>
                      <w:r w:rsidR="00DC11BF">
                        <w:rPr>
                          <w:rFonts w:ascii="Arial" w:hAnsi="Arial" w:cs="Arial"/>
                          <w:color w:val="0070C0"/>
                          <w:sz w:val="18"/>
                          <w:szCs w:val="18"/>
                        </w:rPr>
                        <w:t>will allow a practitioner to link theories and concepts into the learning process, and this is where a practitioner will do a lot of thinking</w:t>
                      </w:r>
                      <w:r w:rsidRPr="00317AA8">
                        <w:rPr>
                          <w:rFonts w:ascii="Arial" w:hAnsi="Arial" w:cs="Arial"/>
                          <w:color w:val="0070C0"/>
                          <w:sz w:val="18"/>
                          <w:szCs w:val="18"/>
                        </w:rPr>
                        <w:t xml:space="preserve">. Active experimentation is the doing phase, </w:t>
                      </w:r>
                      <w:r w:rsidR="00DC11BF">
                        <w:rPr>
                          <w:rFonts w:ascii="Arial" w:hAnsi="Arial" w:cs="Arial"/>
                          <w:color w:val="0070C0"/>
                          <w:sz w:val="18"/>
                          <w:szCs w:val="18"/>
                        </w:rPr>
                        <w:t>where a practitioner will try out the activity for themselves and where the basis of reflection is gathered.</w:t>
                      </w:r>
                      <w:r w:rsidRPr="00317AA8">
                        <w:rPr>
                          <w:rFonts w:ascii="Arial" w:hAnsi="Arial" w:cs="Arial"/>
                          <w:color w:val="0070C0"/>
                          <w:sz w:val="18"/>
                          <w:szCs w:val="18"/>
                        </w:rPr>
                        <w:t xml:space="preserve"> </w:t>
                      </w:r>
                    </w:p>
                  </w:txbxContent>
                </v:textbox>
              </v:shape>
            </w:pict>
          </mc:Fallback>
        </mc:AlternateContent>
      </w:r>
      <w:r w:rsidR="00317AA8">
        <w:rPr>
          <w:rFonts w:ascii="Times New Roman" w:eastAsia="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9F37553" wp14:editId="1C4B4ECC">
                <wp:simplePos x="0" y="0"/>
                <wp:positionH relativeFrom="column">
                  <wp:posOffset>3063834</wp:posOffset>
                </wp:positionH>
                <wp:positionV relativeFrom="paragraph">
                  <wp:posOffset>257208</wp:posOffset>
                </wp:positionV>
                <wp:extent cx="3094355" cy="2196935"/>
                <wp:effectExtent l="0" t="0" r="17145" b="13335"/>
                <wp:wrapNone/>
                <wp:docPr id="11" name="Text Box 11"/>
                <wp:cNvGraphicFramePr/>
                <a:graphic xmlns:a="http://schemas.openxmlformats.org/drawingml/2006/main">
                  <a:graphicData uri="http://schemas.microsoft.com/office/word/2010/wordprocessingShape">
                    <wps:wsp>
                      <wps:cNvSpPr txBox="1"/>
                      <wps:spPr>
                        <a:xfrm>
                          <a:off x="0" y="0"/>
                          <a:ext cx="3094355" cy="2196935"/>
                        </a:xfrm>
                        <a:prstGeom prst="rect">
                          <a:avLst/>
                        </a:prstGeom>
                        <a:solidFill>
                          <a:schemeClr val="lt1"/>
                        </a:solidFill>
                        <a:ln w="6350">
                          <a:solidFill>
                            <a:srgbClr val="00B0F0"/>
                          </a:solidFill>
                        </a:ln>
                      </wps:spPr>
                      <wps:txbx>
                        <w:txbxContent>
                          <w:p w14:paraId="1EF53A88" w14:textId="13F7461F" w:rsidR="008171E1" w:rsidRPr="00317AA8" w:rsidRDefault="008171E1" w:rsidP="009134D2">
                            <w:pPr>
                              <w:rPr>
                                <w:rFonts w:ascii="Arial" w:hAnsi="Arial" w:cs="Arial"/>
                                <w:color w:val="0070C0"/>
                                <w:sz w:val="18"/>
                                <w:szCs w:val="18"/>
                              </w:rPr>
                            </w:pPr>
                            <w:proofErr w:type="spellStart"/>
                            <w:r w:rsidRPr="00317AA8">
                              <w:rPr>
                                <w:rFonts w:ascii="Arial" w:hAnsi="Arial" w:cs="Arial"/>
                                <w:color w:val="0070C0"/>
                                <w:sz w:val="18"/>
                                <w:szCs w:val="18"/>
                              </w:rPr>
                              <w:t>DeBono’s</w:t>
                            </w:r>
                            <w:proofErr w:type="spellEnd"/>
                            <w:r w:rsidRPr="00317AA8">
                              <w:rPr>
                                <w:rFonts w:ascii="Arial" w:hAnsi="Arial" w:cs="Arial"/>
                                <w:color w:val="0070C0"/>
                                <w:sz w:val="18"/>
                                <w:szCs w:val="18"/>
                              </w:rPr>
                              <w:t xml:space="preserve"> (1985) six thinking </w:t>
                            </w:r>
                            <w:proofErr w:type="spellStart"/>
                            <w:r w:rsidRPr="00317AA8">
                              <w:rPr>
                                <w:rFonts w:ascii="Arial" w:hAnsi="Arial" w:cs="Arial"/>
                                <w:color w:val="0070C0"/>
                                <w:sz w:val="18"/>
                                <w:szCs w:val="18"/>
                              </w:rPr>
                              <w:t>hat</w:t>
                            </w:r>
                            <w:proofErr w:type="spellEnd"/>
                            <w:r w:rsidRPr="00317AA8">
                              <w:rPr>
                                <w:rFonts w:ascii="Arial" w:hAnsi="Arial" w:cs="Arial"/>
                                <w:color w:val="0070C0"/>
                                <w:sz w:val="18"/>
                                <w:szCs w:val="18"/>
                              </w:rPr>
                              <w:t xml:space="preserve"> theory states that the main difficulty with thinking is confusion.</w:t>
                            </w:r>
                            <w:r w:rsidR="00DC11BF">
                              <w:rPr>
                                <w:rFonts w:ascii="Arial" w:hAnsi="Arial" w:cs="Arial"/>
                                <w:color w:val="0070C0"/>
                                <w:sz w:val="18"/>
                                <w:szCs w:val="18"/>
                              </w:rPr>
                              <w:t xml:space="preserve"> As practitioners there is often too much to do all at once. Many emotions can often cloud our judgments, including information, logic and creativity crowding in.</w:t>
                            </w:r>
                            <w:r w:rsidR="00DC11BF" w:rsidRPr="00317AA8">
                              <w:rPr>
                                <w:rFonts w:ascii="Arial" w:hAnsi="Arial" w:cs="Arial"/>
                                <w:color w:val="0070C0"/>
                                <w:sz w:val="18"/>
                                <w:szCs w:val="18"/>
                              </w:rPr>
                              <w:t xml:space="preserve"> </w:t>
                            </w:r>
                            <w:r w:rsidR="00DC11BF">
                              <w:rPr>
                                <w:rFonts w:ascii="Arial" w:hAnsi="Arial" w:cs="Arial"/>
                                <w:color w:val="0070C0"/>
                                <w:sz w:val="18"/>
                                <w:szCs w:val="18"/>
                              </w:rPr>
                              <w:t>A</w:t>
                            </w:r>
                            <w:r w:rsidRPr="00317AA8">
                              <w:rPr>
                                <w:rFonts w:ascii="Arial" w:hAnsi="Arial" w:cs="Arial"/>
                                <w:color w:val="0070C0"/>
                                <w:sz w:val="18"/>
                                <w:szCs w:val="18"/>
                              </w:rPr>
                              <w:t>s a practitioner using this method, the practitioner can be able to separate emotion from logic, creativity from information and so on. T</w:t>
                            </w:r>
                            <w:r w:rsidR="00DC11BF">
                              <w:rPr>
                                <w:rFonts w:ascii="Arial" w:hAnsi="Arial" w:cs="Arial"/>
                                <w:color w:val="0070C0"/>
                                <w:sz w:val="18"/>
                                <w:szCs w:val="18"/>
                              </w:rPr>
                              <w:t>his is the concept of the six thinking hats, allowing different emotions and logic to be tackled and understood separately.</w:t>
                            </w:r>
                            <w:r w:rsidRPr="00317AA8">
                              <w:rPr>
                                <w:rFonts w:ascii="Arial" w:hAnsi="Arial" w:cs="Arial"/>
                                <w:color w:val="0070C0"/>
                                <w:sz w:val="18"/>
                                <w:szCs w:val="18"/>
                              </w:rPr>
                              <w:t xml:space="preserve"> Putting on any of these hats </w:t>
                            </w:r>
                            <w:r w:rsidR="00DC11BF">
                              <w:rPr>
                                <w:rFonts w:ascii="Arial" w:hAnsi="Arial" w:cs="Arial"/>
                                <w:color w:val="0070C0"/>
                                <w:sz w:val="18"/>
                                <w:szCs w:val="18"/>
                              </w:rPr>
                              <w:t>will change the overall thinking process.</w:t>
                            </w:r>
                          </w:p>
                          <w:p w14:paraId="79AB4903" w14:textId="75C9B477" w:rsidR="008171E1" w:rsidRPr="00317AA8" w:rsidRDefault="008171E1" w:rsidP="009134D2">
                            <w:pPr>
                              <w:rPr>
                                <w:rFonts w:ascii="Arial" w:hAnsi="Arial" w:cs="Arial"/>
                                <w:color w:val="0070C0"/>
                                <w:sz w:val="18"/>
                                <w:szCs w:val="18"/>
                              </w:rPr>
                            </w:pPr>
                            <w:r w:rsidRPr="00317AA8">
                              <w:rPr>
                                <w:rFonts w:ascii="Arial" w:hAnsi="Arial" w:cs="Arial"/>
                                <w:color w:val="0070C0"/>
                                <w:sz w:val="18"/>
                                <w:szCs w:val="18"/>
                              </w:rPr>
                              <w:t>The six thinking hats allow us to call forth what we will</w:t>
                            </w:r>
                            <w:r w:rsidR="00DC11BF">
                              <w:rPr>
                                <w:rFonts w:ascii="Arial" w:hAnsi="Arial" w:cs="Arial"/>
                                <w:color w:val="0070C0"/>
                                <w:sz w:val="18"/>
                                <w:szCs w:val="18"/>
                              </w:rPr>
                              <w:t xml:space="preserve"> and the </w:t>
                            </w:r>
                            <w:r w:rsidRPr="00317AA8">
                              <w:rPr>
                                <w:rFonts w:ascii="Arial" w:hAnsi="Arial" w:cs="Arial"/>
                                <w:color w:val="0070C0"/>
                                <w:sz w:val="18"/>
                                <w:szCs w:val="18"/>
                              </w:rPr>
                              <w:t xml:space="preserve">convenience of the six thinking hats </w:t>
                            </w:r>
                            <w:r w:rsidR="00DC11BF">
                              <w:rPr>
                                <w:rFonts w:ascii="Arial" w:hAnsi="Arial" w:cs="Arial"/>
                                <w:color w:val="0070C0"/>
                                <w:sz w:val="18"/>
                                <w:szCs w:val="18"/>
                              </w:rPr>
                              <w:t>is the main selling point of this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37553" id="Text Box 11" o:spid="_x0000_s1033" type="#_x0000_t202" style="position:absolute;margin-left:241.25pt;margin-top:20.25pt;width:243.65pt;height:1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" fillcolor="white [3201]" strokecolor="#00b0f0" strokeweight=".5pt">
                <v:textbox>
                  <w:txbxContent>
                    <w:p w14:paraId="1EF53A88" w14:textId="13F7461F" w:rsidR="008171E1" w:rsidRPr="00317AA8" w:rsidRDefault="008171E1" w:rsidP="009134D2">
                      <w:pPr>
                        <w:rPr>
                          <w:rFonts w:ascii="Arial" w:hAnsi="Arial" w:cs="Arial"/>
                          <w:color w:val="0070C0"/>
                          <w:sz w:val="18"/>
                          <w:szCs w:val="18"/>
                        </w:rPr>
                      </w:pPr>
                      <w:proofErr w:type="spellStart"/>
                      <w:r w:rsidRPr="00317AA8">
                        <w:rPr>
                          <w:rFonts w:ascii="Arial" w:hAnsi="Arial" w:cs="Arial"/>
                          <w:color w:val="0070C0"/>
                          <w:sz w:val="18"/>
                          <w:szCs w:val="18"/>
                        </w:rPr>
                        <w:t>DeBono’s</w:t>
                      </w:r>
                      <w:proofErr w:type="spellEnd"/>
                      <w:r w:rsidRPr="00317AA8">
                        <w:rPr>
                          <w:rFonts w:ascii="Arial" w:hAnsi="Arial" w:cs="Arial"/>
                          <w:color w:val="0070C0"/>
                          <w:sz w:val="18"/>
                          <w:szCs w:val="18"/>
                        </w:rPr>
                        <w:t xml:space="preserve"> (1985) six thinking </w:t>
                      </w:r>
                      <w:proofErr w:type="spellStart"/>
                      <w:r w:rsidRPr="00317AA8">
                        <w:rPr>
                          <w:rFonts w:ascii="Arial" w:hAnsi="Arial" w:cs="Arial"/>
                          <w:color w:val="0070C0"/>
                          <w:sz w:val="18"/>
                          <w:szCs w:val="18"/>
                        </w:rPr>
                        <w:t>hat</w:t>
                      </w:r>
                      <w:proofErr w:type="spellEnd"/>
                      <w:r w:rsidRPr="00317AA8">
                        <w:rPr>
                          <w:rFonts w:ascii="Arial" w:hAnsi="Arial" w:cs="Arial"/>
                          <w:color w:val="0070C0"/>
                          <w:sz w:val="18"/>
                          <w:szCs w:val="18"/>
                        </w:rPr>
                        <w:t xml:space="preserve"> theory states that the main difficulty with thinking is confusion.</w:t>
                      </w:r>
                      <w:r w:rsidR="00DC11BF">
                        <w:rPr>
                          <w:rFonts w:ascii="Arial" w:hAnsi="Arial" w:cs="Arial"/>
                          <w:color w:val="0070C0"/>
                          <w:sz w:val="18"/>
                          <w:szCs w:val="18"/>
                        </w:rPr>
                        <w:t xml:space="preserve"> As practitioners there is often too much to do all at once. Many emotions can often cloud our judgments, including information, logic and creativity crowding in.</w:t>
                      </w:r>
                      <w:r w:rsidR="00DC11BF" w:rsidRPr="00317AA8">
                        <w:rPr>
                          <w:rFonts w:ascii="Arial" w:hAnsi="Arial" w:cs="Arial"/>
                          <w:color w:val="0070C0"/>
                          <w:sz w:val="18"/>
                          <w:szCs w:val="18"/>
                        </w:rPr>
                        <w:t xml:space="preserve"> </w:t>
                      </w:r>
                      <w:r w:rsidR="00DC11BF">
                        <w:rPr>
                          <w:rFonts w:ascii="Arial" w:hAnsi="Arial" w:cs="Arial"/>
                          <w:color w:val="0070C0"/>
                          <w:sz w:val="18"/>
                          <w:szCs w:val="18"/>
                        </w:rPr>
                        <w:t>A</w:t>
                      </w:r>
                      <w:r w:rsidRPr="00317AA8">
                        <w:rPr>
                          <w:rFonts w:ascii="Arial" w:hAnsi="Arial" w:cs="Arial"/>
                          <w:color w:val="0070C0"/>
                          <w:sz w:val="18"/>
                          <w:szCs w:val="18"/>
                        </w:rPr>
                        <w:t>s a practitioner using this method, the practitioner can be able to separate emotion from logic, creativity from information and so on. T</w:t>
                      </w:r>
                      <w:r w:rsidR="00DC11BF">
                        <w:rPr>
                          <w:rFonts w:ascii="Arial" w:hAnsi="Arial" w:cs="Arial"/>
                          <w:color w:val="0070C0"/>
                          <w:sz w:val="18"/>
                          <w:szCs w:val="18"/>
                        </w:rPr>
                        <w:t>his is the concept of the six thinking hats, allowing different emotions and logic to be tackled and understood separately.</w:t>
                      </w:r>
                      <w:r w:rsidRPr="00317AA8">
                        <w:rPr>
                          <w:rFonts w:ascii="Arial" w:hAnsi="Arial" w:cs="Arial"/>
                          <w:color w:val="0070C0"/>
                          <w:sz w:val="18"/>
                          <w:szCs w:val="18"/>
                        </w:rPr>
                        <w:t xml:space="preserve"> Putting on any of these hats </w:t>
                      </w:r>
                      <w:r w:rsidR="00DC11BF">
                        <w:rPr>
                          <w:rFonts w:ascii="Arial" w:hAnsi="Arial" w:cs="Arial"/>
                          <w:color w:val="0070C0"/>
                          <w:sz w:val="18"/>
                          <w:szCs w:val="18"/>
                        </w:rPr>
                        <w:t>will change the overall thinking process.</w:t>
                      </w:r>
                    </w:p>
                    <w:p w14:paraId="79AB4903" w14:textId="75C9B477" w:rsidR="008171E1" w:rsidRPr="00317AA8" w:rsidRDefault="008171E1" w:rsidP="009134D2">
                      <w:pPr>
                        <w:rPr>
                          <w:rFonts w:ascii="Arial" w:hAnsi="Arial" w:cs="Arial"/>
                          <w:color w:val="0070C0"/>
                          <w:sz w:val="18"/>
                          <w:szCs w:val="18"/>
                        </w:rPr>
                      </w:pPr>
                      <w:r w:rsidRPr="00317AA8">
                        <w:rPr>
                          <w:rFonts w:ascii="Arial" w:hAnsi="Arial" w:cs="Arial"/>
                          <w:color w:val="0070C0"/>
                          <w:sz w:val="18"/>
                          <w:szCs w:val="18"/>
                        </w:rPr>
                        <w:t>The six thinking hats allow us to call forth what we will</w:t>
                      </w:r>
                      <w:r w:rsidR="00DC11BF">
                        <w:rPr>
                          <w:rFonts w:ascii="Arial" w:hAnsi="Arial" w:cs="Arial"/>
                          <w:color w:val="0070C0"/>
                          <w:sz w:val="18"/>
                          <w:szCs w:val="18"/>
                        </w:rPr>
                        <w:t xml:space="preserve"> and the </w:t>
                      </w:r>
                      <w:r w:rsidRPr="00317AA8">
                        <w:rPr>
                          <w:rFonts w:ascii="Arial" w:hAnsi="Arial" w:cs="Arial"/>
                          <w:color w:val="0070C0"/>
                          <w:sz w:val="18"/>
                          <w:szCs w:val="18"/>
                        </w:rPr>
                        <w:t xml:space="preserve">convenience of the six thinking hats </w:t>
                      </w:r>
                      <w:r w:rsidR="00DC11BF">
                        <w:rPr>
                          <w:rFonts w:ascii="Arial" w:hAnsi="Arial" w:cs="Arial"/>
                          <w:color w:val="0070C0"/>
                          <w:sz w:val="18"/>
                          <w:szCs w:val="18"/>
                        </w:rPr>
                        <w:t>is the main selling point of this theory.</w:t>
                      </w:r>
                    </w:p>
                  </w:txbxContent>
                </v:textbox>
              </v:shape>
            </w:pict>
          </mc:Fallback>
        </mc:AlternateContent>
      </w:r>
      <w:r w:rsidR="00FB066C">
        <w:rPr>
          <w:rFonts w:ascii="Times New Roman" w:eastAsia="Times New Roman" w:hAnsi="Times New Roman" w:cs="Times New Roman"/>
          <w:sz w:val="24"/>
          <w:szCs w:val="24"/>
        </w:rPr>
        <w:t>Graduate690.web.fc2.com, (2018)</w:t>
      </w:r>
      <w:r w:rsidR="00544E26">
        <w:rPr>
          <w:rFonts w:ascii="Times New Roman" w:eastAsia="Times New Roman" w:hAnsi="Times New Roman" w:cs="Times New Roman"/>
          <w:sz w:val="24"/>
          <w:szCs w:val="24"/>
        </w:rPr>
        <w:t xml:space="preserve">                                           highlandliteracy.com, (no date)</w:t>
      </w:r>
    </w:p>
    <w:p w14:paraId="7FECD93C" w14:textId="1B26E0C4" w:rsidR="009134D2" w:rsidRDefault="009134D2" w:rsidP="008008EB">
      <w:pPr>
        <w:spacing w:before="100" w:beforeAutospacing="1" w:after="100" w:afterAutospacing="1" w:line="240" w:lineRule="auto"/>
        <w:rPr>
          <w:rFonts w:ascii="Times New Roman" w:eastAsia="Times New Roman" w:hAnsi="Times New Roman" w:cs="Times New Roman"/>
          <w:sz w:val="24"/>
          <w:szCs w:val="24"/>
        </w:rPr>
      </w:pPr>
    </w:p>
    <w:p w14:paraId="6B21059F" w14:textId="7551FACF" w:rsidR="009134D2" w:rsidRDefault="009134D2" w:rsidP="008008EB">
      <w:pPr>
        <w:spacing w:before="100" w:beforeAutospacing="1" w:after="100" w:afterAutospacing="1" w:line="240" w:lineRule="auto"/>
        <w:rPr>
          <w:rFonts w:ascii="Times New Roman" w:eastAsia="Times New Roman" w:hAnsi="Times New Roman" w:cs="Times New Roman"/>
          <w:sz w:val="24"/>
          <w:szCs w:val="24"/>
        </w:rPr>
      </w:pPr>
    </w:p>
    <w:p w14:paraId="25B67E2C" w14:textId="2ADABA20" w:rsidR="009134D2" w:rsidRDefault="009134D2" w:rsidP="008008EB">
      <w:pPr>
        <w:spacing w:before="100" w:beforeAutospacing="1" w:after="100" w:afterAutospacing="1" w:line="240" w:lineRule="auto"/>
        <w:rPr>
          <w:rFonts w:ascii="Times New Roman" w:eastAsia="Times New Roman" w:hAnsi="Times New Roman" w:cs="Times New Roman"/>
          <w:sz w:val="24"/>
          <w:szCs w:val="24"/>
        </w:rPr>
      </w:pPr>
    </w:p>
    <w:p w14:paraId="29A295BF" w14:textId="1A20C967" w:rsidR="009134D2" w:rsidRDefault="009134D2" w:rsidP="008008EB">
      <w:pPr>
        <w:spacing w:before="100" w:beforeAutospacing="1" w:after="100" w:afterAutospacing="1" w:line="240" w:lineRule="auto"/>
        <w:rPr>
          <w:rFonts w:ascii="Times New Roman" w:eastAsia="Times New Roman" w:hAnsi="Times New Roman" w:cs="Times New Roman"/>
          <w:sz w:val="24"/>
          <w:szCs w:val="24"/>
        </w:rPr>
      </w:pPr>
    </w:p>
    <w:p w14:paraId="004C6838" w14:textId="0E46D5EF" w:rsidR="009134D2" w:rsidRDefault="009134D2" w:rsidP="008008EB">
      <w:pPr>
        <w:spacing w:before="100" w:beforeAutospacing="1" w:after="100" w:afterAutospacing="1" w:line="240" w:lineRule="auto"/>
        <w:rPr>
          <w:rFonts w:ascii="Times New Roman" w:eastAsia="Times New Roman" w:hAnsi="Times New Roman" w:cs="Times New Roman"/>
          <w:sz w:val="24"/>
          <w:szCs w:val="24"/>
        </w:rPr>
      </w:pPr>
    </w:p>
    <w:p w14:paraId="4E89DE08" w14:textId="282A1810" w:rsidR="009134D2" w:rsidRDefault="00317AA8" w:rsidP="008008EB">
      <w:pPr>
        <w:spacing w:before="100" w:beforeAutospacing="1" w:after="100" w:afterAutospacing="1" w:line="240" w:lineRule="auto"/>
        <w:rPr>
          <w:rFonts w:ascii="Times New Roman" w:eastAsia="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780C5C09" wp14:editId="04A122CE">
                <wp:simplePos x="0" y="0"/>
                <wp:positionH relativeFrom="column">
                  <wp:posOffset>-664845</wp:posOffset>
                </wp:positionH>
                <wp:positionV relativeFrom="paragraph">
                  <wp:posOffset>456565</wp:posOffset>
                </wp:positionV>
                <wp:extent cx="7150735" cy="2458085"/>
                <wp:effectExtent l="0" t="0" r="12065" b="18415"/>
                <wp:wrapNone/>
                <wp:docPr id="9" name="Text Box 9"/>
                <wp:cNvGraphicFramePr/>
                <a:graphic xmlns:a="http://schemas.openxmlformats.org/drawingml/2006/main">
                  <a:graphicData uri="http://schemas.microsoft.com/office/word/2010/wordprocessingShape">
                    <wps:wsp>
                      <wps:cNvSpPr txBox="1"/>
                      <wps:spPr>
                        <a:xfrm>
                          <a:off x="0" y="0"/>
                          <a:ext cx="7150735" cy="2458085"/>
                        </a:xfrm>
                        <a:prstGeom prst="rect">
                          <a:avLst/>
                        </a:prstGeom>
                        <a:solidFill>
                          <a:schemeClr val="lt1"/>
                        </a:solidFill>
                        <a:ln w="6350">
                          <a:solidFill>
                            <a:srgbClr val="00B0F0"/>
                          </a:solidFill>
                        </a:ln>
                      </wps:spPr>
                      <wps:txbx>
                        <w:txbxContent>
                          <w:p w14:paraId="7F6E2AE9" w14:textId="77777777" w:rsidR="008171E1" w:rsidRDefault="008171E1" w:rsidP="00CB5EBE">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34D2">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good practice?</w:t>
                            </w:r>
                          </w:p>
                          <w:p w14:paraId="70B0A235" w14:textId="2608E0A2" w:rsidR="008171E1" w:rsidRPr="000D43DF" w:rsidRDefault="008171E1" w:rsidP="00CB5EBE">
                            <w:pPr>
                              <w:rPr>
                                <w:rFonts w:ascii="Arial" w:hAnsi="Arial" w:cs="Arial"/>
                                <w:color w:val="0070C0"/>
                                <w:sz w:val="18"/>
                                <w:szCs w:val="18"/>
                              </w:rPr>
                            </w:pPr>
                            <w:r w:rsidRPr="000D43DF">
                              <w:rPr>
                                <w:rFonts w:ascii="Arial" w:hAnsi="Arial" w:cs="Arial"/>
                                <w:color w:val="0070C0"/>
                                <w:sz w:val="18"/>
                                <w:szCs w:val="18"/>
                              </w:rPr>
                              <w:t>According to the CIW (2018) the Foundation Phase curriculum has made a significant change from a more formal, competency-based way of learning, and now is designed to meet the needs of all children. The curriculum is designed to meet all children’s needs using a developmental, experiential and play-based approach. Giving children first-hand experiences allows them to develop an understanding of themselves and the world in which they live. By allowing children to learn through play they can experiment, take risks, problem solve and become independent in decision-making as well as making decisions as a group. The seven Areas of Learning identified complement each other and work together to provide a practical, relevant curriculum which develops children’s skills. They are: Personal and social development, well-being and cultural diversity, language, literacy and communication skills, mathematical development, knowledge and understanding of the world, physical development, creative development and welsh language development.                                                          CIW.gov.uk, (2018).</w:t>
                            </w:r>
                          </w:p>
                          <w:p w14:paraId="31741D33" w14:textId="588E555E" w:rsidR="008171E1" w:rsidRDefault="008171E1" w:rsidP="000D43DF">
                            <w:pPr>
                              <w:spacing w:after="0" w:line="240" w:lineRule="auto"/>
                              <w:rPr>
                                <w:rFonts w:ascii="Arial" w:eastAsia="Times New Roman" w:hAnsi="Arial" w:cs="Arial"/>
                                <w:color w:val="0070C0"/>
                                <w:sz w:val="18"/>
                                <w:szCs w:val="18"/>
                                <w:shd w:val="clear" w:color="auto" w:fill="FFFFFF"/>
                              </w:rPr>
                            </w:pPr>
                            <w:r w:rsidRPr="000D43DF">
                              <w:rPr>
                                <w:rFonts w:ascii="Arial" w:eastAsia="Times New Roman" w:hAnsi="Arial" w:cs="Arial"/>
                                <w:color w:val="0070C0"/>
                                <w:sz w:val="18"/>
                                <w:szCs w:val="18"/>
                                <w:shd w:val="clear" w:color="auto" w:fill="FFFFFF"/>
                              </w:rPr>
                              <w:t xml:space="preserve">PPA (2018) states that good practise in the foundation phase means </w:t>
                            </w:r>
                            <w:r w:rsidR="008E72F2">
                              <w:rPr>
                                <w:rFonts w:ascii="Arial" w:eastAsia="Times New Roman" w:hAnsi="Arial" w:cs="Arial"/>
                                <w:color w:val="0070C0"/>
                                <w:sz w:val="18"/>
                                <w:szCs w:val="18"/>
                                <w:shd w:val="clear" w:color="auto" w:fill="FFFFFF"/>
                              </w:rPr>
                              <w:t>that the children in a setting learn to explore the world around them and should be given practical activities to learn from. These practical activities should be relevant to their developmental age. Good practice is allowing the children to consider what they have learnt using open-ended questions that make them think about different possibilities.</w:t>
                            </w:r>
                            <w:r>
                              <w:rPr>
                                <w:rFonts w:ascii="Arial" w:eastAsia="Times New Roman" w:hAnsi="Arial" w:cs="Arial"/>
                                <w:color w:val="0070C0"/>
                                <w:sz w:val="18"/>
                                <w:szCs w:val="18"/>
                                <w:shd w:val="clear" w:color="auto" w:fill="FFFFFF"/>
                              </w:rPr>
                              <w:t xml:space="preserve"> </w:t>
                            </w:r>
                          </w:p>
                          <w:p w14:paraId="452F59E5" w14:textId="6301BD3F" w:rsidR="008171E1" w:rsidRPr="000D43DF" w:rsidRDefault="008171E1" w:rsidP="000D43DF">
                            <w:pPr>
                              <w:spacing w:after="0" w:line="240" w:lineRule="auto"/>
                              <w:rPr>
                                <w:rFonts w:ascii="Arial" w:eastAsia="Times New Roman" w:hAnsi="Arial" w:cs="Arial"/>
                                <w:color w:val="0070C0"/>
                                <w:sz w:val="18"/>
                                <w:szCs w:val="18"/>
                              </w:rPr>
                            </w:pPr>
                            <w:r>
                              <w:rPr>
                                <w:rFonts w:ascii="Arial" w:eastAsia="Times New Roman" w:hAnsi="Arial" w:cs="Arial"/>
                                <w:color w:val="0070C0"/>
                                <w:sz w:val="18"/>
                                <w:szCs w:val="18"/>
                                <w:shd w:val="clear" w:color="auto" w:fill="FFFFFF"/>
                              </w:rPr>
                              <w:t>Wales.ppa.org (2018)</w:t>
                            </w:r>
                          </w:p>
                          <w:p w14:paraId="6328B122" w14:textId="77777777" w:rsidR="008171E1" w:rsidRPr="00CB5EBE" w:rsidRDefault="008171E1" w:rsidP="00CB5EBE">
                            <w:pPr>
                              <w:rPr>
                                <w:rFonts w:ascii="Arial" w:hAnsi="Arial" w:cs="Arial"/>
                                <w:b/>
                                <w:color w:val="0070C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C5C09" id="Text Box 9" o:spid="_x0000_s1034" type="#_x0000_t202" style="position:absolute;margin-left:-52.35pt;margin-top:35.95pt;width:563.05pt;height:19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" fillcolor="white [3201]" strokecolor="#00b0f0" strokeweight=".5pt">
                <v:textbox>
                  <w:txbxContent>
                    <w:p w14:paraId="7F6E2AE9" w14:textId="77777777" w:rsidR="008171E1" w:rsidRDefault="008171E1" w:rsidP="00CB5EBE">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34D2">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good practice?</w:t>
                      </w:r>
                    </w:p>
                    <w:p w14:paraId="70B0A235" w14:textId="2608E0A2" w:rsidR="008171E1" w:rsidRPr="000D43DF" w:rsidRDefault="008171E1" w:rsidP="00CB5EBE">
                      <w:pPr>
                        <w:rPr>
                          <w:rFonts w:ascii="Arial" w:hAnsi="Arial" w:cs="Arial"/>
                          <w:color w:val="0070C0"/>
                          <w:sz w:val="18"/>
                          <w:szCs w:val="18"/>
                        </w:rPr>
                      </w:pPr>
                      <w:r w:rsidRPr="000D43DF">
                        <w:rPr>
                          <w:rFonts w:ascii="Arial" w:hAnsi="Arial" w:cs="Arial"/>
                          <w:color w:val="0070C0"/>
                          <w:sz w:val="18"/>
                          <w:szCs w:val="18"/>
                        </w:rPr>
                        <w:t>According to the CIW (2018) the Foundation Phase curriculum has made a significant change from a more formal, competency-based way of learning, and now is designed to meet the needs of all children. The curriculum is designed to meet all children’s needs using a developmental, experiential and play-based approach. Giving children first-hand experiences allows them to develop an understanding of themselves and the world in which they live. By allowing children to learn through play they can experiment, take risks, problem solve and become independent in decision-making as well as making decisions as a group. The seven Areas of Learning identified complement each other and work together to provide a practical, relevant curriculum which develops children’s skills. They are: Personal and social development, well-being and cultural diversity, language, literacy and communication skills, mathematical development, knowledge and understanding of the world, physical development, creative development and welsh language development.                                                          CIW.gov.uk, (2018).</w:t>
                      </w:r>
                    </w:p>
                    <w:p w14:paraId="31741D33" w14:textId="588E555E" w:rsidR="008171E1" w:rsidRDefault="008171E1" w:rsidP="000D43DF">
                      <w:pPr>
                        <w:spacing w:after="0" w:line="240" w:lineRule="auto"/>
                        <w:rPr>
                          <w:rFonts w:ascii="Arial" w:eastAsia="Times New Roman" w:hAnsi="Arial" w:cs="Arial"/>
                          <w:color w:val="0070C0"/>
                          <w:sz w:val="18"/>
                          <w:szCs w:val="18"/>
                          <w:shd w:val="clear" w:color="auto" w:fill="FFFFFF"/>
                        </w:rPr>
                      </w:pPr>
                      <w:r w:rsidRPr="000D43DF">
                        <w:rPr>
                          <w:rFonts w:ascii="Arial" w:eastAsia="Times New Roman" w:hAnsi="Arial" w:cs="Arial"/>
                          <w:color w:val="0070C0"/>
                          <w:sz w:val="18"/>
                          <w:szCs w:val="18"/>
                          <w:shd w:val="clear" w:color="auto" w:fill="FFFFFF"/>
                        </w:rPr>
                        <w:t xml:space="preserve">PPA (2018) states that good practise in the foundation phase means </w:t>
                      </w:r>
                      <w:r w:rsidR="008E72F2">
                        <w:rPr>
                          <w:rFonts w:ascii="Arial" w:eastAsia="Times New Roman" w:hAnsi="Arial" w:cs="Arial"/>
                          <w:color w:val="0070C0"/>
                          <w:sz w:val="18"/>
                          <w:szCs w:val="18"/>
                          <w:shd w:val="clear" w:color="auto" w:fill="FFFFFF"/>
                        </w:rPr>
                        <w:t>that the children in a setting learn to explore the world around them and should be given practical activities to learn from. These practical activities should be relevant to their developmental age. Good practice is allowing the children to consider what they have learnt using open-ended questions that make them think about different possibilities.</w:t>
                      </w:r>
                      <w:r>
                        <w:rPr>
                          <w:rFonts w:ascii="Arial" w:eastAsia="Times New Roman" w:hAnsi="Arial" w:cs="Arial"/>
                          <w:color w:val="0070C0"/>
                          <w:sz w:val="18"/>
                          <w:szCs w:val="18"/>
                          <w:shd w:val="clear" w:color="auto" w:fill="FFFFFF"/>
                        </w:rPr>
                        <w:t xml:space="preserve"> </w:t>
                      </w:r>
                    </w:p>
                    <w:p w14:paraId="452F59E5" w14:textId="6301BD3F" w:rsidR="008171E1" w:rsidRPr="000D43DF" w:rsidRDefault="008171E1" w:rsidP="000D43DF">
                      <w:pPr>
                        <w:spacing w:after="0" w:line="240" w:lineRule="auto"/>
                        <w:rPr>
                          <w:rFonts w:ascii="Arial" w:eastAsia="Times New Roman" w:hAnsi="Arial" w:cs="Arial"/>
                          <w:color w:val="0070C0"/>
                          <w:sz w:val="18"/>
                          <w:szCs w:val="18"/>
                        </w:rPr>
                      </w:pPr>
                      <w:r>
                        <w:rPr>
                          <w:rFonts w:ascii="Arial" w:eastAsia="Times New Roman" w:hAnsi="Arial" w:cs="Arial"/>
                          <w:color w:val="0070C0"/>
                          <w:sz w:val="18"/>
                          <w:szCs w:val="18"/>
                          <w:shd w:val="clear" w:color="auto" w:fill="FFFFFF"/>
                        </w:rPr>
                        <w:t>Wales.ppa.org (2018)</w:t>
                      </w:r>
                    </w:p>
                    <w:p w14:paraId="6328B122" w14:textId="77777777" w:rsidR="008171E1" w:rsidRPr="00CB5EBE" w:rsidRDefault="008171E1" w:rsidP="00CB5EBE">
                      <w:pPr>
                        <w:rPr>
                          <w:rFonts w:ascii="Arial" w:hAnsi="Arial" w:cs="Arial"/>
                          <w:b/>
                          <w:color w:val="0070C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688228FC" w14:textId="3548CC28" w:rsidR="009134D2" w:rsidRDefault="009134D2" w:rsidP="008008EB">
      <w:pPr>
        <w:spacing w:before="100" w:beforeAutospacing="1" w:after="100" w:afterAutospacing="1" w:line="240" w:lineRule="auto"/>
        <w:rPr>
          <w:rFonts w:ascii="Times New Roman" w:eastAsia="Times New Roman" w:hAnsi="Times New Roman" w:cs="Times New Roman"/>
          <w:sz w:val="24"/>
          <w:szCs w:val="24"/>
        </w:rPr>
      </w:pPr>
    </w:p>
    <w:p w14:paraId="0201050A" w14:textId="02483BC8" w:rsidR="009134D2" w:rsidRPr="008008EB" w:rsidRDefault="009134D2" w:rsidP="008008EB">
      <w:pPr>
        <w:spacing w:before="100" w:beforeAutospacing="1" w:after="100" w:afterAutospacing="1" w:line="240" w:lineRule="auto"/>
        <w:rPr>
          <w:rFonts w:ascii="Times New Roman" w:eastAsia="Times New Roman" w:hAnsi="Times New Roman" w:cs="Times New Roman"/>
          <w:sz w:val="24"/>
          <w:szCs w:val="24"/>
        </w:rPr>
      </w:pPr>
    </w:p>
    <w:p w14:paraId="68E71C6D" w14:textId="6F7E6FE4" w:rsidR="008008EB" w:rsidRPr="00544750" w:rsidRDefault="008008EB" w:rsidP="00544750">
      <w:pPr>
        <w:rPr>
          <w:rFonts w:ascii="Times New Roman" w:hAnsi="Times New Roman" w:cs="Times New Roman"/>
          <w:sz w:val="24"/>
          <w:szCs w:val="24"/>
        </w:rPr>
      </w:pPr>
    </w:p>
    <w:p w14:paraId="30BDD7C9" w14:textId="62E99CEA" w:rsidR="00A77122" w:rsidRPr="00A77122" w:rsidRDefault="00A77122" w:rsidP="00A77122">
      <w:pPr>
        <w:jc w:val="center"/>
        <w:rPr>
          <w:rFonts w:ascii="Times New Roman" w:hAnsi="Times New Roman" w:cs="Times New Roman"/>
          <w:b/>
          <w:sz w:val="24"/>
          <w:szCs w:val="24"/>
          <w:u w:val="single"/>
        </w:rPr>
      </w:pPr>
    </w:p>
    <w:p w14:paraId="0CE30019" w14:textId="77777777" w:rsidR="009134D2" w:rsidRDefault="009134D2" w:rsidP="00A77122">
      <w:pPr>
        <w:jc w:val="center"/>
        <w:rPr>
          <w:rFonts w:ascii="Times New Roman" w:hAnsi="Times New Roman" w:cs="Times New Roman"/>
          <w:b/>
          <w:sz w:val="24"/>
          <w:szCs w:val="24"/>
          <w:u w:val="single"/>
        </w:rPr>
      </w:pPr>
    </w:p>
    <w:p w14:paraId="18311361" w14:textId="77777777" w:rsidR="009134D2" w:rsidRDefault="009134D2" w:rsidP="00A77122">
      <w:pPr>
        <w:jc w:val="center"/>
        <w:rPr>
          <w:rFonts w:ascii="Times New Roman" w:hAnsi="Times New Roman" w:cs="Times New Roman"/>
          <w:b/>
          <w:sz w:val="24"/>
          <w:szCs w:val="24"/>
          <w:u w:val="single"/>
        </w:rPr>
      </w:pPr>
    </w:p>
    <w:p w14:paraId="687AD302" w14:textId="77777777" w:rsidR="009134D2" w:rsidRDefault="009134D2" w:rsidP="00A77122">
      <w:pPr>
        <w:jc w:val="center"/>
        <w:rPr>
          <w:rFonts w:ascii="Times New Roman" w:hAnsi="Times New Roman" w:cs="Times New Roman"/>
          <w:b/>
          <w:sz w:val="24"/>
          <w:szCs w:val="24"/>
          <w:u w:val="single"/>
        </w:rPr>
      </w:pPr>
    </w:p>
    <w:p w14:paraId="09619BB5" w14:textId="77777777" w:rsidR="009134D2" w:rsidRDefault="009134D2" w:rsidP="00A77122">
      <w:pPr>
        <w:jc w:val="center"/>
        <w:rPr>
          <w:rFonts w:ascii="Times New Roman" w:hAnsi="Times New Roman" w:cs="Times New Roman"/>
          <w:b/>
          <w:sz w:val="24"/>
          <w:szCs w:val="24"/>
          <w:u w:val="single"/>
        </w:rPr>
      </w:pPr>
    </w:p>
    <w:p w14:paraId="763B68B8" w14:textId="3403160E" w:rsidR="009134D2" w:rsidRDefault="00317AA8" w:rsidP="00A77122">
      <w:pPr>
        <w:jc w:val="center"/>
        <w:rPr>
          <w:rFonts w:ascii="Times New Roman" w:hAnsi="Times New Roman" w:cs="Times New Roman"/>
          <w:b/>
          <w:sz w:val="24"/>
          <w:szCs w:val="24"/>
          <w:u w:val="single"/>
        </w:rPr>
      </w:pPr>
      <w:r>
        <w:rPr>
          <w:rFonts w:ascii="Times New Roman" w:hAnsi="Times New Roman" w:cs="Times New Roman"/>
          <w:b/>
          <w:noProof/>
          <w:sz w:val="24"/>
          <w:szCs w:val="24"/>
          <w:u w:val="single"/>
        </w:rPr>
        <mc:AlternateContent>
          <mc:Choice Requires="wps">
            <w:drawing>
              <wp:anchor distT="0" distB="0" distL="114300" distR="114300" simplePos="0" relativeHeight="251671552" behindDoc="0" locked="0" layoutInCell="1" allowOverlap="1" wp14:anchorId="7571F352" wp14:editId="3F406CB4">
                <wp:simplePos x="0" y="0"/>
                <wp:positionH relativeFrom="column">
                  <wp:posOffset>-664845</wp:posOffset>
                </wp:positionH>
                <wp:positionV relativeFrom="paragraph">
                  <wp:posOffset>256408</wp:posOffset>
                </wp:positionV>
                <wp:extent cx="7148830" cy="902524"/>
                <wp:effectExtent l="0" t="0" r="13970" b="12065"/>
                <wp:wrapNone/>
                <wp:docPr id="15" name="Text Box 15"/>
                <wp:cNvGraphicFramePr/>
                <a:graphic xmlns:a="http://schemas.openxmlformats.org/drawingml/2006/main">
                  <a:graphicData uri="http://schemas.microsoft.com/office/word/2010/wordprocessingShape">
                    <wps:wsp>
                      <wps:cNvSpPr txBox="1"/>
                      <wps:spPr>
                        <a:xfrm>
                          <a:off x="0" y="0"/>
                          <a:ext cx="7148830" cy="902524"/>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C4FAAC7" w14:textId="1CFCC1C8" w:rsidR="008171E1" w:rsidRDefault="008171E1" w:rsidP="00DB64A8">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7AA8">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61C18577" w14:textId="4A9A9EF4" w:rsidR="00DB64A8" w:rsidRPr="00DB64A8" w:rsidRDefault="00DB64A8" w:rsidP="00DB64A8">
                            <w:pPr>
                              <w:rPr>
                                <w:rFonts w:ascii="Arial" w:eastAsia="Times New Roman" w:hAnsi="Arial" w:cs="Arial"/>
                                <w:color w:val="0070C0"/>
                                <w:sz w:val="18"/>
                                <w:szCs w:val="18"/>
                              </w:rPr>
                            </w:pPr>
                            <w:r w:rsidRPr="00DB64A8">
                              <w:rPr>
                                <w:rFonts w:ascii="Arial" w:hAnsi="Arial" w:cs="Arial"/>
                                <w:color w:val="0070C0"/>
                                <w:sz w:val="18"/>
                                <w:szCs w:val="18"/>
                              </w:rPr>
                              <w:t xml:space="preserve">To conclude, reflective practice is essential in keeping up with reforms in education and is key to providing the best care for children in a setting. Mann, Gordon and McLeod (2007) state that </w:t>
                            </w:r>
                            <w:r w:rsidRPr="00DB64A8">
                              <w:rPr>
                                <w:rFonts w:ascii="Arial" w:eastAsia="Times New Roman" w:hAnsi="Arial" w:cs="Arial"/>
                                <w:color w:val="0070C0"/>
                                <w:spacing w:val="2"/>
                                <w:sz w:val="18"/>
                                <w:szCs w:val="18"/>
                                <w:shd w:val="clear" w:color="auto" w:fill="FFFFFF"/>
                              </w:rPr>
                              <w:t>the benefit of reflecti</w:t>
                            </w:r>
                            <w:r w:rsidR="008E72F2">
                              <w:rPr>
                                <w:rFonts w:ascii="Arial" w:eastAsia="Times New Roman" w:hAnsi="Arial" w:cs="Arial"/>
                                <w:color w:val="0070C0"/>
                                <w:spacing w:val="2"/>
                                <w:sz w:val="18"/>
                                <w:szCs w:val="18"/>
                                <w:shd w:val="clear" w:color="auto" w:fill="FFFFFF"/>
                              </w:rPr>
                              <w:t>ve practice can rely on how much support is given to a practitioner and the timing in which the reflection is being done.</w:t>
                            </w:r>
                          </w:p>
                          <w:p w14:paraId="27A2D785" w14:textId="08338B16" w:rsidR="00DB64A8" w:rsidRPr="00DB64A8" w:rsidRDefault="00DB64A8" w:rsidP="00DB64A8">
                            <w:pPr>
                              <w:rPr>
                                <w:rFonts w:ascii="Arial" w:hAnsi="Arial" w:cs="Arial"/>
                                <w:color w:val="5B9BD5" w:themeColor="accent1"/>
                                <w:sz w:val="2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1F352" id="Text Box 15" o:spid="_x0000_s1035" type="#_x0000_t202" style="position:absolute;left:0;text-align:left;margin-left:-52.35pt;margin-top:20.2pt;width:562.9pt;height:7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" fillcolor="white [3201]" strokecolor="#5b9bd5 [3204]" strokeweight="1pt">
                <v:textbox>
                  <w:txbxContent>
                    <w:p w14:paraId="7C4FAAC7" w14:textId="1CFCC1C8" w:rsidR="008171E1" w:rsidRDefault="008171E1" w:rsidP="00DB64A8">
                      <w:pPr>
                        <w:jc w:val="center"/>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7AA8">
                        <w:rPr>
                          <w:rFonts w:ascii="Arial" w:hAnsi="Arial" w:cs="Arial"/>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61C18577" w14:textId="4A9A9EF4" w:rsidR="00DB64A8" w:rsidRPr="00DB64A8" w:rsidRDefault="00DB64A8" w:rsidP="00DB64A8">
                      <w:pPr>
                        <w:rPr>
                          <w:rFonts w:ascii="Arial" w:eastAsia="Times New Roman" w:hAnsi="Arial" w:cs="Arial"/>
                          <w:color w:val="0070C0"/>
                          <w:sz w:val="18"/>
                          <w:szCs w:val="18"/>
                        </w:rPr>
                      </w:pPr>
                      <w:r w:rsidRPr="00DB64A8">
                        <w:rPr>
                          <w:rFonts w:ascii="Arial" w:hAnsi="Arial" w:cs="Arial"/>
                          <w:color w:val="0070C0"/>
                          <w:sz w:val="18"/>
                          <w:szCs w:val="18"/>
                        </w:rPr>
                        <w:t xml:space="preserve">To conclude, reflective practice is essential in keeping up with reforms in education and is key to providing the best care for children in a setting. Mann, Gordon and McLeod (2007) state that </w:t>
                      </w:r>
                      <w:r w:rsidRPr="00DB64A8">
                        <w:rPr>
                          <w:rFonts w:ascii="Arial" w:eastAsia="Times New Roman" w:hAnsi="Arial" w:cs="Arial"/>
                          <w:color w:val="0070C0"/>
                          <w:spacing w:val="2"/>
                          <w:sz w:val="18"/>
                          <w:szCs w:val="18"/>
                          <w:shd w:val="clear" w:color="auto" w:fill="FFFFFF"/>
                        </w:rPr>
                        <w:t>the benefit of reflecti</w:t>
                      </w:r>
                      <w:r w:rsidR="008E72F2">
                        <w:rPr>
                          <w:rFonts w:ascii="Arial" w:eastAsia="Times New Roman" w:hAnsi="Arial" w:cs="Arial"/>
                          <w:color w:val="0070C0"/>
                          <w:spacing w:val="2"/>
                          <w:sz w:val="18"/>
                          <w:szCs w:val="18"/>
                          <w:shd w:val="clear" w:color="auto" w:fill="FFFFFF"/>
                        </w:rPr>
                        <w:t>ve practice can rely on how much support is given to a practitioner and the timing in which the reflection is being done.</w:t>
                      </w:r>
                    </w:p>
                    <w:p w14:paraId="27A2D785" w14:textId="08338B16" w:rsidR="00DB64A8" w:rsidRPr="00DB64A8" w:rsidRDefault="00DB64A8" w:rsidP="00DB64A8">
                      <w:pPr>
                        <w:rPr>
                          <w:rFonts w:ascii="Arial" w:hAnsi="Arial" w:cs="Arial"/>
                          <w:color w:val="5B9BD5" w:themeColor="accent1"/>
                          <w:sz w:val="2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3CC7D508" w14:textId="77777777" w:rsidR="006130D8" w:rsidRDefault="006130D8" w:rsidP="006130D8">
      <w:pPr>
        <w:rPr>
          <w:rFonts w:ascii="Times New Roman" w:hAnsi="Times New Roman" w:cs="Times New Roman"/>
          <w:b/>
          <w:sz w:val="24"/>
          <w:szCs w:val="24"/>
          <w:u w:val="single"/>
        </w:rPr>
      </w:pPr>
    </w:p>
    <w:p w14:paraId="2800466C" w14:textId="77777777" w:rsidR="008A65D5" w:rsidRDefault="008A65D5" w:rsidP="006130D8">
      <w:pPr>
        <w:jc w:val="center"/>
        <w:rPr>
          <w:rFonts w:ascii="Times New Roman" w:hAnsi="Times New Roman" w:cs="Times New Roman"/>
          <w:b/>
          <w:sz w:val="24"/>
          <w:szCs w:val="24"/>
          <w:u w:val="single"/>
        </w:rPr>
      </w:pPr>
    </w:p>
    <w:p w14:paraId="00C8EB53" w14:textId="7AD2CFDA" w:rsidR="00DB64A8" w:rsidRDefault="00DB64A8" w:rsidP="00C3362E">
      <w:pPr>
        <w:spacing w:line="360" w:lineRule="auto"/>
        <w:jc w:val="both"/>
        <w:rPr>
          <w:rFonts w:ascii="Times New Roman" w:hAnsi="Times New Roman" w:cs="Times New Roman"/>
          <w:b/>
          <w:sz w:val="24"/>
          <w:szCs w:val="24"/>
          <w:u w:val="single"/>
        </w:rPr>
      </w:pPr>
      <w:r>
        <w:rPr>
          <w:rFonts w:ascii="Times New Roman" w:hAnsi="Times New Roman" w:cs="Times New Roman"/>
          <w:b/>
          <w:noProof/>
          <w:sz w:val="24"/>
          <w:szCs w:val="24"/>
          <w:u w:val="single"/>
        </w:rPr>
        <mc:AlternateContent>
          <mc:Choice Requires="wps">
            <w:drawing>
              <wp:anchor distT="0" distB="0" distL="114300" distR="114300" simplePos="0" relativeHeight="251672576" behindDoc="0" locked="0" layoutInCell="1" allowOverlap="1" wp14:anchorId="047CDCAE" wp14:editId="17E108A9">
                <wp:simplePos x="0" y="0"/>
                <wp:positionH relativeFrom="column">
                  <wp:posOffset>3669475</wp:posOffset>
                </wp:positionH>
                <wp:positionV relativeFrom="paragraph">
                  <wp:posOffset>368036</wp:posOffset>
                </wp:positionV>
                <wp:extent cx="2838202" cy="724395"/>
                <wp:effectExtent l="0" t="0" r="6985" b="12700"/>
                <wp:wrapNone/>
                <wp:docPr id="16" name="Text Box 16"/>
                <wp:cNvGraphicFramePr/>
                <a:graphic xmlns:a="http://schemas.openxmlformats.org/drawingml/2006/main">
                  <a:graphicData uri="http://schemas.microsoft.com/office/word/2010/wordprocessingShape">
                    <wps:wsp>
                      <wps:cNvSpPr txBox="1"/>
                      <wps:spPr>
                        <a:xfrm>
                          <a:off x="0" y="0"/>
                          <a:ext cx="2838202" cy="72439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FD6F57A" w14:textId="54F338C1" w:rsidR="00DB64A8" w:rsidRDefault="00DB64A8" w:rsidP="00DB64A8">
                            <w:pPr>
                              <w:spacing w:line="240" w:lineRule="auto"/>
                              <w:rPr>
                                <w:color w:val="0070C0"/>
                                <w:sz w:val="18"/>
                                <w:szCs w:val="18"/>
                              </w:rPr>
                            </w:pPr>
                            <w:r w:rsidRPr="00DB64A8">
                              <w:rPr>
                                <w:color w:val="0070C0"/>
                                <w:sz w:val="18"/>
                                <w:szCs w:val="18"/>
                              </w:rPr>
                              <w:t>References:</w:t>
                            </w:r>
                          </w:p>
                          <w:p w14:paraId="11D53230" w14:textId="29539C00" w:rsidR="00DB64A8" w:rsidRDefault="00DB64A8" w:rsidP="00DB64A8">
                            <w:pPr>
                              <w:spacing w:line="240" w:lineRule="auto"/>
                              <w:rPr>
                                <w:color w:val="0070C0"/>
                                <w:sz w:val="18"/>
                                <w:szCs w:val="18"/>
                              </w:rPr>
                            </w:pPr>
                            <w:r>
                              <w:rPr>
                                <w:color w:val="0070C0"/>
                                <w:sz w:val="18"/>
                                <w:szCs w:val="18"/>
                              </w:rPr>
                              <w:t>CIW.gov.uk, (2018)</w:t>
                            </w:r>
                          </w:p>
                          <w:p w14:paraId="07946D44" w14:textId="0812BF6D" w:rsidR="00DB64A8" w:rsidRDefault="00DB64A8" w:rsidP="00DB64A8">
                            <w:pPr>
                              <w:spacing w:line="240" w:lineRule="auto"/>
                              <w:rPr>
                                <w:color w:val="0070C0"/>
                                <w:sz w:val="18"/>
                                <w:szCs w:val="18"/>
                              </w:rPr>
                            </w:pPr>
                            <w:r>
                              <w:rPr>
                                <w:color w:val="0070C0"/>
                                <w:sz w:val="18"/>
                                <w:szCs w:val="18"/>
                              </w:rPr>
                              <w:t>Wales.ppa.org, (2018)</w:t>
                            </w:r>
                          </w:p>
                          <w:p w14:paraId="55E6F27A" w14:textId="77777777" w:rsidR="00DB64A8" w:rsidRPr="00DB64A8" w:rsidRDefault="00DB64A8">
                            <w:pPr>
                              <w:rPr>
                                <w:color w:val="0070C0"/>
                                <w:sz w:val="18"/>
                                <w:szCs w:val="18"/>
                              </w:rPr>
                            </w:pPr>
                          </w:p>
                          <w:p w14:paraId="7F0098CF" w14:textId="77777777" w:rsidR="00DB64A8" w:rsidRDefault="00DB64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7CDCAE" id="Text Box 16" o:spid="_x0000_s1036" type="#_x0000_t202" style="position:absolute;left:0;text-align:left;margin-left:288.95pt;margin-top:29pt;width:223.5pt;height:57.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" fillcolor="white [3201]" strokecolor="#5b9bd5 [3204]" strokeweight="1pt">
                <v:textbox>
                  <w:txbxContent>
                    <w:p w14:paraId="0FD6F57A" w14:textId="54F338C1" w:rsidR="00DB64A8" w:rsidRDefault="00DB64A8" w:rsidP="00DB64A8">
                      <w:pPr>
                        <w:spacing w:line="240" w:lineRule="auto"/>
                        <w:rPr>
                          <w:color w:val="0070C0"/>
                          <w:sz w:val="18"/>
                          <w:szCs w:val="18"/>
                        </w:rPr>
                      </w:pPr>
                      <w:r w:rsidRPr="00DB64A8">
                        <w:rPr>
                          <w:color w:val="0070C0"/>
                          <w:sz w:val="18"/>
                          <w:szCs w:val="18"/>
                        </w:rPr>
                        <w:t>References:</w:t>
                      </w:r>
                    </w:p>
                    <w:p w14:paraId="11D53230" w14:textId="29539C00" w:rsidR="00DB64A8" w:rsidRDefault="00DB64A8" w:rsidP="00DB64A8">
                      <w:pPr>
                        <w:spacing w:line="240" w:lineRule="auto"/>
                        <w:rPr>
                          <w:color w:val="0070C0"/>
                          <w:sz w:val="18"/>
                          <w:szCs w:val="18"/>
                        </w:rPr>
                      </w:pPr>
                      <w:r>
                        <w:rPr>
                          <w:color w:val="0070C0"/>
                          <w:sz w:val="18"/>
                          <w:szCs w:val="18"/>
                        </w:rPr>
                        <w:t>CIW.gov.uk, (2018)</w:t>
                      </w:r>
                    </w:p>
                    <w:p w14:paraId="07946D44" w14:textId="0812BF6D" w:rsidR="00DB64A8" w:rsidRDefault="00DB64A8" w:rsidP="00DB64A8">
                      <w:pPr>
                        <w:spacing w:line="240" w:lineRule="auto"/>
                        <w:rPr>
                          <w:color w:val="0070C0"/>
                          <w:sz w:val="18"/>
                          <w:szCs w:val="18"/>
                        </w:rPr>
                      </w:pPr>
                      <w:r>
                        <w:rPr>
                          <w:color w:val="0070C0"/>
                          <w:sz w:val="18"/>
                          <w:szCs w:val="18"/>
                        </w:rPr>
                        <w:t>Wales.ppa.org, (2018)</w:t>
                      </w:r>
                    </w:p>
                    <w:p w14:paraId="55E6F27A" w14:textId="77777777" w:rsidR="00DB64A8" w:rsidRPr="00DB64A8" w:rsidRDefault="00DB64A8">
                      <w:pPr>
                        <w:rPr>
                          <w:color w:val="0070C0"/>
                          <w:sz w:val="18"/>
                          <w:szCs w:val="18"/>
                        </w:rPr>
                      </w:pPr>
                    </w:p>
                    <w:p w14:paraId="7F0098CF" w14:textId="77777777" w:rsidR="00DB64A8" w:rsidRDefault="00DB64A8"/>
                  </w:txbxContent>
                </v:textbox>
              </v:shape>
            </w:pict>
          </mc:Fallback>
        </mc:AlternateContent>
      </w:r>
    </w:p>
    <w:p w14:paraId="73FA534A" w14:textId="732EF0AC" w:rsidR="00DB64A8" w:rsidRPr="00DB64A8" w:rsidRDefault="00DB64A8" w:rsidP="00C3362E">
      <w:pPr>
        <w:spacing w:line="360" w:lineRule="auto"/>
        <w:jc w:val="both"/>
        <w:rPr>
          <w:rFonts w:ascii="Times New Roman" w:hAnsi="Times New Roman" w:cs="Times New Roman"/>
          <w:sz w:val="24"/>
          <w:szCs w:val="24"/>
        </w:rPr>
      </w:pPr>
    </w:p>
    <w:p w14:paraId="334BACFD" w14:textId="76E61681" w:rsidR="00A77122" w:rsidRPr="00A77122" w:rsidRDefault="00A77122" w:rsidP="00C3362E">
      <w:pPr>
        <w:spacing w:line="360" w:lineRule="auto"/>
        <w:jc w:val="both"/>
        <w:rPr>
          <w:rFonts w:ascii="Times New Roman" w:hAnsi="Times New Roman" w:cs="Times New Roman"/>
          <w:b/>
          <w:sz w:val="24"/>
          <w:szCs w:val="24"/>
          <w:u w:val="single"/>
        </w:rPr>
      </w:pPr>
      <w:r w:rsidRPr="00A77122">
        <w:rPr>
          <w:rFonts w:ascii="Times New Roman" w:hAnsi="Times New Roman" w:cs="Times New Roman"/>
          <w:b/>
          <w:sz w:val="24"/>
          <w:szCs w:val="24"/>
          <w:u w:val="single"/>
        </w:rPr>
        <w:t>Reference List</w:t>
      </w:r>
    </w:p>
    <w:p w14:paraId="0ABE87AE" w14:textId="4405D0F6" w:rsidR="008A65D5" w:rsidRDefault="00A77122" w:rsidP="00C3362E">
      <w:pPr>
        <w:spacing w:line="360" w:lineRule="auto"/>
        <w:jc w:val="both"/>
        <w:rPr>
          <w:rStyle w:val="Hyperlink"/>
          <w:rFonts w:ascii="Times New Roman" w:hAnsi="Times New Roman" w:cs="Times New Roman"/>
          <w:color w:val="000000" w:themeColor="text1"/>
          <w:sz w:val="24"/>
          <w:szCs w:val="24"/>
        </w:rPr>
      </w:pPr>
      <w:proofErr w:type="spellStart"/>
      <w:r w:rsidRPr="00A03882">
        <w:rPr>
          <w:rStyle w:val="hlfld-contribauthor"/>
          <w:rFonts w:ascii="Times New Roman" w:hAnsi="Times New Roman" w:cs="Times New Roman"/>
          <w:color w:val="000000" w:themeColor="text1"/>
          <w:sz w:val="24"/>
          <w:szCs w:val="24"/>
        </w:rPr>
        <w:t>Amulya</w:t>
      </w:r>
      <w:proofErr w:type="spellEnd"/>
      <w:r w:rsidRPr="00A03882">
        <w:rPr>
          <w:rStyle w:val="hlfld-contribauthor"/>
          <w:rFonts w:ascii="Times New Roman" w:hAnsi="Times New Roman" w:cs="Times New Roman"/>
          <w:color w:val="000000" w:themeColor="text1"/>
          <w:sz w:val="24"/>
          <w:szCs w:val="24"/>
        </w:rPr>
        <w:t>,</w:t>
      </w:r>
      <w:r w:rsidRPr="00A03882">
        <w:rPr>
          <w:rStyle w:val="apple-converted-space"/>
          <w:rFonts w:ascii="Times New Roman" w:hAnsi="Times New Roman" w:cs="Times New Roman"/>
          <w:color w:val="000000" w:themeColor="text1"/>
          <w:sz w:val="24"/>
          <w:szCs w:val="24"/>
        </w:rPr>
        <w:t> </w:t>
      </w:r>
      <w:r w:rsidRPr="00A03882">
        <w:rPr>
          <w:rStyle w:val="nlmgiven-names"/>
          <w:rFonts w:ascii="Times New Roman" w:hAnsi="Times New Roman" w:cs="Times New Roman"/>
          <w:color w:val="000000" w:themeColor="text1"/>
          <w:sz w:val="24"/>
          <w:szCs w:val="24"/>
        </w:rPr>
        <w:t>J.</w:t>
      </w:r>
      <w:r w:rsidRPr="00A03882">
        <w:rPr>
          <w:rStyle w:val="apple-converted-space"/>
          <w:rFonts w:ascii="Times New Roman" w:hAnsi="Times New Roman" w:cs="Times New Roman"/>
          <w:color w:val="000000" w:themeColor="text1"/>
          <w:sz w:val="24"/>
          <w:szCs w:val="24"/>
        </w:rPr>
        <w:t> </w:t>
      </w:r>
      <w:r w:rsidRPr="00A03882">
        <w:rPr>
          <w:rStyle w:val="nlmarticle-title"/>
          <w:rFonts w:ascii="Times New Roman" w:hAnsi="Times New Roman" w:cs="Times New Roman"/>
          <w:color w:val="000000" w:themeColor="text1"/>
          <w:sz w:val="24"/>
          <w:szCs w:val="24"/>
        </w:rPr>
        <w:t>What is reflective practice?</w:t>
      </w:r>
      <w:r w:rsidRPr="00A03882">
        <w:rPr>
          <w:rFonts w:ascii="Times New Roman" w:hAnsi="Times New Roman" w:cs="Times New Roman"/>
          <w:color w:val="000000" w:themeColor="text1"/>
          <w:sz w:val="24"/>
          <w:szCs w:val="24"/>
        </w:rPr>
        <w:t xml:space="preserve"> MIT paper, available from</w:t>
      </w:r>
      <w:r w:rsidRPr="00A03882">
        <w:rPr>
          <w:rStyle w:val="apple-converted-space"/>
          <w:rFonts w:ascii="Times New Roman" w:hAnsi="Times New Roman" w:cs="Times New Roman"/>
          <w:color w:val="000000" w:themeColor="text1"/>
          <w:sz w:val="24"/>
          <w:szCs w:val="24"/>
        </w:rPr>
        <w:t> </w:t>
      </w:r>
      <w:hyperlink r:id="rId10" w:tgtFrame="_blank" w:history="1">
        <w:r w:rsidRPr="00A03882">
          <w:rPr>
            <w:rStyle w:val="Hyperlink"/>
            <w:rFonts w:ascii="Times New Roman" w:hAnsi="Times New Roman" w:cs="Times New Roman"/>
            <w:color w:val="000000" w:themeColor="text1"/>
            <w:sz w:val="24"/>
            <w:szCs w:val="24"/>
          </w:rPr>
          <w:t>http://learningforinnovation.com/what%20is%20reflective%20practice.pdf</w:t>
        </w:r>
      </w:hyperlink>
    </w:p>
    <w:p w14:paraId="5E02290E" w14:textId="77777777" w:rsidR="00CA3DF6" w:rsidRPr="00A03882" w:rsidRDefault="00CA3DF6" w:rsidP="00C3362E">
      <w:pPr>
        <w:pStyle w:val="NormalWeb"/>
        <w:spacing w:line="360" w:lineRule="auto"/>
        <w:jc w:val="both"/>
        <w:rPr>
          <w:color w:val="000000" w:themeColor="text1"/>
        </w:rPr>
      </w:pPr>
      <w:proofErr w:type="spellStart"/>
      <w:r w:rsidRPr="00A03882">
        <w:rPr>
          <w:color w:val="000000" w:themeColor="text1"/>
        </w:rPr>
        <w:t>Boud</w:t>
      </w:r>
      <w:proofErr w:type="spellEnd"/>
      <w:r w:rsidRPr="00A03882">
        <w:rPr>
          <w:color w:val="000000" w:themeColor="text1"/>
        </w:rPr>
        <w:t xml:space="preserve">, D., Keogh, R. and Walker, D. (1985) Promoting reflection in learning: a model. In D. </w:t>
      </w:r>
      <w:proofErr w:type="spellStart"/>
      <w:r w:rsidRPr="00A03882">
        <w:rPr>
          <w:color w:val="000000" w:themeColor="text1"/>
        </w:rPr>
        <w:t>Boud</w:t>
      </w:r>
      <w:proofErr w:type="spellEnd"/>
      <w:r w:rsidRPr="00A03882">
        <w:rPr>
          <w:color w:val="000000" w:themeColor="text1"/>
        </w:rPr>
        <w:t xml:space="preserve">, R. Keogh and D. Walker (eds.) </w:t>
      </w:r>
      <w:r w:rsidRPr="00A03882">
        <w:rPr>
          <w:i/>
          <w:iCs/>
          <w:color w:val="000000" w:themeColor="text1"/>
        </w:rPr>
        <w:t>Reflection: turning experience into learning</w:t>
      </w:r>
      <w:r w:rsidRPr="00A03882">
        <w:rPr>
          <w:color w:val="000000" w:themeColor="text1"/>
        </w:rPr>
        <w:t xml:space="preserve">. London: Kogan Page. </w:t>
      </w:r>
    </w:p>
    <w:p w14:paraId="5573FEC8" w14:textId="2619F56D" w:rsidR="00CA3DF6" w:rsidRPr="00CA3DF6" w:rsidRDefault="00CA3DF6" w:rsidP="00C3362E">
      <w:pPr>
        <w:pStyle w:val="NormalWeb"/>
        <w:spacing w:line="360" w:lineRule="auto"/>
        <w:jc w:val="both"/>
        <w:rPr>
          <w:rStyle w:val="Hyperlink"/>
          <w:color w:val="000000" w:themeColor="text1"/>
          <w:u w:val="none"/>
        </w:rPr>
      </w:pPr>
      <w:proofErr w:type="spellStart"/>
      <w:r w:rsidRPr="00A03882">
        <w:rPr>
          <w:color w:val="000000" w:themeColor="text1"/>
        </w:rPr>
        <w:t>Boud</w:t>
      </w:r>
      <w:proofErr w:type="spellEnd"/>
      <w:r w:rsidRPr="00A03882">
        <w:rPr>
          <w:color w:val="000000" w:themeColor="text1"/>
        </w:rPr>
        <w:t xml:space="preserve">, D. and Walker, D. (1998) Promoting reflection in professional courses: the challenge of context. </w:t>
      </w:r>
      <w:r w:rsidRPr="00A03882">
        <w:rPr>
          <w:i/>
          <w:iCs/>
          <w:color w:val="000000" w:themeColor="text1"/>
        </w:rPr>
        <w:t>Studies in Higher Education</w:t>
      </w:r>
      <w:r w:rsidRPr="00A03882">
        <w:rPr>
          <w:color w:val="000000" w:themeColor="text1"/>
        </w:rPr>
        <w:t xml:space="preserve">, 23(2), 191-206. </w:t>
      </w:r>
    </w:p>
    <w:p w14:paraId="718CF2E6" w14:textId="501E7674" w:rsidR="00CA3DF6" w:rsidRDefault="00CA3DF6" w:rsidP="00C3362E">
      <w:pPr>
        <w:pStyle w:val="NormalWeb"/>
        <w:spacing w:line="360" w:lineRule="auto"/>
        <w:jc w:val="both"/>
        <w:rPr>
          <w:color w:val="000000" w:themeColor="text1"/>
        </w:rPr>
      </w:pPr>
      <w:proofErr w:type="spellStart"/>
      <w:r w:rsidRPr="00A03882">
        <w:rPr>
          <w:color w:val="000000" w:themeColor="text1"/>
        </w:rPr>
        <w:t>Boud</w:t>
      </w:r>
      <w:proofErr w:type="spellEnd"/>
      <w:r w:rsidRPr="00A03882">
        <w:rPr>
          <w:color w:val="000000" w:themeColor="text1"/>
        </w:rPr>
        <w:t xml:space="preserve">, D. and Fales, A. (1983) Reflective learning: key to learning from experience. </w:t>
      </w:r>
      <w:r w:rsidRPr="00A03882">
        <w:rPr>
          <w:i/>
          <w:iCs/>
          <w:color w:val="000000" w:themeColor="text1"/>
        </w:rPr>
        <w:t>Journal of Humanistic Psychology</w:t>
      </w:r>
      <w:r w:rsidRPr="00A03882">
        <w:rPr>
          <w:color w:val="000000" w:themeColor="text1"/>
        </w:rPr>
        <w:t xml:space="preserve">, 23(2), 99-117. </w:t>
      </w:r>
    </w:p>
    <w:p w14:paraId="3BB30F1E" w14:textId="430547CD" w:rsidR="00C3362E" w:rsidRPr="00C3362E" w:rsidRDefault="00C3362E" w:rsidP="00C3362E">
      <w:pPr>
        <w:pStyle w:val="NormalWeb"/>
        <w:spacing w:line="360" w:lineRule="auto"/>
        <w:jc w:val="both"/>
      </w:pPr>
      <w:r>
        <w:t xml:space="preserve">CIW (2018). </w:t>
      </w:r>
      <w:r w:rsidRPr="00CA3DF6">
        <w:rPr>
          <w:color w:val="000000" w:themeColor="text1"/>
        </w:rPr>
        <w:t>National Minimum Standards for Regulated Childcare for children up to the age of 12 years</w:t>
      </w:r>
      <w:r>
        <w:rPr>
          <w:color w:val="000000" w:themeColor="text1"/>
        </w:rPr>
        <w:t xml:space="preserve">. </w:t>
      </w:r>
      <w:hyperlink r:id="rId11" w:history="1">
        <w:r w:rsidRPr="00AF0A45">
          <w:rPr>
            <w:rStyle w:val="Hyperlink"/>
          </w:rPr>
          <w:t>https://careinspectorate.wales/sites/default/files/2018-01/160411regchildcar</w:t>
        </w:r>
        <w:r w:rsidRPr="00AF0A45">
          <w:rPr>
            <w:rStyle w:val="Hyperlink"/>
          </w:rPr>
          <w:t>e</w:t>
        </w:r>
        <w:r w:rsidRPr="00AF0A45">
          <w:rPr>
            <w:rStyle w:val="Hyperlink"/>
          </w:rPr>
          <w:t>en.pdf</w:t>
        </w:r>
      </w:hyperlink>
      <w:r>
        <w:t xml:space="preserve"> [Accessed: 25</w:t>
      </w:r>
      <w:r w:rsidRPr="003F19F8">
        <w:rPr>
          <w:vertAlign w:val="superscript"/>
        </w:rPr>
        <w:t>th</w:t>
      </w:r>
      <w:r>
        <w:t xml:space="preserve"> January 2019]</w:t>
      </w:r>
    </w:p>
    <w:p w14:paraId="54E3A8E7" w14:textId="147BBA49" w:rsidR="00CA3DF6" w:rsidRDefault="00CA3DF6" w:rsidP="00C3362E">
      <w:pPr>
        <w:pStyle w:val="NormalWeb"/>
        <w:spacing w:line="360" w:lineRule="auto"/>
        <w:jc w:val="both"/>
        <w:rPr>
          <w:color w:val="000000" w:themeColor="text1"/>
        </w:rPr>
      </w:pPr>
      <w:proofErr w:type="spellStart"/>
      <w:r w:rsidRPr="00A03882">
        <w:rPr>
          <w:color w:val="000000" w:themeColor="text1"/>
        </w:rPr>
        <w:t>Clarà</w:t>
      </w:r>
      <w:proofErr w:type="spellEnd"/>
      <w:r w:rsidRPr="00A03882">
        <w:rPr>
          <w:color w:val="000000" w:themeColor="text1"/>
        </w:rPr>
        <w:t xml:space="preserve">, M. (2015). </w:t>
      </w:r>
      <w:r w:rsidRPr="00A03882">
        <w:rPr>
          <w:bCs/>
          <w:color w:val="000000" w:themeColor="text1"/>
        </w:rPr>
        <w:t>What Is Reflection? Looking for Clarity in an Ambiguous Notion</w:t>
      </w:r>
      <w:r w:rsidRPr="00A03882">
        <w:rPr>
          <w:bCs/>
          <w:i/>
          <w:color w:val="000000" w:themeColor="text1"/>
        </w:rPr>
        <w:t xml:space="preserve">. </w:t>
      </w:r>
      <w:r w:rsidRPr="00A03882">
        <w:rPr>
          <w:i/>
          <w:color w:val="000000" w:themeColor="text1"/>
        </w:rPr>
        <w:t xml:space="preserve">Journal of Teacher Education, </w:t>
      </w:r>
      <w:r w:rsidRPr="00A03882">
        <w:rPr>
          <w:color w:val="000000" w:themeColor="text1"/>
        </w:rPr>
        <w:t>66(3), 261-271.</w:t>
      </w:r>
    </w:p>
    <w:p w14:paraId="1B77921A" w14:textId="489CEF49" w:rsidR="00CA3DF6" w:rsidRDefault="00CA3DF6" w:rsidP="00C3362E">
      <w:pPr>
        <w:spacing w:line="360" w:lineRule="auto"/>
        <w:jc w:val="both"/>
        <w:rPr>
          <w:rFonts w:ascii="Times New Roman" w:hAnsi="Times New Roman" w:cs="Times New Roman"/>
          <w:color w:val="000000" w:themeColor="text1"/>
          <w:sz w:val="24"/>
          <w:szCs w:val="24"/>
        </w:rPr>
      </w:pPr>
      <w:r w:rsidRPr="00A03882">
        <w:rPr>
          <w:rFonts w:ascii="Times New Roman" w:hAnsi="Times New Roman" w:cs="Times New Roman"/>
          <w:color w:val="000000" w:themeColor="text1"/>
          <w:sz w:val="24"/>
          <w:szCs w:val="24"/>
        </w:rPr>
        <w:t xml:space="preserve">Dewey, J. (1993) </w:t>
      </w:r>
      <w:r w:rsidRPr="00A03882">
        <w:rPr>
          <w:rStyle w:val="Strong"/>
          <w:rFonts w:ascii="Times New Roman" w:hAnsi="Times New Roman" w:cs="Times New Roman"/>
          <w:b w:val="0"/>
          <w:i/>
          <w:color w:val="000000" w:themeColor="text1"/>
          <w:sz w:val="24"/>
          <w:szCs w:val="24"/>
        </w:rPr>
        <w:t>How we think: A restatement of the relation of reflective thinking to the educative process.</w:t>
      </w:r>
      <w:r w:rsidRPr="00A03882">
        <w:rPr>
          <w:rFonts w:ascii="Times New Roman" w:hAnsi="Times New Roman" w:cs="Times New Roman"/>
          <w:i/>
          <w:color w:val="000000" w:themeColor="text1"/>
          <w:sz w:val="24"/>
          <w:szCs w:val="24"/>
        </w:rPr>
        <w:t xml:space="preserve"> </w:t>
      </w:r>
      <w:r w:rsidRPr="00A03882">
        <w:rPr>
          <w:rFonts w:ascii="Times New Roman" w:hAnsi="Times New Roman" w:cs="Times New Roman"/>
          <w:color w:val="000000" w:themeColor="text1"/>
          <w:sz w:val="24"/>
          <w:szCs w:val="24"/>
        </w:rPr>
        <w:t>Heath: Boston.</w:t>
      </w:r>
    </w:p>
    <w:p w14:paraId="292F5D93" w14:textId="3147B205" w:rsidR="00C3362E" w:rsidRDefault="00C3362E" w:rsidP="00C3362E">
      <w:pPr>
        <w:spacing w:after="0" w:line="360" w:lineRule="auto"/>
        <w:jc w:val="both"/>
        <w:rPr>
          <w:rFonts w:ascii="Times New Roman" w:eastAsia="Times New Roman" w:hAnsi="Times New Roman" w:cs="Times New Roman"/>
          <w:color w:val="000000" w:themeColor="text1"/>
          <w:sz w:val="24"/>
          <w:szCs w:val="24"/>
          <w:shd w:val="clear" w:color="auto" w:fill="FFFFFF"/>
        </w:rPr>
      </w:pPr>
      <w:proofErr w:type="spellStart"/>
      <w:r w:rsidRPr="005666ED">
        <w:rPr>
          <w:rFonts w:ascii="Times New Roman" w:eastAsia="Times New Roman" w:hAnsi="Times New Roman" w:cs="Times New Roman"/>
          <w:bCs/>
          <w:color w:val="000000" w:themeColor="text1"/>
          <w:sz w:val="24"/>
          <w:szCs w:val="24"/>
        </w:rPr>
        <w:t>Duley</w:t>
      </w:r>
      <w:proofErr w:type="spellEnd"/>
      <w:r w:rsidRPr="005666ED">
        <w:rPr>
          <w:rFonts w:ascii="Times New Roman" w:eastAsia="Times New Roman" w:hAnsi="Times New Roman" w:cs="Times New Roman"/>
          <w:color w:val="000000" w:themeColor="text1"/>
          <w:sz w:val="24"/>
          <w:szCs w:val="24"/>
          <w:shd w:val="clear" w:color="auto" w:fill="FFFFFF"/>
        </w:rPr>
        <w:t>, J</w:t>
      </w:r>
      <w:r w:rsidRPr="00A03882">
        <w:rPr>
          <w:rFonts w:ascii="Times New Roman" w:eastAsia="Times New Roman" w:hAnsi="Times New Roman" w:cs="Times New Roman"/>
          <w:color w:val="000000" w:themeColor="text1"/>
          <w:sz w:val="24"/>
          <w:szCs w:val="24"/>
          <w:shd w:val="clear" w:color="auto" w:fill="FFFFFF"/>
        </w:rPr>
        <w:t>.</w:t>
      </w:r>
      <w:r w:rsidRPr="005666ED">
        <w:rPr>
          <w:rFonts w:ascii="Times New Roman" w:eastAsia="Times New Roman" w:hAnsi="Times New Roman" w:cs="Times New Roman"/>
          <w:color w:val="000000" w:themeColor="text1"/>
          <w:sz w:val="24"/>
          <w:szCs w:val="24"/>
          <w:shd w:val="clear" w:color="auto" w:fill="FFFFFF"/>
        </w:rPr>
        <w:t>S</w:t>
      </w:r>
      <w:r w:rsidRPr="00A03882">
        <w:rPr>
          <w:rFonts w:ascii="Times New Roman" w:eastAsia="Times New Roman" w:hAnsi="Times New Roman" w:cs="Times New Roman"/>
          <w:color w:val="000000" w:themeColor="text1"/>
          <w:sz w:val="24"/>
          <w:szCs w:val="24"/>
          <w:shd w:val="clear" w:color="auto" w:fill="FFFFFF"/>
        </w:rPr>
        <w:t>.</w:t>
      </w:r>
      <w:r w:rsidRPr="005666ED">
        <w:rPr>
          <w:rFonts w:ascii="Times New Roman" w:eastAsia="Times New Roman" w:hAnsi="Times New Roman" w:cs="Times New Roman"/>
          <w:color w:val="000000" w:themeColor="text1"/>
          <w:sz w:val="24"/>
          <w:szCs w:val="24"/>
          <w:shd w:val="clear" w:color="auto" w:fill="FFFFFF"/>
        </w:rPr>
        <w:t xml:space="preserve"> (</w:t>
      </w:r>
      <w:r w:rsidRPr="005666ED">
        <w:rPr>
          <w:rFonts w:ascii="Times New Roman" w:eastAsia="Times New Roman" w:hAnsi="Times New Roman" w:cs="Times New Roman"/>
          <w:bCs/>
          <w:color w:val="000000" w:themeColor="text1"/>
          <w:sz w:val="24"/>
          <w:szCs w:val="24"/>
        </w:rPr>
        <w:t>1981</w:t>
      </w:r>
      <w:r w:rsidRPr="005666ED">
        <w:rPr>
          <w:rFonts w:ascii="Times New Roman" w:eastAsia="Times New Roman" w:hAnsi="Times New Roman" w:cs="Times New Roman"/>
          <w:color w:val="000000" w:themeColor="text1"/>
          <w:sz w:val="24"/>
          <w:szCs w:val="24"/>
          <w:shd w:val="clear" w:color="auto" w:fill="FFFFFF"/>
        </w:rPr>
        <w:t xml:space="preserve">) </w:t>
      </w:r>
      <w:r w:rsidRPr="005666ED">
        <w:rPr>
          <w:rFonts w:ascii="Times New Roman" w:eastAsia="Times New Roman" w:hAnsi="Times New Roman" w:cs="Times New Roman"/>
          <w:i/>
          <w:color w:val="000000" w:themeColor="text1"/>
          <w:sz w:val="24"/>
          <w:szCs w:val="24"/>
          <w:shd w:val="clear" w:color="auto" w:fill="FFFFFF"/>
        </w:rPr>
        <w:t>Field experience education</w:t>
      </w:r>
      <w:r w:rsidRPr="005666ED">
        <w:rPr>
          <w:rFonts w:ascii="Times New Roman" w:eastAsia="Times New Roman" w:hAnsi="Times New Roman" w:cs="Times New Roman"/>
          <w:color w:val="000000" w:themeColor="text1"/>
          <w:sz w:val="24"/>
          <w:szCs w:val="24"/>
          <w:shd w:val="clear" w:color="auto" w:fill="FFFFFF"/>
        </w:rPr>
        <w:t>, The Modern American College, San Francisco</w:t>
      </w:r>
      <w:r w:rsidRPr="00A03882">
        <w:rPr>
          <w:rFonts w:ascii="Times New Roman" w:eastAsia="Times New Roman" w:hAnsi="Times New Roman" w:cs="Times New Roman"/>
          <w:color w:val="000000" w:themeColor="text1"/>
          <w:sz w:val="24"/>
          <w:szCs w:val="24"/>
          <w:shd w:val="clear" w:color="auto" w:fill="FFFFFF"/>
        </w:rPr>
        <w:t>.</w:t>
      </w:r>
    </w:p>
    <w:p w14:paraId="2685247D" w14:textId="77777777" w:rsidR="00C3362E" w:rsidRDefault="00C3362E" w:rsidP="00C3362E">
      <w:pPr>
        <w:spacing w:after="0" w:line="360" w:lineRule="auto"/>
        <w:jc w:val="both"/>
        <w:rPr>
          <w:rFonts w:ascii="Times New Roman" w:eastAsia="Times New Roman" w:hAnsi="Times New Roman" w:cs="Times New Roman"/>
          <w:color w:val="000000" w:themeColor="text1"/>
          <w:sz w:val="24"/>
          <w:szCs w:val="24"/>
          <w:shd w:val="clear" w:color="auto" w:fill="FFFFFF"/>
        </w:rPr>
      </w:pPr>
    </w:p>
    <w:p w14:paraId="5212AB6F" w14:textId="7B187987" w:rsidR="00C3362E" w:rsidRDefault="00C3362E" w:rsidP="00C3362E">
      <w:pPr>
        <w:pStyle w:val="Heading1"/>
        <w:spacing w:before="0" w:beforeAutospacing="0" w:after="75" w:afterAutospacing="0" w:line="360" w:lineRule="auto"/>
        <w:jc w:val="both"/>
        <w:rPr>
          <w:b w:val="0"/>
          <w:bCs w:val="0"/>
          <w:color w:val="000000" w:themeColor="text1"/>
          <w:sz w:val="24"/>
          <w:szCs w:val="24"/>
        </w:rPr>
      </w:pPr>
      <w:r w:rsidRPr="00A03882">
        <w:rPr>
          <w:b w:val="0"/>
          <w:color w:val="000000" w:themeColor="text1"/>
          <w:sz w:val="24"/>
          <w:szCs w:val="24"/>
        </w:rPr>
        <w:t xml:space="preserve">Ennis, R. (2011). </w:t>
      </w:r>
      <w:hyperlink r:id="rId12" w:history="1">
        <w:r w:rsidRPr="00A03882">
          <w:rPr>
            <w:rStyle w:val="Hyperlink"/>
            <w:b w:val="0"/>
            <w:bCs w:val="0"/>
            <w:color w:val="000000" w:themeColor="text1"/>
            <w:sz w:val="24"/>
            <w:szCs w:val="24"/>
            <w:u w:val="none"/>
          </w:rPr>
          <w:t>Critical Thinking Across the Disciplines</w:t>
        </w:r>
      </w:hyperlink>
      <w:r w:rsidRPr="00A03882">
        <w:rPr>
          <w:b w:val="0"/>
          <w:bCs w:val="0"/>
          <w:i/>
          <w:color w:val="000000" w:themeColor="text1"/>
          <w:sz w:val="24"/>
          <w:szCs w:val="24"/>
        </w:rPr>
        <w:t xml:space="preserve">, Inquiry, </w:t>
      </w:r>
      <w:r w:rsidRPr="00A03882">
        <w:rPr>
          <w:b w:val="0"/>
          <w:bCs w:val="0"/>
          <w:color w:val="000000" w:themeColor="text1"/>
          <w:sz w:val="24"/>
          <w:szCs w:val="24"/>
        </w:rPr>
        <w:t>26(2), 5-19.</w:t>
      </w:r>
    </w:p>
    <w:p w14:paraId="626E3E88" w14:textId="50F55F47" w:rsidR="00C3362E" w:rsidRPr="00A03882" w:rsidRDefault="00C3362E" w:rsidP="00C3362E">
      <w:pPr>
        <w:pStyle w:val="NormalWeb"/>
        <w:spacing w:line="360" w:lineRule="auto"/>
        <w:jc w:val="both"/>
        <w:rPr>
          <w:color w:val="000000" w:themeColor="text1"/>
        </w:rPr>
      </w:pPr>
      <w:r w:rsidRPr="00A03882">
        <w:rPr>
          <w:color w:val="000000" w:themeColor="text1"/>
        </w:rPr>
        <w:t xml:space="preserve">Finlay, L. and Gough, B. (2003) </w:t>
      </w:r>
      <w:r w:rsidRPr="00A03882">
        <w:rPr>
          <w:i/>
          <w:iCs/>
          <w:color w:val="000000" w:themeColor="text1"/>
        </w:rPr>
        <w:t xml:space="preserve">Reflexivity: a practical guide for researchers in health and social sciences. </w:t>
      </w:r>
      <w:r w:rsidRPr="00A03882">
        <w:rPr>
          <w:color w:val="000000" w:themeColor="text1"/>
        </w:rPr>
        <w:t>Oxford: Blackwell Publishing</w:t>
      </w:r>
      <w:r>
        <w:rPr>
          <w:color w:val="000000" w:themeColor="text1"/>
        </w:rPr>
        <w:t>.</w:t>
      </w:r>
    </w:p>
    <w:p w14:paraId="0AED70F2" w14:textId="7054FF81" w:rsidR="00C3362E" w:rsidRPr="00C3362E" w:rsidRDefault="00C3362E" w:rsidP="00C3362E">
      <w:pPr>
        <w:pStyle w:val="NormalWeb"/>
        <w:spacing w:line="360" w:lineRule="auto"/>
        <w:jc w:val="both"/>
        <w:rPr>
          <w:color w:val="000000" w:themeColor="text1"/>
        </w:rPr>
      </w:pPr>
      <w:r w:rsidRPr="00A03882">
        <w:rPr>
          <w:color w:val="000000" w:themeColor="text1"/>
        </w:rPr>
        <w:t xml:space="preserve">Finlay, L. (2002) Negotiating the swamp: the opportunity and challenge of reflexivity in research practice. </w:t>
      </w:r>
      <w:r w:rsidRPr="00A03882">
        <w:rPr>
          <w:i/>
          <w:iCs/>
          <w:color w:val="000000" w:themeColor="text1"/>
        </w:rPr>
        <w:t>Qualitative Research</w:t>
      </w:r>
      <w:r w:rsidRPr="00A03882">
        <w:rPr>
          <w:color w:val="000000" w:themeColor="text1"/>
        </w:rPr>
        <w:t>, 2(2), 209-230.</w:t>
      </w:r>
    </w:p>
    <w:p w14:paraId="69DF4B03" w14:textId="4DC420E6" w:rsidR="00A77122" w:rsidRDefault="00A77122" w:rsidP="00C3362E">
      <w:pPr>
        <w:overflowPunct w:val="0"/>
        <w:autoSpaceDE w:val="0"/>
        <w:autoSpaceDN w:val="0"/>
        <w:adjustRightInd w:val="0"/>
        <w:spacing w:line="360" w:lineRule="auto"/>
        <w:jc w:val="both"/>
        <w:textAlignment w:val="baseline"/>
        <w:rPr>
          <w:rFonts w:ascii="Times New Roman" w:hAnsi="Times New Roman" w:cs="Times New Roman"/>
          <w:color w:val="000000" w:themeColor="text1"/>
          <w:sz w:val="24"/>
          <w:szCs w:val="24"/>
        </w:rPr>
      </w:pPr>
      <w:r w:rsidRPr="00A03882">
        <w:rPr>
          <w:rFonts w:ascii="Times New Roman" w:hAnsi="Times New Roman" w:cs="Times New Roman"/>
          <w:color w:val="000000" w:themeColor="text1"/>
          <w:sz w:val="24"/>
          <w:szCs w:val="24"/>
        </w:rPr>
        <w:t xml:space="preserve">Forrest, M. (2008) On becoming a critically reflective practitioner. </w:t>
      </w:r>
      <w:r w:rsidRPr="00A03882">
        <w:rPr>
          <w:rFonts w:ascii="Times New Roman" w:hAnsi="Times New Roman" w:cs="Times New Roman"/>
          <w:i/>
          <w:color w:val="000000" w:themeColor="text1"/>
          <w:sz w:val="24"/>
          <w:szCs w:val="24"/>
        </w:rPr>
        <w:t xml:space="preserve">Health Information and Libraries Journal, </w:t>
      </w:r>
      <w:r w:rsidRPr="00A03882">
        <w:rPr>
          <w:rFonts w:ascii="Times New Roman" w:hAnsi="Times New Roman" w:cs="Times New Roman"/>
          <w:color w:val="000000" w:themeColor="text1"/>
          <w:sz w:val="24"/>
          <w:szCs w:val="24"/>
        </w:rPr>
        <w:t>25(3), 229-232.</w:t>
      </w:r>
    </w:p>
    <w:p w14:paraId="3920548D" w14:textId="413FB56E" w:rsidR="00C3362E" w:rsidRDefault="00C3362E" w:rsidP="00C3362E">
      <w:pPr>
        <w:spacing w:after="0" w:line="360" w:lineRule="auto"/>
        <w:jc w:val="both"/>
        <w:rPr>
          <w:rFonts w:ascii="Times New Roman" w:eastAsia="Times New Roman" w:hAnsi="Times New Roman" w:cs="Times New Roman"/>
          <w:sz w:val="24"/>
          <w:szCs w:val="24"/>
        </w:rPr>
      </w:pPr>
      <w:proofErr w:type="spellStart"/>
      <w:r w:rsidRPr="000D43DF">
        <w:rPr>
          <w:rFonts w:ascii="Times New Roman" w:eastAsia="Times New Roman" w:hAnsi="Times New Roman" w:cs="Times New Roman"/>
          <w:color w:val="000000"/>
          <w:sz w:val="24"/>
          <w:szCs w:val="24"/>
          <w:shd w:val="clear" w:color="auto" w:fill="FFFFFF"/>
        </w:rPr>
        <w:lastRenderedPageBreak/>
        <w:t>Ghaye</w:t>
      </w:r>
      <w:proofErr w:type="spellEnd"/>
      <w:r w:rsidRPr="000D43DF">
        <w:rPr>
          <w:rFonts w:ascii="Times New Roman" w:eastAsia="Times New Roman" w:hAnsi="Times New Roman" w:cs="Times New Roman"/>
          <w:color w:val="000000"/>
          <w:sz w:val="24"/>
          <w:szCs w:val="24"/>
          <w:shd w:val="clear" w:color="auto" w:fill="FFFFFF"/>
        </w:rPr>
        <w:t>, T. (2011). Teaching and Learning through Reflective Practice. London: Routledge</w:t>
      </w:r>
      <w:r>
        <w:rPr>
          <w:rFonts w:ascii="Times New Roman" w:eastAsia="Times New Roman" w:hAnsi="Times New Roman" w:cs="Times New Roman"/>
          <w:sz w:val="24"/>
          <w:szCs w:val="24"/>
        </w:rPr>
        <w:t>.</w:t>
      </w:r>
    </w:p>
    <w:p w14:paraId="44200FFB" w14:textId="77777777" w:rsidR="00C3362E" w:rsidRPr="00C3362E" w:rsidRDefault="00C3362E" w:rsidP="00C3362E">
      <w:pPr>
        <w:spacing w:after="0" w:line="360" w:lineRule="auto"/>
        <w:jc w:val="both"/>
        <w:rPr>
          <w:rFonts w:ascii="Times New Roman" w:eastAsia="Times New Roman" w:hAnsi="Times New Roman" w:cs="Times New Roman"/>
          <w:sz w:val="24"/>
          <w:szCs w:val="24"/>
        </w:rPr>
      </w:pPr>
    </w:p>
    <w:p w14:paraId="4DAB7F5A" w14:textId="3B8459D0" w:rsidR="00C55D7B" w:rsidRDefault="00C3362E" w:rsidP="00C3362E">
      <w:pPr>
        <w:spacing w:line="360" w:lineRule="auto"/>
        <w:jc w:val="both"/>
        <w:rPr>
          <w:rFonts w:ascii="Times New Roman" w:hAnsi="Times New Roman" w:cs="Times New Roman"/>
          <w:color w:val="000000" w:themeColor="text1"/>
          <w:sz w:val="24"/>
          <w:szCs w:val="24"/>
        </w:rPr>
      </w:pPr>
      <w:proofErr w:type="spellStart"/>
      <w:r>
        <w:rPr>
          <w:rStyle w:val="Hyperlink"/>
          <w:rFonts w:ascii="Times New Roman" w:hAnsi="Times New Roman" w:cs="Times New Roman"/>
          <w:color w:val="000000" w:themeColor="text1"/>
          <w:sz w:val="24"/>
          <w:szCs w:val="24"/>
          <w:u w:val="none"/>
        </w:rPr>
        <w:t>GOV.Wales</w:t>
      </w:r>
      <w:proofErr w:type="spellEnd"/>
      <w:r>
        <w:rPr>
          <w:rStyle w:val="Hyperlink"/>
          <w:rFonts w:ascii="Times New Roman" w:hAnsi="Times New Roman" w:cs="Times New Roman"/>
          <w:color w:val="000000" w:themeColor="text1"/>
          <w:sz w:val="24"/>
          <w:szCs w:val="24"/>
          <w:u w:val="none"/>
        </w:rPr>
        <w:t xml:space="preserve"> (2017). Foundation Phase Profile. </w:t>
      </w:r>
      <w:hyperlink r:id="rId13" w:history="1">
        <w:r w:rsidRPr="00AF0A45">
          <w:rPr>
            <w:rStyle w:val="Hyperlink"/>
            <w:rFonts w:ascii="Times New Roman" w:hAnsi="Times New Roman" w:cs="Times New Roman"/>
            <w:sz w:val="24"/>
            <w:szCs w:val="24"/>
          </w:rPr>
          <w:t>https://beta.gov.wales/sites/default/files/publications/2018-03/foundation-phase-profile-handbook-revised-september-2017.pdf</w:t>
        </w:r>
      </w:hyperlink>
      <w:r w:rsidRPr="00A03882">
        <w:rPr>
          <w:rFonts w:ascii="Times New Roman" w:hAnsi="Times New Roman" w:cs="Times New Roman"/>
          <w:color w:val="000000" w:themeColor="text1"/>
          <w:sz w:val="24"/>
          <w:szCs w:val="24"/>
        </w:rPr>
        <w:t xml:space="preserve"> [Accessed: 24</w:t>
      </w:r>
      <w:r w:rsidRPr="00A03882">
        <w:rPr>
          <w:rFonts w:ascii="Times New Roman" w:hAnsi="Times New Roman" w:cs="Times New Roman"/>
          <w:color w:val="000000" w:themeColor="text1"/>
          <w:sz w:val="24"/>
          <w:szCs w:val="24"/>
          <w:vertAlign w:val="superscript"/>
        </w:rPr>
        <w:t>th</w:t>
      </w:r>
      <w:r w:rsidRPr="00A03882">
        <w:rPr>
          <w:rFonts w:ascii="Times New Roman" w:hAnsi="Times New Roman" w:cs="Times New Roman"/>
          <w:color w:val="000000" w:themeColor="text1"/>
          <w:sz w:val="24"/>
          <w:szCs w:val="24"/>
        </w:rPr>
        <w:t xml:space="preserve"> January 201</w:t>
      </w:r>
      <w:r>
        <w:rPr>
          <w:rFonts w:ascii="Times New Roman" w:hAnsi="Times New Roman" w:cs="Times New Roman"/>
          <w:color w:val="000000" w:themeColor="text1"/>
          <w:sz w:val="24"/>
          <w:szCs w:val="24"/>
        </w:rPr>
        <w:t>9]</w:t>
      </w:r>
    </w:p>
    <w:p w14:paraId="44A6D87C" w14:textId="36140C1D" w:rsidR="00C3362E" w:rsidRDefault="00C3362E" w:rsidP="00C3362E">
      <w:pPr>
        <w:pStyle w:val="Heading1"/>
        <w:spacing w:before="0" w:beforeAutospacing="0" w:after="0" w:afterAutospacing="0" w:line="360" w:lineRule="auto"/>
        <w:jc w:val="both"/>
        <w:rPr>
          <w:rStyle w:val="title-text"/>
          <w:b w:val="0"/>
          <w:color w:val="000000" w:themeColor="text1"/>
          <w:sz w:val="24"/>
          <w:szCs w:val="24"/>
        </w:rPr>
      </w:pPr>
      <w:proofErr w:type="spellStart"/>
      <w:r w:rsidRPr="00A03882">
        <w:rPr>
          <w:b w:val="0"/>
          <w:color w:val="000000" w:themeColor="text1"/>
          <w:sz w:val="24"/>
          <w:szCs w:val="24"/>
        </w:rPr>
        <w:t>Husebo</w:t>
      </w:r>
      <w:proofErr w:type="spellEnd"/>
      <w:r w:rsidRPr="00A03882">
        <w:rPr>
          <w:b w:val="0"/>
          <w:color w:val="000000" w:themeColor="text1"/>
          <w:sz w:val="24"/>
          <w:szCs w:val="24"/>
        </w:rPr>
        <w:t xml:space="preserve">, S. and </w:t>
      </w:r>
      <w:proofErr w:type="spellStart"/>
      <w:r w:rsidRPr="00A03882">
        <w:rPr>
          <w:b w:val="0"/>
          <w:color w:val="000000" w:themeColor="text1"/>
          <w:sz w:val="24"/>
          <w:szCs w:val="24"/>
        </w:rPr>
        <w:t>O’Regan</w:t>
      </w:r>
      <w:proofErr w:type="spellEnd"/>
      <w:r w:rsidRPr="00A03882">
        <w:rPr>
          <w:b w:val="0"/>
          <w:color w:val="000000" w:themeColor="text1"/>
          <w:sz w:val="24"/>
          <w:szCs w:val="24"/>
        </w:rPr>
        <w:t xml:space="preserve">, S. (2015) </w:t>
      </w:r>
      <w:r w:rsidRPr="00A03882">
        <w:rPr>
          <w:rStyle w:val="title-text"/>
          <w:b w:val="0"/>
          <w:color w:val="000000" w:themeColor="text1"/>
          <w:sz w:val="24"/>
          <w:szCs w:val="24"/>
        </w:rPr>
        <w:t xml:space="preserve">Reflective Practice and Its Role in Simulation. </w:t>
      </w:r>
      <w:r w:rsidRPr="00A03882">
        <w:rPr>
          <w:rStyle w:val="title-text"/>
          <w:b w:val="0"/>
          <w:i/>
          <w:color w:val="000000" w:themeColor="text1"/>
          <w:sz w:val="24"/>
          <w:szCs w:val="24"/>
        </w:rPr>
        <w:t xml:space="preserve">Clinical Simulation in Nursing, </w:t>
      </w:r>
      <w:r w:rsidRPr="00A03882">
        <w:rPr>
          <w:rStyle w:val="title-text"/>
          <w:b w:val="0"/>
          <w:color w:val="000000" w:themeColor="text1"/>
          <w:sz w:val="24"/>
          <w:szCs w:val="24"/>
        </w:rPr>
        <w:t>11(8), 368-375.</w:t>
      </w:r>
    </w:p>
    <w:p w14:paraId="77745326" w14:textId="38633750" w:rsidR="00C3362E" w:rsidRPr="00C55D7B" w:rsidRDefault="00C55D7B" w:rsidP="00C55D7B">
      <w:pPr>
        <w:pStyle w:val="NormalWeb"/>
        <w:jc w:val="both"/>
      </w:pPr>
      <w:r w:rsidRPr="00C55D7B">
        <w:t xml:space="preserve">Husserl, E. (1970). </w:t>
      </w:r>
      <w:r w:rsidRPr="00C55D7B">
        <w:rPr>
          <w:i/>
          <w:iCs/>
        </w:rPr>
        <w:t xml:space="preserve">The crisis of European sciences and transcendental phenomenology </w:t>
      </w:r>
      <w:r w:rsidRPr="00C55D7B">
        <w:t xml:space="preserve">(D. </w:t>
      </w:r>
      <w:proofErr w:type="spellStart"/>
      <w:r w:rsidRPr="00C55D7B">
        <w:t>Carr</w:t>
      </w:r>
      <w:proofErr w:type="spellEnd"/>
      <w:r w:rsidRPr="00C55D7B">
        <w:t xml:space="preserve">, Trans). Evanston IL: </w:t>
      </w:r>
      <w:proofErr w:type="spellStart"/>
      <w:r w:rsidRPr="00C55D7B">
        <w:t>Northwestern</w:t>
      </w:r>
      <w:proofErr w:type="spellEnd"/>
      <w:r w:rsidRPr="00C55D7B">
        <w:t xml:space="preserve"> University Press</w:t>
      </w:r>
      <w:r w:rsidRPr="00C55D7B">
        <w:t>.</w:t>
      </w:r>
    </w:p>
    <w:p w14:paraId="4FE3249F" w14:textId="32C4EDB8" w:rsidR="00C55D7B" w:rsidRDefault="00C3362E" w:rsidP="00C3362E">
      <w:pPr>
        <w:spacing w:line="360" w:lineRule="auto"/>
        <w:jc w:val="both"/>
        <w:rPr>
          <w:rStyle w:val="apple-converted-space"/>
          <w:rFonts w:ascii="Times New Roman" w:hAnsi="Times New Roman" w:cs="Times New Roman"/>
          <w:color w:val="000000" w:themeColor="text1"/>
          <w:sz w:val="24"/>
          <w:szCs w:val="24"/>
        </w:rPr>
      </w:pPr>
      <w:proofErr w:type="spellStart"/>
      <w:r w:rsidRPr="00A03882">
        <w:rPr>
          <w:rFonts w:ascii="Times New Roman" w:hAnsi="Times New Roman" w:cs="Times New Roman"/>
          <w:color w:val="000000" w:themeColor="text1"/>
          <w:sz w:val="24"/>
          <w:szCs w:val="24"/>
        </w:rPr>
        <w:t>Illeris</w:t>
      </w:r>
      <w:proofErr w:type="spellEnd"/>
      <w:r w:rsidRPr="00A03882">
        <w:rPr>
          <w:rFonts w:ascii="Times New Roman" w:hAnsi="Times New Roman" w:cs="Times New Roman"/>
          <w:color w:val="000000" w:themeColor="text1"/>
          <w:sz w:val="24"/>
          <w:szCs w:val="24"/>
        </w:rPr>
        <w:t>,</w:t>
      </w:r>
      <w:r w:rsidRPr="00A03882">
        <w:rPr>
          <w:rStyle w:val="apple-converted-space"/>
          <w:rFonts w:ascii="Times New Roman" w:hAnsi="Times New Roman" w:cs="Times New Roman"/>
          <w:color w:val="000000" w:themeColor="text1"/>
          <w:sz w:val="24"/>
          <w:szCs w:val="24"/>
        </w:rPr>
        <w:t xml:space="preserve"> K and </w:t>
      </w:r>
      <w:proofErr w:type="spellStart"/>
      <w:r w:rsidRPr="00A03882">
        <w:rPr>
          <w:rFonts w:ascii="Times New Roman" w:hAnsi="Times New Roman" w:cs="Times New Roman"/>
          <w:color w:val="000000" w:themeColor="text1"/>
          <w:sz w:val="24"/>
          <w:szCs w:val="24"/>
        </w:rPr>
        <w:t>Nordgård</w:t>
      </w:r>
      <w:proofErr w:type="spellEnd"/>
      <w:r w:rsidRPr="00A03882">
        <w:rPr>
          <w:rFonts w:ascii="Times New Roman" w:hAnsi="Times New Roman" w:cs="Times New Roman"/>
          <w:color w:val="000000" w:themeColor="text1"/>
          <w:sz w:val="24"/>
          <w:szCs w:val="24"/>
        </w:rPr>
        <w:t xml:space="preserve">, Y. (2012) </w:t>
      </w:r>
      <w:proofErr w:type="spellStart"/>
      <w:r w:rsidRPr="00A03882">
        <w:rPr>
          <w:rStyle w:val="Strong"/>
          <w:rFonts w:ascii="Times New Roman" w:hAnsi="Times New Roman" w:cs="Times New Roman"/>
          <w:b w:val="0"/>
          <w:i/>
          <w:color w:val="000000" w:themeColor="text1"/>
          <w:sz w:val="24"/>
          <w:szCs w:val="24"/>
        </w:rPr>
        <w:t>Læring</w:t>
      </w:r>
      <w:proofErr w:type="spellEnd"/>
      <w:r w:rsidRPr="00A03882">
        <w:rPr>
          <w:rStyle w:val="Strong"/>
          <w:rFonts w:ascii="Times New Roman" w:hAnsi="Times New Roman" w:cs="Times New Roman"/>
          <w:b w:val="0"/>
          <w:i/>
          <w:color w:val="000000" w:themeColor="text1"/>
          <w:sz w:val="24"/>
          <w:szCs w:val="24"/>
        </w:rPr>
        <w:t xml:space="preserve"> [Learning]</w:t>
      </w:r>
      <w:r w:rsidRPr="00A03882">
        <w:rPr>
          <w:rFonts w:ascii="Times New Roman" w:hAnsi="Times New Roman" w:cs="Times New Roman"/>
          <w:b/>
          <w:color w:val="000000" w:themeColor="text1"/>
          <w:sz w:val="24"/>
          <w:szCs w:val="24"/>
        </w:rPr>
        <w:t>.</w:t>
      </w:r>
      <w:r w:rsidRPr="00A03882">
        <w:rPr>
          <w:rFonts w:ascii="Times New Roman" w:hAnsi="Times New Roman" w:cs="Times New Roman"/>
          <w:color w:val="000000" w:themeColor="text1"/>
          <w:sz w:val="24"/>
          <w:szCs w:val="24"/>
        </w:rPr>
        <w:t xml:space="preserve"> Gyldendal </w:t>
      </w:r>
      <w:proofErr w:type="spellStart"/>
      <w:r w:rsidRPr="00A03882">
        <w:rPr>
          <w:rFonts w:ascii="Times New Roman" w:hAnsi="Times New Roman" w:cs="Times New Roman"/>
          <w:color w:val="000000" w:themeColor="text1"/>
          <w:sz w:val="24"/>
          <w:szCs w:val="24"/>
        </w:rPr>
        <w:t>Akademisk</w:t>
      </w:r>
      <w:proofErr w:type="spellEnd"/>
      <w:r w:rsidRPr="00A03882">
        <w:rPr>
          <w:rFonts w:ascii="Times New Roman" w:hAnsi="Times New Roman" w:cs="Times New Roman"/>
          <w:color w:val="000000" w:themeColor="text1"/>
          <w:sz w:val="24"/>
          <w:szCs w:val="24"/>
        </w:rPr>
        <w:t>: Oslo</w:t>
      </w:r>
      <w:r w:rsidRPr="00A03882">
        <w:rPr>
          <w:rStyle w:val="apple-converted-space"/>
          <w:rFonts w:ascii="Times New Roman" w:hAnsi="Times New Roman" w:cs="Times New Roman"/>
          <w:color w:val="000000" w:themeColor="text1"/>
          <w:sz w:val="24"/>
          <w:szCs w:val="24"/>
        </w:rPr>
        <w:t>.</w:t>
      </w:r>
    </w:p>
    <w:p w14:paraId="47E077AC" w14:textId="77777777" w:rsidR="00C55D7B" w:rsidRDefault="00C55D7B" w:rsidP="00C3362E">
      <w:pPr>
        <w:spacing w:line="360" w:lineRule="auto"/>
        <w:jc w:val="both"/>
        <w:rPr>
          <w:rFonts w:ascii="Times New Roman" w:hAnsi="Times New Roman" w:cs="Times New Roman"/>
          <w:color w:val="000000" w:themeColor="text1"/>
          <w:sz w:val="24"/>
          <w:szCs w:val="24"/>
        </w:rPr>
      </w:pPr>
    </w:p>
    <w:p w14:paraId="16ADA35C" w14:textId="32ED01A4" w:rsidR="00C3362E" w:rsidRDefault="00C3362E" w:rsidP="00C3362E">
      <w:pPr>
        <w:spacing w:line="360" w:lineRule="auto"/>
        <w:jc w:val="both"/>
        <w:rPr>
          <w:rFonts w:ascii="Times New Roman" w:hAnsi="Times New Roman" w:cs="Times New Roman"/>
          <w:color w:val="000000" w:themeColor="text1"/>
          <w:sz w:val="24"/>
          <w:szCs w:val="24"/>
        </w:rPr>
      </w:pPr>
      <w:r w:rsidRPr="00A03882">
        <w:rPr>
          <w:rFonts w:ascii="Times New Roman" w:hAnsi="Times New Roman" w:cs="Times New Roman"/>
          <w:color w:val="000000" w:themeColor="text1"/>
          <w:sz w:val="24"/>
          <w:szCs w:val="24"/>
        </w:rPr>
        <w:t xml:space="preserve">Johns, C. (2017) </w:t>
      </w:r>
      <w:r w:rsidRPr="00A03882">
        <w:rPr>
          <w:rFonts w:ascii="Times New Roman" w:hAnsi="Times New Roman" w:cs="Times New Roman"/>
          <w:i/>
          <w:color w:val="000000" w:themeColor="text1"/>
          <w:sz w:val="24"/>
          <w:szCs w:val="24"/>
        </w:rPr>
        <w:t xml:space="preserve">Becoming a Reflective Practitioner. </w:t>
      </w:r>
      <w:r w:rsidRPr="00A03882">
        <w:rPr>
          <w:rFonts w:ascii="Times New Roman" w:hAnsi="Times New Roman" w:cs="Times New Roman"/>
          <w:color w:val="000000" w:themeColor="text1"/>
          <w:sz w:val="24"/>
          <w:szCs w:val="24"/>
        </w:rPr>
        <w:t>(5</w:t>
      </w:r>
      <w:r w:rsidRPr="00A03882">
        <w:rPr>
          <w:rFonts w:ascii="Times New Roman" w:hAnsi="Times New Roman" w:cs="Times New Roman"/>
          <w:color w:val="000000" w:themeColor="text1"/>
          <w:sz w:val="24"/>
          <w:szCs w:val="24"/>
          <w:vertAlign w:val="superscript"/>
        </w:rPr>
        <w:t>th</w:t>
      </w:r>
      <w:r w:rsidRPr="00A03882">
        <w:rPr>
          <w:rFonts w:ascii="Times New Roman" w:hAnsi="Times New Roman" w:cs="Times New Roman"/>
          <w:color w:val="000000" w:themeColor="text1"/>
          <w:sz w:val="24"/>
          <w:szCs w:val="24"/>
        </w:rPr>
        <w:t xml:space="preserve"> ed.) Wiley: Oxford.</w:t>
      </w:r>
    </w:p>
    <w:p w14:paraId="4964BAE8" w14:textId="77777777" w:rsidR="00C55D7B" w:rsidRDefault="00C55D7B" w:rsidP="00C3362E">
      <w:pPr>
        <w:spacing w:line="360" w:lineRule="auto"/>
        <w:jc w:val="both"/>
        <w:rPr>
          <w:rFonts w:ascii="Times New Roman" w:hAnsi="Times New Roman" w:cs="Times New Roman"/>
          <w:color w:val="000000" w:themeColor="text1"/>
          <w:sz w:val="24"/>
          <w:szCs w:val="24"/>
        </w:rPr>
      </w:pPr>
    </w:p>
    <w:p w14:paraId="0166F2E1" w14:textId="633D44A4" w:rsidR="00C3362E" w:rsidRDefault="00C3362E" w:rsidP="00C3362E">
      <w:pPr>
        <w:pStyle w:val="Heading1"/>
        <w:spacing w:before="0" w:beforeAutospacing="0" w:after="120" w:afterAutospacing="0" w:line="360" w:lineRule="auto"/>
        <w:jc w:val="both"/>
        <w:rPr>
          <w:b w:val="0"/>
          <w:bCs w:val="0"/>
          <w:color w:val="333333"/>
          <w:spacing w:val="2"/>
          <w:sz w:val="24"/>
          <w:szCs w:val="24"/>
          <w:lang w:val="en"/>
        </w:rPr>
      </w:pPr>
      <w:r w:rsidRPr="00FB3366">
        <w:rPr>
          <w:b w:val="0"/>
          <w:color w:val="333333"/>
          <w:spacing w:val="4"/>
          <w:sz w:val="24"/>
          <w:szCs w:val="24"/>
          <w:shd w:val="clear" w:color="auto" w:fill="FCFCFC"/>
        </w:rPr>
        <w:t xml:space="preserve">Lien, B.YH., Pauleen, D.J., </w:t>
      </w:r>
      <w:proofErr w:type="spellStart"/>
      <w:r w:rsidRPr="00FB3366">
        <w:rPr>
          <w:b w:val="0"/>
          <w:color w:val="333333"/>
          <w:spacing w:val="4"/>
          <w:sz w:val="24"/>
          <w:szCs w:val="24"/>
          <w:shd w:val="clear" w:color="auto" w:fill="FCFCFC"/>
        </w:rPr>
        <w:t>Kuo</w:t>
      </w:r>
      <w:proofErr w:type="spellEnd"/>
      <w:r w:rsidRPr="00FB3366">
        <w:rPr>
          <w:b w:val="0"/>
          <w:color w:val="333333"/>
          <w:spacing w:val="4"/>
          <w:sz w:val="24"/>
          <w:szCs w:val="24"/>
          <w:shd w:val="clear" w:color="auto" w:fill="FCFCFC"/>
        </w:rPr>
        <w:t>, YM. et al. (2014)</w:t>
      </w:r>
      <w:r w:rsidRPr="00FB066C">
        <w:rPr>
          <w:b w:val="0"/>
          <w:color w:val="333333"/>
          <w:spacing w:val="4"/>
          <w:sz w:val="24"/>
          <w:szCs w:val="24"/>
          <w:shd w:val="clear" w:color="auto" w:fill="FCFCFC"/>
        </w:rPr>
        <w:t xml:space="preserve">. </w:t>
      </w:r>
      <w:r w:rsidRPr="00FB066C">
        <w:rPr>
          <w:b w:val="0"/>
          <w:bCs w:val="0"/>
          <w:color w:val="333333"/>
          <w:spacing w:val="2"/>
          <w:sz w:val="24"/>
          <w:szCs w:val="24"/>
          <w:lang w:val="en"/>
        </w:rPr>
        <w:t xml:space="preserve">The rationality and objectivity of reflection in phenomenological research, </w:t>
      </w:r>
      <w:r w:rsidRPr="00FB066C">
        <w:rPr>
          <w:b w:val="0"/>
          <w:bCs w:val="0"/>
          <w:i/>
          <w:color w:val="333333"/>
          <w:spacing w:val="2"/>
          <w:sz w:val="24"/>
          <w:szCs w:val="24"/>
          <w:lang w:val="en"/>
        </w:rPr>
        <w:t xml:space="preserve">Quality &amp; Quantity, </w:t>
      </w:r>
      <w:r w:rsidRPr="00FB066C">
        <w:rPr>
          <w:b w:val="0"/>
          <w:bCs w:val="0"/>
          <w:color w:val="333333"/>
          <w:spacing w:val="2"/>
          <w:sz w:val="24"/>
          <w:szCs w:val="24"/>
          <w:lang w:val="en"/>
        </w:rPr>
        <w:t>48(1), 189-196.</w:t>
      </w:r>
    </w:p>
    <w:p w14:paraId="407F3C3E" w14:textId="77777777" w:rsidR="00C3362E" w:rsidRDefault="00C3362E" w:rsidP="00C3362E">
      <w:pPr>
        <w:pStyle w:val="Heading1"/>
        <w:spacing w:before="0" w:beforeAutospacing="0" w:after="120" w:afterAutospacing="0" w:line="360" w:lineRule="auto"/>
        <w:jc w:val="both"/>
        <w:rPr>
          <w:b w:val="0"/>
          <w:bCs w:val="0"/>
          <w:color w:val="333333"/>
          <w:spacing w:val="2"/>
          <w:sz w:val="24"/>
          <w:szCs w:val="24"/>
          <w:lang w:val="en"/>
        </w:rPr>
      </w:pPr>
    </w:p>
    <w:p w14:paraId="5D38B324" w14:textId="77777777" w:rsidR="00C3362E" w:rsidRPr="00A03882" w:rsidRDefault="00C3362E" w:rsidP="00C3362E">
      <w:pPr>
        <w:pStyle w:val="Heading1"/>
        <w:spacing w:before="0" w:beforeAutospacing="0" w:after="120" w:afterAutospacing="0" w:line="360" w:lineRule="auto"/>
        <w:jc w:val="both"/>
        <w:rPr>
          <w:b w:val="0"/>
          <w:bCs w:val="0"/>
          <w:i/>
          <w:color w:val="000000" w:themeColor="text1"/>
          <w:spacing w:val="2"/>
          <w:sz w:val="24"/>
          <w:szCs w:val="24"/>
          <w:lang w:val="en"/>
        </w:rPr>
      </w:pPr>
      <w:r w:rsidRPr="00A03882">
        <w:rPr>
          <w:b w:val="0"/>
          <w:color w:val="000000" w:themeColor="text1"/>
          <w:sz w:val="24"/>
          <w:szCs w:val="24"/>
        </w:rPr>
        <w:t xml:space="preserve">Mann, K., Gordon, J. and MacLeod, A. (2007) </w:t>
      </w:r>
      <w:r w:rsidRPr="00A03882">
        <w:rPr>
          <w:b w:val="0"/>
          <w:bCs w:val="0"/>
          <w:color w:val="000000" w:themeColor="text1"/>
          <w:spacing w:val="2"/>
          <w:sz w:val="24"/>
          <w:szCs w:val="24"/>
          <w:lang w:val="en"/>
        </w:rPr>
        <w:t xml:space="preserve">Reflection and reflective practice in health professions education: a systematic review. </w:t>
      </w:r>
      <w:r w:rsidRPr="00A03882">
        <w:rPr>
          <w:b w:val="0"/>
          <w:bCs w:val="0"/>
          <w:i/>
          <w:color w:val="000000" w:themeColor="text1"/>
          <w:spacing w:val="2"/>
          <w:sz w:val="24"/>
          <w:szCs w:val="24"/>
          <w:lang w:val="en"/>
        </w:rPr>
        <w:t>Advances in Health Science Education</w:t>
      </w:r>
      <w:r>
        <w:rPr>
          <w:b w:val="0"/>
          <w:bCs w:val="0"/>
          <w:i/>
          <w:color w:val="000000" w:themeColor="text1"/>
          <w:spacing w:val="2"/>
          <w:sz w:val="24"/>
          <w:szCs w:val="24"/>
          <w:lang w:val="en"/>
        </w:rPr>
        <w:t>.</w:t>
      </w:r>
    </w:p>
    <w:p w14:paraId="68E852FF" w14:textId="77777777" w:rsidR="00C3362E" w:rsidRPr="00A03882" w:rsidRDefault="00C3362E" w:rsidP="00C3362E">
      <w:pPr>
        <w:spacing w:line="360" w:lineRule="auto"/>
        <w:jc w:val="both"/>
        <w:rPr>
          <w:rFonts w:ascii="Times New Roman" w:hAnsi="Times New Roman" w:cs="Times New Roman"/>
          <w:color w:val="000000" w:themeColor="text1"/>
          <w:sz w:val="24"/>
          <w:szCs w:val="24"/>
        </w:rPr>
      </w:pPr>
    </w:p>
    <w:p w14:paraId="33C4EDCF" w14:textId="77777777" w:rsidR="00C3362E" w:rsidRPr="00A03882" w:rsidRDefault="00C3362E" w:rsidP="00C3362E">
      <w:pPr>
        <w:spacing w:line="360" w:lineRule="auto"/>
        <w:jc w:val="both"/>
        <w:rPr>
          <w:rFonts w:ascii="Times New Roman" w:hAnsi="Times New Roman" w:cs="Times New Roman"/>
          <w:b/>
          <w:color w:val="000000" w:themeColor="text1"/>
          <w:sz w:val="24"/>
          <w:szCs w:val="24"/>
        </w:rPr>
      </w:pPr>
      <w:r w:rsidRPr="00A03882">
        <w:rPr>
          <w:rFonts w:ascii="Times New Roman" w:hAnsi="Times New Roman" w:cs="Times New Roman"/>
          <w:color w:val="000000" w:themeColor="text1"/>
          <w:sz w:val="24"/>
          <w:szCs w:val="24"/>
        </w:rPr>
        <w:t xml:space="preserve">Moon, J. (2013) </w:t>
      </w:r>
      <w:r w:rsidRPr="00A03882">
        <w:rPr>
          <w:rStyle w:val="Strong"/>
          <w:rFonts w:ascii="Times New Roman" w:hAnsi="Times New Roman" w:cs="Times New Roman"/>
          <w:b w:val="0"/>
          <w:i/>
          <w:color w:val="000000" w:themeColor="text1"/>
          <w:sz w:val="24"/>
          <w:szCs w:val="24"/>
        </w:rPr>
        <w:t>Reflection in learning and professional development: Theory and practice.</w:t>
      </w:r>
    </w:p>
    <w:p w14:paraId="24E3EAA1" w14:textId="6EE6B5D8" w:rsidR="00C3362E" w:rsidRDefault="00C3362E" w:rsidP="00C3362E">
      <w:pPr>
        <w:spacing w:line="360" w:lineRule="auto"/>
        <w:jc w:val="both"/>
        <w:rPr>
          <w:rFonts w:ascii="Times New Roman" w:hAnsi="Times New Roman" w:cs="Times New Roman"/>
          <w:color w:val="000000" w:themeColor="text1"/>
          <w:sz w:val="24"/>
          <w:szCs w:val="24"/>
        </w:rPr>
      </w:pPr>
      <w:r w:rsidRPr="00A03882">
        <w:rPr>
          <w:rFonts w:ascii="Times New Roman" w:hAnsi="Times New Roman" w:cs="Times New Roman"/>
          <w:color w:val="000000" w:themeColor="text1"/>
          <w:sz w:val="24"/>
          <w:szCs w:val="24"/>
        </w:rPr>
        <w:t>Routledge: New Yor</w:t>
      </w:r>
      <w:r>
        <w:rPr>
          <w:rFonts w:ascii="Times New Roman" w:hAnsi="Times New Roman" w:cs="Times New Roman"/>
          <w:color w:val="000000" w:themeColor="text1"/>
          <w:sz w:val="24"/>
          <w:szCs w:val="24"/>
        </w:rPr>
        <w:t>k.</w:t>
      </w:r>
    </w:p>
    <w:p w14:paraId="23DB0633" w14:textId="77777777" w:rsidR="00C3362E" w:rsidRDefault="00C3362E" w:rsidP="00C3362E">
      <w:pPr>
        <w:spacing w:line="360" w:lineRule="auto"/>
        <w:jc w:val="both"/>
        <w:rPr>
          <w:rFonts w:ascii="Times New Roman" w:hAnsi="Times New Roman" w:cs="Times New Roman"/>
          <w:color w:val="000000" w:themeColor="text1"/>
          <w:sz w:val="24"/>
          <w:szCs w:val="24"/>
        </w:rPr>
      </w:pPr>
    </w:p>
    <w:p w14:paraId="15F2F0D1" w14:textId="77777777" w:rsidR="00C3362E" w:rsidRDefault="00C3362E" w:rsidP="00C3362E">
      <w:pPr>
        <w:spacing w:line="360" w:lineRule="auto"/>
        <w:jc w:val="both"/>
        <w:rPr>
          <w:rFonts w:ascii="Times New Roman" w:hAnsi="Times New Roman" w:cs="Times New Roman"/>
          <w:color w:val="000000" w:themeColor="text1"/>
          <w:sz w:val="24"/>
          <w:szCs w:val="24"/>
        </w:rPr>
      </w:pPr>
      <w:r w:rsidRPr="00A03882">
        <w:rPr>
          <w:rFonts w:ascii="Times New Roman" w:hAnsi="Times New Roman" w:cs="Times New Roman"/>
          <w:color w:val="000000" w:themeColor="text1"/>
          <w:sz w:val="24"/>
          <w:szCs w:val="24"/>
        </w:rPr>
        <w:t xml:space="preserve">Moss, P. and Petrie, P. (2002) </w:t>
      </w:r>
      <w:r w:rsidRPr="00A03882">
        <w:rPr>
          <w:rFonts w:ascii="Times New Roman" w:hAnsi="Times New Roman" w:cs="Times New Roman"/>
          <w:i/>
          <w:color w:val="000000" w:themeColor="text1"/>
          <w:sz w:val="24"/>
          <w:szCs w:val="24"/>
        </w:rPr>
        <w:t xml:space="preserve">From Children’s Services to Children’s Spaces: Public Policy, Children and Childhood. </w:t>
      </w:r>
      <w:r w:rsidRPr="00A03882">
        <w:rPr>
          <w:rFonts w:ascii="Times New Roman" w:hAnsi="Times New Roman" w:cs="Times New Roman"/>
          <w:color w:val="000000" w:themeColor="text1"/>
          <w:sz w:val="24"/>
          <w:szCs w:val="24"/>
        </w:rPr>
        <w:t>Routledge: London.</w:t>
      </w:r>
    </w:p>
    <w:p w14:paraId="2CC03FD2" w14:textId="77777777" w:rsidR="00C3362E" w:rsidRDefault="00C3362E" w:rsidP="00C3362E">
      <w:pPr>
        <w:spacing w:line="360" w:lineRule="auto"/>
        <w:jc w:val="both"/>
        <w:rPr>
          <w:rFonts w:ascii="Times New Roman" w:hAnsi="Times New Roman" w:cs="Times New Roman"/>
          <w:color w:val="000000" w:themeColor="text1"/>
          <w:sz w:val="24"/>
          <w:szCs w:val="24"/>
        </w:rPr>
      </w:pPr>
    </w:p>
    <w:p w14:paraId="3125A4DD" w14:textId="240D4942" w:rsidR="00C3362E" w:rsidRPr="00A03882" w:rsidRDefault="00C3362E" w:rsidP="00C336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NSPCC (2018). Recommended Adult to Child Ratios. </w:t>
      </w:r>
      <w:r w:rsidRPr="00A03882">
        <w:rPr>
          <w:rFonts w:ascii="Times New Roman" w:hAnsi="Times New Roman" w:cs="Times New Roman"/>
          <w:color w:val="000000" w:themeColor="text1"/>
          <w:sz w:val="24"/>
          <w:szCs w:val="24"/>
        </w:rPr>
        <w:t>https://learning.nspcc.org.uk/research-resources/briefings/recommended-adult-child-ratios-working-with-children/ [Accessed: 24</w:t>
      </w:r>
      <w:r w:rsidRPr="00A03882">
        <w:rPr>
          <w:rFonts w:ascii="Times New Roman" w:hAnsi="Times New Roman" w:cs="Times New Roman"/>
          <w:color w:val="000000" w:themeColor="text1"/>
          <w:sz w:val="24"/>
          <w:szCs w:val="24"/>
          <w:vertAlign w:val="superscript"/>
        </w:rPr>
        <w:t>th</w:t>
      </w:r>
      <w:r w:rsidRPr="00A03882">
        <w:rPr>
          <w:rFonts w:ascii="Times New Roman" w:hAnsi="Times New Roman" w:cs="Times New Roman"/>
          <w:color w:val="000000" w:themeColor="text1"/>
          <w:sz w:val="24"/>
          <w:szCs w:val="24"/>
        </w:rPr>
        <w:t xml:space="preserve"> January 201</w:t>
      </w:r>
      <w:r>
        <w:rPr>
          <w:rFonts w:ascii="Times New Roman" w:hAnsi="Times New Roman" w:cs="Times New Roman"/>
          <w:color w:val="000000" w:themeColor="text1"/>
          <w:sz w:val="24"/>
          <w:szCs w:val="24"/>
        </w:rPr>
        <w:t>9</w:t>
      </w:r>
      <w:r w:rsidRPr="00A03882">
        <w:rPr>
          <w:rFonts w:ascii="Times New Roman" w:hAnsi="Times New Roman" w:cs="Times New Roman"/>
          <w:color w:val="000000" w:themeColor="text1"/>
          <w:sz w:val="24"/>
          <w:szCs w:val="24"/>
        </w:rPr>
        <w:t>]</w:t>
      </w:r>
    </w:p>
    <w:p w14:paraId="1E0BC459" w14:textId="77777777" w:rsidR="00C3362E" w:rsidRPr="008A65D5" w:rsidRDefault="00C3362E" w:rsidP="00C3362E">
      <w:pPr>
        <w:pStyle w:val="NormalWeb"/>
        <w:shd w:val="clear" w:color="auto" w:fill="FFFFFF"/>
        <w:spacing w:line="360" w:lineRule="auto"/>
        <w:jc w:val="both"/>
      </w:pPr>
      <w:proofErr w:type="spellStart"/>
      <w:r w:rsidRPr="008A65D5">
        <w:rPr>
          <w:bCs/>
        </w:rPr>
        <w:lastRenderedPageBreak/>
        <w:t>Pektus</w:t>
      </w:r>
      <w:proofErr w:type="spellEnd"/>
      <w:r w:rsidRPr="008A65D5">
        <w:rPr>
          <w:bCs/>
        </w:rPr>
        <w:t xml:space="preserve">, E. (2000).  A Theoretical and Practical Framework for Service-Learning in Marketing: Kolb’s Experiential Learning Cycle, </w:t>
      </w:r>
      <w:r w:rsidRPr="008A65D5">
        <w:rPr>
          <w:bCs/>
          <w:i/>
        </w:rPr>
        <w:t xml:space="preserve">Journal of Marketing Education, </w:t>
      </w:r>
      <w:r w:rsidRPr="008A65D5">
        <w:rPr>
          <w:bCs/>
        </w:rPr>
        <w:t>22(1), 64-70.</w:t>
      </w:r>
    </w:p>
    <w:p w14:paraId="55AB4B91" w14:textId="483A587A" w:rsidR="00C3362E" w:rsidRDefault="00C3362E" w:rsidP="00C3362E">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roofErr w:type="spellStart"/>
      <w:r w:rsidRPr="005666ED">
        <w:rPr>
          <w:rFonts w:ascii="Times New Roman" w:eastAsia="Times New Roman" w:hAnsi="Times New Roman" w:cs="Times New Roman"/>
          <w:color w:val="000000" w:themeColor="text1"/>
          <w:sz w:val="24"/>
          <w:szCs w:val="24"/>
        </w:rPr>
        <w:t>Postholm</w:t>
      </w:r>
      <w:proofErr w:type="spellEnd"/>
      <w:r w:rsidRPr="005666ED">
        <w:rPr>
          <w:rFonts w:ascii="Times New Roman" w:eastAsia="Times New Roman" w:hAnsi="Times New Roman" w:cs="Times New Roman"/>
          <w:color w:val="000000" w:themeColor="text1"/>
          <w:sz w:val="24"/>
          <w:szCs w:val="24"/>
        </w:rPr>
        <w:t xml:space="preserve">, M. B. (2008). Teachers developing practice: Reflection as a key activity. </w:t>
      </w:r>
      <w:r w:rsidRPr="005666ED">
        <w:rPr>
          <w:rFonts w:ascii="Times New Roman" w:eastAsia="Times New Roman" w:hAnsi="Times New Roman" w:cs="Times New Roman"/>
          <w:i/>
          <w:iCs/>
          <w:color w:val="000000" w:themeColor="text1"/>
          <w:sz w:val="24"/>
          <w:szCs w:val="24"/>
        </w:rPr>
        <w:t>Teaching and Teacher Education</w:t>
      </w:r>
      <w:r w:rsidRPr="005666ED">
        <w:rPr>
          <w:rFonts w:ascii="Times New Roman" w:eastAsia="Times New Roman" w:hAnsi="Times New Roman" w:cs="Times New Roman"/>
          <w:color w:val="000000" w:themeColor="text1"/>
          <w:sz w:val="24"/>
          <w:szCs w:val="24"/>
        </w:rPr>
        <w:t xml:space="preserve">, </w:t>
      </w:r>
      <w:r w:rsidRPr="005666ED">
        <w:rPr>
          <w:rFonts w:ascii="Times New Roman" w:eastAsia="Times New Roman" w:hAnsi="Times New Roman" w:cs="Times New Roman"/>
          <w:i/>
          <w:iCs/>
          <w:color w:val="000000" w:themeColor="text1"/>
          <w:sz w:val="24"/>
          <w:szCs w:val="24"/>
        </w:rPr>
        <w:t>24</w:t>
      </w:r>
      <w:r w:rsidRPr="005666ED">
        <w:rPr>
          <w:rFonts w:ascii="Times New Roman" w:eastAsia="Times New Roman" w:hAnsi="Times New Roman" w:cs="Times New Roman"/>
          <w:color w:val="000000" w:themeColor="text1"/>
          <w:sz w:val="24"/>
          <w:szCs w:val="24"/>
        </w:rPr>
        <w:t xml:space="preserve">, 1717-1728. </w:t>
      </w:r>
    </w:p>
    <w:p w14:paraId="364DA6FB" w14:textId="1A0E19B7" w:rsidR="00A77122" w:rsidRPr="00C3362E" w:rsidRDefault="00C3362E" w:rsidP="00C3362E">
      <w:pPr>
        <w:spacing w:before="100" w:beforeAutospacing="1" w:after="100" w:afterAutospacing="1" w:line="360" w:lineRule="auto"/>
        <w:jc w:val="both"/>
        <w:rPr>
          <w:rFonts w:ascii="Times New Roman" w:eastAsia="Times New Roman" w:hAnsi="Times New Roman" w:cs="Times New Roman"/>
          <w:sz w:val="24"/>
          <w:szCs w:val="24"/>
        </w:rPr>
      </w:pPr>
      <w:r w:rsidRPr="00FB066C">
        <w:rPr>
          <w:rFonts w:ascii="Times New Roman" w:eastAsia="Times New Roman" w:hAnsi="Times New Roman" w:cs="Times New Roman"/>
          <w:color w:val="111111"/>
          <w:sz w:val="24"/>
          <w:szCs w:val="24"/>
        </w:rPr>
        <w:t xml:space="preserve">Schutz, A. (1967) The Phenomenology of the Social World. </w:t>
      </w:r>
      <w:proofErr w:type="spellStart"/>
      <w:r w:rsidRPr="00FB066C">
        <w:rPr>
          <w:rFonts w:ascii="Times New Roman" w:eastAsia="Times New Roman" w:hAnsi="Times New Roman" w:cs="Times New Roman"/>
          <w:color w:val="111111"/>
          <w:sz w:val="24"/>
          <w:szCs w:val="24"/>
        </w:rPr>
        <w:t>Northwestern</w:t>
      </w:r>
      <w:proofErr w:type="spellEnd"/>
      <w:r w:rsidRPr="00FB066C">
        <w:rPr>
          <w:rFonts w:ascii="Times New Roman" w:eastAsia="Times New Roman" w:hAnsi="Times New Roman" w:cs="Times New Roman"/>
          <w:color w:val="111111"/>
          <w:sz w:val="24"/>
          <w:szCs w:val="24"/>
        </w:rPr>
        <w:t xml:space="preserve"> University Press: Evanston.</w:t>
      </w:r>
    </w:p>
    <w:p w14:paraId="5C0BAC72" w14:textId="52408539" w:rsidR="00A77122" w:rsidRDefault="00A77122" w:rsidP="00C3362E">
      <w:pPr>
        <w:overflowPunct w:val="0"/>
        <w:autoSpaceDE w:val="0"/>
        <w:autoSpaceDN w:val="0"/>
        <w:adjustRightInd w:val="0"/>
        <w:spacing w:line="360" w:lineRule="auto"/>
        <w:jc w:val="both"/>
        <w:textAlignment w:val="baseline"/>
        <w:rPr>
          <w:rFonts w:ascii="Times New Roman" w:hAnsi="Times New Roman" w:cs="Times New Roman"/>
          <w:color w:val="000000" w:themeColor="text1"/>
          <w:sz w:val="24"/>
          <w:szCs w:val="24"/>
        </w:rPr>
      </w:pPr>
      <w:r w:rsidRPr="00A03882">
        <w:rPr>
          <w:rFonts w:ascii="Times New Roman" w:hAnsi="Times New Roman" w:cs="Times New Roman"/>
          <w:color w:val="000000" w:themeColor="text1"/>
          <w:sz w:val="24"/>
          <w:szCs w:val="24"/>
        </w:rPr>
        <w:t xml:space="preserve">Tarrant, P. (2012) </w:t>
      </w:r>
      <w:r w:rsidRPr="00A03882">
        <w:rPr>
          <w:rFonts w:ascii="Times New Roman" w:hAnsi="Times New Roman" w:cs="Times New Roman"/>
          <w:i/>
          <w:color w:val="000000" w:themeColor="text1"/>
          <w:sz w:val="24"/>
          <w:szCs w:val="24"/>
        </w:rPr>
        <w:t>Reflective Practice and Professional Development</w:t>
      </w:r>
      <w:r w:rsidRPr="00A03882">
        <w:rPr>
          <w:rFonts w:ascii="Times New Roman" w:hAnsi="Times New Roman" w:cs="Times New Roman"/>
          <w:color w:val="000000" w:themeColor="text1"/>
          <w:sz w:val="24"/>
          <w:szCs w:val="24"/>
        </w:rPr>
        <w:t>. London: Sage.</w:t>
      </w:r>
    </w:p>
    <w:p w14:paraId="1043AAD6" w14:textId="77777777" w:rsidR="00C3362E" w:rsidRDefault="00C3362E" w:rsidP="00C3362E">
      <w:pPr>
        <w:overflowPunct w:val="0"/>
        <w:autoSpaceDE w:val="0"/>
        <w:autoSpaceDN w:val="0"/>
        <w:adjustRightInd w:val="0"/>
        <w:spacing w:line="360" w:lineRule="auto"/>
        <w:jc w:val="both"/>
        <w:textAlignment w:val="baseline"/>
        <w:rPr>
          <w:rFonts w:ascii="Times New Roman" w:hAnsi="Times New Roman" w:cs="Times New Roman"/>
          <w:color w:val="000000" w:themeColor="text1"/>
          <w:sz w:val="24"/>
          <w:szCs w:val="24"/>
        </w:rPr>
      </w:pPr>
    </w:p>
    <w:p w14:paraId="69BC479A" w14:textId="77777777" w:rsidR="00C3362E" w:rsidRDefault="00C3362E" w:rsidP="00C3362E">
      <w:pPr>
        <w:pStyle w:val="Heading1"/>
        <w:spacing w:before="0" w:beforeAutospacing="0" w:after="0" w:afterAutospacing="0" w:line="360" w:lineRule="auto"/>
        <w:jc w:val="both"/>
        <w:rPr>
          <w:b w:val="0"/>
          <w:color w:val="000000" w:themeColor="text1"/>
          <w:sz w:val="24"/>
          <w:szCs w:val="24"/>
        </w:rPr>
      </w:pPr>
      <w:r>
        <w:rPr>
          <w:b w:val="0"/>
          <w:color w:val="000000" w:themeColor="text1"/>
          <w:sz w:val="24"/>
          <w:szCs w:val="24"/>
        </w:rPr>
        <w:t xml:space="preserve">Wales Pre-school Providers Association. (2017) </w:t>
      </w:r>
      <w:r w:rsidRPr="00CA3DF6">
        <w:rPr>
          <w:b w:val="0"/>
          <w:color w:val="000000" w:themeColor="text1"/>
          <w:sz w:val="24"/>
          <w:szCs w:val="24"/>
        </w:rPr>
        <w:t>What is the Foundation Phase?</w:t>
      </w:r>
      <w:r>
        <w:rPr>
          <w:b w:val="0"/>
          <w:color w:val="000000" w:themeColor="text1"/>
          <w:sz w:val="24"/>
          <w:szCs w:val="24"/>
        </w:rPr>
        <w:t xml:space="preserve"> </w:t>
      </w:r>
    </w:p>
    <w:p w14:paraId="618DA82E" w14:textId="2AF69F0D" w:rsidR="00C3362E" w:rsidRPr="00CA3DF6" w:rsidRDefault="00C3362E" w:rsidP="00C3362E">
      <w:pPr>
        <w:pStyle w:val="Heading1"/>
        <w:spacing w:before="0" w:beforeAutospacing="0" w:after="0" w:afterAutospacing="0" w:line="360" w:lineRule="auto"/>
        <w:jc w:val="both"/>
        <w:rPr>
          <w:b w:val="0"/>
          <w:color w:val="000000" w:themeColor="text1"/>
          <w:sz w:val="24"/>
          <w:szCs w:val="24"/>
        </w:rPr>
      </w:pPr>
      <w:hyperlink r:id="rId14" w:history="1">
        <w:r w:rsidRPr="00AF0A45">
          <w:rPr>
            <w:rStyle w:val="Hyperlink"/>
            <w:b w:val="0"/>
            <w:sz w:val="24"/>
            <w:szCs w:val="24"/>
          </w:rPr>
          <w:t>https://walesppa.org/our-work/foundation-phase/</w:t>
        </w:r>
      </w:hyperlink>
      <w:r w:rsidRPr="00CA3DF6">
        <w:rPr>
          <w:b w:val="0"/>
          <w:sz w:val="24"/>
          <w:szCs w:val="24"/>
        </w:rPr>
        <w:t xml:space="preserve"> [Accessed: 25</w:t>
      </w:r>
      <w:r w:rsidRPr="00CA3DF6">
        <w:rPr>
          <w:b w:val="0"/>
          <w:sz w:val="24"/>
          <w:szCs w:val="24"/>
          <w:vertAlign w:val="superscript"/>
        </w:rPr>
        <w:t>th</w:t>
      </w:r>
      <w:r w:rsidRPr="00CA3DF6">
        <w:rPr>
          <w:b w:val="0"/>
          <w:sz w:val="24"/>
          <w:szCs w:val="24"/>
        </w:rPr>
        <w:t xml:space="preserve"> January 2018]</w:t>
      </w:r>
    </w:p>
    <w:p w14:paraId="46E37345" w14:textId="77777777" w:rsidR="00A77122" w:rsidRPr="00A03882" w:rsidRDefault="00A77122" w:rsidP="00C3362E">
      <w:pPr>
        <w:spacing w:line="360" w:lineRule="auto"/>
        <w:jc w:val="both"/>
        <w:rPr>
          <w:rFonts w:ascii="Times New Roman" w:hAnsi="Times New Roman" w:cs="Times New Roman"/>
          <w:color w:val="000000" w:themeColor="text1"/>
          <w:sz w:val="24"/>
          <w:szCs w:val="24"/>
        </w:rPr>
      </w:pPr>
    </w:p>
    <w:p w14:paraId="46800236" w14:textId="23E065CA" w:rsidR="00A77122" w:rsidRDefault="00A77122" w:rsidP="00C3362E">
      <w:pPr>
        <w:pStyle w:val="NormalWeb"/>
        <w:spacing w:line="360" w:lineRule="auto"/>
        <w:jc w:val="both"/>
        <w:rPr>
          <w:color w:val="000000" w:themeColor="text1"/>
        </w:rPr>
      </w:pPr>
      <w:proofErr w:type="spellStart"/>
      <w:r w:rsidRPr="00A03882">
        <w:rPr>
          <w:color w:val="000000" w:themeColor="text1"/>
        </w:rPr>
        <w:t>Zeichner</w:t>
      </w:r>
      <w:proofErr w:type="spellEnd"/>
      <w:r w:rsidRPr="00A03882">
        <w:rPr>
          <w:color w:val="000000" w:themeColor="text1"/>
        </w:rPr>
        <w:t xml:space="preserve">, K. and Liston, D. (1996) </w:t>
      </w:r>
      <w:r w:rsidRPr="00A03882">
        <w:rPr>
          <w:i/>
          <w:iCs/>
          <w:color w:val="000000" w:themeColor="text1"/>
        </w:rPr>
        <w:t>Reflective Teaching: An Introduction</w:t>
      </w:r>
      <w:r w:rsidRPr="00A03882">
        <w:rPr>
          <w:color w:val="000000" w:themeColor="text1"/>
        </w:rPr>
        <w:t xml:space="preserve">. Lawrence Erlbaum Associates Publishers. </w:t>
      </w:r>
    </w:p>
    <w:p w14:paraId="4C409366" w14:textId="16697C9B" w:rsidR="00A03882" w:rsidRPr="00FB3366" w:rsidRDefault="00A03882" w:rsidP="00C3362E">
      <w:pPr>
        <w:spacing w:after="0" w:line="360" w:lineRule="auto"/>
        <w:jc w:val="both"/>
        <w:rPr>
          <w:rFonts w:ascii="Times New Roman" w:eastAsia="Times New Roman" w:hAnsi="Times New Roman" w:cs="Times New Roman"/>
          <w:sz w:val="24"/>
          <w:szCs w:val="24"/>
        </w:rPr>
      </w:pPr>
      <w:proofErr w:type="spellStart"/>
      <w:r w:rsidRPr="00A03882">
        <w:rPr>
          <w:rFonts w:ascii="Times New Roman" w:eastAsia="Times New Roman" w:hAnsi="Times New Roman" w:cs="Times New Roman"/>
          <w:color w:val="000000"/>
          <w:sz w:val="24"/>
          <w:szCs w:val="24"/>
          <w:shd w:val="clear" w:color="auto" w:fill="FFFFFF"/>
        </w:rPr>
        <w:t>Zeichner</w:t>
      </w:r>
      <w:proofErr w:type="spellEnd"/>
      <w:r w:rsidRPr="00A03882">
        <w:rPr>
          <w:rFonts w:ascii="Times New Roman" w:eastAsia="Times New Roman" w:hAnsi="Times New Roman" w:cs="Times New Roman"/>
          <w:color w:val="000000"/>
          <w:sz w:val="24"/>
          <w:szCs w:val="24"/>
          <w:shd w:val="clear" w:color="auto" w:fill="FFFFFF"/>
        </w:rPr>
        <w:t>, K.</w:t>
      </w:r>
      <w:r w:rsidR="00FB3366" w:rsidRPr="00FB3366">
        <w:rPr>
          <w:rFonts w:ascii="Times New Roman" w:eastAsia="Times New Roman" w:hAnsi="Times New Roman" w:cs="Times New Roman"/>
          <w:color w:val="000000"/>
          <w:sz w:val="24"/>
          <w:szCs w:val="24"/>
          <w:shd w:val="clear" w:color="auto" w:fill="FFFFFF"/>
        </w:rPr>
        <w:t xml:space="preserve"> and</w:t>
      </w:r>
      <w:r w:rsidRPr="00A03882">
        <w:rPr>
          <w:rFonts w:ascii="Times New Roman" w:eastAsia="Times New Roman" w:hAnsi="Times New Roman" w:cs="Times New Roman"/>
          <w:color w:val="000000"/>
          <w:sz w:val="24"/>
          <w:szCs w:val="24"/>
          <w:shd w:val="clear" w:color="auto" w:fill="FFFFFF"/>
        </w:rPr>
        <w:t xml:space="preserve"> Liston, D. (2014). Reflective Teaching. New York: Routledge</w:t>
      </w:r>
      <w:r w:rsidR="00FB3366" w:rsidRPr="00FB3366">
        <w:rPr>
          <w:rFonts w:ascii="Times New Roman" w:eastAsia="Times New Roman" w:hAnsi="Times New Roman" w:cs="Times New Roman"/>
          <w:color w:val="000000"/>
          <w:sz w:val="24"/>
          <w:szCs w:val="24"/>
          <w:shd w:val="clear" w:color="auto" w:fill="FFFFFF"/>
        </w:rPr>
        <w:t>.</w:t>
      </w:r>
    </w:p>
    <w:p w14:paraId="3CFD1CAC" w14:textId="77777777" w:rsidR="00A77122" w:rsidRPr="00A03882" w:rsidRDefault="00A77122" w:rsidP="00C3362E">
      <w:pPr>
        <w:spacing w:line="360" w:lineRule="auto"/>
        <w:jc w:val="both"/>
        <w:rPr>
          <w:rFonts w:ascii="Times New Roman" w:hAnsi="Times New Roman" w:cs="Times New Roman"/>
          <w:color w:val="000000" w:themeColor="text1"/>
          <w:sz w:val="24"/>
          <w:szCs w:val="24"/>
        </w:rPr>
      </w:pPr>
      <w:r w:rsidRPr="00A03882">
        <w:rPr>
          <w:rFonts w:ascii="Times New Roman" w:hAnsi="Times New Roman" w:cs="Times New Roman"/>
          <w:color w:val="000000" w:themeColor="text1"/>
          <w:sz w:val="24"/>
          <w:szCs w:val="24"/>
        </w:rPr>
        <w:t xml:space="preserve">Paige-Smith, A. and Craft, A. (2011) </w:t>
      </w:r>
      <w:r w:rsidRPr="00A03882">
        <w:rPr>
          <w:rFonts w:ascii="Times New Roman" w:hAnsi="Times New Roman" w:cs="Times New Roman"/>
          <w:i/>
          <w:color w:val="000000" w:themeColor="text1"/>
          <w:sz w:val="24"/>
          <w:szCs w:val="24"/>
        </w:rPr>
        <w:t xml:space="preserve">Developing Reflective Practice in the Early </w:t>
      </w:r>
      <w:proofErr w:type="gramStart"/>
      <w:r w:rsidRPr="00A03882">
        <w:rPr>
          <w:rFonts w:ascii="Times New Roman" w:hAnsi="Times New Roman" w:cs="Times New Roman"/>
          <w:i/>
          <w:color w:val="000000" w:themeColor="text1"/>
          <w:sz w:val="24"/>
          <w:szCs w:val="24"/>
        </w:rPr>
        <w:t>Years.</w:t>
      </w:r>
      <w:r w:rsidRPr="00A03882">
        <w:rPr>
          <w:rFonts w:ascii="Times New Roman" w:hAnsi="Times New Roman" w:cs="Times New Roman"/>
          <w:color w:val="000000" w:themeColor="text1"/>
          <w:sz w:val="24"/>
          <w:szCs w:val="24"/>
        </w:rPr>
        <w:t>(</w:t>
      </w:r>
      <w:proofErr w:type="gramEnd"/>
      <w:r w:rsidRPr="00A03882">
        <w:rPr>
          <w:rFonts w:ascii="Times New Roman" w:hAnsi="Times New Roman" w:cs="Times New Roman"/>
          <w:color w:val="000000" w:themeColor="text1"/>
          <w:sz w:val="24"/>
          <w:szCs w:val="24"/>
        </w:rPr>
        <w:t>2</w:t>
      </w:r>
      <w:r w:rsidRPr="00A03882">
        <w:rPr>
          <w:rFonts w:ascii="Times New Roman" w:hAnsi="Times New Roman" w:cs="Times New Roman"/>
          <w:color w:val="000000" w:themeColor="text1"/>
          <w:sz w:val="24"/>
          <w:szCs w:val="24"/>
          <w:vertAlign w:val="superscript"/>
        </w:rPr>
        <w:t>nd</w:t>
      </w:r>
      <w:r w:rsidRPr="00A03882">
        <w:rPr>
          <w:rFonts w:ascii="Times New Roman" w:hAnsi="Times New Roman" w:cs="Times New Roman"/>
          <w:color w:val="000000" w:themeColor="text1"/>
          <w:sz w:val="24"/>
          <w:szCs w:val="24"/>
        </w:rPr>
        <w:t xml:space="preserve"> ed.) McGraw-Hill: Maidenhead.</w:t>
      </w:r>
    </w:p>
    <w:p w14:paraId="5B3D4D03" w14:textId="4A41B6B4" w:rsidR="000D43DF" w:rsidRPr="00CA3DF6" w:rsidRDefault="000D43DF" w:rsidP="00C3362E">
      <w:pPr>
        <w:pStyle w:val="Heading1"/>
        <w:spacing w:before="0" w:beforeAutospacing="0" w:after="0" w:afterAutospacing="0" w:line="360" w:lineRule="auto"/>
        <w:jc w:val="both"/>
        <w:rPr>
          <w:b w:val="0"/>
          <w:color w:val="000000" w:themeColor="text1"/>
          <w:sz w:val="24"/>
          <w:szCs w:val="24"/>
        </w:rPr>
      </w:pPr>
    </w:p>
    <w:sectPr w:rsidR="000D43DF" w:rsidRPr="00CA3DF6">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D70DA" w14:textId="77777777" w:rsidR="00315D61" w:rsidRDefault="00315D61" w:rsidP="00FB54A1">
      <w:pPr>
        <w:spacing w:after="0" w:line="240" w:lineRule="auto"/>
      </w:pPr>
      <w:r>
        <w:separator/>
      </w:r>
    </w:p>
  </w:endnote>
  <w:endnote w:type="continuationSeparator" w:id="0">
    <w:p w14:paraId="6F967C61" w14:textId="77777777" w:rsidR="00315D61" w:rsidRDefault="00315D61" w:rsidP="00FB5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NewRomanP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5129958"/>
      <w:docPartObj>
        <w:docPartGallery w:val="Page Numbers (Bottom of Page)"/>
        <w:docPartUnique/>
      </w:docPartObj>
    </w:sdtPr>
    <w:sdtContent>
      <w:p w14:paraId="7DF16C10" w14:textId="6941C595" w:rsidR="008171E1" w:rsidRDefault="008171E1" w:rsidP="008171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B25EF3" w14:textId="77777777" w:rsidR="008171E1" w:rsidRDefault="008171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9758324"/>
      <w:docPartObj>
        <w:docPartGallery w:val="Page Numbers (Bottom of Page)"/>
        <w:docPartUnique/>
      </w:docPartObj>
    </w:sdtPr>
    <w:sdtContent>
      <w:p w14:paraId="2B14B3DE" w14:textId="6CB8C26F" w:rsidR="008171E1" w:rsidRDefault="008171E1" w:rsidP="008171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504931" w14:textId="77777777" w:rsidR="008171E1" w:rsidRDefault="00817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58BAB" w14:textId="77777777" w:rsidR="00315D61" w:rsidRDefault="00315D61" w:rsidP="00FB54A1">
      <w:pPr>
        <w:spacing w:after="0" w:line="240" w:lineRule="auto"/>
      </w:pPr>
      <w:r>
        <w:separator/>
      </w:r>
    </w:p>
  </w:footnote>
  <w:footnote w:type="continuationSeparator" w:id="0">
    <w:p w14:paraId="5AD72A79" w14:textId="77777777" w:rsidR="00315D61" w:rsidRDefault="00315D61" w:rsidP="00FB5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6517A" w14:textId="77777777" w:rsidR="008171E1" w:rsidRPr="00FB54A1" w:rsidRDefault="008171E1" w:rsidP="00FB54A1">
    <w:pPr>
      <w:rPr>
        <w:rFonts w:ascii="Times New Roman" w:eastAsia="Times New Roman" w:hAnsi="Times New Roman" w:cs="Times New Roman"/>
        <w:color w:val="000000" w:themeColor="text1"/>
        <w:sz w:val="24"/>
        <w:szCs w:val="24"/>
      </w:rPr>
    </w:pPr>
    <w:r w:rsidRPr="00FB54A1">
      <w:rPr>
        <w:rFonts w:ascii="Times New Roman" w:hAnsi="Times New Roman" w:cs="Times New Roman"/>
        <w:color w:val="000000" w:themeColor="text1"/>
        <w:sz w:val="24"/>
        <w:szCs w:val="24"/>
      </w:rPr>
      <w:t xml:space="preserve">1702743                                                                                                              </w:t>
    </w:r>
    <w:r w:rsidRPr="00FB54A1">
      <w:rPr>
        <w:rFonts w:ascii="Times New Roman" w:eastAsia="Times New Roman" w:hAnsi="Times New Roman" w:cs="Times New Roman"/>
        <w:iCs/>
        <w:color w:val="000000" w:themeColor="text1"/>
        <w:sz w:val="24"/>
        <w:szCs w:val="24"/>
        <w:shd w:val="clear" w:color="auto" w:fill="FFFFFF"/>
      </w:rPr>
      <w:t>EAEE5002/7</w:t>
    </w:r>
  </w:p>
  <w:p w14:paraId="2C28BFF4" w14:textId="12FB6091" w:rsidR="008171E1" w:rsidRDefault="008171E1">
    <w:pPr>
      <w:pStyle w:val="Header"/>
    </w:pPr>
  </w:p>
  <w:p w14:paraId="30C1D89F" w14:textId="77777777" w:rsidR="008171E1" w:rsidRDefault="00817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A0373B"/>
    <w:multiLevelType w:val="multilevel"/>
    <w:tmpl w:val="05CC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488D"/>
    <w:rsid w:val="00005096"/>
    <w:rsid w:val="00015A97"/>
    <w:rsid w:val="00015F11"/>
    <w:rsid w:val="00017C07"/>
    <w:rsid w:val="00017FB8"/>
    <w:rsid w:val="00030EBE"/>
    <w:rsid w:val="0003224C"/>
    <w:rsid w:val="000324A3"/>
    <w:rsid w:val="00036E78"/>
    <w:rsid w:val="00037085"/>
    <w:rsid w:val="00040267"/>
    <w:rsid w:val="00044DD6"/>
    <w:rsid w:val="0005131B"/>
    <w:rsid w:val="00051953"/>
    <w:rsid w:val="0005442D"/>
    <w:rsid w:val="00060022"/>
    <w:rsid w:val="000619AB"/>
    <w:rsid w:val="00063578"/>
    <w:rsid w:val="00073EB0"/>
    <w:rsid w:val="00077738"/>
    <w:rsid w:val="00081CB3"/>
    <w:rsid w:val="00083C5B"/>
    <w:rsid w:val="00086BB9"/>
    <w:rsid w:val="0009221A"/>
    <w:rsid w:val="000925BE"/>
    <w:rsid w:val="00093902"/>
    <w:rsid w:val="000939B9"/>
    <w:rsid w:val="000A2372"/>
    <w:rsid w:val="000A4F1A"/>
    <w:rsid w:val="000A530F"/>
    <w:rsid w:val="000A6A64"/>
    <w:rsid w:val="000B50DD"/>
    <w:rsid w:val="000B58F7"/>
    <w:rsid w:val="000B63D4"/>
    <w:rsid w:val="000D43DF"/>
    <w:rsid w:val="000E2DC7"/>
    <w:rsid w:val="000E6128"/>
    <w:rsid w:val="000E614B"/>
    <w:rsid w:val="000F3D87"/>
    <w:rsid w:val="001005F5"/>
    <w:rsid w:val="00111939"/>
    <w:rsid w:val="0011363D"/>
    <w:rsid w:val="00114095"/>
    <w:rsid w:val="00122EF5"/>
    <w:rsid w:val="00124250"/>
    <w:rsid w:val="00126B74"/>
    <w:rsid w:val="00140873"/>
    <w:rsid w:val="00142F98"/>
    <w:rsid w:val="00142FA5"/>
    <w:rsid w:val="00144681"/>
    <w:rsid w:val="00145406"/>
    <w:rsid w:val="00153CF7"/>
    <w:rsid w:val="00161939"/>
    <w:rsid w:val="00162905"/>
    <w:rsid w:val="00165DCA"/>
    <w:rsid w:val="001666B8"/>
    <w:rsid w:val="00171187"/>
    <w:rsid w:val="0017528C"/>
    <w:rsid w:val="00176AA7"/>
    <w:rsid w:val="00180907"/>
    <w:rsid w:val="0018626D"/>
    <w:rsid w:val="00191B6B"/>
    <w:rsid w:val="001962F8"/>
    <w:rsid w:val="00196625"/>
    <w:rsid w:val="001A7AF4"/>
    <w:rsid w:val="001A7B3F"/>
    <w:rsid w:val="001B20C1"/>
    <w:rsid w:val="001B5D77"/>
    <w:rsid w:val="001C534B"/>
    <w:rsid w:val="001C571D"/>
    <w:rsid w:val="001D0218"/>
    <w:rsid w:val="001D1187"/>
    <w:rsid w:val="001D146A"/>
    <w:rsid w:val="001E038E"/>
    <w:rsid w:val="001E0B86"/>
    <w:rsid w:val="001E3922"/>
    <w:rsid w:val="001F2FF3"/>
    <w:rsid w:val="001F6B32"/>
    <w:rsid w:val="00201009"/>
    <w:rsid w:val="00201766"/>
    <w:rsid w:val="0020702B"/>
    <w:rsid w:val="00210065"/>
    <w:rsid w:val="00211AFF"/>
    <w:rsid w:val="00213D58"/>
    <w:rsid w:val="00214BE7"/>
    <w:rsid w:val="00233D50"/>
    <w:rsid w:val="00236523"/>
    <w:rsid w:val="00237CC2"/>
    <w:rsid w:val="00245C34"/>
    <w:rsid w:val="00267573"/>
    <w:rsid w:val="002719F8"/>
    <w:rsid w:val="00280C66"/>
    <w:rsid w:val="00280CED"/>
    <w:rsid w:val="002816AA"/>
    <w:rsid w:val="0028352B"/>
    <w:rsid w:val="0028453C"/>
    <w:rsid w:val="0029004A"/>
    <w:rsid w:val="00291DEA"/>
    <w:rsid w:val="002939C8"/>
    <w:rsid w:val="00294D37"/>
    <w:rsid w:val="00296830"/>
    <w:rsid w:val="002A4C45"/>
    <w:rsid w:val="002A52D8"/>
    <w:rsid w:val="002B4EFF"/>
    <w:rsid w:val="002B6C90"/>
    <w:rsid w:val="002C0365"/>
    <w:rsid w:val="002C2488"/>
    <w:rsid w:val="002C7C2B"/>
    <w:rsid w:val="002E4503"/>
    <w:rsid w:val="002F04B6"/>
    <w:rsid w:val="002F7902"/>
    <w:rsid w:val="00301036"/>
    <w:rsid w:val="00306438"/>
    <w:rsid w:val="00315D61"/>
    <w:rsid w:val="00317AA8"/>
    <w:rsid w:val="00321245"/>
    <w:rsid w:val="0032212A"/>
    <w:rsid w:val="003248FF"/>
    <w:rsid w:val="00324A66"/>
    <w:rsid w:val="00325F5B"/>
    <w:rsid w:val="00331DC8"/>
    <w:rsid w:val="00341037"/>
    <w:rsid w:val="00342181"/>
    <w:rsid w:val="003426C8"/>
    <w:rsid w:val="00343563"/>
    <w:rsid w:val="0034463E"/>
    <w:rsid w:val="003446E7"/>
    <w:rsid w:val="0034669B"/>
    <w:rsid w:val="00346F56"/>
    <w:rsid w:val="00351ECC"/>
    <w:rsid w:val="003548D7"/>
    <w:rsid w:val="00361A34"/>
    <w:rsid w:val="0037132E"/>
    <w:rsid w:val="00372988"/>
    <w:rsid w:val="00372BDE"/>
    <w:rsid w:val="00375621"/>
    <w:rsid w:val="003763FE"/>
    <w:rsid w:val="00383B19"/>
    <w:rsid w:val="00394003"/>
    <w:rsid w:val="003A0FA5"/>
    <w:rsid w:val="003A1904"/>
    <w:rsid w:val="003A332E"/>
    <w:rsid w:val="003A4E40"/>
    <w:rsid w:val="003A669E"/>
    <w:rsid w:val="003B46CD"/>
    <w:rsid w:val="003B6658"/>
    <w:rsid w:val="003C4A8E"/>
    <w:rsid w:val="003C65AF"/>
    <w:rsid w:val="003D19A7"/>
    <w:rsid w:val="003D2670"/>
    <w:rsid w:val="003E427A"/>
    <w:rsid w:val="003F19F8"/>
    <w:rsid w:val="00417D93"/>
    <w:rsid w:val="00422ED7"/>
    <w:rsid w:val="00427AFE"/>
    <w:rsid w:val="004313BA"/>
    <w:rsid w:val="00431C41"/>
    <w:rsid w:val="00433B04"/>
    <w:rsid w:val="00434AA8"/>
    <w:rsid w:val="004354A8"/>
    <w:rsid w:val="00443C12"/>
    <w:rsid w:val="00456105"/>
    <w:rsid w:val="0046454E"/>
    <w:rsid w:val="0047095E"/>
    <w:rsid w:val="00471CC9"/>
    <w:rsid w:val="00474226"/>
    <w:rsid w:val="0047499A"/>
    <w:rsid w:val="0047553E"/>
    <w:rsid w:val="004800FE"/>
    <w:rsid w:val="00483864"/>
    <w:rsid w:val="004838C8"/>
    <w:rsid w:val="00483C02"/>
    <w:rsid w:val="004846A5"/>
    <w:rsid w:val="00491A72"/>
    <w:rsid w:val="004A1DDC"/>
    <w:rsid w:val="004A6AF1"/>
    <w:rsid w:val="004B2338"/>
    <w:rsid w:val="004B790F"/>
    <w:rsid w:val="004C1F75"/>
    <w:rsid w:val="004C2DFC"/>
    <w:rsid w:val="004C2E53"/>
    <w:rsid w:val="004D49F3"/>
    <w:rsid w:val="004D4C2F"/>
    <w:rsid w:val="004D5C11"/>
    <w:rsid w:val="004F293C"/>
    <w:rsid w:val="0050007F"/>
    <w:rsid w:val="00502AED"/>
    <w:rsid w:val="00503C86"/>
    <w:rsid w:val="00506B39"/>
    <w:rsid w:val="00511DC6"/>
    <w:rsid w:val="00517B61"/>
    <w:rsid w:val="0053097E"/>
    <w:rsid w:val="00532292"/>
    <w:rsid w:val="0053351A"/>
    <w:rsid w:val="005357A9"/>
    <w:rsid w:val="00544750"/>
    <w:rsid w:val="00544E26"/>
    <w:rsid w:val="00546292"/>
    <w:rsid w:val="005539C7"/>
    <w:rsid w:val="00556505"/>
    <w:rsid w:val="005568DE"/>
    <w:rsid w:val="00557C86"/>
    <w:rsid w:val="0056077B"/>
    <w:rsid w:val="00560F13"/>
    <w:rsid w:val="005629BF"/>
    <w:rsid w:val="00565E96"/>
    <w:rsid w:val="005662EF"/>
    <w:rsid w:val="005666ED"/>
    <w:rsid w:val="005670BF"/>
    <w:rsid w:val="005704A7"/>
    <w:rsid w:val="005713F2"/>
    <w:rsid w:val="005756A4"/>
    <w:rsid w:val="00586228"/>
    <w:rsid w:val="00586BFD"/>
    <w:rsid w:val="00591286"/>
    <w:rsid w:val="0059431C"/>
    <w:rsid w:val="00597464"/>
    <w:rsid w:val="005A3918"/>
    <w:rsid w:val="005A62B5"/>
    <w:rsid w:val="005A7427"/>
    <w:rsid w:val="005B1059"/>
    <w:rsid w:val="005B25F8"/>
    <w:rsid w:val="005B2B02"/>
    <w:rsid w:val="005B2D0E"/>
    <w:rsid w:val="005B6091"/>
    <w:rsid w:val="005C23E3"/>
    <w:rsid w:val="005D3156"/>
    <w:rsid w:val="005E24CE"/>
    <w:rsid w:val="005E43F7"/>
    <w:rsid w:val="005E4475"/>
    <w:rsid w:val="005E5914"/>
    <w:rsid w:val="005F1924"/>
    <w:rsid w:val="005F2832"/>
    <w:rsid w:val="00605078"/>
    <w:rsid w:val="00605209"/>
    <w:rsid w:val="00605544"/>
    <w:rsid w:val="006102F4"/>
    <w:rsid w:val="006130D8"/>
    <w:rsid w:val="00613426"/>
    <w:rsid w:val="00636C7A"/>
    <w:rsid w:val="006377A4"/>
    <w:rsid w:val="00644E7C"/>
    <w:rsid w:val="00647AE9"/>
    <w:rsid w:val="00655F95"/>
    <w:rsid w:val="006612A9"/>
    <w:rsid w:val="0068098D"/>
    <w:rsid w:val="006819B2"/>
    <w:rsid w:val="00681FBE"/>
    <w:rsid w:val="00682E9D"/>
    <w:rsid w:val="00684E24"/>
    <w:rsid w:val="0068647B"/>
    <w:rsid w:val="00692302"/>
    <w:rsid w:val="00693C4A"/>
    <w:rsid w:val="006A1D55"/>
    <w:rsid w:val="006A4403"/>
    <w:rsid w:val="006B48E6"/>
    <w:rsid w:val="006B54E4"/>
    <w:rsid w:val="006B696B"/>
    <w:rsid w:val="006B7201"/>
    <w:rsid w:val="006C32B5"/>
    <w:rsid w:val="006C3C0A"/>
    <w:rsid w:val="006C4D93"/>
    <w:rsid w:val="006C6778"/>
    <w:rsid w:val="006C6D1B"/>
    <w:rsid w:val="006C7D5A"/>
    <w:rsid w:val="006D1156"/>
    <w:rsid w:val="006E4B2F"/>
    <w:rsid w:val="006E6A14"/>
    <w:rsid w:val="006F2B61"/>
    <w:rsid w:val="006F3089"/>
    <w:rsid w:val="006F42FF"/>
    <w:rsid w:val="006F5120"/>
    <w:rsid w:val="007008F0"/>
    <w:rsid w:val="007027BA"/>
    <w:rsid w:val="00711B3B"/>
    <w:rsid w:val="007141F3"/>
    <w:rsid w:val="007144BB"/>
    <w:rsid w:val="00717A1F"/>
    <w:rsid w:val="007207E3"/>
    <w:rsid w:val="00720AF6"/>
    <w:rsid w:val="00723D91"/>
    <w:rsid w:val="0072503A"/>
    <w:rsid w:val="00730F6B"/>
    <w:rsid w:val="00740497"/>
    <w:rsid w:val="00750599"/>
    <w:rsid w:val="007560CE"/>
    <w:rsid w:val="00757620"/>
    <w:rsid w:val="00764E0F"/>
    <w:rsid w:val="00765256"/>
    <w:rsid w:val="00767E96"/>
    <w:rsid w:val="00777584"/>
    <w:rsid w:val="00777594"/>
    <w:rsid w:val="007804F9"/>
    <w:rsid w:val="007806C4"/>
    <w:rsid w:val="00783ED2"/>
    <w:rsid w:val="00785E7D"/>
    <w:rsid w:val="00785EF8"/>
    <w:rsid w:val="00791147"/>
    <w:rsid w:val="00793E95"/>
    <w:rsid w:val="00794BDE"/>
    <w:rsid w:val="007A07E3"/>
    <w:rsid w:val="007A6707"/>
    <w:rsid w:val="007B470F"/>
    <w:rsid w:val="007B5C16"/>
    <w:rsid w:val="007C18C1"/>
    <w:rsid w:val="007C446A"/>
    <w:rsid w:val="007D289C"/>
    <w:rsid w:val="007D6B35"/>
    <w:rsid w:val="007D7308"/>
    <w:rsid w:val="007F1C94"/>
    <w:rsid w:val="007F2F6C"/>
    <w:rsid w:val="007F3F51"/>
    <w:rsid w:val="007F4922"/>
    <w:rsid w:val="007F50CD"/>
    <w:rsid w:val="007F51DF"/>
    <w:rsid w:val="007F6D2C"/>
    <w:rsid w:val="008008EB"/>
    <w:rsid w:val="00804045"/>
    <w:rsid w:val="00806E84"/>
    <w:rsid w:val="00812DED"/>
    <w:rsid w:val="0081530E"/>
    <w:rsid w:val="00815B95"/>
    <w:rsid w:val="008171E1"/>
    <w:rsid w:val="00817AC6"/>
    <w:rsid w:val="00821512"/>
    <w:rsid w:val="008323A5"/>
    <w:rsid w:val="008453BE"/>
    <w:rsid w:val="0084795B"/>
    <w:rsid w:val="008501E3"/>
    <w:rsid w:val="00854CF2"/>
    <w:rsid w:val="00855586"/>
    <w:rsid w:val="008557F5"/>
    <w:rsid w:val="0086470A"/>
    <w:rsid w:val="008665CB"/>
    <w:rsid w:val="00873B0D"/>
    <w:rsid w:val="00873CD0"/>
    <w:rsid w:val="00876BAD"/>
    <w:rsid w:val="00882FF8"/>
    <w:rsid w:val="0088363B"/>
    <w:rsid w:val="008865BF"/>
    <w:rsid w:val="00890EBF"/>
    <w:rsid w:val="00896DE5"/>
    <w:rsid w:val="008A0501"/>
    <w:rsid w:val="008A3048"/>
    <w:rsid w:val="008A65D5"/>
    <w:rsid w:val="008B036B"/>
    <w:rsid w:val="008B1999"/>
    <w:rsid w:val="008B2BFF"/>
    <w:rsid w:val="008B2F03"/>
    <w:rsid w:val="008B461B"/>
    <w:rsid w:val="008B7735"/>
    <w:rsid w:val="008C3937"/>
    <w:rsid w:val="008C3EAE"/>
    <w:rsid w:val="008C7661"/>
    <w:rsid w:val="008D2A2E"/>
    <w:rsid w:val="008D32A0"/>
    <w:rsid w:val="008D59BD"/>
    <w:rsid w:val="008D6B98"/>
    <w:rsid w:val="008E0AEF"/>
    <w:rsid w:val="008E27B2"/>
    <w:rsid w:val="008E3283"/>
    <w:rsid w:val="008E71A2"/>
    <w:rsid w:val="008E72F2"/>
    <w:rsid w:val="008E7A60"/>
    <w:rsid w:val="008F0875"/>
    <w:rsid w:val="008F1CEA"/>
    <w:rsid w:val="008F1DE4"/>
    <w:rsid w:val="0090682E"/>
    <w:rsid w:val="009134D2"/>
    <w:rsid w:val="00913A14"/>
    <w:rsid w:val="009144E3"/>
    <w:rsid w:val="0091601A"/>
    <w:rsid w:val="00923A0B"/>
    <w:rsid w:val="009303DD"/>
    <w:rsid w:val="00930C66"/>
    <w:rsid w:val="0094668A"/>
    <w:rsid w:val="009644E8"/>
    <w:rsid w:val="00966D71"/>
    <w:rsid w:val="00971223"/>
    <w:rsid w:val="00974BE1"/>
    <w:rsid w:val="00977218"/>
    <w:rsid w:val="00981091"/>
    <w:rsid w:val="00983DC8"/>
    <w:rsid w:val="00987763"/>
    <w:rsid w:val="009944CE"/>
    <w:rsid w:val="0099649D"/>
    <w:rsid w:val="009A6E45"/>
    <w:rsid w:val="009A734E"/>
    <w:rsid w:val="009A7351"/>
    <w:rsid w:val="009B6CF9"/>
    <w:rsid w:val="009B6F64"/>
    <w:rsid w:val="009C2CB9"/>
    <w:rsid w:val="009C329C"/>
    <w:rsid w:val="009C498B"/>
    <w:rsid w:val="009D3307"/>
    <w:rsid w:val="009E0B39"/>
    <w:rsid w:val="009E13A1"/>
    <w:rsid w:val="009E4F01"/>
    <w:rsid w:val="009E7D1E"/>
    <w:rsid w:val="009F23DE"/>
    <w:rsid w:val="009F5795"/>
    <w:rsid w:val="00A03882"/>
    <w:rsid w:val="00A117D7"/>
    <w:rsid w:val="00A117FA"/>
    <w:rsid w:val="00A11B6E"/>
    <w:rsid w:val="00A172D8"/>
    <w:rsid w:val="00A20A0F"/>
    <w:rsid w:val="00A27B81"/>
    <w:rsid w:val="00A30DEB"/>
    <w:rsid w:val="00A32BFA"/>
    <w:rsid w:val="00A4583F"/>
    <w:rsid w:val="00A4646E"/>
    <w:rsid w:val="00A52701"/>
    <w:rsid w:val="00A54425"/>
    <w:rsid w:val="00A63958"/>
    <w:rsid w:val="00A760B1"/>
    <w:rsid w:val="00A77122"/>
    <w:rsid w:val="00A91613"/>
    <w:rsid w:val="00AA1591"/>
    <w:rsid w:val="00AA4569"/>
    <w:rsid w:val="00AA5558"/>
    <w:rsid w:val="00AA5FC8"/>
    <w:rsid w:val="00AA7417"/>
    <w:rsid w:val="00AB121A"/>
    <w:rsid w:val="00AB6202"/>
    <w:rsid w:val="00AB6665"/>
    <w:rsid w:val="00AC378D"/>
    <w:rsid w:val="00AD0713"/>
    <w:rsid w:val="00AD136C"/>
    <w:rsid w:val="00AD6C93"/>
    <w:rsid w:val="00AD7893"/>
    <w:rsid w:val="00AE0729"/>
    <w:rsid w:val="00AE17F8"/>
    <w:rsid w:val="00AE329D"/>
    <w:rsid w:val="00AE593C"/>
    <w:rsid w:val="00AF2D24"/>
    <w:rsid w:val="00AF5435"/>
    <w:rsid w:val="00B000B3"/>
    <w:rsid w:val="00B04F2A"/>
    <w:rsid w:val="00B14092"/>
    <w:rsid w:val="00B14BA1"/>
    <w:rsid w:val="00B3042E"/>
    <w:rsid w:val="00B32252"/>
    <w:rsid w:val="00B332B8"/>
    <w:rsid w:val="00B371C2"/>
    <w:rsid w:val="00B4429A"/>
    <w:rsid w:val="00B4483F"/>
    <w:rsid w:val="00B46233"/>
    <w:rsid w:val="00B57BEE"/>
    <w:rsid w:val="00B677AA"/>
    <w:rsid w:val="00B72334"/>
    <w:rsid w:val="00B72C91"/>
    <w:rsid w:val="00B90C03"/>
    <w:rsid w:val="00B970FE"/>
    <w:rsid w:val="00BA2566"/>
    <w:rsid w:val="00BA3029"/>
    <w:rsid w:val="00BA7387"/>
    <w:rsid w:val="00BB0ACE"/>
    <w:rsid w:val="00BB17CE"/>
    <w:rsid w:val="00BB1B72"/>
    <w:rsid w:val="00BC0CC7"/>
    <w:rsid w:val="00BC383F"/>
    <w:rsid w:val="00BC3BDB"/>
    <w:rsid w:val="00BC573C"/>
    <w:rsid w:val="00BC7D88"/>
    <w:rsid w:val="00BD0FA7"/>
    <w:rsid w:val="00BE0E72"/>
    <w:rsid w:val="00BE378F"/>
    <w:rsid w:val="00BE3AB6"/>
    <w:rsid w:val="00BE3E12"/>
    <w:rsid w:val="00C065DA"/>
    <w:rsid w:val="00C073EF"/>
    <w:rsid w:val="00C20806"/>
    <w:rsid w:val="00C3362E"/>
    <w:rsid w:val="00C374EF"/>
    <w:rsid w:val="00C37C4A"/>
    <w:rsid w:val="00C4472C"/>
    <w:rsid w:val="00C45A14"/>
    <w:rsid w:val="00C502A6"/>
    <w:rsid w:val="00C51B58"/>
    <w:rsid w:val="00C528E3"/>
    <w:rsid w:val="00C55D7B"/>
    <w:rsid w:val="00C739DA"/>
    <w:rsid w:val="00C801C9"/>
    <w:rsid w:val="00C856DB"/>
    <w:rsid w:val="00C87675"/>
    <w:rsid w:val="00C91B11"/>
    <w:rsid w:val="00C95DC7"/>
    <w:rsid w:val="00CA1A7A"/>
    <w:rsid w:val="00CA3DF6"/>
    <w:rsid w:val="00CA6032"/>
    <w:rsid w:val="00CA742E"/>
    <w:rsid w:val="00CA7F72"/>
    <w:rsid w:val="00CB1167"/>
    <w:rsid w:val="00CB365A"/>
    <w:rsid w:val="00CB5EBE"/>
    <w:rsid w:val="00CC1A9F"/>
    <w:rsid w:val="00CC5361"/>
    <w:rsid w:val="00CD0100"/>
    <w:rsid w:val="00CD43ED"/>
    <w:rsid w:val="00CE7A0D"/>
    <w:rsid w:val="00CF2507"/>
    <w:rsid w:val="00D004A0"/>
    <w:rsid w:val="00D01309"/>
    <w:rsid w:val="00D02489"/>
    <w:rsid w:val="00D044C4"/>
    <w:rsid w:val="00D06530"/>
    <w:rsid w:val="00D160E2"/>
    <w:rsid w:val="00D210F7"/>
    <w:rsid w:val="00D23852"/>
    <w:rsid w:val="00D240D5"/>
    <w:rsid w:val="00D278F1"/>
    <w:rsid w:val="00D36F05"/>
    <w:rsid w:val="00D43358"/>
    <w:rsid w:val="00D5598F"/>
    <w:rsid w:val="00D55EDE"/>
    <w:rsid w:val="00D561CE"/>
    <w:rsid w:val="00D61E44"/>
    <w:rsid w:val="00D65609"/>
    <w:rsid w:val="00D70C0D"/>
    <w:rsid w:val="00D71D02"/>
    <w:rsid w:val="00D74C26"/>
    <w:rsid w:val="00D87E63"/>
    <w:rsid w:val="00D97042"/>
    <w:rsid w:val="00DA3A99"/>
    <w:rsid w:val="00DB64A8"/>
    <w:rsid w:val="00DB7129"/>
    <w:rsid w:val="00DC11BF"/>
    <w:rsid w:val="00DC5E48"/>
    <w:rsid w:val="00DD337D"/>
    <w:rsid w:val="00DD3C0A"/>
    <w:rsid w:val="00DD44FE"/>
    <w:rsid w:val="00DE09B8"/>
    <w:rsid w:val="00DE1B44"/>
    <w:rsid w:val="00DF09CD"/>
    <w:rsid w:val="00DF687D"/>
    <w:rsid w:val="00DF7903"/>
    <w:rsid w:val="00E055AA"/>
    <w:rsid w:val="00E0567F"/>
    <w:rsid w:val="00E05D79"/>
    <w:rsid w:val="00E1033B"/>
    <w:rsid w:val="00E13E39"/>
    <w:rsid w:val="00E15384"/>
    <w:rsid w:val="00E159A7"/>
    <w:rsid w:val="00E23ED1"/>
    <w:rsid w:val="00E26966"/>
    <w:rsid w:val="00E422AC"/>
    <w:rsid w:val="00E46B27"/>
    <w:rsid w:val="00E52214"/>
    <w:rsid w:val="00E52E5D"/>
    <w:rsid w:val="00E55D32"/>
    <w:rsid w:val="00E63C46"/>
    <w:rsid w:val="00E6548D"/>
    <w:rsid w:val="00E714AE"/>
    <w:rsid w:val="00E72020"/>
    <w:rsid w:val="00E72D91"/>
    <w:rsid w:val="00E80B7B"/>
    <w:rsid w:val="00E81652"/>
    <w:rsid w:val="00E855AF"/>
    <w:rsid w:val="00E872B6"/>
    <w:rsid w:val="00E91492"/>
    <w:rsid w:val="00EA1DBA"/>
    <w:rsid w:val="00EA2CFB"/>
    <w:rsid w:val="00EA3A3E"/>
    <w:rsid w:val="00EA5E56"/>
    <w:rsid w:val="00EB0BB0"/>
    <w:rsid w:val="00EB2142"/>
    <w:rsid w:val="00EB5A9F"/>
    <w:rsid w:val="00EC076E"/>
    <w:rsid w:val="00EC129C"/>
    <w:rsid w:val="00EC4755"/>
    <w:rsid w:val="00ED363A"/>
    <w:rsid w:val="00EE092E"/>
    <w:rsid w:val="00EF1351"/>
    <w:rsid w:val="00EF3F6E"/>
    <w:rsid w:val="00F0115F"/>
    <w:rsid w:val="00F04D15"/>
    <w:rsid w:val="00F1159C"/>
    <w:rsid w:val="00F1355A"/>
    <w:rsid w:val="00F14730"/>
    <w:rsid w:val="00F1561A"/>
    <w:rsid w:val="00F17F0B"/>
    <w:rsid w:val="00F23807"/>
    <w:rsid w:val="00F303C1"/>
    <w:rsid w:val="00F31EB8"/>
    <w:rsid w:val="00F35283"/>
    <w:rsid w:val="00F431A3"/>
    <w:rsid w:val="00F45CEB"/>
    <w:rsid w:val="00F51BA7"/>
    <w:rsid w:val="00F54380"/>
    <w:rsid w:val="00F60DB8"/>
    <w:rsid w:val="00F61905"/>
    <w:rsid w:val="00F7174C"/>
    <w:rsid w:val="00F72637"/>
    <w:rsid w:val="00F84B22"/>
    <w:rsid w:val="00F90BD4"/>
    <w:rsid w:val="00FA12F3"/>
    <w:rsid w:val="00FB066C"/>
    <w:rsid w:val="00FB0BB7"/>
    <w:rsid w:val="00FB3366"/>
    <w:rsid w:val="00FB39A1"/>
    <w:rsid w:val="00FB40E7"/>
    <w:rsid w:val="00FB54A1"/>
    <w:rsid w:val="00FC1B10"/>
    <w:rsid w:val="00FC385A"/>
    <w:rsid w:val="00FC6E8B"/>
    <w:rsid w:val="00FD0933"/>
    <w:rsid w:val="00FE3154"/>
    <w:rsid w:val="00FE6D69"/>
    <w:rsid w:val="00FF3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5984B"/>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7712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5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4A1"/>
  </w:style>
  <w:style w:type="paragraph" w:styleId="Footer">
    <w:name w:val="footer"/>
    <w:basedOn w:val="Normal"/>
    <w:link w:val="FooterChar"/>
    <w:uiPriority w:val="99"/>
    <w:unhideWhenUsed/>
    <w:rsid w:val="00FB5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4A1"/>
  </w:style>
  <w:style w:type="character" w:styleId="PageNumber">
    <w:name w:val="page number"/>
    <w:basedOn w:val="DefaultParagraphFont"/>
    <w:uiPriority w:val="99"/>
    <w:semiHidden/>
    <w:unhideWhenUsed/>
    <w:rsid w:val="00FB54A1"/>
  </w:style>
  <w:style w:type="character" w:customStyle="1" w:styleId="Heading1Char">
    <w:name w:val="Heading 1 Char"/>
    <w:basedOn w:val="DefaultParagraphFont"/>
    <w:link w:val="Heading1"/>
    <w:uiPriority w:val="9"/>
    <w:rsid w:val="00A77122"/>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A771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77122"/>
  </w:style>
  <w:style w:type="character" w:styleId="Strong">
    <w:name w:val="Strong"/>
    <w:basedOn w:val="DefaultParagraphFont"/>
    <w:uiPriority w:val="22"/>
    <w:qFormat/>
    <w:rsid w:val="00A77122"/>
    <w:rPr>
      <w:b/>
      <w:bCs/>
    </w:rPr>
  </w:style>
  <w:style w:type="character" w:customStyle="1" w:styleId="title-text">
    <w:name w:val="title-text"/>
    <w:basedOn w:val="DefaultParagraphFont"/>
    <w:rsid w:val="00A77122"/>
  </w:style>
  <w:style w:type="character" w:customStyle="1" w:styleId="hlfld-contribauthor">
    <w:name w:val="hlfld-contribauthor"/>
    <w:basedOn w:val="DefaultParagraphFont"/>
    <w:rsid w:val="00A77122"/>
  </w:style>
  <w:style w:type="character" w:customStyle="1" w:styleId="nlmgiven-names">
    <w:name w:val="nlm_given-names"/>
    <w:basedOn w:val="DefaultParagraphFont"/>
    <w:rsid w:val="00A77122"/>
  </w:style>
  <w:style w:type="character" w:customStyle="1" w:styleId="nlmyear">
    <w:name w:val="nlm_year"/>
    <w:basedOn w:val="DefaultParagraphFont"/>
    <w:rsid w:val="00A77122"/>
  </w:style>
  <w:style w:type="character" w:customStyle="1" w:styleId="nlmarticle-title">
    <w:name w:val="nlm_article-title"/>
    <w:basedOn w:val="DefaultParagraphFont"/>
    <w:rsid w:val="00A77122"/>
  </w:style>
  <w:style w:type="character" w:styleId="Hyperlink">
    <w:name w:val="Hyperlink"/>
    <w:basedOn w:val="DefaultParagraphFont"/>
    <w:uiPriority w:val="99"/>
    <w:unhideWhenUsed/>
    <w:rsid w:val="00A77122"/>
    <w:rPr>
      <w:color w:val="0000FF"/>
      <w:u w:val="single"/>
    </w:rPr>
  </w:style>
  <w:style w:type="paragraph" w:styleId="ListParagraph">
    <w:name w:val="List Paragraph"/>
    <w:basedOn w:val="Normal"/>
    <w:uiPriority w:val="34"/>
    <w:qFormat/>
    <w:rsid w:val="00A77122"/>
    <w:pPr>
      <w:ind w:left="720"/>
      <w:contextualSpacing/>
    </w:pPr>
  </w:style>
  <w:style w:type="character" w:styleId="UnresolvedMention">
    <w:name w:val="Unresolved Mention"/>
    <w:basedOn w:val="DefaultParagraphFont"/>
    <w:uiPriority w:val="99"/>
    <w:semiHidden/>
    <w:unhideWhenUsed/>
    <w:rsid w:val="003F19F8"/>
    <w:rPr>
      <w:color w:val="605E5C"/>
      <w:shd w:val="clear" w:color="auto" w:fill="E1DFDD"/>
    </w:rPr>
  </w:style>
  <w:style w:type="character" w:styleId="FollowedHyperlink">
    <w:name w:val="FollowedHyperlink"/>
    <w:basedOn w:val="DefaultParagraphFont"/>
    <w:uiPriority w:val="99"/>
    <w:semiHidden/>
    <w:unhideWhenUsed/>
    <w:rsid w:val="00CA3D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264809">
      <w:bodyDiv w:val="1"/>
      <w:marLeft w:val="0"/>
      <w:marRight w:val="0"/>
      <w:marTop w:val="0"/>
      <w:marBottom w:val="0"/>
      <w:divBdr>
        <w:top w:val="none" w:sz="0" w:space="0" w:color="auto"/>
        <w:left w:val="none" w:sz="0" w:space="0" w:color="auto"/>
        <w:bottom w:val="none" w:sz="0" w:space="0" w:color="auto"/>
        <w:right w:val="none" w:sz="0" w:space="0" w:color="auto"/>
      </w:divBdr>
      <w:divsChild>
        <w:div w:id="1610157074">
          <w:marLeft w:val="0"/>
          <w:marRight w:val="0"/>
          <w:marTop w:val="0"/>
          <w:marBottom w:val="0"/>
          <w:divBdr>
            <w:top w:val="none" w:sz="0" w:space="0" w:color="auto"/>
            <w:left w:val="none" w:sz="0" w:space="0" w:color="auto"/>
            <w:bottom w:val="none" w:sz="0" w:space="0" w:color="auto"/>
            <w:right w:val="none" w:sz="0" w:space="0" w:color="auto"/>
          </w:divBdr>
          <w:divsChild>
            <w:div w:id="634065397">
              <w:marLeft w:val="0"/>
              <w:marRight w:val="0"/>
              <w:marTop w:val="0"/>
              <w:marBottom w:val="0"/>
              <w:divBdr>
                <w:top w:val="none" w:sz="0" w:space="0" w:color="auto"/>
                <w:left w:val="none" w:sz="0" w:space="0" w:color="auto"/>
                <w:bottom w:val="none" w:sz="0" w:space="0" w:color="auto"/>
                <w:right w:val="none" w:sz="0" w:space="0" w:color="auto"/>
              </w:divBdr>
              <w:divsChild>
                <w:div w:id="207719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186401">
      <w:bodyDiv w:val="1"/>
      <w:marLeft w:val="0"/>
      <w:marRight w:val="0"/>
      <w:marTop w:val="0"/>
      <w:marBottom w:val="0"/>
      <w:divBdr>
        <w:top w:val="none" w:sz="0" w:space="0" w:color="auto"/>
        <w:left w:val="none" w:sz="0" w:space="0" w:color="auto"/>
        <w:bottom w:val="none" w:sz="0" w:space="0" w:color="auto"/>
        <w:right w:val="none" w:sz="0" w:space="0" w:color="auto"/>
      </w:divBdr>
      <w:divsChild>
        <w:div w:id="1492873157">
          <w:marLeft w:val="0"/>
          <w:marRight w:val="0"/>
          <w:marTop w:val="0"/>
          <w:marBottom w:val="0"/>
          <w:divBdr>
            <w:top w:val="none" w:sz="0" w:space="0" w:color="auto"/>
            <w:left w:val="none" w:sz="0" w:space="0" w:color="auto"/>
            <w:bottom w:val="none" w:sz="0" w:space="0" w:color="auto"/>
            <w:right w:val="none" w:sz="0" w:space="0" w:color="auto"/>
          </w:divBdr>
          <w:divsChild>
            <w:div w:id="395013430">
              <w:marLeft w:val="0"/>
              <w:marRight w:val="0"/>
              <w:marTop w:val="0"/>
              <w:marBottom w:val="0"/>
              <w:divBdr>
                <w:top w:val="none" w:sz="0" w:space="0" w:color="auto"/>
                <w:left w:val="none" w:sz="0" w:space="0" w:color="auto"/>
                <w:bottom w:val="none" w:sz="0" w:space="0" w:color="auto"/>
                <w:right w:val="none" w:sz="0" w:space="0" w:color="auto"/>
              </w:divBdr>
              <w:divsChild>
                <w:div w:id="30652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094851">
      <w:bodyDiv w:val="1"/>
      <w:marLeft w:val="0"/>
      <w:marRight w:val="0"/>
      <w:marTop w:val="0"/>
      <w:marBottom w:val="0"/>
      <w:divBdr>
        <w:top w:val="none" w:sz="0" w:space="0" w:color="auto"/>
        <w:left w:val="none" w:sz="0" w:space="0" w:color="auto"/>
        <w:bottom w:val="none" w:sz="0" w:space="0" w:color="auto"/>
        <w:right w:val="none" w:sz="0" w:space="0" w:color="auto"/>
      </w:divBdr>
      <w:divsChild>
        <w:div w:id="278027147">
          <w:marLeft w:val="0"/>
          <w:marRight w:val="0"/>
          <w:marTop w:val="0"/>
          <w:marBottom w:val="0"/>
          <w:divBdr>
            <w:top w:val="none" w:sz="0" w:space="0" w:color="auto"/>
            <w:left w:val="none" w:sz="0" w:space="0" w:color="auto"/>
            <w:bottom w:val="none" w:sz="0" w:space="0" w:color="auto"/>
            <w:right w:val="none" w:sz="0" w:space="0" w:color="auto"/>
          </w:divBdr>
          <w:divsChild>
            <w:div w:id="425347151">
              <w:marLeft w:val="0"/>
              <w:marRight w:val="0"/>
              <w:marTop w:val="0"/>
              <w:marBottom w:val="0"/>
              <w:divBdr>
                <w:top w:val="none" w:sz="0" w:space="0" w:color="auto"/>
                <w:left w:val="none" w:sz="0" w:space="0" w:color="auto"/>
                <w:bottom w:val="none" w:sz="0" w:space="0" w:color="auto"/>
                <w:right w:val="none" w:sz="0" w:space="0" w:color="auto"/>
              </w:divBdr>
              <w:divsChild>
                <w:div w:id="63066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17785">
      <w:bodyDiv w:val="1"/>
      <w:marLeft w:val="0"/>
      <w:marRight w:val="0"/>
      <w:marTop w:val="0"/>
      <w:marBottom w:val="0"/>
      <w:divBdr>
        <w:top w:val="none" w:sz="0" w:space="0" w:color="auto"/>
        <w:left w:val="none" w:sz="0" w:space="0" w:color="auto"/>
        <w:bottom w:val="none" w:sz="0" w:space="0" w:color="auto"/>
        <w:right w:val="none" w:sz="0" w:space="0" w:color="auto"/>
      </w:divBdr>
      <w:divsChild>
        <w:div w:id="798493187">
          <w:marLeft w:val="0"/>
          <w:marRight w:val="0"/>
          <w:marTop w:val="0"/>
          <w:marBottom w:val="0"/>
          <w:divBdr>
            <w:top w:val="none" w:sz="0" w:space="0" w:color="auto"/>
            <w:left w:val="none" w:sz="0" w:space="0" w:color="auto"/>
            <w:bottom w:val="none" w:sz="0" w:space="0" w:color="auto"/>
            <w:right w:val="none" w:sz="0" w:space="0" w:color="auto"/>
          </w:divBdr>
          <w:divsChild>
            <w:div w:id="661006380">
              <w:marLeft w:val="0"/>
              <w:marRight w:val="0"/>
              <w:marTop w:val="0"/>
              <w:marBottom w:val="0"/>
              <w:divBdr>
                <w:top w:val="none" w:sz="0" w:space="0" w:color="auto"/>
                <w:left w:val="none" w:sz="0" w:space="0" w:color="auto"/>
                <w:bottom w:val="none" w:sz="0" w:space="0" w:color="auto"/>
                <w:right w:val="none" w:sz="0" w:space="0" w:color="auto"/>
              </w:divBdr>
              <w:divsChild>
                <w:div w:id="186140121">
                  <w:marLeft w:val="0"/>
                  <w:marRight w:val="0"/>
                  <w:marTop w:val="0"/>
                  <w:marBottom w:val="0"/>
                  <w:divBdr>
                    <w:top w:val="none" w:sz="0" w:space="0" w:color="auto"/>
                    <w:left w:val="none" w:sz="0" w:space="0" w:color="auto"/>
                    <w:bottom w:val="none" w:sz="0" w:space="0" w:color="auto"/>
                    <w:right w:val="none" w:sz="0" w:space="0" w:color="auto"/>
                  </w:divBdr>
                  <w:divsChild>
                    <w:div w:id="32794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112818">
      <w:bodyDiv w:val="1"/>
      <w:marLeft w:val="0"/>
      <w:marRight w:val="0"/>
      <w:marTop w:val="0"/>
      <w:marBottom w:val="0"/>
      <w:divBdr>
        <w:top w:val="none" w:sz="0" w:space="0" w:color="auto"/>
        <w:left w:val="none" w:sz="0" w:space="0" w:color="auto"/>
        <w:bottom w:val="none" w:sz="0" w:space="0" w:color="auto"/>
        <w:right w:val="none" w:sz="0" w:space="0" w:color="auto"/>
      </w:divBdr>
      <w:divsChild>
        <w:div w:id="856457079">
          <w:marLeft w:val="0"/>
          <w:marRight w:val="0"/>
          <w:marTop w:val="0"/>
          <w:marBottom w:val="0"/>
          <w:divBdr>
            <w:top w:val="none" w:sz="0" w:space="0" w:color="auto"/>
            <w:left w:val="none" w:sz="0" w:space="0" w:color="auto"/>
            <w:bottom w:val="none" w:sz="0" w:space="0" w:color="auto"/>
            <w:right w:val="none" w:sz="0" w:space="0" w:color="auto"/>
          </w:divBdr>
          <w:divsChild>
            <w:div w:id="823933791">
              <w:marLeft w:val="0"/>
              <w:marRight w:val="0"/>
              <w:marTop w:val="0"/>
              <w:marBottom w:val="0"/>
              <w:divBdr>
                <w:top w:val="none" w:sz="0" w:space="0" w:color="auto"/>
                <w:left w:val="none" w:sz="0" w:space="0" w:color="auto"/>
                <w:bottom w:val="none" w:sz="0" w:space="0" w:color="auto"/>
                <w:right w:val="none" w:sz="0" w:space="0" w:color="auto"/>
              </w:divBdr>
              <w:divsChild>
                <w:div w:id="856575503">
                  <w:marLeft w:val="0"/>
                  <w:marRight w:val="0"/>
                  <w:marTop w:val="0"/>
                  <w:marBottom w:val="0"/>
                  <w:divBdr>
                    <w:top w:val="none" w:sz="0" w:space="0" w:color="auto"/>
                    <w:left w:val="none" w:sz="0" w:space="0" w:color="auto"/>
                    <w:bottom w:val="none" w:sz="0" w:space="0" w:color="auto"/>
                    <w:right w:val="none" w:sz="0" w:space="0" w:color="auto"/>
                  </w:divBdr>
                  <w:divsChild>
                    <w:div w:id="18286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59003">
      <w:bodyDiv w:val="1"/>
      <w:marLeft w:val="0"/>
      <w:marRight w:val="0"/>
      <w:marTop w:val="0"/>
      <w:marBottom w:val="0"/>
      <w:divBdr>
        <w:top w:val="none" w:sz="0" w:space="0" w:color="auto"/>
        <w:left w:val="none" w:sz="0" w:space="0" w:color="auto"/>
        <w:bottom w:val="none" w:sz="0" w:space="0" w:color="auto"/>
        <w:right w:val="none" w:sz="0" w:space="0" w:color="auto"/>
      </w:divBdr>
      <w:divsChild>
        <w:div w:id="646668172">
          <w:marLeft w:val="0"/>
          <w:marRight w:val="0"/>
          <w:marTop w:val="0"/>
          <w:marBottom w:val="0"/>
          <w:divBdr>
            <w:top w:val="none" w:sz="0" w:space="0" w:color="auto"/>
            <w:left w:val="none" w:sz="0" w:space="0" w:color="auto"/>
            <w:bottom w:val="none" w:sz="0" w:space="0" w:color="auto"/>
            <w:right w:val="none" w:sz="0" w:space="0" w:color="auto"/>
          </w:divBdr>
          <w:divsChild>
            <w:div w:id="456021873">
              <w:marLeft w:val="0"/>
              <w:marRight w:val="0"/>
              <w:marTop w:val="0"/>
              <w:marBottom w:val="0"/>
              <w:divBdr>
                <w:top w:val="none" w:sz="0" w:space="0" w:color="auto"/>
                <w:left w:val="none" w:sz="0" w:space="0" w:color="auto"/>
                <w:bottom w:val="none" w:sz="0" w:space="0" w:color="auto"/>
                <w:right w:val="none" w:sz="0" w:space="0" w:color="auto"/>
              </w:divBdr>
              <w:divsChild>
                <w:div w:id="35720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125289">
      <w:bodyDiv w:val="1"/>
      <w:marLeft w:val="0"/>
      <w:marRight w:val="0"/>
      <w:marTop w:val="0"/>
      <w:marBottom w:val="0"/>
      <w:divBdr>
        <w:top w:val="none" w:sz="0" w:space="0" w:color="auto"/>
        <w:left w:val="none" w:sz="0" w:space="0" w:color="auto"/>
        <w:bottom w:val="none" w:sz="0" w:space="0" w:color="auto"/>
        <w:right w:val="none" w:sz="0" w:space="0" w:color="auto"/>
      </w:divBdr>
    </w:div>
    <w:div w:id="791871786">
      <w:bodyDiv w:val="1"/>
      <w:marLeft w:val="0"/>
      <w:marRight w:val="0"/>
      <w:marTop w:val="0"/>
      <w:marBottom w:val="0"/>
      <w:divBdr>
        <w:top w:val="none" w:sz="0" w:space="0" w:color="auto"/>
        <w:left w:val="none" w:sz="0" w:space="0" w:color="auto"/>
        <w:bottom w:val="none" w:sz="0" w:space="0" w:color="auto"/>
        <w:right w:val="none" w:sz="0" w:space="0" w:color="auto"/>
      </w:divBdr>
      <w:divsChild>
        <w:div w:id="1062606544">
          <w:marLeft w:val="0"/>
          <w:marRight w:val="0"/>
          <w:marTop w:val="0"/>
          <w:marBottom w:val="0"/>
          <w:divBdr>
            <w:top w:val="none" w:sz="0" w:space="0" w:color="auto"/>
            <w:left w:val="none" w:sz="0" w:space="0" w:color="auto"/>
            <w:bottom w:val="none" w:sz="0" w:space="0" w:color="auto"/>
            <w:right w:val="none" w:sz="0" w:space="0" w:color="auto"/>
          </w:divBdr>
          <w:divsChild>
            <w:div w:id="1667828461">
              <w:marLeft w:val="0"/>
              <w:marRight w:val="0"/>
              <w:marTop w:val="0"/>
              <w:marBottom w:val="0"/>
              <w:divBdr>
                <w:top w:val="none" w:sz="0" w:space="0" w:color="auto"/>
                <w:left w:val="none" w:sz="0" w:space="0" w:color="auto"/>
                <w:bottom w:val="none" w:sz="0" w:space="0" w:color="auto"/>
                <w:right w:val="none" w:sz="0" w:space="0" w:color="auto"/>
              </w:divBdr>
              <w:divsChild>
                <w:div w:id="17033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659661">
      <w:bodyDiv w:val="1"/>
      <w:marLeft w:val="0"/>
      <w:marRight w:val="0"/>
      <w:marTop w:val="0"/>
      <w:marBottom w:val="0"/>
      <w:divBdr>
        <w:top w:val="none" w:sz="0" w:space="0" w:color="auto"/>
        <w:left w:val="none" w:sz="0" w:space="0" w:color="auto"/>
        <w:bottom w:val="none" w:sz="0" w:space="0" w:color="auto"/>
        <w:right w:val="none" w:sz="0" w:space="0" w:color="auto"/>
      </w:divBdr>
      <w:divsChild>
        <w:div w:id="2055154659">
          <w:marLeft w:val="0"/>
          <w:marRight w:val="0"/>
          <w:marTop w:val="0"/>
          <w:marBottom w:val="0"/>
          <w:divBdr>
            <w:top w:val="none" w:sz="0" w:space="0" w:color="auto"/>
            <w:left w:val="none" w:sz="0" w:space="0" w:color="auto"/>
            <w:bottom w:val="none" w:sz="0" w:space="0" w:color="auto"/>
            <w:right w:val="none" w:sz="0" w:space="0" w:color="auto"/>
          </w:divBdr>
          <w:divsChild>
            <w:div w:id="870194288">
              <w:marLeft w:val="0"/>
              <w:marRight w:val="0"/>
              <w:marTop w:val="0"/>
              <w:marBottom w:val="0"/>
              <w:divBdr>
                <w:top w:val="none" w:sz="0" w:space="0" w:color="auto"/>
                <w:left w:val="none" w:sz="0" w:space="0" w:color="auto"/>
                <w:bottom w:val="none" w:sz="0" w:space="0" w:color="auto"/>
                <w:right w:val="none" w:sz="0" w:space="0" w:color="auto"/>
              </w:divBdr>
              <w:divsChild>
                <w:div w:id="42646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424764">
      <w:bodyDiv w:val="1"/>
      <w:marLeft w:val="0"/>
      <w:marRight w:val="0"/>
      <w:marTop w:val="0"/>
      <w:marBottom w:val="0"/>
      <w:divBdr>
        <w:top w:val="none" w:sz="0" w:space="0" w:color="auto"/>
        <w:left w:val="none" w:sz="0" w:space="0" w:color="auto"/>
        <w:bottom w:val="none" w:sz="0" w:space="0" w:color="auto"/>
        <w:right w:val="none" w:sz="0" w:space="0" w:color="auto"/>
      </w:divBdr>
    </w:div>
    <w:div w:id="895626708">
      <w:bodyDiv w:val="1"/>
      <w:marLeft w:val="0"/>
      <w:marRight w:val="0"/>
      <w:marTop w:val="0"/>
      <w:marBottom w:val="0"/>
      <w:divBdr>
        <w:top w:val="none" w:sz="0" w:space="0" w:color="auto"/>
        <w:left w:val="none" w:sz="0" w:space="0" w:color="auto"/>
        <w:bottom w:val="none" w:sz="0" w:space="0" w:color="auto"/>
        <w:right w:val="none" w:sz="0" w:space="0" w:color="auto"/>
      </w:divBdr>
    </w:div>
    <w:div w:id="919018602">
      <w:bodyDiv w:val="1"/>
      <w:marLeft w:val="0"/>
      <w:marRight w:val="0"/>
      <w:marTop w:val="0"/>
      <w:marBottom w:val="0"/>
      <w:divBdr>
        <w:top w:val="none" w:sz="0" w:space="0" w:color="auto"/>
        <w:left w:val="none" w:sz="0" w:space="0" w:color="auto"/>
        <w:bottom w:val="none" w:sz="0" w:space="0" w:color="auto"/>
        <w:right w:val="none" w:sz="0" w:space="0" w:color="auto"/>
      </w:divBdr>
    </w:div>
    <w:div w:id="981814758">
      <w:bodyDiv w:val="1"/>
      <w:marLeft w:val="0"/>
      <w:marRight w:val="0"/>
      <w:marTop w:val="0"/>
      <w:marBottom w:val="0"/>
      <w:divBdr>
        <w:top w:val="none" w:sz="0" w:space="0" w:color="auto"/>
        <w:left w:val="none" w:sz="0" w:space="0" w:color="auto"/>
        <w:bottom w:val="none" w:sz="0" w:space="0" w:color="auto"/>
        <w:right w:val="none" w:sz="0" w:space="0" w:color="auto"/>
      </w:divBdr>
    </w:div>
    <w:div w:id="1042825677">
      <w:bodyDiv w:val="1"/>
      <w:marLeft w:val="0"/>
      <w:marRight w:val="0"/>
      <w:marTop w:val="0"/>
      <w:marBottom w:val="0"/>
      <w:divBdr>
        <w:top w:val="none" w:sz="0" w:space="0" w:color="auto"/>
        <w:left w:val="none" w:sz="0" w:space="0" w:color="auto"/>
        <w:bottom w:val="none" w:sz="0" w:space="0" w:color="auto"/>
        <w:right w:val="none" w:sz="0" w:space="0" w:color="auto"/>
      </w:divBdr>
      <w:divsChild>
        <w:div w:id="1359743769">
          <w:marLeft w:val="0"/>
          <w:marRight w:val="0"/>
          <w:marTop w:val="0"/>
          <w:marBottom w:val="0"/>
          <w:divBdr>
            <w:top w:val="none" w:sz="0" w:space="0" w:color="auto"/>
            <w:left w:val="none" w:sz="0" w:space="0" w:color="auto"/>
            <w:bottom w:val="none" w:sz="0" w:space="0" w:color="auto"/>
            <w:right w:val="none" w:sz="0" w:space="0" w:color="auto"/>
          </w:divBdr>
          <w:divsChild>
            <w:div w:id="949433430">
              <w:marLeft w:val="0"/>
              <w:marRight w:val="0"/>
              <w:marTop w:val="0"/>
              <w:marBottom w:val="0"/>
              <w:divBdr>
                <w:top w:val="none" w:sz="0" w:space="0" w:color="auto"/>
                <w:left w:val="none" w:sz="0" w:space="0" w:color="auto"/>
                <w:bottom w:val="none" w:sz="0" w:space="0" w:color="auto"/>
                <w:right w:val="none" w:sz="0" w:space="0" w:color="auto"/>
              </w:divBdr>
              <w:divsChild>
                <w:div w:id="4275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83607">
      <w:bodyDiv w:val="1"/>
      <w:marLeft w:val="0"/>
      <w:marRight w:val="0"/>
      <w:marTop w:val="0"/>
      <w:marBottom w:val="0"/>
      <w:divBdr>
        <w:top w:val="none" w:sz="0" w:space="0" w:color="auto"/>
        <w:left w:val="none" w:sz="0" w:space="0" w:color="auto"/>
        <w:bottom w:val="none" w:sz="0" w:space="0" w:color="auto"/>
        <w:right w:val="none" w:sz="0" w:space="0" w:color="auto"/>
      </w:divBdr>
      <w:divsChild>
        <w:div w:id="390665162">
          <w:marLeft w:val="0"/>
          <w:marRight w:val="0"/>
          <w:marTop w:val="0"/>
          <w:marBottom w:val="0"/>
          <w:divBdr>
            <w:top w:val="none" w:sz="0" w:space="0" w:color="auto"/>
            <w:left w:val="none" w:sz="0" w:space="0" w:color="auto"/>
            <w:bottom w:val="none" w:sz="0" w:space="0" w:color="auto"/>
            <w:right w:val="none" w:sz="0" w:space="0" w:color="auto"/>
          </w:divBdr>
          <w:divsChild>
            <w:div w:id="1301956256">
              <w:marLeft w:val="0"/>
              <w:marRight w:val="0"/>
              <w:marTop w:val="0"/>
              <w:marBottom w:val="0"/>
              <w:divBdr>
                <w:top w:val="none" w:sz="0" w:space="0" w:color="auto"/>
                <w:left w:val="none" w:sz="0" w:space="0" w:color="auto"/>
                <w:bottom w:val="none" w:sz="0" w:space="0" w:color="auto"/>
                <w:right w:val="none" w:sz="0" w:space="0" w:color="auto"/>
              </w:divBdr>
              <w:divsChild>
                <w:div w:id="111702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466065">
      <w:bodyDiv w:val="1"/>
      <w:marLeft w:val="0"/>
      <w:marRight w:val="0"/>
      <w:marTop w:val="0"/>
      <w:marBottom w:val="0"/>
      <w:divBdr>
        <w:top w:val="none" w:sz="0" w:space="0" w:color="auto"/>
        <w:left w:val="none" w:sz="0" w:space="0" w:color="auto"/>
        <w:bottom w:val="none" w:sz="0" w:space="0" w:color="auto"/>
        <w:right w:val="none" w:sz="0" w:space="0" w:color="auto"/>
      </w:divBdr>
    </w:div>
    <w:div w:id="1221286947">
      <w:bodyDiv w:val="1"/>
      <w:marLeft w:val="0"/>
      <w:marRight w:val="0"/>
      <w:marTop w:val="0"/>
      <w:marBottom w:val="0"/>
      <w:divBdr>
        <w:top w:val="none" w:sz="0" w:space="0" w:color="auto"/>
        <w:left w:val="none" w:sz="0" w:space="0" w:color="auto"/>
        <w:bottom w:val="none" w:sz="0" w:space="0" w:color="auto"/>
        <w:right w:val="none" w:sz="0" w:space="0" w:color="auto"/>
      </w:divBdr>
      <w:divsChild>
        <w:div w:id="1842311161">
          <w:marLeft w:val="0"/>
          <w:marRight w:val="0"/>
          <w:marTop w:val="0"/>
          <w:marBottom w:val="0"/>
          <w:divBdr>
            <w:top w:val="none" w:sz="0" w:space="0" w:color="auto"/>
            <w:left w:val="none" w:sz="0" w:space="0" w:color="auto"/>
            <w:bottom w:val="none" w:sz="0" w:space="0" w:color="auto"/>
            <w:right w:val="none" w:sz="0" w:space="0" w:color="auto"/>
          </w:divBdr>
          <w:divsChild>
            <w:div w:id="889658216">
              <w:marLeft w:val="0"/>
              <w:marRight w:val="0"/>
              <w:marTop w:val="0"/>
              <w:marBottom w:val="0"/>
              <w:divBdr>
                <w:top w:val="none" w:sz="0" w:space="0" w:color="auto"/>
                <w:left w:val="none" w:sz="0" w:space="0" w:color="auto"/>
                <w:bottom w:val="none" w:sz="0" w:space="0" w:color="auto"/>
                <w:right w:val="none" w:sz="0" w:space="0" w:color="auto"/>
              </w:divBdr>
              <w:divsChild>
                <w:div w:id="18803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635266">
      <w:bodyDiv w:val="1"/>
      <w:marLeft w:val="0"/>
      <w:marRight w:val="0"/>
      <w:marTop w:val="0"/>
      <w:marBottom w:val="0"/>
      <w:divBdr>
        <w:top w:val="none" w:sz="0" w:space="0" w:color="auto"/>
        <w:left w:val="none" w:sz="0" w:space="0" w:color="auto"/>
        <w:bottom w:val="none" w:sz="0" w:space="0" w:color="auto"/>
        <w:right w:val="none" w:sz="0" w:space="0" w:color="auto"/>
      </w:divBdr>
    </w:div>
    <w:div w:id="1433358186">
      <w:bodyDiv w:val="1"/>
      <w:marLeft w:val="0"/>
      <w:marRight w:val="0"/>
      <w:marTop w:val="0"/>
      <w:marBottom w:val="0"/>
      <w:divBdr>
        <w:top w:val="none" w:sz="0" w:space="0" w:color="auto"/>
        <w:left w:val="none" w:sz="0" w:space="0" w:color="auto"/>
        <w:bottom w:val="none" w:sz="0" w:space="0" w:color="auto"/>
        <w:right w:val="none" w:sz="0" w:space="0" w:color="auto"/>
      </w:divBdr>
      <w:divsChild>
        <w:div w:id="1849951098">
          <w:marLeft w:val="0"/>
          <w:marRight w:val="0"/>
          <w:marTop w:val="0"/>
          <w:marBottom w:val="0"/>
          <w:divBdr>
            <w:top w:val="none" w:sz="0" w:space="0" w:color="auto"/>
            <w:left w:val="none" w:sz="0" w:space="0" w:color="auto"/>
            <w:bottom w:val="none" w:sz="0" w:space="0" w:color="auto"/>
            <w:right w:val="none" w:sz="0" w:space="0" w:color="auto"/>
          </w:divBdr>
          <w:divsChild>
            <w:div w:id="2132165596">
              <w:marLeft w:val="0"/>
              <w:marRight w:val="0"/>
              <w:marTop w:val="0"/>
              <w:marBottom w:val="0"/>
              <w:divBdr>
                <w:top w:val="none" w:sz="0" w:space="0" w:color="auto"/>
                <w:left w:val="none" w:sz="0" w:space="0" w:color="auto"/>
                <w:bottom w:val="none" w:sz="0" w:space="0" w:color="auto"/>
                <w:right w:val="none" w:sz="0" w:space="0" w:color="auto"/>
              </w:divBdr>
              <w:divsChild>
                <w:div w:id="22892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246837">
      <w:bodyDiv w:val="1"/>
      <w:marLeft w:val="0"/>
      <w:marRight w:val="0"/>
      <w:marTop w:val="0"/>
      <w:marBottom w:val="0"/>
      <w:divBdr>
        <w:top w:val="none" w:sz="0" w:space="0" w:color="auto"/>
        <w:left w:val="none" w:sz="0" w:space="0" w:color="auto"/>
        <w:bottom w:val="none" w:sz="0" w:space="0" w:color="auto"/>
        <w:right w:val="none" w:sz="0" w:space="0" w:color="auto"/>
      </w:divBdr>
    </w:div>
    <w:div w:id="1560435893">
      <w:bodyDiv w:val="1"/>
      <w:marLeft w:val="0"/>
      <w:marRight w:val="0"/>
      <w:marTop w:val="0"/>
      <w:marBottom w:val="0"/>
      <w:divBdr>
        <w:top w:val="none" w:sz="0" w:space="0" w:color="auto"/>
        <w:left w:val="none" w:sz="0" w:space="0" w:color="auto"/>
        <w:bottom w:val="none" w:sz="0" w:space="0" w:color="auto"/>
        <w:right w:val="none" w:sz="0" w:space="0" w:color="auto"/>
      </w:divBdr>
      <w:divsChild>
        <w:div w:id="37167345">
          <w:marLeft w:val="0"/>
          <w:marRight w:val="0"/>
          <w:marTop w:val="0"/>
          <w:marBottom w:val="0"/>
          <w:divBdr>
            <w:top w:val="none" w:sz="0" w:space="0" w:color="auto"/>
            <w:left w:val="none" w:sz="0" w:space="0" w:color="auto"/>
            <w:bottom w:val="none" w:sz="0" w:space="0" w:color="auto"/>
            <w:right w:val="none" w:sz="0" w:space="0" w:color="auto"/>
          </w:divBdr>
          <w:divsChild>
            <w:div w:id="1105731486">
              <w:marLeft w:val="0"/>
              <w:marRight w:val="0"/>
              <w:marTop w:val="0"/>
              <w:marBottom w:val="0"/>
              <w:divBdr>
                <w:top w:val="none" w:sz="0" w:space="0" w:color="auto"/>
                <w:left w:val="none" w:sz="0" w:space="0" w:color="auto"/>
                <w:bottom w:val="none" w:sz="0" w:space="0" w:color="auto"/>
                <w:right w:val="none" w:sz="0" w:space="0" w:color="auto"/>
              </w:divBdr>
              <w:divsChild>
                <w:div w:id="1688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911032">
      <w:bodyDiv w:val="1"/>
      <w:marLeft w:val="0"/>
      <w:marRight w:val="0"/>
      <w:marTop w:val="0"/>
      <w:marBottom w:val="0"/>
      <w:divBdr>
        <w:top w:val="none" w:sz="0" w:space="0" w:color="auto"/>
        <w:left w:val="none" w:sz="0" w:space="0" w:color="auto"/>
        <w:bottom w:val="none" w:sz="0" w:space="0" w:color="auto"/>
        <w:right w:val="none" w:sz="0" w:space="0" w:color="auto"/>
      </w:divBdr>
      <w:divsChild>
        <w:div w:id="1486160972">
          <w:marLeft w:val="0"/>
          <w:marRight w:val="0"/>
          <w:marTop w:val="0"/>
          <w:marBottom w:val="0"/>
          <w:divBdr>
            <w:top w:val="none" w:sz="0" w:space="0" w:color="auto"/>
            <w:left w:val="none" w:sz="0" w:space="0" w:color="auto"/>
            <w:bottom w:val="none" w:sz="0" w:space="0" w:color="auto"/>
            <w:right w:val="none" w:sz="0" w:space="0" w:color="auto"/>
          </w:divBdr>
          <w:divsChild>
            <w:div w:id="1779133610">
              <w:marLeft w:val="0"/>
              <w:marRight w:val="0"/>
              <w:marTop w:val="0"/>
              <w:marBottom w:val="0"/>
              <w:divBdr>
                <w:top w:val="none" w:sz="0" w:space="0" w:color="auto"/>
                <w:left w:val="none" w:sz="0" w:space="0" w:color="auto"/>
                <w:bottom w:val="none" w:sz="0" w:space="0" w:color="auto"/>
                <w:right w:val="none" w:sz="0" w:space="0" w:color="auto"/>
              </w:divBdr>
              <w:divsChild>
                <w:div w:id="1760561953">
                  <w:marLeft w:val="0"/>
                  <w:marRight w:val="0"/>
                  <w:marTop w:val="0"/>
                  <w:marBottom w:val="0"/>
                  <w:divBdr>
                    <w:top w:val="none" w:sz="0" w:space="0" w:color="auto"/>
                    <w:left w:val="none" w:sz="0" w:space="0" w:color="auto"/>
                    <w:bottom w:val="none" w:sz="0" w:space="0" w:color="auto"/>
                    <w:right w:val="none" w:sz="0" w:space="0" w:color="auto"/>
                  </w:divBdr>
                  <w:divsChild>
                    <w:div w:id="7562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518268">
      <w:bodyDiv w:val="1"/>
      <w:marLeft w:val="0"/>
      <w:marRight w:val="0"/>
      <w:marTop w:val="0"/>
      <w:marBottom w:val="0"/>
      <w:divBdr>
        <w:top w:val="none" w:sz="0" w:space="0" w:color="auto"/>
        <w:left w:val="none" w:sz="0" w:space="0" w:color="auto"/>
        <w:bottom w:val="none" w:sz="0" w:space="0" w:color="auto"/>
        <w:right w:val="none" w:sz="0" w:space="0" w:color="auto"/>
      </w:divBdr>
    </w:div>
    <w:div w:id="1619798970">
      <w:bodyDiv w:val="1"/>
      <w:marLeft w:val="0"/>
      <w:marRight w:val="0"/>
      <w:marTop w:val="0"/>
      <w:marBottom w:val="0"/>
      <w:divBdr>
        <w:top w:val="none" w:sz="0" w:space="0" w:color="auto"/>
        <w:left w:val="none" w:sz="0" w:space="0" w:color="auto"/>
        <w:bottom w:val="none" w:sz="0" w:space="0" w:color="auto"/>
        <w:right w:val="none" w:sz="0" w:space="0" w:color="auto"/>
      </w:divBdr>
      <w:divsChild>
        <w:div w:id="209078773">
          <w:marLeft w:val="0"/>
          <w:marRight w:val="0"/>
          <w:marTop w:val="0"/>
          <w:marBottom w:val="0"/>
          <w:divBdr>
            <w:top w:val="none" w:sz="0" w:space="0" w:color="auto"/>
            <w:left w:val="none" w:sz="0" w:space="0" w:color="auto"/>
            <w:bottom w:val="none" w:sz="0" w:space="0" w:color="auto"/>
            <w:right w:val="none" w:sz="0" w:space="0" w:color="auto"/>
          </w:divBdr>
          <w:divsChild>
            <w:div w:id="1034696675">
              <w:marLeft w:val="0"/>
              <w:marRight w:val="0"/>
              <w:marTop w:val="0"/>
              <w:marBottom w:val="0"/>
              <w:divBdr>
                <w:top w:val="none" w:sz="0" w:space="0" w:color="auto"/>
                <w:left w:val="none" w:sz="0" w:space="0" w:color="auto"/>
                <w:bottom w:val="none" w:sz="0" w:space="0" w:color="auto"/>
                <w:right w:val="none" w:sz="0" w:space="0" w:color="auto"/>
              </w:divBdr>
              <w:divsChild>
                <w:div w:id="1769959400">
                  <w:marLeft w:val="0"/>
                  <w:marRight w:val="0"/>
                  <w:marTop w:val="0"/>
                  <w:marBottom w:val="0"/>
                  <w:divBdr>
                    <w:top w:val="none" w:sz="0" w:space="0" w:color="auto"/>
                    <w:left w:val="none" w:sz="0" w:space="0" w:color="auto"/>
                    <w:bottom w:val="none" w:sz="0" w:space="0" w:color="auto"/>
                    <w:right w:val="none" w:sz="0" w:space="0" w:color="auto"/>
                  </w:divBdr>
                  <w:divsChild>
                    <w:div w:id="33137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269876">
      <w:bodyDiv w:val="1"/>
      <w:marLeft w:val="0"/>
      <w:marRight w:val="0"/>
      <w:marTop w:val="0"/>
      <w:marBottom w:val="0"/>
      <w:divBdr>
        <w:top w:val="none" w:sz="0" w:space="0" w:color="auto"/>
        <w:left w:val="none" w:sz="0" w:space="0" w:color="auto"/>
        <w:bottom w:val="none" w:sz="0" w:space="0" w:color="auto"/>
        <w:right w:val="none" w:sz="0" w:space="0" w:color="auto"/>
      </w:divBdr>
    </w:div>
    <w:div w:id="1690637570">
      <w:bodyDiv w:val="1"/>
      <w:marLeft w:val="0"/>
      <w:marRight w:val="0"/>
      <w:marTop w:val="0"/>
      <w:marBottom w:val="0"/>
      <w:divBdr>
        <w:top w:val="none" w:sz="0" w:space="0" w:color="auto"/>
        <w:left w:val="none" w:sz="0" w:space="0" w:color="auto"/>
        <w:bottom w:val="none" w:sz="0" w:space="0" w:color="auto"/>
        <w:right w:val="none" w:sz="0" w:space="0" w:color="auto"/>
      </w:divBdr>
      <w:divsChild>
        <w:div w:id="664477727">
          <w:marLeft w:val="0"/>
          <w:marRight w:val="0"/>
          <w:marTop w:val="0"/>
          <w:marBottom w:val="0"/>
          <w:divBdr>
            <w:top w:val="none" w:sz="0" w:space="0" w:color="auto"/>
            <w:left w:val="none" w:sz="0" w:space="0" w:color="auto"/>
            <w:bottom w:val="none" w:sz="0" w:space="0" w:color="auto"/>
            <w:right w:val="none" w:sz="0" w:space="0" w:color="auto"/>
          </w:divBdr>
          <w:divsChild>
            <w:div w:id="80489719">
              <w:marLeft w:val="0"/>
              <w:marRight w:val="0"/>
              <w:marTop w:val="0"/>
              <w:marBottom w:val="0"/>
              <w:divBdr>
                <w:top w:val="none" w:sz="0" w:space="0" w:color="auto"/>
                <w:left w:val="none" w:sz="0" w:space="0" w:color="auto"/>
                <w:bottom w:val="none" w:sz="0" w:space="0" w:color="auto"/>
                <w:right w:val="none" w:sz="0" w:space="0" w:color="auto"/>
              </w:divBdr>
              <w:divsChild>
                <w:div w:id="4059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86451">
      <w:bodyDiv w:val="1"/>
      <w:marLeft w:val="0"/>
      <w:marRight w:val="0"/>
      <w:marTop w:val="0"/>
      <w:marBottom w:val="0"/>
      <w:divBdr>
        <w:top w:val="none" w:sz="0" w:space="0" w:color="auto"/>
        <w:left w:val="none" w:sz="0" w:space="0" w:color="auto"/>
        <w:bottom w:val="none" w:sz="0" w:space="0" w:color="auto"/>
        <w:right w:val="none" w:sz="0" w:space="0" w:color="auto"/>
      </w:divBdr>
      <w:divsChild>
        <w:div w:id="936793303">
          <w:marLeft w:val="0"/>
          <w:marRight w:val="0"/>
          <w:marTop w:val="0"/>
          <w:marBottom w:val="0"/>
          <w:divBdr>
            <w:top w:val="none" w:sz="0" w:space="0" w:color="auto"/>
            <w:left w:val="none" w:sz="0" w:space="0" w:color="auto"/>
            <w:bottom w:val="none" w:sz="0" w:space="0" w:color="auto"/>
            <w:right w:val="none" w:sz="0" w:space="0" w:color="auto"/>
          </w:divBdr>
          <w:divsChild>
            <w:div w:id="472913186">
              <w:marLeft w:val="0"/>
              <w:marRight w:val="0"/>
              <w:marTop w:val="0"/>
              <w:marBottom w:val="0"/>
              <w:divBdr>
                <w:top w:val="none" w:sz="0" w:space="0" w:color="auto"/>
                <w:left w:val="none" w:sz="0" w:space="0" w:color="auto"/>
                <w:bottom w:val="none" w:sz="0" w:space="0" w:color="auto"/>
                <w:right w:val="none" w:sz="0" w:space="0" w:color="auto"/>
              </w:divBdr>
              <w:divsChild>
                <w:div w:id="117808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356893">
      <w:bodyDiv w:val="1"/>
      <w:marLeft w:val="0"/>
      <w:marRight w:val="0"/>
      <w:marTop w:val="0"/>
      <w:marBottom w:val="0"/>
      <w:divBdr>
        <w:top w:val="none" w:sz="0" w:space="0" w:color="auto"/>
        <w:left w:val="none" w:sz="0" w:space="0" w:color="auto"/>
        <w:bottom w:val="none" w:sz="0" w:space="0" w:color="auto"/>
        <w:right w:val="none" w:sz="0" w:space="0" w:color="auto"/>
      </w:divBdr>
    </w:div>
    <w:div w:id="1821968387">
      <w:bodyDiv w:val="1"/>
      <w:marLeft w:val="0"/>
      <w:marRight w:val="0"/>
      <w:marTop w:val="0"/>
      <w:marBottom w:val="0"/>
      <w:divBdr>
        <w:top w:val="none" w:sz="0" w:space="0" w:color="auto"/>
        <w:left w:val="none" w:sz="0" w:space="0" w:color="auto"/>
        <w:bottom w:val="none" w:sz="0" w:space="0" w:color="auto"/>
        <w:right w:val="none" w:sz="0" w:space="0" w:color="auto"/>
      </w:divBdr>
    </w:div>
    <w:div w:id="1857041409">
      <w:bodyDiv w:val="1"/>
      <w:marLeft w:val="0"/>
      <w:marRight w:val="0"/>
      <w:marTop w:val="0"/>
      <w:marBottom w:val="0"/>
      <w:divBdr>
        <w:top w:val="none" w:sz="0" w:space="0" w:color="auto"/>
        <w:left w:val="none" w:sz="0" w:space="0" w:color="auto"/>
        <w:bottom w:val="none" w:sz="0" w:space="0" w:color="auto"/>
        <w:right w:val="none" w:sz="0" w:space="0" w:color="auto"/>
      </w:divBdr>
      <w:divsChild>
        <w:div w:id="896622628">
          <w:marLeft w:val="0"/>
          <w:marRight w:val="0"/>
          <w:marTop w:val="0"/>
          <w:marBottom w:val="0"/>
          <w:divBdr>
            <w:top w:val="none" w:sz="0" w:space="0" w:color="auto"/>
            <w:left w:val="none" w:sz="0" w:space="0" w:color="auto"/>
            <w:bottom w:val="none" w:sz="0" w:space="0" w:color="auto"/>
            <w:right w:val="none" w:sz="0" w:space="0" w:color="auto"/>
          </w:divBdr>
          <w:divsChild>
            <w:div w:id="1289432322">
              <w:marLeft w:val="0"/>
              <w:marRight w:val="0"/>
              <w:marTop w:val="0"/>
              <w:marBottom w:val="0"/>
              <w:divBdr>
                <w:top w:val="none" w:sz="0" w:space="0" w:color="auto"/>
                <w:left w:val="none" w:sz="0" w:space="0" w:color="auto"/>
                <w:bottom w:val="none" w:sz="0" w:space="0" w:color="auto"/>
                <w:right w:val="none" w:sz="0" w:space="0" w:color="auto"/>
              </w:divBdr>
              <w:divsChild>
                <w:div w:id="8502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59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beta.gov.wales/sites/default/files/publications/2018-03/foundation-phase-profile-handbook-revised-september-2017.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dcnet.org/collection-anonymous/browse?fp=inquiryc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inspectorate.wales/sites/default/files/2018-01/160411regchildcareen.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learningforinnovation.com/what%20is%20reflective%20practice.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alesppa.org/our-work/foundation-ph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EF618-0AD9-9F40-B8AB-4A5D02CDA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2017</Words>
  <Characters>11502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Jessica Avery (1702743)</cp:lastModifiedBy>
  <cp:revision>3</cp:revision>
  <dcterms:created xsi:type="dcterms:W3CDTF">2019-01-25T21:15:00Z</dcterms:created>
  <dcterms:modified xsi:type="dcterms:W3CDTF">2019-01-25T21:19:00Z</dcterms:modified>
</cp:coreProperties>
</file>