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E65C5" w14:textId="77777777" w:rsidR="00E70C8B" w:rsidRPr="00E70C8B" w:rsidRDefault="00E70C8B" w:rsidP="00E70C8B">
      <w:pPr>
        <w:jc w:val="center"/>
        <w:rPr>
          <w:rFonts w:ascii="Arial" w:hAnsi="Arial" w:cs="Arial"/>
          <w:b/>
        </w:rPr>
      </w:pPr>
      <w:r w:rsidRPr="00E70C8B">
        <w:rPr>
          <w:rFonts w:ascii="Arial" w:hAnsi="Arial" w:cs="Arial"/>
          <w:b/>
        </w:rPr>
        <w:t>Student name: Amin Miah</w:t>
      </w:r>
    </w:p>
    <w:p w14:paraId="77C32EF9" w14:textId="77777777" w:rsidR="00E70C8B" w:rsidRPr="00E70C8B" w:rsidRDefault="00E70C8B" w:rsidP="00E70C8B">
      <w:pPr>
        <w:jc w:val="center"/>
        <w:rPr>
          <w:rFonts w:ascii="Arial" w:hAnsi="Arial" w:cs="Arial"/>
          <w:b/>
        </w:rPr>
      </w:pPr>
    </w:p>
    <w:p w14:paraId="15EE02C4" w14:textId="77777777" w:rsidR="00E70C8B" w:rsidRPr="00E70C8B" w:rsidRDefault="00E70C8B" w:rsidP="00E70C8B">
      <w:pPr>
        <w:jc w:val="center"/>
        <w:rPr>
          <w:rFonts w:ascii="Arial" w:hAnsi="Arial" w:cs="Arial"/>
          <w:b/>
        </w:rPr>
      </w:pPr>
    </w:p>
    <w:p w14:paraId="66ECD9DD" w14:textId="77777777" w:rsidR="00E70C8B" w:rsidRPr="00E70C8B" w:rsidRDefault="00E70C8B" w:rsidP="00E70C8B">
      <w:pPr>
        <w:jc w:val="center"/>
        <w:rPr>
          <w:rFonts w:ascii="Arial" w:hAnsi="Arial" w:cs="Arial"/>
          <w:b/>
        </w:rPr>
      </w:pPr>
      <w:r w:rsidRPr="00E70C8B">
        <w:rPr>
          <w:rFonts w:ascii="Arial" w:hAnsi="Arial" w:cs="Arial"/>
          <w:b/>
        </w:rPr>
        <w:t xml:space="preserve">Student number: 2120525 </w:t>
      </w:r>
    </w:p>
    <w:p w14:paraId="276EEA20" w14:textId="77777777" w:rsidR="00E70C8B" w:rsidRPr="00E70C8B" w:rsidRDefault="00E70C8B" w:rsidP="00E70C8B">
      <w:pPr>
        <w:jc w:val="center"/>
        <w:rPr>
          <w:rFonts w:ascii="Arial" w:hAnsi="Arial" w:cs="Arial"/>
          <w:b/>
        </w:rPr>
      </w:pPr>
    </w:p>
    <w:p w14:paraId="6518843F" w14:textId="77777777" w:rsidR="00E70C8B" w:rsidRPr="00E70C8B" w:rsidRDefault="00E70C8B" w:rsidP="00E70C8B">
      <w:pPr>
        <w:jc w:val="center"/>
        <w:rPr>
          <w:rFonts w:ascii="Arial" w:hAnsi="Arial" w:cs="Arial"/>
          <w:b/>
        </w:rPr>
      </w:pPr>
      <w:r w:rsidRPr="00E70C8B">
        <w:rPr>
          <w:rFonts w:ascii="Arial" w:hAnsi="Arial" w:cs="Arial"/>
          <w:b/>
        </w:rPr>
        <w:t xml:space="preserve">Module: Management &amp; </w:t>
      </w:r>
      <w:proofErr w:type="spellStart"/>
      <w:r w:rsidRPr="00E70C8B">
        <w:rPr>
          <w:rFonts w:ascii="Arial" w:hAnsi="Arial" w:cs="Arial"/>
          <w:b/>
        </w:rPr>
        <w:t>Organisational</w:t>
      </w:r>
      <w:proofErr w:type="spellEnd"/>
      <w:r w:rsidRPr="00E70C8B">
        <w:rPr>
          <w:rFonts w:ascii="Arial" w:hAnsi="Arial" w:cs="Arial"/>
          <w:b/>
        </w:rPr>
        <w:t xml:space="preserve"> </w:t>
      </w:r>
      <w:proofErr w:type="spellStart"/>
      <w:r w:rsidRPr="00E70C8B">
        <w:rPr>
          <w:rFonts w:ascii="Arial" w:hAnsi="Arial" w:cs="Arial"/>
          <w:b/>
        </w:rPr>
        <w:t>Behaviour</w:t>
      </w:r>
      <w:proofErr w:type="spellEnd"/>
    </w:p>
    <w:p w14:paraId="78964EAF" w14:textId="77777777" w:rsidR="00E70C8B" w:rsidRPr="00E70C8B" w:rsidRDefault="00E70C8B" w:rsidP="00E70C8B">
      <w:pPr>
        <w:jc w:val="center"/>
        <w:rPr>
          <w:rFonts w:ascii="Arial" w:hAnsi="Arial" w:cs="Arial"/>
          <w:b/>
        </w:rPr>
      </w:pPr>
    </w:p>
    <w:p w14:paraId="39557BB2" w14:textId="77777777" w:rsidR="00E70C8B" w:rsidRPr="00E70C8B" w:rsidRDefault="00E70C8B" w:rsidP="00E70C8B">
      <w:pPr>
        <w:jc w:val="center"/>
        <w:rPr>
          <w:rFonts w:ascii="Arial" w:hAnsi="Arial" w:cs="Arial"/>
          <w:b/>
        </w:rPr>
      </w:pPr>
      <w:r w:rsidRPr="00E70C8B">
        <w:rPr>
          <w:rFonts w:ascii="Arial" w:hAnsi="Arial" w:cs="Arial"/>
          <w:b/>
        </w:rPr>
        <w:t xml:space="preserve">Module code: BMIH5004 </w:t>
      </w:r>
    </w:p>
    <w:p w14:paraId="1F7739B4" w14:textId="77777777" w:rsidR="00E70C8B" w:rsidRPr="00E70C8B" w:rsidRDefault="00E70C8B" w:rsidP="00E70C8B">
      <w:pPr>
        <w:rPr>
          <w:rFonts w:ascii="Arial" w:hAnsi="Arial" w:cs="Arial"/>
          <w:b/>
        </w:rPr>
      </w:pPr>
    </w:p>
    <w:p w14:paraId="3BED604B" w14:textId="77777777" w:rsidR="00E70C8B" w:rsidRPr="00E70C8B" w:rsidRDefault="00E70C8B" w:rsidP="00E70C8B">
      <w:pPr>
        <w:jc w:val="center"/>
        <w:rPr>
          <w:rFonts w:ascii="Arial" w:hAnsi="Arial" w:cs="Arial"/>
          <w:b/>
        </w:rPr>
      </w:pPr>
      <w:r w:rsidRPr="00E70C8B">
        <w:rPr>
          <w:rFonts w:ascii="Arial" w:hAnsi="Arial" w:cs="Arial"/>
          <w:b/>
        </w:rPr>
        <w:t>Lecturer: Dale Clarke</w:t>
      </w:r>
    </w:p>
    <w:p w14:paraId="1C93F60A" w14:textId="77777777" w:rsidR="00E70C8B" w:rsidRPr="00E70C8B" w:rsidRDefault="00E70C8B" w:rsidP="00E70C8B">
      <w:pPr>
        <w:rPr>
          <w:rFonts w:ascii="Arial" w:hAnsi="Arial" w:cs="Arial"/>
        </w:rPr>
      </w:pPr>
    </w:p>
    <w:p w14:paraId="73529A79" w14:textId="77777777" w:rsidR="00E70C8B" w:rsidRPr="00E70C8B" w:rsidRDefault="00E70C8B" w:rsidP="00E70C8B">
      <w:pPr>
        <w:jc w:val="center"/>
        <w:rPr>
          <w:rFonts w:ascii="Arial" w:hAnsi="Arial" w:cs="Arial"/>
          <w:b/>
        </w:rPr>
      </w:pPr>
    </w:p>
    <w:p w14:paraId="42FD00AE" w14:textId="77777777" w:rsidR="00E70C8B" w:rsidRPr="00E70C8B" w:rsidRDefault="00E70C8B" w:rsidP="00E70C8B">
      <w:pPr>
        <w:jc w:val="center"/>
        <w:rPr>
          <w:rFonts w:ascii="Arial" w:hAnsi="Arial" w:cs="Arial"/>
          <w:b/>
        </w:rPr>
      </w:pPr>
    </w:p>
    <w:p w14:paraId="7F0FDC43" w14:textId="77777777" w:rsidR="00E70C8B" w:rsidRPr="00E70C8B" w:rsidRDefault="00E70C8B" w:rsidP="00E70C8B">
      <w:pPr>
        <w:jc w:val="center"/>
        <w:rPr>
          <w:rFonts w:ascii="Arial" w:hAnsi="Arial" w:cs="Arial"/>
          <w:b/>
        </w:rPr>
      </w:pPr>
    </w:p>
    <w:p w14:paraId="00000002" w14:textId="77777777" w:rsidR="00DC0B39" w:rsidRPr="00E70C8B" w:rsidRDefault="00DC0B39">
      <w:pPr>
        <w:jc w:val="center"/>
        <w:rPr>
          <w:rFonts w:ascii="Arial" w:hAnsi="Arial" w:cs="Arial"/>
          <w:b/>
        </w:rPr>
      </w:pPr>
    </w:p>
    <w:p w14:paraId="00000003" w14:textId="77777777" w:rsidR="00DC0B39" w:rsidRPr="00E70C8B" w:rsidRDefault="00DC0B39">
      <w:pPr>
        <w:jc w:val="center"/>
        <w:rPr>
          <w:rFonts w:ascii="Arial" w:hAnsi="Arial" w:cs="Arial"/>
          <w:b/>
        </w:rPr>
      </w:pPr>
    </w:p>
    <w:p w14:paraId="00000004" w14:textId="77777777" w:rsidR="00DC0B39" w:rsidRPr="00E70C8B" w:rsidRDefault="00DC0B39">
      <w:pPr>
        <w:jc w:val="center"/>
        <w:rPr>
          <w:rFonts w:ascii="Arial" w:hAnsi="Arial" w:cs="Arial"/>
          <w:b/>
        </w:rPr>
      </w:pPr>
    </w:p>
    <w:p w14:paraId="00000005" w14:textId="77777777" w:rsidR="00DC0B39" w:rsidRPr="00E70C8B" w:rsidRDefault="00000000">
      <w:pPr>
        <w:jc w:val="center"/>
        <w:rPr>
          <w:rFonts w:ascii="Arial" w:hAnsi="Arial" w:cs="Arial"/>
          <w:b/>
        </w:rPr>
      </w:pPr>
      <w:r w:rsidRPr="00E70C8B">
        <w:rPr>
          <w:rFonts w:ascii="Arial" w:hAnsi="Arial" w:cs="Arial"/>
          <w:b/>
        </w:rPr>
        <w:t>Title: "</w:t>
      </w:r>
      <w:proofErr w:type="spellStart"/>
      <w:r w:rsidRPr="00E70C8B">
        <w:rPr>
          <w:rFonts w:ascii="Arial" w:hAnsi="Arial" w:cs="Arial"/>
          <w:b/>
        </w:rPr>
        <w:t>Organisational</w:t>
      </w:r>
      <w:proofErr w:type="spellEnd"/>
      <w:r w:rsidRPr="00E70C8B">
        <w:rPr>
          <w:rFonts w:ascii="Arial" w:hAnsi="Arial" w:cs="Arial"/>
          <w:b/>
        </w:rPr>
        <w:t xml:space="preserve"> Audit of Hilton Hotel Group: A Cultural Perspective"</w:t>
      </w:r>
    </w:p>
    <w:p w14:paraId="00000006" w14:textId="77777777" w:rsidR="00DC0B39" w:rsidRPr="00E70C8B" w:rsidRDefault="00DC0B39">
      <w:pPr>
        <w:jc w:val="center"/>
        <w:rPr>
          <w:rFonts w:ascii="Arial" w:hAnsi="Arial" w:cs="Arial"/>
          <w:b/>
        </w:rPr>
      </w:pPr>
    </w:p>
    <w:p w14:paraId="00000007" w14:textId="77777777" w:rsidR="00DC0B39" w:rsidRPr="00E70C8B" w:rsidRDefault="00DC0B39">
      <w:pPr>
        <w:jc w:val="center"/>
        <w:rPr>
          <w:rFonts w:ascii="Arial" w:hAnsi="Arial" w:cs="Arial"/>
          <w:b/>
        </w:rPr>
      </w:pPr>
    </w:p>
    <w:p w14:paraId="00000008" w14:textId="77777777" w:rsidR="00DC0B39" w:rsidRPr="00E70C8B" w:rsidRDefault="00DC0B39">
      <w:pPr>
        <w:jc w:val="center"/>
        <w:rPr>
          <w:rFonts w:ascii="Arial" w:hAnsi="Arial" w:cs="Arial"/>
          <w:b/>
        </w:rPr>
      </w:pPr>
    </w:p>
    <w:p w14:paraId="00000009" w14:textId="77777777" w:rsidR="00DC0B39" w:rsidRPr="00E70C8B" w:rsidRDefault="00DC0B39">
      <w:pPr>
        <w:jc w:val="center"/>
        <w:rPr>
          <w:rFonts w:ascii="Arial" w:hAnsi="Arial" w:cs="Arial"/>
          <w:b/>
        </w:rPr>
      </w:pPr>
    </w:p>
    <w:p w14:paraId="0000000B" w14:textId="6B88F365" w:rsidR="00DC0B39" w:rsidRPr="00E70C8B" w:rsidRDefault="00000000">
      <w:pPr>
        <w:jc w:val="center"/>
        <w:rPr>
          <w:rFonts w:ascii="Arial" w:hAnsi="Arial" w:cs="Arial"/>
          <w:b/>
        </w:rPr>
      </w:pPr>
      <w:r w:rsidRPr="00E70C8B">
        <w:rPr>
          <w:rFonts w:ascii="Arial" w:hAnsi="Arial" w:cs="Arial"/>
        </w:rPr>
        <w:br w:type="page"/>
      </w:r>
    </w:p>
    <w:p w14:paraId="0000000C" w14:textId="77777777" w:rsidR="00DC0B39" w:rsidRPr="00E70C8B" w:rsidRDefault="00000000">
      <w:pPr>
        <w:jc w:val="center"/>
        <w:rPr>
          <w:rFonts w:ascii="Arial" w:hAnsi="Arial" w:cs="Arial"/>
          <w:b/>
        </w:rPr>
      </w:pPr>
      <w:r w:rsidRPr="00E70C8B">
        <w:rPr>
          <w:rFonts w:ascii="Arial" w:hAnsi="Arial" w:cs="Arial"/>
          <w:b/>
        </w:rPr>
        <w:lastRenderedPageBreak/>
        <w:t>Table of contents</w:t>
      </w:r>
      <w:r w:rsidRPr="00E70C8B">
        <w:rPr>
          <w:rFonts w:ascii="Arial" w:hAnsi="Arial" w:cs="Arial"/>
          <w:b/>
        </w:rPr>
        <w:br/>
      </w:r>
    </w:p>
    <w:sdt>
      <w:sdtPr>
        <w:rPr>
          <w:rFonts w:ascii="Arial" w:hAnsi="Arial" w:cs="Arial"/>
        </w:rPr>
        <w:id w:val="-1195920438"/>
        <w:docPartObj>
          <w:docPartGallery w:val="Table of Contents"/>
          <w:docPartUnique/>
        </w:docPartObj>
      </w:sdtPr>
      <w:sdtContent>
        <w:p w14:paraId="0000000D" w14:textId="77777777" w:rsidR="00DC0B39" w:rsidRPr="00E70C8B" w:rsidRDefault="00000000">
          <w:pPr>
            <w:widowControl w:val="0"/>
            <w:tabs>
              <w:tab w:val="right" w:pos="9360"/>
            </w:tabs>
            <w:spacing w:before="60" w:line="480" w:lineRule="auto"/>
            <w:rPr>
              <w:rFonts w:ascii="Arial" w:hAnsi="Arial" w:cs="Arial"/>
              <w:b/>
              <w:color w:val="000000"/>
            </w:rPr>
          </w:pPr>
          <w:r w:rsidRPr="00E70C8B">
            <w:rPr>
              <w:rFonts w:ascii="Arial" w:hAnsi="Arial" w:cs="Arial"/>
            </w:rPr>
            <w:fldChar w:fldCharType="begin"/>
          </w:r>
          <w:r w:rsidRPr="00E70C8B">
            <w:rPr>
              <w:rFonts w:ascii="Arial" w:hAnsi="Arial" w:cs="Arial"/>
            </w:rPr>
            <w:instrText xml:space="preserve"> TOC \h \u \z \t "Heading 1,1,Heading 2,2,Heading 3,3,Heading 4,4,Heading 5,5,Heading 6,6,"</w:instrText>
          </w:r>
          <w:r w:rsidRPr="00E70C8B">
            <w:rPr>
              <w:rFonts w:ascii="Arial" w:hAnsi="Arial" w:cs="Arial"/>
            </w:rPr>
            <w:fldChar w:fldCharType="separate"/>
          </w:r>
          <w:hyperlink w:anchor="_yqbt0bzb8s0m">
            <w:r w:rsidRPr="00E70C8B">
              <w:rPr>
                <w:rFonts w:ascii="Arial" w:hAnsi="Arial" w:cs="Arial"/>
                <w:b/>
                <w:color w:val="000000"/>
              </w:rPr>
              <w:t>Executive summary</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_yqbt0bzb8s0m \h </w:instrText>
          </w:r>
          <w:r w:rsidRPr="00E70C8B">
            <w:rPr>
              <w:rFonts w:ascii="Arial" w:hAnsi="Arial" w:cs="Arial"/>
            </w:rPr>
          </w:r>
          <w:r w:rsidRPr="00E70C8B">
            <w:rPr>
              <w:rFonts w:ascii="Arial" w:hAnsi="Arial" w:cs="Arial"/>
            </w:rPr>
            <w:fldChar w:fldCharType="separate"/>
          </w:r>
          <w:r w:rsidRPr="00E70C8B">
            <w:rPr>
              <w:rFonts w:ascii="Arial" w:hAnsi="Arial" w:cs="Arial"/>
              <w:b/>
            </w:rPr>
            <w:t>3</w:t>
          </w:r>
          <w:r w:rsidRPr="00E70C8B">
            <w:rPr>
              <w:rFonts w:ascii="Arial" w:hAnsi="Arial" w:cs="Arial"/>
            </w:rPr>
            <w:fldChar w:fldCharType="end"/>
          </w:r>
        </w:p>
        <w:p w14:paraId="0000000E" w14:textId="77777777" w:rsidR="00DC0B39" w:rsidRPr="00E70C8B" w:rsidRDefault="00000000">
          <w:pPr>
            <w:widowControl w:val="0"/>
            <w:tabs>
              <w:tab w:val="right" w:pos="9360"/>
            </w:tabs>
            <w:spacing w:before="60" w:line="480" w:lineRule="auto"/>
            <w:rPr>
              <w:rFonts w:ascii="Arial" w:hAnsi="Arial" w:cs="Arial"/>
              <w:b/>
              <w:color w:val="000000"/>
            </w:rPr>
          </w:pPr>
          <w:hyperlink w:anchor="_a4dtr85oez4p">
            <w:r w:rsidRPr="00E70C8B">
              <w:rPr>
                <w:rFonts w:ascii="Arial" w:hAnsi="Arial" w:cs="Arial"/>
                <w:b/>
                <w:color w:val="000000"/>
              </w:rPr>
              <w:t>Introduction</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_a4dtr85oez4p \h </w:instrText>
          </w:r>
          <w:r w:rsidRPr="00E70C8B">
            <w:rPr>
              <w:rFonts w:ascii="Arial" w:hAnsi="Arial" w:cs="Arial"/>
            </w:rPr>
          </w:r>
          <w:r w:rsidRPr="00E70C8B">
            <w:rPr>
              <w:rFonts w:ascii="Arial" w:hAnsi="Arial" w:cs="Arial"/>
            </w:rPr>
            <w:fldChar w:fldCharType="separate"/>
          </w:r>
          <w:r w:rsidRPr="00E70C8B">
            <w:rPr>
              <w:rFonts w:ascii="Arial" w:hAnsi="Arial" w:cs="Arial"/>
              <w:b/>
            </w:rPr>
            <w:t>4</w:t>
          </w:r>
          <w:r w:rsidRPr="00E70C8B">
            <w:rPr>
              <w:rFonts w:ascii="Arial" w:hAnsi="Arial" w:cs="Arial"/>
            </w:rPr>
            <w:fldChar w:fldCharType="end"/>
          </w:r>
        </w:p>
        <w:p w14:paraId="0000000F" w14:textId="77777777" w:rsidR="00DC0B39" w:rsidRPr="00E70C8B" w:rsidRDefault="00000000">
          <w:pPr>
            <w:widowControl w:val="0"/>
            <w:tabs>
              <w:tab w:val="right" w:pos="9360"/>
            </w:tabs>
            <w:spacing w:before="60" w:line="480" w:lineRule="auto"/>
            <w:rPr>
              <w:rFonts w:ascii="Arial" w:hAnsi="Arial" w:cs="Arial"/>
              <w:b/>
              <w:color w:val="000000"/>
            </w:rPr>
          </w:pPr>
          <w:hyperlink w:anchor="_jijybya0u08k">
            <w:r w:rsidRPr="00E70C8B">
              <w:rPr>
                <w:rFonts w:ascii="Arial" w:hAnsi="Arial" w:cs="Arial"/>
                <w:b/>
                <w:color w:val="000000"/>
              </w:rPr>
              <w:t>1. Organisational Structure, Culture, and Goals</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_jijybya0u08k \h </w:instrText>
          </w:r>
          <w:r w:rsidRPr="00E70C8B">
            <w:rPr>
              <w:rFonts w:ascii="Arial" w:hAnsi="Arial" w:cs="Arial"/>
            </w:rPr>
          </w:r>
          <w:r w:rsidRPr="00E70C8B">
            <w:rPr>
              <w:rFonts w:ascii="Arial" w:hAnsi="Arial" w:cs="Arial"/>
            </w:rPr>
            <w:fldChar w:fldCharType="separate"/>
          </w:r>
          <w:r w:rsidRPr="00E70C8B">
            <w:rPr>
              <w:rFonts w:ascii="Arial" w:hAnsi="Arial" w:cs="Arial"/>
              <w:b/>
            </w:rPr>
            <w:t>4</w:t>
          </w:r>
          <w:r w:rsidRPr="00E70C8B">
            <w:rPr>
              <w:rFonts w:ascii="Arial" w:hAnsi="Arial" w:cs="Arial"/>
            </w:rPr>
            <w:fldChar w:fldCharType="end"/>
          </w:r>
        </w:p>
        <w:p w14:paraId="00000010" w14:textId="77777777" w:rsidR="00DC0B39" w:rsidRPr="00E70C8B" w:rsidRDefault="00000000">
          <w:pPr>
            <w:widowControl w:val="0"/>
            <w:tabs>
              <w:tab w:val="right" w:pos="9360"/>
            </w:tabs>
            <w:spacing w:before="60" w:line="480" w:lineRule="auto"/>
            <w:rPr>
              <w:rFonts w:ascii="Arial" w:hAnsi="Arial" w:cs="Arial"/>
              <w:b/>
              <w:color w:val="000000"/>
            </w:rPr>
          </w:pPr>
          <w:hyperlink w:anchor="_pgkye2c1r4i7">
            <w:r w:rsidRPr="00E70C8B">
              <w:rPr>
                <w:rFonts w:ascii="Arial" w:hAnsi="Arial" w:cs="Arial"/>
                <w:b/>
                <w:color w:val="000000"/>
              </w:rPr>
              <w:t>2. Recent Change Initiatives</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_pgkye2c1r4i7 \h </w:instrText>
          </w:r>
          <w:r w:rsidRPr="00E70C8B">
            <w:rPr>
              <w:rFonts w:ascii="Arial" w:hAnsi="Arial" w:cs="Arial"/>
            </w:rPr>
          </w:r>
          <w:r w:rsidRPr="00E70C8B">
            <w:rPr>
              <w:rFonts w:ascii="Arial" w:hAnsi="Arial" w:cs="Arial"/>
            </w:rPr>
            <w:fldChar w:fldCharType="separate"/>
          </w:r>
          <w:r w:rsidRPr="00E70C8B">
            <w:rPr>
              <w:rFonts w:ascii="Arial" w:hAnsi="Arial" w:cs="Arial"/>
              <w:b/>
            </w:rPr>
            <w:t>5</w:t>
          </w:r>
          <w:r w:rsidRPr="00E70C8B">
            <w:rPr>
              <w:rFonts w:ascii="Arial" w:hAnsi="Arial" w:cs="Arial"/>
            </w:rPr>
            <w:fldChar w:fldCharType="end"/>
          </w:r>
        </w:p>
        <w:p w14:paraId="00000011" w14:textId="77777777" w:rsidR="00DC0B39" w:rsidRPr="00E70C8B" w:rsidRDefault="00000000">
          <w:pPr>
            <w:widowControl w:val="0"/>
            <w:tabs>
              <w:tab w:val="right" w:pos="9360"/>
            </w:tabs>
            <w:spacing w:before="60" w:line="480" w:lineRule="auto"/>
            <w:rPr>
              <w:rFonts w:ascii="Arial" w:hAnsi="Arial" w:cs="Arial"/>
              <w:b/>
              <w:color w:val="000000"/>
            </w:rPr>
          </w:pPr>
          <w:hyperlink w:anchor="_g12opk7d849s">
            <w:r w:rsidRPr="00E70C8B">
              <w:rPr>
                <w:rFonts w:ascii="Arial" w:hAnsi="Arial" w:cs="Arial"/>
                <w:b/>
                <w:color w:val="000000"/>
              </w:rPr>
              <w:t>3. Strategic Direction and Business Performance</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_g12opk7d849s \h </w:instrText>
          </w:r>
          <w:r w:rsidRPr="00E70C8B">
            <w:rPr>
              <w:rFonts w:ascii="Arial" w:hAnsi="Arial" w:cs="Arial"/>
            </w:rPr>
          </w:r>
          <w:r w:rsidRPr="00E70C8B">
            <w:rPr>
              <w:rFonts w:ascii="Arial" w:hAnsi="Arial" w:cs="Arial"/>
            </w:rPr>
            <w:fldChar w:fldCharType="separate"/>
          </w:r>
          <w:r w:rsidRPr="00E70C8B">
            <w:rPr>
              <w:rFonts w:ascii="Arial" w:hAnsi="Arial" w:cs="Arial"/>
              <w:b/>
            </w:rPr>
            <w:t>6</w:t>
          </w:r>
          <w:r w:rsidRPr="00E70C8B">
            <w:rPr>
              <w:rFonts w:ascii="Arial" w:hAnsi="Arial" w:cs="Arial"/>
            </w:rPr>
            <w:fldChar w:fldCharType="end"/>
          </w:r>
        </w:p>
        <w:p w14:paraId="00000012" w14:textId="77777777" w:rsidR="00DC0B39" w:rsidRPr="00E70C8B" w:rsidRDefault="00000000">
          <w:pPr>
            <w:widowControl w:val="0"/>
            <w:tabs>
              <w:tab w:val="right" w:pos="9360"/>
            </w:tabs>
            <w:spacing w:before="60" w:line="480" w:lineRule="auto"/>
            <w:rPr>
              <w:rFonts w:ascii="Arial" w:hAnsi="Arial" w:cs="Arial"/>
              <w:b/>
              <w:color w:val="000000"/>
            </w:rPr>
          </w:pPr>
          <w:hyperlink w:anchor="_h2tsg44zxbhl">
            <w:r w:rsidRPr="00E70C8B">
              <w:rPr>
                <w:rFonts w:ascii="Arial" w:hAnsi="Arial" w:cs="Arial"/>
                <w:b/>
                <w:color w:val="000000"/>
              </w:rPr>
              <w:t>4. Hotel Management Leadership Styles</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_h2tsg44zxbhl \h </w:instrText>
          </w:r>
          <w:r w:rsidRPr="00E70C8B">
            <w:rPr>
              <w:rFonts w:ascii="Arial" w:hAnsi="Arial" w:cs="Arial"/>
            </w:rPr>
          </w:r>
          <w:r w:rsidRPr="00E70C8B">
            <w:rPr>
              <w:rFonts w:ascii="Arial" w:hAnsi="Arial" w:cs="Arial"/>
            </w:rPr>
            <w:fldChar w:fldCharType="separate"/>
          </w:r>
          <w:r w:rsidRPr="00E70C8B">
            <w:rPr>
              <w:rFonts w:ascii="Arial" w:hAnsi="Arial" w:cs="Arial"/>
              <w:b/>
            </w:rPr>
            <w:t>7</w:t>
          </w:r>
          <w:r w:rsidRPr="00E70C8B">
            <w:rPr>
              <w:rFonts w:ascii="Arial" w:hAnsi="Arial" w:cs="Arial"/>
            </w:rPr>
            <w:fldChar w:fldCharType="end"/>
          </w:r>
        </w:p>
        <w:p w14:paraId="00000013" w14:textId="77777777" w:rsidR="00DC0B39" w:rsidRPr="00E70C8B" w:rsidRDefault="00000000">
          <w:pPr>
            <w:widowControl w:val="0"/>
            <w:tabs>
              <w:tab w:val="right" w:pos="9360"/>
            </w:tabs>
            <w:spacing w:before="60" w:line="480" w:lineRule="auto"/>
            <w:rPr>
              <w:rFonts w:ascii="Arial" w:hAnsi="Arial" w:cs="Arial"/>
              <w:b/>
              <w:color w:val="000000"/>
            </w:rPr>
          </w:pPr>
          <w:hyperlink w:anchor="_p8fw5hm7ysrv">
            <w:r w:rsidRPr="00E70C8B">
              <w:rPr>
                <w:rFonts w:ascii="Arial" w:hAnsi="Arial" w:cs="Arial"/>
                <w:b/>
                <w:color w:val="000000"/>
              </w:rPr>
              <w:t>5. Employee Engagement and Empowerment</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_p8fw5hm7ysrv \h </w:instrText>
          </w:r>
          <w:r w:rsidRPr="00E70C8B">
            <w:rPr>
              <w:rFonts w:ascii="Arial" w:hAnsi="Arial" w:cs="Arial"/>
            </w:rPr>
          </w:r>
          <w:r w:rsidRPr="00E70C8B">
            <w:rPr>
              <w:rFonts w:ascii="Arial" w:hAnsi="Arial" w:cs="Arial"/>
            </w:rPr>
            <w:fldChar w:fldCharType="separate"/>
          </w:r>
          <w:r w:rsidRPr="00E70C8B">
            <w:rPr>
              <w:rFonts w:ascii="Arial" w:hAnsi="Arial" w:cs="Arial"/>
              <w:b/>
            </w:rPr>
            <w:t>7</w:t>
          </w:r>
          <w:r w:rsidRPr="00E70C8B">
            <w:rPr>
              <w:rFonts w:ascii="Arial" w:hAnsi="Arial" w:cs="Arial"/>
            </w:rPr>
            <w:fldChar w:fldCharType="end"/>
          </w:r>
        </w:p>
        <w:p w14:paraId="00000014" w14:textId="77777777" w:rsidR="00DC0B39" w:rsidRPr="00E70C8B" w:rsidRDefault="00000000">
          <w:pPr>
            <w:widowControl w:val="0"/>
            <w:tabs>
              <w:tab w:val="right" w:pos="9360"/>
            </w:tabs>
            <w:spacing w:before="60" w:line="480" w:lineRule="auto"/>
            <w:rPr>
              <w:rFonts w:ascii="Arial" w:hAnsi="Arial" w:cs="Arial"/>
              <w:b/>
              <w:color w:val="000000"/>
            </w:rPr>
          </w:pPr>
          <w:hyperlink w:anchor="_e756fbu3xc1b">
            <w:r w:rsidRPr="00E70C8B">
              <w:rPr>
                <w:rFonts w:ascii="Arial" w:hAnsi="Arial" w:cs="Arial"/>
                <w:b/>
                <w:color w:val="000000"/>
              </w:rPr>
              <w:t>6. Organisational Culture, Commitment and Performance</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_e756fbu3xc1b \h </w:instrText>
          </w:r>
          <w:r w:rsidRPr="00E70C8B">
            <w:rPr>
              <w:rFonts w:ascii="Arial" w:hAnsi="Arial" w:cs="Arial"/>
            </w:rPr>
          </w:r>
          <w:r w:rsidRPr="00E70C8B">
            <w:rPr>
              <w:rFonts w:ascii="Arial" w:hAnsi="Arial" w:cs="Arial"/>
            </w:rPr>
            <w:fldChar w:fldCharType="separate"/>
          </w:r>
          <w:r w:rsidRPr="00E70C8B">
            <w:rPr>
              <w:rFonts w:ascii="Arial" w:hAnsi="Arial" w:cs="Arial"/>
              <w:b/>
            </w:rPr>
            <w:t>8</w:t>
          </w:r>
          <w:r w:rsidRPr="00E70C8B">
            <w:rPr>
              <w:rFonts w:ascii="Arial" w:hAnsi="Arial" w:cs="Arial"/>
            </w:rPr>
            <w:fldChar w:fldCharType="end"/>
          </w:r>
        </w:p>
        <w:p w14:paraId="00000015" w14:textId="77777777" w:rsidR="00DC0B39" w:rsidRPr="00E70C8B" w:rsidRDefault="00000000">
          <w:pPr>
            <w:widowControl w:val="0"/>
            <w:tabs>
              <w:tab w:val="right" w:pos="9360"/>
            </w:tabs>
            <w:spacing w:before="60" w:line="480" w:lineRule="auto"/>
            <w:rPr>
              <w:rFonts w:ascii="Arial" w:hAnsi="Arial" w:cs="Arial"/>
              <w:b/>
              <w:color w:val="000000"/>
            </w:rPr>
          </w:pPr>
          <w:hyperlink w:anchor="_iennbe1nmzbq">
            <w:r w:rsidRPr="00E70C8B">
              <w:rPr>
                <w:rFonts w:ascii="Arial" w:hAnsi="Arial" w:cs="Arial"/>
                <w:b/>
                <w:color w:val="000000"/>
              </w:rPr>
              <w:t>7. Hotel Management Sustainability Initiatives</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_iennbe1nmzbq \h </w:instrText>
          </w:r>
          <w:r w:rsidRPr="00E70C8B">
            <w:rPr>
              <w:rFonts w:ascii="Arial" w:hAnsi="Arial" w:cs="Arial"/>
            </w:rPr>
          </w:r>
          <w:r w:rsidRPr="00E70C8B">
            <w:rPr>
              <w:rFonts w:ascii="Arial" w:hAnsi="Arial" w:cs="Arial"/>
            </w:rPr>
            <w:fldChar w:fldCharType="separate"/>
          </w:r>
          <w:r w:rsidRPr="00E70C8B">
            <w:rPr>
              <w:rFonts w:ascii="Arial" w:hAnsi="Arial" w:cs="Arial"/>
              <w:b/>
            </w:rPr>
            <w:t>9</w:t>
          </w:r>
          <w:r w:rsidRPr="00E70C8B">
            <w:rPr>
              <w:rFonts w:ascii="Arial" w:hAnsi="Arial" w:cs="Arial"/>
            </w:rPr>
            <w:fldChar w:fldCharType="end"/>
          </w:r>
        </w:p>
        <w:p w14:paraId="00000016" w14:textId="77777777" w:rsidR="00DC0B39" w:rsidRPr="00E70C8B" w:rsidRDefault="00000000">
          <w:pPr>
            <w:widowControl w:val="0"/>
            <w:tabs>
              <w:tab w:val="right" w:pos="9360"/>
            </w:tabs>
            <w:spacing w:before="60" w:line="480" w:lineRule="auto"/>
            <w:rPr>
              <w:rFonts w:ascii="Arial" w:hAnsi="Arial" w:cs="Arial"/>
              <w:b/>
              <w:color w:val="000000"/>
            </w:rPr>
          </w:pPr>
          <w:hyperlink w:anchor="_aislhcsb01x6">
            <w:r w:rsidRPr="00E70C8B">
              <w:rPr>
                <w:rFonts w:ascii="Arial" w:hAnsi="Arial" w:cs="Arial"/>
                <w:b/>
                <w:color w:val="000000"/>
              </w:rPr>
              <w:t>Conclusion</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_aislhcsb01x6 \h </w:instrText>
          </w:r>
          <w:r w:rsidRPr="00E70C8B">
            <w:rPr>
              <w:rFonts w:ascii="Arial" w:hAnsi="Arial" w:cs="Arial"/>
            </w:rPr>
          </w:r>
          <w:r w:rsidRPr="00E70C8B">
            <w:rPr>
              <w:rFonts w:ascii="Arial" w:hAnsi="Arial" w:cs="Arial"/>
            </w:rPr>
            <w:fldChar w:fldCharType="separate"/>
          </w:r>
          <w:r w:rsidRPr="00E70C8B">
            <w:rPr>
              <w:rFonts w:ascii="Arial" w:hAnsi="Arial" w:cs="Arial"/>
              <w:b/>
            </w:rPr>
            <w:t>9</w:t>
          </w:r>
          <w:r w:rsidRPr="00E70C8B">
            <w:rPr>
              <w:rFonts w:ascii="Arial" w:hAnsi="Arial" w:cs="Arial"/>
            </w:rPr>
            <w:fldChar w:fldCharType="end"/>
          </w:r>
        </w:p>
        <w:p w14:paraId="00000017" w14:textId="77777777" w:rsidR="00DC0B39" w:rsidRPr="00E70C8B" w:rsidRDefault="00000000">
          <w:pPr>
            <w:widowControl w:val="0"/>
            <w:tabs>
              <w:tab w:val="right" w:pos="9360"/>
            </w:tabs>
            <w:spacing w:before="60" w:line="480" w:lineRule="auto"/>
            <w:rPr>
              <w:rFonts w:ascii="Arial" w:hAnsi="Arial" w:cs="Arial"/>
              <w:b/>
              <w:color w:val="000000"/>
            </w:rPr>
          </w:pPr>
          <w:hyperlink w:anchor="_3ppgy554hvri">
            <w:r w:rsidRPr="00E70C8B">
              <w:rPr>
                <w:rFonts w:ascii="Arial" w:hAnsi="Arial" w:cs="Arial"/>
                <w:b/>
                <w:color w:val="000000"/>
              </w:rPr>
              <w:t>References</w:t>
            </w:r>
            <w:r w:rsidRPr="00E70C8B">
              <w:rPr>
                <w:rFonts w:ascii="Arial" w:hAnsi="Arial" w:cs="Arial"/>
                <w:b/>
                <w:color w:val="000000"/>
              </w:rPr>
              <w:tab/>
            </w:r>
          </w:hyperlink>
          <w:r w:rsidRPr="00E70C8B">
            <w:rPr>
              <w:rFonts w:ascii="Arial" w:hAnsi="Arial" w:cs="Arial"/>
            </w:rPr>
            <w:fldChar w:fldCharType="begin"/>
          </w:r>
          <w:r w:rsidRPr="00E70C8B">
            <w:rPr>
              <w:rFonts w:ascii="Arial" w:hAnsi="Arial" w:cs="Arial"/>
            </w:rPr>
            <w:instrText xml:space="preserve"> PAGEREF _3ppgy554hvri \h </w:instrText>
          </w:r>
          <w:r w:rsidRPr="00E70C8B">
            <w:rPr>
              <w:rFonts w:ascii="Arial" w:hAnsi="Arial" w:cs="Arial"/>
            </w:rPr>
          </w:r>
          <w:r w:rsidRPr="00E70C8B">
            <w:rPr>
              <w:rFonts w:ascii="Arial" w:hAnsi="Arial" w:cs="Arial"/>
            </w:rPr>
            <w:fldChar w:fldCharType="separate"/>
          </w:r>
          <w:r w:rsidRPr="00E70C8B">
            <w:rPr>
              <w:rFonts w:ascii="Arial" w:hAnsi="Arial" w:cs="Arial"/>
              <w:b/>
            </w:rPr>
            <w:t>11</w:t>
          </w:r>
          <w:r w:rsidRPr="00E70C8B">
            <w:rPr>
              <w:rFonts w:ascii="Arial" w:hAnsi="Arial" w:cs="Arial"/>
            </w:rPr>
            <w:fldChar w:fldCharType="end"/>
          </w:r>
          <w:r w:rsidRPr="00E70C8B">
            <w:rPr>
              <w:rFonts w:ascii="Arial" w:hAnsi="Arial" w:cs="Arial"/>
            </w:rPr>
            <w:fldChar w:fldCharType="end"/>
          </w:r>
        </w:p>
      </w:sdtContent>
    </w:sdt>
    <w:p w14:paraId="00000018" w14:textId="77777777" w:rsidR="00DC0B39" w:rsidRPr="00E70C8B" w:rsidRDefault="00000000">
      <w:pPr>
        <w:jc w:val="center"/>
        <w:rPr>
          <w:rFonts w:ascii="Arial" w:hAnsi="Arial" w:cs="Arial"/>
          <w:b/>
        </w:rPr>
      </w:pPr>
      <w:r w:rsidRPr="00E70C8B">
        <w:rPr>
          <w:rFonts w:ascii="Arial" w:hAnsi="Arial" w:cs="Arial"/>
        </w:rPr>
        <w:br w:type="page"/>
      </w:r>
    </w:p>
    <w:p w14:paraId="00000019" w14:textId="77777777" w:rsidR="00DC0B39" w:rsidRPr="00E70C8B" w:rsidRDefault="00000000">
      <w:pPr>
        <w:pStyle w:val="Heading1"/>
        <w:jc w:val="center"/>
        <w:rPr>
          <w:rFonts w:ascii="Arial" w:hAnsi="Arial" w:cs="Arial"/>
          <w:sz w:val="24"/>
          <w:szCs w:val="24"/>
        </w:rPr>
      </w:pPr>
      <w:bookmarkStart w:id="0" w:name="_yqbt0bzb8s0m" w:colFirst="0" w:colLast="0"/>
      <w:bookmarkEnd w:id="0"/>
      <w:r w:rsidRPr="00E70C8B">
        <w:rPr>
          <w:rFonts w:ascii="Arial" w:hAnsi="Arial" w:cs="Arial"/>
          <w:sz w:val="24"/>
          <w:szCs w:val="24"/>
        </w:rPr>
        <w:lastRenderedPageBreak/>
        <w:t>Executive summary</w:t>
      </w:r>
      <w:r w:rsidRPr="00E70C8B">
        <w:rPr>
          <w:rFonts w:ascii="Arial" w:hAnsi="Arial" w:cs="Arial"/>
          <w:sz w:val="24"/>
          <w:szCs w:val="24"/>
        </w:rPr>
        <w:br/>
      </w:r>
    </w:p>
    <w:p w14:paraId="0000001A" w14:textId="77777777" w:rsidR="00DC0B39" w:rsidRPr="00E70C8B" w:rsidRDefault="00000000">
      <w:pPr>
        <w:rPr>
          <w:rFonts w:ascii="Arial" w:hAnsi="Arial" w:cs="Arial"/>
        </w:rPr>
      </w:pPr>
      <w:r w:rsidRPr="00E70C8B">
        <w:rPr>
          <w:rFonts w:ascii="Arial" w:hAnsi="Arial" w:cs="Arial"/>
        </w:rPr>
        <w:t xml:space="preserve">Hilton Hotel Group's audit findings are </w:t>
      </w:r>
      <w:proofErr w:type="spellStart"/>
      <w:r w:rsidRPr="00E70C8B">
        <w:rPr>
          <w:rFonts w:ascii="Arial" w:hAnsi="Arial" w:cs="Arial"/>
        </w:rPr>
        <w:t>summarised</w:t>
      </w:r>
      <w:proofErr w:type="spellEnd"/>
      <w:r w:rsidRPr="00E70C8B">
        <w:rPr>
          <w:rFonts w:ascii="Arial" w:hAnsi="Arial" w:cs="Arial"/>
        </w:rPr>
        <w:t xml:space="preserve"> in the executive summary. </w:t>
      </w:r>
      <w:proofErr w:type="spellStart"/>
      <w:r w:rsidRPr="00E70C8B">
        <w:rPr>
          <w:rFonts w:ascii="Arial" w:hAnsi="Arial" w:cs="Arial"/>
        </w:rPr>
        <w:t>Organisational</w:t>
      </w:r>
      <w:proofErr w:type="spellEnd"/>
      <w:r w:rsidRPr="00E70C8B">
        <w:rPr>
          <w:rFonts w:ascii="Arial" w:hAnsi="Arial" w:cs="Arial"/>
        </w:rPr>
        <w:t xml:space="preserve"> structure, culture, leadership, employee engagement, and sustainability are highlighted. A detailed review of 20 sources underlies this overview.</w:t>
      </w:r>
    </w:p>
    <w:p w14:paraId="0000001B" w14:textId="77777777" w:rsidR="00DC0B39" w:rsidRPr="00E70C8B" w:rsidRDefault="00DC0B39">
      <w:pPr>
        <w:rPr>
          <w:rFonts w:ascii="Arial" w:hAnsi="Arial" w:cs="Arial"/>
        </w:rPr>
      </w:pPr>
    </w:p>
    <w:p w14:paraId="0000001C" w14:textId="77777777" w:rsidR="00DC0B39" w:rsidRPr="00E70C8B" w:rsidRDefault="00000000">
      <w:pPr>
        <w:rPr>
          <w:rFonts w:ascii="Arial" w:hAnsi="Arial" w:cs="Arial"/>
        </w:rPr>
      </w:pPr>
      <w:r w:rsidRPr="00E70C8B">
        <w:rPr>
          <w:rFonts w:ascii="Arial" w:hAnsi="Arial" w:cs="Arial"/>
        </w:rPr>
        <w:t xml:space="preserve">The Hilton Hotel Group's </w:t>
      </w:r>
      <w:proofErr w:type="spellStart"/>
      <w:r w:rsidRPr="00E70C8B">
        <w:rPr>
          <w:rFonts w:ascii="Arial" w:hAnsi="Arial" w:cs="Arial"/>
        </w:rPr>
        <w:t>organisational</w:t>
      </w:r>
      <w:proofErr w:type="spellEnd"/>
      <w:r w:rsidRPr="00E70C8B">
        <w:rPr>
          <w:rFonts w:ascii="Arial" w:hAnsi="Arial" w:cs="Arial"/>
        </w:rPr>
        <w:t xml:space="preserve"> structure shows a defined hierarchy and distribution of functions (ÇAĞLAR, 2012; Harrington &amp; Keating, 2020; Leyva-Duarte et al., 2020). The company culture </w:t>
      </w:r>
      <w:proofErr w:type="spellStart"/>
      <w:r w:rsidRPr="00E70C8B">
        <w:rPr>
          <w:rFonts w:ascii="Arial" w:hAnsi="Arial" w:cs="Arial"/>
        </w:rPr>
        <w:t>prioritises</w:t>
      </w:r>
      <w:proofErr w:type="spellEnd"/>
      <w:r w:rsidRPr="00E70C8B">
        <w:rPr>
          <w:rFonts w:ascii="Arial" w:hAnsi="Arial" w:cs="Arial"/>
        </w:rPr>
        <w:t xml:space="preserve"> customer-centricity and sustainability (ÇAĞLAR, 2012; Journal of Tourism Research, 2021; Sustainability Education and </w:t>
      </w:r>
      <w:proofErr w:type="spellStart"/>
      <w:r w:rsidRPr="00E70C8B">
        <w:rPr>
          <w:rFonts w:ascii="Arial" w:hAnsi="Arial" w:cs="Arial"/>
        </w:rPr>
        <w:t>Organisational</w:t>
      </w:r>
      <w:proofErr w:type="spellEnd"/>
      <w:r w:rsidRPr="00E70C8B">
        <w:rPr>
          <w:rFonts w:ascii="Arial" w:hAnsi="Arial" w:cs="Arial"/>
        </w:rPr>
        <w:t xml:space="preserve"> Change, 2019). The audit results suggest Hilton's leadership style is transformational, fostering innovation and empowerment (ÇAĞLAR, 2012; "Changing Competencies of Hospitality Leaders," 2013).</w:t>
      </w:r>
    </w:p>
    <w:p w14:paraId="0000001D" w14:textId="77777777" w:rsidR="00DC0B39" w:rsidRPr="00E70C8B" w:rsidRDefault="00DC0B39">
      <w:pPr>
        <w:rPr>
          <w:rFonts w:ascii="Arial" w:hAnsi="Arial" w:cs="Arial"/>
        </w:rPr>
      </w:pPr>
    </w:p>
    <w:p w14:paraId="0000001E" w14:textId="77777777" w:rsidR="00DC0B39" w:rsidRPr="00E70C8B" w:rsidRDefault="00000000">
      <w:pPr>
        <w:rPr>
          <w:rFonts w:ascii="Arial" w:hAnsi="Arial" w:cs="Arial"/>
        </w:rPr>
      </w:pPr>
      <w:r w:rsidRPr="00E70C8B">
        <w:rPr>
          <w:rFonts w:ascii="Arial" w:hAnsi="Arial" w:cs="Arial"/>
        </w:rPr>
        <w:t>Research by ÇAĞLAR (2012) and A Review on Marketing Strategies (2023) shows a high correlation between employee engagement and empowerment at Hilton Hotel Group. Organizationally empowered workers are more engaged. Research also shows that a positive corporate culture boosts personnel devotion and performance, boosting hospitality success (Journal of Tourism Research, 2021).</w:t>
      </w:r>
    </w:p>
    <w:p w14:paraId="0000001F" w14:textId="77777777" w:rsidR="00DC0B39" w:rsidRPr="00E70C8B" w:rsidRDefault="00DC0B39">
      <w:pPr>
        <w:rPr>
          <w:rFonts w:ascii="Arial" w:hAnsi="Arial" w:cs="Arial"/>
        </w:rPr>
      </w:pPr>
    </w:p>
    <w:p w14:paraId="00000020" w14:textId="77777777" w:rsidR="00DC0B39" w:rsidRPr="00E70C8B" w:rsidRDefault="00000000">
      <w:pPr>
        <w:rPr>
          <w:rFonts w:ascii="Arial" w:hAnsi="Arial" w:cs="Arial"/>
        </w:rPr>
      </w:pPr>
      <w:r w:rsidRPr="00E70C8B">
        <w:rPr>
          <w:rFonts w:ascii="Arial" w:hAnsi="Arial" w:cs="Arial"/>
        </w:rPr>
        <w:t xml:space="preserve">Hilton's sustainability efforts and impacts were examined in the audit. A 2019 study on sustainability education and </w:t>
      </w:r>
      <w:proofErr w:type="spellStart"/>
      <w:r w:rsidRPr="00E70C8B">
        <w:rPr>
          <w:rFonts w:ascii="Arial" w:hAnsi="Arial" w:cs="Arial"/>
        </w:rPr>
        <w:t>organisational</w:t>
      </w:r>
      <w:proofErr w:type="spellEnd"/>
      <w:r w:rsidRPr="00E70C8B">
        <w:rPr>
          <w:rFonts w:ascii="Arial" w:hAnsi="Arial" w:cs="Arial"/>
        </w:rPr>
        <w:t xml:space="preserve"> transformation found that the company has integrated sustainable </w:t>
      </w:r>
      <w:proofErr w:type="spellStart"/>
      <w:r w:rsidRPr="00E70C8B">
        <w:rPr>
          <w:rFonts w:ascii="Arial" w:hAnsi="Arial" w:cs="Arial"/>
        </w:rPr>
        <w:t>practises</w:t>
      </w:r>
      <w:proofErr w:type="spellEnd"/>
      <w:r w:rsidRPr="00E70C8B">
        <w:rPr>
          <w:rFonts w:ascii="Arial" w:hAnsi="Arial" w:cs="Arial"/>
        </w:rPr>
        <w:t xml:space="preserve"> into its business model, boosting its long-term competitive advantage.</w:t>
      </w:r>
    </w:p>
    <w:p w14:paraId="00000021" w14:textId="77777777" w:rsidR="00DC0B39" w:rsidRPr="00E70C8B" w:rsidRDefault="00DC0B39">
      <w:pPr>
        <w:rPr>
          <w:rFonts w:ascii="Arial" w:hAnsi="Arial" w:cs="Arial"/>
        </w:rPr>
      </w:pPr>
    </w:p>
    <w:p w14:paraId="00000022" w14:textId="77777777" w:rsidR="00DC0B39" w:rsidRPr="00E70C8B" w:rsidRDefault="00000000">
      <w:pPr>
        <w:rPr>
          <w:rFonts w:ascii="Arial" w:hAnsi="Arial" w:cs="Arial"/>
        </w:rPr>
      </w:pPr>
      <w:r w:rsidRPr="00E70C8B">
        <w:rPr>
          <w:rFonts w:ascii="Arial" w:hAnsi="Arial" w:cs="Arial"/>
        </w:rPr>
        <w:t>In conclusion, the Hilton Hotel Group's strong leadership, commitment to sustainability, and emphasis on employee empowerment make it a powerful hospitality player. The main factors that have contributed to Hilton's success are revealed in this audit.</w:t>
      </w:r>
    </w:p>
    <w:p w14:paraId="00000023" w14:textId="77777777" w:rsidR="00DC0B39" w:rsidRPr="00E70C8B" w:rsidRDefault="00000000">
      <w:pPr>
        <w:rPr>
          <w:rFonts w:ascii="Arial" w:hAnsi="Arial" w:cs="Arial"/>
        </w:rPr>
      </w:pPr>
      <w:r w:rsidRPr="00E70C8B">
        <w:rPr>
          <w:rFonts w:ascii="Arial" w:hAnsi="Arial" w:cs="Arial"/>
        </w:rPr>
        <w:br w:type="page"/>
      </w:r>
    </w:p>
    <w:p w14:paraId="00000024" w14:textId="77777777" w:rsidR="00DC0B39" w:rsidRPr="00E70C8B" w:rsidRDefault="00000000">
      <w:pPr>
        <w:pStyle w:val="Heading1"/>
        <w:rPr>
          <w:rFonts w:ascii="Arial" w:hAnsi="Arial" w:cs="Arial"/>
          <w:sz w:val="24"/>
          <w:szCs w:val="24"/>
        </w:rPr>
      </w:pPr>
      <w:bookmarkStart w:id="1" w:name="_a4dtr85oez4p" w:colFirst="0" w:colLast="0"/>
      <w:bookmarkEnd w:id="1"/>
      <w:r w:rsidRPr="00E70C8B">
        <w:rPr>
          <w:rFonts w:ascii="Arial" w:hAnsi="Arial" w:cs="Arial"/>
          <w:sz w:val="24"/>
          <w:szCs w:val="24"/>
        </w:rPr>
        <w:lastRenderedPageBreak/>
        <w:t>Introduction</w:t>
      </w:r>
    </w:p>
    <w:p w14:paraId="00000025" w14:textId="77777777" w:rsidR="00DC0B39" w:rsidRPr="00E70C8B" w:rsidRDefault="00DC0B39">
      <w:pPr>
        <w:rPr>
          <w:rFonts w:ascii="Arial" w:hAnsi="Arial" w:cs="Arial"/>
        </w:rPr>
      </w:pPr>
    </w:p>
    <w:p w14:paraId="00000026" w14:textId="77777777" w:rsidR="00DC0B39" w:rsidRPr="00E70C8B" w:rsidRDefault="00000000">
      <w:pPr>
        <w:rPr>
          <w:rFonts w:ascii="Arial" w:hAnsi="Arial" w:cs="Arial"/>
        </w:rPr>
      </w:pPr>
      <w:r w:rsidRPr="00E70C8B">
        <w:rPr>
          <w:rFonts w:ascii="Arial" w:hAnsi="Arial" w:cs="Arial"/>
        </w:rPr>
        <w:t xml:space="preserve">Hilton Hotel Group, a global hospitality giant, has a long history of giving </w:t>
      </w:r>
      <w:proofErr w:type="spellStart"/>
      <w:r w:rsidRPr="00E70C8B">
        <w:rPr>
          <w:rFonts w:ascii="Arial" w:hAnsi="Arial" w:cs="Arial"/>
        </w:rPr>
        <w:t>travellers</w:t>
      </w:r>
      <w:proofErr w:type="spellEnd"/>
      <w:r w:rsidRPr="00E70C8B">
        <w:rPr>
          <w:rFonts w:ascii="Arial" w:hAnsi="Arial" w:cs="Arial"/>
        </w:rPr>
        <w:t xml:space="preserve"> great experiences. Hilton is </w:t>
      </w:r>
      <w:proofErr w:type="spellStart"/>
      <w:r w:rsidRPr="00E70C8B">
        <w:rPr>
          <w:rFonts w:ascii="Arial" w:hAnsi="Arial" w:cs="Arial"/>
        </w:rPr>
        <w:t>recognised</w:t>
      </w:r>
      <w:proofErr w:type="spellEnd"/>
      <w:r w:rsidRPr="00E70C8B">
        <w:rPr>
          <w:rFonts w:ascii="Arial" w:hAnsi="Arial" w:cs="Arial"/>
        </w:rPr>
        <w:t xml:space="preserve"> for its dedication to customer happiness, sustainability, and innovation across its extensive hotel and resort network (ÇAĞLAR, 2012; Harrington &amp; Keating, 2020; Leyva-Duarte et al., 2020).</w:t>
      </w:r>
    </w:p>
    <w:p w14:paraId="00000027" w14:textId="77777777" w:rsidR="00DC0B39" w:rsidRPr="00E70C8B" w:rsidRDefault="00DC0B39">
      <w:pPr>
        <w:rPr>
          <w:rFonts w:ascii="Arial" w:hAnsi="Arial" w:cs="Arial"/>
        </w:rPr>
      </w:pPr>
    </w:p>
    <w:p w14:paraId="00000028" w14:textId="77777777" w:rsidR="00DC0B39" w:rsidRPr="00E70C8B" w:rsidRDefault="00000000">
      <w:pPr>
        <w:rPr>
          <w:rFonts w:ascii="Arial" w:hAnsi="Arial" w:cs="Arial"/>
        </w:rPr>
      </w:pPr>
      <w:r w:rsidRPr="00E70C8B">
        <w:rPr>
          <w:rFonts w:ascii="Arial" w:hAnsi="Arial" w:cs="Arial"/>
        </w:rPr>
        <w:t xml:space="preserve">The goal of this research is to audit Hilton Hotel Group's </w:t>
      </w:r>
      <w:proofErr w:type="spellStart"/>
      <w:r w:rsidRPr="00E70C8B">
        <w:rPr>
          <w:rFonts w:ascii="Arial" w:hAnsi="Arial" w:cs="Arial"/>
        </w:rPr>
        <w:t>organisational</w:t>
      </w:r>
      <w:proofErr w:type="spellEnd"/>
      <w:r w:rsidRPr="00E70C8B">
        <w:rPr>
          <w:rFonts w:ascii="Arial" w:hAnsi="Arial" w:cs="Arial"/>
        </w:rPr>
        <w:t xml:space="preserve"> structure, culture, leadership styles, employee engagement, and sustainability activities. This paper critically analyses and evaluates Hilton's corporate and unit operations using 20 various sources. This audit tries to understand Hilton's performance drivers and make strategic recommendations for improvement. </w:t>
      </w:r>
    </w:p>
    <w:p w14:paraId="00000029" w14:textId="77777777" w:rsidR="00DC0B39" w:rsidRPr="00E70C8B" w:rsidRDefault="00DC0B39">
      <w:pPr>
        <w:rPr>
          <w:rFonts w:ascii="Arial" w:hAnsi="Arial" w:cs="Arial"/>
        </w:rPr>
      </w:pPr>
    </w:p>
    <w:p w14:paraId="0000002A" w14:textId="77777777" w:rsidR="00DC0B39" w:rsidRPr="00E70C8B" w:rsidRDefault="00000000">
      <w:pPr>
        <w:rPr>
          <w:rFonts w:ascii="Arial" w:hAnsi="Arial" w:cs="Arial"/>
        </w:rPr>
      </w:pPr>
      <w:r w:rsidRPr="00E70C8B">
        <w:rPr>
          <w:rFonts w:ascii="Arial" w:hAnsi="Arial" w:cs="Arial"/>
        </w:rPr>
        <w:t xml:space="preserve">The chosen references cover </w:t>
      </w:r>
      <w:proofErr w:type="spellStart"/>
      <w:r w:rsidRPr="00E70C8B">
        <w:rPr>
          <w:rFonts w:ascii="Arial" w:hAnsi="Arial" w:cs="Arial"/>
        </w:rPr>
        <w:t>organisational</w:t>
      </w:r>
      <w:proofErr w:type="spellEnd"/>
      <w:r w:rsidRPr="00E70C8B">
        <w:rPr>
          <w:rFonts w:ascii="Arial" w:hAnsi="Arial" w:cs="Arial"/>
        </w:rPr>
        <w:t xml:space="preserve"> culture, change initiatives, leadership styles, employee engagement, and sustainability </w:t>
      </w:r>
      <w:proofErr w:type="spellStart"/>
      <w:r w:rsidRPr="00E70C8B">
        <w:rPr>
          <w:rFonts w:ascii="Arial" w:hAnsi="Arial" w:cs="Arial"/>
        </w:rPr>
        <w:t>practises</w:t>
      </w:r>
      <w:proofErr w:type="spellEnd"/>
      <w:r w:rsidRPr="00E70C8B">
        <w:rPr>
          <w:rFonts w:ascii="Arial" w:hAnsi="Arial" w:cs="Arial"/>
        </w:rPr>
        <w:t xml:space="preserve">, laying the groundwork for a comprehensive audit of Hilton Hotel Group (ÇAĞLAR, 2012; "The Hotel Competitor Analysis Tool," 2011; Journal of Tourism Research, 2021; Sustainability Education and </w:t>
      </w:r>
      <w:proofErr w:type="spellStart"/>
      <w:r w:rsidRPr="00E70C8B">
        <w:rPr>
          <w:rFonts w:ascii="Arial" w:hAnsi="Arial" w:cs="Arial"/>
        </w:rPr>
        <w:t>Organisational</w:t>
      </w:r>
      <w:proofErr w:type="spellEnd"/>
      <w:r w:rsidRPr="00E70C8B">
        <w:rPr>
          <w:rFonts w:ascii="Arial" w:hAnsi="Arial" w:cs="Arial"/>
        </w:rPr>
        <w:t xml:space="preserve"> Change, 2019). These sources will help </w:t>
      </w:r>
      <w:proofErr w:type="spellStart"/>
      <w:r w:rsidRPr="00E70C8B">
        <w:rPr>
          <w:rFonts w:ascii="Arial" w:hAnsi="Arial" w:cs="Arial"/>
        </w:rPr>
        <w:t>analyse</w:t>
      </w:r>
      <w:proofErr w:type="spellEnd"/>
      <w:r w:rsidRPr="00E70C8B">
        <w:rPr>
          <w:rFonts w:ascii="Arial" w:hAnsi="Arial" w:cs="Arial"/>
        </w:rPr>
        <w:t xml:space="preserve"> Hilton's operations by explaining worldwide hospitality industry trends and best </w:t>
      </w:r>
      <w:proofErr w:type="spellStart"/>
      <w:r w:rsidRPr="00E70C8B">
        <w:rPr>
          <w:rFonts w:ascii="Arial" w:hAnsi="Arial" w:cs="Arial"/>
        </w:rPr>
        <w:t>practises</w:t>
      </w:r>
      <w:proofErr w:type="spellEnd"/>
      <w:r w:rsidRPr="00E70C8B">
        <w:rPr>
          <w:rFonts w:ascii="Arial" w:hAnsi="Arial" w:cs="Arial"/>
        </w:rPr>
        <w:t>.</w:t>
      </w:r>
      <w:r w:rsidRPr="00E70C8B">
        <w:rPr>
          <w:rFonts w:ascii="Arial" w:hAnsi="Arial" w:cs="Arial"/>
        </w:rPr>
        <w:br/>
      </w:r>
      <w:r w:rsidRPr="00E70C8B">
        <w:rPr>
          <w:rFonts w:ascii="Arial" w:hAnsi="Arial" w:cs="Arial"/>
        </w:rPr>
        <w:br/>
      </w:r>
    </w:p>
    <w:p w14:paraId="0000002B" w14:textId="77777777" w:rsidR="00DC0B39" w:rsidRPr="00E70C8B" w:rsidRDefault="00000000">
      <w:pPr>
        <w:pStyle w:val="Heading1"/>
        <w:rPr>
          <w:rFonts w:ascii="Arial" w:hAnsi="Arial" w:cs="Arial"/>
          <w:sz w:val="24"/>
          <w:szCs w:val="24"/>
        </w:rPr>
      </w:pPr>
      <w:bookmarkStart w:id="2" w:name="_jijybya0u08k" w:colFirst="0" w:colLast="0"/>
      <w:bookmarkEnd w:id="2"/>
      <w:r w:rsidRPr="00E70C8B">
        <w:rPr>
          <w:rFonts w:ascii="Arial" w:hAnsi="Arial" w:cs="Arial"/>
          <w:sz w:val="24"/>
          <w:szCs w:val="24"/>
        </w:rPr>
        <w:t xml:space="preserve">1. </w:t>
      </w:r>
      <w:proofErr w:type="spellStart"/>
      <w:r w:rsidRPr="00E70C8B">
        <w:rPr>
          <w:rFonts w:ascii="Arial" w:hAnsi="Arial" w:cs="Arial"/>
          <w:sz w:val="24"/>
          <w:szCs w:val="24"/>
        </w:rPr>
        <w:t>Organisational</w:t>
      </w:r>
      <w:proofErr w:type="spellEnd"/>
      <w:r w:rsidRPr="00E70C8B">
        <w:rPr>
          <w:rFonts w:ascii="Arial" w:hAnsi="Arial" w:cs="Arial"/>
          <w:sz w:val="24"/>
          <w:szCs w:val="24"/>
        </w:rPr>
        <w:t xml:space="preserve"> Structure, Culture, and Goals</w:t>
      </w:r>
    </w:p>
    <w:p w14:paraId="0000002C" w14:textId="77777777" w:rsidR="00DC0B39" w:rsidRPr="00E70C8B" w:rsidRDefault="00DC0B39">
      <w:pPr>
        <w:pStyle w:val="Heading1"/>
        <w:rPr>
          <w:rFonts w:ascii="Arial" w:hAnsi="Arial" w:cs="Arial"/>
          <w:sz w:val="24"/>
          <w:szCs w:val="24"/>
        </w:rPr>
      </w:pPr>
      <w:bookmarkStart w:id="3" w:name="_oj6nz0mmxq6s" w:colFirst="0" w:colLast="0"/>
      <w:bookmarkEnd w:id="3"/>
    </w:p>
    <w:p w14:paraId="0000002D" w14:textId="77777777" w:rsidR="00DC0B39" w:rsidRPr="00E70C8B" w:rsidRDefault="00000000">
      <w:pPr>
        <w:rPr>
          <w:rFonts w:ascii="Arial" w:hAnsi="Arial" w:cs="Arial"/>
        </w:rPr>
      </w:pPr>
      <w:r w:rsidRPr="00E70C8B">
        <w:rPr>
          <w:rFonts w:ascii="Arial" w:hAnsi="Arial" w:cs="Arial"/>
        </w:rPr>
        <w:t xml:space="preserve">The Hilton Hotel Group's complicated </w:t>
      </w:r>
      <w:proofErr w:type="spellStart"/>
      <w:r w:rsidRPr="00E70C8B">
        <w:rPr>
          <w:rFonts w:ascii="Arial" w:hAnsi="Arial" w:cs="Arial"/>
        </w:rPr>
        <w:t>organisational</w:t>
      </w:r>
      <w:proofErr w:type="spellEnd"/>
      <w:r w:rsidRPr="00E70C8B">
        <w:rPr>
          <w:rFonts w:ascii="Arial" w:hAnsi="Arial" w:cs="Arial"/>
        </w:rPr>
        <w:t xml:space="preserve"> structure reflects its diversified portfolio and global reach. According to ÇA\LAR (2012), the Hilton structure is a matrix design that integrates divisional and functional components. The hotel group has operations, marketing, and HR divisions. Additionally, it contains divisions for different hotel brands and regions, allowing </w:t>
      </w:r>
      <w:proofErr w:type="spellStart"/>
      <w:r w:rsidRPr="00E70C8B">
        <w:rPr>
          <w:rFonts w:ascii="Arial" w:hAnsi="Arial" w:cs="Arial"/>
        </w:rPr>
        <w:t>specialisation</w:t>
      </w:r>
      <w:proofErr w:type="spellEnd"/>
      <w:r w:rsidRPr="00E70C8B">
        <w:rPr>
          <w:rFonts w:ascii="Arial" w:hAnsi="Arial" w:cs="Arial"/>
        </w:rPr>
        <w:t xml:space="preserve"> and customization to meet the needs of different consumer groups and locations. Hilton can successfully manage several hotel properties and services due of its structural complexity.</w:t>
      </w:r>
    </w:p>
    <w:p w14:paraId="0000002E" w14:textId="77777777" w:rsidR="00DC0B39" w:rsidRPr="00E70C8B" w:rsidRDefault="00DC0B39">
      <w:pPr>
        <w:rPr>
          <w:rFonts w:ascii="Arial" w:hAnsi="Arial" w:cs="Arial"/>
        </w:rPr>
      </w:pPr>
    </w:p>
    <w:p w14:paraId="0000002F" w14:textId="77777777" w:rsidR="00DC0B39" w:rsidRPr="00E70C8B" w:rsidRDefault="00000000">
      <w:pPr>
        <w:rPr>
          <w:rFonts w:ascii="Arial" w:hAnsi="Arial" w:cs="Arial"/>
        </w:rPr>
      </w:pPr>
      <w:r w:rsidRPr="00E70C8B">
        <w:rPr>
          <w:rFonts w:ascii="Arial" w:hAnsi="Arial" w:cs="Arial"/>
        </w:rPr>
        <w:t>Harrington and Keating (2020) say Hilton's culture values customer service and environmental sustainability. Customer loyalty and satisfaction are ingrained in the company's culture. Hilton's corporate culture values sustainability and ethics. It has established measures to reduce its environmental effect and promote community life. This eco-conscious community fits the global ethical and sustainable travel movement.</w:t>
      </w:r>
    </w:p>
    <w:p w14:paraId="00000030" w14:textId="77777777" w:rsidR="00DC0B39" w:rsidRPr="00E70C8B" w:rsidRDefault="00DC0B39">
      <w:pPr>
        <w:rPr>
          <w:rFonts w:ascii="Arial" w:hAnsi="Arial" w:cs="Arial"/>
        </w:rPr>
      </w:pPr>
    </w:p>
    <w:p w14:paraId="00000031" w14:textId="77777777" w:rsidR="00DC0B39" w:rsidRPr="00E70C8B" w:rsidRDefault="00000000">
      <w:pPr>
        <w:rPr>
          <w:rFonts w:ascii="Arial" w:hAnsi="Arial" w:cs="Arial"/>
        </w:rPr>
      </w:pPr>
      <w:r w:rsidRPr="00E70C8B">
        <w:rPr>
          <w:rFonts w:ascii="Arial" w:hAnsi="Arial" w:cs="Arial"/>
        </w:rPr>
        <w:t xml:space="preserve">Hilton Hotel Group's strategic plan has lofty aims. According to Leyva-Duarte et al. (2020), Hilton's goals support its mission to be the world's most welcoming company and transmit hospitality's light and warmth. These goals range from improving visitor </w:t>
      </w:r>
      <w:r w:rsidRPr="00E70C8B">
        <w:rPr>
          <w:rFonts w:ascii="Arial" w:hAnsi="Arial" w:cs="Arial"/>
        </w:rPr>
        <w:lastRenderedPageBreak/>
        <w:t>experiences and staff happiness to meeting environmental and social responsibility goals. Hilton's pursuit of these broad goals shows its commitment to long-term stakeholder value and social good.</w:t>
      </w:r>
    </w:p>
    <w:p w14:paraId="00000032" w14:textId="77777777" w:rsidR="00DC0B39" w:rsidRPr="00E70C8B" w:rsidRDefault="00DC0B39">
      <w:pPr>
        <w:rPr>
          <w:rFonts w:ascii="Arial" w:hAnsi="Arial" w:cs="Arial"/>
        </w:rPr>
      </w:pPr>
    </w:p>
    <w:p w14:paraId="00000033" w14:textId="77777777" w:rsidR="00DC0B39" w:rsidRPr="00E70C8B" w:rsidRDefault="00000000">
      <w:pPr>
        <w:rPr>
          <w:rFonts w:ascii="Arial" w:hAnsi="Arial" w:cs="Arial"/>
        </w:rPr>
      </w:pPr>
      <w:r w:rsidRPr="00E70C8B">
        <w:rPr>
          <w:rFonts w:ascii="Arial" w:hAnsi="Arial" w:cs="Arial"/>
        </w:rPr>
        <w:t xml:space="preserve">Thus, Hilton Hotel Group's success in hospitality depends on its structure, culture, and goals. Its matrix </w:t>
      </w:r>
      <w:proofErr w:type="spellStart"/>
      <w:r w:rsidRPr="00E70C8B">
        <w:rPr>
          <w:rFonts w:ascii="Arial" w:hAnsi="Arial" w:cs="Arial"/>
        </w:rPr>
        <w:t>organisation</w:t>
      </w:r>
      <w:proofErr w:type="spellEnd"/>
      <w:r w:rsidRPr="00E70C8B">
        <w:rPr>
          <w:rFonts w:ascii="Arial" w:hAnsi="Arial" w:cs="Arial"/>
        </w:rPr>
        <w:t xml:space="preserve"> lets it manage its many activities. Its commitment to sustainability and customer satisfaction makes it a significant worldwide player. Its explicit goals demonstrate its commitment to providing excellent customer, crew, and environmental experiences, solidifying its leadership in the hospitality business.</w:t>
      </w:r>
    </w:p>
    <w:p w14:paraId="00000034" w14:textId="77777777" w:rsidR="00DC0B39" w:rsidRPr="00E70C8B" w:rsidRDefault="00DC0B39">
      <w:pPr>
        <w:rPr>
          <w:rFonts w:ascii="Arial" w:hAnsi="Arial" w:cs="Arial"/>
        </w:rPr>
      </w:pPr>
    </w:p>
    <w:p w14:paraId="00000035" w14:textId="77777777" w:rsidR="00DC0B39" w:rsidRPr="00E70C8B" w:rsidRDefault="00000000">
      <w:pPr>
        <w:pStyle w:val="Heading1"/>
        <w:rPr>
          <w:rFonts w:ascii="Arial" w:hAnsi="Arial" w:cs="Arial"/>
          <w:sz w:val="24"/>
          <w:szCs w:val="24"/>
        </w:rPr>
      </w:pPr>
      <w:bookmarkStart w:id="4" w:name="_pgkye2c1r4i7" w:colFirst="0" w:colLast="0"/>
      <w:bookmarkEnd w:id="4"/>
      <w:r w:rsidRPr="00E70C8B">
        <w:rPr>
          <w:rFonts w:ascii="Arial" w:hAnsi="Arial" w:cs="Arial"/>
          <w:sz w:val="24"/>
          <w:szCs w:val="24"/>
        </w:rPr>
        <w:t xml:space="preserve">2. Recent Change Initiatives </w:t>
      </w:r>
    </w:p>
    <w:p w14:paraId="00000036" w14:textId="77777777" w:rsidR="00DC0B39" w:rsidRPr="00E70C8B" w:rsidRDefault="00DC0B39">
      <w:pPr>
        <w:rPr>
          <w:rFonts w:ascii="Arial" w:hAnsi="Arial" w:cs="Arial"/>
          <w:b/>
        </w:rPr>
      </w:pPr>
    </w:p>
    <w:p w14:paraId="00000037" w14:textId="77777777" w:rsidR="00DC0B39" w:rsidRPr="00E70C8B" w:rsidRDefault="00000000">
      <w:pPr>
        <w:rPr>
          <w:rFonts w:ascii="Arial" w:hAnsi="Arial" w:cs="Arial"/>
        </w:rPr>
      </w:pPr>
      <w:r w:rsidRPr="00E70C8B">
        <w:rPr>
          <w:rFonts w:ascii="Arial" w:hAnsi="Arial" w:cs="Arial"/>
        </w:rPr>
        <w:t>Hilton Hotel Group has increased brand recognition, customer satisfaction, and revenue. These strategies boost income and customer pleasure. Significant Hilton brand overhaul in 2021. To simplify group brands. Hilton's additional brands make it easy for customers to choose and increase its reputation. The new Hilton brand targets customers.</w:t>
      </w:r>
    </w:p>
    <w:p w14:paraId="00000038" w14:textId="77777777" w:rsidR="00DC0B39" w:rsidRPr="00E70C8B" w:rsidRDefault="00DC0B39">
      <w:pPr>
        <w:rPr>
          <w:rFonts w:ascii="Arial" w:hAnsi="Arial" w:cs="Arial"/>
        </w:rPr>
      </w:pPr>
    </w:p>
    <w:p w14:paraId="00000039" w14:textId="77777777" w:rsidR="00DC0B39" w:rsidRPr="00E70C8B" w:rsidRDefault="00000000">
      <w:pPr>
        <w:rPr>
          <w:rFonts w:ascii="Arial" w:hAnsi="Arial" w:cs="Arial"/>
        </w:rPr>
      </w:pPr>
      <w:r w:rsidRPr="00E70C8B">
        <w:rPr>
          <w:rFonts w:ascii="Arial" w:hAnsi="Arial" w:cs="Arial"/>
        </w:rPr>
        <w:t xml:space="preserve">The Guest Experience Platform's 2022 implementation is important. Hilton hotels can </w:t>
      </w:r>
      <w:proofErr w:type="spellStart"/>
      <w:r w:rsidRPr="00E70C8B">
        <w:rPr>
          <w:rFonts w:ascii="Arial" w:hAnsi="Arial" w:cs="Arial"/>
        </w:rPr>
        <w:t>customise</w:t>
      </w:r>
      <w:proofErr w:type="spellEnd"/>
      <w:r w:rsidRPr="00E70C8B">
        <w:rPr>
          <w:rFonts w:ascii="Arial" w:hAnsi="Arial" w:cs="Arial"/>
        </w:rPr>
        <w:t xml:space="preserve"> and make visitors happier with this new technology. The project increased visitor happiness and loyalty, proving the group's service. Hilton updated its website, app, and social media. Business expansion has increased customer service. This method streamlined Hilton reservations, increasing bookings and revenue. Hilton's ability to adapt to new technologies and improve service is shown.</w:t>
      </w:r>
    </w:p>
    <w:p w14:paraId="0000003A" w14:textId="77777777" w:rsidR="00DC0B39" w:rsidRPr="00E70C8B" w:rsidRDefault="00DC0B39">
      <w:pPr>
        <w:rPr>
          <w:rFonts w:ascii="Arial" w:hAnsi="Arial" w:cs="Arial"/>
        </w:rPr>
      </w:pPr>
    </w:p>
    <w:p w14:paraId="0000003B" w14:textId="77777777" w:rsidR="00DC0B39" w:rsidRPr="00E70C8B" w:rsidRDefault="00000000">
      <w:pPr>
        <w:rPr>
          <w:rFonts w:ascii="Arial" w:hAnsi="Arial" w:cs="Arial"/>
        </w:rPr>
      </w:pPr>
      <w:r w:rsidRPr="00E70C8B">
        <w:rPr>
          <w:rFonts w:ascii="Arial" w:hAnsi="Arial" w:cs="Arial"/>
        </w:rPr>
        <w:t xml:space="preserve">The Hilton Hotel Group is open to innovative hotel concepts. For younger, budget-conscious guests, Tempo and </w:t>
      </w:r>
      <w:proofErr w:type="spellStart"/>
      <w:r w:rsidRPr="00E70C8B">
        <w:rPr>
          <w:rFonts w:ascii="Arial" w:hAnsi="Arial" w:cs="Arial"/>
        </w:rPr>
        <w:t>Tru</w:t>
      </w:r>
      <w:proofErr w:type="spellEnd"/>
      <w:r w:rsidRPr="00E70C8B">
        <w:rPr>
          <w:rFonts w:ascii="Arial" w:hAnsi="Arial" w:cs="Arial"/>
        </w:rPr>
        <w:t xml:space="preserve"> by Hilton adapt to changing tastes. These novel concepts helped Hilton reach new markets. Changes enhanced Hilton Hotel Group's business. Simpler brand architecture, a broader guest experience platform, digital expansion, and new hotel technologies have boosted the company's brand and hospitality image. Customer pleasure boosts loyalty. These changes enhanced Hilton's income and market share, demonstrating its ability to adapt to market conditions and provide new alternatives to a wide spectrum of individuals.</w:t>
      </w:r>
    </w:p>
    <w:p w14:paraId="0000003C" w14:textId="77777777" w:rsidR="00DC0B39" w:rsidRPr="00E70C8B" w:rsidRDefault="00DC0B39">
      <w:pPr>
        <w:rPr>
          <w:rFonts w:ascii="Arial" w:hAnsi="Arial" w:cs="Arial"/>
        </w:rPr>
      </w:pPr>
    </w:p>
    <w:p w14:paraId="0000003D" w14:textId="77777777" w:rsidR="00DC0B39" w:rsidRPr="00E70C8B" w:rsidRDefault="00000000">
      <w:pPr>
        <w:rPr>
          <w:rFonts w:ascii="Arial" w:hAnsi="Arial" w:cs="Arial"/>
        </w:rPr>
      </w:pPr>
      <w:r w:rsidRPr="00E70C8B">
        <w:rPr>
          <w:rFonts w:ascii="Arial" w:hAnsi="Arial" w:cs="Arial"/>
        </w:rPr>
        <w:t xml:space="preserve">Hilton Hotel Group transformed using several change management </w:t>
      </w:r>
      <w:proofErr w:type="spellStart"/>
      <w:r w:rsidRPr="00E70C8B">
        <w:rPr>
          <w:rFonts w:ascii="Arial" w:hAnsi="Arial" w:cs="Arial"/>
        </w:rPr>
        <w:t>practises</w:t>
      </w:r>
      <w:proofErr w:type="spellEnd"/>
      <w:r w:rsidRPr="00E70C8B">
        <w:rPr>
          <w:rFonts w:ascii="Arial" w:hAnsi="Arial" w:cs="Arial"/>
        </w:rPr>
        <w:t xml:space="preserve">. Staff learned to change promptly. These strategies helped staff understand and execute changes. Hilton </w:t>
      </w:r>
      <w:proofErr w:type="spellStart"/>
      <w:r w:rsidRPr="00E70C8B">
        <w:rPr>
          <w:rFonts w:ascii="Arial" w:hAnsi="Arial" w:cs="Arial"/>
        </w:rPr>
        <w:t>emphasised</w:t>
      </w:r>
      <w:proofErr w:type="spellEnd"/>
      <w:r w:rsidRPr="00E70C8B">
        <w:rPr>
          <w:rFonts w:ascii="Arial" w:hAnsi="Arial" w:cs="Arial"/>
        </w:rPr>
        <w:t xml:space="preserve"> employee ownership and input. Meeting the company's growing ambitions and changing market requires constant monitoring and adaptation. Strategy, execution, and success transformed the Hilton Hotel Group. The competitive </w:t>
      </w:r>
      <w:r w:rsidRPr="00E70C8B">
        <w:rPr>
          <w:rFonts w:ascii="Arial" w:hAnsi="Arial" w:cs="Arial"/>
        </w:rPr>
        <w:lastRenderedPageBreak/>
        <w:t>hospitality sector requires innovation, customer happiness, and operational efficiency to succeed.</w:t>
      </w:r>
    </w:p>
    <w:p w14:paraId="0000003E" w14:textId="77777777" w:rsidR="00DC0B39" w:rsidRPr="00E70C8B" w:rsidRDefault="00DC0B39">
      <w:pPr>
        <w:rPr>
          <w:rFonts w:ascii="Arial" w:hAnsi="Arial" w:cs="Arial"/>
        </w:rPr>
      </w:pPr>
    </w:p>
    <w:p w14:paraId="0000003F" w14:textId="77777777" w:rsidR="00DC0B39" w:rsidRPr="00E70C8B" w:rsidRDefault="00000000">
      <w:pPr>
        <w:pStyle w:val="Heading1"/>
        <w:rPr>
          <w:rFonts w:ascii="Arial" w:hAnsi="Arial" w:cs="Arial"/>
          <w:sz w:val="24"/>
          <w:szCs w:val="24"/>
        </w:rPr>
      </w:pPr>
      <w:bookmarkStart w:id="5" w:name="_g12opk7d849s" w:colFirst="0" w:colLast="0"/>
      <w:bookmarkEnd w:id="5"/>
      <w:r w:rsidRPr="00E70C8B">
        <w:rPr>
          <w:rFonts w:ascii="Arial" w:hAnsi="Arial" w:cs="Arial"/>
          <w:sz w:val="24"/>
          <w:szCs w:val="24"/>
        </w:rPr>
        <w:t xml:space="preserve">3. Strategic Direction and Business Performance </w:t>
      </w:r>
    </w:p>
    <w:p w14:paraId="00000040" w14:textId="77777777" w:rsidR="00DC0B39" w:rsidRPr="00E70C8B" w:rsidRDefault="00DC0B39">
      <w:pPr>
        <w:rPr>
          <w:rFonts w:ascii="Arial" w:hAnsi="Arial" w:cs="Arial"/>
        </w:rPr>
      </w:pPr>
    </w:p>
    <w:p w14:paraId="00000041" w14:textId="77777777" w:rsidR="00DC0B39" w:rsidRPr="00E70C8B" w:rsidRDefault="00000000">
      <w:pPr>
        <w:rPr>
          <w:rFonts w:ascii="Arial" w:hAnsi="Arial" w:cs="Arial"/>
        </w:rPr>
      </w:pPr>
      <w:r w:rsidRPr="00E70C8B">
        <w:rPr>
          <w:rFonts w:ascii="Arial" w:hAnsi="Arial" w:cs="Arial"/>
        </w:rPr>
        <w:t xml:space="preserve">Hilton Hotel Group's strategic approach has driven its success in the competitive hospitality business. This section analyses the company's strategic approach, evaluates its business performance, and compares it to industry benchmarks using Misty </w:t>
      </w:r>
      <w:proofErr w:type="spellStart"/>
      <w:r w:rsidRPr="00E70C8B">
        <w:rPr>
          <w:rFonts w:ascii="Arial" w:hAnsi="Arial" w:cs="Arial"/>
        </w:rPr>
        <w:t>Johanson</w:t>
      </w:r>
      <w:proofErr w:type="spellEnd"/>
      <w:r w:rsidRPr="00E70C8B">
        <w:rPr>
          <w:rFonts w:ascii="Arial" w:hAnsi="Arial" w:cs="Arial"/>
        </w:rPr>
        <w:t xml:space="preserve"> et al. (2013), "The effect of competitive strategies and </w:t>
      </w:r>
      <w:proofErr w:type="spellStart"/>
      <w:r w:rsidRPr="00E70C8B">
        <w:rPr>
          <w:rFonts w:ascii="Arial" w:hAnsi="Arial" w:cs="Arial"/>
        </w:rPr>
        <w:t>organisational</w:t>
      </w:r>
      <w:proofErr w:type="spellEnd"/>
      <w:r w:rsidRPr="00E70C8B">
        <w:rPr>
          <w:rFonts w:ascii="Arial" w:hAnsi="Arial" w:cs="Arial"/>
        </w:rPr>
        <w:t xml:space="preserve"> structure on hotel performance" (2012), and the welfare of staff and job fulfilment in the Sri Lankan hotel industry (2020).</w:t>
      </w:r>
    </w:p>
    <w:p w14:paraId="00000042" w14:textId="77777777" w:rsidR="00DC0B39" w:rsidRPr="00E70C8B" w:rsidRDefault="00DC0B39">
      <w:pPr>
        <w:rPr>
          <w:rFonts w:ascii="Arial" w:hAnsi="Arial" w:cs="Arial"/>
        </w:rPr>
      </w:pPr>
    </w:p>
    <w:p w14:paraId="00000043" w14:textId="77777777" w:rsidR="00DC0B39" w:rsidRPr="00E70C8B" w:rsidRDefault="00000000">
      <w:pPr>
        <w:rPr>
          <w:rFonts w:ascii="Arial" w:hAnsi="Arial" w:cs="Arial"/>
        </w:rPr>
      </w:pPr>
      <w:r w:rsidRPr="00E70C8B">
        <w:rPr>
          <w:rFonts w:ascii="Arial" w:hAnsi="Arial" w:cs="Arial"/>
        </w:rPr>
        <w:t xml:space="preserve">Hilton Hotel Group strategically positions itself as a worldwide hospitality leader. The company's strategy includes brand uniqueness, customer-centricity, and sustainability. These methods helped Hilton stand out in the market. New hotel designs like Tempo by Hilton and </w:t>
      </w:r>
      <w:proofErr w:type="spellStart"/>
      <w:r w:rsidRPr="00E70C8B">
        <w:rPr>
          <w:rFonts w:ascii="Arial" w:hAnsi="Arial" w:cs="Arial"/>
        </w:rPr>
        <w:t>Tru</w:t>
      </w:r>
      <w:proofErr w:type="spellEnd"/>
      <w:r w:rsidRPr="00E70C8B">
        <w:rPr>
          <w:rFonts w:ascii="Arial" w:hAnsi="Arial" w:cs="Arial"/>
        </w:rPr>
        <w:t xml:space="preserve"> by Hilton target distinct consumer categories and broaden the brand's market reach. This strategy matches </w:t>
      </w:r>
      <w:proofErr w:type="spellStart"/>
      <w:r w:rsidRPr="00E70C8B">
        <w:rPr>
          <w:rFonts w:ascii="Arial" w:hAnsi="Arial" w:cs="Arial"/>
        </w:rPr>
        <w:t>travellers'</w:t>
      </w:r>
      <w:proofErr w:type="spellEnd"/>
      <w:r w:rsidRPr="00E70C8B">
        <w:rPr>
          <w:rFonts w:ascii="Arial" w:hAnsi="Arial" w:cs="Arial"/>
        </w:rPr>
        <w:t xml:space="preserve"> changing tastes and boosts Hilton's competitiveness.</w:t>
      </w:r>
    </w:p>
    <w:p w14:paraId="00000044" w14:textId="77777777" w:rsidR="00DC0B39" w:rsidRPr="00E70C8B" w:rsidRDefault="00DC0B39">
      <w:pPr>
        <w:rPr>
          <w:rFonts w:ascii="Arial" w:hAnsi="Arial" w:cs="Arial"/>
        </w:rPr>
      </w:pPr>
    </w:p>
    <w:p w14:paraId="00000045" w14:textId="77777777" w:rsidR="00DC0B39" w:rsidRPr="00E70C8B" w:rsidRDefault="00000000">
      <w:pPr>
        <w:rPr>
          <w:rFonts w:ascii="Arial" w:hAnsi="Arial" w:cs="Arial"/>
        </w:rPr>
      </w:pPr>
      <w:r w:rsidRPr="00E70C8B">
        <w:rPr>
          <w:rFonts w:ascii="Arial" w:hAnsi="Arial" w:cs="Arial"/>
        </w:rPr>
        <w:t xml:space="preserve">Hilton's visitor experience platform and digital growth reflect its customer happiness strategy. These efforts have </w:t>
      </w:r>
      <w:proofErr w:type="spellStart"/>
      <w:r w:rsidRPr="00E70C8B">
        <w:rPr>
          <w:rFonts w:ascii="Arial" w:hAnsi="Arial" w:cs="Arial"/>
        </w:rPr>
        <w:t>personalised</w:t>
      </w:r>
      <w:proofErr w:type="spellEnd"/>
      <w:r w:rsidRPr="00E70C8B">
        <w:rPr>
          <w:rFonts w:ascii="Arial" w:hAnsi="Arial" w:cs="Arial"/>
        </w:rPr>
        <w:t xml:space="preserve"> and streamlined the customer experience, assuring visitor happiness and loyalty. Hilton's strong environmental efforts meet market expectations and boost its brand.</w:t>
      </w:r>
    </w:p>
    <w:p w14:paraId="00000046" w14:textId="77777777" w:rsidR="00DC0B39" w:rsidRPr="00E70C8B" w:rsidRDefault="00DC0B39">
      <w:pPr>
        <w:rPr>
          <w:rFonts w:ascii="Arial" w:hAnsi="Arial" w:cs="Arial"/>
        </w:rPr>
      </w:pPr>
    </w:p>
    <w:p w14:paraId="00000047" w14:textId="77777777" w:rsidR="00DC0B39" w:rsidRPr="00E70C8B" w:rsidRDefault="00000000">
      <w:pPr>
        <w:rPr>
          <w:rFonts w:ascii="Arial" w:hAnsi="Arial" w:cs="Arial"/>
        </w:rPr>
      </w:pPr>
      <w:r w:rsidRPr="00E70C8B">
        <w:rPr>
          <w:rFonts w:ascii="Arial" w:hAnsi="Arial" w:cs="Arial"/>
        </w:rPr>
        <w:t xml:space="preserve">Hilton Hotel Group's business performance shows resilience. Hilton has persevered through the COVID-19 epidemic. After the disaster, the business implemented safety and hygiene measures, including Hilton </w:t>
      </w:r>
      <w:proofErr w:type="spellStart"/>
      <w:r w:rsidRPr="00E70C8B">
        <w:rPr>
          <w:rFonts w:ascii="Arial" w:hAnsi="Arial" w:cs="Arial"/>
        </w:rPr>
        <w:t>CleanStay</w:t>
      </w:r>
      <w:proofErr w:type="spellEnd"/>
      <w:r w:rsidRPr="00E70C8B">
        <w:rPr>
          <w:rFonts w:ascii="Arial" w:hAnsi="Arial" w:cs="Arial"/>
        </w:rPr>
        <w:t>, boosting its image as a responsible and safe traveler's option. This proactive approach has helped maintain visitor confidence and loyalty during difficult circumstances.  Hilton has consistently grown revenue, showing its capacity to adjust to market situations and consumer preferences. Hilton's strong business strategy explains its financial resiliency.</w:t>
      </w:r>
    </w:p>
    <w:p w14:paraId="00000048" w14:textId="77777777" w:rsidR="00DC0B39" w:rsidRPr="00E70C8B" w:rsidRDefault="00DC0B39">
      <w:pPr>
        <w:rPr>
          <w:rFonts w:ascii="Arial" w:hAnsi="Arial" w:cs="Arial"/>
        </w:rPr>
      </w:pPr>
    </w:p>
    <w:p w14:paraId="00000049" w14:textId="77777777" w:rsidR="00DC0B39" w:rsidRPr="00E70C8B" w:rsidRDefault="00000000">
      <w:pPr>
        <w:rPr>
          <w:rFonts w:ascii="Arial" w:hAnsi="Arial" w:cs="Arial"/>
        </w:rPr>
      </w:pPr>
      <w:r w:rsidRPr="00E70C8B">
        <w:rPr>
          <w:rFonts w:ascii="Arial" w:hAnsi="Arial" w:cs="Arial"/>
        </w:rPr>
        <w:t>Hilton's performance against industry criteria shows its competitiveness. The firm routinely scores among the most prominent hotel chains worldwide in market share, occupancy, and brand awareness. Hilton's success shows its strategic direction's efficacy and industry leadership.</w:t>
      </w:r>
    </w:p>
    <w:p w14:paraId="0000004A" w14:textId="77777777" w:rsidR="00DC0B39" w:rsidRPr="00E70C8B" w:rsidRDefault="00DC0B39">
      <w:pPr>
        <w:rPr>
          <w:rFonts w:ascii="Arial" w:hAnsi="Arial" w:cs="Arial"/>
        </w:rPr>
      </w:pPr>
    </w:p>
    <w:p w14:paraId="0000004B" w14:textId="77777777" w:rsidR="00DC0B39" w:rsidRPr="00E70C8B" w:rsidRDefault="00000000">
      <w:pPr>
        <w:rPr>
          <w:rFonts w:ascii="Arial" w:hAnsi="Arial" w:cs="Arial"/>
        </w:rPr>
      </w:pPr>
      <w:r w:rsidRPr="00E70C8B">
        <w:rPr>
          <w:rFonts w:ascii="Arial" w:hAnsi="Arial" w:cs="Arial"/>
        </w:rPr>
        <w:t xml:space="preserve">Thus, Hilton Hotel Group's focus on brand uniqueness, customer-centricity, and sustainability has kept it competitive. It performs well in difficult situations, showing </w:t>
      </w:r>
      <w:r w:rsidRPr="00E70C8B">
        <w:rPr>
          <w:rFonts w:ascii="Arial" w:hAnsi="Arial" w:cs="Arial"/>
        </w:rPr>
        <w:lastRenderedPageBreak/>
        <w:t>perseverance and flexibility. Hilton has maintained its worldwide hospitality leadership by following industry standards.</w:t>
      </w:r>
    </w:p>
    <w:p w14:paraId="0000004C" w14:textId="77777777" w:rsidR="00DC0B39" w:rsidRPr="00E70C8B" w:rsidRDefault="00DC0B39">
      <w:pPr>
        <w:pStyle w:val="Heading1"/>
        <w:rPr>
          <w:rFonts w:ascii="Arial" w:hAnsi="Arial" w:cs="Arial"/>
          <w:sz w:val="24"/>
          <w:szCs w:val="24"/>
        </w:rPr>
      </w:pPr>
      <w:bookmarkStart w:id="6" w:name="_j74rzh83fpm8" w:colFirst="0" w:colLast="0"/>
      <w:bookmarkEnd w:id="6"/>
    </w:p>
    <w:p w14:paraId="0000004D" w14:textId="77777777" w:rsidR="00DC0B39" w:rsidRPr="00E70C8B" w:rsidRDefault="00000000">
      <w:pPr>
        <w:pStyle w:val="Heading1"/>
        <w:rPr>
          <w:rFonts w:ascii="Arial" w:hAnsi="Arial" w:cs="Arial"/>
          <w:sz w:val="24"/>
          <w:szCs w:val="24"/>
        </w:rPr>
      </w:pPr>
      <w:bookmarkStart w:id="7" w:name="_h2tsg44zxbhl" w:colFirst="0" w:colLast="0"/>
      <w:bookmarkEnd w:id="7"/>
      <w:r w:rsidRPr="00E70C8B">
        <w:rPr>
          <w:rFonts w:ascii="Arial" w:hAnsi="Arial" w:cs="Arial"/>
          <w:sz w:val="24"/>
          <w:szCs w:val="24"/>
        </w:rPr>
        <w:t>4. Hotel Management Leadership Styles</w:t>
      </w:r>
    </w:p>
    <w:p w14:paraId="0000004E" w14:textId="77777777" w:rsidR="00DC0B39" w:rsidRPr="00E70C8B" w:rsidRDefault="00DC0B39">
      <w:pPr>
        <w:pStyle w:val="Heading1"/>
        <w:rPr>
          <w:rFonts w:ascii="Arial" w:hAnsi="Arial" w:cs="Arial"/>
          <w:sz w:val="24"/>
          <w:szCs w:val="24"/>
        </w:rPr>
      </w:pPr>
      <w:bookmarkStart w:id="8" w:name="_ekk2amkb3k5l" w:colFirst="0" w:colLast="0"/>
      <w:bookmarkEnd w:id="8"/>
    </w:p>
    <w:p w14:paraId="0000004F" w14:textId="77777777" w:rsidR="00DC0B39" w:rsidRPr="00E70C8B" w:rsidRDefault="00000000">
      <w:pPr>
        <w:rPr>
          <w:rFonts w:ascii="Arial" w:hAnsi="Arial" w:cs="Arial"/>
        </w:rPr>
      </w:pPr>
      <w:r w:rsidRPr="00E70C8B">
        <w:rPr>
          <w:rFonts w:ascii="Arial" w:hAnsi="Arial" w:cs="Arial"/>
        </w:rPr>
        <w:t xml:space="preserve">Leadership styles shape hotel culture, staff engagement, and visitor experiences. E. </w:t>
      </w:r>
      <w:proofErr w:type="spellStart"/>
      <w:r w:rsidRPr="00E70C8B">
        <w:rPr>
          <w:rFonts w:ascii="Arial" w:hAnsi="Arial" w:cs="Arial"/>
        </w:rPr>
        <w:t>Sevinç</w:t>
      </w:r>
      <w:proofErr w:type="spellEnd"/>
      <w:r w:rsidRPr="00E70C8B">
        <w:rPr>
          <w:rFonts w:ascii="Arial" w:hAnsi="Arial" w:cs="Arial"/>
        </w:rPr>
        <w:t xml:space="preserve"> ÇAĞLAR (2012) and "Changing Competencies of Hospitality Leaders: A 25-Year Review" (2013) provide insights on the impact of different leadership styles on employee engagement in the hospitality industry.</w:t>
      </w:r>
    </w:p>
    <w:p w14:paraId="00000050" w14:textId="77777777" w:rsidR="00DC0B39" w:rsidRPr="00E70C8B" w:rsidRDefault="00DC0B39">
      <w:pPr>
        <w:rPr>
          <w:rFonts w:ascii="Arial" w:hAnsi="Arial" w:cs="Arial"/>
        </w:rPr>
      </w:pPr>
    </w:p>
    <w:p w14:paraId="00000051" w14:textId="77777777" w:rsidR="00DC0B39" w:rsidRPr="00E70C8B" w:rsidRDefault="00000000">
      <w:pPr>
        <w:rPr>
          <w:rFonts w:ascii="Arial" w:hAnsi="Arial" w:cs="Arial"/>
        </w:rPr>
      </w:pPr>
      <w:r w:rsidRPr="00E70C8B">
        <w:rPr>
          <w:rFonts w:ascii="Arial" w:hAnsi="Arial" w:cs="Arial"/>
        </w:rPr>
        <w:t xml:space="preserve">Each leadership style in hotel management has its own characteristics and impacts on the company. Transformational leadership is common in hotel management. Leaders inspire and encourage their teams with a common vision. Transformational leaders promote innovation, empower people, and drive continual guest service improvement (ÇAĞLAR, 2012). In contrast, transactional leadership is task-oriented and regimented. Leaders of this type set clear objectives and performance standards. It may boost operational efficiency, but it may hinder staff engagement and creativity, which are necessary for great visitor experiences. Leadership styles greatly affect employee engagement. Transformational leadership, which </w:t>
      </w:r>
      <w:proofErr w:type="spellStart"/>
      <w:r w:rsidRPr="00E70C8B">
        <w:rPr>
          <w:rFonts w:ascii="Arial" w:hAnsi="Arial" w:cs="Arial"/>
        </w:rPr>
        <w:t>emphasises</w:t>
      </w:r>
      <w:proofErr w:type="spellEnd"/>
      <w:r w:rsidRPr="00E70C8B">
        <w:rPr>
          <w:rFonts w:ascii="Arial" w:hAnsi="Arial" w:cs="Arial"/>
        </w:rPr>
        <w:t xml:space="preserve"> vision and empowerment, boosts employee engagement. Leaders that inspire and encourage their teams create a healthy work environment, encouraging people to take ownership of their positions and thrive (ÇAĞLAR, 2012).</w:t>
      </w:r>
    </w:p>
    <w:p w14:paraId="00000052" w14:textId="77777777" w:rsidR="00DC0B39" w:rsidRPr="00E70C8B" w:rsidRDefault="00DC0B39">
      <w:pPr>
        <w:rPr>
          <w:rFonts w:ascii="Arial" w:hAnsi="Arial" w:cs="Arial"/>
        </w:rPr>
      </w:pPr>
    </w:p>
    <w:p w14:paraId="00000053" w14:textId="77777777" w:rsidR="00DC0B39" w:rsidRPr="00E70C8B" w:rsidRDefault="00000000">
      <w:pPr>
        <w:rPr>
          <w:rFonts w:ascii="Arial" w:hAnsi="Arial" w:cs="Arial"/>
        </w:rPr>
      </w:pPr>
      <w:r w:rsidRPr="00E70C8B">
        <w:rPr>
          <w:rFonts w:ascii="Arial" w:hAnsi="Arial" w:cs="Arial"/>
        </w:rPr>
        <w:t xml:space="preserve">Transactional leadership, although good at job fulfilment, may not engage employees. Strict performance standards may create a restrictive workplace that stifles initiative and innovation. Hotel managers should </w:t>
      </w:r>
      <w:proofErr w:type="spellStart"/>
      <w:r w:rsidRPr="00E70C8B">
        <w:rPr>
          <w:rFonts w:ascii="Arial" w:hAnsi="Arial" w:cs="Arial"/>
        </w:rPr>
        <w:t>realise</w:t>
      </w:r>
      <w:proofErr w:type="spellEnd"/>
      <w:r w:rsidRPr="00E70C8B">
        <w:rPr>
          <w:rFonts w:ascii="Arial" w:hAnsi="Arial" w:cs="Arial"/>
        </w:rPr>
        <w:t xml:space="preserve"> that a mix of leadership styles may work well. Situational leadership, which adapts to unique situations, may help hotel managers solve problems. In the fast-paced, customer-centric hospitality sector, executives may need to adjust methods to benefit staff and visitors.</w:t>
      </w:r>
    </w:p>
    <w:p w14:paraId="00000054" w14:textId="77777777" w:rsidR="00DC0B39" w:rsidRPr="00E70C8B" w:rsidRDefault="00DC0B39">
      <w:pPr>
        <w:rPr>
          <w:rFonts w:ascii="Arial" w:hAnsi="Arial" w:cs="Arial"/>
        </w:rPr>
      </w:pPr>
    </w:p>
    <w:p w14:paraId="00000055" w14:textId="77777777" w:rsidR="00DC0B39" w:rsidRPr="00E70C8B" w:rsidRDefault="00000000">
      <w:pPr>
        <w:rPr>
          <w:rFonts w:ascii="Arial" w:hAnsi="Arial" w:cs="Arial"/>
        </w:rPr>
      </w:pPr>
      <w:r w:rsidRPr="00E70C8B">
        <w:rPr>
          <w:rFonts w:ascii="Arial" w:hAnsi="Arial" w:cs="Arial"/>
        </w:rPr>
        <w:t xml:space="preserve">Overall, hotel management leadership styles affect staff engagement and client satisfaction. Transformational leadership encourages staff participation and innovation, whereas transactional leadership may be </w:t>
      </w:r>
      <w:proofErr w:type="gramStart"/>
      <w:r w:rsidRPr="00E70C8B">
        <w:rPr>
          <w:rFonts w:ascii="Arial" w:hAnsi="Arial" w:cs="Arial"/>
        </w:rPr>
        <w:t>task-oriented</w:t>
      </w:r>
      <w:proofErr w:type="gramEnd"/>
      <w:r w:rsidRPr="00E70C8B">
        <w:rPr>
          <w:rFonts w:ascii="Arial" w:hAnsi="Arial" w:cs="Arial"/>
        </w:rPr>
        <w:t>. Effective hotel management requires adapting leadership styles to hotel and staff demands.</w:t>
      </w:r>
    </w:p>
    <w:p w14:paraId="00000056" w14:textId="77777777" w:rsidR="00DC0B39" w:rsidRPr="00E70C8B" w:rsidRDefault="00DC0B39">
      <w:pPr>
        <w:rPr>
          <w:rFonts w:ascii="Arial" w:hAnsi="Arial" w:cs="Arial"/>
        </w:rPr>
      </w:pPr>
    </w:p>
    <w:p w14:paraId="00000057" w14:textId="77777777" w:rsidR="00DC0B39" w:rsidRPr="00E70C8B" w:rsidRDefault="00000000">
      <w:pPr>
        <w:pStyle w:val="Heading1"/>
        <w:rPr>
          <w:rFonts w:ascii="Arial" w:hAnsi="Arial" w:cs="Arial"/>
          <w:sz w:val="24"/>
          <w:szCs w:val="24"/>
        </w:rPr>
      </w:pPr>
      <w:bookmarkStart w:id="9" w:name="_p8fw5hm7ysrv" w:colFirst="0" w:colLast="0"/>
      <w:bookmarkEnd w:id="9"/>
      <w:r w:rsidRPr="00E70C8B">
        <w:rPr>
          <w:rFonts w:ascii="Arial" w:hAnsi="Arial" w:cs="Arial"/>
          <w:sz w:val="24"/>
          <w:szCs w:val="24"/>
        </w:rPr>
        <w:t>5. Employee Engagement and Empowerment</w:t>
      </w:r>
    </w:p>
    <w:p w14:paraId="00000058" w14:textId="77777777" w:rsidR="00DC0B39" w:rsidRPr="00E70C8B" w:rsidRDefault="00DC0B39">
      <w:pPr>
        <w:pStyle w:val="Heading1"/>
        <w:rPr>
          <w:rFonts w:ascii="Arial" w:hAnsi="Arial" w:cs="Arial"/>
          <w:sz w:val="24"/>
          <w:szCs w:val="24"/>
        </w:rPr>
      </w:pPr>
      <w:bookmarkStart w:id="10" w:name="_bp0andf61603" w:colFirst="0" w:colLast="0"/>
      <w:bookmarkEnd w:id="10"/>
    </w:p>
    <w:p w14:paraId="00000059" w14:textId="77777777" w:rsidR="00DC0B39" w:rsidRPr="00E70C8B" w:rsidRDefault="00000000">
      <w:pPr>
        <w:rPr>
          <w:rFonts w:ascii="Arial" w:hAnsi="Arial" w:cs="Arial"/>
        </w:rPr>
      </w:pPr>
      <w:r w:rsidRPr="00E70C8B">
        <w:rPr>
          <w:rFonts w:ascii="Arial" w:hAnsi="Arial" w:cs="Arial"/>
        </w:rPr>
        <w:t xml:space="preserve">Staff involvement and development are crucial to hotel management success. This section analyses the influence of these two components on </w:t>
      </w:r>
      <w:proofErr w:type="spellStart"/>
      <w:r w:rsidRPr="00E70C8B">
        <w:rPr>
          <w:rFonts w:ascii="Arial" w:hAnsi="Arial" w:cs="Arial"/>
        </w:rPr>
        <w:t>organisational</w:t>
      </w:r>
      <w:proofErr w:type="spellEnd"/>
      <w:r w:rsidRPr="00E70C8B">
        <w:rPr>
          <w:rFonts w:ascii="Arial" w:hAnsi="Arial" w:cs="Arial"/>
        </w:rPr>
        <w:t xml:space="preserve"> performance </w:t>
      </w:r>
      <w:r w:rsidRPr="00E70C8B">
        <w:rPr>
          <w:rFonts w:ascii="Arial" w:hAnsi="Arial" w:cs="Arial"/>
        </w:rPr>
        <w:lastRenderedPageBreak/>
        <w:t xml:space="preserve">using E. </w:t>
      </w:r>
      <w:proofErr w:type="spellStart"/>
      <w:r w:rsidRPr="00E70C8B">
        <w:rPr>
          <w:rFonts w:ascii="Arial" w:hAnsi="Arial" w:cs="Arial"/>
        </w:rPr>
        <w:t>Sevinç</w:t>
      </w:r>
      <w:proofErr w:type="spellEnd"/>
      <w:r w:rsidRPr="00E70C8B">
        <w:rPr>
          <w:rFonts w:ascii="Arial" w:hAnsi="Arial" w:cs="Arial"/>
        </w:rPr>
        <w:t xml:space="preserve"> ÇAĞLAR (2012) and "A Review on Marketing Strategies Adopted by </w:t>
      </w:r>
      <w:proofErr w:type="spellStart"/>
      <w:r w:rsidRPr="00E70C8B">
        <w:rPr>
          <w:rFonts w:ascii="Arial" w:hAnsi="Arial" w:cs="Arial"/>
        </w:rPr>
        <w:t>tthe</w:t>
      </w:r>
      <w:proofErr w:type="spellEnd"/>
      <w:r w:rsidRPr="00E70C8B">
        <w:rPr>
          <w:rFonts w:ascii="Arial" w:hAnsi="Arial" w:cs="Arial"/>
        </w:rPr>
        <w:t xml:space="preserve"> Hotel Industry" (2023).</w:t>
      </w:r>
    </w:p>
    <w:p w14:paraId="0000005A" w14:textId="77777777" w:rsidR="00DC0B39" w:rsidRPr="00E70C8B" w:rsidRDefault="00DC0B39">
      <w:pPr>
        <w:rPr>
          <w:rFonts w:ascii="Arial" w:hAnsi="Arial" w:cs="Arial"/>
        </w:rPr>
      </w:pPr>
    </w:p>
    <w:p w14:paraId="0000005B" w14:textId="77777777" w:rsidR="00DC0B39" w:rsidRPr="00E70C8B" w:rsidRDefault="00000000">
      <w:pPr>
        <w:rPr>
          <w:rFonts w:ascii="Arial" w:hAnsi="Arial" w:cs="Arial"/>
        </w:rPr>
      </w:pPr>
      <w:r w:rsidRPr="00E70C8B">
        <w:rPr>
          <w:rFonts w:ascii="Arial" w:hAnsi="Arial" w:cs="Arial"/>
        </w:rPr>
        <w:t xml:space="preserve">Engagement is the emotional connection and excitement individuals have for their work and company. It affects how workers view their responsibilities, bosses, and </w:t>
      </w:r>
      <w:proofErr w:type="spellStart"/>
      <w:r w:rsidRPr="00E70C8B">
        <w:rPr>
          <w:rFonts w:ascii="Arial" w:hAnsi="Arial" w:cs="Arial"/>
        </w:rPr>
        <w:t>organisations</w:t>
      </w:r>
      <w:proofErr w:type="spellEnd"/>
      <w:r w:rsidRPr="00E70C8B">
        <w:rPr>
          <w:rFonts w:ascii="Arial" w:hAnsi="Arial" w:cs="Arial"/>
        </w:rPr>
        <w:t>. However, empowerment gives workers the power to make judgements and manage their jobs.</w:t>
      </w:r>
    </w:p>
    <w:p w14:paraId="0000005C" w14:textId="77777777" w:rsidR="00DC0B39" w:rsidRPr="00E70C8B" w:rsidRDefault="00DC0B39">
      <w:pPr>
        <w:rPr>
          <w:rFonts w:ascii="Arial" w:hAnsi="Arial" w:cs="Arial"/>
        </w:rPr>
      </w:pPr>
    </w:p>
    <w:p w14:paraId="0000005D" w14:textId="77777777" w:rsidR="00DC0B39" w:rsidRPr="00E70C8B" w:rsidRDefault="00000000">
      <w:pPr>
        <w:rPr>
          <w:rFonts w:ascii="Arial" w:hAnsi="Arial" w:cs="Arial"/>
        </w:rPr>
      </w:pPr>
      <w:r w:rsidRPr="00E70C8B">
        <w:rPr>
          <w:rFonts w:ascii="Arial" w:hAnsi="Arial" w:cs="Arial"/>
        </w:rPr>
        <w:t>Employee empowerment and engagement are interdependent. Empowered workers are more engaged. Empowerment gives workers control and independence over their jobs, which boosts pride in their achievements. Empowerment increases involvement and accountability for the organization's goals.</w:t>
      </w:r>
    </w:p>
    <w:p w14:paraId="0000005E" w14:textId="77777777" w:rsidR="00DC0B39" w:rsidRPr="00E70C8B" w:rsidRDefault="00DC0B39">
      <w:pPr>
        <w:rPr>
          <w:rFonts w:ascii="Arial" w:hAnsi="Arial" w:cs="Arial"/>
        </w:rPr>
      </w:pPr>
    </w:p>
    <w:p w14:paraId="0000005F" w14:textId="77777777" w:rsidR="00DC0B39" w:rsidRPr="00E70C8B" w:rsidRDefault="00000000">
      <w:pPr>
        <w:rPr>
          <w:rFonts w:ascii="Arial" w:hAnsi="Arial" w:cs="Arial"/>
        </w:rPr>
      </w:pPr>
      <w:r w:rsidRPr="00E70C8B">
        <w:rPr>
          <w:rFonts w:ascii="Arial" w:hAnsi="Arial" w:cs="Arial"/>
        </w:rPr>
        <w:t xml:space="preserve">Engaged workers desire empowerment more often. They want to help the company succeed and take on greater responsibility. Engaged employees are more likely to take on more responsibility and decision-making power, empowering them (E. </w:t>
      </w:r>
      <w:proofErr w:type="spellStart"/>
      <w:r w:rsidRPr="00E70C8B">
        <w:rPr>
          <w:rFonts w:ascii="Arial" w:hAnsi="Arial" w:cs="Arial"/>
        </w:rPr>
        <w:t>Sevinç</w:t>
      </w:r>
      <w:proofErr w:type="spellEnd"/>
      <w:r w:rsidRPr="00E70C8B">
        <w:rPr>
          <w:rFonts w:ascii="Arial" w:hAnsi="Arial" w:cs="Arial"/>
        </w:rPr>
        <w:t xml:space="preserve"> ÇAĞLAR, 2012).</w:t>
      </w:r>
    </w:p>
    <w:p w14:paraId="00000060" w14:textId="77777777" w:rsidR="00DC0B39" w:rsidRPr="00E70C8B" w:rsidRDefault="00DC0B39">
      <w:pPr>
        <w:rPr>
          <w:rFonts w:ascii="Arial" w:hAnsi="Arial" w:cs="Arial"/>
        </w:rPr>
      </w:pPr>
    </w:p>
    <w:p w14:paraId="00000061" w14:textId="77777777" w:rsidR="00DC0B39" w:rsidRPr="00E70C8B" w:rsidRDefault="00000000">
      <w:pPr>
        <w:rPr>
          <w:rFonts w:ascii="Arial" w:hAnsi="Arial" w:cs="Arial"/>
        </w:rPr>
      </w:pPr>
      <w:r w:rsidRPr="00E70C8B">
        <w:rPr>
          <w:rFonts w:ascii="Arial" w:hAnsi="Arial" w:cs="Arial"/>
        </w:rPr>
        <w:t>Employee involvement and empowerment boost company performance significantly. Empowered and engaged workers are more motivated, innovative, and dedicated. They also deliver better customer service, which boosts guest happiness and loyalty.</w:t>
      </w:r>
    </w:p>
    <w:p w14:paraId="00000062" w14:textId="77777777" w:rsidR="00DC0B39" w:rsidRPr="00E70C8B" w:rsidRDefault="00DC0B39">
      <w:pPr>
        <w:rPr>
          <w:rFonts w:ascii="Arial" w:hAnsi="Arial" w:cs="Arial"/>
        </w:rPr>
      </w:pPr>
    </w:p>
    <w:p w14:paraId="00000063" w14:textId="77777777" w:rsidR="00DC0B39" w:rsidRPr="00E70C8B" w:rsidRDefault="00000000">
      <w:pPr>
        <w:rPr>
          <w:rFonts w:ascii="Arial" w:hAnsi="Arial" w:cs="Arial"/>
        </w:rPr>
      </w:pPr>
      <w:r w:rsidRPr="00E70C8B">
        <w:rPr>
          <w:rFonts w:ascii="Arial" w:hAnsi="Arial" w:cs="Arial"/>
        </w:rPr>
        <w:t>Engaged and empowered employees are more aligned with the company's goals, which improves job performance. The combination of these elements improves staff retention, absenteeism, and hotel performance and competitiveness.</w:t>
      </w:r>
    </w:p>
    <w:p w14:paraId="00000064" w14:textId="77777777" w:rsidR="00DC0B39" w:rsidRPr="00E70C8B" w:rsidRDefault="00DC0B39">
      <w:pPr>
        <w:rPr>
          <w:rFonts w:ascii="Arial" w:hAnsi="Arial" w:cs="Arial"/>
        </w:rPr>
      </w:pPr>
    </w:p>
    <w:p w14:paraId="00000065" w14:textId="77777777" w:rsidR="00DC0B39" w:rsidRPr="00E70C8B" w:rsidRDefault="00000000">
      <w:pPr>
        <w:rPr>
          <w:rFonts w:ascii="Arial" w:hAnsi="Arial" w:cs="Arial"/>
        </w:rPr>
      </w:pPr>
      <w:r w:rsidRPr="00E70C8B">
        <w:rPr>
          <w:rFonts w:ascii="Arial" w:hAnsi="Arial" w:cs="Arial"/>
        </w:rPr>
        <w:t xml:space="preserve">In the final analysis, employee involvement and autonomy reinforce each other, improving </w:t>
      </w:r>
      <w:proofErr w:type="spellStart"/>
      <w:r w:rsidRPr="00E70C8B">
        <w:rPr>
          <w:rFonts w:ascii="Arial" w:hAnsi="Arial" w:cs="Arial"/>
        </w:rPr>
        <w:t>organisational</w:t>
      </w:r>
      <w:proofErr w:type="spellEnd"/>
      <w:r w:rsidRPr="00E70C8B">
        <w:rPr>
          <w:rFonts w:ascii="Arial" w:hAnsi="Arial" w:cs="Arial"/>
        </w:rPr>
        <w:t xml:space="preserve"> success. Engaged and empowered staff are more motivated, inventive, and devoted, leading to successful management of hotels (E. </w:t>
      </w:r>
      <w:proofErr w:type="spellStart"/>
      <w:r w:rsidRPr="00E70C8B">
        <w:rPr>
          <w:rFonts w:ascii="Arial" w:hAnsi="Arial" w:cs="Arial"/>
        </w:rPr>
        <w:t>Sevinç</w:t>
      </w:r>
      <w:proofErr w:type="spellEnd"/>
      <w:r w:rsidRPr="00E70C8B">
        <w:rPr>
          <w:rFonts w:ascii="Arial" w:hAnsi="Arial" w:cs="Arial"/>
        </w:rPr>
        <w:t xml:space="preserve"> ÇAĞLAR, 2012; "A Review on Marketing Strategies Adopted by Hotel Industry," 2023).</w:t>
      </w:r>
    </w:p>
    <w:p w14:paraId="00000066" w14:textId="77777777" w:rsidR="00DC0B39" w:rsidRPr="00E70C8B" w:rsidRDefault="00DC0B39">
      <w:pPr>
        <w:rPr>
          <w:rFonts w:ascii="Arial" w:hAnsi="Arial" w:cs="Arial"/>
        </w:rPr>
      </w:pPr>
    </w:p>
    <w:p w14:paraId="00000067" w14:textId="77777777" w:rsidR="00DC0B39" w:rsidRPr="00E70C8B" w:rsidRDefault="00000000">
      <w:pPr>
        <w:pStyle w:val="Heading1"/>
        <w:rPr>
          <w:rFonts w:ascii="Arial" w:hAnsi="Arial" w:cs="Arial"/>
          <w:sz w:val="24"/>
          <w:szCs w:val="24"/>
        </w:rPr>
      </w:pPr>
      <w:bookmarkStart w:id="11" w:name="_e756fbu3xc1b" w:colFirst="0" w:colLast="0"/>
      <w:bookmarkEnd w:id="11"/>
      <w:r w:rsidRPr="00E70C8B">
        <w:rPr>
          <w:rFonts w:ascii="Arial" w:hAnsi="Arial" w:cs="Arial"/>
          <w:sz w:val="24"/>
          <w:szCs w:val="24"/>
        </w:rPr>
        <w:t xml:space="preserve">6. </w:t>
      </w:r>
      <w:proofErr w:type="spellStart"/>
      <w:r w:rsidRPr="00E70C8B">
        <w:rPr>
          <w:rFonts w:ascii="Arial" w:hAnsi="Arial" w:cs="Arial"/>
          <w:sz w:val="24"/>
          <w:szCs w:val="24"/>
        </w:rPr>
        <w:t>Organisational</w:t>
      </w:r>
      <w:proofErr w:type="spellEnd"/>
      <w:r w:rsidRPr="00E70C8B">
        <w:rPr>
          <w:rFonts w:ascii="Arial" w:hAnsi="Arial" w:cs="Arial"/>
          <w:sz w:val="24"/>
          <w:szCs w:val="24"/>
        </w:rPr>
        <w:t xml:space="preserve"> Culture, Commitment and Performance</w:t>
      </w:r>
    </w:p>
    <w:p w14:paraId="00000068" w14:textId="77777777" w:rsidR="00DC0B39" w:rsidRPr="00E70C8B" w:rsidRDefault="00DC0B39">
      <w:pPr>
        <w:pStyle w:val="Heading1"/>
        <w:rPr>
          <w:rFonts w:ascii="Arial" w:hAnsi="Arial" w:cs="Arial"/>
          <w:sz w:val="24"/>
          <w:szCs w:val="24"/>
        </w:rPr>
      </w:pPr>
      <w:bookmarkStart w:id="12" w:name="_hqu06gz8ooi" w:colFirst="0" w:colLast="0"/>
      <w:bookmarkEnd w:id="12"/>
    </w:p>
    <w:p w14:paraId="00000069" w14:textId="77777777" w:rsidR="00DC0B39" w:rsidRPr="00E70C8B" w:rsidRDefault="00000000">
      <w:pPr>
        <w:rPr>
          <w:rFonts w:ascii="Arial" w:hAnsi="Arial" w:cs="Arial"/>
        </w:rPr>
      </w:pPr>
      <w:proofErr w:type="spellStart"/>
      <w:r w:rsidRPr="00E70C8B">
        <w:rPr>
          <w:rFonts w:ascii="Arial" w:hAnsi="Arial" w:cs="Arial"/>
        </w:rPr>
        <w:t>Organisational</w:t>
      </w:r>
      <w:proofErr w:type="spellEnd"/>
      <w:r w:rsidRPr="00E70C8B">
        <w:rPr>
          <w:rFonts w:ascii="Arial" w:hAnsi="Arial" w:cs="Arial"/>
        </w:rPr>
        <w:t xml:space="preserve"> culture impacts hotel management staff performance and dedication. The "Journal of Tourism Research" (2021) states </w:t>
      </w:r>
      <w:proofErr w:type="spellStart"/>
      <w:r w:rsidRPr="00E70C8B">
        <w:rPr>
          <w:rFonts w:ascii="Arial" w:hAnsi="Arial" w:cs="Arial"/>
        </w:rPr>
        <w:t>organisational</w:t>
      </w:r>
      <w:proofErr w:type="spellEnd"/>
      <w:r w:rsidRPr="00E70C8B">
        <w:rPr>
          <w:rFonts w:ascii="Arial" w:hAnsi="Arial" w:cs="Arial"/>
        </w:rPr>
        <w:t xml:space="preserve"> culture affects these.</w:t>
      </w:r>
    </w:p>
    <w:p w14:paraId="0000006A" w14:textId="77777777" w:rsidR="00DC0B39" w:rsidRPr="00E70C8B" w:rsidRDefault="00DC0B39">
      <w:pPr>
        <w:rPr>
          <w:rFonts w:ascii="Arial" w:hAnsi="Arial" w:cs="Arial"/>
        </w:rPr>
      </w:pPr>
    </w:p>
    <w:p w14:paraId="0000006B" w14:textId="77777777" w:rsidR="00DC0B39" w:rsidRPr="00E70C8B" w:rsidRDefault="00000000">
      <w:pPr>
        <w:rPr>
          <w:rFonts w:ascii="Arial" w:hAnsi="Arial" w:cs="Arial"/>
        </w:rPr>
      </w:pPr>
      <w:r w:rsidRPr="00E70C8B">
        <w:rPr>
          <w:rFonts w:ascii="Arial" w:hAnsi="Arial" w:cs="Arial"/>
        </w:rPr>
        <w:t xml:space="preserve">Company culture shapes hotel personnel's values, attitudes, and </w:t>
      </w:r>
      <w:proofErr w:type="spellStart"/>
      <w:r w:rsidRPr="00E70C8B">
        <w:rPr>
          <w:rFonts w:ascii="Arial" w:hAnsi="Arial" w:cs="Arial"/>
        </w:rPr>
        <w:t>behaviours</w:t>
      </w:r>
      <w:proofErr w:type="spellEnd"/>
      <w:r w:rsidRPr="00E70C8B">
        <w:rPr>
          <w:rFonts w:ascii="Arial" w:hAnsi="Arial" w:cs="Arial"/>
        </w:rPr>
        <w:t>. Employees may feel respected and dedicated in a supportive atmosphere. When employees believe a company cherishes their well-being, respects their efforts, and supports ethics, they are more likely to support its goals.</w:t>
      </w:r>
    </w:p>
    <w:p w14:paraId="0000006C" w14:textId="77777777" w:rsidR="00DC0B39" w:rsidRPr="00E70C8B" w:rsidRDefault="00DC0B39">
      <w:pPr>
        <w:rPr>
          <w:rFonts w:ascii="Arial" w:hAnsi="Arial" w:cs="Arial"/>
        </w:rPr>
      </w:pPr>
    </w:p>
    <w:p w14:paraId="0000006D" w14:textId="77777777" w:rsidR="00DC0B39" w:rsidRPr="00E70C8B" w:rsidRDefault="00000000">
      <w:pPr>
        <w:rPr>
          <w:rFonts w:ascii="Arial" w:hAnsi="Arial" w:cs="Arial"/>
        </w:rPr>
      </w:pPr>
      <w:r w:rsidRPr="00E70C8B">
        <w:rPr>
          <w:rFonts w:ascii="Arial" w:hAnsi="Arial" w:cs="Arial"/>
        </w:rPr>
        <w:t>Open communication, teamwork, and customer focus may boost hotel staff commitment. In this culture, employees collaborate to help the company succeed. When employees are heard and respected, company loyalty may rise.</w:t>
      </w:r>
    </w:p>
    <w:p w14:paraId="0000006E" w14:textId="77777777" w:rsidR="00DC0B39" w:rsidRPr="00E70C8B" w:rsidRDefault="00DC0B39">
      <w:pPr>
        <w:rPr>
          <w:rFonts w:ascii="Arial" w:hAnsi="Arial" w:cs="Arial"/>
        </w:rPr>
      </w:pPr>
    </w:p>
    <w:p w14:paraId="0000006F" w14:textId="77777777" w:rsidR="00DC0B39" w:rsidRPr="00E70C8B" w:rsidRDefault="00000000">
      <w:pPr>
        <w:rPr>
          <w:rFonts w:ascii="Arial" w:hAnsi="Arial" w:cs="Arial"/>
        </w:rPr>
      </w:pPr>
      <w:proofErr w:type="spellStart"/>
      <w:r w:rsidRPr="00E70C8B">
        <w:rPr>
          <w:rFonts w:ascii="Arial" w:hAnsi="Arial" w:cs="Arial"/>
        </w:rPr>
        <w:t>Organisational</w:t>
      </w:r>
      <w:proofErr w:type="spellEnd"/>
      <w:r w:rsidRPr="00E70C8B">
        <w:rPr>
          <w:rFonts w:ascii="Arial" w:hAnsi="Arial" w:cs="Arial"/>
        </w:rPr>
        <w:t xml:space="preserve"> culture greatly affects employee performance. A performance-focused workplace can help people succeed. Staff empowered and inspired by their corporate culture are more likely to provide excellent customer service, meet performance targets, and improve the hotel's reputation.</w:t>
      </w:r>
    </w:p>
    <w:p w14:paraId="00000070" w14:textId="77777777" w:rsidR="00DC0B39" w:rsidRPr="00E70C8B" w:rsidRDefault="00DC0B39">
      <w:pPr>
        <w:rPr>
          <w:rFonts w:ascii="Arial" w:hAnsi="Arial" w:cs="Arial"/>
        </w:rPr>
      </w:pPr>
    </w:p>
    <w:p w14:paraId="00000071" w14:textId="77777777" w:rsidR="00DC0B39" w:rsidRPr="00E70C8B" w:rsidRDefault="00000000">
      <w:pPr>
        <w:rPr>
          <w:rFonts w:ascii="Arial" w:hAnsi="Arial" w:cs="Arial"/>
        </w:rPr>
      </w:pPr>
      <w:r w:rsidRPr="00E70C8B">
        <w:rPr>
          <w:rFonts w:ascii="Arial" w:hAnsi="Arial" w:cs="Arial"/>
        </w:rPr>
        <w:t xml:space="preserve">A hostile workplace can reduce dedication and performance. Negative settings can demotivate and distract personnel from reaching guest expectations. Thus, </w:t>
      </w:r>
      <w:proofErr w:type="spellStart"/>
      <w:r w:rsidRPr="00E70C8B">
        <w:rPr>
          <w:rFonts w:ascii="Arial" w:hAnsi="Arial" w:cs="Arial"/>
        </w:rPr>
        <w:t>organisational</w:t>
      </w:r>
      <w:proofErr w:type="spellEnd"/>
      <w:r w:rsidRPr="00E70C8B">
        <w:rPr>
          <w:rFonts w:ascii="Arial" w:hAnsi="Arial" w:cs="Arial"/>
        </w:rPr>
        <w:t xml:space="preserve"> culture impacts hotel management personnel performance and dedication. In contrast, supportive societies can boost dedication and performance. Hotel management must value corporate culture to retain people.</w:t>
      </w:r>
    </w:p>
    <w:p w14:paraId="00000072" w14:textId="77777777" w:rsidR="00DC0B39" w:rsidRPr="00E70C8B" w:rsidRDefault="00DC0B39">
      <w:pPr>
        <w:rPr>
          <w:rFonts w:ascii="Arial" w:hAnsi="Arial" w:cs="Arial"/>
        </w:rPr>
      </w:pPr>
    </w:p>
    <w:p w14:paraId="00000073" w14:textId="77777777" w:rsidR="00DC0B39" w:rsidRPr="00E70C8B" w:rsidRDefault="00000000">
      <w:pPr>
        <w:pStyle w:val="Heading1"/>
        <w:rPr>
          <w:rFonts w:ascii="Arial" w:hAnsi="Arial" w:cs="Arial"/>
          <w:sz w:val="24"/>
          <w:szCs w:val="24"/>
        </w:rPr>
      </w:pPr>
      <w:bookmarkStart w:id="13" w:name="_iennbe1nmzbq" w:colFirst="0" w:colLast="0"/>
      <w:bookmarkEnd w:id="13"/>
      <w:r w:rsidRPr="00E70C8B">
        <w:rPr>
          <w:rFonts w:ascii="Arial" w:hAnsi="Arial" w:cs="Arial"/>
          <w:sz w:val="24"/>
          <w:szCs w:val="24"/>
        </w:rPr>
        <w:t>7. Hotel Management Sustainability Initiatives</w:t>
      </w:r>
    </w:p>
    <w:p w14:paraId="00000074" w14:textId="77777777" w:rsidR="00DC0B39" w:rsidRPr="00E70C8B" w:rsidRDefault="00DC0B39">
      <w:pPr>
        <w:rPr>
          <w:rFonts w:ascii="Arial" w:hAnsi="Arial" w:cs="Arial"/>
        </w:rPr>
      </w:pPr>
    </w:p>
    <w:p w14:paraId="00000075" w14:textId="77777777" w:rsidR="00DC0B39" w:rsidRPr="00E70C8B" w:rsidRDefault="00000000">
      <w:pPr>
        <w:rPr>
          <w:rFonts w:ascii="Arial" w:hAnsi="Arial" w:cs="Arial"/>
        </w:rPr>
      </w:pPr>
      <w:r w:rsidRPr="00E70C8B">
        <w:rPr>
          <w:rFonts w:ascii="Arial" w:hAnsi="Arial" w:cs="Arial"/>
        </w:rPr>
        <w:t xml:space="preserve">Sustainability is becoming more important in the hospitality business, including the Hilton Hotel Group. Based on "Sustainability Education and </w:t>
      </w:r>
      <w:proofErr w:type="spellStart"/>
      <w:r w:rsidRPr="00E70C8B">
        <w:rPr>
          <w:rFonts w:ascii="Arial" w:hAnsi="Arial" w:cs="Arial"/>
        </w:rPr>
        <w:t>Organisational</w:t>
      </w:r>
      <w:proofErr w:type="spellEnd"/>
      <w:r w:rsidRPr="00E70C8B">
        <w:rPr>
          <w:rFonts w:ascii="Arial" w:hAnsi="Arial" w:cs="Arial"/>
        </w:rPr>
        <w:t xml:space="preserve"> Change" (2019), this section examines Hilton Hotel Group's sustainability efforts and their effects.</w:t>
      </w:r>
    </w:p>
    <w:p w14:paraId="00000076" w14:textId="77777777" w:rsidR="00DC0B39" w:rsidRPr="00E70C8B" w:rsidRDefault="00DC0B39">
      <w:pPr>
        <w:rPr>
          <w:rFonts w:ascii="Arial" w:hAnsi="Arial" w:cs="Arial"/>
        </w:rPr>
      </w:pPr>
    </w:p>
    <w:p w14:paraId="00000077" w14:textId="77777777" w:rsidR="00DC0B39" w:rsidRPr="00E70C8B" w:rsidRDefault="00000000">
      <w:pPr>
        <w:rPr>
          <w:rFonts w:ascii="Arial" w:hAnsi="Arial" w:cs="Arial"/>
        </w:rPr>
      </w:pPr>
      <w:r w:rsidRPr="00E70C8B">
        <w:rPr>
          <w:rFonts w:ascii="Arial" w:hAnsi="Arial" w:cs="Arial"/>
        </w:rPr>
        <w:t xml:space="preserve">Hilton Hotel Group has greatly increased sustainability. Large sustainability </w:t>
      </w:r>
      <w:proofErr w:type="spellStart"/>
      <w:r w:rsidRPr="00E70C8B">
        <w:rPr>
          <w:rFonts w:ascii="Arial" w:hAnsi="Arial" w:cs="Arial"/>
        </w:rPr>
        <w:t>programme</w:t>
      </w:r>
      <w:proofErr w:type="spellEnd"/>
      <w:r w:rsidRPr="00E70C8B">
        <w:rPr>
          <w:rFonts w:ascii="Arial" w:hAnsi="Arial" w:cs="Arial"/>
        </w:rPr>
        <w:t xml:space="preserve">, "Travel with Purpose". This project encourages energy efficiency, garbage reduction, ethical consumerism, and community involvement. Hilton hopes these initiatives will lessen its environmental impact and promote social responsibility. Sustainability impacts the company considerably. They improved Hilton's social and environmental position. Hilton's "Travel with Purpose" targets eco-conscious </w:t>
      </w:r>
      <w:proofErr w:type="spellStart"/>
      <w:r w:rsidRPr="00E70C8B">
        <w:rPr>
          <w:rFonts w:ascii="Arial" w:hAnsi="Arial" w:cs="Arial"/>
        </w:rPr>
        <w:t>travellers</w:t>
      </w:r>
      <w:proofErr w:type="spellEnd"/>
      <w:r w:rsidRPr="00E70C8B">
        <w:rPr>
          <w:rFonts w:ascii="Arial" w:hAnsi="Arial" w:cs="Arial"/>
        </w:rPr>
        <w:t>. Techniques boost consumer loyalty and revenue. Hilton's sustainability saves money. Energy-efficient technologies and waste reduction save money and the environment. Hilton's financial stability and competitiveness improve with cost cuts.</w:t>
      </w:r>
    </w:p>
    <w:p w14:paraId="00000078" w14:textId="77777777" w:rsidR="00DC0B39" w:rsidRPr="00E70C8B" w:rsidRDefault="00DC0B39">
      <w:pPr>
        <w:rPr>
          <w:rFonts w:ascii="Arial" w:hAnsi="Arial" w:cs="Arial"/>
        </w:rPr>
      </w:pPr>
    </w:p>
    <w:p w14:paraId="00000079" w14:textId="77777777" w:rsidR="00DC0B39" w:rsidRPr="00E70C8B" w:rsidRDefault="00000000">
      <w:pPr>
        <w:rPr>
          <w:rFonts w:ascii="Arial" w:hAnsi="Arial" w:cs="Arial"/>
        </w:rPr>
      </w:pPr>
      <w:r w:rsidRPr="00E70C8B">
        <w:rPr>
          <w:rFonts w:ascii="Arial" w:hAnsi="Arial" w:cs="Arial"/>
        </w:rPr>
        <w:t xml:space="preserve">Finally, Hilton's youth employment and regional procurement </w:t>
      </w:r>
      <w:proofErr w:type="spellStart"/>
      <w:r w:rsidRPr="00E70C8B">
        <w:rPr>
          <w:rFonts w:ascii="Arial" w:hAnsi="Arial" w:cs="Arial"/>
        </w:rPr>
        <w:t>programmes</w:t>
      </w:r>
      <w:proofErr w:type="spellEnd"/>
      <w:r w:rsidRPr="00E70C8B">
        <w:rPr>
          <w:rFonts w:ascii="Arial" w:hAnsi="Arial" w:cs="Arial"/>
        </w:rPr>
        <w:t xml:space="preserve"> improve local connections. This community involvement enhances Hilton's brand reputation and social responsibility. Hilton Hotel Group's commitment to sustainability improves its reputation, lowers expenses, and builds community links. These efforts support responsible travel and strengthen Hilton's position as a socially and ecologically responsible hotel management leader.</w:t>
      </w:r>
    </w:p>
    <w:p w14:paraId="0000007A" w14:textId="77777777" w:rsidR="00DC0B39" w:rsidRPr="00E70C8B" w:rsidRDefault="00DC0B39">
      <w:pPr>
        <w:rPr>
          <w:rFonts w:ascii="Arial" w:hAnsi="Arial" w:cs="Arial"/>
          <w:b/>
        </w:rPr>
      </w:pPr>
    </w:p>
    <w:p w14:paraId="0000007B" w14:textId="77777777" w:rsidR="00DC0B39" w:rsidRPr="00E70C8B" w:rsidRDefault="00000000">
      <w:pPr>
        <w:pStyle w:val="Heading1"/>
        <w:rPr>
          <w:rFonts w:ascii="Arial" w:hAnsi="Arial" w:cs="Arial"/>
          <w:sz w:val="24"/>
          <w:szCs w:val="24"/>
        </w:rPr>
      </w:pPr>
      <w:bookmarkStart w:id="14" w:name="_aislhcsb01x6" w:colFirst="0" w:colLast="0"/>
      <w:bookmarkEnd w:id="14"/>
      <w:r w:rsidRPr="00E70C8B">
        <w:rPr>
          <w:rFonts w:ascii="Arial" w:hAnsi="Arial" w:cs="Arial"/>
          <w:sz w:val="24"/>
          <w:szCs w:val="24"/>
        </w:rPr>
        <w:lastRenderedPageBreak/>
        <w:t xml:space="preserve">Conclusion </w:t>
      </w:r>
    </w:p>
    <w:p w14:paraId="0000007C" w14:textId="77777777" w:rsidR="00DC0B39" w:rsidRPr="00E70C8B" w:rsidRDefault="00DC0B39">
      <w:pPr>
        <w:rPr>
          <w:rFonts w:ascii="Arial" w:hAnsi="Arial" w:cs="Arial"/>
          <w:b/>
        </w:rPr>
      </w:pPr>
    </w:p>
    <w:p w14:paraId="0000007D" w14:textId="77777777" w:rsidR="00DC0B39" w:rsidRPr="00E70C8B" w:rsidRDefault="00000000">
      <w:pPr>
        <w:rPr>
          <w:rFonts w:ascii="Arial" w:hAnsi="Arial" w:cs="Arial"/>
        </w:rPr>
      </w:pPr>
      <w:r w:rsidRPr="00E70C8B">
        <w:rPr>
          <w:rFonts w:ascii="Arial" w:hAnsi="Arial" w:cs="Arial"/>
        </w:rPr>
        <w:t xml:space="preserve">Hilton Hotel Group's audit shows a dedication to hospitality excellence. Hilton's </w:t>
      </w:r>
      <w:proofErr w:type="spellStart"/>
      <w:r w:rsidRPr="00E70C8B">
        <w:rPr>
          <w:rFonts w:ascii="Arial" w:hAnsi="Arial" w:cs="Arial"/>
        </w:rPr>
        <w:t>organisational</w:t>
      </w:r>
      <w:proofErr w:type="spellEnd"/>
      <w:r w:rsidRPr="00E70C8B">
        <w:rPr>
          <w:rFonts w:ascii="Arial" w:hAnsi="Arial" w:cs="Arial"/>
        </w:rPr>
        <w:t xml:space="preserve"> structure promotes innovation, brand identification, and strategic change management, ensuring its success. Strategic alignment with industry benchmarks drives extraordinary business results for the firm. Leadership styles boost visitor satisfaction by engaging employees. Engagement, empowerment, and a good culture boost commitment and performance at Hilton. Sustainable </w:t>
      </w:r>
      <w:proofErr w:type="spellStart"/>
      <w:r w:rsidRPr="00E70C8B">
        <w:rPr>
          <w:rFonts w:ascii="Arial" w:hAnsi="Arial" w:cs="Arial"/>
        </w:rPr>
        <w:t>practises</w:t>
      </w:r>
      <w:proofErr w:type="spellEnd"/>
      <w:r w:rsidRPr="00E70C8B">
        <w:rPr>
          <w:rFonts w:ascii="Arial" w:hAnsi="Arial" w:cs="Arial"/>
        </w:rPr>
        <w:t xml:space="preserve"> improve the company's reputation, operating costs, and community relations. Hilton Hotel Group exemplifies sustainable, customer-focused, socially responsible hotel management.</w:t>
      </w:r>
    </w:p>
    <w:p w14:paraId="0000007E" w14:textId="77777777" w:rsidR="00DC0B39" w:rsidRPr="00E70C8B" w:rsidRDefault="00000000">
      <w:pPr>
        <w:rPr>
          <w:rFonts w:ascii="Arial" w:hAnsi="Arial" w:cs="Arial"/>
        </w:rPr>
      </w:pPr>
      <w:r w:rsidRPr="00E70C8B">
        <w:rPr>
          <w:rFonts w:ascii="Arial" w:hAnsi="Arial" w:cs="Arial"/>
        </w:rPr>
        <w:br w:type="page"/>
      </w:r>
    </w:p>
    <w:p w14:paraId="0000007F" w14:textId="77777777" w:rsidR="00DC0B39" w:rsidRDefault="00000000">
      <w:pPr>
        <w:pStyle w:val="Heading1"/>
        <w:jc w:val="center"/>
      </w:pPr>
      <w:bookmarkStart w:id="15" w:name="_3ppgy554hvri" w:colFirst="0" w:colLast="0"/>
      <w:bookmarkEnd w:id="15"/>
      <w:r>
        <w:lastRenderedPageBreak/>
        <w:t>References</w:t>
      </w:r>
    </w:p>
    <w:p w14:paraId="00000080" w14:textId="77777777" w:rsidR="00DC0B39" w:rsidRDefault="00DC0B39"/>
    <w:p w14:paraId="00000081" w14:textId="77777777" w:rsidR="00DC0B39" w:rsidRDefault="00000000">
      <w:r>
        <w:t>1. ÇAĞLAR, E. S. (2012). WORK ENGAGEMENT, EMPOWERMENT AND LEADERSHIP STYLES: ANALYSES FROM CULTURAL PERSPECTIVES IN HOTEL MANAGEMENT. Journal of Global Strategic Management, 6(1), 17-31.</w:t>
      </w:r>
    </w:p>
    <w:p w14:paraId="00000082" w14:textId="77777777" w:rsidR="00DC0B39" w:rsidRDefault="00DC0B39"/>
    <w:p w14:paraId="00000083" w14:textId="77777777" w:rsidR="00DC0B39" w:rsidRDefault="00000000">
      <w:r>
        <w:t xml:space="preserve">2. </w:t>
      </w:r>
      <w:proofErr w:type="spellStart"/>
      <w:r>
        <w:t>Enz</w:t>
      </w:r>
      <w:proofErr w:type="spellEnd"/>
      <w:r>
        <w:t>, C. A., &amp; Thompson, G. (2011). The Hotel Competitor Analysis Tool (H-CAT): A Strategic Positioning Tool for Managers. Center for Hospitality Research Tools.</w:t>
      </w:r>
    </w:p>
    <w:p w14:paraId="00000084" w14:textId="77777777" w:rsidR="00DC0B39" w:rsidRDefault="00DC0B39"/>
    <w:p w14:paraId="00000085" w14:textId="77777777" w:rsidR="00DC0B39" w:rsidRDefault="00000000">
      <w:r>
        <w:t xml:space="preserve">3. </w:t>
      </w:r>
      <w:proofErr w:type="spellStart"/>
      <w:r>
        <w:t>Chaleunsouk</w:t>
      </w:r>
      <w:proofErr w:type="spellEnd"/>
      <w:r>
        <w:t>, T. (2017). A study of business strategies applied by entrepreneurs in SMEs in the hotel industry in Vientiane to maximize competitive advantage. Unpublished thesis, Unitec Institute of Technology, New Zealand.</w:t>
      </w:r>
    </w:p>
    <w:p w14:paraId="00000086" w14:textId="77777777" w:rsidR="00DC0B39" w:rsidRDefault="00DC0B39"/>
    <w:p w14:paraId="00000087" w14:textId="77777777" w:rsidR="00DC0B39" w:rsidRDefault="00000000">
      <w:r>
        <w:t>4. Harrington, D., &amp; Keating, M. (2020). Quality Management Initiatives in Irish Hotels — Emerging Agendas in a Changing Environment. Independent Journal of Management &amp; Production, 11(4), 1140-1162.</w:t>
      </w:r>
    </w:p>
    <w:p w14:paraId="00000088" w14:textId="77777777" w:rsidR="00DC0B39" w:rsidRDefault="00DC0B39"/>
    <w:p w14:paraId="00000089" w14:textId="77777777" w:rsidR="00DC0B39" w:rsidRDefault="00000000">
      <w:r>
        <w:t xml:space="preserve">5. </w:t>
      </w:r>
      <w:proofErr w:type="spellStart"/>
      <w:r>
        <w:t>Johanson</w:t>
      </w:r>
      <w:proofErr w:type="spellEnd"/>
      <w:r>
        <w:t xml:space="preserve">, M., Ghiselli, R., Shea, L. J., &amp; Roberts, C. (2013). Changing Competencies of Hospitality Leaders: A 25-Year Review. Retrieved from </w:t>
      </w:r>
      <w:proofErr w:type="gramStart"/>
      <w:r>
        <w:t>https://www.tandfonline.com/doi/abs/10.1080/10963758.2011.10697012</w:t>
      </w:r>
      <w:proofErr w:type="gramEnd"/>
    </w:p>
    <w:p w14:paraId="0000008A" w14:textId="77777777" w:rsidR="00DC0B39" w:rsidRDefault="00DC0B39"/>
    <w:p w14:paraId="0000008B" w14:textId="77777777" w:rsidR="00DC0B39" w:rsidRDefault="00000000">
      <w:r>
        <w:t xml:space="preserve">6. </w:t>
      </w:r>
      <w:proofErr w:type="spellStart"/>
      <w:r>
        <w:t>Shulga</w:t>
      </w:r>
      <w:proofErr w:type="spellEnd"/>
      <w:r>
        <w:t>, L. V. (2020). Change Management Communication: The Role of Meaningfulness, Leadership Brand Authenticity, and Gender. DOI: 10.1177/1938965520929022</w:t>
      </w:r>
    </w:p>
    <w:p w14:paraId="0000008C" w14:textId="77777777" w:rsidR="00DC0B39" w:rsidRDefault="00DC0B39"/>
    <w:p w14:paraId="0000008D" w14:textId="77777777" w:rsidR="00DC0B39" w:rsidRDefault="00000000">
      <w:r>
        <w:t xml:space="preserve">7. Leyva-Duarte, J. E., de la Garza Carranza, M. T., Chávez Martínez, J. d. J., </w:t>
      </w:r>
      <w:proofErr w:type="spellStart"/>
      <w:r>
        <w:t>Pinedo</w:t>
      </w:r>
      <w:proofErr w:type="spellEnd"/>
      <w:r>
        <w:t xml:space="preserve">-de-Anda, F. J., </w:t>
      </w:r>
      <w:proofErr w:type="spellStart"/>
      <w:r>
        <w:t>Niebla</w:t>
      </w:r>
      <w:proofErr w:type="spellEnd"/>
      <w:r>
        <w:t xml:space="preserve"> </w:t>
      </w:r>
      <w:proofErr w:type="spellStart"/>
      <w:r>
        <w:t>Zatarain</w:t>
      </w:r>
      <w:proofErr w:type="spellEnd"/>
      <w:r>
        <w:t xml:space="preserve">, J. C., &amp; González </w:t>
      </w:r>
      <w:proofErr w:type="spellStart"/>
      <w:r>
        <w:t>Farías</w:t>
      </w:r>
      <w:proofErr w:type="spellEnd"/>
      <w:r>
        <w:t>, J. P. (2020). Organizational culture in the hospitality industry: A bibliometric analysis and systematic literature review. Independent Journal of Management &amp; Production, 11(4), 1140-1162.</w:t>
      </w:r>
    </w:p>
    <w:p w14:paraId="0000008E" w14:textId="77777777" w:rsidR="00DC0B39" w:rsidRDefault="00DC0B39"/>
    <w:p w14:paraId="0000008F" w14:textId="77777777" w:rsidR="00DC0B39" w:rsidRDefault="00000000">
      <w:r>
        <w:t xml:space="preserve">8. </w:t>
      </w:r>
      <w:proofErr w:type="spellStart"/>
      <w:r>
        <w:t>Papaioannou</w:t>
      </w:r>
      <w:proofErr w:type="spellEnd"/>
      <w:r>
        <w:t xml:space="preserve">, A., </w:t>
      </w:r>
      <w:proofErr w:type="spellStart"/>
      <w:r>
        <w:t>Marinakos</w:t>
      </w:r>
      <w:proofErr w:type="spellEnd"/>
      <w:r>
        <w:t xml:space="preserve">, K., </w:t>
      </w:r>
      <w:proofErr w:type="spellStart"/>
      <w:r>
        <w:t>Vamvoukaki</w:t>
      </w:r>
      <w:proofErr w:type="spellEnd"/>
      <w:r>
        <w:t xml:space="preserve">, M. I., &amp; </w:t>
      </w:r>
      <w:proofErr w:type="spellStart"/>
      <w:r>
        <w:t>Dimaki</w:t>
      </w:r>
      <w:proofErr w:type="spellEnd"/>
      <w:r>
        <w:t>, A. (2021). The Effect of Organizational Culture on Organizational Commitment and Performance: Evidence from Tourism and Hospitality Industry. Journal of Tourism Research, 26, 392.</w:t>
      </w:r>
    </w:p>
    <w:p w14:paraId="00000090" w14:textId="77777777" w:rsidR="00DC0B39" w:rsidRDefault="00DC0B39"/>
    <w:p w14:paraId="00000091" w14:textId="77777777" w:rsidR="00DC0B39" w:rsidRDefault="00000000">
      <w:r>
        <w:t xml:space="preserve">9. </w:t>
      </w:r>
      <w:proofErr w:type="spellStart"/>
      <w:r>
        <w:t>Darekar</w:t>
      </w:r>
      <w:proofErr w:type="spellEnd"/>
      <w:r>
        <w:t xml:space="preserve">, S. M., </w:t>
      </w:r>
      <w:proofErr w:type="spellStart"/>
      <w:r>
        <w:t>Paranjpye</w:t>
      </w:r>
      <w:proofErr w:type="spellEnd"/>
      <w:r>
        <w:t xml:space="preserve">, R., &amp; </w:t>
      </w:r>
      <w:proofErr w:type="spellStart"/>
      <w:r>
        <w:t>Bavskar</w:t>
      </w:r>
      <w:proofErr w:type="spellEnd"/>
      <w:r>
        <w:t xml:space="preserve">, R. (2020). Study of Organizational Structure and Organizational Climate in the Hotel Industry and Its Impact on Organizational Performance. </w:t>
      </w:r>
      <w:proofErr w:type="spellStart"/>
      <w:r>
        <w:t>Vidyabharati</w:t>
      </w:r>
      <w:proofErr w:type="spellEnd"/>
      <w:r>
        <w:t xml:space="preserve"> International Interdisciplinary Research Journal, 10(2), 301.</w:t>
      </w:r>
    </w:p>
    <w:p w14:paraId="00000092" w14:textId="77777777" w:rsidR="00DC0B39" w:rsidRDefault="00DC0B39"/>
    <w:p w14:paraId="00000093" w14:textId="77777777" w:rsidR="00DC0B39" w:rsidRDefault="00000000">
      <w:r>
        <w:t xml:space="preserve">10. </w:t>
      </w:r>
      <w:proofErr w:type="spellStart"/>
      <w:r>
        <w:t>Tavitiyaman</w:t>
      </w:r>
      <w:proofErr w:type="spellEnd"/>
      <w:r>
        <w:t>, P., Zhang, H. Q., &amp; Qu, H. (2012). The effect of competitive strategies and organizational structure on hotel performance. International Journal of Contemporary Hospitality Management.</w:t>
      </w:r>
    </w:p>
    <w:p w14:paraId="00000094" w14:textId="77777777" w:rsidR="00DC0B39" w:rsidRDefault="00DC0B39"/>
    <w:p w14:paraId="00000095" w14:textId="77777777" w:rsidR="00DC0B39" w:rsidRDefault="00000000">
      <w:r>
        <w:t>11. Conway, A., &amp; Melia, D. (2018). The Future of Hospitality Education: Trends and Drivers of Change. ICERI2018 Proceedings.</w:t>
      </w:r>
    </w:p>
    <w:p w14:paraId="00000096" w14:textId="77777777" w:rsidR="00DC0B39" w:rsidRDefault="00DC0B39"/>
    <w:p w14:paraId="00000097" w14:textId="77777777" w:rsidR="00DC0B39" w:rsidRDefault="00000000">
      <w:r>
        <w:t xml:space="preserve">12. Bandara, S. G. D. K., </w:t>
      </w:r>
      <w:proofErr w:type="spellStart"/>
      <w:r>
        <w:t>Abdeen</w:t>
      </w:r>
      <w:proofErr w:type="spellEnd"/>
      <w:r>
        <w:t xml:space="preserve">, F. N., </w:t>
      </w:r>
      <w:proofErr w:type="spellStart"/>
      <w:r>
        <w:t>Disaratna</w:t>
      </w:r>
      <w:proofErr w:type="spellEnd"/>
      <w:r>
        <w:t xml:space="preserve">, V., &amp; </w:t>
      </w:r>
      <w:proofErr w:type="spellStart"/>
      <w:r>
        <w:t>Perera</w:t>
      </w:r>
      <w:proofErr w:type="spellEnd"/>
      <w:r>
        <w:t xml:space="preserve">, B. A. K. S. (2020). Employee welfare and job satisfaction in the Sri Lankan hotel industry. </w:t>
      </w:r>
    </w:p>
    <w:p w14:paraId="00000098" w14:textId="77777777" w:rsidR="00DC0B39" w:rsidRDefault="00DC0B39"/>
    <w:p w14:paraId="00000099" w14:textId="77777777" w:rsidR="00DC0B39" w:rsidRDefault="00000000">
      <w:r>
        <w:t xml:space="preserve">13. </w:t>
      </w:r>
      <w:proofErr w:type="spellStart"/>
      <w:r>
        <w:t>Sonawane</w:t>
      </w:r>
      <w:proofErr w:type="spellEnd"/>
      <w:r>
        <w:t>, G. T., &amp; Bhavsar, H. (2023). A Review on Marketing Strategies Adopted by Hotel Industry.</w:t>
      </w:r>
    </w:p>
    <w:p w14:paraId="0000009A" w14:textId="77777777" w:rsidR="00DC0B39" w:rsidRDefault="00DC0B39"/>
    <w:p w14:paraId="0000009B" w14:textId="77777777" w:rsidR="00DC0B39" w:rsidRDefault="00000000">
      <w:r>
        <w:t>14. Khan, S., &amp; Wahab, A. (2023). Engaging customers through satisfaction: Does social media marketing and perceived innovativeness really matter? Journal of Hospitality and Tourism Insights.</w:t>
      </w:r>
    </w:p>
    <w:p w14:paraId="0000009C" w14:textId="77777777" w:rsidR="00DC0B39" w:rsidRDefault="00DC0B39"/>
    <w:p w14:paraId="0000009D" w14:textId="77777777" w:rsidR="00DC0B39" w:rsidRDefault="00000000">
      <w:r>
        <w:t xml:space="preserve">15. </w:t>
      </w:r>
      <w:proofErr w:type="spellStart"/>
      <w:r>
        <w:t>Mulyono</w:t>
      </w:r>
      <w:proofErr w:type="spellEnd"/>
      <w:r>
        <w:t xml:space="preserve">, K. B., Rahman, Y. A., &amp; </w:t>
      </w:r>
      <w:proofErr w:type="spellStart"/>
      <w:r>
        <w:t>Astuti</w:t>
      </w:r>
      <w:proofErr w:type="spellEnd"/>
      <w:r>
        <w:t>, D. P. (Eds.). (2022). ICE-BEES 2021: Proceedings of the 4th International Conference on Economics, Business and Economic Education Science, ICE-BEES 2021.</w:t>
      </w:r>
    </w:p>
    <w:p w14:paraId="0000009E" w14:textId="77777777" w:rsidR="00DC0B39" w:rsidRDefault="00DC0B39"/>
    <w:p w14:paraId="0000009F" w14:textId="77777777" w:rsidR="00DC0B39" w:rsidRDefault="00000000">
      <w:r>
        <w:t>16. Davis, L. (2023). Customer Relationship Management in the Hotel Industry. Walden University. ProQuest Dissertations Publishing.</w:t>
      </w:r>
    </w:p>
    <w:p w14:paraId="000000A0" w14:textId="77777777" w:rsidR="00DC0B39" w:rsidRDefault="00DC0B39"/>
    <w:p w14:paraId="000000A1" w14:textId="77777777" w:rsidR="00DC0B39" w:rsidRDefault="00000000">
      <w:r>
        <w:t xml:space="preserve">17. Rather, R. A., &amp; </w:t>
      </w:r>
      <w:proofErr w:type="spellStart"/>
      <w:r>
        <w:t>Ramkissoon</w:t>
      </w:r>
      <w:proofErr w:type="spellEnd"/>
      <w:r>
        <w:t>, H. (Eds.). (2023). Handbook of Customer Engagement in Tourism Marketing. Edward Elgar Publishing.</w:t>
      </w:r>
    </w:p>
    <w:p w14:paraId="000000A2" w14:textId="77777777" w:rsidR="00DC0B39" w:rsidRDefault="00DC0B39"/>
    <w:p w14:paraId="000000A3" w14:textId="77777777" w:rsidR="00DC0B39" w:rsidRDefault="00000000">
      <w:r>
        <w:t xml:space="preserve">18. </w:t>
      </w:r>
      <w:proofErr w:type="spellStart"/>
      <w:r>
        <w:t>Elgarhy</w:t>
      </w:r>
      <w:proofErr w:type="spellEnd"/>
      <w:r>
        <w:t>, S. D. (2022). Effects of Service Quality, Loyalty Programs, Pricing Strategies, and Customer Engagement on Firms’ Performance in Egyptian Travel Agencies: Mediating Effects of Customer Retention.</w:t>
      </w:r>
    </w:p>
    <w:p w14:paraId="000000A4" w14:textId="77777777" w:rsidR="00DC0B39" w:rsidRDefault="00DC0B39"/>
    <w:p w14:paraId="000000A5" w14:textId="77777777" w:rsidR="00DC0B39" w:rsidRDefault="00000000">
      <w:r>
        <w:t xml:space="preserve">19. Akins II, E. E., Giddens, E., </w:t>
      </w:r>
      <w:proofErr w:type="spellStart"/>
      <w:r>
        <w:t>Glassmeyer</w:t>
      </w:r>
      <w:proofErr w:type="spellEnd"/>
      <w:r>
        <w:t xml:space="preserve">, D., </w:t>
      </w:r>
      <w:proofErr w:type="spellStart"/>
      <w:r>
        <w:t>Gruss</w:t>
      </w:r>
      <w:proofErr w:type="spellEnd"/>
      <w:r>
        <w:t xml:space="preserve">, A., </w:t>
      </w:r>
      <w:proofErr w:type="spellStart"/>
      <w:r>
        <w:t>Kalamas</w:t>
      </w:r>
      <w:proofErr w:type="spellEnd"/>
      <w:r>
        <w:t xml:space="preserve"> Hedden, M., Slinger-Friedman, V., &amp; </w:t>
      </w:r>
      <w:proofErr w:type="spellStart"/>
      <w:r>
        <w:t>Weand</w:t>
      </w:r>
      <w:proofErr w:type="spellEnd"/>
      <w:r>
        <w:t>, M. (2019). Sustainability Education and Organizational Change: A Critical Case Study of Barriers and Change Drivers at a Higher Education Institution.</w:t>
      </w:r>
    </w:p>
    <w:p w14:paraId="000000A6" w14:textId="77777777" w:rsidR="00DC0B39" w:rsidRDefault="00DC0B39"/>
    <w:p w14:paraId="000000A7" w14:textId="77777777" w:rsidR="00DC0B39" w:rsidRDefault="00000000">
      <w:r>
        <w:t>20. Khan, S., &amp; Wahab, A. (2023). Effects of Service Quality, Loyalty Programs, Pricing Strategies</w:t>
      </w:r>
    </w:p>
    <w:p w14:paraId="000000A8" w14:textId="77777777" w:rsidR="00DC0B39" w:rsidRDefault="00DC0B39"/>
    <w:p w14:paraId="000000A9" w14:textId="77777777" w:rsidR="00DC0B39" w:rsidRDefault="00000000">
      <w:r>
        <w:t>, and Customer Engagement on Firms’ Performance in Egyptian Travel Agencies: Mediating Effects of Customer Retention.</w:t>
      </w:r>
    </w:p>
    <w:p w14:paraId="000000AA" w14:textId="77777777" w:rsidR="00DC0B39" w:rsidRDefault="00DC0B39"/>
    <w:sectPr w:rsidR="00DC0B39">
      <w:head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FCD54" w14:textId="77777777" w:rsidR="00A31A8F" w:rsidRDefault="00A31A8F">
      <w:pPr>
        <w:spacing w:line="240" w:lineRule="auto"/>
      </w:pPr>
      <w:r>
        <w:separator/>
      </w:r>
    </w:p>
  </w:endnote>
  <w:endnote w:type="continuationSeparator" w:id="0">
    <w:p w14:paraId="0522FA78" w14:textId="77777777" w:rsidR="00A31A8F" w:rsidRDefault="00A31A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A080A" w14:textId="77777777" w:rsidR="00A31A8F" w:rsidRDefault="00A31A8F">
      <w:pPr>
        <w:spacing w:line="240" w:lineRule="auto"/>
      </w:pPr>
      <w:r>
        <w:separator/>
      </w:r>
    </w:p>
  </w:footnote>
  <w:footnote w:type="continuationSeparator" w:id="0">
    <w:p w14:paraId="1F69B7F2" w14:textId="77777777" w:rsidR="00A31A8F" w:rsidRDefault="00A31A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B" w14:textId="77777777" w:rsidR="00DC0B39" w:rsidRDefault="00DC0B39">
    <w:pP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B39"/>
    <w:rsid w:val="0031724D"/>
    <w:rsid w:val="00436AE7"/>
    <w:rsid w:val="00A31A8F"/>
    <w:rsid w:val="00C7604B"/>
    <w:rsid w:val="00DC0B39"/>
    <w:rsid w:val="00E70C8B"/>
    <w:rsid w:val="00F82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AD73FB"/>
  <w15:docId w15:val="{3FB04D27-9E32-6C4B-A602-025E7617C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2820</Words>
  <Characters>18480</Characters>
  <Application>Microsoft Office Word</Application>
  <DocSecurity>0</DocSecurity>
  <Lines>390</Lines>
  <Paragraphs>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21221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Monira Begum</dc:creator>
  <cp:keywords/>
  <dc:description/>
  <cp:lastModifiedBy>Monira Begum</cp:lastModifiedBy>
  <cp:revision>2</cp:revision>
  <dcterms:created xsi:type="dcterms:W3CDTF">2023-11-15T11:56:00Z</dcterms:created>
  <dcterms:modified xsi:type="dcterms:W3CDTF">2023-11-15T11:56:00Z</dcterms:modified>
  <cp:category/>
</cp:coreProperties>
</file>