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77777777" w:rsidR="00C536A6" w:rsidRDefault="00EB1F41" w:rsidP="00EB1F41">
      <w:pPr>
        <w:pStyle w:val="Modcode"/>
        <w:jc w:val="left"/>
        <w:rPr>
          <w:color w:val="FF0000"/>
        </w:rPr>
      </w:pPr>
      <w:r>
        <w:t>LEVEL</w:t>
      </w:r>
      <w:r w:rsidR="008E22F7">
        <w:t xml:space="preserve"> 4</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75E80B52" w:rsidR="00EB1F41" w:rsidRPr="004C3FF5" w:rsidRDefault="00E86CBD" w:rsidP="00EB1F41">
      <w:pPr>
        <w:pStyle w:val="Modcode"/>
        <w:jc w:val="left"/>
      </w:pPr>
      <w:r>
        <w:t>SEMESTER 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77777777" w:rsidR="008E22F7" w:rsidRDefault="00EB1F41" w:rsidP="00EB1F41">
      <w:pPr>
        <w:pStyle w:val="Modcode"/>
      </w:pPr>
      <w:r w:rsidRPr="007E3A8E">
        <w:t>MODULE CODE</w:t>
      </w:r>
      <w:r>
        <w:t>:</w:t>
      </w:r>
      <w:r w:rsidR="008E22F7">
        <w:t xml:space="preserve"> SHSS4078</w:t>
      </w:r>
    </w:p>
    <w:p w14:paraId="12233D96" w14:textId="77777777" w:rsidR="00EB1F41" w:rsidRPr="004C3FF5" w:rsidRDefault="008E22F7" w:rsidP="008E22F7">
      <w:pPr>
        <w:pStyle w:val="Modcode"/>
      </w:pPr>
      <w:r w:rsidRPr="004C3FF5">
        <w:t>Adventure: A Risk worth Taking</w:t>
      </w:r>
      <w:r w:rsidR="00EB1F41" w:rsidRPr="004C3FF5">
        <w:t xml:space="preserve"> </w:t>
      </w:r>
    </w:p>
    <w:p w14:paraId="7ECF1B8F" w14:textId="77777777" w:rsidR="001A70AE" w:rsidRDefault="001A70AE" w:rsidP="00C536A6">
      <w:pPr>
        <w:pStyle w:val="Time"/>
        <w:rPr>
          <w:szCs w:val="28"/>
        </w:rPr>
      </w:pPr>
    </w:p>
    <w:p w14:paraId="72D68FB3" w14:textId="77777777" w:rsidR="00AE5CA4" w:rsidRDefault="00EB1F41" w:rsidP="00AE5CA4">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4C3FF5" w:rsidRPr="004C3FF5">
        <w:rPr>
          <w:szCs w:val="28"/>
        </w:rPr>
        <w:t>aSSIGNMENT</w:t>
      </w:r>
      <w:r w:rsidRPr="004C3FF5">
        <w:rPr>
          <w:szCs w:val="28"/>
        </w:rPr>
        <w:t xml:space="preserve"> </w:t>
      </w:r>
    </w:p>
    <w:p w14:paraId="28379486" w14:textId="6B278F5F" w:rsidR="00AE5CA4" w:rsidRDefault="00C3093A" w:rsidP="00AE5CA4">
      <w:pPr>
        <w:pStyle w:val="Time"/>
        <w:rPr>
          <w:szCs w:val="28"/>
        </w:rPr>
      </w:pPr>
      <w:r w:rsidRPr="004C3FF5">
        <w:rPr>
          <w:szCs w:val="28"/>
        </w:rPr>
        <w:t>Assessment</w:t>
      </w:r>
      <w:r w:rsidR="00C536A6" w:rsidRPr="004C3FF5">
        <w:rPr>
          <w:szCs w:val="28"/>
        </w:rPr>
        <w:t>/Component:</w:t>
      </w:r>
      <w:r w:rsidR="00045ACB">
        <w:rPr>
          <w:szCs w:val="28"/>
        </w:rPr>
        <w:t xml:space="preserve"> 2</w:t>
      </w:r>
    </w:p>
    <w:p w14:paraId="066BF1C4" w14:textId="06A2D0B7" w:rsidR="00AE5CA4" w:rsidRDefault="00401D59" w:rsidP="00AE5CA4">
      <w:pPr>
        <w:pStyle w:val="Time"/>
        <w:rPr>
          <w:szCs w:val="28"/>
        </w:rPr>
      </w:pPr>
      <w:r w:rsidRPr="004C3FF5">
        <w:rPr>
          <w:szCs w:val="28"/>
        </w:rPr>
        <w:t>COMPONENT WEIGHTING:</w:t>
      </w:r>
      <w:r w:rsidR="00045ACB">
        <w:rPr>
          <w:szCs w:val="28"/>
        </w:rPr>
        <w:t xml:space="preserve"> 25</w:t>
      </w:r>
      <w:r w:rsidRPr="004C3FF5">
        <w:rPr>
          <w:szCs w:val="28"/>
        </w:rPr>
        <w:t xml:space="preserve"> %</w:t>
      </w:r>
    </w:p>
    <w:p w14:paraId="28E363BD" w14:textId="5FBE2013" w:rsidR="00AE5CA4" w:rsidRDefault="00EB1F41" w:rsidP="00AE5CA4">
      <w:pPr>
        <w:pStyle w:val="Time"/>
        <w:rPr>
          <w:szCs w:val="28"/>
        </w:rPr>
      </w:pPr>
      <w:r w:rsidRPr="00C536A6">
        <w:rPr>
          <w:szCs w:val="28"/>
        </w:rPr>
        <w:t>WORD COUNT:</w:t>
      </w:r>
      <w:r w:rsidR="004C3FF5">
        <w:rPr>
          <w:szCs w:val="28"/>
        </w:rPr>
        <w:t xml:space="preserve"> </w:t>
      </w:r>
      <w:r w:rsidR="00065240">
        <w:rPr>
          <w:szCs w:val="28"/>
        </w:rPr>
        <w:t>2,000</w:t>
      </w:r>
      <w:r w:rsidR="004C3FF5" w:rsidRPr="004C3FF5">
        <w:rPr>
          <w:szCs w:val="28"/>
        </w:rPr>
        <w:t xml:space="preserve"> WORDS </w:t>
      </w:r>
    </w:p>
    <w:p w14:paraId="37637CBF" w14:textId="0064CAFA" w:rsidR="00C3093A" w:rsidRPr="00AE5CA4" w:rsidRDefault="00A02860" w:rsidP="00AE5CA4">
      <w:pPr>
        <w:pStyle w:val="Time"/>
        <w:rPr>
          <w:szCs w:val="28"/>
        </w:rPr>
      </w:pPr>
      <w:r w:rsidRPr="00C536A6">
        <w:rPr>
          <w:szCs w:val="28"/>
        </w:rPr>
        <w:t>MODULE TUTOR:</w:t>
      </w:r>
      <w:r w:rsidR="004C3FF5">
        <w:rPr>
          <w:szCs w:val="28"/>
        </w:rPr>
        <w:t xml:space="preserve"> </w:t>
      </w:r>
      <w:r w:rsidR="00A445A3">
        <w:rPr>
          <w:szCs w:val="28"/>
        </w:rPr>
        <w:t>Denise leonard</w:t>
      </w:r>
      <w:r w:rsidR="004C3FF5" w:rsidRPr="00C536A6">
        <w:rPr>
          <w:szCs w:val="28"/>
        </w:rPr>
        <w:t xml:space="preserve"> </w:t>
      </w:r>
    </w:p>
    <w:p w14:paraId="7EB573D7" w14:textId="77777777" w:rsidR="004C3FF5" w:rsidRPr="002D76BA" w:rsidRDefault="004C3FF5" w:rsidP="004C3FF5">
      <w:pPr>
        <w:rPr>
          <w:rFonts w:ascii="Arial" w:hAnsi="Arial" w:cs="Arial"/>
          <w:b/>
        </w:rPr>
      </w:pPr>
    </w:p>
    <w:p w14:paraId="6AE9B1F1" w14:textId="77777777" w:rsidR="00AE5CA4" w:rsidRDefault="00AE5CA4" w:rsidP="00000150">
      <w:pPr>
        <w:rPr>
          <w:rFonts w:ascii="Times New Roman" w:hAnsi="Times New Roman" w:cs="Times New Roman"/>
          <w:b/>
          <w:sz w:val="28"/>
          <w:u w:val="single"/>
        </w:rPr>
      </w:pPr>
      <w:r>
        <w:rPr>
          <w:rFonts w:ascii="Times New Roman" w:hAnsi="Times New Roman" w:cs="Times New Roman"/>
          <w:b/>
          <w:sz w:val="28"/>
          <w:u w:val="single"/>
        </w:rPr>
        <w:t>Essay</w:t>
      </w:r>
    </w:p>
    <w:p w14:paraId="013A8275" w14:textId="5C1081C7" w:rsidR="00000150" w:rsidRPr="001A70AE" w:rsidRDefault="00000150" w:rsidP="00000150">
      <w:pPr>
        <w:rPr>
          <w:rFonts w:ascii="Times New Roman" w:hAnsi="Times New Roman" w:cs="Times New Roman"/>
          <w:sz w:val="28"/>
        </w:rPr>
      </w:pPr>
      <w:r w:rsidRPr="001A70AE">
        <w:rPr>
          <w:rFonts w:ascii="Times New Roman" w:hAnsi="Times New Roman" w:cs="Times New Roman"/>
          <w:sz w:val="28"/>
        </w:rPr>
        <w:t>With reference to personal experiences and sele</w:t>
      </w:r>
      <w:r w:rsidR="00F75CDE">
        <w:rPr>
          <w:rFonts w:ascii="Times New Roman" w:hAnsi="Times New Roman" w:cs="Times New Roman"/>
          <w:sz w:val="28"/>
        </w:rPr>
        <w:t xml:space="preserve">cted literature </w:t>
      </w:r>
      <w:r w:rsidR="00F75CDE" w:rsidRPr="00953865">
        <w:rPr>
          <w:rFonts w:ascii="Times New Roman" w:hAnsi="Times New Roman" w:cs="Times New Roman"/>
          <w:b/>
          <w:sz w:val="28"/>
          <w:u w:val="single"/>
        </w:rPr>
        <w:t xml:space="preserve">from the </w:t>
      </w:r>
      <w:r w:rsidR="009711F3" w:rsidRPr="00953865">
        <w:rPr>
          <w:rFonts w:ascii="Times New Roman" w:hAnsi="Times New Roman" w:cs="Times New Roman"/>
          <w:b/>
          <w:sz w:val="28"/>
          <w:u w:val="single"/>
        </w:rPr>
        <w:t>module reading</w:t>
      </w:r>
      <w:r w:rsidRPr="00953865">
        <w:rPr>
          <w:rFonts w:ascii="Times New Roman" w:hAnsi="Times New Roman" w:cs="Times New Roman"/>
          <w:b/>
          <w:sz w:val="28"/>
          <w:u w:val="single"/>
        </w:rPr>
        <w:t xml:space="preserve"> list</w:t>
      </w:r>
      <w:r w:rsidRPr="00953865">
        <w:rPr>
          <w:rFonts w:ascii="Times New Roman" w:hAnsi="Times New Roman" w:cs="Times New Roman"/>
          <w:b/>
          <w:sz w:val="28"/>
        </w:rPr>
        <w:t xml:space="preserve">, </w:t>
      </w:r>
      <w:r w:rsidRPr="001A70AE">
        <w:rPr>
          <w:rFonts w:ascii="Times New Roman" w:hAnsi="Times New Roman" w:cs="Times New Roman"/>
          <w:sz w:val="28"/>
        </w:rPr>
        <w:t>discuss the potential benefits of engaging with challenging and adventurous outdoor activities</w:t>
      </w:r>
      <w:r w:rsidR="00AF4A5D" w:rsidRPr="001A70AE">
        <w:rPr>
          <w:rFonts w:ascii="Times New Roman" w:hAnsi="Times New Roman" w:cs="Times New Roman"/>
          <w:sz w:val="28"/>
        </w:rPr>
        <w:t>.</w:t>
      </w:r>
    </w:p>
    <w:p w14:paraId="2979366F" w14:textId="77777777" w:rsidR="00FD2CFF" w:rsidRPr="00C536A6" w:rsidRDefault="00FD2CFF">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1B10801C" w14:textId="77777777" w:rsidR="00FD3A79" w:rsidRDefault="00FD3A79" w:rsidP="00FD3A79">
      <w:pPr>
        <w:rPr>
          <w:rFonts w:ascii="Times New Roman" w:hAnsi="Times New Roman" w:cs="Times New Roman"/>
          <w:sz w:val="28"/>
          <w:szCs w:val="28"/>
        </w:rPr>
      </w:pPr>
      <w:r>
        <w:rPr>
          <w:rFonts w:ascii="Times New Roman" w:hAnsi="Times New Roman" w:cs="Times New Roman"/>
          <w:sz w:val="28"/>
          <w:szCs w:val="28"/>
        </w:rPr>
        <w:t>Deadline:</w:t>
      </w:r>
    </w:p>
    <w:p w14:paraId="630F6379" w14:textId="5DB3C1B4" w:rsidR="00FD3A79" w:rsidRPr="00E130A5" w:rsidRDefault="00D424C5" w:rsidP="00FD3A79">
      <w:pPr>
        <w:rPr>
          <w:rFonts w:ascii="Times New Roman" w:hAnsi="Times New Roman" w:cs="Times New Roman"/>
          <w:sz w:val="28"/>
          <w:szCs w:val="28"/>
        </w:rPr>
      </w:pPr>
      <w:r>
        <w:rPr>
          <w:rFonts w:ascii="Times New Roman" w:hAnsi="Times New Roman" w:cs="Times New Roman"/>
          <w:sz w:val="28"/>
          <w:szCs w:val="28"/>
        </w:rPr>
        <w:t>Date: 30</w:t>
      </w:r>
      <w:r w:rsidRPr="00D424C5">
        <w:rPr>
          <w:rFonts w:ascii="Times New Roman" w:hAnsi="Times New Roman" w:cs="Times New Roman"/>
          <w:sz w:val="28"/>
          <w:szCs w:val="28"/>
          <w:vertAlign w:val="superscript"/>
        </w:rPr>
        <w:t>th</w:t>
      </w:r>
      <w:r>
        <w:rPr>
          <w:rFonts w:ascii="Times New Roman" w:hAnsi="Times New Roman" w:cs="Times New Roman"/>
          <w:sz w:val="28"/>
          <w:szCs w:val="28"/>
        </w:rPr>
        <w:t xml:space="preserve"> March 2018</w:t>
      </w:r>
    </w:p>
    <w:p w14:paraId="606806BA" w14:textId="0953AF86" w:rsidR="00FD3A79" w:rsidRDefault="00FD3A79" w:rsidP="00FD3A79">
      <w:pPr>
        <w:rPr>
          <w:rFonts w:ascii="Times New Roman" w:hAnsi="Times New Roman" w:cs="Times New Roman"/>
          <w:sz w:val="28"/>
          <w:szCs w:val="28"/>
        </w:rPr>
      </w:pPr>
      <w:r>
        <w:rPr>
          <w:rFonts w:ascii="Times New Roman" w:hAnsi="Times New Roman" w:cs="Times New Roman"/>
          <w:sz w:val="28"/>
          <w:szCs w:val="28"/>
        </w:rPr>
        <w:t>Time: 3.00pm</w:t>
      </w:r>
    </w:p>
    <w:p w14:paraId="7D10D1F5" w14:textId="6A81638C" w:rsidR="00FD3A79" w:rsidRDefault="00FD3A79" w:rsidP="00FD3A79">
      <w:pPr>
        <w:rPr>
          <w:rFonts w:ascii="Times New Roman" w:hAnsi="Times New Roman" w:cs="Times New Roman"/>
          <w:sz w:val="28"/>
          <w:szCs w:val="28"/>
        </w:rPr>
      </w:pPr>
      <w:r>
        <w:rPr>
          <w:rFonts w:ascii="Times New Roman" w:hAnsi="Times New Roman" w:cs="Times New Roman"/>
          <w:sz w:val="28"/>
          <w:szCs w:val="28"/>
        </w:rPr>
        <w:t>Portal: Turnitin</w:t>
      </w:r>
    </w:p>
    <w:p w14:paraId="0D016BDB" w14:textId="77777777" w:rsidR="004C3FF5" w:rsidRDefault="004C3FF5">
      <w:pPr>
        <w:rPr>
          <w:rFonts w:ascii="Times New Roman" w:hAnsi="Times New Roman" w:cs="Times New Roman"/>
          <w:sz w:val="28"/>
          <w:szCs w:val="28"/>
        </w:rPr>
      </w:pPr>
    </w:p>
    <w:p w14:paraId="3CAB6C04" w14:textId="77777777" w:rsidR="00000150" w:rsidRDefault="00000150">
      <w:pPr>
        <w:rPr>
          <w:rFonts w:ascii="Times New Roman" w:hAnsi="Times New Roman" w:cs="Times New Roman"/>
          <w:sz w:val="28"/>
          <w:szCs w:val="28"/>
        </w:rPr>
      </w:pPr>
    </w:p>
    <w:p w14:paraId="175BAC8F" w14:textId="77777777" w:rsidR="00000150" w:rsidRDefault="00000150">
      <w:pPr>
        <w:rPr>
          <w:rFonts w:ascii="Times New Roman" w:hAnsi="Times New Roman" w:cs="Times New Roman"/>
          <w:sz w:val="28"/>
          <w:szCs w:val="28"/>
        </w:rPr>
      </w:pPr>
    </w:p>
    <w:p w14:paraId="32F79FAD" w14:textId="77777777" w:rsidR="00000150" w:rsidRDefault="00000150">
      <w:pPr>
        <w:rPr>
          <w:rFonts w:ascii="Times New Roman" w:hAnsi="Times New Roman" w:cs="Times New Roman"/>
          <w:sz w:val="28"/>
          <w:szCs w:val="28"/>
        </w:rPr>
      </w:pPr>
    </w:p>
    <w:p w14:paraId="60B56C63" w14:textId="77777777" w:rsidR="00000150" w:rsidRDefault="00000150">
      <w:pPr>
        <w:rPr>
          <w:rFonts w:ascii="Times New Roman" w:hAnsi="Times New Roman" w:cs="Times New Roman"/>
          <w:sz w:val="28"/>
          <w:szCs w:val="28"/>
        </w:rPr>
      </w:pPr>
    </w:p>
    <w:p w14:paraId="2B0C092D" w14:textId="77777777" w:rsidR="00000150" w:rsidRDefault="00000150">
      <w:pPr>
        <w:rPr>
          <w:rFonts w:ascii="Times New Roman" w:hAnsi="Times New Roman" w:cs="Times New Roman"/>
          <w:sz w:val="28"/>
          <w:szCs w:val="28"/>
        </w:rPr>
      </w:pPr>
    </w:p>
    <w:p w14:paraId="07C8DCD1" w14:textId="77777777" w:rsidR="00000150" w:rsidRDefault="00000150">
      <w:pPr>
        <w:rPr>
          <w:rFonts w:ascii="Times New Roman" w:hAnsi="Times New Roman" w:cs="Times New Roman"/>
          <w:sz w:val="28"/>
          <w:szCs w:val="28"/>
        </w:rPr>
      </w:pPr>
    </w:p>
    <w:p w14:paraId="4A031347" w14:textId="77777777" w:rsidR="00AE5CA4" w:rsidRDefault="00AE5CA4">
      <w:pPr>
        <w:rPr>
          <w:rFonts w:ascii="Times New Roman" w:hAnsi="Times New Roman" w:cs="Times New Roman"/>
          <w:sz w:val="28"/>
          <w:szCs w:val="28"/>
        </w:rPr>
      </w:pPr>
    </w:p>
    <w:p w14:paraId="7307648E" w14:textId="77777777" w:rsidR="00AE5CA4" w:rsidRDefault="00AE5CA4">
      <w:pPr>
        <w:rPr>
          <w:rFonts w:ascii="Times New Roman" w:hAnsi="Times New Roman" w:cs="Times New Roman"/>
          <w:sz w:val="28"/>
          <w:szCs w:val="28"/>
        </w:rPr>
      </w:pPr>
    </w:p>
    <w:p w14:paraId="0A93635D" w14:textId="6CA1968C" w:rsidR="00317441" w:rsidRDefault="00317441" w:rsidP="00317441"/>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6771B7A"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SHSS4078</w:t>
      </w:r>
      <w:r>
        <w:rPr>
          <w:b/>
          <w:bCs/>
          <w:sz w:val="24"/>
          <w:szCs w:val="24"/>
          <w:u w:val="none"/>
        </w:rPr>
        <w:tab/>
      </w:r>
    </w:p>
    <w:p w14:paraId="6265E89E"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E22F7">
        <w:rPr>
          <w:b/>
          <w:bCs/>
          <w:sz w:val="24"/>
          <w:szCs w:val="24"/>
          <w:u w:val="none"/>
        </w:rPr>
        <w:t>Adventure: A Risk Worth Taking</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00DD4989">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DD498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77777777" w:rsidR="00D6095A" w:rsidRPr="00313008" w:rsidRDefault="00D6095A" w:rsidP="008E22F7">
            <w:pPr>
              <w:pStyle w:val="Subtitle"/>
              <w:rPr>
                <w:b/>
                <w:bCs/>
                <w:sz w:val="24"/>
                <w:szCs w:val="24"/>
                <w:u w:val="none"/>
              </w:rPr>
            </w:pPr>
          </w:p>
        </w:tc>
      </w:tr>
      <w:tr w:rsidR="00D6095A" w:rsidRPr="00313008" w14:paraId="4CFBEA08" w14:textId="77777777" w:rsidTr="00DD498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77777777" w:rsidR="00D6095A" w:rsidRPr="00313008" w:rsidRDefault="00D6095A" w:rsidP="008E22F7">
            <w:pPr>
              <w:pStyle w:val="Subtitle"/>
              <w:rPr>
                <w:b/>
                <w:bCs/>
                <w:sz w:val="24"/>
                <w:szCs w:val="24"/>
                <w:u w:val="none"/>
              </w:rPr>
            </w:pPr>
          </w:p>
        </w:tc>
      </w:tr>
      <w:tr w:rsidR="00D6095A" w:rsidRPr="00313008" w14:paraId="1BC6EAED" w14:textId="77777777" w:rsidTr="00DD498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77777777" w:rsidR="00D6095A" w:rsidRPr="00313008" w:rsidRDefault="00D6095A" w:rsidP="008E22F7">
            <w:pPr>
              <w:pStyle w:val="Subtitle"/>
              <w:rPr>
                <w:b/>
                <w:bCs/>
                <w:sz w:val="24"/>
                <w:szCs w:val="24"/>
                <w:u w:val="none"/>
              </w:rPr>
            </w:pPr>
          </w:p>
        </w:tc>
      </w:tr>
      <w:tr w:rsidR="00D6095A" w:rsidRPr="00313008" w14:paraId="6A19FE06" w14:textId="77777777" w:rsidTr="00DD4989">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DD4989" w:rsidRPr="00313008" w14:paraId="23FD426D" w14:textId="77777777" w:rsidTr="00DD4989">
        <w:trPr>
          <w:cantSplit/>
        </w:trPr>
        <w:tc>
          <w:tcPr>
            <w:tcW w:w="2305" w:type="dxa"/>
            <w:vMerge/>
            <w:tcBorders>
              <w:top w:val="single" w:sz="6" w:space="0" w:color="auto"/>
              <w:left w:val="thinThickLargeGap" w:sz="24" w:space="0" w:color="auto"/>
              <w:bottom w:val="single" w:sz="6" w:space="0" w:color="auto"/>
            </w:tcBorders>
          </w:tcPr>
          <w:p w14:paraId="02331216" w14:textId="77777777" w:rsidR="00DD4989" w:rsidRPr="00313008" w:rsidRDefault="00DD4989"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DD4989" w:rsidRPr="00313008" w:rsidRDefault="00DD4989"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203D3F49" w14:textId="77777777" w:rsidR="00DD4989" w:rsidRPr="003E3041" w:rsidRDefault="00DD4989" w:rsidP="008E22F7">
            <w:pPr>
              <w:pStyle w:val="Subtitle"/>
              <w:rPr>
                <w:b/>
                <w:bCs/>
                <w:sz w:val="16"/>
                <w:szCs w:val="16"/>
                <w:u w:val="none"/>
              </w:rPr>
            </w:pPr>
            <w:r>
              <w:rPr>
                <w:b/>
                <w:bCs/>
                <w:sz w:val="16"/>
                <w:szCs w:val="16"/>
                <w:u w:val="none"/>
              </w:rPr>
              <w:t>Poor</w:t>
            </w:r>
          </w:p>
          <w:p w14:paraId="54291D0E" w14:textId="3A0AC33B" w:rsidR="00DD4989" w:rsidRPr="00DD4989" w:rsidRDefault="00DD4989" w:rsidP="00DD4989">
            <w:pPr>
              <w:pStyle w:val="Subtitle"/>
              <w:rPr>
                <w:b/>
                <w:bCs/>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DD4989" w:rsidRPr="003E3041" w:rsidRDefault="00DD4989" w:rsidP="008E22F7">
            <w:pPr>
              <w:pStyle w:val="Subtitle"/>
              <w:rPr>
                <w:b/>
                <w:bCs/>
                <w:sz w:val="16"/>
                <w:szCs w:val="16"/>
                <w:u w:val="none"/>
              </w:rPr>
            </w:pPr>
            <w:r>
              <w:rPr>
                <w:b/>
                <w:bCs/>
                <w:sz w:val="16"/>
                <w:szCs w:val="16"/>
                <w:u w:val="none"/>
              </w:rPr>
              <w:t>Unsatisfactory</w:t>
            </w:r>
          </w:p>
          <w:p w14:paraId="3BDBA682" w14:textId="2A6C8554" w:rsidR="00DD4989" w:rsidRPr="003E3041" w:rsidRDefault="00DD4989"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DD4989" w:rsidRPr="003E3041" w:rsidRDefault="00DD4989" w:rsidP="008E22F7">
            <w:pPr>
              <w:pStyle w:val="Subtitle"/>
              <w:rPr>
                <w:b/>
                <w:bCs/>
                <w:sz w:val="16"/>
                <w:szCs w:val="16"/>
                <w:u w:val="none"/>
              </w:rPr>
            </w:pPr>
            <w:r w:rsidRPr="003E3041">
              <w:rPr>
                <w:b/>
                <w:bCs/>
                <w:sz w:val="16"/>
                <w:szCs w:val="16"/>
                <w:u w:val="none"/>
              </w:rPr>
              <w:t>Satisfactory</w:t>
            </w:r>
          </w:p>
          <w:p w14:paraId="44951EAD" w14:textId="77777777" w:rsidR="00DD4989" w:rsidRPr="003E3041" w:rsidRDefault="00DD4989"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DD4989" w:rsidRPr="003E3041" w:rsidRDefault="00DD4989" w:rsidP="008E22F7">
            <w:pPr>
              <w:pStyle w:val="Subtitle"/>
              <w:rPr>
                <w:b/>
                <w:bCs/>
                <w:sz w:val="16"/>
                <w:szCs w:val="16"/>
                <w:u w:val="none"/>
              </w:rPr>
            </w:pPr>
            <w:r w:rsidRPr="003E3041">
              <w:rPr>
                <w:b/>
                <w:bCs/>
                <w:sz w:val="16"/>
                <w:szCs w:val="16"/>
                <w:u w:val="none"/>
              </w:rPr>
              <w:t>Good</w:t>
            </w:r>
          </w:p>
          <w:p w14:paraId="0CC1A344" w14:textId="77777777" w:rsidR="00DD4989" w:rsidRPr="003E3041" w:rsidRDefault="00DD4989"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DD4989" w:rsidRPr="003E3041" w:rsidRDefault="00DD4989" w:rsidP="008E22F7">
            <w:pPr>
              <w:pStyle w:val="Subtitle"/>
              <w:rPr>
                <w:b/>
                <w:bCs/>
                <w:sz w:val="16"/>
                <w:szCs w:val="16"/>
                <w:u w:val="none"/>
              </w:rPr>
            </w:pPr>
            <w:r w:rsidRPr="003E3041">
              <w:rPr>
                <w:b/>
                <w:bCs/>
                <w:sz w:val="16"/>
                <w:szCs w:val="16"/>
                <w:u w:val="none"/>
              </w:rPr>
              <w:t>Very Good</w:t>
            </w:r>
          </w:p>
          <w:p w14:paraId="70E12B42" w14:textId="77777777" w:rsidR="00DD4989" w:rsidRPr="003E3041" w:rsidRDefault="00DD4989"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DD4989" w:rsidRPr="003E3041" w:rsidRDefault="00DD4989" w:rsidP="008E22F7">
            <w:pPr>
              <w:pStyle w:val="Subtitle"/>
              <w:rPr>
                <w:b/>
                <w:bCs/>
                <w:sz w:val="16"/>
                <w:szCs w:val="16"/>
                <w:u w:val="none"/>
              </w:rPr>
            </w:pPr>
            <w:r w:rsidRPr="003E3041">
              <w:rPr>
                <w:b/>
                <w:bCs/>
                <w:sz w:val="16"/>
                <w:szCs w:val="16"/>
                <w:u w:val="none"/>
              </w:rPr>
              <w:t>Excellent</w:t>
            </w:r>
          </w:p>
          <w:p w14:paraId="46AFFC88" w14:textId="613E1EA9" w:rsidR="00DD4989" w:rsidRPr="003E3041" w:rsidRDefault="00DD4989"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DD4989" w:rsidRDefault="00DD4989" w:rsidP="008E22F7">
            <w:pPr>
              <w:pStyle w:val="Subtitle"/>
              <w:rPr>
                <w:b/>
                <w:bCs/>
                <w:sz w:val="16"/>
                <w:szCs w:val="16"/>
                <w:u w:val="none"/>
              </w:rPr>
            </w:pPr>
            <w:r>
              <w:rPr>
                <w:b/>
                <w:bCs/>
                <w:sz w:val="16"/>
                <w:szCs w:val="16"/>
                <w:u w:val="none"/>
              </w:rPr>
              <w:t>Exceptional</w:t>
            </w:r>
          </w:p>
          <w:p w14:paraId="57B31B95" w14:textId="3EC0C61A" w:rsidR="00DD4989" w:rsidRPr="003E3041" w:rsidRDefault="00DD4989"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DD4989" w:rsidRPr="00313008" w:rsidRDefault="00DD4989" w:rsidP="008E22F7">
            <w:pPr>
              <w:pStyle w:val="Subtitle"/>
              <w:jc w:val="left"/>
              <w:rPr>
                <w:b/>
                <w:bCs/>
                <w:sz w:val="18"/>
                <w:szCs w:val="18"/>
                <w:u w:val="none"/>
              </w:rPr>
            </w:pPr>
          </w:p>
          <w:p w14:paraId="6B89E403" w14:textId="77777777" w:rsidR="00DD4989" w:rsidRPr="00313008" w:rsidRDefault="00DD4989" w:rsidP="008E22F7">
            <w:pPr>
              <w:pStyle w:val="Subtitle"/>
              <w:jc w:val="left"/>
              <w:rPr>
                <w:b/>
                <w:bCs/>
                <w:sz w:val="18"/>
                <w:szCs w:val="18"/>
                <w:u w:val="none"/>
              </w:rPr>
            </w:pPr>
            <w:r w:rsidRPr="00313008">
              <w:rPr>
                <w:b/>
                <w:bCs/>
                <w:sz w:val="18"/>
                <w:szCs w:val="18"/>
                <w:u w:val="none"/>
              </w:rPr>
              <w:t xml:space="preserve">  %</w:t>
            </w:r>
          </w:p>
        </w:tc>
      </w:tr>
      <w:tr w:rsidR="00DD4989" w:rsidRPr="00313008" w14:paraId="483AE071" w14:textId="77777777" w:rsidTr="00DD4989">
        <w:tc>
          <w:tcPr>
            <w:tcW w:w="2305" w:type="dxa"/>
            <w:tcBorders>
              <w:top w:val="single" w:sz="6" w:space="0" w:color="auto"/>
              <w:left w:val="thinThickLargeGap" w:sz="24" w:space="0" w:color="auto"/>
              <w:bottom w:val="single" w:sz="6" w:space="0" w:color="auto"/>
            </w:tcBorders>
          </w:tcPr>
          <w:p w14:paraId="57F31066" w14:textId="72440FB0" w:rsidR="00DD4989" w:rsidRDefault="00DD4989" w:rsidP="00834791">
            <w:pPr>
              <w:pStyle w:val="Subtitle"/>
              <w:jc w:val="left"/>
              <w:rPr>
                <w:sz w:val="18"/>
                <w:szCs w:val="18"/>
                <w:u w:val="none"/>
              </w:rPr>
            </w:pPr>
            <w:r>
              <w:rPr>
                <w:sz w:val="18"/>
                <w:szCs w:val="18"/>
                <w:u w:val="none"/>
              </w:rPr>
              <w:t>Introduction of essay</w:t>
            </w:r>
          </w:p>
        </w:tc>
        <w:tc>
          <w:tcPr>
            <w:tcW w:w="540" w:type="dxa"/>
            <w:gridSpan w:val="2"/>
            <w:tcBorders>
              <w:top w:val="single" w:sz="6" w:space="0" w:color="auto"/>
              <w:bottom w:val="single" w:sz="6" w:space="0" w:color="auto"/>
              <w:right w:val="single" w:sz="6" w:space="0" w:color="auto"/>
            </w:tcBorders>
          </w:tcPr>
          <w:p w14:paraId="22C908B3" w14:textId="06F2C09E" w:rsidR="00DD4989" w:rsidRDefault="00DD4989" w:rsidP="00834791">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0CD3B1DC"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305B0D14"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30118F09"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CA90CC9"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C5C3D8E" w14:textId="77777777" w:rsidR="00DD4989" w:rsidRPr="00834791" w:rsidRDefault="00DD4989"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29B255D1"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3992F5B0"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55E834B5" w14:textId="3C32FC13" w:rsidR="00DD4989" w:rsidRPr="00834791" w:rsidRDefault="00DD4989" w:rsidP="00834791">
            <w:pPr>
              <w:pStyle w:val="Subtitle"/>
              <w:jc w:val="left"/>
              <w:rPr>
                <w:b/>
                <w:bCs/>
                <w:sz w:val="18"/>
                <w:szCs w:val="18"/>
                <w:u w:val="none"/>
              </w:rPr>
            </w:pPr>
            <w:r>
              <w:rPr>
                <w:b/>
                <w:bCs/>
                <w:sz w:val="18"/>
                <w:szCs w:val="18"/>
                <w:u w:val="none"/>
              </w:rPr>
              <w:t>10%</w:t>
            </w:r>
          </w:p>
        </w:tc>
      </w:tr>
      <w:tr w:rsidR="00DD4989" w:rsidRPr="00313008" w14:paraId="5301F806" w14:textId="77777777" w:rsidTr="00DD4989">
        <w:tc>
          <w:tcPr>
            <w:tcW w:w="2305" w:type="dxa"/>
            <w:tcBorders>
              <w:top w:val="single" w:sz="6" w:space="0" w:color="auto"/>
              <w:left w:val="thinThickLargeGap" w:sz="24" w:space="0" w:color="auto"/>
              <w:bottom w:val="single" w:sz="6" w:space="0" w:color="auto"/>
            </w:tcBorders>
          </w:tcPr>
          <w:p w14:paraId="471FDF00" w14:textId="4FEA2E29" w:rsidR="00DD4989" w:rsidRDefault="00DD4989" w:rsidP="00834791">
            <w:pPr>
              <w:pStyle w:val="Subtitle"/>
              <w:jc w:val="left"/>
              <w:rPr>
                <w:sz w:val="18"/>
                <w:szCs w:val="18"/>
                <w:u w:val="none"/>
              </w:rPr>
            </w:pPr>
            <w:r>
              <w:rPr>
                <w:sz w:val="18"/>
                <w:szCs w:val="18"/>
                <w:u w:val="none"/>
              </w:rPr>
              <w:t xml:space="preserve">Identify the key features of challenging and adventurous outdoor activities </w:t>
            </w:r>
          </w:p>
        </w:tc>
        <w:tc>
          <w:tcPr>
            <w:tcW w:w="540" w:type="dxa"/>
            <w:gridSpan w:val="2"/>
            <w:tcBorders>
              <w:top w:val="single" w:sz="6" w:space="0" w:color="auto"/>
              <w:bottom w:val="single" w:sz="6" w:space="0" w:color="auto"/>
              <w:right w:val="single" w:sz="6" w:space="0" w:color="auto"/>
            </w:tcBorders>
          </w:tcPr>
          <w:p w14:paraId="2CBACB75" w14:textId="363EF371" w:rsidR="00DD4989" w:rsidRDefault="00DD4989" w:rsidP="00834791">
            <w:pPr>
              <w:pStyle w:val="Subtitle"/>
              <w:rPr>
                <w:b/>
                <w:bCs/>
                <w:sz w:val="18"/>
                <w:szCs w:val="18"/>
                <w:u w:val="none"/>
              </w:rPr>
            </w:pPr>
            <w:r>
              <w:rPr>
                <w:b/>
                <w:bCs/>
                <w:sz w:val="18"/>
                <w:szCs w:val="18"/>
                <w:u w:val="none"/>
              </w:rPr>
              <w:t>1,4</w:t>
            </w:r>
          </w:p>
        </w:tc>
        <w:tc>
          <w:tcPr>
            <w:tcW w:w="1105" w:type="dxa"/>
            <w:tcBorders>
              <w:left w:val="single" w:sz="6" w:space="0" w:color="auto"/>
              <w:right w:val="single" w:sz="6" w:space="0" w:color="auto"/>
            </w:tcBorders>
          </w:tcPr>
          <w:p w14:paraId="712FB60C"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4E67D4C2"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059ED9F"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4FDA9C2"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2662568" w14:textId="77777777" w:rsidR="00DD4989" w:rsidRPr="00834791" w:rsidRDefault="00DD4989"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03B5FC41"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779AFDC3"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0060BDE" w14:textId="3B51D578" w:rsidR="00DD4989" w:rsidRPr="00834791" w:rsidRDefault="00DD4989" w:rsidP="00834791">
            <w:pPr>
              <w:pStyle w:val="Subtitle"/>
              <w:jc w:val="left"/>
              <w:rPr>
                <w:b/>
                <w:bCs/>
                <w:sz w:val="18"/>
                <w:szCs w:val="18"/>
                <w:u w:val="none"/>
              </w:rPr>
            </w:pPr>
            <w:r>
              <w:rPr>
                <w:b/>
                <w:bCs/>
                <w:sz w:val="18"/>
                <w:szCs w:val="18"/>
                <w:u w:val="none"/>
              </w:rPr>
              <w:t>20%</w:t>
            </w:r>
          </w:p>
        </w:tc>
      </w:tr>
      <w:tr w:rsidR="00DD4989" w:rsidRPr="00313008" w14:paraId="3DDC62DF" w14:textId="77777777" w:rsidTr="00DD4989">
        <w:tc>
          <w:tcPr>
            <w:tcW w:w="2305" w:type="dxa"/>
            <w:tcBorders>
              <w:top w:val="single" w:sz="6" w:space="0" w:color="auto"/>
              <w:left w:val="thinThickLargeGap" w:sz="24" w:space="0" w:color="auto"/>
              <w:bottom w:val="single" w:sz="6" w:space="0" w:color="auto"/>
            </w:tcBorders>
          </w:tcPr>
          <w:p w14:paraId="3D6DC29C" w14:textId="7BEF5FA6" w:rsidR="00DD4989" w:rsidRPr="00834791" w:rsidRDefault="00DD4989" w:rsidP="00834791">
            <w:pPr>
              <w:pStyle w:val="Subtitle"/>
              <w:jc w:val="left"/>
              <w:rPr>
                <w:sz w:val="18"/>
                <w:szCs w:val="18"/>
                <w:u w:val="none"/>
              </w:rPr>
            </w:pPr>
            <w:r>
              <w:rPr>
                <w:sz w:val="18"/>
                <w:szCs w:val="18"/>
                <w:u w:val="none"/>
              </w:rPr>
              <w:t>Identify potential benefits of engagement with selected outdoor activities</w:t>
            </w:r>
          </w:p>
        </w:tc>
        <w:tc>
          <w:tcPr>
            <w:tcW w:w="540" w:type="dxa"/>
            <w:gridSpan w:val="2"/>
            <w:tcBorders>
              <w:top w:val="single" w:sz="6" w:space="0" w:color="auto"/>
              <w:bottom w:val="single" w:sz="6" w:space="0" w:color="auto"/>
              <w:right w:val="single" w:sz="6" w:space="0" w:color="auto"/>
            </w:tcBorders>
          </w:tcPr>
          <w:p w14:paraId="36CFAEAB" w14:textId="30658BF2" w:rsidR="00DD4989" w:rsidRPr="00834791" w:rsidRDefault="00DD4989" w:rsidP="00834791">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5A76BB42"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DD4989" w:rsidRPr="00834791" w:rsidRDefault="00DD4989"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6F7908A0" w:rsidR="00DD4989" w:rsidRPr="00834791" w:rsidRDefault="00DD4989" w:rsidP="00834791">
            <w:pPr>
              <w:pStyle w:val="Subtitle"/>
              <w:jc w:val="left"/>
              <w:rPr>
                <w:b/>
                <w:bCs/>
                <w:sz w:val="18"/>
                <w:szCs w:val="18"/>
                <w:u w:val="none"/>
              </w:rPr>
            </w:pPr>
            <w:r>
              <w:rPr>
                <w:b/>
                <w:bCs/>
                <w:sz w:val="18"/>
                <w:szCs w:val="18"/>
                <w:u w:val="none"/>
              </w:rPr>
              <w:t>25</w:t>
            </w:r>
            <w:r w:rsidRPr="00834791">
              <w:rPr>
                <w:b/>
                <w:bCs/>
                <w:sz w:val="18"/>
                <w:szCs w:val="18"/>
                <w:u w:val="none"/>
              </w:rPr>
              <w:t>%</w:t>
            </w:r>
          </w:p>
        </w:tc>
      </w:tr>
      <w:tr w:rsidR="00DD4989" w:rsidRPr="00313008" w14:paraId="4B6989E0" w14:textId="77777777" w:rsidTr="00DD4989">
        <w:tc>
          <w:tcPr>
            <w:tcW w:w="2305" w:type="dxa"/>
            <w:tcBorders>
              <w:top w:val="single" w:sz="6" w:space="0" w:color="auto"/>
              <w:left w:val="thinThickLargeGap" w:sz="24" w:space="0" w:color="auto"/>
              <w:bottom w:val="single" w:sz="6" w:space="0" w:color="auto"/>
            </w:tcBorders>
          </w:tcPr>
          <w:p w14:paraId="3AC821C7" w14:textId="1804016F" w:rsidR="00DD4989" w:rsidRPr="00620199" w:rsidRDefault="00DD4989" w:rsidP="008255C8">
            <w:pPr>
              <w:pStyle w:val="Subtitle"/>
              <w:jc w:val="left"/>
              <w:rPr>
                <w:sz w:val="18"/>
                <w:szCs w:val="18"/>
                <w:u w:val="none"/>
              </w:rPr>
            </w:pPr>
            <w:r>
              <w:rPr>
                <w:sz w:val="18"/>
                <w:szCs w:val="18"/>
                <w:u w:val="none"/>
              </w:rPr>
              <w:t>Discuss potential factors that may have contributed to what Gill (2007) refers to as a ‘Risk Averse Society’.</w:t>
            </w:r>
            <w:r w:rsidRPr="00620199">
              <w:rPr>
                <w:sz w:val="18"/>
                <w:szCs w:val="18"/>
                <w:u w:val="none"/>
              </w:rPr>
              <w:t xml:space="preserve"> </w:t>
            </w:r>
          </w:p>
        </w:tc>
        <w:tc>
          <w:tcPr>
            <w:tcW w:w="540" w:type="dxa"/>
            <w:gridSpan w:val="2"/>
            <w:tcBorders>
              <w:top w:val="single" w:sz="6" w:space="0" w:color="auto"/>
              <w:bottom w:val="single" w:sz="6" w:space="0" w:color="auto"/>
              <w:right w:val="single" w:sz="6" w:space="0" w:color="auto"/>
            </w:tcBorders>
          </w:tcPr>
          <w:p w14:paraId="2AC49C2C" w14:textId="4B11F6A2" w:rsidR="00DD4989" w:rsidRPr="00834791" w:rsidRDefault="00DD4989" w:rsidP="00834791">
            <w:pPr>
              <w:pStyle w:val="Subtitle"/>
              <w:rPr>
                <w:b/>
                <w:bCs/>
                <w:sz w:val="18"/>
                <w:szCs w:val="18"/>
                <w:u w:val="none"/>
              </w:rPr>
            </w:pPr>
            <w:r>
              <w:rPr>
                <w:b/>
                <w:bCs/>
                <w:sz w:val="18"/>
                <w:szCs w:val="18"/>
                <w:u w:val="none"/>
              </w:rPr>
              <w:t>3,4</w:t>
            </w:r>
          </w:p>
        </w:tc>
        <w:tc>
          <w:tcPr>
            <w:tcW w:w="1105" w:type="dxa"/>
            <w:tcBorders>
              <w:left w:val="single" w:sz="6" w:space="0" w:color="auto"/>
              <w:right w:val="single" w:sz="6" w:space="0" w:color="auto"/>
            </w:tcBorders>
          </w:tcPr>
          <w:p w14:paraId="6FE3E37B"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149AE630"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57D86B2"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BA52A8B"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A5DBBBC" w14:textId="77777777" w:rsidR="00DD4989" w:rsidRPr="00834791" w:rsidRDefault="00DD4989" w:rsidP="00834791">
            <w:pPr>
              <w:spacing w:line="240" w:lineRule="auto"/>
              <w:rPr>
                <w:sz w:val="18"/>
                <w:szCs w:val="18"/>
              </w:rPr>
            </w:pPr>
          </w:p>
        </w:tc>
        <w:tc>
          <w:tcPr>
            <w:tcW w:w="1105" w:type="dxa"/>
            <w:gridSpan w:val="2"/>
            <w:tcBorders>
              <w:left w:val="single" w:sz="6" w:space="0" w:color="auto"/>
              <w:right w:val="single" w:sz="6" w:space="0" w:color="auto"/>
            </w:tcBorders>
          </w:tcPr>
          <w:p w14:paraId="58F7FFB3"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3D195F27"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1642EF1" w14:textId="4C5A306F" w:rsidR="00DD4989" w:rsidRPr="00834791" w:rsidRDefault="00DD4989" w:rsidP="00834791">
            <w:pPr>
              <w:pStyle w:val="Subtitle"/>
              <w:jc w:val="left"/>
              <w:rPr>
                <w:b/>
                <w:bCs/>
                <w:sz w:val="18"/>
                <w:szCs w:val="18"/>
                <w:u w:val="none"/>
              </w:rPr>
            </w:pPr>
            <w:r>
              <w:rPr>
                <w:b/>
                <w:bCs/>
                <w:sz w:val="18"/>
                <w:szCs w:val="18"/>
                <w:u w:val="none"/>
              </w:rPr>
              <w:t>25</w:t>
            </w:r>
            <w:r w:rsidRPr="00834791">
              <w:rPr>
                <w:b/>
                <w:bCs/>
                <w:sz w:val="18"/>
                <w:szCs w:val="18"/>
                <w:u w:val="none"/>
              </w:rPr>
              <w:t>%</w:t>
            </w:r>
          </w:p>
        </w:tc>
      </w:tr>
      <w:tr w:rsidR="00DD4989" w:rsidRPr="00313008" w14:paraId="705278C0" w14:textId="77777777" w:rsidTr="00DD4989">
        <w:tc>
          <w:tcPr>
            <w:tcW w:w="2305" w:type="dxa"/>
            <w:tcBorders>
              <w:top w:val="single" w:sz="6" w:space="0" w:color="auto"/>
              <w:left w:val="thinThickLargeGap" w:sz="24" w:space="0" w:color="auto"/>
              <w:bottom w:val="single" w:sz="6" w:space="0" w:color="auto"/>
            </w:tcBorders>
          </w:tcPr>
          <w:p w14:paraId="697CA21E" w14:textId="381AC74D" w:rsidR="00DD4989" w:rsidRDefault="00DD4989" w:rsidP="000D6366">
            <w:pPr>
              <w:pStyle w:val="Subtitle"/>
              <w:jc w:val="left"/>
              <w:rPr>
                <w:sz w:val="18"/>
                <w:szCs w:val="18"/>
                <w:u w:val="none"/>
              </w:rPr>
            </w:pPr>
            <w:r>
              <w:rPr>
                <w:sz w:val="18"/>
                <w:szCs w:val="18"/>
                <w:u w:val="none"/>
              </w:rPr>
              <w:t>Appropriate conclusion</w:t>
            </w:r>
          </w:p>
        </w:tc>
        <w:tc>
          <w:tcPr>
            <w:tcW w:w="540" w:type="dxa"/>
            <w:gridSpan w:val="2"/>
            <w:tcBorders>
              <w:top w:val="single" w:sz="6" w:space="0" w:color="auto"/>
              <w:bottom w:val="single" w:sz="6" w:space="0" w:color="auto"/>
              <w:right w:val="single" w:sz="6" w:space="0" w:color="auto"/>
            </w:tcBorders>
          </w:tcPr>
          <w:p w14:paraId="6D64526E" w14:textId="280E0900" w:rsidR="00DD4989" w:rsidRDefault="00DD4989" w:rsidP="00834791">
            <w:pPr>
              <w:pStyle w:val="Subtitle"/>
              <w:rPr>
                <w:b/>
                <w:bCs/>
                <w:sz w:val="18"/>
                <w:szCs w:val="18"/>
                <w:u w:val="none"/>
              </w:rPr>
            </w:pPr>
            <w:r>
              <w:rPr>
                <w:b/>
                <w:bCs/>
                <w:sz w:val="18"/>
                <w:szCs w:val="18"/>
                <w:u w:val="none"/>
              </w:rPr>
              <w:t>4,5</w:t>
            </w:r>
          </w:p>
        </w:tc>
        <w:tc>
          <w:tcPr>
            <w:tcW w:w="1105" w:type="dxa"/>
            <w:tcBorders>
              <w:left w:val="single" w:sz="6" w:space="0" w:color="auto"/>
              <w:right w:val="single" w:sz="6" w:space="0" w:color="auto"/>
            </w:tcBorders>
          </w:tcPr>
          <w:p w14:paraId="7551E417"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61A846EE"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FB60CFA"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61C979A"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1F0E569" w14:textId="77777777" w:rsidR="00DD4989" w:rsidRPr="00834791" w:rsidRDefault="00DD4989" w:rsidP="00834791">
            <w:pPr>
              <w:spacing w:line="240" w:lineRule="auto"/>
              <w:rPr>
                <w:sz w:val="18"/>
                <w:szCs w:val="18"/>
              </w:rPr>
            </w:pPr>
          </w:p>
        </w:tc>
        <w:tc>
          <w:tcPr>
            <w:tcW w:w="1105" w:type="dxa"/>
            <w:gridSpan w:val="2"/>
            <w:tcBorders>
              <w:left w:val="single" w:sz="6" w:space="0" w:color="auto"/>
              <w:right w:val="single" w:sz="6" w:space="0" w:color="auto"/>
            </w:tcBorders>
          </w:tcPr>
          <w:p w14:paraId="319DA74A"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082799ED"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7248DCFB" w14:textId="2240E752" w:rsidR="00DD4989" w:rsidRDefault="00DD4989" w:rsidP="00834791">
            <w:pPr>
              <w:pStyle w:val="Subtitle"/>
              <w:jc w:val="left"/>
              <w:rPr>
                <w:b/>
                <w:bCs/>
                <w:sz w:val="18"/>
                <w:szCs w:val="18"/>
                <w:u w:val="none"/>
              </w:rPr>
            </w:pPr>
            <w:r>
              <w:rPr>
                <w:b/>
                <w:bCs/>
                <w:sz w:val="18"/>
                <w:szCs w:val="18"/>
                <w:u w:val="none"/>
              </w:rPr>
              <w:t>10%</w:t>
            </w:r>
          </w:p>
        </w:tc>
      </w:tr>
      <w:tr w:rsidR="00DD4989" w:rsidRPr="00313008" w14:paraId="0FE32EE7" w14:textId="77777777" w:rsidTr="00DD4989">
        <w:tc>
          <w:tcPr>
            <w:tcW w:w="2305" w:type="dxa"/>
            <w:tcBorders>
              <w:top w:val="single" w:sz="6" w:space="0" w:color="auto"/>
              <w:left w:val="thinThickLargeGap" w:sz="24" w:space="0" w:color="auto"/>
              <w:bottom w:val="single" w:sz="4" w:space="0" w:color="auto"/>
            </w:tcBorders>
          </w:tcPr>
          <w:p w14:paraId="20DB1DDC" w14:textId="6380E632" w:rsidR="00DD4989" w:rsidRPr="00834791" w:rsidRDefault="00DD4989" w:rsidP="00834791">
            <w:pPr>
              <w:pStyle w:val="Subtitle"/>
              <w:ind w:left="-15"/>
              <w:jc w:val="left"/>
              <w:rPr>
                <w:sz w:val="18"/>
                <w:szCs w:val="18"/>
                <w:u w:val="none"/>
              </w:rPr>
            </w:pPr>
            <w:r>
              <w:rPr>
                <w:sz w:val="18"/>
                <w:szCs w:val="18"/>
                <w:u w:val="none"/>
              </w:rPr>
              <w:t>Quality and range of appropriate academic references used</w:t>
            </w:r>
          </w:p>
        </w:tc>
        <w:tc>
          <w:tcPr>
            <w:tcW w:w="540" w:type="dxa"/>
            <w:gridSpan w:val="2"/>
            <w:tcBorders>
              <w:top w:val="single" w:sz="6" w:space="0" w:color="auto"/>
              <w:bottom w:val="single" w:sz="4" w:space="0" w:color="auto"/>
              <w:right w:val="single" w:sz="6" w:space="0" w:color="auto"/>
            </w:tcBorders>
          </w:tcPr>
          <w:p w14:paraId="11154542" w14:textId="61541343" w:rsidR="00DD4989" w:rsidRPr="00834791" w:rsidRDefault="00DD4989" w:rsidP="00834791">
            <w:pPr>
              <w:pStyle w:val="Subtitle"/>
              <w:rPr>
                <w:b/>
                <w:bCs/>
                <w:sz w:val="18"/>
                <w:szCs w:val="18"/>
                <w:u w:val="none"/>
              </w:rPr>
            </w:pPr>
            <w:r>
              <w:rPr>
                <w:b/>
                <w:bCs/>
                <w:sz w:val="18"/>
                <w:szCs w:val="18"/>
                <w:u w:val="none"/>
              </w:rPr>
              <w:t>1,2,3,4,5</w:t>
            </w:r>
          </w:p>
        </w:tc>
        <w:tc>
          <w:tcPr>
            <w:tcW w:w="1105" w:type="dxa"/>
            <w:tcBorders>
              <w:left w:val="single" w:sz="6" w:space="0" w:color="auto"/>
              <w:bottom w:val="single" w:sz="4" w:space="0" w:color="auto"/>
              <w:right w:val="single" w:sz="6" w:space="0" w:color="auto"/>
            </w:tcBorders>
          </w:tcPr>
          <w:p w14:paraId="6927105B" w14:textId="77777777" w:rsidR="00DD4989" w:rsidRPr="00834791" w:rsidRDefault="00DD4989" w:rsidP="00834791">
            <w:pPr>
              <w:pStyle w:val="Subtitle"/>
              <w:rPr>
                <w:sz w:val="18"/>
                <w:szCs w:val="18"/>
                <w:u w:val="none"/>
              </w:rPr>
            </w:pPr>
          </w:p>
        </w:tc>
        <w:tc>
          <w:tcPr>
            <w:tcW w:w="1105" w:type="dxa"/>
            <w:gridSpan w:val="2"/>
            <w:tcBorders>
              <w:left w:val="single" w:sz="6" w:space="0" w:color="auto"/>
              <w:bottom w:val="single" w:sz="4" w:space="0" w:color="auto"/>
              <w:right w:val="single" w:sz="6" w:space="0" w:color="auto"/>
            </w:tcBorders>
          </w:tcPr>
          <w:p w14:paraId="1AAB6F5E"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3DDC29BD" w14:textId="77777777" w:rsidR="00DD4989" w:rsidRPr="00834791" w:rsidRDefault="00DD4989" w:rsidP="00834791">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423A012A" w14:textId="77777777" w:rsidR="00DD4989" w:rsidRPr="00834791" w:rsidRDefault="00DD4989" w:rsidP="00834791">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464B895D" w14:textId="77777777" w:rsidR="00DD4989" w:rsidRPr="00834791" w:rsidRDefault="00DD4989" w:rsidP="00834791">
            <w:pPr>
              <w:pStyle w:val="Subtitle"/>
              <w:ind w:firstLine="281"/>
              <w:jc w:val="right"/>
              <w:rPr>
                <w:sz w:val="18"/>
                <w:szCs w:val="18"/>
                <w:u w:val="none"/>
              </w:rPr>
            </w:pPr>
          </w:p>
        </w:tc>
        <w:tc>
          <w:tcPr>
            <w:tcW w:w="1105" w:type="dxa"/>
            <w:gridSpan w:val="2"/>
            <w:tcBorders>
              <w:left w:val="single" w:sz="6" w:space="0" w:color="auto"/>
              <w:bottom w:val="single" w:sz="4" w:space="0" w:color="auto"/>
              <w:right w:val="single" w:sz="6" w:space="0" w:color="auto"/>
            </w:tcBorders>
          </w:tcPr>
          <w:p w14:paraId="5AE19E35" w14:textId="77777777" w:rsidR="00DD4989" w:rsidRPr="00834791" w:rsidRDefault="00DD4989" w:rsidP="00834791">
            <w:pPr>
              <w:pStyle w:val="Subtitle"/>
              <w:rPr>
                <w:sz w:val="18"/>
                <w:szCs w:val="18"/>
                <w:u w:val="none"/>
              </w:rPr>
            </w:pPr>
          </w:p>
        </w:tc>
        <w:tc>
          <w:tcPr>
            <w:tcW w:w="1106" w:type="dxa"/>
            <w:tcBorders>
              <w:left w:val="single" w:sz="6" w:space="0" w:color="auto"/>
              <w:bottom w:val="single" w:sz="4" w:space="0" w:color="auto"/>
              <w:right w:val="single" w:sz="6" w:space="0" w:color="auto"/>
            </w:tcBorders>
          </w:tcPr>
          <w:p w14:paraId="1C7F46E6"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4" w:space="0" w:color="auto"/>
              <w:right w:val="thinThickLargeGap" w:sz="24" w:space="0" w:color="auto"/>
            </w:tcBorders>
          </w:tcPr>
          <w:p w14:paraId="59CFB1C1" w14:textId="3D9B1C2C" w:rsidR="00DD4989" w:rsidRPr="00834791" w:rsidRDefault="00DD4989" w:rsidP="00834791">
            <w:pPr>
              <w:pStyle w:val="Subtitle"/>
              <w:jc w:val="left"/>
              <w:rPr>
                <w:b/>
                <w:bCs/>
                <w:sz w:val="18"/>
                <w:szCs w:val="18"/>
                <w:u w:val="none"/>
              </w:rPr>
            </w:pPr>
            <w:r>
              <w:rPr>
                <w:b/>
                <w:bCs/>
                <w:sz w:val="18"/>
                <w:szCs w:val="18"/>
                <w:u w:val="none"/>
              </w:rPr>
              <w:t>10</w:t>
            </w:r>
            <w:r w:rsidRPr="00834791">
              <w:rPr>
                <w:b/>
                <w:bCs/>
                <w:sz w:val="18"/>
                <w:szCs w:val="18"/>
                <w:u w:val="none"/>
              </w:rPr>
              <w:t>%</w:t>
            </w:r>
          </w:p>
        </w:tc>
      </w:tr>
      <w:tr w:rsidR="00D6095A" w:rsidRPr="00313008" w14:paraId="69B815FF" w14:textId="77777777" w:rsidTr="00DD4989">
        <w:trPr>
          <w:cantSplit/>
          <w:trHeight w:val="282"/>
        </w:trPr>
        <w:tc>
          <w:tcPr>
            <w:tcW w:w="10581"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DD4989">
        <w:trPr>
          <w:cantSplit/>
          <w:trHeight w:val="4090"/>
        </w:trPr>
        <w:tc>
          <w:tcPr>
            <w:tcW w:w="11290"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lastRenderedPageBreak/>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DD4989">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3587711" w:rsidR="00D6095A" w:rsidRPr="00313008" w:rsidRDefault="00DC38DC" w:rsidP="008E22F7">
            <w:pPr>
              <w:pStyle w:val="Subtitle"/>
              <w:jc w:val="left"/>
              <w:rPr>
                <w:b/>
                <w:bCs/>
                <w:sz w:val="18"/>
                <w:szCs w:val="18"/>
                <w:u w:val="none"/>
              </w:rPr>
            </w:pPr>
            <w:r>
              <w:rPr>
                <w:b/>
                <w:bCs/>
                <w:sz w:val="18"/>
                <w:szCs w:val="18"/>
                <w:u w:val="none"/>
              </w:rPr>
              <w:t>Via</w:t>
            </w:r>
            <w:r w:rsidR="00D6095A">
              <w:rPr>
                <w:b/>
                <w:bCs/>
                <w:sz w:val="18"/>
                <w:szCs w:val="18"/>
                <w:u w:val="none"/>
              </w:rPr>
              <w:t xml:space="preserve">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64FCA6E3" w:rsidR="00D6095A" w:rsidRPr="00313008" w:rsidRDefault="00D6095A" w:rsidP="008E22F7">
            <w:pPr>
              <w:pStyle w:val="Subtitle"/>
              <w:jc w:val="left"/>
              <w:rPr>
                <w:b/>
                <w:bCs/>
                <w:sz w:val="18"/>
                <w:szCs w:val="18"/>
                <w:u w:val="none"/>
              </w:rPr>
            </w:pPr>
            <w:r>
              <w:rPr>
                <w:b/>
                <w:bCs/>
                <w:sz w:val="18"/>
                <w:szCs w:val="18"/>
                <w:u w:val="none"/>
              </w:rPr>
              <w:t>(</w:t>
            </w:r>
            <w:r w:rsidR="00DC38DC">
              <w:rPr>
                <w:b/>
                <w:bCs/>
                <w:sz w:val="18"/>
                <w:szCs w:val="18"/>
                <w:u w:val="none"/>
              </w:rPr>
              <w:t>At</w:t>
            </w:r>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29871C59" w:rsidR="00D6095A" w:rsidRPr="00313008" w:rsidRDefault="00D6095A" w:rsidP="008E22F7">
            <w:pPr>
              <w:pStyle w:val="Subtitle"/>
              <w:jc w:val="left"/>
              <w:rPr>
                <w:b/>
                <w:bCs/>
                <w:sz w:val="18"/>
                <w:szCs w:val="18"/>
                <w:u w:val="none"/>
              </w:rPr>
            </w:pPr>
            <w:r w:rsidRPr="00313008">
              <w:rPr>
                <w:b/>
                <w:bCs/>
                <w:sz w:val="18"/>
                <w:szCs w:val="18"/>
                <w:u w:val="none"/>
              </w:rPr>
              <w:t xml:space="preserve">Tutor: </w:t>
            </w:r>
            <w:r w:rsidR="00077786">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30733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7777777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522B9CED" w14:textId="1A3C9786" w:rsidR="00E711E2" w:rsidRDefault="00E711E2" w:rsidP="004150A6">
      <w:pPr>
        <w:jc w:val="center"/>
        <w:rPr>
          <w:rFonts w:ascii="Times New Roman" w:hAnsi="Times New Roman" w:cs="Times New Roman"/>
          <w:sz w:val="28"/>
          <w:u w:val="single"/>
        </w:rPr>
      </w:pPr>
      <w:r>
        <w:rPr>
          <w:rFonts w:ascii="Times New Roman" w:hAnsi="Times New Roman" w:cs="Times New Roman"/>
          <w:sz w:val="28"/>
          <w:u w:val="single"/>
        </w:rPr>
        <w:lastRenderedPageBreak/>
        <w:t>Potential Benefits of Engaging with Challenging and Adventurous Outdoor Activities</w:t>
      </w:r>
    </w:p>
    <w:p w14:paraId="5286D8EB" w14:textId="77777777" w:rsidR="00E711E2" w:rsidRDefault="00E711E2" w:rsidP="004150A6">
      <w:pPr>
        <w:jc w:val="center"/>
        <w:rPr>
          <w:rFonts w:ascii="Times New Roman" w:hAnsi="Times New Roman" w:cs="Times New Roman"/>
          <w:sz w:val="28"/>
          <w:u w:val="single"/>
        </w:rPr>
      </w:pPr>
    </w:p>
    <w:p w14:paraId="218DB597" w14:textId="06C4CFFF" w:rsidR="00E711E2" w:rsidRDefault="00E711E2" w:rsidP="00E711E2">
      <w:pPr>
        <w:spacing w:line="360" w:lineRule="auto"/>
        <w:rPr>
          <w:rFonts w:ascii="Times New Roman" w:hAnsi="Times New Roman" w:cs="Times New Roman"/>
          <w:sz w:val="24"/>
        </w:rPr>
      </w:pPr>
      <w:r>
        <w:rPr>
          <w:rFonts w:ascii="Times New Roman" w:hAnsi="Times New Roman" w:cs="Times New Roman"/>
          <w:sz w:val="24"/>
        </w:rPr>
        <w:t xml:space="preserve">Throughout the essay I </w:t>
      </w:r>
      <w:r w:rsidR="00F34C8E">
        <w:rPr>
          <w:rFonts w:ascii="Times New Roman" w:hAnsi="Times New Roman" w:cs="Times New Roman"/>
          <w:sz w:val="24"/>
        </w:rPr>
        <w:t>will be talking about</w:t>
      </w:r>
      <w:r>
        <w:rPr>
          <w:rFonts w:ascii="Times New Roman" w:hAnsi="Times New Roman" w:cs="Times New Roman"/>
          <w:sz w:val="24"/>
        </w:rPr>
        <w:t xml:space="preserve"> the benefits</w:t>
      </w:r>
      <w:r w:rsidR="00F34C8E">
        <w:rPr>
          <w:rFonts w:ascii="Times New Roman" w:hAnsi="Times New Roman" w:cs="Times New Roman"/>
          <w:sz w:val="24"/>
        </w:rPr>
        <w:t xml:space="preserve"> of participating in challenging and adventurous activities</w:t>
      </w:r>
      <w:r>
        <w:rPr>
          <w:rFonts w:ascii="Times New Roman" w:hAnsi="Times New Roman" w:cs="Times New Roman"/>
          <w:sz w:val="24"/>
        </w:rPr>
        <w:t xml:space="preserve">. I will include </w:t>
      </w:r>
      <w:r w:rsidR="00FD494E">
        <w:rPr>
          <w:rFonts w:ascii="Times New Roman" w:hAnsi="Times New Roman" w:cs="Times New Roman"/>
          <w:sz w:val="24"/>
        </w:rPr>
        <w:t>things like the key features of challen</w:t>
      </w:r>
      <w:r w:rsidR="00783C82">
        <w:rPr>
          <w:rFonts w:ascii="Times New Roman" w:hAnsi="Times New Roman" w:cs="Times New Roman"/>
          <w:sz w:val="24"/>
        </w:rPr>
        <w:t>ging and adventurous activities for selected activitie</w:t>
      </w:r>
      <w:r w:rsidR="00F34C8E">
        <w:rPr>
          <w:rFonts w:ascii="Times New Roman" w:hAnsi="Times New Roman" w:cs="Times New Roman"/>
          <w:sz w:val="24"/>
        </w:rPr>
        <w:t xml:space="preserve">s. Then I will discuss what Tim Gill (2007) refers to when he says ‘Risk Averse Society’ and what contributed to him saying this. </w:t>
      </w:r>
    </w:p>
    <w:p w14:paraId="5C152CBF" w14:textId="77777777" w:rsidR="00D81189" w:rsidRDefault="00D81189" w:rsidP="00E711E2">
      <w:pPr>
        <w:spacing w:line="360" w:lineRule="auto"/>
        <w:rPr>
          <w:rFonts w:ascii="Times New Roman" w:hAnsi="Times New Roman" w:cs="Times New Roman"/>
          <w:sz w:val="24"/>
        </w:rPr>
      </w:pPr>
    </w:p>
    <w:p w14:paraId="515640E9" w14:textId="7504FC63" w:rsidR="007D44AD" w:rsidRDefault="00015792"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many different features that can help you to identify a challenging or adventurous activity for a selection of activities. </w:t>
      </w:r>
      <w:r w:rsidR="00263797">
        <w:rPr>
          <w:rFonts w:ascii="Times New Roman" w:eastAsia="Times New Roman" w:hAnsi="Times New Roman" w:cs="Times New Roman"/>
          <w:sz w:val="24"/>
          <w:szCs w:val="24"/>
        </w:rPr>
        <w:t xml:space="preserve">On a personal level some of the key features can be things like putting the participant out of their comfort zone and giving them the opportunity to do something they have never done before and something that is a little more risky than what they are used to. </w:t>
      </w:r>
      <w:r w:rsidR="00CA0BA1">
        <w:rPr>
          <w:rFonts w:ascii="Times New Roman" w:eastAsia="Times New Roman" w:hAnsi="Times New Roman" w:cs="Times New Roman"/>
          <w:sz w:val="24"/>
          <w:szCs w:val="24"/>
        </w:rPr>
        <w:t xml:space="preserve">Through experiences I have had with adventurous activities I can say that they can vary in how you perceive the risk and what the actual risk is, being able to identify key features of an adventurous or challenging activity can really help people in deciding how they want to participate. </w:t>
      </w:r>
      <w:r w:rsidR="007D44AD">
        <w:rPr>
          <w:rFonts w:ascii="Times New Roman" w:eastAsia="Times New Roman" w:hAnsi="Times New Roman" w:cs="Times New Roman"/>
          <w:sz w:val="24"/>
          <w:szCs w:val="24"/>
        </w:rPr>
        <w:t>When participating in challenging or adventurous activities you are not just physical participating but also mentally which means that for different people not only will their physical ability change the way they can participate but their mental ability will also play a big part. A participant could have the perfect physical ability to take part but they are not mentally prepared to take part and that can mean very different things for different people.</w:t>
      </w:r>
    </w:p>
    <w:p w14:paraId="265DAD86" w14:textId="77777777" w:rsidR="00FB4828" w:rsidRDefault="00FB4828" w:rsidP="00E711E2">
      <w:pPr>
        <w:spacing w:line="360" w:lineRule="auto"/>
        <w:rPr>
          <w:rFonts w:ascii="Times New Roman" w:eastAsia="Times New Roman" w:hAnsi="Times New Roman" w:cs="Times New Roman"/>
          <w:sz w:val="24"/>
          <w:szCs w:val="24"/>
        </w:rPr>
      </w:pPr>
    </w:p>
    <w:p w14:paraId="44186B1E" w14:textId="32C40C42" w:rsidR="00CA0BA1" w:rsidRDefault="00FB4828"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engagement of these challenging or adventurous activities there can be many different benefits for different people. For </w:t>
      </w:r>
      <w:r w:rsidR="007D44AD">
        <w:rPr>
          <w:rFonts w:ascii="Times New Roman" w:eastAsia="Times New Roman" w:hAnsi="Times New Roman" w:cs="Times New Roman"/>
          <w:sz w:val="24"/>
          <w:szCs w:val="24"/>
        </w:rPr>
        <w:t xml:space="preserve">an activity such as rock climbing there can be benefits for different people, such as; for someone that is afraid of heights but is a physically fit person could participate in a climbing session as a fun way to try and overcome their fear on heights as well as improve their physical ability in the process. Through this they may become stronger and more confident with their ability and hopefully find a way in all this to overcome their fear of heights. </w:t>
      </w:r>
    </w:p>
    <w:p w14:paraId="138B12D2" w14:textId="3D87C19A" w:rsidR="004628E5" w:rsidRDefault="004628E5"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along with almost every physical activity there is risk involved and for climbing, although you are attached to a rope you can still fall and potentially hurt yourself. This could be due to your partner not catching you properly with the belay device or knocking the wall with you head or another part of your body. There could also be the situation where the belayer does their job properly (most of the time they do) and you don’t hit the wall which </w:t>
      </w:r>
      <w:r>
        <w:rPr>
          <w:rFonts w:ascii="Times New Roman" w:eastAsia="Times New Roman" w:hAnsi="Times New Roman" w:cs="Times New Roman"/>
          <w:sz w:val="24"/>
          <w:szCs w:val="24"/>
        </w:rPr>
        <w:lastRenderedPageBreak/>
        <w:t xml:space="preserve">would mean that everything would be fine, other than the initial shock of the fall which for different people can be different. </w:t>
      </w:r>
    </w:p>
    <w:p w14:paraId="4D6CCD6D" w14:textId="00CB72B6" w:rsidR="00AE3700" w:rsidRDefault="004628E5"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you look at ‘The Adventure Alternative’ by Colin Mortlock </w:t>
      </w:r>
      <w:r w:rsidR="00406BCF">
        <w:rPr>
          <w:rFonts w:ascii="Times New Roman" w:eastAsia="Times New Roman" w:hAnsi="Times New Roman" w:cs="Times New Roman"/>
          <w:sz w:val="24"/>
          <w:szCs w:val="24"/>
        </w:rPr>
        <w:t xml:space="preserve">you will find his adventure philosophy which has four components as shown; 1. Play 2. Adventure 3. Frontier adventure and 4. Misadventure. These four components show what Mortlock has as the four </w:t>
      </w:r>
      <w:r w:rsidR="00810A03">
        <w:rPr>
          <w:rFonts w:ascii="Times New Roman" w:eastAsia="Times New Roman" w:hAnsi="Times New Roman" w:cs="Times New Roman"/>
          <w:sz w:val="24"/>
          <w:szCs w:val="24"/>
        </w:rPr>
        <w:t>steps</w:t>
      </w:r>
      <w:r w:rsidR="00406BCF">
        <w:rPr>
          <w:rFonts w:ascii="Times New Roman" w:eastAsia="Times New Roman" w:hAnsi="Times New Roman" w:cs="Times New Roman"/>
          <w:sz w:val="24"/>
          <w:szCs w:val="24"/>
        </w:rPr>
        <w:t xml:space="preserve"> in adventure and what each step means for different situations. You are able to go from the simplest of things </w:t>
      </w:r>
      <w:r w:rsidR="00810A03">
        <w:rPr>
          <w:rFonts w:ascii="Times New Roman" w:eastAsia="Times New Roman" w:hAnsi="Times New Roman" w:cs="Times New Roman"/>
          <w:sz w:val="24"/>
          <w:szCs w:val="24"/>
        </w:rPr>
        <w:t xml:space="preserve">such as something that may be under your personal level of skill right up to being pushed to hard or pushing yourself to hard and falling or failing. For different people these can have different </w:t>
      </w:r>
      <w:r w:rsidR="00BC554C">
        <w:rPr>
          <w:rFonts w:ascii="Times New Roman" w:eastAsia="Times New Roman" w:hAnsi="Times New Roman" w:cs="Times New Roman"/>
          <w:sz w:val="24"/>
          <w:szCs w:val="24"/>
        </w:rPr>
        <w:t>positives and negatives.</w:t>
      </w:r>
      <w:r w:rsidR="00032834">
        <w:rPr>
          <w:rFonts w:ascii="Times New Roman" w:eastAsia="Times New Roman" w:hAnsi="Times New Roman" w:cs="Times New Roman"/>
          <w:sz w:val="24"/>
          <w:szCs w:val="24"/>
        </w:rPr>
        <w:t xml:space="preserve"> </w:t>
      </w:r>
      <w:r w:rsidR="00AE3700">
        <w:rPr>
          <w:rFonts w:ascii="Times New Roman" w:eastAsia="Times New Roman" w:hAnsi="Times New Roman" w:cs="Times New Roman"/>
          <w:sz w:val="24"/>
          <w:szCs w:val="24"/>
        </w:rPr>
        <w:t xml:space="preserve">Some people are able to take the bad things that happen and use that so they can improve for the next time they try it. It would still be a misadventure but have positive effects rather than negative, for other it can go the complete opposite way. </w:t>
      </w:r>
    </w:p>
    <w:p w14:paraId="69E7ADBC" w14:textId="3C4C5108" w:rsidR="00D3392B" w:rsidRDefault="004E542E"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English Outdoor Council says that the use of the outdoors can contribute the personal growth and social awareness. Within different activities there can be other benefits like the development of your skill and mental ability. The council says there can be a lot of intrinsic enjoyment that can</w:t>
      </w:r>
      <w:r w:rsidR="00525665">
        <w:rPr>
          <w:rFonts w:ascii="Times New Roman" w:eastAsia="Times New Roman" w:hAnsi="Times New Roman" w:cs="Times New Roman"/>
          <w:sz w:val="24"/>
          <w:szCs w:val="24"/>
        </w:rPr>
        <w:t xml:space="preserve"> be experienced through the participation of adventurous activities.</w:t>
      </w:r>
    </w:p>
    <w:p w14:paraId="7800E37B" w14:textId="77777777" w:rsidR="00D3392B" w:rsidRDefault="00D3392B" w:rsidP="00E711E2">
      <w:pPr>
        <w:spacing w:line="360" w:lineRule="auto"/>
        <w:rPr>
          <w:rFonts w:ascii="Times New Roman" w:eastAsia="Times New Roman" w:hAnsi="Times New Roman" w:cs="Times New Roman"/>
          <w:sz w:val="24"/>
          <w:szCs w:val="24"/>
        </w:rPr>
      </w:pPr>
    </w:p>
    <w:p w14:paraId="0EFE5C44" w14:textId="16AEB70F" w:rsidR="00015792" w:rsidRDefault="00D3392B"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there are many benefits that come with participating in adventurous activities</w:t>
      </w:r>
      <w:r w:rsidR="00AE3700">
        <w:rPr>
          <w:rFonts w:ascii="Times New Roman" w:eastAsia="Times New Roman" w:hAnsi="Times New Roman" w:cs="Times New Roman"/>
          <w:sz w:val="24"/>
          <w:szCs w:val="24"/>
        </w:rPr>
        <w:t xml:space="preserve"> there wi</w:t>
      </w:r>
      <w:r>
        <w:rPr>
          <w:rFonts w:ascii="Times New Roman" w:eastAsia="Times New Roman" w:hAnsi="Times New Roman" w:cs="Times New Roman"/>
          <w:sz w:val="24"/>
          <w:szCs w:val="24"/>
        </w:rPr>
        <w:t xml:space="preserve">ll always be an element of risk involved which means that there needs to be some risk management to try and ensure that a ‘misadventure’ does not happen. </w:t>
      </w:r>
      <w:r w:rsidR="002D128F">
        <w:rPr>
          <w:rFonts w:ascii="Times New Roman" w:eastAsia="Times New Roman" w:hAnsi="Times New Roman" w:cs="Times New Roman"/>
          <w:sz w:val="24"/>
          <w:szCs w:val="24"/>
        </w:rPr>
        <w:t xml:space="preserve">Over the years there has been a growth in ‘adult anxiety’ (Gill, 2010) which means that children growing up with an adventurous mind are having to face their parents and other adults panicking over their safety and either stopping them from being adventurous or dulling down the activity to a point that it is no longer enjoyable to the child. These days there has to be a lot more risk management involved with all challenging and adventurous activities to try and prevent anything from happening to the participants involved. </w:t>
      </w:r>
    </w:p>
    <w:p w14:paraId="07452369" w14:textId="290AD92E" w:rsidR="00FE0976" w:rsidRDefault="002D128F"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not saying this is a bad thing that there are more safety precautions on certain activities but I am saying that in some areas it can be taken to the point where it is no longer enjoyable and doesn’t feel like a challenge or possibly an adventure to whoever is taking part. </w:t>
      </w:r>
    </w:p>
    <w:p w14:paraId="203A86BD" w14:textId="705030E9" w:rsidR="00DC38DC" w:rsidRDefault="00DC38DC"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we don’t want anyone participating in adventurous activities to be harmed our fear of then being hurt can lead us to underestimate their ability and our own ability. We then overreact to an incident that will rarely happen. We end up trusting the equipment more than our own ability and can possibly become unconsciously incompetent and think we can do it because of the equipment. This then can lead to worse outcomes than if we are consciously </w:t>
      </w:r>
      <w:r>
        <w:rPr>
          <w:rFonts w:ascii="Times New Roman" w:eastAsia="Times New Roman" w:hAnsi="Times New Roman" w:cs="Times New Roman"/>
          <w:sz w:val="24"/>
          <w:szCs w:val="24"/>
        </w:rPr>
        <w:lastRenderedPageBreak/>
        <w:t xml:space="preserve">competent </w:t>
      </w:r>
      <w:r w:rsidR="00A46ADF">
        <w:rPr>
          <w:rFonts w:ascii="Times New Roman" w:eastAsia="Times New Roman" w:hAnsi="Times New Roman" w:cs="Times New Roman"/>
          <w:sz w:val="24"/>
          <w:szCs w:val="24"/>
        </w:rPr>
        <w:t xml:space="preserve">and we trust our own ability and the equipment is there in the case that you make a mistake in the activity. Climbing is a very good example of trusting our body to do the work and having the rope there so if you did fall you won’t hit the floor. An activity like climbing can be a very good activity that participants can benefit from. They can work against fear of heights, trust, physical ability, and more. Outdoor activities will always have an element of risk high or low and that is why we will always be able to benefit from such activities. It means we are able to figure out what we can do and how we can do things, it also helps us to identify risks and how we are able to manage them. </w:t>
      </w:r>
    </w:p>
    <w:p w14:paraId="6F751E85" w14:textId="77777777" w:rsidR="003F1489" w:rsidRDefault="003F1489" w:rsidP="00E711E2">
      <w:pPr>
        <w:spacing w:line="360" w:lineRule="auto"/>
        <w:rPr>
          <w:rFonts w:ascii="Times New Roman" w:eastAsia="Times New Roman" w:hAnsi="Times New Roman" w:cs="Times New Roman"/>
          <w:sz w:val="24"/>
          <w:szCs w:val="24"/>
        </w:rPr>
      </w:pPr>
    </w:p>
    <w:p w14:paraId="53A49676" w14:textId="3D05A7BB" w:rsidR="003F1489" w:rsidRPr="003F1489" w:rsidRDefault="003F1489" w:rsidP="003F148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3F1489">
        <w:rPr>
          <w:rFonts w:ascii="Times New Roman" w:eastAsia="Times New Roman" w:hAnsi="Times New Roman" w:cs="Times New Roman"/>
          <w:sz w:val="24"/>
          <w:szCs w:val="24"/>
        </w:rPr>
        <w:t xml:space="preserve">The </w:t>
      </w:r>
      <w:r w:rsidRPr="003F1489">
        <w:rPr>
          <w:rFonts w:ascii="Times New Roman" w:eastAsia="Times New Roman" w:hAnsi="Times New Roman" w:cs="Times New Roman"/>
          <w:sz w:val="24"/>
          <w:szCs w:val="24"/>
        </w:rPr>
        <w:t>person,</w:t>
      </w:r>
      <w:r w:rsidRPr="003F1489">
        <w:rPr>
          <w:rFonts w:ascii="Times New Roman" w:eastAsia="Times New Roman" w:hAnsi="Times New Roman" w:cs="Times New Roman"/>
          <w:sz w:val="24"/>
          <w:szCs w:val="24"/>
        </w:rPr>
        <w:t xml:space="preserve"> who risks nothing, does nothing, has nothing, is nothing, and becomes nothing. He may avoid suffering a</w:t>
      </w:r>
      <w:r>
        <w:rPr>
          <w:rFonts w:ascii="Times New Roman" w:eastAsia="Times New Roman" w:hAnsi="Times New Roman" w:cs="Times New Roman"/>
          <w:sz w:val="24"/>
          <w:szCs w:val="24"/>
        </w:rPr>
        <w:t>nd sorrow, but he simply cannot l</w:t>
      </w:r>
      <w:r w:rsidRPr="003F1489">
        <w:rPr>
          <w:rFonts w:ascii="Times New Roman" w:eastAsia="Times New Roman" w:hAnsi="Times New Roman" w:cs="Times New Roman"/>
          <w:sz w:val="24"/>
          <w:szCs w:val="24"/>
        </w:rPr>
        <w:t>earn</w:t>
      </w:r>
      <w:r w:rsidRPr="003F1489">
        <w:rPr>
          <w:rFonts w:ascii="Times New Roman" w:eastAsia="Times New Roman" w:hAnsi="Times New Roman" w:cs="Times New Roman"/>
          <w:sz w:val="24"/>
          <w:szCs w:val="24"/>
        </w:rPr>
        <w:t>, feel, change, grow or love.</w:t>
      </w:r>
    </w:p>
    <w:p w14:paraId="6C2D1E4E" w14:textId="77777777" w:rsidR="003F1489" w:rsidRPr="003F1489" w:rsidRDefault="003F1489" w:rsidP="003F1489">
      <w:pPr>
        <w:spacing w:line="360" w:lineRule="auto"/>
        <w:rPr>
          <w:rFonts w:ascii="Times New Roman" w:eastAsia="Times New Roman" w:hAnsi="Times New Roman" w:cs="Times New Roman"/>
          <w:sz w:val="24"/>
          <w:szCs w:val="24"/>
        </w:rPr>
      </w:pPr>
      <w:r w:rsidRPr="003F1489">
        <w:rPr>
          <w:rFonts w:ascii="Times New Roman" w:eastAsia="Times New Roman" w:hAnsi="Times New Roman" w:cs="Times New Roman"/>
          <w:sz w:val="24"/>
          <w:szCs w:val="24"/>
        </w:rPr>
        <w:t>Chained by his certitude, he is a slave; he has forfeited his freedom.</w:t>
      </w:r>
    </w:p>
    <w:p w14:paraId="34B44524" w14:textId="1C412679" w:rsidR="003F1489" w:rsidRDefault="003F1489" w:rsidP="003F1489">
      <w:pPr>
        <w:spacing w:line="360" w:lineRule="auto"/>
        <w:rPr>
          <w:rFonts w:ascii="Times New Roman" w:eastAsia="Times New Roman" w:hAnsi="Times New Roman" w:cs="Times New Roman"/>
          <w:sz w:val="24"/>
          <w:szCs w:val="24"/>
        </w:rPr>
      </w:pPr>
      <w:r w:rsidRPr="003F1489">
        <w:rPr>
          <w:rFonts w:ascii="Times New Roman" w:eastAsia="Times New Roman" w:hAnsi="Times New Roman" w:cs="Times New Roman"/>
          <w:sz w:val="24"/>
          <w:szCs w:val="24"/>
        </w:rPr>
        <w:t>Only the person who risks is truly free</w:t>
      </w:r>
      <w:r>
        <w:rPr>
          <w:rFonts w:ascii="Times New Roman" w:eastAsia="Times New Roman" w:hAnsi="Times New Roman" w:cs="Times New Roman"/>
          <w:sz w:val="24"/>
          <w:szCs w:val="24"/>
        </w:rPr>
        <w:t>.” (Leo F. Buscaglia. No Date)</w:t>
      </w:r>
    </w:p>
    <w:p w14:paraId="3912AB44" w14:textId="70FC2910" w:rsidR="003F1489" w:rsidRDefault="003F1489" w:rsidP="003F148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very strong statement made by someone that clearly believes that risk is a part of life and if you do not take it then you are not living. </w:t>
      </w:r>
    </w:p>
    <w:p w14:paraId="4ACD27F0" w14:textId="556B1D56" w:rsidR="002058F4" w:rsidRDefault="002058F4" w:rsidP="003F148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all adventurous activities there will be elements of risk, they can be real risk or perceived risk. For different people it can be different based on the perceived risk. There can also be misperceived risk that goes along with it. For many participants the risk is mainly based on the perceived risk as they believe it is there so it is real, therefore it will give them the same feelings and be just as significant as the real risk. </w:t>
      </w:r>
      <w:r w:rsidR="00093C8D">
        <w:rPr>
          <w:rFonts w:ascii="Times New Roman" w:eastAsia="Times New Roman" w:hAnsi="Times New Roman" w:cs="Times New Roman"/>
          <w:sz w:val="24"/>
          <w:szCs w:val="24"/>
        </w:rPr>
        <w:t xml:space="preserve">In some cases the perceived risk can be more dangerous for the participant as it is a risk they have come up with in their head it can potentially be more stressful for </w:t>
      </w:r>
      <w:r w:rsidR="00397A74">
        <w:rPr>
          <w:rFonts w:ascii="Times New Roman" w:eastAsia="Times New Roman" w:hAnsi="Times New Roman" w:cs="Times New Roman"/>
          <w:sz w:val="24"/>
          <w:szCs w:val="24"/>
        </w:rPr>
        <w:t xml:space="preserve">them which can in turn lead to a mistake being made and causing a misadventure. </w:t>
      </w:r>
    </w:p>
    <w:p w14:paraId="7109707B" w14:textId="47E9DA8F" w:rsidR="00397A74" w:rsidRDefault="00397A74" w:rsidP="003F1489">
      <w:pPr>
        <w:spacing w:line="360" w:lineRule="auto"/>
        <w:rPr>
          <w:rFonts w:ascii="Times New Roman" w:eastAsia="Times New Roman" w:hAnsi="Times New Roman" w:cs="Times New Roman"/>
          <w:sz w:val="24"/>
          <w:szCs w:val="24"/>
        </w:rPr>
      </w:pPr>
    </w:p>
    <w:p w14:paraId="6AECBF28" w14:textId="6A1DAC6E" w:rsidR="00A46ADF" w:rsidRDefault="00397A74"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book by Tim Gill (2007) called ‘No Fear, Growing up in a risk averse society.’ It’s about how activities that past generations would participate in without a trouble are being renamed as irresponsible and dangerous</w:t>
      </w:r>
      <w:r w:rsidR="00370070">
        <w:rPr>
          <w:rFonts w:ascii="Times New Roman" w:eastAsia="Times New Roman" w:hAnsi="Times New Roman" w:cs="Times New Roman"/>
          <w:sz w:val="24"/>
          <w:szCs w:val="24"/>
        </w:rPr>
        <w:t xml:space="preserve">. </w:t>
      </w:r>
    </w:p>
    <w:p w14:paraId="0F6CE4D6" w14:textId="207DA0F7" w:rsidR="00370070" w:rsidRDefault="00370070"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Averse means to have a strong dislike of something, so what Gill is saying is that our society have grown to dislike risk and the activities people participate in that are exposed to these potential risk. In the book he argues that childhood is being undermined by the growing amount of risk adverse and the change it is causing to children’s lives. It is restricting the movement and freedom of the child and limits their “exploration of physical, social and virtual worlds” meaning that they are taking away the benefits these activities have for the </w:t>
      </w:r>
      <w:r>
        <w:rPr>
          <w:rFonts w:ascii="Times New Roman" w:eastAsia="Times New Roman" w:hAnsi="Times New Roman" w:cs="Times New Roman"/>
          <w:sz w:val="24"/>
          <w:szCs w:val="24"/>
        </w:rPr>
        <w:lastRenderedPageBreak/>
        <w:t xml:space="preserve">child because they are afraid of things that could happen rather than focusing on the good that will happen through the participation of such activities. </w:t>
      </w:r>
    </w:p>
    <w:p w14:paraId="5D763506" w14:textId="71053C1D" w:rsidR="00470C40" w:rsidRDefault="00370070"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reason he would say we are growing up in a risk averse society </w:t>
      </w:r>
      <w:r w:rsidR="00DE3473">
        <w:rPr>
          <w:rFonts w:ascii="Times New Roman" w:eastAsia="Times New Roman" w:hAnsi="Times New Roman" w:cs="Times New Roman"/>
          <w:sz w:val="24"/>
          <w:szCs w:val="24"/>
        </w:rPr>
        <w:t xml:space="preserve">is </w:t>
      </w:r>
      <w:r w:rsidR="00EC3CE0">
        <w:rPr>
          <w:rFonts w:ascii="Times New Roman" w:eastAsia="Times New Roman" w:hAnsi="Times New Roman" w:cs="Times New Roman"/>
          <w:sz w:val="24"/>
          <w:szCs w:val="24"/>
        </w:rPr>
        <w:t xml:space="preserve">because the perceived risk is a lot higher that it used to be as a result of people not knowing what the real risk actually </w:t>
      </w:r>
      <w:r w:rsidR="00DE3473">
        <w:rPr>
          <w:rFonts w:ascii="Times New Roman" w:eastAsia="Times New Roman" w:hAnsi="Times New Roman" w:cs="Times New Roman"/>
          <w:sz w:val="24"/>
          <w:szCs w:val="24"/>
        </w:rPr>
        <w:t xml:space="preserve">is and being afraid of what they think the risk is. </w:t>
      </w:r>
      <w:r w:rsidR="00601B4B">
        <w:rPr>
          <w:rFonts w:ascii="Times New Roman" w:eastAsia="Times New Roman" w:hAnsi="Times New Roman" w:cs="Times New Roman"/>
          <w:sz w:val="24"/>
          <w:szCs w:val="24"/>
        </w:rPr>
        <w:t>In the book Gill talks about the fear of strangers and how a fear of something that very rarely happens but is a very bad situation can have a stronger emotional response than something that is not so bad but can happen more often. This can be applied to adventu</w:t>
      </w:r>
      <w:r w:rsidR="009E28A2">
        <w:rPr>
          <w:rFonts w:ascii="Times New Roman" w:eastAsia="Times New Roman" w:hAnsi="Times New Roman" w:cs="Times New Roman"/>
          <w:sz w:val="24"/>
          <w:szCs w:val="24"/>
        </w:rPr>
        <w:t xml:space="preserve">rous activities like canoeing or kayaking, for example people tend to focus on all the bad things they hear like someone drowning but always forget the amounting of incident free sessions there have been before this one incident and they then only think this is going to happen if their child participates in this activity. </w:t>
      </w:r>
      <w:r w:rsidR="00470C40">
        <w:rPr>
          <w:rFonts w:ascii="Times New Roman" w:eastAsia="Times New Roman" w:hAnsi="Times New Roman" w:cs="Times New Roman"/>
          <w:sz w:val="24"/>
          <w:szCs w:val="24"/>
        </w:rPr>
        <w:t xml:space="preserve">People forget about all the good things that happened and only think about that one bad thing that happened. </w:t>
      </w:r>
    </w:p>
    <w:p w14:paraId="7F0A4DAA" w14:textId="77777777" w:rsidR="00A46ADF" w:rsidRDefault="00A46ADF" w:rsidP="00E711E2">
      <w:pPr>
        <w:spacing w:line="360" w:lineRule="auto"/>
        <w:rPr>
          <w:rFonts w:ascii="Times New Roman" w:eastAsia="Times New Roman" w:hAnsi="Times New Roman" w:cs="Times New Roman"/>
          <w:sz w:val="24"/>
          <w:szCs w:val="24"/>
        </w:rPr>
      </w:pPr>
    </w:p>
    <w:p w14:paraId="6FCD0113" w14:textId="192BB654" w:rsidR="000F3EAB" w:rsidRDefault="000F3EAB"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finish, challenging and adventurous activities have many different benefits for everyone that participates in them. </w:t>
      </w:r>
      <w:r w:rsidR="009E7BD3">
        <w:rPr>
          <w:rFonts w:ascii="Times New Roman" w:eastAsia="Times New Roman" w:hAnsi="Times New Roman" w:cs="Times New Roman"/>
          <w:sz w:val="24"/>
          <w:szCs w:val="24"/>
        </w:rPr>
        <w:t xml:space="preserve">They can be physical benefits or mental benefits and we should definitely take part in such activities when we can. They can help you gain a sense of self and give you different perspectives on how you see physical activities; they can help you improve social skills and problem solving by working in groups within different activities. </w:t>
      </w:r>
      <w:r w:rsidR="00555691">
        <w:rPr>
          <w:rFonts w:ascii="Times New Roman" w:eastAsia="Times New Roman" w:hAnsi="Times New Roman" w:cs="Times New Roman"/>
          <w:sz w:val="24"/>
          <w:szCs w:val="24"/>
        </w:rPr>
        <w:t xml:space="preserve">In some activities they can give you a whole new appreciation for what we have around us and all the things we can do. Hopefully most outdoor activities give this feeling. </w:t>
      </w:r>
    </w:p>
    <w:p w14:paraId="3CFE7315" w14:textId="51A17C13" w:rsidR="00555691" w:rsidRDefault="00555691" w:rsidP="00E711E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Having experienced growing up in an environment where people haven’t tried stopping me from doing certain things due to them having averse thoughts about the risk that may be involved. People should be educated on how risk is a key part of life and if we want to succeed in certain things we need to take these risks instead of hiding behind the safety barrier. We need to push the boundaries and try new things and test ourselves to see what we can do and therefore better ourselves and become somebody that appreciates everything we are capable of and are capable of understanding the risk before we decide whether it is worth it. If we do not understand the risk it is then that we make the mistakes as we have not been able to put the correct precautions in without eliminating the risk because the risk can never be completely bypassed unless you don’t participate. </w:t>
      </w:r>
    </w:p>
    <w:p w14:paraId="5E258A03" w14:textId="77777777" w:rsidR="004628E5" w:rsidRDefault="004628E5" w:rsidP="00FE0976">
      <w:pPr>
        <w:spacing w:line="360" w:lineRule="auto"/>
        <w:rPr>
          <w:rFonts w:ascii="Times New Roman" w:eastAsia="Times New Roman" w:hAnsi="Times New Roman" w:cs="Times New Roman"/>
          <w:sz w:val="28"/>
          <w:szCs w:val="24"/>
          <w:u w:val="single"/>
        </w:rPr>
      </w:pPr>
    </w:p>
    <w:p w14:paraId="09D8F606" w14:textId="297CEE3D" w:rsidR="00FE0976" w:rsidRPr="00555691" w:rsidRDefault="00555691" w:rsidP="00FE0976">
      <w:pPr>
        <w:spacing w:line="36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Sam Sharp – 1865 words </w:t>
      </w:r>
      <w:bookmarkStart w:id="0" w:name="_GoBack"/>
      <w:bookmarkEnd w:id="0"/>
    </w:p>
    <w:p w14:paraId="4F2653A0" w14:textId="30AE382B" w:rsidR="00015792" w:rsidRDefault="00015792" w:rsidP="00470C40">
      <w:pPr>
        <w:spacing w:line="360" w:lineRule="auto"/>
        <w:jc w:val="center"/>
        <w:rPr>
          <w:rFonts w:ascii="Times New Roman" w:eastAsia="Times New Roman" w:hAnsi="Times New Roman" w:cs="Times New Roman"/>
          <w:sz w:val="28"/>
          <w:szCs w:val="24"/>
          <w:u w:val="single"/>
        </w:rPr>
      </w:pPr>
      <w:r>
        <w:rPr>
          <w:rFonts w:ascii="Times New Roman" w:eastAsia="Times New Roman" w:hAnsi="Times New Roman" w:cs="Times New Roman"/>
          <w:sz w:val="28"/>
          <w:szCs w:val="24"/>
          <w:u w:val="single"/>
        </w:rPr>
        <w:lastRenderedPageBreak/>
        <w:t>Reference List</w:t>
      </w:r>
    </w:p>
    <w:p w14:paraId="6A41989F" w14:textId="1B77122C" w:rsidR="00015792" w:rsidRPr="00015792" w:rsidRDefault="00015792" w:rsidP="00470C40">
      <w:pPr>
        <w:spacing w:line="360" w:lineRule="auto"/>
        <w:jc w:val="center"/>
        <w:rPr>
          <w:rFonts w:ascii="Times New Roman" w:eastAsia="Times New Roman" w:hAnsi="Times New Roman" w:cs="Times New Roman"/>
          <w:sz w:val="24"/>
          <w:szCs w:val="24"/>
        </w:rPr>
      </w:pPr>
      <w:r w:rsidRPr="00015792">
        <w:rPr>
          <w:rFonts w:ascii="Times New Roman" w:eastAsia="Times New Roman" w:hAnsi="Times New Roman" w:cs="Times New Roman"/>
          <w:sz w:val="24"/>
          <w:szCs w:val="24"/>
        </w:rPr>
        <w:t xml:space="preserve">Attarian, A., (2012) Risk Management in Outdoor Adventure Programs Leeds: Human </w:t>
      </w:r>
      <w:proofErr w:type="gramStart"/>
      <w:r w:rsidRPr="00015792">
        <w:rPr>
          <w:rFonts w:ascii="Times New Roman" w:eastAsia="Times New Roman" w:hAnsi="Times New Roman" w:cs="Times New Roman"/>
          <w:sz w:val="24"/>
          <w:szCs w:val="24"/>
        </w:rPr>
        <w:t>Kinetics</w:t>
      </w:r>
      <w:r>
        <w:rPr>
          <w:rFonts w:ascii="Times New Roman" w:eastAsia="Times New Roman" w:hAnsi="Times New Roman" w:cs="Times New Roman"/>
          <w:sz w:val="24"/>
          <w:szCs w:val="24"/>
        </w:rPr>
        <w:t>.</w:t>
      </w:r>
      <w:proofErr w:type="gramEnd"/>
    </w:p>
    <w:p w14:paraId="6BAC9D9C" w14:textId="35A87AAD" w:rsidR="00015792" w:rsidRPr="00015792" w:rsidRDefault="00015792" w:rsidP="00470C40">
      <w:pPr>
        <w:spacing w:line="360" w:lineRule="auto"/>
        <w:jc w:val="center"/>
        <w:rPr>
          <w:rFonts w:ascii="Times New Roman" w:eastAsia="Times New Roman" w:hAnsi="Times New Roman" w:cs="Times New Roman"/>
          <w:sz w:val="24"/>
          <w:szCs w:val="24"/>
        </w:rPr>
      </w:pPr>
      <w:proofErr w:type="gramStart"/>
      <w:r w:rsidRPr="00015792">
        <w:rPr>
          <w:rFonts w:ascii="Times New Roman" w:eastAsia="Times New Roman" w:hAnsi="Times New Roman" w:cs="Times New Roman"/>
          <w:sz w:val="24"/>
          <w:szCs w:val="24"/>
        </w:rPr>
        <w:t xml:space="preserve">Barton, B., (2007) Safety, Risk &amp; Adventure </w:t>
      </w:r>
      <w:r w:rsidR="00CA0BA1" w:rsidRPr="00015792">
        <w:rPr>
          <w:rFonts w:ascii="Times New Roman" w:eastAsia="Times New Roman" w:hAnsi="Times New Roman" w:cs="Times New Roman"/>
          <w:sz w:val="24"/>
          <w:szCs w:val="24"/>
        </w:rPr>
        <w:t>in</w:t>
      </w:r>
      <w:r w:rsidRPr="00015792">
        <w:rPr>
          <w:rFonts w:ascii="Times New Roman" w:eastAsia="Times New Roman" w:hAnsi="Times New Roman" w:cs="Times New Roman"/>
          <w:sz w:val="24"/>
          <w:szCs w:val="24"/>
        </w:rPr>
        <w:t xml:space="preserve"> Outdoor Activities.</w:t>
      </w:r>
      <w:proofErr w:type="gramEnd"/>
      <w:r w:rsidRPr="00015792">
        <w:rPr>
          <w:rFonts w:ascii="Times New Roman" w:eastAsia="Times New Roman" w:hAnsi="Times New Roman" w:cs="Times New Roman"/>
          <w:sz w:val="24"/>
          <w:szCs w:val="24"/>
        </w:rPr>
        <w:t xml:space="preserve"> London: Sage Publications Ltd.</w:t>
      </w:r>
    </w:p>
    <w:p w14:paraId="7CE9EA52" w14:textId="77777777" w:rsidR="00C21901" w:rsidRDefault="00015792" w:rsidP="00470C40">
      <w:pPr>
        <w:spacing w:line="360" w:lineRule="auto"/>
        <w:jc w:val="center"/>
        <w:rPr>
          <w:rFonts w:ascii="Times New Roman" w:eastAsia="Times New Roman" w:hAnsi="Times New Roman" w:cs="Times New Roman"/>
          <w:sz w:val="24"/>
          <w:szCs w:val="24"/>
        </w:rPr>
      </w:pPr>
      <w:r w:rsidRPr="00015792">
        <w:rPr>
          <w:rFonts w:ascii="Times New Roman" w:eastAsia="Times New Roman" w:hAnsi="Times New Roman" w:cs="Times New Roman"/>
          <w:sz w:val="24"/>
          <w:szCs w:val="24"/>
        </w:rPr>
        <w:t xml:space="preserve">Dickson, T. J. and Gray, T. L., (2012) Risk Management </w:t>
      </w:r>
      <w:r w:rsidRPr="00015792">
        <w:rPr>
          <w:rFonts w:ascii="Times New Roman" w:eastAsia="Times New Roman" w:hAnsi="Times New Roman" w:cs="Times New Roman"/>
          <w:sz w:val="24"/>
          <w:szCs w:val="24"/>
        </w:rPr>
        <w:t>in</w:t>
      </w:r>
      <w:r w:rsidRPr="00015792">
        <w:rPr>
          <w:rFonts w:ascii="Times New Roman" w:eastAsia="Times New Roman" w:hAnsi="Times New Roman" w:cs="Times New Roman"/>
          <w:sz w:val="24"/>
          <w:szCs w:val="24"/>
        </w:rPr>
        <w:t xml:space="preserve"> </w:t>
      </w:r>
      <w:r w:rsidRPr="00015792">
        <w:rPr>
          <w:rFonts w:ascii="Times New Roman" w:eastAsia="Times New Roman" w:hAnsi="Times New Roman" w:cs="Times New Roman"/>
          <w:sz w:val="24"/>
          <w:szCs w:val="24"/>
        </w:rPr>
        <w:t>the</w:t>
      </w:r>
      <w:r w:rsidRPr="00015792">
        <w:rPr>
          <w:rFonts w:ascii="Times New Roman" w:eastAsia="Times New Roman" w:hAnsi="Times New Roman" w:cs="Times New Roman"/>
          <w:sz w:val="24"/>
          <w:szCs w:val="24"/>
        </w:rPr>
        <w:t xml:space="preserve"> Outdoors, </w:t>
      </w:r>
      <w:r w:rsidR="00DC38DC" w:rsidRPr="00015792">
        <w:rPr>
          <w:rFonts w:ascii="Times New Roman" w:eastAsia="Times New Roman" w:hAnsi="Times New Roman" w:cs="Times New Roman"/>
          <w:sz w:val="24"/>
          <w:szCs w:val="24"/>
        </w:rPr>
        <w:t>a</w:t>
      </w:r>
      <w:r w:rsidRPr="00015792">
        <w:rPr>
          <w:rFonts w:ascii="Times New Roman" w:eastAsia="Times New Roman" w:hAnsi="Times New Roman" w:cs="Times New Roman"/>
          <w:sz w:val="24"/>
          <w:szCs w:val="24"/>
        </w:rPr>
        <w:t xml:space="preserve"> Whole-Of-</w:t>
      </w:r>
    </w:p>
    <w:p w14:paraId="0CDA4119" w14:textId="3FBD306F" w:rsidR="00C21901" w:rsidRPr="00C21901" w:rsidRDefault="00C21901" w:rsidP="00470C4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Leo F. Buscaglia. Goodreads, </w:t>
      </w:r>
      <w:r>
        <w:rPr>
          <w:rFonts w:ascii="Times New Roman" w:eastAsia="Times New Roman" w:hAnsi="Times New Roman" w:cs="Times New Roman"/>
          <w:i/>
          <w:sz w:val="24"/>
          <w:szCs w:val="24"/>
        </w:rPr>
        <w:t xml:space="preserve">Quotes. </w:t>
      </w:r>
      <w:r>
        <w:rPr>
          <w:rFonts w:ascii="Times New Roman" w:eastAsia="Times New Roman" w:hAnsi="Times New Roman" w:cs="Times New Roman"/>
          <w:sz w:val="24"/>
          <w:szCs w:val="24"/>
        </w:rPr>
        <w:t xml:space="preserve">Available at: </w:t>
      </w:r>
      <w:hyperlink r:id="rId9" w:history="1">
        <w:r w:rsidRPr="00A84C48">
          <w:rPr>
            <w:rStyle w:val="Hyperlink"/>
            <w:rFonts w:ascii="Times New Roman" w:eastAsia="Times New Roman" w:hAnsi="Times New Roman" w:cs="Times New Roman"/>
            <w:sz w:val="24"/>
            <w:szCs w:val="24"/>
          </w:rPr>
          <w:t>https://www.goodreads.com/quotes/10522-the-person-who-risks-nothing-does-nothing-has-nothing-is</w:t>
        </w:r>
      </w:hyperlink>
      <w:r>
        <w:rPr>
          <w:rFonts w:ascii="Times New Roman" w:eastAsia="Times New Roman" w:hAnsi="Times New Roman" w:cs="Times New Roman"/>
          <w:sz w:val="24"/>
          <w:szCs w:val="24"/>
        </w:rPr>
        <w:t xml:space="preserve"> Accessed: 27 March 2018.</w:t>
      </w:r>
    </w:p>
    <w:p w14:paraId="660FE17F" w14:textId="34CF3969" w:rsidR="00015792" w:rsidRPr="00015792" w:rsidRDefault="00015792" w:rsidP="00470C40">
      <w:pPr>
        <w:spacing w:line="360" w:lineRule="auto"/>
        <w:jc w:val="center"/>
        <w:rPr>
          <w:rFonts w:ascii="Times New Roman" w:eastAsia="Times New Roman" w:hAnsi="Times New Roman" w:cs="Times New Roman"/>
          <w:sz w:val="24"/>
          <w:szCs w:val="24"/>
        </w:rPr>
      </w:pPr>
      <w:r w:rsidRPr="00015792">
        <w:rPr>
          <w:rFonts w:ascii="Times New Roman" w:eastAsia="Times New Roman" w:hAnsi="Times New Roman" w:cs="Times New Roman"/>
          <w:sz w:val="24"/>
          <w:szCs w:val="24"/>
        </w:rPr>
        <w:t xml:space="preserve">Organisation Approach </w:t>
      </w:r>
      <w:r w:rsidRPr="00015792">
        <w:rPr>
          <w:rFonts w:ascii="Times New Roman" w:eastAsia="Times New Roman" w:hAnsi="Times New Roman" w:cs="Times New Roman"/>
          <w:sz w:val="24"/>
          <w:szCs w:val="24"/>
        </w:rPr>
        <w:t>for</w:t>
      </w:r>
      <w:r w:rsidRPr="00015792">
        <w:rPr>
          <w:rFonts w:ascii="Times New Roman" w:eastAsia="Times New Roman" w:hAnsi="Times New Roman" w:cs="Times New Roman"/>
          <w:sz w:val="24"/>
          <w:szCs w:val="24"/>
        </w:rPr>
        <w:t xml:space="preserve"> Education, Sport </w:t>
      </w:r>
      <w:r w:rsidR="00DC38DC" w:rsidRPr="00015792">
        <w:rPr>
          <w:rFonts w:ascii="Times New Roman" w:eastAsia="Times New Roman" w:hAnsi="Times New Roman" w:cs="Times New Roman"/>
          <w:sz w:val="24"/>
          <w:szCs w:val="24"/>
        </w:rPr>
        <w:t>and</w:t>
      </w:r>
      <w:r w:rsidRPr="00015792">
        <w:rPr>
          <w:rFonts w:ascii="Times New Roman" w:eastAsia="Times New Roman" w:hAnsi="Times New Roman" w:cs="Times New Roman"/>
          <w:sz w:val="24"/>
          <w:szCs w:val="24"/>
        </w:rPr>
        <w:t xml:space="preserve"> Recreation. Port Melbourne: Cambridge University Press.</w:t>
      </w:r>
    </w:p>
    <w:p w14:paraId="2A8633AA" w14:textId="57399758" w:rsidR="00015792" w:rsidRDefault="00015792" w:rsidP="00470C40">
      <w:pPr>
        <w:spacing w:line="360" w:lineRule="auto"/>
        <w:jc w:val="center"/>
        <w:rPr>
          <w:rFonts w:ascii="Times New Roman" w:eastAsia="Times New Roman" w:hAnsi="Times New Roman" w:cs="Times New Roman"/>
          <w:sz w:val="24"/>
          <w:szCs w:val="24"/>
        </w:rPr>
      </w:pPr>
      <w:r w:rsidRPr="00015792">
        <w:rPr>
          <w:rFonts w:ascii="Times New Roman" w:eastAsia="Times New Roman" w:hAnsi="Times New Roman" w:cs="Times New Roman"/>
          <w:sz w:val="24"/>
          <w:szCs w:val="24"/>
        </w:rPr>
        <w:t xml:space="preserve">Gill, T., (2010) </w:t>
      </w:r>
      <w:r w:rsidR="00DC38DC" w:rsidRPr="00015792">
        <w:rPr>
          <w:rFonts w:ascii="Times New Roman" w:eastAsia="Times New Roman" w:hAnsi="Times New Roman" w:cs="Times New Roman"/>
          <w:sz w:val="24"/>
          <w:szCs w:val="24"/>
        </w:rPr>
        <w:t>nothing</w:t>
      </w:r>
      <w:r w:rsidRPr="00015792">
        <w:rPr>
          <w:rFonts w:ascii="Times New Roman" w:eastAsia="Times New Roman" w:hAnsi="Times New Roman" w:cs="Times New Roman"/>
          <w:sz w:val="24"/>
          <w:szCs w:val="24"/>
        </w:rPr>
        <w:t xml:space="preserve"> </w:t>
      </w:r>
      <w:r w:rsidR="00DC38DC" w:rsidRPr="00015792">
        <w:rPr>
          <w:rFonts w:ascii="Times New Roman" w:eastAsia="Times New Roman" w:hAnsi="Times New Roman" w:cs="Times New Roman"/>
          <w:sz w:val="24"/>
          <w:szCs w:val="24"/>
        </w:rPr>
        <w:t>ventured</w:t>
      </w:r>
      <w:r w:rsidRPr="00015792">
        <w:rPr>
          <w:rFonts w:ascii="Times New Roman" w:eastAsia="Times New Roman" w:hAnsi="Times New Roman" w:cs="Times New Roman"/>
          <w:sz w:val="24"/>
          <w:szCs w:val="24"/>
        </w:rPr>
        <w:t xml:space="preserve">: Balancing Risks and Benefits in the Outdoors, English Outdoor Council, (online: </w:t>
      </w:r>
      <w:hyperlink r:id="rId10" w:history="1">
        <w:r w:rsidRPr="00A84C48">
          <w:rPr>
            <w:rStyle w:val="Hyperlink"/>
            <w:rFonts w:ascii="Times New Roman" w:eastAsia="Times New Roman" w:hAnsi="Times New Roman" w:cs="Times New Roman"/>
            <w:sz w:val="24"/>
            <w:szCs w:val="24"/>
          </w:rPr>
          <w:t>http://www.englishoutdoorcouncil.org/wp-content/uploads/Nothing-Ventured.pdf</w:t>
        </w:r>
      </w:hyperlink>
      <w:r w:rsidRPr="00015792">
        <w:rPr>
          <w:rFonts w:ascii="Times New Roman" w:eastAsia="Times New Roman" w:hAnsi="Times New Roman" w:cs="Times New Roman"/>
          <w:sz w:val="24"/>
          <w:szCs w:val="24"/>
        </w:rPr>
        <w:t>)</w:t>
      </w:r>
      <w:r w:rsidR="00CA0BA1">
        <w:rPr>
          <w:rFonts w:ascii="Times New Roman" w:eastAsia="Times New Roman" w:hAnsi="Times New Roman" w:cs="Times New Roman"/>
          <w:sz w:val="24"/>
          <w:szCs w:val="24"/>
        </w:rPr>
        <w:t xml:space="preserve"> </w:t>
      </w:r>
    </w:p>
    <w:p w14:paraId="0063DFE3" w14:textId="77777777" w:rsidR="009E28A2" w:rsidRPr="009E28A2" w:rsidRDefault="009E28A2" w:rsidP="00470C40">
      <w:pPr>
        <w:spacing w:line="360" w:lineRule="auto"/>
        <w:jc w:val="center"/>
        <w:rPr>
          <w:rFonts w:ascii="Times New Roman" w:eastAsia="Times New Roman" w:hAnsi="Times New Roman" w:cs="Times New Roman"/>
          <w:sz w:val="24"/>
          <w:szCs w:val="24"/>
        </w:rPr>
      </w:pPr>
      <w:r w:rsidRPr="009E28A2">
        <w:rPr>
          <w:rFonts w:ascii="Times New Roman" w:eastAsia="Times New Roman" w:hAnsi="Times New Roman" w:cs="Times New Roman"/>
          <w:sz w:val="24"/>
          <w:szCs w:val="24"/>
        </w:rPr>
        <w:t xml:space="preserve">Gill, T. (2007) No fear: </w:t>
      </w:r>
      <w:r w:rsidRPr="009E28A2">
        <w:rPr>
          <w:rFonts w:ascii="Times New Roman" w:eastAsia="Times New Roman" w:hAnsi="Times New Roman" w:cs="Times New Roman"/>
          <w:i/>
          <w:sz w:val="24"/>
          <w:szCs w:val="24"/>
        </w:rPr>
        <w:t>growing up in a risk adverse society,</w:t>
      </w:r>
      <w:r w:rsidRPr="009E28A2">
        <w:rPr>
          <w:rFonts w:ascii="Times New Roman" w:eastAsia="Times New Roman" w:hAnsi="Times New Roman" w:cs="Times New Roman"/>
          <w:sz w:val="24"/>
          <w:szCs w:val="24"/>
        </w:rPr>
        <w:t xml:space="preserve"> London: Calouste Gulbenkian Foundation</w:t>
      </w:r>
    </w:p>
    <w:p w14:paraId="50A79688" w14:textId="77777777" w:rsidR="009E28A2" w:rsidRPr="00015792" w:rsidRDefault="009E28A2" w:rsidP="00470C40">
      <w:pPr>
        <w:spacing w:line="360" w:lineRule="auto"/>
        <w:jc w:val="center"/>
        <w:rPr>
          <w:rFonts w:ascii="Times New Roman" w:eastAsia="Times New Roman" w:hAnsi="Times New Roman" w:cs="Times New Roman"/>
          <w:sz w:val="24"/>
          <w:szCs w:val="24"/>
        </w:rPr>
      </w:pPr>
    </w:p>
    <w:p w14:paraId="2B929015" w14:textId="2F708772" w:rsidR="00015792" w:rsidRDefault="00015792" w:rsidP="00470C40">
      <w:pPr>
        <w:spacing w:line="360" w:lineRule="auto"/>
        <w:jc w:val="center"/>
        <w:rPr>
          <w:rFonts w:ascii="Times New Roman" w:eastAsia="Times New Roman" w:hAnsi="Times New Roman" w:cs="Times New Roman"/>
          <w:sz w:val="24"/>
          <w:szCs w:val="24"/>
        </w:rPr>
      </w:pPr>
      <w:proofErr w:type="gramStart"/>
      <w:r w:rsidRPr="00015792">
        <w:rPr>
          <w:rFonts w:ascii="Times New Roman" w:eastAsia="Times New Roman" w:hAnsi="Times New Roman" w:cs="Times New Roman"/>
          <w:sz w:val="24"/>
          <w:szCs w:val="24"/>
        </w:rPr>
        <w:t xml:space="preserve">Hodgson, C. and Bailie, M., (2011) ‘Risk Management, Philosophy </w:t>
      </w:r>
      <w:r w:rsidRPr="00015792">
        <w:rPr>
          <w:rFonts w:ascii="Times New Roman" w:eastAsia="Times New Roman" w:hAnsi="Times New Roman" w:cs="Times New Roman"/>
          <w:sz w:val="24"/>
          <w:szCs w:val="24"/>
        </w:rPr>
        <w:t>and</w:t>
      </w:r>
      <w:r w:rsidRPr="00015792">
        <w:rPr>
          <w:rFonts w:ascii="Times New Roman" w:eastAsia="Times New Roman" w:hAnsi="Times New Roman" w:cs="Times New Roman"/>
          <w:sz w:val="24"/>
          <w:szCs w:val="24"/>
        </w:rPr>
        <w:t xml:space="preserve"> Practice’ in M. Berry and C. Hodgson (Eds) Adventure Education, </w:t>
      </w:r>
      <w:r w:rsidR="00DC38DC" w:rsidRPr="00015792">
        <w:rPr>
          <w:rFonts w:ascii="Times New Roman" w:eastAsia="Times New Roman" w:hAnsi="Times New Roman" w:cs="Times New Roman"/>
          <w:sz w:val="24"/>
          <w:szCs w:val="24"/>
        </w:rPr>
        <w:t>an</w:t>
      </w:r>
      <w:r w:rsidRPr="00015792">
        <w:rPr>
          <w:rFonts w:ascii="Times New Roman" w:eastAsia="Times New Roman" w:hAnsi="Times New Roman" w:cs="Times New Roman"/>
          <w:sz w:val="24"/>
          <w:szCs w:val="24"/>
        </w:rPr>
        <w:t xml:space="preserve"> Introduction.</w:t>
      </w:r>
      <w:proofErr w:type="gramEnd"/>
      <w:r w:rsidRPr="00015792">
        <w:rPr>
          <w:rFonts w:ascii="Times New Roman" w:eastAsia="Times New Roman" w:hAnsi="Times New Roman" w:cs="Times New Roman"/>
          <w:sz w:val="24"/>
          <w:szCs w:val="24"/>
        </w:rPr>
        <w:t xml:space="preserve"> Oxon: Routledge.</w:t>
      </w:r>
    </w:p>
    <w:p w14:paraId="6296BA86" w14:textId="0B305D35" w:rsidR="009E28A2" w:rsidRPr="00015792" w:rsidRDefault="00470C40" w:rsidP="00470C40">
      <w:pPr>
        <w:spacing w:line="360" w:lineRule="auto"/>
        <w:jc w:val="center"/>
        <w:rPr>
          <w:rFonts w:ascii="Times New Roman" w:eastAsia="Times New Roman" w:hAnsi="Times New Roman" w:cs="Times New Roman"/>
          <w:sz w:val="24"/>
          <w:szCs w:val="24"/>
        </w:rPr>
      </w:pPr>
      <w:r w:rsidRPr="00470C40">
        <w:rPr>
          <w:rFonts w:ascii="Times New Roman" w:eastAsia="Times New Roman" w:hAnsi="Times New Roman" w:cs="Times New Roman"/>
          <w:sz w:val="24"/>
          <w:szCs w:val="24"/>
        </w:rPr>
        <w:t xml:space="preserve">Mortlock, C. (1984) </w:t>
      </w:r>
      <w:proofErr w:type="gramStart"/>
      <w:r w:rsidRPr="00470C40">
        <w:rPr>
          <w:rFonts w:ascii="Times New Roman" w:eastAsia="Times New Roman" w:hAnsi="Times New Roman" w:cs="Times New Roman"/>
          <w:i/>
          <w:sz w:val="24"/>
          <w:szCs w:val="24"/>
        </w:rPr>
        <w:t>The</w:t>
      </w:r>
      <w:proofErr w:type="gramEnd"/>
      <w:r w:rsidRPr="00470C40">
        <w:rPr>
          <w:rFonts w:ascii="Times New Roman" w:eastAsia="Times New Roman" w:hAnsi="Times New Roman" w:cs="Times New Roman"/>
          <w:i/>
          <w:sz w:val="24"/>
          <w:szCs w:val="24"/>
        </w:rPr>
        <w:t xml:space="preserve"> Adventure Alternative</w:t>
      </w:r>
      <w:r w:rsidRPr="00470C40">
        <w:rPr>
          <w:rFonts w:ascii="Times New Roman" w:eastAsia="Times New Roman" w:hAnsi="Times New Roman" w:cs="Times New Roman"/>
          <w:sz w:val="24"/>
          <w:szCs w:val="24"/>
        </w:rPr>
        <w:t>. Cumbria: Cicerone Press.</w:t>
      </w:r>
    </w:p>
    <w:sectPr w:rsidR="009E28A2" w:rsidRPr="000157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0CEBD9" w14:textId="77777777" w:rsidR="005017F1" w:rsidRDefault="005017F1" w:rsidP="0077207E">
      <w:pPr>
        <w:spacing w:line="240" w:lineRule="auto"/>
      </w:pPr>
      <w:r>
        <w:separator/>
      </w:r>
    </w:p>
  </w:endnote>
  <w:endnote w:type="continuationSeparator" w:id="0">
    <w:p w14:paraId="7360FCD0" w14:textId="77777777" w:rsidR="005017F1" w:rsidRDefault="005017F1"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6D1F2C" w14:textId="77777777" w:rsidR="005017F1" w:rsidRDefault="005017F1" w:rsidP="0077207E">
      <w:pPr>
        <w:spacing w:line="240" w:lineRule="auto"/>
      </w:pPr>
      <w:r>
        <w:separator/>
      </w:r>
    </w:p>
  </w:footnote>
  <w:footnote w:type="continuationSeparator" w:id="0">
    <w:p w14:paraId="2B095D10" w14:textId="77777777" w:rsidR="005017F1" w:rsidRDefault="005017F1"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00150"/>
    <w:rsid w:val="00015792"/>
    <w:rsid w:val="000321DB"/>
    <w:rsid w:val="00032834"/>
    <w:rsid w:val="00045ACB"/>
    <w:rsid w:val="0006425A"/>
    <w:rsid w:val="00065240"/>
    <w:rsid w:val="000655A7"/>
    <w:rsid w:val="00077786"/>
    <w:rsid w:val="00093C8D"/>
    <w:rsid w:val="000B37B1"/>
    <w:rsid w:val="000D4291"/>
    <w:rsid w:val="000D6366"/>
    <w:rsid w:val="000F3EAB"/>
    <w:rsid w:val="00161269"/>
    <w:rsid w:val="00196529"/>
    <w:rsid w:val="001A70AE"/>
    <w:rsid w:val="001F7C59"/>
    <w:rsid w:val="002058F4"/>
    <w:rsid w:val="00263797"/>
    <w:rsid w:val="00281379"/>
    <w:rsid w:val="00284793"/>
    <w:rsid w:val="002D128F"/>
    <w:rsid w:val="00307336"/>
    <w:rsid w:val="00317441"/>
    <w:rsid w:val="00344249"/>
    <w:rsid w:val="00370070"/>
    <w:rsid w:val="00397A74"/>
    <w:rsid w:val="003F1489"/>
    <w:rsid w:val="00401D59"/>
    <w:rsid w:val="00406BCF"/>
    <w:rsid w:val="004150A6"/>
    <w:rsid w:val="00417FA2"/>
    <w:rsid w:val="00424460"/>
    <w:rsid w:val="004343BA"/>
    <w:rsid w:val="00437D19"/>
    <w:rsid w:val="004628E5"/>
    <w:rsid w:val="00470C40"/>
    <w:rsid w:val="00484EC1"/>
    <w:rsid w:val="0049639B"/>
    <w:rsid w:val="004C3FF5"/>
    <w:rsid w:val="004E5105"/>
    <w:rsid w:val="004E542E"/>
    <w:rsid w:val="004F081E"/>
    <w:rsid w:val="005017F1"/>
    <w:rsid w:val="0052524C"/>
    <w:rsid w:val="00525665"/>
    <w:rsid w:val="005374BB"/>
    <w:rsid w:val="00555691"/>
    <w:rsid w:val="00601B4B"/>
    <w:rsid w:val="00620199"/>
    <w:rsid w:val="00666DCA"/>
    <w:rsid w:val="00726107"/>
    <w:rsid w:val="0077207E"/>
    <w:rsid w:val="00783C82"/>
    <w:rsid w:val="007D2445"/>
    <w:rsid w:val="007D332B"/>
    <w:rsid w:val="007D44AD"/>
    <w:rsid w:val="00810A03"/>
    <w:rsid w:val="008255C8"/>
    <w:rsid w:val="00834791"/>
    <w:rsid w:val="00846882"/>
    <w:rsid w:val="008B64DE"/>
    <w:rsid w:val="008E22F7"/>
    <w:rsid w:val="00953865"/>
    <w:rsid w:val="00962CA0"/>
    <w:rsid w:val="009711F3"/>
    <w:rsid w:val="009758B2"/>
    <w:rsid w:val="009E28A2"/>
    <w:rsid w:val="009E7BD3"/>
    <w:rsid w:val="00A02860"/>
    <w:rsid w:val="00A27C50"/>
    <w:rsid w:val="00A445A3"/>
    <w:rsid w:val="00A46ADF"/>
    <w:rsid w:val="00A72A53"/>
    <w:rsid w:val="00AE3700"/>
    <w:rsid w:val="00AE5CA4"/>
    <w:rsid w:val="00AF4A5D"/>
    <w:rsid w:val="00B34787"/>
    <w:rsid w:val="00B84A37"/>
    <w:rsid w:val="00BC554C"/>
    <w:rsid w:val="00BC60B6"/>
    <w:rsid w:val="00BD66AA"/>
    <w:rsid w:val="00BF3F1C"/>
    <w:rsid w:val="00C10F21"/>
    <w:rsid w:val="00C21901"/>
    <w:rsid w:val="00C3093A"/>
    <w:rsid w:val="00C536A6"/>
    <w:rsid w:val="00C6371F"/>
    <w:rsid w:val="00CA0BA1"/>
    <w:rsid w:val="00CA255D"/>
    <w:rsid w:val="00CB1CB8"/>
    <w:rsid w:val="00CB5C3B"/>
    <w:rsid w:val="00CE7EC9"/>
    <w:rsid w:val="00D00FC5"/>
    <w:rsid w:val="00D3392B"/>
    <w:rsid w:val="00D34C76"/>
    <w:rsid w:val="00D424C5"/>
    <w:rsid w:val="00D6095A"/>
    <w:rsid w:val="00D81189"/>
    <w:rsid w:val="00DC38DC"/>
    <w:rsid w:val="00DD4989"/>
    <w:rsid w:val="00DE3473"/>
    <w:rsid w:val="00DF1EB4"/>
    <w:rsid w:val="00DF5A32"/>
    <w:rsid w:val="00E10195"/>
    <w:rsid w:val="00E130A5"/>
    <w:rsid w:val="00E711E2"/>
    <w:rsid w:val="00E86CBD"/>
    <w:rsid w:val="00EA5C3F"/>
    <w:rsid w:val="00EA737B"/>
    <w:rsid w:val="00EB1F41"/>
    <w:rsid w:val="00EC3CE0"/>
    <w:rsid w:val="00EE29ED"/>
    <w:rsid w:val="00EE67A0"/>
    <w:rsid w:val="00F34C8E"/>
    <w:rsid w:val="00F456EB"/>
    <w:rsid w:val="00F617E4"/>
    <w:rsid w:val="00F75CDE"/>
    <w:rsid w:val="00F8362F"/>
    <w:rsid w:val="00F94FC1"/>
    <w:rsid w:val="00FB4828"/>
    <w:rsid w:val="00FD2CFF"/>
    <w:rsid w:val="00FD3A79"/>
    <w:rsid w:val="00FD494E"/>
    <w:rsid w:val="00FE09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01579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0157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englishoutdoorcouncil.org/wp-content/uploads/Nothing-Ventured.pdf" TargetMode="External"/><Relationship Id="rId4" Type="http://schemas.openxmlformats.org/officeDocument/2006/relationships/settings" Target="settings.xml"/><Relationship Id="rId9" Type="http://schemas.openxmlformats.org/officeDocument/2006/relationships/hyperlink" Target="https://www.goodreads.com/quotes/10522-the-person-who-risks-nothing-does-nothing-has-nothing-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2341</Words>
  <Characters>13346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sam</cp:lastModifiedBy>
  <cp:revision>2</cp:revision>
  <cp:lastPrinted>2017-06-20T20:35:00Z</cp:lastPrinted>
  <dcterms:created xsi:type="dcterms:W3CDTF">2018-03-29T13:18:00Z</dcterms:created>
  <dcterms:modified xsi:type="dcterms:W3CDTF">2018-03-29T13:18:00Z</dcterms:modified>
</cp:coreProperties>
</file>