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CC3F85" w:rsidRDefault="00000000" w:rsidP="00C16BE1">
      <w:pPr>
        <w:pStyle w:val="Title"/>
        <w:jc w:val="center"/>
        <w:rPr>
          <w:rFonts w:eastAsia="Verdana"/>
          <w:b/>
          <w:bCs/>
          <w:color w:val="000000" w:themeColor="text1"/>
          <w:sz w:val="24"/>
          <w:szCs w:val="24"/>
        </w:rPr>
      </w:pPr>
      <w:r w:rsidRPr="00CC3F85">
        <w:rPr>
          <w:b/>
          <w:bCs/>
          <w:color w:val="000000" w:themeColor="text1"/>
          <w:sz w:val="24"/>
          <w:szCs w:val="24"/>
        </w:rPr>
        <w:t>Professional Career Development in Health and Social Care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000000">
      <w:pPr>
        <w:rPr>
          <w:color w:val="000000" w:themeColor="text1"/>
          <w:sz w:val="24"/>
          <w:szCs w:val="24"/>
        </w:rPr>
      </w:pPr>
      <w:r w:rsidRPr="00CC3F85">
        <w:rPr>
          <w:color w:val="000000" w:themeColor="text1"/>
          <w:sz w:val="24"/>
          <w:szCs w:val="24"/>
        </w:rPr>
        <w:t xml:space="preserve">                                                      </w:t>
      </w:r>
    </w:p>
    <w:p w14:paraId="751D0FC4" w14:textId="7A9C1A4B" w:rsidR="00D34FED" w:rsidRPr="00CC3F85" w:rsidRDefault="00000000" w:rsidP="00C16BE1">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59F7EE8D" w14:textId="77777777" w:rsidR="00D34FED" w:rsidRPr="00CC3F85" w:rsidRDefault="00D34FED">
      <w:pPr>
        <w:rPr>
          <w:b/>
          <w:bCs/>
          <w:color w:val="000000" w:themeColor="text1"/>
          <w:sz w:val="24"/>
          <w:szCs w:val="24"/>
          <w:u w:val="single"/>
        </w:rPr>
      </w:pPr>
    </w:p>
    <w:p w14:paraId="17877735" w14:textId="77777777" w:rsidR="00D34FED" w:rsidRPr="00CC3F85" w:rsidRDefault="00D34FED">
      <w:pPr>
        <w:rPr>
          <w:b/>
          <w:bCs/>
          <w:color w:val="000000" w:themeColor="text1"/>
          <w:sz w:val="24"/>
          <w:szCs w:val="24"/>
          <w:u w:val="single"/>
        </w:rPr>
      </w:pPr>
    </w:p>
    <w:p w14:paraId="42F4F9E1" w14:textId="77777777" w:rsidR="00D34FED" w:rsidRPr="00CC3F85" w:rsidRDefault="00D34FED">
      <w:pPr>
        <w:rPr>
          <w:b/>
          <w:bCs/>
          <w:color w:val="000000" w:themeColor="text1"/>
          <w:sz w:val="24"/>
          <w:szCs w:val="24"/>
          <w:u w:val="single"/>
        </w:rPr>
      </w:pPr>
    </w:p>
    <w:p w14:paraId="4B230D78" w14:textId="77777777" w:rsidR="00D34FED" w:rsidRPr="00CC3F85" w:rsidRDefault="00D34FED">
      <w:pPr>
        <w:rPr>
          <w:b/>
          <w:bCs/>
          <w:color w:val="000000" w:themeColor="text1"/>
          <w:sz w:val="24"/>
          <w:szCs w:val="24"/>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Pr="00CC3F85" w:rsidRDefault="00D34FED">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23DC9357" w:rsidR="00D34FED" w:rsidRPr="00CC3F85" w:rsidRDefault="00000000">
      <w:pPr>
        <w:rPr>
          <w:b/>
          <w:bCs/>
          <w:color w:val="000000" w:themeColor="text1"/>
          <w:sz w:val="24"/>
          <w:szCs w:val="24"/>
          <w:u w:val="single"/>
        </w:rPr>
      </w:pPr>
      <w:r w:rsidRPr="00CC3F85">
        <w:rPr>
          <w:b/>
          <w:bCs/>
          <w:color w:val="000000" w:themeColor="text1"/>
          <w:sz w:val="24"/>
          <w:szCs w:val="24"/>
          <w:u w:val="single"/>
        </w:rPr>
        <w:t>Name of Student</w:t>
      </w:r>
      <w:r w:rsidR="00B60C56">
        <w:rPr>
          <w:b/>
          <w:bCs/>
          <w:color w:val="000000" w:themeColor="text1"/>
          <w:sz w:val="24"/>
          <w:szCs w:val="24"/>
          <w:u w:val="single"/>
        </w:rPr>
        <w:t xml:space="preserve"> </w:t>
      </w:r>
      <w:r w:rsidR="00B60C56" w:rsidRPr="00D325A3">
        <w:rPr>
          <w:b/>
          <w:bCs/>
          <w:color w:val="000000" w:themeColor="text1"/>
          <w:sz w:val="24"/>
          <w:szCs w:val="24"/>
        </w:rPr>
        <w:t>Sofia Sethi</w:t>
      </w:r>
      <w:r w:rsidR="00B60C56">
        <w:rPr>
          <w:b/>
          <w:bCs/>
          <w:color w:val="000000" w:themeColor="text1"/>
          <w:sz w:val="24"/>
          <w:szCs w:val="24"/>
          <w:u w:val="single"/>
        </w:rPr>
        <w:t xml:space="preserve"> </w:t>
      </w:r>
    </w:p>
    <w:p w14:paraId="0DEFFAEA" w14:textId="77777777" w:rsidR="00D34FED" w:rsidRPr="00CC3F85" w:rsidRDefault="00D34FED">
      <w:pPr>
        <w:rPr>
          <w:b/>
          <w:bCs/>
          <w:color w:val="000000" w:themeColor="text1"/>
          <w:sz w:val="24"/>
          <w:szCs w:val="24"/>
          <w:u w:val="single"/>
        </w:rPr>
      </w:pPr>
    </w:p>
    <w:p w14:paraId="4A798879" w14:textId="77777777" w:rsidR="00D34FED" w:rsidRPr="00CC3F85" w:rsidRDefault="00D34FED">
      <w:pPr>
        <w:rPr>
          <w:b/>
          <w:bCs/>
          <w:color w:val="000000" w:themeColor="text1"/>
          <w:sz w:val="24"/>
          <w:szCs w:val="24"/>
          <w:u w:val="single"/>
        </w:rPr>
      </w:pPr>
    </w:p>
    <w:p w14:paraId="33755CE7" w14:textId="77777777" w:rsidR="00D34FED" w:rsidRDefault="00D34FED">
      <w:pPr>
        <w:rPr>
          <w:b/>
          <w:bCs/>
          <w:color w:val="000000" w:themeColor="text1"/>
          <w:sz w:val="24"/>
          <w:szCs w:val="24"/>
          <w:u w:val="single"/>
        </w:rPr>
      </w:pPr>
    </w:p>
    <w:p w14:paraId="585D29C7" w14:textId="77777777" w:rsidR="006F52ED" w:rsidRDefault="006F52ED">
      <w:pPr>
        <w:rPr>
          <w:b/>
          <w:bCs/>
          <w:color w:val="000000" w:themeColor="text1"/>
          <w:sz w:val="24"/>
          <w:szCs w:val="24"/>
          <w:u w:val="single"/>
        </w:rPr>
      </w:pPr>
    </w:p>
    <w:p w14:paraId="107D105E" w14:textId="77777777" w:rsidR="006F52ED" w:rsidRDefault="006F52ED">
      <w:pPr>
        <w:rPr>
          <w:b/>
          <w:bCs/>
          <w:color w:val="000000" w:themeColor="text1"/>
          <w:sz w:val="24"/>
          <w:szCs w:val="24"/>
          <w:u w:val="single"/>
        </w:rPr>
      </w:pPr>
    </w:p>
    <w:p w14:paraId="2604D1CC" w14:textId="77777777" w:rsidR="006F52ED" w:rsidRPr="00CC3F85" w:rsidRDefault="006F52ED">
      <w:pPr>
        <w:rPr>
          <w:b/>
          <w:bCs/>
          <w:color w:val="000000" w:themeColor="text1"/>
          <w:sz w:val="24"/>
          <w:szCs w:val="24"/>
          <w:u w:val="single"/>
        </w:rPr>
      </w:pPr>
    </w:p>
    <w:p w14:paraId="3793761B" w14:textId="770C3279" w:rsidR="00D34FED" w:rsidRPr="00CC3F85" w:rsidRDefault="00000000">
      <w:pPr>
        <w:rPr>
          <w:b/>
          <w:bCs/>
          <w:color w:val="000000" w:themeColor="text1"/>
          <w:sz w:val="24"/>
          <w:szCs w:val="24"/>
          <w:u w:val="single"/>
        </w:rPr>
      </w:pPr>
      <w:r w:rsidRPr="00CC3F85">
        <w:rPr>
          <w:b/>
          <w:bCs/>
          <w:color w:val="000000" w:themeColor="text1"/>
          <w:sz w:val="24"/>
          <w:szCs w:val="24"/>
          <w:u w:val="single"/>
        </w:rPr>
        <w:t>I.D. Number:</w:t>
      </w:r>
      <w:r w:rsidR="00B60C56">
        <w:rPr>
          <w:b/>
          <w:bCs/>
          <w:color w:val="000000" w:themeColor="text1"/>
          <w:sz w:val="24"/>
          <w:szCs w:val="24"/>
          <w:u w:val="single"/>
        </w:rPr>
        <w:t xml:space="preserve"> </w:t>
      </w:r>
      <w:r w:rsidR="00B60C56" w:rsidRPr="00D325A3">
        <w:rPr>
          <w:b/>
          <w:bCs/>
          <w:color w:val="000000" w:themeColor="text1"/>
          <w:sz w:val="24"/>
          <w:szCs w:val="24"/>
        </w:rPr>
        <w:t>25</w:t>
      </w:r>
      <w:r w:rsidR="00D325A3" w:rsidRPr="00D325A3">
        <w:rPr>
          <w:b/>
          <w:bCs/>
          <w:color w:val="000000" w:themeColor="text1"/>
          <w:sz w:val="24"/>
          <w:szCs w:val="24"/>
        </w:rPr>
        <w:t>7112</w:t>
      </w: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4036933F" w14:textId="77777777" w:rsidR="006F52ED" w:rsidRDefault="006F52ED">
      <w:pPr>
        <w:rPr>
          <w:b/>
          <w:bCs/>
          <w:color w:val="000000" w:themeColor="text1"/>
          <w:sz w:val="24"/>
          <w:szCs w:val="24"/>
          <w:u w:val="single"/>
        </w:rPr>
      </w:pPr>
    </w:p>
    <w:p w14:paraId="2386FF47" w14:textId="77777777" w:rsidR="006F52ED" w:rsidRDefault="006F52ED">
      <w:pPr>
        <w:rPr>
          <w:b/>
          <w:bCs/>
          <w:color w:val="000000" w:themeColor="text1"/>
          <w:sz w:val="24"/>
          <w:szCs w:val="24"/>
          <w:u w:val="single"/>
        </w:rPr>
      </w:pPr>
    </w:p>
    <w:p w14:paraId="523B1D78" w14:textId="06CA1D3D" w:rsidR="00D34FED" w:rsidRPr="00CC3F85" w:rsidRDefault="00000000">
      <w:pPr>
        <w:rPr>
          <w:b/>
          <w:bCs/>
          <w:color w:val="000000" w:themeColor="text1"/>
          <w:sz w:val="24"/>
          <w:szCs w:val="24"/>
          <w:u w:val="single"/>
        </w:rPr>
      </w:pPr>
      <w:r w:rsidRPr="00CC3F85">
        <w:rPr>
          <w:b/>
          <w:bCs/>
          <w:color w:val="000000" w:themeColor="text1"/>
          <w:sz w:val="24"/>
          <w:szCs w:val="24"/>
          <w:u w:val="single"/>
        </w:rPr>
        <w:t>Name of Tutor:</w:t>
      </w:r>
      <w:r w:rsidR="00D325A3">
        <w:rPr>
          <w:b/>
          <w:bCs/>
          <w:color w:val="000000" w:themeColor="text1"/>
          <w:sz w:val="24"/>
          <w:szCs w:val="24"/>
          <w:u w:val="single"/>
        </w:rPr>
        <w:t xml:space="preserve"> </w:t>
      </w:r>
      <w:r w:rsidR="00D325A3" w:rsidRPr="00D325A3">
        <w:rPr>
          <w:b/>
          <w:bCs/>
          <w:color w:val="000000" w:themeColor="text1"/>
          <w:sz w:val="24"/>
          <w:szCs w:val="24"/>
        </w:rPr>
        <w:t>Natalia</w:t>
      </w:r>
    </w:p>
    <w:p w14:paraId="40E678F5" w14:textId="77777777" w:rsidR="00D34FED" w:rsidRPr="00CC3F85" w:rsidRDefault="00D34FED">
      <w:pPr>
        <w:rPr>
          <w:b/>
          <w:bCs/>
          <w:color w:val="000000" w:themeColor="text1"/>
          <w:sz w:val="24"/>
          <w:szCs w:val="24"/>
          <w:u w:val="single"/>
        </w:rPr>
      </w:pPr>
    </w:p>
    <w:p w14:paraId="64BB2C36"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3E9C829C" w14:textId="77777777" w:rsidR="006F52ED" w:rsidRDefault="006F52ED" w:rsidP="00566E33">
      <w:pPr>
        <w:rPr>
          <w:b/>
          <w:bCs/>
          <w:color w:val="000000" w:themeColor="text1"/>
          <w:sz w:val="24"/>
          <w:szCs w:val="24"/>
          <w:u w:val="single"/>
        </w:rPr>
      </w:pPr>
    </w:p>
    <w:p w14:paraId="65845702" w14:textId="0CFC1ACB" w:rsidR="00566E33" w:rsidRDefault="00000000" w:rsidP="00566E33">
      <w:pPr>
        <w:rPr>
          <w:color w:val="000000" w:themeColor="text1"/>
          <w:sz w:val="24"/>
          <w:szCs w:val="24"/>
        </w:rPr>
      </w:pPr>
      <w:r w:rsidRPr="00CC3F85">
        <w:rPr>
          <w:b/>
          <w:bCs/>
          <w:color w:val="000000" w:themeColor="text1"/>
          <w:sz w:val="24"/>
          <w:szCs w:val="24"/>
          <w:u w:val="single"/>
        </w:rPr>
        <w:t>Acknowledgement of AI use</w:t>
      </w:r>
      <w:r w:rsidR="00566E33">
        <w:rPr>
          <w:b/>
          <w:bCs/>
          <w:color w:val="000000" w:themeColor="text1"/>
          <w:sz w:val="24"/>
          <w:szCs w:val="24"/>
          <w:u w:val="single"/>
        </w:rPr>
        <w:t xml:space="preserve">: </w:t>
      </w:r>
      <w:r w:rsidR="00566E33" w:rsidRPr="00CC3F85">
        <w:rPr>
          <w:color w:val="000000" w:themeColor="text1"/>
          <w:sz w:val="24"/>
          <w:szCs w:val="24"/>
        </w:rPr>
        <w:t xml:space="preserve">I confirm that I have </w:t>
      </w:r>
      <w:r w:rsidR="00566E33">
        <w:rPr>
          <w:color w:val="000000" w:themeColor="text1"/>
          <w:sz w:val="24"/>
          <w:szCs w:val="24"/>
        </w:rPr>
        <w:t>used</w:t>
      </w:r>
      <w:r w:rsidR="00566E33" w:rsidRPr="00CC3F85">
        <w:rPr>
          <w:color w:val="000000" w:themeColor="text1"/>
          <w:sz w:val="24"/>
          <w:szCs w:val="24"/>
        </w:rPr>
        <w:t xml:space="preserve"> AI to complete my work. </w:t>
      </w:r>
    </w:p>
    <w:p w14:paraId="210AD1AD" w14:textId="77777777" w:rsidR="00566E33" w:rsidRPr="00CC3F85" w:rsidRDefault="00566E33" w:rsidP="00566E33">
      <w:pPr>
        <w:rPr>
          <w:color w:val="000000" w:themeColor="text1"/>
          <w:sz w:val="24"/>
          <w:szCs w:val="24"/>
        </w:rPr>
      </w:pPr>
      <w:r>
        <w:rPr>
          <w:color w:val="000000" w:themeColor="text1"/>
          <w:sz w:val="24"/>
          <w:szCs w:val="24"/>
        </w:rPr>
        <w:t>I used Grammarly to proof read and fix certain sentences to improve the clarity of my report.</w:t>
      </w:r>
    </w:p>
    <w:p w14:paraId="2D77B38D" w14:textId="371AAD8B" w:rsidR="00D34FED" w:rsidRPr="00566E33" w:rsidRDefault="00D34FED">
      <w:pPr>
        <w:rPr>
          <w:color w:val="000000" w:themeColor="text1"/>
          <w:sz w:val="24"/>
          <w:szCs w:val="24"/>
        </w:rPr>
      </w:pPr>
    </w:p>
    <w:p w14:paraId="1DE9A79D" w14:textId="77777777" w:rsidR="006F52ED" w:rsidRDefault="006F52ED">
      <w:pPr>
        <w:pStyle w:val="Title"/>
        <w:rPr>
          <w:rFonts w:eastAsia="Verdana"/>
          <w:b/>
          <w:bCs/>
          <w:color w:val="000000" w:themeColor="text1"/>
          <w:sz w:val="24"/>
          <w:szCs w:val="24"/>
          <w:u w:val="single"/>
        </w:rPr>
      </w:pPr>
    </w:p>
    <w:p w14:paraId="6FE94A23" w14:textId="77777777" w:rsidR="006F52ED" w:rsidRDefault="006F52ED">
      <w:pPr>
        <w:pStyle w:val="Title"/>
        <w:rPr>
          <w:rFonts w:eastAsia="Verdana"/>
          <w:b/>
          <w:bCs/>
          <w:color w:val="000000" w:themeColor="text1"/>
          <w:sz w:val="24"/>
          <w:szCs w:val="24"/>
          <w:u w:val="single"/>
        </w:rPr>
      </w:pPr>
    </w:p>
    <w:p w14:paraId="71BB5831" w14:textId="77777777" w:rsidR="006F52ED" w:rsidRDefault="006F52ED">
      <w:pPr>
        <w:pStyle w:val="Title"/>
        <w:rPr>
          <w:rFonts w:eastAsia="Verdana"/>
          <w:b/>
          <w:bCs/>
          <w:color w:val="000000" w:themeColor="text1"/>
          <w:sz w:val="24"/>
          <w:szCs w:val="24"/>
          <w:u w:val="single"/>
        </w:rPr>
      </w:pPr>
    </w:p>
    <w:p w14:paraId="5917333B" w14:textId="77777777" w:rsidR="00D325A3" w:rsidRDefault="00D325A3" w:rsidP="00D325A3"/>
    <w:p w14:paraId="4C7E3732" w14:textId="77777777" w:rsidR="00D325A3" w:rsidRPr="00D325A3" w:rsidRDefault="00D325A3" w:rsidP="00D325A3"/>
    <w:p w14:paraId="3660D86D" w14:textId="77777777" w:rsidR="006F52ED" w:rsidRDefault="006F52ED">
      <w:pPr>
        <w:pStyle w:val="Title"/>
        <w:rPr>
          <w:rFonts w:eastAsia="Verdana"/>
          <w:b/>
          <w:bCs/>
          <w:color w:val="000000" w:themeColor="text1"/>
          <w:sz w:val="24"/>
          <w:szCs w:val="24"/>
          <w:u w:val="single"/>
        </w:rPr>
      </w:pPr>
    </w:p>
    <w:p w14:paraId="1FDD8BC5" w14:textId="77777777" w:rsidR="006F52ED" w:rsidRDefault="006F52ED">
      <w:pPr>
        <w:pStyle w:val="Title"/>
        <w:rPr>
          <w:rFonts w:eastAsia="Verdana"/>
          <w:b/>
          <w:bCs/>
          <w:color w:val="000000" w:themeColor="text1"/>
          <w:sz w:val="24"/>
          <w:szCs w:val="24"/>
          <w:u w:val="single"/>
        </w:rPr>
      </w:pPr>
    </w:p>
    <w:p w14:paraId="642FE0F1" w14:textId="2B92F387" w:rsidR="00D34FED" w:rsidRPr="00CC3F85" w:rsidRDefault="00000000">
      <w:pPr>
        <w:pStyle w:val="Title"/>
        <w:rPr>
          <w:color w:val="000000" w:themeColor="text1"/>
          <w:sz w:val="24"/>
          <w:szCs w:val="24"/>
        </w:rPr>
      </w:pPr>
      <w:r w:rsidRPr="00CC3F85">
        <w:rPr>
          <w:rFonts w:eastAsia="Verdana"/>
          <w:b/>
          <w:bCs/>
          <w:color w:val="000000" w:themeColor="text1"/>
          <w:sz w:val="24"/>
          <w:szCs w:val="24"/>
          <w:u w:val="single"/>
        </w:rPr>
        <w:t xml:space="preserve">Table of Contents  </w:t>
      </w:r>
      <w:r w:rsidRPr="00CC3F85">
        <w:rPr>
          <w:rFonts w:eastAsia="Verdana"/>
          <w:b/>
          <w:bCs/>
          <w:color w:val="000000" w:themeColor="text1"/>
          <w:sz w:val="24"/>
          <w:szCs w:val="24"/>
        </w:rPr>
        <w:t xml:space="preserve">                                                        </w:t>
      </w:r>
      <w:r w:rsidRPr="00CC3F85">
        <w:rPr>
          <w:rFonts w:eastAsia="Verdana"/>
          <w:b/>
          <w:bCs/>
          <w:color w:val="000000" w:themeColor="text1"/>
          <w:sz w:val="24"/>
          <w:szCs w:val="24"/>
          <w:u w:val="single"/>
        </w:rPr>
        <w:t>Page Number</w:t>
      </w:r>
    </w:p>
    <w:p w14:paraId="1BD56AA6" w14:textId="77777777" w:rsidR="00D34FED" w:rsidRPr="00CC3F85" w:rsidRDefault="00D34FED">
      <w:pPr>
        <w:pStyle w:val="Title"/>
        <w:rPr>
          <w:rFonts w:eastAsia="Verdana"/>
          <w:color w:val="000000" w:themeColor="text1"/>
          <w:sz w:val="24"/>
          <w:szCs w:val="24"/>
        </w:rPr>
      </w:pPr>
    </w:p>
    <w:p w14:paraId="7D2FF484" w14:textId="2D800F25" w:rsidR="006F52ED" w:rsidRPr="006F52ED" w:rsidRDefault="006F52ED" w:rsidP="006F52ED">
      <w:pPr>
        <w:pStyle w:val="Title"/>
        <w:rPr>
          <w:rFonts w:eastAsia="Verdana"/>
          <w:color w:val="000000" w:themeColor="text1"/>
          <w:sz w:val="24"/>
          <w:szCs w:val="24"/>
        </w:rPr>
      </w:pPr>
      <w:r>
        <w:rPr>
          <w:rFonts w:eastAsia="Verdana"/>
          <w:color w:val="000000" w:themeColor="text1"/>
          <w:sz w:val="24"/>
          <w:szCs w:val="24"/>
        </w:rPr>
        <w:t>Introduction - ____________________________________</w:t>
      </w:r>
      <w:r w:rsidR="00B60C56">
        <w:rPr>
          <w:rFonts w:eastAsia="Verdana"/>
          <w:color w:val="000000" w:themeColor="text1"/>
          <w:sz w:val="24"/>
          <w:szCs w:val="24"/>
        </w:rPr>
        <w:t xml:space="preserve">   </w:t>
      </w:r>
      <w:r>
        <w:rPr>
          <w:rFonts w:eastAsia="Verdana"/>
          <w:color w:val="000000" w:themeColor="text1"/>
          <w:sz w:val="24"/>
          <w:szCs w:val="24"/>
        </w:rPr>
        <w:t>3</w:t>
      </w:r>
    </w:p>
    <w:p w14:paraId="648B38BE" w14:textId="77777777" w:rsidR="006F52ED" w:rsidRDefault="006F52ED" w:rsidP="006F52ED"/>
    <w:p w14:paraId="0741218A" w14:textId="116C33CE" w:rsidR="006F52ED" w:rsidRDefault="006F52ED" w:rsidP="006F52ED">
      <w:r>
        <w:t xml:space="preserve">Task 1  -  </w:t>
      </w:r>
      <w:r w:rsidR="00B60C56">
        <w:t xml:space="preserve">Personal Action Plan </w:t>
      </w:r>
      <w:r>
        <w:t>__________________________</w:t>
      </w:r>
      <w:r w:rsidR="00B60C56">
        <w:t xml:space="preserve">    </w:t>
      </w:r>
      <w:r>
        <w:t xml:space="preserve">3 </w:t>
      </w:r>
    </w:p>
    <w:p w14:paraId="14C764CA" w14:textId="77777777" w:rsidR="006F52ED" w:rsidRDefault="006F52ED" w:rsidP="006F52ED"/>
    <w:p w14:paraId="0B9182DA" w14:textId="5B9A6953" w:rsidR="006F52ED" w:rsidRDefault="006F52ED" w:rsidP="006F52ED">
      <w:r>
        <w:t xml:space="preserve">Task 2 - </w:t>
      </w:r>
      <w:r w:rsidR="00B60C56">
        <w:t xml:space="preserve"> Academic Report  </w:t>
      </w:r>
      <w:r>
        <w:t>_____________________________</w:t>
      </w:r>
      <w:r w:rsidR="00B60C56">
        <w:t xml:space="preserve">    6</w:t>
      </w:r>
    </w:p>
    <w:p w14:paraId="5DB7B79D" w14:textId="77777777" w:rsidR="006F52ED" w:rsidRDefault="006F52ED" w:rsidP="006F52ED"/>
    <w:p w14:paraId="020846CB" w14:textId="11F0123F" w:rsidR="006F52ED" w:rsidRDefault="006F52ED" w:rsidP="006F52ED">
      <w:r>
        <w:t xml:space="preserve">Task  3 </w:t>
      </w:r>
      <w:r w:rsidR="00B60C56">
        <w:t>–</w:t>
      </w:r>
      <w:r>
        <w:t xml:space="preserve"> </w:t>
      </w:r>
      <w:r w:rsidR="00B60C56">
        <w:t xml:space="preserve">Gibb’s Reflective Cycle   </w:t>
      </w:r>
      <w:r>
        <w:t>_______________________</w:t>
      </w:r>
      <w:r w:rsidR="00B60C56">
        <w:t xml:space="preserve">     7</w:t>
      </w:r>
    </w:p>
    <w:p w14:paraId="36BA184B" w14:textId="77777777" w:rsidR="00485D8B" w:rsidRDefault="00485D8B" w:rsidP="006F52ED"/>
    <w:p w14:paraId="46B6B734" w14:textId="7AC1B34F" w:rsidR="00485D8B" w:rsidRDefault="00485D8B" w:rsidP="006F52ED">
      <w:r>
        <w:t>Conclusion - _________________________________________</w:t>
      </w:r>
      <w:r w:rsidR="00B60C56">
        <w:t xml:space="preserve">    9</w:t>
      </w:r>
    </w:p>
    <w:p w14:paraId="7A5F0E92" w14:textId="77777777" w:rsidR="00485D8B" w:rsidRDefault="00485D8B" w:rsidP="006F52ED"/>
    <w:p w14:paraId="59CF03DF" w14:textId="7408E5FE" w:rsidR="00485D8B" w:rsidRPr="006F52ED" w:rsidRDefault="00485D8B" w:rsidP="006F52ED">
      <w:r>
        <w:t>Reference list ________________________________________</w:t>
      </w:r>
      <w:r w:rsidR="00B60C56">
        <w:t xml:space="preserve">    9</w:t>
      </w:r>
    </w:p>
    <w:p w14:paraId="0E274C4B" w14:textId="77777777" w:rsidR="00D34FED" w:rsidRPr="00CC3F85" w:rsidRDefault="00D34FED">
      <w:pPr>
        <w:pStyle w:val="Title"/>
        <w:rPr>
          <w:rFonts w:eastAsia="Verdana"/>
          <w:color w:val="000000" w:themeColor="text1"/>
          <w:sz w:val="24"/>
          <w:szCs w:val="24"/>
        </w:rPr>
      </w:pPr>
    </w:p>
    <w:p w14:paraId="14A694AB" w14:textId="77777777" w:rsidR="00D34FED" w:rsidRPr="00CC3F85" w:rsidRDefault="00D34FED">
      <w:pPr>
        <w:pStyle w:val="Title"/>
        <w:rPr>
          <w:rFonts w:eastAsia="Verdana"/>
          <w:color w:val="000000" w:themeColor="text1"/>
          <w:sz w:val="24"/>
          <w:szCs w:val="24"/>
        </w:rPr>
      </w:pPr>
    </w:p>
    <w:p w14:paraId="55A2192B" w14:textId="77777777" w:rsidR="00D34FED" w:rsidRPr="00CC3F85" w:rsidRDefault="00D34FED">
      <w:pPr>
        <w:pStyle w:val="Title"/>
        <w:rPr>
          <w:rFonts w:eastAsia="Verdana"/>
          <w:color w:val="000000" w:themeColor="text1"/>
          <w:sz w:val="24"/>
          <w:szCs w:val="24"/>
        </w:rPr>
      </w:pPr>
    </w:p>
    <w:p w14:paraId="46AC778A" w14:textId="77777777" w:rsidR="00D34FED" w:rsidRPr="00CC3F85" w:rsidRDefault="00D34FED">
      <w:pPr>
        <w:pStyle w:val="Title"/>
        <w:rPr>
          <w:rFonts w:eastAsia="Verdana"/>
          <w:color w:val="000000" w:themeColor="text1"/>
          <w:sz w:val="24"/>
          <w:szCs w:val="24"/>
        </w:rPr>
      </w:pPr>
    </w:p>
    <w:p w14:paraId="6172B8B4" w14:textId="77777777" w:rsidR="00D34FED" w:rsidRPr="00CC3F85" w:rsidRDefault="00D34FED">
      <w:pPr>
        <w:pStyle w:val="Title"/>
        <w:rPr>
          <w:rFonts w:eastAsia="Verdana"/>
          <w:color w:val="000000" w:themeColor="text1"/>
          <w:sz w:val="24"/>
          <w:szCs w:val="24"/>
        </w:rPr>
      </w:pPr>
    </w:p>
    <w:p w14:paraId="0924CDDA" w14:textId="77777777" w:rsidR="00D34FED" w:rsidRPr="00CC3F85" w:rsidRDefault="00D34FED">
      <w:pPr>
        <w:pStyle w:val="Title"/>
        <w:rPr>
          <w:rFonts w:eastAsia="Verdana"/>
          <w:color w:val="000000" w:themeColor="text1"/>
          <w:sz w:val="24"/>
          <w:szCs w:val="24"/>
        </w:rPr>
      </w:pPr>
    </w:p>
    <w:p w14:paraId="63F9CC5B" w14:textId="77777777" w:rsidR="00D34FED" w:rsidRPr="00CC3F85" w:rsidRDefault="00D34FED">
      <w:pPr>
        <w:pStyle w:val="Title"/>
        <w:rPr>
          <w:rFonts w:eastAsia="Verdana"/>
          <w:color w:val="000000" w:themeColor="text1"/>
          <w:sz w:val="24"/>
          <w:szCs w:val="24"/>
        </w:rPr>
      </w:pPr>
    </w:p>
    <w:p w14:paraId="0121A6B0" w14:textId="77777777" w:rsidR="00D34FED" w:rsidRPr="00CC3F85" w:rsidRDefault="00D34FED">
      <w:pPr>
        <w:pStyle w:val="Title"/>
        <w:rPr>
          <w:rFonts w:eastAsia="Verdana"/>
          <w:color w:val="000000" w:themeColor="text1"/>
          <w:sz w:val="24"/>
          <w:szCs w:val="24"/>
        </w:rPr>
      </w:pPr>
    </w:p>
    <w:p w14:paraId="0304696F" w14:textId="77777777" w:rsidR="00D34FED" w:rsidRPr="00CC3F85" w:rsidRDefault="00D34FED">
      <w:pPr>
        <w:pStyle w:val="Title"/>
        <w:rPr>
          <w:rFonts w:eastAsia="Verdana"/>
          <w:color w:val="000000" w:themeColor="text1"/>
          <w:sz w:val="24"/>
          <w:szCs w:val="24"/>
        </w:rPr>
      </w:pPr>
    </w:p>
    <w:p w14:paraId="5B4D8357" w14:textId="77777777" w:rsidR="00D34FED" w:rsidRPr="00CC3F85" w:rsidRDefault="00D34FED">
      <w:pPr>
        <w:pStyle w:val="Title"/>
        <w:rPr>
          <w:rFonts w:eastAsia="Verdana"/>
          <w:color w:val="000000" w:themeColor="text1"/>
          <w:sz w:val="24"/>
          <w:szCs w:val="24"/>
        </w:rPr>
      </w:pPr>
    </w:p>
    <w:p w14:paraId="47B498E6" w14:textId="77777777" w:rsidR="00D34FED" w:rsidRPr="00CC3F85" w:rsidRDefault="00D34FED">
      <w:pPr>
        <w:pStyle w:val="Title"/>
        <w:rPr>
          <w:rFonts w:eastAsia="Verdana"/>
          <w:color w:val="000000" w:themeColor="text1"/>
          <w:sz w:val="24"/>
          <w:szCs w:val="24"/>
        </w:rPr>
      </w:pPr>
    </w:p>
    <w:p w14:paraId="765A9D8C" w14:textId="77777777" w:rsidR="00D34FED" w:rsidRPr="00CC3F85" w:rsidRDefault="00D34FED">
      <w:pPr>
        <w:pStyle w:val="Title"/>
        <w:rPr>
          <w:rFonts w:eastAsia="Verdana"/>
          <w:color w:val="000000" w:themeColor="text1"/>
          <w:sz w:val="24"/>
          <w:szCs w:val="24"/>
        </w:rPr>
      </w:pPr>
    </w:p>
    <w:p w14:paraId="0D5AF694" w14:textId="77777777" w:rsidR="00D34FED" w:rsidRPr="00CC3F85" w:rsidRDefault="00D34FED">
      <w:pPr>
        <w:pStyle w:val="Title"/>
        <w:rPr>
          <w:rFonts w:eastAsia="Verdana"/>
          <w:color w:val="000000" w:themeColor="text1"/>
          <w:sz w:val="24"/>
          <w:szCs w:val="24"/>
        </w:rPr>
      </w:pPr>
    </w:p>
    <w:p w14:paraId="75B242D6" w14:textId="77777777" w:rsidR="00D34FED" w:rsidRPr="00CC3F85" w:rsidRDefault="00D34FED">
      <w:pPr>
        <w:pStyle w:val="Title"/>
        <w:rPr>
          <w:rFonts w:eastAsia="Verdana"/>
          <w:color w:val="000000" w:themeColor="text1"/>
          <w:sz w:val="24"/>
          <w:szCs w:val="24"/>
        </w:rPr>
      </w:pPr>
    </w:p>
    <w:p w14:paraId="52BAF8FD" w14:textId="77777777" w:rsidR="00D34FED" w:rsidRPr="00CC3F85" w:rsidRDefault="00D34FED">
      <w:pPr>
        <w:pStyle w:val="Title"/>
        <w:rPr>
          <w:rFonts w:eastAsia="Verdana"/>
          <w:color w:val="000000" w:themeColor="text1"/>
          <w:sz w:val="24"/>
          <w:szCs w:val="24"/>
        </w:rPr>
      </w:pPr>
    </w:p>
    <w:p w14:paraId="69EED54E" w14:textId="77777777" w:rsidR="00D34FED" w:rsidRPr="00CC3F85" w:rsidRDefault="00D34FED">
      <w:pPr>
        <w:pStyle w:val="Title"/>
        <w:rPr>
          <w:rFonts w:eastAsia="Verdana"/>
          <w:color w:val="000000" w:themeColor="text1"/>
          <w:sz w:val="24"/>
          <w:szCs w:val="24"/>
        </w:rPr>
      </w:pPr>
    </w:p>
    <w:p w14:paraId="6BCEB074" w14:textId="77777777" w:rsidR="009814B5" w:rsidRPr="00CC3F85" w:rsidRDefault="009814B5" w:rsidP="009814B5">
      <w:pPr>
        <w:rPr>
          <w:color w:val="000000" w:themeColor="text1"/>
          <w:sz w:val="24"/>
          <w:szCs w:val="24"/>
        </w:rPr>
      </w:pPr>
    </w:p>
    <w:p w14:paraId="0D2384A9" w14:textId="77777777" w:rsidR="009814B5" w:rsidRPr="00CC3F85" w:rsidRDefault="009814B5" w:rsidP="009814B5">
      <w:pPr>
        <w:rPr>
          <w:color w:val="000000" w:themeColor="text1"/>
          <w:sz w:val="24"/>
          <w:szCs w:val="24"/>
        </w:rPr>
      </w:pPr>
    </w:p>
    <w:p w14:paraId="2352C203" w14:textId="77777777" w:rsidR="009814B5" w:rsidRPr="00CC3F85" w:rsidRDefault="009814B5" w:rsidP="009814B5">
      <w:pPr>
        <w:rPr>
          <w:color w:val="000000" w:themeColor="text1"/>
          <w:sz w:val="24"/>
          <w:szCs w:val="24"/>
        </w:rPr>
      </w:pPr>
    </w:p>
    <w:p w14:paraId="0CDDFEF4" w14:textId="77777777" w:rsidR="006F52ED" w:rsidRDefault="006F52ED" w:rsidP="00CC3F85">
      <w:pPr>
        <w:spacing w:line="360" w:lineRule="auto"/>
        <w:rPr>
          <w:b/>
          <w:bCs/>
          <w:sz w:val="24"/>
          <w:szCs w:val="24"/>
          <w:u w:val="single"/>
        </w:rPr>
      </w:pPr>
    </w:p>
    <w:p w14:paraId="4BB0C047" w14:textId="77777777" w:rsidR="006F52ED" w:rsidRDefault="006F52ED" w:rsidP="00CC3F85">
      <w:pPr>
        <w:spacing w:line="360" w:lineRule="auto"/>
        <w:rPr>
          <w:b/>
          <w:bCs/>
          <w:sz w:val="24"/>
          <w:szCs w:val="24"/>
          <w:u w:val="single"/>
        </w:rPr>
      </w:pPr>
    </w:p>
    <w:p w14:paraId="1CEA28B2" w14:textId="77777777" w:rsidR="006F52ED" w:rsidRDefault="006F52ED" w:rsidP="00CC3F85">
      <w:pPr>
        <w:spacing w:line="360" w:lineRule="auto"/>
        <w:rPr>
          <w:b/>
          <w:bCs/>
          <w:sz w:val="24"/>
          <w:szCs w:val="24"/>
          <w:u w:val="single"/>
        </w:rPr>
      </w:pPr>
    </w:p>
    <w:p w14:paraId="3E1826B2" w14:textId="77777777" w:rsidR="006F52ED" w:rsidRDefault="006F52ED" w:rsidP="00CC3F85">
      <w:pPr>
        <w:spacing w:line="360" w:lineRule="auto"/>
        <w:rPr>
          <w:b/>
          <w:bCs/>
          <w:sz w:val="24"/>
          <w:szCs w:val="24"/>
          <w:u w:val="single"/>
        </w:rPr>
      </w:pPr>
    </w:p>
    <w:p w14:paraId="456F2A05" w14:textId="77777777" w:rsidR="006F52ED" w:rsidRDefault="006F52ED" w:rsidP="00CC3F85">
      <w:pPr>
        <w:spacing w:line="360" w:lineRule="auto"/>
        <w:rPr>
          <w:b/>
          <w:bCs/>
          <w:sz w:val="24"/>
          <w:szCs w:val="24"/>
          <w:u w:val="single"/>
        </w:rPr>
      </w:pPr>
    </w:p>
    <w:p w14:paraId="2257CFF1" w14:textId="3F9154CE" w:rsidR="00CC3F85" w:rsidRPr="00CC3F85" w:rsidRDefault="00CC3F85" w:rsidP="00CC3F85">
      <w:pPr>
        <w:spacing w:line="360" w:lineRule="auto"/>
        <w:rPr>
          <w:b/>
          <w:bCs/>
          <w:sz w:val="24"/>
          <w:szCs w:val="24"/>
          <w:u w:val="single"/>
        </w:rPr>
      </w:pPr>
      <w:r w:rsidRPr="00CC3F85">
        <w:rPr>
          <w:b/>
          <w:bCs/>
          <w:sz w:val="24"/>
          <w:szCs w:val="24"/>
          <w:u w:val="single"/>
        </w:rPr>
        <w:lastRenderedPageBreak/>
        <w:t xml:space="preserve">Practical Portfolio </w:t>
      </w:r>
    </w:p>
    <w:p w14:paraId="780FC124" w14:textId="77777777" w:rsidR="00CC3F85" w:rsidRDefault="00CC3F85" w:rsidP="00CC3F85">
      <w:pPr>
        <w:spacing w:line="360" w:lineRule="auto"/>
        <w:rPr>
          <w:b/>
          <w:bCs/>
          <w:sz w:val="24"/>
          <w:szCs w:val="24"/>
        </w:rPr>
      </w:pPr>
    </w:p>
    <w:p w14:paraId="11AEE9DE" w14:textId="1DD10DEB" w:rsidR="00841553" w:rsidRPr="00CC3F85" w:rsidRDefault="00841553" w:rsidP="00CC3F85">
      <w:pPr>
        <w:spacing w:line="360" w:lineRule="auto"/>
        <w:rPr>
          <w:b/>
          <w:bCs/>
          <w:sz w:val="24"/>
          <w:szCs w:val="24"/>
        </w:rPr>
      </w:pPr>
      <w:r w:rsidRPr="00CC3F85">
        <w:rPr>
          <w:b/>
          <w:bCs/>
          <w:sz w:val="24"/>
          <w:szCs w:val="24"/>
        </w:rPr>
        <w:t xml:space="preserve">Introduction: </w:t>
      </w:r>
    </w:p>
    <w:p w14:paraId="4E79BC14" w14:textId="45425609" w:rsidR="00CC3F85" w:rsidRPr="00566E33" w:rsidRDefault="00566E33" w:rsidP="00CC3F85">
      <w:pPr>
        <w:spacing w:line="360" w:lineRule="auto"/>
        <w:jc w:val="both"/>
      </w:pPr>
      <w:r w:rsidRPr="00566E33">
        <w:t>A portfolio is a collecti</w:t>
      </w:r>
      <w:r>
        <w:t>on of work that shows learning and development over time (Beckett and Hager, 2018). This portfolio presents my progress in health and social care, focusing on my action plan for becoming a Residential Child Care Worker, an academic report on time management, and a reflective analysis of my presentation using Gibbs’ Reflective Cycle (Gibbs, 1988)</w:t>
      </w:r>
    </w:p>
    <w:p w14:paraId="0E3ACE06" w14:textId="77777777" w:rsidR="00CC3F85" w:rsidRPr="00566E33" w:rsidRDefault="00CC3F85" w:rsidP="00CC3F85">
      <w:pPr>
        <w:spacing w:line="360" w:lineRule="auto"/>
        <w:jc w:val="both"/>
        <w:rPr>
          <w:b/>
          <w:bCs/>
          <w:sz w:val="24"/>
          <w:szCs w:val="24"/>
        </w:rPr>
      </w:pPr>
    </w:p>
    <w:p w14:paraId="2153CA43" w14:textId="77777777" w:rsidR="00566E33" w:rsidRDefault="000A6D33" w:rsidP="00566E33">
      <w:pPr>
        <w:spacing w:line="360" w:lineRule="auto"/>
        <w:jc w:val="both"/>
        <w:rPr>
          <w:b/>
          <w:bCs/>
          <w:sz w:val="24"/>
          <w:szCs w:val="24"/>
        </w:rPr>
      </w:pPr>
      <w:r w:rsidRPr="00CC3F85">
        <w:rPr>
          <w:b/>
          <w:bCs/>
          <w:sz w:val="24"/>
          <w:szCs w:val="24"/>
        </w:rPr>
        <w:t xml:space="preserve">TASK 1: </w:t>
      </w:r>
      <w:r w:rsidR="00566E33">
        <w:rPr>
          <w:b/>
          <w:bCs/>
          <w:sz w:val="24"/>
          <w:szCs w:val="24"/>
        </w:rPr>
        <w:t>Personal Action Plan</w:t>
      </w:r>
    </w:p>
    <w:p w14:paraId="4BD836AF" w14:textId="1560EDA9" w:rsidR="00D07082" w:rsidRPr="00C65314" w:rsidRDefault="00D07082" w:rsidP="00566E33">
      <w:pPr>
        <w:spacing w:line="360" w:lineRule="auto"/>
        <w:jc w:val="both"/>
      </w:pPr>
      <w:r w:rsidRPr="00C65314">
        <w:t>A Residential Child Care Worker supports children living in care homes by meeting their emotional, social and physical needs (Skills for Care,2020). The role expects strong communication skills, safeguarding knowledge, teamwork, empathy, patience, and being able to manage difficult situations (Department for Education, 2018). My personal life and my experiences caring for my niece with autism have helped me develop several of these skills, although there are also areas I must improve.</w:t>
      </w:r>
    </w:p>
    <w:p w14:paraId="48CFF5DB" w14:textId="77777777" w:rsidR="00D07082" w:rsidRPr="00C65314" w:rsidRDefault="00D07082" w:rsidP="00566E33">
      <w:pPr>
        <w:spacing w:line="360" w:lineRule="auto"/>
        <w:jc w:val="both"/>
      </w:pPr>
    </w:p>
    <w:p w14:paraId="2C759A5F" w14:textId="569922C8" w:rsidR="00D07082" w:rsidRPr="00C65314" w:rsidRDefault="00D07082" w:rsidP="00566E33">
      <w:pPr>
        <w:spacing w:line="360" w:lineRule="auto"/>
        <w:jc w:val="both"/>
        <w:rPr>
          <w:b/>
          <w:bCs/>
        </w:rPr>
      </w:pPr>
      <w:r w:rsidRPr="00C65314">
        <w:rPr>
          <w:b/>
          <w:bCs/>
        </w:rPr>
        <w:t xml:space="preserve">Communication skills </w:t>
      </w:r>
    </w:p>
    <w:p w14:paraId="3E9280B8" w14:textId="15ECACF7" w:rsidR="00D07082" w:rsidRPr="00C65314" w:rsidRDefault="00414B59" w:rsidP="00566E33">
      <w:pPr>
        <w:spacing w:line="360" w:lineRule="auto"/>
        <w:jc w:val="both"/>
      </w:pPr>
      <w:r w:rsidRPr="00C65314">
        <w:t>Communication is essential in residential childcare because children may struggle to express their needs or emotions, especially if they have experienced something traumatic or having additional needs (Thompson, 2018). When supporting my niece, I learned to use clear, simple instructions and to remain calm during moments of distress. Autistic children often benefit from structure and predictable routines, so I adjusted my communication to meet her needs (National Autistic Society, 2023). These experiences have taught and prepared me to communicate with children who require patience and understanding.</w:t>
      </w:r>
    </w:p>
    <w:p w14:paraId="22B00ED8" w14:textId="77777777" w:rsidR="00414B59" w:rsidRPr="00C65314" w:rsidRDefault="00414B59" w:rsidP="00566E33">
      <w:pPr>
        <w:spacing w:line="360" w:lineRule="auto"/>
        <w:jc w:val="both"/>
      </w:pPr>
    </w:p>
    <w:p w14:paraId="540EBBEE" w14:textId="20D0AEEA" w:rsidR="00414B59" w:rsidRPr="00C65314" w:rsidRDefault="00414B59" w:rsidP="00566E33">
      <w:pPr>
        <w:spacing w:line="360" w:lineRule="auto"/>
        <w:jc w:val="both"/>
        <w:rPr>
          <w:b/>
          <w:bCs/>
        </w:rPr>
      </w:pPr>
      <w:r w:rsidRPr="00C65314">
        <w:rPr>
          <w:b/>
          <w:bCs/>
        </w:rPr>
        <w:t>Empathy and Patience</w:t>
      </w:r>
    </w:p>
    <w:p w14:paraId="3B04B60A" w14:textId="5AFC76B2" w:rsidR="00414B59" w:rsidRPr="00C65314" w:rsidRDefault="00414B59" w:rsidP="00566E33">
      <w:pPr>
        <w:spacing w:line="360" w:lineRule="auto"/>
        <w:jc w:val="both"/>
      </w:pPr>
      <w:r w:rsidRPr="00C65314">
        <w:t>Empathy allows workers to connect with children and understand their feelings ,while patience helps manage challenging behaviour</w:t>
      </w:r>
      <w:r w:rsidR="00B13188" w:rsidRPr="00C65314">
        <w:t xml:space="preserve"> (Howe, 2011). Caring for my niece has taught me to stay calm even when she becomes overwhelmed and overstimulated. This reflects Bowlby’s attachment theory, which explains that children need secure and responsive adults to feel emotionally safe (Bowlby, 1969). I have learned to comfort and reassure children using warmth and consistency.</w:t>
      </w:r>
    </w:p>
    <w:p w14:paraId="37C9EB97" w14:textId="77777777" w:rsidR="00B13188" w:rsidRPr="00C65314" w:rsidRDefault="00B13188" w:rsidP="00566E33">
      <w:pPr>
        <w:spacing w:line="360" w:lineRule="auto"/>
        <w:jc w:val="both"/>
      </w:pPr>
    </w:p>
    <w:p w14:paraId="7026B3B9" w14:textId="495A67E8" w:rsidR="00B13188" w:rsidRPr="00C65314" w:rsidRDefault="00B13188" w:rsidP="00566E33">
      <w:pPr>
        <w:spacing w:line="360" w:lineRule="auto"/>
        <w:jc w:val="both"/>
        <w:rPr>
          <w:b/>
          <w:bCs/>
        </w:rPr>
      </w:pPr>
      <w:r w:rsidRPr="00C65314">
        <w:rPr>
          <w:b/>
          <w:bCs/>
        </w:rPr>
        <w:t>Time management</w:t>
      </w:r>
    </w:p>
    <w:p w14:paraId="3BA9BE01" w14:textId="2F4C4EB9" w:rsidR="00B13188" w:rsidRPr="00C65314" w:rsidRDefault="00B13188" w:rsidP="00566E33">
      <w:pPr>
        <w:spacing w:line="360" w:lineRule="auto"/>
        <w:jc w:val="both"/>
      </w:pPr>
      <w:r w:rsidRPr="00C65314">
        <w:lastRenderedPageBreak/>
        <w:t xml:space="preserve">Residential Child Care Workers must balance many tasks, including routines, appointments, activities, and documentation (NICE, 2016). Managing my studies alongside my niece’s day to day health plan has improved my ability to </w:t>
      </w:r>
      <w:r w:rsidR="00CE4F89" w:rsidRPr="00C65314">
        <w:t>plan and organise tasks. I use a planner, set reminders, and prioritise what must be done first. These strategies help me stay prepared and reduce stress. Time management is also important to create predictable routines for children, which supports emotional stability.</w:t>
      </w:r>
    </w:p>
    <w:p w14:paraId="251DF113" w14:textId="77777777" w:rsidR="00CE4F89" w:rsidRPr="00C65314" w:rsidRDefault="00CE4F89" w:rsidP="00566E33">
      <w:pPr>
        <w:spacing w:line="360" w:lineRule="auto"/>
        <w:jc w:val="both"/>
        <w:rPr>
          <w:b/>
          <w:bCs/>
        </w:rPr>
      </w:pPr>
    </w:p>
    <w:p w14:paraId="4E4BA0A6" w14:textId="7182FBF3" w:rsidR="00CE4F89" w:rsidRPr="00C65314" w:rsidRDefault="00CE4F89" w:rsidP="00566E33">
      <w:pPr>
        <w:spacing w:line="360" w:lineRule="auto"/>
        <w:jc w:val="both"/>
        <w:rPr>
          <w:b/>
          <w:bCs/>
        </w:rPr>
      </w:pPr>
      <w:r w:rsidRPr="00C65314">
        <w:rPr>
          <w:b/>
          <w:bCs/>
        </w:rPr>
        <w:t>Research and Digital Skills</w:t>
      </w:r>
    </w:p>
    <w:p w14:paraId="687F263E" w14:textId="5731A32C" w:rsidR="00CE4F89" w:rsidRPr="00C65314" w:rsidRDefault="00CE4F89" w:rsidP="00566E33">
      <w:pPr>
        <w:spacing w:line="360" w:lineRule="auto"/>
        <w:jc w:val="both"/>
      </w:pPr>
      <w:r w:rsidRPr="00C65314">
        <w:t xml:space="preserve">Digital learning is important in social care for record keeping, accessing training, and understanding updated guidance (NHS England, 2022). My time at university has taught me how to find reliable sources, reading upon academic articles and using digital platforms. These skills will help me understand policies, care frameworks and evidence-based practice. </w:t>
      </w:r>
    </w:p>
    <w:p w14:paraId="0E1B83C4" w14:textId="57E52FF6" w:rsidR="00CE4F89" w:rsidRPr="00C65314" w:rsidRDefault="00CE4F89" w:rsidP="00566E33">
      <w:pPr>
        <w:spacing w:line="360" w:lineRule="auto"/>
        <w:jc w:val="both"/>
      </w:pPr>
    </w:p>
    <w:p w14:paraId="2529C278" w14:textId="3B6D05CA" w:rsidR="00CE4F89" w:rsidRPr="00C65314" w:rsidRDefault="00CE4F89" w:rsidP="00566E33">
      <w:pPr>
        <w:spacing w:line="360" w:lineRule="auto"/>
        <w:jc w:val="both"/>
        <w:rPr>
          <w:b/>
          <w:bCs/>
        </w:rPr>
      </w:pPr>
      <w:r w:rsidRPr="00C65314">
        <w:rPr>
          <w:b/>
          <w:bCs/>
        </w:rPr>
        <w:t>Teamwork</w:t>
      </w:r>
    </w:p>
    <w:p w14:paraId="4269B7F2" w14:textId="5A312EBB" w:rsidR="00CE4F89" w:rsidRPr="00C65314" w:rsidRDefault="00CE4F89" w:rsidP="00566E33">
      <w:pPr>
        <w:spacing w:line="360" w:lineRule="auto"/>
        <w:jc w:val="both"/>
      </w:pPr>
      <w:r w:rsidRPr="00C65314">
        <w:t>Residential childcare requires teamwork with teachers, social workers , families, and health professionals (</w:t>
      </w:r>
      <w:r w:rsidR="00F66CF6" w:rsidRPr="00C65314">
        <w:t>Munro</w:t>
      </w:r>
      <w:r w:rsidRPr="00C65314">
        <w:t xml:space="preserve">, 2011). Supporting my niece </w:t>
      </w:r>
      <w:r w:rsidR="00F66CF6" w:rsidRPr="00C65314">
        <w:t>often involves working with family members, sharing responsibilities and discussing strategies. At university so far, I have taken part in group work, which helped me understand cooperation and Tuckman’s teamwork stages: forming, storming, norming, and performing (Tuckman, 1965).</w:t>
      </w:r>
    </w:p>
    <w:p w14:paraId="7D31CD45" w14:textId="77777777" w:rsidR="00F66CF6" w:rsidRPr="00C65314" w:rsidRDefault="00F66CF6" w:rsidP="00566E33">
      <w:pPr>
        <w:spacing w:line="360" w:lineRule="auto"/>
        <w:jc w:val="both"/>
      </w:pPr>
    </w:p>
    <w:p w14:paraId="6A98D3B6" w14:textId="60E9739F" w:rsidR="00F66CF6" w:rsidRPr="00C65314" w:rsidRDefault="00F66CF6" w:rsidP="00566E33">
      <w:pPr>
        <w:spacing w:line="360" w:lineRule="auto"/>
        <w:jc w:val="both"/>
        <w:rPr>
          <w:b/>
          <w:bCs/>
        </w:rPr>
      </w:pPr>
      <w:r w:rsidRPr="00C65314">
        <w:rPr>
          <w:b/>
          <w:bCs/>
        </w:rPr>
        <w:t>Skill Gaps and plan for improvement</w:t>
      </w:r>
    </w:p>
    <w:p w14:paraId="2BA11837" w14:textId="77777777" w:rsidR="00F66CF6" w:rsidRPr="00C65314" w:rsidRDefault="00F66CF6" w:rsidP="00566E33">
      <w:pPr>
        <w:spacing w:line="360" w:lineRule="auto"/>
        <w:jc w:val="both"/>
        <w:rPr>
          <w:b/>
          <w:bCs/>
        </w:rPr>
      </w:pPr>
    </w:p>
    <w:p w14:paraId="2B2E8011" w14:textId="39510044" w:rsidR="00F66CF6" w:rsidRPr="00C65314" w:rsidRDefault="00F66CF6" w:rsidP="00566E33">
      <w:pPr>
        <w:spacing w:line="360" w:lineRule="auto"/>
        <w:jc w:val="both"/>
        <w:rPr>
          <w:b/>
          <w:bCs/>
        </w:rPr>
      </w:pPr>
      <w:r w:rsidRPr="00C65314">
        <w:rPr>
          <w:b/>
          <w:bCs/>
        </w:rPr>
        <w:t>Confidence in Professional Settings</w:t>
      </w:r>
    </w:p>
    <w:p w14:paraId="63AA15D0" w14:textId="77777777" w:rsidR="00F35333" w:rsidRPr="00C65314" w:rsidRDefault="00F35333" w:rsidP="00566E33">
      <w:pPr>
        <w:spacing w:line="360" w:lineRule="auto"/>
        <w:jc w:val="both"/>
      </w:pPr>
      <w:r w:rsidRPr="00C65314">
        <w:t xml:space="preserve">Although I communicate well with people I know, I become nervous in formal situations. Confidence grows through practice, feedback and preparation (Cottrell, 2019). To improve, I will participate more in class discussions, attend </w:t>
      </w:r>
      <w:proofErr w:type="spellStart"/>
      <w:r w:rsidRPr="00C65314">
        <w:t>wrkshops</w:t>
      </w:r>
      <w:proofErr w:type="spellEnd"/>
      <w:r w:rsidRPr="00C65314">
        <w:t xml:space="preserve"> and practice interview-style tasks.</w:t>
      </w:r>
    </w:p>
    <w:p w14:paraId="02A0EF8A" w14:textId="77777777" w:rsidR="00F35333" w:rsidRPr="00C65314" w:rsidRDefault="00F35333" w:rsidP="00566E33">
      <w:pPr>
        <w:spacing w:line="360" w:lineRule="auto"/>
        <w:jc w:val="both"/>
      </w:pPr>
    </w:p>
    <w:p w14:paraId="356622E0" w14:textId="77777777" w:rsidR="00F35333" w:rsidRPr="00C65314" w:rsidRDefault="00F35333" w:rsidP="00566E33">
      <w:pPr>
        <w:spacing w:line="360" w:lineRule="auto"/>
        <w:jc w:val="both"/>
        <w:rPr>
          <w:b/>
          <w:bCs/>
        </w:rPr>
      </w:pPr>
      <w:r w:rsidRPr="00C65314">
        <w:rPr>
          <w:b/>
          <w:bCs/>
        </w:rPr>
        <w:t>Safeguarding Knowledge</w:t>
      </w:r>
    </w:p>
    <w:p w14:paraId="2B06FE89" w14:textId="0F361CCD" w:rsidR="00F66CF6" w:rsidRPr="00C65314" w:rsidRDefault="00F35333" w:rsidP="00566E33">
      <w:pPr>
        <w:spacing w:line="360" w:lineRule="auto"/>
        <w:jc w:val="both"/>
      </w:pPr>
      <w:r w:rsidRPr="00C65314">
        <w:t>Safeguarding is a major responsibility for anyone working with children.  Although  I understand the basics, I need deeper knowledge of legislation the Children act 1989 (Legislation.gov.uk, 1989) and government guidance (DfE, 2023) I plan to complete safeguarding training and review NSPCC recourses (NSPCC, 2023)</w:t>
      </w:r>
    </w:p>
    <w:p w14:paraId="327748AB" w14:textId="77777777" w:rsidR="00F35333" w:rsidRPr="00C65314" w:rsidRDefault="00F35333" w:rsidP="00566E33">
      <w:pPr>
        <w:spacing w:line="360" w:lineRule="auto"/>
        <w:jc w:val="both"/>
      </w:pPr>
    </w:p>
    <w:p w14:paraId="143F1F92" w14:textId="3E9E0BFE" w:rsidR="00F35333" w:rsidRPr="00C65314" w:rsidRDefault="00F35333" w:rsidP="00566E33">
      <w:pPr>
        <w:spacing w:line="360" w:lineRule="auto"/>
        <w:jc w:val="both"/>
        <w:rPr>
          <w:b/>
          <w:bCs/>
        </w:rPr>
      </w:pPr>
      <w:r w:rsidRPr="00C65314">
        <w:rPr>
          <w:b/>
          <w:bCs/>
        </w:rPr>
        <w:t>Documentation Skills</w:t>
      </w:r>
    </w:p>
    <w:p w14:paraId="16908595" w14:textId="49EA1968" w:rsidR="00F35333" w:rsidRPr="00C65314" w:rsidRDefault="00F35333" w:rsidP="00566E33">
      <w:pPr>
        <w:spacing w:line="360" w:lineRule="auto"/>
        <w:jc w:val="both"/>
      </w:pPr>
      <w:r w:rsidRPr="00C65314">
        <w:t xml:space="preserve">Record keeping is </w:t>
      </w:r>
      <w:r w:rsidR="0071148D" w:rsidRPr="00C65314">
        <w:t>essential</w:t>
      </w:r>
      <w:r w:rsidRPr="00C65314">
        <w:t xml:space="preserve"> in social care to ensure safety and accountability (Hudson, 2022). My presentation experience </w:t>
      </w:r>
      <w:r w:rsidR="0071148D" w:rsidRPr="00C65314">
        <w:t>showed</w:t>
      </w:r>
      <w:r w:rsidRPr="00C65314">
        <w:t xml:space="preserve"> that unclear notes effect performance. I aim to practise wri</w:t>
      </w:r>
      <w:r w:rsidR="0071148D" w:rsidRPr="00C65314">
        <w:t>ting objective, structured notes and use templates for consistency.</w:t>
      </w:r>
    </w:p>
    <w:p w14:paraId="10A0E65D" w14:textId="77777777" w:rsidR="00086350" w:rsidRPr="00C65314" w:rsidRDefault="00086350" w:rsidP="00566E33">
      <w:pPr>
        <w:spacing w:line="360" w:lineRule="auto"/>
        <w:jc w:val="both"/>
        <w:rPr>
          <w:b/>
          <w:bCs/>
        </w:rPr>
      </w:pPr>
    </w:p>
    <w:p w14:paraId="63CD260F" w14:textId="7D99AA2A" w:rsidR="00086350" w:rsidRPr="00086350" w:rsidRDefault="00086350" w:rsidP="00566E33">
      <w:pPr>
        <w:spacing w:line="360" w:lineRule="auto"/>
        <w:jc w:val="both"/>
        <w:rPr>
          <w:i/>
          <w:iCs/>
          <w:u w:val="single"/>
        </w:rPr>
      </w:pPr>
      <w:r w:rsidRPr="00086350">
        <w:rPr>
          <w:i/>
          <w:iCs/>
          <w:u w:val="single"/>
        </w:rPr>
        <w:t>Table 1 – portraying my Personal Development Plan on the chosen skills</w:t>
      </w:r>
    </w:p>
    <w:tbl>
      <w:tblPr>
        <w:tblStyle w:val="GridTable1Light"/>
        <w:tblW w:w="8964" w:type="dxa"/>
        <w:tblLook w:val="04A0" w:firstRow="1" w:lastRow="0" w:firstColumn="1" w:lastColumn="0" w:noHBand="0" w:noVBand="1"/>
      </w:tblPr>
      <w:tblGrid>
        <w:gridCol w:w="2241"/>
        <w:gridCol w:w="2241"/>
        <w:gridCol w:w="2241"/>
        <w:gridCol w:w="2241"/>
      </w:tblGrid>
      <w:tr w:rsidR="00086350" w:rsidRPr="00086350" w14:paraId="4B6E8A10" w14:textId="77777777" w:rsidTr="000E02B1">
        <w:trPr>
          <w:cnfStyle w:val="100000000000" w:firstRow="1" w:lastRow="0" w:firstColumn="0" w:lastColumn="0" w:oddVBand="0" w:evenVBand="0" w:oddHBand="0"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2241" w:type="dxa"/>
            <w:shd w:val="clear" w:color="auto" w:fill="E8E8E8" w:themeFill="background2"/>
          </w:tcPr>
          <w:p w14:paraId="1FE2ADD1" w14:textId="77777777" w:rsidR="00086350" w:rsidRPr="00086350" w:rsidRDefault="00086350" w:rsidP="00086350">
            <w:pPr>
              <w:suppressAutoHyphens w:val="0"/>
              <w:spacing w:after="160" w:line="259" w:lineRule="auto"/>
            </w:pPr>
            <w:r w:rsidRPr="00086350">
              <w:t>Skill Area</w:t>
            </w:r>
          </w:p>
        </w:tc>
        <w:tc>
          <w:tcPr>
            <w:tcW w:w="2241" w:type="dxa"/>
            <w:shd w:val="clear" w:color="auto" w:fill="E8E8E8" w:themeFill="background2"/>
          </w:tcPr>
          <w:p w14:paraId="5632DDCD" w14:textId="77777777" w:rsidR="00086350" w:rsidRPr="00086350" w:rsidRDefault="00086350" w:rsidP="00086350">
            <w:pPr>
              <w:suppressAutoHyphens w:val="0"/>
              <w:spacing w:after="160" w:line="259" w:lineRule="auto"/>
              <w:cnfStyle w:val="100000000000" w:firstRow="1" w:lastRow="0" w:firstColumn="0" w:lastColumn="0" w:oddVBand="0" w:evenVBand="0" w:oddHBand="0" w:evenHBand="0" w:firstRowFirstColumn="0" w:firstRowLastColumn="0" w:lastRowFirstColumn="0" w:lastRowLastColumn="0"/>
            </w:pPr>
            <w:r w:rsidRPr="00086350">
              <w:t>Goal</w:t>
            </w:r>
          </w:p>
        </w:tc>
        <w:tc>
          <w:tcPr>
            <w:tcW w:w="2241" w:type="dxa"/>
            <w:shd w:val="clear" w:color="auto" w:fill="E8E8E8" w:themeFill="background2"/>
          </w:tcPr>
          <w:p w14:paraId="7873E81F" w14:textId="77777777" w:rsidR="00086350" w:rsidRPr="00086350" w:rsidRDefault="00086350" w:rsidP="00086350">
            <w:pPr>
              <w:suppressAutoHyphens w:val="0"/>
              <w:spacing w:after="160" w:line="259" w:lineRule="auto"/>
              <w:cnfStyle w:val="100000000000" w:firstRow="1" w:lastRow="0" w:firstColumn="0" w:lastColumn="0" w:oddVBand="0" w:evenVBand="0" w:oddHBand="0" w:evenHBand="0" w:firstRowFirstColumn="0" w:firstRowLastColumn="0" w:lastRowFirstColumn="0" w:lastRowLastColumn="0"/>
            </w:pPr>
            <w:r w:rsidRPr="00086350">
              <w:t>Actions</w:t>
            </w:r>
          </w:p>
        </w:tc>
        <w:tc>
          <w:tcPr>
            <w:tcW w:w="2241" w:type="dxa"/>
            <w:shd w:val="clear" w:color="auto" w:fill="E8E8E8" w:themeFill="background2"/>
          </w:tcPr>
          <w:p w14:paraId="119CE79F" w14:textId="77777777" w:rsidR="00086350" w:rsidRPr="00086350" w:rsidRDefault="00086350" w:rsidP="00086350">
            <w:pPr>
              <w:suppressAutoHyphens w:val="0"/>
              <w:spacing w:after="160" w:line="259" w:lineRule="auto"/>
              <w:cnfStyle w:val="100000000000" w:firstRow="1" w:lastRow="0" w:firstColumn="0" w:lastColumn="0" w:oddVBand="0" w:evenVBand="0" w:oddHBand="0" w:evenHBand="0" w:firstRowFirstColumn="0" w:firstRowLastColumn="0" w:lastRowFirstColumn="0" w:lastRowLastColumn="0"/>
            </w:pPr>
            <w:r w:rsidRPr="00086350">
              <w:t>Timeframe</w:t>
            </w:r>
          </w:p>
        </w:tc>
      </w:tr>
      <w:tr w:rsidR="00086350" w:rsidRPr="00086350" w14:paraId="5FFDB6BA" w14:textId="77777777" w:rsidTr="000E02B1">
        <w:trPr>
          <w:trHeight w:val="1136"/>
        </w:trPr>
        <w:tc>
          <w:tcPr>
            <w:cnfStyle w:val="001000000000" w:firstRow="0" w:lastRow="0" w:firstColumn="1" w:lastColumn="0" w:oddVBand="0" w:evenVBand="0" w:oddHBand="0" w:evenHBand="0" w:firstRowFirstColumn="0" w:firstRowLastColumn="0" w:lastRowFirstColumn="0" w:lastRowLastColumn="0"/>
            <w:tcW w:w="2241" w:type="dxa"/>
            <w:shd w:val="clear" w:color="auto" w:fill="E8E8E8" w:themeFill="background2"/>
          </w:tcPr>
          <w:p w14:paraId="6AB376B4" w14:textId="77777777" w:rsidR="00086350" w:rsidRPr="00086350" w:rsidRDefault="00086350" w:rsidP="00086350">
            <w:pPr>
              <w:suppressAutoHyphens w:val="0"/>
              <w:spacing w:after="160" w:line="259" w:lineRule="auto"/>
            </w:pPr>
            <w:r w:rsidRPr="00086350">
              <w:t>Confidence</w:t>
            </w:r>
          </w:p>
        </w:tc>
        <w:tc>
          <w:tcPr>
            <w:tcW w:w="2241" w:type="dxa"/>
          </w:tcPr>
          <w:p w14:paraId="01DDD101"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Improve communication in professional settings</w:t>
            </w:r>
          </w:p>
        </w:tc>
        <w:tc>
          <w:tcPr>
            <w:tcW w:w="2241" w:type="dxa"/>
          </w:tcPr>
          <w:p w14:paraId="35A7BF46"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Practice speaking, present more, join workshops</w:t>
            </w:r>
          </w:p>
        </w:tc>
        <w:tc>
          <w:tcPr>
            <w:tcW w:w="2241" w:type="dxa"/>
          </w:tcPr>
          <w:p w14:paraId="7F61A4D7"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3-6 months</w:t>
            </w:r>
          </w:p>
        </w:tc>
      </w:tr>
      <w:tr w:rsidR="00086350" w:rsidRPr="00086350" w14:paraId="1DA69054" w14:textId="77777777" w:rsidTr="000E02B1">
        <w:trPr>
          <w:trHeight w:val="1136"/>
        </w:trPr>
        <w:tc>
          <w:tcPr>
            <w:cnfStyle w:val="001000000000" w:firstRow="0" w:lastRow="0" w:firstColumn="1" w:lastColumn="0" w:oddVBand="0" w:evenVBand="0" w:oddHBand="0" w:evenHBand="0" w:firstRowFirstColumn="0" w:firstRowLastColumn="0" w:lastRowFirstColumn="0" w:lastRowLastColumn="0"/>
            <w:tcW w:w="2241" w:type="dxa"/>
            <w:shd w:val="clear" w:color="auto" w:fill="E8E8E8" w:themeFill="background2"/>
          </w:tcPr>
          <w:p w14:paraId="2357E9B2" w14:textId="77777777" w:rsidR="00086350" w:rsidRPr="00086350" w:rsidRDefault="00086350" w:rsidP="00086350">
            <w:pPr>
              <w:suppressAutoHyphens w:val="0"/>
              <w:spacing w:after="160" w:line="259" w:lineRule="auto"/>
            </w:pPr>
            <w:r w:rsidRPr="00086350">
              <w:t>Safeguarding</w:t>
            </w:r>
          </w:p>
        </w:tc>
        <w:tc>
          <w:tcPr>
            <w:tcW w:w="2241" w:type="dxa"/>
          </w:tcPr>
          <w:p w14:paraId="7EAD0942"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Strengthen knowledge of policies</w:t>
            </w:r>
          </w:p>
        </w:tc>
        <w:tc>
          <w:tcPr>
            <w:tcW w:w="2241" w:type="dxa"/>
          </w:tcPr>
          <w:p w14:paraId="4F4920A3"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Online course, read the guidance</w:t>
            </w:r>
          </w:p>
        </w:tc>
        <w:tc>
          <w:tcPr>
            <w:tcW w:w="2241" w:type="dxa"/>
          </w:tcPr>
          <w:p w14:paraId="4375EA33"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2 months</w:t>
            </w:r>
          </w:p>
        </w:tc>
      </w:tr>
      <w:tr w:rsidR="00086350" w:rsidRPr="00086350" w14:paraId="71BF7F19" w14:textId="77777777" w:rsidTr="000E02B1">
        <w:trPr>
          <w:trHeight w:val="1136"/>
        </w:trPr>
        <w:tc>
          <w:tcPr>
            <w:cnfStyle w:val="001000000000" w:firstRow="0" w:lastRow="0" w:firstColumn="1" w:lastColumn="0" w:oddVBand="0" w:evenVBand="0" w:oddHBand="0" w:evenHBand="0" w:firstRowFirstColumn="0" w:firstRowLastColumn="0" w:lastRowFirstColumn="0" w:lastRowLastColumn="0"/>
            <w:tcW w:w="2241" w:type="dxa"/>
            <w:shd w:val="clear" w:color="auto" w:fill="E8E8E8" w:themeFill="background2"/>
          </w:tcPr>
          <w:p w14:paraId="19FBAC47" w14:textId="77777777" w:rsidR="00086350" w:rsidRPr="00086350" w:rsidRDefault="00086350" w:rsidP="00086350">
            <w:pPr>
              <w:suppressAutoHyphens w:val="0"/>
              <w:spacing w:after="160" w:line="259" w:lineRule="auto"/>
            </w:pPr>
            <w:r w:rsidRPr="00086350">
              <w:t>Documentation</w:t>
            </w:r>
          </w:p>
        </w:tc>
        <w:tc>
          <w:tcPr>
            <w:tcW w:w="2241" w:type="dxa"/>
          </w:tcPr>
          <w:p w14:paraId="670CD763"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Write clear care notes</w:t>
            </w:r>
          </w:p>
        </w:tc>
        <w:tc>
          <w:tcPr>
            <w:tcW w:w="2241" w:type="dxa"/>
          </w:tcPr>
          <w:p w14:paraId="72AFE89F"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Practice writing, use templates, ask for feedback</w:t>
            </w:r>
          </w:p>
        </w:tc>
        <w:tc>
          <w:tcPr>
            <w:tcW w:w="2241" w:type="dxa"/>
          </w:tcPr>
          <w:p w14:paraId="617C1F09"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Ongoing</w:t>
            </w:r>
          </w:p>
        </w:tc>
      </w:tr>
      <w:tr w:rsidR="00086350" w:rsidRPr="00086350" w14:paraId="1FE8DA1B" w14:textId="77777777" w:rsidTr="000E02B1">
        <w:trPr>
          <w:trHeight w:val="1186"/>
        </w:trPr>
        <w:tc>
          <w:tcPr>
            <w:cnfStyle w:val="001000000000" w:firstRow="0" w:lastRow="0" w:firstColumn="1" w:lastColumn="0" w:oddVBand="0" w:evenVBand="0" w:oddHBand="0" w:evenHBand="0" w:firstRowFirstColumn="0" w:firstRowLastColumn="0" w:lastRowFirstColumn="0" w:lastRowLastColumn="0"/>
            <w:tcW w:w="2241" w:type="dxa"/>
            <w:shd w:val="clear" w:color="auto" w:fill="E8E8E8" w:themeFill="background2"/>
          </w:tcPr>
          <w:p w14:paraId="5A7BD253" w14:textId="77777777" w:rsidR="00086350" w:rsidRPr="00086350" w:rsidRDefault="00086350" w:rsidP="00086350">
            <w:pPr>
              <w:suppressAutoHyphens w:val="0"/>
              <w:spacing w:after="160" w:line="259" w:lineRule="auto"/>
            </w:pPr>
            <w:r w:rsidRPr="00086350">
              <w:t>Time management</w:t>
            </w:r>
          </w:p>
        </w:tc>
        <w:tc>
          <w:tcPr>
            <w:tcW w:w="2241" w:type="dxa"/>
          </w:tcPr>
          <w:p w14:paraId="5B4097E3"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Maintain consistent planning</w:t>
            </w:r>
          </w:p>
        </w:tc>
        <w:tc>
          <w:tcPr>
            <w:tcW w:w="2241" w:type="dxa"/>
          </w:tcPr>
          <w:p w14:paraId="580FC238"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Use diaries, set early deadlines</w:t>
            </w:r>
          </w:p>
        </w:tc>
        <w:tc>
          <w:tcPr>
            <w:tcW w:w="2241" w:type="dxa"/>
          </w:tcPr>
          <w:p w14:paraId="6F9AC79E"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 xml:space="preserve">Ongoing </w:t>
            </w:r>
          </w:p>
        </w:tc>
      </w:tr>
      <w:tr w:rsidR="00086350" w:rsidRPr="00086350" w14:paraId="76B2D4A7" w14:textId="77777777" w:rsidTr="000E02B1">
        <w:trPr>
          <w:trHeight w:val="1136"/>
        </w:trPr>
        <w:tc>
          <w:tcPr>
            <w:cnfStyle w:val="001000000000" w:firstRow="0" w:lastRow="0" w:firstColumn="1" w:lastColumn="0" w:oddVBand="0" w:evenVBand="0" w:oddHBand="0" w:evenHBand="0" w:firstRowFirstColumn="0" w:firstRowLastColumn="0" w:lastRowFirstColumn="0" w:lastRowLastColumn="0"/>
            <w:tcW w:w="2241" w:type="dxa"/>
            <w:shd w:val="clear" w:color="auto" w:fill="E8E8E8" w:themeFill="background2"/>
          </w:tcPr>
          <w:p w14:paraId="43041241" w14:textId="77777777" w:rsidR="00086350" w:rsidRPr="00086350" w:rsidRDefault="00086350" w:rsidP="00086350">
            <w:pPr>
              <w:suppressAutoHyphens w:val="0"/>
              <w:spacing w:after="160" w:line="259" w:lineRule="auto"/>
            </w:pPr>
            <w:r w:rsidRPr="00086350">
              <w:t>Research skills</w:t>
            </w:r>
          </w:p>
        </w:tc>
        <w:tc>
          <w:tcPr>
            <w:tcW w:w="2241" w:type="dxa"/>
          </w:tcPr>
          <w:p w14:paraId="0E3D164B"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Improve academic searching</w:t>
            </w:r>
          </w:p>
        </w:tc>
        <w:tc>
          <w:tcPr>
            <w:tcW w:w="2241" w:type="dxa"/>
          </w:tcPr>
          <w:p w14:paraId="588CE415"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Use Google Scholar, books, databases</w:t>
            </w:r>
          </w:p>
        </w:tc>
        <w:tc>
          <w:tcPr>
            <w:tcW w:w="2241" w:type="dxa"/>
          </w:tcPr>
          <w:p w14:paraId="3016D33F" w14:textId="77777777" w:rsidR="00086350" w:rsidRPr="00086350" w:rsidRDefault="00086350" w:rsidP="00086350">
            <w:pPr>
              <w:suppressAutoHyphens w:val="0"/>
              <w:spacing w:after="160" w:line="259" w:lineRule="auto"/>
              <w:cnfStyle w:val="000000000000" w:firstRow="0" w:lastRow="0" w:firstColumn="0" w:lastColumn="0" w:oddVBand="0" w:evenVBand="0" w:oddHBand="0" w:evenHBand="0" w:firstRowFirstColumn="0" w:firstRowLastColumn="0" w:lastRowFirstColumn="0" w:lastRowLastColumn="0"/>
            </w:pPr>
            <w:r w:rsidRPr="00086350">
              <w:t xml:space="preserve">Ongoing </w:t>
            </w:r>
          </w:p>
        </w:tc>
      </w:tr>
    </w:tbl>
    <w:p w14:paraId="3A089B8A" w14:textId="77777777" w:rsidR="00D02584" w:rsidRPr="00B60C56" w:rsidRDefault="00D02584" w:rsidP="00B60C56">
      <w:pPr>
        <w:spacing w:line="360" w:lineRule="auto"/>
        <w:jc w:val="both"/>
        <w:rPr>
          <w:b/>
          <w:bCs/>
        </w:rPr>
      </w:pPr>
    </w:p>
    <w:p w14:paraId="4E082713" w14:textId="50F3F4F1" w:rsidR="0071148D" w:rsidRPr="00B60C56" w:rsidRDefault="0071148D" w:rsidP="00B60C56">
      <w:pPr>
        <w:spacing w:line="360" w:lineRule="auto"/>
        <w:jc w:val="both"/>
        <w:rPr>
          <w:b/>
          <w:bCs/>
        </w:rPr>
      </w:pPr>
      <w:r w:rsidRPr="00B60C56">
        <w:rPr>
          <w:b/>
          <w:bCs/>
        </w:rPr>
        <w:t>Example interview Questions and Answers</w:t>
      </w:r>
    </w:p>
    <w:p w14:paraId="291D268E" w14:textId="5E5CED53" w:rsidR="0071148D" w:rsidRPr="00B60C56" w:rsidRDefault="0071148D" w:rsidP="00B60C56">
      <w:pPr>
        <w:pStyle w:val="ListParagraph"/>
        <w:numPr>
          <w:ilvl w:val="0"/>
          <w:numId w:val="5"/>
        </w:numPr>
        <w:spacing w:line="360" w:lineRule="auto"/>
        <w:jc w:val="both"/>
        <w:rPr>
          <w:rFonts w:ascii="Arial" w:hAnsi="Arial" w:cs="Arial"/>
          <w:sz w:val="22"/>
          <w:szCs w:val="22"/>
        </w:rPr>
      </w:pPr>
      <w:r w:rsidRPr="00B60C56">
        <w:rPr>
          <w:rFonts w:ascii="Arial" w:hAnsi="Arial" w:cs="Arial"/>
          <w:sz w:val="22"/>
          <w:szCs w:val="22"/>
        </w:rPr>
        <w:t>Why do you want to work as a Residential  Child Care Worker?</w:t>
      </w:r>
    </w:p>
    <w:p w14:paraId="004735BD" w14:textId="6E778DCE" w:rsidR="00CC3F85" w:rsidRPr="00B60C56" w:rsidRDefault="0071148D" w:rsidP="00B60C56">
      <w:pPr>
        <w:spacing w:line="360" w:lineRule="auto"/>
        <w:jc w:val="both"/>
      </w:pPr>
      <w:r w:rsidRPr="00B60C56">
        <w:t xml:space="preserve">I want to support vulnerable children and provide stability for them. Caring for my niece with autism helped me understand how important patience and consistency are, and this inspired me to work in childcare. </w:t>
      </w:r>
    </w:p>
    <w:p w14:paraId="2D825B3A" w14:textId="07AB2BEF" w:rsidR="0071148D" w:rsidRPr="00B60C56" w:rsidRDefault="0071148D" w:rsidP="00B60C56">
      <w:pPr>
        <w:pStyle w:val="ListParagraph"/>
        <w:numPr>
          <w:ilvl w:val="0"/>
          <w:numId w:val="5"/>
        </w:numPr>
        <w:spacing w:line="360" w:lineRule="auto"/>
        <w:jc w:val="both"/>
        <w:rPr>
          <w:rFonts w:ascii="Arial" w:hAnsi="Arial" w:cs="Arial"/>
          <w:sz w:val="22"/>
          <w:szCs w:val="22"/>
        </w:rPr>
      </w:pPr>
      <w:r w:rsidRPr="00B60C56">
        <w:rPr>
          <w:rFonts w:ascii="Arial" w:hAnsi="Arial" w:cs="Arial"/>
          <w:sz w:val="22"/>
          <w:szCs w:val="22"/>
        </w:rPr>
        <w:t>How would you support a child with additional needs?</w:t>
      </w:r>
    </w:p>
    <w:p w14:paraId="2837B55D" w14:textId="36CC7967" w:rsidR="0071148D" w:rsidRPr="00B60C56" w:rsidRDefault="0071148D" w:rsidP="00B60C56">
      <w:pPr>
        <w:spacing w:line="360" w:lineRule="auto"/>
        <w:jc w:val="both"/>
      </w:pPr>
      <w:r w:rsidRPr="00B60C56">
        <w:t>I would follow their care plan, use clear communication and provide emotional reassurance. My experience with my niece helped me understand sensory needs and behaviour triggers (Attwood, 2007)</w:t>
      </w:r>
    </w:p>
    <w:p w14:paraId="675B9AF1" w14:textId="4B63B5BB" w:rsidR="0071148D" w:rsidRPr="00B60C56" w:rsidRDefault="0071148D" w:rsidP="00B60C56">
      <w:pPr>
        <w:pStyle w:val="ListParagraph"/>
        <w:numPr>
          <w:ilvl w:val="0"/>
          <w:numId w:val="5"/>
        </w:numPr>
        <w:spacing w:line="360" w:lineRule="auto"/>
        <w:jc w:val="both"/>
        <w:rPr>
          <w:rFonts w:ascii="Arial" w:hAnsi="Arial" w:cs="Arial"/>
          <w:sz w:val="22"/>
          <w:szCs w:val="22"/>
        </w:rPr>
      </w:pPr>
      <w:r w:rsidRPr="00B60C56">
        <w:rPr>
          <w:rFonts w:ascii="Arial" w:hAnsi="Arial" w:cs="Arial"/>
          <w:sz w:val="22"/>
          <w:szCs w:val="22"/>
        </w:rPr>
        <w:t>How would you respond to a challenging situation?</w:t>
      </w:r>
    </w:p>
    <w:p w14:paraId="623E66A7" w14:textId="3A1635C5" w:rsidR="0071148D" w:rsidRPr="00B60C56" w:rsidRDefault="0071148D" w:rsidP="00B60C56">
      <w:pPr>
        <w:spacing w:line="360" w:lineRule="auto"/>
        <w:jc w:val="both"/>
      </w:pPr>
      <w:r w:rsidRPr="00B60C56">
        <w:t xml:space="preserve">I would stay </w:t>
      </w:r>
      <w:r w:rsidR="00D02584" w:rsidRPr="00B60C56">
        <w:t>calm</w:t>
      </w:r>
      <w:r w:rsidRPr="00B60C56">
        <w:t xml:space="preserve">, follow safeguarding procedures, ensure safety, communicate with colleagues, and document the incident accurately. </w:t>
      </w:r>
      <w:r w:rsidR="00D02584" w:rsidRPr="00B60C56">
        <w:t>Reflection</w:t>
      </w:r>
      <w:r w:rsidRPr="00B60C56">
        <w:t xml:space="preserve"> can help improve future practice (Kolb, 1984)</w:t>
      </w:r>
    </w:p>
    <w:p w14:paraId="30AA3570" w14:textId="77777777" w:rsidR="0071148D" w:rsidRPr="00B60C56" w:rsidRDefault="0071148D" w:rsidP="00B60C56">
      <w:pPr>
        <w:spacing w:line="360" w:lineRule="auto"/>
        <w:jc w:val="both"/>
        <w:rPr>
          <w:b/>
          <w:bCs/>
        </w:rPr>
      </w:pPr>
    </w:p>
    <w:p w14:paraId="3BEA8DE8" w14:textId="77777777" w:rsidR="00D325A3" w:rsidRDefault="00D325A3" w:rsidP="00B60C56">
      <w:pPr>
        <w:spacing w:line="360" w:lineRule="auto"/>
        <w:jc w:val="both"/>
        <w:rPr>
          <w:b/>
          <w:bCs/>
        </w:rPr>
      </w:pPr>
    </w:p>
    <w:p w14:paraId="770A9B4C" w14:textId="77777777" w:rsidR="00D325A3" w:rsidRDefault="00D325A3" w:rsidP="00B60C56">
      <w:pPr>
        <w:spacing w:line="360" w:lineRule="auto"/>
        <w:jc w:val="both"/>
        <w:rPr>
          <w:b/>
          <w:bCs/>
        </w:rPr>
      </w:pPr>
    </w:p>
    <w:p w14:paraId="03937AB2" w14:textId="77777777" w:rsidR="00D325A3" w:rsidRDefault="00D325A3" w:rsidP="00B60C56">
      <w:pPr>
        <w:spacing w:line="360" w:lineRule="auto"/>
        <w:jc w:val="both"/>
        <w:rPr>
          <w:b/>
          <w:bCs/>
        </w:rPr>
      </w:pPr>
    </w:p>
    <w:p w14:paraId="369990E8" w14:textId="6CF4BA14" w:rsidR="00CC3F85" w:rsidRPr="00B60C56" w:rsidRDefault="00CC3F85" w:rsidP="00B60C56">
      <w:pPr>
        <w:spacing w:line="360" w:lineRule="auto"/>
        <w:jc w:val="both"/>
        <w:rPr>
          <w:b/>
          <w:bCs/>
        </w:rPr>
      </w:pPr>
      <w:r w:rsidRPr="00B60C56">
        <w:rPr>
          <w:b/>
          <w:bCs/>
        </w:rPr>
        <w:lastRenderedPageBreak/>
        <w:t xml:space="preserve">Task 2 </w:t>
      </w:r>
      <w:r w:rsidR="00086350" w:rsidRPr="00B60C56">
        <w:rPr>
          <w:b/>
          <w:bCs/>
        </w:rPr>
        <w:t>– Academic Report</w:t>
      </w:r>
    </w:p>
    <w:p w14:paraId="03A4F5F4" w14:textId="4A2AE0C9" w:rsidR="00D02584" w:rsidRPr="00B60C56" w:rsidRDefault="00D02584" w:rsidP="00B60C56">
      <w:pPr>
        <w:spacing w:line="360" w:lineRule="auto"/>
        <w:jc w:val="both"/>
      </w:pPr>
      <w:r w:rsidRPr="00B60C56">
        <w:t xml:space="preserve">Key skill: Time management in Health and Social Care </w:t>
      </w:r>
    </w:p>
    <w:p w14:paraId="2F66CE42" w14:textId="68FD1FAC" w:rsidR="0071148D" w:rsidRPr="00B60C56" w:rsidRDefault="00D02584" w:rsidP="00B60C56">
      <w:pPr>
        <w:spacing w:line="360" w:lineRule="auto"/>
        <w:jc w:val="both"/>
      </w:pPr>
      <w:r w:rsidRPr="00B60C56">
        <w:t>Time management is one of the most important professional skills in health and social care because the work involves handling many responsibilities at the same time. Residential Child Care Workers support children with their daily routines, attend meeting, complete paper work, prepare activities, communicate with different professionals and respond to emergencies. If time is not managed well, important task may be rushed or forgotten</w:t>
      </w:r>
      <w:r w:rsidR="00C65314" w:rsidRPr="00B60C56">
        <w:t>, which can effect a child’s safety and wellbeing. This report explains why time management is essential, how it improves practice, what challenges affect it and how workers can develop this skill.</w:t>
      </w:r>
    </w:p>
    <w:p w14:paraId="5F0B77EB" w14:textId="77777777" w:rsidR="00B60C56" w:rsidRDefault="00B60C56" w:rsidP="00B60C56">
      <w:pPr>
        <w:spacing w:line="360" w:lineRule="auto"/>
        <w:jc w:val="both"/>
      </w:pPr>
    </w:p>
    <w:p w14:paraId="331B107B" w14:textId="35F04ECA" w:rsidR="00E02B39" w:rsidRPr="00B60C56" w:rsidRDefault="00E02B39" w:rsidP="00B60C56">
      <w:pPr>
        <w:spacing w:line="360" w:lineRule="auto"/>
        <w:jc w:val="both"/>
      </w:pPr>
      <w:r w:rsidRPr="00B60C56">
        <w:t xml:space="preserve">A key part of time management is prioritisation. Health and social care workers </w:t>
      </w:r>
      <w:r w:rsidR="003E2B89" w:rsidRPr="00B60C56">
        <w:t>must</w:t>
      </w:r>
      <w:r w:rsidRPr="00B60C56">
        <w:t xml:space="preserve"> decide which tasks are urgent and which can be completed later. For example, if a child is upset or having a behavioural crisis, this becomes the priority over administrative tasks such as completing logs or updating files. NICE (2016)</w:t>
      </w:r>
      <w:r w:rsidR="003E2B89" w:rsidRPr="00B60C56">
        <w:t xml:space="preserve"> highlights that workers should always respond to safeguarding and emotional needs first. Prioritisation helps workers stay focused on what matters and reduces the risk of harm to children. Without it, a worker might spend time on low-priority </w:t>
      </w:r>
      <w:r w:rsidR="003A08D6" w:rsidRPr="00B60C56">
        <w:t>tasks</w:t>
      </w:r>
      <w:r w:rsidR="003E2B89" w:rsidRPr="00B60C56">
        <w:t xml:space="preserve"> while missing a child who needs immediate attention.</w:t>
      </w:r>
    </w:p>
    <w:p w14:paraId="71CF39FB" w14:textId="77777777" w:rsidR="00B60C56" w:rsidRDefault="00B60C56" w:rsidP="00B60C56">
      <w:pPr>
        <w:spacing w:line="360" w:lineRule="auto"/>
        <w:jc w:val="both"/>
      </w:pPr>
    </w:p>
    <w:p w14:paraId="3840A617" w14:textId="35895D5B" w:rsidR="003A08D6" w:rsidRPr="00B60C56" w:rsidRDefault="003A08D6" w:rsidP="00B60C56">
      <w:pPr>
        <w:spacing w:line="360" w:lineRule="auto"/>
        <w:jc w:val="both"/>
      </w:pPr>
      <w:r w:rsidRPr="00B60C56">
        <w:t>Another benefit of time management is that it helps reduce stress and burnout, which are common in care work. According to NHS England (2022) many social care workers experience heavy workloads and emotional pressure. When time is not organised, tasks can build up and cause anxiety, which affects judgement and performance. Using planners, schedules and checklists can help workers stay organised. When professionals have clear routines, they fell more in control and can support children more effectively. Good organisation also creates a calmer environment for children, who often rely on stability to feel safe (Howe, 2011).</w:t>
      </w:r>
    </w:p>
    <w:p w14:paraId="5B85C2A7" w14:textId="77777777" w:rsidR="00B60C56" w:rsidRDefault="00B60C56" w:rsidP="00B60C56">
      <w:pPr>
        <w:spacing w:line="360" w:lineRule="auto"/>
        <w:jc w:val="both"/>
      </w:pPr>
    </w:p>
    <w:p w14:paraId="7F6CB3F1" w14:textId="5497B84A" w:rsidR="003A08D6" w:rsidRPr="00B60C56" w:rsidRDefault="007A26D9" w:rsidP="00B60C56">
      <w:pPr>
        <w:spacing w:line="360" w:lineRule="auto"/>
        <w:jc w:val="both"/>
      </w:pPr>
      <w:r w:rsidRPr="00B60C56">
        <w:t xml:space="preserve">Time management also improves the quality of care planning. Residential Child Care Workers must keep accurate records and write reports about children’s progress, routines or incidents. These documents must be completed on time because they are used by social workers, managers and other professionals. Hudson (2022) explains that delays or poor organisation in documentation can lead to gaps in information, which may affect decisions about a child’s future. Good time management ensures that paperwork is completed correctly and submitted when required. </w:t>
      </w:r>
    </w:p>
    <w:p w14:paraId="18998533" w14:textId="77777777" w:rsidR="00B60C56" w:rsidRDefault="00B60C56" w:rsidP="00B60C56">
      <w:pPr>
        <w:spacing w:line="360" w:lineRule="auto"/>
        <w:jc w:val="both"/>
      </w:pPr>
    </w:p>
    <w:p w14:paraId="36401A8D" w14:textId="6B7C3F69" w:rsidR="007A26D9" w:rsidRPr="00B60C56" w:rsidRDefault="007A26D9" w:rsidP="00B60C56">
      <w:pPr>
        <w:spacing w:line="360" w:lineRule="auto"/>
        <w:jc w:val="both"/>
      </w:pPr>
      <w:r w:rsidRPr="00B60C56">
        <w:t xml:space="preserve">Another key element is flexibility. Even when a worker plans their day carefully, unexpected events often occur. A child may refuse to attend school, experience a meltdown, or disclose sensitive information that needs immediate attention. Skills for Care (2020) states that workers </w:t>
      </w:r>
      <w:r w:rsidRPr="00B60C56">
        <w:lastRenderedPageBreak/>
        <w:t xml:space="preserve">must adapt quickly while staying calm and professional. Time management is not only about </w:t>
      </w:r>
      <w:r w:rsidR="003A2F93" w:rsidRPr="00B60C56">
        <w:t>sticking</w:t>
      </w:r>
      <w:r w:rsidRPr="00B60C56">
        <w:t xml:space="preserve"> to a s</w:t>
      </w:r>
      <w:r w:rsidR="003A2F93" w:rsidRPr="00B60C56">
        <w:t>c</w:t>
      </w:r>
      <w:r w:rsidRPr="00B60C56">
        <w:t xml:space="preserve">hedule but also being able to </w:t>
      </w:r>
      <w:r w:rsidR="003A2F93" w:rsidRPr="00B60C56">
        <w:t>adjust</w:t>
      </w:r>
      <w:r w:rsidRPr="00B60C56">
        <w:t xml:space="preserve"> plans without becoming overwhelmed</w:t>
      </w:r>
      <w:r w:rsidR="003A2F93" w:rsidRPr="00B60C56">
        <w:t>.</w:t>
      </w:r>
    </w:p>
    <w:p w14:paraId="55D6B625" w14:textId="49B32900" w:rsidR="003A2F93" w:rsidRPr="00B60C56" w:rsidRDefault="003A2F93" w:rsidP="00B60C56">
      <w:pPr>
        <w:spacing w:line="360" w:lineRule="auto"/>
        <w:jc w:val="both"/>
      </w:pPr>
      <w:r w:rsidRPr="00B60C56">
        <w:t>Digital tools now play a major role in supporting time management. Electronic care plans, digital calendars and communication platforms helps staff access information quickly and reduce paperwork (NHS Transformation Directorate, 2021). These tools save time and improve accuracy, ensuring that information is not lost. Digital records also make it easier for staff to communicate and share updates.</w:t>
      </w:r>
    </w:p>
    <w:p w14:paraId="7FCC8FB0" w14:textId="77777777" w:rsidR="00B60C56" w:rsidRDefault="00B60C56" w:rsidP="00B60C56">
      <w:pPr>
        <w:spacing w:line="360" w:lineRule="auto"/>
        <w:jc w:val="both"/>
      </w:pPr>
    </w:p>
    <w:p w14:paraId="1099744F" w14:textId="560458B9" w:rsidR="003A2F93" w:rsidRPr="00B60C56" w:rsidRDefault="003A2F93" w:rsidP="00B60C56">
      <w:pPr>
        <w:spacing w:line="360" w:lineRule="auto"/>
        <w:jc w:val="both"/>
      </w:pPr>
      <w:r w:rsidRPr="00B60C56">
        <w:t>My experience supporting my niece, who has autism, helped me develop strong time management skills. She relies on predictable routines, meaning I had learn how to plan activities in advance, prepare backup options and handle unexpected behaviours. The National Autistic Society (2023) emphasises that structured routines reduce anxiety in autistic children, so I learned to m</w:t>
      </w:r>
      <w:r w:rsidR="00D75505" w:rsidRPr="00B60C56">
        <w:t>anag</w:t>
      </w:r>
      <w:r w:rsidRPr="00B60C56">
        <w:t xml:space="preserve">e time carefully </w:t>
      </w:r>
      <w:r w:rsidR="00D75505" w:rsidRPr="00B60C56">
        <w:t xml:space="preserve">to meet her needs. This experience helped me understand how important time management is for children’s emotional wellbeing. </w:t>
      </w:r>
    </w:p>
    <w:p w14:paraId="5F173A84" w14:textId="77777777" w:rsidR="00B60C56" w:rsidRDefault="00B60C56" w:rsidP="00B60C56">
      <w:pPr>
        <w:spacing w:line="360" w:lineRule="auto"/>
        <w:jc w:val="both"/>
      </w:pPr>
    </w:p>
    <w:p w14:paraId="548167B1" w14:textId="65B15503" w:rsidR="00D75505" w:rsidRPr="00B60C56" w:rsidRDefault="00D75505" w:rsidP="00B60C56">
      <w:pPr>
        <w:spacing w:line="360" w:lineRule="auto"/>
        <w:jc w:val="both"/>
        <w:rPr>
          <w:b/>
          <w:bCs/>
          <w:u w:val="single"/>
        </w:rPr>
      </w:pPr>
      <w:r w:rsidRPr="00B60C56">
        <w:t>In conclusion, time management is essential for maintaining safety, reducing stress, improving organisation and ensuring high quality care in health and social care settings. It helps professionals balance responsibilities, prioritise effectively and stay flexible in unpredictable situations. Developing strong time management skills will support my future role as a Residential Child Care Worker and improve the care I provide</w:t>
      </w:r>
    </w:p>
    <w:p w14:paraId="0C72F3AF" w14:textId="77777777" w:rsidR="00D75505" w:rsidRPr="00B60C56" w:rsidRDefault="00D75505" w:rsidP="00B60C56">
      <w:pPr>
        <w:spacing w:line="360" w:lineRule="auto"/>
        <w:jc w:val="both"/>
        <w:rPr>
          <w:b/>
          <w:bCs/>
          <w:u w:val="single"/>
        </w:rPr>
      </w:pPr>
    </w:p>
    <w:p w14:paraId="3A0A5491" w14:textId="0373CC58" w:rsidR="00CC3F85" w:rsidRPr="00B60C56" w:rsidRDefault="00CC3F85" w:rsidP="00B60C56">
      <w:pPr>
        <w:spacing w:line="360" w:lineRule="auto"/>
        <w:jc w:val="both"/>
      </w:pPr>
      <w:r w:rsidRPr="00B60C56">
        <w:rPr>
          <w:b/>
          <w:bCs/>
        </w:rPr>
        <w:t xml:space="preserve">Task 3 </w:t>
      </w:r>
      <w:r w:rsidR="00711BFD" w:rsidRPr="00B60C56">
        <w:rPr>
          <w:b/>
          <w:bCs/>
        </w:rPr>
        <w:t>–</w:t>
      </w:r>
      <w:r w:rsidR="006F52ED" w:rsidRPr="00B60C56">
        <w:rPr>
          <w:b/>
          <w:bCs/>
        </w:rPr>
        <w:t xml:space="preserve"> </w:t>
      </w:r>
      <w:r w:rsidR="00711BFD" w:rsidRPr="00B60C56">
        <w:rPr>
          <w:b/>
          <w:bCs/>
        </w:rPr>
        <w:t xml:space="preserve">Gibbs Reflective Cycle </w:t>
      </w:r>
      <w:r w:rsidRPr="00B60C56">
        <w:t xml:space="preserve"> </w:t>
      </w:r>
    </w:p>
    <w:p w14:paraId="375EAC69" w14:textId="61685F39" w:rsidR="00841553" w:rsidRPr="00B60C56" w:rsidRDefault="00D75505" w:rsidP="00B60C56">
      <w:pPr>
        <w:spacing w:line="360" w:lineRule="auto"/>
        <w:jc w:val="both"/>
      </w:pPr>
      <w:r w:rsidRPr="00B60C56">
        <w:t>Reflection on LCHS4009 Presentation</w:t>
      </w:r>
    </w:p>
    <w:p w14:paraId="0CDF88FA" w14:textId="43E29AD5" w:rsidR="00D75505" w:rsidRPr="00B60C56" w:rsidRDefault="00D75505" w:rsidP="00B60C56">
      <w:pPr>
        <w:spacing w:line="360" w:lineRule="auto"/>
        <w:jc w:val="both"/>
      </w:pPr>
      <w:r w:rsidRPr="00B60C56">
        <w:t>This reflection uses Gibb’s Reflective Cycle (1988) to analyse my Component ! presentation. Gibb’s model includes six stages: description, feelings, evaluation, analysis, conclusion and action plan. Using the model helps deepen my understanding of my performance and identify how to improve in future assessments.</w:t>
      </w:r>
      <w:r w:rsidR="00AA46AE" w:rsidRPr="00B60C56">
        <w:t xml:space="preserve"> </w:t>
      </w:r>
    </w:p>
    <w:p w14:paraId="1C95C3A4" w14:textId="097ED08E" w:rsidR="00AA46AE" w:rsidRPr="00B60C56" w:rsidRDefault="00AA46AE" w:rsidP="00B60C56">
      <w:pPr>
        <w:pStyle w:val="ListParagraph"/>
        <w:numPr>
          <w:ilvl w:val="0"/>
          <w:numId w:val="6"/>
        </w:numPr>
        <w:spacing w:line="360" w:lineRule="auto"/>
        <w:jc w:val="both"/>
        <w:rPr>
          <w:rFonts w:ascii="Arial" w:hAnsi="Arial" w:cs="Arial"/>
          <w:sz w:val="22"/>
          <w:szCs w:val="22"/>
        </w:rPr>
      </w:pPr>
      <w:r w:rsidRPr="00B60C56">
        <w:rPr>
          <w:rFonts w:ascii="Arial" w:hAnsi="Arial" w:cs="Arial"/>
          <w:sz w:val="22"/>
          <w:szCs w:val="22"/>
        </w:rPr>
        <w:t>Description</w:t>
      </w:r>
    </w:p>
    <w:p w14:paraId="00E0BA0F" w14:textId="310C004E" w:rsidR="00AA46AE" w:rsidRPr="00B60C56" w:rsidRDefault="00AA46AE" w:rsidP="00B60C56">
      <w:pPr>
        <w:spacing w:line="360" w:lineRule="auto"/>
        <w:jc w:val="both"/>
      </w:pPr>
      <w:r w:rsidRPr="00B60C56">
        <w:t xml:space="preserve">In this presentation, I researched a topic from health and </w:t>
      </w:r>
      <w:proofErr w:type="spellStart"/>
      <w:r w:rsidRPr="00B60C56">
        <w:t>socisl</w:t>
      </w:r>
      <w:proofErr w:type="spellEnd"/>
      <w:r w:rsidRPr="00B60C56">
        <w:t xml:space="preserve"> and delivered it to my class using slides. I felt that my introduction explained the topic clearly and I spoke confidently once I started. However, during the main body of the presentation, </w:t>
      </w:r>
      <w:proofErr w:type="spellStart"/>
      <w:r w:rsidRPr="00B60C56">
        <w:t>i</w:t>
      </w:r>
      <w:proofErr w:type="spellEnd"/>
      <w:r w:rsidRPr="00B60C56">
        <w:t xml:space="preserve"> struggled to expand on some points. my lecturer’s feedback stated that my introduction was strong but the overall presentation “needed more research and depth” and was “a little short”. </w:t>
      </w:r>
      <w:r w:rsidR="00594E0D" w:rsidRPr="00B60C56">
        <w:t>I also found myself looking down at my notes too often because they were handwritten and well organised.</w:t>
      </w:r>
    </w:p>
    <w:p w14:paraId="71C9A15A" w14:textId="3EA4FA25" w:rsidR="00594E0D" w:rsidRPr="00B60C56" w:rsidRDefault="00594E0D" w:rsidP="00B60C56">
      <w:pPr>
        <w:pStyle w:val="ListParagraph"/>
        <w:numPr>
          <w:ilvl w:val="0"/>
          <w:numId w:val="6"/>
        </w:numPr>
        <w:spacing w:line="360" w:lineRule="auto"/>
        <w:jc w:val="both"/>
        <w:rPr>
          <w:rFonts w:ascii="Arial" w:hAnsi="Arial" w:cs="Arial"/>
          <w:sz w:val="22"/>
          <w:szCs w:val="22"/>
        </w:rPr>
      </w:pPr>
      <w:r w:rsidRPr="00B60C56">
        <w:rPr>
          <w:rFonts w:ascii="Arial" w:hAnsi="Arial" w:cs="Arial"/>
          <w:sz w:val="22"/>
          <w:szCs w:val="22"/>
        </w:rPr>
        <w:t>Feelings</w:t>
      </w:r>
    </w:p>
    <w:p w14:paraId="5332E98C" w14:textId="32C33546" w:rsidR="00594E0D" w:rsidRPr="00B60C56" w:rsidRDefault="00594E0D" w:rsidP="00B60C56">
      <w:pPr>
        <w:spacing w:line="360" w:lineRule="auto"/>
        <w:jc w:val="both"/>
      </w:pPr>
      <w:r w:rsidRPr="00B60C56">
        <w:t xml:space="preserve">Before the presentation, I felt nervous because I had left my presentation too late. I knew I should have researched more, which affected my confidence. During the presentation, I felt a </w:t>
      </w:r>
      <w:r w:rsidRPr="00B60C56">
        <w:lastRenderedPageBreak/>
        <w:t>mixture of relief and pressure. Once I started talking, the nerves reduced, but I still felt insecure about the sections where my research was weak. After presenting, I felt disappointed but also motivated. I knew that I had the potential to do better if I managed my time more effectively.</w:t>
      </w:r>
    </w:p>
    <w:p w14:paraId="6EEF9494" w14:textId="6E29AFF4" w:rsidR="00594E0D" w:rsidRPr="00B60C56" w:rsidRDefault="00594E0D" w:rsidP="00B60C56">
      <w:pPr>
        <w:pStyle w:val="ListParagraph"/>
        <w:numPr>
          <w:ilvl w:val="0"/>
          <w:numId w:val="6"/>
        </w:numPr>
        <w:spacing w:line="360" w:lineRule="auto"/>
        <w:jc w:val="both"/>
        <w:rPr>
          <w:rFonts w:ascii="Arial" w:hAnsi="Arial" w:cs="Arial"/>
          <w:sz w:val="22"/>
          <w:szCs w:val="22"/>
        </w:rPr>
      </w:pPr>
      <w:r w:rsidRPr="00B60C56">
        <w:rPr>
          <w:rFonts w:ascii="Arial" w:hAnsi="Arial" w:cs="Arial"/>
          <w:sz w:val="22"/>
          <w:szCs w:val="22"/>
        </w:rPr>
        <w:t>Evaluation</w:t>
      </w:r>
    </w:p>
    <w:p w14:paraId="11D2E172" w14:textId="5872A9EA" w:rsidR="00594E0D" w:rsidRPr="00B60C56" w:rsidRDefault="00594E0D" w:rsidP="00B60C56">
      <w:pPr>
        <w:spacing w:line="360" w:lineRule="auto"/>
        <w:jc w:val="both"/>
      </w:pPr>
      <w:r w:rsidRPr="00B60C56">
        <w:t>There were positive aspects to my performance. My introduction was clear and my speaking voice was confident. I maintained eye contact at certain points and I did not rush too quickly through the slides. However, there were several weaknesses. My content lacked academic depth because I had not read enough research. My notes were messy and difficult to follow, which caused hesitation. Moon (2004) explains that poor presentation affects the structure and delivery of presentations. My lecturer’s feedback supported this, showing that I needed more detail and more academic sources.</w:t>
      </w:r>
    </w:p>
    <w:p w14:paraId="3D422903" w14:textId="47FC42C8" w:rsidR="00AC1706" w:rsidRPr="00B60C56" w:rsidRDefault="00AC1706" w:rsidP="00B60C56">
      <w:pPr>
        <w:pStyle w:val="ListParagraph"/>
        <w:numPr>
          <w:ilvl w:val="0"/>
          <w:numId w:val="6"/>
        </w:numPr>
        <w:spacing w:line="360" w:lineRule="auto"/>
        <w:jc w:val="both"/>
        <w:rPr>
          <w:rFonts w:ascii="Arial" w:hAnsi="Arial" w:cs="Arial"/>
          <w:sz w:val="22"/>
          <w:szCs w:val="22"/>
        </w:rPr>
      </w:pPr>
      <w:r w:rsidRPr="00B60C56">
        <w:rPr>
          <w:rFonts w:ascii="Arial" w:hAnsi="Arial" w:cs="Arial"/>
          <w:sz w:val="22"/>
          <w:szCs w:val="22"/>
        </w:rPr>
        <w:t>Analysis</w:t>
      </w:r>
    </w:p>
    <w:p w14:paraId="1C05AD8E" w14:textId="6E8E46E9" w:rsidR="00AC1706" w:rsidRPr="00B60C56" w:rsidRDefault="00AC1706" w:rsidP="00B60C56">
      <w:pPr>
        <w:spacing w:line="360" w:lineRule="auto"/>
        <w:jc w:val="both"/>
      </w:pPr>
      <w:r w:rsidRPr="00B60C56">
        <w:t>Using Gibbs’ model helped me understand wh8y I struggled. One major issue was poor time management, which meant I did not carry out enough research (Beckett &amp; Hager, 2018). Without deeper reading, my presentation lacked evidence and strong examples. Another issue was my handwritten notes: they were unclear, which made it difficult to stay organised while speaking. Race (2020) suggests that clear notes improve delivery and help speakers stay calm. I also realised that I relied too much on general knowledge instead of academic sources. Thomas (2017) explains that good academic writing requires using theories, statistics and research to support points. thus was missing from my presentation.</w:t>
      </w:r>
    </w:p>
    <w:p w14:paraId="7A05A096" w14:textId="15078198" w:rsidR="00AC1706" w:rsidRPr="00B60C56" w:rsidRDefault="00AC1706" w:rsidP="00B60C56">
      <w:pPr>
        <w:pStyle w:val="ListParagraph"/>
        <w:numPr>
          <w:ilvl w:val="0"/>
          <w:numId w:val="6"/>
        </w:numPr>
        <w:spacing w:line="360" w:lineRule="auto"/>
        <w:jc w:val="both"/>
        <w:rPr>
          <w:rFonts w:ascii="Arial" w:hAnsi="Arial" w:cs="Arial"/>
          <w:sz w:val="22"/>
          <w:szCs w:val="22"/>
        </w:rPr>
      </w:pPr>
      <w:r w:rsidRPr="00B60C56">
        <w:rPr>
          <w:rFonts w:ascii="Arial" w:hAnsi="Arial" w:cs="Arial"/>
          <w:sz w:val="22"/>
          <w:szCs w:val="22"/>
        </w:rPr>
        <w:t xml:space="preserve">Conclusion </w:t>
      </w:r>
    </w:p>
    <w:p w14:paraId="08C0A866" w14:textId="68A0F50B" w:rsidR="00AC1706" w:rsidRPr="00B60C56" w:rsidRDefault="00AC1706" w:rsidP="00B60C56">
      <w:pPr>
        <w:spacing w:line="360" w:lineRule="auto"/>
        <w:jc w:val="both"/>
      </w:pPr>
      <w:r w:rsidRPr="00B60C56">
        <w:t xml:space="preserve">I learned that strong presentation, good organisation, and early planning are essential for delivering a high quality presentation. I also learned that confidence comes </w:t>
      </w:r>
      <w:proofErr w:type="spellStart"/>
      <w:r w:rsidRPr="00B60C56">
        <w:t>form</w:t>
      </w:r>
      <w:proofErr w:type="spellEnd"/>
      <w:r w:rsidRPr="00B60C56">
        <w:t xml:space="preserve"> being well prepared not just from speaking ability. In  future, I must increase my research, structure my notes clearly and practice beforehand.</w:t>
      </w:r>
    </w:p>
    <w:p w14:paraId="6254C0CF" w14:textId="2B917B22" w:rsidR="00AC1706" w:rsidRPr="00B60C56" w:rsidRDefault="00AC1706" w:rsidP="00B60C56">
      <w:pPr>
        <w:pStyle w:val="ListParagraph"/>
        <w:numPr>
          <w:ilvl w:val="0"/>
          <w:numId w:val="6"/>
        </w:numPr>
        <w:spacing w:line="360" w:lineRule="auto"/>
        <w:jc w:val="both"/>
        <w:rPr>
          <w:rFonts w:ascii="Arial" w:hAnsi="Arial" w:cs="Arial"/>
          <w:sz w:val="22"/>
          <w:szCs w:val="22"/>
        </w:rPr>
      </w:pPr>
      <w:r w:rsidRPr="00B60C56">
        <w:rPr>
          <w:rFonts w:ascii="Arial" w:hAnsi="Arial" w:cs="Arial"/>
          <w:sz w:val="22"/>
          <w:szCs w:val="22"/>
        </w:rPr>
        <w:t>Action plan</w:t>
      </w:r>
    </w:p>
    <w:p w14:paraId="7C48A993" w14:textId="0AA0E5EE" w:rsidR="00AC1706" w:rsidRPr="00B60C56" w:rsidRDefault="00AC1706" w:rsidP="00B60C56">
      <w:pPr>
        <w:spacing w:line="360" w:lineRule="auto"/>
        <w:jc w:val="both"/>
      </w:pPr>
      <w:r w:rsidRPr="00B60C56">
        <w:t>For my next presentation, I will:</w:t>
      </w:r>
    </w:p>
    <w:p w14:paraId="294558B6" w14:textId="134155B0" w:rsidR="00AC1706" w:rsidRPr="00B60C56" w:rsidRDefault="00AC1706" w:rsidP="00B60C56">
      <w:pPr>
        <w:pStyle w:val="ListParagraph"/>
        <w:numPr>
          <w:ilvl w:val="0"/>
          <w:numId w:val="7"/>
        </w:numPr>
        <w:spacing w:line="360" w:lineRule="auto"/>
        <w:jc w:val="both"/>
        <w:rPr>
          <w:rFonts w:ascii="Arial" w:hAnsi="Arial" w:cs="Arial"/>
          <w:sz w:val="22"/>
          <w:szCs w:val="22"/>
        </w:rPr>
      </w:pPr>
      <w:r w:rsidRPr="00B60C56">
        <w:rPr>
          <w:rFonts w:ascii="Arial" w:hAnsi="Arial" w:cs="Arial"/>
          <w:sz w:val="22"/>
          <w:szCs w:val="22"/>
        </w:rPr>
        <w:t>Begin preparing at least two weeks in advance</w:t>
      </w:r>
    </w:p>
    <w:p w14:paraId="0A91FF29" w14:textId="13E865C0" w:rsidR="00AC1706" w:rsidRPr="00B60C56" w:rsidRDefault="00AC1706" w:rsidP="00B60C56">
      <w:pPr>
        <w:pStyle w:val="ListParagraph"/>
        <w:numPr>
          <w:ilvl w:val="0"/>
          <w:numId w:val="7"/>
        </w:numPr>
        <w:spacing w:line="360" w:lineRule="auto"/>
        <w:jc w:val="both"/>
        <w:rPr>
          <w:rFonts w:ascii="Arial" w:hAnsi="Arial" w:cs="Arial"/>
          <w:sz w:val="22"/>
          <w:szCs w:val="22"/>
        </w:rPr>
      </w:pPr>
      <w:r w:rsidRPr="00B60C56">
        <w:rPr>
          <w:rFonts w:ascii="Arial" w:hAnsi="Arial" w:cs="Arial"/>
          <w:sz w:val="22"/>
          <w:szCs w:val="22"/>
        </w:rPr>
        <w:t xml:space="preserve">Use a minimum of six academic </w:t>
      </w:r>
      <w:r w:rsidR="00B60C56" w:rsidRPr="00B60C56">
        <w:rPr>
          <w:rFonts w:ascii="Arial" w:hAnsi="Arial" w:cs="Arial"/>
          <w:sz w:val="22"/>
          <w:szCs w:val="22"/>
        </w:rPr>
        <w:t>sources</w:t>
      </w:r>
    </w:p>
    <w:p w14:paraId="1F5723A5" w14:textId="2626637F" w:rsidR="00B60C56" w:rsidRPr="00B60C56" w:rsidRDefault="00B60C56" w:rsidP="00B60C56">
      <w:pPr>
        <w:pStyle w:val="ListParagraph"/>
        <w:numPr>
          <w:ilvl w:val="0"/>
          <w:numId w:val="7"/>
        </w:numPr>
        <w:spacing w:line="360" w:lineRule="auto"/>
        <w:jc w:val="both"/>
        <w:rPr>
          <w:rFonts w:ascii="Arial" w:hAnsi="Arial" w:cs="Arial"/>
          <w:sz w:val="22"/>
          <w:szCs w:val="22"/>
        </w:rPr>
      </w:pPr>
      <w:r w:rsidRPr="00B60C56">
        <w:rPr>
          <w:rFonts w:ascii="Arial" w:hAnsi="Arial" w:cs="Arial"/>
          <w:sz w:val="22"/>
          <w:szCs w:val="22"/>
        </w:rPr>
        <w:t>Type clear bullet point notes instead of handwritten ones.</w:t>
      </w:r>
    </w:p>
    <w:p w14:paraId="53ECFF9A" w14:textId="140EF661" w:rsidR="00B60C56" w:rsidRPr="00B60C56" w:rsidRDefault="00B60C56" w:rsidP="00B60C56">
      <w:pPr>
        <w:pStyle w:val="ListParagraph"/>
        <w:numPr>
          <w:ilvl w:val="0"/>
          <w:numId w:val="7"/>
        </w:numPr>
        <w:spacing w:line="360" w:lineRule="auto"/>
        <w:jc w:val="both"/>
        <w:rPr>
          <w:rFonts w:ascii="Arial" w:hAnsi="Arial" w:cs="Arial"/>
          <w:sz w:val="22"/>
          <w:szCs w:val="22"/>
        </w:rPr>
      </w:pPr>
      <w:r w:rsidRPr="00B60C56">
        <w:rPr>
          <w:rFonts w:ascii="Arial" w:hAnsi="Arial" w:cs="Arial"/>
          <w:sz w:val="22"/>
          <w:szCs w:val="22"/>
        </w:rPr>
        <w:t>Practice presenting to a friend or recording myself.</w:t>
      </w:r>
    </w:p>
    <w:p w14:paraId="71BC3C4C" w14:textId="3F2EE59A" w:rsidR="00B60C56" w:rsidRPr="00B60C56" w:rsidRDefault="00B60C56" w:rsidP="00B60C56">
      <w:pPr>
        <w:pStyle w:val="ListParagraph"/>
        <w:numPr>
          <w:ilvl w:val="0"/>
          <w:numId w:val="7"/>
        </w:numPr>
        <w:spacing w:line="360" w:lineRule="auto"/>
        <w:jc w:val="both"/>
        <w:rPr>
          <w:rFonts w:ascii="Arial" w:hAnsi="Arial" w:cs="Arial"/>
          <w:sz w:val="22"/>
          <w:szCs w:val="22"/>
        </w:rPr>
      </w:pPr>
      <w:r w:rsidRPr="00B60C56">
        <w:rPr>
          <w:rFonts w:ascii="Arial" w:hAnsi="Arial" w:cs="Arial"/>
          <w:sz w:val="22"/>
          <w:szCs w:val="22"/>
        </w:rPr>
        <w:t xml:space="preserve">Ask for feedback from peers or my lecturer before the final submission </w:t>
      </w:r>
    </w:p>
    <w:p w14:paraId="64374072" w14:textId="53805998" w:rsidR="00B60C56" w:rsidRPr="00B60C56" w:rsidRDefault="00B60C56" w:rsidP="00B60C56">
      <w:pPr>
        <w:spacing w:line="360" w:lineRule="auto"/>
        <w:jc w:val="both"/>
      </w:pPr>
      <w:r w:rsidRPr="00B60C56">
        <w:t>Following these steps will help me improve my academic skills, confidence and performance in future assessments.</w:t>
      </w:r>
    </w:p>
    <w:p w14:paraId="4A61AF61" w14:textId="77777777" w:rsidR="00594E0D" w:rsidRPr="00AA46AE" w:rsidRDefault="00594E0D" w:rsidP="00594E0D">
      <w:pPr>
        <w:spacing w:line="360" w:lineRule="auto"/>
        <w:jc w:val="both"/>
      </w:pPr>
    </w:p>
    <w:p w14:paraId="1BD84623" w14:textId="77777777" w:rsidR="00CC3F85" w:rsidRPr="00CC3F85" w:rsidRDefault="00CC3F85" w:rsidP="00CC3F85">
      <w:pPr>
        <w:spacing w:line="360" w:lineRule="auto"/>
        <w:jc w:val="both"/>
        <w:rPr>
          <w:b/>
          <w:bCs/>
          <w:sz w:val="24"/>
          <w:szCs w:val="24"/>
        </w:rPr>
      </w:pPr>
    </w:p>
    <w:p w14:paraId="6168D6C6" w14:textId="77777777" w:rsidR="00CC3F85" w:rsidRPr="00CC3F85" w:rsidRDefault="00CC3F85" w:rsidP="00CC3F85">
      <w:pPr>
        <w:spacing w:line="360" w:lineRule="auto"/>
        <w:jc w:val="both"/>
        <w:rPr>
          <w:b/>
          <w:bCs/>
          <w:sz w:val="24"/>
          <w:szCs w:val="24"/>
        </w:rPr>
      </w:pPr>
    </w:p>
    <w:p w14:paraId="6235228C" w14:textId="605AAB9A" w:rsidR="00841553" w:rsidRDefault="00A97C73" w:rsidP="00CC3F85">
      <w:pPr>
        <w:spacing w:line="360" w:lineRule="auto"/>
        <w:jc w:val="both"/>
        <w:rPr>
          <w:b/>
          <w:bCs/>
          <w:sz w:val="24"/>
          <w:szCs w:val="24"/>
        </w:rPr>
      </w:pPr>
      <w:r w:rsidRPr="00CC3F85">
        <w:rPr>
          <w:b/>
          <w:bCs/>
          <w:sz w:val="24"/>
          <w:szCs w:val="24"/>
        </w:rPr>
        <w:t>Conclu</w:t>
      </w:r>
      <w:r w:rsidR="00086350">
        <w:rPr>
          <w:b/>
          <w:bCs/>
          <w:sz w:val="24"/>
          <w:szCs w:val="24"/>
        </w:rPr>
        <w:t>sion</w:t>
      </w:r>
    </w:p>
    <w:p w14:paraId="7A84794A" w14:textId="6F3436AF" w:rsidR="00086350" w:rsidRPr="006F52ED" w:rsidRDefault="00086350" w:rsidP="006F52ED">
      <w:pPr>
        <w:spacing w:line="360" w:lineRule="auto"/>
        <w:jc w:val="both"/>
      </w:pPr>
      <w:r w:rsidRPr="006F52ED">
        <w:t>This portfolio shows my development in health and social care. I reflected on the skills needed to be a Residential Child Care Worker, analysed the importance of time management, and examined my presentation using Gibbs’ model. These activities helped me understand my strengths and areas for improvement.</w:t>
      </w:r>
    </w:p>
    <w:p w14:paraId="59B6340A" w14:textId="77777777" w:rsidR="00CC3F85" w:rsidRPr="00CC3F85" w:rsidRDefault="00CC3F85" w:rsidP="00CC3F85">
      <w:pPr>
        <w:spacing w:line="360" w:lineRule="auto"/>
        <w:jc w:val="both"/>
        <w:rPr>
          <w:b/>
          <w:bCs/>
          <w:sz w:val="24"/>
          <w:szCs w:val="24"/>
        </w:rPr>
      </w:pPr>
    </w:p>
    <w:p w14:paraId="54B871B1" w14:textId="77777777" w:rsidR="00CC3F85" w:rsidRDefault="00CC3F85" w:rsidP="00CC3F85">
      <w:pPr>
        <w:spacing w:line="360" w:lineRule="auto"/>
        <w:jc w:val="both"/>
        <w:rPr>
          <w:b/>
          <w:bCs/>
          <w:sz w:val="24"/>
          <w:szCs w:val="24"/>
        </w:rPr>
      </w:pPr>
    </w:p>
    <w:p w14:paraId="7EE6817A" w14:textId="77777777" w:rsidR="006F52ED" w:rsidRDefault="006F52ED" w:rsidP="00CC3F85">
      <w:pPr>
        <w:spacing w:line="360" w:lineRule="auto"/>
        <w:jc w:val="both"/>
        <w:rPr>
          <w:b/>
          <w:bCs/>
          <w:sz w:val="24"/>
          <w:szCs w:val="24"/>
        </w:rPr>
      </w:pPr>
    </w:p>
    <w:p w14:paraId="26FC5329" w14:textId="77777777" w:rsidR="006F52ED" w:rsidRDefault="006F52ED" w:rsidP="00CC3F85">
      <w:pPr>
        <w:spacing w:line="360" w:lineRule="auto"/>
        <w:jc w:val="both"/>
        <w:rPr>
          <w:b/>
          <w:bCs/>
          <w:sz w:val="24"/>
          <w:szCs w:val="24"/>
        </w:rPr>
      </w:pPr>
    </w:p>
    <w:p w14:paraId="56EDA3D6" w14:textId="77777777" w:rsidR="006F52ED" w:rsidRPr="00CC3F85" w:rsidRDefault="006F52ED" w:rsidP="00CC3F85">
      <w:pPr>
        <w:spacing w:line="360" w:lineRule="auto"/>
        <w:jc w:val="both"/>
        <w:rPr>
          <w:b/>
          <w:bCs/>
          <w:sz w:val="24"/>
          <w:szCs w:val="24"/>
        </w:rPr>
      </w:pPr>
    </w:p>
    <w:p w14:paraId="7960C455" w14:textId="3DF75659" w:rsidR="004D31D3" w:rsidRPr="00CC3F85" w:rsidRDefault="004D31D3" w:rsidP="00CC3F85">
      <w:pPr>
        <w:spacing w:line="360" w:lineRule="auto"/>
        <w:jc w:val="both"/>
        <w:rPr>
          <w:b/>
          <w:bCs/>
          <w:sz w:val="24"/>
          <w:szCs w:val="24"/>
        </w:rPr>
      </w:pPr>
      <w:r w:rsidRPr="00CC3F85">
        <w:rPr>
          <w:b/>
          <w:bCs/>
          <w:sz w:val="24"/>
          <w:szCs w:val="24"/>
        </w:rPr>
        <w:t xml:space="preserve">Reference List: </w:t>
      </w:r>
    </w:p>
    <w:p w14:paraId="27AFC843" w14:textId="77777777" w:rsidR="006F52ED" w:rsidRPr="006F52ED" w:rsidRDefault="006F52ED" w:rsidP="006F52ED">
      <w:pPr>
        <w:spacing w:line="360" w:lineRule="auto"/>
        <w:jc w:val="both"/>
      </w:pPr>
      <w:r w:rsidRPr="006F52ED">
        <w:t>Attwood, T. (2007). The Complete Guide to Asperger’s Syndrome. London: Jessica Kingsley Publishers.</w:t>
      </w:r>
    </w:p>
    <w:p w14:paraId="1DA28B48" w14:textId="77777777" w:rsidR="006F52ED" w:rsidRPr="006F52ED" w:rsidRDefault="006F52ED" w:rsidP="006F52ED">
      <w:pPr>
        <w:spacing w:line="360" w:lineRule="auto"/>
        <w:jc w:val="both"/>
      </w:pPr>
      <w:r w:rsidRPr="006F52ED">
        <w:t>Beckett, D. and Hager, P. (2018). Life, Work and Learning: Practice in Postmodernity. London: Routledge.</w:t>
      </w:r>
    </w:p>
    <w:p w14:paraId="7FC613EE" w14:textId="77777777" w:rsidR="006F52ED" w:rsidRPr="006F52ED" w:rsidRDefault="006F52ED" w:rsidP="006F52ED">
      <w:pPr>
        <w:spacing w:line="360" w:lineRule="auto"/>
        <w:jc w:val="both"/>
      </w:pPr>
      <w:r w:rsidRPr="006F52ED">
        <w:t>Bowlby, J. (1969). Attachment and Loss: Vol. 1. New York: Basic Books.</w:t>
      </w:r>
    </w:p>
    <w:p w14:paraId="6CF79C4D" w14:textId="77777777" w:rsidR="006F52ED" w:rsidRPr="006F52ED" w:rsidRDefault="006F52ED" w:rsidP="006F52ED">
      <w:pPr>
        <w:spacing w:line="360" w:lineRule="auto"/>
        <w:jc w:val="both"/>
      </w:pPr>
      <w:r w:rsidRPr="006F52ED">
        <w:t>Cottrell, S. (2019). The Study Skills Handbook. 5th ed. London: Red Globe Press.</w:t>
      </w:r>
    </w:p>
    <w:p w14:paraId="72342623" w14:textId="77777777" w:rsidR="006F52ED" w:rsidRPr="006F52ED" w:rsidRDefault="006F52ED" w:rsidP="006F52ED">
      <w:pPr>
        <w:spacing w:line="360" w:lineRule="auto"/>
        <w:jc w:val="both"/>
      </w:pPr>
      <w:r w:rsidRPr="006F52ED">
        <w:t>Department for Education (2018). Working Together to Safeguard Children. London: DfE.</w:t>
      </w:r>
    </w:p>
    <w:p w14:paraId="55A809C5" w14:textId="77777777" w:rsidR="006F52ED" w:rsidRPr="006F52ED" w:rsidRDefault="006F52ED" w:rsidP="006F52ED">
      <w:pPr>
        <w:spacing w:line="360" w:lineRule="auto"/>
        <w:jc w:val="both"/>
      </w:pPr>
      <w:r w:rsidRPr="006F52ED">
        <w:t>Gibbs, G. (1988). Learning by Doing. Oxford: Oxford Polytechnic.</w:t>
      </w:r>
    </w:p>
    <w:p w14:paraId="2A8BAA8D" w14:textId="77777777" w:rsidR="006F52ED" w:rsidRPr="006F52ED" w:rsidRDefault="006F52ED" w:rsidP="006F52ED">
      <w:pPr>
        <w:spacing w:line="360" w:lineRule="auto"/>
        <w:jc w:val="both"/>
      </w:pPr>
      <w:r w:rsidRPr="006F52ED">
        <w:t xml:space="preserve">Howe, D. (2011). Attachment Across the </w:t>
      </w:r>
      <w:proofErr w:type="spellStart"/>
      <w:r w:rsidRPr="006F52ED">
        <w:t>Lifecourse</w:t>
      </w:r>
      <w:proofErr w:type="spellEnd"/>
      <w:r w:rsidRPr="006F52ED">
        <w:t>. London: Palgrave.</w:t>
      </w:r>
    </w:p>
    <w:p w14:paraId="4B1AB0D9" w14:textId="77777777" w:rsidR="006F52ED" w:rsidRPr="006F52ED" w:rsidRDefault="006F52ED" w:rsidP="006F52ED">
      <w:pPr>
        <w:spacing w:line="360" w:lineRule="auto"/>
        <w:jc w:val="both"/>
      </w:pPr>
      <w:r w:rsidRPr="006F52ED">
        <w:t>Hudson, B. (2022). Professional record keeping in social care. British Journal of Social Work, 52(5), pp.2101–2114.</w:t>
      </w:r>
    </w:p>
    <w:p w14:paraId="59FF5590" w14:textId="77777777" w:rsidR="006F52ED" w:rsidRPr="006F52ED" w:rsidRDefault="006F52ED" w:rsidP="006F52ED">
      <w:pPr>
        <w:spacing w:line="360" w:lineRule="auto"/>
        <w:jc w:val="both"/>
      </w:pPr>
      <w:r w:rsidRPr="006F52ED">
        <w:t>Kolb, D. (1984). Experiential Learning. Englewood Cliffs: Prentice Hall.</w:t>
      </w:r>
    </w:p>
    <w:p w14:paraId="33826242" w14:textId="77777777" w:rsidR="006F52ED" w:rsidRPr="006F52ED" w:rsidRDefault="006F52ED" w:rsidP="006F52ED">
      <w:pPr>
        <w:spacing w:line="360" w:lineRule="auto"/>
        <w:jc w:val="both"/>
      </w:pPr>
      <w:r w:rsidRPr="006F52ED">
        <w:t>Legislation.gov.uk (1989). Children Act 1989. Available at: https://www.legislation.gov.uk</w:t>
      </w:r>
    </w:p>
    <w:p w14:paraId="2C005BDD" w14:textId="77777777" w:rsidR="006F52ED" w:rsidRPr="006F52ED" w:rsidRDefault="006F52ED" w:rsidP="006F52ED">
      <w:pPr>
        <w:spacing w:line="360" w:lineRule="auto"/>
        <w:jc w:val="both"/>
      </w:pPr>
      <w:r w:rsidRPr="006F52ED">
        <w:t>Moon, J. (2004). A Handbook of Reflective and Experiential Learning. London: Routledge.</w:t>
      </w:r>
    </w:p>
    <w:p w14:paraId="24D0F79E" w14:textId="77777777" w:rsidR="006F52ED" w:rsidRPr="006F52ED" w:rsidRDefault="006F52ED" w:rsidP="006F52ED">
      <w:pPr>
        <w:spacing w:line="360" w:lineRule="auto"/>
        <w:jc w:val="both"/>
      </w:pPr>
      <w:r w:rsidRPr="006F52ED">
        <w:t>Moss, B. (2021). Communication Skills in Health and Social Care. London: Sage.</w:t>
      </w:r>
    </w:p>
    <w:p w14:paraId="7FB82310" w14:textId="77777777" w:rsidR="006F52ED" w:rsidRPr="006F52ED" w:rsidRDefault="006F52ED" w:rsidP="006F52ED">
      <w:pPr>
        <w:spacing w:line="360" w:lineRule="auto"/>
        <w:jc w:val="both"/>
      </w:pPr>
      <w:r w:rsidRPr="006F52ED">
        <w:t>Munro, E. (2011). The Munro Review of Child Protection. London: Department for Education.</w:t>
      </w:r>
    </w:p>
    <w:p w14:paraId="562625A1" w14:textId="77777777" w:rsidR="006F52ED" w:rsidRPr="006F52ED" w:rsidRDefault="006F52ED" w:rsidP="006F52ED">
      <w:pPr>
        <w:spacing w:line="360" w:lineRule="auto"/>
        <w:jc w:val="both"/>
      </w:pPr>
      <w:r w:rsidRPr="006F52ED">
        <w:t>National Autistic Society (2023). Autism and Communication. London: NAS.</w:t>
      </w:r>
    </w:p>
    <w:p w14:paraId="107E8568" w14:textId="77777777" w:rsidR="006F52ED" w:rsidRPr="006F52ED" w:rsidRDefault="006F52ED" w:rsidP="006F52ED">
      <w:pPr>
        <w:spacing w:line="360" w:lineRule="auto"/>
        <w:jc w:val="both"/>
        <w:rPr>
          <w:lang w:val="fr-FR"/>
        </w:rPr>
      </w:pPr>
      <w:r w:rsidRPr="006F52ED">
        <w:t xml:space="preserve">NHS England (2022). Digital Skills in Social Care. </w:t>
      </w:r>
      <w:r w:rsidRPr="006F52ED">
        <w:rPr>
          <w:lang w:val="fr-FR"/>
        </w:rPr>
        <w:t>London: NHS.</w:t>
      </w:r>
    </w:p>
    <w:p w14:paraId="60D09A2E" w14:textId="77777777" w:rsidR="006F52ED" w:rsidRPr="006F52ED" w:rsidRDefault="006F52ED" w:rsidP="006F52ED">
      <w:pPr>
        <w:spacing w:line="360" w:lineRule="auto"/>
        <w:jc w:val="both"/>
      </w:pPr>
      <w:r w:rsidRPr="006F52ED">
        <w:rPr>
          <w:lang w:val="fr-FR"/>
        </w:rPr>
        <w:t xml:space="preserve">NHS Transformation </w:t>
      </w:r>
      <w:proofErr w:type="spellStart"/>
      <w:r w:rsidRPr="006F52ED">
        <w:rPr>
          <w:lang w:val="fr-FR"/>
        </w:rPr>
        <w:t>Directorate</w:t>
      </w:r>
      <w:proofErr w:type="spellEnd"/>
      <w:r w:rsidRPr="006F52ED">
        <w:rPr>
          <w:lang w:val="fr-FR"/>
        </w:rPr>
        <w:t xml:space="preserve"> (2021). </w:t>
      </w:r>
      <w:r w:rsidRPr="006F52ED">
        <w:t>Digitalising social care. London: NHS.</w:t>
      </w:r>
    </w:p>
    <w:p w14:paraId="3DB7C7C7" w14:textId="77777777" w:rsidR="006F52ED" w:rsidRPr="006F52ED" w:rsidRDefault="006F52ED" w:rsidP="006F52ED">
      <w:pPr>
        <w:spacing w:line="360" w:lineRule="auto"/>
        <w:jc w:val="both"/>
      </w:pPr>
      <w:r w:rsidRPr="006F52ED">
        <w:t>NICE (2016). Child Maltreatment Guidance. London: NICE.</w:t>
      </w:r>
    </w:p>
    <w:p w14:paraId="4E77FACE" w14:textId="77777777" w:rsidR="006F52ED" w:rsidRPr="006F52ED" w:rsidRDefault="006F52ED" w:rsidP="006F52ED">
      <w:pPr>
        <w:spacing w:line="360" w:lineRule="auto"/>
        <w:jc w:val="both"/>
      </w:pPr>
      <w:r w:rsidRPr="006F52ED">
        <w:t>NSPCC (2023). Safeguarding and child protection. London: NSPCC.</w:t>
      </w:r>
    </w:p>
    <w:p w14:paraId="6BDD7EAF" w14:textId="77777777" w:rsidR="006F52ED" w:rsidRPr="006F52ED" w:rsidRDefault="006F52ED" w:rsidP="006F52ED">
      <w:pPr>
        <w:spacing w:line="360" w:lineRule="auto"/>
        <w:jc w:val="both"/>
      </w:pPr>
      <w:r w:rsidRPr="006F52ED">
        <w:t>Race, P. (2020). The Lecturer’s Toolkit. London: Routledge.</w:t>
      </w:r>
    </w:p>
    <w:p w14:paraId="2B51F537" w14:textId="77777777" w:rsidR="006F52ED" w:rsidRPr="006F52ED" w:rsidRDefault="006F52ED" w:rsidP="006F52ED">
      <w:pPr>
        <w:spacing w:line="360" w:lineRule="auto"/>
        <w:jc w:val="both"/>
      </w:pPr>
      <w:r w:rsidRPr="006F52ED">
        <w:t>Skills for Care (2020). Core Skills in Social Care. Leeds: Skills for Care.</w:t>
      </w:r>
    </w:p>
    <w:p w14:paraId="0238F95B" w14:textId="77777777" w:rsidR="006F52ED" w:rsidRPr="006F52ED" w:rsidRDefault="006F52ED" w:rsidP="006F52ED">
      <w:pPr>
        <w:spacing w:line="360" w:lineRule="auto"/>
        <w:jc w:val="both"/>
      </w:pPr>
      <w:r w:rsidRPr="006F52ED">
        <w:t>Thomas, G. (2017). How to Do Your Research Project. London: Sage.</w:t>
      </w:r>
    </w:p>
    <w:p w14:paraId="5EC2B847" w14:textId="77777777" w:rsidR="006F52ED" w:rsidRPr="006F52ED" w:rsidRDefault="006F52ED" w:rsidP="006F52ED">
      <w:pPr>
        <w:spacing w:line="360" w:lineRule="auto"/>
        <w:jc w:val="both"/>
      </w:pPr>
      <w:r w:rsidRPr="006F52ED">
        <w:lastRenderedPageBreak/>
        <w:t>Thompson, N. (2018). People Skills. London: Red Globe Press.</w:t>
      </w:r>
    </w:p>
    <w:p w14:paraId="51BAFA48" w14:textId="6F2459AE" w:rsidR="00CC3F85" w:rsidRPr="006F52ED" w:rsidRDefault="006F52ED" w:rsidP="006F52ED">
      <w:pPr>
        <w:spacing w:line="360" w:lineRule="auto"/>
        <w:jc w:val="both"/>
      </w:pPr>
      <w:r w:rsidRPr="006F52ED">
        <w:t>Tuckman, B. (1965). Developmental sequence in small groups. Psychological Bulletin, 63(6), pp.384–399.</w:t>
      </w:r>
    </w:p>
    <w:p w14:paraId="32417EF7" w14:textId="77777777" w:rsidR="00CC3F85" w:rsidRPr="00CC3F85" w:rsidRDefault="00CC3F85" w:rsidP="00CC3F85">
      <w:pPr>
        <w:spacing w:line="360" w:lineRule="auto"/>
        <w:jc w:val="both"/>
        <w:rPr>
          <w:b/>
          <w:bCs/>
          <w:i/>
          <w:iCs/>
          <w:sz w:val="24"/>
          <w:szCs w:val="24"/>
        </w:rPr>
      </w:pPr>
    </w:p>
    <w:p w14:paraId="3FD86A8B" w14:textId="1F5E9F41" w:rsidR="00C46EED" w:rsidRPr="00CC3F85" w:rsidRDefault="00C46EED" w:rsidP="00CC3F85">
      <w:pPr>
        <w:spacing w:line="360" w:lineRule="auto"/>
        <w:jc w:val="both"/>
        <w:rPr>
          <w:rFonts w:eastAsia="Verdana"/>
          <w:b/>
          <w:bCs/>
          <w:color w:val="000000" w:themeColor="text1"/>
          <w:sz w:val="24"/>
          <w:szCs w:val="24"/>
        </w:rPr>
      </w:pPr>
    </w:p>
    <w:sectPr w:rsidR="00C46EED" w:rsidRPr="00CC3F8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EB0DC" w14:textId="77777777" w:rsidR="00E10651" w:rsidRDefault="00E10651">
      <w:pPr>
        <w:spacing w:line="240" w:lineRule="auto"/>
      </w:pPr>
      <w:r>
        <w:separator/>
      </w:r>
    </w:p>
  </w:endnote>
  <w:endnote w:type="continuationSeparator" w:id="0">
    <w:p w14:paraId="00BF5518" w14:textId="77777777" w:rsidR="00E10651" w:rsidRDefault="00E106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F4789" w14:textId="77777777" w:rsidR="00E10651" w:rsidRDefault="00E10651">
      <w:pPr>
        <w:spacing w:line="240" w:lineRule="auto"/>
      </w:pPr>
      <w:r>
        <w:rPr>
          <w:color w:val="000000"/>
        </w:rPr>
        <w:separator/>
      </w:r>
    </w:p>
  </w:footnote>
  <w:footnote w:type="continuationSeparator" w:id="0">
    <w:p w14:paraId="4250F334" w14:textId="77777777" w:rsidR="00E10651" w:rsidRDefault="00E106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D482F"/>
    <w:multiLevelType w:val="hybridMultilevel"/>
    <w:tmpl w:val="9C749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2156C"/>
    <w:multiLevelType w:val="hybridMultilevel"/>
    <w:tmpl w:val="9F8E740A"/>
    <w:lvl w:ilvl="0" w:tplc="7A80F35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CD02F7"/>
    <w:multiLevelType w:val="hybridMultilevel"/>
    <w:tmpl w:val="F6EA3850"/>
    <w:lvl w:ilvl="0" w:tplc="B82626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B67003"/>
    <w:multiLevelType w:val="hybridMultilevel"/>
    <w:tmpl w:val="7C1E04F6"/>
    <w:lvl w:ilvl="0" w:tplc="F87079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58707B4"/>
    <w:multiLevelType w:val="hybridMultilevel"/>
    <w:tmpl w:val="D7822A98"/>
    <w:lvl w:ilvl="0" w:tplc="5B6819A2">
      <w:start w:val="6"/>
      <w:numFmt w:val="bullet"/>
      <w:lvlText w:val="-"/>
      <w:lvlJc w:val="left"/>
      <w:pPr>
        <w:ind w:left="420" w:hanging="360"/>
      </w:pPr>
      <w:rPr>
        <w:rFonts w:ascii="Arial" w:eastAsia="Arial"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4"/>
  </w:num>
  <w:num w:numId="2" w16cid:durableId="1933659667">
    <w:abstractNumId w:val="6"/>
  </w:num>
  <w:num w:numId="3" w16cid:durableId="1044334778">
    <w:abstractNumId w:val="2"/>
  </w:num>
  <w:num w:numId="4" w16cid:durableId="354308961">
    <w:abstractNumId w:val="3"/>
  </w:num>
  <w:num w:numId="5" w16cid:durableId="220870313">
    <w:abstractNumId w:val="1"/>
  </w:num>
  <w:num w:numId="6" w16cid:durableId="2092580516">
    <w:abstractNumId w:val="0"/>
  </w:num>
  <w:num w:numId="7" w16cid:durableId="3617152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52678"/>
    <w:rsid w:val="00060967"/>
    <w:rsid w:val="00081F2D"/>
    <w:rsid w:val="00086350"/>
    <w:rsid w:val="00087058"/>
    <w:rsid w:val="000A490D"/>
    <w:rsid w:val="000A59DA"/>
    <w:rsid w:val="000A6D33"/>
    <w:rsid w:val="000D2058"/>
    <w:rsid w:val="001616F7"/>
    <w:rsid w:val="00173F1E"/>
    <w:rsid w:val="001A3C30"/>
    <w:rsid w:val="001F5161"/>
    <w:rsid w:val="00203B5E"/>
    <w:rsid w:val="002C2808"/>
    <w:rsid w:val="00314E59"/>
    <w:rsid w:val="00333FDD"/>
    <w:rsid w:val="00335F42"/>
    <w:rsid w:val="00367A97"/>
    <w:rsid w:val="0038363A"/>
    <w:rsid w:val="003A08D6"/>
    <w:rsid w:val="003A2F93"/>
    <w:rsid w:val="003E2B89"/>
    <w:rsid w:val="00414B59"/>
    <w:rsid w:val="00441662"/>
    <w:rsid w:val="00485D8B"/>
    <w:rsid w:val="00486FC2"/>
    <w:rsid w:val="004D31D3"/>
    <w:rsid w:val="004D5ADA"/>
    <w:rsid w:val="0056251E"/>
    <w:rsid w:val="00566E33"/>
    <w:rsid w:val="00594E0D"/>
    <w:rsid w:val="005A7BBE"/>
    <w:rsid w:val="005B1D3F"/>
    <w:rsid w:val="00687218"/>
    <w:rsid w:val="006F52ED"/>
    <w:rsid w:val="00707092"/>
    <w:rsid w:val="0071148D"/>
    <w:rsid w:val="00711BFD"/>
    <w:rsid w:val="00726FEE"/>
    <w:rsid w:val="00757FC5"/>
    <w:rsid w:val="007804B7"/>
    <w:rsid w:val="00781126"/>
    <w:rsid w:val="007831E6"/>
    <w:rsid w:val="007A26D9"/>
    <w:rsid w:val="007B699E"/>
    <w:rsid w:val="007C7D28"/>
    <w:rsid w:val="007E230F"/>
    <w:rsid w:val="00841553"/>
    <w:rsid w:val="008467C8"/>
    <w:rsid w:val="008677D7"/>
    <w:rsid w:val="008731C0"/>
    <w:rsid w:val="009203FA"/>
    <w:rsid w:val="00941919"/>
    <w:rsid w:val="009814B5"/>
    <w:rsid w:val="00A319CB"/>
    <w:rsid w:val="00A40468"/>
    <w:rsid w:val="00A4765B"/>
    <w:rsid w:val="00A97C73"/>
    <w:rsid w:val="00AA46AE"/>
    <w:rsid w:val="00AC1706"/>
    <w:rsid w:val="00AD6FB8"/>
    <w:rsid w:val="00AD75F4"/>
    <w:rsid w:val="00AE51BF"/>
    <w:rsid w:val="00B13188"/>
    <w:rsid w:val="00B1402F"/>
    <w:rsid w:val="00B60C56"/>
    <w:rsid w:val="00BC27A8"/>
    <w:rsid w:val="00C10824"/>
    <w:rsid w:val="00C16BE1"/>
    <w:rsid w:val="00C34BEA"/>
    <w:rsid w:val="00C46EED"/>
    <w:rsid w:val="00C65314"/>
    <w:rsid w:val="00C66091"/>
    <w:rsid w:val="00CC3F85"/>
    <w:rsid w:val="00CD3DA6"/>
    <w:rsid w:val="00CD42EC"/>
    <w:rsid w:val="00CE4F89"/>
    <w:rsid w:val="00D02584"/>
    <w:rsid w:val="00D07082"/>
    <w:rsid w:val="00D13281"/>
    <w:rsid w:val="00D325A3"/>
    <w:rsid w:val="00D34FED"/>
    <w:rsid w:val="00D45B47"/>
    <w:rsid w:val="00D75505"/>
    <w:rsid w:val="00D80574"/>
    <w:rsid w:val="00DD6B16"/>
    <w:rsid w:val="00DF16A6"/>
    <w:rsid w:val="00E02B39"/>
    <w:rsid w:val="00E10651"/>
    <w:rsid w:val="00E22875"/>
    <w:rsid w:val="00E42822"/>
    <w:rsid w:val="00E53C21"/>
    <w:rsid w:val="00EC4D9E"/>
    <w:rsid w:val="00F35333"/>
    <w:rsid w:val="00F66CF6"/>
    <w:rsid w:val="00F875CE"/>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table" w:styleId="GridTable1Light">
    <w:name w:val="Grid Table 1 Light"/>
    <w:basedOn w:val="TableNormal"/>
    <w:uiPriority w:val="46"/>
    <w:rsid w:val="00086350"/>
    <w:pPr>
      <w:autoSpaceDN/>
      <w:spacing w:line="240" w:lineRule="auto"/>
      <w:textAlignment w:val="auto"/>
    </w:pPr>
    <w:rPr>
      <w:rFonts w:asciiTheme="minorHAnsi" w:eastAsiaTheme="minorHAnsi" w:hAnsiTheme="minorHAnsi" w:cstheme="minorBidi"/>
      <w:kern w:val="2"/>
      <w:lang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2482</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Rabia Khan (Student - Hathaway Academy)</cp:lastModifiedBy>
  <cp:revision>2</cp:revision>
  <dcterms:created xsi:type="dcterms:W3CDTF">2025-12-10T20:34:00Z</dcterms:created>
  <dcterms:modified xsi:type="dcterms:W3CDTF">2025-12-10T20:34:00Z</dcterms:modified>
</cp:coreProperties>
</file>