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F2C" w:rsidRPr="00A97F2C" w:rsidRDefault="00A97F2C" w:rsidP="00CC7779">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t>Task 1</w:t>
      </w:r>
    </w:p>
    <w:p w:rsidR="00A97F2C" w:rsidRPr="00A97F2C" w:rsidRDefault="00A97F2C" w:rsidP="00A97F2C">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A97F2C" w:rsidRPr="00A97F2C" w:rsidRDefault="00A97F2C" w:rsidP="00A97F2C">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t>Developmental review – Part a</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b/>
          <w:bCs/>
          <w:i/>
          <w:iCs/>
          <w:color w:val="000000"/>
          <w:sz w:val="24"/>
          <w:szCs w:val="24"/>
          <w:lang w:eastAsia="en-GB"/>
        </w:rPr>
        <w:t>Guidanc</w:t>
      </w:r>
      <w:r w:rsidRPr="00A97F2C">
        <w:rPr>
          <w:rFonts w:ascii="Arial" w:eastAsia="Times New Roman" w:hAnsi="Arial" w:cs="Arial"/>
          <w:b/>
          <w:i/>
          <w:iCs/>
          <w:color w:val="000000"/>
          <w:sz w:val="24"/>
          <w:szCs w:val="24"/>
          <w:lang w:eastAsia="en-GB"/>
        </w:rPr>
        <w:t>e</w:t>
      </w:r>
      <w:r w:rsidRPr="00A97F2C">
        <w:rPr>
          <w:rFonts w:ascii="Arial" w:eastAsia="Times New Roman" w:hAnsi="Arial" w:cs="Arial"/>
          <w:i/>
          <w:iCs/>
          <w:color w:val="000000"/>
          <w:sz w:val="24"/>
          <w:szCs w:val="24"/>
          <w:lang w:eastAsia="en-GB"/>
        </w:rPr>
        <w:t xml:space="preserve">: </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This task should be completed by taking into account</w:t>
      </w:r>
      <w:r w:rsidRPr="00A97F2C">
        <w:rPr>
          <w:rFonts w:ascii="Arial" w:eastAsia="Times New Roman" w:hAnsi="Arial" w:cs="Arial"/>
          <w:color w:val="000000"/>
          <w:sz w:val="24"/>
          <w:szCs w:val="24"/>
          <w:lang w:eastAsia="en-GB"/>
        </w:rPr>
        <w:t xml:space="preserve"> </w:t>
      </w:r>
      <w:r w:rsidRPr="00A97F2C">
        <w:rPr>
          <w:rFonts w:ascii="Arial" w:eastAsia="Times New Roman" w:hAnsi="Arial" w:cs="Arial"/>
          <w:i/>
          <w:iCs/>
          <w:color w:val="000000"/>
          <w:sz w:val="24"/>
          <w:szCs w:val="24"/>
          <w:lang w:eastAsia="en-GB"/>
        </w:rPr>
        <w:t xml:space="preserve">the work that you will have undertaken since qualifying, and discussions with your mentor and supervisor/line manager as part of your First Three Years of Practice Individual Plan. </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Task one (part a and b) should incorporate the use of a model of reflection.</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sz w:val="24"/>
          <w:szCs w:val="24"/>
          <w:highlight w:val="yellow"/>
          <w:lang w:eastAsia="en-GB"/>
        </w:rPr>
      </w:pPr>
      <w:r w:rsidRPr="00A97F2C">
        <w:rPr>
          <w:rFonts w:ascii="Arial" w:eastAsia="Times New Roman" w:hAnsi="Arial" w:cs="Arial"/>
          <w:i/>
          <w:iCs/>
          <w:color w:val="000000"/>
          <w:sz w:val="24"/>
          <w:szCs w:val="24"/>
          <w:lang w:eastAsia="en-GB"/>
        </w:rPr>
        <w:t>You must meet the Learning Outcomes for this task (</w:t>
      </w:r>
      <w:r w:rsidRPr="00A97F2C">
        <w:rPr>
          <w:rFonts w:ascii="Arial" w:eastAsia="Times New Roman" w:hAnsi="Arial" w:cs="Arial"/>
          <w:i/>
          <w:iCs/>
          <w:sz w:val="24"/>
          <w:szCs w:val="24"/>
          <w:lang w:eastAsia="en-GB"/>
        </w:rPr>
        <w:t>see appendix 5 of the handbook).</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 xml:space="preserve">Please answer the question below. </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A97F2C" w:rsidRPr="00A97F2C" w:rsidTr="00A97F2C">
        <w:tc>
          <w:tcPr>
            <w:tcW w:w="9209" w:type="dxa"/>
            <w:shd w:val="clear" w:color="auto" w:fill="auto"/>
          </w:tcPr>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Question:</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0" w:name="_Hlk6242578"/>
            <w:r w:rsidRPr="00A97F2C">
              <w:rPr>
                <w:rFonts w:ascii="Arial" w:eastAsia="Times New Roman" w:hAnsi="Arial" w:cs="Arial"/>
                <w:color w:val="000000"/>
                <w:sz w:val="24"/>
                <w:szCs w:val="24"/>
                <w:lang w:eastAsia="en-GB"/>
              </w:rPr>
              <w:t xml:space="preserve"> outline what you have identified and agreed with your manager and/or mentor for your development over the coming 12 months. You must demonstrate how you intend to meet all of the following learning outcomes:- </w:t>
            </w:r>
          </w:p>
          <w:bookmarkEnd w:id="0"/>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applying analysis in assessment to inform interventions;</w:t>
            </w:r>
          </w:p>
          <w:p w:rsidR="00A97F2C" w:rsidRPr="00A97F2C" w:rsidRDefault="00A97F2C" w:rsidP="00A97F2C">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working collaboratively with people in need of care and support, their carers</w:t>
            </w:r>
            <w:r w:rsidRPr="00A97F2C">
              <w:rPr>
                <w:rFonts w:ascii="Arial" w:eastAsia="Times New Roman" w:hAnsi="Arial" w:cs="Arial"/>
                <w:i/>
                <w:iCs/>
                <w:color w:val="000000"/>
                <w:sz w:val="24"/>
                <w:szCs w:val="24"/>
                <w:lang w:eastAsia="en-GB"/>
              </w:rPr>
              <w:t xml:space="preserve"> </w:t>
            </w:r>
            <w:r w:rsidRPr="00A97F2C">
              <w:rPr>
                <w:rFonts w:ascii="Arial" w:eastAsia="Times New Roman" w:hAnsi="Arial" w:cs="Arial"/>
                <w:color w:val="000000"/>
                <w:sz w:val="24"/>
                <w:szCs w:val="24"/>
                <w:lang w:eastAsia="en-GB"/>
              </w:rPr>
              <w:t>and other professionals;</w:t>
            </w:r>
          </w:p>
          <w:p w:rsidR="00A97F2C" w:rsidRPr="00A97F2C" w:rsidRDefault="00A97F2C" w:rsidP="00A97F2C">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Intervention and application of professional judgement in increasingly complex situations.</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750 words (+/- 10%:  include your actual word count at the end of each section).</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Professional development is a process of building on knowledge, skills, and competencies in a particular profession (Blackwell, 2019). This requires ‘an ongoing investment’ into the development (Harlow, 2013).  Ravey (2013) elaborates, that critical reflection is an ‘integral tool’ to enable learning in ‘a structured way’. To reflect on my professional development post-qual</w:t>
            </w:r>
            <w:r w:rsidR="00BB57CE">
              <w:rPr>
                <w:rFonts w:ascii="Arial" w:eastAsia="Times New Roman" w:hAnsi="Arial" w:cs="Arial"/>
                <w:iCs/>
                <w:color w:val="000000"/>
                <w:sz w:val="24"/>
                <w:szCs w:val="24"/>
                <w:lang w:eastAsia="en-GB"/>
              </w:rPr>
              <w:t>ifying, I will use Rolfe et al</w:t>
            </w:r>
            <w:bookmarkStart w:id="1" w:name="_GoBack"/>
            <w:bookmarkEnd w:id="1"/>
            <w:r w:rsidRPr="00A97F2C">
              <w:rPr>
                <w:rFonts w:ascii="Arial" w:eastAsia="Times New Roman" w:hAnsi="Arial" w:cs="Arial"/>
                <w:iCs/>
                <w:color w:val="000000"/>
                <w:sz w:val="24"/>
                <w:szCs w:val="24"/>
                <w:lang w:eastAsia="en-GB"/>
              </w:rPr>
              <w:t xml:space="preserve"> (2010) model of reflection which will focus on What? So what? And Now What? (Pawar and Anscombe, 2015).</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What?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Post Social Work qualif</w:t>
            </w:r>
            <w:r w:rsidR="00E64EFE">
              <w:rPr>
                <w:rFonts w:ascii="Arial" w:eastAsia="Times New Roman" w:hAnsi="Arial" w:cs="Arial"/>
                <w:iCs/>
                <w:color w:val="000000"/>
                <w:sz w:val="24"/>
                <w:szCs w:val="24"/>
                <w:lang w:eastAsia="en-GB"/>
              </w:rPr>
              <w:t>ication, I started a post as a S</w:t>
            </w:r>
            <w:r w:rsidRPr="00A97F2C">
              <w:rPr>
                <w:rFonts w:ascii="Arial" w:eastAsia="Times New Roman" w:hAnsi="Arial" w:cs="Arial"/>
                <w:iCs/>
                <w:color w:val="000000"/>
                <w:sz w:val="24"/>
                <w:szCs w:val="24"/>
                <w:lang w:eastAsia="en-GB"/>
              </w:rPr>
              <w:t xml:space="preserve">ocial Worker in a </w:t>
            </w:r>
            <w:r w:rsidR="00E64EFE">
              <w:rPr>
                <w:rFonts w:ascii="Arial" w:eastAsia="Times New Roman" w:hAnsi="Arial" w:cs="Arial"/>
                <w:iCs/>
                <w:color w:val="000000"/>
                <w:sz w:val="24"/>
                <w:szCs w:val="24"/>
                <w:lang w:eastAsia="en-GB"/>
              </w:rPr>
              <w:t>team</w:t>
            </w:r>
            <w:r w:rsidRPr="00A97F2C">
              <w:rPr>
                <w:rFonts w:ascii="Arial" w:eastAsia="Times New Roman" w:hAnsi="Arial" w:cs="Arial"/>
                <w:iCs/>
                <w:color w:val="000000"/>
                <w:sz w:val="24"/>
                <w:szCs w:val="24"/>
                <w:lang w:eastAsia="en-GB"/>
              </w:rPr>
              <w:t xml:space="preserve"> supporting children and young adults with special needs aged 16-25 living often in rural areas with limited access to resources.  This required me to quickly develop knowledge and skills in working both with children and adults simultaneously. In order to effectively support individuals and their families and to build on my confidence I explored and studied both adult and children’s legislation, policies, and procedures, alongside implementing them into practice under the supervision of my mentor. (Carpenter, et. Al. 2012).</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Significant impact on my experience and learning within the first year of practice had Covid -19 pandemic and agile working, with no face-to-face contact with the team and a possibility to shadow other professionals.  Oko (2006) reports that ‘practice wisdom’ offers advice on proven methods of completing tasks to achieve better outcomes. I was unable to shadow other professionals and to learn from others’ experiences at that early stage. Therefore, I engaged in activities such as a newly qualified support group, peer supervision, and supervision with my mentor whilst undertaking social work tasks such as assessment and planning for care and support. This encouraged the use of critical thinking, analytical skills, and professional judgment to inform the assessment and to achieve better outcomes for individuals experiencing complex situations (Gibbons and Gray, 2004).</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The nature of my post enabled me to learn how to work in a multidisciplinary context and to cooperate with various agencies in order to support individual outcomes, through multi-agency collaboration</w:t>
            </w:r>
            <w:r w:rsidR="00E64EFE">
              <w:rPr>
                <w:rFonts w:ascii="Arial" w:eastAsia="Times New Roman" w:hAnsi="Arial" w:cs="Arial"/>
                <w:iCs/>
                <w:color w:val="000000"/>
                <w:sz w:val="24"/>
                <w:szCs w:val="24"/>
                <w:lang w:eastAsia="en-GB"/>
              </w:rPr>
              <w:t xml:space="preserve">, and learning outcomes to be achieved in my future practice </w:t>
            </w:r>
            <w:r w:rsidRPr="00A97F2C">
              <w:rPr>
                <w:rFonts w:ascii="Arial" w:eastAsia="Times New Roman" w:hAnsi="Arial" w:cs="Arial"/>
                <w:iCs/>
                <w:color w:val="000000"/>
                <w:sz w:val="24"/>
                <w:szCs w:val="24"/>
                <w:lang w:eastAsia="en-GB"/>
              </w:rPr>
              <w:t xml:space="preserve"> (SSWB Wales Act 2014; SCW 2017; Welsh Government, 2014)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So What?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The skills and knowledge I developed, and the experience I gained through the above learning and practice, helped me to better support individuals of both age groups and their families throughout the transition time. According to research, most young people with special needs and life-threatening conditions and their families find the transition to adult services very challenging and stressful (Together for Short Lives, 2016). Furthermore, 'research on protection of disabled children' shows that children with </w:t>
            </w:r>
            <w:r w:rsidRPr="00A97F2C">
              <w:rPr>
                <w:rFonts w:ascii="Arial" w:eastAsia="Times New Roman" w:hAnsi="Arial" w:cs="Arial"/>
                <w:iCs/>
                <w:color w:val="000000"/>
                <w:sz w:val="24"/>
                <w:szCs w:val="24"/>
                <w:lang w:eastAsia="en-GB"/>
              </w:rPr>
              <w:lastRenderedPageBreak/>
              <w:t xml:space="preserve">disabilities are 'over 3 times more likely to be abused or neglected than non-disabled children.' (Gov.Uk. 2017), and more likely to become subject to child protection proceedings. Research shows similar statistics for adults with disabilities (ONS, 2021). Therefore, becoming a knowledgeable and confident practitioner early on in my practice was crucial to helping them navigate through that time with the right and appropriate support. (Thompson, 2015)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Whilst supporting individuals throughout challenging and stressful times in their life, it was crucial to reflect on my own emotions and build on emotional resilience, to reduce stress and prevent burnout (Worsley, Mann, Olsen, et al., 2013).  Supervision was a safe environment to ‘reflect on action’ taken </w:t>
            </w:r>
            <w:r w:rsidR="00E64EFE">
              <w:rPr>
                <w:rFonts w:ascii="Arial" w:eastAsia="Times New Roman" w:hAnsi="Arial" w:cs="Arial"/>
                <w:iCs/>
                <w:color w:val="000000"/>
                <w:sz w:val="24"/>
                <w:szCs w:val="24"/>
                <w:lang w:eastAsia="en-GB"/>
              </w:rPr>
              <w:t>and feedback gained from individuals I work with, but</w:t>
            </w:r>
            <w:r w:rsidRPr="00A97F2C">
              <w:rPr>
                <w:rFonts w:ascii="Arial" w:eastAsia="Times New Roman" w:hAnsi="Arial" w:cs="Arial"/>
                <w:iCs/>
                <w:color w:val="000000"/>
                <w:sz w:val="24"/>
                <w:szCs w:val="24"/>
                <w:lang w:eastAsia="en-GB"/>
              </w:rPr>
              <w:t xml:space="preserve"> also to reflect on the impact social work duties have on my own well-being and helped me to develop a self-care routine and establish work-life balance (Carpenter, et. Al. 2012; Thomson 2014).</w:t>
            </w:r>
            <w:r w:rsidR="00E64EFE">
              <w:rPr>
                <w:rFonts w:ascii="Arial" w:eastAsia="Times New Roman" w:hAnsi="Arial" w:cs="Arial"/>
                <w:iCs/>
                <w:color w:val="000000"/>
                <w:sz w:val="24"/>
                <w:szCs w:val="24"/>
                <w:lang w:eastAsia="en-GB"/>
              </w:rPr>
              <w:t xml:space="preserve"> This area has been identified as one requiring further development in my future practice.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Now What?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On reflection, my first year in practice gave me a wide range of experien</w:t>
            </w:r>
            <w:r w:rsidR="00E64EFE">
              <w:rPr>
                <w:rFonts w:ascii="Arial" w:eastAsia="Times New Roman" w:hAnsi="Arial" w:cs="Arial"/>
                <w:iCs/>
                <w:color w:val="000000"/>
                <w:sz w:val="24"/>
                <w:szCs w:val="24"/>
                <w:lang w:eastAsia="en-GB"/>
              </w:rPr>
              <w:t xml:space="preserve">ces fulfilled with training, </w:t>
            </w:r>
            <w:r w:rsidRPr="00A97F2C">
              <w:rPr>
                <w:rFonts w:ascii="Arial" w:eastAsia="Times New Roman" w:hAnsi="Arial" w:cs="Arial"/>
                <w:iCs/>
                <w:color w:val="000000"/>
                <w:sz w:val="24"/>
                <w:szCs w:val="24"/>
                <w:lang w:eastAsia="en-GB"/>
              </w:rPr>
              <w:t xml:space="preserve">guidance from my mentor and </w:t>
            </w:r>
            <w:r w:rsidR="00E64EFE">
              <w:rPr>
                <w:rFonts w:ascii="Arial" w:eastAsia="Times New Roman" w:hAnsi="Arial" w:cs="Arial"/>
                <w:iCs/>
                <w:color w:val="000000"/>
                <w:sz w:val="24"/>
                <w:szCs w:val="24"/>
                <w:lang w:eastAsia="en-GB"/>
              </w:rPr>
              <w:t xml:space="preserve">feedback from service users. This </w:t>
            </w:r>
            <w:r w:rsidRPr="00A97F2C">
              <w:rPr>
                <w:rFonts w:ascii="Arial" w:eastAsia="Times New Roman" w:hAnsi="Arial" w:cs="Arial"/>
                <w:iCs/>
                <w:color w:val="000000"/>
                <w:sz w:val="24"/>
                <w:szCs w:val="24"/>
                <w:lang w:eastAsia="en-GB"/>
              </w:rPr>
              <w:t xml:space="preserve">helped me to develop transferable skills and knowledge. It was crucial to use supervision and </w:t>
            </w:r>
            <w:r w:rsidR="00201342">
              <w:rPr>
                <w:rFonts w:ascii="Arial" w:eastAsia="Times New Roman" w:hAnsi="Arial" w:cs="Arial"/>
                <w:iCs/>
                <w:color w:val="000000"/>
                <w:sz w:val="24"/>
                <w:szCs w:val="24"/>
                <w:lang w:eastAsia="en-GB"/>
              </w:rPr>
              <w:t xml:space="preserve">critical </w:t>
            </w:r>
            <w:r w:rsidRPr="00A97F2C">
              <w:rPr>
                <w:rFonts w:ascii="Arial" w:eastAsia="Times New Roman" w:hAnsi="Arial" w:cs="Arial"/>
                <w:iCs/>
                <w:color w:val="000000"/>
                <w:sz w:val="24"/>
                <w:szCs w:val="24"/>
                <w:lang w:eastAsia="en-GB"/>
              </w:rPr>
              <w:t xml:space="preserve">reflection </w:t>
            </w:r>
            <w:r w:rsidR="00201342">
              <w:rPr>
                <w:rFonts w:ascii="Arial" w:eastAsia="Times New Roman" w:hAnsi="Arial" w:cs="Arial"/>
                <w:iCs/>
                <w:color w:val="000000"/>
                <w:sz w:val="24"/>
                <w:szCs w:val="24"/>
                <w:lang w:eastAsia="en-GB"/>
              </w:rPr>
              <w:t xml:space="preserve">on my practice and feedback from young people and their parents to identify areas for future development </w:t>
            </w:r>
            <w:r w:rsidRPr="00A97F2C">
              <w:rPr>
                <w:rFonts w:ascii="Arial" w:eastAsia="Times New Roman" w:hAnsi="Arial" w:cs="Arial"/>
                <w:iCs/>
                <w:color w:val="000000"/>
                <w:sz w:val="24"/>
                <w:szCs w:val="24"/>
                <w:lang w:eastAsia="en-GB"/>
              </w:rPr>
              <w:t xml:space="preserve">(Thompson, 2015).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One of the areas for further development identified through discussion with my mentor in order to better support the families who are at the point of crisis is conflict management/ conflict resolution.  This requires skills such as ‘effective communication, problem-solving, and self-awareness’ but also empathy and compassion when managing conflict (O’Regan, 2021).  Conflict resolution skills and competencies can be developed through an understanding of conflict mechanisms, models of addressing conflicts, and developing communication skills. (Katz, et al. 2020). </w:t>
            </w:r>
          </w:p>
          <w:p w:rsid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Another identified area is to develop more understanding and experience within Welsh Mental Health legislation and processes such as Mental Capacity Assessment and Deprivation of Liberty Safeguards (DoLS) under the Mental Capacity Act 2005. This is a key piece of legislation in Wales, that sets out how individuals experiencing mental </w:t>
            </w:r>
            <w:r w:rsidRPr="00A97F2C">
              <w:rPr>
                <w:rFonts w:ascii="Arial" w:eastAsia="Times New Roman" w:hAnsi="Arial" w:cs="Arial"/>
                <w:iCs/>
                <w:color w:val="000000"/>
                <w:sz w:val="24"/>
                <w:szCs w:val="24"/>
                <w:lang w:eastAsia="en-GB"/>
              </w:rPr>
              <w:lastRenderedPageBreak/>
              <w:t xml:space="preserve">health or cognitive impairment, illness or injury or affected by medications, should be supported in making decisions (Mind, 2023). </w:t>
            </w:r>
          </w:p>
          <w:p w:rsidR="00A97F2C" w:rsidRPr="00A97F2C" w:rsidRDefault="00201342"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Another area discussed was Adult’s Safeguarding, and processes used to safeguard vulnerable adults. The above</w:t>
            </w:r>
            <w:r w:rsidR="00A97F2C" w:rsidRPr="00A97F2C">
              <w:rPr>
                <w:rFonts w:ascii="Arial" w:eastAsia="Times New Roman" w:hAnsi="Arial" w:cs="Arial"/>
                <w:iCs/>
                <w:color w:val="000000"/>
                <w:sz w:val="24"/>
                <w:szCs w:val="24"/>
                <w:lang w:eastAsia="en-GB"/>
              </w:rPr>
              <w:t xml:space="preserve"> areas </w:t>
            </w:r>
            <w:r>
              <w:rPr>
                <w:rFonts w:ascii="Arial" w:eastAsia="Times New Roman" w:hAnsi="Arial" w:cs="Arial"/>
                <w:iCs/>
                <w:color w:val="000000"/>
                <w:sz w:val="24"/>
                <w:szCs w:val="24"/>
                <w:lang w:eastAsia="en-GB"/>
              </w:rPr>
              <w:t>will</w:t>
            </w:r>
            <w:r w:rsidR="00A97F2C" w:rsidRPr="00A97F2C">
              <w:rPr>
                <w:rFonts w:ascii="Arial" w:eastAsia="Times New Roman" w:hAnsi="Arial" w:cs="Arial"/>
                <w:iCs/>
                <w:color w:val="000000"/>
                <w:sz w:val="24"/>
                <w:szCs w:val="24"/>
                <w:lang w:eastAsia="en-GB"/>
              </w:rPr>
              <w:t xml:space="preserve"> be addressed through further training and undertaking </w:t>
            </w:r>
            <w:r>
              <w:rPr>
                <w:rFonts w:ascii="Arial" w:eastAsia="Times New Roman" w:hAnsi="Arial" w:cs="Arial"/>
                <w:iCs/>
                <w:color w:val="000000"/>
                <w:sz w:val="24"/>
                <w:szCs w:val="24"/>
                <w:lang w:eastAsia="en-GB"/>
              </w:rPr>
              <w:t xml:space="preserve">additional reading and research as well seeking opportunities to engage into social work tasks involving the above areas. </w:t>
            </w:r>
            <w:r w:rsidR="00A97F2C" w:rsidRPr="00A97F2C">
              <w:rPr>
                <w:rFonts w:ascii="Arial" w:eastAsia="Times New Roman" w:hAnsi="Arial" w:cs="Arial"/>
                <w:iCs/>
                <w:color w:val="000000"/>
                <w:sz w:val="24"/>
                <w:szCs w:val="24"/>
                <w:lang w:eastAsia="en-GB"/>
              </w:rPr>
              <w:t xml:space="preserve"> </w:t>
            </w:r>
            <w:r w:rsidR="00BB57CE">
              <w:rPr>
                <w:rFonts w:ascii="Arial" w:eastAsia="Times New Roman" w:hAnsi="Arial" w:cs="Arial"/>
                <w:iCs/>
                <w:color w:val="000000"/>
                <w:sz w:val="24"/>
                <w:szCs w:val="24"/>
                <w:lang w:eastAsia="en-GB"/>
              </w:rPr>
              <w:t>Also through</w:t>
            </w:r>
            <w:r w:rsidR="00A97F2C" w:rsidRPr="00A97F2C">
              <w:rPr>
                <w:rFonts w:ascii="Arial" w:eastAsia="Times New Roman" w:hAnsi="Arial" w:cs="Arial"/>
                <w:iCs/>
                <w:color w:val="000000"/>
                <w:sz w:val="24"/>
                <w:szCs w:val="24"/>
                <w:lang w:eastAsia="en-GB"/>
              </w:rPr>
              <w:t xml:space="preserve"> shadow</w:t>
            </w:r>
            <w:r w:rsidR="00BB57CE">
              <w:rPr>
                <w:rFonts w:ascii="Arial" w:eastAsia="Times New Roman" w:hAnsi="Arial" w:cs="Arial"/>
                <w:iCs/>
                <w:color w:val="000000"/>
                <w:sz w:val="24"/>
                <w:szCs w:val="24"/>
                <w:lang w:eastAsia="en-GB"/>
              </w:rPr>
              <w:t>ing</w:t>
            </w:r>
            <w:r w:rsidR="00A97F2C" w:rsidRPr="00A97F2C">
              <w:rPr>
                <w:rFonts w:ascii="Arial" w:eastAsia="Times New Roman" w:hAnsi="Arial" w:cs="Arial"/>
                <w:iCs/>
                <w:color w:val="000000"/>
                <w:sz w:val="24"/>
                <w:szCs w:val="24"/>
                <w:lang w:eastAsia="en-GB"/>
              </w:rPr>
              <w:t xml:space="preserve"> the DOLs team to develop more understanding of the Mental Capacity Process.  </w:t>
            </w:r>
          </w:p>
          <w:p w:rsidR="00A97F2C" w:rsidRPr="00A97F2C" w:rsidRDefault="00BB57CE"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(word count – 867</w:t>
            </w:r>
            <w:r w:rsidR="00A97F2C" w:rsidRPr="00A97F2C">
              <w:rPr>
                <w:rFonts w:ascii="Arial" w:eastAsia="Times New Roman" w:hAnsi="Arial" w:cs="Arial"/>
                <w:iCs/>
                <w:color w:val="000000"/>
                <w:sz w:val="24"/>
                <w:szCs w:val="24"/>
                <w:lang w:eastAsia="en-GB"/>
              </w:rPr>
              <w: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tc>
      </w:tr>
    </w:tbl>
    <w:p w:rsidR="007A1A8A" w:rsidRDefault="007A1A8A"/>
    <w:p w:rsidR="00A97F2C" w:rsidRDefault="00A97F2C"/>
    <w:p w:rsidR="00A97F2C" w:rsidRPr="00A97F2C" w:rsidRDefault="00A97F2C" w:rsidP="00A97F2C">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t>Task 1 (Part b)</w:t>
      </w:r>
    </w:p>
    <w:p w:rsidR="00A97F2C" w:rsidRPr="00A97F2C" w:rsidRDefault="00A97F2C" w:rsidP="00A97F2C">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r w:rsidRPr="00A97F2C">
        <w:rPr>
          <w:rFonts w:ascii="Arial" w:eastAsia="Times New Roman" w:hAnsi="Arial" w:cs="Arial"/>
          <w:b/>
          <w:bCs/>
          <w:color w:val="000000"/>
          <w:sz w:val="28"/>
          <w:szCs w:val="28"/>
          <w:lang w:eastAsia="en-GB"/>
        </w:rPr>
        <w:t xml:space="preserve">Developmental Review </w:t>
      </w:r>
    </w:p>
    <w:p w:rsidR="00A97F2C" w:rsidRPr="00A97F2C" w:rsidRDefault="00A97F2C" w:rsidP="00A97F2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A97F2C" w:rsidRPr="00A97F2C" w:rsidRDefault="00A97F2C" w:rsidP="00A97F2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A97F2C">
        <w:rPr>
          <w:rFonts w:ascii="Arial" w:eastAsia="Times New Roman" w:hAnsi="Arial" w:cs="Arial"/>
          <w:b/>
          <w:color w:val="000000"/>
          <w:sz w:val="24"/>
          <w:szCs w:val="24"/>
          <w:lang w:eastAsia="en-GB"/>
        </w:rPr>
        <w:t>Guidance:</w:t>
      </w:r>
    </w:p>
    <w:p w:rsidR="00A97F2C" w:rsidRPr="00A97F2C" w:rsidRDefault="00A97F2C" w:rsidP="00A97F2C">
      <w:pPr>
        <w:overflowPunct w:val="0"/>
        <w:autoSpaceDE w:val="0"/>
        <w:autoSpaceDN w:val="0"/>
        <w:adjustRightInd w:val="0"/>
        <w:spacing w:after="0" w:line="240" w:lineRule="auto"/>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Please ensure you refer to a reflective model and that you met the require learning outcomes for this task (See appendix 5 of the handbook).</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97F2C" w:rsidRPr="00A97F2C" w:rsidTr="005509FE">
        <w:tc>
          <w:tcPr>
            <w:tcW w:w="10188" w:type="dxa"/>
            <w:shd w:val="clear" w:color="auto" w:fill="auto"/>
          </w:tcPr>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A97F2C">
              <w:rPr>
                <w:rFonts w:ascii="Arial" w:eastAsia="Times New Roman" w:hAnsi="Arial" w:cs="Arial"/>
                <w:b/>
                <w:color w:val="000000"/>
                <w:sz w:val="24"/>
                <w:szCs w:val="24"/>
                <w:lang w:eastAsia="en-GB"/>
              </w:rPr>
              <w:t>Question:</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sz w:val="24"/>
                <w:szCs w:val="24"/>
                <w:lang w:eastAsia="en-GB"/>
              </w:rPr>
              <w:t xml:space="preserve">Using a reflective model </w:t>
            </w:r>
            <w:r w:rsidRPr="00A97F2C">
              <w:rPr>
                <w:rFonts w:ascii="Arial" w:eastAsia="Times New Roman" w:hAnsi="Arial" w:cs="Arial"/>
                <w:color w:val="000000"/>
                <w:sz w:val="24"/>
                <w:szCs w:val="24"/>
                <w:lang w:eastAsia="en-GB"/>
              </w:rPr>
              <w:t xml:space="preserve">critically reflect on your development including reference to training, learning, research and use of supervision since completing Task 1 (part a) (when you began the programme). </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A97F2C">
              <w:rPr>
                <w:rFonts w:ascii="Arial" w:eastAsia="Times New Roman" w:hAnsi="Arial" w:cs="Arial"/>
                <w:sz w:val="24"/>
                <w:szCs w:val="24"/>
                <w:lang w:eastAsia="en-GB"/>
              </w:rPr>
              <w:t xml:space="preserve">individuals </w:t>
            </w:r>
            <w:r w:rsidRPr="00A97F2C">
              <w:rPr>
                <w:rFonts w:ascii="Arial" w:eastAsia="Times New Roman" w:hAnsi="Arial" w:cs="Arial"/>
                <w:color w:val="000000"/>
                <w:sz w:val="24"/>
                <w:szCs w:val="24"/>
                <w:lang w:eastAsia="en-GB"/>
              </w:rPr>
              <w:t>in need of care and support and/or their</w:t>
            </w:r>
            <w:r w:rsidRPr="00A97F2C">
              <w:rPr>
                <w:rFonts w:ascii="Arial" w:eastAsia="Times New Roman" w:hAnsi="Arial" w:cs="Arial"/>
                <w:i/>
                <w:color w:val="000000"/>
                <w:sz w:val="24"/>
                <w:szCs w:val="24"/>
                <w:lang w:eastAsia="en-GB"/>
              </w:rPr>
              <w:t xml:space="preserve"> </w:t>
            </w:r>
            <w:r w:rsidRPr="00A97F2C">
              <w:rPr>
                <w:rFonts w:ascii="Arial" w:eastAsia="Times New Roman" w:hAnsi="Arial" w:cs="Arial"/>
                <w:color w:val="000000"/>
                <w:sz w:val="24"/>
                <w:szCs w:val="24"/>
                <w:lang w:eastAsia="en-GB"/>
              </w:rPr>
              <w:t>carers</w:t>
            </w:r>
            <w:r w:rsidRPr="00A97F2C">
              <w:rPr>
                <w:rFonts w:ascii="Arial" w:eastAsia="Times New Roman" w:hAnsi="Arial" w:cs="Arial"/>
                <w:sz w:val="24"/>
                <w:szCs w:val="24"/>
                <w:lang w:eastAsia="en-GB"/>
              </w:rPr>
              <w:t xml:space="preserve"> </w:t>
            </w:r>
            <w:r w:rsidRPr="00A97F2C">
              <w:rPr>
                <w:rFonts w:ascii="Arial" w:eastAsia="Times New Roman" w:hAnsi="Arial" w:cs="Arial"/>
                <w:color w:val="000000"/>
                <w:sz w:val="24"/>
                <w:szCs w:val="24"/>
                <w:lang w:eastAsia="en-GB"/>
              </w:rPr>
              <w:t xml:space="preserve">and </w:t>
            </w:r>
            <w:bookmarkStart w:id="2" w:name="_Hlk6242917"/>
            <w:r w:rsidRPr="00A97F2C">
              <w:rPr>
                <w:rFonts w:ascii="Arial" w:eastAsia="Times New Roman" w:hAnsi="Arial" w:cs="Arial"/>
                <w:color w:val="000000"/>
                <w:sz w:val="24"/>
                <w:szCs w:val="24"/>
                <w:lang w:eastAsia="en-GB"/>
              </w:rPr>
              <w:t>how this feedback has informed your future professional development.</w:t>
            </w:r>
            <w:bookmarkEnd w:id="2"/>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750 words (+/- 10%: include your actual word count at the end of each section).</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To reflect on my further development whilst completing The Continuing Professional Education and Learning (CPEL) training, I will again apply the Rolf et al. (2010) model of reflection, and refer to Part A of Task 1. </w:t>
            </w: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What?</w:t>
            </w: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1322"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F3DFC">
              <w:rPr>
                <w:rFonts w:ascii="Arial" w:eastAsia="Times New Roman" w:hAnsi="Arial" w:cs="Arial"/>
                <w:color w:val="000000"/>
                <w:sz w:val="24"/>
                <w:szCs w:val="24"/>
                <w:lang w:eastAsia="en-GB"/>
              </w:rPr>
              <w:t xml:space="preserve">Since part A task was completed, I moved to Adult Social Care sector, which allowed me to further develop skills, and knowledge on adults’ legislation and processes. </w:t>
            </w:r>
            <w:r w:rsidRPr="00AF3DFC">
              <w:rPr>
                <w:rFonts w:ascii="Arial" w:eastAsia="Times New Roman" w:hAnsi="Arial" w:cs="Arial"/>
                <w:color w:val="000000"/>
                <w:sz w:val="24"/>
                <w:szCs w:val="24"/>
                <w:lang w:eastAsia="en-GB"/>
              </w:rPr>
              <w:lastRenderedPageBreak/>
              <w:t xml:space="preserve">Through engaging in practical tasks such as social care assessments and mental capacity assessments, care planning, and reviewing under both SSWBA14 and MCA05, whilst working closely with older people in need of care and support and their carers. </w:t>
            </w:r>
          </w:p>
          <w:p w:rsidR="00751322"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So What?</w:t>
            </w:r>
          </w:p>
          <w:p w:rsidR="00751322" w:rsidRPr="00AF3DF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F3DFC">
              <w:rPr>
                <w:rFonts w:ascii="Arial" w:eastAsia="Times New Roman" w:hAnsi="Arial" w:cs="Arial"/>
                <w:color w:val="000000"/>
                <w:sz w:val="24"/>
                <w:szCs w:val="24"/>
                <w:lang w:eastAsia="en-GB"/>
              </w:rPr>
              <w:t xml:space="preserve">Working with vulnerable adults and their carers allowed me to develop further skills in the area of person-centred and outcome-focused practice whilst planning for care and support. I was supported to address my learning needs through 3-day training focussing on the outcome–focused assessment with adults and strengthened in supervision. I was also able to develop skills and confidence in assessing mental capacity and completing Best Interest Decision meetings and documentation, which I consider a crucial aspect of the learning during my first months in the Older People’s team. Furthermore, I completed the Mental Capacity Act training, which also strengthened my theoretical knowledge and understanding of the Deprivation of Liberty Safeguard (MCA05). Being engaged in tasks such as section 117 reviews, and Containing Heath Funding assessments and reviews allowed me to build on confidence to deal with complex cases and to work within a multidisciplinary context to help individuals achieve better outcomes in partnership with those involved (Welsh Gov., 2021). </w:t>
            </w:r>
            <w:r>
              <w:rPr>
                <w:rFonts w:ascii="Arial" w:eastAsia="Times New Roman" w:hAnsi="Arial" w:cs="Arial"/>
                <w:color w:val="000000"/>
                <w:sz w:val="24"/>
                <w:szCs w:val="24"/>
                <w:lang w:eastAsia="en-GB"/>
              </w:rPr>
              <w:t>This</w:t>
            </w:r>
            <w:r w:rsidRPr="00AF3DFC">
              <w:rPr>
                <w:rFonts w:ascii="Arial" w:eastAsia="Times New Roman" w:hAnsi="Arial" w:cs="Arial"/>
                <w:color w:val="000000"/>
                <w:sz w:val="24"/>
                <w:szCs w:val="24"/>
                <w:lang w:eastAsia="en-GB"/>
              </w:rPr>
              <w:t xml:space="preserve"> was strengthened in supervision both with my mentor as well as </w:t>
            </w:r>
            <w:r>
              <w:rPr>
                <w:rFonts w:ascii="Arial" w:eastAsia="Times New Roman" w:hAnsi="Arial" w:cs="Arial"/>
                <w:color w:val="000000"/>
                <w:sz w:val="24"/>
                <w:szCs w:val="24"/>
                <w:lang w:eastAsia="en-GB"/>
              </w:rPr>
              <w:t xml:space="preserve">weekly </w:t>
            </w:r>
            <w:r w:rsidRPr="00AF3DFC">
              <w:rPr>
                <w:rFonts w:ascii="Arial" w:eastAsia="Times New Roman" w:hAnsi="Arial" w:cs="Arial"/>
                <w:color w:val="000000"/>
                <w:sz w:val="24"/>
                <w:szCs w:val="24"/>
                <w:lang w:eastAsia="en-GB"/>
              </w:rPr>
              <w:t>peer supervision, where I was encouraged to identify areas for further development and appropriate training and research/theories</w:t>
            </w:r>
            <w:r>
              <w:rPr>
                <w:rFonts w:ascii="Arial" w:eastAsia="Times New Roman" w:hAnsi="Arial" w:cs="Arial"/>
                <w:color w:val="000000"/>
                <w:sz w:val="24"/>
                <w:szCs w:val="24"/>
                <w:lang w:eastAsia="en-GB"/>
              </w:rPr>
              <w:t>, as well as reflect on feedback from individuals</w:t>
            </w:r>
            <w:r w:rsidRPr="00AF3DFC">
              <w:rPr>
                <w:rFonts w:ascii="Arial" w:eastAsia="Times New Roman" w:hAnsi="Arial" w:cs="Arial"/>
                <w:color w:val="000000"/>
                <w:sz w:val="24"/>
                <w:szCs w:val="24"/>
                <w:lang w:eastAsia="en-GB"/>
              </w:rPr>
              <w:t xml:space="preserve"> (Howarth &amp; Morrison, 2005). </w:t>
            </w:r>
          </w:p>
          <w:p w:rsidR="00751322" w:rsidRPr="00AF3DF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1322" w:rsidRPr="00AF3DF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F3DFC">
              <w:rPr>
                <w:rFonts w:ascii="Arial" w:eastAsia="Times New Roman" w:hAnsi="Arial" w:cs="Arial"/>
                <w:color w:val="000000"/>
                <w:sz w:val="24"/>
                <w:szCs w:val="24"/>
                <w:lang w:eastAsia="en-GB"/>
              </w:rPr>
              <w:t xml:space="preserve">As identified in part A conflict management was one of the areas to be addressed in my future practice. Although formal training was not available at this time, </w:t>
            </w:r>
            <w:r>
              <w:rPr>
                <w:rFonts w:ascii="Arial" w:eastAsia="Times New Roman" w:hAnsi="Arial" w:cs="Arial"/>
                <w:color w:val="000000"/>
                <w:sz w:val="24"/>
                <w:szCs w:val="24"/>
                <w:lang w:eastAsia="en-GB"/>
              </w:rPr>
              <w:t>I was signposted in supervision to academic sources enabling more understanding of conflict and conflict management techniques</w:t>
            </w:r>
            <w:r w:rsidR="004F52F7">
              <w:rPr>
                <w:rFonts w:ascii="Arial" w:eastAsia="Times New Roman" w:hAnsi="Arial" w:cs="Arial"/>
                <w:color w:val="000000"/>
                <w:sz w:val="24"/>
                <w:szCs w:val="24"/>
                <w:lang w:eastAsia="en-GB"/>
              </w:rPr>
              <w:t xml:space="preserve">. I could then apply the </w:t>
            </w:r>
            <w:r w:rsidRPr="00AF3DFC">
              <w:rPr>
                <w:rFonts w:ascii="Arial" w:eastAsia="Times New Roman" w:hAnsi="Arial" w:cs="Arial"/>
                <w:color w:val="000000"/>
                <w:sz w:val="24"/>
                <w:szCs w:val="24"/>
                <w:lang w:eastAsia="en-GB"/>
              </w:rPr>
              <w:t xml:space="preserve">conflict resolution skills </w:t>
            </w:r>
            <w:r w:rsidR="004F52F7">
              <w:rPr>
                <w:rFonts w:ascii="Arial" w:eastAsia="Times New Roman" w:hAnsi="Arial" w:cs="Arial"/>
                <w:color w:val="000000"/>
                <w:sz w:val="24"/>
                <w:szCs w:val="24"/>
                <w:lang w:eastAsia="en-GB"/>
              </w:rPr>
              <w:t xml:space="preserve">whilst managing family disputes, especially in best interest decision meetings. </w:t>
            </w:r>
            <w:r w:rsidRPr="00AF3DFC">
              <w:rPr>
                <w:rFonts w:ascii="Arial" w:eastAsia="Times New Roman" w:hAnsi="Arial" w:cs="Arial"/>
                <w:color w:val="000000"/>
                <w:sz w:val="24"/>
                <w:szCs w:val="24"/>
                <w:lang w:eastAsia="en-GB"/>
              </w:rPr>
              <w:t xml:space="preserve">The feedback I received from Individuals was a valuable element of my learning and I have utilised supervision to reflect upon my conflict management strategies and communication style I was praised by my mentor for utilising reflective practice skills.  I received positive feedback from carers on how I engage with </w:t>
            </w:r>
            <w:r w:rsidRPr="00AF3DFC">
              <w:rPr>
                <w:rFonts w:ascii="Arial" w:eastAsia="Times New Roman" w:hAnsi="Arial" w:cs="Arial"/>
                <w:color w:val="000000"/>
                <w:sz w:val="24"/>
                <w:szCs w:val="24"/>
                <w:lang w:eastAsia="en-GB"/>
              </w:rPr>
              <w:lastRenderedPageBreak/>
              <w:t>individuals whilst managing sensitive and stressful circumstances. Littlechild et al (2020) argue that empathy and respect reduce the likelihood of conflict and promote co-production, therefore remaining self—aware and empathetic in terms of communication style is a crucial aspect of my practice.  In addition, I acknowledge how important is to encourage individuals to provide feedback during the social work involvement, as it is beneficial both for the practitioner’s development and also has an empowe</w:t>
            </w:r>
            <w:r w:rsidR="004F52F7">
              <w:rPr>
                <w:rFonts w:ascii="Arial" w:eastAsia="Times New Roman" w:hAnsi="Arial" w:cs="Arial"/>
                <w:color w:val="000000"/>
                <w:sz w:val="24"/>
                <w:szCs w:val="24"/>
                <w:lang w:eastAsia="en-GB"/>
              </w:rPr>
              <w:t xml:space="preserve">ring effect on an individual.  Feedback from the families enabled me also to identify further areas for development in relation to conflict management and identify my own personality as being conflict –avoidant, which allows me to work towards more effective </w:t>
            </w:r>
            <w:r w:rsidR="006E7B12">
              <w:rPr>
                <w:rFonts w:ascii="Arial" w:eastAsia="Times New Roman" w:hAnsi="Arial" w:cs="Arial"/>
                <w:color w:val="000000"/>
                <w:sz w:val="24"/>
                <w:szCs w:val="24"/>
                <w:lang w:eastAsia="en-GB"/>
              </w:rPr>
              <w:t xml:space="preserve">conflict managements strategies </w:t>
            </w:r>
            <w:r w:rsidR="004F52F7">
              <w:rPr>
                <w:rFonts w:ascii="Arial" w:eastAsia="Times New Roman" w:hAnsi="Arial" w:cs="Arial"/>
                <w:color w:val="000000"/>
                <w:sz w:val="24"/>
                <w:szCs w:val="24"/>
                <w:lang w:eastAsia="en-GB"/>
              </w:rPr>
              <w:t>(</w:t>
            </w:r>
            <w:r w:rsidR="004F52F7" w:rsidRPr="004F52F7">
              <w:rPr>
                <w:rFonts w:ascii="Arial" w:eastAsia="Times New Roman" w:hAnsi="Arial" w:cs="Arial"/>
                <w:color w:val="000000"/>
                <w:sz w:val="24"/>
                <w:szCs w:val="24"/>
                <w:lang w:eastAsia="en-GB"/>
              </w:rPr>
              <w:t>Andreev</w:t>
            </w:r>
            <w:r w:rsidR="004F52F7">
              <w:rPr>
                <w:rFonts w:ascii="Arial" w:eastAsia="Times New Roman" w:hAnsi="Arial" w:cs="Arial"/>
                <w:color w:val="000000"/>
                <w:sz w:val="24"/>
                <w:szCs w:val="24"/>
                <w:lang w:eastAsia="en-GB"/>
              </w:rPr>
              <w:t>, 2023)</w:t>
            </w:r>
          </w:p>
          <w:p w:rsidR="00751322" w:rsidRPr="00AF3DF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1322"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F3DFC">
              <w:rPr>
                <w:rFonts w:ascii="Arial" w:eastAsia="Times New Roman" w:hAnsi="Arial" w:cs="Arial"/>
                <w:color w:val="000000"/>
                <w:sz w:val="24"/>
                <w:szCs w:val="24"/>
                <w:lang w:eastAsia="en-GB"/>
              </w:rPr>
              <w:t>Through supervision and discussions with my colleagues, reading and research on conflict management literature, I</w:t>
            </w:r>
            <w:r w:rsidR="006E7B12">
              <w:rPr>
                <w:rFonts w:ascii="Arial" w:eastAsia="Times New Roman" w:hAnsi="Arial" w:cs="Arial"/>
                <w:color w:val="000000"/>
                <w:sz w:val="24"/>
                <w:szCs w:val="24"/>
                <w:lang w:eastAsia="en-GB"/>
              </w:rPr>
              <w:t xml:space="preserve"> also gained</w:t>
            </w:r>
            <w:r w:rsidRPr="00AF3DFC">
              <w:rPr>
                <w:rFonts w:ascii="Arial" w:eastAsia="Times New Roman" w:hAnsi="Arial" w:cs="Arial"/>
                <w:color w:val="000000"/>
                <w:sz w:val="24"/>
                <w:szCs w:val="24"/>
                <w:lang w:eastAsia="en-GB"/>
              </w:rPr>
              <w:t xml:space="preserve"> more awareness </w:t>
            </w:r>
            <w:r w:rsidR="006E7B12">
              <w:rPr>
                <w:rFonts w:ascii="Arial" w:eastAsia="Times New Roman" w:hAnsi="Arial" w:cs="Arial"/>
                <w:color w:val="000000"/>
                <w:sz w:val="24"/>
                <w:szCs w:val="24"/>
                <w:lang w:eastAsia="en-GB"/>
              </w:rPr>
              <w:t>on stress</w:t>
            </w:r>
            <w:r w:rsidRPr="00AF3DFC">
              <w:rPr>
                <w:rFonts w:ascii="Arial" w:eastAsia="Times New Roman" w:hAnsi="Arial" w:cs="Arial"/>
                <w:color w:val="000000"/>
                <w:sz w:val="24"/>
                <w:szCs w:val="24"/>
                <w:lang w:eastAsia="en-GB"/>
              </w:rPr>
              <w:t xml:space="preserve"> responses in others, which is reflected in positive feedback from individuals and their carers obtained verbally (Quinn 2010). I also focused on developing communication skills required to resolve conflicts through training on motivational interviewing, which is described by Miller and Rollnick, (2013), as ‘a collaborative, goal-oriented style of communication with particular attention to the language of change', and I have been praised by individuals and their carers for advocating for individual's views and wishes leading to a person-</w:t>
            </w:r>
            <w:r w:rsidR="00BB57CE" w:rsidRPr="00AF3DFC">
              <w:rPr>
                <w:rFonts w:ascii="Arial" w:eastAsia="Times New Roman" w:hAnsi="Arial" w:cs="Arial"/>
                <w:color w:val="000000"/>
                <w:sz w:val="24"/>
                <w:szCs w:val="24"/>
                <w:lang w:eastAsia="en-GB"/>
              </w:rPr>
              <w:t>cantered</w:t>
            </w:r>
            <w:r w:rsidRPr="00AF3DFC">
              <w:rPr>
                <w:rFonts w:ascii="Arial" w:eastAsia="Times New Roman" w:hAnsi="Arial" w:cs="Arial"/>
                <w:color w:val="000000"/>
                <w:sz w:val="24"/>
                <w:szCs w:val="24"/>
                <w:lang w:eastAsia="en-GB"/>
              </w:rPr>
              <w:t xml:space="preserve"> transition to residential placement, and for making the planning process understandable and their own.  </w:t>
            </w: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Now What?</w:t>
            </w: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continue</w:t>
            </w:r>
            <w:r w:rsidRPr="00A97F2C">
              <w:rPr>
                <w:rFonts w:ascii="Arial" w:eastAsia="Times New Roman" w:hAnsi="Arial" w:cs="Arial"/>
                <w:color w:val="000000"/>
                <w:sz w:val="24"/>
                <w:szCs w:val="24"/>
                <w:lang w:eastAsia="en-GB"/>
              </w:rPr>
              <w:t xml:space="preserve"> f</w:t>
            </w:r>
            <w:r>
              <w:rPr>
                <w:rFonts w:ascii="Arial" w:eastAsia="Times New Roman" w:hAnsi="Arial" w:cs="Arial"/>
                <w:color w:val="000000"/>
                <w:sz w:val="24"/>
                <w:szCs w:val="24"/>
                <w:lang w:eastAsia="en-GB"/>
              </w:rPr>
              <w:t xml:space="preserve">urther professional development, I out to focus on </w:t>
            </w:r>
            <w:r w:rsidRPr="00A97F2C">
              <w:rPr>
                <w:rFonts w:ascii="Arial" w:eastAsia="Times New Roman" w:hAnsi="Arial" w:cs="Arial"/>
                <w:color w:val="000000"/>
                <w:sz w:val="24"/>
                <w:szCs w:val="24"/>
                <w:lang w:eastAsia="en-GB"/>
              </w:rPr>
              <w:t>the adult safeguarding arena</w:t>
            </w:r>
            <w:r>
              <w:rPr>
                <w:rFonts w:ascii="Arial" w:eastAsia="Times New Roman" w:hAnsi="Arial" w:cs="Arial"/>
                <w:color w:val="000000"/>
                <w:sz w:val="24"/>
                <w:szCs w:val="24"/>
                <w:lang w:eastAsia="en-GB"/>
              </w:rPr>
              <w:t>, and training</w:t>
            </w:r>
            <w:r w:rsidRPr="00A97F2C">
              <w:rPr>
                <w:rFonts w:ascii="Arial" w:eastAsia="Times New Roman" w:hAnsi="Arial" w:cs="Arial"/>
                <w:color w:val="000000"/>
                <w:sz w:val="24"/>
                <w:szCs w:val="24"/>
                <w:lang w:eastAsia="en-GB"/>
              </w:rPr>
              <w:t xml:space="preserve"> on the Safeguarding Conference has been secured within the next couple of weeks. Also to gain more understanding on </w:t>
            </w:r>
            <w:r>
              <w:rPr>
                <w:rFonts w:ascii="Arial" w:eastAsia="Times New Roman" w:hAnsi="Arial" w:cs="Arial"/>
                <w:color w:val="000000"/>
                <w:sz w:val="24"/>
                <w:szCs w:val="24"/>
                <w:lang w:eastAsia="en-GB"/>
              </w:rPr>
              <w:t>safeguarding adults</w:t>
            </w:r>
            <w:r w:rsidRPr="00A97F2C">
              <w:rPr>
                <w:rFonts w:ascii="Arial" w:eastAsia="Times New Roman" w:hAnsi="Arial" w:cs="Arial"/>
                <w:color w:val="000000"/>
                <w:sz w:val="24"/>
                <w:szCs w:val="24"/>
                <w:lang w:eastAsia="en-GB"/>
              </w:rPr>
              <w:t xml:space="preserve"> I secured training focussed on hoarding, as one of the forms of self-neglect. According to SCIE (2018), self-neglect is an ‘extreme lack of self-care’, and professionals find working with people who self-neglect very challenging due to a lack of engagement. Therefore, having theoretical knowledge related to self-neglect and hoarding, as well as awareness of the policies and procedures is vital for my further professional development as </w:t>
            </w:r>
            <w:r w:rsidR="006E7B12">
              <w:rPr>
                <w:rFonts w:ascii="Arial" w:eastAsia="Times New Roman" w:hAnsi="Arial" w:cs="Arial"/>
                <w:color w:val="000000"/>
                <w:sz w:val="24"/>
                <w:szCs w:val="24"/>
                <w:lang w:eastAsia="en-GB"/>
              </w:rPr>
              <w:t xml:space="preserve">a </w:t>
            </w:r>
            <w:r w:rsidRPr="00A97F2C">
              <w:rPr>
                <w:rFonts w:ascii="Arial" w:eastAsia="Times New Roman" w:hAnsi="Arial" w:cs="Arial"/>
                <w:color w:val="000000"/>
                <w:sz w:val="24"/>
                <w:szCs w:val="24"/>
                <w:lang w:eastAsia="en-GB"/>
              </w:rPr>
              <w:t xml:space="preserve">social worker. Continuing to work within adult </w:t>
            </w:r>
            <w:r w:rsidRPr="00A97F2C">
              <w:rPr>
                <w:rFonts w:ascii="Arial" w:eastAsia="Times New Roman" w:hAnsi="Arial" w:cs="Arial"/>
                <w:color w:val="000000"/>
                <w:sz w:val="24"/>
                <w:szCs w:val="24"/>
                <w:lang w:eastAsia="en-GB"/>
              </w:rPr>
              <w:lastRenderedPageBreak/>
              <w:t xml:space="preserve">social care will also create opportunities to develop further knowledge and skills on adult legislation specifically on DOL’s assessment which I identify as my future course of development. This also can be supported through shadowing DOLs assessors in the future. </w:t>
            </w:r>
          </w:p>
          <w:p w:rsidR="00751322" w:rsidRPr="00A97F2C" w:rsidRDefault="00751322" w:rsidP="00751322">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6E7B12" w:rsidP="00751322">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Pr>
                <w:rFonts w:ascii="Arial" w:eastAsia="Times New Roman" w:hAnsi="Arial" w:cs="Arial"/>
                <w:color w:val="000000"/>
                <w:sz w:val="24"/>
                <w:szCs w:val="24"/>
                <w:lang w:eastAsia="en-GB"/>
              </w:rPr>
              <w:t>(Word count: 803</w:t>
            </w:r>
            <w:r w:rsidR="00751322" w:rsidRPr="00A97F2C">
              <w:rPr>
                <w:rFonts w:ascii="Arial" w:eastAsia="Times New Roman" w:hAnsi="Arial" w:cs="Arial"/>
                <w:color w:val="000000"/>
                <w:sz w:val="24"/>
                <w:szCs w:val="24"/>
                <w:lang w:eastAsia="en-GB"/>
              </w:rPr>
              <w:t>)</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c>
      </w:tr>
    </w:tbl>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97F2C" w:rsidRDefault="00A97F2C"/>
    <w:sectPr w:rsidR="00A97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48E"/>
    <w:rsid w:val="00201342"/>
    <w:rsid w:val="004F52F7"/>
    <w:rsid w:val="005A646F"/>
    <w:rsid w:val="006E7B12"/>
    <w:rsid w:val="00751322"/>
    <w:rsid w:val="007A1A8A"/>
    <w:rsid w:val="00A97F2C"/>
    <w:rsid w:val="00BB57CE"/>
    <w:rsid w:val="00CC7779"/>
    <w:rsid w:val="00E64EFE"/>
    <w:rsid w:val="00EE4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61092"/>
  <w15:chartTrackingRefBased/>
  <w15:docId w15:val="{F8CA8341-78C9-4F83-A78A-905042C99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2013</Words>
  <Characters>11479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Jujka</dc:creator>
  <cp:keywords/>
  <dc:description/>
  <cp:lastModifiedBy>Dominika Jujka</cp:lastModifiedBy>
  <cp:revision>3</cp:revision>
  <dcterms:created xsi:type="dcterms:W3CDTF">2024-03-10T19:23:00Z</dcterms:created>
  <dcterms:modified xsi:type="dcterms:W3CDTF">2024-03-10T19:35:00Z</dcterms:modified>
</cp:coreProperties>
</file>