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0E0C2" w14:textId="77777777" w:rsidR="00EC1ED8" w:rsidRPr="00EC1ED8" w:rsidRDefault="00EC1ED8" w:rsidP="00EC1ED8">
      <w:pPr>
        <w:spacing w:line="360" w:lineRule="auto"/>
        <w:jc w:val="center"/>
        <w:rPr>
          <w:rFonts w:ascii="Times New Roman" w:hAnsi="Times New Roman" w:cs="Times New Roman"/>
          <w:sz w:val="24"/>
          <w:szCs w:val="24"/>
        </w:rPr>
      </w:pPr>
    </w:p>
    <w:p w14:paraId="526A774E" w14:textId="77777777" w:rsidR="00EC1ED8" w:rsidRPr="00EC1ED8" w:rsidRDefault="00EC1ED8" w:rsidP="00EC1ED8">
      <w:pPr>
        <w:spacing w:line="360" w:lineRule="auto"/>
        <w:jc w:val="center"/>
        <w:rPr>
          <w:rFonts w:ascii="Times New Roman" w:hAnsi="Times New Roman" w:cs="Times New Roman"/>
          <w:sz w:val="24"/>
          <w:szCs w:val="24"/>
        </w:rPr>
      </w:pPr>
    </w:p>
    <w:p w14:paraId="33DFF37F" w14:textId="77777777" w:rsidR="00EC1ED8" w:rsidRPr="00EC1ED8" w:rsidRDefault="00EC1ED8" w:rsidP="00EC1ED8">
      <w:pPr>
        <w:spacing w:line="360" w:lineRule="auto"/>
        <w:jc w:val="center"/>
        <w:rPr>
          <w:rFonts w:ascii="Times New Roman" w:hAnsi="Times New Roman" w:cs="Times New Roman"/>
          <w:sz w:val="24"/>
          <w:szCs w:val="24"/>
        </w:rPr>
      </w:pPr>
    </w:p>
    <w:p w14:paraId="106C84DB" w14:textId="77777777" w:rsidR="00EC1ED8" w:rsidRPr="00EC1ED8" w:rsidRDefault="00EC1ED8" w:rsidP="00EC1ED8">
      <w:pPr>
        <w:spacing w:line="360" w:lineRule="auto"/>
        <w:jc w:val="center"/>
        <w:rPr>
          <w:rFonts w:ascii="Times New Roman" w:hAnsi="Times New Roman" w:cs="Times New Roman"/>
          <w:sz w:val="24"/>
          <w:szCs w:val="24"/>
        </w:rPr>
      </w:pPr>
    </w:p>
    <w:p w14:paraId="3CD48ABC" w14:textId="77777777" w:rsidR="00EC1ED8" w:rsidRPr="00EC1ED8" w:rsidRDefault="00EC1ED8" w:rsidP="00EC1ED8">
      <w:pPr>
        <w:spacing w:line="360" w:lineRule="auto"/>
        <w:jc w:val="center"/>
        <w:rPr>
          <w:rFonts w:ascii="Times New Roman" w:hAnsi="Times New Roman" w:cs="Times New Roman"/>
          <w:sz w:val="24"/>
          <w:szCs w:val="24"/>
        </w:rPr>
      </w:pPr>
    </w:p>
    <w:p w14:paraId="2F020208" w14:textId="77777777" w:rsidR="00EC1ED8" w:rsidRPr="00EC1ED8" w:rsidRDefault="00EC1ED8" w:rsidP="00EC1ED8">
      <w:pPr>
        <w:spacing w:line="360" w:lineRule="auto"/>
        <w:jc w:val="center"/>
        <w:rPr>
          <w:rFonts w:ascii="Times New Roman" w:hAnsi="Times New Roman" w:cs="Times New Roman"/>
          <w:sz w:val="24"/>
          <w:szCs w:val="24"/>
        </w:rPr>
      </w:pPr>
    </w:p>
    <w:p w14:paraId="15D49565" w14:textId="57DE825E" w:rsidR="00EC1ED8" w:rsidRDefault="00EC1ED8" w:rsidP="00EC1ED8">
      <w:pPr>
        <w:rPr>
          <w:rFonts w:ascii="Times New Roman" w:hAnsi="Times New Roman" w:cs="Times New Roman"/>
          <w:b/>
          <w:bCs/>
          <w:sz w:val="24"/>
          <w:szCs w:val="24"/>
        </w:rPr>
      </w:pPr>
    </w:p>
    <w:p w14:paraId="0C3EC42E" w14:textId="77777777" w:rsidR="00A65C25" w:rsidRDefault="00A65C25" w:rsidP="00EC1ED8">
      <w:pPr>
        <w:rPr>
          <w:rFonts w:ascii="Times New Roman" w:hAnsi="Times New Roman" w:cs="Times New Roman"/>
          <w:b/>
          <w:bCs/>
          <w:sz w:val="24"/>
          <w:szCs w:val="24"/>
        </w:rPr>
      </w:pPr>
    </w:p>
    <w:p w14:paraId="0CBABCB6" w14:textId="77777777" w:rsidR="00A65C25" w:rsidRDefault="00A65C25" w:rsidP="00EC1ED8">
      <w:pPr>
        <w:rPr>
          <w:rFonts w:ascii="Times New Roman" w:hAnsi="Times New Roman" w:cs="Times New Roman"/>
          <w:b/>
          <w:bCs/>
          <w:sz w:val="24"/>
          <w:szCs w:val="24"/>
        </w:rPr>
      </w:pPr>
    </w:p>
    <w:p w14:paraId="096A0E7A" w14:textId="77777777" w:rsidR="00A65C25" w:rsidRDefault="00A65C25" w:rsidP="00EC1ED8">
      <w:pPr>
        <w:rPr>
          <w:rFonts w:ascii="Times New Roman" w:hAnsi="Times New Roman" w:cs="Times New Roman"/>
          <w:b/>
          <w:bCs/>
          <w:sz w:val="24"/>
          <w:szCs w:val="24"/>
        </w:rPr>
      </w:pPr>
    </w:p>
    <w:p w14:paraId="5CF51BDD" w14:textId="77777777" w:rsidR="00A65C25" w:rsidRDefault="00A65C25" w:rsidP="00A65C25">
      <w:pPr>
        <w:jc w:val="center"/>
        <w:rPr>
          <w:b/>
          <w:sz w:val="36"/>
          <w:szCs w:val="36"/>
        </w:rPr>
      </w:pPr>
      <w:r>
        <w:rPr>
          <w:b/>
          <w:sz w:val="36"/>
          <w:szCs w:val="36"/>
        </w:rPr>
        <w:t>ASSESSMENT 2 – STUDENT LEARNING LOG</w:t>
      </w:r>
    </w:p>
    <w:p w14:paraId="423AE027" w14:textId="77777777" w:rsidR="00A65C25" w:rsidRDefault="00A65C25" w:rsidP="00A65C25">
      <w:pPr>
        <w:jc w:val="center"/>
        <w:rPr>
          <w:b/>
          <w:sz w:val="36"/>
          <w:szCs w:val="36"/>
        </w:rPr>
      </w:pPr>
      <w:r>
        <w:rPr>
          <w:b/>
          <w:sz w:val="36"/>
          <w:szCs w:val="36"/>
        </w:rPr>
        <w:t>Module name: Managing Food and Beverage Operations BMIH6002</w:t>
      </w:r>
    </w:p>
    <w:p w14:paraId="67B5FD1A" w14:textId="77777777" w:rsidR="00A65C25" w:rsidRDefault="00A65C25" w:rsidP="00A65C25">
      <w:pPr>
        <w:jc w:val="center"/>
        <w:rPr>
          <w:b/>
          <w:sz w:val="36"/>
          <w:szCs w:val="36"/>
        </w:rPr>
      </w:pPr>
      <w:r>
        <w:rPr>
          <w:b/>
          <w:sz w:val="36"/>
          <w:szCs w:val="36"/>
        </w:rPr>
        <w:t>Student name: Sabiana Mihaela Oprea</w:t>
      </w:r>
    </w:p>
    <w:p w14:paraId="4BBBAC7B" w14:textId="77777777" w:rsidR="00A65C25" w:rsidRDefault="00A65C25" w:rsidP="00A65C25">
      <w:pPr>
        <w:jc w:val="center"/>
        <w:rPr>
          <w:b/>
          <w:sz w:val="36"/>
          <w:szCs w:val="36"/>
        </w:rPr>
      </w:pPr>
      <w:r>
        <w:rPr>
          <w:b/>
          <w:sz w:val="36"/>
          <w:szCs w:val="36"/>
        </w:rPr>
        <w:t>Student ID: 2237673</w:t>
      </w:r>
    </w:p>
    <w:p w14:paraId="79D4C2F2" w14:textId="77777777" w:rsidR="00A65C25" w:rsidRDefault="00A65C25" w:rsidP="00A65C25">
      <w:pPr>
        <w:jc w:val="center"/>
        <w:rPr>
          <w:b/>
          <w:sz w:val="36"/>
          <w:szCs w:val="36"/>
        </w:rPr>
      </w:pPr>
    </w:p>
    <w:p w14:paraId="7247BD11" w14:textId="77777777" w:rsidR="00A65C25" w:rsidRDefault="00A65C25" w:rsidP="00A65C25">
      <w:pPr>
        <w:jc w:val="center"/>
        <w:rPr>
          <w:b/>
          <w:sz w:val="36"/>
          <w:szCs w:val="36"/>
        </w:rPr>
      </w:pPr>
    </w:p>
    <w:p w14:paraId="452D1875" w14:textId="77777777" w:rsidR="00A65C25" w:rsidRDefault="00A65C25" w:rsidP="00A65C2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 confirm that I have not used any AI tools in the research and creation of this </w:t>
      </w:r>
    </w:p>
    <w:p w14:paraId="6E100DE7" w14:textId="77777777" w:rsidR="00A65C25" w:rsidRDefault="00A65C25" w:rsidP="00A65C2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assignment. I confirm that I have not presented any AI generated materials as my own </w:t>
      </w:r>
    </w:p>
    <w:p w14:paraId="78F2491B" w14:textId="77777777" w:rsidR="00A65C25" w:rsidRDefault="00A65C25" w:rsidP="00A65C2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work. I confirm I have copies of my drafts, notes, and other resources I used, which I may be asked to provide in evidence.</w:t>
      </w:r>
    </w:p>
    <w:p w14:paraId="328B824C" w14:textId="77777777" w:rsidR="00A65C25" w:rsidRDefault="00A65C25" w:rsidP="00EC1ED8">
      <w:pPr>
        <w:rPr>
          <w:rFonts w:ascii="Times New Roman" w:hAnsi="Times New Roman" w:cs="Times New Roman"/>
          <w:b/>
          <w:bCs/>
          <w:sz w:val="24"/>
          <w:szCs w:val="24"/>
        </w:rPr>
      </w:pPr>
    </w:p>
    <w:p w14:paraId="383E0B4C" w14:textId="77777777" w:rsidR="00A65C25" w:rsidRDefault="00A65C25" w:rsidP="00EC1ED8">
      <w:pPr>
        <w:rPr>
          <w:rFonts w:ascii="Times New Roman" w:hAnsi="Times New Roman" w:cs="Times New Roman"/>
          <w:b/>
          <w:bCs/>
          <w:sz w:val="24"/>
          <w:szCs w:val="24"/>
        </w:rPr>
      </w:pPr>
    </w:p>
    <w:p w14:paraId="34158463" w14:textId="77777777" w:rsidR="00A65C25" w:rsidRDefault="00A65C25" w:rsidP="00EC1ED8">
      <w:pPr>
        <w:rPr>
          <w:rFonts w:ascii="Times New Roman" w:hAnsi="Times New Roman" w:cs="Times New Roman"/>
          <w:b/>
          <w:bCs/>
          <w:sz w:val="24"/>
          <w:szCs w:val="24"/>
        </w:rPr>
      </w:pPr>
    </w:p>
    <w:p w14:paraId="518D3E87" w14:textId="77777777" w:rsidR="00A65C25" w:rsidRDefault="00A65C25" w:rsidP="00EC1ED8">
      <w:pPr>
        <w:rPr>
          <w:rFonts w:ascii="Times New Roman" w:hAnsi="Times New Roman" w:cs="Times New Roman"/>
          <w:b/>
          <w:bCs/>
          <w:sz w:val="24"/>
          <w:szCs w:val="24"/>
        </w:rPr>
      </w:pPr>
    </w:p>
    <w:p w14:paraId="70779A87" w14:textId="77777777" w:rsidR="00A65C25" w:rsidRDefault="00A65C25" w:rsidP="00EC1ED8">
      <w:pPr>
        <w:rPr>
          <w:rFonts w:ascii="Times New Roman" w:hAnsi="Times New Roman" w:cs="Times New Roman"/>
          <w:b/>
          <w:bCs/>
          <w:sz w:val="24"/>
          <w:szCs w:val="24"/>
        </w:rPr>
      </w:pPr>
    </w:p>
    <w:p w14:paraId="655C5D71" w14:textId="77777777" w:rsidR="00A65C25" w:rsidRDefault="00A65C25" w:rsidP="00EC1ED8">
      <w:pPr>
        <w:rPr>
          <w:rFonts w:ascii="Times New Roman" w:hAnsi="Times New Roman" w:cs="Times New Roman"/>
          <w:b/>
          <w:bCs/>
          <w:sz w:val="24"/>
          <w:szCs w:val="24"/>
        </w:rPr>
      </w:pPr>
    </w:p>
    <w:p w14:paraId="0DBE5CE3" w14:textId="77777777" w:rsidR="00A65C25" w:rsidRDefault="00A65C25" w:rsidP="00EC1ED8">
      <w:pPr>
        <w:rPr>
          <w:rFonts w:ascii="Times New Roman" w:hAnsi="Times New Roman" w:cs="Times New Roman"/>
          <w:b/>
          <w:bCs/>
          <w:sz w:val="24"/>
          <w:szCs w:val="24"/>
        </w:rPr>
      </w:pPr>
    </w:p>
    <w:p w14:paraId="624B4B02" w14:textId="77777777" w:rsidR="00A65C25" w:rsidRDefault="00A65C25" w:rsidP="00EC1ED8">
      <w:pPr>
        <w:rPr>
          <w:rFonts w:ascii="Times New Roman" w:hAnsi="Times New Roman" w:cs="Times New Roman"/>
          <w:b/>
          <w:bCs/>
          <w:sz w:val="24"/>
          <w:szCs w:val="24"/>
        </w:rPr>
      </w:pPr>
    </w:p>
    <w:p w14:paraId="1AD39FCF" w14:textId="77777777" w:rsidR="00A65C25" w:rsidRDefault="00A65C25" w:rsidP="00EC1ED8">
      <w:pPr>
        <w:rPr>
          <w:rFonts w:ascii="Times New Roman" w:hAnsi="Times New Roman" w:cs="Times New Roman"/>
          <w:b/>
          <w:bCs/>
          <w:sz w:val="24"/>
          <w:szCs w:val="24"/>
        </w:rPr>
      </w:pPr>
    </w:p>
    <w:p w14:paraId="65116B73" w14:textId="77777777" w:rsidR="00A65C25" w:rsidRDefault="00A65C25" w:rsidP="00EC1ED8">
      <w:pPr>
        <w:rPr>
          <w:rFonts w:ascii="Times New Roman" w:hAnsi="Times New Roman" w:cs="Times New Roman"/>
          <w:b/>
          <w:bCs/>
          <w:sz w:val="24"/>
          <w:szCs w:val="24"/>
        </w:rPr>
      </w:pPr>
    </w:p>
    <w:p w14:paraId="6F386F87" w14:textId="77777777" w:rsidR="00A65C25" w:rsidRDefault="00A65C25" w:rsidP="00EC1ED8">
      <w:pPr>
        <w:rPr>
          <w:rFonts w:ascii="Times New Roman" w:hAnsi="Times New Roman" w:cs="Times New Roman"/>
          <w:b/>
          <w:bCs/>
          <w:sz w:val="24"/>
          <w:szCs w:val="24"/>
        </w:rPr>
      </w:pPr>
    </w:p>
    <w:p w14:paraId="32B9DDCF" w14:textId="77777777" w:rsidR="00A65C25" w:rsidRDefault="00A65C25" w:rsidP="00EC1ED8">
      <w:pPr>
        <w:rPr>
          <w:rFonts w:ascii="Times New Roman" w:hAnsi="Times New Roman" w:cs="Times New Roman"/>
          <w:b/>
          <w:bCs/>
          <w:sz w:val="24"/>
          <w:szCs w:val="24"/>
        </w:rPr>
      </w:pPr>
    </w:p>
    <w:p w14:paraId="691F1C9C" w14:textId="77777777" w:rsidR="00A65C25" w:rsidRDefault="00A65C25" w:rsidP="00EC1ED8">
      <w:pPr>
        <w:rPr>
          <w:rFonts w:ascii="Times New Roman" w:hAnsi="Times New Roman" w:cs="Times New Roman"/>
          <w:b/>
          <w:bCs/>
          <w:sz w:val="24"/>
          <w:szCs w:val="24"/>
        </w:rPr>
      </w:pPr>
    </w:p>
    <w:p w14:paraId="3ECD4C71" w14:textId="77777777" w:rsidR="00A65C25" w:rsidRDefault="00A65C25" w:rsidP="00EC1ED8">
      <w:pPr>
        <w:rPr>
          <w:rFonts w:ascii="Times New Roman" w:hAnsi="Times New Roman" w:cs="Times New Roman"/>
          <w:b/>
          <w:bCs/>
          <w:sz w:val="24"/>
          <w:szCs w:val="24"/>
        </w:rPr>
      </w:pPr>
    </w:p>
    <w:p w14:paraId="733A04CD" w14:textId="77777777" w:rsidR="00A65C25" w:rsidRPr="00EC1ED8" w:rsidRDefault="00A65C25" w:rsidP="00EC1ED8">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IN"/>
        </w:rPr>
        <w:id w:val="-720279314"/>
        <w:docPartObj>
          <w:docPartGallery w:val="Table of Contents"/>
          <w:docPartUnique/>
        </w:docPartObj>
      </w:sdtPr>
      <w:sdtEndPr>
        <w:rPr>
          <w:b/>
          <w:bCs/>
          <w:noProof/>
        </w:rPr>
      </w:sdtEndPr>
      <w:sdtContent>
        <w:p w14:paraId="1773FB4B" w14:textId="72743776" w:rsidR="00EC1ED8" w:rsidRPr="00354845" w:rsidRDefault="00354845">
          <w:pPr>
            <w:pStyle w:val="TOCHeading"/>
            <w:rPr>
              <w:rFonts w:ascii="Times New Roman" w:hAnsi="Times New Roman" w:cs="Times New Roman"/>
              <w:b/>
              <w:bCs/>
              <w:color w:val="000000" w:themeColor="text1"/>
            </w:rPr>
          </w:pPr>
          <w:r w:rsidRPr="00354845">
            <w:rPr>
              <w:rFonts w:ascii="Times New Roman" w:hAnsi="Times New Roman" w:cs="Times New Roman"/>
              <w:b/>
              <w:bCs/>
              <w:color w:val="000000" w:themeColor="text1"/>
            </w:rPr>
            <w:t xml:space="preserve">Table of </w:t>
          </w:r>
          <w:r w:rsidR="00EC1ED8" w:rsidRPr="00354845">
            <w:rPr>
              <w:rFonts w:ascii="Times New Roman" w:hAnsi="Times New Roman" w:cs="Times New Roman"/>
              <w:b/>
              <w:bCs/>
              <w:color w:val="000000" w:themeColor="text1"/>
            </w:rPr>
            <w:t>Contents</w:t>
          </w:r>
        </w:p>
        <w:p w14:paraId="001B7DAD" w14:textId="578BF4FF" w:rsidR="00354845" w:rsidRPr="00354845" w:rsidRDefault="00EC1ED8">
          <w:pPr>
            <w:pStyle w:val="TOC1"/>
            <w:tabs>
              <w:tab w:val="right" w:leader="dot" w:pos="9016"/>
            </w:tabs>
            <w:rPr>
              <w:rFonts w:ascii="Times New Roman" w:eastAsiaTheme="minorEastAsia" w:hAnsi="Times New Roman" w:cs="Times New Roman"/>
              <w:noProof/>
              <w:sz w:val="24"/>
              <w:szCs w:val="24"/>
              <w:lang w:eastAsia="en-IN"/>
            </w:rPr>
          </w:pPr>
          <w:r w:rsidRPr="00354845">
            <w:rPr>
              <w:rFonts w:ascii="Times New Roman" w:hAnsi="Times New Roman" w:cs="Times New Roman"/>
              <w:sz w:val="24"/>
              <w:szCs w:val="24"/>
            </w:rPr>
            <w:fldChar w:fldCharType="begin"/>
          </w:r>
          <w:r w:rsidRPr="00354845">
            <w:rPr>
              <w:rFonts w:ascii="Times New Roman" w:hAnsi="Times New Roman" w:cs="Times New Roman"/>
              <w:sz w:val="24"/>
              <w:szCs w:val="24"/>
            </w:rPr>
            <w:instrText xml:space="preserve"> TOC \o "1-3" \h \z \u </w:instrText>
          </w:r>
          <w:r w:rsidRPr="00354845">
            <w:rPr>
              <w:rFonts w:ascii="Times New Roman" w:hAnsi="Times New Roman" w:cs="Times New Roman"/>
              <w:sz w:val="24"/>
              <w:szCs w:val="24"/>
            </w:rPr>
            <w:fldChar w:fldCharType="separate"/>
          </w:r>
          <w:hyperlink w:anchor="_Toc213187534" w:history="1">
            <w:r w:rsidR="00354845" w:rsidRPr="00354845">
              <w:rPr>
                <w:rStyle w:val="Hyperlink"/>
                <w:rFonts w:ascii="Times New Roman" w:hAnsi="Times New Roman" w:cs="Times New Roman"/>
                <w:noProof/>
                <w:sz w:val="24"/>
                <w:szCs w:val="24"/>
              </w:rPr>
              <w:t>Introduction</w:t>
            </w:r>
            <w:r w:rsidR="00354845" w:rsidRPr="00354845">
              <w:rPr>
                <w:rFonts w:ascii="Times New Roman" w:hAnsi="Times New Roman" w:cs="Times New Roman"/>
                <w:noProof/>
                <w:webHidden/>
                <w:sz w:val="24"/>
                <w:szCs w:val="24"/>
              </w:rPr>
              <w:tab/>
            </w:r>
            <w:r w:rsidR="00354845" w:rsidRPr="00354845">
              <w:rPr>
                <w:rFonts w:ascii="Times New Roman" w:hAnsi="Times New Roman" w:cs="Times New Roman"/>
                <w:noProof/>
                <w:webHidden/>
                <w:sz w:val="24"/>
                <w:szCs w:val="24"/>
              </w:rPr>
              <w:fldChar w:fldCharType="begin"/>
            </w:r>
            <w:r w:rsidR="00354845" w:rsidRPr="00354845">
              <w:rPr>
                <w:rFonts w:ascii="Times New Roman" w:hAnsi="Times New Roman" w:cs="Times New Roman"/>
                <w:noProof/>
                <w:webHidden/>
                <w:sz w:val="24"/>
                <w:szCs w:val="24"/>
              </w:rPr>
              <w:instrText xml:space="preserve"> PAGEREF _Toc213187534 \h </w:instrText>
            </w:r>
            <w:r w:rsidR="00354845" w:rsidRPr="00354845">
              <w:rPr>
                <w:rFonts w:ascii="Times New Roman" w:hAnsi="Times New Roman" w:cs="Times New Roman"/>
                <w:noProof/>
                <w:webHidden/>
                <w:sz w:val="24"/>
                <w:szCs w:val="24"/>
              </w:rPr>
            </w:r>
            <w:r w:rsidR="00354845" w:rsidRPr="00354845">
              <w:rPr>
                <w:rFonts w:ascii="Times New Roman" w:hAnsi="Times New Roman" w:cs="Times New Roman"/>
                <w:noProof/>
                <w:webHidden/>
                <w:sz w:val="24"/>
                <w:szCs w:val="24"/>
              </w:rPr>
              <w:fldChar w:fldCharType="separate"/>
            </w:r>
            <w:r w:rsidR="00354845" w:rsidRPr="00354845">
              <w:rPr>
                <w:rFonts w:ascii="Times New Roman" w:hAnsi="Times New Roman" w:cs="Times New Roman"/>
                <w:noProof/>
                <w:webHidden/>
                <w:sz w:val="24"/>
                <w:szCs w:val="24"/>
              </w:rPr>
              <w:t>3</w:t>
            </w:r>
            <w:r w:rsidR="00354845" w:rsidRPr="00354845">
              <w:rPr>
                <w:rFonts w:ascii="Times New Roman" w:hAnsi="Times New Roman" w:cs="Times New Roman"/>
                <w:noProof/>
                <w:webHidden/>
                <w:sz w:val="24"/>
                <w:szCs w:val="24"/>
              </w:rPr>
              <w:fldChar w:fldCharType="end"/>
            </w:r>
          </w:hyperlink>
        </w:p>
        <w:p w14:paraId="39B0F372" w14:textId="2E1AF218" w:rsidR="00354845" w:rsidRPr="00354845" w:rsidRDefault="00354845">
          <w:pPr>
            <w:pStyle w:val="TOC1"/>
            <w:tabs>
              <w:tab w:val="right" w:leader="dot" w:pos="9016"/>
            </w:tabs>
            <w:rPr>
              <w:rFonts w:ascii="Times New Roman" w:eastAsiaTheme="minorEastAsia" w:hAnsi="Times New Roman" w:cs="Times New Roman"/>
              <w:noProof/>
              <w:sz w:val="24"/>
              <w:szCs w:val="24"/>
              <w:lang w:eastAsia="en-IN"/>
            </w:rPr>
          </w:pPr>
          <w:hyperlink w:anchor="_Toc213187535" w:history="1">
            <w:r w:rsidRPr="00354845">
              <w:rPr>
                <w:rStyle w:val="Hyperlink"/>
                <w:rFonts w:ascii="Times New Roman" w:hAnsi="Times New Roman" w:cs="Times New Roman"/>
                <w:noProof/>
                <w:sz w:val="24"/>
                <w:szCs w:val="24"/>
              </w:rPr>
              <w:t>Main Body</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_Toc213187535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3</w:t>
            </w:r>
            <w:r w:rsidRPr="00354845">
              <w:rPr>
                <w:rFonts w:ascii="Times New Roman" w:hAnsi="Times New Roman" w:cs="Times New Roman"/>
                <w:noProof/>
                <w:webHidden/>
                <w:sz w:val="24"/>
                <w:szCs w:val="24"/>
              </w:rPr>
              <w:fldChar w:fldCharType="end"/>
            </w:r>
          </w:hyperlink>
        </w:p>
        <w:p w14:paraId="54782C96" w14:textId="0774E4A4"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36" w:history="1">
            <w:r w:rsidRPr="00354845">
              <w:rPr>
                <w:rStyle w:val="Hyperlink"/>
                <w:rFonts w:ascii="Times New Roman" w:hAnsi="Times New Roman" w:cs="Times New Roman"/>
                <w:noProof/>
                <w:sz w:val="24"/>
                <w:szCs w:val="24"/>
              </w:rPr>
              <w:t>Description</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_Toc213187536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3</w:t>
            </w:r>
            <w:r w:rsidRPr="00354845">
              <w:rPr>
                <w:rFonts w:ascii="Times New Roman" w:hAnsi="Times New Roman" w:cs="Times New Roman"/>
                <w:noProof/>
                <w:webHidden/>
                <w:sz w:val="24"/>
                <w:szCs w:val="24"/>
              </w:rPr>
              <w:fldChar w:fldCharType="end"/>
            </w:r>
          </w:hyperlink>
        </w:p>
        <w:p w14:paraId="21536C5B" w14:textId="4452AD58"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37" w:history="1">
            <w:r w:rsidRPr="00354845">
              <w:rPr>
                <w:rStyle w:val="Hyperlink"/>
                <w:rFonts w:ascii="Times New Roman" w:hAnsi="Times New Roman" w:cs="Times New Roman"/>
                <w:noProof/>
                <w:sz w:val="24"/>
                <w:szCs w:val="24"/>
              </w:rPr>
              <w:t>Feelings</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_Toc213187537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3</w:t>
            </w:r>
            <w:r w:rsidRPr="00354845">
              <w:rPr>
                <w:rFonts w:ascii="Times New Roman" w:hAnsi="Times New Roman" w:cs="Times New Roman"/>
                <w:noProof/>
                <w:webHidden/>
                <w:sz w:val="24"/>
                <w:szCs w:val="24"/>
              </w:rPr>
              <w:fldChar w:fldCharType="end"/>
            </w:r>
          </w:hyperlink>
        </w:p>
        <w:p w14:paraId="1870AE30" w14:textId="10BCC658"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38" w:history="1">
            <w:r w:rsidRPr="00354845">
              <w:rPr>
                <w:rStyle w:val="Hyperlink"/>
                <w:rFonts w:ascii="Times New Roman" w:hAnsi="Times New Roman" w:cs="Times New Roman"/>
                <w:noProof/>
                <w:sz w:val="24"/>
                <w:szCs w:val="24"/>
              </w:rPr>
              <w:t>Analysis</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_Toc213187538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4</w:t>
            </w:r>
            <w:r w:rsidRPr="00354845">
              <w:rPr>
                <w:rFonts w:ascii="Times New Roman" w:hAnsi="Times New Roman" w:cs="Times New Roman"/>
                <w:noProof/>
                <w:webHidden/>
                <w:sz w:val="24"/>
                <w:szCs w:val="24"/>
              </w:rPr>
              <w:fldChar w:fldCharType="end"/>
            </w:r>
          </w:hyperlink>
        </w:p>
        <w:p w14:paraId="35D713B9" w14:textId="06945FFD"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39" w:history="1">
            <w:r w:rsidRPr="00354845">
              <w:rPr>
                <w:rStyle w:val="Hyperlink"/>
                <w:rFonts w:ascii="Times New Roman" w:hAnsi="Times New Roman" w:cs="Times New Roman"/>
                <w:noProof/>
                <w:sz w:val="24"/>
                <w:szCs w:val="24"/>
              </w:rPr>
              <w:t>Evaluation</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_Toc213187539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4</w:t>
            </w:r>
            <w:r w:rsidRPr="00354845">
              <w:rPr>
                <w:rFonts w:ascii="Times New Roman" w:hAnsi="Times New Roman" w:cs="Times New Roman"/>
                <w:noProof/>
                <w:webHidden/>
                <w:sz w:val="24"/>
                <w:szCs w:val="24"/>
              </w:rPr>
              <w:fldChar w:fldCharType="end"/>
            </w:r>
          </w:hyperlink>
        </w:p>
        <w:p w14:paraId="171C6119" w14:textId="14B0902D"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40" w:history="1">
            <w:r w:rsidRPr="00354845">
              <w:rPr>
                <w:rStyle w:val="Hyperlink"/>
                <w:rFonts w:ascii="Times New Roman" w:hAnsi="Times New Roman" w:cs="Times New Roman"/>
                <w:noProof/>
                <w:sz w:val="24"/>
                <w:szCs w:val="24"/>
              </w:rPr>
              <w:t>Conclusion</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_Toc213187540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5</w:t>
            </w:r>
            <w:r w:rsidRPr="00354845">
              <w:rPr>
                <w:rFonts w:ascii="Times New Roman" w:hAnsi="Times New Roman" w:cs="Times New Roman"/>
                <w:noProof/>
                <w:webHidden/>
                <w:sz w:val="24"/>
                <w:szCs w:val="24"/>
              </w:rPr>
              <w:fldChar w:fldCharType="end"/>
            </w:r>
          </w:hyperlink>
        </w:p>
        <w:p w14:paraId="36C5BB19" w14:textId="5D668826" w:rsidR="00354845" w:rsidRPr="00354845" w:rsidRDefault="00354845">
          <w:pPr>
            <w:pStyle w:val="TOC2"/>
            <w:tabs>
              <w:tab w:val="right" w:leader="dot" w:pos="9016"/>
            </w:tabs>
            <w:rPr>
              <w:rFonts w:ascii="Times New Roman" w:eastAsiaTheme="minorEastAsia" w:hAnsi="Times New Roman" w:cs="Times New Roman"/>
              <w:noProof/>
              <w:sz w:val="24"/>
              <w:szCs w:val="24"/>
              <w:lang w:eastAsia="en-IN"/>
            </w:rPr>
          </w:pPr>
          <w:hyperlink w:anchor="_Toc213187541" w:history="1">
            <w:r w:rsidRPr="00354845">
              <w:rPr>
                <w:rStyle w:val="Hyperlink"/>
                <w:rFonts w:ascii="Times New Roman" w:hAnsi="Times New Roman" w:cs="Times New Roman"/>
                <w:noProof/>
                <w:sz w:val="24"/>
                <w:szCs w:val="24"/>
              </w:rPr>
              <w:t>Action Plan (SMART Table)</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_Toc213187541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6</w:t>
            </w:r>
            <w:r w:rsidRPr="00354845">
              <w:rPr>
                <w:rFonts w:ascii="Times New Roman" w:hAnsi="Times New Roman" w:cs="Times New Roman"/>
                <w:noProof/>
                <w:webHidden/>
                <w:sz w:val="24"/>
                <w:szCs w:val="24"/>
              </w:rPr>
              <w:fldChar w:fldCharType="end"/>
            </w:r>
          </w:hyperlink>
        </w:p>
        <w:p w14:paraId="5AA77EB4" w14:textId="356664D5" w:rsidR="00354845" w:rsidRPr="00354845" w:rsidRDefault="00354845">
          <w:pPr>
            <w:pStyle w:val="TOC1"/>
            <w:tabs>
              <w:tab w:val="right" w:leader="dot" w:pos="9016"/>
            </w:tabs>
            <w:rPr>
              <w:rFonts w:ascii="Times New Roman" w:eastAsiaTheme="minorEastAsia" w:hAnsi="Times New Roman" w:cs="Times New Roman"/>
              <w:noProof/>
              <w:sz w:val="24"/>
              <w:szCs w:val="24"/>
              <w:lang w:eastAsia="en-IN"/>
            </w:rPr>
          </w:pPr>
          <w:hyperlink w:anchor="_Toc213187542" w:history="1">
            <w:r w:rsidRPr="00354845">
              <w:rPr>
                <w:rStyle w:val="Hyperlink"/>
                <w:rFonts w:ascii="Times New Roman" w:hAnsi="Times New Roman" w:cs="Times New Roman"/>
                <w:noProof/>
                <w:sz w:val="24"/>
                <w:szCs w:val="24"/>
              </w:rPr>
              <w:t>Conclusion</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_Toc213187542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6</w:t>
            </w:r>
            <w:r w:rsidRPr="00354845">
              <w:rPr>
                <w:rFonts w:ascii="Times New Roman" w:hAnsi="Times New Roman" w:cs="Times New Roman"/>
                <w:noProof/>
                <w:webHidden/>
                <w:sz w:val="24"/>
                <w:szCs w:val="24"/>
              </w:rPr>
              <w:fldChar w:fldCharType="end"/>
            </w:r>
          </w:hyperlink>
        </w:p>
        <w:p w14:paraId="66B4AA50" w14:textId="4095CD9A" w:rsidR="00354845" w:rsidRPr="00354845" w:rsidRDefault="00354845">
          <w:pPr>
            <w:pStyle w:val="TOC1"/>
            <w:tabs>
              <w:tab w:val="right" w:leader="dot" w:pos="9016"/>
            </w:tabs>
            <w:rPr>
              <w:rFonts w:ascii="Times New Roman" w:eastAsiaTheme="minorEastAsia" w:hAnsi="Times New Roman" w:cs="Times New Roman"/>
              <w:noProof/>
              <w:sz w:val="24"/>
              <w:szCs w:val="24"/>
              <w:lang w:eastAsia="en-IN"/>
            </w:rPr>
          </w:pPr>
          <w:hyperlink w:anchor="_Toc213187543" w:history="1">
            <w:r w:rsidRPr="00354845">
              <w:rPr>
                <w:rStyle w:val="Hyperlink"/>
                <w:rFonts w:ascii="Times New Roman" w:hAnsi="Times New Roman" w:cs="Times New Roman"/>
                <w:noProof/>
                <w:sz w:val="24"/>
                <w:szCs w:val="24"/>
              </w:rPr>
              <w:t>References</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_Toc213187543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7</w:t>
            </w:r>
            <w:r w:rsidRPr="00354845">
              <w:rPr>
                <w:rFonts w:ascii="Times New Roman" w:hAnsi="Times New Roman" w:cs="Times New Roman"/>
                <w:noProof/>
                <w:webHidden/>
                <w:sz w:val="24"/>
                <w:szCs w:val="24"/>
              </w:rPr>
              <w:fldChar w:fldCharType="end"/>
            </w:r>
          </w:hyperlink>
        </w:p>
        <w:p w14:paraId="3BF6A09F" w14:textId="0E2635A4" w:rsidR="00354845" w:rsidRPr="00354845" w:rsidRDefault="00354845">
          <w:pPr>
            <w:pStyle w:val="TOC1"/>
            <w:tabs>
              <w:tab w:val="right" w:leader="dot" w:pos="9016"/>
            </w:tabs>
            <w:rPr>
              <w:rFonts w:ascii="Times New Roman" w:eastAsiaTheme="minorEastAsia" w:hAnsi="Times New Roman" w:cs="Times New Roman"/>
              <w:noProof/>
              <w:sz w:val="24"/>
              <w:szCs w:val="24"/>
              <w:lang w:eastAsia="en-IN"/>
            </w:rPr>
          </w:pPr>
          <w:hyperlink w:anchor="_Toc213187544" w:history="1">
            <w:r w:rsidRPr="00354845">
              <w:rPr>
                <w:rStyle w:val="Hyperlink"/>
                <w:rFonts w:ascii="Times New Roman" w:hAnsi="Times New Roman" w:cs="Times New Roman"/>
                <w:noProof/>
                <w:sz w:val="24"/>
                <w:szCs w:val="24"/>
              </w:rPr>
              <w:t>Appendix</w:t>
            </w:r>
            <w:r w:rsidRPr="00354845">
              <w:rPr>
                <w:rFonts w:ascii="Times New Roman" w:hAnsi="Times New Roman" w:cs="Times New Roman"/>
                <w:noProof/>
                <w:webHidden/>
                <w:sz w:val="24"/>
                <w:szCs w:val="24"/>
              </w:rPr>
              <w:tab/>
            </w:r>
            <w:r w:rsidRPr="00354845">
              <w:rPr>
                <w:rFonts w:ascii="Times New Roman" w:hAnsi="Times New Roman" w:cs="Times New Roman"/>
                <w:noProof/>
                <w:webHidden/>
                <w:sz w:val="24"/>
                <w:szCs w:val="24"/>
              </w:rPr>
              <w:fldChar w:fldCharType="begin"/>
            </w:r>
            <w:r w:rsidRPr="00354845">
              <w:rPr>
                <w:rFonts w:ascii="Times New Roman" w:hAnsi="Times New Roman" w:cs="Times New Roman"/>
                <w:noProof/>
                <w:webHidden/>
                <w:sz w:val="24"/>
                <w:szCs w:val="24"/>
              </w:rPr>
              <w:instrText xml:space="preserve"> PAGEREF _Toc213187544 \h </w:instrText>
            </w:r>
            <w:r w:rsidRPr="00354845">
              <w:rPr>
                <w:rFonts w:ascii="Times New Roman" w:hAnsi="Times New Roman" w:cs="Times New Roman"/>
                <w:noProof/>
                <w:webHidden/>
                <w:sz w:val="24"/>
                <w:szCs w:val="24"/>
              </w:rPr>
            </w:r>
            <w:r w:rsidRPr="00354845">
              <w:rPr>
                <w:rFonts w:ascii="Times New Roman" w:hAnsi="Times New Roman" w:cs="Times New Roman"/>
                <w:noProof/>
                <w:webHidden/>
                <w:sz w:val="24"/>
                <w:szCs w:val="24"/>
              </w:rPr>
              <w:fldChar w:fldCharType="separate"/>
            </w:r>
            <w:r w:rsidRPr="00354845">
              <w:rPr>
                <w:rFonts w:ascii="Times New Roman" w:hAnsi="Times New Roman" w:cs="Times New Roman"/>
                <w:noProof/>
                <w:webHidden/>
                <w:sz w:val="24"/>
                <w:szCs w:val="24"/>
              </w:rPr>
              <w:t>8</w:t>
            </w:r>
            <w:r w:rsidRPr="00354845">
              <w:rPr>
                <w:rFonts w:ascii="Times New Roman" w:hAnsi="Times New Roman" w:cs="Times New Roman"/>
                <w:noProof/>
                <w:webHidden/>
                <w:sz w:val="24"/>
                <w:szCs w:val="24"/>
              </w:rPr>
              <w:fldChar w:fldCharType="end"/>
            </w:r>
          </w:hyperlink>
        </w:p>
        <w:p w14:paraId="577C2E2F" w14:textId="7F7CBA44" w:rsidR="00EC1ED8" w:rsidRPr="00EC1ED8" w:rsidRDefault="00EC1ED8">
          <w:pPr>
            <w:rPr>
              <w:rFonts w:ascii="Times New Roman" w:hAnsi="Times New Roman" w:cs="Times New Roman"/>
              <w:sz w:val="24"/>
              <w:szCs w:val="24"/>
            </w:rPr>
          </w:pPr>
          <w:r w:rsidRPr="00354845">
            <w:rPr>
              <w:rFonts w:ascii="Times New Roman" w:hAnsi="Times New Roman" w:cs="Times New Roman"/>
              <w:noProof/>
              <w:sz w:val="24"/>
              <w:szCs w:val="24"/>
            </w:rPr>
            <w:fldChar w:fldCharType="end"/>
          </w:r>
        </w:p>
      </w:sdtContent>
    </w:sdt>
    <w:p w14:paraId="2FAE9CCF" w14:textId="58C2826C" w:rsidR="00EC1ED8" w:rsidRPr="00EC1ED8" w:rsidRDefault="00EC1ED8" w:rsidP="00EC1ED8">
      <w:pPr>
        <w:rPr>
          <w:rFonts w:ascii="Times New Roman" w:hAnsi="Times New Roman" w:cs="Times New Roman"/>
          <w:sz w:val="24"/>
          <w:szCs w:val="24"/>
        </w:rPr>
      </w:pPr>
      <w:r w:rsidRPr="00EC1ED8">
        <w:rPr>
          <w:rFonts w:ascii="Times New Roman" w:hAnsi="Times New Roman" w:cs="Times New Roman"/>
          <w:sz w:val="24"/>
          <w:szCs w:val="24"/>
        </w:rPr>
        <w:br w:type="page"/>
      </w:r>
    </w:p>
    <w:p w14:paraId="2A545791" w14:textId="51F90B8F" w:rsidR="00EC1ED8" w:rsidRPr="00C12A4B" w:rsidRDefault="00EC1ED8" w:rsidP="00EC1ED8">
      <w:pPr>
        <w:pStyle w:val="Heading1"/>
        <w:rPr>
          <w:rFonts w:cs="Times New Roman"/>
          <w:b/>
          <w:bCs/>
          <w:sz w:val="24"/>
          <w:szCs w:val="24"/>
        </w:rPr>
      </w:pPr>
      <w:bookmarkStart w:id="0" w:name="_Toc213187534"/>
      <w:r w:rsidRPr="00C12A4B">
        <w:rPr>
          <w:rFonts w:cs="Times New Roman"/>
          <w:b/>
          <w:bCs/>
          <w:sz w:val="24"/>
          <w:szCs w:val="24"/>
        </w:rPr>
        <w:lastRenderedPageBreak/>
        <w:t>Introduction</w:t>
      </w:r>
      <w:bookmarkEnd w:id="0"/>
      <w:r w:rsidRPr="00C12A4B">
        <w:rPr>
          <w:rFonts w:cs="Times New Roman"/>
          <w:b/>
          <w:bCs/>
          <w:sz w:val="24"/>
          <w:szCs w:val="24"/>
        </w:rPr>
        <w:t xml:space="preserve"> </w:t>
      </w:r>
    </w:p>
    <w:p w14:paraId="00B02EC5" w14:textId="050E8942"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The Level 6 placement was done at Village Hotel Swindon. The hotel is part of the Village Hotels group which has a dynamic Food and Beverage Department comprising of restaurant, bar and Starbucks outlet and event catering facilities. I worked as a Management Trainee under the F&amp;B Department where my main goal was to gain a hands-on experience in operation and expand my management outlook in all the service areas. I was assisting F&amp;B Manager, in coordinating my efforts with other employees, including </w:t>
      </w:r>
      <w:r w:rsidR="00A716FE">
        <w:rPr>
          <w:rFonts w:ascii="Times New Roman" w:hAnsi="Times New Roman" w:cs="Times New Roman"/>
          <w:sz w:val="24"/>
          <w:szCs w:val="24"/>
        </w:rPr>
        <w:t>r</w:t>
      </w:r>
      <w:r w:rsidRPr="00EC1ED8">
        <w:rPr>
          <w:rFonts w:ascii="Times New Roman" w:hAnsi="Times New Roman" w:cs="Times New Roman"/>
          <w:sz w:val="24"/>
          <w:szCs w:val="24"/>
        </w:rPr>
        <w:t xml:space="preserve">estaurant </w:t>
      </w:r>
      <w:r w:rsidR="00A716FE">
        <w:rPr>
          <w:rFonts w:ascii="Times New Roman" w:hAnsi="Times New Roman" w:cs="Times New Roman"/>
          <w:sz w:val="24"/>
          <w:szCs w:val="24"/>
        </w:rPr>
        <w:t>s</w:t>
      </w:r>
      <w:r w:rsidRPr="00EC1ED8">
        <w:rPr>
          <w:rFonts w:ascii="Times New Roman" w:hAnsi="Times New Roman" w:cs="Times New Roman"/>
          <w:sz w:val="24"/>
          <w:szCs w:val="24"/>
        </w:rPr>
        <w:t>upervisor, to ensure the workflow, observe quality service provision, and maintain sustainability at the highest level. It utilises the Gibbs Reflective Cycle (1988) when examining how the theories of the Sustainability in the Hospitality Industry and Food and Beverage Operations modules can be applied in an operational situation and critically reviewing my learning, career growth and how academic knowledge can be transferred into the practical aspects of F&amp;B management to integrate into practice.</w:t>
      </w:r>
    </w:p>
    <w:p w14:paraId="378E32A7" w14:textId="1322C6DD" w:rsidR="00EC1ED8" w:rsidRPr="00EC1ED8" w:rsidRDefault="00EC1ED8" w:rsidP="00EC1ED8">
      <w:pPr>
        <w:pStyle w:val="Heading1"/>
        <w:rPr>
          <w:rFonts w:cs="Times New Roman"/>
          <w:b/>
          <w:bCs/>
          <w:sz w:val="24"/>
          <w:szCs w:val="24"/>
        </w:rPr>
      </w:pPr>
      <w:bookmarkStart w:id="1" w:name="_Toc213187535"/>
      <w:r w:rsidRPr="00EC1ED8">
        <w:rPr>
          <w:rFonts w:cs="Times New Roman"/>
          <w:b/>
          <w:bCs/>
          <w:sz w:val="24"/>
          <w:szCs w:val="24"/>
        </w:rPr>
        <w:t>Main Body</w:t>
      </w:r>
      <w:bookmarkEnd w:id="1"/>
    </w:p>
    <w:p w14:paraId="6539F0EB" w14:textId="77777777" w:rsidR="00EC1ED8" w:rsidRPr="00EC1ED8" w:rsidRDefault="00EC1ED8" w:rsidP="00CD782C">
      <w:pPr>
        <w:pStyle w:val="Heading2"/>
      </w:pPr>
      <w:bookmarkStart w:id="2" w:name="_Toc213187536"/>
      <w:r w:rsidRPr="00EC1ED8">
        <w:t>Description</w:t>
      </w:r>
      <w:bookmarkEnd w:id="2"/>
      <w:r w:rsidRPr="00EC1ED8">
        <w:t xml:space="preserve">  </w:t>
      </w:r>
    </w:p>
    <w:p w14:paraId="70371558" w14:textId="25394CA2"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The </w:t>
      </w:r>
      <w:r w:rsidR="00F56EC0">
        <w:rPr>
          <w:rFonts w:ascii="Times New Roman" w:hAnsi="Times New Roman" w:cs="Times New Roman"/>
          <w:sz w:val="24"/>
          <w:szCs w:val="24"/>
        </w:rPr>
        <w:t>10</w:t>
      </w:r>
      <w:r w:rsidRPr="00EC1ED8">
        <w:rPr>
          <w:rFonts w:ascii="Times New Roman" w:hAnsi="Times New Roman" w:cs="Times New Roman"/>
          <w:sz w:val="24"/>
          <w:szCs w:val="24"/>
        </w:rPr>
        <w:t xml:space="preserve"> weeks placement involved working on a continuum of activities within the restaurant and event venues. </w:t>
      </w:r>
      <w:r w:rsidR="00010337">
        <w:rPr>
          <w:rFonts w:ascii="Times New Roman" w:hAnsi="Times New Roman" w:cs="Times New Roman"/>
          <w:sz w:val="24"/>
          <w:szCs w:val="24"/>
        </w:rPr>
        <w:t>My</w:t>
      </w:r>
      <w:r w:rsidRPr="00EC1ED8">
        <w:rPr>
          <w:rFonts w:ascii="Times New Roman" w:hAnsi="Times New Roman" w:cs="Times New Roman"/>
          <w:sz w:val="24"/>
          <w:szCs w:val="24"/>
        </w:rPr>
        <w:t xml:space="preserve"> duties</w:t>
      </w:r>
      <w:r w:rsidR="00010337">
        <w:rPr>
          <w:rFonts w:ascii="Times New Roman" w:hAnsi="Times New Roman" w:cs="Times New Roman"/>
          <w:sz w:val="24"/>
          <w:szCs w:val="24"/>
        </w:rPr>
        <w:t xml:space="preserve"> and responsibilities</w:t>
      </w:r>
      <w:r w:rsidRPr="00EC1ED8">
        <w:rPr>
          <w:rFonts w:ascii="Times New Roman" w:hAnsi="Times New Roman" w:cs="Times New Roman"/>
          <w:sz w:val="24"/>
          <w:szCs w:val="24"/>
        </w:rPr>
        <w:t xml:space="preserve"> </w:t>
      </w:r>
      <w:r w:rsidR="00010337">
        <w:rPr>
          <w:rFonts w:ascii="Times New Roman" w:hAnsi="Times New Roman" w:cs="Times New Roman"/>
          <w:sz w:val="24"/>
          <w:szCs w:val="24"/>
        </w:rPr>
        <w:t>involved</w:t>
      </w:r>
      <w:r w:rsidRPr="00EC1ED8">
        <w:rPr>
          <w:rFonts w:ascii="Times New Roman" w:hAnsi="Times New Roman" w:cs="Times New Roman"/>
          <w:sz w:val="24"/>
          <w:szCs w:val="24"/>
        </w:rPr>
        <w:t xml:space="preserve"> setting up and clearing of tables, taking of orders, service management of beverages, accommodating special dietary needs, and implementation of cleanliness and hygiene. I also helped in breakfast shifts, bars and corporate events hence learnt the dynamics of scheduling, teamwork and service delivery. One of the salient areas of the placement was embracing sustainability initiatives</w:t>
      </w:r>
      <w:r w:rsidR="00763619">
        <w:rPr>
          <w:rFonts w:ascii="Times New Roman" w:hAnsi="Times New Roman" w:cs="Times New Roman"/>
          <w:sz w:val="24"/>
          <w:szCs w:val="24"/>
        </w:rPr>
        <w:t xml:space="preserve"> </w:t>
      </w:r>
      <w:r w:rsidR="00763619" w:rsidRPr="00763619">
        <w:rPr>
          <w:rFonts w:ascii="Times New Roman" w:hAnsi="Times New Roman" w:cs="Times New Roman"/>
          <w:sz w:val="24"/>
          <w:szCs w:val="24"/>
        </w:rPr>
        <w:t>(Peláez et al., 2023)</w:t>
      </w:r>
      <w:r w:rsidRPr="00EC1ED8">
        <w:rPr>
          <w:rFonts w:ascii="Times New Roman" w:hAnsi="Times New Roman" w:cs="Times New Roman"/>
          <w:sz w:val="24"/>
          <w:szCs w:val="24"/>
        </w:rPr>
        <w:t>. The hotel has also undertaken environmental</w:t>
      </w:r>
      <w:r w:rsidR="00010337">
        <w:rPr>
          <w:rFonts w:ascii="Times New Roman" w:hAnsi="Times New Roman" w:cs="Times New Roman"/>
          <w:sz w:val="24"/>
          <w:szCs w:val="24"/>
        </w:rPr>
        <w:t>-</w:t>
      </w:r>
      <w:r w:rsidRPr="00EC1ED8">
        <w:rPr>
          <w:rFonts w:ascii="Times New Roman" w:hAnsi="Times New Roman" w:cs="Times New Roman"/>
          <w:sz w:val="24"/>
          <w:szCs w:val="24"/>
        </w:rPr>
        <w:t>friendly initiatives including minimi</w:t>
      </w:r>
      <w:r w:rsidR="00F56EC0">
        <w:rPr>
          <w:rFonts w:ascii="Times New Roman" w:hAnsi="Times New Roman" w:cs="Times New Roman"/>
          <w:sz w:val="24"/>
          <w:szCs w:val="24"/>
        </w:rPr>
        <w:t>s</w:t>
      </w:r>
      <w:r w:rsidRPr="00EC1ED8">
        <w:rPr>
          <w:rFonts w:ascii="Times New Roman" w:hAnsi="Times New Roman" w:cs="Times New Roman"/>
          <w:sz w:val="24"/>
          <w:szCs w:val="24"/>
        </w:rPr>
        <w:t xml:space="preserve">ation of food waste, recycling of packages and use of local suppliers. I helped in the implementation of digital menus to reduce the use of paper. </w:t>
      </w:r>
    </w:p>
    <w:p w14:paraId="0C3ACE07" w14:textId="77777777" w:rsidR="00EC1ED8" w:rsidRPr="00EC1ED8" w:rsidRDefault="00EC1ED8" w:rsidP="00CD782C">
      <w:pPr>
        <w:pStyle w:val="Heading2"/>
      </w:pPr>
      <w:bookmarkStart w:id="3" w:name="_Toc213187537"/>
      <w:r w:rsidRPr="00EC1ED8">
        <w:t>Feelings</w:t>
      </w:r>
      <w:bookmarkEnd w:id="3"/>
      <w:r w:rsidRPr="00EC1ED8">
        <w:t xml:space="preserve">  </w:t>
      </w:r>
    </w:p>
    <w:p w14:paraId="30B9C4E3" w14:textId="39AA3F0F"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First, the nature of F&amp;B, particularly at peak times in the dining areas and in big events, resulted in a feeling of being overwhelmed. The shift in operations demanded flexibility and emotional strength. Working with James Turner helped</w:t>
      </w:r>
      <w:r w:rsidR="00F56EC0">
        <w:rPr>
          <w:rFonts w:ascii="Times New Roman" w:hAnsi="Times New Roman" w:cs="Times New Roman"/>
          <w:sz w:val="24"/>
          <w:szCs w:val="24"/>
        </w:rPr>
        <w:t xml:space="preserve"> me</w:t>
      </w:r>
      <w:r w:rsidRPr="00EC1ED8">
        <w:rPr>
          <w:rFonts w:ascii="Times New Roman" w:hAnsi="Times New Roman" w:cs="Times New Roman"/>
          <w:sz w:val="24"/>
          <w:szCs w:val="24"/>
        </w:rPr>
        <w:t xml:space="preserve"> to emphasi</w:t>
      </w:r>
      <w:r w:rsidR="00F56EC0">
        <w:rPr>
          <w:rFonts w:ascii="Times New Roman" w:hAnsi="Times New Roman" w:cs="Times New Roman"/>
          <w:sz w:val="24"/>
          <w:szCs w:val="24"/>
        </w:rPr>
        <w:t>s</w:t>
      </w:r>
      <w:r w:rsidRPr="00EC1ED8">
        <w:rPr>
          <w:rFonts w:ascii="Times New Roman" w:hAnsi="Times New Roman" w:cs="Times New Roman"/>
          <w:sz w:val="24"/>
          <w:szCs w:val="24"/>
        </w:rPr>
        <w:t>e the importance of staff members</w:t>
      </w:r>
      <w:r w:rsidR="00F56EC0">
        <w:rPr>
          <w:rFonts w:ascii="Times New Roman" w:hAnsi="Times New Roman" w:cs="Times New Roman"/>
          <w:sz w:val="24"/>
          <w:szCs w:val="24"/>
        </w:rPr>
        <w:t xml:space="preserve"> and their</w:t>
      </w:r>
      <w:r w:rsidRPr="00EC1ED8">
        <w:rPr>
          <w:rFonts w:ascii="Times New Roman" w:hAnsi="Times New Roman" w:cs="Times New Roman"/>
          <w:sz w:val="24"/>
          <w:szCs w:val="24"/>
        </w:rPr>
        <w:t xml:space="preserve"> effective communication </w:t>
      </w:r>
      <w:r w:rsidR="00F56EC0">
        <w:rPr>
          <w:rFonts w:ascii="Times New Roman" w:hAnsi="Times New Roman" w:cs="Times New Roman"/>
          <w:sz w:val="24"/>
          <w:szCs w:val="24"/>
        </w:rPr>
        <w:t>for</w:t>
      </w:r>
      <w:r w:rsidRPr="00EC1ED8">
        <w:rPr>
          <w:rFonts w:ascii="Times New Roman" w:hAnsi="Times New Roman" w:cs="Times New Roman"/>
          <w:sz w:val="24"/>
          <w:szCs w:val="24"/>
        </w:rPr>
        <w:t xml:space="preserve"> long-term decision-making. </w:t>
      </w:r>
      <w:r w:rsidR="00010337">
        <w:rPr>
          <w:rFonts w:ascii="Times New Roman" w:hAnsi="Times New Roman" w:cs="Times New Roman"/>
          <w:sz w:val="24"/>
          <w:szCs w:val="24"/>
        </w:rPr>
        <w:t xml:space="preserve">It </w:t>
      </w:r>
      <w:r w:rsidRPr="00EC1ED8">
        <w:rPr>
          <w:rFonts w:ascii="Times New Roman" w:hAnsi="Times New Roman" w:cs="Times New Roman"/>
          <w:sz w:val="24"/>
          <w:szCs w:val="24"/>
        </w:rPr>
        <w:t>introduced the idea of limit</w:t>
      </w:r>
      <w:r w:rsidR="00010337">
        <w:rPr>
          <w:rFonts w:ascii="Times New Roman" w:hAnsi="Times New Roman" w:cs="Times New Roman"/>
          <w:sz w:val="24"/>
          <w:szCs w:val="24"/>
        </w:rPr>
        <w:t>ing</w:t>
      </w:r>
      <w:r w:rsidRPr="00EC1ED8">
        <w:rPr>
          <w:rFonts w:ascii="Times New Roman" w:hAnsi="Times New Roman" w:cs="Times New Roman"/>
          <w:sz w:val="24"/>
          <w:szCs w:val="24"/>
        </w:rPr>
        <w:t xml:space="preserve"> waste in a company event, inculcated a feeling of pride in helping to achieve a sustainability goal that also contributed to the overall efficiency and moral responsibility of operations. </w:t>
      </w:r>
    </w:p>
    <w:p w14:paraId="61C2F2D5" w14:textId="77777777" w:rsidR="00EC1ED8" w:rsidRPr="00EC1ED8" w:rsidRDefault="00EC1ED8" w:rsidP="00CD782C">
      <w:pPr>
        <w:pStyle w:val="Heading2"/>
      </w:pPr>
      <w:bookmarkStart w:id="4" w:name="_Toc213187538"/>
      <w:r w:rsidRPr="00EC1ED8">
        <w:lastRenderedPageBreak/>
        <w:t>Analysis</w:t>
      </w:r>
      <w:bookmarkEnd w:id="4"/>
      <w:r w:rsidRPr="00EC1ED8">
        <w:t xml:space="preserve">  </w:t>
      </w:r>
    </w:p>
    <w:p w14:paraId="4DD24B66" w14:textId="4D2E8DB8"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The combination of the theory and practice was one of the most important pillars of the placement experience. </w:t>
      </w:r>
      <w:r w:rsidR="00F56EC0">
        <w:rPr>
          <w:rFonts w:ascii="Times New Roman" w:hAnsi="Times New Roman" w:cs="Times New Roman"/>
          <w:sz w:val="24"/>
          <w:szCs w:val="24"/>
        </w:rPr>
        <w:t xml:space="preserve"> Tripple Bottom Line (</w:t>
      </w:r>
      <w:r w:rsidRPr="00EC1ED8">
        <w:rPr>
          <w:rFonts w:ascii="Times New Roman" w:hAnsi="Times New Roman" w:cs="Times New Roman"/>
          <w:sz w:val="24"/>
          <w:szCs w:val="24"/>
        </w:rPr>
        <w:t>TBL</w:t>
      </w:r>
      <w:r w:rsidR="00F56EC0">
        <w:rPr>
          <w:rFonts w:ascii="Times New Roman" w:hAnsi="Times New Roman" w:cs="Times New Roman"/>
          <w:sz w:val="24"/>
          <w:szCs w:val="24"/>
        </w:rPr>
        <w:t>)</w:t>
      </w:r>
      <w:r w:rsidRPr="00EC1ED8">
        <w:rPr>
          <w:rFonts w:ascii="Times New Roman" w:hAnsi="Times New Roman" w:cs="Times New Roman"/>
          <w:sz w:val="24"/>
          <w:szCs w:val="24"/>
        </w:rPr>
        <w:t xml:space="preserve"> model  turned out to be the most applicable in the sustainability strategy of Village Hotel Swindon. </w:t>
      </w:r>
      <w:r w:rsidR="00F56EC0" w:rsidRPr="00F56EC0">
        <w:rPr>
          <w:rFonts w:ascii="Times New Roman" w:hAnsi="Times New Roman" w:cs="Times New Roman"/>
          <w:sz w:val="24"/>
          <w:szCs w:val="24"/>
        </w:rPr>
        <w:t>The Triple Bottom Line (TBL) theory</w:t>
      </w:r>
      <w:r w:rsidR="00F56EC0">
        <w:rPr>
          <w:rFonts w:ascii="Times New Roman" w:hAnsi="Times New Roman" w:cs="Times New Roman"/>
          <w:sz w:val="24"/>
          <w:szCs w:val="24"/>
        </w:rPr>
        <w:t xml:space="preserve"> states that i</w:t>
      </w:r>
      <w:r w:rsidR="00F56EC0" w:rsidRPr="00F56EC0">
        <w:rPr>
          <w:rFonts w:ascii="Times New Roman" w:hAnsi="Times New Roman" w:cs="Times New Roman"/>
          <w:sz w:val="24"/>
          <w:szCs w:val="24"/>
        </w:rPr>
        <w:t>nstead of focusing on the economic results only, the TBL assumes that businesses should be able to create values on three dimensions that are interdependent</w:t>
      </w:r>
      <w:r w:rsidR="00F56EC0">
        <w:rPr>
          <w:rFonts w:ascii="Times New Roman" w:hAnsi="Times New Roman" w:cs="Times New Roman"/>
          <w:sz w:val="24"/>
          <w:szCs w:val="24"/>
        </w:rPr>
        <w:t xml:space="preserve"> </w:t>
      </w:r>
      <w:r w:rsidR="00F56EC0" w:rsidRPr="00F56EC0">
        <w:rPr>
          <w:rFonts w:ascii="Times New Roman" w:hAnsi="Times New Roman" w:cs="Times New Roman"/>
          <w:sz w:val="24"/>
          <w:szCs w:val="24"/>
        </w:rPr>
        <w:t>(Nogueira, Gomes and Lopes, 2022)</w:t>
      </w:r>
      <w:r w:rsidR="00F56EC0">
        <w:rPr>
          <w:rFonts w:ascii="Times New Roman" w:hAnsi="Times New Roman" w:cs="Times New Roman"/>
          <w:sz w:val="24"/>
          <w:szCs w:val="24"/>
        </w:rPr>
        <w:t xml:space="preserve">. </w:t>
      </w:r>
      <w:r w:rsidRPr="00EC1ED8">
        <w:rPr>
          <w:rFonts w:ascii="Times New Roman" w:hAnsi="Times New Roman" w:cs="Times New Roman"/>
          <w:sz w:val="24"/>
          <w:szCs w:val="24"/>
        </w:rPr>
        <w:t>The dimension of Planet appeared in the form of the efforts to reduce waste, control the use of energy, and encourage recycling</w:t>
      </w:r>
      <w:r w:rsidR="00FC2F00">
        <w:rPr>
          <w:rFonts w:ascii="Times New Roman" w:hAnsi="Times New Roman" w:cs="Times New Roman"/>
          <w:sz w:val="24"/>
          <w:szCs w:val="24"/>
        </w:rPr>
        <w:t xml:space="preserve"> </w:t>
      </w:r>
      <w:r w:rsidR="00FC2F00" w:rsidRPr="00FC2F00">
        <w:rPr>
          <w:rFonts w:ascii="Times New Roman" w:hAnsi="Times New Roman" w:cs="Times New Roman"/>
          <w:sz w:val="24"/>
          <w:szCs w:val="24"/>
        </w:rPr>
        <w:t>(Srivastava, Raniga and Misra, 2021)</w:t>
      </w:r>
      <w:r w:rsidRPr="00EC1ED8">
        <w:rPr>
          <w:rFonts w:ascii="Times New Roman" w:hAnsi="Times New Roman" w:cs="Times New Roman"/>
          <w:sz w:val="24"/>
          <w:szCs w:val="24"/>
        </w:rPr>
        <w:t>. The dimension of People was represented in the aspect of staff training, promotion of inclusivity, and guarantee of guest satisfaction. The Profit aspect associated to menu pricing strategy and efficiency of resources, which demonstrates how with sustainability business performance can be increased</w:t>
      </w:r>
      <w:r w:rsidR="005B5E70">
        <w:rPr>
          <w:rFonts w:ascii="Times New Roman" w:hAnsi="Times New Roman" w:cs="Times New Roman"/>
          <w:sz w:val="24"/>
          <w:szCs w:val="24"/>
        </w:rPr>
        <w:t xml:space="preserve"> </w:t>
      </w:r>
      <w:r w:rsidR="005B5E70" w:rsidRPr="005B5E70">
        <w:rPr>
          <w:rFonts w:ascii="Times New Roman" w:hAnsi="Times New Roman" w:cs="Times New Roman"/>
          <w:sz w:val="24"/>
          <w:szCs w:val="24"/>
        </w:rPr>
        <w:t>(Abdou et al., 2022)</w:t>
      </w:r>
      <w:r w:rsidRPr="00EC1ED8">
        <w:rPr>
          <w:rFonts w:ascii="Times New Roman" w:hAnsi="Times New Roman" w:cs="Times New Roman"/>
          <w:sz w:val="24"/>
          <w:szCs w:val="24"/>
        </w:rPr>
        <w:t xml:space="preserve">. </w:t>
      </w:r>
    </w:p>
    <w:p w14:paraId="733CD0DC" w14:textId="6893D835"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I reviewed the supplier relations of the hotel. The Village Hotel Swindon will work with local producers in the supply of meat, dairy, and beverage reducing the carbon footprint and aiding local economies. </w:t>
      </w:r>
      <w:r w:rsidR="00010337">
        <w:rPr>
          <w:rFonts w:ascii="Times New Roman" w:hAnsi="Times New Roman" w:cs="Times New Roman"/>
          <w:sz w:val="24"/>
          <w:szCs w:val="24"/>
        </w:rPr>
        <w:t>S</w:t>
      </w:r>
      <w:r w:rsidRPr="00EC1ED8">
        <w:rPr>
          <w:rFonts w:ascii="Times New Roman" w:hAnsi="Times New Roman" w:cs="Times New Roman"/>
          <w:sz w:val="24"/>
          <w:szCs w:val="24"/>
        </w:rPr>
        <w:t>ustainable supply chain management</w:t>
      </w:r>
      <w:r w:rsidR="00010337">
        <w:rPr>
          <w:rFonts w:ascii="Times New Roman" w:hAnsi="Times New Roman" w:cs="Times New Roman"/>
          <w:sz w:val="24"/>
          <w:szCs w:val="24"/>
        </w:rPr>
        <w:t xml:space="preserve"> </w:t>
      </w:r>
      <w:r w:rsidRPr="00EC1ED8">
        <w:rPr>
          <w:rFonts w:ascii="Times New Roman" w:hAnsi="Times New Roman" w:cs="Times New Roman"/>
          <w:sz w:val="24"/>
          <w:szCs w:val="24"/>
        </w:rPr>
        <w:t>assumes that the ethics of sourcing lead to the establishment of loyal brands and the value of stakeholders in the long run.</w:t>
      </w:r>
      <w:r w:rsidR="00010337">
        <w:rPr>
          <w:rFonts w:ascii="Times New Roman" w:hAnsi="Times New Roman" w:cs="Times New Roman"/>
          <w:sz w:val="24"/>
          <w:szCs w:val="24"/>
        </w:rPr>
        <w:t xml:space="preserve"> I developed</w:t>
      </w:r>
      <w:r w:rsidRPr="00EC1ED8">
        <w:rPr>
          <w:rFonts w:ascii="Times New Roman" w:hAnsi="Times New Roman" w:cs="Times New Roman"/>
          <w:sz w:val="24"/>
          <w:szCs w:val="24"/>
        </w:rPr>
        <w:t xml:space="preserve"> </w:t>
      </w:r>
      <w:r w:rsidR="00010337">
        <w:rPr>
          <w:rFonts w:ascii="Times New Roman" w:hAnsi="Times New Roman" w:cs="Times New Roman"/>
          <w:sz w:val="24"/>
          <w:szCs w:val="24"/>
        </w:rPr>
        <w:t>these</w:t>
      </w:r>
      <w:r w:rsidRPr="00EC1ED8">
        <w:rPr>
          <w:rFonts w:ascii="Times New Roman" w:hAnsi="Times New Roman" w:cs="Times New Roman"/>
          <w:sz w:val="24"/>
          <w:szCs w:val="24"/>
        </w:rPr>
        <w:t xml:space="preserve"> leadership </w:t>
      </w:r>
      <w:r w:rsidR="00010337">
        <w:rPr>
          <w:rFonts w:ascii="Times New Roman" w:hAnsi="Times New Roman" w:cs="Times New Roman"/>
          <w:sz w:val="24"/>
          <w:szCs w:val="24"/>
        </w:rPr>
        <w:t xml:space="preserve">qualities </w:t>
      </w:r>
      <w:r w:rsidRPr="00EC1ED8">
        <w:rPr>
          <w:rFonts w:ascii="Times New Roman" w:hAnsi="Times New Roman" w:cs="Times New Roman"/>
          <w:sz w:val="24"/>
          <w:szCs w:val="24"/>
        </w:rPr>
        <w:t>as a result of the application of these theories include initiative, accountability, and situational awareness</w:t>
      </w:r>
      <w:r w:rsidR="005B5E70">
        <w:rPr>
          <w:rFonts w:ascii="Times New Roman" w:hAnsi="Times New Roman" w:cs="Times New Roman"/>
          <w:sz w:val="24"/>
          <w:szCs w:val="24"/>
        </w:rPr>
        <w:t xml:space="preserve"> </w:t>
      </w:r>
      <w:r w:rsidR="005B5E70" w:rsidRPr="005B5E70">
        <w:rPr>
          <w:rFonts w:ascii="Times New Roman" w:hAnsi="Times New Roman" w:cs="Times New Roman"/>
          <w:sz w:val="24"/>
          <w:szCs w:val="24"/>
        </w:rPr>
        <w:t>(Abdou et al., 2022)</w:t>
      </w:r>
      <w:r w:rsidRPr="00EC1ED8">
        <w:rPr>
          <w:rFonts w:ascii="Times New Roman" w:hAnsi="Times New Roman" w:cs="Times New Roman"/>
          <w:sz w:val="24"/>
          <w:szCs w:val="24"/>
        </w:rPr>
        <w:t>. To illustrate, in one of these occasions, I was assigned to supervise a table area of eight people, working alone and making sure that the kitchen and service staff worked together. It has helped develop confidence and decision-making, time-management skills, which are fundamental to future managerial jobs.</w:t>
      </w:r>
    </w:p>
    <w:p w14:paraId="7F2575FD" w14:textId="77777777" w:rsidR="00EC1ED8" w:rsidRPr="00EC1ED8" w:rsidRDefault="00EC1ED8" w:rsidP="00CD782C">
      <w:pPr>
        <w:pStyle w:val="Heading2"/>
      </w:pPr>
      <w:bookmarkStart w:id="5" w:name="_Toc213187539"/>
      <w:r w:rsidRPr="00EC1ED8">
        <w:t>Evaluation</w:t>
      </w:r>
      <w:bookmarkEnd w:id="5"/>
      <w:r w:rsidRPr="00EC1ED8">
        <w:t xml:space="preserve">  </w:t>
      </w:r>
    </w:p>
    <w:p w14:paraId="511ED467" w14:textId="3DD2926E"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The training was quite fruitful in terms of professional growth. Applying sustainability and operations theories in practice gave meaning and relevance to the learning process. Sustainability in the hospitality industry has turned out not only as a tool of environmental protection but also efficient operations and guest satisfaction. The Food and Beverage Operations course provided me with the tools of analysis of costs and menu engineering, and service flow, which proved to be useful in day-to-day life. Ms. Brookes </w:t>
      </w:r>
      <w:r w:rsidR="00010337">
        <w:rPr>
          <w:rFonts w:ascii="Times New Roman" w:hAnsi="Times New Roman" w:cs="Times New Roman"/>
          <w:sz w:val="24"/>
          <w:szCs w:val="24"/>
        </w:rPr>
        <w:t>were involved in managing</w:t>
      </w:r>
      <w:r w:rsidRPr="00EC1ED8">
        <w:rPr>
          <w:rFonts w:ascii="Times New Roman" w:hAnsi="Times New Roman" w:cs="Times New Roman"/>
          <w:sz w:val="24"/>
          <w:szCs w:val="24"/>
        </w:rPr>
        <w:t xml:space="preserve"> quality and profitability of services that was offered by a F&amp;B management.</w:t>
      </w:r>
    </w:p>
    <w:p w14:paraId="4944739E" w14:textId="4C60A37F"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Empowerment and training programs turned out to be a </w:t>
      </w:r>
      <w:r w:rsidR="00010337">
        <w:rPr>
          <w:rFonts w:ascii="Times New Roman" w:hAnsi="Times New Roman" w:cs="Times New Roman"/>
          <w:sz w:val="24"/>
          <w:szCs w:val="24"/>
        </w:rPr>
        <w:t>turning</w:t>
      </w:r>
      <w:r w:rsidRPr="00EC1ED8">
        <w:rPr>
          <w:rFonts w:ascii="Times New Roman" w:hAnsi="Times New Roman" w:cs="Times New Roman"/>
          <w:sz w:val="24"/>
          <w:szCs w:val="24"/>
        </w:rPr>
        <w:t xml:space="preserve"> </w:t>
      </w:r>
      <w:r w:rsidR="00010337">
        <w:rPr>
          <w:rFonts w:ascii="Times New Roman" w:hAnsi="Times New Roman" w:cs="Times New Roman"/>
          <w:sz w:val="24"/>
          <w:szCs w:val="24"/>
        </w:rPr>
        <w:t>point</w:t>
      </w:r>
      <w:r w:rsidRPr="00EC1ED8">
        <w:rPr>
          <w:rFonts w:ascii="Times New Roman" w:hAnsi="Times New Roman" w:cs="Times New Roman"/>
          <w:sz w:val="24"/>
          <w:szCs w:val="24"/>
        </w:rPr>
        <w:t xml:space="preserve">. Frequent pre-shift meetings helped </w:t>
      </w:r>
      <w:r w:rsidR="00010337">
        <w:rPr>
          <w:rFonts w:ascii="Times New Roman" w:hAnsi="Times New Roman" w:cs="Times New Roman"/>
          <w:sz w:val="24"/>
          <w:szCs w:val="24"/>
        </w:rPr>
        <w:t xml:space="preserve">me </w:t>
      </w:r>
      <w:r w:rsidRPr="00EC1ED8">
        <w:rPr>
          <w:rFonts w:ascii="Times New Roman" w:hAnsi="Times New Roman" w:cs="Times New Roman"/>
          <w:sz w:val="24"/>
          <w:szCs w:val="24"/>
        </w:rPr>
        <w:t xml:space="preserve">to maintain expectations and inspired staff by recognition, which is similar to Herzberg motivation theories. However, sustainability practices might be made more visible </w:t>
      </w:r>
      <w:r w:rsidRPr="00EC1ED8">
        <w:rPr>
          <w:rFonts w:ascii="Times New Roman" w:hAnsi="Times New Roman" w:cs="Times New Roman"/>
          <w:sz w:val="24"/>
          <w:szCs w:val="24"/>
        </w:rPr>
        <w:lastRenderedPageBreak/>
        <w:t>to the guests</w:t>
      </w:r>
      <w:r w:rsidR="0071354E">
        <w:rPr>
          <w:rFonts w:ascii="Times New Roman" w:hAnsi="Times New Roman" w:cs="Times New Roman"/>
          <w:sz w:val="24"/>
          <w:szCs w:val="24"/>
        </w:rPr>
        <w:t xml:space="preserve"> </w:t>
      </w:r>
      <w:r w:rsidR="0071354E" w:rsidRPr="0071354E">
        <w:rPr>
          <w:rFonts w:ascii="Times New Roman" w:hAnsi="Times New Roman" w:cs="Times New Roman"/>
          <w:sz w:val="24"/>
          <w:szCs w:val="24"/>
        </w:rPr>
        <w:t>(Lee et al., 2022)</w:t>
      </w:r>
      <w:r w:rsidRPr="00EC1ED8">
        <w:rPr>
          <w:rFonts w:ascii="Times New Roman" w:hAnsi="Times New Roman" w:cs="Times New Roman"/>
          <w:sz w:val="24"/>
          <w:szCs w:val="24"/>
        </w:rPr>
        <w:t>. The introduction of digital displays that would encourage the use of environmentally friendly items in the menu or show the local sourcing could improve the People and Planet aspects of the TBL framework. At the outset, I had a utilitarian view of F&amp;B department, which is limited to delivery of services. During the placement, this comprehension changed to see the department as strategic, which helps in the building of brand reputation, sustainability goals, and financial prosperity. The combination of theory and practice highlighted the fact that F&amp;B management is a complex field that unites leadership, innovation, and ethical responsibility.</w:t>
      </w:r>
    </w:p>
    <w:p w14:paraId="621462D7" w14:textId="278B86AC" w:rsidR="00EC1ED8" w:rsidRPr="00CD782C" w:rsidRDefault="00EC1ED8" w:rsidP="00CD782C">
      <w:pPr>
        <w:pStyle w:val="Heading2"/>
      </w:pPr>
      <w:bookmarkStart w:id="6" w:name="_Toc213187540"/>
      <w:r w:rsidRPr="00CD782C">
        <w:t>Conclusion</w:t>
      </w:r>
      <w:bookmarkEnd w:id="6"/>
      <w:r w:rsidRPr="00CD782C">
        <w:t xml:space="preserve">   </w:t>
      </w:r>
    </w:p>
    <w:p w14:paraId="4320C844" w14:textId="74EB3545" w:rsidR="005B66EF"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 xml:space="preserve">This reflection led by the model by Gibbs </w:t>
      </w:r>
      <w:r w:rsidR="00010337">
        <w:rPr>
          <w:rFonts w:ascii="Times New Roman" w:hAnsi="Times New Roman" w:cs="Times New Roman"/>
          <w:sz w:val="24"/>
          <w:szCs w:val="24"/>
        </w:rPr>
        <w:t>highlights</w:t>
      </w:r>
      <w:r w:rsidRPr="00EC1ED8">
        <w:rPr>
          <w:rFonts w:ascii="Times New Roman" w:hAnsi="Times New Roman" w:cs="Times New Roman"/>
          <w:sz w:val="24"/>
          <w:szCs w:val="24"/>
        </w:rPr>
        <w:t xml:space="preserve"> how the Village Hotel Swindon placement contributed to the development of professional and theoretical knowledge. Combining the modules of Sustainability of Hospitality Industry and Food and Beverage Operations with the experience at the workplace demonstrated how the concepts that are studied in the classroom could be applied to the managerial practices</w:t>
      </w:r>
      <w:r w:rsidR="00B058C1">
        <w:rPr>
          <w:rFonts w:ascii="Times New Roman" w:hAnsi="Times New Roman" w:cs="Times New Roman"/>
          <w:sz w:val="24"/>
          <w:szCs w:val="24"/>
        </w:rPr>
        <w:t xml:space="preserve"> </w:t>
      </w:r>
      <w:r w:rsidR="00B058C1" w:rsidRPr="00B058C1">
        <w:rPr>
          <w:rFonts w:ascii="Times New Roman" w:hAnsi="Times New Roman" w:cs="Times New Roman"/>
          <w:sz w:val="24"/>
          <w:szCs w:val="24"/>
        </w:rPr>
        <w:t>(Al-Husain et al., 2024)</w:t>
      </w:r>
      <w:r w:rsidRPr="00EC1ED8">
        <w:rPr>
          <w:rFonts w:ascii="Times New Roman" w:hAnsi="Times New Roman" w:cs="Times New Roman"/>
          <w:sz w:val="24"/>
          <w:szCs w:val="24"/>
        </w:rPr>
        <w:t>. The TBL model provided a practical perspective of assessing the sustainability aspect in the operations, whereas the Two-Factor Theory presented by Herzberg explained the role of motivation and satisfaction in improving the quality of services. I also realised individual development in teamwork, leadership and problem solving. In the future, I will expand analytical and managerial expertise by engaging in more decision-making and sustainability reporting. This position has changed my perspective about the F&amp;B department as a functional department into a strategic department that correlates the ethical responsibility with the excellence of the operations.</w:t>
      </w:r>
    </w:p>
    <w:p w14:paraId="5FA49840" w14:textId="77777777" w:rsidR="00EC1ED8" w:rsidRPr="00EC1ED8" w:rsidRDefault="00EC1ED8" w:rsidP="00CD782C">
      <w:pPr>
        <w:pStyle w:val="Heading2"/>
      </w:pPr>
      <w:bookmarkStart w:id="7" w:name="_Toc213187541"/>
      <w:r w:rsidRPr="00EC1ED8">
        <w:t>Action Plan (SMART Table)</w:t>
      </w:r>
      <w:bookmarkEnd w:id="7"/>
    </w:p>
    <w:tbl>
      <w:tblPr>
        <w:tblStyle w:val="TableGrid"/>
        <w:tblW w:w="0" w:type="auto"/>
        <w:tblLook w:val="04A0" w:firstRow="1" w:lastRow="0" w:firstColumn="1" w:lastColumn="0" w:noHBand="0" w:noVBand="1"/>
      </w:tblPr>
      <w:tblGrid>
        <w:gridCol w:w="1832"/>
        <w:gridCol w:w="1525"/>
        <w:gridCol w:w="1451"/>
        <w:gridCol w:w="1371"/>
        <w:gridCol w:w="1626"/>
        <w:gridCol w:w="1211"/>
      </w:tblGrid>
      <w:tr w:rsidR="005474F8" w:rsidRPr="0079017E" w14:paraId="0BA780A1" w14:textId="77777777" w:rsidTr="005474F8">
        <w:tc>
          <w:tcPr>
            <w:tcW w:w="0" w:type="auto"/>
            <w:hideMark/>
          </w:tcPr>
          <w:p w14:paraId="4871C62E"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Goal</w:t>
            </w:r>
          </w:p>
        </w:tc>
        <w:tc>
          <w:tcPr>
            <w:tcW w:w="0" w:type="auto"/>
            <w:hideMark/>
          </w:tcPr>
          <w:p w14:paraId="4FCCAECC"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Specific</w:t>
            </w:r>
          </w:p>
        </w:tc>
        <w:tc>
          <w:tcPr>
            <w:tcW w:w="0" w:type="auto"/>
            <w:hideMark/>
          </w:tcPr>
          <w:p w14:paraId="7A5AAB03"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Measurable</w:t>
            </w:r>
          </w:p>
        </w:tc>
        <w:tc>
          <w:tcPr>
            <w:tcW w:w="0" w:type="auto"/>
            <w:hideMark/>
          </w:tcPr>
          <w:p w14:paraId="035F894E"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Achievable</w:t>
            </w:r>
          </w:p>
        </w:tc>
        <w:tc>
          <w:tcPr>
            <w:tcW w:w="0" w:type="auto"/>
            <w:hideMark/>
          </w:tcPr>
          <w:p w14:paraId="03232884"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Relevant</w:t>
            </w:r>
          </w:p>
        </w:tc>
        <w:tc>
          <w:tcPr>
            <w:tcW w:w="0" w:type="auto"/>
            <w:hideMark/>
          </w:tcPr>
          <w:p w14:paraId="76D605C0" w14:textId="77777777" w:rsidR="00EC1ED8" w:rsidRPr="0079017E" w:rsidRDefault="00EC1ED8" w:rsidP="00EC1ED8">
            <w:pPr>
              <w:spacing w:after="160" w:line="360" w:lineRule="auto"/>
              <w:jc w:val="both"/>
              <w:rPr>
                <w:rFonts w:ascii="Times New Roman" w:hAnsi="Times New Roman" w:cs="Times New Roman"/>
                <w:b/>
                <w:bCs/>
                <w:sz w:val="24"/>
                <w:szCs w:val="24"/>
              </w:rPr>
            </w:pPr>
            <w:r w:rsidRPr="0079017E">
              <w:rPr>
                <w:rFonts w:ascii="Times New Roman" w:hAnsi="Times New Roman" w:cs="Times New Roman"/>
                <w:b/>
                <w:bCs/>
                <w:sz w:val="24"/>
                <w:szCs w:val="24"/>
              </w:rPr>
              <w:t>Time-bound</w:t>
            </w:r>
          </w:p>
        </w:tc>
      </w:tr>
      <w:tr w:rsidR="005474F8" w:rsidRPr="0079017E" w14:paraId="4DE7FFE8" w14:textId="77777777" w:rsidTr="005474F8">
        <w:tc>
          <w:tcPr>
            <w:tcW w:w="0" w:type="auto"/>
            <w:hideMark/>
          </w:tcPr>
          <w:p w14:paraId="33FE5DDB"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b/>
                <w:bCs/>
                <w:sz w:val="24"/>
                <w:szCs w:val="24"/>
              </w:rPr>
              <w:t>1. Develop leadership and supervisory skills</w:t>
            </w:r>
          </w:p>
        </w:tc>
        <w:tc>
          <w:tcPr>
            <w:tcW w:w="0" w:type="auto"/>
            <w:hideMark/>
          </w:tcPr>
          <w:p w14:paraId="40636B55"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Lead team briefings during breakfast or dinner shifts</w:t>
            </w:r>
          </w:p>
        </w:tc>
        <w:tc>
          <w:tcPr>
            <w:tcW w:w="0" w:type="auto"/>
            <w:hideMark/>
          </w:tcPr>
          <w:p w14:paraId="41196E60"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Supervisor feedback and peer evaluation</w:t>
            </w:r>
          </w:p>
        </w:tc>
        <w:tc>
          <w:tcPr>
            <w:tcW w:w="0" w:type="auto"/>
            <w:hideMark/>
          </w:tcPr>
          <w:p w14:paraId="07AC3231"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Supported by F&amp;B Manager mentorship</w:t>
            </w:r>
          </w:p>
        </w:tc>
        <w:tc>
          <w:tcPr>
            <w:tcW w:w="0" w:type="auto"/>
            <w:hideMark/>
          </w:tcPr>
          <w:p w14:paraId="740E490E"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Prepares for management role</w:t>
            </w:r>
          </w:p>
        </w:tc>
        <w:tc>
          <w:tcPr>
            <w:tcW w:w="0" w:type="auto"/>
            <w:hideMark/>
          </w:tcPr>
          <w:p w14:paraId="63159452"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Within 3 months</w:t>
            </w:r>
          </w:p>
        </w:tc>
      </w:tr>
      <w:tr w:rsidR="005474F8" w:rsidRPr="0079017E" w14:paraId="67C7B7B2" w14:textId="77777777" w:rsidTr="005474F8">
        <w:tc>
          <w:tcPr>
            <w:tcW w:w="0" w:type="auto"/>
            <w:hideMark/>
          </w:tcPr>
          <w:p w14:paraId="58513342"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b/>
                <w:bCs/>
                <w:sz w:val="24"/>
                <w:szCs w:val="24"/>
              </w:rPr>
              <w:lastRenderedPageBreak/>
              <w:t>2. Enhance knowledge of sustainable operations</w:t>
            </w:r>
          </w:p>
        </w:tc>
        <w:tc>
          <w:tcPr>
            <w:tcW w:w="0" w:type="auto"/>
            <w:hideMark/>
          </w:tcPr>
          <w:p w14:paraId="3E284BDC"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Conduct mini sustainability audit in F&amp;B areas</w:t>
            </w:r>
          </w:p>
        </w:tc>
        <w:tc>
          <w:tcPr>
            <w:tcW w:w="0" w:type="auto"/>
            <w:hideMark/>
          </w:tcPr>
          <w:p w14:paraId="2AF30B71"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Completion of audit checklist</w:t>
            </w:r>
          </w:p>
        </w:tc>
        <w:tc>
          <w:tcPr>
            <w:tcW w:w="0" w:type="auto"/>
            <w:hideMark/>
          </w:tcPr>
          <w:p w14:paraId="490AC3B2"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Feasible with team support</w:t>
            </w:r>
          </w:p>
        </w:tc>
        <w:tc>
          <w:tcPr>
            <w:tcW w:w="0" w:type="auto"/>
            <w:hideMark/>
          </w:tcPr>
          <w:p w14:paraId="3D024EBE"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Strengthens environmental awareness</w:t>
            </w:r>
          </w:p>
        </w:tc>
        <w:tc>
          <w:tcPr>
            <w:tcW w:w="0" w:type="auto"/>
            <w:hideMark/>
          </w:tcPr>
          <w:p w14:paraId="1C93A904"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Within 6 months</w:t>
            </w:r>
          </w:p>
        </w:tc>
      </w:tr>
      <w:tr w:rsidR="005474F8" w:rsidRPr="0079017E" w14:paraId="3332E9BF" w14:textId="77777777" w:rsidTr="005474F8">
        <w:tc>
          <w:tcPr>
            <w:tcW w:w="0" w:type="auto"/>
            <w:hideMark/>
          </w:tcPr>
          <w:p w14:paraId="73DF1F2C"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b/>
                <w:bCs/>
                <w:sz w:val="24"/>
                <w:szCs w:val="24"/>
              </w:rPr>
              <w:t>3. Improve communication and motivation techniques</w:t>
            </w:r>
          </w:p>
        </w:tc>
        <w:tc>
          <w:tcPr>
            <w:tcW w:w="0" w:type="auto"/>
            <w:hideMark/>
          </w:tcPr>
          <w:p w14:paraId="51BBD052"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Attend in-house leadership and coaching training</w:t>
            </w:r>
          </w:p>
        </w:tc>
        <w:tc>
          <w:tcPr>
            <w:tcW w:w="0" w:type="auto"/>
            <w:hideMark/>
          </w:tcPr>
          <w:p w14:paraId="2D33C503"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Certificate of participation</w:t>
            </w:r>
          </w:p>
        </w:tc>
        <w:tc>
          <w:tcPr>
            <w:tcW w:w="0" w:type="auto"/>
            <w:hideMark/>
          </w:tcPr>
          <w:p w14:paraId="3619DB28"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Available via Accor learning system</w:t>
            </w:r>
          </w:p>
        </w:tc>
        <w:tc>
          <w:tcPr>
            <w:tcW w:w="0" w:type="auto"/>
            <w:hideMark/>
          </w:tcPr>
          <w:p w14:paraId="18F969EC"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Builds emotional intelligence and motivation</w:t>
            </w:r>
          </w:p>
        </w:tc>
        <w:tc>
          <w:tcPr>
            <w:tcW w:w="0" w:type="auto"/>
            <w:hideMark/>
          </w:tcPr>
          <w:p w14:paraId="336134CA" w14:textId="77777777" w:rsidR="00EC1ED8" w:rsidRPr="0079017E" w:rsidRDefault="00EC1ED8" w:rsidP="00EC1ED8">
            <w:pPr>
              <w:spacing w:after="160" w:line="360" w:lineRule="auto"/>
              <w:jc w:val="both"/>
              <w:rPr>
                <w:rFonts w:ascii="Times New Roman" w:hAnsi="Times New Roman" w:cs="Times New Roman"/>
                <w:sz w:val="24"/>
                <w:szCs w:val="24"/>
              </w:rPr>
            </w:pPr>
            <w:r w:rsidRPr="0079017E">
              <w:rPr>
                <w:rFonts w:ascii="Times New Roman" w:hAnsi="Times New Roman" w:cs="Times New Roman"/>
                <w:sz w:val="24"/>
                <w:szCs w:val="24"/>
              </w:rPr>
              <w:t>By end of placement</w:t>
            </w:r>
          </w:p>
        </w:tc>
      </w:tr>
    </w:tbl>
    <w:p w14:paraId="3E1B4E7B" w14:textId="77777777" w:rsidR="00EC1ED8" w:rsidRPr="00EC1ED8" w:rsidRDefault="00EC1ED8" w:rsidP="00EC1ED8">
      <w:pPr>
        <w:spacing w:line="360" w:lineRule="auto"/>
        <w:jc w:val="both"/>
        <w:rPr>
          <w:rFonts w:ascii="Times New Roman" w:hAnsi="Times New Roman" w:cs="Times New Roman"/>
          <w:sz w:val="24"/>
          <w:szCs w:val="24"/>
        </w:rPr>
      </w:pPr>
    </w:p>
    <w:p w14:paraId="2678CC76" w14:textId="7C04E87E" w:rsidR="00EC1ED8" w:rsidRPr="00EC1ED8" w:rsidRDefault="00EC1ED8" w:rsidP="00EC1ED8">
      <w:pPr>
        <w:pStyle w:val="Heading1"/>
        <w:rPr>
          <w:rFonts w:cs="Times New Roman"/>
          <w:b/>
          <w:bCs/>
          <w:sz w:val="24"/>
          <w:szCs w:val="24"/>
        </w:rPr>
      </w:pPr>
      <w:bookmarkStart w:id="8" w:name="_Toc213187542"/>
      <w:r w:rsidRPr="00EC1ED8">
        <w:rPr>
          <w:rFonts w:cs="Times New Roman"/>
          <w:b/>
          <w:bCs/>
          <w:sz w:val="24"/>
          <w:szCs w:val="24"/>
        </w:rPr>
        <w:t>Conclusion</w:t>
      </w:r>
      <w:bookmarkEnd w:id="8"/>
      <w:r w:rsidRPr="00EC1ED8">
        <w:rPr>
          <w:rFonts w:cs="Times New Roman"/>
          <w:b/>
          <w:bCs/>
          <w:sz w:val="24"/>
          <w:szCs w:val="24"/>
        </w:rPr>
        <w:t xml:space="preserve"> </w:t>
      </w:r>
    </w:p>
    <w:p w14:paraId="0147D5C7" w14:textId="248FBB7B" w:rsidR="00EC1ED8" w:rsidRPr="00EC1ED8" w:rsidRDefault="00EC1ED8" w:rsidP="00EC1ED8">
      <w:pPr>
        <w:spacing w:line="360" w:lineRule="auto"/>
        <w:jc w:val="both"/>
        <w:rPr>
          <w:rFonts w:ascii="Times New Roman" w:hAnsi="Times New Roman" w:cs="Times New Roman"/>
          <w:sz w:val="24"/>
          <w:szCs w:val="24"/>
        </w:rPr>
      </w:pPr>
      <w:r w:rsidRPr="00EC1ED8">
        <w:rPr>
          <w:rFonts w:ascii="Times New Roman" w:hAnsi="Times New Roman" w:cs="Times New Roman"/>
          <w:sz w:val="24"/>
          <w:szCs w:val="24"/>
        </w:rPr>
        <w:t>Overall, the experience of working in Village Hotel Swindon has been transformative, as it has combined both academic and managerial practice in a way which is synthesised. Using the Reflective Cycle developed by Gibbs helped me form a holistic view of the relationship between sustainability, motivation, and operational efficiency in a dynamic food-and-beverage environment. The combination of the Triple Bottom Line model and Herzberg motivational theory helped me also to improve my ability to evaluate the organisational performance and personal growth. The experience enhanced my admiration towards leadership, communication and sustainability as being vital components of success in the hospitality industry. It also cemented my professional identity and clarified my career path of F&amp;B management where I intend to utilise ethical and sustainable standards in order to achieve business excellence. This reflection highlights my readiness to be a purposeful, flexible, and a life-long learner.</w:t>
      </w:r>
    </w:p>
    <w:p w14:paraId="3918186E" w14:textId="77777777" w:rsidR="00EC1ED8" w:rsidRPr="00EC1ED8" w:rsidRDefault="00EC1ED8">
      <w:pPr>
        <w:rPr>
          <w:rFonts w:ascii="Times New Roman" w:hAnsi="Times New Roman" w:cs="Times New Roman"/>
          <w:sz w:val="24"/>
          <w:szCs w:val="24"/>
        </w:rPr>
      </w:pPr>
      <w:r w:rsidRPr="00EC1ED8">
        <w:rPr>
          <w:rFonts w:ascii="Times New Roman" w:hAnsi="Times New Roman" w:cs="Times New Roman"/>
          <w:sz w:val="24"/>
          <w:szCs w:val="24"/>
        </w:rPr>
        <w:br w:type="page"/>
      </w:r>
    </w:p>
    <w:p w14:paraId="449AAF74" w14:textId="0D6919CD" w:rsidR="00F56EC0" w:rsidRPr="00F56EC0" w:rsidRDefault="00EC1ED8" w:rsidP="00F56EC0">
      <w:pPr>
        <w:pStyle w:val="Heading1"/>
        <w:rPr>
          <w:rFonts w:cs="Times New Roman"/>
          <w:b/>
          <w:bCs/>
          <w:sz w:val="24"/>
          <w:szCs w:val="24"/>
        </w:rPr>
      </w:pPr>
      <w:bookmarkStart w:id="9" w:name="_Toc213187543"/>
      <w:r w:rsidRPr="00EC1ED8">
        <w:rPr>
          <w:rFonts w:cs="Times New Roman"/>
          <w:b/>
          <w:bCs/>
          <w:sz w:val="24"/>
          <w:szCs w:val="24"/>
        </w:rPr>
        <w:lastRenderedPageBreak/>
        <w:t>References</w:t>
      </w:r>
      <w:bookmarkEnd w:id="9"/>
    </w:p>
    <w:p w14:paraId="7D49C815" w14:textId="77777777" w:rsidR="00F56EC0" w:rsidRPr="00E06DA8" w:rsidRDefault="00F56EC0" w:rsidP="00F56EC0">
      <w:pPr>
        <w:spacing w:line="360" w:lineRule="auto"/>
        <w:jc w:val="both"/>
        <w:rPr>
          <w:rFonts w:ascii="Times New Roman" w:hAnsi="Times New Roman" w:cs="Times New Roman"/>
          <w:sz w:val="24"/>
          <w:szCs w:val="24"/>
        </w:rPr>
      </w:pPr>
      <w:r w:rsidRPr="00E06DA8">
        <w:rPr>
          <w:rFonts w:ascii="Times New Roman" w:hAnsi="Times New Roman" w:cs="Times New Roman"/>
          <w:sz w:val="24"/>
          <w:szCs w:val="24"/>
        </w:rPr>
        <w:t xml:space="preserve">Abdou, A.H., Khalil, A.A.F., Mahmoud, H.M.E., Elsaied, M.A. and Elsaed, A.A. (2022). The Impact of Hospitality Work Environment on Employees’ Turnover Intentions During COVID-19 Pandemic: The Mediating Role of Work-Family Conflict. </w:t>
      </w:r>
      <w:r w:rsidRPr="00E06DA8">
        <w:rPr>
          <w:rFonts w:ascii="Times New Roman" w:hAnsi="Times New Roman" w:cs="Times New Roman"/>
          <w:i/>
          <w:iCs/>
          <w:sz w:val="24"/>
          <w:szCs w:val="24"/>
        </w:rPr>
        <w:t>Frontiers in Psychology</w:t>
      </w:r>
      <w:r w:rsidRPr="00E06DA8">
        <w:rPr>
          <w:rFonts w:ascii="Times New Roman" w:hAnsi="Times New Roman" w:cs="Times New Roman"/>
          <w:sz w:val="24"/>
          <w:szCs w:val="24"/>
        </w:rPr>
        <w:t>, [online] 13(1). doi:https://doi.org/10.3389/fpsyg.2022.890418.</w:t>
      </w:r>
    </w:p>
    <w:p w14:paraId="128DD0C2" w14:textId="77777777" w:rsidR="00F56EC0" w:rsidRPr="00E06DA8" w:rsidRDefault="00F56EC0" w:rsidP="00F56EC0">
      <w:pPr>
        <w:spacing w:line="360" w:lineRule="auto"/>
        <w:jc w:val="both"/>
        <w:rPr>
          <w:rFonts w:ascii="Times New Roman" w:hAnsi="Times New Roman" w:cs="Times New Roman"/>
          <w:sz w:val="24"/>
          <w:szCs w:val="24"/>
        </w:rPr>
      </w:pPr>
      <w:r w:rsidRPr="00E06DA8">
        <w:rPr>
          <w:rFonts w:ascii="Times New Roman" w:hAnsi="Times New Roman" w:cs="Times New Roman"/>
          <w:sz w:val="24"/>
          <w:szCs w:val="24"/>
        </w:rPr>
        <w:t xml:space="preserve">Al-Husain, R.A., Elshaer, A.M., Alzuman, A., Albadry, O.M., Sheikhelsouk, S., Monawer, N.S.A. and Alsetoohy, O. (2024). Toward Sustainable Performance in the Hotel Food Supply Chain: Influences of Quality Management Practices and Digital Integration. </w:t>
      </w:r>
      <w:r w:rsidRPr="00E06DA8">
        <w:rPr>
          <w:rFonts w:ascii="Times New Roman" w:hAnsi="Times New Roman" w:cs="Times New Roman"/>
          <w:i/>
          <w:iCs/>
          <w:sz w:val="24"/>
          <w:szCs w:val="24"/>
        </w:rPr>
        <w:t>Administrative Sciences</w:t>
      </w:r>
      <w:r w:rsidRPr="00E06DA8">
        <w:rPr>
          <w:rFonts w:ascii="Times New Roman" w:hAnsi="Times New Roman" w:cs="Times New Roman"/>
          <w:sz w:val="24"/>
          <w:szCs w:val="24"/>
        </w:rPr>
        <w:t>, [online] 14(12), p.314. doi:https://doi.org/10.3390/admsci14120314.</w:t>
      </w:r>
    </w:p>
    <w:p w14:paraId="658E5128" w14:textId="77777777" w:rsidR="00F56EC0" w:rsidRPr="00E06DA8" w:rsidRDefault="00F56EC0" w:rsidP="00F56EC0">
      <w:pPr>
        <w:spacing w:line="360" w:lineRule="auto"/>
        <w:jc w:val="both"/>
        <w:rPr>
          <w:rFonts w:ascii="Times New Roman" w:hAnsi="Times New Roman" w:cs="Times New Roman"/>
          <w:sz w:val="24"/>
          <w:szCs w:val="24"/>
        </w:rPr>
      </w:pPr>
      <w:r w:rsidRPr="00E06DA8">
        <w:rPr>
          <w:rFonts w:ascii="Times New Roman" w:hAnsi="Times New Roman" w:cs="Times New Roman"/>
          <w:sz w:val="24"/>
          <w:szCs w:val="24"/>
        </w:rPr>
        <w:t xml:space="preserve">Lee, B., Lee, C., Choi, I. and Kim, J. (2022). Analyzing Determinants of Job Satisfaction Based on Two-Factor Theory. </w:t>
      </w:r>
      <w:r w:rsidRPr="00E06DA8">
        <w:rPr>
          <w:rFonts w:ascii="Times New Roman" w:hAnsi="Times New Roman" w:cs="Times New Roman"/>
          <w:i/>
          <w:iCs/>
          <w:sz w:val="24"/>
          <w:szCs w:val="24"/>
        </w:rPr>
        <w:t>Sustainability</w:t>
      </w:r>
      <w:r w:rsidRPr="00E06DA8">
        <w:rPr>
          <w:rFonts w:ascii="Times New Roman" w:hAnsi="Times New Roman" w:cs="Times New Roman"/>
          <w:sz w:val="24"/>
          <w:szCs w:val="24"/>
        </w:rPr>
        <w:t>, [online] 14(19), p.12557. Available at: https://www.mdpi.com/2071-1050/14/19/12557.</w:t>
      </w:r>
    </w:p>
    <w:p w14:paraId="1FCC4B97" w14:textId="77777777" w:rsidR="00F56EC0" w:rsidRPr="00F56EC0" w:rsidRDefault="00F56EC0" w:rsidP="00F56EC0">
      <w:pPr>
        <w:spacing w:line="360" w:lineRule="auto"/>
        <w:rPr>
          <w:rFonts w:ascii="Times New Roman" w:hAnsi="Times New Roman" w:cs="Times New Roman"/>
          <w:sz w:val="24"/>
          <w:szCs w:val="24"/>
        </w:rPr>
      </w:pPr>
      <w:r w:rsidRPr="00F56EC0">
        <w:rPr>
          <w:rFonts w:ascii="Times New Roman" w:hAnsi="Times New Roman" w:cs="Times New Roman"/>
          <w:sz w:val="24"/>
          <w:szCs w:val="24"/>
        </w:rPr>
        <w:t xml:space="preserve">Nogueira, E., Gomes, S. and Lopes, J.M. (2022). The Key to Sustainable Economic Development: A Triple Bottom Line Approach. </w:t>
      </w:r>
      <w:r w:rsidRPr="00F56EC0">
        <w:rPr>
          <w:rFonts w:ascii="Times New Roman" w:hAnsi="Times New Roman" w:cs="Times New Roman"/>
          <w:i/>
          <w:iCs/>
          <w:sz w:val="24"/>
          <w:szCs w:val="24"/>
        </w:rPr>
        <w:t>Resources</w:t>
      </w:r>
      <w:r w:rsidRPr="00F56EC0">
        <w:rPr>
          <w:rFonts w:ascii="Times New Roman" w:hAnsi="Times New Roman" w:cs="Times New Roman"/>
          <w:sz w:val="24"/>
          <w:szCs w:val="24"/>
        </w:rPr>
        <w:t>, [online] 11(5), p.46. doi:https://doi.org/10.3390/resources11050046.</w:t>
      </w:r>
    </w:p>
    <w:p w14:paraId="7B7CB472" w14:textId="77777777" w:rsidR="00F56EC0" w:rsidRPr="00E06DA8" w:rsidRDefault="00F56EC0" w:rsidP="00F56EC0">
      <w:pPr>
        <w:spacing w:line="360" w:lineRule="auto"/>
        <w:jc w:val="both"/>
        <w:rPr>
          <w:rFonts w:ascii="Times New Roman" w:hAnsi="Times New Roman" w:cs="Times New Roman"/>
          <w:sz w:val="24"/>
          <w:szCs w:val="24"/>
        </w:rPr>
      </w:pPr>
      <w:r w:rsidRPr="00E06DA8">
        <w:rPr>
          <w:rFonts w:ascii="Times New Roman" w:hAnsi="Times New Roman" w:cs="Times New Roman"/>
          <w:sz w:val="24"/>
          <w:szCs w:val="24"/>
        </w:rPr>
        <w:t xml:space="preserve">Peláez, R.M., Brust, A.O., Rivera, S., Félix, V.G., Ostos, R., Brito, H., Félix, R.A. and Mena, L.J. (2023). Role of Digital Transformation for Achieving Sustainability: Mediated Role of Stakeholders, Key Capabilities, and Technology. </w:t>
      </w:r>
      <w:r w:rsidRPr="00E06DA8">
        <w:rPr>
          <w:rFonts w:ascii="Times New Roman" w:hAnsi="Times New Roman" w:cs="Times New Roman"/>
          <w:i/>
          <w:iCs/>
          <w:sz w:val="24"/>
          <w:szCs w:val="24"/>
        </w:rPr>
        <w:t>Sustainability</w:t>
      </w:r>
      <w:r w:rsidRPr="00E06DA8">
        <w:rPr>
          <w:rFonts w:ascii="Times New Roman" w:hAnsi="Times New Roman" w:cs="Times New Roman"/>
          <w:sz w:val="24"/>
          <w:szCs w:val="24"/>
        </w:rPr>
        <w:t>, 15(14), p.11221.</w:t>
      </w:r>
    </w:p>
    <w:p w14:paraId="7A237C63" w14:textId="77777777" w:rsidR="00F56EC0" w:rsidRDefault="00F56EC0" w:rsidP="00F56EC0">
      <w:pPr>
        <w:spacing w:line="360" w:lineRule="auto"/>
        <w:jc w:val="both"/>
        <w:rPr>
          <w:rFonts w:ascii="Times New Roman" w:hAnsi="Times New Roman" w:cs="Times New Roman"/>
          <w:sz w:val="24"/>
          <w:szCs w:val="24"/>
        </w:rPr>
      </w:pPr>
      <w:r w:rsidRPr="00E06DA8">
        <w:rPr>
          <w:rFonts w:ascii="Times New Roman" w:hAnsi="Times New Roman" w:cs="Times New Roman"/>
          <w:sz w:val="24"/>
          <w:szCs w:val="24"/>
        </w:rPr>
        <w:t xml:space="preserve">Srivastava, S., Raniga, U.I. and Misra, S. (2021). A Methodological Framework for Life Cycle Sustainability Assessment of Construction Projects Incorporating TBL and Decoupling Principles. </w:t>
      </w:r>
      <w:r w:rsidRPr="00E06DA8">
        <w:rPr>
          <w:rFonts w:ascii="Times New Roman" w:hAnsi="Times New Roman" w:cs="Times New Roman"/>
          <w:i/>
          <w:iCs/>
          <w:sz w:val="24"/>
          <w:szCs w:val="24"/>
        </w:rPr>
        <w:t>Sustainability</w:t>
      </w:r>
      <w:r w:rsidRPr="00E06DA8">
        <w:rPr>
          <w:rFonts w:ascii="Times New Roman" w:hAnsi="Times New Roman" w:cs="Times New Roman"/>
          <w:sz w:val="24"/>
          <w:szCs w:val="24"/>
        </w:rPr>
        <w:t>, 14(1), p.197. doi:https://doi.org/10.3390/su14010197.</w:t>
      </w:r>
    </w:p>
    <w:p w14:paraId="3DBCAD20" w14:textId="3FA6E489" w:rsidR="00E06DA8" w:rsidRPr="00354845" w:rsidRDefault="00354845" w:rsidP="00354845">
      <w:pPr>
        <w:pStyle w:val="Heading1"/>
        <w:rPr>
          <w:b/>
          <w:bCs/>
        </w:rPr>
      </w:pPr>
      <w:bookmarkStart w:id="10" w:name="_Toc213187544"/>
      <w:r w:rsidRPr="00354845">
        <w:rPr>
          <w:b/>
          <w:bCs/>
        </w:rPr>
        <w:t>Appendix</w:t>
      </w:r>
      <w:bookmarkEnd w:id="10"/>
    </w:p>
    <w:p w14:paraId="74CC77AB" w14:textId="77777777" w:rsidR="007E708A" w:rsidRPr="007E708A" w:rsidRDefault="007E708A" w:rsidP="000E0CAB">
      <w:pPr>
        <w:spacing w:line="360" w:lineRule="auto"/>
        <w:jc w:val="both"/>
        <w:rPr>
          <w:rFonts w:ascii="Times New Roman" w:hAnsi="Times New Roman" w:cs="Times New Roman"/>
          <w:b/>
          <w:bCs/>
          <w:sz w:val="24"/>
          <w:szCs w:val="24"/>
        </w:rPr>
      </w:pPr>
      <w:r w:rsidRPr="007E708A">
        <w:rPr>
          <w:rFonts w:ascii="Times New Roman" w:hAnsi="Times New Roman" w:cs="Times New Roman"/>
          <w:b/>
          <w:bCs/>
          <w:sz w:val="24"/>
          <w:szCs w:val="24"/>
        </w:rPr>
        <w:t>Learning Objectives and Achievement Review</w:t>
      </w:r>
    </w:p>
    <w:tbl>
      <w:tblPr>
        <w:tblStyle w:val="TableGrid"/>
        <w:tblW w:w="0" w:type="auto"/>
        <w:tblLook w:val="04A0" w:firstRow="1" w:lastRow="0" w:firstColumn="1" w:lastColumn="0" w:noHBand="0" w:noVBand="1"/>
      </w:tblPr>
      <w:tblGrid>
        <w:gridCol w:w="2113"/>
        <w:gridCol w:w="2801"/>
        <w:gridCol w:w="4102"/>
      </w:tblGrid>
      <w:tr w:rsidR="007E708A" w:rsidRPr="007E708A" w14:paraId="08816B9E" w14:textId="77777777" w:rsidTr="000E0CAB">
        <w:tc>
          <w:tcPr>
            <w:tcW w:w="0" w:type="auto"/>
            <w:hideMark/>
          </w:tcPr>
          <w:p w14:paraId="6317DB19" w14:textId="77777777" w:rsidR="007E708A" w:rsidRPr="007E708A" w:rsidRDefault="007E708A" w:rsidP="000E0CAB">
            <w:pPr>
              <w:spacing w:after="160" w:line="360" w:lineRule="auto"/>
              <w:jc w:val="both"/>
              <w:rPr>
                <w:rFonts w:ascii="Times New Roman" w:hAnsi="Times New Roman" w:cs="Times New Roman"/>
                <w:b/>
                <w:bCs/>
                <w:sz w:val="24"/>
                <w:szCs w:val="24"/>
              </w:rPr>
            </w:pPr>
            <w:r w:rsidRPr="007E708A">
              <w:rPr>
                <w:rFonts w:ascii="Times New Roman" w:hAnsi="Times New Roman" w:cs="Times New Roman"/>
                <w:b/>
                <w:bCs/>
                <w:sz w:val="24"/>
                <w:szCs w:val="24"/>
              </w:rPr>
              <w:t>Learning Objective</w:t>
            </w:r>
          </w:p>
        </w:tc>
        <w:tc>
          <w:tcPr>
            <w:tcW w:w="0" w:type="auto"/>
            <w:hideMark/>
          </w:tcPr>
          <w:p w14:paraId="253D3137" w14:textId="77777777" w:rsidR="007E708A" w:rsidRPr="007E708A" w:rsidRDefault="007E708A" w:rsidP="000E0CAB">
            <w:pPr>
              <w:spacing w:after="160" w:line="360" w:lineRule="auto"/>
              <w:jc w:val="both"/>
              <w:rPr>
                <w:rFonts w:ascii="Times New Roman" w:hAnsi="Times New Roman" w:cs="Times New Roman"/>
                <w:b/>
                <w:bCs/>
                <w:sz w:val="24"/>
                <w:szCs w:val="24"/>
              </w:rPr>
            </w:pPr>
            <w:r w:rsidRPr="007E708A">
              <w:rPr>
                <w:rFonts w:ascii="Times New Roman" w:hAnsi="Times New Roman" w:cs="Times New Roman"/>
                <w:b/>
                <w:bCs/>
                <w:sz w:val="24"/>
                <w:szCs w:val="24"/>
              </w:rPr>
              <w:t>Description</w:t>
            </w:r>
          </w:p>
        </w:tc>
        <w:tc>
          <w:tcPr>
            <w:tcW w:w="0" w:type="auto"/>
            <w:hideMark/>
          </w:tcPr>
          <w:p w14:paraId="3795CA5F" w14:textId="77777777" w:rsidR="007E708A" w:rsidRPr="007E708A" w:rsidRDefault="007E708A" w:rsidP="000E0CAB">
            <w:pPr>
              <w:spacing w:after="160" w:line="360" w:lineRule="auto"/>
              <w:jc w:val="both"/>
              <w:rPr>
                <w:rFonts w:ascii="Times New Roman" w:hAnsi="Times New Roman" w:cs="Times New Roman"/>
                <w:b/>
                <w:bCs/>
                <w:sz w:val="24"/>
                <w:szCs w:val="24"/>
              </w:rPr>
            </w:pPr>
            <w:r w:rsidRPr="007E708A">
              <w:rPr>
                <w:rFonts w:ascii="Times New Roman" w:hAnsi="Times New Roman" w:cs="Times New Roman"/>
                <w:b/>
                <w:bCs/>
                <w:sz w:val="24"/>
                <w:szCs w:val="24"/>
              </w:rPr>
              <w:t>Achievement Discussion</w:t>
            </w:r>
          </w:p>
        </w:tc>
      </w:tr>
      <w:tr w:rsidR="000E0CAB" w:rsidRPr="007E708A" w14:paraId="6AE4C198" w14:textId="77777777" w:rsidTr="000E0CAB">
        <w:tc>
          <w:tcPr>
            <w:tcW w:w="0" w:type="auto"/>
            <w:hideMark/>
          </w:tcPr>
          <w:p w14:paraId="680A3C5A"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b/>
                <w:bCs/>
                <w:sz w:val="24"/>
                <w:szCs w:val="24"/>
              </w:rPr>
              <w:t xml:space="preserve">1. Develop operational proficiency within the Food and </w:t>
            </w:r>
            <w:r w:rsidRPr="007E708A">
              <w:rPr>
                <w:rFonts w:ascii="Times New Roman" w:hAnsi="Times New Roman" w:cs="Times New Roman"/>
                <w:b/>
                <w:bCs/>
                <w:sz w:val="24"/>
                <w:szCs w:val="24"/>
              </w:rPr>
              <w:lastRenderedPageBreak/>
              <w:t>Beverage Department</w:t>
            </w:r>
          </w:p>
        </w:tc>
        <w:tc>
          <w:tcPr>
            <w:tcW w:w="0" w:type="auto"/>
            <w:hideMark/>
          </w:tcPr>
          <w:p w14:paraId="6BBA2C1F"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sz w:val="24"/>
                <w:szCs w:val="24"/>
              </w:rPr>
              <w:lastRenderedPageBreak/>
              <w:t xml:space="preserve">Gain comprehensive hands-on experience in daily operations, including table setup, order taking, service flow, and </w:t>
            </w:r>
            <w:r w:rsidRPr="007E708A">
              <w:rPr>
                <w:rFonts w:ascii="Times New Roman" w:hAnsi="Times New Roman" w:cs="Times New Roman"/>
                <w:sz w:val="24"/>
                <w:szCs w:val="24"/>
              </w:rPr>
              <w:lastRenderedPageBreak/>
              <w:t>coordination with kitchen staff.</w:t>
            </w:r>
          </w:p>
        </w:tc>
        <w:tc>
          <w:tcPr>
            <w:tcW w:w="0" w:type="auto"/>
            <w:hideMark/>
          </w:tcPr>
          <w:p w14:paraId="603BA2E3" w14:textId="1A1241D9" w:rsidR="000E0CAB" w:rsidRPr="007E708A" w:rsidRDefault="000E0CAB" w:rsidP="000E0CAB">
            <w:pPr>
              <w:spacing w:after="160" w:line="360" w:lineRule="auto"/>
              <w:jc w:val="both"/>
              <w:rPr>
                <w:rFonts w:ascii="Times New Roman" w:hAnsi="Times New Roman" w:cs="Times New Roman"/>
                <w:sz w:val="24"/>
                <w:szCs w:val="24"/>
              </w:rPr>
            </w:pPr>
            <w:r w:rsidRPr="000E0CAB">
              <w:rPr>
                <w:rFonts w:ascii="Times New Roman" w:hAnsi="Times New Roman" w:cs="Times New Roman"/>
                <w:sz w:val="24"/>
                <w:szCs w:val="24"/>
              </w:rPr>
              <w:lastRenderedPageBreak/>
              <w:t xml:space="preserve">This was the purpose that was accomplished. I mastered the skill of multitasking, accuracy of order and professional service standards. The participation in the breakfast, lunch, and </w:t>
            </w:r>
            <w:r w:rsidRPr="000E0CAB">
              <w:rPr>
                <w:rFonts w:ascii="Times New Roman" w:hAnsi="Times New Roman" w:cs="Times New Roman"/>
                <w:sz w:val="24"/>
                <w:szCs w:val="24"/>
              </w:rPr>
              <w:lastRenderedPageBreak/>
              <w:t>event rotations helped to gain a better understanding of service sequencing and the group dynamics of teamwork. Supervisory analyses ensured gains in operational effectiveness and communication with guests.</w:t>
            </w:r>
          </w:p>
        </w:tc>
      </w:tr>
      <w:tr w:rsidR="000E0CAB" w:rsidRPr="007E708A" w14:paraId="7E6B4DE9" w14:textId="77777777" w:rsidTr="000E0CAB">
        <w:tc>
          <w:tcPr>
            <w:tcW w:w="0" w:type="auto"/>
            <w:hideMark/>
          </w:tcPr>
          <w:p w14:paraId="64E3C9F8"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b/>
                <w:bCs/>
                <w:sz w:val="24"/>
                <w:szCs w:val="24"/>
              </w:rPr>
              <w:lastRenderedPageBreak/>
              <w:t>2. Apply sustainability principles in day-to-day F&amp;B operations</w:t>
            </w:r>
          </w:p>
        </w:tc>
        <w:tc>
          <w:tcPr>
            <w:tcW w:w="0" w:type="auto"/>
            <w:hideMark/>
          </w:tcPr>
          <w:p w14:paraId="11C822B6"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sz w:val="24"/>
                <w:szCs w:val="24"/>
              </w:rPr>
              <w:t>Integrate sustainable practices such as food waste reduction, recycling, and local sourcing in alignment with the Triple Bottom Line (TBL) framework.</w:t>
            </w:r>
          </w:p>
        </w:tc>
        <w:tc>
          <w:tcPr>
            <w:tcW w:w="0" w:type="auto"/>
            <w:hideMark/>
          </w:tcPr>
          <w:p w14:paraId="45E85E02" w14:textId="24CE6ADA" w:rsidR="000E0CAB" w:rsidRPr="007E708A" w:rsidRDefault="000E0CAB" w:rsidP="000E0CAB">
            <w:pPr>
              <w:spacing w:after="160" w:line="360" w:lineRule="auto"/>
              <w:jc w:val="both"/>
              <w:rPr>
                <w:rFonts w:ascii="Times New Roman" w:hAnsi="Times New Roman" w:cs="Times New Roman"/>
                <w:sz w:val="24"/>
                <w:szCs w:val="24"/>
              </w:rPr>
            </w:pPr>
            <w:r w:rsidRPr="000E0CAB">
              <w:rPr>
                <w:rFonts w:ascii="Times New Roman" w:hAnsi="Times New Roman" w:cs="Times New Roman"/>
                <w:sz w:val="24"/>
                <w:szCs w:val="24"/>
              </w:rPr>
              <w:t>It was achieved partially. Portion control and the introduction of a digital menu were employed by me, which helped the sustainability efforts. However, the involvement of guests in terms of sustainability was rather low and therefore, more active promotion of the idea of green choices through more conspicuous communication strategies is required.</w:t>
            </w:r>
          </w:p>
        </w:tc>
      </w:tr>
      <w:tr w:rsidR="000E0CAB" w:rsidRPr="007E708A" w14:paraId="6BAE2C96" w14:textId="77777777" w:rsidTr="000E0CAB">
        <w:tc>
          <w:tcPr>
            <w:tcW w:w="0" w:type="auto"/>
            <w:hideMark/>
          </w:tcPr>
          <w:p w14:paraId="7598E604"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b/>
                <w:bCs/>
                <w:sz w:val="24"/>
                <w:szCs w:val="24"/>
              </w:rPr>
              <w:t>3. Strengthen leadership and motivational skills in a team setting</w:t>
            </w:r>
          </w:p>
        </w:tc>
        <w:tc>
          <w:tcPr>
            <w:tcW w:w="0" w:type="auto"/>
            <w:hideMark/>
          </w:tcPr>
          <w:p w14:paraId="05BD29C2" w14:textId="77777777" w:rsidR="000E0CAB" w:rsidRPr="007E708A" w:rsidRDefault="000E0CAB" w:rsidP="000E0CAB">
            <w:pPr>
              <w:spacing w:after="160" w:line="360" w:lineRule="auto"/>
              <w:jc w:val="both"/>
              <w:rPr>
                <w:rFonts w:ascii="Times New Roman" w:hAnsi="Times New Roman" w:cs="Times New Roman"/>
                <w:sz w:val="24"/>
                <w:szCs w:val="24"/>
              </w:rPr>
            </w:pPr>
            <w:r w:rsidRPr="007E708A">
              <w:rPr>
                <w:rFonts w:ascii="Times New Roman" w:hAnsi="Times New Roman" w:cs="Times New Roman"/>
                <w:sz w:val="24"/>
                <w:szCs w:val="24"/>
              </w:rPr>
              <w:t>Build interpersonal and leadership capabilities through coordination, communication, and supporting colleagues during service periods.</w:t>
            </w:r>
          </w:p>
        </w:tc>
        <w:tc>
          <w:tcPr>
            <w:tcW w:w="0" w:type="auto"/>
            <w:hideMark/>
          </w:tcPr>
          <w:p w14:paraId="44F7A628" w14:textId="1A920E00" w:rsidR="000E0CAB" w:rsidRPr="007E708A" w:rsidRDefault="000E0CAB" w:rsidP="000E0CAB">
            <w:pPr>
              <w:spacing w:after="160" w:line="360" w:lineRule="auto"/>
              <w:jc w:val="both"/>
              <w:rPr>
                <w:rFonts w:ascii="Times New Roman" w:hAnsi="Times New Roman" w:cs="Times New Roman"/>
                <w:sz w:val="24"/>
                <w:szCs w:val="24"/>
              </w:rPr>
            </w:pPr>
            <w:r w:rsidRPr="000E0CAB">
              <w:rPr>
                <w:rFonts w:ascii="Times New Roman" w:hAnsi="Times New Roman" w:cs="Times New Roman"/>
                <w:sz w:val="24"/>
                <w:szCs w:val="24"/>
              </w:rPr>
              <w:t>The goal was met to a great extent. By cooperating with supervisors and employees, I internalized the theoretical frameworks of recognition and constructive feedback, especially the Herzberg theory, and was able to see their effect on the employee morale. Being the head of a small branch in a personal occasion further strengthened my belief in management duties and effectiveness in delegation.</w:t>
            </w:r>
          </w:p>
        </w:tc>
      </w:tr>
    </w:tbl>
    <w:p w14:paraId="437F3CEF" w14:textId="77777777" w:rsidR="00B058C1" w:rsidRPr="00B058C1" w:rsidRDefault="00B058C1" w:rsidP="00B058C1"/>
    <w:sectPr w:rsidR="00B058C1" w:rsidRPr="00B058C1" w:rsidSect="00EC1ED8">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4652A" w14:textId="77777777" w:rsidR="001A3694" w:rsidRDefault="001A3694" w:rsidP="00EC1ED8">
      <w:pPr>
        <w:spacing w:after="0" w:line="240" w:lineRule="auto"/>
      </w:pPr>
      <w:r>
        <w:separator/>
      </w:r>
    </w:p>
  </w:endnote>
  <w:endnote w:type="continuationSeparator" w:id="0">
    <w:p w14:paraId="17F055F1" w14:textId="77777777" w:rsidR="001A3694" w:rsidRDefault="001A3694" w:rsidP="00EC1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793751"/>
      <w:docPartObj>
        <w:docPartGallery w:val="Page Numbers (Bottom of Page)"/>
        <w:docPartUnique/>
      </w:docPartObj>
    </w:sdtPr>
    <w:sdtEndPr>
      <w:rPr>
        <w:noProof/>
      </w:rPr>
    </w:sdtEndPr>
    <w:sdtContent>
      <w:p w14:paraId="6475E4B6" w14:textId="74DAFD4F" w:rsidR="00EC1ED8" w:rsidRDefault="00EC1E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DD7EDD" w14:textId="77777777" w:rsidR="00EC1ED8" w:rsidRDefault="00EC1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93011" w14:textId="77777777" w:rsidR="001A3694" w:rsidRDefault="001A3694" w:rsidP="00EC1ED8">
      <w:pPr>
        <w:spacing w:after="0" w:line="240" w:lineRule="auto"/>
      </w:pPr>
      <w:r>
        <w:separator/>
      </w:r>
    </w:p>
  </w:footnote>
  <w:footnote w:type="continuationSeparator" w:id="0">
    <w:p w14:paraId="0CC7AAA0" w14:textId="77777777" w:rsidR="001A3694" w:rsidRDefault="001A3694" w:rsidP="00EC1E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ED8"/>
    <w:rsid w:val="00010337"/>
    <w:rsid w:val="00013827"/>
    <w:rsid w:val="000A42FA"/>
    <w:rsid w:val="000C66F2"/>
    <w:rsid w:val="000D21C6"/>
    <w:rsid w:val="000E0CAB"/>
    <w:rsid w:val="000F7BC5"/>
    <w:rsid w:val="00137F20"/>
    <w:rsid w:val="001420F4"/>
    <w:rsid w:val="001A3694"/>
    <w:rsid w:val="001D5CD5"/>
    <w:rsid w:val="0024739C"/>
    <w:rsid w:val="002829F3"/>
    <w:rsid w:val="002B6ADE"/>
    <w:rsid w:val="00354845"/>
    <w:rsid w:val="00385D0F"/>
    <w:rsid w:val="00396BA4"/>
    <w:rsid w:val="003F07F9"/>
    <w:rsid w:val="00447D96"/>
    <w:rsid w:val="004A5D29"/>
    <w:rsid w:val="004B74B1"/>
    <w:rsid w:val="004F787D"/>
    <w:rsid w:val="00524F28"/>
    <w:rsid w:val="00537094"/>
    <w:rsid w:val="005474F8"/>
    <w:rsid w:val="00576963"/>
    <w:rsid w:val="005B5E70"/>
    <w:rsid w:val="005B66EF"/>
    <w:rsid w:val="006A33B3"/>
    <w:rsid w:val="006B473A"/>
    <w:rsid w:val="0071354E"/>
    <w:rsid w:val="00713605"/>
    <w:rsid w:val="00763619"/>
    <w:rsid w:val="007A1760"/>
    <w:rsid w:val="007E708A"/>
    <w:rsid w:val="00806DA9"/>
    <w:rsid w:val="00870E6A"/>
    <w:rsid w:val="008F01B4"/>
    <w:rsid w:val="00931F47"/>
    <w:rsid w:val="009504C0"/>
    <w:rsid w:val="009543EA"/>
    <w:rsid w:val="009A3BAD"/>
    <w:rsid w:val="009B2A4F"/>
    <w:rsid w:val="009D4409"/>
    <w:rsid w:val="009F12B8"/>
    <w:rsid w:val="00A0469B"/>
    <w:rsid w:val="00A51C70"/>
    <w:rsid w:val="00A552D9"/>
    <w:rsid w:val="00A65C25"/>
    <w:rsid w:val="00A716FE"/>
    <w:rsid w:val="00A835FA"/>
    <w:rsid w:val="00AA090E"/>
    <w:rsid w:val="00AC58E7"/>
    <w:rsid w:val="00AD5AE0"/>
    <w:rsid w:val="00B058C1"/>
    <w:rsid w:val="00B626E7"/>
    <w:rsid w:val="00B87AB4"/>
    <w:rsid w:val="00C12A4B"/>
    <w:rsid w:val="00C74C52"/>
    <w:rsid w:val="00C85AE1"/>
    <w:rsid w:val="00CA02F2"/>
    <w:rsid w:val="00CD782C"/>
    <w:rsid w:val="00D20849"/>
    <w:rsid w:val="00D631AE"/>
    <w:rsid w:val="00DA7B60"/>
    <w:rsid w:val="00E06DA8"/>
    <w:rsid w:val="00E5118B"/>
    <w:rsid w:val="00EC1C8B"/>
    <w:rsid w:val="00EC1ED8"/>
    <w:rsid w:val="00EF0192"/>
    <w:rsid w:val="00F56EC0"/>
    <w:rsid w:val="00FC2F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EE41"/>
  <w15:chartTrackingRefBased/>
  <w15:docId w15:val="{3DBEE44F-A6F9-443D-946E-6F38B0242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BC5"/>
    <w:pPr>
      <w:keepNext/>
      <w:keepLines/>
      <w:spacing w:before="360" w:after="80"/>
      <w:outlineLvl w:val="0"/>
    </w:pPr>
    <w:rPr>
      <w:rFonts w:ascii="Times New Roman" w:eastAsiaTheme="majorEastAsia" w:hAnsi="Times New Roman" w:cstheme="majorBidi"/>
      <w:color w:val="000000" w:themeColor="text1"/>
      <w:sz w:val="28"/>
      <w:szCs w:val="40"/>
    </w:rPr>
  </w:style>
  <w:style w:type="paragraph" w:styleId="Heading2">
    <w:name w:val="heading 2"/>
    <w:basedOn w:val="Normal"/>
    <w:next w:val="Normal"/>
    <w:link w:val="Heading2Char"/>
    <w:autoRedefine/>
    <w:uiPriority w:val="9"/>
    <w:unhideWhenUsed/>
    <w:qFormat/>
    <w:rsid w:val="00CD782C"/>
    <w:pPr>
      <w:keepNext/>
      <w:keepLines/>
      <w:spacing w:before="160" w:after="80"/>
      <w:outlineLvl w:val="1"/>
    </w:pPr>
    <w:rPr>
      <w:rFonts w:ascii="Times New Roman" w:eastAsiaTheme="majorEastAsia" w:hAnsi="Times New Roman" w:cs="Times New Roman"/>
      <w:b/>
      <w:bCs/>
      <w:color w:val="000000" w:themeColor="text1"/>
      <w:sz w:val="24"/>
      <w:szCs w:val="24"/>
    </w:rPr>
  </w:style>
  <w:style w:type="paragraph" w:styleId="Heading3">
    <w:name w:val="heading 3"/>
    <w:basedOn w:val="Normal"/>
    <w:next w:val="Normal"/>
    <w:link w:val="Heading3Char"/>
    <w:uiPriority w:val="9"/>
    <w:semiHidden/>
    <w:unhideWhenUsed/>
    <w:qFormat/>
    <w:rsid w:val="00EC1E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1E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1E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1E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E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E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E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BC5"/>
    <w:rPr>
      <w:rFonts w:ascii="Times New Roman" w:eastAsiaTheme="majorEastAsia" w:hAnsi="Times New Roman" w:cstheme="majorBidi"/>
      <w:color w:val="000000" w:themeColor="text1"/>
      <w:sz w:val="28"/>
      <w:szCs w:val="40"/>
    </w:rPr>
  </w:style>
  <w:style w:type="character" w:customStyle="1" w:styleId="Heading2Char">
    <w:name w:val="Heading 2 Char"/>
    <w:basedOn w:val="DefaultParagraphFont"/>
    <w:link w:val="Heading2"/>
    <w:uiPriority w:val="9"/>
    <w:rsid w:val="00CD782C"/>
    <w:rPr>
      <w:rFonts w:ascii="Times New Roman" w:eastAsiaTheme="majorEastAsia" w:hAnsi="Times New Roman" w:cs="Times New Roman"/>
      <w:b/>
      <w:bCs/>
      <w:color w:val="000000" w:themeColor="text1"/>
      <w:sz w:val="24"/>
      <w:szCs w:val="24"/>
    </w:rPr>
  </w:style>
  <w:style w:type="character" w:customStyle="1" w:styleId="Heading3Char">
    <w:name w:val="Heading 3 Char"/>
    <w:basedOn w:val="DefaultParagraphFont"/>
    <w:link w:val="Heading3"/>
    <w:uiPriority w:val="9"/>
    <w:semiHidden/>
    <w:rsid w:val="00EC1E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1E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1E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1E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E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E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ED8"/>
    <w:rPr>
      <w:rFonts w:eastAsiaTheme="majorEastAsia" w:cstheme="majorBidi"/>
      <w:color w:val="272727" w:themeColor="text1" w:themeTint="D8"/>
    </w:rPr>
  </w:style>
  <w:style w:type="paragraph" w:styleId="Title">
    <w:name w:val="Title"/>
    <w:basedOn w:val="Normal"/>
    <w:next w:val="Normal"/>
    <w:link w:val="TitleChar"/>
    <w:uiPriority w:val="10"/>
    <w:qFormat/>
    <w:rsid w:val="00EC1E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E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E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E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ED8"/>
    <w:pPr>
      <w:spacing w:before="160"/>
      <w:jc w:val="center"/>
    </w:pPr>
    <w:rPr>
      <w:i/>
      <w:iCs/>
      <w:color w:val="404040" w:themeColor="text1" w:themeTint="BF"/>
    </w:rPr>
  </w:style>
  <w:style w:type="character" w:customStyle="1" w:styleId="QuoteChar">
    <w:name w:val="Quote Char"/>
    <w:basedOn w:val="DefaultParagraphFont"/>
    <w:link w:val="Quote"/>
    <w:uiPriority w:val="29"/>
    <w:rsid w:val="00EC1ED8"/>
    <w:rPr>
      <w:i/>
      <w:iCs/>
      <w:color w:val="404040" w:themeColor="text1" w:themeTint="BF"/>
    </w:rPr>
  </w:style>
  <w:style w:type="paragraph" w:styleId="ListParagraph">
    <w:name w:val="List Paragraph"/>
    <w:basedOn w:val="Normal"/>
    <w:uiPriority w:val="34"/>
    <w:qFormat/>
    <w:rsid w:val="00EC1ED8"/>
    <w:pPr>
      <w:ind w:left="720"/>
      <w:contextualSpacing/>
    </w:pPr>
  </w:style>
  <w:style w:type="character" w:styleId="IntenseEmphasis">
    <w:name w:val="Intense Emphasis"/>
    <w:basedOn w:val="DefaultParagraphFont"/>
    <w:uiPriority w:val="21"/>
    <w:qFormat/>
    <w:rsid w:val="00EC1ED8"/>
    <w:rPr>
      <w:i/>
      <w:iCs/>
      <w:color w:val="2F5496" w:themeColor="accent1" w:themeShade="BF"/>
    </w:rPr>
  </w:style>
  <w:style w:type="paragraph" w:styleId="IntenseQuote">
    <w:name w:val="Intense Quote"/>
    <w:basedOn w:val="Normal"/>
    <w:next w:val="Normal"/>
    <w:link w:val="IntenseQuoteChar"/>
    <w:uiPriority w:val="30"/>
    <w:qFormat/>
    <w:rsid w:val="00EC1E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1ED8"/>
    <w:rPr>
      <w:i/>
      <w:iCs/>
      <w:color w:val="2F5496" w:themeColor="accent1" w:themeShade="BF"/>
    </w:rPr>
  </w:style>
  <w:style w:type="character" w:styleId="IntenseReference">
    <w:name w:val="Intense Reference"/>
    <w:basedOn w:val="DefaultParagraphFont"/>
    <w:uiPriority w:val="32"/>
    <w:qFormat/>
    <w:rsid w:val="00EC1ED8"/>
    <w:rPr>
      <w:b/>
      <w:bCs/>
      <w:smallCaps/>
      <w:color w:val="2F5496" w:themeColor="accent1" w:themeShade="BF"/>
      <w:spacing w:val="5"/>
    </w:rPr>
  </w:style>
  <w:style w:type="paragraph" w:styleId="Header">
    <w:name w:val="header"/>
    <w:basedOn w:val="Normal"/>
    <w:link w:val="HeaderChar"/>
    <w:uiPriority w:val="99"/>
    <w:unhideWhenUsed/>
    <w:rsid w:val="00EC1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ED8"/>
  </w:style>
  <w:style w:type="paragraph" w:styleId="Footer">
    <w:name w:val="footer"/>
    <w:basedOn w:val="Normal"/>
    <w:link w:val="FooterChar"/>
    <w:uiPriority w:val="99"/>
    <w:unhideWhenUsed/>
    <w:rsid w:val="00EC1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ED8"/>
  </w:style>
  <w:style w:type="paragraph" w:styleId="TOCHeading">
    <w:name w:val="TOC Heading"/>
    <w:basedOn w:val="Heading1"/>
    <w:next w:val="Normal"/>
    <w:uiPriority w:val="39"/>
    <w:unhideWhenUsed/>
    <w:qFormat/>
    <w:rsid w:val="00EC1ED8"/>
    <w:pPr>
      <w:spacing w:before="240" w:after="0"/>
      <w:outlineLvl w:val="9"/>
    </w:pPr>
    <w:rPr>
      <w:rFonts w:asciiTheme="majorHAnsi" w:hAnsiTheme="majorHAnsi"/>
      <w:color w:val="2F5496" w:themeColor="accent1" w:themeShade="BF"/>
      <w:kern w:val="0"/>
      <w:sz w:val="32"/>
      <w:szCs w:val="32"/>
      <w:lang w:val="en-US"/>
    </w:rPr>
  </w:style>
  <w:style w:type="paragraph" w:styleId="TOC1">
    <w:name w:val="toc 1"/>
    <w:basedOn w:val="Normal"/>
    <w:next w:val="Normal"/>
    <w:autoRedefine/>
    <w:uiPriority w:val="39"/>
    <w:unhideWhenUsed/>
    <w:rsid w:val="00EC1ED8"/>
    <w:pPr>
      <w:spacing w:after="100"/>
    </w:pPr>
  </w:style>
  <w:style w:type="paragraph" w:styleId="TOC2">
    <w:name w:val="toc 2"/>
    <w:basedOn w:val="Normal"/>
    <w:next w:val="Normal"/>
    <w:autoRedefine/>
    <w:uiPriority w:val="39"/>
    <w:unhideWhenUsed/>
    <w:rsid w:val="00EC1ED8"/>
    <w:pPr>
      <w:spacing w:after="100"/>
      <w:ind w:left="220"/>
    </w:pPr>
  </w:style>
  <w:style w:type="character" w:styleId="Hyperlink">
    <w:name w:val="Hyperlink"/>
    <w:basedOn w:val="DefaultParagraphFont"/>
    <w:uiPriority w:val="99"/>
    <w:unhideWhenUsed/>
    <w:rsid w:val="00EC1ED8"/>
    <w:rPr>
      <w:color w:val="0563C1" w:themeColor="hyperlink"/>
      <w:u w:val="single"/>
    </w:rPr>
  </w:style>
  <w:style w:type="table" w:styleId="TableGrid">
    <w:name w:val="Table Grid"/>
    <w:basedOn w:val="TableNormal"/>
    <w:uiPriority w:val="39"/>
    <w:rsid w:val="005474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177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056D6-49EA-4D91-B64F-04F1F3C61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Neeraj Soni</dc:creator>
  <cp:keywords/>
  <dc:description/>
  <cp:lastModifiedBy>Sabiana Oprea</cp:lastModifiedBy>
  <cp:revision>5</cp:revision>
  <dcterms:created xsi:type="dcterms:W3CDTF">2025-11-14T20:15:00Z</dcterms:created>
  <dcterms:modified xsi:type="dcterms:W3CDTF">2025-11-14T20:25:00Z</dcterms:modified>
</cp:coreProperties>
</file>