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5E92DE94" w14:textId="1EF574D3" w:rsidR="00295169" w:rsidRPr="0036439A" w:rsidRDefault="00295169" w:rsidP="00D36373">
      <w:pPr>
        <w:pStyle w:val="NoSpacing"/>
        <w:spacing w:before="100" w:beforeAutospacing="1" w:after="240"/>
        <w:rPr>
          <w:b/>
          <w:color w:val="156082" w:themeColor="accent1"/>
          <w:sz w:val="32"/>
          <w:szCs w:val="32"/>
        </w:rPr>
      </w:pPr>
      <w:r w:rsidRPr="0036439A">
        <w:rPr>
          <w:b/>
          <w:color w:val="156082" w:themeColor="accent1"/>
          <w:sz w:val="32"/>
          <w:szCs w:val="32"/>
        </w:rPr>
        <w:t xml:space="preserve">Student Name: </w:t>
      </w:r>
      <w:r w:rsidR="00341330" w:rsidRPr="00341330">
        <w:rPr>
          <w:b/>
          <w:color w:val="156082" w:themeColor="accent1"/>
          <w:sz w:val="32"/>
          <w:szCs w:val="32"/>
        </w:rPr>
        <w:t>Muhammad Ali</w:t>
      </w:r>
    </w:p>
    <w:p w14:paraId="4371B792" w14:textId="4798C4F9" w:rsidR="00295169" w:rsidRPr="0036439A" w:rsidRDefault="00295169" w:rsidP="00D36373">
      <w:pPr>
        <w:pStyle w:val="NoSpacing"/>
        <w:spacing w:before="100" w:beforeAutospacing="1" w:after="240"/>
        <w:rPr>
          <w:b/>
          <w:color w:val="156082" w:themeColor="accent1"/>
          <w:sz w:val="32"/>
          <w:szCs w:val="32"/>
        </w:rPr>
      </w:pPr>
      <w:r w:rsidRPr="0036439A">
        <w:rPr>
          <w:b/>
          <w:color w:val="156082" w:themeColor="accent1"/>
          <w:sz w:val="32"/>
          <w:szCs w:val="32"/>
        </w:rPr>
        <w:t>Student ID: 2505375</w:t>
      </w:r>
    </w:p>
    <w:p w14:paraId="7C9C422A" w14:textId="77777777" w:rsidR="00295169" w:rsidRPr="0036439A" w:rsidRDefault="00295169" w:rsidP="00D36373">
      <w:pPr>
        <w:pStyle w:val="NoSpacing"/>
        <w:spacing w:before="100" w:beforeAutospacing="1" w:after="240"/>
        <w:rPr>
          <w:b/>
          <w:color w:val="156082" w:themeColor="accent1"/>
          <w:sz w:val="32"/>
          <w:szCs w:val="32"/>
        </w:rPr>
      </w:pPr>
      <w:r w:rsidRPr="0036439A">
        <w:rPr>
          <w:b/>
          <w:color w:val="156082" w:themeColor="accent1"/>
          <w:sz w:val="32"/>
          <w:szCs w:val="32"/>
        </w:rPr>
        <w:t>Assignment Title: Task 2 Poster</w:t>
      </w:r>
    </w:p>
    <w:p w14:paraId="11A33534" w14:textId="77777777" w:rsidR="00295169" w:rsidRDefault="00295169" w:rsidP="00D36373">
      <w:pPr>
        <w:pStyle w:val="NoSpacing"/>
        <w:spacing w:before="100" w:beforeAutospacing="1" w:after="240"/>
        <w:rPr>
          <w:b/>
          <w:color w:val="156082" w:themeColor="accent1"/>
          <w:sz w:val="32"/>
          <w:szCs w:val="32"/>
        </w:rPr>
      </w:pPr>
      <w:r w:rsidRPr="0036439A">
        <w:rPr>
          <w:b/>
          <w:color w:val="156082" w:themeColor="accent1"/>
          <w:sz w:val="32"/>
          <w:szCs w:val="32"/>
        </w:rPr>
        <w:t>Module Code: LCLM4002</w:t>
      </w:r>
    </w:p>
    <w:p w14:paraId="3CB5212A" w14:textId="77777777" w:rsidR="00D36373" w:rsidRDefault="00D36373" w:rsidP="00D36373">
      <w:pPr>
        <w:rPr>
          <w:b/>
          <w:color w:val="156082" w:themeColor="accent1"/>
          <w:sz w:val="32"/>
          <w:szCs w:val="32"/>
        </w:rPr>
      </w:pPr>
      <w:r w:rsidRPr="0036439A">
        <w:rPr>
          <w:b/>
          <w:color w:val="156082" w:themeColor="accent1"/>
          <w:sz w:val="32"/>
          <w:szCs w:val="32"/>
        </w:rPr>
        <w:t>Module Name: Digital Skills</w:t>
      </w:r>
    </w:p>
    <w:p w14:paraId="2DDD9953" w14:textId="77777777" w:rsidR="00C15DE0" w:rsidRDefault="00C15DE0" w:rsidP="00295169">
      <w:pPr>
        <w:pStyle w:val="NoSpacing"/>
        <w:pBdr>
          <w:between w:val="single" w:sz="4" w:space="1" w:color="auto"/>
          <w:bar w:val="single" w:sz="4" w:color="auto"/>
        </w:pBdr>
        <w:spacing w:before="100" w:beforeAutospacing="1" w:after="240"/>
        <w:rPr>
          <w:b/>
          <w:color w:val="156082" w:themeColor="accent1"/>
          <w:sz w:val="32"/>
          <w:szCs w:val="32"/>
        </w:rPr>
      </w:pPr>
    </w:p>
    <w:p w14:paraId="53110757" w14:textId="77777777" w:rsidR="00295169" w:rsidRDefault="00295169" w:rsidP="00295169">
      <w:pPr>
        <w:rPr>
          <w:b/>
          <w:color w:val="156082" w:themeColor="accent1"/>
          <w:sz w:val="32"/>
          <w:szCs w:val="32"/>
        </w:rPr>
      </w:pPr>
    </w:p>
    <w:p w14:paraId="4FC0B193" w14:textId="77777777" w:rsidR="00295169" w:rsidRDefault="00295169" w:rsidP="00295169">
      <w:pPr>
        <w:rPr>
          <w:b/>
          <w:color w:val="156082" w:themeColor="accent1"/>
          <w:sz w:val="32"/>
          <w:szCs w:val="32"/>
        </w:rPr>
      </w:pPr>
    </w:p>
    <w:p w14:paraId="169555E0" w14:textId="77777777" w:rsidR="00295169" w:rsidRDefault="00295169" w:rsidP="00295169">
      <w:pPr>
        <w:rPr>
          <w:b/>
          <w:color w:val="156082" w:themeColor="accent1"/>
          <w:sz w:val="32"/>
          <w:szCs w:val="32"/>
        </w:rPr>
      </w:pPr>
    </w:p>
    <w:p w14:paraId="41BE2F38" w14:textId="77777777" w:rsidR="00295169" w:rsidRDefault="00295169" w:rsidP="00295169">
      <w:pPr>
        <w:rPr>
          <w:b/>
          <w:color w:val="156082" w:themeColor="accent1"/>
          <w:sz w:val="32"/>
          <w:szCs w:val="32"/>
        </w:rPr>
      </w:pPr>
      <w:bookmarkStart w:id="0" w:name="_GoBack"/>
      <w:bookmarkEnd w:id="0"/>
    </w:p>
    <w:p w14:paraId="2E5368C9" w14:textId="77777777" w:rsidR="00295169" w:rsidRDefault="00295169" w:rsidP="00295169">
      <w:pPr>
        <w:rPr>
          <w:b/>
          <w:color w:val="156082" w:themeColor="accent1"/>
          <w:sz w:val="32"/>
          <w:szCs w:val="32"/>
        </w:rPr>
      </w:pPr>
    </w:p>
    <w:p w14:paraId="2AE99DAD" w14:textId="77777777" w:rsidR="00FC032D" w:rsidRDefault="00FC032D">
      <w:r>
        <w:br w:type="page"/>
      </w:r>
    </w:p>
    <w:p w14:paraId="648B58DA" w14:textId="495D4273" w:rsidR="00FC032D" w:rsidRDefault="006D7CAB" w:rsidP="00295169">
      <w:r>
        <w:rPr>
          <w:noProof/>
          <w:lang w:val="en-GB" w:eastAsia="en-GB"/>
        </w:rPr>
        <w:lastRenderedPageBreak/>
        <w:drawing>
          <wp:inline distT="0" distB="0" distL="0" distR="0" wp14:anchorId="2AD5580E" wp14:editId="6A3822D0">
            <wp:extent cx="3499485" cy="4950460"/>
            <wp:effectExtent l="0" t="0" r="5715" b="2540"/>
            <wp:docPr id="192169287" name="Picture 2" descr="A diagram of a char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2169287" name="Picture 2" descr="A diagram of a chart&#10;&#10;AI-generated content may be incorrect.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99485" cy="49504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CB06C7" w14:textId="77777777" w:rsidR="00FC032D" w:rsidRDefault="00FC032D">
      <w:r>
        <w:br w:type="page"/>
      </w:r>
    </w:p>
    <w:p w14:paraId="76DD5C72" w14:textId="77777777" w:rsidR="00FC032D" w:rsidRPr="00D55D38" w:rsidRDefault="00FC032D" w:rsidP="00FC032D">
      <w:pPr>
        <w:rPr>
          <w:b/>
        </w:rPr>
      </w:pPr>
      <w:r w:rsidRPr="00D55D38">
        <w:rPr>
          <w:b/>
        </w:rPr>
        <w:lastRenderedPageBreak/>
        <w:t>References</w:t>
      </w:r>
    </w:p>
    <w:p w14:paraId="25308271" w14:textId="77777777" w:rsidR="00FC032D" w:rsidRDefault="00FC032D" w:rsidP="00FC032D">
      <w:r>
        <w:t>Abu-</w:t>
      </w:r>
      <w:proofErr w:type="spellStart"/>
      <w:r>
        <w:t>Doush</w:t>
      </w:r>
      <w:proofErr w:type="spellEnd"/>
      <w:r>
        <w:t xml:space="preserve">, I., </w:t>
      </w:r>
      <w:proofErr w:type="spellStart"/>
      <w:r>
        <w:t>Pontelli</w:t>
      </w:r>
      <w:proofErr w:type="spellEnd"/>
      <w:r>
        <w:t>, E.,</w:t>
      </w:r>
      <w:r w:rsidRPr="00D55F43">
        <w:t xml:space="preserve"> Simon, D., </w:t>
      </w:r>
      <w:r>
        <w:t>Son, T., and Ma, O. (</w:t>
      </w:r>
      <w:r w:rsidRPr="00D55F43">
        <w:t>2009</w:t>
      </w:r>
      <w:r>
        <w:t>)</w:t>
      </w:r>
      <w:r w:rsidRPr="00D55F43">
        <w:t xml:space="preserve"> </w:t>
      </w:r>
      <w:r w:rsidRPr="00024AB7">
        <w:rPr>
          <w:iCs/>
        </w:rPr>
        <w:t>Making Microsoft Excel™: Multimodal Presentati</w:t>
      </w:r>
      <w:r>
        <w:rPr>
          <w:iCs/>
        </w:rPr>
        <w:t>on of Charts,</w:t>
      </w:r>
      <w:r w:rsidRPr="00D55F43">
        <w:t xml:space="preserve"> </w:t>
      </w:r>
      <w:r w:rsidRPr="00024AB7">
        <w:rPr>
          <w:i/>
        </w:rPr>
        <w:t>Assets '09: Proceedings of the 11th International ACM SIGACCESS conference on Computers and accessibility</w:t>
      </w:r>
      <w:r>
        <w:t xml:space="preserve"> Pages 147 - 154</w:t>
      </w:r>
      <w:r w:rsidRPr="00D55F43">
        <w:t xml:space="preserve">. Available at: </w:t>
      </w:r>
      <w:hyperlink r:id="rId5" w:history="1">
        <w:r w:rsidRPr="0064457A">
          <w:rPr>
            <w:rStyle w:val="Hyperlink"/>
          </w:rPr>
          <w:t>https://dl.acm.org/doi/10.1145/1639642.1639669</w:t>
        </w:r>
      </w:hyperlink>
      <w:r>
        <w:t xml:space="preserve"> </w:t>
      </w:r>
      <w:r w:rsidRPr="00D55F43">
        <w:t>[Accessed 23 October 2025].</w:t>
      </w:r>
    </w:p>
    <w:p w14:paraId="5108FACC" w14:textId="77777777" w:rsidR="00FC032D" w:rsidRPr="00D55F43" w:rsidRDefault="00FC032D" w:rsidP="00FC032D">
      <w:r>
        <w:t xml:space="preserve">Baker, J. (2005) The Charts that Excel Cannot Do, </w:t>
      </w:r>
      <w:proofErr w:type="gramStart"/>
      <w:r>
        <w:t>Spreadsheets</w:t>
      </w:r>
      <w:proofErr w:type="gramEnd"/>
      <w:r>
        <w:t xml:space="preserve"> in Education </w:t>
      </w:r>
      <w:r w:rsidRPr="008F0E17">
        <w:rPr>
          <w:i/>
        </w:rPr>
        <w:t>(</w:t>
      </w:r>
      <w:proofErr w:type="spellStart"/>
      <w:r w:rsidRPr="008F0E17">
        <w:rPr>
          <w:i/>
        </w:rPr>
        <w:t>eJSiE</w:t>
      </w:r>
      <w:proofErr w:type="spellEnd"/>
      <w:r w:rsidRPr="008F0E17">
        <w:rPr>
          <w:i/>
        </w:rPr>
        <w:t>)</w:t>
      </w:r>
      <w:r>
        <w:t xml:space="preserve">: Vol. 1: </w:t>
      </w:r>
      <w:proofErr w:type="spellStart"/>
      <w:r>
        <w:t>Iss</w:t>
      </w:r>
      <w:proofErr w:type="spellEnd"/>
      <w:r>
        <w:t xml:space="preserve">. 3, Article 6. Available at: </w:t>
      </w:r>
      <w:hyperlink r:id="rId6" w:history="1">
        <w:r w:rsidRPr="0064457A">
          <w:rPr>
            <w:rStyle w:val="Hyperlink"/>
          </w:rPr>
          <w:t>http://epublications.bond.edu.au/ejsie/vol1/iss3/6</w:t>
        </w:r>
      </w:hyperlink>
      <w:r>
        <w:t xml:space="preserve"> (Accessed 23 October 2025)</w:t>
      </w:r>
      <w:r w:rsidRPr="00D55F43">
        <w:t>.</w:t>
      </w:r>
    </w:p>
    <w:p w14:paraId="608A4477" w14:textId="77777777" w:rsidR="00FC032D" w:rsidRDefault="00FC032D" w:rsidP="00FC032D">
      <w:r>
        <w:t>Balk, R.</w:t>
      </w:r>
      <w:r w:rsidRPr="00D55F43">
        <w:t xml:space="preserve"> </w:t>
      </w:r>
      <w:r>
        <w:t>(</w:t>
      </w:r>
      <w:r w:rsidRPr="00D55F43">
        <w:t>2009</w:t>
      </w:r>
      <w:r>
        <w:t>)</w:t>
      </w:r>
      <w:r w:rsidRPr="00D55F43">
        <w:t xml:space="preserve"> </w:t>
      </w:r>
      <w:r w:rsidRPr="00D55F43">
        <w:rPr>
          <w:i/>
          <w:iCs/>
        </w:rPr>
        <w:t>Excel Best Practices.</w:t>
      </w:r>
      <w:r w:rsidRPr="00D55F43">
        <w:t xml:space="preserve"> Emerald Publications. Available at: </w:t>
      </w:r>
      <w:hyperlink r:id="rId7" w:history="1">
        <w:r w:rsidRPr="0064457A">
          <w:rPr>
            <w:rStyle w:val="Hyperlink"/>
          </w:rPr>
          <w:t>https://www.scribd.com/document/479628387/Superior-Charts-for-Excel</w:t>
        </w:r>
      </w:hyperlink>
      <w:r>
        <w:t xml:space="preserve"> (Accessed 23 October 2025)</w:t>
      </w:r>
      <w:r w:rsidRPr="00D55F43">
        <w:t>.</w:t>
      </w:r>
    </w:p>
    <w:p w14:paraId="337179B3" w14:textId="77777777" w:rsidR="00FC032D" w:rsidRPr="00D55F43" w:rsidRDefault="00FC032D" w:rsidP="00FC032D">
      <w:r>
        <w:t xml:space="preserve">Balk, R. and </w:t>
      </w:r>
      <w:proofErr w:type="spellStart"/>
      <w:r>
        <w:t>Mehran</w:t>
      </w:r>
      <w:proofErr w:type="spellEnd"/>
      <w:r>
        <w:t>, J.</w:t>
      </w:r>
      <w:r w:rsidRPr="00D55F43">
        <w:t xml:space="preserve"> </w:t>
      </w:r>
      <w:r>
        <w:t>(</w:t>
      </w:r>
      <w:r w:rsidRPr="00D55F43">
        <w:t>2007</w:t>
      </w:r>
      <w:r>
        <w:t>)</w:t>
      </w:r>
      <w:r w:rsidRPr="00D55F43">
        <w:t xml:space="preserve"> </w:t>
      </w:r>
      <w:r w:rsidRPr="00C22214">
        <w:rPr>
          <w:i/>
          <w:iCs/>
        </w:rPr>
        <w:t>Excel Charts: Why? What kind? How?</w:t>
      </w:r>
      <w:r w:rsidRPr="00C22214">
        <w:t xml:space="preserve"> Journal of Finance Issues. </w:t>
      </w:r>
      <w:r w:rsidRPr="00D55F43">
        <w:t xml:space="preserve">Available at: </w:t>
      </w:r>
      <w:hyperlink r:id="rId8" w:history="1">
        <w:r w:rsidRPr="0064457A">
          <w:rPr>
            <w:rStyle w:val="Hyperlink"/>
          </w:rPr>
          <w:t>https://jfi-aof.org</w:t>
        </w:r>
      </w:hyperlink>
      <w:r>
        <w:t xml:space="preserve"> (Accessed 21 October 2025)</w:t>
      </w:r>
      <w:r w:rsidRPr="00D55F43">
        <w:t>.</w:t>
      </w:r>
    </w:p>
    <w:p w14:paraId="23569428" w14:textId="77777777" w:rsidR="00FC032D" w:rsidRPr="00D55F43" w:rsidRDefault="00FC032D" w:rsidP="00FC032D">
      <w:proofErr w:type="spellStart"/>
      <w:r>
        <w:rPr>
          <w:rFonts w:ascii="Helvetica" w:hAnsi="Helvetica"/>
          <w:color w:val="212529"/>
          <w:shd w:val="clear" w:color="auto" w:fill="FFFFFF"/>
        </w:rPr>
        <w:t>Camões</w:t>
      </w:r>
      <w:proofErr w:type="spellEnd"/>
      <w:r>
        <w:rPr>
          <w:rFonts w:ascii="Helvetica" w:hAnsi="Helvetica"/>
          <w:color w:val="212529"/>
          <w:shd w:val="clear" w:color="auto" w:fill="FFFFFF"/>
        </w:rPr>
        <w:t>, J. (2016) </w:t>
      </w:r>
      <w:r>
        <w:rPr>
          <w:rFonts w:ascii="Helvetica" w:hAnsi="Helvetica"/>
          <w:i/>
          <w:iCs/>
          <w:color w:val="212529"/>
          <w:shd w:val="clear" w:color="auto" w:fill="FFFFFF"/>
        </w:rPr>
        <w:t>Data at Work: Best practices for creating effective charts and information graphics in Microsoft® Excel®</w:t>
      </w:r>
      <w:r>
        <w:rPr>
          <w:rFonts w:ascii="Helvetica" w:hAnsi="Helvetica"/>
          <w:color w:val="212529"/>
          <w:shd w:val="clear" w:color="auto" w:fill="FFFFFF"/>
        </w:rPr>
        <w:t> (1st edition). IN: New Riders.</w:t>
      </w:r>
    </w:p>
    <w:p w14:paraId="4B7E8AFD" w14:textId="77777777" w:rsidR="00FC032D" w:rsidRPr="00D55F43" w:rsidRDefault="00FC032D" w:rsidP="00FC032D">
      <w:proofErr w:type="spellStart"/>
      <w:r>
        <w:lastRenderedPageBreak/>
        <w:t>Mustafy</w:t>
      </w:r>
      <w:proofErr w:type="spellEnd"/>
      <w:r>
        <w:t>, T.</w:t>
      </w:r>
      <w:r w:rsidRPr="00D55F43">
        <w:t xml:space="preserve"> </w:t>
      </w:r>
      <w:r>
        <w:t>(</w:t>
      </w:r>
      <w:r w:rsidRPr="00D55F43">
        <w:t>2004</w:t>
      </w:r>
      <w:r>
        <w:t>)</w:t>
      </w:r>
      <w:r w:rsidRPr="00D55F43">
        <w:t xml:space="preserve"> </w:t>
      </w:r>
      <w:r w:rsidRPr="00D55F43">
        <w:rPr>
          <w:i/>
          <w:iCs/>
        </w:rPr>
        <w:t>Excel: Statistics and Data Analysis for Engineers</w:t>
      </w:r>
      <w:r>
        <w:rPr>
          <w:i/>
          <w:iCs/>
        </w:rPr>
        <w:t xml:space="preserve"> and Scientists</w:t>
      </w:r>
      <w:r w:rsidRPr="00D55F43">
        <w:rPr>
          <w:i/>
          <w:iCs/>
        </w:rPr>
        <w:t>.</w:t>
      </w:r>
      <w:r w:rsidRPr="00D55F43">
        <w:t xml:space="preserve"> Available at: </w:t>
      </w:r>
      <w:hyperlink r:id="rId9" w:tgtFrame="_new" w:history="1">
        <w:r w:rsidRPr="00D55F43">
          <w:rPr>
            <w:rStyle w:val="Hyperlink"/>
          </w:rPr>
          <w:t>https://researchgate.net</w:t>
        </w:r>
      </w:hyperlink>
      <w:r>
        <w:t xml:space="preserve"> (Accessed 22 October 2025)</w:t>
      </w:r>
      <w:r w:rsidRPr="00D55F43">
        <w:t>.</w:t>
      </w:r>
    </w:p>
    <w:p w14:paraId="50A6D830" w14:textId="77777777" w:rsidR="00FC032D" w:rsidRPr="00D55F43" w:rsidRDefault="00FC032D" w:rsidP="00FC032D">
      <w:r>
        <w:t>Carr, N.T. (2000)</w:t>
      </w:r>
      <w:r w:rsidRPr="00D55F43">
        <w:t xml:space="preserve"> </w:t>
      </w:r>
      <w:r w:rsidRPr="009F2AB6">
        <w:rPr>
          <w:iCs/>
        </w:rPr>
        <w:t>Using Microsoft Excel® to Calculate Descriptive Statistics and Create Graphs.</w:t>
      </w:r>
      <w:r w:rsidRPr="00D55F43">
        <w:t xml:space="preserve"> </w:t>
      </w:r>
      <w:r w:rsidRPr="009F2AB6">
        <w:rPr>
          <w:i/>
        </w:rPr>
        <w:t>Language Assessment Quarterly</w:t>
      </w:r>
      <w:r>
        <w:t>, 5: 1, 43-62</w:t>
      </w:r>
      <w:r w:rsidRPr="00D55F43">
        <w:t xml:space="preserve">. </w:t>
      </w:r>
    </w:p>
    <w:p w14:paraId="2BC07FD5" w14:textId="77777777" w:rsidR="00FC032D" w:rsidRPr="00D55F43" w:rsidRDefault="00FC032D" w:rsidP="00FC032D">
      <w:proofErr w:type="spellStart"/>
      <w:r>
        <w:t>Schoriso</w:t>
      </w:r>
      <w:proofErr w:type="spellEnd"/>
      <w:r>
        <w:t>, P.F. (2017)</w:t>
      </w:r>
      <w:r w:rsidRPr="00D55F43">
        <w:t xml:space="preserve"> </w:t>
      </w:r>
      <w:r w:rsidRPr="00D06688">
        <w:rPr>
          <w:iCs/>
        </w:rPr>
        <w:t>Creating and Working with Control Charts in Excel.</w:t>
      </w:r>
      <w:r w:rsidRPr="00D55F43">
        <w:t xml:space="preserve"> </w:t>
      </w:r>
      <w:r w:rsidRPr="00D06688">
        <w:rPr>
          <w:i/>
        </w:rPr>
        <w:t>American Journal of Business Education – First Quarter 2017</w:t>
      </w:r>
      <w:r>
        <w:t>,</w:t>
      </w:r>
      <w:r w:rsidRPr="00D06688">
        <w:t xml:space="preserve"> Volume 10, Number 1</w:t>
      </w:r>
      <w:r w:rsidRPr="00D55F43">
        <w:t xml:space="preserve">. Available at: </w:t>
      </w:r>
      <w:hyperlink r:id="rId10" w:history="1">
        <w:r w:rsidRPr="0064457A">
          <w:rPr>
            <w:rStyle w:val="Hyperlink"/>
          </w:rPr>
          <w:t>https://files.eric.ed.gov/fulltext/EJ1125126.pdf</w:t>
        </w:r>
      </w:hyperlink>
      <w:r>
        <w:t xml:space="preserve"> (Accessed 23 October 2025)</w:t>
      </w:r>
      <w:r w:rsidRPr="00D55F43">
        <w:t>.</w:t>
      </w:r>
    </w:p>
    <w:p w14:paraId="12F4D26B" w14:textId="77777777" w:rsidR="00FC032D" w:rsidRDefault="00FC032D" w:rsidP="00FC032D"/>
    <w:p w14:paraId="05E550E6" w14:textId="3A129B52" w:rsidR="00295169" w:rsidRDefault="00295169" w:rsidP="00295169"/>
    <w:sectPr w:rsidR="00295169" w:rsidSect="009F4D6A">
      <w:pgSz w:w="8391" w:h="11906" w:code="11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Aptos">
    <w:altName w:val="Arial"/>
    <w:charset w:val="00"/>
    <w:family w:val="swiss"/>
    <w:pitch w:val="variable"/>
    <w:sig w:usb0="00000001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altName w:val="Arial"/>
    <w:charset w:val="00"/>
    <w:family w:val="swiss"/>
    <w:pitch w:val="variable"/>
    <w:sig w:usb0="00000001" w:usb1="00000003" w:usb2="00000000" w:usb3="00000000" w:csb0="0000019F" w:csb1="00000000"/>
  </w:font>
  <w:font w:name="Helvetica">
    <w:panose1 w:val="020B0604020202020204"/>
    <w:charset w:val="00"/>
    <w:family w:val="swiss"/>
    <w:notTrueType/>
    <w:pitch w:val="variable"/>
    <w:sig w:usb0="00000003" w:usb1="00000000" w:usb2="00000000" w:usb3="00000000" w:csb0="0000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87A1A"/>
    <w:rsid w:val="00090309"/>
    <w:rsid w:val="0012365D"/>
    <w:rsid w:val="0027253B"/>
    <w:rsid w:val="00295169"/>
    <w:rsid w:val="002A07FB"/>
    <w:rsid w:val="002B004B"/>
    <w:rsid w:val="00341330"/>
    <w:rsid w:val="003A1686"/>
    <w:rsid w:val="003E07DE"/>
    <w:rsid w:val="00487A1A"/>
    <w:rsid w:val="006D7CAB"/>
    <w:rsid w:val="00727C65"/>
    <w:rsid w:val="007B645D"/>
    <w:rsid w:val="007D44F5"/>
    <w:rsid w:val="00800FD5"/>
    <w:rsid w:val="008714BB"/>
    <w:rsid w:val="009F4D6A"/>
    <w:rsid w:val="00A8685B"/>
    <w:rsid w:val="00B00350"/>
    <w:rsid w:val="00C15DE0"/>
    <w:rsid w:val="00D36373"/>
    <w:rsid w:val="00F07794"/>
    <w:rsid w:val="00FC03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DE04D13"/>
  <w15:chartTrackingRefBased/>
  <w15:docId w15:val="{14106890-0FBE-4204-844F-6D182DB7E0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95169"/>
  </w:style>
  <w:style w:type="paragraph" w:styleId="Heading1">
    <w:name w:val="heading 1"/>
    <w:basedOn w:val="Normal"/>
    <w:next w:val="Normal"/>
    <w:link w:val="Heading1Char"/>
    <w:uiPriority w:val="9"/>
    <w:qFormat/>
    <w:rsid w:val="00487A1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87A1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87A1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87A1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87A1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87A1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87A1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87A1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87A1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87A1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87A1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87A1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87A1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87A1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87A1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87A1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87A1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87A1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87A1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87A1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87A1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87A1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87A1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87A1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87A1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87A1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87A1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87A1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87A1A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295169"/>
    <w:pPr>
      <w:spacing w:after="0" w:line="240" w:lineRule="auto"/>
    </w:pPr>
    <w:rPr>
      <w:rFonts w:eastAsiaTheme="minorEastAsia"/>
      <w:kern w:val="0"/>
      <w:sz w:val="22"/>
      <w:szCs w:val="22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295169"/>
    <w:rPr>
      <w:rFonts w:eastAsiaTheme="minorEastAsia"/>
      <w:kern w:val="0"/>
      <w:sz w:val="22"/>
      <w:szCs w:val="22"/>
      <w14:ligatures w14:val="none"/>
    </w:rPr>
  </w:style>
  <w:style w:type="character" w:styleId="Hyperlink">
    <w:name w:val="Hyperlink"/>
    <w:basedOn w:val="DefaultParagraphFont"/>
    <w:uiPriority w:val="99"/>
    <w:unhideWhenUsed/>
    <w:rsid w:val="00FC032D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35677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jfi-aof.org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scribd.com/document/479628387/Superior-Charts-for-Excel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epublications.bond.edu.au/ejsie/vol1/iss3/6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dl.acm.org/doi/10.1145/1639642.1639669" TargetMode="External"/><Relationship Id="rId10" Type="http://schemas.openxmlformats.org/officeDocument/2006/relationships/hyperlink" Target="https://files.eric.ed.gov/fulltext/EJ1125126.pdf" TargetMode="External"/><Relationship Id="rId4" Type="http://schemas.openxmlformats.org/officeDocument/2006/relationships/image" Target="media/image1.jpg"/><Relationship Id="rId9" Type="http://schemas.openxmlformats.org/officeDocument/2006/relationships/hyperlink" Target="https://researchgate.ne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4</Pages>
  <Words>219</Words>
  <Characters>1481</Characters>
  <Application>Microsoft Office Word</Application>
  <DocSecurity>0</DocSecurity>
  <Lines>53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1688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 Ali</dc:creator>
  <cp:keywords/>
  <dc:description/>
  <cp:lastModifiedBy>Dell</cp:lastModifiedBy>
  <cp:revision>4</cp:revision>
  <dcterms:created xsi:type="dcterms:W3CDTF">2025-10-24T15:15:00Z</dcterms:created>
  <dcterms:modified xsi:type="dcterms:W3CDTF">2025-10-24T16:10:00Z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701a1d50-8b89-4276-8beb-5fbe1e1d49aa</vt:lpwstr>
  </property>
</Properties>
</file>