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85155D" w14:textId="31618B93" w:rsidR="00177E27" w:rsidRDefault="00177E27">
      <w:r>
        <w:rPr>
          <w:noProof/>
        </w:rPr>
        <w:drawing>
          <wp:anchor distT="0" distB="0" distL="114300" distR="114300" simplePos="0" relativeHeight="251658240" behindDoc="1" locked="0" layoutInCell="1" allowOverlap="1" wp14:anchorId="3DF1B1CE" wp14:editId="274202C7">
            <wp:simplePos x="0" y="0"/>
            <wp:positionH relativeFrom="column">
              <wp:posOffset>127000</wp:posOffset>
            </wp:positionH>
            <wp:positionV relativeFrom="paragraph">
              <wp:posOffset>0</wp:posOffset>
            </wp:positionV>
            <wp:extent cx="9638751" cy="6844665"/>
            <wp:effectExtent l="0" t="0" r="635" b="635"/>
            <wp:wrapTight wrapText="bothSides">
              <wp:wrapPolygon edited="0">
                <wp:start x="0" y="0"/>
                <wp:lineTo x="0" y="21562"/>
                <wp:lineTo x="21573" y="21562"/>
                <wp:lineTo x="21573" y="0"/>
                <wp:lineTo x="0" y="0"/>
              </wp:wrapPolygon>
            </wp:wrapTight>
            <wp:docPr id="1" name="Picture 1"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alendar&#10;&#10;Description automatically generated"/>
                    <pic:cNvPicPr/>
                  </pic:nvPicPr>
                  <pic:blipFill rotWithShape="1">
                    <a:blip r:embed="rId6">
                      <a:extLst>
                        <a:ext uri="{28A0092B-C50C-407E-A947-70E740481C1C}">
                          <a14:useLocalDpi xmlns:a14="http://schemas.microsoft.com/office/drawing/2010/main" val="0"/>
                        </a:ext>
                      </a:extLst>
                    </a:blip>
                    <a:srcRect l="20920" t="16964" r="20762" b="16781"/>
                    <a:stretch/>
                  </pic:blipFill>
                  <pic:spPr bwMode="auto">
                    <a:xfrm>
                      <a:off x="0" y="0"/>
                      <a:ext cx="9638751" cy="68446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7300C9F" w14:textId="77777777" w:rsidR="00177E27" w:rsidRDefault="00177E27">
      <w:r>
        <w:rPr>
          <w:noProof/>
        </w:rPr>
        <w:lastRenderedPageBreak/>
        <w:drawing>
          <wp:anchor distT="0" distB="0" distL="114300" distR="114300" simplePos="0" relativeHeight="251659264" behindDoc="1" locked="0" layoutInCell="1" allowOverlap="1" wp14:anchorId="08644764" wp14:editId="0E60AF3E">
            <wp:simplePos x="0" y="0"/>
            <wp:positionH relativeFrom="column">
              <wp:posOffset>127000</wp:posOffset>
            </wp:positionH>
            <wp:positionV relativeFrom="paragraph">
              <wp:posOffset>0</wp:posOffset>
            </wp:positionV>
            <wp:extent cx="9638665" cy="6844665"/>
            <wp:effectExtent l="0" t="0" r="635" b="635"/>
            <wp:wrapTight wrapText="bothSides">
              <wp:wrapPolygon edited="0">
                <wp:start x="0" y="0"/>
                <wp:lineTo x="0" y="21562"/>
                <wp:lineTo x="21573" y="21562"/>
                <wp:lineTo x="21573" y="0"/>
                <wp:lineTo x="0" y="0"/>
              </wp:wrapPolygon>
            </wp:wrapTight>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medium confidence"/>
                    <pic:cNvPicPr/>
                  </pic:nvPicPr>
                  <pic:blipFill rotWithShape="1">
                    <a:blip r:embed="rId7">
                      <a:extLst>
                        <a:ext uri="{28A0092B-C50C-407E-A947-70E740481C1C}">
                          <a14:useLocalDpi xmlns:a14="http://schemas.microsoft.com/office/drawing/2010/main" val="0"/>
                        </a:ext>
                      </a:extLst>
                    </a:blip>
                    <a:srcRect l="10261" t="27640" r="30900" b="5860"/>
                    <a:stretch/>
                  </pic:blipFill>
                  <pic:spPr bwMode="auto">
                    <a:xfrm>
                      <a:off x="0" y="0"/>
                      <a:ext cx="9638665" cy="68446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A5D2B1" w14:textId="77777777" w:rsidR="003103DE" w:rsidRDefault="003103DE" w:rsidP="0038339A">
      <w:pPr>
        <w:spacing w:line="360" w:lineRule="auto"/>
        <w:jc w:val="both"/>
        <w:rPr>
          <w:rFonts w:ascii="Arial" w:hAnsi="Arial" w:cs="Arial"/>
          <w:u w:val="single"/>
        </w:rPr>
        <w:sectPr w:rsidR="003103DE" w:rsidSect="00177E27">
          <w:footerReference w:type="even" r:id="rId8"/>
          <w:footerReference w:type="default" r:id="rId9"/>
          <w:pgSz w:w="16838" w:h="11906" w:orient="landscape"/>
          <w:pgMar w:top="720" w:right="720" w:bottom="720" w:left="720" w:header="708" w:footer="708" w:gutter="0"/>
          <w:cols w:space="708"/>
          <w:docGrid w:linePitch="360"/>
        </w:sectPr>
      </w:pPr>
    </w:p>
    <w:p w14:paraId="7EECD879" w14:textId="44FCB483" w:rsidR="0097556F" w:rsidRDefault="00177E27" w:rsidP="0038339A">
      <w:pPr>
        <w:spacing w:line="360" w:lineRule="auto"/>
        <w:jc w:val="both"/>
        <w:rPr>
          <w:rFonts w:ascii="Arial" w:hAnsi="Arial" w:cs="Arial"/>
          <w:u w:val="single"/>
        </w:rPr>
      </w:pPr>
      <w:r w:rsidRPr="00177E27">
        <w:rPr>
          <w:rFonts w:ascii="Arial" w:hAnsi="Arial" w:cs="Arial"/>
          <w:u w:val="single"/>
        </w:rPr>
        <w:lastRenderedPageBreak/>
        <w:t>References for leaflet</w:t>
      </w:r>
    </w:p>
    <w:p w14:paraId="7CB93E04" w14:textId="462B2F08" w:rsidR="00177E27" w:rsidRDefault="00177E27" w:rsidP="0038339A">
      <w:pPr>
        <w:spacing w:line="360" w:lineRule="auto"/>
        <w:jc w:val="both"/>
        <w:rPr>
          <w:rFonts w:ascii="Arial" w:hAnsi="Arial" w:cs="Arial"/>
          <w:u w:val="single"/>
        </w:rPr>
      </w:pPr>
    </w:p>
    <w:p w14:paraId="22F7FD2F" w14:textId="77777777" w:rsidR="0038339A" w:rsidRDefault="0038339A" w:rsidP="003103DE">
      <w:pPr>
        <w:spacing w:line="360" w:lineRule="auto"/>
        <w:rPr>
          <w:rFonts w:ascii="Arial" w:hAnsi="Arial" w:cs="Arial"/>
        </w:rPr>
      </w:pPr>
      <w:r>
        <w:rPr>
          <w:rFonts w:ascii="Arial" w:hAnsi="Arial" w:cs="Arial"/>
        </w:rPr>
        <w:t xml:space="preserve">Ann Craft Trust, (2021), Safeguarding Disabled Young People and Their Families During Covid-19. Available at: </w:t>
      </w:r>
      <w:hyperlink r:id="rId10" w:history="1">
        <w:r w:rsidRPr="000B07DF">
          <w:rPr>
            <w:rStyle w:val="Hyperlink"/>
            <w:rFonts w:ascii="Arial" w:hAnsi="Arial" w:cs="Arial"/>
          </w:rPr>
          <w:t>https://www.anncrafttrust.org/resources/safueguarding-disabled-young-people-and-thier-families-during-covid-19/</w:t>
        </w:r>
      </w:hyperlink>
      <w:r>
        <w:rPr>
          <w:rFonts w:ascii="Arial" w:hAnsi="Arial" w:cs="Arial"/>
        </w:rPr>
        <w:t>. Accessed 15</w:t>
      </w:r>
      <w:r w:rsidRPr="008629A0">
        <w:rPr>
          <w:rFonts w:ascii="Arial" w:hAnsi="Arial" w:cs="Arial"/>
          <w:vertAlign w:val="superscript"/>
        </w:rPr>
        <w:t>th</w:t>
      </w:r>
      <w:r>
        <w:rPr>
          <w:rFonts w:ascii="Arial" w:hAnsi="Arial" w:cs="Arial"/>
        </w:rPr>
        <w:t xml:space="preserve"> March 2021.</w:t>
      </w:r>
    </w:p>
    <w:p w14:paraId="26B929C8" w14:textId="77777777" w:rsidR="0038339A" w:rsidRDefault="0038339A" w:rsidP="003103DE">
      <w:pPr>
        <w:spacing w:line="360" w:lineRule="auto"/>
        <w:rPr>
          <w:rFonts w:ascii="Arial" w:hAnsi="Arial" w:cs="Arial"/>
        </w:rPr>
      </w:pPr>
    </w:p>
    <w:p w14:paraId="1EB8C97F" w14:textId="05A1AEBD" w:rsidR="0038339A" w:rsidRDefault="0038339A" w:rsidP="003103DE">
      <w:pPr>
        <w:spacing w:line="360" w:lineRule="auto"/>
        <w:rPr>
          <w:rFonts w:ascii="Arial" w:hAnsi="Arial" w:cs="Arial"/>
        </w:rPr>
      </w:pPr>
      <w:r>
        <w:rPr>
          <w:rFonts w:ascii="Arial" w:hAnsi="Arial" w:cs="Arial"/>
        </w:rPr>
        <w:t xml:space="preserve">Barkisland, (2020), Ta-design, Available at: </w:t>
      </w:r>
      <w:hyperlink r:id="rId11" w:history="1">
        <w:r w:rsidRPr="000B07DF">
          <w:rPr>
            <w:rStyle w:val="Hyperlink"/>
            <w:rFonts w:ascii="Arial" w:hAnsi="Arial" w:cs="Arial"/>
          </w:rPr>
          <w:t>https://www.barkislandcofeschool.org.uk/safeguarding</w:t>
        </w:r>
      </w:hyperlink>
      <w:r>
        <w:rPr>
          <w:rFonts w:ascii="Arial" w:hAnsi="Arial" w:cs="Arial"/>
        </w:rPr>
        <w:t>. Accessed 15</w:t>
      </w:r>
      <w:r w:rsidRPr="008629A0">
        <w:rPr>
          <w:rFonts w:ascii="Arial" w:hAnsi="Arial" w:cs="Arial"/>
          <w:vertAlign w:val="superscript"/>
        </w:rPr>
        <w:t>th</w:t>
      </w:r>
      <w:r>
        <w:rPr>
          <w:rFonts w:ascii="Arial" w:hAnsi="Arial" w:cs="Arial"/>
        </w:rPr>
        <w:t xml:space="preserve"> March 2021.</w:t>
      </w:r>
    </w:p>
    <w:p w14:paraId="02644425" w14:textId="77777777" w:rsidR="0038339A" w:rsidRDefault="0038339A" w:rsidP="003103DE">
      <w:pPr>
        <w:spacing w:line="360" w:lineRule="auto"/>
        <w:rPr>
          <w:rFonts w:ascii="Arial" w:hAnsi="Arial" w:cs="Arial"/>
        </w:rPr>
      </w:pPr>
    </w:p>
    <w:p w14:paraId="3216C350" w14:textId="28849C13" w:rsidR="0038339A" w:rsidRDefault="0038339A" w:rsidP="003103DE">
      <w:pPr>
        <w:spacing w:line="360" w:lineRule="auto"/>
        <w:rPr>
          <w:rFonts w:ascii="Arial" w:hAnsi="Arial" w:cs="Arial"/>
        </w:rPr>
      </w:pPr>
      <w:r>
        <w:rPr>
          <w:rFonts w:ascii="Arial" w:hAnsi="Arial" w:cs="Arial"/>
        </w:rPr>
        <w:t xml:space="preserve">Colourbox, (2021), Available at: </w:t>
      </w:r>
      <w:hyperlink r:id="rId12" w:history="1">
        <w:r w:rsidRPr="000B07DF">
          <w:rPr>
            <w:rStyle w:val="Hyperlink"/>
            <w:rFonts w:ascii="Arial" w:hAnsi="Arial" w:cs="Arial"/>
          </w:rPr>
          <w:t>https://www.colourbox.com/vector/gf_doctor_child7_01-vector-18031043</w:t>
        </w:r>
      </w:hyperlink>
      <w:r>
        <w:rPr>
          <w:rFonts w:ascii="Arial" w:hAnsi="Arial" w:cs="Arial"/>
        </w:rPr>
        <w:t>. Accessed 16</w:t>
      </w:r>
      <w:r w:rsidRPr="008629A0">
        <w:rPr>
          <w:rFonts w:ascii="Arial" w:hAnsi="Arial" w:cs="Arial"/>
          <w:vertAlign w:val="superscript"/>
        </w:rPr>
        <w:t>th</w:t>
      </w:r>
      <w:r>
        <w:rPr>
          <w:rFonts w:ascii="Arial" w:hAnsi="Arial" w:cs="Arial"/>
        </w:rPr>
        <w:t xml:space="preserve"> March 2021.</w:t>
      </w:r>
    </w:p>
    <w:p w14:paraId="4AB25EDF" w14:textId="77777777" w:rsidR="0038339A" w:rsidRDefault="0038339A" w:rsidP="003103DE">
      <w:pPr>
        <w:spacing w:line="360" w:lineRule="auto"/>
        <w:rPr>
          <w:rFonts w:ascii="Arial" w:hAnsi="Arial" w:cs="Arial"/>
        </w:rPr>
      </w:pPr>
    </w:p>
    <w:p w14:paraId="2E4F940D" w14:textId="5B96FE9B" w:rsidR="0038339A" w:rsidRDefault="0038339A" w:rsidP="003103DE">
      <w:pPr>
        <w:spacing w:line="360" w:lineRule="auto"/>
        <w:rPr>
          <w:rFonts w:ascii="Arial" w:hAnsi="Arial" w:cs="Arial"/>
        </w:rPr>
      </w:pPr>
      <w:r>
        <w:rPr>
          <w:rFonts w:ascii="Arial" w:hAnsi="Arial" w:cs="Arial"/>
        </w:rPr>
        <w:t xml:space="preserve">Communication Matters, (2020), Available at: </w:t>
      </w:r>
      <w:hyperlink r:id="rId13" w:history="1">
        <w:r w:rsidRPr="000B07DF">
          <w:rPr>
            <w:rStyle w:val="Hyperlink"/>
            <w:rFonts w:ascii="Arial" w:hAnsi="Arial" w:cs="Arial"/>
          </w:rPr>
          <w:t>https://www.communicationmatters.org.uk/overview</w:t>
        </w:r>
      </w:hyperlink>
      <w:r>
        <w:rPr>
          <w:rFonts w:ascii="Arial" w:hAnsi="Arial" w:cs="Arial"/>
        </w:rPr>
        <w:t>. Accessed 20</w:t>
      </w:r>
      <w:r w:rsidRPr="008629A0">
        <w:rPr>
          <w:rFonts w:ascii="Arial" w:hAnsi="Arial" w:cs="Arial"/>
          <w:vertAlign w:val="superscript"/>
        </w:rPr>
        <w:t>th</w:t>
      </w:r>
      <w:r>
        <w:rPr>
          <w:rFonts w:ascii="Arial" w:hAnsi="Arial" w:cs="Arial"/>
        </w:rPr>
        <w:t xml:space="preserve"> March 2021.</w:t>
      </w:r>
    </w:p>
    <w:p w14:paraId="4F8BEA1E" w14:textId="77777777" w:rsidR="0038339A" w:rsidRDefault="0038339A" w:rsidP="003103DE">
      <w:pPr>
        <w:spacing w:line="360" w:lineRule="auto"/>
        <w:rPr>
          <w:rFonts w:ascii="Arial" w:hAnsi="Arial" w:cs="Arial"/>
        </w:rPr>
      </w:pPr>
    </w:p>
    <w:p w14:paraId="3DEF9535" w14:textId="37EE6455" w:rsidR="0038339A" w:rsidRDefault="0038339A" w:rsidP="003103DE">
      <w:pPr>
        <w:spacing w:line="360" w:lineRule="auto"/>
        <w:rPr>
          <w:rFonts w:ascii="Arial" w:hAnsi="Arial" w:cs="Arial"/>
        </w:rPr>
      </w:pPr>
      <w:r>
        <w:rPr>
          <w:rFonts w:ascii="Arial" w:hAnsi="Arial" w:cs="Arial"/>
        </w:rPr>
        <w:t xml:space="preserve">Gov.uk,(2020), Report Child Abuse, Available at: </w:t>
      </w:r>
      <w:hyperlink r:id="rId14" w:history="1">
        <w:r w:rsidRPr="000B07DF">
          <w:rPr>
            <w:rStyle w:val="Hyperlink"/>
            <w:rFonts w:ascii="Arial" w:hAnsi="Arial" w:cs="Arial"/>
          </w:rPr>
          <w:t>https://www.gov.uk/report-child-abuse</w:t>
        </w:r>
      </w:hyperlink>
      <w:r>
        <w:rPr>
          <w:rFonts w:ascii="Arial" w:hAnsi="Arial" w:cs="Arial"/>
        </w:rPr>
        <w:t>. Accessed 20</w:t>
      </w:r>
      <w:r w:rsidRPr="00BF78D1">
        <w:rPr>
          <w:rFonts w:ascii="Arial" w:hAnsi="Arial" w:cs="Arial"/>
          <w:vertAlign w:val="superscript"/>
        </w:rPr>
        <w:t>th</w:t>
      </w:r>
      <w:r>
        <w:rPr>
          <w:rFonts w:ascii="Arial" w:hAnsi="Arial" w:cs="Arial"/>
        </w:rPr>
        <w:t xml:space="preserve"> March 2021.</w:t>
      </w:r>
    </w:p>
    <w:p w14:paraId="5C0E6037" w14:textId="77777777" w:rsidR="0038339A" w:rsidRDefault="0038339A" w:rsidP="003103DE">
      <w:pPr>
        <w:spacing w:line="360" w:lineRule="auto"/>
        <w:rPr>
          <w:rFonts w:ascii="Arial" w:hAnsi="Arial" w:cs="Arial"/>
        </w:rPr>
      </w:pPr>
    </w:p>
    <w:p w14:paraId="2B3BEDF8" w14:textId="45A1678D" w:rsidR="0038339A" w:rsidRDefault="0038339A" w:rsidP="003103DE">
      <w:pPr>
        <w:spacing w:line="360" w:lineRule="auto"/>
        <w:rPr>
          <w:rFonts w:ascii="Arial" w:hAnsi="Arial" w:cs="Arial"/>
        </w:rPr>
      </w:pPr>
      <w:r>
        <w:rPr>
          <w:rFonts w:ascii="Arial" w:hAnsi="Arial" w:cs="Arial"/>
        </w:rPr>
        <w:t xml:space="preserve">IStock Photo, (2021), Sad Child Stock Illustrations, Available at: </w:t>
      </w:r>
      <w:hyperlink r:id="rId15" w:history="1">
        <w:r w:rsidRPr="000B07DF">
          <w:rPr>
            <w:rStyle w:val="Hyperlink"/>
            <w:rFonts w:ascii="Arial" w:hAnsi="Arial" w:cs="Arial"/>
          </w:rPr>
          <w:t>https://www.istockphoto.com/illistrations/sad-child</w:t>
        </w:r>
      </w:hyperlink>
      <w:r>
        <w:rPr>
          <w:rFonts w:ascii="Arial" w:hAnsi="Arial" w:cs="Arial"/>
        </w:rPr>
        <w:t>. Accessed 16</w:t>
      </w:r>
      <w:r w:rsidRPr="008629A0">
        <w:rPr>
          <w:rFonts w:ascii="Arial" w:hAnsi="Arial" w:cs="Arial"/>
          <w:vertAlign w:val="superscript"/>
        </w:rPr>
        <w:t>th</w:t>
      </w:r>
      <w:r>
        <w:rPr>
          <w:rFonts w:ascii="Arial" w:hAnsi="Arial" w:cs="Arial"/>
        </w:rPr>
        <w:t xml:space="preserve"> March. </w:t>
      </w:r>
    </w:p>
    <w:p w14:paraId="1AF83BF8" w14:textId="77777777" w:rsidR="0038339A" w:rsidRDefault="0038339A" w:rsidP="003103DE">
      <w:pPr>
        <w:spacing w:line="360" w:lineRule="auto"/>
        <w:rPr>
          <w:rFonts w:ascii="Arial" w:hAnsi="Arial" w:cs="Arial"/>
        </w:rPr>
      </w:pPr>
    </w:p>
    <w:p w14:paraId="35250329" w14:textId="2E8E0F93" w:rsidR="0038339A" w:rsidRDefault="0038339A" w:rsidP="003103DE">
      <w:pPr>
        <w:spacing w:line="360" w:lineRule="auto"/>
        <w:rPr>
          <w:rFonts w:ascii="Arial" w:hAnsi="Arial" w:cs="Arial"/>
        </w:rPr>
      </w:pPr>
      <w:r>
        <w:rPr>
          <w:rFonts w:ascii="Arial" w:hAnsi="Arial" w:cs="Arial"/>
        </w:rPr>
        <w:t xml:space="preserve">Livewellacademy, (2021), Developing Health and Social Care Professionals for the Future, Available at: </w:t>
      </w:r>
      <w:hyperlink r:id="rId16" w:history="1">
        <w:r w:rsidRPr="000B07DF">
          <w:rPr>
            <w:rStyle w:val="Hyperlink"/>
            <w:rFonts w:ascii="Arial" w:hAnsi="Arial" w:cs="Arial"/>
          </w:rPr>
          <w:t>https://www.livewellswacademy.co.uk/course.safeguarding-children-level-2-refresher-training-8/</w:t>
        </w:r>
      </w:hyperlink>
      <w:r>
        <w:rPr>
          <w:rFonts w:ascii="Arial" w:hAnsi="Arial" w:cs="Arial"/>
        </w:rPr>
        <w:t>. Accessed 15</w:t>
      </w:r>
      <w:r w:rsidRPr="00867C5B">
        <w:rPr>
          <w:rFonts w:ascii="Arial" w:hAnsi="Arial" w:cs="Arial"/>
          <w:vertAlign w:val="superscript"/>
        </w:rPr>
        <w:t>th</w:t>
      </w:r>
      <w:r>
        <w:rPr>
          <w:rFonts w:ascii="Arial" w:hAnsi="Arial" w:cs="Arial"/>
        </w:rPr>
        <w:t xml:space="preserve"> March.</w:t>
      </w:r>
    </w:p>
    <w:p w14:paraId="582472FA" w14:textId="77777777" w:rsidR="0038339A" w:rsidRDefault="0038339A" w:rsidP="003103DE">
      <w:pPr>
        <w:spacing w:line="360" w:lineRule="auto"/>
        <w:rPr>
          <w:rFonts w:ascii="Arial" w:hAnsi="Arial" w:cs="Arial"/>
        </w:rPr>
      </w:pPr>
    </w:p>
    <w:p w14:paraId="67F6FAFB" w14:textId="7D4721DE" w:rsidR="0038339A" w:rsidRPr="00867C5B" w:rsidRDefault="00561B51" w:rsidP="003103DE">
      <w:pPr>
        <w:spacing w:line="360" w:lineRule="auto"/>
        <w:rPr>
          <w:rFonts w:ascii="Arial" w:hAnsi="Arial" w:cs="Arial"/>
        </w:rPr>
      </w:pPr>
      <w:r>
        <w:rPr>
          <w:rFonts w:ascii="Arial" w:hAnsi="Arial" w:cs="Arial"/>
        </w:rPr>
        <w:t>McLeod</w:t>
      </w:r>
      <w:r w:rsidR="0038339A">
        <w:rPr>
          <w:rFonts w:ascii="Arial" w:hAnsi="Arial" w:cs="Arial"/>
        </w:rPr>
        <w:t xml:space="preserve">,. S, (2020), Simply Psychology, Maslow’s Hierarchy of Needs. Available at: </w:t>
      </w:r>
      <w:hyperlink r:id="rId17" w:anchor="gsc.tab=0" w:history="1">
        <w:r w:rsidR="0038339A" w:rsidRPr="000B07DF">
          <w:rPr>
            <w:rStyle w:val="Hyperlink"/>
            <w:rFonts w:ascii="Arial" w:hAnsi="Arial" w:cs="Arial"/>
          </w:rPr>
          <w:t>https://www.simplypsychology.org/maslow.html#gsc.tab=0</w:t>
        </w:r>
      </w:hyperlink>
      <w:r w:rsidR="0038339A">
        <w:rPr>
          <w:rFonts w:ascii="Arial" w:hAnsi="Arial" w:cs="Arial"/>
        </w:rPr>
        <w:t>. Accessed 15</w:t>
      </w:r>
      <w:r w:rsidR="0038339A" w:rsidRPr="0038339A">
        <w:rPr>
          <w:rFonts w:ascii="Arial" w:hAnsi="Arial" w:cs="Arial"/>
          <w:vertAlign w:val="superscript"/>
        </w:rPr>
        <w:t>th</w:t>
      </w:r>
      <w:r w:rsidR="0038339A">
        <w:rPr>
          <w:rFonts w:ascii="Arial" w:hAnsi="Arial" w:cs="Arial"/>
        </w:rPr>
        <w:t xml:space="preserve"> March 2021.  </w:t>
      </w:r>
    </w:p>
    <w:p w14:paraId="222573C3" w14:textId="77777777" w:rsidR="0038339A" w:rsidRDefault="0038339A" w:rsidP="003103DE">
      <w:pPr>
        <w:spacing w:line="360" w:lineRule="auto"/>
        <w:rPr>
          <w:rFonts w:ascii="Arial" w:hAnsi="Arial" w:cs="Arial"/>
        </w:rPr>
      </w:pPr>
    </w:p>
    <w:p w14:paraId="09076D24" w14:textId="095BCF1E" w:rsidR="0038339A" w:rsidRDefault="0038339A" w:rsidP="003103DE">
      <w:pPr>
        <w:spacing w:line="360" w:lineRule="auto"/>
        <w:rPr>
          <w:rFonts w:ascii="Arial" w:hAnsi="Arial" w:cs="Arial"/>
        </w:rPr>
      </w:pPr>
      <w:r>
        <w:rPr>
          <w:rFonts w:ascii="Arial" w:hAnsi="Arial" w:cs="Arial"/>
        </w:rPr>
        <w:t xml:space="preserve">NSPCC, (2021), Coronavirus: Safeguarding and Child Protection 2021. Available at: </w:t>
      </w:r>
      <w:hyperlink r:id="rId18" w:history="1">
        <w:r w:rsidRPr="000B07DF">
          <w:rPr>
            <w:rStyle w:val="Hyperlink"/>
            <w:rFonts w:ascii="Arial" w:hAnsi="Arial" w:cs="Arial"/>
          </w:rPr>
          <w:t>https://learning.nspcc.org.uk/safeguarding-child-protection/coronavirus/</w:t>
        </w:r>
      </w:hyperlink>
      <w:r>
        <w:rPr>
          <w:rFonts w:ascii="Arial" w:hAnsi="Arial" w:cs="Arial"/>
        </w:rPr>
        <w:t>. Accessed 20</w:t>
      </w:r>
      <w:r w:rsidRPr="0038339A">
        <w:rPr>
          <w:rFonts w:ascii="Arial" w:hAnsi="Arial" w:cs="Arial"/>
          <w:vertAlign w:val="superscript"/>
        </w:rPr>
        <w:t>th</w:t>
      </w:r>
      <w:r>
        <w:rPr>
          <w:rFonts w:ascii="Arial" w:hAnsi="Arial" w:cs="Arial"/>
        </w:rPr>
        <w:t xml:space="preserve"> March 2021. </w:t>
      </w:r>
    </w:p>
    <w:p w14:paraId="78787041" w14:textId="77777777" w:rsidR="0038339A" w:rsidRDefault="0038339A" w:rsidP="003103DE">
      <w:pPr>
        <w:spacing w:line="360" w:lineRule="auto"/>
        <w:rPr>
          <w:rFonts w:ascii="Arial" w:hAnsi="Arial" w:cs="Arial"/>
        </w:rPr>
      </w:pPr>
    </w:p>
    <w:p w14:paraId="7CF2BE83" w14:textId="11D6CCB8" w:rsidR="0038339A" w:rsidRDefault="0038339A" w:rsidP="003103DE">
      <w:pPr>
        <w:spacing w:line="360" w:lineRule="auto"/>
        <w:rPr>
          <w:rFonts w:ascii="Arial" w:hAnsi="Arial" w:cs="Arial"/>
        </w:rPr>
      </w:pPr>
      <w:r>
        <w:rPr>
          <w:rFonts w:ascii="Arial" w:hAnsi="Arial" w:cs="Arial"/>
        </w:rPr>
        <w:t xml:space="preserve">Safeguarding Children Partnership, (2020), Available at: </w:t>
      </w:r>
      <w:hyperlink r:id="rId19" w:history="1">
        <w:r w:rsidRPr="000B07DF">
          <w:rPr>
            <w:rStyle w:val="Hyperlink"/>
            <w:rFonts w:ascii="Arial" w:hAnsi="Arial" w:cs="Arial"/>
          </w:rPr>
          <w:t>https://www.safeguardingchildren.co.uk/Resources/child-friendly-explination-of-coronavirus/</w:t>
        </w:r>
      </w:hyperlink>
      <w:r>
        <w:rPr>
          <w:rFonts w:ascii="Arial" w:hAnsi="Arial" w:cs="Arial"/>
        </w:rPr>
        <w:t>. Accessed 10</w:t>
      </w:r>
      <w:r w:rsidRPr="00177E27">
        <w:rPr>
          <w:rFonts w:ascii="Arial" w:hAnsi="Arial" w:cs="Arial"/>
          <w:vertAlign w:val="superscript"/>
        </w:rPr>
        <w:t>th</w:t>
      </w:r>
      <w:r>
        <w:rPr>
          <w:rFonts w:ascii="Arial" w:hAnsi="Arial" w:cs="Arial"/>
        </w:rPr>
        <w:t xml:space="preserve"> March 2021.</w:t>
      </w:r>
    </w:p>
    <w:p w14:paraId="614738EB" w14:textId="77777777" w:rsidR="0038339A" w:rsidRDefault="0038339A" w:rsidP="003103DE">
      <w:pPr>
        <w:spacing w:line="360" w:lineRule="auto"/>
        <w:rPr>
          <w:rFonts w:ascii="Arial" w:hAnsi="Arial" w:cs="Arial"/>
        </w:rPr>
      </w:pPr>
    </w:p>
    <w:p w14:paraId="0783AFE3" w14:textId="3F775D68" w:rsidR="0038339A" w:rsidRDefault="0038339A" w:rsidP="003103DE">
      <w:pPr>
        <w:spacing w:line="360" w:lineRule="auto"/>
        <w:rPr>
          <w:rFonts w:ascii="Arial" w:hAnsi="Arial" w:cs="Arial"/>
        </w:rPr>
      </w:pPr>
      <w:r>
        <w:rPr>
          <w:rFonts w:ascii="Arial" w:hAnsi="Arial" w:cs="Arial"/>
        </w:rPr>
        <w:lastRenderedPageBreak/>
        <w:t xml:space="preserve">Save the Children, (2020), The Hidden Impact of Covid-19 on Children: A Global Research Series, Available at: </w:t>
      </w:r>
      <w:hyperlink r:id="rId20" w:history="1">
        <w:r w:rsidRPr="000B07DF">
          <w:rPr>
            <w:rStyle w:val="Hyperlink"/>
            <w:rFonts w:ascii="Arial" w:hAnsi="Arial" w:cs="Arial"/>
          </w:rPr>
          <w:t>https://resourcecentre.savethechildren.net/library/hidden-impact-covid-19-children-global-research-series/</w:t>
        </w:r>
      </w:hyperlink>
      <w:r>
        <w:rPr>
          <w:rFonts w:ascii="Arial" w:hAnsi="Arial" w:cs="Arial"/>
        </w:rPr>
        <w:t>. Accessed 16</w:t>
      </w:r>
      <w:r w:rsidRPr="008629A0">
        <w:rPr>
          <w:rFonts w:ascii="Arial" w:hAnsi="Arial" w:cs="Arial"/>
          <w:vertAlign w:val="superscript"/>
        </w:rPr>
        <w:t>th</w:t>
      </w:r>
      <w:r>
        <w:rPr>
          <w:rFonts w:ascii="Arial" w:hAnsi="Arial" w:cs="Arial"/>
        </w:rPr>
        <w:t xml:space="preserve"> March 2021.</w:t>
      </w:r>
    </w:p>
    <w:p w14:paraId="5E480C46" w14:textId="77777777" w:rsidR="0038339A" w:rsidRDefault="0038339A" w:rsidP="003103DE">
      <w:pPr>
        <w:spacing w:line="360" w:lineRule="auto"/>
        <w:rPr>
          <w:rFonts w:ascii="Arial" w:hAnsi="Arial" w:cs="Arial"/>
        </w:rPr>
      </w:pPr>
    </w:p>
    <w:p w14:paraId="61FF5A86" w14:textId="045F7CEC" w:rsidR="0038339A" w:rsidRDefault="0038339A" w:rsidP="003103DE">
      <w:pPr>
        <w:spacing w:line="360" w:lineRule="auto"/>
        <w:rPr>
          <w:rFonts w:ascii="Arial" w:hAnsi="Arial" w:cs="Arial"/>
        </w:rPr>
      </w:pPr>
      <w:r>
        <w:rPr>
          <w:rFonts w:ascii="Arial" w:hAnsi="Arial" w:cs="Arial"/>
        </w:rPr>
        <w:t xml:space="preserve">SCIE, (2020), Social Care Institute for Excellence. Available at: </w:t>
      </w:r>
      <w:hyperlink r:id="rId21" w:history="1">
        <w:r w:rsidRPr="000B07DF">
          <w:rPr>
            <w:rStyle w:val="Hyperlink"/>
            <w:rFonts w:ascii="Arial" w:hAnsi="Arial" w:cs="Arial"/>
          </w:rPr>
          <w:t>https://www.scie.org.uk/care-providers/coronavirus-covid-19/safeguarding/children/</w:t>
        </w:r>
      </w:hyperlink>
      <w:r>
        <w:rPr>
          <w:rFonts w:ascii="Arial" w:hAnsi="Arial" w:cs="Arial"/>
        </w:rPr>
        <w:t>. Accessed 20</w:t>
      </w:r>
      <w:r w:rsidRPr="0038339A">
        <w:rPr>
          <w:rFonts w:ascii="Arial" w:hAnsi="Arial" w:cs="Arial"/>
          <w:vertAlign w:val="superscript"/>
        </w:rPr>
        <w:t>th</w:t>
      </w:r>
      <w:r>
        <w:rPr>
          <w:rFonts w:ascii="Arial" w:hAnsi="Arial" w:cs="Arial"/>
        </w:rPr>
        <w:t xml:space="preserve"> March 2021. </w:t>
      </w:r>
    </w:p>
    <w:p w14:paraId="1924DEFC" w14:textId="77777777" w:rsidR="0038339A" w:rsidRDefault="0038339A" w:rsidP="003103DE">
      <w:pPr>
        <w:spacing w:line="360" w:lineRule="auto"/>
        <w:rPr>
          <w:rFonts w:ascii="Arial" w:hAnsi="Arial" w:cs="Arial"/>
        </w:rPr>
      </w:pPr>
    </w:p>
    <w:p w14:paraId="1C40B653" w14:textId="0D0BCF85" w:rsidR="0038339A" w:rsidRDefault="0038339A" w:rsidP="003103DE">
      <w:pPr>
        <w:spacing w:line="360" w:lineRule="auto"/>
        <w:rPr>
          <w:rFonts w:ascii="Arial" w:hAnsi="Arial" w:cs="Arial"/>
        </w:rPr>
      </w:pPr>
      <w:r>
        <w:rPr>
          <w:rFonts w:ascii="Arial" w:hAnsi="Arial" w:cs="Arial"/>
        </w:rPr>
        <w:t xml:space="preserve">Singleton Training Services LTD, (2021), Safeguarding Children. Available at: </w:t>
      </w:r>
      <w:hyperlink r:id="rId22" w:history="1">
        <w:r w:rsidRPr="000B07DF">
          <w:rPr>
            <w:rStyle w:val="Hyperlink"/>
            <w:rFonts w:ascii="Arial" w:hAnsi="Arial" w:cs="Arial"/>
          </w:rPr>
          <w:t>https://www.singleton-associates.org/training-courses/care-sector-training/safeguarding-children/</w:t>
        </w:r>
      </w:hyperlink>
      <w:r>
        <w:rPr>
          <w:rFonts w:ascii="Arial" w:hAnsi="Arial" w:cs="Arial"/>
        </w:rPr>
        <w:t>. Accessed 20</w:t>
      </w:r>
      <w:r w:rsidRPr="0038339A">
        <w:rPr>
          <w:rFonts w:ascii="Arial" w:hAnsi="Arial" w:cs="Arial"/>
          <w:vertAlign w:val="superscript"/>
        </w:rPr>
        <w:t>th</w:t>
      </w:r>
      <w:r>
        <w:rPr>
          <w:rFonts w:ascii="Arial" w:hAnsi="Arial" w:cs="Arial"/>
        </w:rPr>
        <w:t xml:space="preserve"> March 2021. </w:t>
      </w:r>
    </w:p>
    <w:p w14:paraId="05561F9E" w14:textId="77777777" w:rsidR="0038339A" w:rsidRDefault="0038339A" w:rsidP="003103DE">
      <w:pPr>
        <w:spacing w:line="360" w:lineRule="auto"/>
        <w:rPr>
          <w:rFonts w:ascii="Arial" w:hAnsi="Arial" w:cs="Arial"/>
        </w:rPr>
      </w:pPr>
    </w:p>
    <w:p w14:paraId="799F5A5A" w14:textId="41FF9724" w:rsidR="0038339A" w:rsidRDefault="0038339A" w:rsidP="003103DE">
      <w:pPr>
        <w:spacing w:line="360" w:lineRule="auto"/>
        <w:rPr>
          <w:rFonts w:ascii="Arial" w:hAnsi="Arial" w:cs="Arial"/>
        </w:rPr>
      </w:pPr>
      <w:r>
        <w:rPr>
          <w:rFonts w:ascii="Arial" w:hAnsi="Arial" w:cs="Arial"/>
        </w:rPr>
        <w:t xml:space="preserve">Tassell.,F.V, Crocker,. B, (2010), TExES, Barrons Educational Series. </w:t>
      </w:r>
    </w:p>
    <w:p w14:paraId="14B6C065" w14:textId="77777777" w:rsidR="0038339A" w:rsidRDefault="0038339A" w:rsidP="003103DE">
      <w:pPr>
        <w:spacing w:line="360" w:lineRule="auto"/>
        <w:rPr>
          <w:rFonts w:ascii="Arial" w:hAnsi="Arial" w:cs="Arial"/>
        </w:rPr>
      </w:pPr>
    </w:p>
    <w:p w14:paraId="715A247B" w14:textId="368B2FD5" w:rsidR="0038339A" w:rsidRDefault="0038339A" w:rsidP="003103DE">
      <w:pPr>
        <w:spacing w:line="360" w:lineRule="auto"/>
        <w:rPr>
          <w:rFonts w:ascii="Arial" w:hAnsi="Arial" w:cs="Arial"/>
        </w:rPr>
      </w:pPr>
      <w:r>
        <w:rPr>
          <w:rFonts w:ascii="Arial" w:hAnsi="Arial" w:cs="Arial"/>
        </w:rPr>
        <w:t xml:space="preserve">WCSP, Wirral Safeguarding Children Partnership, (2021), Available at: </w:t>
      </w:r>
      <w:hyperlink r:id="rId23" w:history="1">
        <w:r w:rsidRPr="000B07DF">
          <w:rPr>
            <w:rStyle w:val="Hyperlink"/>
            <w:rFonts w:ascii="Arial" w:hAnsi="Arial" w:cs="Arial"/>
          </w:rPr>
          <w:t>https://www.wirralsafeguarding.co.uk/safeguarding-responsibilities-for-voluntary-charity-sector/</w:t>
        </w:r>
      </w:hyperlink>
      <w:r>
        <w:rPr>
          <w:rFonts w:ascii="Arial" w:hAnsi="Arial" w:cs="Arial"/>
        </w:rPr>
        <w:t>. Accessed 15</w:t>
      </w:r>
      <w:r w:rsidRPr="00867C5B">
        <w:rPr>
          <w:rFonts w:ascii="Arial" w:hAnsi="Arial" w:cs="Arial"/>
          <w:vertAlign w:val="superscript"/>
        </w:rPr>
        <w:t>th</w:t>
      </w:r>
      <w:r>
        <w:rPr>
          <w:rFonts w:ascii="Arial" w:hAnsi="Arial" w:cs="Arial"/>
        </w:rPr>
        <w:t xml:space="preserve"> March 2021.</w:t>
      </w:r>
    </w:p>
    <w:p w14:paraId="41CDD513" w14:textId="77777777" w:rsidR="0038339A" w:rsidRDefault="0038339A" w:rsidP="003103DE">
      <w:pPr>
        <w:spacing w:line="360" w:lineRule="auto"/>
        <w:rPr>
          <w:rFonts w:ascii="Arial" w:hAnsi="Arial" w:cs="Arial"/>
        </w:rPr>
      </w:pPr>
    </w:p>
    <w:p w14:paraId="2A367134" w14:textId="7DB84719" w:rsidR="0038339A" w:rsidRDefault="0038339A" w:rsidP="003103DE">
      <w:pPr>
        <w:spacing w:line="360" w:lineRule="auto"/>
        <w:rPr>
          <w:rFonts w:ascii="Arial" w:hAnsi="Arial" w:cs="Arial"/>
        </w:rPr>
      </w:pPr>
      <w:r>
        <w:rPr>
          <w:rFonts w:ascii="Arial" w:hAnsi="Arial" w:cs="Arial"/>
        </w:rPr>
        <w:t xml:space="preserve">Youngminds, (2021), Supporting Your Child During the Coronavirus, Available at: </w:t>
      </w:r>
      <w:hyperlink r:id="rId24" w:history="1">
        <w:r w:rsidRPr="000B07DF">
          <w:rPr>
            <w:rStyle w:val="Hyperlink"/>
            <w:rFonts w:ascii="Arial" w:hAnsi="Arial" w:cs="Arial"/>
          </w:rPr>
          <w:t>https://youngminds.org.uk/find-help/for-parents/supporting-your-child-during-the-coronavirus-pandemic/</w:t>
        </w:r>
      </w:hyperlink>
      <w:r>
        <w:rPr>
          <w:rFonts w:ascii="Arial" w:hAnsi="Arial" w:cs="Arial"/>
        </w:rPr>
        <w:t>. Accessed 10</w:t>
      </w:r>
      <w:r w:rsidRPr="00177E27">
        <w:rPr>
          <w:rFonts w:ascii="Arial" w:hAnsi="Arial" w:cs="Arial"/>
          <w:vertAlign w:val="superscript"/>
        </w:rPr>
        <w:t>th</w:t>
      </w:r>
      <w:r>
        <w:rPr>
          <w:rFonts w:ascii="Arial" w:hAnsi="Arial" w:cs="Arial"/>
        </w:rPr>
        <w:t xml:space="preserve"> March 2021.</w:t>
      </w:r>
    </w:p>
    <w:p w14:paraId="218C815F" w14:textId="264BD395" w:rsidR="00671C60" w:rsidRDefault="00671C60" w:rsidP="003103DE">
      <w:pPr>
        <w:spacing w:line="360" w:lineRule="auto"/>
        <w:rPr>
          <w:rFonts w:ascii="Arial" w:hAnsi="Arial" w:cs="Arial"/>
        </w:rPr>
      </w:pPr>
    </w:p>
    <w:p w14:paraId="4600CC34" w14:textId="27A6AEE6" w:rsidR="00671C60" w:rsidRDefault="00671C60" w:rsidP="003103DE">
      <w:pPr>
        <w:spacing w:line="360" w:lineRule="auto"/>
        <w:rPr>
          <w:rFonts w:ascii="Arial" w:hAnsi="Arial" w:cs="Arial"/>
        </w:rPr>
      </w:pPr>
    </w:p>
    <w:p w14:paraId="40907663" w14:textId="011A7CB9" w:rsidR="00671C60" w:rsidRDefault="00671C60" w:rsidP="0038339A">
      <w:pPr>
        <w:spacing w:line="360" w:lineRule="auto"/>
        <w:jc w:val="both"/>
        <w:rPr>
          <w:rFonts w:ascii="Arial" w:hAnsi="Arial" w:cs="Arial"/>
        </w:rPr>
      </w:pPr>
    </w:p>
    <w:p w14:paraId="702F86FE" w14:textId="6A5AAA8B" w:rsidR="00671C60" w:rsidRDefault="00671C60" w:rsidP="0038339A">
      <w:pPr>
        <w:spacing w:line="360" w:lineRule="auto"/>
        <w:jc w:val="both"/>
        <w:rPr>
          <w:rFonts w:ascii="Arial" w:hAnsi="Arial" w:cs="Arial"/>
        </w:rPr>
      </w:pPr>
    </w:p>
    <w:p w14:paraId="334D8E02" w14:textId="414DB1B4" w:rsidR="00671C60" w:rsidRDefault="00671C60" w:rsidP="0038339A">
      <w:pPr>
        <w:spacing w:line="360" w:lineRule="auto"/>
        <w:jc w:val="both"/>
        <w:rPr>
          <w:rFonts w:ascii="Arial" w:hAnsi="Arial" w:cs="Arial"/>
        </w:rPr>
      </w:pPr>
    </w:p>
    <w:p w14:paraId="30207274" w14:textId="5BF853B7" w:rsidR="00671C60" w:rsidRDefault="00671C60" w:rsidP="0038339A">
      <w:pPr>
        <w:spacing w:line="360" w:lineRule="auto"/>
        <w:jc w:val="both"/>
        <w:rPr>
          <w:rFonts w:ascii="Arial" w:hAnsi="Arial" w:cs="Arial"/>
        </w:rPr>
      </w:pPr>
    </w:p>
    <w:p w14:paraId="4154DED4" w14:textId="77777777" w:rsidR="003103DE" w:rsidRDefault="003103DE" w:rsidP="003103DE">
      <w:pPr>
        <w:spacing w:line="360" w:lineRule="auto"/>
        <w:jc w:val="center"/>
        <w:rPr>
          <w:rFonts w:ascii="Tahoma" w:hAnsi="Tahoma" w:cs="Tahoma"/>
          <w:u w:val="single"/>
        </w:rPr>
      </w:pPr>
    </w:p>
    <w:p w14:paraId="2F95F4C6" w14:textId="77777777" w:rsidR="003103DE" w:rsidRDefault="003103DE" w:rsidP="003103DE">
      <w:pPr>
        <w:spacing w:line="360" w:lineRule="auto"/>
        <w:jc w:val="center"/>
        <w:rPr>
          <w:rFonts w:ascii="Tahoma" w:hAnsi="Tahoma" w:cs="Tahoma"/>
          <w:u w:val="single"/>
        </w:rPr>
      </w:pPr>
    </w:p>
    <w:p w14:paraId="66F07F99" w14:textId="44EF3850" w:rsidR="003103DE" w:rsidRDefault="003103DE" w:rsidP="003103DE">
      <w:pPr>
        <w:spacing w:line="360" w:lineRule="auto"/>
        <w:jc w:val="center"/>
        <w:rPr>
          <w:rFonts w:ascii="Tahoma" w:hAnsi="Tahoma" w:cs="Tahoma"/>
          <w:u w:val="single"/>
        </w:rPr>
      </w:pPr>
    </w:p>
    <w:p w14:paraId="2850363F" w14:textId="77777777" w:rsidR="003103DE" w:rsidRDefault="003103DE" w:rsidP="003103DE">
      <w:pPr>
        <w:spacing w:line="360" w:lineRule="auto"/>
        <w:jc w:val="center"/>
        <w:rPr>
          <w:rFonts w:ascii="Tahoma" w:hAnsi="Tahoma" w:cs="Tahoma"/>
          <w:u w:val="single"/>
        </w:rPr>
      </w:pPr>
    </w:p>
    <w:p w14:paraId="6CBACF2C" w14:textId="77777777" w:rsidR="003103DE" w:rsidRDefault="003103DE" w:rsidP="003103DE">
      <w:pPr>
        <w:spacing w:line="360" w:lineRule="auto"/>
        <w:jc w:val="center"/>
        <w:rPr>
          <w:rFonts w:ascii="Tahoma" w:hAnsi="Tahoma" w:cs="Tahoma"/>
          <w:u w:val="single"/>
        </w:rPr>
      </w:pPr>
    </w:p>
    <w:p w14:paraId="145E80E5" w14:textId="77777777" w:rsidR="003103DE" w:rsidRDefault="003103DE" w:rsidP="003103DE">
      <w:pPr>
        <w:spacing w:line="360" w:lineRule="auto"/>
        <w:jc w:val="center"/>
        <w:rPr>
          <w:rFonts w:ascii="Tahoma" w:hAnsi="Tahoma" w:cs="Tahoma"/>
          <w:u w:val="single"/>
        </w:rPr>
      </w:pPr>
    </w:p>
    <w:p w14:paraId="39123F75" w14:textId="77777777" w:rsidR="003103DE" w:rsidRDefault="003103DE" w:rsidP="003103DE">
      <w:pPr>
        <w:spacing w:line="360" w:lineRule="auto"/>
        <w:jc w:val="center"/>
        <w:rPr>
          <w:rFonts w:ascii="Tahoma" w:hAnsi="Tahoma" w:cs="Tahoma"/>
          <w:u w:val="single"/>
        </w:rPr>
      </w:pPr>
    </w:p>
    <w:p w14:paraId="3EF0C4E0" w14:textId="77777777" w:rsidR="003103DE" w:rsidRDefault="003103DE" w:rsidP="003103DE">
      <w:pPr>
        <w:spacing w:line="360" w:lineRule="auto"/>
        <w:jc w:val="center"/>
        <w:rPr>
          <w:rFonts w:ascii="Tahoma" w:hAnsi="Tahoma" w:cs="Tahoma"/>
          <w:u w:val="single"/>
        </w:rPr>
      </w:pPr>
    </w:p>
    <w:p w14:paraId="475829BB" w14:textId="77777777" w:rsidR="003103DE" w:rsidRDefault="003103DE" w:rsidP="003103DE">
      <w:pPr>
        <w:spacing w:line="360" w:lineRule="auto"/>
        <w:jc w:val="center"/>
        <w:rPr>
          <w:rFonts w:ascii="Tahoma" w:hAnsi="Tahoma" w:cs="Tahoma"/>
          <w:u w:val="single"/>
        </w:rPr>
      </w:pPr>
    </w:p>
    <w:p w14:paraId="392AEDAA" w14:textId="77777777" w:rsidR="003103DE" w:rsidRDefault="003103DE" w:rsidP="003103DE">
      <w:pPr>
        <w:spacing w:line="360" w:lineRule="auto"/>
        <w:jc w:val="center"/>
        <w:rPr>
          <w:rFonts w:ascii="Tahoma" w:hAnsi="Tahoma" w:cs="Tahoma"/>
          <w:u w:val="single"/>
        </w:rPr>
      </w:pPr>
    </w:p>
    <w:p w14:paraId="10C6C778" w14:textId="77777777" w:rsidR="003103DE" w:rsidRDefault="003103DE" w:rsidP="003103DE">
      <w:pPr>
        <w:spacing w:line="360" w:lineRule="auto"/>
        <w:jc w:val="center"/>
        <w:rPr>
          <w:rFonts w:ascii="Tahoma" w:hAnsi="Tahoma" w:cs="Tahoma"/>
          <w:u w:val="single"/>
        </w:rPr>
      </w:pPr>
    </w:p>
    <w:p w14:paraId="2F09B4C1" w14:textId="4CCB3E10" w:rsidR="003103DE" w:rsidRPr="003103DE" w:rsidRDefault="003103DE" w:rsidP="003103DE">
      <w:pPr>
        <w:spacing w:line="360" w:lineRule="auto"/>
        <w:jc w:val="center"/>
        <w:rPr>
          <w:rFonts w:ascii="Arial" w:hAnsi="Arial" w:cs="Arial"/>
          <w:u w:val="single"/>
        </w:rPr>
      </w:pPr>
      <w:r w:rsidRPr="003103DE">
        <w:rPr>
          <w:rFonts w:ascii="Arial" w:hAnsi="Arial" w:cs="Arial"/>
          <w:u w:val="single"/>
        </w:rPr>
        <w:t>Keeping Our Children Safe – Rationale SJIE5006</w:t>
      </w:r>
    </w:p>
    <w:p w14:paraId="22682802" w14:textId="77777777" w:rsidR="003103DE" w:rsidRPr="003103DE" w:rsidRDefault="003103DE" w:rsidP="003103DE">
      <w:pPr>
        <w:spacing w:line="360" w:lineRule="auto"/>
        <w:jc w:val="center"/>
        <w:rPr>
          <w:rFonts w:ascii="Arial" w:hAnsi="Arial" w:cs="Arial"/>
          <w:u w:val="single"/>
        </w:rPr>
      </w:pPr>
    </w:p>
    <w:p w14:paraId="10D38AAE" w14:textId="7F8415FA" w:rsidR="003103DE" w:rsidRPr="003103DE" w:rsidRDefault="003103DE" w:rsidP="003103DE">
      <w:pPr>
        <w:spacing w:line="360" w:lineRule="auto"/>
        <w:jc w:val="both"/>
        <w:rPr>
          <w:rFonts w:ascii="Arial" w:hAnsi="Arial" w:cs="Arial"/>
        </w:rPr>
      </w:pPr>
      <w:r w:rsidRPr="003103DE">
        <w:rPr>
          <w:rFonts w:ascii="Arial" w:hAnsi="Arial" w:cs="Arial"/>
        </w:rPr>
        <w:t xml:space="preserve">This rationale will follow the leaflet produced on safeguarding children during the Coronavirus lockdown. It will define safeguarding and child protection. It will critically discuss how the policies and procedures have evolved over time and if lessons have been learnt following the failures within the systems. This rationale will also entail why a leaflet about safeguarding children during a pandemic was prepared and the effects that the Coronavirus pandemic has had on children in a special school.  Additionally, this rational will contain information from various policies including the </w:t>
      </w:r>
      <w:r w:rsidR="00C00428">
        <w:rPr>
          <w:rFonts w:ascii="Arial" w:hAnsi="Arial" w:cs="Arial"/>
        </w:rPr>
        <w:t>A</w:t>
      </w:r>
      <w:r w:rsidRPr="003103DE">
        <w:rPr>
          <w:rFonts w:ascii="Arial" w:hAnsi="Arial" w:cs="Arial"/>
        </w:rPr>
        <w:t xml:space="preserve">ll Wales </w:t>
      </w:r>
      <w:r w:rsidR="00C00428">
        <w:rPr>
          <w:rFonts w:ascii="Arial" w:hAnsi="Arial" w:cs="Arial"/>
        </w:rPr>
        <w:t>C</w:t>
      </w:r>
      <w:r w:rsidRPr="003103DE">
        <w:rPr>
          <w:rFonts w:ascii="Arial" w:hAnsi="Arial" w:cs="Arial"/>
        </w:rPr>
        <w:t xml:space="preserve">hild </w:t>
      </w:r>
      <w:r w:rsidR="00C00428">
        <w:rPr>
          <w:rFonts w:ascii="Arial" w:hAnsi="Arial" w:cs="Arial"/>
        </w:rPr>
        <w:t>P</w:t>
      </w:r>
      <w:r w:rsidRPr="003103DE">
        <w:rPr>
          <w:rFonts w:ascii="Arial" w:hAnsi="Arial" w:cs="Arial"/>
        </w:rPr>
        <w:t xml:space="preserve">rotection </w:t>
      </w:r>
      <w:r w:rsidR="00C00428">
        <w:rPr>
          <w:rFonts w:ascii="Arial" w:hAnsi="Arial" w:cs="Arial"/>
        </w:rPr>
        <w:t>P</w:t>
      </w:r>
      <w:r w:rsidRPr="003103DE">
        <w:rPr>
          <w:rFonts w:ascii="Arial" w:hAnsi="Arial" w:cs="Arial"/>
        </w:rPr>
        <w:t xml:space="preserve">rocedure and Every </w:t>
      </w:r>
      <w:r w:rsidR="00C00428">
        <w:rPr>
          <w:rFonts w:ascii="Arial" w:hAnsi="Arial" w:cs="Arial"/>
        </w:rPr>
        <w:t>C</w:t>
      </w:r>
      <w:r w:rsidRPr="003103DE">
        <w:rPr>
          <w:rFonts w:ascii="Arial" w:hAnsi="Arial" w:cs="Arial"/>
        </w:rPr>
        <w:t xml:space="preserve">hild </w:t>
      </w:r>
      <w:r w:rsidR="00C00428">
        <w:rPr>
          <w:rFonts w:ascii="Arial" w:hAnsi="Arial" w:cs="Arial"/>
        </w:rPr>
        <w:t>M</w:t>
      </w:r>
      <w:r w:rsidRPr="003103DE">
        <w:rPr>
          <w:rFonts w:ascii="Arial" w:hAnsi="Arial" w:cs="Arial"/>
        </w:rPr>
        <w:t xml:space="preserve">atters. Lastly, this rationale will touch on how schools promote child welfare and the importance of multiagency teams working with children in need. </w:t>
      </w:r>
    </w:p>
    <w:p w14:paraId="1E7BE04C" w14:textId="77777777" w:rsidR="003103DE" w:rsidRPr="003103DE" w:rsidRDefault="003103DE" w:rsidP="003103DE">
      <w:pPr>
        <w:spacing w:line="360" w:lineRule="auto"/>
        <w:jc w:val="both"/>
        <w:rPr>
          <w:rFonts w:ascii="Arial" w:hAnsi="Arial" w:cs="Arial"/>
        </w:rPr>
      </w:pPr>
    </w:p>
    <w:p w14:paraId="11588819" w14:textId="77777777" w:rsidR="003103DE" w:rsidRPr="003103DE" w:rsidRDefault="003103DE" w:rsidP="003103DE">
      <w:pPr>
        <w:spacing w:line="360" w:lineRule="auto"/>
        <w:jc w:val="both"/>
        <w:rPr>
          <w:rFonts w:ascii="Arial" w:hAnsi="Arial" w:cs="Arial"/>
        </w:rPr>
      </w:pPr>
      <w:r w:rsidRPr="003103DE">
        <w:rPr>
          <w:rFonts w:ascii="Arial" w:hAnsi="Arial" w:cs="Arial"/>
        </w:rPr>
        <w:t>Safeguarding and child protection is very similar, it prevents children and young people from harm and abuse. NVCO, (2021) states that if a child feels safe and loved and is living in an environment that is filled with love and respect, then safeguarding is already happening. By safeguarding a child, it prevents them from physical harm, abuse and neglect. Child protection is an aspect of safeguarding, where you have to protect the child from abuse or harm. The child protection company, (2020) describes child protection as a way we respond to a child that is in harm. Child protection is how we protect children who may have already been a victim of abuse or neglect.</w:t>
      </w:r>
    </w:p>
    <w:p w14:paraId="0C69DB4F" w14:textId="77777777" w:rsidR="003103DE" w:rsidRPr="003103DE" w:rsidRDefault="003103DE" w:rsidP="003103DE">
      <w:pPr>
        <w:spacing w:line="360" w:lineRule="auto"/>
        <w:jc w:val="both"/>
        <w:rPr>
          <w:rFonts w:ascii="Arial" w:hAnsi="Arial" w:cs="Arial"/>
        </w:rPr>
      </w:pPr>
    </w:p>
    <w:p w14:paraId="540F3054" w14:textId="20EA59F3" w:rsidR="003103DE" w:rsidRPr="003103DE" w:rsidRDefault="003103DE" w:rsidP="003103DE">
      <w:pPr>
        <w:spacing w:line="360" w:lineRule="auto"/>
        <w:jc w:val="both"/>
        <w:rPr>
          <w:rFonts w:ascii="Arial" w:hAnsi="Arial" w:cs="Arial"/>
        </w:rPr>
      </w:pPr>
      <w:r w:rsidRPr="003103DE">
        <w:rPr>
          <w:rFonts w:ascii="Arial" w:hAnsi="Arial" w:cs="Arial"/>
        </w:rPr>
        <w:t xml:space="preserve">In order to safeguard a child effectively, multiagency teams are required to ensure the correct procedures are in place with the child’s best interest at heart. Cleaver,(2020) stated that there are many cases that have been referred to social services, but it is evident that no agency will be able to provide support to a child and their family alone. Social services must work together with the families of the child and other agencies to ensure </w:t>
      </w:r>
      <w:r w:rsidR="0037261E">
        <w:rPr>
          <w:rFonts w:ascii="Arial" w:hAnsi="Arial" w:cs="Arial"/>
        </w:rPr>
        <w:t xml:space="preserve">that </w:t>
      </w:r>
      <w:r w:rsidRPr="003103DE">
        <w:rPr>
          <w:rFonts w:ascii="Arial" w:hAnsi="Arial" w:cs="Arial"/>
        </w:rPr>
        <w:t xml:space="preserve">the best outcome to safeguard the child is made. Additionally, although there are many policies and procedures in place to explain the importance of multiagency working, there have been times where this is not always the case and that single agencies have been left to deal with the consequences of child protection alone. The </w:t>
      </w:r>
      <w:r w:rsidR="00C00428">
        <w:rPr>
          <w:rFonts w:ascii="Arial" w:hAnsi="Arial" w:cs="Arial"/>
        </w:rPr>
        <w:t>A</w:t>
      </w:r>
      <w:r w:rsidRPr="003103DE">
        <w:rPr>
          <w:rFonts w:ascii="Arial" w:hAnsi="Arial" w:cs="Arial"/>
        </w:rPr>
        <w:t xml:space="preserve">ll Wales </w:t>
      </w:r>
      <w:r w:rsidR="00C00428">
        <w:rPr>
          <w:rFonts w:ascii="Arial" w:hAnsi="Arial" w:cs="Arial"/>
        </w:rPr>
        <w:t>C</w:t>
      </w:r>
      <w:r w:rsidRPr="003103DE">
        <w:rPr>
          <w:rFonts w:ascii="Arial" w:hAnsi="Arial" w:cs="Arial"/>
        </w:rPr>
        <w:t xml:space="preserve">hild </w:t>
      </w:r>
      <w:r w:rsidR="00C00428">
        <w:rPr>
          <w:rFonts w:ascii="Arial" w:hAnsi="Arial" w:cs="Arial"/>
        </w:rPr>
        <w:t>P</w:t>
      </w:r>
      <w:r w:rsidRPr="003103DE">
        <w:rPr>
          <w:rFonts w:ascii="Arial" w:hAnsi="Arial" w:cs="Arial"/>
        </w:rPr>
        <w:t xml:space="preserve">rotection </w:t>
      </w:r>
      <w:r w:rsidR="00C00428">
        <w:rPr>
          <w:rFonts w:ascii="Arial" w:hAnsi="Arial" w:cs="Arial"/>
        </w:rPr>
        <w:t>P</w:t>
      </w:r>
      <w:r w:rsidRPr="003103DE">
        <w:rPr>
          <w:rFonts w:ascii="Arial" w:hAnsi="Arial" w:cs="Arial"/>
        </w:rPr>
        <w:t xml:space="preserve">rocedure, (2008) detailed that in the early stages of child protection issues, the multi-agency teams are usually good, however, as soon as a child is on the ‘at risk’ register , social services are usually left alone to secure any plans made about the child in question. It is very important that all agencies involved in safeguarding issues are mindful that there must be a responsibility from all agencies to ensure the best outcome is implemented. </w:t>
      </w:r>
      <w:r w:rsidR="006B16F8">
        <w:rPr>
          <w:rFonts w:ascii="Arial" w:hAnsi="Arial" w:cs="Arial"/>
        </w:rPr>
        <w:t>C</w:t>
      </w:r>
      <w:r w:rsidR="006B16F8" w:rsidRPr="003103DE">
        <w:rPr>
          <w:rFonts w:ascii="Arial" w:hAnsi="Arial" w:cs="Arial"/>
        </w:rPr>
        <w:t>ontrar</w:t>
      </w:r>
      <w:r w:rsidR="006B16F8">
        <w:rPr>
          <w:rFonts w:ascii="Arial" w:hAnsi="Arial" w:cs="Arial"/>
        </w:rPr>
        <w:t>ily</w:t>
      </w:r>
      <w:r w:rsidRPr="003103DE">
        <w:rPr>
          <w:rFonts w:ascii="Arial" w:hAnsi="Arial" w:cs="Arial"/>
        </w:rPr>
        <w:t>, even though there has been progress with multi agencies working together, there still appears to be significant problems in the everyday reality of working as a team. “There are significant problems in the day-</w:t>
      </w:r>
      <w:r w:rsidRPr="003103DE">
        <w:rPr>
          <w:rFonts w:ascii="Arial" w:hAnsi="Arial" w:cs="Arial"/>
        </w:rPr>
        <w:lastRenderedPageBreak/>
        <w:t>to-day reality of working across organisational boundaries and cultures, sharing information to protect children and a lack of feedback when professionals raise concerns about a child</w:t>
      </w:r>
      <w:r w:rsidR="0037261E">
        <w:rPr>
          <w:rFonts w:ascii="Arial" w:hAnsi="Arial" w:cs="Arial"/>
        </w:rPr>
        <w:t xml:space="preserve"> </w:t>
      </w:r>
      <w:r w:rsidRPr="003103DE">
        <w:rPr>
          <w:rFonts w:ascii="Arial" w:hAnsi="Arial" w:cs="Arial"/>
        </w:rPr>
        <w:t xml:space="preserve">” Laming, (2009:p.10). Likewise to Cleaver, the UNCRC policy also states the importance of agencies working together. UNICEF, (2021) stated that the UNCRC policy details the importance of how families should work together with the government to ensure that all children are able to enjoy all of their rights. All children are entitled to have a right and that no right is more important than another. </w:t>
      </w:r>
    </w:p>
    <w:p w14:paraId="65BDDD0E" w14:textId="77777777" w:rsidR="003103DE" w:rsidRPr="003103DE" w:rsidRDefault="003103DE" w:rsidP="003103DE">
      <w:pPr>
        <w:spacing w:line="360" w:lineRule="auto"/>
        <w:jc w:val="both"/>
        <w:rPr>
          <w:rFonts w:ascii="Arial" w:hAnsi="Arial" w:cs="Arial"/>
        </w:rPr>
      </w:pPr>
    </w:p>
    <w:p w14:paraId="3FD65A6C" w14:textId="2B3DDA9F" w:rsidR="003103DE" w:rsidRPr="003103DE" w:rsidRDefault="003103DE" w:rsidP="003103DE">
      <w:pPr>
        <w:spacing w:line="360" w:lineRule="auto"/>
        <w:jc w:val="both"/>
        <w:rPr>
          <w:rFonts w:ascii="Arial" w:hAnsi="Arial" w:cs="Arial"/>
        </w:rPr>
      </w:pPr>
      <w:r w:rsidRPr="003103DE">
        <w:rPr>
          <w:rFonts w:ascii="Arial" w:hAnsi="Arial" w:cs="Arial"/>
        </w:rPr>
        <w:t xml:space="preserve">Policies and procedures are put in place to keep children safe, and without these children could potentially pose significant harm. Early </w:t>
      </w:r>
      <w:r w:rsidR="00C00428">
        <w:rPr>
          <w:rFonts w:ascii="Arial" w:hAnsi="Arial" w:cs="Arial"/>
        </w:rPr>
        <w:t>Y</w:t>
      </w:r>
      <w:r w:rsidRPr="003103DE">
        <w:rPr>
          <w:rFonts w:ascii="Arial" w:hAnsi="Arial" w:cs="Arial"/>
        </w:rPr>
        <w:t xml:space="preserve">ears </w:t>
      </w:r>
      <w:r w:rsidR="00C00428">
        <w:rPr>
          <w:rFonts w:ascii="Arial" w:hAnsi="Arial" w:cs="Arial"/>
        </w:rPr>
        <w:t>A</w:t>
      </w:r>
      <w:r w:rsidRPr="003103DE">
        <w:rPr>
          <w:rFonts w:ascii="Arial" w:hAnsi="Arial" w:cs="Arial"/>
        </w:rPr>
        <w:t>lliance, (2019) believe that by following policies and procedures it can protect the health and happiness of a child. It can also invest in a child’s future enabling them to thrive in a happy, safe environment. Policies and procedures are in place within every workplace. If the rules and regulations are not being followed it could have detrimental effects to an individual. We have seen the consequences of failures in policies and procedures over the years resulting in children dying; some examples are, Victoria Climbie and Peter Connelly. After the devastating deaths of young children, Lord Laming reviewed the child protection procedures and thorough changes were made. Policies and procedures have failed for many reasons in the past. However, a report has shown that it is practice that is failing rather than what is written in the procedure. The community care report (2005) quoted that many of the issues that were later identified were actually poor failures in practice rather than policy, because of this Laming ensured that all social workers took guidance in training and that staff would be supervised in the hope of better understanding. Additionally, there appears to be failures in the system due to there being</w:t>
      </w:r>
      <w:r w:rsidR="005C049C">
        <w:rPr>
          <w:rFonts w:ascii="Arial" w:hAnsi="Arial" w:cs="Arial"/>
        </w:rPr>
        <w:t xml:space="preserve"> a</w:t>
      </w:r>
      <w:r w:rsidRPr="003103DE">
        <w:rPr>
          <w:rFonts w:ascii="Arial" w:hAnsi="Arial" w:cs="Arial"/>
        </w:rPr>
        <w:t xml:space="preserve"> lack of communication between agencies. The Welsh Government, (2020) reported that professionals may have only received single accounts of safeguarding problems and evidence suggests that agencies do not always report the single safeguarding problems because they are unaware of the wider safeguarding issues that it could be linked to. It is essential that communication between different professionals occur, if little incidents are missed and agencies are not informed of the bigger picture; this could result in the safety of a child being compromised. </w:t>
      </w:r>
    </w:p>
    <w:p w14:paraId="1D57B023" w14:textId="77777777" w:rsidR="003103DE" w:rsidRPr="003103DE" w:rsidRDefault="003103DE" w:rsidP="003103DE">
      <w:pPr>
        <w:spacing w:line="360" w:lineRule="auto"/>
        <w:jc w:val="both"/>
        <w:rPr>
          <w:rFonts w:ascii="Arial" w:hAnsi="Arial" w:cs="Arial"/>
        </w:rPr>
      </w:pPr>
    </w:p>
    <w:p w14:paraId="32D811C2" w14:textId="1C3D29EC" w:rsidR="003103DE" w:rsidRPr="003103DE" w:rsidRDefault="003103DE" w:rsidP="003103DE">
      <w:pPr>
        <w:spacing w:line="360" w:lineRule="auto"/>
        <w:jc w:val="both"/>
        <w:rPr>
          <w:rFonts w:ascii="Arial" w:hAnsi="Arial" w:cs="Arial"/>
        </w:rPr>
      </w:pPr>
      <w:r w:rsidRPr="003103DE">
        <w:rPr>
          <w:rFonts w:ascii="Arial" w:hAnsi="Arial" w:cs="Arial"/>
        </w:rPr>
        <w:t xml:space="preserve">Policies and procedures are continuing to evolve and with new mindsets and training hopefully failures in safeguarding and child protection will become a thing of the past. </w:t>
      </w:r>
      <w:r>
        <w:rPr>
          <w:rFonts w:ascii="Arial" w:hAnsi="Arial" w:cs="Arial"/>
        </w:rPr>
        <w:t xml:space="preserve"> </w:t>
      </w:r>
      <w:r w:rsidRPr="003103DE">
        <w:rPr>
          <w:rFonts w:ascii="Arial" w:hAnsi="Arial" w:cs="Arial"/>
        </w:rPr>
        <w:t xml:space="preserve">All </w:t>
      </w:r>
      <w:r w:rsidR="00C00428">
        <w:rPr>
          <w:rFonts w:ascii="Arial" w:hAnsi="Arial" w:cs="Arial"/>
        </w:rPr>
        <w:t>W</w:t>
      </w:r>
      <w:r w:rsidRPr="003103DE">
        <w:rPr>
          <w:rFonts w:ascii="Arial" w:hAnsi="Arial" w:cs="Arial"/>
        </w:rPr>
        <w:t xml:space="preserve">ales </w:t>
      </w:r>
      <w:r w:rsidR="00C00428">
        <w:rPr>
          <w:rFonts w:ascii="Arial" w:hAnsi="Arial" w:cs="Arial"/>
        </w:rPr>
        <w:t>C</w:t>
      </w:r>
      <w:r w:rsidRPr="003103DE">
        <w:rPr>
          <w:rFonts w:ascii="Arial" w:hAnsi="Arial" w:cs="Arial"/>
        </w:rPr>
        <w:t xml:space="preserve">hild </w:t>
      </w:r>
      <w:r w:rsidR="00C00428">
        <w:rPr>
          <w:rFonts w:ascii="Arial" w:hAnsi="Arial" w:cs="Arial"/>
        </w:rPr>
        <w:t>P</w:t>
      </w:r>
      <w:r w:rsidRPr="003103DE">
        <w:rPr>
          <w:rFonts w:ascii="Arial" w:hAnsi="Arial" w:cs="Arial"/>
        </w:rPr>
        <w:t xml:space="preserve">rotection </w:t>
      </w:r>
      <w:r w:rsidR="00C00428">
        <w:rPr>
          <w:rFonts w:ascii="Arial" w:hAnsi="Arial" w:cs="Arial"/>
        </w:rPr>
        <w:t>P</w:t>
      </w:r>
      <w:r w:rsidRPr="003103DE">
        <w:rPr>
          <w:rFonts w:ascii="Arial" w:hAnsi="Arial" w:cs="Arial"/>
        </w:rPr>
        <w:t xml:space="preserve">rocedures, (2008), have commented that the Children Act 1989 and the Children Act 2004 provide all the relevant legislation content for </w:t>
      </w:r>
      <w:r w:rsidR="00C00428">
        <w:rPr>
          <w:rFonts w:ascii="Arial" w:hAnsi="Arial" w:cs="Arial"/>
        </w:rPr>
        <w:t>A</w:t>
      </w:r>
      <w:r w:rsidRPr="003103DE">
        <w:rPr>
          <w:rFonts w:ascii="Arial" w:hAnsi="Arial" w:cs="Arial"/>
        </w:rPr>
        <w:t xml:space="preserve">ll </w:t>
      </w:r>
      <w:r w:rsidR="00C00428">
        <w:rPr>
          <w:rFonts w:ascii="Arial" w:hAnsi="Arial" w:cs="Arial"/>
        </w:rPr>
        <w:t>W</w:t>
      </w:r>
      <w:r w:rsidRPr="003103DE">
        <w:rPr>
          <w:rFonts w:ascii="Arial" w:hAnsi="Arial" w:cs="Arial"/>
        </w:rPr>
        <w:t xml:space="preserve">ales </w:t>
      </w:r>
      <w:r w:rsidR="00C00428">
        <w:rPr>
          <w:rFonts w:ascii="Arial" w:hAnsi="Arial" w:cs="Arial"/>
        </w:rPr>
        <w:t>C</w:t>
      </w:r>
      <w:r w:rsidRPr="003103DE">
        <w:rPr>
          <w:rFonts w:ascii="Arial" w:hAnsi="Arial" w:cs="Arial"/>
        </w:rPr>
        <w:t xml:space="preserve">hild </w:t>
      </w:r>
      <w:r w:rsidR="00C00428">
        <w:rPr>
          <w:rFonts w:ascii="Arial" w:hAnsi="Arial" w:cs="Arial"/>
        </w:rPr>
        <w:t>P</w:t>
      </w:r>
      <w:r w:rsidRPr="003103DE">
        <w:rPr>
          <w:rFonts w:ascii="Arial" w:hAnsi="Arial" w:cs="Arial"/>
        </w:rPr>
        <w:t xml:space="preserve">rotection </w:t>
      </w:r>
      <w:r w:rsidR="00C00428">
        <w:rPr>
          <w:rFonts w:ascii="Arial" w:hAnsi="Arial" w:cs="Arial"/>
        </w:rPr>
        <w:t>P</w:t>
      </w:r>
      <w:r w:rsidRPr="003103DE">
        <w:rPr>
          <w:rFonts w:ascii="Arial" w:hAnsi="Arial" w:cs="Arial"/>
        </w:rPr>
        <w:t xml:space="preserve">rocedures with the hope to safeguard and promote welfare to all children. One of the recommendations was for children to become more involved. James, (2007) discussed that following the changes in policies, the have been a recommendation where children become skilled and proactive members of the community. This links to Vygotsky’s theory, he believes that children learn more effectively if they are involved </w:t>
      </w:r>
      <w:r w:rsidRPr="003103DE">
        <w:rPr>
          <w:rFonts w:ascii="Arial" w:hAnsi="Arial" w:cs="Arial"/>
        </w:rPr>
        <w:lastRenderedPageBreak/>
        <w:t xml:space="preserve">in social situations . “Vygotsky believes that young children are curios and actively involved in their own learning within social environments”. </w:t>
      </w:r>
      <w:r>
        <w:rPr>
          <w:rFonts w:ascii="Arial" w:hAnsi="Arial" w:cs="Arial"/>
        </w:rPr>
        <w:t>(</w:t>
      </w:r>
      <w:r w:rsidRPr="003103DE">
        <w:rPr>
          <w:rFonts w:ascii="Arial" w:hAnsi="Arial" w:cs="Arial"/>
        </w:rPr>
        <w:t>Mcloed,2020</w:t>
      </w:r>
      <w:r>
        <w:rPr>
          <w:rFonts w:ascii="Arial" w:hAnsi="Arial" w:cs="Arial"/>
        </w:rPr>
        <w:t>)</w:t>
      </w:r>
      <w:r w:rsidRPr="003103DE">
        <w:rPr>
          <w:rFonts w:ascii="Arial" w:hAnsi="Arial" w:cs="Arial"/>
        </w:rPr>
        <w:t xml:space="preserve">. However, even though policies and procedures have been updated in result of the devastating loss of children, people are still not following procedures as they should which means safeguarding issues are still occurring. Palmer,(2019) reported that although the right safeguarding polices have been evolved, we cannot assume that the previous devastating lessons have been learnt. Following the death of Victoria Climbie and Peter Connelly, Lord Laming made recommendations in the </w:t>
      </w:r>
      <w:r w:rsidR="005C049C">
        <w:rPr>
          <w:rFonts w:ascii="Arial" w:hAnsi="Arial" w:cs="Arial"/>
        </w:rPr>
        <w:t>C</w:t>
      </w:r>
      <w:r w:rsidRPr="003103DE">
        <w:rPr>
          <w:rFonts w:ascii="Arial" w:hAnsi="Arial" w:cs="Arial"/>
        </w:rPr>
        <w:t>hildren</w:t>
      </w:r>
      <w:r w:rsidR="005C049C">
        <w:rPr>
          <w:rFonts w:ascii="Arial" w:hAnsi="Arial" w:cs="Arial"/>
        </w:rPr>
        <w:t>’s</w:t>
      </w:r>
      <w:r w:rsidRPr="003103DE">
        <w:rPr>
          <w:rFonts w:ascii="Arial" w:hAnsi="Arial" w:cs="Arial"/>
        </w:rPr>
        <w:t xml:space="preserve"> </w:t>
      </w:r>
      <w:r w:rsidR="005C049C">
        <w:rPr>
          <w:rFonts w:ascii="Arial" w:hAnsi="Arial" w:cs="Arial"/>
        </w:rPr>
        <w:t>P</w:t>
      </w:r>
      <w:r w:rsidRPr="003103DE">
        <w:rPr>
          <w:rFonts w:ascii="Arial" w:hAnsi="Arial" w:cs="Arial"/>
        </w:rPr>
        <w:t xml:space="preserve">rotection </w:t>
      </w:r>
      <w:r w:rsidR="005C049C">
        <w:rPr>
          <w:rFonts w:ascii="Arial" w:hAnsi="Arial" w:cs="Arial"/>
        </w:rPr>
        <w:t>R</w:t>
      </w:r>
      <w:r w:rsidRPr="003103DE">
        <w:rPr>
          <w:rFonts w:ascii="Arial" w:hAnsi="Arial" w:cs="Arial"/>
        </w:rPr>
        <w:t xml:space="preserve">eform, yet it was found that many of the reforms had not been followed. Therefore, lessons from past failures still have not been learnt. </w:t>
      </w:r>
    </w:p>
    <w:p w14:paraId="262DFD5F" w14:textId="77777777" w:rsidR="003103DE" w:rsidRPr="003103DE" w:rsidRDefault="003103DE" w:rsidP="003103DE">
      <w:pPr>
        <w:spacing w:line="360" w:lineRule="auto"/>
        <w:jc w:val="both"/>
        <w:rPr>
          <w:rFonts w:ascii="Arial" w:hAnsi="Arial" w:cs="Arial"/>
        </w:rPr>
      </w:pPr>
    </w:p>
    <w:p w14:paraId="4D5DDA56" w14:textId="6EED123D" w:rsidR="003103DE" w:rsidRPr="003103DE" w:rsidRDefault="003103DE" w:rsidP="003103DE">
      <w:pPr>
        <w:spacing w:line="360" w:lineRule="auto"/>
        <w:jc w:val="both"/>
        <w:rPr>
          <w:rFonts w:ascii="Arial" w:hAnsi="Arial" w:cs="Arial"/>
        </w:rPr>
      </w:pPr>
      <w:r w:rsidRPr="003103DE">
        <w:rPr>
          <w:rFonts w:ascii="Arial" w:hAnsi="Arial" w:cs="Arial"/>
        </w:rPr>
        <w:t xml:space="preserve">Promoting a child’s welfare and safeguarding children is ultimately a shared responsibility. Gorin, (2009), quoted that all active members of the community could help to keep children safe. If people are mindful of a child needs and are willing to act if a problem should arise, we could protect the welfare of most children. In school A, we work very hard with all professionals ranging from family members to social workers and health care professionals in order to protect a child’s health and welfare. When a problem begins to arise, families are at breaking point or the child could be in need, </w:t>
      </w:r>
      <w:r w:rsidR="005C049C">
        <w:rPr>
          <w:rFonts w:ascii="Arial" w:hAnsi="Arial" w:cs="Arial"/>
        </w:rPr>
        <w:t>in</w:t>
      </w:r>
      <w:r w:rsidRPr="003103DE">
        <w:rPr>
          <w:rFonts w:ascii="Arial" w:hAnsi="Arial" w:cs="Arial"/>
        </w:rPr>
        <w:t xml:space="preserve"> school we arrange for a multi-disciplinary team meeting where everyone involved in the child’s li</w:t>
      </w:r>
      <w:r w:rsidR="005C049C">
        <w:rPr>
          <w:rFonts w:ascii="Arial" w:hAnsi="Arial" w:cs="Arial"/>
        </w:rPr>
        <w:t>f</w:t>
      </w:r>
      <w:r w:rsidRPr="003103DE">
        <w:rPr>
          <w:rFonts w:ascii="Arial" w:hAnsi="Arial" w:cs="Arial"/>
        </w:rPr>
        <w:t xml:space="preserve">e will attend. Every professional will give </w:t>
      </w:r>
      <w:r w:rsidR="005C049C">
        <w:rPr>
          <w:rFonts w:ascii="Arial" w:hAnsi="Arial" w:cs="Arial"/>
        </w:rPr>
        <w:t xml:space="preserve">their </w:t>
      </w:r>
      <w:r w:rsidRPr="003103DE">
        <w:rPr>
          <w:rFonts w:ascii="Arial" w:hAnsi="Arial" w:cs="Arial"/>
        </w:rPr>
        <w:t>opinion and sug</w:t>
      </w:r>
      <w:r>
        <w:rPr>
          <w:rFonts w:ascii="Arial" w:hAnsi="Arial" w:cs="Arial"/>
        </w:rPr>
        <w:t>g</w:t>
      </w:r>
      <w:r w:rsidRPr="003103DE">
        <w:rPr>
          <w:rFonts w:ascii="Arial" w:hAnsi="Arial" w:cs="Arial"/>
        </w:rPr>
        <w:t>es</w:t>
      </w:r>
      <w:r>
        <w:rPr>
          <w:rFonts w:ascii="Arial" w:hAnsi="Arial" w:cs="Arial"/>
        </w:rPr>
        <w:t>t</w:t>
      </w:r>
      <w:r w:rsidRPr="003103DE">
        <w:rPr>
          <w:rFonts w:ascii="Arial" w:hAnsi="Arial" w:cs="Arial"/>
        </w:rPr>
        <w:t xml:space="preserve">ions and share best practise to come up with a plan that will best suit the child and support the family. This links to Bronfenbrenner theory, where he describes the importance of the microsystem around him. Guy-Evans, (2020)  reported that the interactions around children within the microsystems are very individual and personal to a child but </w:t>
      </w:r>
      <w:r w:rsidR="005C049C">
        <w:rPr>
          <w:rFonts w:ascii="Arial" w:hAnsi="Arial" w:cs="Arial"/>
        </w:rPr>
        <w:t>are</w:t>
      </w:r>
      <w:r w:rsidRPr="003103DE">
        <w:rPr>
          <w:rFonts w:ascii="Arial" w:hAnsi="Arial" w:cs="Arial"/>
        </w:rPr>
        <w:t xml:space="preserve"> crucial for supporting a child’s development. For example, if a child has a strong, loving relationship with their family, this will help a child gain positive emotions. Whereas, if a child has a family that are unsupportive and do not show any affection it may have negative effects on a child.  </w:t>
      </w:r>
    </w:p>
    <w:p w14:paraId="248DF142" w14:textId="77777777" w:rsidR="003103DE" w:rsidRPr="003103DE" w:rsidRDefault="003103DE" w:rsidP="003103DE">
      <w:pPr>
        <w:spacing w:line="360" w:lineRule="auto"/>
        <w:jc w:val="both"/>
        <w:rPr>
          <w:rFonts w:ascii="Arial" w:hAnsi="Arial" w:cs="Arial"/>
          <w:u w:val="single"/>
        </w:rPr>
      </w:pPr>
    </w:p>
    <w:p w14:paraId="746D268C" w14:textId="22FA8A68" w:rsidR="003103DE" w:rsidRPr="003103DE" w:rsidRDefault="003103DE" w:rsidP="003103DE">
      <w:pPr>
        <w:spacing w:line="360" w:lineRule="auto"/>
        <w:jc w:val="both"/>
        <w:rPr>
          <w:rFonts w:ascii="Arial" w:hAnsi="Arial" w:cs="Arial"/>
        </w:rPr>
      </w:pPr>
      <w:r w:rsidRPr="003103DE">
        <w:rPr>
          <w:rFonts w:ascii="Arial" w:hAnsi="Arial" w:cs="Arial"/>
        </w:rPr>
        <w:t xml:space="preserve">One created a leaflet on safeguarding children and young people during the Coronavirus pandemic. This was the chosen subject because of the affect and impacts </w:t>
      </w:r>
      <w:r w:rsidR="005C049C">
        <w:rPr>
          <w:rFonts w:ascii="Arial" w:hAnsi="Arial" w:cs="Arial"/>
        </w:rPr>
        <w:t xml:space="preserve">that </w:t>
      </w:r>
      <w:r w:rsidRPr="003103DE">
        <w:rPr>
          <w:rFonts w:ascii="Arial" w:hAnsi="Arial" w:cs="Arial"/>
        </w:rPr>
        <w:t xml:space="preserve">the virus has had on the children in society today. Coronavirus is continuing to affect the lives of everyone still to this day. However, gradually things are beginning to ease and children and young people are welcomed back to school, they will soon be able to spend time with extended family and friends and hopefully begin to enjoy the luxuries in life, the same as before. Appleton, 2020, made a comment that Coronavirus has left children and young people feeling very lonely and distressed. Lockdown has proven difficult for everyone especially children; with schools being forced to close and a stay-at-home restriction put in place, children are unable to spend time within their social groups which can cause a child to become isolated and a fear of loneliness. The pandemic has had devastating effects on many </w:t>
      </w:r>
      <w:r w:rsidRPr="003103DE">
        <w:rPr>
          <w:rFonts w:ascii="Arial" w:hAnsi="Arial" w:cs="Arial"/>
        </w:rPr>
        <w:lastRenderedPageBreak/>
        <w:t xml:space="preserve">children, where they have experienced multiple pressures, particularly mental health problems. “ 67% of children believed that the pandemic may have long term effects on their mental health” </w:t>
      </w:r>
      <w:r>
        <w:rPr>
          <w:rFonts w:ascii="Arial" w:hAnsi="Arial" w:cs="Arial"/>
        </w:rPr>
        <w:t>(</w:t>
      </w:r>
      <w:r w:rsidRPr="003103DE">
        <w:rPr>
          <w:rFonts w:ascii="Arial" w:hAnsi="Arial" w:cs="Arial"/>
        </w:rPr>
        <w:t xml:space="preserve">Youngminds,2021). </w:t>
      </w:r>
    </w:p>
    <w:p w14:paraId="1A6CC432" w14:textId="77777777" w:rsidR="003103DE" w:rsidRPr="003103DE" w:rsidRDefault="003103DE" w:rsidP="003103DE">
      <w:pPr>
        <w:spacing w:line="360" w:lineRule="auto"/>
        <w:jc w:val="both"/>
        <w:rPr>
          <w:rFonts w:ascii="Arial" w:hAnsi="Arial" w:cs="Arial"/>
        </w:rPr>
      </w:pPr>
    </w:p>
    <w:p w14:paraId="59AF650A" w14:textId="2636A3BC" w:rsidR="003103DE" w:rsidRPr="003103DE" w:rsidRDefault="003103DE" w:rsidP="003103DE">
      <w:pPr>
        <w:spacing w:line="360" w:lineRule="auto"/>
        <w:jc w:val="both"/>
        <w:rPr>
          <w:rFonts w:ascii="Arial" w:hAnsi="Arial" w:cs="Arial"/>
        </w:rPr>
      </w:pPr>
      <w:r w:rsidRPr="003103DE">
        <w:rPr>
          <w:rFonts w:ascii="Arial" w:hAnsi="Arial" w:cs="Arial"/>
        </w:rPr>
        <w:t xml:space="preserve">The Coronavirus pandemic can affect the average person who is healthy and has the ability to lead a normal life. However, a person living with special educational needs may have found this pandemic a whole lot worse.  Anna </w:t>
      </w:r>
      <w:r w:rsidR="0037261E">
        <w:rPr>
          <w:rFonts w:ascii="Arial" w:hAnsi="Arial" w:cs="Arial"/>
        </w:rPr>
        <w:t>C</w:t>
      </w:r>
      <w:r w:rsidRPr="003103DE">
        <w:rPr>
          <w:rFonts w:ascii="Arial" w:hAnsi="Arial" w:cs="Arial"/>
        </w:rPr>
        <w:t xml:space="preserve">raft </w:t>
      </w:r>
      <w:r w:rsidR="0037261E">
        <w:rPr>
          <w:rFonts w:ascii="Arial" w:hAnsi="Arial" w:cs="Arial"/>
        </w:rPr>
        <w:t>T</w:t>
      </w:r>
      <w:r w:rsidRPr="003103DE">
        <w:rPr>
          <w:rFonts w:ascii="Arial" w:hAnsi="Arial" w:cs="Arial"/>
        </w:rPr>
        <w:t xml:space="preserve">rust, (2021) reported the negative effects lockdown has had on children who are on the autistic spectrum. Children with autism truly rely on their school life, especially with the support networks and the consistent routines in place, but with there being school closures and lockdown, these support networks and routines have been disrupted which has led to staying at home being more difficult for the children. It was suggested how important it is for children with autism to have specific routines. “ A young child on the autistic spectrum often resists new experiences and may become distressed if familiar routines are changed”  (Cumine, 2009:p3). On the other hand, some families have really benefited from the lockdown and having time at home with their family has been encouraging. Weinstein, (2020) reported that by parents spending time at home with their children it has created unbreakable bonds, children are receiving their parents undivided attention which has resulted in children’s becoming happier and overall enhancing their wellbeing. Additionally, for some children lockdown has had an effect on their well-being, because of this, parents are becoming concerned and thought it was more important to concentrate on the well-being of their children instead of anything else. Leeds Trinity University, (2020) revealed that  many parents have put a pause on their child’s learning and have concentrated more on their well-being, where positive outcomes have been achieved. Educational attainment cannot be achieved if a child has poor well-being and self-esteem. This links to Maslow hierarchy of needs theory, where he believed that a child’s well-being needs to be protected. A child’s basic needs must be met in order for them to survive, </w:t>
      </w:r>
      <w:r w:rsidR="0037261E">
        <w:rPr>
          <w:rFonts w:ascii="Arial" w:hAnsi="Arial" w:cs="Arial"/>
        </w:rPr>
        <w:t>i</w:t>
      </w:r>
      <w:r w:rsidRPr="003103DE">
        <w:rPr>
          <w:rFonts w:ascii="Arial" w:hAnsi="Arial" w:cs="Arial"/>
        </w:rPr>
        <w:t xml:space="preserve">f these needs are not met it can lead to safeguarding issues and neglect. Maslow quoted “For a child to be successful they need to be well fed, sleeping well, feeling safe at home and have confidence in themselves” </w:t>
      </w:r>
      <w:r>
        <w:rPr>
          <w:rFonts w:ascii="Arial" w:hAnsi="Arial" w:cs="Arial"/>
        </w:rPr>
        <w:t>(</w:t>
      </w:r>
      <w:r w:rsidRPr="003103DE">
        <w:rPr>
          <w:rFonts w:ascii="Arial" w:hAnsi="Arial" w:cs="Arial"/>
        </w:rPr>
        <w:t>Future Lean, 2020).</w:t>
      </w:r>
    </w:p>
    <w:p w14:paraId="38C41749" w14:textId="77777777" w:rsidR="003103DE" w:rsidRPr="003103DE" w:rsidRDefault="003103DE" w:rsidP="003103DE">
      <w:pPr>
        <w:spacing w:line="360" w:lineRule="auto"/>
        <w:jc w:val="both"/>
        <w:rPr>
          <w:rFonts w:ascii="Arial" w:hAnsi="Arial" w:cs="Arial"/>
        </w:rPr>
      </w:pPr>
    </w:p>
    <w:p w14:paraId="55BE1F83" w14:textId="69F4D4E8" w:rsidR="003103DE" w:rsidRPr="003103DE" w:rsidRDefault="003103DE" w:rsidP="003103DE">
      <w:pPr>
        <w:spacing w:line="360" w:lineRule="auto"/>
        <w:jc w:val="both"/>
        <w:rPr>
          <w:rFonts w:ascii="Arial" w:hAnsi="Arial" w:cs="Arial"/>
        </w:rPr>
      </w:pPr>
      <w:r w:rsidRPr="003103DE">
        <w:rPr>
          <w:rFonts w:ascii="Arial" w:hAnsi="Arial" w:cs="Arial"/>
        </w:rPr>
        <w:t xml:space="preserve">To conclude, although policies are in place to state the importance of multi-agency working, sometimes professionals do not follow the procedures and for various reasons sole agencies are left responsible for actions in relation to the safeguarding of a child. It is important that all agencies continue to work together to ensure the plan to safe-guard children is implemented correctly. Safeguarding a child helps them to reach the best possible outcomes in life. As adults we have a duty of care to all children, ensuring that we protect them from harm and cruelty and that their basic needs are met. Even though policies and procedures are ever evolving, it is obvious that they are still not being followed correctly, meaning that child protection is still very much happening to this </w:t>
      </w:r>
      <w:r w:rsidRPr="003103DE">
        <w:rPr>
          <w:rFonts w:ascii="Arial" w:hAnsi="Arial" w:cs="Arial"/>
        </w:rPr>
        <w:lastRenderedPageBreak/>
        <w:t xml:space="preserve">day. Additionally,  the pandemic has left many children feeling lonely and the need to meet with their friends and obtain some sort of normality is now vital to a child’s well-being. However, for some children the pandemic would </w:t>
      </w:r>
      <w:r w:rsidR="001028EE">
        <w:rPr>
          <w:rFonts w:ascii="Arial" w:hAnsi="Arial" w:cs="Arial"/>
        </w:rPr>
        <w:t xml:space="preserve">have </w:t>
      </w:r>
      <w:r w:rsidRPr="003103DE">
        <w:rPr>
          <w:rFonts w:ascii="Arial" w:hAnsi="Arial" w:cs="Arial"/>
        </w:rPr>
        <w:t>be</w:t>
      </w:r>
      <w:r w:rsidR="001028EE">
        <w:rPr>
          <w:rFonts w:ascii="Arial" w:hAnsi="Arial" w:cs="Arial"/>
        </w:rPr>
        <w:t>en</w:t>
      </w:r>
      <w:r w:rsidRPr="003103DE">
        <w:rPr>
          <w:rFonts w:ascii="Arial" w:hAnsi="Arial" w:cs="Arial"/>
        </w:rPr>
        <w:t xml:space="preserve"> </w:t>
      </w:r>
      <w:r w:rsidR="001028EE">
        <w:rPr>
          <w:rFonts w:ascii="Arial" w:hAnsi="Arial" w:cs="Arial"/>
        </w:rPr>
        <w:t xml:space="preserve">more </w:t>
      </w:r>
      <w:r w:rsidRPr="003103DE">
        <w:rPr>
          <w:rFonts w:ascii="Arial" w:hAnsi="Arial" w:cs="Arial"/>
        </w:rPr>
        <w:t xml:space="preserve">manageable </w:t>
      </w:r>
      <w:r w:rsidR="001028EE">
        <w:rPr>
          <w:rFonts w:ascii="Arial" w:hAnsi="Arial" w:cs="Arial"/>
        </w:rPr>
        <w:t>as</w:t>
      </w:r>
      <w:r w:rsidRPr="003103DE">
        <w:rPr>
          <w:rFonts w:ascii="Arial" w:hAnsi="Arial" w:cs="Arial"/>
        </w:rPr>
        <w:t xml:space="preserve"> they have received the correct support and love </w:t>
      </w:r>
      <w:r w:rsidR="001028EE">
        <w:rPr>
          <w:rFonts w:ascii="Arial" w:hAnsi="Arial" w:cs="Arial"/>
        </w:rPr>
        <w:t xml:space="preserve">so that </w:t>
      </w:r>
      <w:r w:rsidRPr="003103DE">
        <w:rPr>
          <w:rFonts w:ascii="Arial" w:hAnsi="Arial" w:cs="Arial"/>
        </w:rPr>
        <w:t xml:space="preserve">they would have survived the long days that lockdown has provided. As a school it is important that relationships, bonds and trust is regained before teaching can take place. Although education is important for a child to learn it is important that they are safe and healthy first, and that their wellbeing is paramount. </w:t>
      </w:r>
    </w:p>
    <w:p w14:paraId="79CBD62E" w14:textId="77777777" w:rsidR="003103DE" w:rsidRPr="003103DE" w:rsidRDefault="003103DE" w:rsidP="003103DE">
      <w:pPr>
        <w:rPr>
          <w:rFonts w:ascii="Arial" w:hAnsi="Arial" w:cs="Arial"/>
          <w:u w:val="single"/>
        </w:rPr>
      </w:pPr>
    </w:p>
    <w:p w14:paraId="1BE48AA4" w14:textId="77777777" w:rsidR="003103DE" w:rsidRPr="003103DE" w:rsidRDefault="003103DE" w:rsidP="003103DE">
      <w:pPr>
        <w:rPr>
          <w:rFonts w:ascii="Arial" w:hAnsi="Arial" w:cs="Arial"/>
          <w:u w:val="single"/>
        </w:rPr>
      </w:pPr>
    </w:p>
    <w:p w14:paraId="29A766A8" w14:textId="77777777" w:rsidR="003103DE" w:rsidRPr="003103DE" w:rsidRDefault="003103DE" w:rsidP="003103DE">
      <w:pPr>
        <w:rPr>
          <w:rFonts w:ascii="Arial" w:hAnsi="Arial" w:cs="Arial"/>
          <w:u w:val="single"/>
        </w:rPr>
      </w:pPr>
    </w:p>
    <w:p w14:paraId="161A13E6" w14:textId="77777777" w:rsidR="003103DE" w:rsidRPr="003103DE" w:rsidRDefault="003103DE" w:rsidP="003103DE">
      <w:pPr>
        <w:rPr>
          <w:rFonts w:ascii="Arial" w:hAnsi="Arial" w:cs="Arial"/>
          <w:u w:val="single"/>
        </w:rPr>
      </w:pPr>
    </w:p>
    <w:p w14:paraId="017A225E" w14:textId="77777777" w:rsidR="003103DE" w:rsidRPr="003103DE" w:rsidRDefault="003103DE" w:rsidP="003103DE">
      <w:pPr>
        <w:rPr>
          <w:rFonts w:ascii="Arial" w:hAnsi="Arial" w:cs="Arial"/>
          <w:u w:val="single"/>
        </w:rPr>
      </w:pPr>
    </w:p>
    <w:p w14:paraId="45853263" w14:textId="77777777" w:rsidR="003103DE" w:rsidRPr="003103DE" w:rsidRDefault="003103DE" w:rsidP="003103DE">
      <w:pPr>
        <w:rPr>
          <w:rFonts w:ascii="Arial" w:hAnsi="Arial" w:cs="Arial"/>
          <w:u w:val="single"/>
        </w:rPr>
      </w:pPr>
    </w:p>
    <w:p w14:paraId="21EAC953" w14:textId="77777777" w:rsidR="003103DE" w:rsidRPr="003103DE" w:rsidRDefault="003103DE" w:rsidP="003103DE">
      <w:pPr>
        <w:rPr>
          <w:rFonts w:ascii="Arial" w:hAnsi="Arial" w:cs="Arial"/>
          <w:u w:val="single"/>
        </w:rPr>
      </w:pPr>
    </w:p>
    <w:p w14:paraId="473A2D6C" w14:textId="77777777" w:rsidR="003103DE" w:rsidRPr="003103DE" w:rsidRDefault="003103DE" w:rsidP="003103DE">
      <w:pPr>
        <w:rPr>
          <w:rFonts w:ascii="Arial" w:hAnsi="Arial" w:cs="Arial"/>
          <w:u w:val="single"/>
        </w:rPr>
      </w:pPr>
    </w:p>
    <w:p w14:paraId="1DED71E3" w14:textId="77777777" w:rsidR="003103DE" w:rsidRPr="003103DE" w:rsidRDefault="003103DE" w:rsidP="003103DE">
      <w:pPr>
        <w:rPr>
          <w:rFonts w:ascii="Arial" w:hAnsi="Arial" w:cs="Arial"/>
          <w:u w:val="single"/>
        </w:rPr>
      </w:pPr>
    </w:p>
    <w:p w14:paraId="3936C94A" w14:textId="77777777" w:rsidR="003103DE" w:rsidRPr="003103DE" w:rsidRDefault="003103DE" w:rsidP="003103DE">
      <w:pPr>
        <w:rPr>
          <w:rFonts w:ascii="Arial" w:hAnsi="Arial" w:cs="Arial"/>
          <w:u w:val="single"/>
        </w:rPr>
      </w:pPr>
    </w:p>
    <w:p w14:paraId="05D4DBBA" w14:textId="77777777" w:rsidR="003103DE" w:rsidRPr="003103DE" w:rsidRDefault="003103DE" w:rsidP="003103DE">
      <w:pPr>
        <w:rPr>
          <w:rFonts w:ascii="Arial" w:hAnsi="Arial" w:cs="Arial"/>
          <w:u w:val="single"/>
        </w:rPr>
      </w:pPr>
    </w:p>
    <w:p w14:paraId="51FE18C1" w14:textId="77777777" w:rsidR="003103DE" w:rsidRPr="003103DE" w:rsidRDefault="003103DE" w:rsidP="003103DE">
      <w:pPr>
        <w:rPr>
          <w:rFonts w:ascii="Arial" w:hAnsi="Arial" w:cs="Arial"/>
          <w:u w:val="single"/>
        </w:rPr>
      </w:pPr>
    </w:p>
    <w:p w14:paraId="1C088812" w14:textId="77777777" w:rsidR="003103DE" w:rsidRPr="003103DE" w:rsidRDefault="003103DE" w:rsidP="003103DE">
      <w:pPr>
        <w:rPr>
          <w:rFonts w:ascii="Arial" w:hAnsi="Arial" w:cs="Arial"/>
          <w:u w:val="single"/>
        </w:rPr>
      </w:pPr>
    </w:p>
    <w:p w14:paraId="0E58D9DB" w14:textId="77777777" w:rsidR="003103DE" w:rsidRPr="003103DE" w:rsidRDefault="003103DE" w:rsidP="003103DE">
      <w:pPr>
        <w:rPr>
          <w:rFonts w:ascii="Arial" w:hAnsi="Arial" w:cs="Arial"/>
          <w:u w:val="single"/>
        </w:rPr>
      </w:pPr>
    </w:p>
    <w:p w14:paraId="01AA6CB2" w14:textId="77777777" w:rsidR="003103DE" w:rsidRPr="003103DE" w:rsidRDefault="003103DE" w:rsidP="003103DE">
      <w:pPr>
        <w:rPr>
          <w:rFonts w:ascii="Arial" w:hAnsi="Arial" w:cs="Arial"/>
          <w:u w:val="single"/>
        </w:rPr>
      </w:pPr>
    </w:p>
    <w:p w14:paraId="02189CBE" w14:textId="77777777" w:rsidR="003103DE" w:rsidRPr="003103DE" w:rsidRDefault="003103DE" w:rsidP="003103DE">
      <w:pPr>
        <w:rPr>
          <w:rFonts w:ascii="Arial" w:hAnsi="Arial" w:cs="Arial"/>
          <w:u w:val="single"/>
        </w:rPr>
      </w:pPr>
    </w:p>
    <w:p w14:paraId="0541E1B9" w14:textId="77777777" w:rsidR="003103DE" w:rsidRPr="003103DE" w:rsidRDefault="003103DE" w:rsidP="003103DE">
      <w:pPr>
        <w:rPr>
          <w:rFonts w:ascii="Arial" w:hAnsi="Arial" w:cs="Arial"/>
          <w:u w:val="single"/>
        </w:rPr>
      </w:pPr>
    </w:p>
    <w:p w14:paraId="4B7D1F43" w14:textId="77777777" w:rsidR="003103DE" w:rsidRPr="003103DE" w:rsidRDefault="003103DE" w:rsidP="003103DE">
      <w:pPr>
        <w:rPr>
          <w:rFonts w:ascii="Arial" w:hAnsi="Arial" w:cs="Arial"/>
          <w:u w:val="single"/>
        </w:rPr>
      </w:pPr>
    </w:p>
    <w:p w14:paraId="1A25343C" w14:textId="77777777" w:rsidR="003103DE" w:rsidRPr="003103DE" w:rsidRDefault="003103DE" w:rsidP="003103DE">
      <w:pPr>
        <w:rPr>
          <w:rFonts w:ascii="Arial" w:hAnsi="Arial" w:cs="Arial"/>
          <w:u w:val="single"/>
        </w:rPr>
      </w:pPr>
    </w:p>
    <w:p w14:paraId="205194D3" w14:textId="77777777" w:rsidR="003103DE" w:rsidRPr="003103DE" w:rsidRDefault="003103DE" w:rsidP="003103DE">
      <w:pPr>
        <w:rPr>
          <w:rFonts w:ascii="Arial" w:hAnsi="Arial" w:cs="Arial"/>
          <w:u w:val="single"/>
        </w:rPr>
      </w:pPr>
    </w:p>
    <w:p w14:paraId="74C730E0" w14:textId="77777777" w:rsidR="003103DE" w:rsidRPr="003103DE" w:rsidRDefault="003103DE" w:rsidP="003103DE">
      <w:pPr>
        <w:rPr>
          <w:rFonts w:ascii="Arial" w:hAnsi="Arial" w:cs="Arial"/>
          <w:u w:val="single"/>
        </w:rPr>
      </w:pPr>
    </w:p>
    <w:p w14:paraId="18AAF37E" w14:textId="77777777" w:rsidR="003103DE" w:rsidRPr="003103DE" w:rsidRDefault="003103DE" w:rsidP="003103DE">
      <w:pPr>
        <w:rPr>
          <w:rFonts w:ascii="Arial" w:hAnsi="Arial" w:cs="Arial"/>
          <w:u w:val="single"/>
        </w:rPr>
      </w:pPr>
    </w:p>
    <w:p w14:paraId="714BF4D3" w14:textId="77777777" w:rsidR="003103DE" w:rsidRPr="003103DE" w:rsidRDefault="003103DE" w:rsidP="003103DE">
      <w:pPr>
        <w:rPr>
          <w:rFonts w:ascii="Arial" w:hAnsi="Arial" w:cs="Arial"/>
          <w:u w:val="single"/>
        </w:rPr>
      </w:pPr>
    </w:p>
    <w:p w14:paraId="22B6A632" w14:textId="77777777" w:rsidR="003103DE" w:rsidRPr="003103DE" w:rsidRDefault="003103DE" w:rsidP="003103DE">
      <w:pPr>
        <w:rPr>
          <w:rFonts w:ascii="Arial" w:hAnsi="Arial" w:cs="Arial"/>
          <w:u w:val="single"/>
        </w:rPr>
      </w:pPr>
    </w:p>
    <w:p w14:paraId="64BA681E" w14:textId="77777777" w:rsidR="003103DE" w:rsidRPr="003103DE" w:rsidRDefault="003103DE" w:rsidP="003103DE">
      <w:pPr>
        <w:rPr>
          <w:rFonts w:ascii="Arial" w:hAnsi="Arial" w:cs="Arial"/>
          <w:u w:val="single"/>
        </w:rPr>
      </w:pPr>
    </w:p>
    <w:p w14:paraId="55BA2A01" w14:textId="77777777" w:rsidR="003103DE" w:rsidRPr="003103DE" w:rsidRDefault="003103DE" w:rsidP="003103DE">
      <w:pPr>
        <w:rPr>
          <w:rFonts w:ascii="Arial" w:hAnsi="Arial" w:cs="Arial"/>
          <w:u w:val="single"/>
        </w:rPr>
      </w:pPr>
    </w:p>
    <w:p w14:paraId="7616D2BC" w14:textId="77777777" w:rsidR="003103DE" w:rsidRPr="003103DE" w:rsidRDefault="003103DE" w:rsidP="003103DE">
      <w:pPr>
        <w:rPr>
          <w:rFonts w:ascii="Arial" w:hAnsi="Arial" w:cs="Arial"/>
          <w:u w:val="single"/>
        </w:rPr>
      </w:pPr>
    </w:p>
    <w:p w14:paraId="55E7EEEE" w14:textId="77777777" w:rsidR="003103DE" w:rsidRPr="003103DE" w:rsidRDefault="003103DE" w:rsidP="003103DE">
      <w:pPr>
        <w:rPr>
          <w:rFonts w:ascii="Arial" w:hAnsi="Arial" w:cs="Arial"/>
          <w:u w:val="single"/>
        </w:rPr>
      </w:pPr>
    </w:p>
    <w:p w14:paraId="7264A802" w14:textId="77777777" w:rsidR="003103DE" w:rsidRPr="003103DE" w:rsidRDefault="003103DE" w:rsidP="003103DE">
      <w:pPr>
        <w:rPr>
          <w:rFonts w:ascii="Arial" w:hAnsi="Arial" w:cs="Arial"/>
          <w:u w:val="single"/>
        </w:rPr>
      </w:pPr>
    </w:p>
    <w:p w14:paraId="5FCD721C" w14:textId="77777777" w:rsidR="003103DE" w:rsidRPr="003103DE" w:rsidRDefault="003103DE" w:rsidP="003103DE">
      <w:pPr>
        <w:rPr>
          <w:rFonts w:ascii="Arial" w:hAnsi="Arial" w:cs="Arial"/>
          <w:u w:val="single"/>
        </w:rPr>
      </w:pPr>
    </w:p>
    <w:p w14:paraId="6B094810" w14:textId="77777777" w:rsidR="003103DE" w:rsidRPr="003103DE" w:rsidRDefault="003103DE" w:rsidP="003103DE">
      <w:pPr>
        <w:rPr>
          <w:rFonts w:ascii="Arial" w:hAnsi="Arial" w:cs="Arial"/>
          <w:u w:val="single"/>
        </w:rPr>
      </w:pPr>
    </w:p>
    <w:p w14:paraId="51BD0958" w14:textId="77777777" w:rsidR="003103DE" w:rsidRPr="003103DE" w:rsidRDefault="003103DE" w:rsidP="003103DE">
      <w:pPr>
        <w:rPr>
          <w:rFonts w:ascii="Arial" w:hAnsi="Arial" w:cs="Arial"/>
          <w:u w:val="single"/>
        </w:rPr>
      </w:pPr>
    </w:p>
    <w:p w14:paraId="474FB29E" w14:textId="77777777" w:rsidR="003103DE" w:rsidRPr="003103DE" w:rsidRDefault="003103DE" w:rsidP="003103DE">
      <w:pPr>
        <w:rPr>
          <w:rFonts w:ascii="Arial" w:hAnsi="Arial" w:cs="Arial"/>
          <w:u w:val="single"/>
        </w:rPr>
      </w:pPr>
    </w:p>
    <w:p w14:paraId="066D16CF" w14:textId="77777777" w:rsidR="003103DE" w:rsidRPr="003103DE" w:rsidRDefault="003103DE" w:rsidP="003103DE">
      <w:pPr>
        <w:rPr>
          <w:rFonts w:ascii="Arial" w:hAnsi="Arial" w:cs="Arial"/>
          <w:u w:val="single"/>
        </w:rPr>
      </w:pPr>
    </w:p>
    <w:p w14:paraId="7639FCA5" w14:textId="77777777" w:rsidR="003103DE" w:rsidRPr="003103DE" w:rsidRDefault="003103DE" w:rsidP="003103DE">
      <w:pPr>
        <w:rPr>
          <w:rFonts w:ascii="Arial" w:hAnsi="Arial" w:cs="Arial"/>
          <w:u w:val="single"/>
        </w:rPr>
      </w:pPr>
    </w:p>
    <w:p w14:paraId="3882A4C7" w14:textId="77777777" w:rsidR="003103DE" w:rsidRPr="003103DE" w:rsidRDefault="003103DE" w:rsidP="003103DE">
      <w:pPr>
        <w:rPr>
          <w:rFonts w:ascii="Arial" w:hAnsi="Arial" w:cs="Arial"/>
          <w:u w:val="single"/>
        </w:rPr>
      </w:pPr>
    </w:p>
    <w:p w14:paraId="7B2BDC41" w14:textId="77777777" w:rsidR="003103DE" w:rsidRPr="003103DE" w:rsidRDefault="003103DE" w:rsidP="003103DE">
      <w:pPr>
        <w:rPr>
          <w:rFonts w:ascii="Arial" w:hAnsi="Arial" w:cs="Arial"/>
          <w:u w:val="single"/>
        </w:rPr>
      </w:pPr>
    </w:p>
    <w:p w14:paraId="0E1EDFAD" w14:textId="77777777" w:rsidR="003103DE" w:rsidRPr="003103DE" w:rsidRDefault="003103DE" w:rsidP="003103DE">
      <w:pPr>
        <w:rPr>
          <w:rFonts w:ascii="Arial" w:hAnsi="Arial" w:cs="Arial"/>
          <w:u w:val="single"/>
        </w:rPr>
      </w:pPr>
    </w:p>
    <w:p w14:paraId="791172AB" w14:textId="77777777" w:rsidR="003103DE" w:rsidRPr="003103DE" w:rsidRDefault="003103DE" w:rsidP="003103DE">
      <w:pPr>
        <w:rPr>
          <w:rFonts w:ascii="Arial" w:hAnsi="Arial" w:cs="Arial"/>
          <w:u w:val="single"/>
        </w:rPr>
      </w:pPr>
    </w:p>
    <w:p w14:paraId="3375B00A" w14:textId="77777777" w:rsidR="003103DE" w:rsidRPr="003103DE" w:rsidRDefault="003103DE" w:rsidP="003103DE">
      <w:pPr>
        <w:rPr>
          <w:rFonts w:ascii="Arial" w:hAnsi="Arial" w:cs="Arial"/>
          <w:u w:val="single"/>
        </w:rPr>
      </w:pPr>
    </w:p>
    <w:p w14:paraId="3027B608" w14:textId="77777777" w:rsidR="003103DE" w:rsidRDefault="003103DE" w:rsidP="003103DE">
      <w:pPr>
        <w:rPr>
          <w:rFonts w:ascii="Arial" w:hAnsi="Arial" w:cs="Arial"/>
          <w:u w:val="single"/>
        </w:rPr>
      </w:pPr>
    </w:p>
    <w:p w14:paraId="6D222F61" w14:textId="77777777" w:rsidR="003103DE" w:rsidRDefault="003103DE" w:rsidP="003103DE">
      <w:pPr>
        <w:rPr>
          <w:rFonts w:ascii="Arial" w:hAnsi="Arial" w:cs="Arial"/>
          <w:u w:val="single"/>
        </w:rPr>
      </w:pPr>
    </w:p>
    <w:p w14:paraId="05358CE0" w14:textId="77777777" w:rsidR="003103DE" w:rsidRDefault="003103DE" w:rsidP="003103DE">
      <w:pPr>
        <w:rPr>
          <w:rFonts w:ascii="Arial" w:hAnsi="Arial" w:cs="Arial"/>
          <w:u w:val="single"/>
        </w:rPr>
      </w:pPr>
    </w:p>
    <w:p w14:paraId="50ADA662" w14:textId="77777777" w:rsidR="003103DE" w:rsidRDefault="003103DE" w:rsidP="003103DE">
      <w:pPr>
        <w:rPr>
          <w:rFonts w:ascii="Arial" w:hAnsi="Arial" w:cs="Arial"/>
          <w:u w:val="single"/>
        </w:rPr>
      </w:pPr>
    </w:p>
    <w:p w14:paraId="729BA1BA" w14:textId="77777777" w:rsidR="003103DE" w:rsidRDefault="003103DE" w:rsidP="003103DE">
      <w:pPr>
        <w:rPr>
          <w:rFonts w:ascii="Arial" w:hAnsi="Arial" w:cs="Arial"/>
          <w:u w:val="single"/>
        </w:rPr>
      </w:pPr>
    </w:p>
    <w:p w14:paraId="09FC2A82" w14:textId="13B581DD" w:rsidR="003103DE" w:rsidRPr="003103DE" w:rsidRDefault="003103DE" w:rsidP="003103DE">
      <w:pPr>
        <w:rPr>
          <w:rFonts w:ascii="Arial" w:hAnsi="Arial" w:cs="Arial"/>
          <w:u w:val="single"/>
        </w:rPr>
      </w:pPr>
      <w:r w:rsidRPr="003103DE">
        <w:rPr>
          <w:rFonts w:ascii="Arial" w:hAnsi="Arial" w:cs="Arial"/>
          <w:u w:val="single"/>
        </w:rPr>
        <w:t>References</w:t>
      </w:r>
    </w:p>
    <w:p w14:paraId="29F7676A" w14:textId="77777777" w:rsidR="003103DE" w:rsidRPr="003103DE" w:rsidRDefault="003103DE" w:rsidP="003103DE">
      <w:pPr>
        <w:rPr>
          <w:rFonts w:ascii="Arial" w:hAnsi="Arial" w:cs="Arial"/>
        </w:rPr>
      </w:pPr>
    </w:p>
    <w:p w14:paraId="13470B1A" w14:textId="77777777" w:rsidR="003103DE" w:rsidRPr="003103DE" w:rsidRDefault="003103DE" w:rsidP="003103DE">
      <w:pPr>
        <w:rPr>
          <w:rFonts w:ascii="Arial" w:hAnsi="Arial" w:cs="Arial"/>
        </w:rPr>
      </w:pPr>
      <w:r w:rsidRPr="003103DE">
        <w:rPr>
          <w:rFonts w:ascii="Arial" w:hAnsi="Arial" w:cs="Arial"/>
        </w:rPr>
        <w:t xml:space="preserve">All Wales Child Protection Procedures, (2008), Available at: </w:t>
      </w:r>
      <w:hyperlink r:id="rId25" w:history="1">
        <w:r w:rsidRPr="003103DE">
          <w:rPr>
            <w:rStyle w:val="Hyperlink"/>
            <w:rFonts w:ascii="Arial" w:hAnsi="Arial" w:cs="Arial"/>
          </w:rPr>
          <w:t>https://moodle.uwtsd.ac.uk/pluginfile.php/212392/mod_resource/content/1/all-wales-child-protection-procedures-2008.pdf</w:t>
        </w:r>
      </w:hyperlink>
      <w:r w:rsidRPr="003103DE">
        <w:rPr>
          <w:rFonts w:ascii="Arial" w:hAnsi="Arial" w:cs="Arial"/>
        </w:rPr>
        <w:t xml:space="preserve">. Accessed 21 March 2021. </w:t>
      </w:r>
    </w:p>
    <w:p w14:paraId="2781A3C3" w14:textId="77777777" w:rsidR="003103DE" w:rsidRPr="003103DE" w:rsidRDefault="003103DE" w:rsidP="003103DE">
      <w:pPr>
        <w:rPr>
          <w:rFonts w:ascii="Arial" w:hAnsi="Arial" w:cs="Arial"/>
        </w:rPr>
      </w:pPr>
    </w:p>
    <w:p w14:paraId="337435F9" w14:textId="77777777" w:rsidR="003103DE" w:rsidRPr="003103DE" w:rsidRDefault="003103DE" w:rsidP="003103DE">
      <w:pPr>
        <w:rPr>
          <w:rFonts w:ascii="Arial" w:hAnsi="Arial" w:cs="Arial"/>
        </w:rPr>
      </w:pPr>
      <w:r w:rsidRPr="003103DE">
        <w:rPr>
          <w:rFonts w:ascii="Arial" w:hAnsi="Arial" w:cs="Arial"/>
        </w:rPr>
        <w:t xml:space="preserve">Ann Craft Trust, (2021), Safeguarding Disabled Young People and Their Families During Covid-19. Available at: </w:t>
      </w:r>
      <w:hyperlink r:id="rId26" w:history="1">
        <w:r w:rsidRPr="003103DE">
          <w:rPr>
            <w:rStyle w:val="Hyperlink"/>
            <w:rFonts w:ascii="Arial" w:hAnsi="Arial" w:cs="Arial"/>
          </w:rPr>
          <w:t>https://www.anncrafttrust.org/resources/safeguarding-disabled-young-people-and-their-families-during-covid-19/</w:t>
        </w:r>
      </w:hyperlink>
      <w:r w:rsidRPr="003103DE">
        <w:rPr>
          <w:rFonts w:ascii="Arial" w:hAnsi="Arial" w:cs="Arial"/>
        </w:rPr>
        <w:t>. Accessed 19</w:t>
      </w:r>
      <w:r w:rsidRPr="003103DE">
        <w:rPr>
          <w:rFonts w:ascii="Arial" w:hAnsi="Arial" w:cs="Arial"/>
          <w:vertAlign w:val="superscript"/>
        </w:rPr>
        <w:t>th</w:t>
      </w:r>
      <w:r w:rsidRPr="003103DE">
        <w:rPr>
          <w:rFonts w:ascii="Arial" w:hAnsi="Arial" w:cs="Arial"/>
        </w:rPr>
        <w:t xml:space="preserve"> March 2021. </w:t>
      </w:r>
    </w:p>
    <w:p w14:paraId="0C476BE6" w14:textId="77777777" w:rsidR="003103DE" w:rsidRPr="003103DE" w:rsidRDefault="003103DE" w:rsidP="003103DE">
      <w:pPr>
        <w:rPr>
          <w:rFonts w:ascii="Arial" w:hAnsi="Arial" w:cs="Arial"/>
        </w:rPr>
      </w:pPr>
    </w:p>
    <w:p w14:paraId="2B031340" w14:textId="77777777" w:rsidR="003103DE" w:rsidRPr="003103DE" w:rsidRDefault="003103DE" w:rsidP="003103DE">
      <w:pPr>
        <w:rPr>
          <w:rFonts w:ascii="Arial" w:hAnsi="Arial" w:cs="Arial"/>
        </w:rPr>
      </w:pPr>
      <w:r w:rsidRPr="003103DE">
        <w:rPr>
          <w:rFonts w:ascii="Arial" w:hAnsi="Arial" w:cs="Arial"/>
        </w:rPr>
        <w:t xml:space="preserve">Appleton,. JV, Sidebotham,.P, (2020), Safeguarding Children and Young People During the Covid-19 Pandemic. Avaialble at: </w:t>
      </w:r>
      <w:hyperlink r:id="rId27" w:history="1">
        <w:r w:rsidRPr="003103DE">
          <w:rPr>
            <w:rStyle w:val="Hyperlink"/>
            <w:rFonts w:ascii="Arial" w:hAnsi="Arial" w:cs="Arial"/>
          </w:rPr>
          <w:t>https://onlinelibrary.wiley.com/doi/10.1002/car.2651</w:t>
        </w:r>
      </w:hyperlink>
      <w:r w:rsidRPr="003103DE">
        <w:rPr>
          <w:rFonts w:ascii="Arial" w:hAnsi="Arial" w:cs="Arial"/>
        </w:rPr>
        <w:t>. Accessed 19</w:t>
      </w:r>
      <w:r w:rsidRPr="003103DE">
        <w:rPr>
          <w:rFonts w:ascii="Arial" w:hAnsi="Arial" w:cs="Arial"/>
          <w:vertAlign w:val="superscript"/>
        </w:rPr>
        <w:t>th</w:t>
      </w:r>
      <w:r w:rsidRPr="003103DE">
        <w:rPr>
          <w:rFonts w:ascii="Arial" w:hAnsi="Arial" w:cs="Arial"/>
        </w:rPr>
        <w:t xml:space="preserve"> March 2021. </w:t>
      </w:r>
    </w:p>
    <w:p w14:paraId="300636AC" w14:textId="77777777" w:rsidR="003103DE" w:rsidRPr="003103DE" w:rsidRDefault="003103DE" w:rsidP="003103DE">
      <w:pPr>
        <w:rPr>
          <w:rFonts w:ascii="Arial" w:hAnsi="Arial" w:cs="Arial"/>
        </w:rPr>
      </w:pPr>
    </w:p>
    <w:p w14:paraId="796C35B4" w14:textId="77777777" w:rsidR="003103DE" w:rsidRPr="003103DE" w:rsidRDefault="003103DE" w:rsidP="003103DE">
      <w:pPr>
        <w:rPr>
          <w:rFonts w:ascii="Arial" w:hAnsi="Arial" w:cs="Arial"/>
        </w:rPr>
      </w:pPr>
      <w:r w:rsidRPr="003103DE">
        <w:rPr>
          <w:rFonts w:ascii="Arial" w:hAnsi="Arial" w:cs="Arial"/>
        </w:rPr>
        <w:t xml:space="preserve">Child Protection Company, (2020), What is The Difference Between Child Protection and Safeguarding Training. Available at: </w:t>
      </w:r>
      <w:hyperlink r:id="rId28" w:history="1">
        <w:r w:rsidRPr="003103DE">
          <w:rPr>
            <w:rStyle w:val="Hyperlink"/>
            <w:rFonts w:ascii="Arial" w:hAnsi="Arial" w:cs="Arial"/>
          </w:rPr>
          <w:t>https://www.childprotectioncompany.com/cpc/news/general/what-is-the-differnce-between-child-protection-training-and-safeguarding-training/</w:t>
        </w:r>
      </w:hyperlink>
      <w:r w:rsidRPr="003103DE">
        <w:rPr>
          <w:rFonts w:ascii="Arial" w:hAnsi="Arial" w:cs="Arial"/>
        </w:rPr>
        <w:t xml:space="preserve"> Accessed 20</w:t>
      </w:r>
      <w:r w:rsidRPr="003103DE">
        <w:rPr>
          <w:rFonts w:ascii="Arial" w:hAnsi="Arial" w:cs="Arial"/>
          <w:vertAlign w:val="superscript"/>
        </w:rPr>
        <w:t>th</w:t>
      </w:r>
      <w:r w:rsidRPr="003103DE">
        <w:rPr>
          <w:rFonts w:ascii="Arial" w:hAnsi="Arial" w:cs="Arial"/>
        </w:rPr>
        <w:t xml:space="preserve"> March 2021. </w:t>
      </w:r>
    </w:p>
    <w:p w14:paraId="475536B2" w14:textId="77777777" w:rsidR="003103DE" w:rsidRPr="003103DE" w:rsidRDefault="003103DE" w:rsidP="003103DE">
      <w:pPr>
        <w:rPr>
          <w:rFonts w:ascii="Arial" w:hAnsi="Arial" w:cs="Arial"/>
        </w:rPr>
      </w:pPr>
    </w:p>
    <w:p w14:paraId="2B2031B1" w14:textId="77777777" w:rsidR="003103DE" w:rsidRPr="003103DE" w:rsidRDefault="003103DE" w:rsidP="003103DE">
      <w:pPr>
        <w:rPr>
          <w:rFonts w:ascii="Arial" w:hAnsi="Arial" w:cs="Arial"/>
        </w:rPr>
      </w:pPr>
      <w:r w:rsidRPr="003103DE">
        <w:rPr>
          <w:rFonts w:ascii="Arial" w:hAnsi="Arial" w:cs="Arial"/>
        </w:rPr>
        <w:t>Cleaver,. H, Unell,.L, Great Britain Department for Education, 2020, Needs – Parenting Capacity. Child Abuse, Parental Mental Illness, Learning Disabilities, Substance Misuse, and Domestic Violence. Stationary Office.</w:t>
      </w:r>
    </w:p>
    <w:p w14:paraId="0D1F23C7" w14:textId="77777777" w:rsidR="003103DE" w:rsidRPr="003103DE" w:rsidRDefault="003103DE" w:rsidP="003103DE">
      <w:pPr>
        <w:spacing w:line="360" w:lineRule="auto"/>
        <w:rPr>
          <w:rFonts w:ascii="Arial" w:hAnsi="Arial" w:cs="Arial"/>
        </w:rPr>
      </w:pPr>
    </w:p>
    <w:p w14:paraId="3B7613F5" w14:textId="5CF7AB59" w:rsidR="003103DE" w:rsidRDefault="003103DE" w:rsidP="003103DE">
      <w:pPr>
        <w:spacing w:line="360" w:lineRule="auto"/>
        <w:rPr>
          <w:rFonts w:ascii="Arial" w:hAnsi="Arial" w:cs="Arial"/>
        </w:rPr>
      </w:pPr>
      <w:r w:rsidRPr="003103DE">
        <w:rPr>
          <w:rFonts w:ascii="Arial" w:hAnsi="Arial" w:cs="Arial"/>
        </w:rPr>
        <w:t xml:space="preserve">Community Care, (2005), Child Protection, Child Safeguarding, Children. Available at: </w:t>
      </w:r>
      <w:hyperlink r:id="rId29" w:history="1">
        <w:r w:rsidRPr="003103DE">
          <w:rPr>
            <w:rStyle w:val="Hyperlink"/>
            <w:rFonts w:ascii="Arial" w:hAnsi="Arial" w:cs="Arial"/>
          </w:rPr>
          <w:t>https://www.communitycare.co.uk/2005/03/15/child-protection-3/</w:t>
        </w:r>
      </w:hyperlink>
      <w:r w:rsidRPr="003103DE">
        <w:rPr>
          <w:rFonts w:ascii="Arial" w:hAnsi="Arial" w:cs="Arial"/>
        </w:rPr>
        <w:t>. Accessed 20</w:t>
      </w:r>
      <w:r w:rsidRPr="003103DE">
        <w:rPr>
          <w:rFonts w:ascii="Arial" w:hAnsi="Arial" w:cs="Arial"/>
          <w:vertAlign w:val="superscript"/>
        </w:rPr>
        <w:t>th</w:t>
      </w:r>
      <w:r w:rsidRPr="003103DE">
        <w:rPr>
          <w:rFonts w:ascii="Arial" w:hAnsi="Arial" w:cs="Arial"/>
        </w:rPr>
        <w:t xml:space="preserve"> March 2021.  </w:t>
      </w:r>
    </w:p>
    <w:p w14:paraId="24755012" w14:textId="77777777" w:rsidR="00314FEB" w:rsidRPr="003103DE" w:rsidRDefault="00314FEB" w:rsidP="003103DE">
      <w:pPr>
        <w:spacing w:line="360" w:lineRule="auto"/>
        <w:rPr>
          <w:rFonts w:ascii="Arial" w:hAnsi="Arial" w:cs="Arial"/>
        </w:rPr>
      </w:pPr>
    </w:p>
    <w:p w14:paraId="3BE87BF7" w14:textId="77777777" w:rsidR="003103DE" w:rsidRPr="003103DE" w:rsidRDefault="003103DE" w:rsidP="003103DE">
      <w:pPr>
        <w:spacing w:line="360" w:lineRule="auto"/>
        <w:rPr>
          <w:rFonts w:ascii="Arial" w:hAnsi="Arial" w:cs="Arial"/>
        </w:rPr>
      </w:pPr>
      <w:r w:rsidRPr="003103DE">
        <w:rPr>
          <w:rFonts w:ascii="Arial" w:hAnsi="Arial" w:cs="Arial"/>
        </w:rPr>
        <w:t xml:space="preserve">Cumine,.V, Dunlop,.J,. Stevenson,. G, (2009), Autism in the Early Years: A Practical Guide. Routledge. </w:t>
      </w:r>
    </w:p>
    <w:p w14:paraId="2A84291C" w14:textId="77777777" w:rsidR="00314FEB" w:rsidRDefault="00314FEB" w:rsidP="003103DE">
      <w:pPr>
        <w:rPr>
          <w:rFonts w:ascii="Arial" w:hAnsi="Arial" w:cs="Arial"/>
        </w:rPr>
      </w:pPr>
    </w:p>
    <w:p w14:paraId="60E88407" w14:textId="438D9B1B" w:rsidR="003103DE" w:rsidRPr="003103DE" w:rsidRDefault="003103DE" w:rsidP="003103DE">
      <w:pPr>
        <w:rPr>
          <w:rFonts w:ascii="Arial" w:hAnsi="Arial" w:cs="Arial"/>
        </w:rPr>
      </w:pPr>
      <w:r w:rsidRPr="003103DE">
        <w:rPr>
          <w:rFonts w:ascii="Arial" w:hAnsi="Arial" w:cs="Arial"/>
        </w:rPr>
        <w:t xml:space="preserve">Early Years Alliance, (2009), Safeguarding in the Early Years. Available at: </w:t>
      </w:r>
      <w:hyperlink r:id="rId30" w:history="1">
        <w:r w:rsidRPr="003103DE">
          <w:rPr>
            <w:rStyle w:val="Hyperlink"/>
            <w:rFonts w:ascii="Arial" w:hAnsi="Arial" w:cs="Arial"/>
          </w:rPr>
          <w:t>https://www.eyalliance.org.uk/safeguarding-early-years</w:t>
        </w:r>
      </w:hyperlink>
      <w:r w:rsidRPr="003103DE">
        <w:rPr>
          <w:rFonts w:ascii="Arial" w:hAnsi="Arial" w:cs="Arial"/>
        </w:rPr>
        <w:t>. Accessed 20</w:t>
      </w:r>
      <w:r w:rsidRPr="003103DE">
        <w:rPr>
          <w:rFonts w:ascii="Arial" w:hAnsi="Arial" w:cs="Arial"/>
          <w:vertAlign w:val="superscript"/>
        </w:rPr>
        <w:t>th</w:t>
      </w:r>
      <w:r w:rsidRPr="003103DE">
        <w:rPr>
          <w:rFonts w:ascii="Arial" w:hAnsi="Arial" w:cs="Arial"/>
        </w:rPr>
        <w:t xml:space="preserve"> March 2021. </w:t>
      </w:r>
    </w:p>
    <w:p w14:paraId="531DDD74" w14:textId="77777777" w:rsidR="003103DE" w:rsidRPr="003103DE" w:rsidRDefault="003103DE" w:rsidP="003103DE">
      <w:pPr>
        <w:rPr>
          <w:rFonts w:ascii="Arial" w:hAnsi="Arial" w:cs="Arial"/>
        </w:rPr>
      </w:pPr>
    </w:p>
    <w:p w14:paraId="3BC58DF9" w14:textId="2FDB6CFF" w:rsidR="003103DE" w:rsidRPr="003103DE" w:rsidRDefault="003103DE" w:rsidP="003103DE">
      <w:pPr>
        <w:rPr>
          <w:rFonts w:ascii="Arial" w:hAnsi="Arial" w:cs="Arial"/>
        </w:rPr>
      </w:pPr>
      <w:r w:rsidRPr="003103DE">
        <w:rPr>
          <w:rFonts w:ascii="Arial" w:hAnsi="Arial" w:cs="Arial"/>
        </w:rPr>
        <w:t xml:space="preserve">Future Learn, (2020), Maslows Hierarchy of Needs. Available at: </w:t>
      </w:r>
      <w:hyperlink r:id="rId31" w:history="1">
        <w:r w:rsidRPr="003103DE">
          <w:rPr>
            <w:rStyle w:val="Hyperlink"/>
            <w:rFonts w:ascii="Arial" w:hAnsi="Arial" w:cs="Arial"/>
          </w:rPr>
          <w:t>https://www.futurelearn.com/info/courses/supporting-learning-primarily/0/steps/58666</w:t>
        </w:r>
      </w:hyperlink>
      <w:r w:rsidRPr="003103DE">
        <w:rPr>
          <w:rFonts w:ascii="Arial" w:hAnsi="Arial" w:cs="Arial"/>
        </w:rPr>
        <w:t>. Accessed 20</w:t>
      </w:r>
      <w:r w:rsidRPr="003103DE">
        <w:rPr>
          <w:rFonts w:ascii="Arial" w:hAnsi="Arial" w:cs="Arial"/>
          <w:vertAlign w:val="superscript"/>
        </w:rPr>
        <w:t>th</w:t>
      </w:r>
      <w:r w:rsidRPr="003103DE">
        <w:rPr>
          <w:rFonts w:ascii="Arial" w:hAnsi="Arial" w:cs="Arial"/>
        </w:rPr>
        <w:t xml:space="preserve"> March 2021. </w:t>
      </w:r>
    </w:p>
    <w:p w14:paraId="24E45357" w14:textId="77777777" w:rsidR="003103DE" w:rsidRPr="003103DE" w:rsidRDefault="003103DE" w:rsidP="003103DE">
      <w:pPr>
        <w:rPr>
          <w:rFonts w:ascii="Arial" w:hAnsi="Arial" w:cs="Arial"/>
        </w:rPr>
      </w:pPr>
    </w:p>
    <w:p w14:paraId="665DE7D3" w14:textId="77777777" w:rsidR="003103DE" w:rsidRPr="003103DE" w:rsidRDefault="003103DE" w:rsidP="003103DE">
      <w:pPr>
        <w:rPr>
          <w:rFonts w:ascii="Arial" w:hAnsi="Arial" w:cs="Arial"/>
        </w:rPr>
      </w:pPr>
      <w:r w:rsidRPr="003103DE">
        <w:rPr>
          <w:rFonts w:ascii="Arial" w:hAnsi="Arial" w:cs="Arial"/>
        </w:rPr>
        <w:t>Gorin,.S, Walker,.S, (2009), Safeguarding Children: A Shared Responsibility. Wiley</w:t>
      </w:r>
    </w:p>
    <w:p w14:paraId="3B9384D6" w14:textId="77777777" w:rsidR="003103DE" w:rsidRPr="003103DE" w:rsidRDefault="003103DE" w:rsidP="003103DE">
      <w:pPr>
        <w:rPr>
          <w:rFonts w:ascii="Arial" w:hAnsi="Arial" w:cs="Arial"/>
        </w:rPr>
      </w:pPr>
    </w:p>
    <w:p w14:paraId="255BD0E6" w14:textId="77777777" w:rsidR="003103DE" w:rsidRPr="003103DE" w:rsidRDefault="003103DE" w:rsidP="003103DE">
      <w:pPr>
        <w:rPr>
          <w:rFonts w:ascii="Arial" w:hAnsi="Arial" w:cs="Arial"/>
        </w:rPr>
      </w:pPr>
      <w:r w:rsidRPr="003103DE">
        <w:rPr>
          <w:rFonts w:ascii="Arial" w:hAnsi="Arial" w:cs="Arial"/>
        </w:rPr>
        <w:t xml:space="preserve">Guy-Evans,. O, (2020), Bronfenbrenner’s Ecological System Theory. Available at: </w:t>
      </w:r>
      <w:hyperlink r:id="rId32" w:history="1">
        <w:r w:rsidRPr="003103DE">
          <w:rPr>
            <w:rStyle w:val="Hyperlink"/>
            <w:rFonts w:ascii="Arial" w:hAnsi="Arial" w:cs="Arial"/>
          </w:rPr>
          <w:t>https://www.simplypsychology.org/bronfenbrenner.html</w:t>
        </w:r>
      </w:hyperlink>
      <w:r w:rsidRPr="003103DE">
        <w:rPr>
          <w:rFonts w:ascii="Arial" w:hAnsi="Arial" w:cs="Arial"/>
        </w:rPr>
        <w:t>. Accessed 20</w:t>
      </w:r>
      <w:r w:rsidRPr="003103DE">
        <w:rPr>
          <w:rFonts w:ascii="Arial" w:hAnsi="Arial" w:cs="Arial"/>
          <w:vertAlign w:val="superscript"/>
        </w:rPr>
        <w:t>th</w:t>
      </w:r>
      <w:r w:rsidRPr="003103DE">
        <w:rPr>
          <w:rFonts w:ascii="Arial" w:hAnsi="Arial" w:cs="Arial"/>
        </w:rPr>
        <w:t xml:space="preserve"> March 2021.</w:t>
      </w:r>
    </w:p>
    <w:p w14:paraId="4E69C226" w14:textId="77777777" w:rsidR="003103DE" w:rsidRPr="003103DE" w:rsidRDefault="003103DE" w:rsidP="003103DE">
      <w:pPr>
        <w:rPr>
          <w:rFonts w:ascii="Arial" w:hAnsi="Arial" w:cs="Arial"/>
        </w:rPr>
      </w:pPr>
    </w:p>
    <w:p w14:paraId="4A4A074B" w14:textId="77777777" w:rsidR="003103DE" w:rsidRPr="003103DE" w:rsidRDefault="003103DE" w:rsidP="003103DE">
      <w:pPr>
        <w:rPr>
          <w:rFonts w:ascii="Arial" w:hAnsi="Arial" w:cs="Arial"/>
        </w:rPr>
      </w:pPr>
      <w:r w:rsidRPr="003103DE">
        <w:rPr>
          <w:rFonts w:ascii="Arial" w:hAnsi="Arial" w:cs="Arial"/>
        </w:rPr>
        <w:t xml:space="preserve">James,.AL, Wilson,. K, (2007), The Child Protection Handbook. The Practitioners </w:t>
      </w:r>
    </w:p>
    <w:p w14:paraId="150699C5" w14:textId="77777777" w:rsidR="003103DE" w:rsidRPr="003103DE" w:rsidRDefault="003103DE" w:rsidP="003103DE">
      <w:pPr>
        <w:rPr>
          <w:rFonts w:ascii="Arial" w:hAnsi="Arial" w:cs="Arial"/>
        </w:rPr>
      </w:pPr>
      <w:r w:rsidRPr="003103DE">
        <w:rPr>
          <w:rFonts w:ascii="Arial" w:hAnsi="Arial" w:cs="Arial"/>
        </w:rPr>
        <w:t xml:space="preserve">Guide to Safeguarding Children. Bailliere Tindall. </w:t>
      </w:r>
    </w:p>
    <w:p w14:paraId="3945E605" w14:textId="77777777" w:rsidR="003103DE" w:rsidRPr="003103DE" w:rsidRDefault="003103DE" w:rsidP="003103DE">
      <w:pPr>
        <w:spacing w:line="360" w:lineRule="auto"/>
        <w:rPr>
          <w:rFonts w:ascii="Arial" w:hAnsi="Arial" w:cs="Arial"/>
        </w:rPr>
      </w:pPr>
    </w:p>
    <w:p w14:paraId="49962449" w14:textId="77777777" w:rsidR="003103DE" w:rsidRPr="003103DE" w:rsidRDefault="003103DE" w:rsidP="003103DE">
      <w:pPr>
        <w:spacing w:line="360" w:lineRule="auto"/>
        <w:rPr>
          <w:rFonts w:ascii="Arial" w:hAnsi="Arial" w:cs="Arial"/>
        </w:rPr>
      </w:pPr>
      <w:r w:rsidRPr="003103DE">
        <w:rPr>
          <w:rFonts w:ascii="Arial" w:hAnsi="Arial" w:cs="Arial"/>
        </w:rPr>
        <w:t xml:space="preserve">Laming,.L, (2009), The Protection of Children in England: A Progress Report. Available at: </w:t>
      </w:r>
      <w:hyperlink r:id="rId33" w:history="1">
        <w:r w:rsidRPr="003103DE">
          <w:rPr>
            <w:rStyle w:val="Hyperlink"/>
            <w:rFonts w:ascii="Arial" w:hAnsi="Arial" w:cs="Arial"/>
          </w:rPr>
          <w:t>https://assests.publishing.service.gov.uk/government/uploads/system/uploads/attachment_data/file/328117/the_protection_of_children_in_england.pdf</w:t>
        </w:r>
      </w:hyperlink>
      <w:r w:rsidRPr="003103DE">
        <w:rPr>
          <w:rFonts w:ascii="Arial" w:hAnsi="Arial" w:cs="Arial"/>
        </w:rPr>
        <w:t>. Accessed 20</w:t>
      </w:r>
      <w:r w:rsidRPr="003103DE">
        <w:rPr>
          <w:rFonts w:ascii="Arial" w:hAnsi="Arial" w:cs="Arial"/>
          <w:vertAlign w:val="superscript"/>
        </w:rPr>
        <w:t>th</w:t>
      </w:r>
      <w:r w:rsidRPr="003103DE">
        <w:rPr>
          <w:rFonts w:ascii="Arial" w:hAnsi="Arial" w:cs="Arial"/>
        </w:rPr>
        <w:t xml:space="preserve"> March 2021. </w:t>
      </w:r>
    </w:p>
    <w:p w14:paraId="1FFACF86" w14:textId="77777777" w:rsidR="003103DE" w:rsidRPr="003103DE" w:rsidRDefault="003103DE" w:rsidP="003103DE">
      <w:pPr>
        <w:rPr>
          <w:rFonts w:ascii="Arial" w:hAnsi="Arial" w:cs="Arial"/>
        </w:rPr>
      </w:pPr>
      <w:r w:rsidRPr="003103DE">
        <w:rPr>
          <w:rFonts w:ascii="Arial" w:hAnsi="Arial" w:cs="Arial"/>
        </w:rPr>
        <w:lastRenderedPageBreak/>
        <w:t xml:space="preserve">Leeds Trinity University, (2020), News: Covid-19 Study Reveals. Positive Impact of Lockdown on Family Dynamics and Well-Being. Available at: </w:t>
      </w:r>
      <w:hyperlink r:id="rId34" w:history="1">
        <w:r w:rsidRPr="003103DE">
          <w:rPr>
            <w:rStyle w:val="Hyperlink"/>
            <w:rFonts w:ascii="Arial" w:hAnsi="Arial" w:cs="Arial"/>
          </w:rPr>
          <w:t>https://www.leedstrinity.ac.uk/news/archive/2020/covid-19-study-reveals-positive-impact-of-lockdown-on-family-dynamics-and-wellbeing.php</w:t>
        </w:r>
      </w:hyperlink>
      <w:r w:rsidRPr="003103DE">
        <w:rPr>
          <w:rFonts w:ascii="Arial" w:hAnsi="Arial" w:cs="Arial"/>
        </w:rPr>
        <w:t>. Accessed 20</w:t>
      </w:r>
      <w:r w:rsidRPr="003103DE">
        <w:rPr>
          <w:rFonts w:ascii="Arial" w:hAnsi="Arial" w:cs="Arial"/>
          <w:vertAlign w:val="superscript"/>
        </w:rPr>
        <w:t>th</w:t>
      </w:r>
      <w:r w:rsidRPr="003103DE">
        <w:rPr>
          <w:rFonts w:ascii="Arial" w:hAnsi="Arial" w:cs="Arial"/>
        </w:rPr>
        <w:t xml:space="preserve"> March 2021.</w:t>
      </w:r>
    </w:p>
    <w:p w14:paraId="73F81AB3" w14:textId="77777777" w:rsidR="003103DE" w:rsidRPr="003103DE" w:rsidRDefault="003103DE" w:rsidP="003103DE">
      <w:pPr>
        <w:pStyle w:val="NoSpacing"/>
        <w:rPr>
          <w:rFonts w:ascii="Arial" w:hAnsi="Arial" w:cs="Arial"/>
        </w:rPr>
      </w:pPr>
    </w:p>
    <w:p w14:paraId="102528C3" w14:textId="77777777" w:rsidR="003103DE" w:rsidRPr="003103DE" w:rsidRDefault="003103DE" w:rsidP="003103DE">
      <w:pPr>
        <w:pStyle w:val="NoSpacing"/>
        <w:rPr>
          <w:rFonts w:ascii="Arial" w:hAnsi="Arial" w:cs="Arial"/>
        </w:rPr>
      </w:pPr>
      <w:r w:rsidRPr="003103DE">
        <w:rPr>
          <w:rFonts w:ascii="Arial" w:hAnsi="Arial" w:cs="Arial"/>
        </w:rPr>
        <w:t>Mcloed,.S, (2020), simply psychology, Lev Vygotsky sociocultural theory. Available at: https://www.simplypsychology.org/vygotsky.html</w:t>
      </w:r>
    </w:p>
    <w:p w14:paraId="7C996B52" w14:textId="77777777" w:rsidR="003103DE" w:rsidRPr="003103DE" w:rsidRDefault="003103DE" w:rsidP="003103DE">
      <w:pPr>
        <w:rPr>
          <w:rFonts w:ascii="Arial" w:hAnsi="Arial" w:cs="Arial"/>
        </w:rPr>
      </w:pPr>
    </w:p>
    <w:p w14:paraId="24B7289E" w14:textId="77777777" w:rsidR="003103DE" w:rsidRPr="003103DE" w:rsidRDefault="003103DE" w:rsidP="003103DE">
      <w:pPr>
        <w:rPr>
          <w:rFonts w:ascii="Arial" w:hAnsi="Arial" w:cs="Arial"/>
        </w:rPr>
      </w:pPr>
      <w:r w:rsidRPr="003103DE">
        <w:rPr>
          <w:rFonts w:ascii="Arial" w:hAnsi="Arial" w:cs="Arial"/>
        </w:rPr>
        <w:t xml:space="preserve">NCVO, (2021), What is Safeguarding, Available at: </w:t>
      </w:r>
      <w:hyperlink r:id="rId35" w:history="1">
        <w:r w:rsidRPr="003103DE">
          <w:rPr>
            <w:rStyle w:val="Hyperlink"/>
            <w:rFonts w:ascii="Arial" w:hAnsi="Arial" w:cs="Arial"/>
          </w:rPr>
          <w:t>https://knowhow.ncvo.org.uk/safeguarding/what-is-safeguarding/</w:t>
        </w:r>
      </w:hyperlink>
      <w:r w:rsidRPr="003103DE">
        <w:rPr>
          <w:rFonts w:ascii="Arial" w:hAnsi="Arial" w:cs="Arial"/>
        </w:rPr>
        <w:t xml:space="preserve"> Accessed 15</w:t>
      </w:r>
      <w:r w:rsidRPr="003103DE">
        <w:rPr>
          <w:rFonts w:ascii="Arial" w:hAnsi="Arial" w:cs="Arial"/>
          <w:vertAlign w:val="superscript"/>
        </w:rPr>
        <w:t>th</w:t>
      </w:r>
      <w:r w:rsidRPr="003103DE">
        <w:rPr>
          <w:rFonts w:ascii="Arial" w:hAnsi="Arial" w:cs="Arial"/>
        </w:rPr>
        <w:t xml:space="preserve"> March 2021. </w:t>
      </w:r>
    </w:p>
    <w:p w14:paraId="219E0ABE" w14:textId="77777777" w:rsidR="003103DE" w:rsidRPr="003103DE" w:rsidRDefault="003103DE" w:rsidP="003103DE">
      <w:pPr>
        <w:rPr>
          <w:rFonts w:ascii="Arial" w:hAnsi="Arial" w:cs="Arial"/>
        </w:rPr>
      </w:pPr>
    </w:p>
    <w:p w14:paraId="470EF097" w14:textId="77777777" w:rsidR="003103DE" w:rsidRPr="003103DE" w:rsidRDefault="003103DE" w:rsidP="003103DE">
      <w:pPr>
        <w:rPr>
          <w:rFonts w:ascii="Arial" w:hAnsi="Arial" w:cs="Arial"/>
        </w:rPr>
      </w:pPr>
      <w:r w:rsidRPr="003103DE">
        <w:rPr>
          <w:rFonts w:ascii="Arial" w:hAnsi="Arial" w:cs="Arial"/>
        </w:rPr>
        <w:t xml:space="preserve">Palmer,.W, (2019), Child Protection Failures: Have lessons been learnt. Available at: </w:t>
      </w:r>
      <w:hyperlink r:id="rId36" w:history="1">
        <w:r w:rsidRPr="003103DE">
          <w:rPr>
            <w:rStyle w:val="Hyperlink"/>
            <w:rFonts w:ascii="Arial" w:hAnsi="Arial" w:cs="Arial"/>
          </w:rPr>
          <w:t>https://www.willispalmer.com/child-protection-failures</w:t>
        </w:r>
      </w:hyperlink>
      <w:r w:rsidRPr="003103DE">
        <w:rPr>
          <w:rFonts w:ascii="Arial" w:hAnsi="Arial" w:cs="Arial"/>
        </w:rPr>
        <w:t>. Accessed 19</w:t>
      </w:r>
      <w:r w:rsidRPr="003103DE">
        <w:rPr>
          <w:rFonts w:ascii="Arial" w:hAnsi="Arial" w:cs="Arial"/>
          <w:vertAlign w:val="superscript"/>
        </w:rPr>
        <w:t>th</w:t>
      </w:r>
      <w:r w:rsidRPr="003103DE">
        <w:rPr>
          <w:rFonts w:ascii="Arial" w:hAnsi="Arial" w:cs="Arial"/>
        </w:rPr>
        <w:t xml:space="preserve"> March 2021. </w:t>
      </w:r>
    </w:p>
    <w:p w14:paraId="2330BB55" w14:textId="77777777" w:rsidR="003103DE" w:rsidRPr="003103DE" w:rsidRDefault="003103DE" w:rsidP="003103DE">
      <w:pPr>
        <w:rPr>
          <w:rFonts w:ascii="Arial" w:hAnsi="Arial" w:cs="Arial"/>
        </w:rPr>
      </w:pPr>
    </w:p>
    <w:p w14:paraId="1F8F63A1" w14:textId="77777777" w:rsidR="003103DE" w:rsidRPr="003103DE" w:rsidRDefault="003103DE" w:rsidP="003103DE">
      <w:pPr>
        <w:rPr>
          <w:rFonts w:ascii="Arial" w:hAnsi="Arial" w:cs="Arial"/>
        </w:rPr>
      </w:pPr>
      <w:r w:rsidRPr="003103DE">
        <w:rPr>
          <w:rFonts w:ascii="Arial" w:hAnsi="Arial" w:cs="Arial"/>
        </w:rPr>
        <w:t xml:space="preserve">UNICEF, (2021), United Kingdom, For Every Child in Danger. How we Protect Children Rights with The Un Convention on the Rights of a Child. Available at: </w:t>
      </w:r>
      <w:hyperlink r:id="rId37" w:history="1">
        <w:r w:rsidRPr="003103DE">
          <w:rPr>
            <w:rStyle w:val="Hyperlink"/>
            <w:rFonts w:ascii="Arial" w:hAnsi="Arial" w:cs="Arial"/>
          </w:rPr>
          <w:t>https://www.unicef.org.uk/what-we-do/un-convention-childs-rights/</w:t>
        </w:r>
      </w:hyperlink>
      <w:r w:rsidRPr="003103DE">
        <w:rPr>
          <w:rFonts w:ascii="Arial" w:hAnsi="Arial" w:cs="Arial"/>
        </w:rPr>
        <w:t>. Accessed 20</w:t>
      </w:r>
      <w:r w:rsidRPr="003103DE">
        <w:rPr>
          <w:rFonts w:ascii="Arial" w:hAnsi="Arial" w:cs="Arial"/>
          <w:vertAlign w:val="superscript"/>
        </w:rPr>
        <w:t>th</w:t>
      </w:r>
      <w:r w:rsidRPr="003103DE">
        <w:rPr>
          <w:rFonts w:ascii="Arial" w:hAnsi="Arial" w:cs="Arial"/>
        </w:rPr>
        <w:t xml:space="preserve"> March 2021. </w:t>
      </w:r>
    </w:p>
    <w:p w14:paraId="5AEDD05C" w14:textId="77777777" w:rsidR="003103DE" w:rsidRPr="003103DE" w:rsidRDefault="003103DE" w:rsidP="003103DE">
      <w:pPr>
        <w:spacing w:line="360" w:lineRule="auto"/>
        <w:rPr>
          <w:rFonts w:ascii="Arial" w:hAnsi="Arial" w:cs="Arial"/>
        </w:rPr>
      </w:pPr>
    </w:p>
    <w:p w14:paraId="705F2E17" w14:textId="77777777" w:rsidR="003103DE" w:rsidRPr="003103DE" w:rsidRDefault="003103DE" w:rsidP="003103DE">
      <w:pPr>
        <w:spacing w:line="360" w:lineRule="auto"/>
        <w:rPr>
          <w:rFonts w:ascii="Arial" w:hAnsi="Arial" w:cs="Arial"/>
        </w:rPr>
      </w:pPr>
      <w:r w:rsidRPr="003103DE">
        <w:rPr>
          <w:rFonts w:ascii="Arial" w:hAnsi="Arial" w:cs="Arial"/>
        </w:rPr>
        <w:t xml:space="preserve">Weinstein,.N, (2020), Coronavirus: Parents report closer bonds developing with children in lockdown. Available at: </w:t>
      </w:r>
      <w:hyperlink r:id="rId38" w:history="1">
        <w:r w:rsidRPr="003103DE">
          <w:rPr>
            <w:rStyle w:val="Hyperlink"/>
            <w:rFonts w:ascii="Arial" w:hAnsi="Arial" w:cs="Arial"/>
          </w:rPr>
          <w:t>https://www.nurseeryworld.co.uk/news/article/coronavirus-parents-report-closer-bonds-developing-with-children-in-lockdown</w:t>
        </w:r>
      </w:hyperlink>
      <w:r w:rsidRPr="003103DE">
        <w:rPr>
          <w:rFonts w:ascii="Arial" w:hAnsi="Arial" w:cs="Arial"/>
        </w:rPr>
        <w:t>. Accessed 21</w:t>
      </w:r>
      <w:r w:rsidRPr="003103DE">
        <w:rPr>
          <w:rFonts w:ascii="Arial" w:hAnsi="Arial" w:cs="Arial"/>
          <w:vertAlign w:val="superscript"/>
        </w:rPr>
        <w:t>st</w:t>
      </w:r>
      <w:r w:rsidRPr="003103DE">
        <w:rPr>
          <w:rFonts w:ascii="Arial" w:hAnsi="Arial" w:cs="Arial"/>
        </w:rPr>
        <w:t xml:space="preserve"> March 2021</w:t>
      </w:r>
    </w:p>
    <w:p w14:paraId="0E780BF0" w14:textId="77777777" w:rsidR="003103DE" w:rsidRPr="003103DE" w:rsidRDefault="003103DE" w:rsidP="003103DE">
      <w:pPr>
        <w:spacing w:line="360" w:lineRule="auto"/>
        <w:rPr>
          <w:rFonts w:ascii="Arial" w:hAnsi="Arial" w:cs="Arial"/>
        </w:rPr>
      </w:pPr>
    </w:p>
    <w:p w14:paraId="2E6EB91A" w14:textId="77777777" w:rsidR="003103DE" w:rsidRPr="003103DE" w:rsidRDefault="003103DE" w:rsidP="003103DE">
      <w:pPr>
        <w:spacing w:line="360" w:lineRule="auto"/>
        <w:rPr>
          <w:rFonts w:ascii="Arial" w:hAnsi="Arial" w:cs="Arial"/>
        </w:rPr>
      </w:pPr>
      <w:r w:rsidRPr="003103DE">
        <w:rPr>
          <w:rFonts w:ascii="Arial" w:hAnsi="Arial" w:cs="Arial"/>
        </w:rPr>
        <w:t xml:space="preserve">Welsh Government, (2020), Guidance Keeping Children and Young People Safe. Safeguarding Guidance for Practitioners Working with Children. (up to the age of 18). Available at: </w:t>
      </w:r>
      <w:hyperlink r:id="rId39" w:history="1">
        <w:r w:rsidRPr="003103DE">
          <w:rPr>
            <w:rStyle w:val="Hyperlink"/>
            <w:rFonts w:ascii="Arial" w:hAnsi="Arial" w:cs="Arial"/>
          </w:rPr>
          <w:t>https://gov.wales/sites/default/files/pdf-versions/2021/1/3/1610564857/keeping-children-and-young-people-safe.pdf. Accessed 21</w:t>
        </w:r>
        <w:r w:rsidRPr="003103DE">
          <w:rPr>
            <w:rStyle w:val="Hyperlink"/>
            <w:rFonts w:ascii="Arial" w:hAnsi="Arial" w:cs="Arial"/>
            <w:vertAlign w:val="superscript"/>
          </w:rPr>
          <w:t>st</w:t>
        </w:r>
        <w:r w:rsidRPr="003103DE">
          <w:rPr>
            <w:rStyle w:val="Hyperlink"/>
            <w:rFonts w:ascii="Arial" w:hAnsi="Arial" w:cs="Arial"/>
          </w:rPr>
          <w:t xml:space="preserve"> March 2021</w:t>
        </w:r>
      </w:hyperlink>
    </w:p>
    <w:p w14:paraId="68BFD5C9" w14:textId="77777777" w:rsidR="003103DE" w:rsidRPr="003103DE" w:rsidRDefault="003103DE" w:rsidP="003103DE">
      <w:pPr>
        <w:rPr>
          <w:rFonts w:ascii="Arial" w:hAnsi="Arial" w:cs="Arial"/>
        </w:rPr>
      </w:pPr>
    </w:p>
    <w:p w14:paraId="22797AD4" w14:textId="77777777" w:rsidR="003103DE" w:rsidRPr="003103DE" w:rsidRDefault="003103DE" w:rsidP="003103DE">
      <w:pPr>
        <w:rPr>
          <w:rFonts w:ascii="Arial" w:hAnsi="Arial" w:cs="Arial"/>
        </w:rPr>
      </w:pPr>
      <w:r w:rsidRPr="003103DE">
        <w:rPr>
          <w:rFonts w:ascii="Arial" w:hAnsi="Arial" w:cs="Arial"/>
        </w:rPr>
        <w:t xml:space="preserve">Young Minds, (2021), Coronavirus: Impact on Young People with Mental Health Needs. Covid-19 January 2021 Survey. Available at: </w:t>
      </w:r>
      <w:hyperlink r:id="rId40" w:history="1">
        <w:r w:rsidRPr="003103DE">
          <w:rPr>
            <w:rStyle w:val="Hyperlink"/>
            <w:rFonts w:ascii="Arial" w:hAnsi="Arial" w:cs="Arial"/>
          </w:rPr>
          <w:t>https://youngminds.org.uk/about-us/reports/coronavirus-impact-on-young-people-with-mental-health-needs/</w:t>
        </w:r>
      </w:hyperlink>
      <w:r w:rsidRPr="003103DE">
        <w:rPr>
          <w:rFonts w:ascii="Arial" w:hAnsi="Arial" w:cs="Arial"/>
        </w:rPr>
        <w:t>. Accessed 20</w:t>
      </w:r>
      <w:r w:rsidRPr="003103DE">
        <w:rPr>
          <w:rFonts w:ascii="Arial" w:hAnsi="Arial" w:cs="Arial"/>
          <w:vertAlign w:val="superscript"/>
        </w:rPr>
        <w:t>th</w:t>
      </w:r>
      <w:r w:rsidRPr="003103DE">
        <w:rPr>
          <w:rFonts w:ascii="Arial" w:hAnsi="Arial" w:cs="Arial"/>
        </w:rPr>
        <w:t xml:space="preserve"> March 2021.</w:t>
      </w:r>
    </w:p>
    <w:p w14:paraId="7EEF5D79" w14:textId="4DAA7FFE" w:rsidR="00561B51" w:rsidRDefault="00561B51" w:rsidP="00671C60">
      <w:pPr>
        <w:spacing w:line="360" w:lineRule="auto"/>
        <w:jc w:val="both"/>
        <w:rPr>
          <w:rFonts w:ascii="Arial" w:hAnsi="Arial" w:cs="Arial"/>
        </w:rPr>
      </w:pPr>
    </w:p>
    <w:p w14:paraId="3985C58C" w14:textId="77777777" w:rsidR="00671C60" w:rsidRDefault="00671C60" w:rsidP="0038339A">
      <w:pPr>
        <w:spacing w:line="360" w:lineRule="auto"/>
        <w:jc w:val="both"/>
        <w:rPr>
          <w:rFonts w:ascii="Arial" w:hAnsi="Arial" w:cs="Arial"/>
        </w:rPr>
      </w:pPr>
    </w:p>
    <w:sectPr w:rsidR="00671C60" w:rsidSect="003103DE">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216BED" w14:textId="77777777" w:rsidR="00BA58B7" w:rsidRDefault="00BA58B7" w:rsidP="003103DE">
      <w:r>
        <w:separator/>
      </w:r>
    </w:p>
  </w:endnote>
  <w:endnote w:type="continuationSeparator" w:id="0">
    <w:p w14:paraId="6379641E" w14:textId="77777777" w:rsidR="00BA58B7" w:rsidRDefault="00BA58B7" w:rsidP="003103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01428086"/>
      <w:docPartObj>
        <w:docPartGallery w:val="Page Numbers (Bottom of Page)"/>
        <w:docPartUnique/>
      </w:docPartObj>
    </w:sdtPr>
    <w:sdtEndPr>
      <w:rPr>
        <w:rStyle w:val="PageNumber"/>
      </w:rPr>
    </w:sdtEndPr>
    <w:sdtContent>
      <w:p w14:paraId="43C2878F" w14:textId="1A0E0459" w:rsidR="003103DE" w:rsidRDefault="003103DE" w:rsidP="005B713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79FAD26" w14:textId="77777777" w:rsidR="003103DE" w:rsidRDefault="003103DE" w:rsidP="003103D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33504255"/>
      <w:docPartObj>
        <w:docPartGallery w:val="Page Numbers (Bottom of Page)"/>
        <w:docPartUnique/>
      </w:docPartObj>
    </w:sdtPr>
    <w:sdtEndPr>
      <w:rPr>
        <w:rStyle w:val="PageNumber"/>
      </w:rPr>
    </w:sdtEndPr>
    <w:sdtContent>
      <w:p w14:paraId="430EE043" w14:textId="3A0C6A55" w:rsidR="003103DE" w:rsidRDefault="003103DE" w:rsidP="005B713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579F73E" w14:textId="77777777" w:rsidR="003103DE" w:rsidRDefault="003103DE" w:rsidP="003103D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0AC64E" w14:textId="77777777" w:rsidR="00BA58B7" w:rsidRDefault="00BA58B7" w:rsidP="003103DE">
      <w:r>
        <w:separator/>
      </w:r>
    </w:p>
  </w:footnote>
  <w:footnote w:type="continuationSeparator" w:id="0">
    <w:p w14:paraId="44AADB3C" w14:textId="77777777" w:rsidR="00BA58B7" w:rsidRDefault="00BA58B7" w:rsidP="003103D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7E27"/>
    <w:rsid w:val="001028EE"/>
    <w:rsid w:val="00177E27"/>
    <w:rsid w:val="003103DE"/>
    <w:rsid w:val="00314FEB"/>
    <w:rsid w:val="0037261E"/>
    <w:rsid w:val="0038339A"/>
    <w:rsid w:val="00561B51"/>
    <w:rsid w:val="005C049C"/>
    <w:rsid w:val="00671C60"/>
    <w:rsid w:val="006B16F8"/>
    <w:rsid w:val="007E45D3"/>
    <w:rsid w:val="008629A0"/>
    <w:rsid w:val="00867C5B"/>
    <w:rsid w:val="008A6AF3"/>
    <w:rsid w:val="00912763"/>
    <w:rsid w:val="009B1859"/>
    <w:rsid w:val="00BA58B7"/>
    <w:rsid w:val="00BC17D4"/>
    <w:rsid w:val="00BF78D1"/>
    <w:rsid w:val="00C004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CE166"/>
  <w15:chartTrackingRefBased/>
  <w15:docId w15:val="{D1F71F34-A38E-294E-BDC7-F7E621EADD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77E27"/>
    <w:rPr>
      <w:color w:val="0563C1" w:themeColor="hyperlink"/>
      <w:u w:val="single"/>
    </w:rPr>
  </w:style>
  <w:style w:type="character" w:styleId="UnresolvedMention">
    <w:name w:val="Unresolved Mention"/>
    <w:basedOn w:val="DefaultParagraphFont"/>
    <w:uiPriority w:val="99"/>
    <w:semiHidden/>
    <w:unhideWhenUsed/>
    <w:rsid w:val="00177E27"/>
    <w:rPr>
      <w:color w:val="605E5C"/>
      <w:shd w:val="clear" w:color="auto" w:fill="E1DFDD"/>
    </w:rPr>
  </w:style>
  <w:style w:type="paragraph" w:styleId="NoSpacing">
    <w:name w:val="No Spacing"/>
    <w:uiPriority w:val="1"/>
    <w:qFormat/>
    <w:rsid w:val="003103DE"/>
  </w:style>
  <w:style w:type="paragraph" w:styleId="Footer">
    <w:name w:val="footer"/>
    <w:basedOn w:val="Normal"/>
    <w:link w:val="FooterChar"/>
    <w:uiPriority w:val="99"/>
    <w:unhideWhenUsed/>
    <w:rsid w:val="003103DE"/>
    <w:pPr>
      <w:tabs>
        <w:tab w:val="center" w:pos="4513"/>
        <w:tab w:val="right" w:pos="9026"/>
      </w:tabs>
    </w:pPr>
  </w:style>
  <w:style w:type="character" w:customStyle="1" w:styleId="FooterChar">
    <w:name w:val="Footer Char"/>
    <w:basedOn w:val="DefaultParagraphFont"/>
    <w:link w:val="Footer"/>
    <w:uiPriority w:val="99"/>
    <w:rsid w:val="003103DE"/>
  </w:style>
  <w:style w:type="character" w:styleId="PageNumber">
    <w:name w:val="page number"/>
    <w:basedOn w:val="DefaultParagraphFont"/>
    <w:uiPriority w:val="99"/>
    <w:semiHidden/>
    <w:unhideWhenUsed/>
    <w:rsid w:val="003103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mmunicationmatters.org.uk/overview" TargetMode="External"/><Relationship Id="rId18" Type="http://schemas.openxmlformats.org/officeDocument/2006/relationships/hyperlink" Target="https://learning.nspcc.org.uk/safeguarding-child-protection/coronavirus/" TargetMode="External"/><Relationship Id="rId26" Type="http://schemas.openxmlformats.org/officeDocument/2006/relationships/hyperlink" Target="https://www.anncrafttrust.org/resources/safeguarding-disabled-young-people-and-their-families-during-covid-19/" TargetMode="External"/><Relationship Id="rId39" Type="http://schemas.openxmlformats.org/officeDocument/2006/relationships/hyperlink" Target="https://gov.wales/sites/default/files/pdf-versions/2021/1/3/1610564857/keeping-children-and-young-people-safe.pdf.%20Accessed%2021st%20March%202021" TargetMode="External"/><Relationship Id="rId21" Type="http://schemas.openxmlformats.org/officeDocument/2006/relationships/hyperlink" Target="https://www.scie.org.uk/care-providers/coronavirus-covid-19/safeguarding/children/" TargetMode="External"/><Relationship Id="rId34" Type="http://schemas.openxmlformats.org/officeDocument/2006/relationships/hyperlink" Target="https://www.leedstrinity.ac.uk/news/archive/2020/covid-19-study-reveals-positive-impact-of-lockdown-on-family-dynamics-and-wellbeing.php" TargetMode="External"/><Relationship Id="rId42"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hyperlink" Target="https://www.livewellswacademy.co.uk/course.safeguarding-children-level-2-refresher-training-8/" TargetMode="External"/><Relationship Id="rId20" Type="http://schemas.openxmlformats.org/officeDocument/2006/relationships/hyperlink" Target="https://resourcecentre.savethechildren.net/library/hidden-impact-covid-19-children-global-research-series/" TargetMode="External"/><Relationship Id="rId29" Type="http://schemas.openxmlformats.org/officeDocument/2006/relationships/hyperlink" Target="https://www.communitycare.co.uk/2005/03/15/child-protection-3/" TargetMode="External"/><Relationship Id="rId41"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barkislandcofeschool.org.uk/safeguarding" TargetMode="External"/><Relationship Id="rId24" Type="http://schemas.openxmlformats.org/officeDocument/2006/relationships/hyperlink" Target="https://youngminds.org.uk/find-help/for-parents/supporting-your-child-during-the-coronavirus-pandemic/" TargetMode="External"/><Relationship Id="rId32" Type="http://schemas.openxmlformats.org/officeDocument/2006/relationships/hyperlink" Target="https://www.simplypsychology.org/bronfenbrenner.html" TargetMode="External"/><Relationship Id="rId37" Type="http://schemas.openxmlformats.org/officeDocument/2006/relationships/hyperlink" Target="https://www.unicef.org.uk/what-we-do/un-convention-childs-rights/" TargetMode="External"/><Relationship Id="rId40" Type="http://schemas.openxmlformats.org/officeDocument/2006/relationships/hyperlink" Target="https://youngminds.org.uk/about-us/reports/coronavirus-impact-on-young-people-with-mental-health-needs/" TargetMode="External"/><Relationship Id="rId5" Type="http://schemas.openxmlformats.org/officeDocument/2006/relationships/endnotes" Target="endnotes.xml"/><Relationship Id="rId15" Type="http://schemas.openxmlformats.org/officeDocument/2006/relationships/hyperlink" Target="https://www.istockphoto.com/illistrations/sad-child" TargetMode="External"/><Relationship Id="rId23" Type="http://schemas.openxmlformats.org/officeDocument/2006/relationships/hyperlink" Target="https://www.wirralsafeguarding.co.uk/safeguarding-responsibilities-for-voluntary-charity-sector/" TargetMode="External"/><Relationship Id="rId28" Type="http://schemas.openxmlformats.org/officeDocument/2006/relationships/hyperlink" Target="https://www.childprotectioncompany.com/cpc/news/general/what-is-the-differnce-between-child-protection-training-and-safeguarding-training/" TargetMode="External"/><Relationship Id="rId36" Type="http://schemas.openxmlformats.org/officeDocument/2006/relationships/hyperlink" Target="https://www.willispalmer.com/child-protection-failures" TargetMode="External"/><Relationship Id="rId10" Type="http://schemas.openxmlformats.org/officeDocument/2006/relationships/hyperlink" Target="https://www.anncrafttrust.org/resources/safueguarding-disabled-young-people-and-thier-families-during-covid-19/" TargetMode="External"/><Relationship Id="rId19" Type="http://schemas.openxmlformats.org/officeDocument/2006/relationships/hyperlink" Target="https://www.safeguardingchildren.co.uk/Resources/child-friendly-explination-of-coronavirus/" TargetMode="External"/><Relationship Id="rId31" Type="http://schemas.openxmlformats.org/officeDocument/2006/relationships/hyperlink" Target="https://www.futurelearn.com/info/courses/supporting-learning-primarily/0/steps/58666" TargetMode="External"/><Relationship Id="rId4" Type="http://schemas.openxmlformats.org/officeDocument/2006/relationships/footnotes" Target="footnotes.xml"/><Relationship Id="rId9" Type="http://schemas.openxmlformats.org/officeDocument/2006/relationships/footer" Target="footer2.xml"/><Relationship Id="rId14" Type="http://schemas.openxmlformats.org/officeDocument/2006/relationships/hyperlink" Target="https://www.gov.uk/report-child-abuse" TargetMode="External"/><Relationship Id="rId22" Type="http://schemas.openxmlformats.org/officeDocument/2006/relationships/hyperlink" Target="https://www.singleton-associates.org/training-courses/care-sector-training/safeguarding-children/" TargetMode="External"/><Relationship Id="rId27" Type="http://schemas.openxmlformats.org/officeDocument/2006/relationships/hyperlink" Target="https://onlinelibrary.wiley.com/doi/10.1002/car.2651" TargetMode="External"/><Relationship Id="rId30" Type="http://schemas.openxmlformats.org/officeDocument/2006/relationships/hyperlink" Target="https://www.eyalliance.org.uk/safeguarding-early-years" TargetMode="External"/><Relationship Id="rId35" Type="http://schemas.openxmlformats.org/officeDocument/2006/relationships/hyperlink" Target="https://knowhow.ncvo.org.uk/safeguarding/what-is-safeguarding/" TargetMode="External"/><Relationship Id="rId8" Type="http://schemas.openxmlformats.org/officeDocument/2006/relationships/footer" Target="footer1.xml"/><Relationship Id="rId3" Type="http://schemas.openxmlformats.org/officeDocument/2006/relationships/webSettings" Target="webSettings.xml"/><Relationship Id="rId12" Type="http://schemas.openxmlformats.org/officeDocument/2006/relationships/hyperlink" Target="https://www.colourbox.com/vector/gf_doctor_child7_01-vector-18031043" TargetMode="External"/><Relationship Id="rId17" Type="http://schemas.openxmlformats.org/officeDocument/2006/relationships/hyperlink" Target="https://www.simplypsychology.org/maslow.html" TargetMode="External"/><Relationship Id="rId25" Type="http://schemas.openxmlformats.org/officeDocument/2006/relationships/hyperlink" Target="https://moodle.uwtsd.ac.uk/pluginfile.php/212392/mod_resource/content/1/all-wales-child-protection-procedures-2008.pdf" TargetMode="External"/><Relationship Id="rId33" Type="http://schemas.openxmlformats.org/officeDocument/2006/relationships/hyperlink" Target="https://assests.publishing.service.gov.uk/government/uploads/system/uploads/attachment_data/file/328117/the_protection_of_children_in_england.pdf" TargetMode="External"/><Relationship Id="rId38" Type="http://schemas.openxmlformats.org/officeDocument/2006/relationships/hyperlink" Target="https://www.nurseeryworld.co.uk/news/article/coronavirus-parents-report-closer-bonds-developing-with-children-in-lockdow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3536</Words>
  <Characters>20160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 Davies (Ysgol Crug Glas)</dc:creator>
  <cp:keywords/>
  <dc:description/>
  <cp:lastModifiedBy>R Davies (Ysgol Crug Glas)</cp:lastModifiedBy>
  <cp:revision>2</cp:revision>
  <dcterms:created xsi:type="dcterms:W3CDTF">2021-03-28T13:42:00Z</dcterms:created>
  <dcterms:modified xsi:type="dcterms:W3CDTF">2021-03-28T13:42:00Z</dcterms:modified>
</cp:coreProperties>
</file>