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532F6" w14:textId="77777777" w:rsidR="006A1882" w:rsidRPr="0055212B" w:rsidRDefault="006A1882" w:rsidP="006A1882">
      <w:pPr>
        <w:jc w:val="right"/>
      </w:pPr>
      <w:bookmarkStart w:id="0" w:name="_Hlk208848530"/>
      <w:r w:rsidRPr="0055212B">
        <w:drawing>
          <wp:inline distT="0" distB="0" distL="0" distR="0" wp14:anchorId="03F28F52" wp14:editId="0B70EF5F">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14:paraId="5C40DDC2" w14:textId="77777777" w:rsidR="006A1882" w:rsidRPr="0055212B" w:rsidRDefault="006A1882" w:rsidP="006A1882"/>
    <w:p w14:paraId="3F8845E0" w14:textId="77777777" w:rsidR="006A1882" w:rsidRPr="0055212B" w:rsidRDefault="006A1882" w:rsidP="006A1882"/>
    <w:p w14:paraId="69ED7984" w14:textId="77777777" w:rsidR="006A1882" w:rsidRPr="0055212B" w:rsidRDefault="006A1882" w:rsidP="006A1882">
      <w:pPr>
        <w:rPr>
          <w:rFonts w:ascii="Times New Roman" w:hAnsi="Times New Roman" w:cs="Times New Roman"/>
          <w:sz w:val="28"/>
          <w:szCs w:val="28"/>
        </w:rPr>
      </w:pPr>
    </w:p>
    <w:p w14:paraId="565BA04F" w14:textId="77777777" w:rsidR="006A1882" w:rsidRPr="0055212B" w:rsidRDefault="006A1882" w:rsidP="006A1882">
      <w:pPr>
        <w:rPr>
          <w:rFonts w:ascii="Times New Roman" w:hAnsi="Times New Roman" w:cs="Times New Roman"/>
          <w:sz w:val="28"/>
          <w:szCs w:val="28"/>
        </w:rPr>
      </w:pPr>
    </w:p>
    <w:p w14:paraId="1F58A48F" w14:textId="1622DC38" w:rsidR="00921E80" w:rsidRPr="0055212B" w:rsidRDefault="006A1882" w:rsidP="006A1882">
      <w:pPr>
        <w:jc w:val="center"/>
        <w:rPr>
          <w:rFonts w:ascii="Times New Roman" w:hAnsi="Times New Roman" w:cs="Times New Roman"/>
          <w:sz w:val="24"/>
        </w:rPr>
      </w:pPr>
      <w:r w:rsidRPr="0055212B">
        <w:rPr>
          <w:rFonts w:ascii="Times New Roman" w:hAnsi="Times New Roman" w:cs="Times New Roman"/>
          <w:sz w:val="36"/>
          <w:szCs w:val="36"/>
        </w:rPr>
        <w:t>Exploratory study on the relationship between Goal-Setting as a Self-Leadership Technique and Job-Search Anxiety Among Graduate Students in higher education: A case in Beijing.</w:t>
      </w:r>
    </w:p>
    <w:p w14:paraId="792E1AB0" w14:textId="77777777" w:rsidR="00A5272E" w:rsidRPr="0055212B" w:rsidRDefault="00921E80">
      <w:pPr>
        <w:widowControl/>
        <w:rPr>
          <w:rFonts w:ascii="Times New Roman" w:hAnsi="Times New Roman" w:cs="Times New Roman"/>
          <w:sz w:val="24"/>
        </w:rPr>
        <w:sectPr w:rsidR="00A5272E" w:rsidRPr="0055212B" w:rsidSect="004F40ED">
          <w:footerReference w:type="default" r:id="rId9"/>
          <w:pgSz w:w="11906" w:h="16838"/>
          <w:pgMar w:top="1440" w:right="1800" w:bottom="1440" w:left="1800" w:header="851" w:footer="992" w:gutter="0"/>
          <w:pgNumType w:start="1"/>
          <w:cols w:space="425"/>
          <w:docGrid w:type="lines" w:linePitch="312"/>
        </w:sectPr>
      </w:pPr>
      <w:r w:rsidRPr="0055212B">
        <w:rPr>
          <w:rFonts w:ascii="Times New Roman" w:hAnsi="Times New Roman" w:cs="Times New Roman"/>
          <w:sz w:val="24"/>
        </w:rPr>
        <w:br w:type="page"/>
      </w:r>
    </w:p>
    <w:sdt>
      <w:sdtPr>
        <w:rPr>
          <w:rFonts w:asciiTheme="minorHAnsi" w:eastAsiaTheme="minorEastAsia" w:hAnsiTheme="minorHAnsi" w:cstheme="minorBidi"/>
          <w:color w:val="auto"/>
          <w:kern w:val="2"/>
          <w:sz w:val="22"/>
          <w:szCs w:val="24"/>
          <w:lang w:val="en-GB"/>
          <w14:ligatures w14:val="standardContextual"/>
        </w:rPr>
        <w:id w:val="1435095090"/>
        <w:docPartObj>
          <w:docPartGallery w:val="Table of Contents"/>
          <w:docPartUnique/>
        </w:docPartObj>
      </w:sdtPr>
      <w:sdtEndPr>
        <w:rPr>
          <w:b/>
          <w:bCs/>
        </w:rPr>
      </w:sdtEndPr>
      <w:sdtContent>
        <w:p w14:paraId="71ECFE99" w14:textId="3B4A3D6A" w:rsidR="00341E2C" w:rsidRPr="0055212B" w:rsidRDefault="00EE1AFC">
          <w:pPr>
            <w:pStyle w:val="TOC"/>
            <w:rPr>
              <w:lang w:val="en-GB"/>
            </w:rPr>
          </w:pPr>
          <w:r w:rsidRPr="0055212B">
            <w:rPr>
              <w:rFonts w:ascii="Times New Roman" w:hAnsi="Times New Roman" w:cs="Times New Roman"/>
              <w:lang w:val="en-GB"/>
            </w:rPr>
            <w:t>Table of Contents</w:t>
          </w:r>
          <w:r w:rsidRPr="0055212B">
            <w:rPr>
              <w:rFonts w:hint="eastAsia"/>
              <w:lang w:val="en-GB"/>
            </w:rPr>
            <w:t xml:space="preserve"> </w:t>
          </w:r>
        </w:p>
        <w:p w14:paraId="736F8AF3" w14:textId="354339A7" w:rsidR="00341E2C" w:rsidRPr="0055212B" w:rsidRDefault="00341E2C">
          <w:pPr>
            <w:pStyle w:val="TOC2"/>
            <w:tabs>
              <w:tab w:val="right" w:leader="dot" w:pos="8296"/>
            </w:tabs>
            <w:ind w:left="440"/>
            <w:rPr>
              <w:sz w:val="21"/>
              <w:szCs w:val="22"/>
            </w:rPr>
          </w:pPr>
          <w:r w:rsidRPr="0055212B">
            <w:fldChar w:fldCharType="begin"/>
          </w:r>
          <w:r w:rsidRPr="0055212B">
            <w:instrText xml:space="preserve"> TOC \o "1-3" \h \z \u </w:instrText>
          </w:r>
          <w:r w:rsidRPr="0055212B">
            <w:fldChar w:fldCharType="separate"/>
          </w:r>
          <w:hyperlink w:anchor="_Toc209826183" w:history="1">
            <w:r w:rsidRPr="0055212B">
              <w:rPr>
                <w:rStyle w:val="af4"/>
                <w:rFonts w:ascii="Times New Roman" w:hAnsi="Times New Roman" w:cs="Times New Roman"/>
              </w:rPr>
              <w:t>1. Introduction</w:t>
            </w:r>
            <w:r w:rsidRPr="0055212B">
              <w:rPr>
                <w:webHidden/>
              </w:rPr>
              <w:tab/>
            </w:r>
            <w:r w:rsidRPr="0055212B">
              <w:rPr>
                <w:webHidden/>
              </w:rPr>
              <w:fldChar w:fldCharType="begin"/>
            </w:r>
            <w:r w:rsidRPr="0055212B">
              <w:rPr>
                <w:webHidden/>
              </w:rPr>
              <w:instrText xml:space="preserve"> PAGEREF _Toc209826183 \h </w:instrText>
            </w:r>
            <w:r w:rsidRPr="0055212B">
              <w:rPr>
                <w:webHidden/>
              </w:rPr>
            </w:r>
            <w:r w:rsidRPr="0055212B">
              <w:rPr>
                <w:webHidden/>
              </w:rPr>
              <w:fldChar w:fldCharType="separate"/>
            </w:r>
            <w:r w:rsidRPr="0055212B">
              <w:rPr>
                <w:webHidden/>
              </w:rPr>
              <w:t>7</w:t>
            </w:r>
            <w:r w:rsidRPr="0055212B">
              <w:rPr>
                <w:webHidden/>
              </w:rPr>
              <w:fldChar w:fldCharType="end"/>
            </w:r>
          </w:hyperlink>
        </w:p>
        <w:p w14:paraId="19328956" w14:textId="4277107E" w:rsidR="00341E2C" w:rsidRPr="0055212B" w:rsidRDefault="00000000">
          <w:pPr>
            <w:pStyle w:val="TOC2"/>
            <w:tabs>
              <w:tab w:val="right" w:leader="dot" w:pos="8296"/>
            </w:tabs>
            <w:ind w:left="440"/>
            <w:rPr>
              <w:sz w:val="21"/>
              <w:szCs w:val="22"/>
            </w:rPr>
          </w:pPr>
          <w:hyperlink w:anchor="_Toc209826184" w:history="1">
            <w:r w:rsidR="00341E2C" w:rsidRPr="0055212B">
              <w:rPr>
                <w:rStyle w:val="af4"/>
                <w:rFonts w:ascii="Times New Roman" w:hAnsi="Times New Roman" w:cs="Times New Roman"/>
              </w:rPr>
              <w:t>1.1 Research Background</w:t>
            </w:r>
            <w:r w:rsidR="00341E2C" w:rsidRPr="0055212B">
              <w:rPr>
                <w:webHidden/>
              </w:rPr>
              <w:tab/>
            </w:r>
            <w:r w:rsidR="00341E2C" w:rsidRPr="0055212B">
              <w:rPr>
                <w:webHidden/>
              </w:rPr>
              <w:fldChar w:fldCharType="begin"/>
            </w:r>
            <w:r w:rsidR="00341E2C" w:rsidRPr="0055212B">
              <w:rPr>
                <w:webHidden/>
              </w:rPr>
              <w:instrText xml:space="preserve"> PAGEREF _Toc209826184 \h </w:instrText>
            </w:r>
            <w:r w:rsidR="00341E2C" w:rsidRPr="0055212B">
              <w:rPr>
                <w:webHidden/>
              </w:rPr>
            </w:r>
            <w:r w:rsidR="00341E2C" w:rsidRPr="0055212B">
              <w:rPr>
                <w:webHidden/>
              </w:rPr>
              <w:fldChar w:fldCharType="separate"/>
            </w:r>
            <w:r w:rsidR="00341E2C" w:rsidRPr="0055212B">
              <w:rPr>
                <w:webHidden/>
              </w:rPr>
              <w:t>7</w:t>
            </w:r>
            <w:r w:rsidR="00341E2C" w:rsidRPr="0055212B">
              <w:rPr>
                <w:webHidden/>
              </w:rPr>
              <w:fldChar w:fldCharType="end"/>
            </w:r>
          </w:hyperlink>
        </w:p>
        <w:p w14:paraId="42CB61DD" w14:textId="5E31876B" w:rsidR="00341E2C" w:rsidRPr="0055212B" w:rsidRDefault="00000000">
          <w:pPr>
            <w:pStyle w:val="TOC2"/>
            <w:tabs>
              <w:tab w:val="right" w:leader="dot" w:pos="8296"/>
            </w:tabs>
            <w:ind w:left="440"/>
            <w:rPr>
              <w:sz w:val="21"/>
              <w:szCs w:val="22"/>
            </w:rPr>
          </w:pPr>
          <w:hyperlink w:anchor="_Toc209826185" w:history="1">
            <w:r w:rsidR="00341E2C" w:rsidRPr="0055212B">
              <w:rPr>
                <w:rStyle w:val="af4"/>
                <w:rFonts w:ascii="Times New Roman" w:hAnsi="Times New Roman" w:cs="Times New Roman"/>
              </w:rPr>
              <w:t>1.2 Self-Leadership and Goal-Setting as Coping Mechanisms</w:t>
            </w:r>
            <w:r w:rsidR="00341E2C" w:rsidRPr="0055212B">
              <w:rPr>
                <w:webHidden/>
              </w:rPr>
              <w:tab/>
            </w:r>
            <w:r w:rsidR="00341E2C" w:rsidRPr="0055212B">
              <w:rPr>
                <w:webHidden/>
              </w:rPr>
              <w:fldChar w:fldCharType="begin"/>
            </w:r>
            <w:r w:rsidR="00341E2C" w:rsidRPr="0055212B">
              <w:rPr>
                <w:webHidden/>
              </w:rPr>
              <w:instrText xml:space="preserve"> PAGEREF _Toc209826185 \h </w:instrText>
            </w:r>
            <w:r w:rsidR="00341E2C" w:rsidRPr="0055212B">
              <w:rPr>
                <w:webHidden/>
              </w:rPr>
            </w:r>
            <w:r w:rsidR="00341E2C" w:rsidRPr="0055212B">
              <w:rPr>
                <w:webHidden/>
              </w:rPr>
              <w:fldChar w:fldCharType="separate"/>
            </w:r>
            <w:r w:rsidR="00341E2C" w:rsidRPr="0055212B">
              <w:rPr>
                <w:webHidden/>
              </w:rPr>
              <w:t>8</w:t>
            </w:r>
            <w:r w:rsidR="00341E2C" w:rsidRPr="0055212B">
              <w:rPr>
                <w:webHidden/>
              </w:rPr>
              <w:fldChar w:fldCharType="end"/>
            </w:r>
          </w:hyperlink>
        </w:p>
        <w:p w14:paraId="0F7628EA" w14:textId="1AC1F196" w:rsidR="00341E2C" w:rsidRPr="0055212B" w:rsidRDefault="00000000">
          <w:pPr>
            <w:pStyle w:val="TOC2"/>
            <w:tabs>
              <w:tab w:val="right" w:leader="dot" w:pos="8296"/>
            </w:tabs>
            <w:ind w:left="440"/>
            <w:rPr>
              <w:sz w:val="21"/>
              <w:szCs w:val="22"/>
            </w:rPr>
          </w:pPr>
          <w:hyperlink w:anchor="_Toc209826186" w:history="1">
            <w:r w:rsidR="00341E2C" w:rsidRPr="0055212B">
              <w:rPr>
                <w:rStyle w:val="af4"/>
                <w:rFonts w:ascii="Times New Roman" w:hAnsi="Times New Roman" w:cs="Times New Roman"/>
              </w:rPr>
              <w:t>1.3 Research Gaps</w:t>
            </w:r>
            <w:r w:rsidR="00341E2C" w:rsidRPr="0055212B">
              <w:rPr>
                <w:webHidden/>
              </w:rPr>
              <w:tab/>
            </w:r>
            <w:r w:rsidR="00341E2C" w:rsidRPr="0055212B">
              <w:rPr>
                <w:webHidden/>
              </w:rPr>
              <w:fldChar w:fldCharType="begin"/>
            </w:r>
            <w:r w:rsidR="00341E2C" w:rsidRPr="0055212B">
              <w:rPr>
                <w:webHidden/>
              </w:rPr>
              <w:instrText xml:space="preserve"> PAGEREF _Toc209826186 \h </w:instrText>
            </w:r>
            <w:r w:rsidR="00341E2C" w:rsidRPr="0055212B">
              <w:rPr>
                <w:webHidden/>
              </w:rPr>
            </w:r>
            <w:r w:rsidR="00341E2C" w:rsidRPr="0055212B">
              <w:rPr>
                <w:webHidden/>
              </w:rPr>
              <w:fldChar w:fldCharType="separate"/>
            </w:r>
            <w:r w:rsidR="00341E2C" w:rsidRPr="0055212B">
              <w:rPr>
                <w:webHidden/>
              </w:rPr>
              <w:t>9</w:t>
            </w:r>
            <w:r w:rsidR="00341E2C" w:rsidRPr="0055212B">
              <w:rPr>
                <w:webHidden/>
              </w:rPr>
              <w:fldChar w:fldCharType="end"/>
            </w:r>
          </w:hyperlink>
        </w:p>
        <w:p w14:paraId="430C5361" w14:textId="465426B0" w:rsidR="00341E2C" w:rsidRPr="0055212B" w:rsidRDefault="00000000">
          <w:pPr>
            <w:pStyle w:val="TOC2"/>
            <w:tabs>
              <w:tab w:val="right" w:leader="dot" w:pos="8296"/>
            </w:tabs>
            <w:ind w:left="440"/>
            <w:rPr>
              <w:sz w:val="21"/>
              <w:szCs w:val="22"/>
            </w:rPr>
          </w:pPr>
          <w:hyperlink w:anchor="_Toc209826187" w:history="1">
            <w:r w:rsidR="00341E2C" w:rsidRPr="0055212B">
              <w:rPr>
                <w:rStyle w:val="af4"/>
                <w:rFonts w:ascii="Times New Roman" w:hAnsi="Times New Roman" w:cs="Times New Roman"/>
              </w:rPr>
              <w:t>2. Aims, Research Objectives and Research Questions</w:t>
            </w:r>
            <w:r w:rsidR="00341E2C" w:rsidRPr="0055212B">
              <w:rPr>
                <w:webHidden/>
              </w:rPr>
              <w:tab/>
            </w:r>
            <w:r w:rsidR="00341E2C" w:rsidRPr="0055212B">
              <w:rPr>
                <w:webHidden/>
              </w:rPr>
              <w:fldChar w:fldCharType="begin"/>
            </w:r>
            <w:r w:rsidR="00341E2C" w:rsidRPr="0055212B">
              <w:rPr>
                <w:webHidden/>
              </w:rPr>
              <w:instrText xml:space="preserve"> PAGEREF _Toc209826187 \h </w:instrText>
            </w:r>
            <w:r w:rsidR="00341E2C" w:rsidRPr="0055212B">
              <w:rPr>
                <w:webHidden/>
              </w:rPr>
            </w:r>
            <w:r w:rsidR="00341E2C" w:rsidRPr="0055212B">
              <w:rPr>
                <w:webHidden/>
              </w:rPr>
              <w:fldChar w:fldCharType="separate"/>
            </w:r>
            <w:r w:rsidR="00341E2C" w:rsidRPr="0055212B">
              <w:rPr>
                <w:webHidden/>
              </w:rPr>
              <w:t>9</w:t>
            </w:r>
            <w:r w:rsidR="00341E2C" w:rsidRPr="0055212B">
              <w:rPr>
                <w:webHidden/>
              </w:rPr>
              <w:fldChar w:fldCharType="end"/>
            </w:r>
          </w:hyperlink>
        </w:p>
        <w:p w14:paraId="4AE776D2" w14:textId="39E2193C" w:rsidR="00341E2C" w:rsidRPr="0055212B" w:rsidRDefault="00000000">
          <w:pPr>
            <w:pStyle w:val="TOC2"/>
            <w:tabs>
              <w:tab w:val="right" w:leader="dot" w:pos="8296"/>
            </w:tabs>
            <w:ind w:left="440"/>
            <w:rPr>
              <w:sz w:val="21"/>
              <w:szCs w:val="22"/>
            </w:rPr>
          </w:pPr>
          <w:hyperlink w:anchor="_Toc209826188" w:history="1">
            <w:r w:rsidR="00341E2C" w:rsidRPr="0055212B">
              <w:rPr>
                <w:rStyle w:val="af4"/>
                <w:rFonts w:ascii="Times New Roman" w:hAnsi="Times New Roman" w:cs="Times New Roman"/>
              </w:rPr>
              <w:t>2.1 Research Objectives:</w:t>
            </w:r>
            <w:r w:rsidR="00341E2C" w:rsidRPr="0055212B">
              <w:rPr>
                <w:webHidden/>
              </w:rPr>
              <w:tab/>
            </w:r>
            <w:r w:rsidR="00341E2C" w:rsidRPr="0055212B">
              <w:rPr>
                <w:webHidden/>
              </w:rPr>
              <w:fldChar w:fldCharType="begin"/>
            </w:r>
            <w:r w:rsidR="00341E2C" w:rsidRPr="0055212B">
              <w:rPr>
                <w:webHidden/>
              </w:rPr>
              <w:instrText xml:space="preserve"> PAGEREF _Toc209826188 \h </w:instrText>
            </w:r>
            <w:r w:rsidR="00341E2C" w:rsidRPr="0055212B">
              <w:rPr>
                <w:webHidden/>
              </w:rPr>
            </w:r>
            <w:r w:rsidR="00341E2C" w:rsidRPr="0055212B">
              <w:rPr>
                <w:webHidden/>
              </w:rPr>
              <w:fldChar w:fldCharType="separate"/>
            </w:r>
            <w:r w:rsidR="00341E2C" w:rsidRPr="0055212B">
              <w:rPr>
                <w:webHidden/>
              </w:rPr>
              <w:t>10</w:t>
            </w:r>
            <w:r w:rsidR="00341E2C" w:rsidRPr="0055212B">
              <w:rPr>
                <w:webHidden/>
              </w:rPr>
              <w:fldChar w:fldCharType="end"/>
            </w:r>
          </w:hyperlink>
        </w:p>
        <w:p w14:paraId="2CC6342D" w14:textId="37E1B6E1" w:rsidR="00341E2C" w:rsidRPr="0055212B" w:rsidRDefault="00000000">
          <w:pPr>
            <w:pStyle w:val="TOC2"/>
            <w:tabs>
              <w:tab w:val="right" w:leader="dot" w:pos="8296"/>
            </w:tabs>
            <w:ind w:left="440"/>
            <w:rPr>
              <w:sz w:val="21"/>
              <w:szCs w:val="22"/>
            </w:rPr>
          </w:pPr>
          <w:hyperlink w:anchor="_Toc209826189" w:history="1">
            <w:r w:rsidR="00341E2C" w:rsidRPr="0055212B">
              <w:rPr>
                <w:rStyle w:val="af4"/>
                <w:rFonts w:ascii="Times New Roman" w:hAnsi="Times New Roman" w:cs="Times New Roman"/>
              </w:rPr>
              <w:t>2.2 Research Questions:</w:t>
            </w:r>
            <w:r w:rsidR="00341E2C" w:rsidRPr="0055212B">
              <w:rPr>
                <w:webHidden/>
              </w:rPr>
              <w:tab/>
            </w:r>
            <w:r w:rsidR="00341E2C" w:rsidRPr="0055212B">
              <w:rPr>
                <w:webHidden/>
              </w:rPr>
              <w:fldChar w:fldCharType="begin"/>
            </w:r>
            <w:r w:rsidR="00341E2C" w:rsidRPr="0055212B">
              <w:rPr>
                <w:webHidden/>
              </w:rPr>
              <w:instrText xml:space="preserve"> PAGEREF _Toc209826189 \h </w:instrText>
            </w:r>
            <w:r w:rsidR="00341E2C" w:rsidRPr="0055212B">
              <w:rPr>
                <w:webHidden/>
              </w:rPr>
            </w:r>
            <w:r w:rsidR="00341E2C" w:rsidRPr="0055212B">
              <w:rPr>
                <w:webHidden/>
              </w:rPr>
              <w:fldChar w:fldCharType="separate"/>
            </w:r>
            <w:r w:rsidR="00341E2C" w:rsidRPr="0055212B">
              <w:rPr>
                <w:webHidden/>
              </w:rPr>
              <w:t>10</w:t>
            </w:r>
            <w:r w:rsidR="00341E2C" w:rsidRPr="0055212B">
              <w:rPr>
                <w:webHidden/>
              </w:rPr>
              <w:fldChar w:fldCharType="end"/>
            </w:r>
          </w:hyperlink>
        </w:p>
        <w:p w14:paraId="4ACC6CAD" w14:textId="119D4230" w:rsidR="00341E2C" w:rsidRPr="0055212B" w:rsidRDefault="00000000">
          <w:pPr>
            <w:pStyle w:val="TOC2"/>
            <w:tabs>
              <w:tab w:val="right" w:leader="dot" w:pos="8296"/>
            </w:tabs>
            <w:ind w:left="440"/>
            <w:rPr>
              <w:sz w:val="21"/>
              <w:szCs w:val="22"/>
            </w:rPr>
          </w:pPr>
          <w:hyperlink w:anchor="_Toc209826190" w:history="1">
            <w:r w:rsidR="00341E2C" w:rsidRPr="0055212B">
              <w:rPr>
                <w:rStyle w:val="af4"/>
                <w:rFonts w:ascii="Times New Roman" w:hAnsi="Times New Roman" w:cs="Times New Roman"/>
              </w:rPr>
              <w:t>3. Literature Review</w:t>
            </w:r>
            <w:r w:rsidR="00341E2C" w:rsidRPr="0055212B">
              <w:rPr>
                <w:webHidden/>
              </w:rPr>
              <w:tab/>
            </w:r>
            <w:r w:rsidR="00341E2C" w:rsidRPr="0055212B">
              <w:rPr>
                <w:webHidden/>
              </w:rPr>
              <w:fldChar w:fldCharType="begin"/>
            </w:r>
            <w:r w:rsidR="00341E2C" w:rsidRPr="0055212B">
              <w:rPr>
                <w:webHidden/>
              </w:rPr>
              <w:instrText xml:space="preserve"> PAGEREF _Toc209826190 \h </w:instrText>
            </w:r>
            <w:r w:rsidR="00341E2C" w:rsidRPr="0055212B">
              <w:rPr>
                <w:webHidden/>
              </w:rPr>
            </w:r>
            <w:r w:rsidR="00341E2C" w:rsidRPr="0055212B">
              <w:rPr>
                <w:webHidden/>
              </w:rPr>
              <w:fldChar w:fldCharType="separate"/>
            </w:r>
            <w:r w:rsidR="00341E2C" w:rsidRPr="0055212B">
              <w:rPr>
                <w:webHidden/>
              </w:rPr>
              <w:t>11</w:t>
            </w:r>
            <w:r w:rsidR="00341E2C" w:rsidRPr="0055212B">
              <w:rPr>
                <w:webHidden/>
              </w:rPr>
              <w:fldChar w:fldCharType="end"/>
            </w:r>
          </w:hyperlink>
        </w:p>
        <w:p w14:paraId="1F7209E2" w14:textId="5F7DEE1D" w:rsidR="00341E2C" w:rsidRPr="0055212B" w:rsidRDefault="00000000">
          <w:pPr>
            <w:pStyle w:val="TOC2"/>
            <w:tabs>
              <w:tab w:val="right" w:leader="dot" w:pos="8296"/>
            </w:tabs>
            <w:ind w:left="440"/>
            <w:rPr>
              <w:sz w:val="21"/>
              <w:szCs w:val="22"/>
            </w:rPr>
          </w:pPr>
          <w:hyperlink w:anchor="_Toc209826191" w:history="1">
            <w:r w:rsidR="00341E2C" w:rsidRPr="0055212B">
              <w:rPr>
                <w:rStyle w:val="af4"/>
                <w:rFonts w:ascii="Times New Roman" w:hAnsi="Times New Roman" w:cs="Times New Roman"/>
              </w:rPr>
              <w:t>3.1. Job-Search Anxiety/Employment Anxiety</w:t>
            </w:r>
            <w:r w:rsidR="00341E2C" w:rsidRPr="0055212B">
              <w:rPr>
                <w:webHidden/>
              </w:rPr>
              <w:tab/>
            </w:r>
            <w:r w:rsidR="00341E2C" w:rsidRPr="0055212B">
              <w:rPr>
                <w:webHidden/>
              </w:rPr>
              <w:fldChar w:fldCharType="begin"/>
            </w:r>
            <w:r w:rsidR="00341E2C" w:rsidRPr="0055212B">
              <w:rPr>
                <w:webHidden/>
              </w:rPr>
              <w:instrText xml:space="preserve"> PAGEREF _Toc209826191 \h </w:instrText>
            </w:r>
            <w:r w:rsidR="00341E2C" w:rsidRPr="0055212B">
              <w:rPr>
                <w:webHidden/>
              </w:rPr>
            </w:r>
            <w:r w:rsidR="00341E2C" w:rsidRPr="0055212B">
              <w:rPr>
                <w:webHidden/>
              </w:rPr>
              <w:fldChar w:fldCharType="separate"/>
            </w:r>
            <w:r w:rsidR="00341E2C" w:rsidRPr="0055212B">
              <w:rPr>
                <w:webHidden/>
              </w:rPr>
              <w:t>12</w:t>
            </w:r>
            <w:r w:rsidR="00341E2C" w:rsidRPr="0055212B">
              <w:rPr>
                <w:webHidden/>
              </w:rPr>
              <w:fldChar w:fldCharType="end"/>
            </w:r>
          </w:hyperlink>
        </w:p>
        <w:p w14:paraId="74F1DF31" w14:textId="60862AC7" w:rsidR="00341E2C" w:rsidRPr="0055212B" w:rsidRDefault="00000000">
          <w:pPr>
            <w:pStyle w:val="TOC2"/>
            <w:tabs>
              <w:tab w:val="right" w:leader="dot" w:pos="8296"/>
            </w:tabs>
            <w:ind w:left="440"/>
            <w:rPr>
              <w:sz w:val="21"/>
              <w:szCs w:val="22"/>
            </w:rPr>
          </w:pPr>
          <w:hyperlink w:anchor="_Toc209826192" w:history="1">
            <w:r w:rsidR="00341E2C" w:rsidRPr="0055212B">
              <w:rPr>
                <w:rStyle w:val="af4"/>
                <w:rFonts w:ascii="Times New Roman" w:hAnsi="Times New Roman" w:cs="Times New Roman"/>
              </w:rPr>
              <w:t>3.1.1 Definitions and Dimensions</w:t>
            </w:r>
            <w:r w:rsidR="00341E2C" w:rsidRPr="0055212B">
              <w:rPr>
                <w:webHidden/>
              </w:rPr>
              <w:tab/>
            </w:r>
            <w:r w:rsidR="00341E2C" w:rsidRPr="0055212B">
              <w:rPr>
                <w:webHidden/>
              </w:rPr>
              <w:fldChar w:fldCharType="begin"/>
            </w:r>
            <w:r w:rsidR="00341E2C" w:rsidRPr="0055212B">
              <w:rPr>
                <w:webHidden/>
              </w:rPr>
              <w:instrText xml:space="preserve"> PAGEREF _Toc209826192 \h </w:instrText>
            </w:r>
            <w:r w:rsidR="00341E2C" w:rsidRPr="0055212B">
              <w:rPr>
                <w:webHidden/>
              </w:rPr>
            </w:r>
            <w:r w:rsidR="00341E2C" w:rsidRPr="0055212B">
              <w:rPr>
                <w:webHidden/>
              </w:rPr>
              <w:fldChar w:fldCharType="separate"/>
            </w:r>
            <w:r w:rsidR="00341E2C" w:rsidRPr="0055212B">
              <w:rPr>
                <w:webHidden/>
              </w:rPr>
              <w:t>12</w:t>
            </w:r>
            <w:r w:rsidR="00341E2C" w:rsidRPr="0055212B">
              <w:rPr>
                <w:webHidden/>
              </w:rPr>
              <w:fldChar w:fldCharType="end"/>
            </w:r>
          </w:hyperlink>
        </w:p>
        <w:p w14:paraId="7E0C4E90" w14:textId="7F8126EC" w:rsidR="00341E2C" w:rsidRPr="0055212B" w:rsidRDefault="00000000">
          <w:pPr>
            <w:pStyle w:val="TOC2"/>
            <w:tabs>
              <w:tab w:val="right" w:leader="dot" w:pos="8296"/>
            </w:tabs>
            <w:ind w:left="440"/>
            <w:rPr>
              <w:sz w:val="21"/>
              <w:szCs w:val="22"/>
            </w:rPr>
          </w:pPr>
          <w:hyperlink w:anchor="_Toc209826193" w:history="1">
            <w:r w:rsidR="00341E2C" w:rsidRPr="0055212B">
              <w:rPr>
                <w:rStyle w:val="af4"/>
                <w:rFonts w:ascii="Times New Roman" w:hAnsi="Times New Roman" w:cs="Times New Roman"/>
              </w:rPr>
              <w:t>3.1.2 Prevalence and Impacts of Employment Anxiety Among Graduates</w:t>
            </w:r>
            <w:r w:rsidR="00341E2C" w:rsidRPr="0055212B">
              <w:rPr>
                <w:webHidden/>
              </w:rPr>
              <w:tab/>
            </w:r>
            <w:r w:rsidR="00341E2C" w:rsidRPr="0055212B">
              <w:rPr>
                <w:webHidden/>
              </w:rPr>
              <w:fldChar w:fldCharType="begin"/>
            </w:r>
            <w:r w:rsidR="00341E2C" w:rsidRPr="0055212B">
              <w:rPr>
                <w:webHidden/>
              </w:rPr>
              <w:instrText xml:space="preserve"> PAGEREF _Toc209826193 \h </w:instrText>
            </w:r>
            <w:r w:rsidR="00341E2C" w:rsidRPr="0055212B">
              <w:rPr>
                <w:webHidden/>
              </w:rPr>
            </w:r>
            <w:r w:rsidR="00341E2C" w:rsidRPr="0055212B">
              <w:rPr>
                <w:webHidden/>
              </w:rPr>
              <w:fldChar w:fldCharType="separate"/>
            </w:r>
            <w:r w:rsidR="00341E2C" w:rsidRPr="0055212B">
              <w:rPr>
                <w:webHidden/>
              </w:rPr>
              <w:t>13</w:t>
            </w:r>
            <w:r w:rsidR="00341E2C" w:rsidRPr="0055212B">
              <w:rPr>
                <w:webHidden/>
              </w:rPr>
              <w:fldChar w:fldCharType="end"/>
            </w:r>
          </w:hyperlink>
        </w:p>
        <w:p w14:paraId="392EDC94" w14:textId="26D3E90C" w:rsidR="00341E2C" w:rsidRPr="0055212B" w:rsidRDefault="00000000">
          <w:pPr>
            <w:pStyle w:val="TOC2"/>
            <w:tabs>
              <w:tab w:val="right" w:leader="dot" w:pos="8296"/>
            </w:tabs>
            <w:ind w:left="440"/>
            <w:rPr>
              <w:sz w:val="21"/>
              <w:szCs w:val="22"/>
            </w:rPr>
          </w:pPr>
          <w:hyperlink w:anchor="_Toc209826194" w:history="1">
            <w:r w:rsidR="00341E2C" w:rsidRPr="0055212B">
              <w:rPr>
                <w:rStyle w:val="af4"/>
                <w:rFonts w:ascii="Times New Roman" w:hAnsi="Times New Roman" w:cs="Times New Roman"/>
              </w:rPr>
              <w:t>3.1.3 Factors Influencing Employment Anxiety</w:t>
            </w:r>
            <w:r w:rsidR="00341E2C" w:rsidRPr="0055212B">
              <w:rPr>
                <w:webHidden/>
              </w:rPr>
              <w:tab/>
            </w:r>
            <w:r w:rsidR="00341E2C" w:rsidRPr="0055212B">
              <w:rPr>
                <w:webHidden/>
              </w:rPr>
              <w:fldChar w:fldCharType="begin"/>
            </w:r>
            <w:r w:rsidR="00341E2C" w:rsidRPr="0055212B">
              <w:rPr>
                <w:webHidden/>
              </w:rPr>
              <w:instrText xml:space="preserve"> PAGEREF _Toc209826194 \h </w:instrText>
            </w:r>
            <w:r w:rsidR="00341E2C" w:rsidRPr="0055212B">
              <w:rPr>
                <w:webHidden/>
              </w:rPr>
            </w:r>
            <w:r w:rsidR="00341E2C" w:rsidRPr="0055212B">
              <w:rPr>
                <w:webHidden/>
              </w:rPr>
              <w:fldChar w:fldCharType="separate"/>
            </w:r>
            <w:r w:rsidR="00341E2C" w:rsidRPr="0055212B">
              <w:rPr>
                <w:webHidden/>
              </w:rPr>
              <w:t>14</w:t>
            </w:r>
            <w:r w:rsidR="00341E2C" w:rsidRPr="0055212B">
              <w:rPr>
                <w:webHidden/>
              </w:rPr>
              <w:fldChar w:fldCharType="end"/>
            </w:r>
          </w:hyperlink>
        </w:p>
        <w:p w14:paraId="55D0F3C1" w14:textId="31748E0B" w:rsidR="00341E2C" w:rsidRPr="0055212B" w:rsidRDefault="00000000">
          <w:pPr>
            <w:pStyle w:val="TOC2"/>
            <w:tabs>
              <w:tab w:val="right" w:leader="dot" w:pos="8296"/>
            </w:tabs>
            <w:ind w:left="440"/>
            <w:rPr>
              <w:sz w:val="21"/>
              <w:szCs w:val="22"/>
            </w:rPr>
          </w:pPr>
          <w:hyperlink w:anchor="_Toc209826195" w:history="1">
            <w:r w:rsidR="00341E2C" w:rsidRPr="0055212B">
              <w:rPr>
                <w:rStyle w:val="af4"/>
                <w:rFonts w:ascii="Times New Roman" w:hAnsi="Times New Roman" w:cs="Times New Roman"/>
              </w:rPr>
              <w:t>3.1.3.1 Individual factors</w:t>
            </w:r>
            <w:r w:rsidR="00341E2C" w:rsidRPr="0055212B">
              <w:rPr>
                <w:webHidden/>
              </w:rPr>
              <w:tab/>
            </w:r>
            <w:r w:rsidR="00341E2C" w:rsidRPr="0055212B">
              <w:rPr>
                <w:webHidden/>
              </w:rPr>
              <w:fldChar w:fldCharType="begin"/>
            </w:r>
            <w:r w:rsidR="00341E2C" w:rsidRPr="0055212B">
              <w:rPr>
                <w:webHidden/>
              </w:rPr>
              <w:instrText xml:space="preserve"> PAGEREF _Toc209826195 \h </w:instrText>
            </w:r>
            <w:r w:rsidR="00341E2C" w:rsidRPr="0055212B">
              <w:rPr>
                <w:webHidden/>
              </w:rPr>
            </w:r>
            <w:r w:rsidR="00341E2C" w:rsidRPr="0055212B">
              <w:rPr>
                <w:webHidden/>
              </w:rPr>
              <w:fldChar w:fldCharType="separate"/>
            </w:r>
            <w:r w:rsidR="00341E2C" w:rsidRPr="0055212B">
              <w:rPr>
                <w:webHidden/>
              </w:rPr>
              <w:t>14</w:t>
            </w:r>
            <w:r w:rsidR="00341E2C" w:rsidRPr="0055212B">
              <w:rPr>
                <w:webHidden/>
              </w:rPr>
              <w:fldChar w:fldCharType="end"/>
            </w:r>
          </w:hyperlink>
        </w:p>
        <w:p w14:paraId="4C2412B9" w14:textId="5DD71E78" w:rsidR="00341E2C" w:rsidRPr="0055212B" w:rsidRDefault="00000000">
          <w:pPr>
            <w:pStyle w:val="TOC2"/>
            <w:tabs>
              <w:tab w:val="right" w:leader="dot" w:pos="8296"/>
            </w:tabs>
            <w:ind w:left="440"/>
            <w:rPr>
              <w:sz w:val="21"/>
              <w:szCs w:val="22"/>
            </w:rPr>
          </w:pPr>
          <w:hyperlink w:anchor="_Toc209826196" w:history="1">
            <w:r w:rsidR="00341E2C" w:rsidRPr="0055212B">
              <w:rPr>
                <w:rStyle w:val="af4"/>
                <w:rFonts w:ascii="Times New Roman" w:hAnsi="Times New Roman" w:cs="Times New Roman"/>
              </w:rPr>
              <w:t>3.1.3.2 Proximal environmental factors</w:t>
            </w:r>
            <w:r w:rsidR="00341E2C" w:rsidRPr="0055212B">
              <w:rPr>
                <w:webHidden/>
              </w:rPr>
              <w:tab/>
            </w:r>
            <w:r w:rsidR="00341E2C" w:rsidRPr="0055212B">
              <w:rPr>
                <w:webHidden/>
              </w:rPr>
              <w:fldChar w:fldCharType="begin"/>
            </w:r>
            <w:r w:rsidR="00341E2C" w:rsidRPr="0055212B">
              <w:rPr>
                <w:webHidden/>
              </w:rPr>
              <w:instrText xml:space="preserve"> PAGEREF _Toc209826196 \h </w:instrText>
            </w:r>
            <w:r w:rsidR="00341E2C" w:rsidRPr="0055212B">
              <w:rPr>
                <w:webHidden/>
              </w:rPr>
            </w:r>
            <w:r w:rsidR="00341E2C" w:rsidRPr="0055212B">
              <w:rPr>
                <w:webHidden/>
              </w:rPr>
              <w:fldChar w:fldCharType="separate"/>
            </w:r>
            <w:r w:rsidR="00341E2C" w:rsidRPr="0055212B">
              <w:rPr>
                <w:webHidden/>
              </w:rPr>
              <w:t>14</w:t>
            </w:r>
            <w:r w:rsidR="00341E2C" w:rsidRPr="0055212B">
              <w:rPr>
                <w:webHidden/>
              </w:rPr>
              <w:fldChar w:fldCharType="end"/>
            </w:r>
          </w:hyperlink>
        </w:p>
        <w:p w14:paraId="1EEF145B" w14:textId="10EF45E2" w:rsidR="00341E2C" w:rsidRPr="0055212B" w:rsidRDefault="00000000">
          <w:pPr>
            <w:pStyle w:val="TOC2"/>
            <w:tabs>
              <w:tab w:val="right" w:leader="dot" w:pos="8296"/>
            </w:tabs>
            <w:ind w:left="440"/>
            <w:rPr>
              <w:sz w:val="21"/>
              <w:szCs w:val="22"/>
            </w:rPr>
          </w:pPr>
          <w:hyperlink w:anchor="_Toc209826197" w:history="1">
            <w:r w:rsidR="00341E2C" w:rsidRPr="0055212B">
              <w:rPr>
                <w:rStyle w:val="af4"/>
                <w:rFonts w:ascii="Times New Roman" w:hAnsi="Times New Roman" w:cs="Times New Roman"/>
              </w:rPr>
              <w:t>3.1.3.3 Labor market and systemic factors</w:t>
            </w:r>
            <w:r w:rsidR="00341E2C" w:rsidRPr="0055212B">
              <w:rPr>
                <w:webHidden/>
              </w:rPr>
              <w:tab/>
            </w:r>
            <w:r w:rsidR="00341E2C" w:rsidRPr="0055212B">
              <w:rPr>
                <w:webHidden/>
              </w:rPr>
              <w:fldChar w:fldCharType="begin"/>
            </w:r>
            <w:r w:rsidR="00341E2C" w:rsidRPr="0055212B">
              <w:rPr>
                <w:webHidden/>
              </w:rPr>
              <w:instrText xml:space="preserve"> PAGEREF _Toc209826197 \h </w:instrText>
            </w:r>
            <w:r w:rsidR="00341E2C" w:rsidRPr="0055212B">
              <w:rPr>
                <w:webHidden/>
              </w:rPr>
            </w:r>
            <w:r w:rsidR="00341E2C" w:rsidRPr="0055212B">
              <w:rPr>
                <w:webHidden/>
              </w:rPr>
              <w:fldChar w:fldCharType="separate"/>
            </w:r>
            <w:r w:rsidR="00341E2C" w:rsidRPr="0055212B">
              <w:rPr>
                <w:webHidden/>
              </w:rPr>
              <w:t>15</w:t>
            </w:r>
            <w:r w:rsidR="00341E2C" w:rsidRPr="0055212B">
              <w:rPr>
                <w:webHidden/>
              </w:rPr>
              <w:fldChar w:fldCharType="end"/>
            </w:r>
          </w:hyperlink>
        </w:p>
        <w:p w14:paraId="54ECB608" w14:textId="7A303F26" w:rsidR="00341E2C" w:rsidRPr="0055212B" w:rsidRDefault="00000000">
          <w:pPr>
            <w:pStyle w:val="TOC2"/>
            <w:tabs>
              <w:tab w:val="right" w:leader="dot" w:pos="8296"/>
            </w:tabs>
            <w:ind w:left="440"/>
            <w:rPr>
              <w:sz w:val="21"/>
              <w:szCs w:val="22"/>
            </w:rPr>
          </w:pPr>
          <w:hyperlink w:anchor="_Toc209826198" w:history="1">
            <w:r w:rsidR="00341E2C" w:rsidRPr="0055212B">
              <w:rPr>
                <w:rStyle w:val="af4"/>
                <w:rFonts w:ascii="Times New Roman" w:hAnsi="Times New Roman" w:cs="Times New Roman"/>
              </w:rPr>
              <w:t>3.2. Self-Leadership and Goal-Setting</w:t>
            </w:r>
            <w:r w:rsidR="00341E2C" w:rsidRPr="0055212B">
              <w:rPr>
                <w:webHidden/>
              </w:rPr>
              <w:tab/>
            </w:r>
            <w:r w:rsidR="00341E2C" w:rsidRPr="0055212B">
              <w:rPr>
                <w:webHidden/>
              </w:rPr>
              <w:fldChar w:fldCharType="begin"/>
            </w:r>
            <w:r w:rsidR="00341E2C" w:rsidRPr="0055212B">
              <w:rPr>
                <w:webHidden/>
              </w:rPr>
              <w:instrText xml:space="preserve"> PAGEREF _Toc209826198 \h </w:instrText>
            </w:r>
            <w:r w:rsidR="00341E2C" w:rsidRPr="0055212B">
              <w:rPr>
                <w:webHidden/>
              </w:rPr>
            </w:r>
            <w:r w:rsidR="00341E2C" w:rsidRPr="0055212B">
              <w:rPr>
                <w:webHidden/>
              </w:rPr>
              <w:fldChar w:fldCharType="separate"/>
            </w:r>
            <w:r w:rsidR="00341E2C" w:rsidRPr="0055212B">
              <w:rPr>
                <w:webHidden/>
              </w:rPr>
              <w:t>15</w:t>
            </w:r>
            <w:r w:rsidR="00341E2C" w:rsidRPr="0055212B">
              <w:rPr>
                <w:webHidden/>
              </w:rPr>
              <w:fldChar w:fldCharType="end"/>
            </w:r>
          </w:hyperlink>
        </w:p>
        <w:p w14:paraId="18103BFB" w14:textId="3E0B78B4" w:rsidR="00341E2C" w:rsidRPr="0055212B" w:rsidRDefault="00000000">
          <w:pPr>
            <w:pStyle w:val="TOC2"/>
            <w:tabs>
              <w:tab w:val="right" w:leader="dot" w:pos="8296"/>
            </w:tabs>
            <w:ind w:left="440"/>
            <w:rPr>
              <w:sz w:val="21"/>
              <w:szCs w:val="22"/>
            </w:rPr>
          </w:pPr>
          <w:hyperlink w:anchor="_Toc209826199" w:history="1">
            <w:r w:rsidR="00341E2C" w:rsidRPr="0055212B">
              <w:rPr>
                <w:rStyle w:val="af4"/>
                <w:rFonts w:ascii="Times New Roman" w:hAnsi="Times New Roman" w:cs="Times New Roman"/>
              </w:rPr>
              <w:t>3.2.1 Theoretical Framework of Self-Leadership</w:t>
            </w:r>
            <w:r w:rsidR="00341E2C" w:rsidRPr="0055212B">
              <w:rPr>
                <w:webHidden/>
              </w:rPr>
              <w:tab/>
            </w:r>
            <w:r w:rsidR="00341E2C" w:rsidRPr="0055212B">
              <w:rPr>
                <w:webHidden/>
              </w:rPr>
              <w:fldChar w:fldCharType="begin"/>
            </w:r>
            <w:r w:rsidR="00341E2C" w:rsidRPr="0055212B">
              <w:rPr>
                <w:webHidden/>
              </w:rPr>
              <w:instrText xml:space="preserve"> PAGEREF _Toc209826199 \h </w:instrText>
            </w:r>
            <w:r w:rsidR="00341E2C" w:rsidRPr="0055212B">
              <w:rPr>
                <w:webHidden/>
              </w:rPr>
            </w:r>
            <w:r w:rsidR="00341E2C" w:rsidRPr="0055212B">
              <w:rPr>
                <w:webHidden/>
              </w:rPr>
              <w:fldChar w:fldCharType="separate"/>
            </w:r>
            <w:r w:rsidR="00341E2C" w:rsidRPr="0055212B">
              <w:rPr>
                <w:webHidden/>
              </w:rPr>
              <w:t>15</w:t>
            </w:r>
            <w:r w:rsidR="00341E2C" w:rsidRPr="0055212B">
              <w:rPr>
                <w:webHidden/>
              </w:rPr>
              <w:fldChar w:fldCharType="end"/>
            </w:r>
          </w:hyperlink>
        </w:p>
        <w:p w14:paraId="41D9D550" w14:textId="30600078" w:rsidR="00341E2C" w:rsidRPr="0055212B" w:rsidRDefault="00000000">
          <w:pPr>
            <w:pStyle w:val="TOC2"/>
            <w:tabs>
              <w:tab w:val="right" w:leader="dot" w:pos="8296"/>
            </w:tabs>
            <w:ind w:left="440"/>
            <w:rPr>
              <w:sz w:val="21"/>
              <w:szCs w:val="22"/>
            </w:rPr>
          </w:pPr>
          <w:hyperlink w:anchor="_Toc209826200" w:history="1">
            <w:r w:rsidR="00341E2C" w:rsidRPr="0055212B">
              <w:rPr>
                <w:rStyle w:val="af4"/>
                <w:rFonts w:ascii="Times New Roman" w:hAnsi="Times New Roman" w:cs="Times New Roman"/>
              </w:rPr>
              <w:t>3.2.2 Goal-Setting</w:t>
            </w:r>
            <w:r w:rsidR="00341E2C" w:rsidRPr="0055212B">
              <w:rPr>
                <w:webHidden/>
              </w:rPr>
              <w:tab/>
            </w:r>
            <w:r w:rsidR="00341E2C" w:rsidRPr="0055212B">
              <w:rPr>
                <w:webHidden/>
              </w:rPr>
              <w:fldChar w:fldCharType="begin"/>
            </w:r>
            <w:r w:rsidR="00341E2C" w:rsidRPr="0055212B">
              <w:rPr>
                <w:webHidden/>
              </w:rPr>
              <w:instrText xml:space="preserve"> PAGEREF _Toc209826200 \h </w:instrText>
            </w:r>
            <w:r w:rsidR="00341E2C" w:rsidRPr="0055212B">
              <w:rPr>
                <w:webHidden/>
              </w:rPr>
            </w:r>
            <w:r w:rsidR="00341E2C" w:rsidRPr="0055212B">
              <w:rPr>
                <w:webHidden/>
              </w:rPr>
              <w:fldChar w:fldCharType="separate"/>
            </w:r>
            <w:r w:rsidR="00341E2C" w:rsidRPr="0055212B">
              <w:rPr>
                <w:webHidden/>
              </w:rPr>
              <w:t>16</w:t>
            </w:r>
            <w:r w:rsidR="00341E2C" w:rsidRPr="0055212B">
              <w:rPr>
                <w:webHidden/>
              </w:rPr>
              <w:fldChar w:fldCharType="end"/>
            </w:r>
          </w:hyperlink>
        </w:p>
        <w:p w14:paraId="5CD942B1" w14:textId="23D3CF76" w:rsidR="00341E2C" w:rsidRPr="0055212B" w:rsidRDefault="00000000">
          <w:pPr>
            <w:pStyle w:val="TOC2"/>
            <w:tabs>
              <w:tab w:val="right" w:leader="dot" w:pos="8296"/>
            </w:tabs>
            <w:ind w:left="440"/>
            <w:rPr>
              <w:sz w:val="21"/>
              <w:szCs w:val="22"/>
            </w:rPr>
          </w:pPr>
          <w:hyperlink w:anchor="_Toc209826201" w:history="1">
            <w:r w:rsidR="00341E2C" w:rsidRPr="0055212B">
              <w:rPr>
                <w:rStyle w:val="af4"/>
                <w:rFonts w:ascii="Times New Roman" w:hAnsi="Times New Roman" w:cs="Times New Roman"/>
              </w:rPr>
              <w:t>3.3. The Relationship Between Goal-Setting and Anxiety</w:t>
            </w:r>
            <w:r w:rsidR="00341E2C" w:rsidRPr="0055212B">
              <w:rPr>
                <w:webHidden/>
              </w:rPr>
              <w:tab/>
            </w:r>
            <w:r w:rsidR="00341E2C" w:rsidRPr="0055212B">
              <w:rPr>
                <w:webHidden/>
              </w:rPr>
              <w:fldChar w:fldCharType="begin"/>
            </w:r>
            <w:r w:rsidR="00341E2C" w:rsidRPr="0055212B">
              <w:rPr>
                <w:webHidden/>
              </w:rPr>
              <w:instrText xml:space="preserve"> PAGEREF _Toc209826201 \h </w:instrText>
            </w:r>
            <w:r w:rsidR="00341E2C" w:rsidRPr="0055212B">
              <w:rPr>
                <w:webHidden/>
              </w:rPr>
            </w:r>
            <w:r w:rsidR="00341E2C" w:rsidRPr="0055212B">
              <w:rPr>
                <w:webHidden/>
              </w:rPr>
              <w:fldChar w:fldCharType="separate"/>
            </w:r>
            <w:r w:rsidR="00341E2C" w:rsidRPr="0055212B">
              <w:rPr>
                <w:webHidden/>
              </w:rPr>
              <w:t>17</w:t>
            </w:r>
            <w:r w:rsidR="00341E2C" w:rsidRPr="0055212B">
              <w:rPr>
                <w:webHidden/>
              </w:rPr>
              <w:fldChar w:fldCharType="end"/>
            </w:r>
          </w:hyperlink>
        </w:p>
        <w:p w14:paraId="15E057F8" w14:textId="3F30928E" w:rsidR="00341E2C" w:rsidRPr="0055212B" w:rsidRDefault="00000000">
          <w:pPr>
            <w:pStyle w:val="TOC2"/>
            <w:tabs>
              <w:tab w:val="right" w:leader="dot" w:pos="8296"/>
            </w:tabs>
            <w:ind w:left="440"/>
            <w:rPr>
              <w:sz w:val="21"/>
              <w:szCs w:val="22"/>
            </w:rPr>
          </w:pPr>
          <w:hyperlink w:anchor="_Toc209826202" w:history="1">
            <w:r w:rsidR="00341E2C" w:rsidRPr="0055212B">
              <w:rPr>
                <w:rStyle w:val="af4"/>
                <w:rFonts w:ascii="Times New Roman" w:hAnsi="Times New Roman" w:cs="Times New Roman"/>
              </w:rPr>
              <w:t>3.3.1 Goals as Sources and Moderators of Anxiety</w:t>
            </w:r>
            <w:r w:rsidR="00341E2C" w:rsidRPr="0055212B">
              <w:rPr>
                <w:webHidden/>
              </w:rPr>
              <w:tab/>
            </w:r>
            <w:r w:rsidR="00341E2C" w:rsidRPr="0055212B">
              <w:rPr>
                <w:webHidden/>
              </w:rPr>
              <w:fldChar w:fldCharType="begin"/>
            </w:r>
            <w:r w:rsidR="00341E2C" w:rsidRPr="0055212B">
              <w:rPr>
                <w:webHidden/>
              </w:rPr>
              <w:instrText xml:space="preserve"> PAGEREF _Toc209826202 \h </w:instrText>
            </w:r>
            <w:r w:rsidR="00341E2C" w:rsidRPr="0055212B">
              <w:rPr>
                <w:webHidden/>
              </w:rPr>
            </w:r>
            <w:r w:rsidR="00341E2C" w:rsidRPr="0055212B">
              <w:rPr>
                <w:webHidden/>
              </w:rPr>
              <w:fldChar w:fldCharType="separate"/>
            </w:r>
            <w:r w:rsidR="00341E2C" w:rsidRPr="0055212B">
              <w:rPr>
                <w:webHidden/>
              </w:rPr>
              <w:t>17</w:t>
            </w:r>
            <w:r w:rsidR="00341E2C" w:rsidRPr="0055212B">
              <w:rPr>
                <w:webHidden/>
              </w:rPr>
              <w:fldChar w:fldCharType="end"/>
            </w:r>
          </w:hyperlink>
        </w:p>
        <w:p w14:paraId="5A9B8C80" w14:textId="71D53F13" w:rsidR="00341E2C" w:rsidRPr="0055212B" w:rsidRDefault="00000000">
          <w:pPr>
            <w:pStyle w:val="TOC2"/>
            <w:tabs>
              <w:tab w:val="right" w:leader="dot" w:pos="8296"/>
            </w:tabs>
            <w:ind w:left="440"/>
            <w:rPr>
              <w:sz w:val="21"/>
              <w:szCs w:val="22"/>
            </w:rPr>
          </w:pPr>
          <w:hyperlink w:anchor="_Toc209826203" w:history="1">
            <w:r w:rsidR="00341E2C" w:rsidRPr="0055212B">
              <w:rPr>
                <w:rStyle w:val="af4"/>
                <w:rFonts w:ascii="Times New Roman" w:hAnsi="Times New Roman" w:cs="Times New Roman"/>
              </w:rPr>
              <w:t>3.3.2 Learning Goals vs. Performance Goals</w:t>
            </w:r>
            <w:r w:rsidR="00341E2C" w:rsidRPr="0055212B">
              <w:rPr>
                <w:webHidden/>
              </w:rPr>
              <w:tab/>
            </w:r>
            <w:r w:rsidR="00341E2C" w:rsidRPr="0055212B">
              <w:rPr>
                <w:webHidden/>
              </w:rPr>
              <w:fldChar w:fldCharType="begin"/>
            </w:r>
            <w:r w:rsidR="00341E2C" w:rsidRPr="0055212B">
              <w:rPr>
                <w:webHidden/>
              </w:rPr>
              <w:instrText xml:space="preserve"> PAGEREF _Toc209826203 \h </w:instrText>
            </w:r>
            <w:r w:rsidR="00341E2C" w:rsidRPr="0055212B">
              <w:rPr>
                <w:webHidden/>
              </w:rPr>
            </w:r>
            <w:r w:rsidR="00341E2C" w:rsidRPr="0055212B">
              <w:rPr>
                <w:webHidden/>
              </w:rPr>
              <w:fldChar w:fldCharType="separate"/>
            </w:r>
            <w:r w:rsidR="00341E2C" w:rsidRPr="0055212B">
              <w:rPr>
                <w:webHidden/>
              </w:rPr>
              <w:t>18</w:t>
            </w:r>
            <w:r w:rsidR="00341E2C" w:rsidRPr="0055212B">
              <w:rPr>
                <w:webHidden/>
              </w:rPr>
              <w:fldChar w:fldCharType="end"/>
            </w:r>
          </w:hyperlink>
        </w:p>
        <w:p w14:paraId="1C69E850" w14:textId="5F86C4E5" w:rsidR="00341E2C" w:rsidRPr="0055212B" w:rsidRDefault="00000000">
          <w:pPr>
            <w:pStyle w:val="TOC2"/>
            <w:tabs>
              <w:tab w:val="right" w:leader="dot" w:pos="8296"/>
            </w:tabs>
            <w:ind w:left="440"/>
            <w:rPr>
              <w:sz w:val="21"/>
              <w:szCs w:val="22"/>
            </w:rPr>
          </w:pPr>
          <w:hyperlink w:anchor="_Toc209826204" w:history="1">
            <w:r w:rsidR="00341E2C" w:rsidRPr="0055212B">
              <w:rPr>
                <w:rStyle w:val="af4"/>
                <w:rFonts w:ascii="Times New Roman" w:hAnsi="Times New Roman" w:cs="Times New Roman"/>
              </w:rPr>
              <w:t>3.3.3 Integrating Self-Leadership Strategies with Goal-Setting and Anxiety Regulation</w:t>
            </w:r>
            <w:r w:rsidR="00341E2C" w:rsidRPr="0055212B">
              <w:rPr>
                <w:webHidden/>
              </w:rPr>
              <w:tab/>
            </w:r>
            <w:r w:rsidR="00341E2C" w:rsidRPr="0055212B">
              <w:rPr>
                <w:webHidden/>
              </w:rPr>
              <w:fldChar w:fldCharType="begin"/>
            </w:r>
            <w:r w:rsidR="00341E2C" w:rsidRPr="0055212B">
              <w:rPr>
                <w:webHidden/>
              </w:rPr>
              <w:instrText xml:space="preserve"> PAGEREF _Toc209826204 \h </w:instrText>
            </w:r>
            <w:r w:rsidR="00341E2C" w:rsidRPr="0055212B">
              <w:rPr>
                <w:webHidden/>
              </w:rPr>
            </w:r>
            <w:r w:rsidR="00341E2C" w:rsidRPr="0055212B">
              <w:rPr>
                <w:webHidden/>
              </w:rPr>
              <w:fldChar w:fldCharType="separate"/>
            </w:r>
            <w:r w:rsidR="00341E2C" w:rsidRPr="0055212B">
              <w:rPr>
                <w:webHidden/>
              </w:rPr>
              <w:t>18</w:t>
            </w:r>
            <w:r w:rsidR="00341E2C" w:rsidRPr="0055212B">
              <w:rPr>
                <w:webHidden/>
              </w:rPr>
              <w:fldChar w:fldCharType="end"/>
            </w:r>
          </w:hyperlink>
        </w:p>
        <w:p w14:paraId="2602086D" w14:textId="6BE0B4FA" w:rsidR="00341E2C" w:rsidRPr="0055212B" w:rsidRDefault="00000000">
          <w:pPr>
            <w:pStyle w:val="TOC2"/>
            <w:tabs>
              <w:tab w:val="right" w:leader="dot" w:pos="8296"/>
            </w:tabs>
            <w:ind w:left="440"/>
            <w:rPr>
              <w:sz w:val="21"/>
              <w:szCs w:val="22"/>
            </w:rPr>
          </w:pPr>
          <w:hyperlink w:anchor="_Toc209826205" w:history="1">
            <w:r w:rsidR="00341E2C" w:rsidRPr="0055212B">
              <w:rPr>
                <w:rStyle w:val="af4"/>
                <w:rFonts w:ascii="Times New Roman" w:hAnsi="Times New Roman" w:cs="Times New Roman"/>
              </w:rPr>
              <w:t>4. Methodology</w:t>
            </w:r>
            <w:r w:rsidR="00341E2C" w:rsidRPr="0055212B">
              <w:rPr>
                <w:webHidden/>
              </w:rPr>
              <w:tab/>
            </w:r>
            <w:r w:rsidR="00341E2C" w:rsidRPr="0055212B">
              <w:rPr>
                <w:webHidden/>
              </w:rPr>
              <w:fldChar w:fldCharType="begin"/>
            </w:r>
            <w:r w:rsidR="00341E2C" w:rsidRPr="0055212B">
              <w:rPr>
                <w:webHidden/>
              </w:rPr>
              <w:instrText xml:space="preserve"> PAGEREF _Toc209826205 \h </w:instrText>
            </w:r>
            <w:r w:rsidR="00341E2C" w:rsidRPr="0055212B">
              <w:rPr>
                <w:webHidden/>
              </w:rPr>
            </w:r>
            <w:r w:rsidR="00341E2C" w:rsidRPr="0055212B">
              <w:rPr>
                <w:webHidden/>
              </w:rPr>
              <w:fldChar w:fldCharType="separate"/>
            </w:r>
            <w:r w:rsidR="00341E2C" w:rsidRPr="0055212B">
              <w:rPr>
                <w:webHidden/>
              </w:rPr>
              <w:t>19</w:t>
            </w:r>
            <w:r w:rsidR="00341E2C" w:rsidRPr="0055212B">
              <w:rPr>
                <w:webHidden/>
              </w:rPr>
              <w:fldChar w:fldCharType="end"/>
            </w:r>
          </w:hyperlink>
        </w:p>
        <w:p w14:paraId="3709FC63" w14:textId="424AAB9A" w:rsidR="00341E2C" w:rsidRPr="0055212B" w:rsidRDefault="00000000">
          <w:pPr>
            <w:pStyle w:val="TOC2"/>
            <w:tabs>
              <w:tab w:val="right" w:leader="dot" w:pos="8296"/>
            </w:tabs>
            <w:ind w:left="440"/>
            <w:rPr>
              <w:sz w:val="21"/>
              <w:szCs w:val="22"/>
            </w:rPr>
          </w:pPr>
          <w:hyperlink w:anchor="_Toc209826206" w:history="1">
            <w:r w:rsidR="00341E2C" w:rsidRPr="0055212B">
              <w:rPr>
                <w:rStyle w:val="af4"/>
                <w:rFonts w:ascii="Times New Roman" w:hAnsi="Times New Roman" w:cs="Times New Roman"/>
              </w:rPr>
              <w:t>4.1 Data Collection</w:t>
            </w:r>
            <w:r w:rsidR="00341E2C" w:rsidRPr="0055212B">
              <w:rPr>
                <w:webHidden/>
              </w:rPr>
              <w:tab/>
            </w:r>
            <w:r w:rsidR="00341E2C" w:rsidRPr="0055212B">
              <w:rPr>
                <w:webHidden/>
              </w:rPr>
              <w:fldChar w:fldCharType="begin"/>
            </w:r>
            <w:r w:rsidR="00341E2C" w:rsidRPr="0055212B">
              <w:rPr>
                <w:webHidden/>
              </w:rPr>
              <w:instrText xml:space="preserve"> PAGEREF _Toc209826206 \h </w:instrText>
            </w:r>
            <w:r w:rsidR="00341E2C" w:rsidRPr="0055212B">
              <w:rPr>
                <w:webHidden/>
              </w:rPr>
            </w:r>
            <w:r w:rsidR="00341E2C" w:rsidRPr="0055212B">
              <w:rPr>
                <w:webHidden/>
              </w:rPr>
              <w:fldChar w:fldCharType="separate"/>
            </w:r>
            <w:r w:rsidR="00341E2C" w:rsidRPr="0055212B">
              <w:rPr>
                <w:webHidden/>
              </w:rPr>
              <w:t>19</w:t>
            </w:r>
            <w:r w:rsidR="00341E2C" w:rsidRPr="0055212B">
              <w:rPr>
                <w:webHidden/>
              </w:rPr>
              <w:fldChar w:fldCharType="end"/>
            </w:r>
          </w:hyperlink>
        </w:p>
        <w:p w14:paraId="1524440D" w14:textId="315A7BB8" w:rsidR="00341E2C" w:rsidRPr="0055212B" w:rsidRDefault="00000000">
          <w:pPr>
            <w:pStyle w:val="TOC2"/>
            <w:tabs>
              <w:tab w:val="right" w:leader="dot" w:pos="8296"/>
            </w:tabs>
            <w:ind w:left="440"/>
            <w:rPr>
              <w:sz w:val="21"/>
              <w:szCs w:val="22"/>
            </w:rPr>
          </w:pPr>
          <w:hyperlink w:anchor="_Toc209826207" w:history="1">
            <w:r w:rsidR="00341E2C" w:rsidRPr="0055212B">
              <w:rPr>
                <w:rStyle w:val="af4"/>
                <w:rFonts w:ascii="Times New Roman" w:hAnsi="Times New Roman" w:cs="Times New Roman"/>
              </w:rPr>
              <w:t>4.1.1 Sample Selection and Recruitment</w:t>
            </w:r>
            <w:r w:rsidR="00341E2C" w:rsidRPr="0055212B">
              <w:rPr>
                <w:webHidden/>
              </w:rPr>
              <w:tab/>
            </w:r>
            <w:r w:rsidR="00341E2C" w:rsidRPr="0055212B">
              <w:rPr>
                <w:webHidden/>
              </w:rPr>
              <w:fldChar w:fldCharType="begin"/>
            </w:r>
            <w:r w:rsidR="00341E2C" w:rsidRPr="0055212B">
              <w:rPr>
                <w:webHidden/>
              </w:rPr>
              <w:instrText xml:space="preserve"> PAGEREF _Toc209826207 \h </w:instrText>
            </w:r>
            <w:r w:rsidR="00341E2C" w:rsidRPr="0055212B">
              <w:rPr>
                <w:webHidden/>
              </w:rPr>
            </w:r>
            <w:r w:rsidR="00341E2C" w:rsidRPr="0055212B">
              <w:rPr>
                <w:webHidden/>
              </w:rPr>
              <w:fldChar w:fldCharType="separate"/>
            </w:r>
            <w:r w:rsidR="00341E2C" w:rsidRPr="0055212B">
              <w:rPr>
                <w:webHidden/>
              </w:rPr>
              <w:t>19</w:t>
            </w:r>
            <w:r w:rsidR="00341E2C" w:rsidRPr="0055212B">
              <w:rPr>
                <w:webHidden/>
              </w:rPr>
              <w:fldChar w:fldCharType="end"/>
            </w:r>
          </w:hyperlink>
        </w:p>
        <w:p w14:paraId="2B535149" w14:textId="6726A773" w:rsidR="00341E2C" w:rsidRPr="0055212B" w:rsidRDefault="00000000">
          <w:pPr>
            <w:pStyle w:val="TOC2"/>
            <w:tabs>
              <w:tab w:val="right" w:leader="dot" w:pos="8296"/>
            </w:tabs>
            <w:ind w:left="440"/>
            <w:rPr>
              <w:sz w:val="21"/>
              <w:szCs w:val="22"/>
            </w:rPr>
          </w:pPr>
          <w:hyperlink w:anchor="_Toc209826208" w:history="1">
            <w:r w:rsidR="00341E2C" w:rsidRPr="0055212B">
              <w:rPr>
                <w:rStyle w:val="af4"/>
                <w:rFonts w:ascii="Times New Roman" w:hAnsi="Times New Roman" w:cs="Times New Roman"/>
              </w:rPr>
              <w:t>4.1.2 Interview Methods and Procedures</w:t>
            </w:r>
            <w:r w:rsidR="00341E2C" w:rsidRPr="0055212B">
              <w:rPr>
                <w:webHidden/>
              </w:rPr>
              <w:tab/>
            </w:r>
            <w:r w:rsidR="00341E2C" w:rsidRPr="0055212B">
              <w:rPr>
                <w:webHidden/>
              </w:rPr>
              <w:fldChar w:fldCharType="begin"/>
            </w:r>
            <w:r w:rsidR="00341E2C" w:rsidRPr="0055212B">
              <w:rPr>
                <w:webHidden/>
              </w:rPr>
              <w:instrText xml:space="preserve"> PAGEREF _Toc209826208 \h </w:instrText>
            </w:r>
            <w:r w:rsidR="00341E2C" w:rsidRPr="0055212B">
              <w:rPr>
                <w:webHidden/>
              </w:rPr>
            </w:r>
            <w:r w:rsidR="00341E2C" w:rsidRPr="0055212B">
              <w:rPr>
                <w:webHidden/>
              </w:rPr>
              <w:fldChar w:fldCharType="separate"/>
            </w:r>
            <w:r w:rsidR="00341E2C" w:rsidRPr="0055212B">
              <w:rPr>
                <w:webHidden/>
              </w:rPr>
              <w:t>20</w:t>
            </w:r>
            <w:r w:rsidR="00341E2C" w:rsidRPr="0055212B">
              <w:rPr>
                <w:webHidden/>
              </w:rPr>
              <w:fldChar w:fldCharType="end"/>
            </w:r>
          </w:hyperlink>
        </w:p>
        <w:p w14:paraId="36621797" w14:textId="2A84F947" w:rsidR="00341E2C" w:rsidRPr="0055212B" w:rsidRDefault="00000000">
          <w:pPr>
            <w:pStyle w:val="TOC2"/>
            <w:tabs>
              <w:tab w:val="right" w:leader="dot" w:pos="8296"/>
            </w:tabs>
            <w:ind w:left="440"/>
            <w:rPr>
              <w:sz w:val="21"/>
              <w:szCs w:val="22"/>
            </w:rPr>
          </w:pPr>
          <w:hyperlink w:anchor="_Toc209826209" w:history="1">
            <w:r w:rsidR="00341E2C" w:rsidRPr="0055212B">
              <w:rPr>
                <w:rStyle w:val="af4"/>
                <w:rFonts w:ascii="Times New Roman" w:hAnsi="Times New Roman" w:cs="Times New Roman"/>
              </w:rPr>
              <w:t>4.2 Analytical Techniques</w:t>
            </w:r>
            <w:r w:rsidR="00341E2C" w:rsidRPr="0055212B">
              <w:rPr>
                <w:webHidden/>
              </w:rPr>
              <w:tab/>
            </w:r>
            <w:r w:rsidR="00341E2C" w:rsidRPr="0055212B">
              <w:rPr>
                <w:webHidden/>
              </w:rPr>
              <w:fldChar w:fldCharType="begin"/>
            </w:r>
            <w:r w:rsidR="00341E2C" w:rsidRPr="0055212B">
              <w:rPr>
                <w:webHidden/>
              </w:rPr>
              <w:instrText xml:space="preserve"> PAGEREF _Toc209826209 \h </w:instrText>
            </w:r>
            <w:r w:rsidR="00341E2C" w:rsidRPr="0055212B">
              <w:rPr>
                <w:webHidden/>
              </w:rPr>
            </w:r>
            <w:r w:rsidR="00341E2C" w:rsidRPr="0055212B">
              <w:rPr>
                <w:webHidden/>
              </w:rPr>
              <w:fldChar w:fldCharType="separate"/>
            </w:r>
            <w:r w:rsidR="00341E2C" w:rsidRPr="0055212B">
              <w:rPr>
                <w:webHidden/>
              </w:rPr>
              <w:t>21</w:t>
            </w:r>
            <w:r w:rsidR="00341E2C" w:rsidRPr="0055212B">
              <w:rPr>
                <w:webHidden/>
              </w:rPr>
              <w:fldChar w:fldCharType="end"/>
            </w:r>
          </w:hyperlink>
        </w:p>
        <w:p w14:paraId="6C2FCCED" w14:textId="104356A9" w:rsidR="00341E2C" w:rsidRPr="0055212B" w:rsidRDefault="00000000">
          <w:pPr>
            <w:pStyle w:val="TOC2"/>
            <w:tabs>
              <w:tab w:val="right" w:leader="dot" w:pos="8296"/>
            </w:tabs>
            <w:ind w:left="440"/>
            <w:rPr>
              <w:sz w:val="21"/>
              <w:szCs w:val="22"/>
            </w:rPr>
          </w:pPr>
          <w:hyperlink w:anchor="_Toc209826210" w:history="1">
            <w:r w:rsidR="00341E2C" w:rsidRPr="0055212B">
              <w:rPr>
                <w:rStyle w:val="af4"/>
                <w:rFonts w:ascii="Times New Roman" w:hAnsi="Times New Roman" w:cs="Times New Roman"/>
              </w:rPr>
              <w:t>4.2.1 Transcription and Data Organization</w:t>
            </w:r>
            <w:r w:rsidR="00341E2C" w:rsidRPr="0055212B">
              <w:rPr>
                <w:webHidden/>
              </w:rPr>
              <w:tab/>
            </w:r>
            <w:r w:rsidR="00341E2C" w:rsidRPr="0055212B">
              <w:rPr>
                <w:webHidden/>
              </w:rPr>
              <w:fldChar w:fldCharType="begin"/>
            </w:r>
            <w:r w:rsidR="00341E2C" w:rsidRPr="0055212B">
              <w:rPr>
                <w:webHidden/>
              </w:rPr>
              <w:instrText xml:space="preserve"> PAGEREF _Toc209826210 \h </w:instrText>
            </w:r>
            <w:r w:rsidR="00341E2C" w:rsidRPr="0055212B">
              <w:rPr>
                <w:webHidden/>
              </w:rPr>
            </w:r>
            <w:r w:rsidR="00341E2C" w:rsidRPr="0055212B">
              <w:rPr>
                <w:webHidden/>
              </w:rPr>
              <w:fldChar w:fldCharType="separate"/>
            </w:r>
            <w:r w:rsidR="00341E2C" w:rsidRPr="0055212B">
              <w:rPr>
                <w:webHidden/>
              </w:rPr>
              <w:t>22</w:t>
            </w:r>
            <w:r w:rsidR="00341E2C" w:rsidRPr="0055212B">
              <w:rPr>
                <w:webHidden/>
              </w:rPr>
              <w:fldChar w:fldCharType="end"/>
            </w:r>
          </w:hyperlink>
        </w:p>
        <w:p w14:paraId="00D58E79" w14:textId="32DE1EE4" w:rsidR="00341E2C" w:rsidRPr="0055212B" w:rsidRDefault="00000000">
          <w:pPr>
            <w:pStyle w:val="TOC2"/>
            <w:tabs>
              <w:tab w:val="right" w:leader="dot" w:pos="8296"/>
            </w:tabs>
            <w:ind w:left="440"/>
            <w:rPr>
              <w:sz w:val="21"/>
              <w:szCs w:val="22"/>
            </w:rPr>
          </w:pPr>
          <w:hyperlink w:anchor="_Toc209826211" w:history="1">
            <w:r w:rsidR="00341E2C" w:rsidRPr="0055212B">
              <w:rPr>
                <w:rStyle w:val="af4"/>
                <w:rFonts w:ascii="Times New Roman" w:hAnsi="Times New Roman" w:cs="Times New Roman"/>
              </w:rPr>
              <w:t>4.2.2 Familiarization with the Data</w:t>
            </w:r>
            <w:r w:rsidR="00341E2C" w:rsidRPr="0055212B">
              <w:rPr>
                <w:webHidden/>
              </w:rPr>
              <w:tab/>
            </w:r>
            <w:r w:rsidR="00341E2C" w:rsidRPr="0055212B">
              <w:rPr>
                <w:webHidden/>
              </w:rPr>
              <w:fldChar w:fldCharType="begin"/>
            </w:r>
            <w:r w:rsidR="00341E2C" w:rsidRPr="0055212B">
              <w:rPr>
                <w:webHidden/>
              </w:rPr>
              <w:instrText xml:space="preserve"> PAGEREF _Toc209826211 \h </w:instrText>
            </w:r>
            <w:r w:rsidR="00341E2C" w:rsidRPr="0055212B">
              <w:rPr>
                <w:webHidden/>
              </w:rPr>
            </w:r>
            <w:r w:rsidR="00341E2C" w:rsidRPr="0055212B">
              <w:rPr>
                <w:webHidden/>
              </w:rPr>
              <w:fldChar w:fldCharType="separate"/>
            </w:r>
            <w:r w:rsidR="00341E2C" w:rsidRPr="0055212B">
              <w:rPr>
                <w:webHidden/>
              </w:rPr>
              <w:t>22</w:t>
            </w:r>
            <w:r w:rsidR="00341E2C" w:rsidRPr="0055212B">
              <w:rPr>
                <w:webHidden/>
              </w:rPr>
              <w:fldChar w:fldCharType="end"/>
            </w:r>
          </w:hyperlink>
        </w:p>
        <w:p w14:paraId="1BC75A80" w14:textId="4FA96F1C" w:rsidR="00341E2C" w:rsidRPr="0055212B" w:rsidRDefault="00000000">
          <w:pPr>
            <w:pStyle w:val="TOC2"/>
            <w:tabs>
              <w:tab w:val="right" w:leader="dot" w:pos="8296"/>
            </w:tabs>
            <w:ind w:left="440"/>
            <w:rPr>
              <w:sz w:val="21"/>
              <w:szCs w:val="22"/>
            </w:rPr>
          </w:pPr>
          <w:hyperlink w:anchor="_Toc209826212" w:history="1">
            <w:r w:rsidR="00341E2C" w:rsidRPr="0055212B">
              <w:rPr>
                <w:rStyle w:val="af4"/>
                <w:rFonts w:ascii="Times New Roman" w:hAnsi="Times New Roman" w:cs="Times New Roman"/>
              </w:rPr>
              <w:t>4.2.3 Initial Coding</w:t>
            </w:r>
            <w:r w:rsidR="00341E2C" w:rsidRPr="0055212B">
              <w:rPr>
                <w:webHidden/>
              </w:rPr>
              <w:tab/>
            </w:r>
            <w:r w:rsidR="00341E2C" w:rsidRPr="0055212B">
              <w:rPr>
                <w:webHidden/>
              </w:rPr>
              <w:fldChar w:fldCharType="begin"/>
            </w:r>
            <w:r w:rsidR="00341E2C" w:rsidRPr="0055212B">
              <w:rPr>
                <w:webHidden/>
              </w:rPr>
              <w:instrText xml:space="preserve"> PAGEREF _Toc209826212 \h </w:instrText>
            </w:r>
            <w:r w:rsidR="00341E2C" w:rsidRPr="0055212B">
              <w:rPr>
                <w:webHidden/>
              </w:rPr>
            </w:r>
            <w:r w:rsidR="00341E2C" w:rsidRPr="0055212B">
              <w:rPr>
                <w:webHidden/>
              </w:rPr>
              <w:fldChar w:fldCharType="separate"/>
            </w:r>
            <w:r w:rsidR="00341E2C" w:rsidRPr="0055212B">
              <w:rPr>
                <w:webHidden/>
              </w:rPr>
              <w:t>22</w:t>
            </w:r>
            <w:r w:rsidR="00341E2C" w:rsidRPr="0055212B">
              <w:rPr>
                <w:webHidden/>
              </w:rPr>
              <w:fldChar w:fldCharType="end"/>
            </w:r>
          </w:hyperlink>
        </w:p>
        <w:p w14:paraId="49E7B039" w14:textId="3AC0871B" w:rsidR="00341E2C" w:rsidRPr="0055212B" w:rsidRDefault="00000000">
          <w:pPr>
            <w:pStyle w:val="TOC2"/>
            <w:tabs>
              <w:tab w:val="right" w:leader="dot" w:pos="8296"/>
            </w:tabs>
            <w:ind w:left="440"/>
            <w:rPr>
              <w:sz w:val="21"/>
              <w:szCs w:val="22"/>
            </w:rPr>
          </w:pPr>
          <w:hyperlink w:anchor="_Toc209826213" w:history="1">
            <w:r w:rsidR="00341E2C" w:rsidRPr="0055212B">
              <w:rPr>
                <w:rStyle w:val="af4"/>
                <w:rFonts w:ascii="Times New Roman" w:hAnsi="Times New Roman" w:cs="Times New Roman"/>
              </w:rPr>
              <w:t>4.2.4 Searching for Themes</w:t>
            </w:r>
            <w:r w:rsidR="00341E2C" w:rsidRPr="0055212B">
              <w:rPr>
                <w:webHidden/>
              </w:rPr>
              <w:tab/>
            </w:r>
            <w:r w:rsidR="00341E2C" w:rsidRPr="0055212B">
              <w:rPr>
                <w:webHidden/>
              </w:rPr>
              <w:fldChar w:fldCharType="begin"/>
            </w:r>
            <w:r w:rsidR="00341E2C" w:rsidRPr="0055212B">
              <w:rPr>
                <w:webHidden/>
              </w:rPr>
              <w:instrText xml:space="preserve"> PAGEREF _Toc209826213 \h </w:instrText>
            </w:r>
            <w:r w:rsidR="00341E2C" w:rsidRPr="0055212B">
              <w:rPr>
                <w:webHidden/>
              </w:rPr>
            </w:r>
            <w:r w:rsidR="00341E2C" w:rsidRPr="0055212B">
              <w:rPr>
                <w:webHidden/>
              </w:rPr>
              <w:fldChar w:fldCharType="separate"/>
            </w:r>
            <w:r w:rsidR="00341E2C" w:rsidRPr="0055212B">
              <w:rPr>
                <w:webHidden/>
              </w:rPr>
              <w:t>23</w:t>
            </w:r>
            <w:r w:rsidR="00341E2C" w:rsidRPr="0055212B">
              <w:rPr>
                <w:webHidden/>
              </w:rPr>
              <w:fldChar w:fldCharType="end"/>
            </w:r>
          </w:hyperlink>
        </w:p>
        <w:p w14:paraId="58606A3D" w14:textId="3F612B6F" w:rsidR="00341E2C" w:rsidRPr="0055212B" w:rsidRDefault="00000000">
          <w:pPr>
            <w:pStyle w:val="TOC2"/>
            <w:tabs>
              <w:tab w:val="right" w:leader="dot" w:pos="8296"/>
            </w:tabs>
            <w:ind w:left="440"/>
            <w:rPr>
              <w:sz w:val="21"/>
              <w:szCs w:val="22"/>
            </w:rPr>
          </w:pPr>
          <w:hyperlink w:anchor="_Toc209826214" w:history="1">
            <w:r w:rsidR="00341E2C" w:rsidRPr="0055212B">
              <w:rPr>
                <w:rStyle w:val="af4"/>
                <w:rFonts w:ascii="Times New Roman" w:hAnsi="Times New Roman" w:cs="Times New Roman"/>
              </w:rPr>
              <w:t>4.2.5 Reviewing and Defining Themes</w:t>
            </w:r>
            <w:r w:rsidR="00341E2C" w:rsidRPr="0055212B">
              <w:rPr>
                <w:webHidden/>
              </w:rPr>
              <w:tab/>
            </w:r>
            <w:r w:rsidR="00341E2C" w:rsidRPr="0055212B">
              <w:rPr>
                <w:webHidden/>
              </w:rPr>
              <w:fldChar w:fldCharType="begin"/>
            </w:r>
            <w:r w:rsidR="00341E2C" w:rsidRPr="0055212B">
              <w:rPr>
                <w:webHidden/>
              </w:rPr>
              <w:instrText xml:space="preserve"> PAGEREF _Toc209826214 \h </w:instrText>
            </w:r>
            <w:r w:rsidR="00341E2C" w:rsidRPr="0055212B">
              <w:rPr>
                <w:webHidden/>
              </w:rPr>
            </w:r>
            <w:r w:rsidR="00341E2C" w:rsidRPr="0055212B">
              <w:rPr>
                <w:webHidden/>
              </w:rPr>
              <w:fldChar w:fldCharType="separate"/>
            </w:r>
            <w:r w:rsidR="00341E2C" w:rsidRPr="0055212B">
              <w:rPr>
                <w:webHidden/>
              </w:rPr>
              <w:t>23</w:t>
            </w:r>
            <w:r w:rsidR="00341E2C" w:rsidRPr="0055212B">
              <w:rPr>
                <w:webHidden/>
              </w:rPr>
              <w:fldChar w:fldCharType="end"/>
            </w:r>
          </w:hyperlink>
        </w:p>
        <w:p w14:paraId="05D87B22" w14:textId="6F92FEC9" w:rsidR="00341E2C" w:rsidRPr="0055212B" w:rsidRDefault="00000000">
          <w:pPr>
            <w:pStyle w:val="TOC2"/>
            <w:tabs>
              <w:tab w:val="right" w:leader="dot" w:pos="8296"/>
            </w:tabs>
            <w:ind w:left="440"/>
            <w:rPr>
              <w:sz w:val="21"/>
              <w:szCs w:val="22"/>
            </w:rPr>
          </w:pPr>
          <w:hyperlink w:anchor="_Toc209826215" w:history="1">
            <w:r w:rsidR="00341E2C" w:rsidRPr="0055212B">
              <w:rPr>
                <w:rStyle w:val="af4"/>
                <w:rFonts w:ascii="Times New Roman" w:hAnsi="Times New Roman" w:cs="Times New Roman"/>
              </w:rPr>
              <w:t>4.2.6 Writing the Analysis Report</w:t>
            </w:r>
            <w:r w:rsidR="00341E2C" w:rsidRPr="0055212B">
              <w:rPr>
                <w:webHidden/>
              </w:rPr>
              <w:tab/>
            </w:r>
            <w:r w:rsidR="00341E2C" w:rsidRPr="0055212B">
              <w:rPr>
                <w:webHidden/>
              </w:rPr>
              <w:fldChar w:fldCharType="begin"/>
            </w:r>
            <w:r w:rsidR="00341E2C" w:rsidRPr="0055212B">
              <w:rPr>
                <w:webHidden/>
              </w:rPr>
              <w:instrText xml:space="preserve"> PAGEREF _Toc209826215 \h </w:instrText>
            </w:r>
            <w:r w:rsidR="00341E2C" w:rsidRPr="0055212B">
              <w:rPr>
                <w:webHidden/>
              </w:rPr>
            </w:r>
            <w:r w:rsidR="00341E2C" w:rsidRPr="0055212B">
              <w:rPr>
                <w:webHidden/>
              </w:rPr>
              <w:fldChar w:fldCharType="separate"/>
            </w:r>
            <w:r w:rsidR="00341E2C" w:rsidRPr="0055212B">
              <w:rPr>
                <w:webHidden/>
              </w:rPr>
              <w:t>23</w:t>
            </w:r>
            <w:r w:rsidR="00341E2C" w:rsidRPr="0055212B">
              <w:rPr>
                <w:webHidden/>
              </w:rPr>
              <w:fldChar w:fldCharType="end"/>
            </w:r>
          </w:hyperlink>
        </w:p>
        <w:p w14:paraId="5CF87A14" w14:textId="796E8A54" w:rsidR="00341E2C" w:rsidRPr="0055212B" w:rsidRDefault="00000000">
          <w:pPr>
            <w:pStyle w:val="TOC2"/>
            <w:tabs>
              <w:tab w:val="right" w:leader="dot" w:pos="8296"/>
            </w:tabs>
            <w:ind w:left="440"/>
            <w:rPr>
              <w:sz w:val="21"/>
              <w:szCs w:val="22"/>
            </w:rPr>
          </w:pPr>
          <w:hyperlink w:anchor="_Toc209826216" w:history="1">
            <w:r w:rsidR="00341E2C" w:rsidRPr="0055212B">
              <w:rPr>
                <w:rStyle w:val="af4"/>
                <w:rFonts w:ascii="Times New Roman" w:hAnsi="Times New Roman" w:cs="Times New Roman"/>
              </w:rPr>
              <w:t>4.3 Ethical Considerations</w:t>
            </w:r>
            <w:r w:rsidR="00341E2C" w:rsidRPr="0055212B">
              <w:rPr>
                <w:webHidden/>
              </w:rPr>
              <w:tab/>
            </w:r>
            <w:r w:rsidR="00341E2C" w:rsidRPr="0055212B">
              <w:rPr>
                <w:webHidden/>
              </w:rPr>
              <w:fldChar w:fldCharType="begin"/>
            </w:r>
            <w:r w:rsidR="00341E2C" w:rsidRPr="0055212B">
              <w:rPr>
                <w:webHidden/>
              </w:rPr>
              <w:instrText xml:space="preserve"> PAGEREF _Toc209826216 \h </w:instrText>
            </w:r>
            <w:r w:rsidR="00341E2C" w:rsidRPr="0055212B">
              <w:rPr>
                <w:webHidden/>
              </w:rPr>
            </w:r>
            <w:r w:rsidR="00341E2C" w:rsidRPr="0055212B">
              <w:rPr>
                <w:webHidden/>
              </w:rPr>
              <w:fldChar w:fldCharType="separate"/>
            </w:r>
            <w:r w:rsidR="00341E2C" w:rsidRPr="0055212B">
              <w:rPr>
                <w:webHidden/>
              </w:rPr>
              <w:t>23</w:t>
            </w:r>
            <w:r w:rsidR="00341E2C" w:rsidRPr="0055212B">
              <w:rPr>
                <w:webHidden/>
              </w:rPr>
              <w:fldChar w:fldCharType="end"/>
            </w:r>
          </w:hyperlink>
        </w:p>
        <w:p w14:paraId="437029FB" w14:textId="5E729314" w:rsidR="00341E2C" w:rsidRPr="0055212B" w:rsidRDefault="00000000">
          <w:pPr>
            <w:pStyle w:val="TOC2"/>
            <w:tabs>
              <w:tab w:val="right" w:leader="dot" w:pos="8296"/>
            </w:tabs>
            <w:ind w:left="440"/>
            <w:rPr>
              <w:sz w:val="21"/>
              <w:szCs w:val="22"/>
            </w:rPr>
          </w:pPr>
          <w:hyperlink w:anchor="_Toc209826217" w:history="1">
            <w:r w:rsidR="00341E2C" w:rsidRPr="0055212B">
              <w:rPr>
                <w:rStyle w:val="af4"/>
                <w:rFonts w:ascii="Times New Roman" w:hAnsi="Times New Roman" w:cs="Times New Roman"/>
              </w:rPr>
              <w:t>5. Findings</w:t>
            </w:r>
            <w:r w:rsidR="00341E2C" w:rsidRPr="0055212B">
              <w:rPr>
                <w:webHidden/>
              </w:rPr>
              <w:tab/>
            </w:r>
            <w:r w:rsidR="00341E2C" w:rsidRPr="0055212B">
              <w:rPr>
                <w:webHidden/>
              </w:rPr>
              <w:fldChar w:fldCharType="begin"/>
            </w:r>
            <w:r w:rsidR="00341E2C" w:rsidRPr="0055212B">
              <w:rPr>
                <w:webHidden/>
              </w:rPr>
              <w:instrText xml:space="preserve"> PAGEREF _Toc209826217 \h </w:instrText>
            </w:r>
            <w:r w:rsidR="00341E2C" w:rsidRPr="0055212B">
              <w:rPr>
                <w:webHidden/>
              </w:rPr>
            </w:r>
            <w:r w:rsidR="00341E2C" w:rsidRPr="0055212B">
              <w:rPr>
                <w:webHidden/>
              </w:rPr>
              <w:fldChar w:fldCharType="separate"/>
            </w:r>
            <w:r w:rsidR="00341E2C" w:rsidRPr="0055212B">
              <w:rPr>
                <w:webHidden/>
              </w:rPr>
              <w:t>24</w:t>
            </w:r>
            <w:r w:rsidR="00341E2C" w:rsidRPr="0055212B">
              <w:rPr>
                <w:webHidden/>
              </w:rPr>
              <w:fldChar w:fldCharType="end"/>
            </w:r>
          </w:hyperlink>
        </w:p>
        <w:p w14:paraId="41075E6C" w14:textId="3C73A96E" w:rsidR="00341E2C" w:rsidRPr="0055212B" w:rsidRDefault="00000000">
          <w:pPr>
            <w:pStyle w:val="TOC2"/>
            <w:tabs>
              <w:tab w:val="right" w:leader="dot" w:pos="8296"/>
            </w:tabs>
            <w:ind w:left="440"/>
            <w:rPr>
              <w:sz w:val="21"/>
              <w:szCs w:val="22"/>
            </w:rPr>
          </w:pPr>
          <w:hyperlink w:anchor="_Toc209826218" w:history="1">
            <w:r w:rsidR="00341E2C" w:rsidRPr="0055212B">
              <w:rPr>
                <w:rStyle w:val="af4"/>
                <w:rFonts w:ascii="Times New Roman" w:hAnsi="Times New Roman" w:cs="Times New Roman"/>
              </w:rPr>
              <w:t>5.1. Graduate Students’ Experiences of Job-Search Anxiety</w:t>
            </w:r>
            <w:r w:rsidR="00341E2C" w:rsidRPr="0055212B">
              <w:rPr>
                <w:webHidden/>
              </w:rPr>
              <w:tab/>
            </w:r>
            <w:r w:rsidR="00341E2C" w:rsidRPr="0055212B">
              <w:rPr>
                <w:webHidden/>
              </w:rPr>
              <w:fldChar w:fldCharType="begin"/>
            </w:r>
            <w:r w:rsidR="00341E2C" w:rsidRPr="0055212B">
              <w:rPr>
                <w:webHidden/>
              </w:rPr>
              <w:instrText xml:space="preserve"> PAGEREF _Toc209826218 \h </w:instrText>
            </w:r>
            <w:r w:rsidR="00341E2C" w:rsidRPr="0055212B">
              <w:rPr>
                <w:webHidden/>
              </w:rPr>
            </w:r>
            <w:r w:rsidR="00341E2C" w:rsidRPr="0055212B">
              <w:rPr>
                <w:webHidden/>
              </w:rPr>
              <w:fldChar w:fldCharType="separate"/>
            </w:r>
            <w:r w:rsidR="00341E2C" w:rsidRPr="0055212B">
              <w:rPr>
                <w:webHidden/>
              </w:rPr>
              <w:t>24</w:t>
            </w:r>
            <w:r w:rsidR="00341E2C" w:rsidRPr="0055212B">
              <w:rPr>
                <w:webHidden/>
              </w:rPr>
              <w:fldChar w:fldCharType="end"/>
            </w:r>
          </w:hyperlink>
        </w:p>
        <w:p w14:paraId="52BE1FB6" w14:textId="5BAB5580" w:rsidR="00341E2C" w:rsidRPr="0055212B" w:rsidRDefault="00000000">
          <w:pPr>
            <w:pStyle w:val="TOC2"/>
            <w:tabs>
              <w:tab w:val="right" w:leader="dot" w:pos="8296"/>
            </w:tabs>
            <w:ind w:left="440"/>
            <w:rPr>
              <w:sz w:val="21"/>
              <w:szCs w:val="22"/>
            </w:rPr>
          </w:pPr>
          <w:hyperlink w:anchor="_Toc209826219" w:history="1">
            <w:r w:rsidR="00341E2C" w:rsidRPr="0055212B">
              <w:rPr>
                <w:rStyle w:val="af4"/>
                <w:rFonts w:ascii="Times New Roman" w:hAnsi="Times New Roman" w:cs="Times New Roman"/>
              </w:rPr>
              <w:t>5.2. Triggers and Emotional Impacts of Job-Search Anxiety</w:t>
            </w:r>
            <w:r w:rsidR="00341E2C" w:rsidRPr="0055212B">
              <w:rPr>
                <w:webHidden/>
              </w:rPr>
              <w:tab/>
            </w:r>
            <w:r w:rsidR="00341E2C" w:rsidRPr="0055212B">
              <w:rPr>
                <w:webHidden/>
              </w:rPr>
              <w:fldChar w:fldCharType="begin"/>
            </w:r>
            <w:r w:rsidR="00341E2C" w:rsidRPr="0055212B">
              <w:rPr>
                <w:webHidden/>
              </w:rPr>
              <w:instrText xml:space="preserve"> PAGEREF _Toc209826219 \h </w:instrText>
            </w:r>
            <w:r w:rsidR="00341E2C" w:rsidRPr="0055212B">
              <w:rPr>
                <w:webHidden/>
              </w:rPr>
            </w:r>
            <w:r w:rsidR="00341E2C" w:rsidRPr="0055212B">
              <w:rPr>
                <w:webHidden/>
              </w:rPr>
              <w:fldChar w:fldCharType="separate"/>
            </w:r>
            <w:r w:rsidR="00341E2C" w:rsidRPr="0055212B">
              <w:rPr>
                <w:webHidden/>
              </w:rPr>
              <w:t>25</w:t>
            </w:r>
            <w:r w:rsidR="00341E2C" w:rsidRPr="0055212B">
              <w:rPr>
                <w:webHidden/>
              </w:rPr>
              <w:fldChar w:fldCharType="end"/>
            </w:r>
          </w:hyperlink>
        </w:p>
        <w:p w14:paraId="62D37816" w14:textId="4E1A7F7F" w:rsidR="00341E2C" w:rsidRPr="0055212B" w:rsidRDefault="00000000">
          <w:pPr>
            <w:pStyle w:val="TOC2"/>
            <w:tabs>
              <w:tab w:val="right" w:leader="dot" w:pos="8296"/>
            </w:tabs>
            <w:ind w:left="440"/>
            <w:rPr>
              <w:sz w:val="21"/>
              <w:szCs w:val="22"/>
            </w:rPr>
          </w:pPr>
          <w:hyperlink w:anchor="_Toc209826220" w:history="1">
            <w:r w:rsidR="00341E2C" w:rsidRPr="0055212B">
              <w:rPr>
                <w:rStyle w:val="af4"/>
                <w:rFonts w:ascii="Times New Roman" w:hAnsi="Times New Roman" w:cs="Times New Roman"/>
              </w:rPr>
              <w:t>5.2.1 Structural and Market Factors</w:t>
            </w:r>
            <w:r w:rsidR="00341E2C" w:rsidRPr="0055212B">
              <w:rPr>
                <w:webHidden/>
              </w:rPr>
              <w:tab/>
            </w:r>
            <w:r w:rsidR="00341E2C" w:rsidRPr="0055212B">
              <w:rPr>
                <w:webHidden/>
              </w:rPr>
              <w:fldChar w:fldCharType="begin"/>
            </w:r>
            <w:r w:rsidR="00341E2C" w:rsidRPr="0055212B">
              <w:rPr>
                <w:webHidden/>
              </w:rPr>
              <w:instrText xml:space="preserve"> PAGEREF _Toc209826220 \h </w:instrText>
            </w:r>
            <w:r w:rsidR="00341E2C" w:rsidRPr="0055212B">
              <w:rPr>
                <w:webHidden/>
              </w:rPr>
            </w:r>
            <w:r w:rsidR="00341E2C" w:rsidRPr="0055212B">
              <w:rPr>
                <w:webHidden/>
              </w:rPr>
              <w:fldChar w:fldCharType="separate"/>
            </w:r>
            <w:r w:rsidR="00341E2C" w:rsidRPr="0055212B">
              <w:rPr>
                <w:webHidden/>
              </w:rPr>
              <w:t>25</w:t>
            </w:r>
            <w:r w:rsidR="00341E2C" w:rsidRPr="0055212B">
              <w:rPr>
                <w:webHidden/>
              </w:rPr>
              <w:fldChar w:fldCharType="end"/>
            </w:r>
          </w:hyperlink>
        </w:p>
        <w:p w14:paraId="65B2BE34" w14:textId="48D675AF" w:rsidR="00341E2C" w:rsidRPr="0055212B" w:rsidRDefault="00000000">
          <w:pPr>
            <w:pStyle w:val="TOC2"/>
            <w:tabs>
              <w:tab w:val="right" w:leader="dot" w:pos="8296"/>
            </w:tabs>
            <w:ind w:left="440"/>
            <w:rPr>
              <w:sz w:val="21"/>
              <w:szCs w:val="22"/>
            </w:rPr>
          </w:pPr>
          <w:hyperlink w:anchor="_Toc209826221" w:history="1">
            <w:r w:rsidR="00341E2C" w:rsidRPr="0055212B">
              <w:rPr>
                <w:rStyle w:val="af4"/>
                <w:rFonts w:ascii="Times New Roman" w:hAnsi="Times New Roman" w:cs="Times New Roman"/>
              </w:rPr>
              <w:t>5.2.2 Missed Opportunities and Timing</w:t>
            </w:r>
            <w:r w:rsidR="00341E2C" w:rsidRPr="0055212B">
              <w:rPr>
                <w:webHidden/>
              </w:rPr>
              <w:tab/>
            </w:r>
            <w:r w:rsidR="00341E2C" w:rsidRPr="0055212B">
              <w:rPr>
                <w:webHidden/>
              </w:rPr>
              <w:fldChar w:fldCharType="begin"/>
            </w:r>
            <w:r w:rsidR="00341E2C" w:rsidRPr="0055212B">
              <w:rPr>
                <w:webHidden/>
              </w:rPr>
              <w:instrText xml:space="preserve"> PAGEREF _Toc209826221 \h </w:instrText>
            </w:r>
            <w:r w:rsidR="00341E2C" w:rsidRPr="0055212B">
              <w:rPr>
                <w:webHidden/>
              </w:rPr>
            </w:r>
            <w:r w:rsidR="00341E2C" w:rsidRPr="0055212B">
              <w:rPr>
                <w:webHidden/>
              </w:rPr>
              <w:fldChar w:fldCharType="separate"/>
            </w:r>
            <w:r w:rsidR="00341E2C" w:rsidRPr="0055212B">
              <w:rPr>
                <w:webHidden/>
              </w:rPr>
              <w:t>25</w:t>
            </w:r>
            <w:r w:rsidR="00341E2C" w:rsidRPr="0055212B">
              <w:rPr>
                <w:webHidden/>
              </w:rPr>
              <w:fldChar w:fldCharType="end"/>
            </w:r>
          </w:hyperlink>
        </w:p>
        <w:p w14:paraId="1537C568" w14:textId="4A7799A0" w:rsidR="00341E2C" w:rsidRPr="0055212B" w:rsidRDefault="00000000">
          <w:pPr>
            <w:pStyle w:val="TOC2"/>
            <w:tabs>
              <w:tab w:val="right" w:leader="dot" w:pos="8296"/>
            </w:tabs>
            <w:ind w:left="440"/>
            <w:rPr>
              <w:sz w:val="21"/>
              <w:szCs w:val="22"/>
            </w:rPr>
          </w:pPr>
          <w:hyperlink w:anchor="_Toc209826222" w:history="1">
            <w:r w:rsidR="00341E2C" w:rsidRPr="0055212B">
              <w:rPr>
                <w:rStyle w:val="af4"/>
                <w:rFonts w:ascii="Times New Roman" w:hAnsi="Times New Roman" w:cs="Times New Roman"/>
              </w:rPr>
              <w:t>5.2.3 Personal Expectations and Self-Perception</w:t>
            </w:r>
            <w:r w:rsidR="00341E2C" w:rsidRPr="0055212B">
              <w:rPr>
                <w:webHidden/>
              </w:rPr>
              <w:tab/>
            </w:r>
            <w:r w:rsidR="00341E2C" w:rsidRPr="0055212B">
              <w:rPr>
                <w:webHidden/>
              </w:rPr>
              <w:fldChar w:fldCharType="begin"/>
            </w:r>
            <w:r w:rsidR="00341E2C" w:rsidRPr="0055212B">
              <w:rPr>
                <w:webHidden/>
              </w:rPr>
              <w:instrText xml:space="preserve"> PAGEREF _Toc209826222 \h </w:instrText>
            </w:r>
            <w:r w:rsidR="00341E2C" w:rsidRPr="0055212B">
              <w:rPr>
                <w:webHidden/>
              </w:rPr>
            </w:r>
            <w:r w:rsidR="00341E2C" w:rsidRPr="0055212B">
              <w:rPr>
                <w:webHidden/>
              </w:rPr>
              <w:fldChar w:fldCharType="separate"/>
            </w:r>
            <w:r w:rsidR="00341E2C" w:rsidRPr="0055212B">
              <w:rPr>
                <w:webHidden/>
              </w:rPr>
              <w:t>26</w:t>
            </w:r>
            <w:r w:rsidR="00341E2C" w:rsidRPr="0055212B">
              <w:rPr>
                <w:webHidden/>
              </w:rPr>
              <w:fldChar w:fldCharType="end"/>
            </w:r>
          </w:hyperlink>
        </w:p>
        <w:p w14:paraId="179CEB91" w14:textId="4B1F166C" w:rsidR="00341E2C" w:rsidRPr="0055212B" w:rsidRDefault="00000000">
          <w:pPr>
            <w:pStyle w:val="TOC2"/>
            <w:tabs>
              <w:tab w:val="right" w:leader="dot" w:pos="8296"/>
            </w:tabs>
            <w:ind w:left="440"/>
            <w:rPr>
              <w:sz w:val="21"/>
              <w:szCs w:val="22"/>
            </w:rPr>
          </w:pPr>
          <w:hyperlink w:anchor="_Toc209826223" w:history="1">
            <w:r w:rsidR="00341E2C" w:rsidRPr="0055212B">
              <w:rPr>
                <w:rStyle w:val="af4"/>
                <w:rFonts w:ascii="Times New Roman" w:hAnsi="Times New Roman" w:cs="Times New Roman"/>
              </w:rPr>
              <w:t>5.2.4 Emotional Impacts</w:t>
            </w:r>
            <w:r w:rsidR="00341E2C" w:rsidRPr="0055212B">
              <w:rPr>
                <w:webHidden/>
              </w:rPr>
              <w:tab/>
            </w:r>
            <w:r w:rsidR="00341E2C" w:rsidRPr="0055212B">
              <w:rPr>
                <w:webHidden/>
              </w:rPr>
              <w:fldChar w:fldCharType="begin"/>
            </w:r>
            <w:r w:rsidR="00341E2C" w:rsidRPr="0055212B">
              <w:rPr>
                <w:webHidden/>
              </w:rPr>
              <w:instrText xml:space="preserve"> PAGEREF _Toc209826223 \h </w:instrText>
            </w:r>
            <w:r w:rsidR="00341E2C" w:rsidRPr="0055212B">
              <w:rPr>
                <w:webHidden/>
              </w:rPr>
            </w:r>
            <w:r w:rsidR="00341E2C" w:rsidRPr="0055212B">
              <w:rPr>
                <w:webHidden/>
              </w:rPr>
              <w:fldChar w:fldCharType="separate"/>
            </w:r>
            <w:r w:rsidR="00341E2C" w:rsidRPr="0055212B">
              <w:rPr>
                <w:webHidden/>
              </w:rPr>
              <w:t>26</w:t>
            </w:r>
            <w:r w:rsidR="00341E2C" w:rsidRPr="0055212B">
              <w:rPr>
                <w:webHidden/>
              </w:rPr>
              <w:fldChar w:fldCharType="end"/>
            </w:r>
          </w:hyperlink>
        </w:p>
        <w:p w14:paraId="7A05E9C5" w14:textId="398113CD" w:rsidR="00341E2C" w:rsidRPr="0055212B" w:rsidRDefault="00000000">
          <w:pPr>
            <w:pStyle w:val="TOC2"/>
            <w:tabs>
              <w:tab w:val="right" w:leader="dot" w:pos="8296"/>
            </w:tabs>
            <w:ind w:left="440"/>
            <w:rPr>
              <w:sz w:val="21"/>
              <w:szCs w:val="22"/>
            </w:rPr>
          </w:pPr>
          <w:hyperlink w:anchor="_Toc209826224" w:history="1">
            <w:r w:rsidR="00341E2C" w:rsidRPr="0055212B">
              <w:rPr>
                <w:rStyle w:val="af4"/>
                <w:rFonts w:ascii="Times New Roman" w:hAnsi="Times New Roman" w:cs="Times New Roman"/>
              </w:rPr>
              <w:t>5.3. Goal-Setting Strategies During Job Search</w:t>
            </w:r>
            <w:r w:rsidR="00341E2C" w:rsidRPr="0055212B">
              <w:rPr>
                <w:webHidden/>
              </w:rPr>
              <w:tab/>
            </w:r>
            <w:r w:rsidR="00341E2C" w:rsidRPr="0055212B">
              <w:rPr>
                <w:webHidden/>
              </w:rPr>
              <w:fldChar w:fldCharType="begin"/>
            </w:r>
            <w:r w:rsidR="00341E2C" w:rsidRPr="0055212B">
              <w:rPr>
                <w:webHidden/>
              </w:rPr>
              <w:instrText xml:space="preserve"> PAGEREF _Toc209826224 \h </w:instrText>
            </w:r>
            <w:r w:rsidR="00341E2C" w:rsidRPr="0055212B">
              <w:rPr>
                <w:webHidden/>
              </w:rPr>
            </w:r>
            <w:r w:rsidR="00341E2C" w:rsidRPr="0055212B">
              <w:rPr>
                <w:webHidden/>
              </w:rPr>
              <w:fldChar w:fldCharType="separate"/>
            </w:r>
            <w:r w:rsidR="00341E2C" w:rsidRPr="0055212B">
              <w:rPr>
                <w:webHidden/>
              </w:rPr>
              <w:t>26</w:t>
            </w:r>
            <w:r w:rsidR="00341E2C" w:rsidRPr="0055212B">
              <w:rPr>
                <w:webHidden/>
              </w:rPr>
              <w:fldChar w:fldCharType="end"/>
            </w:r>
          </w:hyperlink>
        </w:p>
        <w:p w14:paraId="4FE63170" w14:textId="3F4CE60E" w:rsidR="00341E2C" w:rsidRPr="0055212B" w:rsidRDefault="00000000">
          <w:pPr>
            <w:pStyle w:val="TOC2"/>
            <w:tabs>
              <w:tab w:val="right" w:leader="dot" w:pos="8296"/>
            </w:tabs>
            <w:ind w:left="440"/>
            <w:rPr>
              <w:sz w:val="21"/>
              <w:szCs w:val="22"/>
            </w:rPr>
          </w:pPr>
          <w:hyperlink w:anchor="_Toc209826225" w:history="1">
            <w:r w:rsidR="00341E2C" w:rsidRPr="0055212B">
              <w:rPr>
                <w:rStyle w:val="af4"/>
                <w:rFonts w:ascii="Times New Roman" w:hAnsi="Times New Roman" w:cs="Times New Roman"/>
              </w:rPr>
              <w:t>5.3.1 Clear Direction and Career Orientation</w:t>
            </w:r>
            <w:r w:rsidR="00341E2C" w:rsidRPr="0055212B">
              <w:rPr>
                <w:webHidden/>
              </w:rPr>
              <w:tab/>
            </w:r>
            <w:r w:rsidR="00341E2C" w:rsidRPr="0055212B">
              <w:rPr>
                <w:webHidden/>
              </w:rPr>
              <w:fldChar w:fldCharType="begin"/>
            </w:r>
            <w:r w:rsidR="00341E2C" w:rsidRPr="0055212B">
              <w:rPr>
                <w:webHidden/>
              </w:rPr>
              <w:instrText xml:space="preserve"> PAGEREF _Toc209826225 \h </w:instrText>
            </w:r>
            <w:r w:rsidR="00341E2C" w:rsidRPr="0055212B">
              <w:rPr>
                <w:webHidden/>
              </w:rPr>
            </w:r>
            <w:r w:rsidR="00341E2C" w:rsidRPr="0055212B">
              <w:rPr>
                <w:webHidden/>
              </w:rPr>
              <w:fldChar w:fldCharType="separate"/>
            </w:r>
            <w:r w:rsidR="00341E2C" w:rsidRPr="0055212B">
              <w:rPr>
                <w:webHidden/>
              </w:rPr>
              <w:t>26</w:t>
            </w:r>
            <w:r w:rsidR="00341E2C" w:rsidRPr="0055212B">
              <w:rPr>
                <w:webHidden/>
              </w:rPr>
              <w:fldChar w:fldCharType="end"/>
            </w:r>
          </w:hyperlink>
        </w:p>
        <w:p w14:paraId="4D036DBA" w14:textId="05E361C7" w:rsidR="00341E2C" w:rsidRPr="0055212B" w:rsidRDefault="00000000">
          <w:pPr>
            <w:pStyle w:val="TOC2"/>
            <w:tabs>
              <w:tab w:val="right" w:leader="dot" w:pos="8296"/>
            </w:tabs>
            <w:ind w:left="440"/>
            <w:rPr>
              <w:sz w:val="21"/>
              <w:szCs w:val="22"/>
            </w:rPr>
          </w:pPr>
          <w:hyperlink w:anchor="_Toc209826226" w:history="1">
            <w:r w:rsidR="00341E2C" w:rsidRPr="0055212B">
              <w:rPr>
                <w:rStyle w:val="af4"/>
                <w:rFonts w:ascii="Times New Roman" w:hAnsi="Times New Roman" w:cs="Times New Roman"/>
              </w:rPr>
              <w:t>5.3.2 Concrete and Measurable Sub-Goals</w:t>
            </w:r>
            <w:r w:rsidR="00341E2C" w:rsidRPr="0055212B">
              <w:rPr>
                <w:webHidden/>
              </w:rPr>
              <w:tab/>
            </w:r>
            <w:r w:rsidR="00341E2C" w:rsidRPr="0055212B">
              <w:rPr>
                <w:webHidden/>
              </w:rPr>
              <w:fldChar w:fldCharType="begin"/>
            </w:r>
            <w:r w:rsidR="00341E2C" w:rsidRPr="0055212B">
              <w:rPr>
                <w:webHidden/>
              </w:rPr>
              <w:instrText xml:space="preserve"> PAGEREF _Toc209826226 \h </w:instrText>
            </w:r>
            <w:r w:rsidR="00341E2C" w:rsidRPr="0055212B">
              <w:rPr>
                <w:webHidden/>
              </w:rPr>
            </w:r>
            <w:r w:rsidR="00341E2C" w:rsidRPr="0055212B">
              <w:rPr>
                <w:webHidden/>
              </w:rPr>
              <w:fldChar w:fldCharType="separate"/>
            </w:r>
            <w:r w:rsidR="00341E2C" w:rsidRPr="0055212B">
              <w:rPr>
                <w:webHidden/>
              </w:rPr>
              <w:t>26</w:t>
            </w:r>
            <w:r w:rsidR="00341E2C" w:rsidRPr="0055212B">
              <w:rPr>
                <w:webHidden/>
              </w:rPr>
              <w:fldChar w:fldCharType="end"/>
            </w:r>
          </w:hyperlink>
        </w:p>
        <w:p w14:paraId="179562D2" w14:textId="09D34EA5" w:rsidR="00341E2C" w:rsidRPr="0055212B" w:rsidRDefault="00000000">
          <w:pPr>
            <w:pStyle w:val="TOC2"/>
            <w:tabs>
              <w:tab w:val="right" w:leader="dot" w:pos="8296"/>
            </w:tabs>
            <w:ind w:left="440"/>
            <w:rPr>
              <w:sz w:val="21"/>
              <w:szCs w:val="22"/>
            </w:rPr>
          </w:pPr>
          <w:hyperlink w:anchor="_Toc209826227" w:history="1">
            <w:r w:rsidR="00341E2C" w:rsidRPr="0055212B">
              <w:rPr>
                <w:rStyle w:val="af4"/>
                <w:rFonts w:ascii="Times New Roman" w:hAnsi="Times New Roman" w:cs="Times New Roman"/>
              </w:rPr>
              <w:t>5.3.3 Flexibility and Adjustment</w:t>
            </w:r>
            <w:r w:rsidR="00341E2C" w:rsidRPr="0055212B">
              <w:rPr>
                <w:webHidden/>
              </w:rPr>
              <w:tab/>
            </w:r>
            <w:r w:rsidR="00341E2C" w:rsidRPr="0055212B">
              <w:rPr>
                <w:webHidden/>
              </w:rPr>
              <w:fldChar w:fldCharType="begin"/>
            </w:r>
            <w:r w:rsidR="00341E2C" w:rsidRPr="0055212B">
              <w:rPr>
                <w:webHidden/>
              </w:rPr>
              <w:instrText xml:space="preserve"> PAGEREF _Toc209826227 \h </w:instrText>
            </w:r>
            <w:r w:rsidR="00341E2C" w:rsidRPr="0055212B">
              <w:rPr>
                <w:webHidden/>
              </w:rPr>
            </w:r>
            <w:r w:rsidR="00341E2C" w:rsidRPr="0055212B">
              <w:rPr>
                <w:webHidden/>
              </w:rPr>
              <w:fldChar w:fldCharType="separate"/>
            </w:r>
            <w:r w:rsidR="00341E2C" w:rsidRPr="0055212B">
              <w:rPr>
                <w:webHidden/>
              </w:rPr>
              <w:t>27</w:t>
            </w:r>
            <w:r w:rsidR="00341E2C" w:rsidRPr="0055212B">
              <w:rPr>
                <w:webHidden/>
              </w:rPr>
              <w:fldChar w:fldCharType="end"/>
            </w:r>
          </w:hyperlink>
        </w:p>
        <w:p w14:paraId="58FCDB7E" w14:textId="78519A4E" w:rsidR="00341E2C" w:rsidRPr="0055212B" w:rsidRDefault="00000000">
          <w:pPr>
            <w:pStyle w:val="TOC2"/>
            <w:tabs>
              <w:tab w:val="right" w:leader="dot" w:pos="8296"/>
            </w:tabs>
            <w:ind w:left="440"/>
            <w:rPr>
              <w:sz w:val="21"/>
              <w:szCs w:val="22"/>
            </w:rPr>
          </w:pPr>
          <w:hyperlink w:anchor="_Toc209826228" w:history="1">
            <w:r w:rsidR="00341E2C" w:rsidRPr="0055212B">
              <w:rPr>
                <w:rStyle w:val="af4"/>
                <w:rFonts w:ascii="Times New Roman" w:hAnsi="Times New Roman" w:cs="Times New Roman"/>
              </w:rPr>
              <w:t>5.3.4 Goal Orientation (Learning vs. Performance)</w:t>
            </w:r>
            <w:r w:rsidR="00341E2C" w:rsidRPr="0055212B">
              <w:rPr>
                <w:webHidden/>
              </w:rPr>
              <w:tab/>
            </w:r>
            <w:r w:rsidR="00341E2C" w:rsidRPr="0055212B">
              <w:rPr>
                <w:webHidden/>
              </w:rPr>
              <w:fldChar w:fldCharType="begin"/>
            </w:r>
            <w:r w:rsidR="00341E2C" w:rsidRPr="0055212B">
              <w:rPr>
                <w:webHidden/>
              </w:rPr>
              <w:instrText xml:space="preserve"> PAGEREF _Toc209826228 \h </w:instrText>
            </w:r>
            <w:r w:rsidR="00341E2C" w:rsidRPr="0055212B">
              <w:rPr>
                <w:webHidden/>
              </w:rPr>
            </w:r>
            <w:r w:rsidR="00341E2C" w:rsidRPr="0055212B">
              <w:rPr>
                <w:webHidden/>
              </w:rPr>
              <w:fldChar w:fldCharType="separate"/>
            </w:r>
            <w:r w:rsidR="00341E2C" w:rsidRPr="0055212B">
              <w:rPr>
                <w:webHidden/>
              </w:rPr>
              <w:t>27</w:t>
            </w:r>
            <w:r w:rsidR="00341E2C" w:rsidRPr="0055212B">
              <w:rPr>
                <w:webHidden/>
              </w:rPr>
              <w:fldChar w:fldCharType="end"/>
            </w:r>
          </w:hyperlink>
        </w:p>
        <w:p w14:paraId="777D5C5E" w14:textId="02EAED3B" w:rsidR="00341E2C" w:rsidRPr="0055212B" w:rsidRDefault="00000000">
          <w:pPr>
            <w:pStyle w:val="TOC2"/>
            <w:tabs>
              <w:tab w:val="right" w:leader="dot" w:pos="8296"/>
            </w:tabs>
            <w:ind w:left="440"/>
            <w:rPr>
              <w:sz w:val="21"/>
              <w:szCs w:val="22"/>
            </w:rPr>
          </w:pPr>
          <w:hyperlink w:anchor="_Toc209826229" w:history="1">
            <w:r w:rsidR="00341E2C" w:rsidRPr="0055212B">
              <w:rPr>
                <w:rStyle w:val="af4"/>
                <w:rFonts w:ascii="Times New Roman" w:hAnsi="Times New Roman" w:cs="Times New Roman"/>
              </w:rPr>
              <w:t>5.4. Influence of Goal-Setting on Anxiety and Confidence</w:t>
            </w:r>
            <w:r w:rsidR="00341E2C" w:rsidRPr="0055212B">
              <w:rPr>
                <w:webHidden/>
              </w:rPr>
              <w:tab/>
            </w:r>
            <w:r w:rsidR="00341E2C" w:rsidRPr="0055212B">
              <w:rPr>
                <w:webHidden/>
              </w:rPr>
              <w:fldChar w:fldCharType="begin"/>
            </w:r>
            <w:r w:rsidR="00341E2C" w:rsidRPr="0055212B">
              <w:rPr>
                <w:webHidden/>
              </w:rPr>
              <w:instrText xml:space="preserve"> PAGEREF _Toc209826229 \h </w:instrText>
            </w:r>
            <w:r w:rsidR="00341E2C" w:rsidRPr="0055212B">
              <w:rPr>
                <w:webHidden/>
              </w:rPr>
            </w:r>
            <w:r w:rsidR="00341E2C" w:rsidRPr="0055212B">
              <w:rPr>
                <w:webHidden/>
              </w:rPr>
              <w:fldChar w:fldCharType="separate"/>
            </w:r>
            <w:r w:rsidR="00341E2C" w:rsidRPr="0055212B">
              <w:rPr>
                <w:webHidden/>
              </w:rPr>
              <w:t>27</w:t>
            </w:r>
            <w:r w:rsidR="00341E2C" w:rsidRPr="0055212B">
              <w:rPr>
                <w:webHidden/>
              </w:rPr>
              <w:fldChar w:fldCharType="end"/>
            </w:r>
          </w:hyperlink>
        </w:p>
        <w:p w14:paraId="1F4D7C0F" w14:textId="7DCC85E8" w:rsidR="00341E2C" w:rsidRPr="0055212B" w:rsidRDefault="00000000">
          <w:pPr>
            <w:pStyle w:val="TOC2"/>
            <w:tabs>
              <w:tab w:val="right" w:leader="dot" w:pos="8296"/>
            </w:tabs>
            <w:ind w:left="440"/>
            <w:rPr>
              <w:sz w:val="21"/>
              <w:szCs w:val="22"/>
            </w:rPr>
          </w:pPr>
          <w:hyperlink w:anchor="_Toc209826230" w:history="1">
            <w:r w:rsidR="00341E2C" w:rsidRPr="0055212B">
              <w:rPr>
                <w:rStyle w:val="af4"/>
                <w:rFonts w:ascii="Times New Roman" w:hAnsi="Times New Roman" w:cs="Times New Roman"/>
              </w:rPr>
              <w:t>5.4.1 Anxiety Reduction through Structure and Control</w:t>
            </w:r>
            <w:r w:rsidR="00341E2C" w:rsidRPr="0055212B">
              <w:rPr>
                <w:webHidden/>
              </w:rPr>
              <w:tab/>
            </w:r>
            <w:r w:rsidR="00341E2C" w:rsidRPr="0055212B">
              <w:rPr>
                <w:webHidden/>
              </w:rPr>
              <w:fldChar w:fldCharType="begin"/>
            </w:r>
            <w:r w:rsidR="00341E2C" w:rsidRPr="0055212B">
              <w:rPr>
                <w:webHidden/>
              </w:rPr>
              <w:instrText xml:space="preserve"> PAGEREF _Toc209826230 \h </w:instrText>
            </w:r>
            <w:r w:rsidR="00341E2C" w:rsidRPr="0055212B">
              <w:rPr>
                <w:webHidden/>
              </w:rPr>
            </w:r>
            <w:r w:rsidR="00341E2C" w:rsidRPr="0055212B">
              <w:rPr>
                <w:webHidden/>
              </w:rPr>
              <w:fldChar w:fldCharType="separate"/>
            </w:r>
            <w:r w:rsidR="00341E2C" w:rsidRPr="0055212B">
              <w:rPr>
                <w:webHidden/>
              </w:rPr>
              <w:t>27</w:t>
            </w:r>
            <w:r w:rsidR="00341E2C" w:rsidRPr="0055212B">
              <w:rPr>
                <w:webHidden/>
              </w:rPr>
              <w:fldChar w:fldCharType="end"/>
            </w:r>
          </w:hyperlink>
        </w:p>
        <w:p w14:paraId="7A9D134D" w14:textId="3CFF2009" w:rsidR="00341E2C" w:rsidRPr="0055212B" w:rsidRDefault="00000000">
          <w:pPr>
            <w:pStyle w:val="TOC2"/>
            <w:tabs>
              <w:tab w:val="right" w:leader="dot" w:pos="8296"/>
            </w:tabs>
            <w:ind w:left="440"/>
            <w:rPr>
              <w:sz w:val="21"/>
              <w:szCs w:val="22"/>
            </w:rPr>
          </w:pPr>
          <w:hyperlink w:anchor="_Toc209826231" w:history="1">
            <w:r w:rsidR="00341E2C" w:rsidRPr="0055212B">
              <w:rPr>
                <w:rStyle w:val="af4"/>
                <w:rFonts w:ascii="Times New Roman" w:hAnsi="Times New Roman" w:cs="Times New Roman"/>
              </w:rPr>
              <w:t>5.4.2 Risks of Rigid or Unrealistic Goals</w:t>
            </w:r>
            <w:r w:rsidR="00341E2C" w:rsidRPr="0055212B">
              <w:rPr>
                <w:webHidden/>
              </w:rPr>
              <w:tab/>
            </w:r>
            <w:r w:rsidR="00341E2C" w:rsidRPr="0055212B">
              <w:rPr>
                <w:webHidden/>
              </w:rPr>
              <w:fldChar w:fldCharType="begin"/>
            </w:r>
            <w:r w:rsidR="00341E2C" w:rsidRPr="0055212B">
              <w:rPr>
                <w:webHidden/>
              </w:rPr>
              <w:instrText xml:space="preserve"> PAGEREF _Toc209826231 \h </w:instrText>
            </w:r>
            <w:r w:rsidR="00341E2C" w:rsidRPr="0055212B">
              <w:rPr>
                <w:webHidden/>
              </w:rPr>
            </w:r>
            <w:r w:rsidR="00341E2C" w:rsidRPr="0055212B">
              <w:rPr>
                <w:webHidden/>
              </w:rPr>
              <w:fldChar w:fldCharType="separate"/>
            </w:r>
            <w:r w:rsidR="00341E2C" w:rsidRPr="0055212B">
              <w:rPr>
                <w:webHidden/>
              </w:rPr>
              <w:t>28</w:t>
            </w:r>
            <w:r w:rsidR="00341E2C" w:rsidRPr="0055212B">
              <w:rPr>
                <w:webHidden/>
              </w:rPr>
              <w:fldChar w:fldCharType="end"/>
            </w:r>
          </w:hyperlink>
        </w:p>
        <w:p w14:paraId="76FA7897" w14:textId="1DAF15CC" w:rsidR="00341E2C" w:rsidRPr="0055212B" w:rsidRDefault="00000000">
          <w:pPr>
            <w:pStyle w:val="TOC2"/>
            <w:tabs>
              <w:tab w:val="right" w:leader="dot" w:pos="8296"/>
            </w:tabs>
            <w:ind w:left="440"/>
            <w:rPr>
              <w:sz w:val="21"/>
              <w:szCs w:val="22"/>
            </w:rPr>
          </w:pPr>
          <w:hyperlink w:anchor="_Toc209826232" w:history="1">
            <w:r w:rsidR="00341E2C" w:rsidRPr="0055212B">
              <w:rPr>
                <w:rStyle w:val="af4"/>
                <w:rFonts w:ascii="Times New Roman" w:hAnsi="Times New Roman" w:cs="Times New Roman"/>
              </w:rPr>
              <w:t>5.4.3 Building Confidence and Self-Efficacy</w:t>
            </w:r>
            <w:r w:rsidR="00341E2C" w:rsidRPr="0055212B">
              <w:rPr>
                <w:webHidden/>
              </w:rPr>
              <w:tab/>
            </w:r>
            <w:r w:rsidR="00341E2C" w:rsidRPr="0055212B">
              <w:rPr>
                <w:webHidden/>
              </w:rPr>
              <w:fldChar w:fldCharType="begin"/>
            </w:r>
            <w:r w:rsidR="00341E2C" w:rsidRPr="0055212B">
              <w:rPr>
                <w:webHidden/>
              </w:rPr>
              <w:instrText xml:space="preserve"> PAGEREF _Toc209826232 \h </w:instrText>
            </w:r>
            <w:r w:rsidR="00341E2C" w:rsidRPr="0055212B">
              <w:rPr>
                <w:webHidden/>
              </w:rPr>
            </w:r>
            <w:r w:rsidR="00341E2C" w:rsidRPr="0055212B">
              <w:rPr>
                <w:webHidden/>
              </w:rPr>
              <w:fldChar w:fldCharType="separate"/>
            </w:r>
            <w:r w:rsidR="00341E2C" w:rsidRPr="0055212B">
              <w:rPr>
                <w:webHidden/>
              </w:rPr>
              <w:t>28</w:t>
            </w:r>
            <w:r w:rsidR="00341E2C" w:rsidRPr="0055212B">
              <w:rPr>
                <w:webHidden/>
              </w:rPr>
              <w:fldChar w:fldCharType="end"/>
            </w:r>
          </w:hyperlink>
        </w:p>
        <w:p w14:paraId="01F1305F" w14:textId="609A8D4B" w:rsidR="00341E2C" w:rsidRPr="0055212B" w:rsidRDefault="00000000">
          <w:pPr>
            <w:pStyle w:val="TOC2"/>
            <w:tabs>
              <w:tab w:val="right" w:leader="dot" w:pos="8296"/>
            </w:tabs>
            <w:ind w:left="440"/>
            <w:rPr>
              <w:sz w:val="21"/>
              <w:szCs w:val="22"/>
            </w:rPr>
          </w:pPr>
          <w:hyperlink w:anchor="_Toc209826233" w:history="1">
            <w:r w:rsidR="00341E2C" w:rsidRPr="0055212B">
              <w:rPr>
                <w:rStyle w:val="af4"/>
                <w:rFonts w:ascii="Times New Roman" w:hAnsi="Times New Roman" w:cs="Times New Roman"/>
              </w:rPr>
              <w:t>6. Conclusion</w:t>
            </w:r>
            <w:r w:rsidR="00341E2C" w:rsidRPr="0055212B">
              <w:rPr>
                <w:webHidden/>
              </w:rPr>
              <w:tab/>
            </w:r>
            <w:r w:rsidR="00341E2C" w:rsidRPr="0055212B">
              <w:rPr>
                <w:webHidden/>
              </w:rPr>
              <w:fldChar w:fldCharType="begin"/>
            </w:r>
            <w:r w:rsidR="00341E2C" w:rsidRPr="0055212B">
              <w:rPr>
                <w:webHidden/>
              </w:rPr>
              <w:instrText xml:space="preserve"> PAGEREF _Toc209826233 \h </w:instrText>
            </w:r>
            <w:r w:rsidR="00341E2C" w:rsidRPr="0055212B">
              <w:rPr>
                <w:webHidden/>
              </w:rPr>
            </w:r>
            <w:r w:rsidR="00341E2C" w:rsidRPr="0055212B">
              <w:rPr>
                <w:webHidden/>
              </w:rPr>
              <w:fldChar w:fldCharType="separate"/>
            </w:r>
            <w:r w:rsidR="00341E2C" w:rsidRPr="0055212B">
              <w:rPr>
                <w:webHidden/>
              </w:rPr>
              <w:t>28</w:t>
            </w:r>
            <w:r w:rsidR="00341E2C" w:rsidRPr="0055212B">
              <w:rPr>
                <w:webHidden/>
              </w:rPr>
              <w:fldChar w:fldCharType="end"/>
            </w:r>
          </w:hyperlink>
        </w:p>
        <w:p w14:paraId="1CD95533" w14:textId="4C56D850" w:rsidR="00341E2C" w:rsidRPr="0055212B" w:rsidRDefault="00000000">
          <w:pPr>
            <w:pStyle w:val="TOC2"/>
            <w:tabs>
              <w:tab w:val="right" w:leader="dot" w:pos="8296"/>
            </w:tabs>
            <w:ind w:left="440"/>
            <w:rPr>
              <w:sz w:val="21"/>
              <w:szCs w:val="22"/>
            </w:rPr>
          </w:pPr>
          <w:hyperlink w:anchor="_Toc209826234" w:history="1">
            <w:r w:rsidR="00341E2C" w:rsidRPr="0055212B">
              <w:rPr>
                <w:rStyle w:val="af4"/>
                <w:rFonts w:ascii="Times New Roman" w:hAnsi="Times New Roman" w:cs="Times New Roman"/>
              </w:rPr>
              <w:t>6.1 Contributions</w:t>
            </w:r>
            <w:r w:rsidR="00341E2C" w:rsidRPr="0055212B">
              <w:rPr>
                <w:webHidden/>
              </w:rPr>
              <w:tab/>
            </w:r>
            <w:r w:rsidR="00341E2C" w:rsidRPr="0055212B">
              <w:rPr>
                <w:webHidden/>
              </w:rPr>
              <w:fldChar w:fldCharType="begin"/>
            </w:r>
            <w:r w:rsidR="00341E2C" w:rsidRPr="0055212B">
              <w:rPr>
                <w:webHidden/>
              </w:rPr>
              <w:instrText xml:space="preserve"> PAGEREF _Toc209826234 \h </w:instrText>
            </w:r>
            <w:r w:rsidR="00341E2C" w:rsidRPr="0055212B">
              <w:rPr>
                <w:webHidden/>
              </w:rPr>
            </w:r>
            <w:r w:rsidR="00341E2C" w:rsidRPr="0055212B">
              <w:rPr>
                <w:webHidden/>
              </w:rPr>
              <w:fldChar w:fldCharType="separate"/>
            </w:r>
            <w:r w:rsidR="00341E2C" w:rsidRPr="0055212B">
              <w:rPr>
                <w:webHidden/>
              </w:rPr>
              <w:t>28</w:t>
            </w:r>
            <w:r w:rsidR="00341E2C" w:rsidRPr="0055212B">
              <w:rPr>
                <w:webHidden/>
              </w:rPr>
              <w:fldChar w:fldCharType="end"/>
            </w:r>
          </w:hyperlink>
        </w:p>
        <w:p w14:paraId="58A65135" w14:textId="544E3AFA" w:rsidR="00341E2C" w:rsidRPr="0055212B" w:rsidRDefault="00000000">
          <w:pPr>
            <w:pStyle w:val="TOC2"/>
            <w:tabs>
              <w:tab w:val="right" w:leader="dot" w:pos="8296"/>
            </w:tabs>
            <w:ind w:left="440"/>
            <w:rPr>
              <w:sz w:val="21"/>
              <w:szCs w:val="22"/>
            </w:rPr>
          </w:pPr>
          <w:hyperlink w:anchor="_Toc209826235" w:history="1">
            <w:r w:rsidR="00341E2C" w:rsidRPr="0055212B">
              <w:rPr>
                <w:rStyle w:val="af4"/>
                <w:rFonts w:ascii="Times New Roman" w:hAnsi="Times New Roman" w:cs="Times New Roman"/>
              </w:rPr>
              <w:t>6.2 Research Limitations</w:t>
            </w:r>
            <w:r w:rsidR="00341E2C" w:rsidRPr="0055212B">
              <w:rPr>
                <w:webHidden/>
              </w:rPr>
              <w:tab/>
            </w:r>
            <w:r w:rsidR="00341E2C" w:rsidRPr="0055212B">
              <w:rPr>
                <w:webHidden/>
              </w:rPr>
              <w:fldChar w:fldCharType="begin"/>
            </w:r>
            <w:r w:rsidR="00341E2C" w:rsidRPr="0055212B">
              <w:rPr>
                <w:webHidden/>
              </w:rPr>
              <w:instrText xml:space="preserve"> PAGEREF _Toc209826235 \h </w:instrText>
            </w:r>
            <w:r w:rsidR="00341E2C" w:rsidRPr="0055212B">
              <w:rPr>
                <w:webHidden/>
              </w:rPr>
            </w:r>
            <w:r w:rsidR="00341E2C" w:rsidRPr="0055212B">
              <w:rPr>
                <w:webHidden/>
              </w:rPr>
              <w:fldChar w:fldCharType="separate"/>
            </w:r>
            <w:r w:rsidR="00341E2C" w:rsidRPr="0055212B">
              <w:rPr>
                <w:webHidden/>
              </w:rPr>
              <w:t>29</w:t>
            </w:r>
            <w:r w:rsidR="00341E2C" w:rsidRPr="0055212B">
              <w:rPr>
                <w:webHidden/>
              </w:rPr>
              <w:fldChar w:fldCharType="end"/>
            </w:r>
          </w:hyperlink>
        </w:p>
        <w:p w14:paraId="7F863A43" w14:textId="799C622F" w:rsidR="00341E2C" w:rsidRPr="0055212B" w:rsidRDefault="00000000">
          <w:pPr>
            <w:pStyle w:val="TOC2"/>
            <w:tabs>
              <w:tab w:val="right" w:leader="dot" w:pos="8296"/>
            </w:tabs>
            <w:ind w:left="440"/>
            <w:rPr>
              <w:sz w:val="21"/>
              <w:szCs w:val="22"/>
            </w:rPr>
          </w:pPr>
          <w:hyperlink w:anchor="_Toc209826236" w:history="1">
            <w:r w:rsidR="00341E2C" w:rsidRPr="0055212B">
              <w:rPr>
                <w:rStyle w:val="af4"/>
                <w:rFonts w:ascii="Times New Roman" w:hAnsi="Times New Roman" w:cs="Times New Roman"/>
              </w:rPr>
              <w:t>6.3 Recommendations for Future Research</w:t>
            </w:r>
            <w:r w:rsidR="00341E2C" w:rsidRPr="0055212B">
              <w:rPr>
                <w:webHidden/>
              </w:rPr>
              <w:tab/>
            </w:r>
            <w:r w:rsidR="00341E2C" w:rsidRPr="0055212B">
              <w:rPr>
                <w:webHidden/>
              </w:rPr>
              <w:fldChar w:fldCharType="begin"/>
            </w:r>
            <w:r w:rsidR="00341E2C" w:rsidRPr="0055212B">
              <w:rPr>
                <w:webHidden/>
              </w:rPr>
              <w:instrText xml:space="preserve"> PAGEREF _Toc209826236 \h </w:instrText>
            </w:r>
            <w:r w:rsidR="00341E2C" w:rsidRPr="0055212B">
              <w:rPr>
                <w:webHidden/>
              </w:rPr>
            </w:r>
            <w:r w:rsidR="00341E2C" w:rsidRPr="0055212B">
              <w:rPr>
                <w:webHidden/>
              </w:rPr>
              <w:fldChar w:fldCharType="separate"/>
            </w:r>
            <w:r w:rsidR="00341E2C" w:rsidRPr="0055212B">
              <w:rPr>
                <w:webHidden/>
              </w:rPr>
              <w:t>29</w:t>
            </w:r>
            <w:r w:rsidR="00341E2C" w:rsidRPr="0055212B">
              <w:rPr>
                <w:webHidden/>
              </w:rPr>
              <w:fldChar w:fldCharType="end"/>
            </w:r>
          </w:hyperlink>
        </w:p>
        <w:p w14:paraId="5B761EA4" w14:textId="43A767C5" w:rsidR="00341E2C" w:rsidRPr="0055212B" w:rsidRDefault="00000000">
          <w:pPr>
            <w:pStyle w:val="TOC2"/>
            <w:tabs>
              <w:tab w:val="right" w:leader="dot" w:pos="8296"/>
            </w:tabs>
            <w:ind w:left="440"/>
          </w:pPr>
          <w:hyperlink w:anchor="_Toc209826237" w:history="1">
            <w:r w:rsidR="00341E2C" w:rsidRPr="0055212B">
              <w:rPr>
                <w:rStyle w:val="af4"/>
                <w:rFonts w:ascii="Times New Roman" w:hAnsi="Times New Roman" w:cs="Times New Roman"/>
              </w:rPr>
              <w:t>References</w:t>
            </w:r>
            <w:r w:rsidR="00341E2C" w:rsidRPr="0055212B">
              <w:rPr>
                <w:webHidden/>
              </w:rPr>
              <w:tab/>
            </w:r>
            <w:r w:rsidR="00341E2C" w:rsidRPr="0055212B">
              <w:rPr>
                <w:webHidden/>
              </w:rPr>
              <w:fldChar w:fldCharType="begin"/>
            </w:r>
            <w:r w:rsidR="00341E2C" w:rsidRPr="0055212B">
              <w:rPr>
                <w:webHidden/>
              </w:rPr>
              <w:instrText xml:space="preserve"> PAGEREF _Toc209826237 \h </w:instrText>
            </w:r>
            <w:r w:rsidR="00341E2C" w:rsidRPr="0055212B">
              <w:rPr>
                <w:webHidden/>
              </w:rPr>
            </w:r>
            <w:r w:rsidR="00341E2C" w:rsidRPr="0055212B">
              <w:rPr>
                <w:webHidden/>
              </w:rPr>
              <w:fldChar w:fldCharType="separate"/>
            </w:r>
            <w:r w:rsidR="00341E2C" w:rsidRPr="0055212B">
              <w:rPr>
                <w:webHidden/>
              </w:rPr>
              <w:t>31</w:t>
            </w:r>
            <w:r w:rsidR="00341E2C" w:rsidRPr="0055212B">
              <w:rPr>
                <w:webHidden/>
              </w:rPr>
              <w:fldChar w:fldCharType="end"/>
            </w:r>
          </w:hyperlink>
        </w:p>
        <w:p w14:paraId="66B274AB" w14:textId="61271340" w:rsidR="009A709D" w:rsidRPr="0055212B" w:rsidRDefault="00000000" w:rsidP="009A709D">
          <w:pPr>
            <w:pStyle w:val="TOC2"/>
            <w:tabs>
              <w:tab w:val="right" w:leader="dot" w:pos="8296"/>
            </w:tabs>
            <w:ind w:left="440"/>
            <w:rPr>
              <w:rStyle w:val="af4"/>
              <w:rFonts w:ascii="Times New Roman" w:hAnsi="Times New Roman" w:cs="Times New Roman"/>
            </w:rPr>
          </w:pPr>
          <w:hyperlink w:anchor="_Toc209826237" w:history="1">
            <w:r w:rsidR="009A709D" w:rsidRPr="0055212B">
              <w:rPr>
                <w:rStyle w:val="af4"/>
                <w:rFonts w:ascii="Times New Roman" w:hAnsi="Times New Roman" w:cs="Times New Roman"/>
              </w:rPr>
              <w:t>Appendix</w:t>
            </w:r>
            <w:r w:rsidR="009A709D" w:rsidRPr="0055212B">
              <w:rPr>
                <w:rStyle w:val="af4"/>
                <w:rFonts w:ascii="Times New Roman" w:hAnsi="Times New Roman" w:cs="Times New Roman"/>
                <w:webHidden/>
              </w:rPr>
              <w:tab/>
            </w:r>
            <w:r w:rsidR="009A709D" w:rsidRPr="0055212B">
              <w:rPr>
                <w:rFonts w:hint="eastAsia"/>
                <w:webHidden/>
              </w:rPr>
              <w:t>38</w:t>
            </w:r>
          </w:hyperlink>
        </w:p>
        <w:p w14:paraId="04CA79E2" w14:textId="77777777" w:rsidR="009A709D" w:rsidRPr="0055212B" w:rsidRDefault="009A709D" w:rsidP="009A709D"/>
        <w:p w14:paraId="2BF030CA" w14:textId="0844CD1B" w:rsidR="00341E2C" w:rsidRPr="0055212B" w:rsidRDefault="00341E2C">
          <w:r w:rsidRPr="0055212B">
            <w:rPr>
              <w:b/>
              <w:bCs/>
            </w:rPr>
            <w:fldChar w:fldCharType="end"/>
          </w:r>
        </w:p>
      </w:sdtContent>
    </w:sdt>
    <w:p w14:paraId="6AAB2903" w14:textId="7BF567BA" w:rsidR="001B2E28" w:rsidRPr="0055212B" w:rsidRDefault="001B2E28">
      <w:pPr>
        <w:widowControl/>
        <w:rPr>
          <w:rFonts w:ascii="Times New Roman" w:hAnsi="Times New Roman" w:cs="Times New Roman"/>
          <w:sz w:val="24"/>
        </w:rPr>
      </w:pPr>
    </w:p>
    <w:p w14:paraId="1099441B" w14:textId="77777777" w:rsidR="001B2E28" w:rsidRPr="0055212B" w:rsidRDefault="001B2E28">
      <w:pPr>
        <w:widowControl/>
        <w:rPr>
          <w:rFonts w:ascii="Times New Roman" w:hAnsi="Times New Roman" w:cs="Times New Roman"/>
          <w:sz w:val="24"/>
        </w:rPr>
      </w:pPr>
      <w:r w:rsidRPr="0055212B">
        <w:rPr>
          <w:rFonts w:ascii="Times New Roman" w:hAnsi="Times New Roman" w:cs="Times New Roman"/>
          <w:sz w:val="24"/>
        </w:rPr>
        <w:br w:type="page"/>
      </w:r>
    </w:p>
    <w:p w14:paraId="42ACE619"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lastRenderedPageBreak/>
        <w:t>Part A</w:t>
      </w:r>
    </w:p>
    <w:p w14:paraId="7E043155"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t>1. Choice of Journal with Metrics</w:t>
      </w:r>
    </w:p>
    <w:p w14:paraId="01E58B6F"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selected journal for this study is the Journal of Career Development (JCD), a peer-reviewed international journal that publishes research on career development theory, research, and practice. JCD targets an interdisciplinary audience, including professionals in counselling, psychology, education, student personnel, human resources, and business management. According to the latest journal metrics, JCD has a 2-year impact factor of 2.4 and a 5-year impact factor of 3.5, indicating a steady citation record and strong academic influence in the field of career development and vocational psychology.</w:t>
      </w:r>
    </w:p>
    <w:p w14:paraId="5E22D70C"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t>2. Justification of Choice</w:t>
      </w:r>
    </w:p>
    <w:p w14:paraId="79A0CA4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Journal of Career Development is an appropriate outlet for this study because it provides an international platform for advancing knowledge in career development and employability, which aligns directly with the focus of this research on job-search anxiety and goal-setting strategies among graduate students. The journal’s readership spans counselling, higher education, and human resources, making it highly relevant to both the theoretical and practical implications of the study. Furthermore, the journal’s solid impact factor reflects its visibility and credibility in the field, ensuring that the research can reach a broad academic and professional audience. </w:t>
      </w:r>
    </w:p>
    <w:p w14:paraId="4174EFC6" w14:textId="77777777" w:rsidR="001A18D2" w:rsidRPr="0055212B" w:rsidRDefault="001A18D2" w:rsidP="001A18D2">
      <w:pPr>
        <w:widowControl/>
        <w:rPr>
          <w:rFonts w:ascii="Times New Roman" w:hAnsi="Times New Roman" w:cs="Times New Roman"/>
          <w:sz w:val="24"/>
        </w:rPr>
      </w:pPr>
    </w:p>
    <w:p w14:paraId="53163551" w14:textId="77777777" w:rsidR="001A18D2" w:rsidRPr="0055212B" w:rsidRDefault="001A18D2">
      <w:pPr>
        <w:widowControl/>
        <w:rPr>
          <w:rFonts w:ascii="Times New Roman" w:hAnsi="Times New Roman" w:cs="Times New Roman"/>
          <w:sz w:val="24"/>
        </w:rPr>
      </w:pPr>
      <w:r w:rsidRPr="0055212B">
        <w:rPr>
          <w:rFonts w:ascii="Times New Roman" w:hAnsi="Times New Roman" w:cs="Times New Roman"/>
          <w:sz w:val="24"/>
        </w:rPr>
        <w:br w:type="page"/>
      </w:r>
    </w:p>
    <w:p w14:paraId="287C7A8E" w14:textId="46868154"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lastRenderedPageBreak/>
        <w:t>Part B</w:t>
      </w:r>
    </w:p>
    <w:p w14:paraId="4A766A22"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t xml:space="preserve">Title </w:t>
      </w:r>
    </w:p>
    <w:p w14:paraId="3BD27E4E" w14:textId="77777777" w:rsidR="001A18D2" w:rsidRPr="0055212B" w:rsidRDefault="001A18D2" w:rsidP="001A18D2">
      <w:pPr>
        <w:widowControl/>
        <w:rPr>
          <w:rFonts w:ascii="Times New Roman" w:hAnsi="Times New Roman" w:cs="Times New Roman"/>
          <w:sz w:val="24"/>
        </w:rPr>
      </w:pPr>
      <w:bookmarkStart w:id="1" w:name="_Hlk209824956"/>
      <w:r w:rsidRPr="0055212B">
        <w:rPr>
          <w:rFonts w:ascii="Times New Roman" w:hAnsi="Times New Roman" w:cs="Times New Roman"/>
          <w:sz w:val="24"/>
        </w:rPr>
        <w:t xml:space="preserve">Exploratory study on the relationship between Goal-Setting as a Self-Leadership Technique and Job-Search Anxiety Among Graduate Students in higher education: A case in Beijing. </w:t>
      </w:r>
    </w:p>
    <w:bookmarkEnd w:id="1"/>
    <w:p w14:paraId="15445C04"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t xml:space="preserve">Abstract </w:t>
      </w:r>
    </w:p>
    <w:p w14:paraId="7A8ACB95"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In the context of globalization and the post-pandemic era, graduate students face unprecedented job-search pressure and anxiety. This study employs an exploratory qualitative approach, using in-depth interviews with six recent graduates from Beijing to investigate how goal-setting, as a self-leadership strategy, influences job-search anxiety. The findings reveal that the experience of anxiety varies among individuals, with triggers including overlapping tasks, a mismatch between goals and market reality, and structural barriers. Goal-setting is a "double-edged sword": when goals are clear, flexible, and learning-oriented, they effectively mitigate anxiety and boost confidence. However, when goals are rigid or unrealistic, they can exacerbate pressure. This research offers practical guidance for university career counselling, emphasizing the importance of promoting flexible goal-setting and strengthening social support networks, while also providing recommendations for future research directions.</w:t>
      </w:r>
    </w:p>
    <w:p w14:paraId="39B113EE"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Key words: Job-Search Anxiety, Goal-Setting, Self-Leadership, Double-Edged Sword</w:t>
      </w:r>
    </w:p>
    <w:p w14:paraId="67C600C3" w14:textId="77777777" w:rsidR="007B1F0F"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 </w:t>
      </w:r>
    </w:p>
    <w:p w14:paraId="643A84B8" w14:textId="77777777" w:rsidR="007B1F0F" w:rsidRPr="0055212B" w:rsidRDefault="007B1F0F">
      <w:pPr>
        <w:widowControl/>
        <w:rPr>
          <w:rFonts w:ascii="Times New Roman" w:hAnsi="Times New Roman" w:cs="Times New Roman"/>
          <w:sz w:val="24"/>
        </w:rPr>
      </w:pPr>
      <w:r w:rsidRPr="0055212B">
        <w:rPr>
          <w:rFonts w:ascii="Times New Roman" w:hAnsi="Times New Roman" w:cs="Times New Roman"/>
          <w:sz w:val="24"/>
        </w:rPr>
        <w:br w:type="page"/>
      </w:r>
    </w:p>
    <w:p w14:paraId="2525C2FD" w14:textId="2EA39CB0" w:rsidR="001A18D2" w:rsidRPr="0055212B" w:rsidRDefault="001A18D2" w:rsidP="00332E86">
      <w:pPr>
        <w:pStyle w:val="2"/>
        <w:rPr>
          <w:rFonts w:ascii="Times New Roman" w:hAnsi="Times New Roman" w:cs="Times New Roman"/>
          <w:sz w:val="28"/>
          <w:szCs w:val="28"/>
        </w:rPr>
      </w:pPr>
      <w:bookmarkStart w:id="2" w:name="_Toc209826183"/>
      <w:r w:rsidRPr="0055212B">
        <w:rPr>
          <w:rFonts w:ascii="Times New Roman" w:hAnsi="Times New Roman" w:cs="Times New Roman"/>
          <w:sz w:val="28"/>
          <w:szCs w:val="28"/>
        </w:rPr>
        <w:lastRenderedPageBreak/>
        <w:t>1. Introduction</w:t>
      </w:r>
      <w:bookmarkEnd w:id="2"/>
    </w:p>
    <w:p w14:paraId="34B62759" w14:textId="77777777" w:rsidR="001A18D2" w:rsidRPr="0055212B" w:rsidRDefault="001A18D2" w:rsidP="00332E86">
      <w:pPr>
        <w:pStyle w:val="2"/>
        <w:rPr>
          <w:rFonts w:ascii="Times New Roman" w:hAnsi="Times New Roman" w:cs="Times New Roman"/>
          <w:sz w:val="28"/>
          <w:szCs w:val="28"/>
        </w:rPr>
      </w:pPr>
      <w:bookmarkStart w:id="3" w:name="_Toc209826184"/>
      <w:r w:rsidRPr="0055212B">
        <w:rPr>
          <w:rFonts w:ascii="Times New Roman" w:hAnsi="Times New Roman" w:cs="Times New Roman"/>
          <w:sz w:val="28"/>
          <w:szCs w:val="28"/>
        </w:rPr>
        <w:t>1.1 Research Background</w:t>
      </w:r>
      <w:bookmarkEnd w:id="3"/>
    </w:p>
    <w:p w14:paraId="4B104717" w14:textId="76E29F1F"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In the intertwined context of globalization and the post-pandemic era, the employment market for higher education graduates is undergoing profound transformation, characterized by turbulence and uncertainty (Bozgeyikli, Görgülü and Boğazlıyan, 2024; Müceldili, Tatar and Erdil, 2023; Belle et al., 2022). On the one hand, the global economic slowdown and structural adjustment have led to the contraction of traditional employment opportunities and intensified competition (Linge and Mohd Kosnin, 2024). On the other hand, the COVID-19 pandemic not only directly disrupted global labour markets and elevated unemployment rates but also reshaped recruitment practices and work patterns, generating long-term psychological and professional consequences for graduates (Müceldili</w:t>
      </w:r>
      <w:r w:rsidR="00C56424" w:rsidRPr="0055212B">
        <w:rPr>
          <w:rFonts w:ascii="Times New Roman" w:hAnsi="Times New Roman" w:cs="Times New Roman" w:hint="eastAsia"/>
          <w:sz w:val="24"/>
        </w:rPr>
        <w:t xml:space="preserve"> et al.</w:t>
      </w:r>
      <w:r w:rsidRPr="0055212B">
        <w:rPr>
          <w:rFonts w:ascii="Times New Roman" w:hAnsi="Times New Roman" w:cs="Times New Roman"/>
          <w:sz w:val="24"/>
        </w:rPr>
        <w:t>, 2023; Jahan et al.,</w:t>
      </w:r>
      <w:r w:rsidR="001C42EC" w:rsidRPr="0055212B">
        <w:rPr>
          <w:rFonts w:ascii="Times New Roman" w:hAnsi="Times New Roman" w:cs="Times New Roman" w:hint="eastAsia"/>
          <w:sz w:val="24"/>
        </w:rPr>
        <w:t xml:space="preserve"> 2022</w:t>
      </w:r>
      <w:r w:rsidRPr="0055212B">
        <w:rPr>
          <w:rFonts w:ascii="Times New Roman" w:hAnsi="Times New Roman" w:cs="Times New Roman"/>
          <w:sz w:val="24"/>
        </w:rPr>
        <w:t>; Belle et al., 2022). Consequently, the transition from student to employee—the school-to-work transition—has become increasingly critical and challenging (Okay-Somerville and Scholarios, 2022).</w:t>
      </w:r>
    </w:p>
    <w:p w14:paraId="4A841B51" w14:textId="3D9C52C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Graduate students, particularly those in Beijing—the political, economic, and cultural hub of China—face unique and heightened employment pressures. Beijing attracts top-tier universities and talent, which translates into fiercer job competition and higher living costs (Pan, Wu and Lalli, 2025). The ever-growing number of graduates has further intensified the phenomenon of academic inflation, diminishing the distinctiveness of master’s and doctoral degrees in the labour market (Bozgeyikli</w:t>
      </w:r>
      <w:r w:rsidR="00FF1955" w:rsidRPr="0055212B">
        <w:rPr>
          <w:rFonts w:ascii="Times New Roman" w:hAnsi="Times New Roman" w:cs="Times New Roman" w:hint="eastAsia"/>
          <w:sz w:val="24"/>
        </w:rPr>
        <w:t xml:space="preserve"> et al.</w:t>
      </w:r>
      <w:r w:rsidRPr="0055212B">
        <w:rPr>
          <w:rFonts w:ascii="Times New Roman" w:hAnsi="Times New Roman" w:cs="Times New Roman"/>
          <w:sz w:val="24"/>
        </w:rPr>
        <w:t>, 2024; Pan</w:t>
      </w:r>
      <w:r w:rsidR="005B60B3" w:rsidRPr="0055212B">
        <w:rPr>
          <w:rFonts w:ascii="Times New Roman" w:hAnsi="Times New Roman" w:cs="Times New Roman" w:hint="eastAsia"/>
          <w:sz w:val="24"/>
        </w:rPr>
        <w:t xml:space="preserve"> et al.</w:t>
      </w:r>
      <w:r w:rsidRPr="0055212B">
        <w:rPr>
          <w:rFonts w:ascii="Times New Roman" w:hAnsi="Times New Roman" w:cs="Times New Roman"/>
          <w:sz w:val="24"/>
        </w:rPr>
        <w:t>, 2025). These macro-level structural pressures manifest at the individual level as employment anxiety (EA) (Elfina and Andriany, 2023; Wan et al., 2024). Similar concerns have also been observed elsewhere: American university students are experiencing higher levels of anxiety about career planning compared to previous generations (Deer, Gohn and Kanaya, 2018). Career planning, such as applying for and securing post-graduation employment, has become one of the primary sources of stress for students (Deer</w:t>
      </w:r>
      <w:r w:rsidR="00B15783" w:rsidRPr="0055212B">
        <w:rPr>
          <w:rFonts w:ascii="Times New Roman" w:hAnsi="Times New Roman" w:cs="Times New Roman" w:hint="eastAsia"/>
          <w:sz w:val="24"/>
        </w:rPr>
        <w:t xml:space="preserve"> et al.</w:t>
      </w:r>
      <w:r w:rsidRPr="0055212B">
        <w:rPr>
          <w:rFonts w:ascii="Times New Roman" w:hAnsi="Times New Roman" w:cs="Times New Roman"/>
          <w:sz w:val="24"/>
        </w:rPr>
        <w:t>, 2018). This anxiety is not unfounded, as the job market increasingly demands higher qualifications and competition has intensified (Deer</w:t>
      </w:r>
      <w:r w:rsidR="00B15783" w:rsidRPr="0055212B">
        <w:rPr>
          <w:rFonts w:ascii="Times New Roman" w:hAnsi="Times New Roman" w:cs="Times New Roman" w:hint="eastAsia"/>
          <w:sz w:val="24"/>
        </w:rPr>
        <w:t xml:space="preserve"> et al.</w:t>
      </w:r>
      <w:r w:rsidRPr="0055212B">
        <w:rPr>
          <w:rFonts w:ascii="Times New Roman" w:hAnsi="Times New Roman" w:cs="Times New Roman"/>
          <w:sz w:val="24"/>
        </w:rPr>
        <w:t>, 2018).</w:t>
      </w:r>
    </w:p>
    <w:p w14:paraId="4918C3B9" w14:textId="67797864"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Employment anxiety, often manifested as state anxiety during the job search process, is characterized by concerns about future career prospects, fear of failure, and associated negative emotions, cognitive difficulties, and physiological responses (Müceldili</w:t>
      </w:r>
      <w:r w:rsidR="00B24F0F"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Saks and Ashforth, 2000; Shin, 2019; Wu et al., 2024). </w:t>
      </w:r>
      <w:r w:rsidRPr="0055212B">
        <w:rPr>
          <w:rFonts w:ascii="Times New Roman" w:hAnsi="Times New Roman" w:cs="Times New Roman"/>
          <w:sz w:val="24"/>
        </w:rPr>
        <w:lastRenderedPageBreak/>
        <w:t>Empirical research demonstrates that high levels of EA are significantly associated with career indecision, reduced self-efficacy, and withdrawal from job-search behaviors (</w:t>
      </w:r>
      <w:bookmarkStart w:id="4" w:name="OLE_LINK10"/>
      <w:r w:rsidRPr="0055212B">
        <w:rPr>
          <w:rFonts w:ascii="Times New Roman" w:hAnsi="Times New Roman" w:cs="Times New Roman"/>
          <w:sz w:val="24"/>
        </w:rPr>
        <w:t>Bozgeyikli</w:t>
      </w:r>
      <w:r w:rsidR="00FF1955" w:rsidRPr="0055212B">
        <w:rPr>
          <w:rFonts w:ascii="Times New Roman" w:hAnsi="Times New Roman" w:cs="Times New Roman" w:hint="eastAsia"/>
          <w:sz w:val="24"/>
        </w:rPr>
        <w:t xml:space="preserve"> et al.</w:t>
      </w:r>
      <w:r w:rsidRPr="0055212B">
        <w:rPr>
          <w:rFonts w:ascii="Times New Roman" w:hAnsi="Times New Roman" w:cs="Times New Roman"/>
          <w:sz w:val="24"/>
        </w:rPr>
        <w:t>,</w:t>
      </w:r>
      <w:bookmarkEnd w:id="4"/>
      <w:r w:rsidRPr="0055212B">
        <w:rPr>
          <w:rFonts w:ascii="Times New Roman" w:hAnsi="Times New Roman" w:cs="Times New Roman"/>
          <w:sz w:val="24"/>
        </w:rPr>
        <w:t xml:space="preserve"> 2024; Pisarik, Rowell and Thompson, 2017; Shin and Lee, 2019). In more severe cases, EA undermines mental health and life satisfaction (</w:t>
      </w:r>
      <w:r w:rsidR="00FF1955" w:rsidRPr="0055212B">
        <w:rPr>
          <w:rFonts w:ascii="Times New Roman" w:hAnsi="Times New Roman" w:cs="Times New Roman"/>
          <w:sz w:val="24"/>
        </w:rPr>
        <w:t>Bozgeyikli</w:t>
      </w:r>
      <w:r w:rsidR="00FF1955" w:rsidRPr="0055212B">
        <w:rPr>
          <w:rFonts w:ascii="Times New Roman" w:hAnsi="Times New Roman" w:cs="Times New Roman" w:hint="eastAsia"/>
          <w:sz w:val="24"/>
        </w:rPr>
        <w:t xml:space="preserve"> et al.</w:t>
      </w:r>
      <w:r w:rsidRPr="0055212B">
        <w:rPr>
          <w:rFonts w:ascii="Times New Roman" w:hAnsi="Times New Roman" w:cs="Times New Roman"/>
          <w:sz w:val="24"/>
        </w:rPr>
        <w:t>, 2024; Shin, 2019; Wan et al., 2024; Leenders, Buunk and Henkens, 2019), and may even prompt avoidance coping strategies that ultimately worsen employment outcomes (Tiensirirerk, 2021). Particularly in the uncertain post-pandemic era, EA has been amplified, becoming a major psychological barrier to graduates’ smooth transition from school to work and the realization of personal goals (Gabriel et al., 2021). Consequently, investigating mechanisms and interventions to mitigate employment anxiety among graduate students has become both a theoretical and practical imperative.</w:t>
      </w:r>
    </w:p>
    <w:p w14:paraId="56196D1E" w14:textId="77777777" w:rsidR="001A18D2" w:rsidRPr="0055212B" w:rsidRDefault="001A18D2" w:rsidP="00332E86">
      <w:pPr>
        <w:pStyle w:val="2"/>
        <w:rPr>
          <w:rFonts w:ascii="Times New Roman" w:hAnsi="Times New Roman" w:cs="Times New Roman"/>
          <w:sz w:val="28"/>
          <w:szCs w:val="28"/>
        </w:rPr>
      </w:pPr>
      <w:bookmarkStart w:id="5" w:name="_Toc209826185"/>
      <w:r w:rsidRPr="0055212B">
        <w:rPr>
          <w:rFonts w:ascii="Times New Roman" w:hAnsi="Times New Roman" w:cs="Times New Roman"/>
          <w:sz w:val="28"/>
          <w:szCs w:val="28"/>
        </w:rPr>
        <w:t>1.2 Self-Leadership and Goal-Setting as Coping Mechanisms</w:t>
      </w:r>
      <w:bookmarkEnd w:id="5"/>
    </w:p>
    <w:p w14:paraId="287BFABB"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Within this broader context, self-leadership (SL) has emerged as a crucial construct for understanding how individuals mobilize internal resources to cope with stressors. Under external pressure, human agency and self-regulatory abilities are essential (Solberg et al., 1995). Self-leadership is defined as a proactive self-influence process in which individuals employ cognitive and behavioural strategies to guide themselves toward the attainment of goals (Neck, Nouri and Godwin, 2003; Harari et al., 2021; Neck et al., 2025; Maykrantz and Houghton, 2020). It is typically categorized into three dimensions: behaviour-focused strategies, constructive thought pattern strategies, and natural reward strategies (Harari et al., 2021; Neck et al., 2025). Empirical studies confirm that SL is positively related to performance, job satisfaction, innovation, and coping abilities (Harari et al., 2021; Neck et al., 2025; Tenschert, Furtner and Peters, 2024). Nonetheless, SL is not invariably adaptive; dysfunctional manifestations such as rigid self-criticism or maladaptive goal-setting may paradoxically intensify stress and anxiety (Maykrantz and Houghton, 2020; Houghton et al., 2024).</w:t>
      </w:r>
    </w:p>
    <w:p w14:paraId="374EA1D0" w14:textId="58197E82"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Among the strategies of SL, goal-setting (GS) is regarded as one of its core behaviour-focused techniques (Harari et al., 2021; Latham, Mawritz and Locke, 2014). According to goal-setting theory, specific and challenging goals can direct attention, stimulate effort, enhance persistence, and foster strategy development, thereby improving performance (Kanar, 2017). In job-search contexts, GS enables students to decompose vague and complex tasks into clear, actionable steps—for instance, setting SMART goals such as submitting a defined number of applications </w:t>
      </w:r>
      <w:r w:rsidRPr="0055212B">
        <w:rPr>
          <w:rFonts w:ascii="Times New Roman" w:hAnsi="Times New Roman" w:cs="Times New Roman"/>
          <w:sz w:val="24"/>
        </w:rPr>
        <w:lastRenderedPageBreak/>
        <w:t>per week, attending recruitment fairs, or conducting targeted industry research (Okay-Somerville and Scholarios, 2022). By providing direction and feedback, GS reduces ambiguity-induced anxiety and strengthens job-search self-efficacy (Müceldili</w:t>
      </w:r>
      <w:r w:rsidR="003A70C2" w:rsidRPr="0055212B">
        <w:rPr>
          <w:rFonts w:ascii="Times New Roman" w:hAnsi="Times New Roman" w:cs="Times New Roman" w:hint="eastAsia"/>
          <w:sz w:val="24"/>
        </w:rPr>
        <w:t xml:space="preserve"> et al.</w:t>
      </w:r>
      <w:r w:rsidRPr="0055212B">
        <w:rPr>
          <w:rFonts w:ascii="Times New Roman" w:hAnsi="Times New Roman" w:cs="Times New Roman"/>
          <w:sz w:val="24"/>
        </w:rPr>
        <w:t>, 2023; Rusu, Chiriac and Sălăgean, 2013). Enhanced self-efficacy, in turn, fosters graduates</w:t>
      </w:r>
      <w:r w:rsidRPr="0055212B">
        <w:rPr>
          <w:rFonts w:ascii="Times New Roman" w:eastAsia="等线" w:hAnsi="Times New Roman" w:cs="Times New Roman"/>
          <w:sz w:val="24"/>
        </w:rPr>
        <w:t>’</w:t>
      </w:r>
      <w:r w:rsidRPr="0055212B">
        <w:rPr>
          <w:rFonts w:ascii="Times New Roman" w:hAnsi="Times New Roman" w:cs="Times New Roman"/>
          <w:sz w:val="24"/>
        </w:rPr>
        <w:t xml:space="preserve"> perceived control and confidence in navigating uncertainties, thereby lowering anxiety levels (Daniels, 2011).</w:t>
      </w:r>
    </w:p>
    <w:p w14:paraId="5EA28625" w14:textId="4CAD18B6"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Nevertheless, GS does not universally alleviate anxiety. Studies reveal that inappropriate or overly rigid goals may exacerbate stress, particularly in complex and uncertain labour markets (Jacob et al., 2022; Okay-Somerville and Scholarios, 2022). For example, performance-oriented goals (e.g., “secure a high-paying job within three months”) may trigger frustration and anxiety, whereas learning-oriented goals (e.g., “develop three new interview techniques”) tend to be more adaptive (Latham</w:t>
      </w:r>
      <w:r w:rsidR="00C4249B" w:rsidRPr="0055212B">
        <w:rPr>
          <w:rFonts w:ascii="Times New Roman" w:hAnsi="Times New Roman" w:cs="Times New Roman" w:hint="eastAsia"/>
          <w:sz w:val="24"/>
        </w:rPr>
        <w:t xml:space="preserve"> et al.</w:t>
      </w:r>
      <w:r w:rsidRPr="0055212B">
        <w:rPr>
          <w:rFonts w:ascii="Times New Roman" w:hAnsi="Times New Roman" w:cs="Times New Roman"/>
          <w:sz w:val="24"/>
        </w:rPr>
        <w:t>, 2014). Moreover, the effectiveness of GS is contingent upon contextual conditions: in structured labour markets such as STEM fields, exploratory strategies may be more effective, whereas in more ambiguous fields such as AHSS, focused strategies may yield better outcomes (Okay-Somerville and Scholarios, 2022).</w:t>
      </w:r>
    </w:p>
    <w:p w14:paraId="1C0134A0" w14:textId="77777777" w:rsidR="001A18D2" w:rsidRPr="0055212B" w:rsidRDefault="001A18D2" w:rsidP="00332E86">
      <w:pPr>
        <w:pStyle w:val="2"/>
        <w:rPr>
          <w:rFonts w:ascii="Times New Roman" w:hAnsi="Times New Roman" w:cs="Times New Roman"/>
          <w:sz w:val="28"/>
          <w:szCs w:val="28"/>
        </w:rPr>
      </w:pPr>
      <w:bookmarkStart w:id="6" w:name="_Toc209826186"/>
      <w:r w:rsidRPr="0055212B">
        <w:rPr>
          <w:rFonts w:ascii="Times New Roman" w:hAnsi="Times New Roman" w:cs="Times New Roman"/>
          <w:sz w:val="28"/>
          <w:szCs w:val="28"/>
        </w:rPr>
        <w:t>1.3 Research Gaps</w:t>
      </w:r>
      <w:bookmarkEnd w:id="6"/>
    </w:p>
    <w:p w14:paraId="754CA946" w14:textId="145654E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Despite the growing body of literature on job-searching anxiety/employment anxiety, self-leadership, and goal-setting, several gaps remain. First, most studies emphasize the antecedents of EA (e.g., economic conditions, social support, personality) (Demirtaş and Kara, 2022; Carkit, 2025) or its associations with psychological constructs such as self-esteem and self-compassion (Shin, 2019; Ellis and Taylor, 1983), but fewer adopt an intervention-oriented perspective that explores how goal-setting can be applied to reduce job-searching anxiety. Second, self-leadership is often examined as a holistic construct, with limited attention devoted to the distinct effects of its individual components such as Goal-Setting (Harari et al., 2021; Neck et al., 2025; </w:t>
      </w:r>
      <w:r w:rsidR="00FF1955" w:rsidRPr="0055212B">
        <w:rPr>
          <w:rFonts w:ascii="Times New Roman" w:hAnsi="Times New Roman" w:cs="Times New Roman"/>
          <w:sz w:val="24"/>
        </w:rPr>
        <w:t>Bozgeyikli</w:t>
      </w:r>
      <w:r w:rsidR="00FF1955" w:rsidRPr="0055212B">
        <w:rPr>
          <w:rFonts w:ascii="Times New Roman" w:hAnsi="Times New Roman" w:cs="Times New Roman" w:hint="eastAsia"/>
          <w:sz w:val="24"/>
        </w:rPr>
        <w:t xml:space="preserve"> et al.</w:t>
      </w:r>
      <w:r w:rsidRPr="0055212B">
        <w:rPr>
          <w:rFonts w:ascii="Times New Roman" w:hAnsi="Times New Roman" w:cs="Times New Roman"/>
          <w:sz w:val="24"/>
        </w:rPr>
        <w:t>, 2024). Third, although goal-setting has been validated in Western contexts, localized empirical evidence remains scarce for Chinese graduate students—particularly those in Beijing, where cultural values, societal expectations, and educational systems may shape goal-setting practices and their psychological outcomes (Pan</w:t>
      </w:r>
      <w:r w:rsidR="005B60B3" w:rsidRPr="0055212B">
        <w:rPr>
          <w:rFonts w:ascii="Times New Roman" w:hAnsi="Times New Roman" w:cs="Times New Roman" w:hint="eastAsia"/>
          <w:sz w:val="24"/>
        </w:rPr>
        <w:t xml:space="preserve"> et al.</w:t>
      </w:r>
      <w:r w:rsidRPr="0055212B">
        <w:rPr>
          <w:rFonts w:ascii="Times New Roman" w:hAnsi="Times New Roman" w:cs="Times New Roman"/>
          <w:sz w:val="24"/>
        </w:rPr>
        <w:t>, 2025).</w:t>
      </w:r>
    </w:p>
    <w:p w14:paraId="1906E9C1" w14:textId="77777777" w:rsidR="001A18D2" w:rsidRPr="0055212B" w:rsidRDefault="001A18D2" w:rsidP="00332E86">
      <w:pPr>
        <w:pStyle w:val="2"/>
        <w:rPr>
          <w:rFonts w:ascii="Times New Roman" w:hAnsi="Times New Roman" w:cs="Times New Roman"/>
          <w:sz w:val="28"/>
          <w:szCs w:val="28"/>
        </w:rPr>
      </w:pPr>
      <w:bookmarkStart w:id="7" w:name="_Toc209826187"/>
      <w:r w:rsidRPr="0055212B">
        <w:rPr>
          <w:rFonts w:ascii="Times New Roman" w:hAnsi="Times New Roman" w:cs="Times New Roman"/>
          <w:sz w:val="28"/>
          <w:szCs w:val="28"/>
        </w:rPr>
        <w:t>2. Aims, Research Objectives and Research Questions</w:t>
      </w:r>
      <w:bookmarkEnd w:id="7"/>
    </w:p>
    <w:p w14:paraId="39424663"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The purpose of this research is to explore how goal-setting strategies, as a key component of self-leadership, influence the job-search anxiety experienced by </w:t>
      </w:r>
      <w:r w:rsidRPr="0055212B">
        <w:rPr>
          <w:rFonts w:ascii="Times New Roman" w:hAnsi="Times New Roman" w:cs="Times New Roman"/>
          <w:sz w:val="24"/>
        </w:rPr>
        <w:lastRenderedPageBreak/>
        <w:t>graduate students. Given the heightened complexity of the global labour market in the post-pandemic era, understanding the psychological mechanisms that underpin successful career transitions is paramount. This study will focus on graduate students in Beijing, a cohort facing unique pressures due to intense academic and professional competition in a major metropolitan centre. By providing a nuanced, context-specific analysis, this research aims to offer practical insights that can inform the development of more effective career guidance and mental health support services in higher education.</w:t>
      </w:r>
    </w:p>
    <w:p w14:paraId="3E93236D"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preliminary study adopts an exploratory qualitative approach to address several key gaps in the existing literature. The central aim is to provide a rich, descriptive account of how graduate students perceive and experience employment anxiety and, crucially, how they employ goal-setting strategies as a self-regulatory technique to navigate these challenges.</w:t>
      </w:r>
    </w:p>
    <w:p w14:paraId="7621C4A7" w14:textId="77777777" w:rsidR="00564FAC"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research will be guided by the following objectives and questions</w:t>
      </w:r>
      <w:r w:rsidR="00564FAC" w:rsidRPr="0055212B">
        <w:rPr>
          <w:rFonts w:ascii="Times New Roman" w:hAnsi="Times New Roman" w:cs="Times New Roman" w:hint="eastAsia"/>
          <w:sz w:val="24"/>
        </w:rPr>
        <w:t>.</w:t>
      </w:r>
    </w:p>
    <w:p w14:paraId="2DC2CFCF" w14:textId="6934D3FD" w:rsidR="001A18D2" w:rsidRPr="0055212B" w:rsidRDefault="00336497" w:rsidP="00332E86">
      <w:pPr>
        <w:pStyle w:val="2"/>
        <w:rPr>
          <w:rFonts w:ascii="Times New Roman" w:hAnsi="Times New Roman" w:cs="Times New Roman"/>
          <w:sz w:val="28"/>
          <w:szCs w:val="28"/>
        </w:rPr>
      </w:pPr>
      <w:bookmarkStart w:id="8" w:name="_Toc209826188"/>
      <w:r w:rsidRPr="0055212B">
        <w:rPr>
          <w:rFonts w:ascii="Times New Roman" w:hAnsi="Times New Roman" w:cs="Times New Roman" w:hint="eastAsia"/>
          <w:sz w:val="28"/>
          <w:szCs w:val="28"/>
        </w:rPr>
        <w:t xml:space="preserve">2.1 </w:t>
      </w:r>
      <w:r w:rsidR="001A18D2" w:rsidRPr="0055212B">
        <w:rPr>
          <w:rFonts w:ascii="Times New Roman" w:hAnsi="Times New Roman" w:cs="Times New Roman"/>
          <w:sz w:val="28"/>
          <w:szCs w:val="28"/>
        </w:rPr>
        <w:t>Research Objectives</w:t>
      </w:r>
      <w:bookmarkEnd w:id="8"/>
    </w:p>
    <w:p w14:paraId="25AB0F6B"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1.</w:t>
      </w:r>
      <w:r w:rsidRPr="0055212B">
        <w:rPr>
          <w:rFonts w:ascii="Times New Roman" w:hAnsi="Times New Roman" w:cs="Times New Roman"/>
          <w:sz w:val="24"/>
        </w:rPr>
        <w:tab/>
        <w:t>To explore how graduate students describe their experiences of job-search anxiety during their final year of study.</w:t>
      </w:r>
    </w:p>
    <w:p w14:paraId="2E7B3FD5"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2.</w:t>
      </w:r>
      <w:r w:rsidRPr="0055212B">
        <w:rPr>
          <w:rFonts w:ascii="Times New Roman" w:hAnsi="Times New Roman" w:cs="Times New Roman"/>
          <w:sz w:val="24"/>
        </w:rPr>
        <w:tab/>
        <w:t>To identify the common triggers and emotional impacts of job-search anxiety among this demographic.</w:t>
      </w:r>
    </w:p>
    <w:p w14:paraId="494C9E8D"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3.</w:t>
      </w:r>
      <w:r w:rsidRPr="0055212B">
        <w:rPr>
          <w:rFonts w:ascii="Times New Roman" w:hAnsi="Times New Roman" w:cs="Times New Roman"/>
          <w:sz w:val="24"/>
        </w:rPr>
        <w:tab/>
        <w:t>To investigate the specific ways in which graduate students utilize goal-setting strategies during the job search process.</w:t>
      </w:r>
    </w:p>
    <w:p w14:paraId="1B6B6EB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4.</w:t>
      </w:r>
      <w:r w:rsidRPr="0055212B">
        <w:rPr>
          <w:rFonts w:ascii="Times New Roman" w:hAnsi="Times New Roman" w:cs="Times New Roman"/>
          <w:sz w:val="24"/>
        </w:rPr>
        <w:tab/>
        <w:t>To understand whether and how goal-setting influences their emotional responses and confidence levels.</w:t>
      </w:r>
    </w:p>
    <w:p w14:paraId="03829CF3" w14:textId="2AB58846" w:rsidR="001A18D2" w:rsidRPr="0055212B" w:rsidRDefault="00336497" w:rsidP="00332E86">
      <w:pPr>
        <w:pStyle w:val="2"/>
        <w:rPr>
          <w:rFonts w:ascii="Times New Roman" w:hAnsi="Times New Roman" w:cs="Times New Roman"/>
          <w:sz w:val="28"/>
          <w:szCs w:val="28"/>
        </w:rPr>
      </w:pPr>
      <w:bookmarkStart w:id="9" w:name="_Toc209826189"/>
      <w:r w:rsidRPr="0055212B">
        <w:rPr>
          <w:rFonts w:ascii="Times New Roman" w:hAnsi="Times New Roman" w:cs="Times New Roman" w:hint="eastAsia"/>
          <w:sz w:val="28"/>
          <w:szCs w:val="28"/>
        </w:rPr>
        <w:t xml:space="preserve">2.2 </w:t>
      </w:r>
      <w:r w:rsidR="001A18D2" w:rsidRPr="0055212B">
        <w:rPr>
          <w:rFonts w:ascii="Times New Roman" w:hAnsi="Times New Roman" w:cs="Times New Roman"/>
          <w:sz w:val="28"/>
          <w:szCs w:val="28"/>
        </w:rPr>
        <w:t>Research Questions</w:t>
      </w:r>
      <w:bookmarkEnd w:id="9"/>
    </w:p>
    <w:p w14:paraId="44CBDA89"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1.</w:t>
      </w:r>
      <w:r w:rsidRPr="0055212B">
        <w:rPr>
          <w:rFonts w:ascii="Times New Roman" w:hAnsi="Times New Roman" w:cs="Times New Roman"/>
          <w:sz w:val="24"/>
        </w:rPr>
        <w:tab/>
        <w:t>How do graduate students describe their experiences of job-search anxiety?</w:t>
      </w:r>
    </w:p>
    <w:p w14:paraId="5B8BA5D1"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2.</w:t>
      </w:r>
      <w:r w:rsidRPr="0055212B">
        <w:rPr>
          <w:rFonts w:ascii="Times New Roman" w:hAnsi="Times New Roman" w:cs="Times New Roman"/>
          <w:sz w:val="24"/>
        </w:rPr>
        <w:tab/>
        <w:t>What are the main factors that cause or trigger job-search anxiety among graduate students?</w:t>
      </w:r>
    </w:p>
    <w:p w14:paraId="176519E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3.</w:t>
      </w:r>
      <w:r w:rsidRPr="0055212B">
        <w:rPr>
          <w:rFonts w:ascii="Times New Roman" w:hAnsi="Times New Roman" w:cs="Times New Roman"/>
          <w:sz w:val="24"/>
        </w:rPr>
        <w:tab/>
        <w:t>How do graduate students use goal-setting strategies in the process of job hunting?</w:t>
      </w:r>
    </w:p>
    <w:p w14:paraId="2A84B9F4" w14:textId="36029124" w:rsidR="0034471E"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4.</w:t>
      </w:r>
      <w:r w:rsidRPr="0055212B">
        <w:rPr>
          <w:rFonts w:ascii="Times New Roman" w:hAnsi="Times New Roman" w:cs="Times New Roman"/>
          <w:sz w:val="24"/>
        </w:rPr>
        <w:tab/>
        <w:t>In what ways do goal-setting strategies influence their emotional responses and confidence during the job search?</w:t>
      </w:r>
    </w:p>
    <w:p w14:paraId="31D803B9" w14:textId="30A7A57F" w:rsidR="001A18D2" w:rsidRPr="0055212B" w:rsidRDefault="001A18D2" w:rsidP="00332E86">
      <w:pPr>
        <w:pStyle w:val="2"/>
        <w:rPr>
          <w:rFonts w:ascii="Times New Roman" w:hAnsi="Times New Roman" w:cs="Times New Roman"/>
          <w:sz w:val="28"/>
          <w:szCs w:val="28"/>
        </w:rPr>
      </w:pPr>
      <w:bookmarkStart w:id="10" w:name="_Toc209826190"/>
      <w:r w:rsidRPr="0055212B">
        <w:rPr>
          <w:rFonts w:ascii="Times New Roman" w:hAnsi="Times New Roman" w:cs="Times New Roman"/>
          <w:sz w:val="28"/>
          <w:szCs w:val="28"/>
        </w:rPr>
        <w:lastRenderedPageBreak/>
        <w:t>3. Literature Review</w:t>
      </w:r>
      <w:bookmarkEnd w:id="10"/>
    </w:p>
    <w:p w14:paraId="4713AEB1" w14:textId="7B832C7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Against the backdrop of a volatile global economy and intensifying competition in the labour market, Pan</w:t>
      </w:r>
      <w:r w:rsidR="00867C8F"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(2025) find that university graduates—especially those at the master’s and doctoral levels—are encountering employment challenges of an unprecedented magnitude. Gabriel et al. (2021) note that the transition “from backpack to briefcase” has long been recognized as stressful for individuals entering the labour market for the first time. In recent years, global events such as the COVID-19 pandemic have further deepened economic downturns and heightened uncertainty in hiring and employment prospects (Müceldili</w:t>
      </w:r>
      <w:r w:rsidR="00C951B3" w:rsidRPr="0055212B">
        <w:rPr>
          <w:rFonts w:ascii="Times New Roman" w:hAnsi="Times New Roman" w:cs="Times New Roman" w:hint="eastAsia"/>
          <w:sz w:val="24"/>
        </w:rPr>
        <w:t xml:space="preserve"> et al.</w:t>
      </w:r>
      <w:r w:rsidRPr="0055212B">
        <w:rPr>
          <w:rFonts w:ascii="Times New Roman" w:hAnsi="Times New Roman" w:cs="Times New Roman"/>
          <w:sz w:val="24"/>
        </w:rPr>
        <w:t>, 2023; Jahan et al., 2022; Gabriel et al., 2021). According to Pan</w:t>
      </w:r>
      <w:r w:rsidR="00867C8F" w:rsidRPr="0055212B">
        <w:rPr>
          <w:rFonts w:ascii="Times New Roman" w:hAnsi="Times New Roman" w:cs="Times New Roman" w:hint="eastAsia"/>
          <w:sz w:val="24"/>
        </w:rPr>
        <w:t xml:space="preserve"> et al. </w:t>
      </w:r>
      <w:r w:rsidRPr="0055212B">
        <w:rPr>
          <w:rFonts w:ascii="Times New Roman" w:hAnsi="Times New Roman" w:cs="Times New Roman"/>
          <w:sz w:val="24"/>
        </w:rPr>
        <w:t>(2025), a combination of widespread uncertainty and the steadily growing number of graduates, especially in populous nations like China, has led to a psychological condition known as employment anxiety (EA) or job-search anxiety (JSA). As a negative, career-related emotional experience, employment anxiety not only encompasses psychological reactions such as tension, worry, and fear (Demirtaş and Kara, 2022; Pan</w:t>
      </w:r>
      <w:r w:rsidR="00553712" w:rsidRPr="0055212B">
        <w:rPr>
          <w:rFonts w:ascii="Times New Roman" w:hAnsi="Times New Roman" w:cs="Times New Roman" w:hint="eastAsia"/>
          <w:sz w:val="24"/>
        </w:rPr>
        <w:t xml:space="preserve"> et al.</w:t>
      </w:r>
      <w:r w:rsidRPr="0055212B">
        <w:rPr>
          <w:rFonts w:ascii="Times New Roman" w:hAnsi="Times New Roman" w:cs="Times New Roman"/>
          <w:sz w:val="24"/>
        </w:rPr>
        <w:t>, 2025), but may also manifest through physiological symptoms including insomnia and palpitations, according to</w:t>
      </w:r>
      <w:r w:rsidR="00B07C19" w:rsidRPr="0055212B">
        <w:rPr>
          <w:rFonts w:ascii="Times New Roman" w:hAnsi="Times New Roman" w:cs="Times New Roman" w:hint="eastAsia"/>
          <w:sz w:val="24"/>
        </w:rPr>
        <w:t xml:space="preserve"> </w:t>
      </w:r>
      <w:r w:rsidRPr="0055212B">
        <w:rPr>
          <w:rFonts w:ascii="Times New Roman" w:hAnsi="Times New Roman" w:cs="Times New Roman"/>
          <w:sz w:val="24"/>
        </w:rPr>
        <w:t>Bozgeyikli</w:t>
      </w:r>
      <w:r w:rsidR="00D027CD"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(2024). In more severe cases, Shin (2019), and Müceldili</w:t>
      </w:r>
      <w:r w:rsidR="00C951B3"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associate EA with notable detriments to mental health, academic performance, and overall satisfaction with life.</w:t>
      </w:r>
    </w:p>
    <w:p w14:paraId="59219803" w14:textId="5D2B214E"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To cope with these challenges, scholars such as Kanar (2017), Noordzij et al. (2013), and Wanberg, Rotundo, and Kanfer (1999) have emphasized the importance of self-regulation and self-management capacities as key ingredients of job-search success. Within this broad self-regulatory domain, Neck et al. (2025) and Goldsby et al. (2021) conceptualize self-leadership as an advanced process of self-influence, whereby individuals deploy targeted behavioural and cognitive strategies to guide themselves toward the realization of valued goals. Among these strategies, goal-setting stands out as a central technique of self-leadership (Neck et al., 2025) and is widely recognized by Latham</w:t>
      </w:r>
      <w:r w:rsidR="00FF3321" w:rsidRPr="0055212B">
        <w:rPr>
          <w:rFonts w:ascii="Times New Roman" w:hAnsi="Times New Roman" w:cs="Times New Roman" w:hint="eastAsia"/>
          <w:sz w:val="24"/>
        </w:rPr>
        <w:t xml:space="preserve"> et al. </w:t>
      </w:r>
      <w:r w:rsidRPr="0055212B">
        <w:rPr>
          <w:rFonts w:ascii="Times New Roman" w:hAnsi="Times New Roman" w:cs="Times New Roman"/>
          <w:sz w:val="24"/>
        </w:rPr>
        <w:t>(2014) and Kanar (2017) as a key theoretical lens for understanding how motivation translates into concrete behavioral performance. Although prior research has individually examined the antecedents and impacts of employment anxiety (Linge and Mohd Kosnin, 2024) , the positive effects linked to self-leadership (Neck et al., 2025; Wang, Xie and Cui, 2016; Bjerke, 2024) , and the efficacy of goal-setting interventions (Latham</w:t>
      </w:r>
      <w:r w:rsidR="00C4249B"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2014; Liu, Huang and Wang, 2014; Zhao et al., 2024) , relatively few studies have systematically integrated these three strands to investigate how goal-setting, as a self-leadership technique, specifically shapes graduates’ job-search anxiety within higher education contexts. </w:t>
      </w:r>
    </w:p>
    <w:p w14:paraId="78D1918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Accordingly, this literature review synthesizes and organizes existing evidence along three lines. First, it clarifies the concept and manifestations of employment anxiety and outlines its prevalence and determinants among graduates—especially postgraduate students. Second, it elaborates the theoretical framework of self-leadership, highlighting the place of goal-setting within such a framework and clarifying the mechanisms through which goals influence both behaviour and emotion. Third, it integrates the literature on goal-setting and anxiety to build a foundation for exploratory inquiry into the ways goal-setting, as a self-leadership strategy, may help graduate students in Beijing regulate and manage job-search anxiety.</w:t>
      </w:r>
    </w:p>
    <w:p w14:paraId="1AC85A69" w14:textId="77777777" w:rsidR="001A18D2" w:rsidRPr="0055212B" w:rsidRDefault="001A18D2" w:rsidP="00332E86">
      <w:pPr>
        <w:pStyle w:val="2"/>
        <w:rPr>
          <w:rFonts w:ascii="Times New Roman" w:hAnsi="Times New Roman" w:cs="Times New Roman"/>
          <w:sz w:val="28"/>
          <w:szCs w:val="28"/>
        </w:rPr>
      </w:pPr>
      <w:bookmarkStart w:id="11" w:name="_Toc209826191"/>
      <w:r w:rsidRPr="0055212B">
        <w:rPr>
          <w:rFonts w:ascii="Times New Roman" w:hAnsi="Times New Roman" w:cs="Times New Roman"/>
          <w:sz w:val="28"/>
          <w:szCs w:val="28"/>
        </w:rPr>
        <w:t>3.1. Job-Search Anxiety/Employment Anxiety</w:t>
      </w:r>
      <w:bookmarkEnd w:id="11"/>
    </w:p>
    <w:p w14:paraId="13411F86" w14:textId="77777777" w:rsidR="001A18D2" w:rsidRPr="0055212B" w:rsidRDefault="001A18D2" w:rsidP="00332E86">
      <w:pPr>
        <w:pStyle w:val="2"/>
        <w:rPr>
          <w:rFonts w:ascii="Times New Roman" w:hAnsi="Times New Roman" w:cs="Times New Roman"/>
          <w:sz w:val="28"/>
          <w:szCs w:val="28"/>
        </w:rPr>
      </w:pPr>
      <w:bookmarkStart w:id="12" w:name="_Toc209826192"/>
      <w:r w:rsidRPr="0055212B">
        <w:rPr>
          <w:rFonts w:ascii="Times New Roman" w:hAnsi="Times New Roman" w:cs="Times New Roman"/>
          <w:sz w:val="28"/>
          <w:szCs w:val="28"/>
        </w:rPr>
        <w:t>3.1.1 Definitions and Dimensions</w:t>
      </w:r>
      <w:bookmarkEnd w:id="12"/>
      <w:r w:rsidRPr="0055212B">
        <w:rPr>
          <w:rFonts w:ascii="Times New Roman" w:hAnsi="Times New Roman" w:cs="Times New Roman"/>
          <w:sz w:val="28"/>
          <w:szCs w:val="28"/>
        </w:rPr>
        <w:t xml:space="preserve"> </w:t>
      </w:r>
    </w:p>
    <w:p w14:paraId="4463260E" w14:textId="7A9296F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Wan et al. (2024),</w:t>
      </w:r>
      <w:r w:rsidR="00CD0F8E" w:rsidRPr="0055212B">
        <w:rPr>
          <w:rFonts w:ascii="Times New Roman" w:hAnsi="Times New Roman" w:cs="Times New Roman" w:hint="eastAsia"/>
          <w:sz w:val="24"/>
        </w:rPr>
        <w:t xml:space="preserve"> </w:t>
      </w:r>
      <w:r w:rsidRPr="0055212B">
        <w:rPr>
          <w:rFonts w:ascii="Times New Roman" w:hAnsi="Times New Roman" w:cs="Times New Roman"/>
          <w:sz w:val="24"/>
        </w:rPr>
        <w:t>Bozgeyikli</w:t>
      </w:r>
      <w:r w:rsidR="00843D50"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(2024), and Shin (2019) define employment anxiety—also labelled as job-search anxiety or career anxiety—as the negative emotional state that individuals experience when confronting employment choices, navigating the job-search process, or contemplating their career development trajectory. This experience, according to Demirtaş and Kara (2022),</w:t>
      </w:r>
      <w:r w:rsidR="00092F5D" w:rsidRPr="0055212B">
        <w:rPr>
          <w:rFonts w:ascii="Times New Roman" w:hAnsi="Times New Roman" w:cs="Times New Roman" w:hint="eastAsia"/>
          <w:sz w:val="24"/>
        </w:rPr>
        <w:t xml:space="preserve"> </w:t>
      </w:r>
      <w:r w:rsidRPr="0055212B">
        <w:rPr>
          <w:rFonts w:ascii="Times New Roman" w:hAnsi="Times New Roman" w:cs="Times New Roman"/>
          <w:sz w:val="24"/>
        </w:rPr>
        <w:t>Shin (2019), and Pisarik</w:t>
      </w:r>
      <w:r w:rsidR="00042EDF" w:rsidRPr="0055212B">
        <w:rPr>
          <w:rFonts w:ascii="Times New Roman" w:hAnsi="Times New Roman" w:cs="Times New Roman" w:hint="eastAsia"/>
          <w:sz w:val="24"/>
        </w:rPr>
        <w:t xml:space="preserve"> et al. </w:t>
      </w:r>
      <w:r w:rsidRPr="0055212B">
        <w:rPr>
          <w:rFonts w:ascii="Times New Roman" w:hAnsi="Times New Roman" w:cs="Times New Roman"/>
          <w:sz w:val="24"/>
        </w:rPr>
        <w:t>(2017), typically includes uncertainty about one’s future professional prospects, concern about possible failure during job seeking, and heightened tension and pressure felt throughout the search process. Importantly, unlike fear triggered by immediate, tangible danger, Pisarik</w:t>
      </w:r>
      <w:r w:rsidR="00042EDF"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(2017) and Demirtaş and Kara (2022) point out that employment anxiety is often grounded in the anticipation of potential future threats and is frequently accompanied by a sense of diminished control over the circumstances at hand.</w:t>
      </w:r>
    </w:p>
    <w:p w14:paraId="2AB7C0C7" w14:textId="282A72E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From a classification standpoint, Müceldili</w:t>
      </w:r>
      <w:r w:rsidR="00CD0F8E"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conceptualize EA as state anxiety, namely, a transient emotional reaction triggered by a specific context or phase—such as the period of graduation and active job search—as opposed to trait anxiety, which denotes a relatively stable dispositional tendency. Nonetheless, Saks and Ashforth (2000) show that when job-search difficulties and stress last for a long time, state anxiety can become a more persistent form of psychological distress. Scholars have also distinguished multiple facets of EA. Boo, Wang, and Kim (2021) and Müceldili</w:t>
      </w:r>
      <w:r w:rsidR="00CD0F8E"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highlight one widely cited approach that differentiates anxiety about the search process itself, anxiety pertaining to uncertainty about the future, anxiety associated with making choices (including fear of missing out on </w:t>
      </w:r>
      <w:r w:rsidRPr="0055212B">
        <w:rPr>
          <w:rFonts w:ascii="Times New Roman" w:hAnsi="Times New Roman" w:cs="Times New Roman"/>
          <w:sz w:val="24"/>
        </w:rPr>
        <w:lastRenderedPageBreak/>
        <w:t>better alternatives), and anxiety about outcomes (notably fear of failure). A study focusing on hospitality majors proposed four dimensions: anxiety about personal abilities, irrational employment beliefs, anxiety about the broader employment environment, and anxiety about professional education and training (Boo</w:t>
      </w:r>
      <w:r w:rsidR="00985D30" w:rsidRPr="0055212B">
        <w:rPr>
          <w:rFonts w:ascii="Times New Roman" w:hAnsi="Times New Roman" w:cs="Times New Roman" w:hint="eastAsia"/>
          <w:sz w:val="24"/>
        </w:rPr>
        <w:t xml:space="preserve"> et al.</w:t>
      </w:r>
      <w:r w:rsidRPr="0055212B">
        <w:rPr>
          <w:rFonts w:ascii="Times New Roman" w:hAnsi="Times New Roman" w:cs="Times New Roman"/>
          <w:sz w:val="24"/>
        </w:rPr>
        <w:t>, 2021; Boo, Kim and Kim, 2022). More recently, research with Chinese graduates, conducted by Wang and Hu (2025), has measured EA through two main dimensions: Cognitive Expectations—encompassing concerns about future work, salary, and opportunities—and Somatic Symptoms—capturing physiological reactions to employment-related stress.</w:t>
      </w:r>
    </w:p>
    <w:p w14:paraId="666B5607" w14:textId="77777777" w:rsidR="001A18D2" w:rsidRPr="0055212B" w:rsidRDefault="001A18D2" w:rsidP="00332E86">
      <w:pPr>
        <w:pStyle w:val="2"/>
        <w:rPr>
          <w:rFonts w:ascii="Times New Roman" w:hAnsi="Times New Roman" w:cs="Times New Roman"/>
          <w:sz w:val="28"/>
          <w:szCs w:val="28"/>
        </w:rPr>
      </w:pPr>
      <w:bookmarkStart w:id="13" w:name="_Toc209826193"/>
      <w:r w:rsidRPr="0055212B">
        <w:rPr>
          <w:rFonts w:ascii="Times New Roman" w:hAnsi="Times New Roman" w:cs="Times New Roman"/>
          <w:sz w:val="28"/>
          <w:szCs w:val="28"/>
        </w:rPr>
        <w:t>3.1.2 Prevalence and Impacts of Employment Anxiety Among Graduates</w:t>
      </w:r>
      <w:bookmarkEnd w:id="13"/>
    </w:p>
    <w:p w14:paraId="3ED02C2D" w14:textId="6AB1D29C"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According to Pisarik</w:t>
      </w:r>
      <w:r w:rsidR="00DB4FEC"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(2017)</w:t>
      </w:r>
      <w:r w:rsidR="003B4D7B" w:rsidRPr="0055212B">
        <w:rPr>
          <w:rFonts w:ascii="Times New Roman" w:hAnsi="Times New Roman" w:cs="Times New Roman" w:hint="eastAsia"/>
          <w:sz w:val="24"/>
        </w:rPr>
        <w:t xml:space="preserve"> </w:t>
      </w:r>
      <w:r w:rsidRPr="0055212B">
        <w:rPr>
          <w:rFonts w:ascii="Times New Roman" w:hAnsi="Times New Roman" w:cs="Times New Roman"/>
          <w:sz w:val="24"/>
        </w:rPr>
        <w:t>and Boo</w:t>
      </w:r>
      <w:r w:rsidR="00985D30" w:rsidRPr="0055212B">
        <w:rPr>
          <w:rFonts w:ascii="Times New Roman" w:hAnsi="Times New Roman" w:cs="Times New Roman" w:hint="eastAsia"/>
          <w:sz w:val="24"/>
        </w:rPr>
        <w:t xml:space="preserve"> et al. </w:t>
      </w:r>
      <w:r w:rsidRPr="0055212B">
        <w:rPr>
          <w:rFonts w:ascii="Times New Roman" w:hAnsi="Times New Roman" w:cs="Times New Roman"/>
          <w:sz w:val="24"/>
        </w:rPr>
        <w:t>(2022), EA has become a widespread phenomenon among university students in contemporary societies. During the COVID-19 pandemic, Müceldili</w:t>
      </w:r>
      <w:r w:rsidR="00092F5D"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and Linge and Mohd Kosnin (2024) found that disruptions to the global labour market were profound. Gabriel et al. (2021) report that many organizations contracted their recruitment efforts, further darkening employment prospects for graduating students (Gabriel et al., 2021; Boo</w:t>
      </w:r>
      <w:r w:rsidR="00CC12D7" w:rsidRPr="0055212B">
        <w:rPr>
          <w:rFonts w:ascii="Times New Roman" w:hAnsi="Times New Roman" w:cs="Times New Roman" w:hint="eastAsia"/>
          <w:sz w:val="24"/>
        </w:rPr>
        <w:t xml:space="preserve"> et al.</w:t>
      </w:r>
      <w:r w:rsidRPr="0055212B">
        <w:rPr>
          <w:rFonts w:ascii="Times New Roman" w:hAnsi="Times New Roman" w:cs="Times New Roman"/>
          <w:sz w:val="24"/>
        </w:rPr>
        <w:t>, 2021) and elevating levels of job-search anxiety to a significant extent, as shown by Linge and Mohd Kosnin (2024) and Kim, Oh, and Rajaguru (2022). A systematic review by Linge and Mohd Kosnin (2024) concluded that, during the pandemic, employment anxiety was prevalent among university students, with many exhibiting moderate to high levels. Among those near graduation, the prevalence was especially notable, according to Bozgeyikli</w:t>
      </w:r>
      <w:r w:rsidR="00612E86"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(2024). Linge and Mohd Kosnin (2024) also reported that one study found 46% of graduating students worried about their employment prospects, in contrast to 4% among non-graduates.</w:t>
      </w:r>
    </w:p>
    <w:p w14:paraId="533B87D3" w14:textId="0614046F"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consequences of persistent EA are multifaceted. Psychologically,</w:t>
      </w:r>
      <w:r w:rsidR="00F00E9D" w:rsidRPr="0055212B">
        <w:rPr>
          <w:rFonts w:ascii="Times New Roman" w:hAnsi="Times New Roman" w:cs="Times New Roman"/>
          <w:sz w:val="24"/>
        </w:rPr>
        <w:t xml:space="preserve"> </w:t>
      </w:r>
      <w:r w:rsidRPr="0055212B">
        <w:rPr>
          <w:rFonts w:ascii="Times New Roman" w:hAnsi="Times New Roman" w:cs="Times New Roman"/>
          <w:sz w:val="24"/>
        </w:rPr>
        <w:t>Demirtaş and Kara (2022)</w:t>
      </w:r>
      <w:r w:rsidR="00F00E9D" w:rsidRPr="0055212B">
        <w:rPr>
          <w:rFonts w:ascii="Times New Roman" w:hAnsi="Times New Roman" w:cs="Times New Roman" w:hint="eastAsia"/>
          <w:sz w:val="24"/>
        </w:rPr>
        <w:t xml:space="preserve"> </w:t>
      </w:r>
      <w:r w:rsidRPr="0055212B">
        <w:rPr>
          <w:rFonts w:ascii="Times New Roman" w:hAnsi="Times New Roman" w:cs="Times New Roman"/>
          <w:sz w:val="24"/>
        </w:rPr>
        <w:t>and Kim</w:t>
      </w:r>
      <w:r w:rsidR="00EE26AE" w:rsidRPr="0055212B">
        <w:rPr>
          <w:rFonts w:ascii="Times New Roman" w:hAnsi="Times New Roman" w:cs="Times New Roman" w:hint="eastAsia"/>
          <w:sz w:val="24"/>
        </w:rPr>
        <w:t xml:space="preserve"> et al. </w:t>
      </w:r>
      <w:r w:rsidRPr="0055212B">
        <w:rPr>
          <w:rFonts w:ascii="Times New Roman" w:hAnsi="Times New Roman" w:cs="Times New Roman"/>
          <w:sz w:val="24"/>
        </w:rPr>
        <w:t>(2022) state that EA is significantly associated with depression, stress, lower life satisfaction, and diminished well-being. Shin (2019) found that EA partially mediates the relationship between self-compassion and life satisfaction, indicating that higher self-compassion is linked to lower EA, which in turn corresponds to greater life satisfaction. In extreme cases, severe employment anxiety has been linked to suicidal ideation (Shin, 2019). Behaviourally, Müceldili</w:t>
      </w:r>
      <w:r w:rsidR="004901C6"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and Daniels (2011) suggest that EA may inhibit effective career exploration and concrete job-search behaviours. While Kim</w:t>
      </w:r>
      <w:r w:rsidR="00EE26AE"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(2022) and Wan et al. (2024) indicate that moderate levels of anxiety can sometimes motivate preparatory activities, excessive anxiety, as shown by Liu, Huang, and Wang (2014) and Wan et </w:t>
      </w:r>
      <w:r w:rsidRPr="0055212B">
        <w:rPr>
          <w:rFonts w:ascii="Times New Roman" w:hAnsi="Times New Roman" w:cs="Times New Roman"/>
          <w:sz w:val="24"/>
        </w:rPr>
        <w:lastRenderedPageBreak/>
        <w:t>al. (2024), depletes cognitive resources, undermining performance in specific job-search activities—such as staying focused during interviews and handling rejection constructively. Academically, Müceldili</w:t>
      </w:r>
      <w:r w:rsidR="00170957" w:rsidRPr="0055212B">
        <w:rPr>
          <w:rFonts w:ascii="Times New Roman" w:hAnsi="Times New Roman" w:cs="Times New Roman" w:hint="eastAsia"/>
          <w:sz w:val="24"/>
        </w:rPr>
        <w:t xml:space="preserve"> et al. </w:t>
      </w:r>
      <w:r w:rsidRPr="0055212B">
        <w:rPr>
          <w:rFonts w:ascii="Times New Roman" w:hAnsi="Times New Roman" w:cs="Times New Roman"/>
          <w:sz w:val="24"/>
        </w:rPr>
        <w:t>(2023) and Brown et al. (2006) note that concerns about future employment can siphon attention and energy away from coursework, with potential negative consequences for achievement.</w:t>
      </w:r>
    </w:p>
    <w:p w14:paraId="2DD67C73" w14:textId="77777777" w:rsidR="001A18D2" w:rsidRPr="0055212B" w:rsidRDefault="001A18D2" w:rsidP="0046404D">
      <w:pPr>
        <w:pStyle w:val="2"/>
      </w:pPr>
      <w:bookmarkStart w:id="14" w:name="_Toc209826194"/>
      <w:r w:rsidRPr="0055212B">
        <w:rPr>
          <w:rFonts w:ascii="Times New Roman" w:hAnsi="Times New Roman" w:cs="Times New Roman"/>
          <w:sz w:val="28"/>
          <w:szCs w:val="28"/>
        </w:rPr>
        <w:t>3.1.3 Factors Influencing Employment Anxiety</w:t>
      </w:r>
      <w:bookmarkEnd w:id="14"/>
    </w:p>
    <w:p w14:paraId="1871169B" w14:textId="5DB5CB3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Bozgeyikli</w:t>
      </w:r>
      <w:r w:rsidR="004751ED" w:rsidRPr="0055212B">
        <w:rPr>
          <w:rFonts w:ascii="Times New Roman" w:hAnsi="Times New Roman" w:cs="Times New Roman" w:hint="eastAsia"/>
          <w:sz w:val="24"/>
        </w:rPr>
        <w:t xml:space="preserve"> et al. </w:t>
      </w:r>
      <w:r w:rsidRPr="0055212B">
        <w:rPr>
          <w:rFonts w:ascii="Times New Roman" w:hAnsi="Times New Roman" w:cs="Times New Roman"/>
          <w:sz w:val="24"/>
        </w:rPr>
        <w:t>(2024) explain that the emergence of EA reflects a complex interplay among individual-level characteristics, proximal social environments (e.g., family, peers), labour market conditions, and broader systemic influences.</w:t>
      </w:r>
    </w:p>
    <w:p w14:paraId="5A0C09D8" w14:textId="41F536F4" w:rsidR="00817C1E" w:rsidRPr="0055212B" w:rsidRDefault="00817C1E" w:rsidP="00332E86">
      <w:pPr>
        <w:pStyle w:val="2"/>
        <w:rPr>
          <w:rFonts w:ascii="Times New Roman" w:hAnsi="Times New Roman" w:cs="Times New Roman"/>
          <w:sz w:val="28"/>
          <w:szCs w:val="28"/>
        </w:rPr>
      </w:pPr>
      <w:bookmarkStart w:id="15" w:name="_Toc209826195"/>
      <w:r w:rsidRPr="0055212B">
        <w:rPr>
          <w:rFonts w:ascii="Times New Roman" w:hAnsi="Times New Roman" w:cs="Times New Roman" w:hint="eastAsia"/>
          <w:sz w:val="28"/>
          <w:szCs w:val="28"/>
        </w:rPr>
        <w:t xml:space="preserve">3.1.3.1 </w:t>
      </w:r>
      <w:r w:rsidR="001A18D2" w:rsidRPr="0055212B">
        <w:rPr>
          <w:rFonts w:ascii="Times New Roman" w:hAnsi="Times New Roman" w:cs="Times New Roman"/>
          <w:sz w:val="28"/>
          <w:szCs w:val="28"/>
        </w:rPr>
        <w:t>Individual factors</w:t>
      </w:r>
      <w:bookmarkEnd w:id="15"/>
    </w:p>
    <w:p w14:paraId="457CEF15" w14:textId="49651EE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According to Demirtaş and Kara (2022), and Müceldili</w:t>
      </w:r>
      <w:r w:rsidR="00B07C19"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(2023), students’ perceived weaknesses in knowledge, professional skills (e.g., foreign language, computer proficiency), and soft skills (e.g., communication, leadership) are recurrently identified as prominent sources of anxiety. Wanberg</w:t>
      </w:r>
      <w:r w:rsidR="00026795"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(1999) find that when individuals judge that their skills fall short of employers’ expectations, anxiety is likely to intensify. Psychological traits also matter: Demirtaş and Kara (2022) and Müceldili</w:t>
      </w:r>
      <w:r w:rsidR="00B07C19" w:rsidRPr="0055212B">
        <w:rPr>
          <w:rFonts w:ascii="Times New Roman" w:hAnsi="Times New Roman" w:cs="Times New Roman" w:hint="eastAsia"/>
          <w:sz w:val="24"/>
        </w:rPr>
        <w:t xml:space="preserve"> et al. </w:t>
      </w:r>
      <w:r w:rsidRPr="0055212B">
        <w:rPr>
          <w:rFonts w:ascii="Times New Roman" w:hAnsi="Times New Roman" w:cs="Times New Roman"/>
          <w:sz w:val="24"/>
        </w:rPr>
        <w:t>(2023) state that intolerance of uncertainty and career adaptability—alongside broader psychological capital—are closely associated with EA. Notably, Shin and Lee (2019) found that career adaptability can mediate the link between self-focused attention and career anxiety, enabling those with stronger adaptability to buffer the negative impacts of self-focus. A sense of person–job mismatch can likewise exacerbate anxiety: Bozgeyikli</w:t>
      </w:r>
      <w:r w:rsidR="008411E6" w:rsidRPr="0055212B">
        <w:rPr>
          <w:rFonts w:ascii="Times New Roman" w:hAnsi="Times New Roman" w:cs="Times New Roman" w:hint="eastAsia"/>
          <w:sz w:val="24"/>
        </w:rPr>
        <w:t xml:space="preserve"> et al. </w:t>
      </w:r>
      <w:r w:rsidRPr="0055212B">
        <w:rPr>
          <w:rFonts w:ascii="Times New Roman" w:hAnsi="Times New Roman" w:cs="Times New Roman"/>
          <w:sz w:val="24"/>
        </w:rPr>
        <w:t>(2024) report that when students select majors reluctantly due to familial or financial pressures, they may experience confusion and heightened anxiety in contemplating their future careers.</w:t>
      </w:r>
    </w:p>
    <w:p w14:paraId="52F5B64C" w14:textId="24D6E06C" w:rsidR="00817C1E" w:rsidRPr="0055212B" w:rsidRDefault="00817C1E" w:rsidP="00332E86">
      <w:pPr>
        <w:pStyle w:val="2"/>
        <w:rPr>
          <w:rFonts w:ascii="Times New Roman" w:hAnsi="Times New Roman" w:cs="Times New Roman"/>
          <w:sz w:val="28"/>
          <w:szCs w:val="28"/>
        </w:rPr>
      </w:pPr>
      <w:bookmarkStart w:id="16" w:name="_Toc209826196"/>
      <w:r w:rsidRPr="0055212B">
        <w:rPr>
          <w:rFonts w:ascii="Times New Roman" w:hAnsi="Times New Roman" w:cs="Times New Roman" w:hint="eastAsia"/>
          <w:sz w:val="28"/>
          <w:szCs w:val="28"/>
        </w:rPr>
        <w:t xml:space="preserve">3.1.3.2 </w:t>
      </w:r>
      <w:r w:rsidR="001A18D2" w:rsidRPr="0055212B">
        <w:rPr>
          <w:rFonts w:ascii="Times New Roman" w:hAnsi="Times New Roman" w:cs="Times New Roman"/>
          <w:sz w:val="28"/>
          <w:szCs w:val="28"/>
        </w:rPr>
        <w:t>Proximal environmental factors</w:t>
      </w:r>
      <w:bookmarkEnd w:id="16"/>
    </w:p>
    <w:p w14:paraId="64ECCA00" w14:textId="3B37BB2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Family expectations and pressure have a significant effect. Bozgeyikli</w:t>
      </w:r>
      <w:r w:rsidR="006F38EB" w:rsidRPr="0055212B">
        <w:rPr>
          <w:rFonts w:ascii="Times New Roman" w:hAnsi="Times New Roman" w:cs="Times New Roman" w:hint="eastAsia"/>
          <w:sz w:val="24"/>
        </w:rPr>
        <w:t xml:space="preserve"> et al. </w:t>
      </w:r>
      <w:r w:rsidRPr="0055212B">
        <w:rPr>
          <w:rFonts w:ascii="Times New Roman" w:hAnsi="Times New Roman" w:cs="Times New Roman"/>
          <w:sz w:val="24"/>
        </w:rPr>
        <w:t>(2024) found that strong parental aspirations for “good jobs” can generate significant psychological burden for students. Fear of disappointing family members and unfavourable social comparison with peers constitute critical sources of anxiety (Bozgeyikli</w:t>
      </w:r>
      <w:r w:rsidR="006F38EB" w:rsidRPr="0055212B">
        <w:rPr>
          <w:rFonts w:ascii="Times New Roman" w:hAnsi="Times New Roman" w:cs="Times New Roman" w:hint="eastAsia"/>
          <w:sz w:val="24"/>
        </w:rPr>
        <w:t xml:space="preserve"> et al.</w:t>
      </w:r>
      <w:r w:rsidRPr="0055212B">
        <w:rPr>
          <w:rFonts w:ascii="Times New Roman" w:hAnsi="Times New Roman" w:cs="Times New Roman"/>
          <w:sz w:val="24"/>
        </w:rPr>
        <w:t>, 2024). Peer influence and social comparison also play key roles.</w:t>
      </w:r>
      <w:r w:rsidR="006F38EB" w:rsidRPr="0055212B">
        <w:rPr>
          <w:rFonts w:ascii="Times New Roman" w:hAnsi="Times New Roman" w:cs="Times New Roman" w:hint="eastAsia"/>
          <w:sz w:val="24"/>
        </w:rPr>
        <w:t xml:space="preserve"> </w:t>
      </w:r>
      <w:r w:rsidRPr="0055212B">
        <w:rPr>
          <w:rFonts w:ascii="Times New Roman" w:hAnsi="Times New Roman" w:cs="Times New Roman"/>
          <w:sz w:val="24"/>
        </w:rPr>
        <w:t>Pisarik</w:t>
      </w:r>
      <w:r w:rsidR="00DB4FEC"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(2017) indicate that seeing classmates or seniors secure desirable positions—or witnessing their failures—can trigger comparisons that intensify one’s own anxiety. Social capital and social support are consequential as well. Linge and </w:t>
      </w:r>
      <w:r w:rsidRPr="0055212B">
        <w:rPr>
          <w:rFonts w:ascii="Times New Roman" w:hAnsi="Times New Roman" w:cs="Times New Roman"/>
          <w:sz w:val="24"/>
        </w:rPr>
        <w:lastRenderedPageBreak/>
        <w:t>Mohd Kosnin (2024), Wan et al. (2024), and Zhao (2023) find that insufficient networks for accessing job information and referrals can leave students feeling under-resourced, whereas social support has been shown to function as a protective factor against EA.</w:t>
      </w:r>
    </w:p>
    <w:p w14:paraId="6F450668" w14:textId="2A6C18F0" w:rsidR="00817C1E" w:rsidRPr="0055212B" w:rsidRDefault="00817C1E" w:rsidP="00332E86">
      <w:pPr>
        <w:pStyle w:val="2"/>
        <w:rPr>
          <w:rFonts w:ascii="Times New Roman" w:hAnsi="Times New Roman" w:cs="Times New Roman"/>
          <w:sz w:val="28"/>
          <w:szCs w:val="28"/>
        </w:rPr>
      </w:pPr>
      <w:bookmarkStart w:id="17" w:name="_Toc209826197"/>
      <w:r w:rsidRPr="0055212B">
        <w:rPr>
          <w:rFonts w:ascii="Times New Roman" w:hAnsi="Times New Roman" w:cs="Times New Roman" w:hint="eastAsia"/>
          <w:sz w:val="28"/>
          <w:szCs w:val="28"/>
        </w:rPr>
        <w:t xml:space="preserve">3.1.3.3 </w:t>
      </w:r>
      <w:r w:rsidR="001A18D2" w:rsidRPr="0055212B">
        <w:rPr>
          <w:rFonts w:ascii="Times New Roman" w:hAnsi="Times New Roman" w:cs="Times New Roman"/>
          <w:sz w:val="28"/>
          <w:szCs w:val="28"/>
        </w:rPr>
        <w:t>Labor market and systemic factors</w:t>
      </w:r>
      <w:bookmarkEnd w:id="17"/>
    </w:p>
    <w:p w14:paraId="6B0E45E1" w14:textId="7DB49C49"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At the structural level, several forces contribute. Bozgeyikli</w:t>
      </w:r>
      <w:r w:rsidR="00DA19AF" w:rsidRPr="0055212B">
        <w:rPr>
          <w:rFonts w:ascii="Times New Roman" w:hAnsi="Times New Roman" w:cs="Times New Roman" w:hint="eastAsia"/>
          <w:sz w:val="24"/>
        </w:rPr>
        <w:t xml:space="preserve"> et al. </w:t>
      </w:r>
      <w:r w:rsidRPr="0055212B">
        <w:rPr>
          <w:rFonts w:ascii="Times New Roman" w:hAnsi="Times New Roman" w:cs="Times New Roman"/>
          <w:sz w:val="24"/>
        </w:rPr>
        <w:t>(2024) explain that the steady increase in the number of graduates, sometimes described as “academic inflation”, without corresponding growth in job openings intensifies competition. Economic and policy uncertainty, including industrial restructuring and shifting employment policies, complicates graduates’ career planning (Bozgeyikli</w:t>
      </w:r>
      <w:r w:rsidR="00DA19AF" w:rsidRPr="0055212B">
        <w:rPr>
          <w:rFonts w:ascii="Times New Roman" w:hAnsi="Times New Roman" w:cs="Times New Roman" w:hint="eastAsia"/>
          <w:sz w:val="24"/>
        </w:rPr>
        <w:t xml:space="preserve"> et al.</w:t>
      </w:r>
      <w:r w:rsidRPr="0055212B">
        <w:rPr>
          <w:rFonts w:ascii="Times New Roman" w:hAnsi="Times New Roman" w:cs="Times New Roman"/>
          <w:sz w:val="24"/>
        </w:rPr>
        <w:t>; Müceldili</w:t>
      </w:r>
      <w:r w:rsidR="00C15C93" w:rsidRPr="0055212B">
        <w:rPr>
          <w:rFonts w:ascii="Times New Roman" w:hAnsi="Times New Roman" w:cs="Times New Roman" w:hint="eastAsia"/>
          <w:sz w:val="24"/>
        </w:rPr>
        <w:t xml:space="preserve"> et al.</w:t>
      </w:r>
      <w:r w:rsidRPr="0055212B">
        <w:rPr>
          <w:rFonts w:ascii="Times New Roman" w:hAnsi="Times New Roman" w:cs="Times New Roman"/>
          <w:sz w:val="24"/>
        </w:rPr>
        <w:t>, 2023). Pan</w:t>
      </w:r>
      <w:r w:rsidR="001538B1"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(2025) and Wang and Hu (2025) note that in the post-pandemic period, sluggish recovery and scaled-back hiring have further accentuated the challenges. Institutional barriers such as nepotism and discrimination (e.g., on the basis of gender, religion, or region) can weaken students’ belief that success is attainable through merit, fostering feelings of helplessness and anxiety (Bozgeyikli</w:t>
      </w:r>
      <w:r w:rsidR="00CF25EA" w:rsidRPr="0055212B">
        <w:rPr>
          <w:rFonts w:ascii="Times New Roman" w:hAnsi="Times New Roman" w:cs="Times New Roman" w:hint="eastAsia"/>
          <w:sz w:val="24"/>
        </w:rPr>
        <w:t xml:space="preserve"> et al.</w:t>
      </w:r>
      <w:r w:rsidRPr="0055212B">
        <w:rPr>
          <w:rFonts w:ascii="Times New Roman" w:hAnsi="Times New Roman" w:cs="Times New Roman"/>
          <w:sz w:val="24"/>
        </w:rPr>
        <w:t>, 2024). Beyond unemployment, the threat of underemployment—taking positions below one’s skill level, with inadequate pay or insufficient hours—looms large; Bozgeyikli</w:t>
      </w:r>
      <w:r w:rsidR="00CF25EA"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(2024) state that the fear of landing in an undesirable or misaligned role may be even more salient than the fear of unemployment.</w:t>
      </w:r>
    </w:p>
    <w:p w14:paraId="1D9BA773" w14:textId="77777777" w:rsidR="001A18D2" w:rsidRPr="0055212B" w:rsidRDefault="001A18D2" w:rsidP="00332E86">
      <w:pPr>
        <w:pStyle w:val="2"/>
        <w:rPr>
          <w:rFonts w:ascii="Times New Roman" w:hAnsi="Times New Roman" w:cs="Times New Roman"/>
          <w:sz w:val="28"/>
          <w:szCs w:val="28"/>
        </w:rPr>
      </w:pPr>
      <w:bookmarkStart w:id="18" w:name="_Toc209826198"/>
      <w:r w:rsidRPr="0055212B">
        <w:rPr>
          <w:rFonts w:ascii="Times New Roman" w:hAnsi="Times New Roman" w:cs="Times New Roman"/>
          <w:sz w:val="28"/>
          <w:szCs w:val="28"/>
        </w:rPr>
        <w:t>3.2. Self-Leadership and Goal-Setting</w:t>
      </w:r>
      <w:bookmarkEnd w:id="18"/>
    </w:p>
    <w:p w14:paraId="7773B107" w14:textId="77777777" w:rsidR="001A18D2" w:rsidRPr="0055212B" w:rsidRDefault="001A18D2" w:rsidP="00332E86">
      <w:pPr>
        <w:pStyle w:val="2"/>
        <w:rPr>
          <w:rFonts w:ascii="Times New Roman" w:hAnsi="Times New Roman" w:cs="Times New Roman"/>
          <w:sz w:val="28"/>
          <w:szCs w:val="28"/>
        </w:rPr>
      </w:pPr>
      <w:bookmarkStart w:id="19" w:name="_Toc209826199"/>
      <w:r w:rsidRPr="0055212B">
        <w:rPr>
          <w:rFonts w:ascii="Times New Roman" w:hAnsi="Times New Roman" w:cs="Times New Roman"/>
          <w:sz w:val="28"/>
          <w:szCs w:val="28"/>
        </w:rPr>
        <w:t>3.2.1 Theoretical Framework of Self-Leadership</w:t>
      </w:r>
      <w:bookmarkEnd w:id="19"/>
    </w:p>
    <w:p w14:paraId="2C5B59F9" w14:textId="47D2835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Wanberg</w:t>
      </w:r>
      <w:r w:rsidR="00AD7624"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(1999) assert that under conditions of uncertainty and pressure, self-regulatory capacities are essential. Self-leadership theory, developed within this context, transcends traditional notions of leadership exerted by external authorities and instead positions individuals as leaders of themselves (Neck et al., 2025; Goldsby et al., 2021; Houghton et al., 2012). Neck et al. (2025), Goldsby et al. (2021), and Houghton et al. (2012) define self-leadership as a process of self-influence whereby individuals apply specific behavioural and cognitive strategies to self-motivate and self-direct toward personally meaningful and organizationally relevant goals. Rooted in Social Cognitive Theory and broader self-regulation perspectives, it emphasizes dynamic interactions among the person, the environment, and behaviour (Flanagan, Putwain and Caltabiano, 2015; Kanfer, Wanberg and Kantrowitz, 2001).</w:t>
      </w:r>
    </w:p>
    <w:p w14:paraId="479765D2" w14:textId="182D7F69"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The self-leadership literature typically identifies three clusters of strategies (Neck et al., 2025; Kanfer</w:t>
      </w:r>
      <w:r w:rsidR="00773E43" w:rsidRPr="0055212B">
        <w:rPr>
          <w:rFonts w:ascii="Times New Roman" w:hAnsi="Times New Roman" w:cs="Times New Roman" w:hint="eastAsia"/>
          <w:sz w:val="24"/>
        </w:rPr>
        <w:t xml:space="preserve"> et al.</w:t>
      </w:r>
      <w:r w:rsidRPr="0055212B">
        <w:rPr>
          <w:rFonts w:ascii="Times New Roman" w:hAnsi="Times New Roman" w:cs="Times New Roman"/>
          <w:sz w:val="24"/>
        </w:rPr>
        <w:t>, 2001; Noordzij et al., 2013). Behaviour-focused strategies include self-observation to heighten awareness of one’s actions, self-goal-setting to articulate specific performance targets, self-reward to reinforce progress, and self-corrective feedback to learn constructively from failure (Neck et al., 2025; Wang</w:t>
      </w:r>
      <w:r w:rsidR="00507240" w:rsidRPr="0055212B">
        <w:rPr>
          <w:rFonts w:ascii="Times New Roman" w:hAnsi="Times New Roman" w:cs="Times New Roman" w:hint="eastAsia"/>
          <w:sz w:val="24"/>
        </w:rPr>
        <w:t xml:space="preserve"> et al.</w:t>
      </w:r>
      <w:r w:rsidRPr="0055212B">
        <w:rPr>
          <w:rFonts w:ascii="Times New Roman" w:hAnsi="Times New Roman" w:cs="Times New Roman"/>
          <w:sz w:val="24"/>
        </w:rPr>
        <w:t>, 2016; Houghton et al., 2012; Maykrantz and Houghton, 2020). Natural reward strategies seek to restructure tasks or reframe perceptions so that tasks themselves become more intrinsically motivating (Neck et al., 2025; Noordzij et al., 2013; Kanfer</w:t>
      </w:r>
      <w:r w:rsidR="00773E43" w:rsidRPr="0055212B">
        <w:rPr>
          <w:rFonts w:ascii="Times New Roman" w:hAnsi="Times New Roman" w:cs="Times New Roman" w:hint="eastAsia"/>
          <w:sz w:val="24"/>
        </w:rPr>
        <w:t xml:space="preserve"> et al.</w:t>
      </w:r>
      <w:r w:rsidRPr="0055212B">
        <w:rPr>
          <w:rFonts w:ascii="Times New Roman" w:hAnsi="Times New Roman" w:cs="Times New Roman"/>
          <w:sz w:val="24"/>
        </w:rPr>
        <w:t>, 2001). Constructive thought pattern strategies centre on managing cognitions, including positive self-talk, mental imagery of successful performance, and the identification and reframing of dysfunctional beliefs (Neck et al., 2025; Noordzij et al., 2013; Houghton et al., 2012). Collectively, these strategies cultivate constructive, optimistic thought habits that support adaptive performance.</w:t>
      </w:r>
    </w:p>
    <w:p w14:paraId="162A0441" w14:textId="29E135D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Neck et al. (2025), Wang</w:t>
      </w:r>
      <w:r w:rsidR="005A05A6" w:rsidRPr="0055212B">
        <w:rPr>
          <w:rFonts w:ascii="Times New Roman" w:hAnsi="Times New Roman" w:cs="Times New Roman" w:hint="eastAsia"/>
          <w:sz w:val="24"/>
        </w:rPr>
        <w:t xml:space="preserve"> et al. </w:t>
      </w:r>
      <w:r w:rsidRPr="0055212B">
        <w:rPr>
          <w:rFonts w:ascii="Times New Roman" w:hAnsi="Times New Roman" w:cs="Times New Roman"/>
          <w:sz w:val="24"/>
        </w:rPr>
        <w:t>(2016), and Goldsby et al. (2021) link empirical findings to a range of desirable outcomes, including higher job performance, creativity, job satisfaction, self-efficacy, and stronger stress-coping capacities. In the specific domain of stress and anxiety, Neck et al. (2025) and Houghton et al. (2012) frequently conceptualize self-leadership as an effective toolkit for self-regulation, supporting students as they manage academic and life challenges.</w:t>
      </w:r>
    </w:p>
    <w:p w14:paraId="64F1F8B8" w14:textId="77777777" w:rsidR="001A18D2" w:rsidRPr="0055212B" w:rsidRDefault="001A18D2" w:rsidP="00332E86">
      <w:pPr>
        <w:pStyle w:val="2"/>
        <w:rPr>
          <w:rFonts w:ascii="Times New Roman" w:hAnsi="Times New Roman" w:cs="Times New Roman"/>
          <w:sz w:val="28"/>
          <w:szCs w:val="28"/>
        </w:rPr>
      </w:pPr>
      <w:bookmarkStart w:id="20" w:name="_Toc209826200"/>
      <w:r w:rsidRPr="0055212B">
        <w:rPr>
          <w:rFonts w:ascii="Times New Roman" w:hAnsi="Times New Roman" w:cs="Times New Roman"/>
          <w:sz w:val="28"/>
          <w:szCs w:val="28"/>
        </w:rPr>
        <w:t>3.2.2 Goal-Setting</w:t>
      </w:r>
      <w:bookmarkEnd w:id="20"/>
      <w:r w:rsidRPr="0055212B">
        <w:rPr>
          <w:rFonts w:ascii="Times New Roman" w:hAnsi="Times New Roman" w:cs="Times New Roman"/>
          <w:sz w:val="28"/>
          <w:szCs w:val="28"/>
        </w:rPr>
        <w:t xml:space="preserve"> </w:t>
      </w:r>
    </w:p>
    <w:p w14:paraId="31DF9325" w14:textId="34895322"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Within the self-leadership strategies, Neck et al. (2025) and Latham</w:t>
      </w:r>
      <w:r w:rsidR="00B4724E" w:rsidRPr="0055212B">
        <w:rPr>
          <w:rFonts w:ascii="Times New Roman" w:hAnsi="Times New Roman" w:cs="Times New Roman" w:hint="eastAsia"/>
          <w:sz w:val="24"/>
        </w:rPr>
        <w:t xml:space="preserve"> et al. </w:t>
      </w:r>
      <w:r w:rsidRPr="0055212B">
        <w:rPr>
          <w:rFonts w:ascii="Times New Roman" w:hAnsi="Times New Roman" w:cs="Times New Roman"/>
          <w:sz w:val="24"/>
        </w:rPr>
        <w:t>(2014) highlight that goal-setting occupies a central position, particularly among behaviour-focused strategies. Goal-Setting Theory is a mature, empirically supported motivational framework. Its core idea is that specific and challenging goals, when combined with appropriate feedback, lead to superior performance compared to vague "do-your-best" goals or having no goals at all (Latham</w:t>
      </w:r>
      <w:r w:rsidR="0062249E" w:rsidRPr="0055212B">
        <w:rPr>
          <w:rFonts w:ascii="Times New Roman" w:hAnsi="Times New Roman" w:cs="Times New Roman" w:hint="eastAsia"/>
          <w:sz w:val="24"/>
        </w:rPr>
        <w:t xml:space="preserve"> et al.</w:t>
      </w:r>
      <w:r w:rsidRPr="0055212B">
        <w:rPr>
          <w:rFonts w:ascii="Times New Roman" w:hAnsi="Times New Roman" w:cs="Times New Roman"/>
          <w:sz w:val="24"/>
        </w:rPr>
        <w:t>, 2014; Pisarik</w:t>
      </w:r>
      <w:r w:rsidR="008543CE"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2017). </w:t>
      </w:r>
    </w:p>
    <w:p w14:paraId="691CC649" w14:textId="05980082"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According to Latham</w:t>
      </w:r>
      <w:r w:rsidR="001629D3"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(2014), goals operate through four primary mechanisms: choice (directing attention to goal-relevant activities), effort (mobilizing energy toward goal pursuit), persistence (sustaining effort over time in the face of obstacles), and strategy (stimulating the search for and use of effective methods). In job-search contexts, Liu, Huang, and Wang (2014)</w:t>
      </w:r>
      <w:r w:rsidR="009274B5" w:rsidRPr="0055212B">
        <w:rPr>
          <w:rFonts w:ascii="Times New Roman" w:hAnsi="Times New Roman" w:cs="Times New Roman" w:hint="eastAsia"/>
          <w:sz w:val="24"/>
        </w:rPr>
        <w:t xml:space="preserve"> </w:t>
      </w:r>
      <w:r w:rsidRPr="0055212B">
        <w:rPr>
          <w:rFonts w:ascii="Times New Roman" w:hAnsi="Times New Roman" w:cs="Times New Roman"/>
          <w:sz w:val="24"/>
        </w:rPr>
        <w:t>find that articulating clear goals regarding preferred industries, roles, and compensation can measurably increase both the intensity and the efficiency of search activities.</w:t>
      </w:r>
    </w:p>
    <w:p w14:paraId="0FEFC22D" w14:textId="783BE468"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In addition to its performance implications, goal-setting is intimately tied to emotional experience. Achieving goals tends to be accompanied by positive affect such as satisfaction and pride, whereas falling short may elicit disappointment or frustration (Latham</w:t>
      </w:r>
      <w:r w:rsidR="0062249E" w:rsidRPr="0055212B">
        <w:rPr>
          <w:rFonts w:ascii="Times New Roman" w:hAnsi="Times New Roman" w:cs="Times New Roman" w:hint="eastAsia"/>
          <w:sz w:val="24"/>
        </w:rPr>
        <w:t xml:space="preserve"> et al.</w:t>
      </w:r>
      <w:r w:rsidRPr="0055212B">
        <w:rPr>
          <w:rFonts w:ascii="Times New Roman" w:hAnsi="Times New Roman" w:cs="Times New Roman"/>
          <w:sz w:val="24"/>
        </w:rPr>
        <w:t>, 2014; Gabriel et al., 2021). This process is inseparable from self-regulation</w:t>
      </w:r>
      <w:r w:rsidR="00C409CA" w:rsidRPr="0055212B">
        <w:rPr>
          <w:rFonts w:ascii="Times New Roman" w:hAnsi="Times New Roman" w:cs="Times New Roman" w:hint="eastAsia"/>
          <w:sz w:val="24"/>
        </w:rPr>
        <w:t xml:space="preserve">. </w:t>
      </w:r>
      <w:r w:rsidRPr="0055212B">
        <w:rPr>
          <w:rFonts w:ascii="Times New Roman" w:hAnsi="Times New Roman" w:cs="Times New Roman"/>
          <w:sz w:val="24"/>
        </w:rPr>
        <w:t>Noordzij et al. (2013) explain that individuals continually monitor the goal–performance discrepancy, evaluate progress, and adjust subsequent actions and effort. Creed, Hood, and Hu (2017) further note that when negative discrepancies arise, feelings of anxiety and pressure may increase, which can, in turn, motivate further adjustments to narrow the gap.</w:t>
      </w:r>
    </w:p>
    <w:p w14:paraId="7BF90226" w14:textId="77777777" w:rsidR="001A18D2" w:rsidRPr="0055212B" w:rsidRDefault="001A18D2" w:rsidP="00332E86">
      <w:pPr>
        <w:pStyle w:val="2"/>
        <w:rPr>
          <w:rFonts w:ascii="Times New Roman" w:hAnsi="Times New Roman" w:cs="Times New Roman"/>
          <w:sz w:val="28"/>
          <w:szCs w:val="28"/>
        </w:rPr>
      </w:pPr>
      <w:bookmarkStart w:id="21" w:name="_Toc209826201"/>
      <w:r w:rsidRPr="0055212B">
        <w:rPr>
          <w:rFonts w:ascii="Times New Roman" w:hAnsi="Times New Roman" w:cs="Times New Roman"/>
          <w:sz w:val="28"/>
          <w:szCs w:val="28"/>
        </w:rPr>
        <w:t>3.3. The Relationship Between Goal-Setting and Anxiety</w:t>
      </w:r>
      <w:bookmarkEnd w:id="21"/>
    </w:p>
    <w:p w14:paraId="1AD468CA" w14:textId="77777777" w:rsidR="001A18D2" w:rsidRPr="0055212B" w:rsidRDefault="001A18D2" w:rsidP="00332E86">
      <w:pPr>
        <w:pStyle w:val="2"/>
        <w:rPr>
          <w:rFonts w:ascii="Times New Roman" w:hAnsi="Times New Roman" w:cs="Times New Roman"/>
          <w:sz w:val="28"/>
          <w:szCs w:val="28"/>
        </w:rPr>
      </w:pPr>
      <w:bookmarkStart w:id="22" w:name="_Toc209826202"/>
      <w:r w:rsidRPr="0055212B">
        <w:rPr>
          <w:rFonts w:ascii="Times New Roman" w:hAnsi="Times New Roman" w:cs="Times New Roman"/>
          <w:sz w:val="28"/>
          <w:szCs w:val="28"/>
        </w:rPr>
        <w:t>3.3.1 Goals as Sources and Moderators of Anxiety</w:t>
      </w:r>
      <w:bookmarkEnd w:id="22"/>
    </w:p>
    <w:p w14:paraId="61C4BFF5" w14:textId="62463444"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Goal-setting can both cause and lessen anxiety, depending on how goals are formulated and pursued. Latham</w:t>
      </w:r>
      <w:r w:rsidR="0074748A" w:rsidRPr="0055212B">
        <w:rPr>
          <w:rFonts w:ascii="Times New Roman" w:hAnsi="Times New Roman" w:cs="Times New Roman" w:hint="eastAsia"/>
          <w:sz w:val="24"/>
        </w:rPr>
        <w:t xml:space="preserve"> et al. </w:t>
      </w:r>
      <w:r w:rsidRPr="0055212B">
        <w:rPr>
          <w:rFonts w:ascii="Times New Roman" w:hAnsi="Times New Roman" w:cs="Times New Roman"/>
          <w:sz w:val="24"/>
        </w:rPr>
        <w:t>(2014) and Gabriel et al. (2021) find that inappropriate goals—those that are unrealistically high, mutually conflicting, or overly vague—can heighten stress and intensify anxious responses. Achievement Goal Theory provides a useful lens here, distinguishing among different goal orientations (Flanagan</w:t>
      </w:r>
      <w:r w:rsidR="004D188F" w:rsidRPr="0055212B">
        <w:rPr>
          <w:rFonts w:ascii="Times New Roman" w:hAnsi="Times New Roman" w:cs="Times New Roman" w:hint="eastAsia"/>
          <w:sz w:val="24"/>
        </w:rPr>
        <w:t xml:space="preserve"> et al.</w:t>
      </w:r>
      <w:r w:rsidRPr="0055212B">
        <w:rPr>
          <w:rFonts w:ascii="Times New Roman" w:hAnsi="Times New Roman" w:cs="Times New Roman"/>
          <w:sz w:val="24"/>
        </w:rPr>
        <w:t>, 2015). Flanagan</w:t>
      </w:r>
      <w:r w:rsidR="00E46EE9"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(2015) </w:t>
      </w:r>
      <w:r w:rsidR="00E46EE9" w:rsidRPr="0055212B">
        <w:rPr>
          <w:rFonts w:ascii="Times New Roman" w:hAnsi="Times New Roman" w:cs="Times New Roman" w:hint="eastAsia"/>
          <w:sz w:val="24"/>
        </w:rPr>
        <w:t xml:space="preserve">also </w:t>
      </w:r>
      <w:r w:rsidRPr="0055212B">
        <w:rPr>
          <w:rFonts w:ascii="Times New Roman" w:hAnsi="Times New Roman" w:cs="Times New Roman"/>
          <w:sz w:val="24"/>
        </w:rPr>
        <w:t>point out that of particular concern are performance-avoidance goals oriented toward not doing worse than others, as such goals are strongly associated with anxiety, including test anxiety. In job-search contexts, Kanar (2017) suggests that if graduates adopt avoidance-framed goals—for example, “avoid failing to get a job,” or “avoid falling behind peers”—they are especially vulnerable to anxiety when encountering setbacks.</w:t>
      </w:r>
    </w:p>
    <w:p w14:paraId="54050B25" w14:textId="531779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However, Latham</w:t>
      </w:r>
      <w:r w:rsidR="0074748A" w:rsidRPr="0055212B">
        <w:rPr>
          <w:rFonts w:ascii="Times New Roman" w:hAnsi="Times New Roman" w:cs="Times New Roman" w:hint="eastAsia"/>
          <w:sz w:val="24"/>
        </w:rPr>
        <w:t xml:space="preserve"> et al. </w:t>
      </w:r>
      <w:r w:rsidRPr="0055212B">
        <w:rPr>
          <w:rFonts w:ascii="Times New Roman" w:hAnsi="Times New Roman" w:cs="Times New Roman"/>
          <w:sz w:val="24"/>
        </w:rPr>
        <w:t>(2014) and Zhao et al. (2024) argue that well-constructed goals can serve as effective anxiety-mitigation tools. Clear, specific, and feasible targets offer direction and a sense of control, buffering anxiety rooted in uncertainty. Research on young people with depressive and anxious tendencies indicates that the process of setting and striving toward personal goals can foster a stronger therapeutic alliance, enhance perceived support, and engender a sense of agency over one’s improvement (Jacob et al., 2022). In the job-search domain, Latham</w:t>
      </w:r>
      <w:r w:rsidR="001C08DD"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(2014) explain that decomposing a distal objective—such as “obtain a desirable job”—into a sequence of proximal, actionable subgoals—such as “revise the CV this week,” “submit five tailored applications per day,” and “conduct two informational interviews this month”—renders the complex task more manageable and reduces psychological burden. This approach not only clarifies the action pathway but also </w:t>
      </w:r>
      <w:r w:rsidRPr="0055212B">
        <w:rPr>
          <w:rFonts w:ascii="Times New Roman" w:hAnsi="Times New Roman" w:cs="Times New Roman"/>
          <w:sz w:val="24"/>
        </w:rPr>
        <w:lastRenderedPageBreak/>
        <w:t>delivers iterative positive feedback as each step is accomplished, thereby incrementally building job-search confidence (Latham</w:t>
      </w:r>
      <w:r w:rsidR="00706F32" w:rsidRPr="0055212B">
        <w:rPr>
          <w:rFonts w:ascii="Times New Roman" w:hAnsi="Times New Roman" w:cs="Times New Roman" w:hint="eastAsia"/>
          <w:sz w:val="24"/>
        </w:rPr>
        <w:t xml:space="preserve"> et al.</w:t>
      </w:r>
      <w:r w:rsidRPr="0055212B">
        <w:rPr>
          <w:rFonts w:ascii="Times New Roman" w:hAnsi="Times New Roman" w:cs="Times New Roman"/>
          <w:sz w:val="24"/>
        </w:rPr>
        <w:t>, 2014).</w:t>
      </w:r>
    </w:p>
    <w:p w14:paraId="60896EEB" w14:textId="77777777" w:rsidR="001A18D2" w:rsidRPr="0055212B" w:rsidRDefault="001A18D2" w:rsidP="00332E86">
      <w:pPr>
        <w:pStyle w:val="2"/>
        <w:rPr>
          <w:rFonts w:ascii="Times New Roman" w:hAnsi="Times New Roman" w:cs="Times New Roman"/>
          <w:sz w:val="28"/>
          <w:szCs w:val="28"/>
        </w:rPr>
      </w:pPr>
      <w:bookmarkStart w:id="23" w:name="_Toc209826203"/>
      <w:r w:rsidRPr="0055212B">
        <w:rPr>
          <w:rFonts w:ascii="Times New Roman" w:hAnsi="Times New Roman" w:cs="Times New Roman"/>
          <w:sz w:val="28"/>
          <w:szCs w:val="28"/>
        </w:rPr>
        <w:t>3.3.2 Learning Goals vs. Performance Goals</w:t>
      </w:r>
      <w:bookmarkEnd w:id="23"/>
    </w:p>
    <w:p w14:paraId="13711D78" w14:textId="36C8467D"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In contexts characterized by complexity and uncertainty—such as the initial stages of a job search—Latham</w:t>
      </w:r>
      <w:r w:rsidR="0010763B" w:rsidRPr="0055212B">
        <w:rPr>
          <w:rFonts w:ascii="Times New Roman" w:hAnsi="Times New Roman" w:cs="Times New Roman" w:hint="eastAsia"/>
          <w:sz w:val="24"/>
        </w:rPr>
        <w:t xml:space="preserve"> et al. </w:t>
      </w:r>
      <w:r w:rsidRPr="0055212B">
        <w:rPr>
          <w:rFonts w:ascii="Times New Roman" w:hAnsi="Times New Roman" w:cs="Times New Roman"/>
          <w:sz w:val="24"/>
        </w:rPr>
        <w:t>(2014) find that learning goals tend to be more conducive than performance goals to reducing anxiety and improving outcomes.</w:t>
      </w:r>
      <w:r w:rsidR="0010763B" w:rsidRPr="0055212B">
        <w:rPr>
          <w:rFonts w:ascii="Times New Roman" w:hAnsi="Times New Roman" w:cs="Times New Roman" w:hint="eastAsia"/>
          <w:sz w:val="24"/>
        </w:rPr>
        <w:t xml:space="preserve"> </w:t>
      </w:r>
      <w:r w:rsidRPr="0055212B">
        <w:rPr>
          <w:rFonts w:ascii="Times New Roman" w:hAnsi="Times New Roman" w:cs="Times New Roman"/>
          <w:sz w:val="24"/>
        </w:rPr>
        <w:t xml:space="preserve">Noordzij et al. (2013) clarify that learning goals focus on capability development and process mastery (e.g., “improve the persuasiveness of my résumé”), whereas performance goals emphasize comparative outcomes (e.g., “secure more interviews than my classmates”). </w:t>
      </w:r>
    </w:p>
    <w:p w14:paraId="75842DE0" w14:textId="666F4AD6"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As argued by Latham</w:t>
      </w:r>
      <w:r w:rsidR="00706F32" w:rsidRPr="0055212B">
        <w:rPr>
          <w:rFonts w:ascii="Times New Roman" w:hAnsi="Times New Roman" w:cs="Times New Roman" w:hint="eastAsia"/>
          <w:sz w:val="24"/>
        </w:rPr>
        <w:t xml:space="preserve"> et al. </w:t>
      </w:r>
      <w:r w:rsidRPr="0055212B">
        <w:rPr>
          <w:rFonts w:ascii="Times New Roman" w:hAnsi="Times New Roman" w:cs="Times New Roman"/>
          <w:sz w:val="24"/>
        </w:rPr>
        <w:t>(2014) and further supported by Noordzij et al. (2013), individuals oriented toward learning goals are more likely to interpret setbacks as natural components of growth rather than definitive judgments of personal ability. This mindset, according to their findings, helps preserve self-efficacy and sustain motivation even in the face of rejection, thereby supporting continued exploration and skill acquisition. Field evidence with unemployed job seekers shows that participants trained in learning-goal orientation displayed stronger job-search intentions, more active behaviours, and ultimately, higher reemployment rates than those trained in performance-goal orientation (Latham</w:t>
      </w:r>
      <w:r w:rsidR="00C977AD" w:rsidRPr="0055212B">
        <w:rPr>
          <w:rFonts w:ascii="Times New Roman" w:hAnsi="Times New Roman" w:cs="Times New Roman" w:hint="eastAsia"/>
          <w:sz w:val="24"/>
        </w:rPr>
        <w:t xml:space="preserve"> et al.</w:t>
      </w:r>
      <w:r w:rsidRPr="0055212B">
        <w:rPr>
          <w:rFonts w:ascii="Times New Roman" w:hAnsi="Times New Roman" w:cs="Times New Roman"/>
          <w:sz w:val="24"/>
        </w:rPr>
        <w:t>, 2014; Noordzij et al., 2013; Van Hooft and Noordzij, 2009). By contrast, Flanagan</w:t>
      </w:r>
      <w:r w:rsidR="00C175F4"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(2015) highlight that an excessive emphasis on performance goals, especially during the initial stages of a job search when skills may still be developing, can sensitize individuals to each rejection. This can amplify anxiety and risk avoidance behaviour or learned helplessness.</w:t>
      </w:r>
    </w:p>
    <w:p w14:paraId="6AE0EDCC" w14:textId="77777777" w:rsidR="001A18D2" w:rsidRPr="0055212B" w:rsidRDefault="001A18D2" w:rsidP="0046404D">
      <w:pPr>
        <w:pStyle w:val="2"/>
        <w:rPr>
          <w:rFonts w:ascii="Times New Roman" w:hAnsi="Times New Roman" w:cs="Times New Roman"/>
          <w:sz w:val="28"/>
          <w:szCs w:val="28"/>
        </w:rPr>
      </w:pPr>
      <w:bookmarkStart w:id="24" w:name="_Toc209826204"/>
      <w:r w:rsidRPr="0055212B">
        <w:rPr>
          <w:rFonts w:ascii="Times New Roman" w:hAnsi="Times New Roman" w:cs="Times New Roman"/>
          <w:sz w:val="28"/>
          <w:szCs w:val="28"/>
        </w:rPr>
        <w:t>3.3.3 Integrating Self-Leadership Strategies with Goal-Setting and Anxiety Regulation</w:t>
      </w:r>
      <w:bookmarkEnd w:id="24"/>
    </w:p>
    <w:p w14:paraId="520F9C07" w14:textId="345486AA"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Embedding goal-setting within a self-leadership framework illuminates how cognitive strategies can buttress the anxiety-buffering effects of well-constructed goals. Neck et al. (2025) and Houghton et al. (2024) assert that constructive thought pattern strategies, most notably verbal self-guidance and mental imagery, directly shape the mindset with which individuals set and pursue goals. Latham</w:t>
      </w:r>
      <w:r w:rsidR="00125EB1"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(2014) have shown that verbal self-guidance, a form of positive self-talk, can bolster self-efficacy and support perseverance under difficulty.</w:t>
      </w:r>
    </w:p>
    <w:p w14:paraId="3BE18831" w14:textId="193723ED"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In job-search practice, Latham</w:t>
      </w:r>
      <w:r w:rsidR="00C977AD" w:rsidRPr="0055212B">
        <w:rPr>
          <w:rFonts w:ascii="Times New Roman" w:hAnsi="Times New Roman" w:cs="Times New Roman" w:hint="eastAsia"/>
          <w:sz w:val="24"/>
        </w:rPr>
        <w:t xml:space="preserve"> et al.</w:t>
      </w:r>
      <w:r w:rsidRPr="0055212B">
        <w:rPr>
          <w:rFonts w:ascii="Times New Roman" w:hAnsi="Times New Roman" w:cs="Times New Roman"/>
          <w:sz w:val="24"/>
        </w:rPr>
        <w:t xml:space="preserve"> (2014) suggest that graduates can transform negative self-statements (e.g., “I will surely mess up this interview”) into constructive, guiding assertions (e.g., “I have prepared thoroughly; I can handle a range of interview questions”), thereby strengthening confidence and reducing situational anxiety. Multiple studies indicate that job seekers who receive verbal self-guidance training report higher job-search self-efficacy and exhibit higher rates of ultimate employment success than controls (Latham</w:t>
      </w:r>
      <w:r w:rsidR="00D45EC8" w:rsidRPr="0055212B">
        <w:rPr>
          <w:rFonts w:ascii="Times New Roman" w:hAnsi="Times New Roman" w:cs="Times New Roman" w:hint="eastAsia"/>
          <w:sz w:val="24"/>
        </w:rPr>
        <w:t xml:space="preserve"> et al.</w:t>
      </w:r>
      <w:r w:rsidRPr="0055212B">
        <w:rPr>
          <w:rFonts w:ascii="Times New Roman" w:hAnsi="Times New Roman" w:cs="Times New Roman"/>
          <w:sz w:val="24"/>
        </w:rPr>
        <w:t>, 2014).</w:t>
      </w:r>
    </w:p>
    <w:p w14:paraId="6EB894B0" w14:textId="0BF74FD5"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Mental imagery involves vividly rehearsing successful performance scenarios (Neck et al., 2025; Houghton et al., 2024). For instance, Latham</w:t>
      </w:r>
      <w:r w:rsidR="00D64449" w:rsidRPr="0055212B">
        <w:rPr>
          <w:rFonts w:ascii="Times New Roman" w:hAnsi="Times New Roman" w:cs="Times New Roman" w:hint="eastAsia"/>
          <w:sz w:val="24"/>
        </w:rPr>
        <w:t xml:space="preserve"> et al. </w:t>
      </w:r>
      <w:r w:rsidRPr="0055212B">
        <w:rPr>
          <w:rFonts w:ascii="Times New Roman" w:hAnsi="Times New Roman" w:cs="Times New Roman"/>
          <w:sz w:val="24"/>
        </w:rPr>
        <w:t>(2014) note that prior to interviews, candidates can repeatedly imagine themselves responding calmly and fluently, which may help attenuate physiological arousal and improve actual performance. When combined with specific goals, Neck et al. (2025)</w:t>
      </w:r>
      <w:r w:rsidR="00D64449" w:rsidRPr="0055212B">
        <w:rPr>
          <w:rFonts w:ascii="Times New Roman" w:hAnsi="Times New Roman" w:cs="Times New Roman" w:hint="eastAsia"/>
          <w:sz w:val="24"/>
        </w:rPr>
        <w:t xml:space="preserve"> </w:t>
      </w:r>
      <w:r w:rsidRPr="0055212B">
        <w:rPr>
          <w:rFonts w:ascii="Times New Roman" w:hAnsi="Times New Roman" w:cs="Times New Roman"/>
          <w:sz w:val="24"/>
        </w:rPr>
        <w:t>argue that these cognitive strategies create a robust self-regulatory system: goals anchor action by specifying direction and standards, while constructive cognitions supply the psychological resources needed to manage anxiety and persevere through setbacks.</w:t>
      </w:r>
    </w:p>
    <w:p w14:paraId="3A2D0BF0" w14:textId="77777777" w:rsidR="001A18D2" w:rsidRPr="0055212B" w:rsidRDefault="001A18D2" w:rsidP="00332E86">
      <w:pPr>
        <w:pStyle w:val="2"/>
        <w:rPr>
          <w:rFonts w:ascii="Times New Roman" w:hAnsi="Times New Roman" w:cs="Times New Roman"/>
          <w:sz w:val="28"/>
          <w:szCs w:val="28"/>
        </w:rPr>
      </w:pPr>
      <w:bookmarkStart w:id="25" w:name="_Toc209826205"/>
      <w:r w:rsidRPr="0055212B">
        <w:rPr>
          <w:rFonts w:ascii="Times New Roman" w:hAnsi="Times New Roman" w:cs="Times New Roman"/>
          <w:sz w:val="28"/>
          <w:szCs w:val="28"/>
        </w:rPr>
        <w:t>4. Methodology</w:t>
      </w:r>
      <w:bookmarkEnd w:id="25"/>
    </w:p>
    <w:p w14:paraId="6D2FD485" w14:textId="6CDFFC0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study aims to explore the anxiety experienced by master's students during the job search process and to analyse the relationship between goal-setting strategies (as a self-leadership technique) and job-search anxiety. To achieve this, a qualitative research methodology was employed, using semi-structured interviews to gain a deep understanding of participants' internal feelings, behavioural motivations, and coping mechanisms.</w:t>
      </w:r>
      <w:bookmarkStart w:id="26" w:name="OLE_LINK3"/>
      <w:r w:rsidRPr="0055212B">
        <w:rPr>
          <w:rFonts w:ascii="Times New Roman" w:hAnsi="Times New Roman" w:cs="Times New Roman"/>
          <w:sz w:val="24"/>
        </w:rPr>
        <w:t xml:space="preserve"> The strength of qualitative research lies in its ability to capture subtle emotions, subjective experiences, and complex social contexts that are difficult to access through quantitative methods </w:t>
      </w:r>
      <w:bookmarkEnd w:id="26"/>
      <w:r w:rsidRPr="0055212B">
        <w:rPr>
          <w:rFonts w:ascii="Times New Roman" w:hAnsi="Times New Roman" w:cs="Times New Roman"/>
          <w:sz w:val="24"/>
        </w:rPr>
        <w:t>(</w:t>
      </w:r>
      <w:bookmarkStart w:id="27" w:name="OLE_LINK6"/>
      <w:r w:rsidR="009F2075" w:rsidRPr="0055212B">
        <w:rPr>
          <w:rFonts w:ascii="Times New Roman" w:hAnsi="Times New Roman" w:cs="Times New Roman"/>
          <w:sz w:val="24"/>
        </w:rPr>
        <w:t>Kallio et al.</w:t>
      </w:r>
      <w:r w:rsidR="009F2075" w:rsidRPr="0055212B">
        <w:rPr>
          <w:rFonts w:ascii="Times New Roman" w:hAnsi="Times New Roman" w:cs="Times New Roman" w:hint="eastAsia"/>
          <w:sz w:val="24"/>
        </w:rPr>
        <w:t xml:space="preserve">, </w:t>
      </w:r>
      <w:r w:rsidR="009F2075" w:rsidRPr="0055212B">
        <w:rPr>
          <w:rFonts w:ascii="Times New Roman" w:hAnsi="Times New Roman" w:cs="Times New Roman"/>
          <w:sz w:val="24"/>
        </w:rPr>
        <w:t>2016</w:t>
      </w:r>
      <w:bookmarkEnd w:id="27"/>
      <w:r w:rsidR="009F2075" w:rsidRPr="0055212B">
        <w:rPr>
          <w:rFonts w:ascii="Times New Roman" w:hAnsi="Times New Roman" w:cs="Times New Roman" w:hint="eastAsia"/>
          <w:sz w:val="24"/>
        </w:rPr>
        <w:t xml:space="preserve">; </w:t>
      </w:r>
      <w:r w:rsidR="009F2075" w:rsidRPr="0055212B">
        <w:rPr>
          <w:rFonts w:ascii="Times New Roman" w:hAnsi="Times New Roman" w:cs="Times New Roman"/>
          <w:sz w:val="24"/>
        </w:rPr>
        <w:t>Gentles et al.</w:t>
      </w:r>
      <w:r w:rsidR="009F2075" w:rsidRPr="0055212B">
        <w:rPr>
          <w:rFonts w:ascii="Times New Roman" w:hAnsi="Times New Roman" w:cs="Times New Roman" w:hint="eastAsia"/>
          <w:sz w:val="24"/>
        </w:rPr>
        <w:t xml:space="preserve">, </w:t>
      </w:r>
      <w:r w:rsidR="009F2075" w:rsidRPr="0055212B">
        <w:rPr>
          <w:rFonts w:ascii="Times New Roman" w:hAnsi="Times New Roman" w:cs="Times New Roman"/>
          <w:sz w:val="24"/>
        </w:rPr>
        <w:t>2015</w:t>
      </w:r>
      <w:r w:rsidRPr="0055212B">
        <w:rPr>
          <w:rFonts w:ascii="Times New Roman" w:hAnsi="Times New Roman" w:cs="Times New Roman"/>
          <w:sz w:val="24"/>
        </w:rPr>
        <w:t>). This is crucial for understanding the psychological phenomenon of job-search anxiety.</w:t>
      </w:r>
    </w:p>
    <w:p w14:paraId="5EF8E674" w14:textId="77777777" w:rsidR="001A18D2" w:rsidRPr="0055212B" w:rsidRDefault="001A18D2" w:rsidP="00332E86">
      <w:pPr>
        <w:pStyle w:val="2"/>
        <w:rPr>
          <w:rFonts w:ascii="Times New Roman" w:hAnsi="Times New Roman" w:cs="Times New Roman"/>
          <w:sz w:val="28"/>
          <w:szCs w:val="28"/>
        </w:rPr>
      </w:pPr>
      <w:bookmarkStart w:id="28" w:name="_Toc209826206"/>
      <w:r w:rsidRPr="0055212B">
        <w:rPr>
          <w:rFonts w:ascii="Times New Roman" w:hAnsi="Times New Roman" w:cs="Times New Roman"/>
          <w:sz w:val="28"/>
          <w:szCs w:val="28"/>
        </w:rPr>
        <w:t>4.1 Data Collection</w:t>
      </w:r>
      <w:bookmarkEnd w:id="28"/>
    </w:p>
    <w:p w14:paraId="0DADDEF7" w14:textId="77777777" w:rsidR="001A18D2" w:rsidRPr="0055212B" w:rsidRDefault="001A18D2" w:rsidP="00332E86">
      <w:pPr>
        <w:pStyle w:val="2"/>
        <w:rPr>
          <w:rFonts w:ascii="Times New Roman" w:hAnsi="Times New Roman" w:cs="Times New Roman"/>
          <w:sz w:val="28"/>
          <w:szCs w:val="28"/>
        </w:rPr>
      </w:pPr>
      <w:bookmarkStart w:id="29" w:name="_Toc209826207"/>
      <w:r w:rsidRPr="0055212B">
        <w:rPr>
          <w:rFonts w:ascii="Times New Roman" w:hAnsi="Times New Roman" w:cs="Times New Roman"/>
          <w:sz w:val="28"/>
          <w:szCs w:val="28"/>
        </w:rPr>
        <w:t>4.1.1 Sample Selection and Recruitment</w:t>
      </w:r>
      <w:bookmarkEnd w:id="29"/>
    </w:p>
    <w:p w14:paraId="624F4FA4" w14:textId="1BD42F04"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Participants in this study were master's degree graduates from universities in the Beijing area who had genuine job-seeking experience and had felt varying levels of anxiety during the process. </w:t>
      </w:r>
      <w:bookmarkStart w:id="30" w:name="OLE_LINK8"/>
      <w:r w:rsidRPr="0055212B">
        <w:rPr>
          <w:rFonts w:ascii="Times New Roman" w:hAnsi="Times New Roman" w:cs="Times New Roman"/>
          <w:sz w:val="24"/>
        </w:rPr>
        <w:t>Beijing was chosen as the research location because, as a major economic and educational hub, its competitive job market is likely to intensify graduates' job-search anxiety</w:t>
      </w:r>
      <w:r w:rsidR="00B26D27" w:rsidRPr="0055212B">
        <w:rPr>
          <w:rFonts w:ascii="Times New Roman" w:hAnsi="Times New Roman" w:cs="Times New Roman" w:hint="eastAsia"/>
          <w:sz w:val="24"/>
        </w:rPr>
        <w:t xml:space="preserve"> </w:t>
      </w:r>
      <w:r w:rsidR="00B26D27" w:rsidRPr="0055212B">
        <w:rPr>
          <w:rFonts w:ascii="Times New Roman" w:hAnsi="Times New Roman" w:cs="Times New Roman"/>
          <w:sz w:val="24"/>
        </w:rPr>
        <w:t>(Pan</w:t>
      </w:r>
      <w:r w:rsidR="00A459CC" w:rsidRPr="0055212B">
        <w:rPr>
          <w:rFonts w:ascii="Times New Roman" w:hAnsi="Times New Roman" w:cs="Times New Roman" w:hint="eastAsia"/>
          <w:sz w:val="24"/>
        </w:rPr>
        <w:t xml:space="preserve"> et al.</w:t>
      </w:r>
      <w:r w:rsidR="00B26D27" w:rsidRPr="0055212B">
        <w:rPr>
          <w:rFonts w:ascii="Times New Roman" w:hAnsi="Times New Roman" w:cs="Times New Roman"/>
          <w:sz w:val="24"/>
        </w:rPr>
        <w:t>, 2025)</w:t>
      </w:r>
      <w:r w:rsidRPr="0055212B">
        <w:rPr>
          <w:rFonts w:ascii="Times New Roman" w:hAnsi="Times New Roman" w:cs="Times New Roman"/>
          <w:sz w:val="24"/>
        </w:rPr>
        <w:t>.</w:t>
      </w:r>
      <w:bookmarkEnd w:id="30"/>
      <w:r w:rsidRPr="0055212B">
        <w:rPr>
          <w:rFonts w:ascii="Times New Roman" w:hAnsi="Times New Roman" w:cs="Times New Roman"/>
          <w:sz w:val="24"/>
        </w:rPr>
        <w:t xml:space="preserve"> </w:t>
      </w:r>
      <w:bookmarkStart w:id="31" w:name="OLE_LINK5"/>
      <w:r w:rsidRPr="0055212B">
        <w:rPr>
          <w:rFonts w:ascii="Times New Roman" w:hAnsi="Times New Roman" w:cs="Times New Roman"/>
          <w:sz w:val="24"/>
        </w:rPr>
        <w:t>To ensure the representativeness of the study and the richness of the data, purposive sampling was used. This non-</w:t>
      </w:r>
      <w:r w:rsidRPr="0055212B">
        <w:rPr>
          <w:rFonts w:ascii="Times New Roman" w:hAnsi="Times New Roman" w:cs="Times New Roman"/>
          <w:sz w:val="24"/>
        </w:rPr>
        <w:lastRenderedPageBreak/>
        <w:t>probability sampling technique selects participants based on specific characteristics relevant to the research question, allowing for in-depth case studies rather than broad generalizations</w:t>
      </w:r>
      <w:bookmarkEnd w:id="31"/>
      <w:r w:rsidRPr="0055212B">
        <w:rPr>
          <w:rFonts w:ascii="Times New Roman" w:hAnsi="Times New Roman" w:cs="Times New Roman"/>
          <w:sz w:val="24"/>
        </w:rPr>
        <w:t xml:space="preserve"> </w:t>
      </w:r>
      <w:r w:rsidR="00575500" w:rsidRPr="0055212B">
        <w:rPr>
          <w:rFonts w:ascii="Times New Roman" w:hAnsi="Times New Roman" w:cs="Times New Roman"/>
          <w:sz w:val="24"/>
        </w:rPr>
        <w:t>(Patton, 2015)</w:t>
      </w:r>
      <w:r w:rsidRPr="0055212B">
        <w:rPr>
          <w:rFonts w:ascii="Times New Roman" w:hAnsi="Times New Roman" w:cs="Times New Roman"/>
          <w:sz w:val="24"/>
        </w:rPr>
        <w:t>.</w:t>
      </w:r>
    </w:p>
    <w:p w14:paraId="17AF4356" w14:textId="03650708"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study ultimately recruited six recent master's graduates from the same applied psychology program. To ensure sample homogeneity and depth, all participants were in the post-graduation employment phase, with some having just started training and others having been in their jobs for one month. Their sub-specializations included psychometrics and human resource management, as well as user experience (UX). As recent graduates, none of the participants had extensive formal work experience before their job search. This homogeneous sampling strategy helped control for potential confounding variables, such as the influence of different academic environments or professional backgrounds on the job-seeking experience. This approach allowed the researchers to focus more intently on exploring the shared experiences of a specific group (applied psychology master's graduates) regarding job-search anxiety and goal-setting. For an exploratory study, this in-depth focus on a specific group is an effective way to obtain rich, high-quality data (</w:t>
      </w:r>
      <w:r w:rsidR="005A3844" w:rsidRPr="0055212B">
        <w:rPr>
          <w:rFonts w:ascii="Times New Roman" w:hAnsi="Times New Roman" w:cs="Times New Roman"/>
          <w:sz w:val="24"/>
        </w:rPr>
        <w:t>Kallio et al.</w:t>
      </w:r>
      <w:r w:rsidR="005A3844" w:rsidRPr="0055212B">
        <w:rPr>
          <w:rFonts w:ascii="Times New Roman" w:hAnsi="Times New Roman" w:cs="Times New Roman" w:hint="eastAsia"/>
          <w:sz w:val="24"/>
        </w:rPr>
        <w:t xml:space="preserve">, </w:t>
      </w:r>
      <w:r w:rsidR="005A3844" w:rsidRPr="0055212B">
        <w:rPr>
          <w:rFonts w:ascii="Times New Roman" w:hAnsi="Times New Roman" w:cs="Times New Roman"/>
          <w:sz w:val="24"/>
        </w:rPr>
        <w:t>2016</w:t>
      </w:r>
      <w:r w:rsidRPr="0055212B">
        <w:rPr>
          <w:rFonts w:ascii="Times New Roman" w:hAnsi="Times New Roman" w:cs="Times New Roman"/>
          <w:sz w:val="24"/>
        </w:rPr>
        <w:t>).</w:t>
      </w:r>
    </w:p>
    <w:p w14:paraId="39B6FE47"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Recruitment was primarily conducted through professional referrals. The researcher, who previously worked at the same university, contacted former colleagues currently in student counselling or academic positions. These former colleagues, using their professional networks and knowledge of the students, helped recommend suitable participants for this study. Ultimately, six participants (P1-P6) were successfully recruited through this channel. Each participant provided a clear narrative about their job search journey and their profound feelings, offering rich and in-depth raw data for the study.</w:t>
      </w:r>
    </w:p>
    <w:p w14:paraId="3C45C0EF" w14:textId="77777777" w:rsidR="001A18D2" w:rsidRPr="0055212B" w:rsidRDefault="001A18D2" w:rsidP="00332E86">
      <w:pPr>
        <w:pStyle w:val="2"/>
        <w:rPr>
          <w:rFonts w:ascii="Times New Roman" w:hAnsi="Times New Roman" w:cs="Times New Roman"/>
          <w:sz w:val="28"/>
          <w:szCs w:val="28"/>
        </w:rPr>
      </w:pPr>
      <w:bookmarkStart w:id="32" w:name="_Toc209826208"/>
      <w:r w:rsidRPr="0055212B">
        <w:rPr>
          <w:rFonts w:ascii="Times New Roman" w:hAnsi="Times New Roman" w:cs="Times New Roman"/>
          <w:sz w:val="28"/>
          <w:szCs w:val="28"/>
        </w:rPr>
        <w:t>4.1.2 Interview Methods and Procedures</w:t>
      </w:r>
      <w:bookmarkEnd w:id="32"/>
    </w:p>
    <w:p w14:paraId="5B07742E" w14:textId="2C13023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study employed semi-structured interviews as the primary data collection method. The advantage of this approach is its flexibility; while researchers follow a pre-determined interview guide, it also allows for spontaneous, in-depth questioning and the exploration of new topics that arise during the conversation (</w:t>
      </w:r>
      <w:r w:rsidR="000D5205" w:rsidRPr="0055212B">
        <w:rPr>
          <w:rFonts w:ascii="Times New Roman" w:hAnsi="Times New Roman" w:cs="Times New Roman"/>
          <w:sz w:val="24"/>
        </w:rPr>
        <w:t>(Kallio et al.</w:t>
      </w:r>
      <w:r w:rsidR="000D5205" w:rsidRPr="0055212B">
        <w:rPr>
          <w:rFonts w:ascii="Times New Roman" w:hAnsi="Times New Roman" w:cs="Times New Roman" w:hint="eastAsia"/>
          <w:sz w:val="24"/>
        </w:rPr>
        <w:t xml:space="preserve">, </w:t>
      </w:r>
      <w:r w:rsidR="000D5205" w:rsidRPr="0055212B">
        <w:rPr>
          <w:rFonts w:ascii="Times New Roman" w:hAnsi="Times New Roman" w:cs="Times New Roman"/>
          <w:sz w:val="24"/>
        </w:rPr>
        <w:t>2016</w:t>
      </w:r>
      <w:r w:rsidRPr="0055212B">
        <w:rPr>
          <w:rFonts w:ascii="Times New Roman" w:hAnsi="Times New Roman" w:cs="Times New Roman"/>
          <w:sz w:val="24"/>
        </w:rPr>
        <w:t>). This method is particularly suitable for sensitive topics like job-search anxiety, as it helps the researcher build rapport and create a safe space for participants to share their emotions and experiences without the constraints of a rigid script.</w:t>
      </w:r>
    </w:p>
    <w:p w14:paraId="4800DD01"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interview procedure followed these strict steps:</w:t>
      </w:r>
    </w:p>
    <w:p w14:paraId="642B5676"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w:t>
      </w:r>
      <w:r w:rsidRPr="0055212B">
        <w:rPr>
          <w:rFonts w:ascii="Times New Roman" w:hAnsi="Times New Roman" w:cs="Times New Roman"/>
          <w:sz w:val="24"/>
        </w:rPr>
        <w:tab/>
        <w:t>Pre-interview Preparation: Before the formal interview, each participant received a detailed briefing explaining the study's purpose, the interview process, and the voluntary nature of their participation. After obtaining verbal informed consent, participants were assured of the anonymity and confidentiality of their responses. This included a clear explanation of how their data would be stored and used, to ensure honest and open answers. Building rapport with participants was the top priority at this stage, as a comfortable and trusting relationship is essential for eliciting candid and emotionally rich narratives.</w:t>
      </w:r>
    </w:p>
    <w:p w14:paraId="6DA0EAAB"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t>
      </w:r>
      <w:r w:rsidRPr="0055212B">
        <w:rPr>
          <w:rFonts w:ascii="Times New Roman" w:hAnsi="Times New Roman" w:cs="Times New Roman"/>
          <w:sz w:val="24"/>
        </w:rPr>
        <w:tab/>
        <w:t>Interview Content: The interview questions were designed to address the four core research questions but were structured as open-ended questions to encourage detailed narratives. The interview guide served as a flexible framework, allowing for follow-up questions based on participants’ responses to explore specific points of interest. Key interview questions included, but were not limited to:</w:t>
      </w:r>
    </w:p>
    <w:p w14:paraId="5157A159"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w:t>
      </w:r>
      <w:r w:rsidRPr="0055212B">
        <w:rPr>
          <w:rFonts w:ascii="Times New Roman" w:hAnsi="Times New Roman" w:cs="Times New Roman"/>
          <w:sz w:val="24"/>
        </w:rPr>
        <w:tab/>
        <w:t>“How would you describe your current job search stage and your feelings?” (Corresponding to research questions 1 and 2)</w:t>
      </w:r>
    </w:p>
    <w:p w14:paraId="29D5BDA8"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w:t>
      </w:r>
      <w:r w:rsidRPr="0055212B">
        <w:rPr>
          <w:rFonts w:ascii="Times New Roman" w:hAnsi="Times New Roman" w:cs="Times New Roman"/>
          <w:sz w:val="24"/>
        </w:rPr>
        <w:tab/>
        <w:t>“What were the most anxiety-inducing moments or events during your job search process?” (Corresponding to research question 2)</w:t>
      </w:r>
    </w:p>
    <w:p w14:paraId="07D9A635"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w:t>
      </w:r>
      <w:r w:rsidRPr="0055212B">
        <w:rPr>
          <w:rFonts w:ascii="Times New Roman" w:hAnsi="Times New Roman" w:cs="Times New Roman"/>
          <w:sz w:val="24"/>
        </w:rPr>
        <w:tab/>
        <w:t>“Did you set any goals for yourself during your job search? What were those goals, specifically?” (Corresponding to research question 3)</w:t>
      </w:r>
    </w:p>
    <w:p w14:paraId="43CA005E"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w:t>
      </w:r>
      <w:r w:rsidRPr="0055212B">
        <w:rPr>
          <w:rFonts w:ascii="Times New Roman" w:hAnsi="Times New Roman" w:cs="Times New Roman"/>
          <w:sz w:val="24"/>
        </w:rPr>
        <w:tab/>
        <w:t>“How do you think these goals affected your emotions or your confidence in your job search?” (Corresponding to research question 4)</w:t>
      </w:r>
    </w:p>
    <w:p w14:paraId="377CEA12"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w:t>
      </w:r>
      <w:r w:rsidRPr="0055212B">
        <w:rPr>
          <w:rFonts w:ascii="Times New Roman" w:hAnsi="Times New Roman" w:cs="Times New Roman"/>
          <w:sz w:val="24"/>
        </w:rPr>
        <w:tab/>
        <w:t>Interview Implementation: Interviews were mainly conducted via online voice calls to accommodate participants' schedules and geographical locations. Each interview was planned to last around 30 minutes, providing enough time for in-depth discussion while avoiding fatigue from prolonged conversation. All interviews were audio-recorded with the participants’ explicit consent. These recordings were crucial for creating verbatim interview transcripts, which formed the basis for subsequent analysis.</w:t>
      </w:r>
    </w:p>
    <w:p w14:paraId="4E2C78CC" w14:textId="77777777" w:rsidR="001A18D2" w:rsidRPr="0055212B" w:rsidRDefault="001A18D2" w:rsidP="00332E86">
      <w:pPr>
        <w:pStyle w:val="2"/>
        <w:rPr>
          <w:rFonts w:ascii="Times New Roman" w:hAnsi="Times New Roman" w:cs="Times New Roman"/>
          <w:sz w:val="28"/>
          <w:szCs w:val="28"/>
        </w:rPr>
      </w:pPr>
      <w:bookmarkStart w:id="33" w:name="_Toc209826209"/>
      <w:r w:rsidRPr="0055212B">
        <w:rPr>
          <w:rFonts w:ascii="Times New Roman" w:hAnsi="Times New Roman" w:cs="Times New Roman"/>
          <w:sz w:val="28"/>
          <w:szCs w:val="28"/>
        </w:rPr>
        <w:t>4.2 Analytical Techniques</w:t>
      </w:r>
      <w:bookmarkEnd w:id="33"/>
    </w:p>
    <w:p w14:paraId="1B231629" w14:textId="71F53B78"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study used Thematic Analysis as its core data analysis technique. It is a flexible and powerful method, widely used in qualitative research to identify, analyse, and report patterns or themes within data</w:t>
      </w:r>
      <w:bookmarkStart w:id="34" w:name="OLE_LINK7"/>
      <w:r w:rsidRPr="0055212B">
        <w:rPr>
          <w:rFonts w:ascii="Times New Roman" w:hAnsi="Times New Roman" w:cs="Times New Roman"/>
          <w:sz w:val="24"/>
        </w:rPr>
        <w:t xml:space="preserve"> </w:t>
      </w:r>
      <w:r w:rsidR="005357E9" w:rsidRPr="0055212B">
        <w:rPr>
          <w:rFonts w:ascii="Times New Roman" w:hAnsi="Times New Roman" w:cs="Times New Roman"/>
          <w:sz w:val="24"/>
        </w:rPr>
        <w:t>(Braun and Clarke, 2006)</w:t>
      </w:r>
      <w:bookmarkEnd w:id="34"/>
      <w:r w:rsidRPr="0055212B">
        <w:rPr>
          <w:rFonts w:ascii="Times New Roman" w:hAnsi="Times New Roman" w:cs="Times New Roman"/>
          <w:sz w:val="24"/>
        </w:rPr>
        <w:t xml:space="preserve">. This method was chosen because it can go beyond surface descriptions to provide a rich, detailed, and </w:t>
      </w:r>
      <w:r w:rsidRPr="0055212B">
        <w:rPr>
          <w:rFonts w:ascii="Times New Roman" w:hAnsi="Times New Roman" w:cs="Times New Roman"/>
          <w:sz w:val="24"/>
        </w:rPr>
        <w:lastRenderedPageBreak/>
        <w:t>theoretically informed interpretation of the data. By focusing on identifying recurring ideas, concepts, and experiences, thematic analysis can provide a nuanced understanding of the complex relationship between goal-setting and anxiety. This study strictly followed the six-step thematic analysis method proposed by Victoria Braun and Virginia Clarke</w:t>
      </w:r>
      <w:r w:rsidR="00F67E02" w:rsidRPr="0055212B">
        <w:rPr>
          <w:rFonts w:ascii="Times New Roman" w:hAnsi="Times New Roman" w:cs="Times New Roman"/>
          <w:sz w:val="24"/>
        </w:rPr>
        <w:t xml:space="preserve"> (Braun and Clarke, 2006)</w:t>
      </w:r>
      <w:r w:rsidRPr="0055212B">
        <w:rPr>
          <w:rFonts w:ascii="Times New Roman" w:hAnsi="Times New Roman" w:cs="Times New Roman"/>
          <w:sz w:val="24"/>
        </w:rPr>
        <w:t xml:space="preserve"> to ensure the systematic rigor of the analysis process and enhance the transparency and trustworthiness of the qualitative findings.</w:t>
      </w:r>
    </w:p>
    <w:p w14:paraId="2C15D386" w14:textId="77777777" w:rsidR="001A18D2" w:rsidRPr="0055212B" w:rsidRDefault="001A18D2" w:rsidP="00332E86">
      <w:pPr>
        <w:pStyle w:val="2"/>
        <w:rPr>
          <w:rFonts w:ascii="Times New Roman" w:hAnsi="Times New Roman" w:cs="Times New Roman"/>
          <w:sz w:val="28"/>
          <w:szCs w:val="28"/>
        </w:rPr>
      </w:pPr>
      <w:bookmarkStart w:id="35" w:name="_Toc209826210"/>
      <w:r w:rsidRPr="0055212B">
        <w:rPr>
          <w:rFonts w:ascii="Times New Roman" w:hAnsi="Times New Roman" w:cs="Times New Roman"/>
          <w:sz w:val="28"/>
          <w:szCs w:val="28"/>
        </w:rPr>
        <w:t>4.2.1 Transcription and Data Organization</w:t>
      </w:r>
      <w:bookmarkEnd w:id="35"/>
    </w:p>
    <w:p w14:paraId="5C609119"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The first step in the analysis process was to create verbatim transcripts of all six interview recordings. This study used Microsoft Teams for the interviews and its built-in real-time transcription feature. This function efficiently converted speech into text, which was convenient for subsequent analysis. After the interviews, the researchers downloaded the automatically generated transcripts and meticulously organized and proofread them. In this process, the researchers not only retained the full text but also conducted an initial cleaning and refinement, removing repetitive verbal fillers, irrelevant small talk, and pauses. This ensured that the final text used for analysis was clear, concise, and highly relevant. This step effectively reduced the analytical workload, allowing the researchers to focus on the valuable interview data. </w:t>
      </w:r>
    </w:p>
    <w:p w14:paraId="7FAB489D" w14:textId="77777777" w:rsidR="001A18D2" w:rsidRPr="0055212B" w:rsidRDefault="001A18D2" w:rsidP="00332E86">
      <w:pPr>
        <w:pStyle w:val="2"/>
        <w:rPr>
          <w:rFonts w:ascii="Times New Roman" w:hAnsi="Times New Roman" w:cs="Times New Roman"/>
          <w:sz w:val="28"/>
          <w:szCs w:val="28"/>
        </w:rPr>
      </w:pPr>
      <w:bookmarkStart w:id="36" w:name="_Toc209826211"/>
      <w:r w:rsidRPr="0055212B">
        <w:rPr>
          <w:rFonts w:ascii="Times New Roman" w:hAnsi="Times New Roman" w:cs="Times New Roman"/>
          <w:sz w:val="28"/>
          <w:szCs w:val="28"/>
        </w:rPr>
        <w:t>4.2.2 Familiarization with the Data</w:t>
      </w:r>
      <w:bookmarkEnd w:id="36"/>
    </w:p>
    <w:p w14:paraId="690DBBC0"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Familiarization with the data was an immersive and iterative process that went beyond simply reading the interview transcripts. The researcher actively listened to the original audio recordings while reading the verbatim transcripts. This holistic immersion was essential for building a deep, overall sense of the data, enabling the researchers to identify potential thematic directions before formal coding began.</w:t>
      </w:r>
    </w:p>
    <w:p w14:paraId="4EE89362" w14:textId="77777777" w:rsidR="001A18D2" w:rsidRPr="0055212B" w:rsidRDefault="001A18D2" w:rsidP="00332E86">
      <w:pPr>
        <w:pStyle w:val="2"/>
        <w:rPr>
          <w:rFonts w:ascii="Times New Roman" w:hAnsi="Times New Roman" w:cs="Times New Roman"/>
          <w:sz w:val="28"/>
          <w:szCs w:val="28"/>
        </w:rPr>
      </w:pPr>
      <w:bookmarkStart w:id="37" w:name="_Toc209826212"/>
      <w:r w:rsidRPr="0055212B">
        <w:rPr>
          <w:rFonts w:ascii="Times New Roman" w:hAnsi="Times New Roman" w:cs="Times New Roman"/>
          <w:sz w:val="28"/>
          <w:szCs w:val="28"/>
        </w:rPr>
        <w:t>4.2.3 Initial Coding</w:t>
      </w:r>
      <w:bookmarkEnd w:id="37"/>
    </w:p>
    <w:p w14:paraId="4B6B0040" w14:textId="17BBA996"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Building on the data familiarization, the researcher conducted initial coding using an open-coding method. This involved going through the interview transcripts line by line and annotating each meaningful segment, sentence, or paragraph with a concise, descriptive label. This process generated a large number of fine-grained codes that precisely captured participants’ specific views, feelings, and actions related to their job search.</w:t>
      </w:r>
    </w:p>
    <w:p w14:paraId="62F5756F" w14:textId="77777777" w:rsidR="001A18D2" w:rsidRPr="0055212B" w:rsidRDefault="001A18D2" w:rsidP="00332E86">
      <w:pPr>
        <w:pStyle w:val="2"/>
        <w:rPr>
          <w:rFonts w:ascii="Times New Roman" w:hAnsi="Times New Roman" w:cs="Times New Roman"/>
          <w:sz w:val="28"/>
          <w:szCs w:val="28"/>
        </w:rPr>
      </w:pPr>
      <w:bookmarkStart w:id="38" w:name="_Toc209826213"/>
      <w:r w:rsidRPr="0055212B">
        <w:rPr>
          <w:rFonts w:ascii="Times New Roman" w:hAnsi="Times New Roman" w:cs="Times New Roman"/>
          <w:sz w:val="28"/>
          <w:szCs w:val="28"/>
        </w:rPr>
        <w:lastRenderedPageBreak/>
        <w:t>4.2.4 Searching for Themes</w:t>
      </w:r>
      <w:bookmarkEnd w:id="38"/>
    </w:p>
    <w:p w14:paraId="7DA70986"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After initial coding was completed, the researcher began the more conceptual process of searching for themes. This involved moving from the fine-grained codes to a more abstract level of analysis. The researcher systematically reviewed all the codes generated in the previous step, looking for patterns, connections, and dominant concepts. This was an active process of constructing a narrative from the data. For example, codes such as “lack of professional experience,” “fear of not fitting in,” and “rejected by big companies” were conceptually grouped under the emerging theme of “Triggers of Job-Search Anxiety.” </w:t>
      </w:r>
    </w:p>
    <w:p w14:paraId="0C255098" w14:textId="77777777" w:rsidR="001A18D2" w:rsidRPr="0055212B" w:rsidRDefault="001A18D2" w:rsidP="00332E86">
      <w:pPr>
        <w:pStyle w:val="2"/>
        <w:rPr>
          <w:rFonts w:ascii="Times New Roman" w:hAnsi="Times New Roman" w:cs="Times New Roman"/>
          <w:sz w:val="28"/>
          <w:szCs w:val="28"/>
        </w:rPr>
      </w:pPr>
      <w:bookmarkStart w:id="39" w:name="_Toc209826214"/>
      <w:r w:rsidRPr="0055212B">
        <w:rPr>
          <w:rFonts w:ascii="Times New Roman" w:hAnsi="Times New Roman" w:cs="Times New Roman"/>
          <w:sz w:val="28"/>
          <w:szCs w:val="28"/>
        </w:rPr>
        <w:t>4.2.5 Reviewing and Defining Themes</w:t>
      </w:r>
      <w:bookmarkEnd w:id="39"/>
    </w:p>
    <w:p w14:paraId="0E9194E3"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stage aimed to review and refine the preliminary themes. The researcher went back to the raw data to check whether the codes under each theme accurately reflected the theme’s core concept. At the same time, the relationships between the themes were examined to ensure they were both distinct from one another yet collectively formed a complete narrative. Through repeated review, the study ultimately identified four core themes: 1) Graduate Students’ Experiences of Job-Search Anxiety; 2) Triggers and Emotional Impacts of Job-Search Anxiety; 3) Goal-Setting Strategies During Job Search; 4) Influence of Goal-Setting on Anxiety and Confidence.</w:t>
      </w:r>
    </w:p>
    <w:p w14:paraId="02098EC0" w14:textId="77777777" w:rsidR="001A18D2" w:rsidRPr="0055212B" w:rsidRDefault="001A18D2" w:rsidP="00332E86">
      <w:pPr>
        <w:pStyle w:val="2"/>
        <w:rPr>
          <w:rFonts w:ascii="Times New Roman" w:hAnsi="Times New Roman" w:cs="Times New Roman"/>
          <w:sz w:val="28"/>
          <w:szCs w:val="28"/>
        </w:rPr>
      </w:pPr>
      <w:bookmarkStart w:id="40" w:name="_Toc209826215"/>
      <w:r w:rsidRPr="0055212B">
        <w:rPr>
          <w:rFonts w:ascii="Times New Roman" w:hAnsi="Times New Roman" w:cs="Times New Roman"/>
          <w:sz w:val="28"/>
          <w:szCs w:val="28"/>
        </w:rPr>
        <w:t>4.2.6 Writing the Analysis Report</w:t>
      </w:r>
      <w:bookmarkEnd w:id="40"/>
    </w:p>
    <w:p w14:paraId="43B61DC3"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Finally, the researcher analysed and elaborated on each defined theme to write the study's final results section. The final report was structured as a coherent narrative, with each section dedicated to one of the four core themes. The findings were not merely summarized; they were contextualized and supported by rich evidence from the interviews. The use of direct quotes gave a voice to the participants, allowing their personal experiences to be conveyed directly to the reader. </w:t>
      </w:r>
    </w:p>
    <w:p w14:paraId="3CA09CA8" w14:textId="77777777" w:rsidR="001A18D2" w:rsidRPr="0055212B" w:rsidRDefault="001A18D2" w:rsidP="00332E86">
      <w:pPr>
        <w:pStyle w:val="2"/>
        <w:rPr>
          <w:rFonts w:ascii="Times New Roman" w:hAnsi="Times New Roman" w:cs="Times New Roman"/>
          <w:sz w:val="28"/>
          <w:szCs w:val="28"/>
        </w:rPr>
      </w:pPr>
      <w:bookmarkStart w:id="41" w:name="_Toc209826216"/>
      <w:r w:rsidRPr="0055212B">
        <w:rPr>
          <w:rFonts w:ascii="Times New Roman" w:hAnsi="Times New Roman" w:cs="Times New Roman"/>
          <w:sz w:val="28"/>
          <w:szCs w:val="28"/>
        </w:rPr>
        <w:t>4.3 Ethical Considerations</w:t>
      </w:r>
      <w:bookmarkEnd w:id="41"/>
    </w:p>
    <w:p w14:paraId="78A6A93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This study strictly adhered to the ethical principles of qualitative research. All participants’ identity information was meticulously anonymized to ensure their privacy was fully protected. A formal informed consent form was provided to participants, detailing their rights as participants, including the right to withdraw from the study at any time without penalty. Interview recordings and transcripts were securely stored on an encrypted hard drive, accessible only to the researcher, and were </w:t>
      </w:r>
      <w:r w:rsidRPr="0055212B">
        <w:rPr>
          <w:rFonts w:ascii="Times New Roman" w:hAnsi="Times New Roman" w:cs="Times New Roman"/>
          <w:sz w:val="24"/>
        </w:rPr>
        <w:lastRenderedPageBreak/>
        <w:t>destroyed immediately after the analysis was completed. In all interactions and reporting, the researcher maintained a neutral and non-judgmental stance, avoided leading questions, and maximized the authenticity of the data.</w:t>
      </w:r>
    </w:p>
    <w:p w14:paraId="2CB6175E" w14:textId="77777777" w:rsidR="001A18D2" w:rsidRPr="0055212B" w:rsidRDefault="001A18D2" w:rsidP="00332E86">
      <w:pPr>
        <w:pStyle w:val="2"/>
        <w:rPr>
          <w:rFonts w:ascii="Times New Roman" w:hAnsi="Times New Roman" w:cs="Times New Roman"/>
          <w:sz w:val="28"/>
          <w:szCs w:val="28"/>
        </w:rPr>
      </w:pPr>
      <w:bookmarkStart w:id="42" w:name="_Toc209826217"/>
      <w:r w:rsidRPr="0055212B">
        <w:rPr>
          <w:rFonts w:ascii="Times New Roman" w:hAnsi="Times New Roman" w:cs="Times New Roman"/>
          <w:sz w:val="28"/>
          <w:szCs w:val="28"/>
        </w:rPr>
        <w:t>5. Findings</w:t>
      </w:r>
      <w:bookmarkEnd w:id="42"/>
    </w:p>
    <w:p w14:paraId="60AB452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findings indicate that job-search anxiety among Beijing graduate students arises from structural factors (competitive markets, timing issues), personal expectations, and sudden setbacks such as offer withdrawal. Emotional impacts include sadness, frustration, and collapse, but students also demonstrate resilience through coping strategies.</w:t>
      </w:r>
    </w:p>
    <w:p w14:paraId="258867A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Goal-setting emerges as a double-edged self-leadership technique. On the one hand, it structures action, enhances efficiency, fosters adaptability, and reduces anxiety by increasing perceived control. On the other hand, if applied rigidly, it can intensify pressure and reinforce anxiety, particularly when opportunities are scarce. The findings therefore underscore the importance of flexible, learning-oriented goal-setting in promoting self-efficacy and mitigating job-search anxiety.</w:t>
      </w:r>
    </w:p>
    <w:p w14:paraId="7CFDF30B" w14:textId="697BF4DC" w:rsidR="001A18D2" w:rsidRPr="0055212B" w:rsidRDefault="00EA7092" w:rsidP="00332E86">
      <w:pPr>
        <w:pStyle w:val="2"/>
        <w:rPr>
          <w:rFonts w:ascii="Times New Roman" w:hAnsi="Times New Roman" w:cs="Times New Roman"/>
          <w:sz w:val="28"/>
          <w:szCs w:val="28"/>
        </w:rPr>
      </w:pPr>
      <w:bookmarkStart w:id="43" w:name="_Toc209826218"/>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1. Graduate Students’ Experiences of Job-Search Anxiety</w:t>
      </w:r>
      <w:bookmarkEnd w:id="43"/>
    </w:p>
    <w:p w14:paraId="3561EABA" w14:textId="5115BF46"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Across the six interviews, all participants acknowledged experiencing some degree of anxiety during their job search. However, the intensity and timing of this anxiety varied. For instance, P1 described maintaining a relatively balanced mindset: “I did not feel extremely anxious, but I also did not adopt a careless attitude.” T</w:t>
      </w:r>
      <w:r w:rsidR="005F18C2" w:rsidRPr="0055212B">
        <w:rPr>
          <w:rFonts w:ascii="Times New Roman" w:hAnsi="Times New Roman" w:cs="Times New Roman" w:hint="eastAsia"/>
          <w:sz w:val="24"/>
        </w:rPr>
        <w:t>he</w:t>
      </w:r>
      <w:r w:rsidRPr="0055212B">
        <w:rPr>
          <w:rFonts w:ascii="Times New Roman" w:hAnsi="Times New Roman" w:cs="Times New Roman"/>
          <w:sz w:val="24"/>
        </w:rPr>
        <w:t xml:space="preserve"> anxiety was limited because </w:t>
      </w:r>
      <w:r w:rsidR="005F18C2" w:rsidRPr="0055212B">
        <w:rPr>
          <w:rFonts w:ascii="Times New Roman" w:hAnsi="Times New Roman" w:cs="Times New Roman" w:hint="eastAsia"/>
          <w:sz w:val="24"/>
        </w:rPr>
        <w:t>P1</w:t>
      </w:r>
      <w:r w:rsidRPr="0055212B">
        <w:rPr>
          <w:rFonts w:ascii="Times New Roman" w:hAnsi="Times New Roman" w:cs="Times New Roman"/>
          <w:sz w:val="24"/>
        </w:rPr>
        <w:t xml:space="preserve"> secured an offer early through an internship-to-full-time conversion pathway. For P1, stress emerged primarily when waiting for responses to online applications, most of which resulted in silence.</w:t>
      </w:r>
    </w:p>
    <w:p w14:paraId="0876B39F" w14:textId="24578B83"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In contrast, P2 recalled a particularly severe moment when an offer from Beisen was withdrawn after </w:t>
      </w:r>
      <w:r w:rsidR="000B2DCE" w:rsidRPr="0055212B">
        <w:rPr>
          <w:rFonts w:ascii="Times New Roman" w:hAnsi="Times New Roman" w:cs="Times New Roman" w:hint="eastAsia"/>
          <w:sz w:val="24"/>
        </w:rPr>
        <w:t>P2</w:t>
      </w:r>
      <w:r w:rsidRPr="0055212B">
        <w:rPr>
          <w:rFonts w:ascii="Times New Roman" w:hAnsi="Times New Roman" w:cs="Times New Roman"/>
          <w:sz w:val="24"/>
        </w:rPr>
        <w:t xml:space="preserve"> had already begun working there: “That was my collapse point … I cried and then went for a long run, which helped me recover.” This acute emotional reaction highlights how sudden reversals can amplify job-search anxiety, especially when students perceive an opportunity as their only viable option. P3 also identified high levels of anxiety during the internship search period, especially between March and May. </w:t>
      </w:r>
      <w:r w:rsidR="00541434" w:rsidRPr="0055212B">
        <w:rPr>
          <w:rFonts w:ascii="Times New Roman" w:hAnsi="Times New Roman" w:cs="Times New Roman" w:hint="eastAsia"/>
          <w:sz w:val="24"/>
        </w:rPr>
        <w:t>P3</w:t>
      </w:r>
      <w:r w:rsidRPr="0055212B">
        <w:rPr>
          <w:rFonts w:ascii="Times New Roman" w:hAnsi="Times New Roman" w:cs="Times New Roman"/>
          <w:sz w:val="24"/>
        </w:rPr>
        <w:t xml:space="preserve"> faced repeated rejections at the first interview stage when applying for HR positions, eventually realizing that “maybe I was not suitable for HR.” This recognition brought both discouragement and a turning point, as P3 shifted toward product management roles, where they later found success.</w:t>
      </w:r>
    </w:p>
    <w:p w14:paraId="4CD58A4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lastRenderedPageBreak/>
        <w:t>By comparison, P4 reported less job-search-specific anxiety, explaining that stress mainly stemmed from juggling multiple responsibilities (internships, thesis work, and coursework). For P4, the existence of a “backup option” in the form of a previous internship offer provided psychological safety and reduced job-search-related anxiety. P5 similarly reflected on the ups and downs of searching, emphasizing pressure from family expectations as a major source of anxiety, while P6 highlighted the emotional toll of prolonged uncertainty, describing sleepless nights before interviews and a persistent fear of underperformance.</w:t>
      </w:r>
    </w:p>
    <w:p w14:paraId="372632B0"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Taken together, the interviews suggest that employment anxiety manifests not only as worry about finding a job but also as emotional volatility in response to specific events such as missed recruitment seasons, withdrawn offers, or repeated rejections. Importantly, the experience of anxiety is dynamic—fluctuating across different phases of the search.</w:t>
      </w:r>
    </w:p>
    <w:p w14:paraId="4F735790" w14:textId="2C9B855D" w:rsidR="001A18D2" w:rsidRPr="0055212B" w:rsidRDefault="00EA7092" w:rsidP="00332E86">
      <w:pPr>
        <w:pStyle w:val="2"/>
        <w:rPr>
          <w:rFonts w:ascii="Times New Roman" w:hAnsi="Times New Roman" w:cs="Times New Roman"/>
          <w:sz w:val="28"/>
          <w:szCs w:val="28"/>
        </w:rPr>
      </w:pPr>
      <w:bookmarkStart w:id="44" w:name="_Toc209826219"/>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2. Triggers and Emotional Impacts of Job-Search Anxiety</w:t>
      </w:r>
      <w:bookmarkEnd w:id="44"/>
    </w:p>
    <w:p w14:paraId="16F3100C" w14:textId="1ABEDC2B"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data revealed several common triggers of job-search anxiety among participants</w:t>
      </w:r>
      <w:r w:rsidR="00674093" w:rsidRPr="0055212B">
        <w:rPr>
          <w:rFonts w:ascii="Times New Roman" w:hAnsi="Times New Roman" w:cs="Times New Roman" w:hint="eastAsia"/>
          <w:sz w:val="24"/>
        </w:rPr>
        <w:t>.</w:t>
      </w:r>
    </w:p>
    <w:p w14:paraId="05BB62F2" w14:textId="7BFA4C39" w:rsidR="001A18D2" w:rsidRPr="0055212B" w:rsidRDefault="00EA7092" w:rsidP="00332E86">
      <w:pPr>
        <w:pStyle w:val="2"/>
        <w:rPr>
          <w:rFonts w:ascii="Times New Roman" w:hAnsi="Times New Roman" w:cs="Times New Roman"/>
          <w:sz w:val="28"/>
          <w:szCs w:val="28"/>
        </w:rPr>
      </w:pPr>
      <w:bookmarkStart w:id="45" w:name="_Toc209826220"/>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2.1 Structural and Market Factors</w:t>
      </w:r>
      <w:bookmarkEnd w:id="45"/>
    </w:p>
    <w:p w14:paraId="00CF9571"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Several participants attributed their anxiety to the competitive and uncertain labour market. P2 noted that “my direction was too narrow … the companies in consulting or talent assessment were all in difficult economic circumstances, so the number of positions was small.” Similarly, P3 highlighted discrimination against part-time graduate students in internships: “Many offers were withdrawn after they discovered my non-full-time status.” These structural constraints created frustration and helplessness.</w:t>
      </w:r>
    </w:p>
    <w:p w14:paraId="36A4B404" w14:textId="778E4814" w:rsidR="001A18D2" w:rsidRPr="0055212B" w:rsidRDefault="00EA7092" w:rsidP="00332E86">
      <w:pPr>
        <w:pStyle w:val="2"/>
        <w:rPr>
          <w:rFonts w:ascii="Times New Roman" w:hAnsi="Times New Roman" w:cs="Times New Roman"/>
          <w:sz w:val="28"/>
          <w:szCs w:val="28"/>
        </w:rPr>
      </w:pPr>
      <w:bookmarkStart w:id="46" w:name="_Toc209826221"/>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2.2 Missed Opportunities and Timing</w:t>
      </w:r>
      <w:bookmarkEnd w:id="46"/>
    </w:p>
    <w:p w14:paraId="679ADE7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Missing the autumn recruitment cycle was repeatedly mentioned as a major source of anxiety. P2 described regret about ignoring autumn recruitment and later realizing that “autumn positions are far more than spring ones.” For P3, anxiety peaked during March–May when they were repeatedly rejected in internship applications, illustrating how timing interacts with competition intensity.</w:t>
      </w:r>
    </w:p>
    <w:p w14:paraId="3B5628F8" w14:textId="715F1BA5" w:rsidR="001A18D2" w:rsidRPr="0055212B" w:rsidRDefault="00EA7092" w:rsidP="00332E86">
      <w:pPr>
        <w:pStyle w:val="2"/>
        <w:rPr>
          <w:rFonts w:ascii="Times New Roman" w:hAnsi="Times New Roman" w:cs="Times New Roman"/>
          <w:sz w:val="28"/>
          <w:szCs w:val="28"/>
        </w:rPr>
      </w:pPr>
      <w:bookmarkStart w:id="47" w:name="_Toc209826222"/>
      <w:r w:rsidRPr="0055212B">
        <w:rPr>
          <w:rFonts w:ascii="Times New Roman" w:hAnsi="Times New Roman" w:cs="Times New Roman" w:hint="eastAsia"/>
          <w:sz w:val="28"/>
          <w:szCs w:val="28"/>
        </w:rPr>
        <w:lastRenderedPageBreak/>
        <w:t>5.</w:t>
      </w:r>
      <w:r w:rsidR="001A18D2" w:rsidRPr="0055212B">
        <w:rPr>
          <w:rFonts w:ascii="Times New Roman" w:hAnsi="Times New Roman" w:cs="Times New Roman"/>
          <w:sz w:val="28"/>
          <w:szCs w:val="28"/>
        </w:rPr>
        <w:t>2.3 Personal Expectations and Self-Perception</w:t>
      </w:r>
      <w:bookmarkEnd w:id="47"/>
    </w:p>
    <w:p w14:paraId="736E7779"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Personal aspirations also triggered stress. P4 initially aimed for large companies but later reconsidered after a negative internship experience at Kuaishou: “I realized I might not be suited for that high-pressure environment.” While this adjustment reduced anxiety, it shows how unmet expectations can prompt both stress and revaluation. For P2, the strongest anxiety arose when her only perceived pathway (an offer in Chengdu) collapsed, revealing how narrow self-imposed goals intensify vulnerability.</w:t>
      </w:r>
    </w:p>
    <w:p w14:paraId="6FEA64CD" w14:textId="7134BFCE" w:rsidR="001A18D2" w:rsidRPr="0055212B" w:rsidRDefault="00EA7092" w:rsidP="00332E86">
      <w:pPr>
        <w:pStyle w:val="2"/>
        <w:rPr>
          <w:rFonts w:ascii="Times New Roman" w:hAnsi="Times New Roman" w:cs="Times New Roman"/>
          <w:sz w:val="28"/>
          <w:szCs w:val="28"/>
        </w:rPr>
      </w:pPr>
      <w:bookmarkStart w:id="48" w:name="_Toc209826223"/>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2.4 Emotional Impacts</w:t>
      </w:r>
      <w:bookmarkEnd w:id="48"/>
    </w:p>
    <w:p w14:paraId="0E29F274"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Emotionally, anxiety manifested in sadness, frustration, and temporary collapse (e.g., P2’s crying episode). Some participants described physical or behavioural symptoms: sleeplessness, loss of concentration, or compulsive over-checking of recruitment platforms. Yet, adaptive responses also appeared: P2 coped through running, while P3 used self-talk (“this company is not the only one”) to reduce despair.</w:t>
      </w:r>
    </w:p>
    <w:p w14:paraId="7A4707DB"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Overall, job-search anxiety was triggered by both external (labour market, recruitment cycles) and internal (expectations, perceived competencies) factors, producing emotional states ranging from mild stress to acute breakdown.</w:t>
      </w:r>
    </w:p>
    <w:p w14:paraId="120553D9" w14:textId="4D8E991B" w:rsidR="001A18D2" w:rsidRPr="0055212B" w:rsidRDefault="00EA7092" w:rsidP="00332E86">
      <w:pPr>
        <w:pStyle w:val="2"/>
        <w:rPr>
          <w:rFonts w:ascii="Times New Roman" w:hAnsi="Times New Roman" w:cs="Times New Roman"/>
          <w:sz w:val="28"/>
          <w:szCs w:val="28"/>
        </w:rPr>
      </w:pPr>
      <w:bookmarkStart w:id="49" w:name="_Toc209826224"/>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3. Goal-Setting Strategies During Job Search</w:t>
      </w:r>
      <w:bookmarkEnd w:id="49"/>
    </w:p>
    <w:p w14:paraId="716E65E6"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interviews provided rich evidence on how students used goal-setting (GS) to structure their job search.</w:t>
      </w:r>
    </w:p>
    <w:p w14:paraId="33481FFE" w14:textId="46C19200" w:rsidR="001A18D2" w:rsidRPr="0055212B" w:rsidRDefault="00EA7092" w:rsidP="00332E86">
      <w:pPr>
        <w:pStyle w:val="2"/>
        <w:rPr>
          <w:rFonts w:ascii="Times New Roman" w:hAnsi="Times New Roman" w:cs="Times New Roman"/>
          <w:sz w:val="28"/>
          <w:szCs w:val="28"/>
        </w:rPr>
      </w:pPr>
      <w:bookmarkStart w:id="50" w:name="_Toc209826225"/>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3.1 Clear Direction and Career Orientation</w:t>
      </w:r>
      <w:bookmarkEnd w:id="50"/>
    </w:p>
    <w:p w14:paraId="71001B6D"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Most participants emphasized the importance of having a clear direction. P1 deliberately targeted internships with potential conversion opportunities, which minimized later anxiety. P4 also explained: “Having a goal helped reduce wasted effort … I could quickly identify the right postings instead of acting like a headless fly.” This indicates that GS served as a compass, guiding efficient action.</w:t>
      </w:r>
    </w:p>
    <w:p w14:paraId="2C2921BB" w14:textId="3C29BCE6" w:rsidR="001A18D2" w:rsidRPr="0055212B" w:rsidRDefault="00EA7092" w:rsidP="00332E86">
      <w:pPr>
        <w:pStyle w:val="2"/>
        <w:rPr>
          <w:rFonts w:ascii="Times New Roman" w:hAnsi="Times New Roman" w:cs="Times New Roman"/>
          <w:sz w:val="28"/>
          <w:szCs w:val="28"/>
        </w:rPr>
      </w:pPr>
      <w:bookmarkStart w:id="51" w:name="_Toc209826226"/>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3.2 Concrete and Measurable Sub-Goals</w:t>
      </w:r>
      <w:bookmarkEnd w:id="51"/>
    </w:p>
    <w:p w14:paraId="40FFC399"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Some participants employed structured sub-goals. P2 often set daily application targets: “Sometimes I required myself to submit five valid applications in the morning.” P3 used an Excel spreadsheet to track every application, interview, and </w:t>
      </w:r>
      <w:r w:rsidRPr="0055212B">
        <w:rPr>
          <w:rFonts w:ascii="Times New Roman" w:hAnsi="Times New Roman" w:cs="Times New Roman"/>
          <w:sz w:val="24"/>
        </w:rPr>
        <w:lastRenderedPageBreak/>
        <w:t>outcome, enabling both organization and reflection: “The sheet allowed me to see patterns and realize HR was not suitable for me, so I shifted to product roles.” Such practices reflect the “SMART” goal-setting model (specific, measurable, achievable, relevant, time-bound).</w:t>
      </w:r>
    </w:p>
    <w:p w14:paraId="2EFF950E" w14:textId="508A0CE2" w:rsidR="001A18D2" w:rsidRPr="0055212B" w:rsidRDefault="00EA7092" w:rsidP="00332E86">
      <w:pPr>
        <w:pStyle w:val="2"/>
        <w:rPr>
          <w:rFonts w:ascii="Times New Roman" w:hAnsi="Times New Roman" w:cs="Times New Roman"/>
          <w:sz w:val="28"/>
          <w:szCs w:val="28"/>
        </w:rPr>
      </w:pPr>
      <w:bookmarkStart w:id="52" w:name="_Toc209826227"/>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3.3 Flexibility and Adjustment</w:t>
      </w:r>
      <w:bookmarkEnd w:id="52"/>
    </w:p>
    <w:p w14:paraId="1E061713"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Participants also highlighted flexibility. P3’s transition from HR to product management illustrates adaptive re-goal-setting in response to feedback. P4 similarly shifted from aiming at large tech companies to accepting a university position, emphasizing that goals can evolve: “I realized what I did not want, and that helped me focus on what suits me.”</w:t>
      </w:r>
    </w:p>
    <w:p w14:paraId="6AAFF756" w14:textId="04E09E3F" w:rsidR="001A18D2" w:rsidRPr="0055212B" w:rsidRDefault="00EA7092" w:rsidP="00332E86">
      <w:pPr>
        <w:pStyle w:val="2"/>
        <w:rPr>
          <w:rFonts w:ascii="Times New Roman" w:hAnsi="Times New Roman" w:cs="Times New Roman"/>
          <w:sz w:val="28"/>
          <w:szCs w:val="28"/>
        </w:rPr>
      </w:pPr>
      <w:bookmarkStart w:id="53" w:name="_Toc209826228"/>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3.4 Goal Orientation (Learning vs. Performance)</w:t>
      </w:r>
      <w:bookmarkEnd w:id="53"/>
    </w:p>
    <w:p w14:paraId="7BB08A5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Evidence suggests differences in goal orientation. P2’s focus on securing one specific job (“the only opportunity in Chengdu”) reflected a performance-oriented goal, which intensified anxiety when it failed. In contrast, P3 adopted a learning-oriented perspective, treating each failed interview as an opportunity for reflection and skill acquisition. This orientation seemed to protect self-efficacy and motivation.</w:t>
      </w:r>
    </w:p>
    <w:p w14:paraId="3EB8EFBF"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In sum, graduate students used goal-setting to organize tasks, regulate motivation, and navigate uncertainties. However, its effectiveness depended on whether goals were flexible, realistic, and learning-oriented rather than rigid and performance-focused.</w:t>
      </w:r>
    </w:p>
    <w:p w14:paraId="57D243D5" w14:textId="447A7ABC" w:rsidR="001A18D2" w:rsidRPr="0055212B" w:rsidRDefault="00EA7092" w:rsidP="00332E86">
      <w:pPr>
        <w:pStyle w:val="2"/>
        <w:rPr>
          <w:rFonts w:ascii="Times New Roman" w:hAnsi="Times New Roman" w:cs="Times New Roman"/>
          <w:sz w:val="28"/>
          <w:szCs w:val="28"/>
        </w:rPr>
      </w:pPr>
      <w:bookmarkStart w:id="54" w:name="_Toc209826229"/>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4. Influence of Goal-Setting on Anxiety and Confidence</w:t>
      </w:r>
      <w:bookmarkEnd w:id="54"/>
    </w:p>
    <w:p w14:paraId="38812D3A"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The role of goal-setting in shaping emotional responses was complex.</w:t>
      </w:r>
    </w:p>
    <w:p w14:paraId="4EB0E4A8" w14:textId="47F632EB" w:rsidR="001A18D2" w:rsidRPr="0055212B" w:rsidRDefault="00EA7092" w:rsidP="00332E86">
      <w:pPr>
        <w:pStyle w:val="2"/>
        <w:rPr>
          <w:rFonts w:ascii="Times New Roman" w:hAnsi="Times New Roman" w:cs="Times New Roman"/>
          <w:sz w:val="28"/>
          <w:szCs w:val="28"/>
        </w:rPr>
      </w:pPr>
      <w:bookmarkStart w:id="55" w:name="_Toc209826230"/>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4.1 Anxiety Reduction through Structure and Control</w:t>
      </w:r>
      <w:bookmarkEnd w:id="55"/>
    </w:p>
    <w:p w14:paraId="7340F205"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For P1, GS reduced anxiety by providing a stable pathway: “I valued internships with conversion opportunities … so I did not feel much panic.” Similarly, P3 reported that setting phased targets and keeping systematic records “made me feel prepared rather than lost,” reducing self-doubt. P4 emphasized that having goals prevented wasted effort and “reduced the feeling of panic.” These accounts suggest that GS provides perceived control, thereby lowering anxiety.</w:t>
      </w:r>
    </w:p>
    <w:p w14:paraId="1D91A6B9" w14:textId="302E4DF2" w:rsidR="001A18D2" w:rsidRPr="0055212B" w:rsidRDefault="00EA7092" w:rsidP="00332E86">
      <w:pPr>
        <w:pStyle w:val="2"/>
        <w:rPr>
          <w:rFonts w:ascii="Times New Roman" w:hAnsi="Times New Roman" w:cs="Times New Roman"/>
          <w:sz w:val="28"/>
          <w:szCs w:val="28"/>
        </w:rPr>
      </w:pPr>
      <w:bookmarkStart w:id="56" w:name="_Toc209826231"/>
      <w:r w:rsidRPr="0055212B">
        <w:rPr>
          <w:rFonts w:ascii="Times New Roman" w:hAnsi="Times New Roman" w:cs="Times New Roman" w:hint="eastAsia"/>
          <w:sz w:val="28"/>
          <w:szCs w:val="28"/>
        </w:rPr>
        <w:lastRenderedPageBreak/>
        <w:t>5.</w:t>
      </w:r>
      <w:r w:rsidR="001A18D2" w:rsidRPr="0055212B">
        <w:rPr>
          <w:rFonts w:ascii="Times New Roman" w:hAnsi="Times New Roman" w:cs="Times New Roman"/>
          <w:sz w:val="28"/>
          <w:szCs w:val="28"/>
        </w:rPr>
        <w:t>4.2 Risks of Rigid or Unrealistic Goals</w:t>
      </w:r>
      <w:bookmarkEnd w:id="56"/>
    </w:p>
    <w:p w14:paraId="77B5D940"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However, GS sometimes failed to reduce anxiety. P2 admitted: “Setting a direction helped, but it did not ease my anxiety because my chosen field had few positions and mismatched the market.” Here, rigid adherence to narrow goals heightened stress. P4 also observed among peers that “very clear goals can actually increase pressure if they cannot be achieved.”</w:t>
      </w:r>
    </w:p>
    <w:p w14:paraId="165C687C" w14:textId="3907A3E0" w:rsidR="001A18D2" w:rsidRPr="0055212B" w:rsidRDefault="00EA7092" w:rsidP="00332E86">
      <w:pPr>
        <w:pStyle w:val="2"/>
        <w:rPr>
          <w:rFonts w:ascii="Times New Roman" w:hAnsi="Times New Roman" w:cs="Times New Roman"/>
          <w:sz w:val="28"/>
          <w:szCs w:val="28"/>
        </w:rPr>
      </w:pPr>
      <w:bookmarkStart w:id="57" w:name="_Toc209826232"/>
      <w:r w:rsidRPr="0055212B">
        <w:rPr>
          <w:rFonts w:ascii="Times New Roman" w:hAnsi="Times New Roman" w:cs="Times New Roman" w:hint="eastAsia"/>
          <w:sz w:val="28"/>
          <w:szCs w:val="28"/>
        </w:rPr>
        <w:t>5.</w:t>
      </w:r>
      <w:r w:rsidR="001A18D2" w:rsidRPr="0055212B">
        <w:rPr>
          <w:rFonts w:ascii="Times New Roman" w:hAnsi="Times New Roman" w:cs="Times New Roman"/>
          <w:sz w:val="28"/>
          <w:szCs w:val="28"/>
        </w:rPr>
        <w:t>4.3 Building Confidence and Self-Efficacy</w:t>
      </w:r>
      <w:bookmarkEnd w:id="57"/>
    </w:p>
    <w:p w14:paraId="722116D0"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For some, GS enhanced confidence. P3 highlighted how systematic reflection after each interview fostered learning and a sense of progress: “Each experience was a trial-and-error process.” Similarly, P2 felt accomplishment when meeting exercise goals during stress relief: “Completing even small goals gave me a sense of achievement that reduced frustration.” These findings align with self-leadership theory, where goal-setting promotes self-regulation and efficacy.</w:t>
      </w:r>
    </w:p>
    <w:p w14:paraId="7A752B7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In summary, GS influences job-search anxiety in both positive and negative ways. When goals are flexible, learning-oriented, and realistically aligned with opportunities, they reduce anxiety and strengthen confidence. When goals are rigid or overly narrow, they may amplify stress.</w:t>
      </w:r>
    </w:p>
    <w:p w14:paraId="7C12330C" w14:textId="77777777" w:rsidR="001A18D2" w:rsidRPr="0055212B" w:rsidRDefault="001A18D2" w:rsidP="00332E86">
      <w:pPr>
        <w:pStyle w:val="2"/>
        <w:rPr>
          <w:rFonts w:ascii="Times New Roman" w:hAnsi="Times New Roman" w:cs="Times New Roman"/>
          <w:sz w:val="28"/>
          <w:szCs w:val="28"/>
        </w:rPr>
      </w:pPr>
      <w:bookmarkStart w:id="58" w:name="_Toc209826233"/>
      <w:r w:rsidRPr="0055212B">
        <w:rPr>
          <w:rFonts w:ascii="Times New Roman" w:hAnsi="Times New Roman" w:cs="Times New Roman"/>
          <w:sz w:val="28"/>
          <w:szCs w:val="28"/>
        </w:rPr>
        <w:t>6. Conclusion</w:t>
      </w:r>
      <w:bookmarkEnd w:id="58"/>
    </w:p>
    <w:p w14:paraId="613D4F10"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study employs an exploratory qualitative approach to deeply examine the anxiety experienced by graduate students in Beijing during their job search, with a focus on the role of goal-setting as a self-leadership strategy. Through in-depth interviews with six recent graduates, this research aims to provide theoretical insights and practical guidance for mitigating job-search anxiety.</w:t>
      </w:r>
    </w:p>
    <w:p w14:paraId="080F14D3" w14:textId="77777777" w:rsidR="001A18D2" w:rsidRPr="0055212B" w:rsidRDefault="001A18D2" w:rsidP="00332E86">
      <w:pPr>
        <w:pStyle w:val="2"/>
        <w:rPr>
          <w:rFonts w:ascii="Times New Roman" w:hAnsi="Times New Roman" w:cs="Times New Roman"/>
          <w:sz w:val="28"/>
          <w:szCs w:val="28"/>
        </w:rPr>
      </w:pPr>
      <w:bookmarkStart w:id="59" w:name="_Toc209826234"/>
      <w:r w:rsidRPr="0055212B">
        <w:rPr>
          <w:rFonts w:ascii="Times New Roman" w:hAnsi="Times New Roman" w:cs="Times New Roman"/>
          <w:sz w:val="28"/>
          <w:szCs w:val="28"/>
        </w:rPr>
        <w:t>6.1 Contributions</w:t>
      </w:r>
      <w:bookmarkEnd w:id="59"/>
      <w:r w:rsidRPr="0055212B">
        <w:rPr>
          <w:rFonts w:ascii="Times New Roman" w:hAnsi="Times New Roman" w:cs="Times New Roman"/>
          <w:sz w:val="28"/>
          <w:szCs w:val="28"/>
        </w:rPr>
        <w:t xml:space="preserve"> </w:t>
      </w:r>
    </w:p>
    <w:p w14:paraId="459E875E" w14:textId="6D172F16"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The study makes three primary contributions to the existing literature. First, it systematically explores how goal-setting, as a specific self-leadership technique, can moderate job-search anxiety from a </w:t>
      </w:r>
      <w:r w:rsidR="0027763B" w:rsidRPr="0055212B">
        <w:rPr>
          <w:rFonts w:ascii="Times New Roman" w:hAnsi="Times New Roman" w:cs="Times New Roman"/>
          <w:sz w:val="24"/>
        </w:rPr>
        <w:t>practical application perspective</w:t>
      </w:r>
      <w:r w:rsidRPr="0055212B">
        <w:rPr>
          <w:rFonts w:ascii="Times New Roman" w:hAnsi="Times New Roman" w:cs="Times New Roman"/>
          <w:sz w:val="24"/>
        </w:rPr>
        <w:t xml:space="preserve">. This addresses a gap in current research, which often focuses on the antecedents of anxiety or its association with personality traits. Second, by deconstructing the holistic concept of self-leadership into its core component—goal-setting—the study examines its unique function within the job-search context, thereby enriching the practical application of self-leadership theory. Third, while goal-setting has been widely validated in Western </w:t>
      </w:r>
      <w:r w:rsidRPr="0055212B">
        <w:rPr>
          <w:rFonts w:ascii="Times New Roman" w:hAnsi="Times New Roman" w:cs="Times New Roman"/>
          <w:sz w:val="24"/>
        </w:rPr>
        <w:lastRenderedPageBreak/>
        <w:t>contexts, this research provides localized empirical evidence for a specific group of graduates in Beijing, China. This is crucial for understanding how cultural values, societal expectations, and educational systems shape goal-setting practices and their psychological outcomes across different cultural backgrounds.</w:t>
      </w:r>
    </w:p>
    <w:p w14:paraId="6DBBFB23" w14:textId="2158304F"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On a practical level, this research offers concrete recommendations for career guidance and mental health support services in higher education.</w:t>
      </w:r>
      <w:r w:rsidR="00DE1003" w:rsidRPr="0055212B">
        <w:rPr>
          <w:rFonts w:ascii="Times New Roman" w:hAnsi="Times New Roman" w:cs="Times New Roman" w:hint="eastAsia"/>
          <w:sz w:val="24"/>
        </w:rPr>
        <w:t xml:space="preserve"> </w:t>
      </w:r>
      <w:r w:rsidR="00DE1003" w:rsidRPr="0055212B">
        <w:rPr>
          <w:rFonts w:ascii="Times New Roman" w:hAnsi="Times New Roman" w:cs="Times New Roman"/>
          <w:sz w:val="24"/>
        </w:rPr>
        <w:t>T</w:t>
      </w:r>
      <w:r w:rsidR="00DE1003" w:rsidRPr="0055212B">
        <w:rPr>
          <w:rFonts w:ascii="Times New Roman" w:hAnsi="Times New Roman" w:cs="Times New Roman" w:hint="eastAsia"/>
          <w:sz w:val="24"/>
        </w:rPr>
        <w:t xml:space="preserve">he </w:t>
      </w:r>
      <w:r w:rsidRPr="0055212B">
        <w:rPr>
          <w:rFonts w:ascii="Times New Roman" w:hAnsi="Times New Roman" w:cs="Times New Roman"/>
          <w:sz w:val="24"/>
        </w:rPr>
        <w:t xml:space="preserve">findings highlight that a one-size-fits-all approach to career counselling may be ineffective. Instead, a more effective approach is to promote flexible, learning-oriented goal-setting strategies. For example, students can be encouraged to view each failed interview as an opportunity for "trial and error" and "learning," rather than a "performance" failure. Furthermore, </w:t>
      </w:r>
      <w:r w:rsidR="00AB5B26" w:rsidRPr="0055212B">
        <w:rPr>
          <w:rFonts w:ascii="Times New Roman" w:hAnsi="Times New Roman" w:cs="Times New Roman" w:hint="eastAsia"/>
          <w:sz w:val="24"/>
        </w:rPr>
        <w:t>the</w:t>
      </w:r>
      <w:r w:rsidRPr="0055212B">
        <w:rPr>
          <w:rFonts w:ascii="Times New Roman" w:hAnsi="Times New Roman" w:cs="Times New Roman"/>
          <w:sz w:val="24"/>
        </w:rPr>
        <w:t xml:space="preserve"> study underscores the critical role of social support (from peers and family) in mitigating job-search anxiety, suggesting that universities should strengthen students' social support networks alongside providing career services.</w:t>
      </w:r>
    </w:p>
    <w:p w14:paraId="5F9E4D52" w14:textId="77777777" w:rsidR="001A18D2" w:rsidRPr="0055212B" w:rsidRDefault="001A18D2" w:rsidP="00332E86">
      <w:pPr>
        <w:pStyle w:val="2"/>
        <w:rPr>
          <w:rFonts w:ascii="Times New Roman" w:hAnsi="Times New Roman" w:cs="Times New Roman"/>
          <w:sz w:val="28"/>
          <w:szCs w:val="28"/>
        </w:rPr>
      </w:pPr>
      <w:bookmarkStart w:id="60" w:name="_Toc209826235"/>
      <w:r w:rsidRPr="0055212B">
        <w:rPr>
          <w:rFonts w:ascii="Times New Roman" w:hAnsi="Times New Roman" w:cs="Times New Roman"/>
          <w:sz w:val="28"/>
          <w:szCs w:val="28"/>
        </w:rPr>
        <w:t>6.2 Research Limitations</w:t>
      </w:r>
      <w:bookmarkEnd w:id="60"/>
    </w:p>
    <w:p w14:paraId="57093A4C" w14:textId="1F008E14"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The exploratory nature of this study presents several limitations. First, the research sample was restricted to six recent graduates from the same applied psychology master's program. While this homogeneity facilitated in-depth study, it limits the generalizability of the findings. Graduates from different academic backgrounds, cities, or cultural contexts may have significantly different job-search experiences and anxiety manifestations. Second, the qualitative interview methodology relies on participants' subjective recollections and self-reports. While this is helpful for capturing rich emotions and complex contexts, it may be subject to recall bias or social desirability effects. Finally, this study did not employ a longitudinal design to track changes in emotions and goals throughout the job-search process. </w:t>
      </w:r>
      <w:r w:rsidR="00170082" w:rsidRPr="0055212B">
        <w:rPr>
          <w:rFonts w:ascii="Times New Roman" w:hAnsi="Times New Roman" w:cs="Times New Roman"/>
          <w:sz w:val="24"/>
        </w:rPr>
        <w:t>T</w:t>
      </w:r>
      <w:r w:rsidR="00170082" w:rsidRPr="0055212B">
        <w:rPr>
          <w:rFonts w:ascii="Times New Roman" w:hAnsi="Times New Roman" w:cs="Times New Roman" w:hint="eastAsia"/>
          <w:sz w:val="24"/>
        </w:rPr>
        <w:t>he researcher</w:t>
      </w:r>
      <w:r w:rsidRPr="0055212B">
        <w:rPr>
          <w:rFonts w:ascii="Times New Roman" w:hAnsi="Times New Roman" w:cs="Times New Roman"/>
          <w:sz w:val="24"/>
        </w:rPr>
        <w:t xml:space="preserve"> cannot definitively establish whether goal-setting is a cause or a consequence of anxiety; for example, whether goal-setting itself reduces anxiety, or whether less anxious individuals are simply more inclined to set goals.</w:t>
      </w:r>
    </w:p>
    <w:p w14:paraId="180E6AF3" w14:textId="77777777" w:rsidR="001A18D2" w:rsidRPr="0055212B" w:rsidRDefault="001A18D2" w:rsidP="00332E86">
      <w:pPr>
        <w:pStyle w:val="2"/>
        <w:rPr>
          <w:rFonts w:ascii="Times New Roman" w:hAnsi="Times New Roman" w:cs="Times New Roman"/>
          <w:sz w:val="28"/>
          <w:szCs w:val="28"/>
        </w:rPr>
      </w:pPr>
      <w:bookmarkStart w:id="61" w:name="_Toc209826236"/>
      <w:r w:rsidRPr="0055212B">
        <w:rPr>
          <w:rFonts w:ascii="Times New Roman" w:hAnsi="Times New Roman" w:cs="Times New Roman"/>
          <w:sz w:val="28"/>
          <w:szCs w:val="28"/>
        </w:rPr>
        <w:t>6.3 Recommendations for Future Research</w:t>
      </w:r>
      <w:bookmarkEnd w:id="61"/>
    </w:p>
    <w:p w14:paraId="7C29B0F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To address these limitations, future research can expand in several directions. First, it is recommended to use a broader sample that includes graduates from various majors (e.g., STEM, humanities, and social sciences) and different regions (e.g., Tier-1 vs. non-Tier-1 cities) to enhance the generalizability of the conclusions. Second, a quantitative research methodology such as a survey could be combined with </w:t>
      </w:r>
      <w:r w:rsidRPr="0055212B">
        <w:rPr>
          <w:rFonts w:ascii="Times New Roman" w:hAnsi="Times New Roman" w:cs="Times New Roman"/>
          <w:sz w:val="24"/>
        </w:rPr>
        <w:lastRenderedPageBreak/>
        <w:t>qualitative methods to validate these exploratory findings on a larger scale. For instance, scales could be designed to measure the relationship between goal-setting flexibility and job-search anxiety, or to explore the impact of different goal orientations (learning-oriented vs. performance-oriented) on psychological resilience. Finally, future research could adopt a longitudinal tracking design to continuously observe and measure students from the beginning of their job search. This would help clarify the causal relationship between goal-setting and job-search anxiety, providing a more comprehensive understanding of how goal-setting functions as a dynamic self-regulation tool throughout the entire process.</w:t>
      </w:r>
    </w:p>
    <w:p w14:paraId="16B69B44" w14:textId="0C7B9E52" w:rsidR="00182A9B" w:rsidRPr="0055212B" w:rsidRDefault="00182A9B" w:rsidP="001A18D2">
      <w:pPr>
        <w:widowControl/>
        <w:rPr>
          <w:rFonts w:ascii="Times New Roman" w:hAnsi="Times New Roman" w:cs="Times New Roman"/>
          <w:sz w:val="24"/>
        </w:rPr>
      </w:pPr>
    </w:p>
    <w:p w14:paraId="7D75625D" w14:textId="77777777" w:rsidR="00182A9B" w:rsidRPr="0055212B" w:rsidRDefault="00182A9B">
      <w:pPr>
        <w:widowControl/>
        <w:rPr>
          <w:rFonts w:ascii="Times New Roman" w:hAnsi="Times New Roman" w:cs="Times New Roman"/>
          <w:sz w:val="24"/>
        </w:rPr>
      </w:pPr>
      <w:r w:rsidRPr="0055212B">
        <w:rPr>
          <w:rFonts w:ascii="Times New Roman" w:hAnsi="Times New Roman" w:cs="Times New Roman"/>
          <w:sz w:val="24"/>
        </w:rPr>
        <w:br w:type="page"/>
      </w:r>
    </w:p>
    <w:p w14:paraId="766F3101" w14:textId="3985F65F" w:rsidR="001A18D2" w:rsidRPr="0055212B" w:rsidRDefault="001A18D2" w:rsidP="00332E86">
      <w:pPr>
        <w:pStyle w:val="2"/>
        <w:rPr>
          <w:rFonts w:ascii="Times New Roman" w:hAnsi="Times New Roman" w:cs="Times New Roman"/>
          <w:sz w:val="28"/>
          <w:szCs w:val="28"/>
        </w:rPr>
      </w:pPr>
      <w:bookmarkStart w:id="62" w:name="_Toc209826237"/>
      <w:r w:rsidRPr="0055212B">
        <w:rPr>
          <w:rFonts w:ascii="Times New Roman" w:hAnsi="Times New Roman" w:cs="Times New Roman"/>
          <w:sz w:val="28"/>
          <w:szCs w:val="28"/>
        </w:rPr>
        <w:lastRenderedPageBreak/>
        <w:t>Reference</w:t>
      </w:r>
      <w:r w:rsidR="00182A9B" w:rsidRPr="0055212B">
        <w:rPr>
          <w:rFonts w:ascii="Times New Roman" w:hAnsi="Times New Roman" w:cs="Times New Roman" w:hint="eastAsia"/>
          <w:sz w:val="28"/>
          <w:szCs w:val="28"/>
        </w:rPr>
        <w:t>s</w:t>
      </w:r>
      <w:bookmarkEnd w:id="62"/>
    </w:p>
    <w:p w14:paraId="065491BA"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Belle, M.A. et al. (2022) ‘Am I Gonna Get a Job? Graduating Students’ Psychological Capital, Coping Styles, and Employment Anxiety’, </w:t>
      </w:r>
      <w:r w:rsidRPr="0055212B">
        <w:rPr>
          <w:rFonts w:ascii="Times New Roman" w:hAnsi="Times New Roman" w:cs="Times New Roman"/>
          <w:i/>
          <w:iCs/>
        </w:rPr>
        <w:t>Journal of Career Development</w:t>
      </w:r>
      <w:r w:rsidRPr="0055212B">
        <w:rPr>
          <w:rFonts w:ascii="Times New Roman" w:hAnsi="Times New Roman" w:cs="Times New Roman"/>
        </w:rPr>
        <w:t xml:space="preserve">, 49(5), pp. 1122–1136. Available at: </w:t>
      </w:r>
      <w:hyperlink r:id="rId10" w:tgtFrame="_blank" w:history="1">
        <w:r w:rsidRPr="0055212B">
          <w:rPr>
            <w:rStyle w:val="af4"/>
            <w:rFonts w:ascii="Times New Roman" w:hAnsi="Times New Roman" w:cs="Times New Roman"/>
          </w:rPr>
          <w:t>https://doi.org/10.1177/08948453211020124</w:t>
        </w:r>
      </w:hyperlink>
      <w:r w:rsidRPr="0055212B">
        <w:rPr>
          <w:rFonts w:ascii="Times New Roman" w:hAnsi="Times New Roman" w:cs="Times New Roman"/>
        </w:rPr>
        <w:t xml:space="preserve">. </w:t>
      </w:r>
    </w:p>
    <w:p w14:paraId="75674A3C"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Bjerke, R. (2024) ‘The multiple advantages of self-leadership in higher education: The role of health-promoting self-leadership among executive MBA students’, </w:t>
      </w:r>
      <w:r w:rsidRPr="0055212B">
        <w:rPr>
          <w:rFonts w:ascii="Times New Roman" w:hAnsi="Times New Roman" w:cs="Times New Roman"/>
          <w:i/>
          <w:iCs/>
        </w:rPr>
        <w:t>Administrative sciences</w:t>
      </w:r>
      <w:r w:rsidRPr="0055212B">
        <w:rPr>
          <w:rFonts w:ascii="Times New Roman" w:hAnsi="Times New Roman" w:cs="Times New Roman"/>
        </w:rPr>
        <w:t xml:space="preserve">, 14(9), pp. 1–21. Available at: </w:t>
      </w:r>
      <w:hyperlink r:id="rId11" w:tgtFrame="_blank" w:history="1">
        <w:r w:rsidRPr="0055212B">
          <w:rPr>
            <w:rStyle w:val="af4"/>
            <w:rFonts w:ascii="Times New Roman" w:hAnsi="Times New Roman" w:cs="Times New Roman"/>
          </w:rPr>
          <w:t>https://doi.org/10.3390/admsci14090211</w:t>
        </w:r>
      </w:hyperlink>
      <w:r w:rsidRPr="0055212B">
        <w:rPr>
          <w:rFonts w:ascii="Times New Roman" w:hAnsi="Times New Roman" w:cs="Times New Roman"/>
        </w:rPr>
        <w:t>.</w:t>
      </w:r>
    </w:p>
    <w:p w14:paraId="1697CC72"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Boo, S., Kim, M. and Kim, S.-H. (2022) ‘The Relationship Among Undergraduate Students’ Career Anxiety, Choice Goals, and Academic Performance’, </w:t>
      </w:r>
      <w:r w:rsidRPr="0055212B">
        <w:rPr>
          <w:rFonts w:ascii="Times New Roman" w:hAnsi="Times New Roman" w:cs="Times New Roman"/>
          <w:i/>
          <w:iCs/>
        </w:rPr>
        <w:t>Journal of Hospitality &amp; Tourism Education</w:t>
      </w:r>
      <w:r w:rsidRPr="0055212B">
        <w:rPr>
          <w:rFonts w:ascii="Times New Roman" w:hAnsi="Times New Roman" w:cs="Times New Roman"/>
        </w:rPr>
        <w:t xml:space="preserve">, 34(4), pp. 229–244. Available at: </w:t>
      </w:r>
      <w:hyperlink r:id="rId12" w:tgtFrame="_blank" w:history="1">
        <w:r w:rsidRPr="0055212B">
          <w:rPr>
            <w:rStyle w:val="af4"/>
            <w:rFonts w:ascii="Times New Roman" w:hAnsi="Times New Roman" w:cs="Times New Roman"/>
          </w:rPr>
          <w:t>https://doi.org/10.1080/10963758.2021.1963756</w:t>
        </w:r>
      </w:hyperlink>
      <w:r w:rsidRPr="0055212B">
        <w:rPr>
          <w:rFonts w:ascii="Times New Roman" w:hAnsi="Times New Roman" w:cs="Times New Roman"/>
        </w:rPr>
        <w:t>.</w:t>
      </w:r>
    </w:p>
    <w:p w14:paraId="588AF393"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Boo, S., Wang, C. and Kim, M. (2021) ‘Career adaptability, future time perspective, and career anxiety among undergraduate students: A cross-national comparison’, </w:t>
      </w:r>
      <w:r w:rsidRPr="0055212B">
        <w:rPr>
          <w:rFonts w:ascii="Times New Roman" w:hAnsi="Times New Roman" w:cs="Times New Roman"/>
          <w:i/>
          <w:iCs/>
        </w:rPr>
        <w:t>Journal of Hospitality, Leisure, Sport &amp; Tourism Education</w:t>
      </w:r>
      <w:r w:rsidRPr="0055212B">
        <w:rPr>
          <w:rFonts w:ascii="Times New Roman" w:hAnsi="Times New Roman" w:cs="Times New Roman"/>
        </w:rPr>
        <w:t xml:space="preserve">, 29, p. 100328. Available at: </w:t>
      </w:r>
      <w:hyperlink r:id="rId13" w:tgtFrame="_blank" w:history="1">
        <w:r w:rsidRPr="0055212B">
          <w:rPr>
            <w:rStyle w:val="af4"/>
            <w:rFonts w:ascii="Times New Roman" w:hAnsi="Times New Roman" w:cs="Times New Roman"/>
          </w:rPr>
          <w:t>https://doi.org/10.1016/j.jhlste.2021.100328</w:t>
        </w:r>
      </w:hyperlink>
      <w:r w:rsidRPr="0055212B">
        <w:rPr>
          <w:rFonts w:ascii="Times New Roman" w:hAnsi="Times New Roman" w:cs="Times New Roman"/>
        </w:rPr>
        <w:t>.</w:t>
      </w:r>
    </w:p>
    <w:p w14:paraId="65AF3726"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Bozgeyi̇Kli̇, H., Görgülü, Z. and Boğazliyan, E.E. (2024) ‘“Not Joblessness but A Job I Dislike Scares Me”: Exploring Employment Anxiety’, </w:t>
      </w:r>
      <w:r w:rsidRPr="0055212B">
        <w:rPr>
          <w:rFonts w:ascii="Times New Roman" w:hAnsi="Times New Roman" w:cs="Times New Roman"/>
          <w:i/>
          <w:iCs/>
        </w:rPr>
        <w:t>Ahmet Keleşoğlu Eğitim Fakültesi Dergisi</w:t>
      </w:r>
      <w:r w:rsidRPr="0055212B">
        <w:rPr>
          <w:rFonts w:ascii="Times New Roman" w:hAnsi="Times New Roman" w:cs="Times New Roman"/>
        </w:rPr>
        <w:t xml:space="preserve">, p. 1. Available at: </w:t>
      </w:r>
      <w:hyperlink r:id="rId14" w:tgtFrame="_blank" w:history="1">
        <w:r w:rsidRPr="0055212B">
          <w:rPr>
            <w:rStyle w:val="af4"/>
            <w:rFonts w:ascii="Times New Roman" w:hAnsi="Times New Roman" w:cs="Times New Roman"/>
          </w:rPr>
          <w:t>https://doi.org/10.38151/akef.2024.127</w:t>
        </w:r>
      </w:hyperlink>
      <w:r w:rsidRPr="0055212B">
        <w:rPr>
          <w:rFonts w:ascii="Times New Roman" w:hAnsi="Times New Roman" w:cs="Times New Roman"/>
        </w:rPr>
        <w:t>.</w:t>
      </w:r>
    </w:p>
    <w:p w14:paraId="0DE3AA76" w14:textId="77777777" w:rsidR="007029E9" w:rsidRPr="0055212B" w:rsidRDefault="007029E9" w:rsidP="007029E9">
      <w:pPr>
        <w:pStyle w:val="a9"/>
        <w:numPr>
          <w:ilvl w:val="0"/>
          <w:numId w:val="4"/>
        </w:numPr>
        <w:contextualSpacing w:val="0"/>
        <w:rPr>
          <w:rFonts w:ascii="Times New Roman" w:hAnsi="Times New Roman" w:cs="Times New Roman"/>
          <w:sz w:val="24"/>
        </w:rPr>
      </w:pPr>
      <w:r w:rsidRPr="0055212B">
        <w:rPr>
          <w:rFonts w:ascii="Times New Roman" w:hAnsi="Times New Roman" w:cs="Times New Roman"/>
          <w:sz w:val="24"/>
        </w:rPr>
        <w:t>Braun, V. and Clarke, V. (2006) ‘Using thematic analysis in psychology’, </w:t>
      </w:r>
      <w:r w:rsidRPr="0055212B">
        <w:rPr>
          <w:rFonts w:ascii="Times New Roman" w:hAnsi="Times New Roman" w:cs="Times New Roman"/>
          <w:i/>
          <w:iCs/>
          <w:sz w:val="24"/>
        </w:rPr>
        <w:t>Qualitative research in psychology</w:t>
      </w:r>
      <w:r w:rsidRPr="0055212B">
        <w:rPr>
          <w:rFonts w:ascii="Times New Roman" w:hAnsi="Times New Roman" w:cs="Times New Roman"/>
          <w:sz w:val="24"/>
        </w:rPr>
        <w:t>, 3(2), pp. 77–101. Available at: https://doi.org/10.1191/1478088706qp063oa.</w:t>
      </w:r>
    </w:p>
    <w:p w14:paraId="720F3BCB"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Brown, D.J. et al. (2006) ‘Proactive personality and the successful job search: A field investigation with college graduates.’, </w:t>
      </w:r>
      <w:r w:rsidRPr="0055212B">
        <w:rPr>
          <w:rFonts w:ascii="Times New Roman" w:hAnsi="Times New Roman" w:cs="Times New Roman"/>
          <w:i/>
          <w:iCs/>
        </w:rPr>
        <w:t>Journal of Applied Psychology</w:t>
      </w:r>
      <w:r w:rsidRPr="0055212B">
        <w:rPr>
          <w:rFonts w:ascii="Times New Roman" w:hAnsi="Times New Roman" w:cs="Times New Roman"/>
        </w:rPr>
        <w:t xml:space="preserve">, 91(3), pp. 717–726. Available at: </w:t>
      </w:r>
      <w:hyperlink r:id="rId15" w:tgtFrame="_blank" w:history="1">
        <w:r w:rsidRPr="0055212B">
          <w:rPr>
            <w:rStyle w:val="af4"/>
            <w:rFonts w:ascii="Times New Roman" w:hAnsi="Times New Roman" w:cs="Times New Roman"/>
          </w:rPr>
          <w:t>https://doi.org/10.1037/0021-9010.91.3.717</w:t>
        </w:r>
      </w:hyperlink>
      <w:r w:rsidRPr="0055212B">
        <w:rPr>
          <w:rFonts w:ascii="Times New Roman" w:hAnsi="Times New Roman" w:cs="Times New Roman"/>
        </w:rPr>
        <w:t>.</w:t>
      </w:r>
    </w:p>
    <w:p w14:paraId="4D75CD2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Carkit, E. (2025) ‘A Social Cognitive Lens on Employment Anxiety and Career Optimism in the Transition from School to Work’, </w:t>
      </w:r>
      <w:r w:rsidRPr="0055212B">
        <w:rPr>
          <w:rFonts w:ascii="Times New Roman" w:hAnsi="Times New Roman" w:cs="Times New Roman"/>
          <w:i/>
          <w:iCs/>
        </w:rPr>
        <w:t>The Career Development Quarterly</w:t>
      </w:r>
      <w:r w:rsidRPr="0055212B">
        <w:rPr>
          <w:rFonts w:ascii="Times New Roman" w:hAnsi="Times New Roman" w:cs="Times New Roman"/>
        </w:rPr>
        <w:t xml:space="preserve">, p. cdq.70000. Available at: </w:t>
      </w:r>
      <w:hyperlink r:id="rId16" w:tgtFrame="_blank" w:history="1">
        <w:r w:rsidRPr="0055212B">
          <w:rPr>
            <w:rStyle w:val="af4"/>
            <w:rFonts w:ascii="Times New Roman" w:hAnsi="Times New Roman" w:cs="Times New Roman"/>
          </w:rPr>
          <w:t>https://doi.org/10.1002/cdq.70000</w:t>
        </w:r>
      </w:hyperlink>
      <w:r w:rsidRPr="0055212B">
        <w:rPr>
          <w:rFonts w:ascii="Times New Roman" w:hAnsi="Times New Roman" w:cs="Times New Roman"/>
        </w:rPr>
        <w:t xml:space="preserve">. </w:t>
      </w:r>
    </w:p>
    <w:p w14:paraId="3B4C85D2"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Creed, P.A., Hood, M. and Hu, S. (2017) ‘Personal orientation as an antecedent to career stress and employability confidence: The intervening roles of career goal-performance discrepancy and career goal importance’, </w:t>
      </w:r>
      <w:r w:rsidRPr="0055212B">
        <w:rPr>
          <w:rFonts w:ascii="Times New Roman" w:hAnsi="Times New Roman" w:cs="Times New Roman"/>
          <w:i/>
          <w:iCs/>
        </w:rPr>
        <w:t>Journal of Vocational Behavior</w:t>
      </w:r>
      <w:r w:rsidRPr="0055212B">
        <w:rPr>
          <w:rFonts w:ascii="Times New Roman" w:hAnsi="Times New Roman" w:cs="Times New Roman"/>
        </w:rPr>
        <w:t xml:space="preserve">, 99, pp. 79–92. Available at: </w:t>
      </w:r>
      <w:hyperlink r:id="rId17" w:tgtFrame="_blank" w:history="1">
        <w:r w:rsidRPr="0055212B">
          <w:rPr>
            <w:rStyle w:val="af4"/>
            <w:rFonts w:ascii="Times New Roman" w:hAnsi="Times New Roman" w:cs="Times New Roman"/>
          </w:rPr>
          <w:t>https://doi.org/10.1016/j.jvb.2016.12.007</w:t>
        </w:r>
      </w:hyperlink>
      <w:r w:rsidRPr="0055212B">
        <w:rPr>
          <w:rFonts w:ascii="Times New Roman" w:hAnsi="Times New Roman" w:cs="Times New Roman"/>
        </w:rPr>
        <w:t>.</w:t>
      </w:r>
    </w:p>
    <w:p w14:paraId="01B6A0A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Daniels, L.M. et al. (2011) ‘Relieving career anxiety and indecision: the role of undergraduate students’ perceived control and faculty affiliations’, </w:t>
      </w:r>
      <w:r w:rsidRPr="0055212B">
        <w:rPr>
          <w:rFonts w:ascii="Times New Roman" w:hAnsi="Times New Roman" w:cs="Times New Roman"/>
          <w:i/>
          <w:iCs/>
        </w:rPr>
        <w:t>Social Psychology of Education</w:t>
      </w:r>
      <w:r w:rsidRPr="0055212B">
        <w:rPr>
          <w:rFonts w:ascii="Times New Roman" w:hAnsi="Times New Roman" w:cs="Times New Roman"/>
        </w:rPr>
        <w:t xml:space="preserve">, 14(3), pp. 409–426. Available at: </w:t>
      </w:r>
      <w:hyperlink r:id="rId18" w:tgtFrame="_blank" w:history="1">
        <w:r w:rsidRPr="0055212B">
          <w:rPr>
            <w:rStyle w:val="af4"/>
            <w:rFonts w:ascii="Times New Roman" w:hAnsi="Times New Roman" w:cs="Times New Roman"/>
          </w:rPr>
          <w:t>https://doi.org/10.1007/s11218-010-9151-x</w:t>
        </w:r>
      </w:hyperlink>
      <w:r w:rsidRPr="0055212B">
        <w:rPr>
          <w:rFonts w:ascii="Times New Roman" w:hAnsi="Times New Roman" w:cs="Times New Roman"/>
        </w:rPr>
        <w:t>.</w:t>
      </w:r>
    </w:p>
    <w:p w14:paraId="563E1EED"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lastRenderedPageBreak/>
        <w:t xml:space="preserve">Deer, L.K., Gohn, K. and Kanaya, T. (2018) ‘Anxiety and self-efficacy as sequential mediators in US college students’ career preparation’, </w:t>
      </w:r>
      <w:r w:rsidRPr="0055212B">
        <w:rPr>
          <w:rFonts w:ascii="Times New Roman" w:hAnsi="Times New Roman" w:cs="Times New Roman"/>
          <w:i/>
          <w:iCs/>
        </w:rPr>
        <w:t>Education + Training</w:t>
      </w:r>
      <w:r w:rsidRPr="0055212B">
        <w:rPr>
          <w:rFonts w:ascii="Times New Roman" w:hAnsi="Times New Roman" w:cs="Times New Roman"/>
        </w:rPr>
        <w:t xml:space="preserve">, 60(2), pp. 185–197. Available at: </w:t>
      </w:r>
      <w:hyperlink r:id="rId19" w:tgtFrame="_blank" w:history="1">
        <w:r w:rsidRPr="0055212B">
          <w:rPr>
            <w:rStyle w:val="af4"/>
            <w:rFonts w:ascii="Times New Roman" w:hAnsi="Times New Roman" w:cs="Times New Roman"/>
          </w:rPr>
          <w:t>https://doi.org/10.1108/ET-07-2017-0096</w:t>
        </w:r>
      </w:hyperlink>
      <w:r w:rsidRPr="0055212B">
        <w:rPr>
          <w:rFonts w:ascii="Times New Roman" w:hAnsi="Times New Roman" w:cs="Times New Roman"/>
        </w:rPr>
        <w:t>.</w:t>
      </w:r>
    </w:p>
    <w:p w14:paraId="28355865"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Demi̇Rtaş, A.S. and Kara, A. (2022) ‘Career Adaptability and Unemployment Anxiety in Turkish Senior Undergraduate Students: The Mediating Role of Career Stress’, </w:t>
      </w:r>
      <w:r w:rsidRPr="0055212B">
        <w:rPr>
          <w:rFonts w:ascii="Times New Roman" w:hAnsi="Times New Roman" w:cs="Times New Roman"/>
          <w:i/>
          <w:iCs/>
        </w:rPr>
        <w:t>Türk Psikolojik Danışma ve Rehberlik Dergisi</w:t>
      </w:r>
      <w:r w:rsidRPr="0055212B">
        <w:rPr>
          <w:rFonts w:ascii="Times New Roman" w:hAnsi="Times New Roman" w:cs="Times New Roman"/>
        </w:rPr>
        <w:t xml:space="preserve">, 12(64), pp. 19–33. Available at: </w:t>
      </w:r>
      <w:hyperlink r:id="rId20" w:tgtFrame="_blank" w:history="1">
        <w:r w:rsidRPr="0055212B">
          <w:rPr>
            <w:rStyle w:val="af4"/>
            <w:rFonts w:ascii="Times New Roman" w:hAnsi="Times New Roman" w:cs="Times New Roman"/>
          </w:rPr>
          <w:t>https://doi.org/10.17066/tpdrd.1095894</w:t>
        </w:r>
      </w:hyperlink>
      <w:r w:rsidRPr="0055212B">
        <w:rPr>
          <w:rFonts w:ascii="Times New Roman" w:hAnsi="Times New Roman" w:cs="Times New Roman"/>
        </w:rPr>
        <w:t>.</w:t>
      </w:r>
    </w:p>
    <w:p w14:paraId="218CF38F"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Elfina, M.L. and Andriany, D. (2023) ‘Career Self-Efficacy and Future Career Anxiety on Indonesian Fresh Graduates During Pandemic’, </w:t>
      </w:r>
      <w:r w:rsidRPr="0055212B">
        <w:rPr>
          <w:rFonts w:ascii="Times New Roman" w:hAnsi="Times New Roman" w:cs="Times New Roman"/>
          <w:i/>
          <w:iCs/>
        </w:rPr>
        <w:t>Jurnal Kajian Bimbingan dan Konseling</w:t>
      </w:r>
      <w:r w:rsidRPr="0055212B">
        <w:rPr>
          <w:rFonts w:ascii="Times New Roman" w:hAnsi="Times New Roman" w:cs="Times New Roman"/>
        </w:rPr>
        <w:t xml:space="preserve">, 8(1), pp. 24–32. Available at: </w:t>
      </w:r>
      <w:hyperlink r:id="rId21" w:tgtFrame="_blank" w:history="1">
        <w:r w:rsidRPr="0055212B">
          <w:rPr>
            <w:rStyle w:val="af4"/>
            <w:rFonts w:ascii="Times New Roman" w:hAnsi="Times New Roman" w:cs="Times New Roman"/>
          </w:rPr>
          <w:t>https://doi.org/10.17977/um001v8i12023p24-32</w:t>
        </w:r>
      </w:hyperlink>
      <w:r w:rsidRPr="0055212B">
        <w:rPr>
          <w:rFonts w:ascii="Times New Roman" w:hAnsi="Times New Roman" w:cs="Times New Roman"/>
        </w:rPr>
        <w:t>.</w:t>
      </w:r>
    </w:p>
    <w:p w14:paraId="376878C3"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Ellis, R.A. and Taylor, M.S. (1983) ‘Role of self-esteem within the job search process’, </w:t>
      </w:r>
      <w:r w:rsidRPr="0055212B">
        <w:rPr>
          <w:rFonts w:ascii="Times New Roman" w:hAnsi="Times New Roman" w:cs="Times New Roman"/>
          <w:i/>
          <w:iCs/>
        </w:rPr>
        <w:t>Journal of applied psychology</w:t>
      </w:r>
      <w:r w:rsidRPr="0055212B">
        <w:rPr>
          <w:rFonts w:ascii="Times New Roman" w:hAnsi="Times New Roman" w:cs="Times New Roman"/>
        </w:rPr>
        <w:t xml:space="preserve">, 68(4), pp. 632–640. Available at: </w:t>
      </w:r>
      <w:hyperlink r:id="rId22" w:tgtFrame="_blank" w:history="1">
        <w:r w:rsidRPr="0055212B">
          <w:rPr>
            <w:rStyle w:val="af4"/>
            <w:rFonts w:ascii="Times New Roman" w:hAnsi="Times New Roman" w:cs="Times New Roman"/>
          </w:rPr>
          <w:t>https://doi.org/10.1037/0021-9010.68.4.632</w:t>
        </w:r>
      </w:hyperlink>
      <w:r w:rsidRPr="0055212B">
        <w:rPr>
          <w:rFonts w:ascii="Times New Roman" w:hAnsi="Times New Roman" w:cs="Times New Roman"/>
        </w:rPr>
        <w:t>.</w:t>
      </w:r>
    </w:p>
    <w:p w14:paraId="3DED9314"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Flanagan, M.J., Putwain, D.W. and Caltabiano, M.L. (2015) ‘The Relationship Between Goal Setting and Students’ Experience of Academic Test Anxiety’, </w:t>
      </w:r>
      <w:r w:rsidRPr="0055212B">
        <w:rPr>
          <w:rFonts w:ascii="Times New Roman" w:hAnsi="Times New Roman" w:cs="Times New Roman"/>
          <w:i/>
          <w:iCs/>
        </w:rPr>
        <w:t>International Journal of School &amp; Educational Psychology</w:t>
      </w:r>
      <w:r w:rsidRPr="0055212B">
        <w:rPr>
          <w:rFonts w:ascii="Times New Roman" w:hAnsi="Times New Roman" w:cs="Times New Roman"/>
        </w:rPr>
        <w:t xml:space="preserve">, 3(3), pp. 189–201. Available at: </w:t>
      </w:r>
      <w:hyperlink r:id="rId23" w:tgtFrame="_blank" w:history="1">
        <w:r w:rsidRPr="0055212B">
          <w:rPr>
            <w:rStyle w:val="af4"/>
            <w:rFonts w:ascii="Times New Roman" w:hAnsi="Times New Roman" w:cs="Times New Roman"/>
          </w:rPr>
          <w:t>https://doi.org/10.1080/21683603.2015.1060910</w:t>
        </w:r>
      </w:hyperlink>
      <w:r w:rsidRPr="0055212B">
        <w:rPr>
          <w:rFonts w:ascii="Times New Roman" w:hAnsi="Times New Roman" w:cs="Times New Roman"/>
        </w:rPr>
        <w:t>.</w:t>
      </w:r>
    </w:p>
    <w:p w14:paraId="5E302F9E"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Gabriel, A.S. et al. (2021) ‘The influence of COVID-induced job search anxiety and conspiracy beliefs on job search effort: A within-person investigation.’, </w:t>
      </w:r>
      <w:r w:rsidRPr="0055212B">
        <w:rPr>
          <w:rFonts w:ascii="Times New Roman" w:hAnsi="Times New Roman" w:cs="Times New Roman"/>
          <w:i/>
          <w:iCs/>
        </w:rPr>
        <w:t>Journal of Applied Psychology</w:t>
      </w:r>
      <w:r w:rsidRPr="0055212B">
        <w:rPr>
          <w:rFonts w:ascii="Times New Roman" w:hAnsi="Times New Roman" w:cs="Times New Roman"/>
        </w:rPr>
        <w:t xml:space="preserve">, 106(5), pp. 657–673. Available at: </w:t>
      </w:r>
      <w:hyperlink r:id="rId24" w:tgtFrame="_blank" w:history="1">
        <w:r w:rsidRPr="0055212B">
          <w:rPr>
            <w:rStyle w:val="af4"/>
            <w:rFonts w:ascii="Times New Roman" w:hAnsi="Times New Roman" w:cs="Times New Roman"/>
          </w:rPr>
          <w:t>https://doi.org/10.1037/apl0000926</w:t>
        </w:r>
      </w:hyperlink>
      <w:r w:rsidRPr="0055212B">
        <w:rPr>
          <w:rFonts w:ascii="Times New Roman" w:hAnsi="Times New Roman" w:cs="Times New Roman"/>
        </w:rPr>
        <w:t>.</w:t>
      </w:r>
    </w:p>
    <w:p w14:paraId="799FB9EE" w14:textId="77777777" w:rsidR="007029E9" w:rsidRPr="0055212B" w:rsidRDefault="007029E9" w:rsidP="007029E9">
      <w:pPr>
        <w:pStyle w:val="a9"/>
        <w:numPr>
          <w:ilvl w:val="0"/>
          <w:numId w:val="4"/>
        </w:numPr>
        <w:contextualSpacing w:val="0"/>
        <w:rPr>
          <w:rFonts w:ascii="Times New Roman" w:hAnsi="Times New Roman" w:cs="Times New Roman"/>
          <w:sz w:val="24"/>
        </w:rPr>
      </w:pPr>
      <w:r w:rsidRPr="0055212B">
        <w:rPr>
          <w:rFonts w:ascii="Times New Roman" w:hAnsi="Times New Roman" w:cs="Times New Roman"/>
          <w:sz w:val="24"/>
        </w:rPr>
        <w:t>Gentles, S. </w:t>
      </w:r>
      <w:r w:rsidRPr="0055212B">
        <w:rPr>
          <w:rFonts w:ascii="Times New Roman" w:hAnsi="Times New Roman" w:cs="Times New Roman"/>
          <w:i/>
          <w:iCs/>
          <w:sz w:val="24"/>
        </w:rPr>
        <w:t>et al.</w:t>
      </w:r>
      <w:r w:rsidRPr="0055212B">
        <w:rPr>
          <w:rFonts w:ascii="Times New Roman" w:hAnsi="Times New Roman" w:cs="Times New Roman"/>
          <w:sz w:val="24"/>
        </w:rPr>
        <w:t> (2015) ‘Sampling in Qualitative Research: Insights from an Overview of the Methods Literature’, </w:t>
      </w:r>
      <w:r w:rsidRPr="0055212B">
        <w:rPr>
          <w:rFonts w:ascii="Times New Roman" w:hAnsi="Times New Roman" w:cs="Times New Roman"/>
          <w:i/>
          <w:iCs/>
          <w:sz w:val="24"/>
        </w:rPr>
        <w:t>Qualitative report</w:t>
      </w:r>
      <w:r w:rsidRPr="0055212B">
        <w:rPr>
          <w:rFonts w:ascii="Times New Roman" w:hAnsi="Times New Roman" w:cs="Times New Roman"/>
          <w:sz w:val="24"/>
        </w:rPr>
        <w:t xml:space="preserve">, 20(11), p. 1772. Available at: </w:t>
      </w:r>
      <w:hyperlink r:id="rId25" w:history="1">
        <w:r w:rsidRPr="0055212B">
          <w:rPr>
            <w:rStyle w:val="af4"/>
            <w:rFonts w:ascii="Times New Roman" w:hAnsi="Times New Roman" w:cs="Times New Roman"/>
            <w:sz w:val="24"/>
          </w:rPr>
          <w:t>https://doi.org/10.46743/2160-3715/2015.2373</w:t>
        </w:r>
      </w:hyperlink>
      <w:r w:rsidRPr="0055212B">
        <w:rPr>
          <w:rFonts w:ascii="Times New Roman" w:hAnsi="Times New Roman" w:cs="Times New Roman"/>
          <w:sz w:val="24"/>
        </w:rPr>
        <w:t>.</w:t>
      </w:r>
    </w:p>
    <w:p w14:paraId="7FACD120"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Goldsby, M.G. et al. (2021) ‘Self-Leadership: A Four Decade Review of the Literature and Trainings’, </w:t>
      </w:r>
      <w:r w:rsidRPr="0055212B">
        <w:rPr>
          <w:rFonts w:ascii="Times New Roman" w:hAnsi="Times New Roman" w:cs="Times New Roman"/>
          <w:i/>
          <w:iCs/>
        </w:rPr>
        <w:t>Administrative Sciences</w:t>
      </w:r>
      <w:r w:rsidRPr="0055212B">
        <w:rPr>
          <w:rFonts w:ascii="Times New Roman" w:hAnsi="Times New Roman" w:cs="Times New Roman"/>
        </w:rPr>
        <w:t xml:space="preserve">, 11(1), p. 25. Available at: </w:t>
      </w:r>
      <w:hyperlink r:id="rId26" w:tgtFrame="_blank" w:history="1">
        <w:r w:rsidRPr="0055212B">
          <w:rPr>
            <w:rStyle w:val="af4"/>
            <w:rFonts w:ascii="Times New Roman" w:hAnsi="Times New Roman" w:cs="Times New Roman"/>
          </w:rPr>
          <w:t>https://doi.org/10.3390/admsci11010025</w:t>
        </w:r>
      </w:hyperlink>
      <w:r w:rsidRPr="0055212B">
        <w:rPr>
          <w:rFonts w:ascii="Times New Roman" w:hAnsi="Times New Roman" w:cs="Times New Roman"/>
        </w:rPr>
        <w:t>.</w:t>
      </w:r>
    </w:p>
    <w:p w14:paraId="23DFA79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Harari, M.B. et al. (2021) ‘Self‐leadership: A meta‐analysis of over two decades of research’, </w:t>
      </w:r>
      <w:r w:rsidRPr="0055212B">
        <w:rPr>
          <w:rFonts w:ascii="Times New Roman" w:hAnsi="Times New Roman" w:cs="Times New Roman"/>
          <w:i/>
          <w:iCs/>
        </w:rPr>
        <w:t>Journal of Occupational and Organizational Psychology</w:t>
      </w:r>
      <w:r w:rsidRPr="0055212B">
        <w:rPr>
          <w:rFonts w:ascii="Times New Roman" w:hAnsi="Times New Roman" w:cs="Times New Roman"/>
        </w:rPr>
        <w:t xml:space="preserve">, 94(4), pp. 890–923. Available at: </w:t>
      </w:r>
      <w:hyperlink r:id="rId27" w:tgtFrame="_blank" w:history="1">
        <w:r w:rsidRPr="0055212B">
          <w:rPr>
            <w:rStyle w:val="af4"/>
            <w:rFonts w:ascii="Times New Roman" w:hAnsi="Times New Roman" w:cs="Times New Roman"/>
          </w:rPr>
          <w:t>https://doi.org/10.1111/joop.12365</w:t>
        </w:r>
      </w:hyperlink>
      <w:r w:rsidRPr="0055212B">
        <w:rPr>
          <w:rFonts w:ascii="Times New Roman" w:hAnsi="Times New Roman" w:cs="Times New Roman"/>
        </w:rPr>
        <w:t>.</w:t>
      </w:r>
    </w:p>
    <w:p w14:paraId="562D4C82"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Houghton, J.D. et al. (2012) ‘Effective Stress Management: A Model of Emotional Intelligence, Self-Leadership, and Student Stress Coping’, </w:t>
      </w:r>
      <w:r w:rsidRPr="0055212B">
        <w:rPr>
          <w:rFonts w:ascii="Times New Roman" w:hAnsi="Times New Roman" w:cs="Times New Roman"/>
          <w:i/>
          <w:iCs/>
        </w:rPr>
        <w:t>Journal of Management Education</w:t>
      </w:r>
      <w:r w:rsidRPr="0055212B">
        <w:rPr>
          <w:rFonts w:ascii="Times New Roman" w:hAnsi="Times New Roman" w:cs="Times New Roman"/>
        </w:rPr>
        <w:t>, 36(2), pp. 220–238.</w:t>
      </w:r>
    </w:p>
    <w:p w14:paraId="22DCEC5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Houghton, J.D. et al. (2024) ‘Now More Than Ever: Emotional Intelligence, Self-Leadership, and Student Stress Coping Revisited’, </w:t>
      </w:r>
      <w:r w:rsidRPr="0055212B">
        <w:rPr>
          <w:rFonts w:ascii="Times New Roman" w:hAnsi="Times New Roman" w:cs="Times New Roman"/>
          <w:i/>
          <w:iCs/>
        </w:rPr>
        <w:t>Journal of management education</w:t>
      </w:r>
      <w:r w:rsidRPr="0055212B">
        <w:rPr>
          <w:rFonts w:ascii="Times New Roman" w:hAnsi="Times New Roman" w:cs="Times New Roman"/>
        </w:rPr>
        <w:t xml:space="preserve">, 48(6), pp. 1020–1026. Available at: </w:t>
      </w:r>
      <w:hyperlink r:id="rId28" w:tgtFrame="_blank" w:history="1">
        <w:r w:rsidRPr="0055212B">
          <w:rPr>
            <w:rStyle w:val="af4"/>
            <w:rFonts w:ascii="Times New Roman" w:hAnsi="Times New Roman" w:cs="Times New Roman"/>
          </w:rPr>
          <w:t>https://doi.org/10.1177/10525629241263804</w:t>
        </w:r>
      </w:hyperlink>
      <w:r w:rsidRPr="0055212B">
        <w:rPr>
          <w:rFonts w:ascii="Times New Roman" w:hAnsi="Times New Roman" w:cs="Times New Roman"/>
        </w:rPr>
        <w:t>.</w:t>
      </w:r>
    </w:p>
    <w:p w14:paraId="1063D300"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Jacob, J. et al. (2022) ‘Goal setting with young people for anxiety and depression: What works for whom in therapeutic relationships? A literature review and </w:t>
      </w:r>
      <w:r w:rsidRPr="0055212B">
        <w:rPr>
          <w:rFonts w:ascii="Times New Roman" w:hAnsi="Times New Roman" w:cs="Times New Roman"/>
        </w:rPr>
        <w:lastRenderedPageBreak/>
        <w:t xml:space="preserve">insight analysis’, </w:t>
      </w:r>
      <w:r w:rsidRPr="0055212B">
        <w:rPr>
          <w:rFonts w:ascii="Times New Roman" w:hAnsi="Times New Roman" w:cs="Times New Roman"/>
          <w:i/>
          <w:iCs/>
        </w:rPr>
        <w:t>BMC Psychology</w:t>
      </w:r>
      <w:r w:rsidRPr="0055212B">
        <w:rPr>
          <w:rFonts w:ascii="Times New Roman" w:hAnsi="Times New Roman" w:cs="Times New Roman"/>
        </w:rPr>
        <w:t xml:space="preserve">, 10(1), p. 171. Available at: </w:t>
      </w:r>
      <w:hyperlink r:id="rId29" w:tgtFrame="_blank" w:history="1">
        <w:r w:rsidRPr="0055212B">
          <w:rPr>
            <w:rStyle w:val="af4"/>
            <w:rFonts w:ascii="Times New Roman" w:hAnsi="Times New Roman" w:cs="Times New Roman"/>
          </w:rPr>
          <w:t>https://doi.org/10.1186/s40359-022-00879-5</w:t>
        </w:r>
      </w:hyperlink>
      <w:r w:rsidRPr="0055212B">
        <w:rPr>
          <w:rFonts w:ascii="Times New Roman" w:hAnsi="Times New Roman" w:cs="Times New Roman"/>
        </w:rPr>
        <w:t>.</w:t>
      </w:r>
    </w:p>
    <w:p w14:paraId="60A2511C"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Jahan, U., Al-Sariri, S. A., Al-Wahaibi, M. K. and Al-Anburi, S. I. (2022). Impact of COVID-19 anxiety on university students’ job seeking behaviour during the pandemic: an empirical study. </w:t>
      </w:r>
      <w:r w:rsidRPr="0055212B">
        <w:rPr>
          <w:rFonts w:ascii="Times New Roman" w:hAnsi="Times New Roman" w:cs="Times New Roman"/>
          <w:i/>
          <w:iCs/>
        </w:rPr>
        <w:t>J Organ Hum Behav</w:t>
      </w:r>
      <w:r w:rsidRPr="0055212B">
        <w:rPr>
          <w:rFonts w:ascii="Times New Roman" w:hAnsi="Times New Roman" w:cs="Times New Roman"/>
        </w:rPr>
        <w:t xml:space="preserve">, 11, pp. 27-38. </w:t>
      </w:r>
    </w:p>
    <w:p w14:paraId="4E0E7C28" w14:textId="77777777" w:rsidR="007029E9" w:rsidRPr="0055212B" w:rsidRDefault="007029E9" w:rsidP="007029E9">
      <w:pPr>
        <w:pStyle w:val="a9"/>
        <w:numPr>
          <w:ilvl w:val="0"/>
          <w:numId w:val="4"/>
        </w:numPr>
        <w:contextualSpacing w:val="0"/>
        <w:rPr>
          <w:rFonts w:ascii="Times New Roman" w:hAnsi="Times New Roman" w:cs="Times New Roman"/>
          <w:sz w:val="24"/>
        </w:rPr>
      </w:pPr>
      <w:r w:rsidRPr="0055212B">
        <w:rPr>
          <w:rFonts w:ascii="Times New Roman" w:hAnsi="Times New Roman" w:cs="Times New Roman"/>
          <w:sz w:val="24"/>
        </w:rPr>
        <w:t>Kallio, H. </w:t>
      </w:r>
      <w:r w:rsidRPr="0055212B">
        <w:rPr>
          <w:rFonts w:ascii="Times New Roman" w:hAnsi="Times New Roman" w:cs="Times New Roman"/>
          <w:i/>
          <w:iCs/>
          <w:sz w:val="24"/>
        </w:rPr>
        <w:t>et al.</w:t>
      </w:r>
      <w:r w:rsidRPr="0055212B">
        <w:rPr>
          <w:rFonts w:ascii="Times New Roman" w:hAnsi="Times New Roman" w:cs="Times New Roman"/>
          <w:sz w:val="24"/>
        </w:rPr>
        <w:t> (2016) ‘Systematic methodological review: developing a framework for a qualitative semi-structured interview guide’, </w:t>
      </w:r>
      <w:r w:rsidRPr="0055212B">
        <w:rPr>
          <w:rFonts w:ascii="Times New Roman" w:hAnsi="Times New Roman" w:cs="Times New Roman"/>
          <w:i/>
          <w:iCs/>
          <w:sz w:val="24"/>
        </w:rPr>
        <w:t>Journal of advanced nursing</w:t>
      </w:r>
      <w:r w:rsidRPr="0055212B">
        <w:rPr>
          <w:rFonts w:ascii="Times New Roman" w:hAnsi="Times New Roman" w:cs="Times New Roman"/>
          <w:sz w:val="24"/>
        </w:rPr>
        <w:t xml:space="preserve">, 72(12), pp. 2954–2965. Available at: </w:t>
      </w:r>
      <w:hyperlink r:id="rId30" w:history="1">
        <w:r w:rsidRPr="0055212B">
          <w:rPr>
            <w:rStyle w:val="af4"/>
            <w:rFonts w:ascii="Times New Roman" w:hAnsi="Times New Roman" w:cs="Times New Roman"/>
            <w:sz w:val="24"/>
          </w:rPr>
          <w:t>https://doi.org/10.1111/jan.13031</w:t>
        </w:r>
      </w:hyperlink>
      <w:r w:rsidRPr="0055212B">
        <w:rPr>
          <w:rFonts w:ascii="Times New Roman" w:hAnsi="Times New Roman" w:cs="Times New Roman"/>
          <w:sz w:val="24"/>
        </w:rPr>
        <w:t>.</w:t>
      </w:r>
    </w:p>
    <w:p w14:paraId="1CBDF455"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Kanar, A. (2017) ‘Employment goal commitment moderates the impact of job search goal orientation on the job search process: A resource-allocation perspective’, </w:t>
      </w:r>
      <w:r w:rsidRPr="0055212B">
        <w:rPr>
          <w:rFonts w:ascii="Times New Roman" w:hAnsi="Times New Roman" w:cs="Times New Roman"/>
          <w:i/>
          <w:iCs/>
        </w:rPr>
        <w:t>Career Development International</w:t>
      </w:r>
      <w:r w:rsidRPr="0055212B">
        <w:rPr>
          <w:rFonts w:ascii="Times New Roman" w:hAnsi="Times New Roman" w:cs="Times New Roman"/>
        </w:rPr>
        <w:t xml:space="preserve">, 22(6), pp. 659–682. Available at: </w:t>
      </w:r>
      <w:hyperlink r:id="rId31" w:tgtFrame="_blank" w:history="1">
        <w:r w:rsidRPr="0055212B">
          <w:rPr>
            <w:rStyle w:val="af4"/>
            <w:rFonts w:ascii="Times New Roman" w:hAnsi="Times New Roman" w:cs="Times New Roman"/>
          </w:rPr>
          <w:t>https://doi.org/10.1108/CDI-10-2016-0165</w:t>
        </w:r>
      </w:hyperlink>
      <w:r w:rsidRPr="0055212B">
        <w:rPr>
          <w:rFonts w:ascii="Times New Roman" w:hAnsi="Times New Roman" w:cs="Times New Roman"/>
        </w:rPr>
        <w:t>.</w:t>
      </w:r>
    </w:p>
    <w:p w14:paraId="3E5326A3"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Kanfer, R., Wanberg, C.R. and Kantrowitz, T.M. (2001) ‘Job Search and Employment: A Personality-Motivational Analysis and Meta-Analytic Review’, </w:t>
      </w:r>
      <w:r w:rsidRPr="0055212B">
        <w:rPr>
          <w:rFonts w:ascii="Times New Roman" w:hAnsi="Times New Roman" w:cs="Times New Roman"/>
          <w:i/>
          <w:iCs/>
        </w:rPr>
        <w:t>Journal of applied psychology</w:t>
      </w:r>
      <w:r w:rsidRPr="0055212B">
        <w:rPr>
          <w:rFonts w:ascii="Times New Roman" w:hAnsi="Times New Roman" w:cs="Times New Roman"/>
        </w:rPr>
        <w:t xml:space="preserve">, 86(5), pp. 837–855. Available at: </w:t>
      </w:r>
      <w:hyperlink r:id="rId32" w:tgtFrame="_blank" w:history="1">
        <w:r w:rsidRPr="0055212B">
          <w:rPr>
            <w:rStyle w:val="af4"/>
            <w:rFonts w:ascii="Times New Roman" w:hAnsi="Times New Roman" w:cs="Times New Roman"/>
          </w:rPr>
          <w:t>https://doi.org/10.1037/0021-9010.86.5.837</w:t>
        </w:r>
      </w:hyperlink>
      <w:r w:rsidRPr="0055212B">
        <w:rPr>
          <w:rFonts w:ascii="Times New Roman" w:hAnsi="Times New Roman" w:cs="Times New Roman"/>
        </w:rPr>
        <w:t>.</w:t>
      </w:r>
    </w:p>
    <w:p w14:paraId="16FE192E"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Kim, J., Oh, J. and Rajaguru, V. (2022) ‘Job-Seeking Anxiety and Job Preparation Behavior of Undergraduate Students’, </w:t>
      </w:r>
      <w:r w:rsidRPr="0055212B">
        <w:rPr>
          <w:rFonts w:ascii="Times New Roman" w:hAnsi="Times New Roman" w:cs="Times New Roman"/>
          <w:i/>
          <w:iCs/>
        </w:rPr>
        <w:t>Healthcare</w:t>
      </w:r>
      <w:r w:rsidRPr="0055212B">
        <w:rPr>
          <w:rFonts w:ascii="Times New Roman" w:hAnsi="Times New Roman" w:cs="Times New Roman"/>
        </w:rPr>
        <w:t xml:space="preserve">, 10(2), p. 288. Available at: </w:t>
      </w:r>
      <w:hyperlink r:id="rId33" w:tgtFrame="_blank" w:history="1">
        <w:r w:rsidRPr="0055212B">
          <w:rPr>
            <w:rStyle w:val="af4"/>
            <w:rFonts w:ascii="Times New Roman" w:hAnsi="Times New Roman" w:cs="Times New Roman"/>
          </w:rPr>
          <w:t>https://doi.org/10.3390/healthcare10020288</w:t>
        </w:r>
      </w:hyperlink>
      <w:r w:rsidRPr="0055212B">
        <w:rPr>
          <w:rFonts w:ascii="Times New Roman" w:hAnsi="Times New Roman" w:cs="Times New Roman"/>
        </w:rPr>
        <w:t>.</w:t>
      </w:r>
    </w:p>
    <w:p w14:paraId="2D18A4A5"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Latham, G.P., Mawritz, M.B. and Locke, E.A. (2014) </w:t>
      </w:r>
      <w:r w:rsidRPr="0055212B">
        <w:rPr>
          <w:rFonts w:ascii="Times New Roman" w:hAnsi="Times New Roman" w:cs="Times New Roman"/>
          <w:i/>
          <w:iCs/>
        </w:rPr>
        <w:t>Goal Setting and Control Theory: Implications for Job Search</w:t>
      </w:r>
      <w:r w:rsidRPr="0055212B">
        <w:rPr>
          <w:rFonts w:ascii="Times New Roman" w:hAnsi="Times New Roman" w:cs="Times New Roman"/>
        </w:rPr>
        <w:t xml:space="preserve">. Edited by U.-C. Klehe and E. Van Hooft. Oxford University Press. Available at: </w:t>
      </w:r>
      <w:hyperlink r:id="rId34" w:tgtFrame="_blank" w:history="1">
        <w:r w:rsidRPr="0055212B">
          <w:rPr>
            <w:rStyle w:val="af4"/>
            <w:rFonts w:ascii="Times New Roman" w:hAnsi="Times New Roman" w:cs="Times New Roman"/>
          </w:rPr>
          <w:t>https://doi.org/10.1093/oxfordhb/9780199764921.013.003</w:t>
        </w:r>
      </w:hyperlink>
      <w:r w:rsidRPr="0055212B">
        <w:rPr>
          <w:rFonts w:ascii="Times New Roman" w:hAnsi="Times New Roman" w:cs="Times New Roman"/>
        </w:rPr>
        <w:t>.</w:t>
      </w:r>
    </w:p>
    <w:p w14:paraId="25712ADB"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Leenders, M.V.E., Buunk, A.P. and Henkens, K. (2019) ‘Attachment Avoidance and Attachment Anxiety as Individual Characteristics Affecting Job Search Behavior’, </w:t>
      </w:r>
      <w:r w:rsidRPr="0055212B">
        <w:rPr>
          <w:rFonts w:ascii="Times New Roman" w:hAnsi="Times New Roman" w:cs="Times New Roman"/>
          <w:i/>
          <w:iCs/>
        </w:rPr>
        <w:t>Journal of Career Development</w:t>
      </w:r>
      <w:r w:rsidRPr="0055212B">
        <w:rPr>
          <w:rFonts w:ascii="Times New Roman" w:hAnsi="Times New Roman" w:cs="Times New Roman"/>
        </w:rPr>
        <w:t xml:space="preserve">, 46(5), pp. 487–501. Available at: </w:t>
      </w:r>
      <w:hyperlink r:id="rId35" w:tgtFrame="_blank" w:history="1">
        <w:r w:rsidRPr="0055212B">
          <w:rPr>
            <w:rStyle w:val="af4"/>
            <w:rFonts w:ascii="Times New Roman" w:hAnsi="Times New Roman" w:cs="Times New Roman"/>
          </w:rPr>
          <w:t>https://doi.org/10.1177/0894845318772091</w:t>
        </w:r>
      </w:hyperlink>
      <w:r w:rsidRPr="0055212B">
        <w:rPr>
          <w:rFonts w:ascii="Times New Roman" w:hAnsi="Times New Roman" w:cs="Times New Roman"/>
        </w:rPr>
        <w:t>.</w:t>
      </w:r>
    </w:p>
    <w:p w14:paraId="0185D008"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Linge, D. and Mohd Kosnin, A. (2024) ‘Employment Anxiety among College Students During COVID-19: A Systematic Review’, </w:t>
      </w:r>
      <w:r w:rsidRPr="0055212B">
        <w:rPr>
          <w:rFonts w:ascii="Times New Roman" w:hAnsi="Times New Roman" w:cs="Times New Roman"/>
          <w:i/>
          <w:iCs/>
        </w:rPr>
        <w:t>International Journal of Academic Research in Progressive Education and Development</w:t>
      </w:r>
      <w:r w:rsidRPr="0055212B">
        <w:rPr>
          <w:rFonts w:ascii="Times New Roman" w:hAnsi="Times New Roman" w:cs="Times New Roman"/>
        </w:rPr>
        <w:t xml:space="preserve">, 13(1), p. Pages 414-445. Available at: </w:t>
      </w:r>
      <w:hyperlink r:id="rId36" w:tgtFrame="_blank" w:history="1">
        <w:r w:rsidRPr="0055212B">
          <w:rPr>
            <w:rStyle w:val="af4"/>
            <w:rFonts w:ascii="Times New Roman" w:hAnsi="Times New Roman" w:cs="Times New Roman"/>
          </w:rPr>
          <w:t>https://doi.org/10.6007/IJARPED/v13-i1/20124</w:t>
        </w:r>
      </w:hyperlink>
      <w:r w:rsidRPr="0055212B">
        <w:rPr>
          <w:rFonts w:ascii="Times New Roman" w:hAnsi="Times New Roman" w:cs="Times New Roman"/>
        </w:rPr>
        <w:t>.</w:t>
      </w:r>
    </w:p>
    <w:p w14:paraId="058A666D"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Liu, S., Huang, J.L. and Wang, M. (2014) ‘Effectiveness of job search interventions: A meta-analytic review.’, </w:t>
      </w:r>
      <w:r w:rsidRPr="0055212B">
        <w:rPr>
          <w:rFonts w:ascii="Times New Roman" w:hAnsi="Times New Roman" w:cs="Times New Roman"/>
          <w:i/>
          <w:iCs/>
        </w:rPr>
        <w:t>Psychological Bulletin</w:t>
      </w:r>
      <w:r w:rsidRPr="0055212B">
        <w:rPr>
          <w:rFonts w:ascii="Times New Roman" w:hAnsi="Times New Roman" w:cs="Times New Roman"/>
        </w:rPr>
        <w:t xml:space="preserve">, 140(4), pp. 1009–1041. Available at: </w:t>
      </w:r>
      <w:hyperlink r:id="rId37" w:tgtFrame="_blank" w:history="1">
        <w:r w:rsidRPr="0055212B">
          <w:rPr>
            <w:rStyle w:val="af4"/>
            <w:rFonts w:ascii="Times New Roman" w:hAnsi="Times New Roman" w:cs="Times New Roman"/>
          </w:rPr>
          <w:t>https://doi.org/10.1037/a0035923</w:t>
        </w:r>
      </w:hyperlink>
      <w:r w:rsidRPr="0055212B">
        <w:rPr>
          <w:rFonts w:ascii="Times New Roman" w:hAnsi="Times New Roman" w:cs="Times New Roman"/>
        </w:rPr>
        <w:t>.</w:t>
      </w:r>
    </w:p>
    <w:p w14:paraId="29881AD3"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Maykrantz, S.A. and Houghton, J.D. (2020) ‘Self-leadership and stress among college students: Examining the moderating role of coping skills’, </w:t>
      </w:r>
      <w:r w:rsidRPr="0055212B">
        <w:rPr>
          <w:rFonts w:ascii="Times New Roman" w:hAnsi="Times New Roman" w:cs="Times New Roman"/>
          <w:i/>
          <w:iCs/>
        </w:rPr>
        <w:t>Journal of American college health</w:t>
      </w:r>
      <w:r w:rsidRPr="0055212B">
        <w:rPr>
          <w:rFonts w:ascii="Times New Roman" w:hAnsi="Times New Roman" w:cs="Times New Roman"/>
        </w:rPr>
        <w:t xml:space="preserve">, 68(1), pp. 89–96. Available at: </w:t>
      </w:r>
      <w:hyperlink r:id="rId38" w:tgtFrame="_blank" w:history="1">
        <w:r w:rsidRPr="0055212B">
          <w:rPr>
            <w:rStyle w:val="af4"/>
            <w:rFonts w:ascii="Times New Roman" w:hAnsi="Times New Roman" w:cs="Times New Roman"/>
          </w:rPr>
          <w:t>https://doi.org/10.1080/07448481.2018.1515759</w:t>
        </w:r>
      </w:hyperlink>
      <w:r w:rsidRPr="0055212B">
        <w:rPr>
          <w:rFonts w:ascii="Times New Roman" w:hAnsi="Times New Roman" w:cs="Times New Roman"/>
        </w:rPr>
        <w:t>.</w:t>
      </w:r>
    </w:p>
    <w:p w14:paraId="6579CA9A"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Müceldili, B., Tatar, B. and Erdil, O. (2023) ‘Career anxiety as a barrier to life satisfaction among undergraduate students: the role of meaning in life and self-</w:t>
      </w:r>
      <w:r w:rsidRPr="0055212B">
        <w:rPr>
          <w:rFonts w:ascii="Times New Roman" w:hAnsi="Times New Roman" w:cs="Times New Roman"/>
        </w:rPr>
        <w:lastRenderedPageBreak/>
        <w:t xml:space="preserve">efficacy’, </w:t>
      </w:r>
      <w:r w:rsidRPr="0055212B">
        <w:rPr>
          <w:rFonts w:ascii="Times New Roman" w:hAnsi="Times New Roman" w:cs="Times New Roman"/>
          <w:i/>
          <w:iCs/>
        </w:rPr>
        <w:t>International Journal for Educational and Vocational Guidance</w:t>
      </w:r>
      <w:r w:rsidRPr="0055212B">
        <w:rPr>
          <w:rFonts w:ascii="Times New Roman" w:hAnsi="Times New Roman" w:cs="Times New Roman"/>
        </w:rPr>
        <w:t xml:space="preserve"> [Preprint]. Available at: </w:t>
      </w:r>
      <w:hyperlink r:id="rId39" w:tgtFrame="_blank" w:history="1">
        <w:r w:rsidRPr="0055212B">
          <w:rPr>
            <w:rStyle w:val="af4"/>
            <w:rFonts w:ascii="Times New Roman" w:hAnsi="Times New Roman" w:cs="Times New Roman"/>
          </w:rPr>
          <w:t>https://doi.org/10.1007/s10775-023-09617-8</w:t>
        </w:r>
      </w:hyperlink>
      <w:r w:rsidRPr="0055212B">
        <w:rPr>
          <w:rFonts w:ascii="Times New Roman" w:hAnsi="Times New Roman" w:cs="Times New Roman"/>
        </w:rPr>
        <w:t>.</w:t>
      </w:r>
    </w:p>
    <w:p w14:paraId="0C5E6E7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Neck, C.B. et al. (2025) ‘Destructive Self‐Leadership? Self‐Leadership, Maladaptive Coping, and Stress in College Students’, </w:t>
      </w:r>
      <w:r w:rsidRPr="0055212B">
        <w:rPr>
          <w:rFonts w:ascii="Times New Roman" w:hAnsi="Times New Roman" w:cs="Times New Roman"/>
          <w:i/>
          <w:iCs/>
        </w:rPr>
        <w:t>Stress and Health</w:t>
      </w:r>
      <w:r w:rsidRPr="0055212B">
        <w:rPr>
          <w:rFonts w:ascii="Times New Roman" w:hAnsi="Times New Roman" w:cs="Times New Roman"/>
        </w:rPr>
        <w:t xml:space="preserve">, 41(1), p. e3521. Available at: </w:t>
      </w:r>
      <w:hyperlink r:id="rId40" w:tgtFrame="_blank" w:history="1">
        <w:r w:rsidRPr="0055212B">
          <w:rPr>
            <w:rStyle w:val="af4"/>
            <w:rFonts w:ascii="Times New Roman" w:hAnsi="Times New Roman" w:cs="Times New Roman"/>
          </w:rPr>
          <w:t>https://doi.org/10.1002/smi.3521</w:t>
        </w:r>
      </w:hyperlink>
      <w:r w:rsidRPr="0055212B">
        <w:rPr>
          <w:rFonts w:ascii="Times New Roman" w:hAnsi="Times New Roman" w:cs="Times New Roman"/>
        </w:rPr>
        <w:t>.</w:t>
      </w:r>
    </w:p>
    <w:p w14:paraId="1DC0BEC6"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Neck, C.P., Nouri, H. and Godwin, J.L. (2003) ‘How self-leadership affects the goal-setting process’, </w:t>
      </w:r>
      <w:r w:rsidRPr="0055212B">
        <w:rPr>
          <w:rFonts w:ascii="Times New Roman" w:hAnsi="Times New Roman" w:cs="Times New Roman"/>
          <w:i/>
          <w:iCs/>
        </w:rPr>
        <w:t>Human Resource Management Review</w:t>
      </w:r>
      <w:r w:rsidRPr="0055212B">
        <w:rPr>
          <w:rFonts w:ascii="Times New Roman" w:hAnsi="Times New Roman" w:cs="Times New Roman"/>
        </w:rPr>
        <w:t xml:space="preserve">, 13(4), pp. 691–707. Available at: </w:t>
      </w:r>
      <w:hyperlink r:id="rId41" w:tgtFrame="_blank" w:history="1">
        <w:r w:rsidRPr="0055212B">
          <w:rPr>
            <w:rStyle w:val="af4"/>
            <w:rFonts w:ascii="Times New Roman" w:hAnsi="Times New Roman" w:cs="Times New Roman"/>
          </w:rPr>
          <w:t>https://doi.org/10.1016/j.hrmr.2003.11.009</w:t>
        </w:r>
      </w:hyperlink>
      <w:r w:rsidRPr="0055212B">
        <w:rPr>
          <w:rFonts w:ascii="Times New Roman" w:hAnsi="Times New Roman" w:cs="Times New Roman"/>
        </w:rPr>
        <w:t>.</w:t>
      </w:r>
    </w:p>
    <w:p w14:paraId="066368DB"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Noordzij, G. et al. (2013) ‘The Effects of a Learning‐Goal Orientation Training on Self‐Regulation: A Field Experiment Among Unemployed Job Seekers’, </w:t>
      </w:r>
      <w:r w:rsidRPr="0055212B">
        <w:rPr>
          <w:rFonts w:ascii="Times New Roman" w:hAnsi="Times New Roman" w:cs="Times New Roman"/>
          <w:i/>
          <w:iCs/>
        </w:rPr>
        <w:t>Personnel Psychology</w:t>
      </w:r>
      <w:r w:rsidRPr="0055212B">
        <w:rPr>
          <w:rFonts w:ascii="Times New Roman" w:hAnsi="Times New Roman" w:cs="Times New Roman"/>
        </w:rPr>
        <w:t xml:space="preserve">, 66(3), pp. 723–755. Available at: </w:t>
      </w:r>
      <w:hyperlink r:id="rId42" w:tgtFrame="_blank" w:history="1">
        <w:r w:rsidRPr="0055212B">
          <w:rPr>
            <w:rStyle w:val="af4"/>
            <w:rFonts w:ascii="Times New Roman" w:hAnsi="Times New Roman" w:cs="Times New Roman"/>
          </w:rPr>
          <w:t>https://doi.org/10.1111/peps.12011</w:t>
        </w:r>
      </w:hyperlink>
      <w:r w:rsidRPr="0055212B">
        <w:rPr>
          <w:rFonts w:ascii="Times New Roman" w:hAnsi="Times New Roman" w:cs="Times New Roman"/>
        </w:rPr>
        <w:t>.</w:t>
      </w:r>
    </w:p>
    <w:p w14:paraId="2EBA5281"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Okay-Somerville, B. and Scholarios, D. (2022) ‘Focused for Some, Exploratory for Others: Job Search Strategies and Successful University-to-Work Transitions in the Context of Labor Market Ambiguity’, </w:t>
      </w:r>
      <w:r w:rsidRPr="0055212B">
        <w:rPr>
          <w:rFonts w:ascii="Times New Roman" w:hAnsi="Times New Roman" w:cs="Times New Roman"/>
          <w:i/>
          <w:iCs/>
        </w:rPr>
        <w:t>Journal of Career Development</w:t>
      </w:r>
      <w:r w:rsidRPr="0055212B">
        <w:rPr>
          <w:rFonts w:ascii="Times New Roman" w:hAnsi="Times New Roman" w:cs="Times New Roman"/>
        </w:rPr>
        <w:t xml:space="preserve">, 49(1), pp. 126–143. Available at: </w:t>
      </w:r>
      <w:hyperlink r:id="rId43" w:tgtFrame="_blank" w:history="1">
        <w:r w:rsidRPr="0055212B">
          <w:rPr>
            <w:rStyle w:val="af4"/>
            <w:rFonts w:ascii="Times New Roman" w:hAnsi="Times New Roman" w:cs="Times New Roman"/>
          </w:rPr>
          <w:t>https://doi.org/10.1177/08948453211016058</w:t>
        </w:r>
      </w:hyperlink>
      <w:r w:rsidRPr="0055212B">
        <w:rPr>
          <w:rFonts w:ascii="Times New Roman" w:hAnsi="Times New Roman" w:cs="Times New Roman"/>
        </w:rPr>
        <w:t>.</w:t>
      </w:r>
    </w:p>
    <w:p w14:paraId="3CFBFA80"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Pan, Z., Wu, H. and Lalli, G.S. (2025) ‘“I always wake up with trepidation”: examining Chinese foreign language majors’ employment anxiety from an ecological perspective’, </w:t>
      </w:r>
      <w:r w:rsidRPr="0055212B">
        <w:rPr>
          <w:rFonts w:ascii="Times New Roman" w:hAnsi="Times New Roman" w:cs="Times New Roman"/>
          <w:i/>
          <w:iCs/>
        </w:rPr>
        <w:t>Innovation in Language Learning and Teaching</w:t>
      </w:r>
      <w:r w:rsidRPr="0055212B">
        <w:rPr>
          <w:rFonts w:ascii="Times New Roman" w:hAnsi="Times New Roman" w:cs="Times New Roman"/>
        </w:rPr>
        <w:t xml:space="preserve">, pp. 1–17. Available at: </w:t>
      </w:r>
      <w:hyperlink r:id="rId44" w:tgtFrame="_blank" w:history="1">
        <w:r w:rsidRPr="0055212B">
          <w:rPr>
            <w:rStyle w:val="af4"/>
            <w:rFonts w:ascii="Times New Roman" w:hAnsi="Times New Roman" w:cs="Times New Roman"/>
          </w:rPr>
          <w:t>https://doi.org/10.1080/17501229.2025.2472685</w:t>
        </w:r>
      </w:hyperlink>
      <w:r w:rsidRPr="0055212B">
        <w:rPr>
          <w:rFonts w:ascii="Times New Roman" w:hAnsi="Times New Roman" w:cs="Times New Roman"/>
        </w:rPr>
        <w:t>.</w:t>
      </w:r>
    </w:p>
    <w:p w14:paraId="29C5DFF6" w14:textId="77777777" w:rsidR="007029E9" w:rsidRPr="0055212B" w:rsidRDefault="007029E9" w:rsidP="007029E9">
      <w:pPr>
        <w:pStyle w:val="a9"/>
        <w:numPr>
          <w:ilvl w:val="0"/>
          <w:numId w:val="4"/>
        </w:numPr>
        <w:contextualSpacing w:val="0"/>
        <w:rPr>
          <w:rFonts w:ascii="Times New Roman" w:hAnsi="Times New Roman" w:cs="Times New Roman"/>
          <w:sz w:val="24"/>
        </w:rPr>
      </w:pPr>
      <w:r w:rsidRPr="0055212B">
        <w:rPr>
          <w:rFonts w:ascii="Times New Roman" w:hAnsi="Times New Roman" w:cs="Times New Roman"/>
          <w:sz w:val="24"/>
        </w:rPr>
        <w:t>Patton, M. Q. (2015).</w:t>
      </w:r>
      <w:r w:rsidRPr="0055212B">
        <w:rPr>
          <w:rFonts w:ascii="Times New Roman" w:hAnsi="Times New Roman" w:cs="Times New Roman"/>
          <w:b/>
          <w:bCs/>
          <w:sz w:val="24"/>
        </w:rPr>
        <w:t xml:space="preserve"> </w:t>
      </w:r>
      <w:r w:rsidRPr="0055212B">
        <w:rPr>
          <w:rFonts w:ascii="Times New Roman" w:hAnsi="Times New Roman" w:cs="Times New Roman"/>
          <w:sz w:val="24"/>
        </w:rPr>
        <w:t>Qualitative research &amp; evaluation methods: Integrating theory and practice. 4th edn. Thousand Oaks, CA: Sage.</w:t>
      </w:r>
    </w:p>
    <w:p w14:paraId="272DA394"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Pisarik, C.T., Rowell, P.C. and Thompson, L.K. (2017) ‘A Phenomenological Study of Career Anxiety Among College Students’, </w:t>
      </w:r>
      <w:r w:rsidRPr="0055212B">
        <w:rPr>
          <w:rFonts w:ascii="Times New Roman" w:hAnsi="Times New Roman" w:cs="Times New Roman"/>
          <w:i/>
          <w:iCs/>
        </w:rPr>
        <w:t>The Career Development Quarterly</w:t>
      </w:r>
      <w:r w:rsidRPr="0055212B">
        <w:rPr>
          <w:rFonts w:ascii="Times New Roman" w:hAnsi="Times New Roman" w:cs="Times New Roman"/>
        </w:rPr>
        <w:t xml:space="preserve">, 65(4), pp. 339–352. Available at: </w:t>
      </w:r>
      <w:hyperlink r:id="rId45" w:tgtFrame="_blank" w:history="1">
        <w:r w:rsidRPr="0055212B">
          <w:rPr>
            <w:rStyle w:val="af4"/>
            <w:rFonts w:ascii="Times New Roman" w:hAnsi="Times New Roman" w:cs="Times New Roman"/>
          </w:rPr>
          <w:t>https://doi.org/10.1002/cdq.12112</w:t>
        </w:r>
      </w:hyperlink>
      <w:r w:rsidRPr="0055212B">
        <w:rPr>
          <w:rFonts w:ascii="Times New Roman" w:hAnsi="Times New Roman" w:cs="Times New Roman"/>
        </w:rPr>
        <w:t>.</w:t>
      </w:r>
    </w:p>
    <w:p w14:paraId="1CE93BFC"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Rusu, A., Chiriac, D.-C. and Sălăgean, N. (2013) ‘Job search self-efficacy as mediator between employment status and symptoms of anxiety’, </w:t>
      </w:r>
      <w:r w:rsidRPr="0055212B">
        <w:rPr>
          <w:rFonts w:ascii="Times New Roman" w:hAnsi="Times New Roman" w:cs="Times New Roman"/>
          <w:i/>
          <w:iCs/>
        </w:rPr>
        <w:t>Romanian Journal of Applied Psychology</w:t>
      </w:r>
      <w:r w:rsidRPr="0055212B">
        <w:rPr>
          <w:rFonts w:ascii="Times New Roman" w:hAnsi="Times New Roman" w:cs="Times New Roman"/>
        </w:rPr>
        <w:t>, 15(2), pp. 69–75.</w:t>
      </w:r>
    </w:p>
    <w:p w14:paraId="3AAEF682"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Saks, A.M. and Ashforth, B.E. (2000) ‘Change in Job Search Behaviors and Employment Outcomes’, </w:t>
      </w:r>
      <w:r w:rsidRPr="0055212B">
        <w:rPr>
          <w:rFonts w:ascii="Times New Roman" w:hAnsi="Times New Roman" w:cs="Times New Roman"/>
          <w:i/>
          <w:iCs/>
        </w:rPr>
        <w:t>Journal of Vocational Behavior</w:t>
      </w:r>
      <w:r w:rsidRPr="0055212B">
        <w:rPr>
          <w:rFonts w:ascii="Times New Roman" w:hAnsi="Times New Roman" w:cs="Times New Roman"/>
        </w:rPr>
        <w:t xml:space="preserve">, 56(2), pp. 277–287. Available at: </w:t>
      </w:r>
      <w:hyperlink r:id="rId46" w:tgtFrame="_blank" w:history="1">
        <w:r w:rsidRPr="0055212B">
          <w:rPr>
            <w:rStyle w:val="af4"/>
            <w:rFonts w:ascii="Times New Roman" w:hAnsi="Times New Roman" w:cs="Times New Roman"/>
          </w:rPr>
          <w:t>https://doi.org/10.1006/jvbe.1999.1714</w:t>
        </w:r>
      </w:hyperlink>
      <w:r w:rsidRPr="0055212B">
        <w:rPr>
          <w:rFonts w:ascii="Times New Roman" w:hAnsi="Times New Roman" w:cs="Times New Roman"/>
        </w:rPr>
        <w:t>.</w:t>
      </w:r>
    </w:p>
    <w:p w14:paraId="6533A966"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Shin, J.Y. (2019) ‘“Will I find a job when I graduate?”: Employment anxiety, self-compassion, and life satisfaction among South Korean college students’, </w:t>
      </w:r>
      <w:r w:rsidRPr="0055212B">
        <w:rPr>
          <w:rFonts w:ascii="Times New Roman" w:hAnsi="Times New Roman" w:cs="Times New Roman"/>
          <w:i/>
          <w:iCs/>
        </w:rPr>
        <w:t>International Journal for Educational and Vocational Guidance</w:t>
      </w:r>
      <w:r w:rsidRPr="0055212B">
        <w:rPr>
          <w:rFonts w:ascii="Times New Roman" w:hAnsi="Times New Roman" w:cs="Times New Roman"/>
        </w:rPr>
        <w:t xml:space="preserve">, 19(2), pp. 239–256. Available at: </w:t>
      </w:r>
      <w:hyperlink r:id="rId47" w:tgtFrame="_blank" w:history="1">
        <w:r w:rsidRPr="0055212B">
          <w:rPr>
            <w:rStyle w:val="af4"/>
            <w:rFonts w:ascii="Times New Roman" w:hAnsi="Times New Roman" w:cs="Times New Roman"/>
          </w:rPr>
          <w:t>https://doi.org/10.1007/s10775-018-9378-1</w:t>
        </w:r>
      </w:hyperlink>
      <w:r w:rsidRPr="0055212B">
        <w:rPr>
          <w:rFonts w:ascii="Times New Roman" w:hAnsi="Times New Roman" w:cs="Times New Roman"/>
        </w:rPr>
        <w:t>.</w:t>
      </w:r>
    </w:p>
    <w:p w14:paraId="09F6958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Shin, Y. and Lee, J. (2019) ‘Self‐Focused Attention and Career Anxiety: The Mediating Role of Career Adaptability’, </w:t>
      </w:r>
      <w:r w:rsidRPr="0055212B">
        <w:rPr>
          <w:rFonts w:ascii="Times New Roman" w:hAnsi="Times New Roman" w:cs="Times New Roman"/>
          <w:i/>
          <w:iCs/>
        </w:rPr>
        <w:t>The Career Development Quarterly</w:t>
      </w:r>
      <w:r w:rsidRPr="0055212B">
        <w:rPr>
          <w:rFonts w:ascii="Times New Roman" w:hAnsi="Times New Roman" w:cs="Times New Roman"/>
        </w:rPr>
        <w:t xml:space="preserve">, 67(2), pp. 110–125. Available at: </w:t>
      </w:r>
      <w:hyperlink r:id="rId48" w:tgtFrame="_blank" w:history="1">
        <w:r w:rsidRPr="0055212B">
          <w:rPr>
            <w:rStyle w:val="af4"/>
            <w:rFonts w:ascii="Times New Roman" w:hAnsi="Times New Roman" w:cs="Times New Roman"/>
          </w:rPr>
          <w:t>https://doi.org/10.1002/cdq.12175</w:t>
        </w:r>
      </w:hyperlink>
      <w:r w:rsidRPr="0055212B">
        <w:rPr>
          <w:rFonts w:ascii="Times New Roman" w:hAnsi="Times New Roman" w:cs="Times New Roman"/>
        </w:rPr>
        <w:t>.</w:t>
      </w:r>
    </w:p>
    <w:p w14:paraId="53D35653"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Solberg, V.S. et al. (1995) ‘Career Decision-Making and Career Search Activities: Relative Effects of Career Search Self-Efficacy and Human Agency’, </w:t>
      </w:r>
      <w:r w:rsidRPr="0055212B">
        <w:rPr>
          <w:rFonts w:ascii="Times New Roman" w:hAnsi="Times New Roman" w:cs="Times New Roman"/>
          <w:i/>
          <w:iCs/>
        </w:rPr>
        <w:t>Journal of counseling psychology</w:t>
      </w:r>
      <w:r w:rsidRPr="0055212B">
        <w:rPr>
          <w:rFonts w:ascii="Times New Roman" w:hAnsi="Times New Roman" w:cs="Times New Roman"/>
        </w:rPr>
        <w:t>, 42(4), pp. 448–455.</w:t>
      </w:r>
    </w:p>
    <w:p w14:paraId="6DA398C6"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lastRenderedPageBreak/>
        <w:t xml:space="preserve">Tenschert, J., Furtner, M. and Peters, M. (2024) ‘The effects of self-leadership and mindfulness training on leadership development: a systematic review’, </w:t>
      </w:r>
      <w:r w:rsidRPr="0055212B">
        <w:rPr>
          <w:rFonts w:ascii="Times New Roman" w:hAnsi="Times New Roman" w:cs="Times New Roman"/>
          <w:i/>
          <w:iCs/>
        </w:rPr>
        <w:t>Management review quarterly</w:t>
      </w:r>
      <w:r w:rsidRPr="0055212B">
        <w:rPr>
          <w:rFonts w:ascii="Times New Roman" w:hAnsi="Times New Roman" w:cs="Times New Roman"/>
        </w:rPr>
        <w:t xml:space="preserve"> [Preprint]. Available at: </w:t>
      </w:r>
      <w:hyperlink r:id="rId49" w:tgtFrame="_blank" w:history="1">
        <w:r w:rsidRPr="0055212B">
          <w:rPr>
            <w:rStyle w:val="af4"/>
            <w:rFonts w:ascii="Times New Roman" w:hAnsi="Times New Roman" w:cs="Times New Roman"/>
          </w:rPr>
          <w:t>https://doi.org/10.1007/s11301-024-00448-7</w:t>
        </w:r>
      </w:hyperlink>
      <w:r w:rsidRPr="0055212B">
        <w:rPr>
          <w:rFonts w:ascii="Times New Roman" w:hAnsi="Times New Roman" w:cs="Times New Roman"/>
        </w:rPr>
        <w:t>.</w:t>
      </w:r>
    </w:p>
    <w:p w14:paraId="3828CFFA"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Tiensirirerk, P. (2021) ‘Anxiety for job application among undergraduate students at Faculty of Arts’, </w:t>
      </w:r>
      <w:r w:rsidRPr="0055212B">
        <w:rPr>
          <w:rFonts w:ascii="Times New Roman" w:hAnsi="Times New Roman" w:cs="Times New Roman"/>
          <w:i/>
          <w:iCs/>
        </w:rPr>
        <w:t>Chulalongkorn Medical Journal</w:t>
      </w:r>
      <w:r w:rsidRPr="0055212B">
        <w:rPr>
          <w:rFonts w:ascii="Times New Roman" w:hAnsi="Times New Roman" w:cs="Times New Roman"/>
        </w:rPr>
        <w:t xml:space="preserve">, 65(4), pp. 475–480. Available at: </w:t>
      </w:r>
      <w:hyperlink r:id="rId50" w:tgtFrame="_blank" w:history="1">
        <w:r w:rsidRPr="0055212B">
          <w:rPr>
            <w:rStyle w:val="af4"/>
            <w:rFonts w:ascii="Times New Roman" w:hAnsi="Times New Roman" w:cs="Times New Roman"/>
          </w:rPr>
          <w:t>https://doi.org/10.58837/CHULA.CMJ.65.4.15</w:t>
        </w:r>
      </w:hyperlink>
      <w:r w:rsidRPr="0055212B">
        <w:rPr>
          <w:rFonts w:ascii="Times New Roman" w:hAnsi="Times New Roman" w:cs="Times New Roman"/>
        </w:rPr>
        <w:t>.</w:t>
      </w:r>
    </w:p>
    <w:p w14:paraId="10BF80F7"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Van Hooft, E.A.J. and Noordzij, G. (2009) ‘The effects of goal orientation on job search and reemployment: A field experiment among unemployed job seekers.’, </w:t>
      </w:r>
      <w:r w:rsidRPr="0055212B">
        <w:rPr>
          <w:rFonts w:ascii="Times New Roman" w:hAnsi="Times New Roman" w:cs="Times New Roman"/>
          <w:i/>
          <w:iCs/>
        </w:rPr>
        <w:t>Journal of Applied Psychology</w:t>
      </w:r>
      <w:r w:rsidRPr="0055212B">
        <w:rPr>
          <w:rFonts w:ascii="Times New Roman" w:hAnsi="Times New Roman" w:cs="Times New Roman"/>
        </w:rPr>
        <w:t xml:space="preserve">, 94(6), pp. 1581–1590. Available at: </w:t>
      </w:r>
      <w:hyperlink r:id="rId51" w:tgtFrame="_blank" w:history="1">
        <w:r w:rsidRPr="0055212B">
          <w:rPr>
            <w:rStyle w:val="af4"/>
            <w:rFonts w:ascii="Times New Roman" w:hAnsi="Times New Roman" w:cs="Times New Roman"/>
          </w:rPr>
          <w:t>https://doi.org/10.1037/a0017592</w:t>
        </w:r>
      </w:hyperlink>
      <w:r w:rsidRPr="0055212B">
        <w:rPr>
          <w:rFonts w:ascii="Times New Roman" w:hAnsi="Times New Roman" w:cs="Times New Roman"/>
        </w:rPr>
        <w:t>.</w:t>
      </w:r>
    </w:p>
    <w:p w14:paraId="1DC340B9"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Wan, W. et al. (2024) ‘Linking Future Decent Work Perceptions With Employment Anxiety: A Psychology of Working Perspective’, </w:t>
      </w:r>
      <w:r w:rsidRPr="0055212B">
        <w:rPr>
          <w:rFonts w:ascii="Times New Roman" w:hAnsi="Times New Roman" w:cs="Times New Roman"/>
          <w:i/>
          <w:iCs/>
        </w:rPr>
        <w:t>Journal of Career Development</w:t>
      </w:r>
      <w:r w:rsidRPr="0055212B">
        <w:rPr>
          <w:rFonts w:ascii="Times New Roman" w:hAnsi="Times New Roman" w:cs="Times New Roman"/>
        </w:rPr>
        <w:t xml:space="preserve">, 51(1), pp. 3–19. Available at: </w:t>
      </w:r>
      <w:hyperlink r:id="rId52" w:tgtFrame="_blank" w:history="1">
        <w:r w:rsidRPr="0055212B">
          <w:rPr>
            <w:rStyle w:val="af4"/>
            <w:rFonts w:ascii="Times New Roman" w:hAnsi="Times New Roman" w:cs="Times New Roman"/>
          </w:rPr>
          <w:t>https://doi.org/10.1177/08948453231191462</w:t>
        </w:r>
      </w:hyperlink>
      <w:r w:rsidRPr="0055212B">
        <w:rPr>
          <w:rFonts w:ascii="Times New Roman" w:hAnsi="Times New Roman" w:cs="Times New Roman"/>
        </w:rPr>
        <w:t>.</w:t>
      </w:r>
    </w:p>
    <w:p w14:paraId="6696CD80"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Wanberg, C.R., Rotundo, M. and Kanfer, R. (1999) ‘Unemployed Individuals: Motives, Job-Search Competencies, and Job-Search Constraints as Predictors of Job Seeking and Reemployment’, </w:t>
      </w:r>
      <w:r w:rsidRPr="0055212B">
        <w:rPr>
          <w:rFonts w:ascii="Times New Roman" w:hAnsi="Times New Roman" w:cs="Times New Roman"/>
          <w:i/>
          <w:iCs/>
        </w:rPr>
        <w:t>Journal of applied psychology</w:t>
      </w:r>
      <w:r w:rsidRPr="0055212B">
        <w:rPr>
          <w:rFonts w:ascii="Times New Roman" w:hAnsi="Times New Roman" w:cs="Times New Roman"/>
        </w:rPr>
        <w:t xml:space="preserve">, 84(6), pp. 897–910. Available at: </w:t>
      </w:r>
      <w:hyperlink r:id="rId53" w:tgtFrame="_blank" w:history="1">
        <w:r w:rsidRPr="0055212B">
          <w:rPr>
            <w:rStyle w:val="af4"/>
            <w:rFonts w:ascii="Times New Roman" w:hAnsi="Times New Roman" w:cs="Times New Roman"/>
          </w:rPr>
          <w:t>https://doi.org/10.1037/0021-9010.84.6.897</w:t>
        </w:r>
      </w:hyperlink>
      <w:r w:rsidRPr="0055212B">
        <w:rPr>
          <w:rFonts w:ascii="Times New Roman" w:hAnsi="Times New Roman" w:cs="Times New Roman"/>
        </w:rPr>
        <w:t>.</w:t>
      </w:r>
    </w:p>
    <w:p w14:paraId="42568E9A"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Wang, W. and Hu, Y. (2025) ‘The Development of an Employment Anxiety Scale for Chinese College Graduates’, </w:t>
      </w:r>
      <w:r w:rsidRPr="0055212B">
        <w:rPr>
          <w:rFonts w:ascii="Times New Roman" w:hAnsi="Times New Roman" w:cs="Times New Roman"/>
          <w:i/>
          <w:iCs/>
        </w:rPr>
        <w:t>Health &amp; Social Care in the Community</w:t>
      </w:r>
      <w:r w:rsidRPr="0055212B">
        <w:rPr>
          <w:rFonts w:ascii="Times New Roman" w:hAnsi="Times New Roman" w:cs="Times New Roman"/>
        </w:rPr>
        <w:t xml:space="preserve">. Edited by C. Li, 2025(1), p. 9964482. Available at: </w:t>
      </w:r>
      <w:hyperlink r:id="rId54" w:tgtFrame="_blank" w:history="1">
        <w:r w:rsidRPr="0055212B">
          <w:rPr>
            <w:rStyle w:val="af4"/>
            <w:rFonts w:ascii="Times New Roman" w:hAnsi="Times New Roman" w:cs="Times New Roman"/>
          </w:rPr>
          <w:t>https://doi.org/10.1155/hsc/9964482</w:t>
        </w:r>
      </w:hyperlink>
      <w:r w:rsidRPr="0055212B">
        <w:rPr>
          <w:rFonts w:ascii="Times New Roman" w:hAnsi="Times New Roman" w:cs="Times New Roman"/>
        </w:rPr>
        <w:t>.</w:t>
      </w:r>
    </w:p>
    <w:p w14:paraId="0DA98164"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Wang, Y., Xie, G. and Cui, X. (2016) ‘Effects of emotional intelligence and self-leadership on students’ coping with stress’, </w:t>
      </w:r>
      <w:r w:rsidRPr="0055212B">
        <w:rPr>
          <w:rFonts w:ascii="Times New Roman" w:hAnsi="Times New Roman" w:cs="Times New Roman"/>
          <w:i/>
          <w:iCs/>
        </w:rPr>
        <w:t>Social behavior and personality</w:t>
      </w:r>
      <w:r w:rsidRPr="0055212B">
        <w:rPr>
          <w:rFonts w:ascii="Times New Roman" w:hAnsi="Times New Roman" w:cs="Times New Roman"/>
        </w:rPr>
        <w:t>, 44(5), p. 853.</w:t>
      </w:r>
    </w:p>
    <w:p w14:paraId="3AD58BD5"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Wu, Z. et al. (2024) ‘An intervention study on college students’ employment anxiety based on interpretation bias modification: A randomized controlled experiment’, </w:t>
      </w:r>
      <w:r w:rsidRPr="0055212B">
        <w:rPr>
          <w:rFonts w:ascii="Times New Roman" w:hAnsi="Times New Roman" w:cs="Times New Roman"/>
          <w:i/>
          <w:iCs/>
        </w:rPr>
        <w:t>Behaviour Research and Therapy</w:t>
      </w:r>
      <w:r w:rsidRPr="0055212B">
        <w:rPr>
          <w:rFonts w:ascii="Times New Roman" w:hAnsi="Times New Roman" w:cs="Times New Roman"/>
        </w:rPr>
        <w:t xml:space="preserve">, 182, p. 104616. Available at: </w:t>
      </w:r>
      <w:hyperlink r:id="rId55" w:tgtFrame="_blank" w:history="1">
        <w:r w:rsidRPr="0055212B">
          <w:rPr>
            <w:rStyle w:val="af4"/>
            <w:rFonts w:ascii="Times New Roman" w:hAnsi="Times New Roman" w:cs="Times New Roman"/>
          </w:rPr>
          <w:t>https://doi.org/10.1016/j.brat.2024.104616</w:t>
        </w:r>
      </w:hyperlink>
      <w:r w:rsidRPr="0055212B">
        <w:rPr>
          <w:rFonts w:ascii="Times New Roman" w:hAnsi="Times New Roman" w:cs="Times New Roman"/>
        </w:rPr>
        <w:t>.</w:t>
      </w:r>
    </w:p>
    <w:p w14:paraId="2D622E31"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Zhao, A. (2023) ‘The impact of career expectation on employment anxiety of art students in higher vocational colleges during the COVID-19: A chain mediating role of social support and psychological capital’, </w:t>
      </w:r>
      <w:r w:rsidRPr="0055212B">
        <w:rPr>
          <w:rFonts w:ascii="Times New Roman" w:hAnsi="Times New Roman" w:cs="Times New Roman"/>
          <w:i/>
          <w:iCs/>
        </w:rPr>
        <w:t>Frontiers in Psychology</w:t>
      </w:r>
      <w:r w:rsidRPr="0055212B">
        <w:rPr>
          <w:rFonts w:ascii="Times New Roman" w:hAnsi="Times New Roman" w:cs="Times New Roman"/>
        </w:rPr>
        <w:t xml:space="preserve">, 14, p. 1141472. Available at: </w:t>
      </w:r>
      <w:hyperlink r:id="rId56" w:tgtFrame="_blank" w:history="1">
        <w:r w:rsidRPr="0055212B">
          <w:rPr>
            <w:rStyle w:val="af4"/>
            <w:rFonts w:ascii="Times New Roman" w:hAnsi="Times New Roman" w:cs="Times New Roman"/>
          </w:rPr>
          <w:t>https://doi.org/10.3389/fpsyg.2023.1141472</w:t>
        </w:r>
      </w:hyperlink>
      <w:r w:rsidRPr="0055212B">
        <w:rPr>
          <w:rFonts w:ascii="Times New Roman" w:hAnsi="Times New Roman" w:cs="Times New Roman"/>
        </w:rPr>
        <w:t>.</w:t>
      </w:r>
    </w:p>
    <w:p w14:paraId="2A92D00A" w14:textId="77777777" w:rsidR="007029E9" w:rsidRPr="0055212B" w:rsidRDefault="007029E9" w:rsidP="007029E9">
      <w:pPr>
        <w:pStyle w:val="ae"/>
        <w:numPr>
          <w:ilvl w:val="0"/>
          <w:numId w:val="4"/>
        </w:numPr>
        <w:rPr>
          <w:rFonts w:ascii="Times New Roman" w:hAnsi="Times New Roman" w:cs="Times New Roman"/>
        </w:rPr>
      </w:pPr>
      <w:r w:rsidRPr="0055212B">
        <w:rPr>
          <w:rFonts w:ascii="Times New Roman" w:hAnsi="Times New Roman" w:cs="Times New Roman"/>
        </w:rPr>
        <w:t xml:space="preserve">Zhao, S. et al. (2024) ‘The Association Between Intolerance of Uncertainty and Job-Seeking Anxiety: A Moderated Mediation Model’, </w:t>
      </w:r>
      <w:r w:rsidRPr="0055212B">
        <w:rPr>
          <w:rFonts w:ascii="Times New Roman" w:hAnsi="Times New Roman" w:cs="Times New Roman"/>
          <w:i/>
          <w:iCs/>
        </w:rPr>
        <w:t>Journal of Career Development</w:t>
      </w:r>
      <w:r w:rsidRPr="0055212B">
        <w:rPr>
          <w:rFonts w:ascii="Times New Roman" w:hAnsi="Times New Roman" w:cs="Times New Roman"/>
        </w:rPr>
        <w:t xml:space="preserve">, 51(1), pp. 106–124. Available at: </w:t>
      </w:r>
      <w:hyperlink r:id="rId57" w:tgtFrame="_blank" w:history="1">
        <w:r w:rsidRPr="0055212B">
          <w:rPr>
            <w:rStyle w:val="af4"/>
            <w:rFonts w:ascii="Times New Roman" w:hAnsi="Times New Roman" w:cs="Times New Roman"/>
          </w:rPr>
          <w:t>https://doi.org/10.1177/08948453231213634</w:t>
        </w:r>
      </w:hyperlink>
      <w:r w:rsidRPr="0055212B">
        <w:rPr>
          <w:rFonts w:ascii="Times New Roman" w:hAnsi="Times New Roman" w:cs="Times New Roman"/>
        </w:rPr>
        <w:t>.</w:t>
      </w:r>
    </w:p>
    <w:p w14:paraId="22B7E123" w14:textId="77777777" w:rsidR="001A18D2" w:rsidRPr="0055212B" w:rsidRDefault="001A18D2" w:rsidP="001A18D2">
      <w:pPr>
        <w:widowControl/>
        <w:rPr>
          <w:rFonts w:ascii="Times New Roman" w:hAnsi="Times New Roman" w:cs="Times New Roman"/>
          <w:sz w:val="24"/>
        </w:rPr>
      </w:pPr>
    </w:p>
    <w:p w14:paraId="0344B33E" w14:textId="374FBDBA" w:rsidR="007C2688"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w:t>
      </w:r>
    </w:p>
    <w:p w14:paraId="092E4770" w14:textId="77777777" w:rsidR="007C2688" w:rsidRPr="0055212B" w:rsidRDefault="007C2688">
      <w:pPr>
        <w:widowControl/>
        <w:rPr>
          <w:rFonts w:ascii="Times New Roman" w:hAnsi="Times New Roman" w:cs="Times New Roman"/>
          <w:sz w:val="24"/>
        </w:rPr>
      </w:pPr>
      <w:r w:rsidRPr="0055212B">
        <w:rPr>
          <w:rFonts w:ascii="Times New Roman" w:hAnsi="Times New Roman" w:cs="Times New Roman"/>
          <w:sz w:val="24"/>
        </w:rPr>
        <w:br w:type="page"/>
      </w:r>
    </w:p>
    <w:p w14:paraId="7D9CF57C" w14:textId="78AEBCE4"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lastRenderedPageBreak/>
        <w:t>Part C</w:t>
      </w:r>
    </w:p>
    <w:p w14:paraId="09829D73" w14:textId="77777777" w:rsidR="001A18D2" w:rsidRPr="0055212B" w:rsidRDefault="001A18D2" w:rsidP="001A18D2">
      <w:pPr>
        <w:widowControl/>
        <w:rPr>
          <w:rFonts w:ascii="Times New Roman" w:hAnsi="Times New Roman" w:cs="Times New Roman"/>
          <w:b/>
          <w:bCs/>
          <w:sz w:val="24"/>
        </w:rPr>
      </w:pPr>
      <w:r w:rsidRPr="0055212B">
        <w:rPr>
          <w:rFonts w:ascii="Times New Roman" w:hAnsi="Times New Roman" w:cs="Times New Roman"/>
          <w:b/>
          <w:bCs/>
          <w:sz w:val="24"/>
        </w:rPr>
        <w:t xml:space="preserve">Reflection </w:t>
      </w:r>
    </w:p>
    <w:p w14:paraId="72DEF182"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This research journey, exploring the job-search anxiety of graduate students, has been a profoundly meaningful learning experience that goes far beyond theoretical knowledge. As a DBA student with over eleven years of work experience, particularly having served for seven years in teaching management and career counselling at the same university as my interviewees, I approached this study with a unique perspective. I was already keenly aware of the real-world impact of job-search anxiety on students. However, it wasn't until I underwent this systematic academic training that I was able to merge my years of practical experience with rigorous theoretical analysis. This was a significant challenge for me, but also a valuable opportunity for growth.</w:t>
      </w:r>
    </w:p>
    <w:p w14:paraId="6DE3F2EC"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First, this research gave me a deep appreciation for the unique strengths of qualitative methodology. This process of interviewing and coding taught me how to listen beyond the words, to identify subtle emotional cues, and to extract complex narratives into meaningful themes. The initial coding, in particular, was a meticulous exercise in critical thinking, forcing me to distinguish between a participant's direct experience and their reflections on the experiences of others. This rigorous analytical approach allowed me to delve into the inner world of my interviewees, understanding the sources of their anxiety and their coping strategies—insights that no quantitative data could ever capture.</w:t>
      </w:r>
    </w:p>
    <w:p w14:paraId="5CEB3ABF" w14:textId="77777777" w:rsidR="001A18D2"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Second, as a former career counsellor, this study fundamentally reshaped my understanding of "job-search anxiety." In the past, I tended to view anxiety as a purely negative emotion that needed to be "solved" or "eliminated." However, through the stories of the participants, I discovered that anxiety is a dynamic and multifaceted experience. It can be a catalyst for self-reflection and strategic adjustment, as seen in P3’s pivot from an HR role after repeated rejections. It can also serve as a warning sign, indicating a mismatch between one's goals and reality, as P2 discovered when facing market realities. This nuanced understanding has taught me to approach students' anxiety with more empathy and a non-judgmental perspective, recognizing that it is not a weakness but a crucial form of feedback for self-exploration and growth.</w:t>
      </w:r>
    </w:p>
    <w:p w14:paraId="6FE8992E" w14:textId="4739AAB2" w:rsidR="00921E80" w:rsidRPr="0055212B" w:rsidRDefault="001A18D2" w:rsidP="001A18D2">
      <w:pPr>
        <w:widowControl/>
        <w:rPr>
          <w:rFonts w:ascii="Times New Roman" w:hAnsi="Times New Roman" w:cs="Times New Roman"/>
          <w:sz w:val="24"/>
        </w:rPr>
      </w:pPr>
      <w:r w:rsidRPr="0055212B">
        <w:rPr>
          <w:rFonts w:ascii="Times New Roman" w:hAnsi="Times New Roman" w:cs="Times New Roman"/>
          <w:sz w:val="24"/>
        </w:rPr>
        <w:t xml:space="preserve">Finally, this project offered valuable personal insights into self-leadership and goal-setting. I once naively believed that success would follow a clear goal. However, the stories of P2 and P5 during the interviews made me deeply aware of the risks of rigid, </w:t>
      </w:r>
      <w:r w:rsidRPr="0055212B">
        <w:rPr>
          <w:rFonts w:ascii="Times New Roman" w:hAnsi="Times New Roman" w:cs="Times New Roman"/>
          <w:sz w:val="24"/>
        </w:rPr>
        <w:lastRenderedPageBreak/>
        <w:t>performance-oriented goals. Their experiences reminded me that true resilience lies not just in setting goals, but in the flexibility to adapt them and the wisdom to know when to pivot. This challenging academic training has not only equipped me with the skills to conduct rigorous research but has also taught me to face the uncertainties of my future career with a humbler and more open mindset.</w:t>
      </w:r>
      <w:bookmarkEnd w:id="0"/>
    </w:p>
    <w:p w14:paraId="0DFE8E0E" w14:textId="7C7E30E5" w:rsidR="00A97F1D" w:rsidRPr="0055212B" w:rsidRDefault="00A97F1D" w:rsidP="001A18D2">
      <w:pPr>
        <w:widowControl/>
        <w:rPr>
          <w:rFonts w:ascii="Times New Roman" w:hAnsi="Times New Roman" w:cs="Times New Roman"/>
          <w:sz w:val="24"/>
        </w:rPr>
      </w:pPr>
    </w:p>
    <w:p w14:paraId="1026CB96" w14:textId="77777777" w:rsidR="00A97F1D" w:rsidRPr="0055212B" w:rsidRDefault="00A97F1D">
      <w:pPr>
        <w:widowControl/>
        <w:rPr>
          <w:rFonts w:ascii="Times New Roman" w:hAnsi="Times New Roman" w:cs="Times New Roman"/>
          <w:sz w:val="24"/>
        </w:rPr>
      </w:pPr>
      <w:r w:rsidRPr="0055212B">
        <w:rPr>
          <w:rFonts w:ascii="Times New Roman" w:hAnsi="Times New Roman" w:cs="Times New Roman"/>
          <w:sz w:val="24"/>
        </w:rPr>
        <w:br w:type="page"/>
      </w:r>
    </w:p>
    <w:p w14:paraId="7EC8E821" w14:textId="331F07C9" w:rsidR="00A97F1D" w:rsidRPr="0055212B" w:rsidRDefault="00394675" w:rsidP="001A18D2">
      <w:pPr>
        <w:widowControl/>
        <w:rPr>
          <w:rFonts w:ascii="Times New Roman" w:hAnsi="Times New Roman" w:cs="Times New Roman"/>
          <w:b/>
          <w:bCs/>
          <w:sz w:val="24"/>
        </w:rPr>
      </w:pPr>
      <w:bookmarkStart w:id="63" w:name="OLE_LINK9"/>
      <w:r w:rsidRPr="0055212B">
        <w:rPr>
          <w:rFonts w:ascii="Times New Roman" w:hAnsi="Times New Roman" w:cs="Times New Roman"/>
          <w:b/>
          <w:bCs/>
          <w:sz w:val="24"/>
        </w:rPr>
        <w:lastRenderedPageBreak/>
        <w:t>Appendix</w:t>
      </w:r>
      <w:bookmarkEnd w:id="63"/>
      <w:r w:rsidRPr="0055212B">
        <w:rPr>
          <w:rFonts w:ascii="Times New Roman" w:hAnsi="Times New Roman" w:cs="Times New Roman"/>
          <w:b/>
          <w:bCs/>
          <w:sz w:val="24"/>
        </w:rPr>
        <w:t xml:space="preserve"> </w:t>
      </w:r>
    </w:p>
    <w:p w14:paraId="395C6B22" w14:textId="77777777"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访谈提纲</w:t>
      </w:r>
      <w:r w:rsidRPr="0055212B">
        <w:rPr>
          <w:rFonts w:ascii="Times New Roman" w:hAnsi="Times New Roman" w:cs="Times New Roman"/>
          <w:b/>
          <w:bCs/>
          <w:sz w:val="24"/>
        </w:rPr>
        <w:t xml:space="preserve"> Interview Guide</w:t>
      </w:r>
    </w:p>
    <w:p w14:paraId="2986BD69" w14:textId="77777777"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研究题目：</w:t>
      </w:r>
    </w:p>
    <w:p w14:paraId="311D389E"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Exploring the Impact of Goal-Setting Strategies as a Self-Leadership Technique on Job-Search Anxiety Among Graduate Students: A Qualitative Study</w:t>
      </w:r>
    </w:p>
    <w:p w14:paraId="4911C636"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hint="eastAsia"/>
          <w:sz w:val="24"/>
        </w:rPr>
        <w:t>《目标设定作为自我领导策略与高等教育毕业生求职焦虑关系的探索性研究——以北京地区为案例》</w:t>
      </w:r>
      <w:r w:rsidRPr="0055212B">
        <w:rPr>
          <w:rFonts w:ascii="Times New Roman" w:hAnsi="Times New Roman" w:cs="Times New Roman"/>
          <w:sz w:val="24"/>
        </w:rPr>
        <w:t xml:space="preserve"> </w:t>
      </w:r>
    </w:p>
    <w:p w14:paraId="4651B549" w14:textId="22469316"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研究对象：</w:t>
      </w:r>
      <w:r w:rsidRPr="0055212B">
        <w:rPr>
          <w:rFonts w:ascii="Times New Roman" w:hAnsi="Times New Roman" w:cs="Times New Roman" w:hint="eastAsia"/>
          <w:sz w:val="24"/>
        </w:rPr>
        <w:t>中国研究生</w:t>
      </w:r>
    </w:p>
    <w:p w14:paraId="47A49C11" w14:textId="77777777"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引导语</w:t>
      </w:r>
      <w:r w:rsidRPr="0055212B">
        <w:rPr>
          <w:rFonts w:ascii="Times New Roman" w:hAnsi="Times New Roman" w:cs="Times New Roman"/>
          <w:b/>
          <w:bCs/>
          <w:sz w:val="24"/>
        </w:rPr>
        <w:t xml:space="preserve"> Opening Statement</w:t>
      </w:r>
      <w:r w:rsidRPr="0055212B">
        <w:rPr>
          <w:rFonts w:ascii="Times New Roman" w:hAnsi="Times New Roman" w:cs="Times New Roman"/>
          <w:b/>
          <w:bCs/>
          <w:sz w:val="24"/>
        </w:rPr>
        <w:t>（可选）</w:t>
      </w:r>
    </w:p>
    <w:p w14:paraId="11041D42"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hint="eastAsia"/>
          <w:sz w:val="24"/>
        </w:rPr>
        <w:t>非常感谢您参与本次访谈。我们将一起探讨您在求职过程中所经历的情绪体验，以及您是否会通过设定目标来帮助自己应对焦虑或保持积极状态。此次访谈将持续大约</w:t>
      </w:r>
      <w:r w:rsidRPr="0055212B">
        <w:rPr>
          <w:rFonts w:ascii="Times New Roman" w:hAnsi="Times New Roman" w:cs="Times New Roman"/>
          <w:sz w:val="24"/>
        </w:rPr>
        <w:t>30</w:t>
      </w:r>
      <w:r w:rsidRPr="0055212B">
        <w:rPr>
          <w:rFonts w:ascii="Times New Roman" w:hAnsi="Times New Roman" w:cs="Times New Roman"/>
          <w:sz w:val="24"/>
        </w:rPr>
        <w:t>分钟，所有内容仅用于学术研究，您的身份将完全保密。</w:t>
      </w:r>
    </w:p>
    <w:p w14:paraId="5591B19D" w14:textId="08858125"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Thank you for participating in this interview. We will discuss your emotional experiences during the job search process, and whether you have used goal-setting strategies to help manage anxiety or stay motivated. This interview will last about 30 minutes. All information will be used for academic research only, and your identity will remain confidential.</w:t>
      </w:r>
    </w:p>
    <w:p w14:paraId="5157B418" w14:textId="77777777"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访谈问题</w:t>
      </w:r>
      <w:r w:rsidRPr="0055212B">
        <w:rPr>
          <w:rFonts w:ascii="Times New Roman" w:hAnsi="Times New Roman" w:cs="Times New Roman"/>
          <w:b/>
          <w:bCs/>
          <w:sz w:val="24"/>
        </w:rPr>
        <w:t xml:space="preserve"> Interview Questions</w:t>
      </w:r>
    </w:p>
    <w:p w14:paraId="2CA4D150"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1</w:t>
      </w:r>
      <w:r w:rsidRPr="0055212B">
        <w:rPr>
          <w:rFonts w:ascii="Times New Roman" w:hAnsi="Times New Roman" w:cs="Times New Roman"/>
          <w:sz w:val="24"/>
        </w:rPr>
        <w:tab/>
      </w:r>
      <w:r w:rsidRPr="0055212B">
        <w:rPr>
          <w:rFonts w:ascii="Times New Roman" w:hAnsi="Times New Roman" w:cs="Times New Roman"/>
          <w:sz w:val="24"/>
        </w:rPr>
        <w:t>请简单介绍一下你目前的求职阶段，以及你对找工作的整体感受。</w:t>
      </w:r>
      <w:r w:rsidRPr="0055212B">
        <w:rPr>
          <w:rFonts w:ascii="Times New Roman" w:hAnsi="Times New Roman" w:cs="Times New Roman"/>
          <w:sz w:val="24"/>
        </w:rPr>
        <w:tab/>
      </w:r>
    </w:p>
    <w:p w14:paraId="49FEC6AC"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Can you briefly describe your current stage in the job search process and how you feel about it overall?</w:t>
      </w:r>
    </w:p>
    <w:p w14:paraId="4E18A1CE"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2</w:t>
      </w:r>
      <w:r w:rsidRPr="0055212B">
        <w:rPr>
          <w:rFonts w:ascii="Times New Roman" w:hAnsi="Times New Roman" w:cs="Times New Roman"/>
          <w:sz w:val="24"/>
        </w:rPr>
        <w:tab/>
      </w:r>
      <w:r w:rsidRPr="0055212B">
        <w:rPr>
          <w:rFonts w:ascii="Times New Roman" w:hAnsi="Times New Roman" w:cs="Times New Roman"/>
          <w:sz w:val="24"/>
        </w:rPr>
        <w:t>在找工作的过程中，你有没有经历过焦虑或压力？如果有，可以描述一下这种焦虑来自哪里吗？</w:t>
      </w:r>
      <w:r w:rsidRPr="0055212B">
        <w:rPr>
          <w:rFonts w:ascii="Times New Roman" w:hAnsi="Times New Roman" w:cs="Times New Roman"/>
          <w:sz w:val="24"/>
        </w:rPr>
        <w:tab/>
      </w:r>
    </w:p>
    <w:p w14:paraId="22043634"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lastRenderedPageBreak/>
        <w:t>Have you experienced any anxiety or stress during your job search? If so, can you describe where that anxiety comes from?</w:t>
      </w:r>
    </w:p>
    <w:p w14:paraId="16A01E9E"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3</w:t>
      </w:r>
      <w:r w:rsidRPr="0055212B">
        <w:rPr>
          <w:rFonts w:ascii="Times New Roman" w:hAnsi="Times New Roman" w:cs="Times New Roman"/>
          <w:sz w:val="24"/>
        </w:rPr>
        <w:tab/>
      </w:r>
      <w:r w:rsidRPr="0055212B">
        <w:rPr>
          <w:rFonts w:ascii="Times New Roman" w:hAnsi="Times New Roman" w:cs="Times New Roman"/>
          <w:sz w:val="24"/>
        </w:rPr>
        <w:t>你在求职过程中是否会为自己设定具体的目标？（例如：每天申请几份工作、准备面试的时间安排等）可以举例说明吗？</w:t>
      </w:r>
      <w:r w:rsidRPr="0055212B">
        <w:rPr>
          <w:rFonts w:ascii="Times New Roman" w:hAnsi="Times New Roman" w:cs="Times New Roman"/>
          <w:sz w:val="24"/>
        </w:rPr>
        <w:tab/>
      </w:r>
    </w:p>
    <w:p w14:paraId="17C34FF1"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Do you usually set specific goals during your job search (e.g., applying to a certain number of jobs per day, allocating time for interview prep)? Can you give an example?</w:t>
      </w:r>
    </w:p>
    <w:p w14:paraId="3ADEA166"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4</w:t>
      </w:r>
      <w:r w:rsidRPr="0055212B">
        <w:rPr>
          <w:rFonts w:ascii="Times New Roman" w:hAnsi="Times New Roman" w:cs="Times New Roman"/>
          <w:sz w:val="24"/>
        </w:rPr>
        <w:tab/>
      </w:r>
      <w:r w:rsidRPr="0055212B">
        <w:rPr>
          <w:rFonts w:ascii="Times New Roman" w:hAnsi="Times New Roman" w:cs="Times New Roman"/>
          <w:sz w:val="24"/>
        </w:rPr>
        <w:t>你觉得设定这些目标对你的求职过程有什么影响？是否在一定程度上缓解了你的焦虑？</w:t>
      </w:r>
      <w:r w:rsidRPr="0055212B">
        <w:rPr>
          <w:rFonts w:ascii="Times New Roman" w:hAnsi="Times New Roman" w:cs="Times New Roman"/>
          <w:sz w:val="24"/>
        </w:rPr>
        <w:tab/>
      </w:r>
    </w:p>
    <w:p w14:paraId="09E29F86"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How do you think setting such goals has impacted your job search? Has it helped reduce your anxiety in any way?</w:t>
      </w:r>
    </w:p>
    <w:p w14:paraId="560E8682"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5</w:t>
      </w:r>
      <w:r w:rsidRPr="0055212B">
        <w:rPr>
          <w:rFonts w:ascii="Times New Roman" w:hAnsi="Times New Roman" w:cs="Times New Roman"/>
          <w:sz w:val="24"/>
        </w:rPr>
        <w:tab/>
      </w:r>
      <w:r w:rsidRPr="0055212B">
        <w:rPr>
          <w:rFonts w:ascii="Times New Roman" w:hAnsi="Times New Roman" w:cs="Times New Roman"/>
          <w:sz w:val="24"/>
        </w:rPr>
        <w:t>当你没有达到自己设定的目标时，你通常是如何应对的？这对你的情绪有什么影响？</w:t>
      </w:r>
      <w:r w:rsidRPr="0055212B">
        <w:rPr>
          <w:rFonts w:ascii="Times New Roman" w:hAnsi="Times New Roman" w:cs="Times New Roman"/>
          <w:sz w:val="24"/>
        </w:rPr>
        <w:tab/>
      </w:r>
    </w:p>
    <w:p w14:paraId="064B173A"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How do you usually respond when you fail to meet your goals? How does that affect your emotions?</w:t>
      </w:r>
    </w:p>
    <w:p w14:paraId="09C6B210"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6</w:t>
      </w:r>
      <w:r w:rsidRPr="0055212B">
        <w:rPr>
          <w:rFonts w:ascii="Times New Roman" w:hAnsi="Times New Roman" w:cs="Times New Roman"/>
          <w:sz w:val="24"/>
        </w:rPr>
        <w:tab/>
      </w:r>
      <w:r w:rsidRPr="0055212B">
        <w:rPr>
          <w:rFonts w:ascii="Times New Roman" w:hAnsi="Times New Roman" w:cs="Times New Roman"/>
          <w:sz w:val="24"/>
        </w:rPr>
        <w:t>在求职过程中，你是否会使用一些自我激励或调节的方法来帮助自己坚持下去？比如给自己打气、制定奖励机制或记录进度等。</w:t>
      </w:r>
      <w:r w:rsidRPr="0055212B">
        <w:rPr>
          <w:rFonts w:ascii="Times New Roman" w:hAnsi="Times New Roman" w:cs="Times New Roman"/>
          <w:sz w:val="24"/>
        </w:rPr>
        <w:tab/>
      </w:r>
    </w:p>
    <w:p w14:paraId="26A9C6D0"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Do you use any self-motivation or self-regulation strategies to help yourself persist during the job search? For example, self-encouragement, reward systems, or tracking your progress?</w:t>
      </w:r>
    </w:p>
    <w:p w14:paraId="5A3CD97A" w14:textId="28ABDA2C"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7</w:t>
      </w:r>
      <w:r w:rsidRPr="0055212B">
        <w:rPr>
          <w:rFonts w:ascii="Times New Roman" w:hAnsi="Times New Roman" w:cs="Times New Roman"/>
          <w:sz w:val="24"/>
        </w:rPr>
        <w:tab/>
      </w:r>
      <w:r w:rsidRPr="0055212B">
        <w:rPr>
          <w:rFonts w:ascii="Times New Roman" w:hAnsi="Times New Roman" w:cs="Times New Roman"/>
          <w:sz w:val="24"/>
        </w:rPr>
        <w:t>回顾整个过程，你觉得目标设定对你应对求职焦虑有没有帮助？为什么？</w:t>
      </w:r>
    </w:p>
    <w:p w14:paraId="6B6FF4D6"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Looking back, do you think goal-setting helped you cope with job-search anxiety? Why or why not?</w:t>
      </w:r>
    </w:p>
    <w:p w14:paraId="41109593"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t>8</w:t>
      </w:r>
      <w:r w:rsidRPr="0055212B">
        <w:rPr>
          <w:rFonts w:ascii="Times New Roman" w:hAnsi="Times New Roman" w:cs="Times New Roman"/>
          <w:sz w:val="24"/>
        </w:rPr>
        <w:tab/>
      </w:r>
      <w:r w:rsidRPr="0055212B">
        <w:rPr>
          <w:rFonts w:ascii="Times New Roman" w:hAnsi="Times New Roman" w:cs="Times New Roman"/>
          <w:sz w:val="24"/>
        </w:rPr>
        <w:t>如果让你给正在求职但感到焦虑的同学一些建议，你会怎么建议他们设置目标或管理情绪？</w:t>
      </w:r>
      <w:r w:rsidRPr="0055212B">
        <w:rPr>
          <w:rFonts w:ascii="Times New Roman" w:hAnsi="Times New Roman" w:cs="Times New Roman"/>
          <w:sz w:val="24"/>
        </w:rPr>
        <w:tab/>
      </w:r>
    </w:p>
    <w:p w14:paraId="250540FD" w14:textId="04B82D3B"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sz w:val="24"/>
        </w:rPr>
        <w:lastRenderedPageBreak/>
        <w:t>If you were to give advice to peers who are feeling anxious about job searching, what would you suggest regarding goal-setting or emotional management?</w:t>
      </w:r>
    </w:p>
    <w:p w14:paraId="559AEB9F" w14:textId="77777777" w:rsidR="00394675" w:rsidRPr="0055212B" w:rsidRDefault="00394675" w:rsidP="00394675">
      <w:pPr>
        <w:widowControl/>
        <w:rPr>
          <w:rFonts w:ascii="Times New Roman" w:hAnsi="Times New Roman" w:cs="Times New Roman"/>
          <w:b/>
          <w:bCs/>
          <w:sz w:val="24"/>
        </w:rPr>
      </w:pPr>
      <w:r w:rsidRPr="0055212B">
        <w:rPr>
          <w:rFonts w:ascii="Times New Roman" w:hAnsi="Times New Roman" w:cs="Times New Roman" w:hint="eastAsia"/>
          <w:b/>
          <w:bCs/>
          <w:sz w:val="24"/>
        </w:rPr>
        <w:t>结语</w:t>
      </w:r>
      <w:r w:rsidRPr="0055212B">
        <w:rPr>
          <w:rFonts w:ascii="Times New Roman" w:hAnsi="Times New Roman" w:cs="Times New Roman"/>
          <w:b/>
          <w:bCs/>
          <w:sz w:val="24"/>
        </w:rPr>
        <w:t xml:space="preserve"> Closing</w:t>
      </w:r>
    </w:p>
    <w:p w14:paraId="334E1811" w14:textId="77777777" w:rsidR="00394675" w:rsidRPr="0055212B" w:rsidRDefault="00394675" w:rsidP="00394675">
      <w:pPr>
        <w:widowControl/>
        <w:rPr>
          <w:rFonts w:ascii="Times New Roman" w:hAnsi="Times New Roman" w:cs="Times New Roman"/>
          <w:sz w:val="24"/>
        </w:rPr>
      </w:pPr>
      <w:r w:rsidRPr="0055212B">
        <w:rPr>
          <w:rFonts w:ascii="Times New Roman" w:hAnsi="Times New Roman" w:cs="Times New Roman" w:hint="eastAsia"/>
          <w:sz w:val="24"/>
        </w:rPr>
        <w:t>感谢你的分享，你的经历对本研究非常有价值。如果你还有其他想补充的内容或建议，欢迎现在补充。</w:t>
      </w:r>
    </w:p>
    <w:p w14:paraId="6BC2F70C" w14:textId="55FE0DD4" w:rsidR="00394675" w:rsidRPr="00394675" w:rsidRDefault="00394675" w:rsidP="00394675">
      <w:pPr>
        <w:widowControl/>
        <w:rPr>
          <w:rFonts w:ascii="Times New Roman" w:hAnsi="Times New Roman" w:cs="Times New Roman"/>
          <w:sz w:val="24"/>
        </w:rPr>
      </w:pPr>
      <w:r w:rsidRPr="0055212B">
        <w:rPr>
          <w:rFonts w:ascii="Times New Roman" w:hAnsi="Times New Roman" w:cs="Times New Roman"/>
          <w:sz w:val="24"/>
        </w:rPr>
        <w:t>Thank you for sharing. Your experiences are very valuable to this study. If there’s anything else you’d like to add or suggest, please feel free to do so now.</w:t>
      </w:r>
    </w:p>
    <w:sectPr w:rsidR="00394675" w:rsidRPr="0039467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6EB794" w14:textId="77777777" w:rsidR="005923D6" w:rsidRPr="0055212B" w:rsidRDefault="005923D6" w:rsidP="00C44164">
      <w:pPr>
        <w:spacing w:after="0" w:line="240" w:lineRule="auto"/>
      </w:pPr>
      <w:r w:rsidRPr="0055212B">
        <w:separator/>
      </w:r>
    </w:p>
  </w:endnote>
  <w:endnote w:type="continuationSeparator" w:id="0">
    <w:p w14:paraId="0460C36D" w14:textId="77777777" w:rsidR="005923D6" w:rsidRPr="0055212B" w:rsidRDefault="005923D6" w:rsidP="00C44164">
      <w:pPr>
        <w:spacing w:after="0" w:line="240" w:lineRule="auto"/>
      </w:pPr>
      <w:r w:rsidRPr="0055212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9056976"/>
      <w:docPartObj>
        <w:docPartGallery w:val="Page Numbers (Bottom of Page)"/>
        <w:docPartUnique/>
      </w:docPartObj>
    </w:sdtPr>
    <w:sdtContent>
      <w:p w14:paraId="115CF796" w14:textId="25D72398" w:rsidR="00A5272E" w:rsidRPr="0055212B" w:rsidRDefault="00A5272E">
        <w:pPr>
          <w:pStyle w:val="af1"/>
          <w:jc w:val="center"/>
        </w:pPr>
        <w:r w:rsidRPr="0055212B">
          <w:fldChar w:fldCharType="begin"/>
        </w:r>
        <w:r w:rsidRPr="0055212B">
          <w:instrText>PAGE   \* MERGEFORMAT</w:instrText>
        </w:r>
        <w:r w:rsidRPr="0055212B">
          <w:fldChar w:fldCharType="separate"/>
        </w:r>
        <w:r w:rsidRPr="0055212B">
          <w:t>2</w:t>
        </w:r>
        <w:r w:rsidRPr="0055212B">
          <w:fldChar w:fldCharType="end"/>
        </w:r>
      </w:p>
    </w:sdtContent>
  </w:sdt>
  <w:p w14:paraId="673E9B86" w14:textId="77777777" w:rsidR="00A5272E" w:rsidRPr="0055212B" w:rsidRDefault="00A5272E">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F7905B" w14:textId="77777777" w:rsidR="005923D6" w:rsidRPr="0055212B" w:rsidRDefault="005923D6" w:rsidP="00C44164">
      <w:pPr>
        <w:spacing w:after="0" w:line="240" w:lineRule="auto"/>
      </w:pPr>
      <w:r w:rsidRPr="0055212B">
        <w:separator/>
      </w:r>
    </w:p>
  </w:footnote>
  <w:footnote w:type="continuationSeparator" w:id="0">
    <w:p w14:paraId="19BCF678" w14:textId="77777777" w:rsidR="005923D6" w:rsidRPr="0055212B" w:rsidRDefault="005923D6" w:rsidP="00C44164">
      <w:pPr>
        <w:spacing w:after="0" w:line="240" w:lineRule="auto"/>
      </w:pPr>
      <w:r w:rsidRPr="0055212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B6895"/>
    <w:multiLevelType w:val="hybridMultilevel"/>
    <w:tmpl w:val="D398230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461706F"/>
    <w:multiLevelType w:val="multilevel"/>
    <w:tmpl w:val="2D7AF8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6D60E1"/>
    <w:multiLevelType w:val="multilevel"/>
    <w:tmpl w:val="AD7E2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676ADF"/>
    <w:multiLevelType w:val="multilevel"/>
    <w:tmpl w:val="8DFA2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3559150">
    <w:abstractNumId w:val="2"/>
  </w:num>
  <w:num w:numId="2" w16cid:durableId="709304872">
    <w:abstractNumId w:val="3"/>
  </w:num>
  <w:num w:numId="3" w16cid:durableId="522060783">
    <w:abstractNumId w:val="1"/>
  </w:num>
  <w:num w:numId="4" w16cid:durableId="31781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E80"/>
    <w:rsid w:val="0000288E"/>
    <w:rsid w:val="00026795"/>
    <w:rsid w:val="0003061D"/>
    <w:rsid w:val="00037294"/>
    <w:rsid w:val="00042EDF"/>
    <w:rsid w:val="000476D2"/>
    <w:rsid w:val="0006026A"/>
    <w:rsid w:val="000679E5"/>
    <w:rsid w:val="00077B4D"/>
    <w:rsid w:val="00092F5D"/>
    <w:rsid w:val="000942F0"/>
    <w:rsid w:val="000B2DCE"/>
    <w:rsid w:val="000D5205"/>
    <w:rsid w:val="000D614D"/>
    <w:rsid w:val="000D682C"/>
    <w:rsid w:val="000D7CFB"/>
    <w:rsid w:val="000E5955"/>
    <w:rsid w:val="000F56A0"/>
    <w:rsid w:val="000F6DCF"/>
    <w:rsid w:val="0010470F"/>
    <w:rsid w:val="001051C9"/>
    <w:rsid w:val="0010763B"/>
    <w:rsid w:val="00121E40"/>
    <w:rsid w:val="00121F45"/>
    <w:rsid w:val="00125EB1"/>
    <w:rsid w:val="001373EF"/>
    <w:rsid w:val="001520B6"/>
    <w:rsid w:val="00152FB6"/>
    <w:rsid w:val="001538B1"/>
    <w:rsid w:val="001629D3"/>
    <w:rsid w:val="00164537"/>
    <w:rsid w:val="00170082"/>
    <w:rsid w:val="00170957"/>
    <w:rsid w:val="00182A9B"/>
    <w:rsid w:val="001869A5"/>
    <w:rsid w:val="00196CB6"/>
    <w:rsid w:val="001A18D2"/>
    <w:rsid w:val="001A28A2"/>
    <w:rsid w:val="001B2E28"/>
    <w:rsid w:val="001C08DD"/>
    <w:rsid w:val="001C42EC"/>
    <w:rsid w:val="001E1F5A"/>
    <w:rsid w:val="0020417D"/>
    <w:rsid w:val="0020674D"/>
    <w:rsid w:val="00230E9C"/>
    <w:rsid w:val="00236B64"/>
    <w:rsid w:val="00263A69"/>
    <w:rsid w:val="002655D2"/>
    <w:rsid w:val="002656BD"/>
    <w:rsid w:val="0027763B"/>
    <w:rsid w:val="00283E03"/>
    <w:rsid w:val="002903AB"/>
    <w:rsid w:val="002A298D"/>
    <w:rsid w:val="002A709E"/>
    <w:rsid w:val="002C741C"/>
    <w:rsid w:val="002D082B"/>
    <w:rsid w:val="002F3843"/>
    <w:rsid w:val="0030120D"/>
    <w:rsid w:val="00304D9B"/>
    <w:rsid w:val="003232C7"/>
    <w:rsid w:val="00332E86"/>
    <w:rsid w:val="00336497"/>
    <w:rsid w:val="00341E2C"/>
    <w:rsid w:val="00343A12"/>
    <w:rsid w:val="0034471E"/>
    <w:rsid w:val="00376E49"/>
    <w:rsid w:val="00394675"/>
    <w:rsid w:val="003A3A7E"/>
    <w:rsid w:val="003A4425"/>
    <w:rsid w:val="003A70C2"/>
    <w:rsid w:val="003B4D7B"/>
    <w:rsid w:val="003C31D0"/>
    <w:rsid w:val="003D0EB8"/>
    <w:rsid w:val="003D643C"/>
    <w:rsid w:val="003E7F77"/>
    <w:rsid w:val="003F5750"/>
    <w:rsid w:val="003F78C2"/>
    <w:rsid w:val="00430CCF"/>
    <w:rsid w:val="0043129B"/>
    <w:rsid w:val="004553F4"/>
    <w:rsid w:val="0046404D"/>
    <w:rsid w:val="004751ED"/>
    <w:rsid w:val="004901C6"/>
    <w:rsid w:val="0049074B"/>
    <w:rsid w:val="004A1C1B"/>
    <w:rsid w:val="004D188F"/>
    <w:rsid w:val="004D3182"/>
    <w:rsid w:val="004F40ED"/>
    <w:rsid w:val="00507240"/>
    <w:rsid w:val="005321B4"/>
    <w:rsid w:val="005357E9"/>
    <w:rsid w:val="00541434"/>
    <w:rsid w:val="00545C88"/>
    <w:rsid w:val="0055212B"/>
    <w:rsid w:val="00553712"/>
    <w:rsid w:val="00553D93"/>
    <w:rsid w:val="00564FAC"/>
    <w:rsid w:val="00570B89"/>
    <w:rsid w:val="00575500"/>
    <w:rsid w:val="00576812"/>
    <w:rsid w:val="005923D6"/>
    <w:rsid w:val="00593798"/>
    <w:rsid w:val="005A05A6"/>
    <w:rsid w:val="005A3844"/>
    <w:rsid w:val="005A3AAA"/>
    <w:rsid w:val="005B2DE4"/>
    <w:rsid w:val="005B60B3"/>
    <w:rsid w:val="005E7857"/>
    <w:rsid w:val="005F18C2"/>
    <w:rsid w:val="00612E86"/>
    <w:rsid w:val="0062249E"/>
    <w:rsid w:val="00653DED"/>
    <w:rsid w:val="00661DE0"/>
    <w:rsid w:val="00665443"/>
    <w:rsid w:val="006714F2"/>
    <w:rsid w:val="00674093"/>
    <w:rsid w:val="00680BDF"/>
    <w:rsid w:val="00684B67"/>
    <w:rsid w:val="006A1882"/>
    <w:rsid w:val="006A29AE"/>
    <w:rsid w:val="006B318A"/>
    <w:rsid w:val="006F38EB"/>
    <w:rsid w:val="007029E9"/>
    <w:rsid w:val="00706F32"/>
    <w:rsid w:val="00707CD2"/>
    <w:rsid w:val="007134FB"/>
    <w:rsid w:val="0071737A"/>
    <w:rsid w:val="00720C03"/>
    <w:rsid w:val="00723DD0"/>
    <w:rsid w:val="007258D3"/>
    <w:rsid w:val="00740E07"/>
    <w:rsid w:val="00741321"/>
    <w:rsid w:val="0074748A"/>
    <w:rsid w:val="00773E43"/>
    <w:rsid w:val="0078233C"/>
    <w:rsid w:val="007B1F0F"/>
    <w:rsid w:val="007C2688"/>
    <w:rsid w:val="00803B21"/>
    <w:rsid w:val="00807094"/>
    <w:rsid w:val="00817C1E"/>
    <w:rsid w:val="008265F9"/>
    <w:rsid w:val="008411E6"/>
    <w:rsid w:val="00843D50"/>
    <w:rsid w:val="008543CE"/>
    <w:rsid w:val="00861989"/>
    <w:rsid w:val="00863CB4"/>
    <w:rsid w:val="00867C8F"/>
    <w:rsid w:val="00884104"/>
    <w:rsid w:val="00891B8F"/>
    <w:rsid w:val="008D07A8"/>
    <w:rsid w:val="008E00A2"/>
    <w:rsid w:val="008E415D"/>
    <w:rsid w:val="008F3428"/>
    <w:rsid w:val="00917E8B"/>
    <w:rsid w:val="00921E80"/>
    <w:rsid w:val="00927085"/>
    <w:rsid w:val="009274B5"/>
    <w:rsid w:val="0093480B"/>
    <w:rsid w:val="0093782B"/>
    <w:rsid w:val="00952A3B"/>
    <w:rsid w:val="00975406"/>
    <w:rsid w:val="00985D30"/>
    <w:rsid w:val="009A16FB"/>
    <w:rsid w:val="009A709D"/>
    <w:rsid w:val="009B1704"/>
    <w:rsid w:val="009E1800"/>
    <w:rsid w:val="009F2075"/>
    <w:rsid w:val="00A21101"/>
    <w:rsid w:val="00A459CC"/>
    <w:rsid w:val="00A5272E"/>
    <w:rsid w:val="00A97F1D"/>
    <w:rsid w:val="00AA1964"/>
    <w:rsid w:val="00AA25DB"/>
    <w:rsid w:val="00AA3887"/>
    <w:rsid w:val="00AB5B26"/>
    <w:rsid w:val="00AB6DBD"/>
    <w:rsid w:val="00AC114F"/>
    <w:rsid w:val="00AD3FE2"/>
    <w:rsid w:val="00AD6415"/>
    <w:rsid w:val="00AD7624"/>
    <w:rsid w:val="00AE6755"/>
    <w:rsid w:val="00AF4257"/>
    <w:rsid w:val="00B07C19"/>
    <w:rsid w:val="00B15783"/>
    <w:rsid w:val="00B24F0F"/>
    <w:rsid w:val="00B26D27"/>
    <w:rsid w:val="00B43AFD"/>
    <w:rsid w:val="00B44936"/>
    <w:rsid w:val="00B4724E"/>
    <w:rsid w:val="00B63263"/>
    <w:rsid w:val="00B91D10"/>
    <w:rsid w:val="00BA7D21"/>
    <w:rsid w:val="00BB7D93"/>
    <w:rsid w:val="00BB7DA4"/>
    <w:rsid w:val="00BD446F"/>
    <w:rsid w:val="00BE7457"/>
    <w:rsid w:val="00C15C93"/>
    <w:rsid w:val="00C175F4"/>
    <w:rsid w:val="00C30843"/>
    <w:rsid w:val="00C409CA"/>
    <w:rsid w:val="00C4249B"/>
    <w:rsid w:val="00C44164"/>
    <w:rsid w:val="00C56424"/>
    <w:rsid w:val="00C676DC"/>
    <w:rsid w:val="00C82038"/>
    <w:rsid w:val="00C861B2"/>
    <w:rsid w:val="00C951B3"/>
    <w:rsid w:val="00C977AD"/>
    <w:rsid w:val="00CC12D7"/>
    <w:rsid w:val="00CD0F8E"/>
    <w:rsid w:val="00CF25EA"/>
    <w:rsid w:val="00D027CD"/>
    <w:rsid w:val="00D11EF4"/>
    <w:rsid w:val="00D13256"/>
    <w:rsid w:val="00D25D09"/>
    <w:rsid w:val="00D379AA"/>
    <w:rsid w:val="00D40DEF"/>
    <w:rsid w:val="00D42B9F"/>
    <w:rsid w:val="00D43574"/>
    <w:rsid w:val="00D45808"/>
    <w:rsid w:val="00D45EC8"/>
    <w:rsid w:val="00D56DDA"/>
    <w:rsid w:val="00D64449"/>
    <w:rsid w:val="00D80676"/>
    <w:rsid w:val="00DA19AF"/>
    <w:rsid w:val="00DA4010"/>
    <w:rsid w:val="00DB3B10"/>
    <w:rsid w:val="00DB4FEC"/>
    <w:rsid w:val="00DE1003"/>
    <w:rsid w:val="00E26F42"/>
    <w:rsid w:val="00E30513"/>
    <w:rsid w:val="00E45051"/>
    <w:rsid w:val="00E45387"/>
    <w:rsid w:val="00E46EE9"/>
    <w:rsid w:val="00E6422E"/>
    <w:rsid w:val="00E6600A"/>
    <w:rsid w:val="00E768D0"/>
    <w:rsid w:val="00E85DAF"/>
    <w:rsid w:val="00E879DC"/>
    <w:rsid w:val="00E9376C"/>
    <w:rsid w:val="00E94CCF"/>
    <w:rsid w:val="00EA7092"/>
    <w:rsid w:val="00EB17A8"/>
    <w:rsid w:val="00ED301E"/>
    <w:rsid w:val="00EE1AFC"/>
    <w:rsid w:val="00EE26AE"/>
    <w:rsid w:val="00F00E9D"/>
    <w:rsid w:val="00F151DA"/>
    <w:rsid w:val="00F25958"/>
    <w:rsid w:val="00F64D65"/>
    <w:rsid w:val="00F67E02"/>
    <w:rsid w:val="00F9236E"/>
    <w:rsid w:val="00F96727"/>
    <w:rsid w:val="00FA3A02"/>
    <w:rsid w:val="00FB118E"/>
    <w:rsid w:val="00FC08E2"/>
    <w:rsid w:val="00FD20CE"/>
    <w:rsid w:val="00FE3D32"/>
    <w:rsid w:val="00FE6340"/>
    <w:rsid w:val="00FF1955"/>
    <w:rsid w:val="00FF33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FE04AE"/>
  <w15:chartTrackingRefBased/>
  <w15:docId w15:val="{FB1368E9-1439-EF47-96F1-54E411982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921E80"/>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921E80"/>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921E80"/>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921E80"/>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921E80"/>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921E80"/>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921E80"/>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21E80"/>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921E8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21E80"/>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921E80"/>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921E80"/>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921E80"/>
    <w:rPr>
      <w:rFonts w:cstheme="majorBidi"/>
      <w:color w:val="2F5496" w:themeColor="accent1" w:themeShade="BF"/>
      <w:sz w:val="28"/>
      <w:szCs w:val="28"/>
    </w:rPr>
  </w:style>
  <w:style w:type="character" w:customStyle="1" w:styleId="50">
    <w:name w:val="标题 5 字符"/>
    <w:basedOn w:val="a0"/>
    <w:link w:val="5"/>
    <w:uiPriority w:val="9"/>
    <w:semiHidden/>
    <w:rsid w:val="00921E80"/>
    <w:rPr>
      <w:rFonts w:cstheme="majorBidi"/>
      <w:color w:val="2F5496" w:themeColor="accent1" w:themeShade="BF"/>
      <w:sz w:val="24"/>
    </w:rPr>
  </w:style>
  <w:style w:type="character" w:customStyle="1" w:styleId="60">
    <w:name w:val="标题 6 字符"/>
    <w:basedOn w:val="a0"/>
    <w:link w:val="6"/>
    <w:uiPriority w:val="9"/>
    <w:semiHidden/>
    <w:rsid w:val="00921E80"/>
    <w:rPr>
      <w:rFonts w:cstheme="majorBidi"/>
      <w:b/>
      <w:bCs/>
      <w:color w:val="2F5496" w:themeColor="accent1" w:themeShade="BF"/>
    </w:rPr>
  </w:style>
  <w:style w:type="character" w:customStyle="1" w:styleId="70">
    <w:name w:val="标题 7 字符"/>
    <w:basedOn w:val="a0"/>
    <w:link w:val="7"/>
    <w:uiPriority w:val="9"/>
    <w:semiHidden/>
    <w:rsid w:val="00921E80"/>
    <w:rPr>
      <w:rFonts w:cstheme="majorBidi"/>
      <w:b/>
      <w:bCs/>
      <w:color w:val="595959" w:themeColor="text1" w:themeTint="A6"/>
    </w:rPr>
  </w:style>
  <w:style w:type="character" w:customStyle="1" w:styleId="80">
    <w:name w:val="标题 8 字符"/>
    <w:basedOn w:val="a0"/>
    <w:link w:val="8"/>
    <w:uiPriority w:val="9"/>
    <w:semiHidden/>
    <w:rsid w:val="00921E80"/>
    <w:rPr>
      <w:rFonts w:cstheme="majorBidi"/>
      <w:color w:val="595959" w:themeColor="text1" w:themeTint="A6"/>
    </w:rPr>
  </w:style>
  <w:style w:type="character" w:customStyle="1" w:styleId="90">
    <w:name w:val="标题 9 字符"/>
    <w:basedOn w:val="a0"/>
    <w:link w:val="9"/>
    <w:uiPriority w:val="9"/>
    <w:semiHidden/>
    <w:rsid w:val="00921E80"/>
    <w:rPr>
      <w:rFonts w:eastAsiaTheme="majorEastAsia" w:cstheme="majorBidi"/>
      <w:color w:val="595959" w:themeColor="text1" w:themeTint="A6"/>
    </w:rPr>
  </w:style>
  <w:style w:type="paragraph" w:styleId="a3">
    <w:name w:val="Title"/>
    <w:basedOn w:val="a"/>
    <w:next w:val="a"/>
    <w:link w:val="a4"/>
    <w:uiPriority w:val="10"/>
    <w:qFormat/>
    <w:rsid w:val="00921E8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21E8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21E8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21E8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21E80"/>
    <w:pPr>
      <w:spacing w:before="160"/>
      <w:jc w:val="center"/>
    </w:pPr>
    <w:rPr>
      <w:i/>
      <w:iCs/>
      <w:color w:val="404040" w:themeColor="text1" w:themeTint="BF"/>
    </w:rPr>
  </w:style>
  <w:style w:type="character" w:customStyle="1" w:styleId="a8">
    <w:name w:val="引用 字符"/>
    <w:basedOn w:val="a0"/>
    <w:link w:val="a7"/>
    <w:uiPriority w:val="29"/>
    <w:rsid w:val="00921E80"/>
    <w:rPr>
      <w:i/>
      <w:iCs/>
      <w:color w:val="404040" w:themeColor="text1" w:themeTint="BF"/>
    </w:rPr>
  </w:style>
  <w:style w:type="paragraph" w:styleId="a9">
    <w:name w:val="List Paragraph"/>
    <w:basedOn w:val="a"/>
    <w:uiPriority w:val="34"/>
    <w:qFormat/>
    <w:rsid w:val="00921E80"/>
    <w:pPr>
      <w:ind w:left="720"/>
      <w:contextualSpacing/>
    </w:pPr>
  </w:style>
  <w:style w:type="character" w:styleId="aa">
    <w:name w:val="Intense Emphasis"/>
    <w:basedOn w:val="a0"/>
    <w:uiPriority w:val="21"/>
    <w:qFormat/>
    <w:rsid w:val="00921E80"/>
    <w:rPr>
      <w:i/>
      <w:iCs/>
      <w:color w:val="2F5496" w:themeColor="accent1" w:themeShade="BF"/>
    </w:rPr>
  </w:style>
  <w:style w:type="paragraph" w:styleId="ab">
    <w:name w:val="Intense Quote"/>
    <w:basedOn w:val="a"/>
    <w:next w:val="a"/>
    <w:link w:val="ac"/>
    <w:uiPriority w:val="30"/>
    <w:qFormat/>
    <w:rsid w:val="00921E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921E80"/>
    <w:rPr>
      <w:i/>
      <w:iCs/>
      <w:color w:val="2F5496" w:themeColor="accent1" w:themeShade="BF"/>
    </w:rPr>
  </w:style>
  <w:style w:type="character" w:styleId="ad">
    <w:name w:val="Intense Reference"/>
    <w:basedOn w:val="a0"/>
    <w:uiPriority w:val="32"/>
    <w:qFormat/>
    <w:rsid w:val="00921E80"/>
    <w:rPr>
      <w:b/>
      <w:bCs/>
      <w:smallCaps/>
      <w:color w:val="2F5496" w:themeColor="accent1" w:themeShade="BF"/>
      <w:spacing w:val="5"/>
    </w:rPr>
  </w:style>
  <w:style w:type="paragraph" w:styleId="ae">
    <w:name w:val="Normal (Web)"/>
    <w:basedOn w:val="a"/>
    <w:uiPriority w:val="99"/>
    <w:unhideWhenUsed/>
    <w:rsid w:val="00430CCF"/>
    <w:pPr>
      <w:widowControl/>
      <w:spacing w:before="100" w:beforeAutospacing="1" w:after="100" w:afterAutospacing="1" w:line="240" w:lineRule="auto"/>
    </w:pPr>
    <w:rPr>
      <w:rFonts w:ascii="宋体" w:eastAsia="宋体" w:hAnsi="宋体" w:cs="宋体"/>
      <w:kern w:val="0"/>
      <w:sz w:val="24"/>
      <w14:ligatures w14:val="none"/>
    </w:rPr>
  </w:style>
  <w:style w:type="character" w:customStyle="1" w:styleId="selected">
    <w:name w:val="selected"/>
    <w:basedOn w:val="a0"/>
    <w:rsid w:val="00430CCF"/>
  </w:style>
  <w:style w:type="character" w:customStyle="1" w:styleId="citation-380">
    <w:name w:val="citation-380"/>
    <w:basedOn w:val="a0"/>
    <w:rsid w:val="00C861B2"/>
  </w:style>
  <w:style w:type="character" w:customStyle="1" w:styleId="citation-379">
    <w:name w:val="citation-379"/>
    <w:basedOn w:val="a0"/>
    <w:rsid w:val="00C861B2"/>
  </w:style>
  <w:style w:type="character" w:customStyle="1" w:styleId="citation-387">
    <w:name w:val="citation-387"/>
    <w:basedOn w:val="a0"/>
    <w:rsid w:val="00C861B2"/>
  </w:style>
  <w:style w:type="paragraph" w:styleId="af">
    <w:name w:val="header"/>
    <w:basedOn w:val="a"/>
    <w:link w:val="af0"/>
    <w:uiPriority w:val="99"/>
    <w:unhideWhenUsed/>
    <w:rsid w:val="00C44164"/>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C44164"/>
    <w:rPr>
      <w:sz w:val="18"/>
      <w:szCs w:val="18"/>
    </w:rPr>
  </w:style>
  <w:style w:type="paragraph" w:styleId="af1">
    <w:name w:val="footer"/>
    <w:basedOn w:val="a"/>
    <w:link w:val="af2"/>
    <w:uiPriority w:val="99"/>
    <w:unhideWhenUsed/>
    <w:rsid w:val="00C44164"/>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C44164"/>
    <w:rPr>
      <w:sz w:val="18"/>
      <w:szCs w:val="18"/>
    </w:rPr>
  </w:style>
  <w:style w:type="paragraph" w:styleId="af3">
    <w:name w:val="No Spacing"/>
    <w:uiPriority w:val="1"/>
    <w:qFormat/>
    <w:rsid w:val="001A18D2"/>
    <w:pPr>
      <w:widowControl w:val="0"/>
      <w:spacing w:after="0" w:line="240" w:lineRule="auto"/>
    </w:pPr>
    <w:rPr>
      <w:lang w:val="en-GB"/>
    </w:rPr>
  </w:style>
  <w:style w:type="paragraph" w:styleId="TOC">
    <w:name w:val="TOC Heading"/>
    <w:basedOn w:val="1"/>
    <w:next w:val="a"/>
    <w:uiPriority w:val="39"/>
    <w:unhideWhenUsed/>
    <w:qFormat/>
    <w:rsid w:val="003A4425"/>
    <w:pPr>
      <w:widowControl/>
      <w:spacing w:before="240" w:after="0" w:line="259" w:lineRule="auto"/>
      <w:outlineLvl w:val="9"/>
    </w:pPr>
    <w:rPr>
      <w:kern w:val="0"/>
      <w:sz w:val="32"/>
      <w:szCs w:val="32"/>
      <w:lang w:val="en-US"/>
      <w14:ligatures w14:val="none"/>
    </w:rPr>
  </w:style>
  <w:style w:type="paragraph" w:styleId="TOC2">
    <w:name w:val="toc 2"/>
    <w:basedOn w:val="a"/>
    <w:next w:val="a"/>
    <w:autoRedefine/>
    <w:uiPriority w:val="39"/>
    <w:unhideWhenUsed/>
    <w:rsid w:val="003A4425"/>
    <w:pPr>
      <w:ind w:leftChars="200" w:left="420"/>
    </w:pPr>
  </w:style>
  <w:style w:type="character" w:styleId="af4">
    <w:name w:val="Hyperlink"/>
    <w:basedOn w:val="a0"/>
    <w:uiPriority w:val="99"/>
    <w:unhideWhenUsed/>
    <w:rsid w:val="003A44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hlste.2021.100328" TargetMode="External"/><Relationship Id="rId18" Type="http://schemas.openxmlformats.org/officeDocument/2006/relationships/hyperlink" Target="https://doi.org/10.1007/s11218-010-9151-x" TargetMode="External"/><Relationship Id="rId26" Type="http://schemas.openxmlformats.org/officeDocument/2006/relationships/hyperlink" Target="https://doi.org/10.3390/admsci11010025" TargetMode="External"/><Relationship Id="rId39" Type="http://schemas.openxmlformats.org/officeDocument/2006/relationships/hyperlink" Target="https://doi.org/10.1007/s10775-023-09617-8" TargetMode="External"/><Relationship Id="rId21" Type="http://schemas.openxmlformats.org/officeDocument/2006/relationships/hyperlink" Target="https://doi.org/10.17977/um001v8i12023p24-32" TargetMode="External"/><Relationship Id="rId34" Type="http://schemas.openxmlformats.org/officeDocument/2006/relationships/hyperlink" Target="https://doi.org/10.1093/oxfordhb/9780199764921.013.003" TargetMode="External"/><Relationship Id="rId42" Type="http://schemas.openxmlformats.org/officeDocument/2006/relationships/hyperlink" Target="https://doi.org/10.1111/peps.12011" TargetMode="External"/><Relationship Id="rId47" Type="http://schemas.openxmlformats.org/officeDocument/2006/relationships/hyperlink" Target="https://doi.org/10.1007/s10775-018-9378-1" TargetMode="External"/><Relationship Id="rId50" Type="http://schemas.openxmlformats.org/officeDocument/2006/relationships/hyperlink" Target="https://doi.org/10.58837/CHULA.CMJ.65.4.15" TargetMode="External"/><Relationship Id="rId55" Type="http://schemas.openxmlformats.org/officeDocument/2006/relationships/hyperlink" Target="https://doi.org/10.1016/j.brat.2024.10461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cdq.70000" TargetMode="External"/><Relationship Id="rId29" Type="http://schemas.openxmlformats.org/officeDocument/2006/relationships/hyperlink" Target="https://doi.org/10.1186/s40359-022-00879-5" TargetMode="External"/><Relationship Id="rId11" Type="http://schemas.openxmlformats.org/officeDocument/2006/relationships/hyperlink" Target="https://doi.org/10.3390/admsci14090211" TargetMode="External"/><Relationship Id="rId24" Type="http://schemas.openxmlformats.org/officeDocument/2006/relationships/hyperlink" Target="https://doi.org/10.1037/apl0000926" TargetMode="External"/><Relationship Id="rId32" Type="http://schemas.openxmlformats.org/officeDocument/2006/relationships/hyperlink" Target="https://doi.org/10.1037/0021-9010.86.5.837" TargetMode="External"/><Relationship Id="rId37" Type="http://schemas.openxmlformats.org/officeDocument/2006/relationships/hyperlink" Target="https://doi.org/10.1037/a0035923" TargetMode="External"/><Relationship Id="rId40" Type="http://schemas.openxmlformats.org/officeDocument/2006/relationships/hyperlink" Target="https://doi.org/10.1002/smi.3521" TargetMode="External"/><Relationship Id="rId45" Type="http://schemas.openxmlformats.org/officeDocument/2006/relationships/hyperlink" Target="https://doi.org/10.1002/cdq.12112" TargetMode="External"/><Relationship Id="rId53" Type="http://schemas.openxmlformats.org/officeDocument/2006/relationships/hyperlink" Target="https://doi.org/10.1037/0021-9010.84.6.897"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oi.org/10.1108/ET-07-2017-009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38151/akef.2024.127" TargetMode="External"/><Relationship Id="rId22" Type="http://schemas.openxmlformats.org/officeDocument/2006/relationships/hyperlink" Target="https://doi.org/10.1037/0021-9010.68.4.632" TargetMode="External"/><Relationship Id="rId27" Type="http://schemas.openxmlformats.org/officeDocument/2006/relationships/hyperlink" Target="https://doi.org/10.1111/joop.12365" TargetMode="External"/><Relationship Id="rId30" Type="http://schemas.openxmlformats.org/officeDocument/2006/relationships/hyperlink" Target="https://doi.org/10.1111/jan.13031" TargetMode="External"/><Relationship Id="rId35" Type="http://schemas.openxmlformats.org/officeDocument/2006/relationships/hyperlink" Target="https://doi.org/10.1177/0894845318772091" TargetMode="External"/><Relationship Id="rId43" Type="http://schemas.openxmlformats.org/officeDocument/2006/relationships/hyperlink" Target="https://doi.org/10.1177/08948453211016058" TargetMode="External"/><Relationship Id="rId48" Type="http://schemas.openxmlformats.org/officeDocument/2006/relationships/hyperlink" Target="https://doi.org/10.1002/cdq.12175" TargetMode="External"/><Relationship Id="rId56" Type="http://schemas.openxmlformats.org/officeDocument/2006/relationships/hyperlink" Target="https://doi.org/10.3389/fpsyg.2023.1141472" TargetMode="External"/><Relationship Id="rId8" Type="http://schemas.openxmlformats.org/officeDocument/2006/relationships/image" Target="media/image1.jpg"/><Relationship Id="rId51" Type="http://schemas.openxmlformats.org/officeDocument/2006/relationships/hyperlink" Target="https://doi.org/10.1037/a0017592" TargetMode="External"/><Relationship Id="rId3" Type="http://schemas.openxmlformats.org/officeDocument/2006/relationships/styles" Target="styles.xml"/><Relationship Id="rId12" Type="http://schemas.openxmlformats.org/officeDocument/2006/relationships/hyperlink" Target="https://doi.org/10.1080/10963758.2021.1963756" TargetMode="External"/><Relationship Id="rId17" Type="http://schemas.openxmlformats.org/officeDocument/2006/relationships/hyperlink" Target="https://doi.org/10.1016/j.jvb.2016.12.007" TargetMode="External"/><Relationship Id="rId25" Type="http://schemas.openxmlformats.org/officeDocument/2006/relationships/hyperlink" Target="https://doi.org/10.46743/2160-3715/2015.2373" TargetMode="External"/><Relationship Id="rId33" Type="http://schemas.openxmlformats.org/officeDocument/2006/relationships/hyperlink" Target="https://doi.org/10.3390/healthcare10020288" TargetMode="External"/><Relationship Id="rId38" Type="http://schemas.openxmlformats.org/officeDocument/2006/relationships/hyperlink" Target="https://doi.org/10.1080/07448481.2018.1515759" TargetMode="External"/><Relationship Id="rId46" Type="http://schemas.openxmlformats.org/officeDocument/2006/relationships/hyperlink" Target="https://doi.org/10.1006/jvbe.1999.1714" TargetMode="External"/><Relationship Id="rId59" Type="http://schemas.openxmlformats.org/officeDocument/2006/relationships/theme" Target="theme/theme1.xml"/><Relationship Id="rId20" Type="http://schemas.openxmlformats.org/officeDocument/2006/relationships/hyperlink" Target="https://doi.org/10.17066/tpdrd.1095894" TargetMode="External"/><Relationship Id="rId41" Type="http://schemas.openxmlformats.org/officeDocument/2006/relationships/hyperlink" Target="https://doi.org/10.1016/j.hrmr.2003.11.009" TargetMode="External"/><Relationship Id="rId54" Type="http://schemas.openxmlformats.org/officeDocument/2006/relationships/hyperlink" Target="https://doi.org/10.1155/hsc/996448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37/0021-9010.91.3.717" TargetMode="External"/><Relationship Id="rId23" Type="http://schemas.openxmlformats.org/officeDocument/2006/relationships/hyperlink" Target="https://doi.org/10.1080/21683603.2015.1060910" TargetMode="External"/><Relationship Id="rId28" Type="http://schemas.openxmlformats.org/officeDocument/2006/relationships/hyperlink" Target="https://doi.org/10.1177/10525629241263804" TargetMode="External"/><Relationship Id="rId36" Type="http://schemas.openxmlformats.org/officeDocument/2006/relationships/hyperlink" Target="https://doi.org/10.6007/IJARPED/v13-i1/20124" TargetMode="External"/><Relationship Id="rId49" Type="http://schemas.openxmlformats.org/officeDocument/2006/relationships/hyperlink" Target="https://doi.org/10.1007/s11301-024-00448-7" TargetMode="External"/><Relationship Id="rId57" Type="http://schemas.openxmlformats.org/officeDocument/2006/relationships/hyperlink" Target="https://doi.org/10.1177/08948453231213634" TargetMode="External"/><Relationship Id="rId10" Type="http://schemas.openxmlformats.org/officeDocument/2006/relationships/hyperlink" Target="https://doi.org/10.1177/08948453211020124" TargetMode="External"/><Relationship Id="rId31" Type="http://schemas.openxmlformats.org/officeDocument/2006/relationships/hyperlink" Target="https://doi.org/10.1108/CDI-10-2016-0165" TargetMode="External"/><Relationship Id="rId44" Type="http://schemas.openxmlformats.org/officeDocument/2006/relationships/hyperlink" Target="https://doi.org/10.1080/17501229.2025.2472685" TargetMode="External"/><Relationship Id="rId52" Type="http://schemas.openxmlformats.org/officeDocument/2006/relationships/hyperlink" Target="https://doi.org/10.1177/0894845323119146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CC260-10CA-4965-8881-DBF4F772E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40</Pages>
  <Words>12538</Words>
  <Characters>75233</Characters>
  <Application>Microsoft Office Word</Application>
  <DocSecurity>0</DocSecurity>
  <Lines>1275</Lines>
  <Paragraphs>381</Paragraphs>
  <ScaleCrop>false</ScaleCrop>
  <Company/>
  <LinksUpToDate>false</LinksUpToDate>
  <CharactersWithSpaces>87390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Wenjie Tao</dc:creator>
  <cp:keywords/>
  <dc:description/>
  <cp:lastModifiedBy>Haiwen Wang</cp:lastModifiedBy>
  <cp:revision>23</cp:revision>
  <dcterms:created xsi:type="dcterms:W3CDTF">2025-10-01T21:32:00Z</dcterms:created>
  <dcterms:modified xsi:type="dcterms:W3CDTF">2025-10-06T09:11:00Z</dcterms:modified>
</cp:coreProperties>
</file>