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EA901" w14:textId="77777777" w:rsidR="00B87F0C" w:rsidRDefault="00B87F0C">
      <w:pPr>
        <w:rPr>
          <w:rFonts w:ascii="Times New Roman" w:eastAsia="Times New Roman" w:hAnsi="Times New Roman" w:cs="Times New Roman"/>
          <w:sz w:val="32"/>
          <w:szCs w:val="32"/>
        </w:rPr>
      </w:pPr>
    </w:p>
    <w:p w14:paraId="7D564D39" w14:textId="77777777" w:rsidR="00B87F0C" w:rsidRDefault="00686197">
      <w:pPr>
        <w:rPr>
          <w:rFonts w:ascii="Times New Roman" w:eastAsia="Times New Roman" w:hAnsi="Times New Roman" w:cs="Times New Roman"/>
          <w:sz w:val="32"/>
          <w:szCs w:val="32"/>
        </w:rPr>
      </w:pPr>
      <w:r>
        <w:rPr>
          <w:rFonts w:ascii="Times New Roman" w:eastAsia="Times New Roman" w:hAnsi="Times New Roman" w:cs="Times New Roman"/>
          <w:noProof/>
          <w:sz w:val="32"/>
          <w:szCs w:val="32"/>
          <w:lang w:val="en-US"/>
        </w:rPr>
        <w:drawing>
          <wp:inline distT="114300" distB="114300" distL="114300" distR="114300" wp14:anchorId="6F30C9A9" wp14:editId="3DB55C1E">
            <wp:extent cx="5943600" cy="3302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3302000"/>
                    </a:xfrm>
                    <a:prstGeom prst="rect">
                      <a:avLst/>
                    </a:prstGeom>
                    <a:ln/>
                  </pic:spPr>
                </pic:pic>
              </a:graphicData>
            </a:graphic>
          </wp:inline>
        </w:drawing>
      </w:r>
    </w:p>
    <w:p w14:paraId="72DD76F2" w14:textId="77777777" w:rsidR="00B87F0C" w:rsidRDefault="00B87F0C">
      <w:pPr>
        <w:rPr>
          <w:rFonts w:ascii="Times New Roman" w:eastAsia="Times New Roman" w:hAnsi="Times New Roman" w:cs="Times New Roman"/>
          <w:sz w:val="32"/>
          <w:szCs w:val="32"/>
        </w:rPr>
      </w:pPr>
    </w:p>
    <w:p w14:paraId="352909B1" w14:textId="77777777" w:rsidR="00B87F0C" w:rsidRDefault="00B87F0C">
      <w:pPr>
        <w:rPr>
          <w:rFonts w:ascii="Calibri" w:eastAsia="Calibri" w:hAnsi="Calibri" w:cs="Calibri"/>
          <w:sz w:val="24"/>
          <w:szCs w:val="24"/>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87F0C" w14:paraId="44749DFA" w14:textId="77777777">
        <w:tc>
          <w:tcPr>
            <w:tcW w:w="4680" w:type="dxa"/>
            <w:tcMar>
              <w:top w:w="100" w:type="dxa"/>
              <w:left w:w="100" w:type="dxa"/>
              <w:bottom w:w="100" w:type="dxa"/>
              <w:right w:w="100" w:type="dxa"/>
            </w:tcMar>
          </w:tcPr>
          <w:p w14:paraId="026594CF"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Module Name</w:t>
            </w:r>
          </w:p>
        </w:tc>
        <w:tc>
          <w:tcPr>
            <w:tcW w:w="4680" w:type="dxa"/>
            <w:tcMar>
              <w:top w:w="100" w:type="dxa"/>
              <w:left w:w="100" w:type="dxa"/>
              <w:bottom w:w="100" w:type="dxa"/>
              <w:right w:w="100" w:type="dxa"/>
            </w:tcMar>
          </w:tcPr>
          <w:p w14:paraId="0E0A83F2"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Academic and Employability Skills</w:t>
            </w:r>
          </w:p>
        </w:tc>
      </w:tr>
      <w:tr w:rsidR="00B87F0C" w14:paraId="34904A2A" w14:textId="77777777">
        <w:tc>
          <w:tcPr>
            <w:tcW w:w="4680" w:type="dxa"/>
            <w:tcMar>
              <w:top w:w="100" w:type="dxa"/>
              <w:left w:w="100" w:type="dxa"/>
              <w:bottom w:w="100" w:type="dxa"/>
              <w:right w:w="100" w:type="dxa"/>
            </w:tcMar>
          </w:tcPr>
          <w:p w14:paraId="48DD601A"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Module Code </w:t>
            </w:r>
          </w:p>
        </w:tc>
        <w:tc>
          <w:tcPr>
            <w:tcW w:w="4680" w:type="dxa"/>
            <w:tcMar>
              <w:top w:w="100" w:type="dxa"/>
              <w:left w:w="100" w:type="dxa"/>
              <w:bottom w:w="100" w:type="dxa"/>
              <w:right w:w="100" w:type="dxa"/>
            </w:tcMar>
          </w:tcPr>
          <w:p w14:paraId="6FBCAEF1"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LCHS4001</w:t>
            </w:r>
          </w:p>
        </w:tc>
      </w:tr>
      <w:tr w:rsidR="00B87F0C" w14:paraId="7A9EF64E" w14:textId="77777777">
        <w:tc>
          <w:tcPr>
            <w:tcW w:w="4680" w:type="dxa"/>
            <w:tcMar>
              <w:top w:w="100" w:type="dxa"/>
              <w:left w:w="100" w:type="dxa"/>
              <w:bottom w:w="100" w:type="dxa"/>
              <w:right w:w="100" w:type="dxa"/>
            </w:tcMar>
          </w:tcPr>
          <w:p w14:paraId="1E79F56B"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Student Name</w:t>
            </w:r>
          </w:p>
        </w:tc>
        <w:tc>
          <w:tcPr>
            <w:tcW w:w="4680" w:type="dxa"/>
            <w:tcMar>
              <w:top w:w="100" w:type="dxa"/>
              <w:left w:w="100" w:type="dxa"/>
              <w:bottom w:w="100" w:type="dxa"/>
              <w:right w:w="100" w:type="dxa"/>
            </w:tcMar>
          </w:tcPr>
          <w:p w14:paraId="47C8BA46"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Hanan Ali </w:t>
            </w:r>
          </w:p>
        </w:tc>
      </w:tr>
      <w:tr w:rsidR="00B87F0C" w14:paraId="1F43353B" w14:textId="77777777">
        <w:tc>
          <w:tcPr>
            <w:tcW w:w="4680" w:type="dxa"/>
            <w:tcMar>
              <w:top w:w="100" w:type="dxa"/>
              <w:left w:w="100" w:type="dxa"/>
              <w:bottom w:w="100" w:type="dxa"/>
              <w:right w:w="100" w:type="dxa"/>
            </w:tcMar>
          </w:tcPr>
          <w:p w14:paraId="3F5BF73C"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Student ID</w:t>
            </w:r>
          </w:p>
        </w:tc>
        <w:tc>
          <w:tcPr>
            <w:tcW w:w="4680" w:type="dxa"/>
            <w:tcMar>
              <w:top w:w="100" w:type="dxa"/>
              <w:left w:w="100" w:type="dxa"/>
              <w:bottom w:w="100" w:type="dxa"/>
              <w:right w:w="100" w:type="dxa"/>
            </w:tcMar>
          </w:tcPr>
          <w:p w14:paraId="46289E06" w14:textId="77777777" w:rsidR="00B87F0C" w:rsidRDefault="00686197">
            <w:pPr>
              <w:widowControl w:val="0"/>
              <w:spacing w:line="240" w:lineRule="auto"/>
              <w:rPr>
                <w:rFonts w:ascii="Calibri" w:eastAsia="Calibri" w:hAnsi="Calibri" w:cs="Calibri"/>
                <w:sz w:val="24"/>
                <w:szCs w:val="24"/>
              </w:rPr>
            </w:pPr>
            <w:r>
              <w:rPr>
                <w:rFonts w:ascii="Calibri" w:eastAsia="Calibri" w:hAnsi="Calibri" w:cs="Calibri"/>
                <w:sz w:val="24"/>
                <w:szCs w:val="24"/>
              </w:rPr>
              <w:t>2516287</w:t>
            </w:r>
          </w:p>
        </w:tc>
      </w:tr>
    </w:tbl>
    <w:p w14:paraId="705DE53C" w14:textId="77777777" w:rsidR="00B87F0C" w:rsidRDefault="00B87F0C">
      <w:pPr>
        <w:rPr>
          <w:rFonts w:ascii="Calibri" w:eastAsia="Calibri" w:hAnsi="Calibri" w:cs="Calibri"/>
          <w:sz w:val="32"/>
          <w:szCs w:val="32"/>
        </w:rPr>
      </w:pPr>
    </w:p>
    <w:p w14:paraId="5D300F9A" w14:textId="77777777" w:rsidR="00B87F0C" w:rsidRDefault="00B87F0C">
      <w:pPr>
        <w:rPr>
          <w:rFonts w:ascii="Calibri" w:eastAsia="Calibri" w:hAnsi="Calibri" w:cs="Calibri"/>
        </w:rPr>
      </w:pPr>
    </w:p>
    <w:p w14:paraId="17D37ADD" w14:textId="77777777" w:rsidR="00B87F0C" w:rsidRDefault="00686197">
      <w:pPr>
        <w:pStyle w:val="Title"/>
        <w:rPr>
          <w:rFonts w:ascii="Calibri" w:eastAsia="Calibri" w:hAnsi="Calibri" w:cs="Calibri"/>
          <w:b/>
          <w:bCs/>
        </w:rPr>
      </w:pPr>
      <w:bookmarkStart w:id="0" w:name="_3dsynqad0ofm" w:colFirst="0" w:colLast="0"/>
      <w:bookmarkEnd w:id="0"/>
      <w:r>
        <w:rPr>
          <w:rFonts w:ascii="Calibri" w:eastAsia="Calibri" w:hAnsi="Calibri" w:cs="Calibri"/>
          <w:b/>
          <w:bCs/>
        </w:rPr>
        <w:t>Role and Responsibilities of Adult Nurses</w:t>
      </w:r>
    </w:p>
    <w:p w14:paraId="271D23B0" w14:textId="77777777" w:rsidR="00B87F0C" w:rsidRDefault="00B87F0C">
      <w:pPr>
        <w:pStyle w:val="Title"/>
        <w:rPr>
          <w:rFonts w:ascii="Calibri" w:eastAsia="Calibri" w:hAnsi="Calibri" w:cs="Calibri"/>
          <w:b/>
          <w:bCs/>
        </w:rPr>
      </w:pPr>
      <w:bookmarkStart w:id="1" w:name="_cuwu3shwxfur" w:colFirst="0" w:colLast="0"/>
      <w:bookmarkEnd w:id="1"/>
    </w:p>
    <w:p w14:paraId="23EEE1A5" w14:textId="77777777" w:rsidR="00B87F0C" w:rsidRDefault="00686197">
      <w:pPr>
        <w:rPr>
          <w:rFonts w:ascii="Calibri" w:eastAsia="Calibri" w:hAnsi="Calibri" w:cs="Calibri"/>
          <w:b/>
          <w:bCs/>
        </w:rPr>
      </w:pPr>
      <w:r>
        <w:rPr>
          <w:rFonts w:ascii="Calibri" w:eastAsia="Calibri" w:hAnsi="Calibri" w:cs="Calibri"/>
          <w:b/>
          <w:bCs/>
        </w:rPr>
        <w:t>Table of Content</w:t>
      </w:r>
    </w:p>
    <w:sdt>
      <w:sdtPr>
        <w:id w:val="-25244002"/>
        <w:docPartObj>
          <w:docPartGallery w:val="Table of Contents"/>
          <w:docPartUnique/>
        </w:docPartObj>
      </w:sdtPr>
      <w:sdtEndPr/>
      <w:sdtContent>
        <w:p w14:paraId="1E532E17" w14:textId="77777777" w:rsidR="00B87F0C" w:rsidRDefault="00686197">
          <w:pPr>
            <w:widowControl w:val="0"/>
            <w:tabs>
              <w:tab w:val="right" w:leader="dot" w:pos="12000"/>
            </w:tabs>
            <w:spacing w:before="60" w:line="240" w:lineRule="auto"/>
            <w:ind w:left="720"/>
            <w:rPr>
              <w:rFonts w:ascii="Calibri" w:eastAsia="Calibri" w:hAnsi="Calibri" w:cs="Calibri"/>
              <w:color w:val="000000"/>
            </w:rPr>
          </w:pPr>
          <w:r>
            <w:fldChar w:fldCharType="begin"/>
          </w:r>
          <w:r>
            <w:instrText xml:space="preserve"> TOC \h \u \z \t "Heading 1,1,Heading 2,2,Heading 3,3,Heading 4,4,Heading 5,5,Heading 6,6,"</w:instrText>
          </w:r>
          <w:r>
            <w:fldChar w:fldCharType="separate"/>
          </w:r>
          <w:hyperlink w:anchor="_wl7u3c5j475o">
            <w:r>
              <w:rPr>
                <w:rFonts w:ascii="Calibri" w:eastAsia="Calibri" w:hAnsi="Calibri" w:cs="Calibri"/>
                <w:color w:val="000000"/>
              </w:rPr>
              <w:t>Introduction</w:t>
            </w:r>
            <w:r>
              <w:rPr>
                <w:rFonts w:ascii="Calibri" w:eastAsia="Calibri" w:hAnsi="Calibri" w:cs="Calibri"/>
                <w:color w:val="000000"/>
              </w:rPr>
              <w:tab/>
              <w:t>2</w:t>
            </w:r>
          </w:hyperlink>
        </w:p>
        <w:p w14:paraId="781BF634" w14:textId="77777777" w:rsidR="00B87F0C" w:rsidRDefault="00686197">
          <w:pPr>
            <w:widowControl w:val="0"/>
            <w:tabs>
              <w:tab w:val="right" w:leader="dot" w:pos="12000"/>
            </w:tabs>
            <w:spacing w:before="60" w:line="240" w:lineRule="auto"/>
            <w:rPr>
              <w:rFonts w:ascii="Calibri" w:eastAsia="Calibri" w:hAnsi="Calibri" w:cs="Calibri"/>
              <w:b/>
              <w:bCs/>
              <w:color w:val="000000"/>
            </w:rPr>
          </w:pPr>
          <w:hyperlink w:anchor="_gk7ogmemi59q">
            <w:r>
              <w:rPr>
                <w:rFonts w:ascii="Calibri" w:eastAsia="Calibri" w:hAnsi="Calibri" w:cs="Calibri"/>
                <w:b/>
                <w:bCs/>
                <w:color w:val="000000"/>
              </w:rPr>
              <w:t>2. Role Description: Duties and Responsibilities of an Adult Nurse</w:t>
            </w:r>
            <w:r>
              <w:rPr>
                <w:rFonts w:ascii="Calibri" w:eastAsia="Calibri" w:hAnsi="Calibri" w:cs="Calibri"/>
                <w:b/>
                <w:bCs/>
                <w:color w:val="000000"/>
              </w:rPr>
              <w:tab/>
              <w:t>2</w:t>
            </w:r>
          </w:hyperlink>
        </w:p>
        <w:p w14:paraId="63C11E87"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6t7o7yxknew8">
            <w:r>
              <w:rPr>
                <w:rFonts w:ascii="Calibri" w:eastAsia="Calibri" w:hAnsi="Calibri" w:cs="Calibri"/>
                <w:color w:val="000000"/>
              </w:rPr>
              <w:t>2.1 Patient Assessment and Monitoring</w:t>
            </w:r>
            <w:r>
              <w:rPr>
                <w:rFonts w:ascii="Calibri" w:eastAsia="Calibri" w:hAnsi="Calibri" w:cs="Calibri"/>
                <w:color w:val="000000"/>
              </w:rPr>
              <w:tab/>
              <w:t>2</w:t>
            </w:r>
          </w:hyperlink>
        </w:p>
        <w:p w14:paraId="02BD01A1"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u9gej5j9hvxa">
            <w:r>
              <w:rPr>
                <w:rFonts w:ascii="Calibri" w:eastAsia="Calibri" w:hAnsi="Calibri" w:cs="Calibri"/>
                <w:color w:val="000000"/>
              </w:rPr>
              <w:t>2.2 Planning and Delivering Person-Centred Care</w:t>
            </w:r>
            <w:r>
              <w:rPr>
                <w:rFonts w:ascii="Calibri" w:eastAsia="Calibri" w:hAnsi="Calibri" w:cs="Calibri"/>
                <w:color w:val="000000"/>
              </w:rPr>
              <w:tab/>
              <w:t>3</w:t>
            </w:r>
          </w:hyperlink>
        </w:p>
        <w:p w14:paraId="27F43623"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kx91f22swl0g">
            <w:r>
              <w:rPr>
                <w:rFonts w:ascii="Calibri" w:eastAsia="Calibri" w:hAnsi="Calibri" w:cs="Calibri"/>
                <w:color w:val="000000"/>
              </w:rPr>
              <w:t>2.3 Emotional Support and Education</w:t>
            </w:r>
            <w:r>
              <w:rPr>
                <w:rFonts w:ascii="Calibri" w:eastAsia="Calibri" w:hAnsi="Calibri" w:cs="Calibri"/>
                <w:color w:val="000000"/>
              </w:rPr>
              <w:tab/>
              <w:t>3</w:t>
            </w:r>
          </w:hyperlink>
        </w:p>
        <w:p w14:paraId="5ECD9C7B"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yap0v4rh759m">
            <w:r>
              <w:rPr>
                <w:rFonts w:ascii="Calibri" w:eastAsia="Calibri" w:hAnsi="Calibri" w:cs="Calibri"/>
                <w:color w:val="000000"/>
              </w:rPr>
              <w:t>2.4 Working Across Healthcare Settings</w:t>
            </w:r>
            <w:r>
              <w:rPr>
                <w:rFonts w:ascii="Calibri" w:eastAsia="Calibri" w:hAnsi="Calibri" w:cs="Calibri"/>
                <w:color w:val="000000"/>
              </w:rPr>
              <w:tab/>
              <w:t>3</w:t>
            </w:r>
          </w:hyperlink>
        </w:p>
        <w:p w14:paraId="10F8FB45" w14:textId="77777777" w:rsidR="00B87F0C" w:rsidRDefault="00686197">
          <w:pPr>
            <w:widowControl w:val="0"/>
            <w:tabs>
              <w:tab w:val="right" w:leader="dot" w:pos="12000"/>
            </w:tabs>
            <w:spacing w:before="60" w:line="240" w:lineRule="auto"/>
            <w:rPr>
              <w:rFonts w:ascii="Calibri" w:eastAsia="Calibri" w:hAnsi="Calibri" w:cs="Calibri"/>
              <w:b/>
              <w:bCs/>
              <w:color w:val="000000"/>
            </w:rPr>
          </w:pPr>
          <w:hyperlink w:anchor="_74rsfevwctv0">
            <w:r>
              <w:rPr>
                <w:rFonts w:ascii="Calibri" w:eastAsia="Calibri" w:hAnsi="Calibri" w:cs="Calibri"/>
                <w:b/>
                <w:bCs/>
                <w:color w:val="000000"/>
              </w:rPr>
              <w:t>3. Essential Skills</w:t>
            </w:r>
            <w:r>
              <w:rPr>
                <w:rFonts w:ascii="Calibri" w:eastAsia="Calibri" w:hAnsi="Calibri" w:cs="Calibri"/>
                <w:b/>
                <w:bCs/>
                <w:color w:val="000000"/>
              </w:rPr>
              <w:tab/>
              <w:t>3</w:t>
            </w:r>
          </w:hyperlink>
        </w:p>
        <w:p w14:paraId="3ACC3EB6"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fhold8y6xlmz">
            <w:r>
              <w:rPr>
                <w:rFonts w:ascii="Calibri" w:eastAsia="Calibri" w:hAnsi="Calibri" w:cs="Calibri"/>
                <w:color w:val="000000"/>
              </w:rPr>
              <w:t>3.1 Skill One: Time Management and Prioritisation</w:t>
            </w:r>
            <w:r>
              <w:rPr>
                <w:rFonts w:ascii="Calibri" w:eastAsia="Calibri" w:hAnsi="Calibri" w:cs="Calibri"/>
                <w:color w:val="000000"/>
              </w:rPr>
              <w:tab/>
              <w:t>3</w:t>
            </w:r>
          </w:hyperlink>
        </w:p>
        <w:p w14:paraId="488EB23F"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g2gkmmqhab3z">
            <w:r>
              <w:rPr>
                <w:rFonts w:ascii="Calibri" w:eastAsia="Calibri" w:hAnsi="Calibri" w:cs="Calibri"/>
                <w:color w:val="000000"/>
              </w:rPr>
              <w:t>3.1.1 Strategies to Improve Time Management</w:t>
            </w:r>
            <w:r>
              <w:rPr>
                <w:rFonts w:ascii="Calibri" w:eastAsia="Calibri" w:hAnsi="Calibri" w:cs="Calibri"/>
                <w:color w:val="000000"/>
              </w:rPr>
              <w:tab/>
              <w:t>4</w:t>
            </w:r>
          </w:hyperlink>
        </w:p>
        <w:p w14:paraId="2558E478"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bt7itby427t2">
            <w:r>
              <w:rPr>
                <w:rFonts w:ascii="Calibri" w:eastAsia="Calibri" w:hAnsi="Calibri" w:cs="Calibri"/>
                <w:color w:val="000000"/>
              </w:rPr>
              <w:t>3.2 Skill Two: Clinical Competence</w:t>
            </w:r>
            <w:r>
              <w:rPr>
                <w:rFonts w:ascii="Calibri" w:eastAsia="Calibri" w:hAnsi="Calibri" w:cs="Calibri"/>
                <w:color w:val="000000"/>
              </w:rPr>
              <w:tab/>
              <w:t>4</w:t>
            </w:r>
          </w:hyperlink>
        </w:p>
        <w:p w14:paraId="5E41914E"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hotv9lewpdkz">
            <w:r>
              <w:rPr>
                <w:rFonts w:ascii="Calibri" w:eastAsia="Calibri" w:hAnsi="Calibri" w:cs="Calibri"/>
                <w:color w:val="000000"/>
              </w:rPr>
              <w:t>3.2.1 Strategies to Improve Clinical Competence</w:t>
            </w:r>
            <w:r>
              <w:rPr>
                <w:rFonts w:ascii="Calibri" w:eastAsia="Calibri" w:hAnsi="Calibri" w:cs="Calibri"/>
                <w:color w:val="000000"/>
              </w:rPr>
              <w:tab/>
              <w:t>4</w:t>
            </w:r>
          </w:hyperlink>
        </w:p>
        <w:p w14:paraId="147042A4"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xgoos6ial90o">
            <w:r>
              <w:rPr>
                <w:rFonts w:ascii="Calibri" w:eastAsia="Calibri" w:hAnsi="Calibri" w:cs="Calibri"/>
                <w:color w:val="000000"/>
              </w:rPr>
              <w:t>3.3 Skill Three: Patient Education</w:t>
            </w:r>
            <w:r>
              <w:rPr>
                <w:rFonts w:ascii="Calibri" w:eastAsia="Calibri" w:hAnsi="Calibri" w:cs="Calibri"/>
                <w:color w:val="000000"/>
              </w:rPr>
              <w:tab/>
              <w:t>5</w:t>
            </w:r>
          </w:hyperlink>
        </w:p>
        <w:p w14:paraId="31B9573C" w14:textId="77777777" w:rsidR="00B87F0C" w:rsidRDefault="00686197">
          <w:pPr>
            <w:widowControl w:val="0"/>
            <w:tabs>
              <w:tab w:val="right" w:leader="dot" w:pos="12000"/>
            </w:tabs>
            <w:spacing w:before="60" w:line="240" w:lineRule="auto"/>
            <w:ind w:left="720"/>
            <w:rPr>
              <w:rFonts w:ascii="Calibri" w:eastAsia="Calibri" w:hAnsi="Calibri" w:cs="Calibri"/>
              <w:color w:val="000000"/>
            </w:rPr>
          </w:pPr>
          <w:hyperlink w:anchor="_pwrsx7o2eg0">
            <w:r>
              <w:rPr>
                <w:rFonts w:ascii="Calibri" w:eastAsia="Calibri" w:hAnsi="Calibri" w:cs="Calibri"/>
                <w:color w:val="000000"/>
              </w:rPr>
              <w:t>3.3.1 Strategies to Improve Patient Education Skills</w:t>
            </w:r>
            <w:r>
              <w:rPr>
                <w:rFonts w:ascii="Calibri" w:eastAsia="Calibri" w:hAnsi="Calibri" w:cs="Calibri"/>
                <w:color w:val="000000"/>
              </w:rPr>
              <w:tab/>
              <w:t>5</w:t>
            </w:r>
          </w:hyperlink>
        </w:p>
        <w:p w14:paraId="2E54617B" w14:textId="77777777" w:rsidR="00B87F0C" w:rsidRDefault="00686197">
          <w:pPr>
            <w:widowControl w:val="0"/>
            <w:tabs>
              <w:tab w:val="right" w:leader="dot" w:pos="12000"/>
            </w:tabs>
            <w:spacing w:before="60" w:line="240" w:lineRule="auto"/>
            <w:ind w:left="360"/>
            <w:rPr>
              <w:rFonts w:ascii="Calibri" w:eastAsia="Calibri" w:hAnsi="Calibri" w:cs="Calibri"/>
              <w:color w:val="000000"/>
            </w:rPr>
          </w:pPr>
          <w:hyperlink w:anchor="_xnmiwcmmyfgu">
            <w:r>
              <w:rPr>
                <w:rFonts w:ascii="Calibri" w:eastAsia="Calibri" w:hAnsi="Calibri" w:cs="Calibri"/>
                <w:color w:val="000000"/>
              </w:rPr>
              <w:t>5. Conclusion</w:t>
            </w:r>
            <w:r>
              <w:rPr>
                <w:rFonts w:ascii="Calibri" w:eastAsia="Calibri" w:hAnsi="Calibri" w:cs="Calibri"/>
                <w:color w:val="000000"/>
              </w:rPr>
              <w:tab/>
              <w:t>5</w:t>
            </w:r>
          </w:hyperlink>
        </w:p>
        <w:p w14:paraId="762C6680" w14:textId="77777777" w:rsidR="00B87F0C" w:rsidRDefault="00686197">
          <w:pPr>
            <w:widowControl w:val="0"/>
            <w:tabs>
              <w:tab w:val="right" w:leader="dot" w:pos="12000"/>
            </w:tabs>
            <w:spacing w:before="60" w:line="240" w:lineRule="auto"/>
            <w:rPr>
              <w:rFonts w:ascii="Calibri" w:eastAsia="Calibri" w:hAnsi="Calibri" w:cs="Calibri"/>
              <w:b/>
              <w:bCs/>
              <w:color w:val="000000"/>
            </w:rPr>
          </w:pPr>
          <w:hyperlink w:anchor="_hbqo19qx042">
            <w:r>
              <w:rPr>
                <w:rFonts w:ascii="Calibri" w:eastAsia="Calibri" w:hAnsi="Calibri" w:cs="Calibri"/>
                <w:b/>
                <w:bCs/>
                <w:color w:val="000000"/>
              </w:rPr>
              <w:t>6. References</w:t>
            </w:r>
            <w:r>
              <w:rPr>
                <w:rFonts w:ascii="Calibri" w:eastAsia="Calibri" w:hAnsi="Calibri" w:cs="Calibri"/>
                <w:b/>
                <w:bCs/>
                <w:color w:val="000000"/>
              </w:rPr>
              <w:tab/>
              <w:t>6</w:t>
            </w:r>
          </w:hyperlink>
          <w:r>
            <w:fldChar w:fldCharType="end"/>
          </w:r>
        </w:p>
      </w:sdtContent>
    </w:sdt>
    <w:p w14:paraId="20652CE5" w14:textId="77777777" w:rsidR="00B87F0C" w:rsidRDefault="00B87F0C">
      <w:pPr>
        <w:rPr>
          <w:rFonts w:ascii="Calibri" w:eastAsia="Calibri" w:hAnsi="Calibri" w:cs="Calibri"/>
          <w:b/>
          <w:bCs/>
        </w:rPr>
      </w:pPr>
    </w:p>
    <w:p w14:paraId="64781259" w14:textId="77777777" w:rsidR="00B87F0C" w:rsidRDefault="00686197">
      <w:pPr>
        <w:pStyle w:val="Heading3"/>
        <w:keepNext w:val="0"/>
        <w:keepLines w:val="0"/>
        <w:spacing w:before="280"/>
        <w:rPr>
          <w:rFonts w:ascii="Calibri" w:eastAsia="Calibri" w:hAnsi="Calibri" w:cs="Calibri"/>
          <w:b/>
          <w:bCs/>
          <w:color w:val="000000"/>
          <w:sz w:val="26"/>
          <w:szCs w:val="26"/>
        </w:rPr>
      </w:pPr>
      <w:bookmarkStart w:id="2" w:name="_wl7u3c5j475o" w:colFirst="0" w:colLast="0"/>
      <w:bookmarkEnd w:id="2"/>
      <w:r>
        <w:rPr>
          <w:rFonts w:ascii="Calibri" w:eastAsia="Calibri" w:hAnsi="Calibri" w:cs="Calibri"/>
          <w:b/>
          <w:bCs/>
          <w:color w:val="000000"/>
          <w:sz w:val="26"/>
          <w:szCs w:val="26"/>
        </w:rPr>
        <w:t>Introduction</w:t>
      </w:r>
    </w:p>
    <w:p w14:paraId="6D64D345" w14:textId="77777777" w:rsidR="00B87F0C" w:rsidRDefault="00686197">
      <w:pPr>
        <w:spacing w:before="240" w:after="240"/>
        <w:rPr>
          <w:rFonts w:ascii="Calibri" w:eastAsia="Calibri" w:hAnsi="Calibri" w:cs="Calibri"/>
        </w:rPr>
      </w:pPr>
      <w:r>
        <w:rPr>
          <w:rFonts w:ascii="Calibri" w:eastAsia="Calibri" w:hAnsi="Calibri" w:cs="Calibri"/>
        </w:rPr>
        <w:t xml:space="preserve">Adult nursing is one of the key professions in the health and social care sectors that is known for its focus on the care of people aged 18 and older who may be suffering from illness, injury, long-term conditions, or age-related health needs (HF Online and Haven, 2025). Additionally, these nurses provide comprehensive care by assessing patients, planning care, administering treatments, and monitoring progress in both hospital and community settings. Their responsibilities include not only clinical duties, but also to educate patients, encourage them to be independent, and provide them emotional support during difficult stages of illness treatment (HF Online and Haven, 2025).  </w:t>
      </w:r>
    </w:p>
    <w:p w14:paraId="5009F055" w14:textId="77777777" w:rsidR="00B87F0C" w:rsidRDefault="00686197">
      <w:pPr>
        <w:spacing w:before="240" w:after="240"/>
        <w:rPr>
          <w:rFonts w:ascii="Calibri" w:eastAsia="Calibri" w:hAnsi="Calibri" w:cs="Calibri"/>
        </w:rPr>
      </w:pPr>
      <w:r>
        <w:rPr>
          <w:rFonts w:ascii="Calibri" w:eastAsia="Calibri" w:hAnsi="Calibri" w:cs="Calibri"/>
        </w:rPr>
        <w:t>Furthermore, adult nurses work closely in collaboration with multidisciplinary teams to provide safe, person-centred care that is customised according to individual needs (NHS England, 2023).  In addition, they also support their patients at home or in long-term care facilities and ensure that their dignity, comfort, and well-being are taken care of (Baek et al., 2023).</w:t>
      </w:r>
    </w:p>
    <w:p w14:paraId="2855C6DF" w14:textId="77777777" w:rsidR="00B87F0C" w:rsidRDefault="00686197">
      <w:pPr>
        <w:spacing w:before="240" w:after="240"/>
        <w:rPr>
          <w:rFonts w:ascii="Calibri" w:eastAsia="Calibri" w:hAnsi="Calibri" w:cs="Calibri"/>
        </w:rPr>
      </w:pPr>
      <w:r>
        <w:rPr>
          <w:rFonts w:ascii="Calibri" w:eastAsia="Calibri" w:hAnsi="Calibri" w:cs="Calibri"/>
        </w:rPr>
        <w:t>This report will examine the role of an adult nurse, identify three essential skills that can help them in practising their duties in the best possible way and lastly it will provide three strategies to help them develop those skills.</w:t>
      </w:r>
    </w:p>
    <w:p w14:paraId="7DBB1241" w14:textId="77777777" w:rsidR="00B87F0C" w:rsidRDefault="00B87F0C">
      <w:pPr>
        <w:rPr>
          <w:rFonts w:ascii="Calibri" w:eastAsia="Calibri" w:hAnsi="Calibri" w:cs="Calibri"/>
        </w:rPr>
      </w:pPr>
    </w:p>
    <w:p w14:paraId="0CB83F21" w14:textId="77777777" w:rsidR="00B87F0C" w:rsidRDefault="00686197">
      <w:pPr>
        <w:pStyle w:val="Heading1"/>
        <w:keepNext w:val="0"/>
        <w:keepLines w:val="0"/>
        <w:spacing w:after="80"/>
        <w:rPr>
          <w:rFonts w:ascii="Calibri" w:eastAsia="Calibri" w:hAnsi="Calibri" w:cs="Calibri"/>
          <w:b/>
          <w:bCs/>
          <w:sz w:val="36"/>
          <w:szCs w:val="36"/>
        </w:rPr>
      </w:pPr>
      <w:bookmarkStart w:id="3" w:name="_gk7ogmemi59q" w:colFirst="0" w:colLast="0"/>
      <w:bookmarkEnd w:id="3"/>
      <w:r>
        <w:rPr>
          <w:rFonts w:ascii="Calibri" w:eastAsia="Calibri" w:hAnsi="Calibri" w:cs="Calibri"/>
          <w:b/>
          <w:bCs/>
          <w:sz w:val="36"/>
          <w:szCs w:val="36"/>
        </w:rPr>
        <w:t>2. Role Description: Duties and Responsibilities of an Adult Nurse</w:t>
      </w:r>
    </w:p>
    <w:p w14:paraId="135A7DAD" w14:textId="77777777" w:rsidR="00B87F0C" w:rsidRDefault="00686197">
      <w:pPr>
        <w:pStyle w:val="Heading2"/>
        <w:keepNext w:val="0"/>
        <w:keepLines w:val="0"/>
        <w:spacing w:before="280"/>
        <w:rPr>
          <w:rFonts w:ascii="Calibri" w:eastAsia="Calibri" w:hAnsi="Calibri" w:cs="Calibri"/>
          <w:sz w:val="28"/>
          <w:szCs w:val="28"/>
        </w:rPr>
      </w:pPr>
      <w:bookmarkStart w:id="4" w:name="_6t7o7yxknew8" w:colFirst="0" w:colLast="0"/>
      <w:bookmarkEnd w:id="4"/>
      <w:r>
        <w:rPr>
          <w:rFonts w:ascii="Calibri" w:eastAsia="Calibri" w:hAnsi="Calibri" w:cs="Calibri"/>
          <w:sz w:val="28"/>
          <w:szCs w:val="28"/>
        </w:rPr>
        <w:t>2.1 Patient Assessment and Monitoring</w:t>
      </w:r>
    </w:p>
    <w:p w14:paraId="11942187" w14:textId="77777777" w:rsidR="00B87F0C" w:rsidRDefault="00686197">
      <w:pPr>
        <w:spacing w:before="240" w:after="240"/>
        <w:rPr>
          <w:rFonts w:ascii="Calibri" w:eastAsia="Calibri" w:hAnsi="Calibri" w:cs="Calibri"/>
        </w:rPr>
      </w:pPr>
      <w:r>
        <w:rPr>
          <w:rFonts w:ascii="Calibri" w:eastAsia="Calibri" w:hAnsi="Calibri" w:cs="Calibri"/>
        </w:rPr>
        <w:t>Adult nurses are primarily responsible for doing complete examinations of patients (Indeed, 2023).  This usually includes examination of their symptoms, gathering medical histories, and tracking all the signs of illness. These abilities allow them to recognise changes in a patient's health status and intervene quickly to prevent worsening of their condition (Tale and Williams, 2025).</w:t>
      </w:r>
    </w:p>
    <w:p w14:paraId="7AD6FD0C" w14:textId="77777777" w:rsidR="00B87F0C" w:rsidRDefault="00686197">
      <w:pPr>
        <w:pStyle w:val="Heading2"/>
        <w:keepNext w:val="0"/>
        <w:keepLines w:val="0"/>
        <w:spacing w:before="280"/>
        <w:rPr>
          <w:rFonts w:ascii="Calibri" w:eastAsia="Calibri" w:hAnsi="Calibri" w:cs="Calibri"/>
          <w:b/>
          <w:bCs/>
          <w:sz w:val="28"/>
          <w:szCs w:val="28"/>
        </w:rPr>
      </w:pPr>
      <w:bookmarkStart w:id="5" w:name="_u9gej5j9hvxa" w:colFirst="0" w:colLast="0"/>
      <w:bookmarkEnd w:id="5"/>
      <w:r>
        <w:rPr>
          <w:rFonts w:ascii="Calibri" w:eastAsia="Calibri" w:hAnsi="Calibri" w:cs="Calibri"/>
          <w:b/>
          <w:bCs/>
          <w:sz w:val="28"/>
          <w:szCs w:val="28"/>
        </w:rPr>
        <w:t>2.2 Planning and Delivering Person-Centred Care</w:t>
      </w:r>
    </w:p>
    <w:p w14:paraId="24B6C0BA" w14:textId="77777777" w:rsidR="00B87F0C" w:rsidRDefault="00686197">
      <w:pPr>
        <w:spacing w:before="240" w:after="240"/>
        <w:rPr>
          <w:rFonts w:ascii="Calibri" w:eastAsia="Calibri" w:hAnsi="Calibri" w:cs="Calibri"/>
        </w:rPr>
      </w:pPr>
      <w:r>
        <w:rPr>
          <w:rFonts w:ascii="Calibri" w:eastAsia="Calibri" w:hAnsi="Calibri" w:cs="Calibri"/>
        </w:rPr>
        <w:t xml:space="preserve">In addition, they develop and implement such care plans that are personalized according to each patient's unique needs, goals, and preferences.  Their key duties include patients’ medication administration, clinical procedures, rehabilitation support, managing their wounds and helping them understand their treatment options (Tale and Williams, 2025).  </w:t>
      </w:r>
    </w:p>
    <w:p w14:paraId="120C73B8" w14:textId="77777777" w:rsidR="00B87F0C" w:rsidRDefault="00686197">
      <w:pPr>
        <w:spacing w:before="240" w:after="240"/>
        <w:rPr>
          <w:rFonts w:ascii="Calibri" w:eastAsia="Calibri" w:hAnsi="Calibri" w:cs="Calibri"/>
        </w:rPr>
      </w:pPr>
      <w:r>
        <w:rPr>
          <w:rFonts w:ascii="Calibri" w:eastAsia="Calibri" w:hAnsi="Calibri" w:cs="Calibri"/>
        </w:rPr>
        <w:t>Most importantly, they should keep accurate records and have clear communication with doctors, therapists, and other professionals in order to provide safe and coordinated treatment.</w:t>
      </w:r>
    </w:p>
    <w:p w14:paraId="02C00CA6" w14:textId="77777777" w:rsidR="00B87F0C" w:rsidRDefault="00686197">
      <w:pPr>
        <w:pStyle w:val="Heading2"/>
        <w:keepNext w:val="0"/>
        <w:keepLines w:val="0"/>
        <w:spacing w:before="280"/>
        <w:rPr>
          <w:rFonts w:ascii="Calibri" w:eastAsia="Calibri" w:hAnsi="Calibri" w:cs="Calibri"/>
          <w:b/>
          <w:bCs/>
          <w:sz w:val="28"/>
          <w:szCs w:val="28"/>
        </w:rPr>
      </w:pPr>
      <w:bookmarkStart w:id="6" w:name="_kx91f22swl0g" w:colFirst="0" w:colLast="0"/>
      <w:bookmarkEnd w:id="6"/>
      <w:r>
        <w:rPr>
          <w:rFonts w:ascii="Calibri" w:eastAsia="Calibri" w:hAnsi="Calibri" w:cs="Calibri"/>
          <w:b/>
          <w:bCs/>
          <w:sz w:val="28"/>
          <w:szCs w:val="28"/>
        </w:rPr>
        <w:t>2.3 Emotional Support and Education</w:t>
      </w:r>
    </w:p>
    <w:p w14:paraId="1CB1F5A1" w14:textId="77777777" w:rsidR="00B87F0C" w:rsidRDefault="00686197">
      <w:pPr>
        <w:spacing w:before="240" w:after="240"/>
        <w:rPr>
          <w:rFonts w:ascii="Calibri" w:eastAsia="Calibri" w:hAnsi="Calibri" w:cs="Calibri"/>
        </w:rPr>
      </w:pPr>
      <w:r>
        <w:rPr>
          <w:rFonts w:ascii="Calibri" w:eastAsia="Calibri" w:hAnsi="Calibri" w:cs="Calibri"/>
        </w:rPr>
        <w:t xml:space="preserve">Beside their clinical duties, adult nurses also offer emotional support to those adult patients who are unwell, anxious, experiencing indecisiveness.  They help in safeguarding patients' dignity and well-being through compassionate communication (Alquthami Thamir, 2023).  </w:t>
      </w:r>
    </w:p>
    <w:p w14:paraId="7228D33E" w14:textId="77777777" w:rsidR="00B87F0C" w:rsidRDefault="00686197">
      <w:pPr>
        <w:spacing w:before="240" w:after="240"/>
        <w:rPr>
          <w:rFonts w:ascii="Calibri" w:eastAsia="Calibri" w:hAnsi="Calibri" w:cs="Calibri"/>
        </w:rPr>
      </w:pPr>
      <w:r>
        <w:rPr>
          <w:rFonts w:ascii="Calibri" w:eastAsia="Calibri" w:hAnsi="Calibri" w:cs="Calibri"/>
        </w:rPr>
        <w:t>Moreover, they help in teaching patients and their families about the use of prescribed medication, lifestyle changes, self-care practices, and recovery processes.</w:t>
      </w:r>
    </w:p>
    <w:p w14:paraId="233CD362" w14:textId="77777777" w:rsidR="00B87F0C" w:rsidRDefault="00686197">
      <w:pPr>
        <w:pStyle w:val="Heading2"/>
        <w:keepNext w:val="0"/>
        <w:keepLines w:val="0"/>
        <w:spacing w:before="280"/>
        <w:rPr>
          <w:rFonts w:ascii="Calibri" w:eastAsia="Calibri" w:hAnsi="Calibri" w:cs="Calibri"/>
          <w:b/>
          <w:bCs/>
          <w:sz w:val="28"/>
          <w:szCs w:val="28"/>
        </w:rPr>
      </w:pPr>
      <w:bookmarkStart w:id="7" w:name="_yap0v4rh759m" w:colFirst="0" w:colLast="0"/>
      <w:bookmarkEnd w:id="7"/>
      <w:r>
        <w:rPr>
          <w:rFonts w:ascii="Calibri" w:eastAsia="Calibri" w:hAnsi="Calibri" w:cs="Calibri"/>
          <w:b/>
          <w:bCs/>
          <w:sz w:val="28"/>
          <w:szCs w:val="28"/>
        </w:rPr>
        <w:t>2.4 Working across Healthcare Settings</w:t>
      </w:r>
    </w:p>
    <w:p w14:paraId="6F86129E" w14:textId="77777777" w:rsidR="00B87F0C" w:rsidRDefault="00686197">
      <w:pPr>
        <w:rPr>
          <w:rFonts w:ascii="Calibri" w:eastAsia="Calibri" w:hAnsi="Calibri" w:cs="Calibri"/>
        </w:rPr>
      </w:pPr>
      <w:r>
        <w:rPr>
          <w:rFonts w:ascii="Calibri" w:eastAsia="Calibri" w:hAnsi="Calibri" w:cs="Calibri"/>
        </w:rPr>
        <w:t>Adult nurses are a part of health community settings such as hospitals, care homes, outpatient clinics, and general practitioner offices. Their community role includes the provision of palliative care, rehabilitation, or long-term condition management in patients' homes. They also play an active role in safeguarding patients' by reporting and identifying risks on time.</w:t>
      </w:r>
    </w:p>
    <w:p w14:paraId="05852433" w14:textId="77777777" w:rsidR="00B87F0C" w:rsidRDefault="00686197">
      <w:pPr>
        <w:pStyle w:val="Heading1"/>
        <w:keepNext w:val="0"/>
        <w:keepLines w:val="0"/>
        <w:spacing w:after="80"/>
        <w:rPr>
          <w:rFonts w:ascii="Calibri" w:eastAsia="Calibri" w:hAnsi="Calibri" w:cs="Calibri"/>
          <w:b/>
          <w:bCs/>
          <w:sz w:val="36"/>
          <w:szCs w:val="36"/>
        </w:rPr>
      </w:pPr>
      <w:bookmarkStart w:id="8" w:name="_74rsfevwctv0" w:colFirst="0" w:colLast="0"/>
      <w:bookmarkEnd w:id="8"/>
      <w:r>
        <w:rPr>
          <w:rFonts w:ascii="Calibri" w:eastAsia="Calibri" w:hAnsi="Calibri" w:cs="Calibri"/>
          <w:b/>
          <w:bCs/>
          <w:sz w:val="36"/>
          <w:szCs w:val="36"/>
        </w:rPr>
        <w:t>3. Essential Skills</w:t>
      </w:r>
    </w:p>
    <w:p w14:paraId="5FCA621C" w14:textId="77777777" w:rsidR="00B87F0C" w:rsidRDefault="00686197">
      <w:pPr>
        <w:pStyle w:val="Heading2"/>
        <w:rPr>
          <w:rFonts w:ascii="Calibri" w:eastAsia="Calibri" w:hAnsi="Calibri" w:cs="Calibri"/>
          <w:b/>
          <w:bCs/>
          <w:sz w:val="28"/>
          <w:szCs w:val="28"/>
        </w:rPr>
      </w:pPr>
      <w:bookmarkStart w:id="9" w:name="_fhold8y6xlmz" w:colFirst="0" w:colLast="0"/>
      <w:bookmarkEnd w:id="9"/>
      <w:r>
        <w:rPr>
          <w:rFonts w:ascii="Calibri" w:eastAsia="Calibri" w:hAnsi="Calibri" w:cs="Calibri"/>
          <w:b/>
          <w:bCs/>
          <w:sz w:val="28"/>
          <w:szCs w:val="28"/>
        </w:rPr>
        <w:t>3.1 Skill One: Time Management and Prioritisation</w:t>
      </w:r>
    </w:p>
    <w:p w14:paraId="7222C51A" w14:textId="77777777" w:rsidR="00B87F0C" w:rsidRDefault="00686197">
      <w:pPr>
        <w:spacing w:before="240" w:after="240"/>
        <w:rPr>
          <w:rFonts w:ascii="Calibri" w:eastAsia="Calibri" w:hAnsi="Calibri" w:cs="Calibri"/>
        </w:rPr>
      </w:pPr>
      <w:r>
        <w:rPr>
          <w:rFonts w:ascii="Calibri" w:eastAsia="Calibri" w:hAnsi="Calibri" w:cs="Calibri"/>
        </w:rPr>
        <w:t>As nurses work in a very fast-paced environment, it is really important for them to manage their time effectively as they deal with multiple tasks at a time and they must be completed within specific time frames (American Nurses Association, 2023). They are responsible for medication rounds, patient observations, documentation, wound care, and emergency response and all these duties require time management.</w:t>
      </w:r>
    </w:p>
    <w:p w14:paraId="3AF07D18" w14:textId="77777777" w:rsidR="00B87F0C" w:rsidRDefault="00686197">
      <w:pPr>
        <w:spacing w:before="240" w:after="240"/>
        <w:rPr>
          <w:rFonts w:ascii="Calibri" w:eastAsia="Calibri" w:hAnsi="Calibri" w:cs="Calibri"/>
        </w:rPr>
      </w:pPr>
      <w:r>
        <w:rPr>
          <w:rFonts w:ascii="Calibri" w:eastAsia="Calibri" w:hAnsi="Calibri" w:cs="Calibri"/>
        </w:rPr>
        <w:t>However, what is more important is their ability to know what to prioritize first, especially when they are required to determine which tasks require immediate attention, such as identifying when a patient' s health is deteriorating or when they need immediate intervention.</w:t>
      </w:r>
    </w:p>
    <w:p w14:paraId="36FBC4EE" w14:textId="77777777" w:rsidR="00B87F0C" w:rsidRDefault="00686197">
      <w:pPr>
        <w:spacing w:before="240" w:after="240"/>
        <w:rPr>
          <w:rFonts w:ascii="Calibri" w:eastAsia="Calibri" w:hAnsi="Calibri" w:cs="Calibri"/>
        </w:rPr>
      </w:pPr>
      <w:r>
        <w:rPr>
          <w:rFonts w:ascii="Calibri" w:eastAsia="Calibri" w:hAnsi="Calibri" w:cs="Calibri"/>
        </w:rPr>
        <w:t>For example when an adult nurse is in a medical ward needs to give routine medicines to 15 patients and prepare 3 patients for discharge. During the rotation one of the patients has a seizure. The adult nurse suddenly pauses medication rounds and calls for help, and stays with that patient. They then adjust their time plan, take help from another nurse to cover medication rounds while they monitor the patient. It shows they are dealing with multiple tasks at a time and need to know what task to prioritise.</w:t>
      </w:r>
    </w:p>
    <w:p w14:paraId="73BEB5AD" w14:textId="77777777" w:rsidR="00B87F0C" w:rsidRDefault="00B87F0C">
      <w:pPr>
        <w:spacing w:before="240" w:after="240"/>
        <w:rPr>
          <w:rFonts w:ascii="Calibri" w:eastAsia="Calibri" w:hAnsi="Calibri" w:cs="Calibri"/>
        </w:rPr>
      </w:pPr>
    </w:p>
    <w:p w14:paraId="764C982B" w14:textId="77777777" w:rsidR="00B87F0C" w:rsidRDefault="00686197">
      <w:pPr>
        <w:pStyle w:val="Heading2"/>
        <w:keepNext w:val="0"/>
        <w:keepLines w:val="0"/>
        <w:spacing w:before="280"/>
        <w:rPr>
          <w:rFonts w:ascii="Calibri" w:eastAsia="Calibri" w:hAnsi="Calibri" w:cs="Calibri"/>
          <w:b/>
          <w:bCs/>
          <w:sz w:val="28"/>
          <w:szCs w:val="28"/>
        </w:rPr>
      </w:pPr>
      <w:bookmarkStart w:id="10" w:name="_g2gkmmqhab3z" w:colFirst="0" w:colLast="0"/>
      <w:bookmarkEnd w:id="10"/>
      <w:r>
        <w:rPr>
          <w:rFonts w:ascii="Calibri" w:eastAsia="Calibri" w:hAnsi="Calibri" w:cs="Calibri"/>
          <w:b/>
          <w:bCs/>
          <w:sz w:val="28"/>
          <w:szCs w:val="28"/>
        </w:rPr>
        <w:t>3.1.1 Strategies to Improve Time Management</w:t>
      </w:r>
    </w:p>
    <w:p w14:paraId="7376A03B" w14:textId="77777777" w:rsidR="00B87F0C" w:rsidRDefault="00B87F0C">
      <w:pPr>
        <w:rPr>
          <w:rFonts w:ascii="Calibri" w:eastAsia="Calibri" w:hAnsi="Calibri" w:cs="Calibri"/>
        </w:rPr>
      </w:pPr>
    </w:p>
    <w:p w14:paraId="28EDE5F4" w14:textId="77777777" w:rsidR="00B87F0C" w:rsidRDefault="00686197">
      <w:pPr>
        <w:rPr>
          <w:rFonts w:ascii="Calibri" w:eastAsia="Calibri" w:hAnsi="Calibri" w:cs="Calibri"/>
        </w:rPr>
      </w:pPr>
      <w:r>
        <w:rPr>
          <w:rFonts w:ascii="Calibri" w:eastAsia="Calibri" w:hAnsi="Calibri" w:cs="Calibri"/>
        </w:rPr>
        <w:t>First, they should start using “Structured Shift Plans” . It will help them manage their time, identify important tasks and organise their responsibility before the beginning of every shift (Regis College Online, 2023). They can use a written planner or a digital planner application.</w:t>
      </w:r>
    </w:p>
    <w:p w14:paraId="499B987B" w14:textId="77777777" w:rsidR="00B87F0C" w:rsidRDefault="00B87F0C">
      <w:pPr>
        <w:rPr>
          <w:rFonts w:ascii="Calibri" w:eastAsia="Calibri" w:hAnsi="Calibri" w:cs="Calibri"/>
        </w:rPr>
      </w:pPr>
    </w:p>
    <w:p w14:paraId="71359487" w14:textId="77777777" w:rsidR="00B87F0C" w:rsidRDefault="00686197">
      <w:pPr>
        <w:rPr>
          <w:rFonts w:ascii="Calibri" w:eastAsia="Calibri" w:hAnsi="Calibri" w:cs="Calibri"/>
        </w:rPr>
      </w:pPr>
      <w:r>
        <w:rPr>
          <w:rFonts w:ascii="Calibri" w:eastAsia="Calibri" w:hAnsi="Calibri" w:cs="Calibri"/>
        </w:rPr>
        <w:t>Secondly, they should take help from the “ABCDE Prioritization Method”. This ABCDE (Airway, Breathing, Circulation, Disability, Exposure) framework will help adult nurses identify life-threatening priorities first, which will improve their decision-making skills during busy shifts (Schoeber et al., 2022).</w:t>
      </w:r>
    </w:p>
    <w:p w14:paraId="2F8FE3D3" w14:textId="77777777" w:rsidR="00B87F0C" w:rsidRDefault="00B87F0C">
      <w:pPr>
        <w:rPr>
          <w:rFonts w:ascii="Calibri" w:eastAsia="Calibri" w:hAnsi="Calibri" w:cs="Calibri"/>
        </w:rPr>
      </w:pPr>
    </w:p>
    <w:p w14:paraId="3E23D4F8" w14:textId="77777777" w:rsidR="00B87F0C" w:rsidRDefault="00686197">
      <w:pPr>
        <w:rPr>
          <w:rFonts w:ascii="Calibri" w:eastAsia="Calibri" w:hAnsi="Calibri" w:cs="Calibri"/>
        </w:rPr>
      </w:pPr>
      <w:r>
        <w:rPr>
          <w:rFonts w:ascii="Calibri" w:eastAsia="Calibri" w:hAnsi="Calibri" w:cs="Calibri"/>
        </w:rPr>
        <w:t>The third suggested strategy for them is to “Reduce workplace distractions” such as rearranging equipment trays or outlining roles at the beginning of a shift, if they avoid them it will help nurses stay focused and finish tasks more quickly.</w:t>
      </w:r>
    </w:p>
    <w:p w14:paraId="7FADF439" w14:textId="77777777" w:rsidR="00B87F0C" w:rsidRDefault="00B87F0C">
      <w:pPr>
        <w:rPr>
          <w:rFonts w:ascii="Calibri" w:eastAsia="Calibri" w:hAnsi="Calibri" w:cs="Calibri"/>
        </w:rPr>
      </w:pPr>
    </w:p>
    <w:p w14:paraId="4F7F2F82" w14:textId="77777777" w:rsidR="00B87F0C" w:rsidRDefault="00B87F0C">
      <w:pPr>
        <w:rPr>
          <w:rFonts w:ascii="Calibri" w:eastAsia="Calibri" w:hAnsi="Calibri" w:cs="Calibri"/>
        </w:rPr>
      </w:pPr>
    </w:p>
    <w:p w14:paraId="5D4E715B" w14:textId="77777777" w:rsidR="00B87F0C" w:rsidRDefault="00686197">
      <w:pPr>
        <w:pStyle w:val="Heading2"/>
        <w:rPr>
          <w:rFonts w:ascii="Calibri" w:eastAsia="Calibri" w:hAnsi="Calibri" w:cs="Calibri"/>
          <w:b/>
          <w:bCs/>
          <w:sz w:val="28"/>
          <w:szCs w:val="28"/>
        </w:rPr>
      </w:pPr>
      <w:bookmarkStart w:id="11" w:name="_bt7itby427t2" w:colFirst="0" w:colLast="0"/>
      <w:bookmarkEnd w:id="11"/>
      <w:r>
        <w:rPr>
          <w:rFonts w:ascii="Calibri" w:eastAsia="Calibri" w:hAnsi="Calibri" w:cs="Calibri"/>
          <w:b/>
          <w:bCs/>
          <w:sz w:val="28"/>
          <w:szCs w:val="28"/>
        </w:rPr>
        <w:t>3.2 Skill Two: Clinical Competence</w:t>
      </w:r>
    </w:p>
    <w:p w14:paraId="255F95D0" w14:textId="77777777" w:rsidR="00B87F0C" w:rsidRDefault="00686197">
      <w:pPr>
        <w:spacing w:before="240" w:after="240"/>
        <w:rPr>
          <w:rFonts w:ascii="Calibri" w:eastAsia="Calibri" w:hAnsi="Calibri" w:cs="Calibri"/>
        </w:rPr>
      </w:pPr>
      <w:r>
        <w:rPr>
          <w:rFonts w:ascii="Calibri" w:eastAsia="Calibri" w:hAnsi="Calibri" w:cs="Calibri"/>
        </w:rPr>
        <w:t>Another important skill for adult nurses is Clinical competence as it helps them in serving safe, effective, and evidence-based care.  It means the nurse is capable of doing precise patient evaluations, handling medications, performing clinical operations, monitoring health indicators, and responding to changes in patients' conditions (Zaitoun, Said and Tantillo, 2023). When it is high, the possibility of errors reduces.</w:t>
      </w:r>
    </w:p>
    <w:p w14:paraId="5F0319AA" w14:textId="77777777" w:rsidR="00B87F0C" w:rsidRDefault="00686197">
      <w:pPr>
        <w:spacing w:before="240" w:after="240"/>
        <w:rPr>
          <w:rFonts w:ascii="Calibri" w:eastAsia="Calibri" w:hAnsi="Calibri" w:cs="Calibri"/>
        </w:rPr>
      </w:pPr>
      <w:r>
        <w:rPr>
          <w:rFonts w:ascii="Calibri" w:eastAsia="Calibri" w:hAnsi="Calibri" w:cs="Calibri"/>
        </w:rPr>
        <w:t>When an adult nurse is responsible for taking care of an elderly patient recovering from a stroke, they help them with daily activities, monitor their blood pressure, and ensure safe food swallowing to avoid complications. This shows adult nurses are responsible for managing complex clinical needs of patients.</w:t>
      </w:r>
    </w:p>
    <w:p w14:paraId="14FC6514" w14:textId="77777777" w:rsidR="00B87F0C" w:rsidRDefault="00B87F0C">
      <w:pPr>
        <w:pStyle w:val="Heading3"/>
        <w:keepNext w:val="0"/>
        <w:keepLines w:val="0"/>
        <w:spacing w:before="280"/>
        <w:rPr>
          <w:rFonts w:ascii="Calibri" w:eastAsia="Calibri" w:hAnsi="Calibri" w:cs="Calibri"/>
          <w:b/>
          <w:bCs/>
          <w:color w:val="000000"/>
          <w:sz w:val="26"/>
          <w:szCs w:val="26"/>
        </w:rPr>
      </w:pPr>
      <w:bookmarkStart w:id="12" w:name="_8qaj0lh3hjhg" w:colFirst="0" w:colLast="0"/>
      <w:bookmarkEnd w:id="12"/>
    </w:p>
    <w:p w14:paraId="31BE6D55" w14:textId="77777777" w:rsidR="00B87F0C" w:rsidRDefault="00686197">
      <w:pPr>
        <w:pStyle w:val="Heading2"/>
        <w:keepNext w:val="0"/>
        <w:keepLines w:val="0"/>
        <w:spacing w:before="280"/>
        <w:rPr>
          <w:rFonts w:ascii="Calibri" w:eastAsia="Calibri" w:hAnsi="Calibri" w:cs="Calibri"/>
          <w:b/>
          <w:bCs/>
          <w:sz w:val="28"/>
          <w:szCs w:val="28"/>
        </w:rPr>
      </w:pPr>
      <w:bookmarkStart w:id="13" w:name="_hotv9lewpdkz" w:colFirst="0" w:colLast="0"/>
      <w:bookmarkEnd w:id="13"/>
      <w:r>
        <w:rPr>
          <w:rFonts w:ascii="Calibri" w:eastAsia="Calibri" w:hAnsi="Calibri" w:cs="Calibri"/>
          <w:b/>
          <w:bCs/>
          <w:sz w:val="28"/>
          <w:szCs w:val="28"/>
        </w:rPr>
        <w:t>3.2.1 Strategies to Improve Clinical Competence</w:t>
      </w:r>
    </w:p>
    <w:p w14:paraId="71753124" w14:textId="77777777" w:rsidR="00B87F0C" w:rsidRDefault="00B87F0C">
      <w:pPr>
        <w:rPr>
          <w:rFonts w:ascii="Calibri" w:eastAsia="Calibri" w:hAnsi="Calibri" w:cs="Calibri"/>
        </w:rPr>
      </w:pPr>
    </w:p>
    <w:p w14:paraId="37EB150F" w14:textId="77777777" w:rsidR="00B87F0C" w:rsidRDefault="00686197">
      <w:pPr>
        <w:rPr>
          <w:rFonts w:ascii="Calibri" w:eastAsia="Calibri" w:hAnsi="Calibri" w:cs="Calibri"/>
        </w:rPr>
      </w:pPr>
      <w:r>
        <w:rPr>
          <w:rFonts w:ascii="Calibri" w:eastAsia="Calibri" w:hAnsi="Calibri" w:cs="Calibri"/>
        </w:rPr>
        <w:t>The first strategy to improve clinical competence in adult nurses would be their participation in Continuing Professional Development (CPD) Courses (Mlambo, Silén and McGrath, 2021). These courses will help them understand about clinical procedures, updated guidelines and modern healthcare practices.</w:t>
      </w:r>
    </w:p>
    <w:p w14:paraId="5093B857" w14:textId="77777777" w:rsidR="00B87F0C" w:rsidRDefault="00B87F0C">
      <w:pPr>
        <w:rPr>
          <w:rFonts w:ascii="Calibri" w:eastAsia="Calibri" w:hAnsi="Calibri" w:cs="Calibri"/>
        </w:rPr>
      </w:pPr>
    </w:p>
    <w:p w14:paraId="4E13BDEB" w14:textId="77777777" w:rsidR="00B87F0C" w:rsidRDefault="00686197">
      <w:pPr>
        <w:rPr>
          <w:rFonts w:ascii="Calibri" w:eastAsia="Calibri" w:hAnsi="Calibri" w:cs="Calibri"/>
        </w:rPr>
      </w:pPr>
      <w:r>
        <w:rPr>
          <w:rFonts w:ascii="Calibri" w:eastAsia="Calibri" w:hAnsi="Calibri" w:cs="Calibri"/>
        </w:rPr>
        <w:t>Secondly, they should start simulation training with the help of these training nurses will be able to practice clinical procedures, decision-making, and emergency responses in a safe and controlled environment.</w:t>
      </w:r>
    </w:p>
    <w:p w14:paraId="6669B1D1" w14:textId="77777777" w:rsidR="00B87F0C" w:rsidRDefault="00B87F0C">
      <w:pPr>
        <w:rPr>
          <w:rFonts w:ascii="Calibri" w:eastAsia="Calibri" w:hAnsi="Calibri" w:cs="Calibri"/>
        </w:rPr>
      </w:pPr>
    </w:p>
    <w:p w14:paraId="7FD789C5" w14:textId="77777777" w:rsidR="00B87F0C" w:rsidRDefault="00686197">
      <w:pPr>
        <w:rPr>
          <w:rFonts w:ascii="Calibri" w:eastAsia="Calibri" w:hAnsi="Calibri" w:cs="Calibri"/>
        </w:rPr>
      </w:pPr>
      <w:r>
        <w:rPr>
          <w:rFonts w:ascii="Calibri" w:eastAsia="Calibri" w:hAnsi="Calibri" w:cs="Calibri"/>
        </w:rPr>
        <w:t>Thirdly, they should take support from their peers and mentors because they will offer them helpful criticism and point out areas for development.</w:t>
      </w:r>
    </w:p>
    <w:p w14:paraId="0ACD4B86" w14:textId="77777777" w:rsidR="00B87F0C" w:rsidRDefault="00B87F0C">
      <w:pPr>
        <w:spacing w:before="240" w:after="240"/>
        <w:rPr>
          <w:rFonts w:ascii="Calibri" w:eastAsia="Calibri" w:hAnsi="Calibri" w:cs="Calibri"/>
        </w:rPr>
      </w:pPr>
    </w:p>
    <w:p w14:paraId="00D6F806" w14:textId="77777777" w:rsidR="00B87F0C" w:rsidRDefault="00686197">
      <w:pPr>
        <w:pStyle w:val="Heading2"/>
        <w:rPr>
          <w:rFonts w:ascii="Calibri" w:eastAsia="Calibri" w:hAnsi="Calibri" w:cs="Calibri"/>
          <w:b/>
          <w:bCs/>
          <w:sz w:val="28"/>
          <w:szCs w:val="28"/>
        </w:rPr>
      </w:pPr>
      <w:bookmarkStart w:id="14" w:name="_xgoos6ial90o" w:colFirst="0" w:colLast="0"/>
      <w:bookmarkEnd w:id="14"/>
      <w:r>
        <w:rPr>
          <w:rFonts w:ascii="Calibri" w:eastAsia="Calibri" w:hAnsi="Calibri" w:cs="Calibri"/>
          <w:b/>
          <w:bCs/>
          <w:sz w:val="28"/>
          <w:szCs w:val="28"/>
        </w:rPr>
        <w:t xml:space="preserve">3.3 Skill Three: Patient Education </w:t>
      </w:r>
    </w:p>
    <w:p w14:paraId="51F5B553" w14:textId="77777777" w:rsidR="00B87F0C" w:rsidRDefault="00686197">
      <w:pPr>
        <w:spacing w:before="240" w:after="240"/>
        <w:rPr>
          <w:rFonts w:ascii="Calibri" w:eastAsia="Calibri" w:hAnsi="Calibri" w:cs="Calibri"/>
        </w:rPr>
      </w:pPr>
      <w:r>
        <w:rPr>
          <w:rFonts w:ascii="Calibri" w:eastAsia="Calibri" w:hAnsi="Calibri" w:cs="Calibri"/>
        </w:rPr>
        <w:t>Educating patients in order to promote health care practices is another important skill that adult nurses should adopt because it will help their patients in managing their own health, avoiding complications, and improving long-term healthy habits. Adult nurses should provide information on medical conditions, treatments, lifestyle changes, and self-care techniques to their patients (Flaubert, 2021).</w:t>
      </w:r>
    </w:p>
    <w:p w14:paraId="5A3A255E" w14:textId="77777777" w:rsidR="00B87F0C" w:rsidRDefault="00686197">
      <w:pPr>
        <w:spacing w:before="240" w:after="240"/>
        <w:rPr>
          <w:rFonts w:ascii="Calibri" w:eastAsia="Calibri" w:hAnsi="Calibri" w:cs="Calibri"/>
        </w:rPr>
      </w:pPr>
      <w:r>
        <w:rPr>
          <w:rFonts w:ascii="Calibri" w:eastAsia="Calibri" w:hAnsi="Calibri" w:cs="Calibri"/>
        </w:rPr>
        <w:t>An adult nurse can teach their patients with the help of COPD how to use an inhaler correctly and how to recognize breathing difficulty signs. They can also educate the families of patients to teach them how to help the patient with daily medications and can tell them how to spot serious symptoms.</w:t>
      </w:r>
    </w:p>
    <w:p w14:paraId="03B861E4" w14:textId="77777777" w:rsidR="00B87F0C" w:rsidRDefault="00686197">
      <w:pPr>
        <w:pStyle w:val="Heading3"/>
        <w:keepNext w:val="0"/>
        <w:keepLines w:val="0"/>
        <w:spacing w:before="280"/>
        <w:rPr>
          <w:rFonts w:ascii="Calibri" w:eastAsia="Calibri" w:hAnsi="Calibri" w:cs="Calibri"/>
          <w:b/>
          <w:bCs/>
          <w:color w:val="000000"/>
          <w:sz w:val="26"/>
          <w:szCs w:val="26"/>
        </w:rPr>
      </w:pPr>
      <w:bookmarkStart w:id="15" w:name="_pwrsx7o2eg0" w:colFirst="0" w:colLast="0"/>
      <w:bookmarkEnd w:id="15"/>
      <w:r>
        <w:rPr>
          <w:rFonts w:ascii="Calibri" w:eastAsia="Calibri" w:hAnsi="Calibri" w:cs="Calibri"/>
          <w:b/>
          <w:bCs/>
          <w:color w:val="000000"/>
          <w:sz w:val="26"/>
          <w:szCs w:val="26"/>
        </w:rPr>
        <w:t>3.3.1 Strategies to Improve Patient Education Skills</w:t>
      </w:r>
    </w:p>
    <w:p w14:paraId="53901A07" w14:textId="77777777" w:rsidR="00B87F0C" w:rsidRDefault="00686197">
      <w:pPr>
        <w:spacing w:before="240" w:after="240"/>
        <w:rPr>
          <w:rFonts w:ascii="Calibri" w:eastAsia="Calibri" w:hAnsi="Calibri" w:cs="Calibri"/>
        </w:rPr>
      </w:pPr>
      <w:r>
        <w:rPr>
          <w:rFonts w:ascii="Calibri" w:eastAsia="Calibri" w:hAnsi="Calibri" w:cs="Calibri"/>
        </w:rPr>
        <w:t>The first strategy to enhance this skill would be to attend such workshops that are focused on teaching methodologies, counselling and motivational techniques so that adult nurses can explain complex information clearly (Morris, 2022).</w:t>
      </w:r>
    </w:p>
    <w:p w14:paraId="5A437334" w14:textId="77777777" w:rsidR="00B87F0C" w:rsidRDefault="00686197">
      <w:pPr>
        <w:spacing w:before="240" w:after="240"/>
        <w:rPr>
          <w:rFonts w:ascii="Calibri" w:eastAsia="Calibri" w:hAnsi="Calibri" w:cs="Calibri"/>
        </w:rPr>
      </w:pPr>
      <w:r>
        <w:rPr>
          <w:rFonts w:ascii="Calibri" w:eastAsia="Calibri" w:hAnsi="Calibri" w:cs="Calibri"/>
        </w:rPr>
        <w:t>Secondly, they can create educational materials such as leaflets, diagrams, posters or digital resources to help nurses reinforce their own understanding. They will be visual tools with easy to understand learning instructions for patients (Morris, 2022).</w:t>
      </w:r>
    </w:p>
    <w:p w14:paraId="68A78AF9" w14:textId="77777777" w:rsidR="00B87F0C" w:rsidRDefault="00686197">
      <w:pPr>
        <w:spacing w:before="240" w:after="240"/>
        <w:rPr>
          <w:rFonts w:ascii="Calibri" w:eastAsia="Calibri" w:hAnsi="Calibri" w:cs="Calibri"/>
        </w:rPr>
      </w:pPr>
      <w:r>
        <w:rPr>
          <w:rFonts w:ascii="Calibri" w:eastAsia="Calibri" w:hAnsi="Calibri" w:cs="Calibri"/>
        </w:rPr>
        <w:t>The third and the most helpful strategy would be to take reflection and feedback from the patients and mentors about their teaching sessions. It will allow adult nurses to evaluate and improve their teaching skills.</w:t>
      </w:r>
    </w:p>
    <w:p w14:paraId="7E8B60AC" w14:textId="77777777" w:rsidR="00B87F0C" w:rsidRDefault="00B87F0C">
      <w:pPr>
        <w:rPr>
          <w:rFonts w:ascii="Calibri" w:eastAsia="Calibri" w:hAnsi="Calibri" w:cs="Calibri"/>
        </w:rPr>
      </w:pPr>
    </w:p>
    <w:p w14:paraId="4408AE1B" w14:textId="77777777" w:rsidR="00B87F0C" w:rsidRDefault="00686197">
      <w:pPr>
        <w:pStyle w:val="Heading2"/>
        <w:keepNext w:val="0"/>
        <w:keepLines w:val="0"/>
        <w:spacing w:after="80"/>
        <w:rPr>
          <w:rFonts w:ascii="Calibri" w:eastAsia="Calibri" w:hAnsi="Calibri" w:cs="Calibri"/>
          <w:b/>
          <w:bCs/>
          <w:sz w:val="34"/>
          <w:szCs w:val="34"/>
        </w:rPr>
      </w:pPr>
      <w:bookmarkStart w:id="16" w:name="_xnmiwcmmyfgu" w:colFirst="0" w:colLast="0"/>
      <w:bookmarkEnd w:id="16"/>
      <w:r>
        <w:rPr>
          <w:rFonts w:ascii="Calibri" w:eastAsia="Calibri" w:hAnsi="Calibri" w:cs="Calibri"/>
          <w:b/>
          <w:bCs/>
          <w:sz w:val="34"/>
          <w:szCs w:val="34"/>
        </w:rPr>
        <w:t>5. Conclusion</w:t>
      </w:r>
    </w:p>
    <w:p w14:paraId="1C0C12CF" w14:textId="77777777" w:rsidR="00B87F0C" w:rsidRDefault="00686197">
      <w:pPr>
        <w:spacing w:before="240" w:after="240"/>
        <w:rPr>
          <w:rFonts w:ascii="Calibri" w:eastAsia="Calibri" w:hAnsi="Calibri" w:cs="Calibri"/>
        </w:rPr>
      </w:pPr>
      <w:r>
        <w:rPr>
          <w:rFonts w:ascii="Calibri" w:eastAsia="Calibri" w:hAnsi="Calibri" w:cs="Calibri"/>
        </w:rPr>
        <w:t>In conclusion, adult nurses are dynamic, demanding, and very important stakeholders of health care that provide safe, effective, and person-centered care to patients. Furthermore, they are in charge of the evaluation and monitoring of patients' health conditions, development and implementation of their care plans and most importantly they provide emotional support to patients and work in collaboration with multidisciplinary teams in hospitals and communities.</w:t>
      </w:r>
    </w:p>
    <w:p w14:paraId="163A503D" w14:textId="77777777" w:rsidR="00B87F0C" w:rsidRDefault="00686197">
      <w:pPr>
        <w:spacing w:before="240" w:after="240"/>
        <w:rPr>
          <w:rFonts w:ascii="Calibri" w:eastAsia="Calibri" w:hAnsi="Calibri" w:cs="Calibri"/>
        </w:rPr>
      </w:pPr>
      <w:r>
        <w:rPr>
          <w:rFonts w:ascii="Calibri" w:eastAsia="Calibri" w:hAnsi="Calibri" w:cs="Calibri"/>
        </w:rPr>
        <w:t xml:space="preserve">Moreover, this report successfully identified three important adult nursing skills: time management and prioritisation, clinical competence, and patient education, all these three skills can help adult nurses provide high quality care to their patients. For each skill, three strategies were also presented such as structure shift planning, CPD, simulation training etc. </w:t>
      </w:r>
    </w:p>
    <w:p w14:paraId="5625011C" w14:textId="77777777" w:rsidR="00B87F0C" w:rsidRDefault="00686197">
      <w:pPr>
        <w:spacing w:before="240" w:after="240"/>
        <w:rPr>
          <w:rFonts w:ascii="Calibri" w:eastAsia="Calibri" w:hAnsi="Calibri" w:cs="Calibri"/>
        </w:rPr>
      </w:pPr>
      <w:r>
        <w:rPr>
          <w:rFonts w:ascii="Calibri" w:eastAsia="Calibri" w:hAnsi="Calibri" w:cs="Calibri"/>
        </w:rPr>
        <w:t>Overall, adult nurses must use clinical expertise as well as their organisational abilities and effective communication to deliver high quality care that meet the complex needs of adult patients.</w:t>
      </w:r>
    </w:p>
    <w:p w14:paraId="64A87DEA" w14:textId="77777777" w:rsidR="00B87F0C" w:rsidRDefault="00B87F0C">
      <w:pPr>
        <w:spacing w:before="240" w:after="240"/>
        <w:rPr>
          <w:rFonts w:ascii="Calibri" w:eastAsia="Calibri" w:hAnsi="Calibri" w:cs="Calibri"/>
        </w:rPr>
      </w:pPr>
    </w:p>
    <w:p w14:paraId="2EF365AE" w14:textId="77777777" w:rsidR="00B87F0C" w:rsidRDefault="00686197">
      <w:pPr>
        <w:pStyle w:val="Heading1"/>
        <w:spacing w:before="240" w:after="240"/>
        <w:rPr>
          <w:rFonts w:ascii="Calibri" w:eastAsia="Calibri" w:hAnsi="Calibri" w:cs="Calibri"/>
          <w:b/>
          <w:bCs/>
          <w:sz w:val="36"/>
          <w:szCs w:val="36"/>
        </w:rPr>
      </w:pPr>
      <w:bookmarkStart w:id="17" w:name="_hbqo19qx042" w:colFirst="0" w:colLast="0"/>
      <w:bookmarkEnd w:id="17"/>
      <w:r>
        <w:rPr>
          <w:rFonts w:ascii="Calibri" w:eastAsia="Calibri" w:hAnsi="Calibri" w:cs="Calibri"/>
          <w:b/>
          <w:bCs/>
          <w:sz w:val="36"/>
          <w:szCs w:val="36"/>
        </w:rPr>
        <w:t xml:space="preserve">6. References </w:t>
      </w:r>
    </w:p>
    <w:p w14:paraId="4A909EB9"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Alquthami Thamir, 2023. Responsibilities of Adult Nursing: Empowering Health and Healing in the Adult Population. </w:t>
      </w:r>
      <w:r>
        <w:rPr>
          <w:rFonts w:ascii="Calibri" w:eastAsia="Calibri" w:hAnsi="Calibri" w:cs="Calibri"/>
          <w:i/>
          <w:iCs/>
        </w:rPr>
        <w:t>Journal of Nursing &amp; Patient Care</w:t>
      </w:r>
      <w:r>
        <w:rPr>
          <w:rFonts w:ascii="Calibri" w:eastAsia="Calibri" w:hAnsi="Calibri" w:cs="Calibri"/>
        </w:rPr>
        <w:t>, [online] 2023. Available at: &lt;</w:t>
      </w:r>
      <w:hyperlink r:id="rId6">
        <w:r>
          <w:rPr>
            <w:rFonts w:ascii="Calibri" w:eastAsia="Calibri" w:hAnsi="Calibri" w:cs="Calibri"/>
            <w:color w:val="1155CC"/>
            <w:u w:val="single"/>
          </w:rPr>
          <w:t>https://www.scitechnol.com/peer-review/responsibilities-of-adult-nursing-empowering-health-and-healing-in-the-adult-population-sD3r.php?article_id=23042</w:t>
        </w:r>
      </w:hyperlink>
      <w:r>
        <w:rPr>
          <w:rFonts w:ascii="Calibri" w:eastAsia="Calibri" w:hAnsi="Calibri" w:cs="Calibri"/>
        </w:rPr>
        <w:t xml:space="preserve">&gt;. </w:t>
      </w:r>
    </w:p>
    <w:p w14:paraId="2926093B"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American Nurses Association, 2023. </w:t>
      </w:r>
      <w:r>
        <w:rPr>
          <w:rFonts w:ascii="Calibri" w:eastAsia="Calibri" w:hAnsi="Calibri" w:cs="Calibri"/>
          <w:i/>
          <w:iCs/>
        </w:rPr>
        <w:t>Time Management Tips for Nurses</w:t>
      </w:r>
      <w:r>
        <w:rPr>
          <w:rFonts w:ascii="Calibri" w:eastAsia="Calibri" w:hAnsi="Calibri" w:cs="Calibri"/>
        </w:rPr>
        <w:t>. [online] ANA. Available at: &lt;</w:t>
      </w:r>
      <w:hyperlink r:id="rId7">
        <w:r>
          <w:rPr>
            <w:rFonts w:ascii="Calibri" w:eastAsia="Calibri" w:hAnsi="Calibri" w:cs="Calibri"/>
            <w:color w:val="1155CC"/>
            <w:u w:val="single"/>
          </w:rPr>
          <w:t>https://www.nursingworld.org/content-hub/resources/workplace/time-management-tips-for-nurses/</w:t>
        </w:r>
      </w:hyperlink>
      <w:r>
        <w:rPr>
          <w:rFonts w:ascii="Calibri" w:eastAsia="Calibri" w:hAnsi="Calibri" w:cs="Calibri"/>
        </w:rPr>
        <w:t xml:space="preserve">&gt;. </w:t>
      </w:r>
    </w:p>
    <w:p w14:paraId="333CF719"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Baek, H., Han, K., Cho, H. and Ju, J., 2023. Nursing Teamwork Is Essential in Promoting patient-centered care: a cross-sectional Study. </w:t>
      </w:r>
      <w:r>
        <w:rPr>
          <w:rFonts w:ascii="Calibri" w:eastAsia="Calibri" w:hAnsi="Calibri" w:cs="Calibri"/>
          <w:i/>
          <w:iCs/>
        </w:rPr>
        <w:t>BMC Nursing</w:t>
      </w:r>
      <w:r>
        <w:rPr>
          <w:rFonts w:ascii="Calibri" w:eastAsia="Calibri" w:hAnsi="Calibri" w:cs="Calibri"/>
        </w:rPr>
        <w:t xml:space="preserve">, 22(1), p.433. </w:t>
      </w:r>
      <w:hyperlink r:id="rId8">
        <w:r>
          <w:rPr>
            <w:rFonts w:ascii="Calibri" w:eastAsia="Calibri" w:hAnsi="Calibri" w:cs="Calibri"/>
            <w:color w:val="1155CC"/>
            <w:u w:val="single"/>
          </w:rPr>
          <w:t>https://doi.org/10.1186/s12912-023-01592-3</w:t>
        </w:r>
      </w:hyperlink>
      <w:r>
        <w:rPr>
          <w:rFonts w:ascii="Calibri" w:eastAsia="Calibri" w:hAnsi="Calibri" w:cs="Calibri"/>
        </w:rPr>
        <w:t xml:space="preserve">. </w:t>
      </w:r>
    </w:p>
    <w:p w14:paraId="44E04BAE"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Flaubert, J., 2021. </w:t>
      </w:r>
      <w:r>
        <w:rPr>
          <w:rFonts w:ascii="Calibri" w:eastAsia="Calibri" w:hAnsi="Calibri" w:cs="Calibri"/>
          <w:i/>
          <w:iCs/>
        </w:rPr>
        <w:t>The Role of Nurses in Improving Health Care Access and Quality</w:t>
      </w:r>
      <w:r>
        <w:rPr>
          <w:rFonts w:ascii="Calibri" w:eastAsia="Calibri" w:hAnsi="Calibri" w:cs="Calibri"/>
        </w:rPr>
        <w:t xml:space="preserve">. [online] </w:t>
      </w:r>
      <w:r>
        <w:rPr>
          <w:rFonts w:ascii="Calibri" w:eastAsia="Calibri" w:hAnsi="Calibri" w:cs="Calibri"/>
          <w:i/>
          <w:iCs/>
        </w:rPr>
        <w:t>www.ncbi.nlm.nih.gov</w:t>
      </w:r>
      <w:r>
        <w:rPr>
          <w:rFonts w:ascii="Calibri" w:eastAsia="Calibri" w:hAnsi="Calibri" w:cs="Calibri"/>
        </w:rPr>
        <w:t>. National Academies Press (US). Available at: &lt;</w:t>
      </w:r>
      <w:hyperlink r:id="rId9">
        <w:r>
          <w:rPr>
            <w:rFonts w:ascii="Calibri" w:eastAsia="Calibri" w:hAnsi="Calibri" w:cs="Calibri"/>
            <w:color w:val="1155CC"/>
            <w:u w:val="single"/>
          </w:rPr>
          <w:t>https://www.ncbi.nlm.nih.gov/books/NBK573910/</w:t>
        </w:r>
      </w:hyperlink>
      <w:r>
        <w:rPr>
          <w:rFonts w:ascii="Calibri" w:eastAsia="Calibri" w:hAnsi="Calibri" w:cs="Calibri"/>
        </w:rPr>
        <w:t xml:space="preserve">&gt;. </w:t>
      </w:r>
    </w:p>
    <w:p w14:paraId="6BC424A1"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HF Online and Haven, A., 2025. </w:t>
      </w:r>
      <w:r>
        <w:rPr>
          <w:rFonts w:ascii="Calibri" w:eastAsia="Calibri" w:hAnsi="Calibri" w:cs="Calibri"/>
          <w:i/>
          <w:iCs/>
        </w:rPr>
        <w:t>What Is the Role of an Adult Nurse</w:t>
      </w:r>
      <w:r>
        <w:rPr>
          <w:rFonts w:ascii="Calibri" w:eastAsia="Calibri" w:hAnsi="Calibri" w:cs="Calibri"/>
        </w:rPr>
        <w:t>. [online] Academy for Health &amp; Fitness. Available at: &lt;</w:t>
      </w:r>
      <w:hyperlink r:id="rId10">
        <w:r>
          <w:rPr>
            <w:rFonts w:ascii="Calibri" w:eastAsia="Calibri" w:hAnsi="Calibri" w:cs="Calibri"/>
            <w:color w:val="1155CC"/>
            <w:u w:val="single"/>
          </w:rPr>
          <w:t>https://uk.hfonline.org/what-is-the-role-of-an-adult-nurse/</w:t>
        </w:r>
      </w:hyperlink>
      <w:r>
        <w:rPr>
          <w:rFonts w:ascii="Calibri" w:eastAsia="Calibri" w:hAnsi="Calibri" w:cs="Calibri"/>
        </w:rPr>
        <w:t xml:space="preserve">&gt;. </w:t>
      </w:r>
    </w:p>
    <w:p w14:paraId="5EBE2D32"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Indeed, 2023. </w:t>
      </w:r>
      <w:r>
        <w:rPr>
          <w:rFonts w:ascii="Calibri" w:eastAsia="Calibri" w:hAnsi="Calibri" w:cs="Calibri"/>
          <w:i/>
          <w:iCs/>
        </w:rPr>
        <w:t>What Is the Role of an Adult nurse? (In-depth guide)</w:t>
      </w:r>
      <w:r>
        <w:rPr>
          <w:rFonts w:ascii="Calibri" w:eastAsia="Calibri" w:hAnsi="Calibri" w:cs="Calibri"/>
        </w:rPr>
        <w:t>. [online] Indeed Career Guide. Available at: &lt;</w:t>
      </w:r>
      <w:hyperlink r:id="rId11">
        <w:r>
          <w:rPr>
            <w:rFonts w:ascii="Calibri" w:eastAsia="Calibri" w:hAnsi="Calibri" w:cs="Calibri"/>
            <w:color w:val="1155CC"/>
            <w:u w:val="single"/>
          </w:rPr>
          <w:t>https://uk.indeed.com/career-advice/finding-a-job/role-adult-nurse</w:t>
        </w:r>
      </w:hyperlink>
      <w:r>
        <w:rPr>
          <w:rFonts w:ascii="Calibri" w:eastAsia="Calibri" w:hAnsi="Calibri" w:cs="Calibri"/>
        </w:rPr>
        <w:t xml:space="preserve">&gt;. </w:t>
      </w:r>
    </w:p>
    <w:p w14:paraId="40D8C8FB"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Mlambo, M., Silén, C. and McGrath, C., 2021. Lifelong Learning and Nurses’ Continuing Professional development, a Metasynthesis of the Literature. </w:t>
      </w:r>
      <w:r>
        <w:rPr>
          <w:rFonts w:ascii="Calibri" w:eastAsia="Calibri" w:hAnsi="Calibri" w:cs="Calibri"/>
          <w:i/>
          <w:iCs/>
        </w:rPr>
        <w:t>BMC Nursing</w:t>
      </w:r>
      <w:r>
        <w:rPr>
          <w:rFonts w:ascii="Calibri" w:eastAsia="Calibri" w:hAnsi="Calibri" w:cs="Calibri"/>
        </w:rPr>
        <w:t xml:space="preserve">, 20(62), pp.1–13. </w:t>
      </w:r>
      <w:hyperlink r:id="rId12">
        <w:r>
          <w:rPr>
            <w:rFonts w:ascii="Calibri" w:eastAsia="Calibri" w:hAnsi="Calibri" w:cs="Calibri"/>
            <w:color w:val="1155CC"/>
            <w:u w:val="single"/>
          </w:rPr>
          <w:t>https://doi.org/10.1186/s12912-021-00579-2</w:t>
        </w:r>
      </w:hyperlink>
      <w:r>
        <w:rPr>
          <w:rFonts w:ascii="Calibri" w:eastAsia="Calibri" w:hAnsi="Calibri" w:cs="Calibri"/>
        </w:rPr>
        <w:t xml:space="preserve">. </w:t>
      </w:r>
    </w:p>
    <w:p w14:paraId="57A31BA6"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Morris, G., 2022. </w:t>
      </w:r>
      <w:r>
        <w:rPr>
          <w:rFonts w:ascii="Calibri" w:eastAsia="Calibri" w:hAnsi="Calibri" w:cs="Calibri"/>
          <w:i/>
          <w:iCs/>
        </w:rPr>
        <w:t>10 Ways Nurses and Nurse Leaders Can Improve Patient Education</w:t>
      </w:r>
      <w:r>
        <w:rPr>
          <w:rFonts w:ascii="Calibri" w:eastAsia="Calibri" w:hAnsi="Calibri" w:cs="Calibri"/>
        </w:rPr>
        <w:t>. [online] NurseJournal. Available at: &lt;</w:t>
      </w:r>
      <w:hyperlink r:id="rId13">
        <w:r>
          <w:rPr>
            <w:rFonts w:ascii="Calibri" w:eastAsia="Calibri" w:hAnsi="Calibri" w:cs="Calibri"/>
            <w:color w:val="1155CC"/>
            <w:u w:val="single"/>
          </w:rPr>
          <w:t>https://nursejournal.org/articles/tips-to-improve-patient-education/</w:t>
        </w:r>
      </w:hyperlink>
      <w:r>
        <w:rPr>
          <w:rFonts w:ascii="Calibri" w:eastAsia="Calibri" w:hAnsi="Calibri" w:cs="Calibri"/>
        </w:rPr>
        <w:t xml:space="preserve">&gt;. </w:t>
      </w:r>
    </w:p>
    <w:p w14:paraId="2768A0AC"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NHS England, 2023. </w:t>
      </w:r>
      <w:r>
        <w:rPr>
          <w:rFonts w:ascii="Calibri" w:eastAsia="Calibri" w:hAnsi="Calibri" w:cs="Calibri"/>
          <w:i/>
          <w:iCs/>
        </w:rPr>
        <w:t>NHS England» Safe Practice Principles for Adult Nurses Working as Part of Multidisciplinary Teams in Maternity Services</w:t>
      </w:r>
      <w:r>
        <w:rPr>
          <w:rFonts w:ascii="Calibri" w:eastAsia="Calibri" w:hAnsi="Calibri" w:cs="Calibri"/>
        </w:rPr>
        <w:t>. [online] NHS England. Available at: &lt;</w:t>
      </w:r>
      <w:hyperlink r:id="rId14">
        <w:r>
          <w:rPr>
            <w:rFonts w:ascii="Calibri" w:eastAsia="Calibri" w:hAnsi="Calibri" w:cs="Calibri"/>
            <w:color w:val="1155CC"/>
            <w:u w:val="single"/>
          </w:rPr>
          <w:t>https://www.england.nhs.uk/long-read/safe-practice-principles-for-adult-nurses-working-as-part-of-multidisciplinary-teams-in-maternity-services/</w:t>
        </w:r>
      </w:hyperlink>
      <w:r>
        <w:rPr>
          <w:rFonts w:ascii="Calibri" w:eastAsia="Calibri" w:hAnsi="Calibri" w:cs="Calibri"/>
        </w:rPr>
        <w:t xml:space="preserve">&gt;. </w:t>
      </w:r>
    </w:p>
    <w:p w14:paraId="73E8B981"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Regis College Online, 2023. </w:t>
      </w:r>
      <w:r>
        <w:rPr>
          <w:rFonts w:ascii="Calibri" w:eastAsia="Calibri" w:hAnsi="Calibri" w:cs="Calibri"/>
          <w:i/>
          <w:iCs/>
        </w:rPr>
        <w:t>Nurse Time Management: Tips for Nurses and Nursing Students | Regis</w:t>
      </w:r>
      <w:r>
        <w:rPr>
          <w:rFonts w:ascii="Calibri" w:eastAsia="Calibri" w:hAnsi="Calibri" w:cs="Calibri"/>
        </w:rPr>
        <w:t>. [online] Regis College Online. Available at: &lt;</w:t>
      </w:r>
      <w:hyperlink r:id="rId15">
        <w:r>
          <w:rPr>
            <w:rFonts w:ascii="Calibri" w:eastAsia="Calibri" w:hAnsi="Calibri" w:cs="Calibri"/>
            <w:color w:val="1155CC"/>
            <w:u w:val="single"/>
          </w:rPr>
          <w:t>https://online.regiscollege.edu/blog/nurse-time-management-techniques-and-tips</w:t>
        </w:r>
      </w:hyperlink>
      <w:r>
        <w:rPr>
          <w:rFonts w:ascii="Calibri" w:eastAsia="Calibri" w:hAnsi="Calibri" w:cs="Calibri"/>
        </w:rPr>
        <w:t xml:space="preserve">&gt;. </w:t>
      </w:r>
    </w:p>
    <w:p w14:paraId="42216D98"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Schoeber, N.H.C., Linders, M., Binkhorst, M., De Boode, W.-P., Draaisma, J.M.T., Morsink, M., Nusmeier, A., Pas, M., van Riessen, C., Turner, N.M., Verhage, R., Fluit, C.R.M.G. and Hogeveen, M., 2022. Healthcare Professionals’ Knowledge of the Systematic ABCDE approach: a cross-sectional Study. </w:t>
      </w:r>
      <w:r>
        <w:rPr>
          <w:rFonts w:ascii="Calibri" w:eastAsia="Calibri" w:hAnsi="Calibri" w:cs="Calibri"/>
          <w:i/>
          <w:iCs/>
        </w:rPr>
        <w:t>BMC Emergency Medicine</w:t>
      </w:r>
      <w:r>
        <w:rPr>
          <w:rFonts w:ascii="Calibri" w:eastAsia="Calibri" w:hAnsi="Calibri" w:cs="Calibri"/>
        </w:rPr>
        <w:t xml:space="preserve">, 22(1), pp.1–9. </w:t>
      </w:r>
    </w:p>
    <w:p w14:paraId="17763112" w14:textId="77777777" w:rsidR="00B87F0C" w:rsidRDefault="00686197">
      <w:pPr>
        <w:numPr>
          <w:ilvl w:val="0"/>
          <w:numId w:val="1"/>
        </w:numPr>
        <w:spacing w:line="360" w:lineRule="auto"/>
        <w:rPr>
          <w:rFonts w:ascii="Calibri" w:eastAsia="Calibri" w:hAnsi="Calibri" w:cs="Calibri"/>
        </w:rPr>
      </w:pPr>
      <w:r>
        <w:rPr>
          <w:rFonts w:ascii="Calibri" w:eastAsia="Calibri" w:hAnsi="Calibri" w:cs="Calibri"/>
        </w:rPr>
        <w:t xml:space="preserve">Tale, T. and Williams, I., 2025. </w:t>
      </w:r>
      <w:r>
        <w:rPr>
          <w:rFonts w:ascii="Calibri" w:eastAsia="Calibri" w:hAnsi="Calibri" w:cs="Calibri"/>
          <w:i/>
          <w:iCs/>
        </w:rPr>
        <w:t>Training Tale</w:t>
      </w:r>
      <w:r>
        <w:rPr>
          <w:rFonts w:ascii="Calibri" w:eastAsia="Calibri" w:hAnsi="Calibri" w:cs="Calibri"/>
        </w:rPr>
        <w:t>. [online] Training Tale. Available at: &lt;</w:t>
      </w:r>
      <w:hyperlink r:id="rId16">
        <w:r>
          <w:rPr>
            <w:rFonts w:ascii="Calibri" w:eastAsia="Calibri" w:hAnsi="Calibri" w:cs="Calibri"/>
            <w:color w:val="1155CC"/>
            <w:u w:val="single"/>
          </w:rPr>
          <w:t>https://trainingtale.org/main-duties-of-an-adult-nurse-explained/</w:t>
        </w:r>
      </w:hyperlink>
      <w:r>
        <w:rPr>
          <w:rFonts w:ascii="Calibri" w:eastAsia="Calibri" w:hAnsi="Calibri" w:cs="Calibri"/>
        </w:rPr>
        <w:t xml:space="preserve">&gt; [Accessed 14 December 2025]. </w:t>
      </w:r>
    </w:p>
    <w:p w14:paraId="2C4532A4" w14:textId="77777777" w:rsidR="00B87F0C" w:rsidRDefault="00686197">
      <w:pPr>
        <w:numPr>
          <w:ilvl w:val="0"/>
          <w:numId w:val="1"/>
        </w:numPr>
        <w:spacing w:after="220" w:line="360" w:lineRule="auto"/>
        <w:rPr>
          <w:rFonts w:ascii="Calibri" w:eastAsia="Calibri" w:hAnsi="Calibri" w:cs="Calibri"/>
        </w:rPr>
      </w:pPr>
      <w:r>
        <w:rPr>
          <w:rFonts w:ascii="Calibri" w:eastAsia="Calibri" w:hAnsi="Calibri" w:cs="Calibri"/>
        </w:rPr>
        <w:t xml:space="preserve">Zaitoun, R.A., Said, N.B. and Tantillo, L. de, 2023. Clinical Nurse Competence and Its Effect on Patient Safety culture: a Systematic Review. </w:t>
      </w:r>
      <w:r>
        <w:rPr>
          <w:rFonts w:ascii="Calibri" w:eastAsia="Calibri" w:hAnsi="Calibri" w:cs="Calibri"/>
          <w:i/>
          <w:iCs/>
        </w:rPr>
        <w:t>BMC Nursing</w:t>
      </w:r>
      <w:r>
        <w:rPr>
          <w:rFonts w:ascii="Calibri" w:eastAsia="Calibri" w:hAnsi="Calibri" w:cs="Calibri"/>
        </w:rPr>
        <w:t>, [online] 22(1). Available at: &lt;</w:t>
      </w:r>
      <w:hyperlink r:id="rId17">
        <w:r>
          <w:rPr>
            <w:rFonts w:ascii="Calibri" w:eastAsia="Calibri" w:hAnsi="Calibri" w:cs="Calibri"/>
            <w:color w:val="1155CC"/>
            <w:u w:val="single"/>
          </w:rPr>
          <w:t>https://bmcnurs.biomedcentral.com/articles/10.1186/s12912-023-01305-w</w:t>
        </w:r>
      </w:hyperlink>
      <w:r>
        <w:rPr>
          <w:rFonts w:ascii="Calibri" w:eastAsia="Calibri" w:hAnsi="Calibri" w:cs="Calibri"/>
        </w:rPr>
        <w:t xml:space="preserve">&gt;.  </w:t>
      </w:r>
    </w:p>
    <w:p w14:paraId="75B492C5" w14:textId="77777777" w:rsidR="00B87F0C" w:rsidRDefault="00B87F0C">
      <w:pPr>
        <w:spacing w:before="240" w:after="240"/>
        <w:rPr>
          <w:rFonts w:ascii="Calibri" w:eastAsia="Calibri" w:hAnsi="Calibri" w:cs="Calibri"/>
        </w:rPr>
      </w:pPr>
    </w:p>
    <w:p w14:paraId="2B6F7D90" w14:textId="77777777" w:rsidR="00B87F0C" w:rsidRDefault="00B87F0C">
      <w:pPr>
        <w:rPr>
          <w:rFonts w:ascii="Calibri" w:eastAsia="Calibri" w:hAnsi="Calibri" w:cs="Calibri"/>
        </w:rPr>
      </w:pPr>
    </w:p>
    <w:sectPr w:rsidR="00B87F0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579088E-BFDC-4B9C-9E81-7F098E4F790C}"/>
    <w:embedBold r:id="rId2" w:fontKey="{21F6A343-EC53-4114-ACB7-48B6F8E9C880}"/>
    <w:embedItalic r:id="rId3" w:fontKey="{F8113058-2326-45D9-801A-FD158C3CE48D}"/>
  </w:font>
  <w:font w:name="Cambria">
    <w:panose1 w:val="02040503050406030204"/>
    <w:charset w:val="00"/>
    <w:family w:val="roman"/>
    <w:pitch w:val="variable"/>
    <w:sig w:usb0="E00006FF" w:usb1="420024FF" w:usb2="02000000" w:usb3="00000000" w:csb0="0000019F" w:csb1="00000000"/>
    <w:embedRegular r:id="rId4" w:fontKey="{F5B13156-6CC7-4E9A-95B5-60779D94AB8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524F7"/>
    <w:multiLevelType w:val="multilevel"/>
    <w:tmpl w:val="88B06B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84269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F0C"/>
    <w:rsid w:val="00676EA0"/>
    <w:rsid w:val="00686197"/>
    <w:rsid w:val="00B87F0C"/>
    <w:rsid w:val="00DF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4742F"/>
  <w15:docId w15:val="{D5D7BCD5-77B6-48A7-AD31-68390B27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86/s12912-023-01592-3" TargetMode="External" /><Relationship Id="rId13" Type="http://schemas.openxmlformats.org/officeDocument/2006/relationships/hyperlink" Target="https://nursejournal.org/articles/tips-to-improve-patient-education/"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nursingworld.org/content-hub/resources/workplace/time-management-tips-for-nurses/" TargetMode="External" /><Relationship Id="rId12" Type="http://schemas.openxmlformats.org/officeDocument/2006/relationships/hyperlink" Target="https://doi.org/10.1186/s12912-021-00579-2" TargetMode="External" /><Relationship Id="rId17" Type="http://schemas.openxmlformats.org/officeDocument/2006/relationships/hyperlink" Target="https://bmcnurs.biomedcentral.com/articles/10.1186/s12912-023-01305-w" TargetMode="External" /><Relationship Id="rId2" Type="http://schemas.openxmlformats.org/officeDocument/2006/relationships/styles" Target="styles.xml" /><Relationship Id="rId16" Type="http://schemas.openxmlformats.org/officeDocument/2006/relationships/hyperlink" Target="https://trainingtale.org/main-duties-of-an-adult-nurse-explained/" TargetMode="External" /><Relationship Id="rId1" Type="http://schemas.openxmlformats.org/officeDocument/2006/relationships/numbering" Target="numbering.xml" /><Relationship Id="rId6" Type="http://schemas.openxmlformats.org/officeDocument/2006/relationships/hyperlink" Target="https://www.scitechnol.com/peer-review/responsibilities-of-adult-nursing-empowering-health-and-healing-in-the-adult-population-sD3r.php?article_id=23042" TargetMode="External" /><Relationship Id="rId11" Type="http://schemas.openxmlformats.org/officeDocument/2006/relationships/hyperlink" Target="https://uk.indeed.com/career-advice/finding-a-job/role-adult-nurse" TargetMode="External" /><Relationship Id="rId5" Type="http://schemas.openxmlformats.org/officeDocument/2006/relationships/image" Target="media/image1.png" /><Relationship Id="rId15" Type="http://schemas.openxmlformats.org/officeDocument/2006/relationships/hyperlink" Target="https://online.regiscollege.edu/blog/nurse-time-management-techniques-and-tips" TargetMode="External" /><Relationship Id="rId10" Type="http://schemas.openxmlformats.org/officeDocument/2006/relationships/hyperlink" Target="https://uk.hfonline.org/what-is-the-role-of-an-adult-nurse/"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ncbi.nlm.nih.gov/books/NBK573910/" TargetMode="External" /><Relationship Id="rId14" Type="http://schemas.openxmlformats.org/officeDocument/2006/relationships/hyperlink" Target="https://www.england.nhs.uk/long-read/safe-practice-principles-for-adult-nurses-working-as-part-of-multidisciplinary-teams-in-maternity-services/"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Irfan</dc:creator>
  <cp:lastModifiedBy>hanan ali</cp:lastModifiedBy>
  <cp:revision>2</cp:revision>
  <dcterms:created xsi:type="dcterms:W3CDTF">2025-12-15T19:27:00Z</dcterms:created>
  <dcterms:modified xsi:type="dcterms:W3CDTF">2025-12-15T19:27:00Z</dcterms:modified>
</cp:coreProperties>
</file>