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4CFAD" w14:textId="75063A41" w:rsidR="006B70AB" w:rsidRDefault="006A72CD" w:rsidP="006A72CD">
      <w:pPr>
        <w:jc w:val="center"/>
        <w:rPr>
          <w:b/>
          <w:bCs/>
        </w:rPr>
      </w:pPr>
      <w:r w:rsidRPr="006A72CD">
        <w:rPr>
          <w:b/>
          <w:bCs/>
        </w:rPr>
        <w:t>Blogs</w:t>
      </w:r>
    </w:p>
    <w:p w14:paraId="0AF5C627" w14:textId="11BF876F" w:rsidR="006A72CD" w:rsidRDefault="006A72CD" w:rsidP="006A72CD">
      <w:pPr>
        <w:jc w:val="center"/>
        <w:rPr>
          <w:b/>
          <w:bCs/>
        </w:rPr>
      </w:pPr>
    </w:p>
    <w:p w14:paraId="7BBB68D0" w14:textId="66A47B2B" w:rsidR="006A72CD" w:rsidRDefault="006A72CD" w:rsidP="006A72CD">
      <w:r>
        <w:t xml:space="preserve"> 1. </w:t>
      </w:r>
    </w:p>
    <w:p w14:paraId="67D84485" w14:textId="6EC99D1F" w:rsidR="006A72CD" w:rsidRDefault="006A72CD" w:rsidP="006A72CD"/>
    <w:p w14:paraId="0E0F8CF0" w14:textId="06C3AD74" w:rsidR="006A72CD" w:rsidRPr="00324560" w:rsidRDefault="006A72CD" w:rsidP="006A72CD">
      <w:pPr>
        <w:jc w:val="center"/>
        <w:rPr>
          <w:rFonts w:asciiTheme="majorHAnsi" w:hAnsiTheme="majorHAnsi" w:cstheme="majorHAnsi"/>
          <w:b/>
          <w:bCs/>
          <w:i/>
          <w:iCs/>
        </w:rPr>
      </w:pPr>
      <w:r w:rsidRPr="00324560">
        <w:rPr>
          <w:rFonts w:asciiTheme="majorHAnsi" w:hAnsiTheme="majorHAnsi" w:cstheme="majorHAnsi"/>
          <w:b/>
          <w:bCs/>
          <w:i/>
          <w:iCs/>
        </w:rPr>
        <w:t>Kicking Off Our Beach Litter-Picking Project: The Initiation Phase</w:t>
      </w:r>
    </w:p>
    <w:p w14:paraId="1BE20206" w14:textId="48747393" w:rsidR="006A72CD" w:rsidRDefault="006A72CD" w:rsidP="006A72CD">
      <w:pPr>
        <w:jc w:val="center"/>
      </w:pPr>
    </w:p>
    <w:p w14:paraId="184B76B4" w14:textId="4735A674" w:rsidR="00E81C64" w:rsidRPr="00324560" w:rsidRDefault="006A72CD" w:rsidP="00E81C64">
      <w:pPr>
        <w:rPr>
          <w:rFonts w:asciiTheme="majorHAnsi" w:hAnsiTheme="majorHAnsi" w:cstheme="majorHAnsi"/>
        </w:rPr>
      </w:pPr>
      <w:r w:rsidRPr="00324560">
        <w:rPr>
          <w:rFonts w:asciiTheme="majorHAnsi" w:hAnsiTheme="majorHAnsi" w:cstheme="majorHAnsi"/>
        </w:rPr>
        <w:t xml:space="preserve">Our group project's initiation </w:t>
      </w:r>
      <w:r w:rsidR="00E81C64" w:rsidRPr="00324560">
        <w:rPr>
          <w:rFonts w:asciiTheme="majorHAnsi" w:hAnsiTheme="majorHAnsi" w:cstheme="majorHAnsi"/>
        </w:rPr>
        <w:t xml:space="preserve">phase, </w:t>
      </w:r>
      <w:r w:rsidR="00E01262" w:rsidRPr="00324560">
        <w:rPr>
          <w:rFonts w:asciiTheme="majorHAnsi" w:hAnsiTheme="majorHAnsi" w:cstheme="majorHAnsi"/>
        </w:rPr>
        <w:t>identification,</w:t>
      </w:r>
      <w:r w:rsidR="00E81C64" w:rsidRPr="00324560">
        <w:rPr>
          <w:rFonts w:asciiTheme="majorHAnsi" w:hAnsiTheme="majorHAnsi" w:cstheme="majorHAnsi"/>
        </w:rPr>
        <w:t xml:space="preserve"> and assessment of project choices, which permit changes with low-cost investment, define this phase. (Haya,2021).</w:t>
      </w:r>
    </w:p>
    <w:p w14:paraId="3682AE9C" w14:textId="02198390" w:rsidR="006A72CD" w:rsidRDefault="00E81C64" w:rsidP="006A72CD">
      <w:pPr>
        <w:rPr>
          <w:rFonts w:asciiTheme="majorHAnsi" w:hAnsiTheme="majorHAnsi" w:cstheme="majorHAnsi"/>
        </w:rPr>
      </w:pPr>
      <w:r w:rsidRPr="00324560">
        <w:rPr>
          <w:rFonts w:asciiTheme="majorHAnsi" w:hAnsiTheme="majorHAnsi" w:cstheme="majorHAnsi"/>
        </w:rPr>
        <w:t>Project</w:t>
      </w:r>
      <w:r w:rsidR="006A72CD" w:rsidRPr="00324560">
        <w:rPr>
          <w:rFonts w:asciiTheme="majorHAnsi" w:hAnsiTheme="majorHAnsi" w:cstheme="majorHAnsi"/>
        </w:rPr>
        <w:t xml:space="preserve"> involved picking up litter off the beach, was a brief but crucial step in setting the groundwork for our work. Even though it happened quickly, this stage established the tone for all subsequent phases.</w:t>
      </w:r>
    </w:p>
    <w:p w14:paraId="539FB69B" w14:textId="77777777" w:rsidR="002C078D" w:rsidRDefault="002C078D" w:rsidP="006A72CD">
      <w:pPr>
        <w:rPr>
          <w:rFonts w:asciiTheme="majorHAnsi" w:hAnsiTheme="majorHAnsi" w:cstheme="majorHAnsi"/>
        </w:rPr>
      </w:pPr>
    </w:p>
    <w:p w14:paraId="52C3F9F1" w14:textId="70C80903" w:rsidR="002C078D" w:rsidRPr="00324560" w:rsidRDefault="002C078D" w:rsidP="006A72CD">
      <w:pPr>
        <w:rPr>
          <w:rFonts w:asciiTheme="majorHAnsi" w:hAnsiTheme="majorHAnsi" w:cstheme="majorHAnsi"/>
        </w:rPr>
      </w:pPr>
      <w:r>
        <w:rPr>
          <w:rFonts w:asciiTheme="majorHAnsi" w:hAnsiTheme="majorHAnsi" w:cstheme="majorHAnsi"/>
          <w:noProof/>
        </w:rPr>
        <w:drawing>
          <wp:inline distT="0" distB="0" distL="0" distR="0" wp14:anchorId="0A5573D7" wp14:editId="704AF5EE">
            <wp:extent cx="5731510" cy="5367867"/>
            <wp:effectExtent l="0" t="0" r="0" b="4445"/>
            <wp:docPr id="1442694218" name="Picture 1" descr="A group of wome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694218" name="Picture 1" descr="A group of women taking a selfie&#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7215" cy="5373210"/>
                    </a:xfrm>
                    <a:prstGeom prst="rect">
                      <a:avLst/>
                    </a:prstGeom>
                    <a:noFill/>
                    <a:ln>
                      <a:noFill/>
                    </a:ln>
                  </pic:spPr>
                </pic:pic>
              </a:graphicData>
            </a:graphic>
          </wp:inline>
        </w:drawing>
      </w:r>
      <w:r>
        <w:rPr>
          <w:rFonts w:ascii="Calibri" w:hAnsi="Calibri" w:cs="Calibri"/>
          <w:color w:val="000000"/>
          <w:shd w:val="clear" w:color="auto" w:fill="FFFFFF"/>
        </w:rPr>
        <w:br/>
      </w:r>
    </w:p>
    <w:p w14:paraId="2C144B47" w14:textId="1D2A23C6" w:rsidR="006A72CD" w:rsidRDefault="00D95554" w:rsidP="002C078D">
      <w:pPr>
        <w:jc w:val="right"/>
      </w:pPr>
      <w:r>
        <w:t xml:space="preserve">Figure 1 , </w:t>
      </w:r>
      <w:r w:rsidR="002C078D">
        <w:fldChar w:fldCharType="begin"/>
      </w:r>
      <w:r>
        <w:instrText xml:space="preserve"> ADDIN ZOTERO_ITEM CSL_CITATION {"citationID":"UsWdVbhj","properties":{"formattedCitation":"(\\uc0\\u8220{}Figure 13 - Bay Brighteners Team.docx,\\uc0\\u8221{} n.d.)","plainCitation":"(“Figure 13 - Bay Brighteners Team.docx,” n.d.)","noteIndex":0},"citationItems":[{"id":110,"uris":["http://zotero.org/users/17151418/items/QXCH7UFH"],"itemData":{"id":110,"type":"webpage","title":"Figure 13 - Bay Brighteners Team.docx","URL":"https://uowtsd-my.sharepoint.com/:w:/r/personal/2231076_student_uwtsd_ac_uk/_layouts/15/doc2.aspx?sourcedoc=%7BD9ABF132-E898-4DA4-99A4-A5E4D34C2768%7D&amp;file=Figure%2013%20-%20Bay%20Brighteners%20Team.docx&amp;action=default&amp;mobileredirect=true&amp;wdOrigin=OUTLOOK-METAOS.FILEBROWSER","accessed":{"date-parts":[["2025",6,12]]}}}],"schema":"https://github.com/citation-style-language/schema/raw/master/csl-citation.json"} </w:instrText>
      </w:r>
      <w:r w:rsidR="002C078D">
        <w:fldChar w:fldCharType="separate"/>
      </w:r>
      <w:r w:rsidRPr="00D95554">
        <w:rPr>
          <w:rFonts w:ascii="Calibri" w:cs="Calibri"/>
        </w:rPr>
        <w:t xml:space="preserve">(“Figure 13 - Bay Brighteners Team.docx,” </w:t>
      </w:r>
      <w:r w:rsidR="00E8381C">
        <w:rPr>
          <w:rFonts w:ascii="Calibri" w:cs="Calibri"/>
        </w:rPr>
        <w:t>2025.</w:t>
      </w:r>
      <w:r w:rsidRPr="00D95554">
        <w:rPr>
          <w:rFonts w:ascii="Calibri" w:cs="Calibri"/>
        </w:rPr>
        <w:t>)</w:t>
      </w:r>
      <w:r w:rsidR="002C078D">
        <w:fldChar w:fldCharType="end"/>
      </w:r>
    </w:p>
    <w:p w14:paraId="6C30CFA8" w14:textId="77777777" w:rsidR="00083E3F" w:rsidRDefault="00083E3F" w:rsidP="006A72CD"/>
    <w:p w14:paraId="678D6217" w14:textId="400BAEBD" w:rsidR="00826C31" w:rsidRPr="00826C31" w:rsidRDefault="00826C31" w:rsidP="00DD6943">
      <w:pPr>
        <w:jc w:val="right"/>
      </w:pPr>
    </w:p>
    <w:p w14:paraId="3D571945" w14:textId="7503BF2F" w:rsidR="00E81C64" w:rsidRDefault="00083E3F" w:rsidP="006A72CD">
      <w:r>
        <w:fldChar w:fldCharType="begin"/>
      </w:r>
      <w:r w:rsidR="00593F7A">
        <w:instrText xml:space="preserve"> ADDIN ZOTERO_ITEM CSL_CITATION {"citationID":"jthHYWJk","properties":{"formattedCitation":"(\\uc0\\u8220{}OneDrive - Aleksandra Szczecinska (2231076) - Outlook,\\uc0\\u8221{} n.d.)","plainCitation":"(“OneDrive - Aleksandra Szczecinska (2231076) - Outlook,” n.d.)","noteIndex":0},"citationItems":[{"id":108,"uris":["http://zotero.org/users/17151418/items/P7IB6XSF"],"itemData":{"id":108,"type":"webpage","title":"OneDrive - Aleksandra Szczecinska (2231076) - Outlook","URL":"https://outlook.office.com/host/377c982d-9686-450e-9a7c-22aeaf1bc162/7211f19f-262a-42eb-a02e-289956491741","accessed":{"date-parts":[["2025",6,12]]}}}],"schema":"https://github.com/citation-style-language/schema/raw/master/csl-citation.json"} </w:instrText>
      </w:r>
      <w:r w:rsidR="00000000">
        <w:fldChar w:fldCharType="separate"/>
      </w:r>
      <w:r>
        <w:fldChar w:fldCharType="end"/>
      </w:r>
    </w:p>
    <w:p w14:paraId="1399008C" w14:textId="3D9A270A" w:rsidR="00E81C64" w:rsidRDefault="00E81C64" w:rsidP="006A72CD"/>
    <w:p w14:paraId="2E6A3111" w14:textId="3C82B222" w:rsidR="00DF3E02" w:rsidRPr="00324560" w:rsidRDefault="00E81C64" w:rsidP="00E81C64">
      <w:pPr>
        <w:rPr>
          <w:rFonts w:asciiTheme="majorHAnsi" w:hAnsiTheme="majorHAnsi" w:cstheme="majorHAnsi"/>
        </w:rPr>
      </w:pPr>
      <w:r w:rsidRPr="00324560">
        <w:rPr>
          <w:rFonts w:asciiTheme="majorHAnsi" w:hAnsiTheme="majorHAnsi" w:cstheme="majorHAnsi"/>
        </w:rPr>
        <w:lastRenderedPageBreak/>
        <w:t xml:space="preserve">Our team has always agreed about the significance of protecting the environment and the harm that plastic and waste cause to marine life. We chose to concentrate our efforts on a nearby beach that is well-known for its beauty as well as the regrettable quantity of trash that has been dumped there. Since everyone in the group was very interested in social action and sustainability, this decision was made </w:t>
      </w:r>
      <w:r w:rsidR="000E1AAA">
        <w:rPr>
          <w:rFonts w:asciiTheme="majorHAnsi" w:hAnsiTheme="majorHAnsi" w:cstheme="majorHAnsi"/>
        </w:rPr>
        <w:t>easy</w:t>
      </w:r>
      <w:r w:rsidRPr="00324560">
        <w:rPr>
          <w:rFonts w:asciiTheme="majorHAnsi" w:hAnsiTheme="majorHAnsi" w:cstheme="majorHAnsi"/>
        </w:rPr>
        <w:t>.</w:t>
      </w:r>
      <w:r w:rsidR="00DF3E02" w:rsidRPr="00324560">
        <w:rPr>
          <w:rFonts w:asciiTheme="majorHAnsi" w:hAnsiTheme="majorHAnsi" w:cstheme="majorHAnsi"/>
        </w:rPr>
        <w:t xml:space="preserve"> Please visit </w:t>
      </w:r>
      <w:r w:rsidR="00A52519" w:rsidRPr="00324560">
        <w:rPr>
          <w:rFonts w:asciiTheme="majorHAnsi" w:hAnsiTheme="majorHAnsi" w:cstheme="majorHAnsi"/>
        </w:rPr>
        <w:t xml:space="preserve">link below to read about </w:t>
      </w:r>
      <w:r w:rsidR="00FB1ED3" w:rsidRPr="00324560">
        <w:rPr>
          <w:rFonts w:asciiTheme="majorHAnsi" w:hAnsiTheme="majorHAnsi" w:cstheme="majorHAnsi"/>
        </w:rPr>
        <w:t xml:space="preserve">issue, </w:t>
      </w:r>
      <w:hyperlink r:id="rId5" w:history="1">
        <w:r w:rsidR="00FB1ED3" w:rsidRPr="00324560">
          <w:rPr>
            <w:rStyle w:val="Hyperlink"/>
            <w:rFonts w:asciiTheme="majorHAnsi" w:hAnsiTheme="majorHAnsi" w:cstheme="majorHAnsi"/>
          </w:rPr>
          <w:t>https://www.epa.gov/beaches/what-affects-beach-health</w:t>
        </w:r>
      </w:hyperlink>
      <w:r w:rsidR="00FB1ED3" w:rsidRPr="00324560">
        <w:rPr>
          <w:rFonts w:asciiTheme="majorHAnsi" w:hAnsiTheme="majorHAnsi" w:cstheme="majorHAnsi"/>
        </w:rPr>
        <w:t xml:space="preserve"> . </w:t>
      </w:r>
    </w:p>
    <w:p w14:paraId="707558EF" w14:textId="77777777" w:rsidR="00FB1ED3" w:rsidRDefault="00FB1ED3" w:rsidP="00E81C64"/>
    <w:p w14:paraId="57F71543" w14:textId="4DDE018E" w:rsidR="00E81C64" w:rsidRDefault="00E81C64" w:rsidP="00E81C64">
      <w:r w:rsidRPr="00A26A9C">
        <w:t xml:space="preserve"> </w:t>
      </w:r>
    </w:p>
    <w:p w14:paraId="3CFC3911" w14:textId="3326226F" w:rsidR="00E01262" w:rsidRDefault="00E01262" w:rsidP="00E81C64"/>
    <w:p w14:paraId="5DD88F1C" w14:textId="780CAEBB" w:rsidR="00E81C64" w:rsidRDefault="003A6DDF" w:rsidP="006A72CD">
      <w:r>
        <w:rPr>
          <w:noProof/>
        </w:rPr>
        <w:drawing>
          <wp:inline distT="0" distB="0" distL="0" distR="0" wp14:anchorId="0AC18615" wp14:editId="00F09328">
            <wp:extent cx="5731510" cy="5901267"/>
            <wp:effectExtent l="0" t="0" r="0" b="4445"/>
            <wp:docPr id="41732726" name="Picture 2" descr="A group of people in vests holding garbage ba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32726" name="Picture 2" descr="A group of people in vests holding garbage bag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6194" cy="5906090"/>
                    </a:xfrm>
                    <a:prstGeom prst="rect">
                      <a:avLst/>
                    </a:prstGeom>
                    <a:noFill/>
                    <a:ln>
                      <a:noFill/>
                    </a:ln>
                  </pic:spPr>
                </pic:pic>
              </a:graphicData>
            </a:graphic>
          </wp:inline>
        </w:drawing>
      </w:r>
      <w:r>
        <w:rPr>
          <w:rFonts w:ascii="Calibri" w:hAnsi="Calibri" w:cs="Calibri"/>
          <w:color w:val="000000"/>
          <w:shd w:val="clear" w:color="auto" w:fill="FFFFFF"/>
        </w:rPr>
        <w:br/>
      </w:r>
    </w:p>
    <w:p w14:paraId="6564116A" w14:textId="56851D90" w:rsidR="005755CB" w:rsidRDefault="005755CB" w:rsidP="005755CB">
      <w:pPr>
        <w:jc w:val="right"/>
      </w:pPr>
      <w:r>
        <w:t xml:space="preserve">Figure 2 , </w:t>
      </w:r>
      <w:r>
        <w:fldChar w:fldCharType="begin"/>
      </w:r>
      <w:r>
        <w:instrText xml:space="preserve"> ADDIN ZOTERO_ITEM CSL_CITATION {"citationID":"ZWo5IkQF","properties":{"formattedCitation":"(\\uc0\\u8220{}Figure 14 - Bay Brighteners Team.docx,\\uc0\\u8221{} n.d.)","plainCitation":"(“Figure 14 - Bay Brighteners Team.docx,” n.d.)","noteIndex":0},"citationItems":[{"id":112,"uris":["http://zotero.org/users/17151418/items/QKBAES9H"],"itemData":{"id":112,"type":"webpage","title":"Figure 14 - Bay Brighteners Team.docx","URL":"https://uowtsd-my.sharepoint.com/:w:/r/personal/2231076_student_uwtsd_ac_uk/_layouts/15/Doc.aspx?sourcedoc=%7BA1E57FB8-B16F-429D-9AF7-2F6660C83DE5%7D&amp;file=Figure%2014%20-%20Bay%20Brighteners%20Team.docx&amp;action=default&amp;mobileredirect=true&amp;wdOrigin=OUTLOOK-METAOS.FILEBROWSER","accessed":{"date-parts":[["2025",6,12]]}}}],"schema":"https://github.com/citation-style-language/schema/raw/master/csl-citation.json"} </w:instrText>
      </w:r>
      <w:r>
        <w:fldChar w:fldCharType="separate"/>
      </w:r>
      <w:r w:rsidRPr="005755CB">
        <w:rPr>
          <w:rFonts w:ascii="Calibri" w:cs="Calibri"/>
        </w:rPr>
        <w:t xml:space="preserve">(“Figure 14 - Bay Brighteners Team.docx,” </w:t>
      </w:r>
      <w:r w:rsidR="00EB49C8">
        <w:rPr>
          <w:rFonts w:ascii="Calibri" w:cs="Calibri"/>
        </w:rPr>
        <w:t>2025.</w:t>
      </w:r>
      <w:r w:rsidRPr="005755CB">
        <w:rPr>
          <w:rFonts w:ascii="Calibri" w:cs="Calibri"/>
        </w:rPr>
        <w:t>)</w:t>
      </w:r>
      <w:r>
        <w:fldChar w:fldCharType="end"/>
      </w:r>
    </w:p>
    <w:p w14:paraId="53331258" w14:textId="77777777" w:rsidR="007018FC" w:rsidRDefault="007018FC" w:rsidP="006A72CD"/>
    <w:p w14:paraId="165C03B2" w14:textId="6AD7C0F1" w:rsidR="003F5263" w:rsidRPr="00324560" w:rsidRDefault="005108F4" w:rsidP="006A72CD">
      <w:pPr>
        <w:rPr>
          <w:rFonts w:asciiTheme="majorHAnsi" w:hAnsiTheme="majorHAnsi" w:cstheme="majorHAnsi"/>
        </w:rPr>
      </w:pPr>
      <w:r w:rsidRPr="005108F4">
        <w:rPr>
          <w:rFonts w:asciiTheme="majorHAnsi" w:hAnsiTheme="majorHAnsi" w:cstheme="majorHAnsi"/>
        </w:rPr>
        <w:t xml:space="preserve">After quickly agreeing on our roles, everyone picked tasks that matched their </w:t>
      </w:r>
      <w:r w:rsidR="0059738F" w:rsidRPr="005108F4">
        <w:rPr>
          <w:rFonts w:asciiTheme="majorHAnsi" w:hAnsiTheme="majorHAnsi" w:cstheme="majorHAnsi"/>
        </w:rPr>
        <w:t>strengths</w:t>
      </w:r>
      <w:r w:rsidR="0059738F">
        <w:rPr>
          <w:rFonts w:asciiTheme="majorHAnsi" w:hAnsiTheme="majorHAnsi" w:cstheme="majorHAnsi"/>
        </w:rPr>
        <w:t>,</w:t>
      </w:r>
      <w:r>
        <w:rPr>
          <w:rFonts w:asciiTheme="majorHAnsi" w:hAnsiTheme="majorHAnsi" w:cstheme="majorHAnsi"/>
        </w:rPr>
        <w:t xml:space="preserve"> </w:t>
      </w:r>
      <w:r w:rsidRPr="005108F4">
        <w:rPr>
          <w:rFonts w:asciiTheme="majorHAnsi" w:hAnsiTheme="majorHAnsi" w:cstheme="majorHAnsi"/>
        </w:rPr>
        <w:t>whether it was outreach, coordinating resources, or planning and scheduling.</w:t>
      </w:r>
      <w:r w:rsidRPr="00324560">
        <w:rPr>
          <w:rFonts w:asciiTheme="majorHAnsi" w:hAnsiTheme="majorHAnsi" w:cstheme="majorHAnsi"/>
        </w:rPr>
        <w:t xml:space="preserve"> As</w:t>
      </w:r>
      <w:r w:rsidR="007018FC" w:rsidRPr="00324560">
        <w:rPr>
          <w:rFonts w:asciiTheme="majorHAnsi" w:hAnsiTheme="majorHAnsi" w:cstheme="majorHAnsi"/>
        </w:rPr>
        <w:t xml:space="preserve"> Brownlee (2022) notes, </w:t>
      </w:r>
      <w:r w:rsidR="007018FC" w:rsidRPr="00324560">
        <w:rPr>
          <w:rStyle w:val="Emphasis"/>
          <w:rFonts w:asciiTheme="majorHAnsi" w:hAnsiTheme="majorHAnsi" w:cstheme="majorHAnsi"/>
        </w:rPr>
        <w:t xml:space="preserve">“the initiating phase is there precisely to ensure that a project is indeed </w:t>
      </w:r>
      <w:r w:rsidR="0073572C" w:rsidRPr="00324560">
        <w:rPr>
          <w:rStyle w:val="Emphasis"/>
          <w:rFonts w:asciiTheme="majorHAnsi" w:hAnsiTheme="majorHAnsi" w:cstheme="majorHAnsi"/>
        </w:rPr>
        <w:lastRenderedPageBreak/>
        <w:t>warranted”</w:t>
      </w:r>
      <w:r w:rsidR="0073572C" w:rsidRPr="00324560">
        <w:rPr>
          <w:rFonts w:asciiTheme="majorHAnsi" w:hAnsiTheme="majorHAnsi" w:cstheme="majorHAnsi"/>
        </w:rPr>
        <w:t xml:space="preserve"> and</w:t>
      </w:r>
      <w:r w:rsidR="007018FC" w:rsidRPr="00324560">
        <w:rPr>
          <w:rFonts w:asciiTheme="majorHAnsi" w:hAnsiTheme="majorHAnsi" w:cstheme="majorHAnsi"/>
        </w:rPr>
        <w:t xml:space="preserve"> this is exactly what happened in our case. This phase allowed us to confirm a practical and achievable plan.</w:t>
      </w:r>
    </w:p>
    <w:p w14:paraId="1BED0234" w14:textId="77777777" w:rsidR="005A7898" w:rsidRDefault="005A7898" w:rsidP="006A72CD">
      <w:pPr>
        <w:rPr>
          <w:rFonts w:asciiTheme="majorHAnsi" w:hAnsiTheme="majorHAnsi" w:cstheme="majorHAnsi"/>
        </w:rPr>
      </w:pPr>
    </w:p>
    <w:p w14:paraId="0DBE8798" w14:textId="058286EC" w:rsidR="003F5263" w:rsidRPr="00E0678F" w:rsidRDefault="003F5263" w:rsidP="006A72CD">
      <w:pPr>
        <w:rPr>
          <w:rFonts w:asciiTheme="majorHAnsi" w:hAnsiTheme="majorHAnsi" w:cstheme="majorHAnsi"/>
          <w:b/>
          <w:bCs/>
        </w:rPr>
      </w:pPr>
      <w:r w:rsidRPr="00E0678F">
        <w:rPr>
          <w:rFonts w:asciiTheme="majorHAnsi" w:hAnsiTheme="majorHAnsi" w:cstheme="majorHAnsi"/>
          <w:b/>
          <w:bCs/>
        </w:rPr>
        <w:t xml:space="preserve"> </w:t>
      </w:r>
      <w:r w:rsidR="0002248F" w:rsidRPr="00E0678F">
        <w:rPr>
          <w:rFonts w:asciiTheme="majorHAnsi" w:hAnsiTheme="majorHAnsi" w:cstheme="majorHAnsi"/>
          <w:b/>
          <w:bCs/>
        </w:rPr>
        <w:t>2.</w:t>
      </w:r>
      <w:r w:rsidRPr="00E0678F">
        <w:rPr>
          <w:rFonts w:asciiTheme="majorHAnsi" w:hAnsiTheme="majorHAnsi" w:cstheme="majorHAnsi"/>
          <w:b/>
          <w:bCs/>
        </w:rPr>
        <w:t xml:space="preserve"> </w:t>
      </w:r>
    </w:p>
    <w:p w14:paraId="43741C16" w14:textId="58663EE0" w:rsidR="003F5263" w:rsidRDefault="003F5263" w:rsidP="006A72CD"/>
    <w:p w14:paraId="6586EAC5" w14:textId="0587C615" w:rsidR="003F5263" w:rsidRPr="005D1985" w:rsidRDefault="003F5263" w:rsidP="003F5263">
      <w:pPr>
        <w:jc w:val="center"/>
        <w:rPr>
          <w:b/>
          <w:bCs/>
          <w:i/>
          <w:iCs/>
        </w:rPr>
      </w:pPr>
      <w:r w:rsidRPr="005D1985">
        <w:rPr>
          <w:b/>
          <w:bCs/>
          <w:i/>
          <w:iCs/>
        </w:rPr>
        <w:t>The Power of Planning: When Waterfall is the Right Choice</w:t>
      </w:r>
    </w:p>
    <w:p w14:paraId="44C6CE13" w14:textId="19DC7C75" w:rsidR="005D1985" w:rsidRDefault="005D1985" w:rsidP="003F5263">
      <w:pPr>
        <w:jc w:val="center"/>
        <w:rPr>
          <w:i/>
          <w:iCs/>
        </w:rPr>
      </w:pPr>
    </w:p>
    <w:p w14:paraId="3A9F47E8" w14:textId="3E2F4DF9" w:rsidR="005D1985" w:rsidRPr="00E04E4D" w:rsidRDefault="005D1985" w:rsidP="005D1985">
      <w:pPr>
        <w:rPr>
          <w:rFonts w:asciiTheme="majorHAnsi" w:hAnsiTheme="majorHAnsi" w:cstheme="majorHAnsi"/>
          <w:i/>
          <w:iCs/>
        </w:rPr>
      </w:pPr>
      <w:r w:rsidRPr="00E04E4D">
        <w:rPr>
          <w:rFonts w:asciiTheme="majorHAnsi" w:hAnsiTheme="majorHAnsi" w:cstheme="majorHAnsi"/>
        </w:rPr>
        <w:t>The Waterfall model is still effective in circumstances where structure, clarity, and advance preparation are crucial, even in a world where agile approaches lead discussions about project management.</w:t>
      </w:r>
    </w:p>
    <w:p w14:paraId="5E926292" w14:textId="30DC6776" w:rsidR="005D1985" w:rsidRPr="00E04E4D" w:rsidRDefault="005D1985" w:rsidP="003F5263">
      <w:pPr>
        <w:jc w:val="center"/>
        <w:rPr>
          <w:rFonts w:asciiTheme="majorHAnsi" w:hAnsiTheme="majorHAnsi" w:cstheme="majorHAnsi"/>
          <w:i/>
          <w:iCs/>
        </w:rPr>
      </w:pPr>
    </w:p>
    <w:p w14:paraId="27281EE5" w14:textId="118665D8" w:rsidR="005D1985" w:rsidRPr="00E04E4D" w:rsidRDefault="00841301" w:rsidP="005D1985">
      <w:pPr>
        <w:rPr>
          <w:rFonts w:asciiTheme="majorHAnsi" w:hAnsiTheme="majorHAnsi" w:cstheme="majorHAnsi"/>
          <w:i/>
          <w:iCs/>
        </w:rPr>
      </w:pPr>
      <w:r w:rsidRPr="00E04E4D">
        <w:rPr>
          <w:rFonts w:asciiTheme="majorHAnsi" w:hAnsiTheme="majorHAnsi" w:cstheme="majorHAnsi"/>
        </w:rPr>
        <w:t xml:space="preserve">The </w:t>
      </w:r>
      <w:r w:rsidR="005D1985" w:rsidRPr="00E04E4D">
        <w:rPr>
          <w:rFonts w:asciiTheme="majorHAnsi" w:hAnsiTheme="majorHAnsi" w:cstheme="majorHAnsi"/>
        </w:rPr>
        <w:t xml:space="preserve">project does not go back to correct the errors once the problem has disappeared, hence it’s called waterfall. So, what is this model exactly? as </w:t>
      </w:r>
      <w:proofErr w:type="spellStart"/>
      <w:r w:rsidR="005D1985" w:rsidRPr="00E04E4D">
        <w:rPr>
          <w:rFonts w:asciiTheme="majorHAnsi" w:hAnsiTheme="majorHAnsi" w:cstheme="majorHAnsi"/>
        </w:rPr>
        <w:t>Wisidigama</w:t>
      </w:r>
      <w:proofErr w:type="spellEnd"/>
      <w:r w:rsidR="005D1985" w:rsidRPr="00E04E4D">
        <w:rPr>
          <w:rFonts w:asciiTheme="majorHAnsi" w:hAnsiTheme="majorHAnsi" w:cstheme="majorHAnsi"/>
        </w:rPr>
        <w:t xml:space="preserve"> (2024) said, a classic software development process</w:t>
      </w:r>
      <w:r w:rsidR="00E04E4D" w:rsidRPr="00E04E4D">
        <w:rPr>
          <w:rFonts w:asciiTheme="majorHAnsi" w:hAnsiTheme="majorHAnsi" w:cstheme="majorHAnsi"/>
        </w:rPr>
        <w:t xml:space="preserve"> </w:t>
      </w:r>
      <w:r w:rsidR="005D1985" w:rsidRPr="00E04E4D">
        <w:rPr>
          <w:rFonts w:asciiTheme="majorHAnsi" w:hAnsiTheme="majorHAnsi" w:cstheme="majorHAnsi"/>
        </w:rPr>
        <w:t xml:space="preserve">the Waterfall Model is distinguished by its sequential and progressive stages. The model's movement is seen in Figure </w:t>
      </w:r>
      <w:r w:rsidR="006711C2">
        <w:rPr>
          <w:rFonts w:asciiTheme="majorHAnsi" w:hAnsiTheme="majorHAnsi" w:cstheme="majorHAnsi"/>
        </w:rPr>
        <w:t>3</w:t>
      </w:r>
      <w:r w:rsidR="005D1985" w:rsidRPr="00E04E4D">
        <w:rPr>
          <w:rFonts w:asciiTheme="majorHAnsi" w:hAnsiTheme="majorHAnsi" w:cstheme="majorHAnsi"/>
        </w:rPr>
        <w:t xml:space="preserve"> </w:t>
      </w:r>
      <w:r w:rsidR="0002248F" w:rsidRPr="00E04E4D">
        <w:rPr>
          <w:rFonts w:asciiTheme="majorHAnsi" w:hAnsiTheme="majorHAnsi" w:cstheme="majorHAnsi"/>
        </w:rPr>
        <w:t>below,</w:t>
      </w:r>
      <w:r w:rsidR="005D1985" w:rsidRPr="00E04E4D">
        <w:rPr>
          <w:rFonts w:asciiTheme="majorHAnsi" w:hAnsiTheme="majorHAnsi" w:cstheme="majorHAnsi"/>
        </w:rPr>
        <w:t xml:space="preserve"> requirement that each phase be finished before going on to the next is perfect for projects with clear requirements</w:t>
      </w:r>
      <w:r w:rsidR="0000492C" w:rsidRPr="00E04E4D">
        <w:rPr>
          <w:rFonts w:asciiTheme="majorHAnsi" w:hAnsiTheme="majorHAnsi" w:cstheme="majorHAnsi"/>
        </w:rPr>
        <w:t xml:space="preserve"> , for more info</w:t>
      </w:r>
      <w:r w:rsidR="00E0716D" w:rsidRPr="00E04E4D">
        <w:rPr>
          <w:rFonts w:asciiTheme="majorHAnsi" w:hAnsiTheme="majorHAnsi" w:cstheme="majorHAnsi"/>
        </w:rPr>
        <w:t xml:space="preserve">rmation please </w:t>
      </w:r>
      <w:r w:rsidR="00324F69" w:rsidRPr="00E04E4D">
        <w:rPr>
          <w:rFonts w:asciiTheme="majorHAnsi" w:hAnsiTheme="majorHAnsi" w:cstheme="majorHAnsi"/>
        </w:rPr>
        <w:t>visit</w:t>
      </w:r>
      <w:r w:rsidR="00952A56">
        <w:rPr>
          <w:rFonts w:asciiTheme="majorHAnsi" w:hAnsiTheme="majorHAnsi" w:cstheme="majorHAnsi"/>
        </w:rPr>
        <w:t>:</w:t>
      </w:r>
      <w:r w:rsidR="00324F69" w:rsidRPr="00E04E4D">
        <w:rPr>
          <w:rFonts w:asciiTheme="majorHAnsi" w:hAnsiTheme="majorHAnsi" w:cstheme="majorHAnsi"/>
        </w:rPr>
        <w:t xml:space="preserve"> </w:t>
      </w:r>
      <w:hyperlink r:id="rId7" w:history="1">
        <w:r w:rsidR="00324F69" w:rsidRPr="00E04E4D">
          <w:rPr>
            <w:rStyle w:val="Hyperlink"/>
            <w:rFonts w:asciiTheme="majorHAnsi" w:hAnsiTheme="majorHAnsi" w:cstheme="majorHAnsi"/>
          </w:rPr>
          <w:t>https://www.techtarget.com/searchsoftwarequality/definition/waterfall-model</w:t>
        </w:r>
      </w:hyperlink>
      <w:r w:rsidR="00C339A5" w:rsidRPr="00E04E4D">
        <w:rPr>
          <w:rFonts w:asciiTheme="majorHAnsi" w:hAnsiTheme="majorHAnsi" w:cstheme="majorHAnsi"/>
        </w:rPr>
        <w:t>.</w:t>
      </w:r>
    </w:p>
    <w:p w14:paraId="1279ED57" w14:textId="4935FE73" w:rsidR="005D1985" w:rsidRPr="00E04E4D" w:rsidRDefault="005D1985" w:rsidP="005D1985">
      <w:pPr>
        <w:rPr>
          <w:rFonts w:asciiTheme="majorHAnsi" w:hAnsiTheme="majorHAnsi" w:cstheme="majorHAnsi"/>
          <w:i/>
          <w:iCs/>
        </w:rPr>
      </w:pPr>
    </w:p>
    <w:p w14:paraId="6DB0DE61" w14:textId="355023E7" w:rsidR="003A1CCB" w:rsidRPr="00E04E4D" w:rsidRDefault="003A1CCB" w:rsidP="003F5263">
      <w:pPr>
        <w:jc w:val="center"/>
        <w:rPr>
          <w:rFonts w:asciiTheme="majorHAnsi" w:hAnsiTheme="majorHAnsi" w:cstheme="majorHAnsi"/>
          <w:i/>
          <w:iCs/>
        </w:rPr>
      </w:pPr>
    </w:p>
    <w:p w14:paraId="19D18B8F" w14:textId="16E3A79F" w:rsidR="003A1CCB" w:rsidRDefault="003A1CCB" w:rsidP="003F5263">
      <w:pPr>
        <w:jc w:val="center"/>
        <w:rPr>
          <w:i/>
          <w:iCs/>
        </w:rPr>
      </w:pPr>
    </w:p>
    <w:p w14:paraId="36A23ADB" w14:textId="77BEFB21" w:rsidR="003A1CCB" w:rsidRPr="003F5263" w:rsidRDefault="003A1CCB" w:rsidP="003A1CCB">
      <w:pPr>
        <w:rPr>
          <w:rFonts w:cstheme="minorHAnsi"/>
          <w:i/>
          <w:iCs/>
        </w:rPr>
      </w:pPr>
      <w:r>
        <w:fldChar w:fldCharType="begin"/>
      </w:r>
      <w:r>
        <w:instrText xml:space="preserve"> INCLUDEPICTURE "https://www.techtarget.com/rms/onlineimages/whatis-waterfall_model.png" \* MERGEFORMATINET </w:instrText>
      </w:r>
      <w:r>
        <w:fldChar w:fldCharType="separate"/>
      </w:r>
      <w:r>
        <w:rPr>
          <w:noProof/>
        </w:rPr>
        <w:drawing>
          <wp:inline distT="0" distB="0" distL="0" distR="0" wp14:anchorId="46288861" wp14:editId="600E1472">
            <wp:extent cx="5731510" cy="3462867"/>
            <wp:effectExtent l="0" t="0" r="0" b="4445"/>
            <wp:docPr id="1807016825" name="Picture 3" descr="A diagram of a waterfall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16825" name="Picture 3" descr="A diagram of a waterfall mode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5910" cy="3465525"/>
                    </a:xfrm>
                    <a:prstGeom prst="rect">
                      <a:avLst/>
                    </a:prstGeom>
                    <a:noFill/>
                    <a:ln>
                      <a:noFill/>
                    </a:ln>
                  </pic:spPr>
                </pic:pic>
              </a:graphicData>
            </a:graphic>
          </wp:inline>
        </w:drawing>
      </w:r>
      <w:r>
        <w:fldChar w:fldCharType="end"/>
      </w:r>
    </w:p>
    <w:p w14:paraId="1AF18112" w14:textId="22AF8A4F" w:rsidR="003A1CCB" w:rsidRDefault="003A1CCB" w:rsidP="00CC24A8">
      <w:pPr>
        <w:jc w:val="right"/>
      </w:pPr>
      <w:r>
        <w:t xml:space="preserve">Figure </w:t>
      </w:r>
      <w:r w:rsidR="00E8381C">
        <w:t>3,</w:t>
      </w:r>
      <w:r w:rsidR="00F62D91">
        <w:t xml:space="preserve"> </w:t>
      </w:r>
      <w:r>
        <w:t xml:space="preserve">What is a waterfall model? </w:t>
      </w:r>
      <w:r w:rsidR="0082606C">
        <w:t>(</w:t>
      </w:r>
      <w:r>
        <w:t>Kirvan et al</w:t>
      </w:r>
      <w:r w:rsidR="0082606C">
        <w:t>.</w:t>
      </w:r>
      <w:r>
        <w:t>,2025</w:t>
      </w:r>
      <w:r w:rsidR="00EB49C8">
        <w:t>.</w:t>
      </w:r>
      <w:r w:rsidR="0082606C">
        <w:t>)</w:t>
      </w:r>
    </w:p>
    <w:p w14:paraId="5D325B4E" w14:textId="77777777" w:rsidR="00C339A5" w:rsidRDefault="00C339A5" w:rsidP="003A1CCB">
      <w:pPr>
        <w:jc w:val="right"/>
      </w:pPr>
    </w:p>
    <w:p w14:paraId="7D3B338C" w14:textId="5826A1A5" w:rsidR="0002248F" w:rsidRPr="00E04E4D" w:rsidRDefault="0002248F" w:rsidP="0002248F">
      <w:pPr>
        <w:rPr>
          <w:rFonts w:asciiTheme="majorHAnsi" w:hAnsiTheme="majorHAnsi" w:cstheme="majorHAnsi"/>
        </w:rPr>
      </w:pPr>
      <w:r w:rsidRPr="00E04E4D">
        <w:rPr>
          <w:rFonts w:asciiTheme="majorHAnsi" w:hAnsiTheme="majorHAnsi" w:cstheme="majorHAnsi"/>
        </w:rPr>
        <w:t>Teams can precisely specify scope, timeframes, and deliverables with Waterfall since it places a heavy focus on thorough documentation and early planning.</w:t>
      </w:r>
    </w:p>
    <w:p w14:paraId="5C282C20" w14:textId="0C31C13D" w:rsidR="0002248F" w:rsidRPr="00E04E4D" w:rsidRDefault="0002248F" w:rsidP="0002248F">
      <w:pPr>
        <w:rPr>
          <w:rFonts w:asciiTheme="majorHAnsi" w:hAnsiTheme="majorHAnsi" w:cstheme="majorHAnsi"/>
        </w:rPr>
      </w:pPr>
    </w:p>
    <w:p w14:paraId="62FC7363" w14:textId="4DDC21B8" w:rsidR="00E218FE" w:rsidRPr="00E04E4D" w:rsidRDefault="00E218FE" w:rsidP="0002248F">
      <w:pPr>
        <w:rPr>
          <w:rFonts w:asciiTheme="majorHAnsi" w:hAnsiTheme="majorHAnsi" w:cstheme="majorHAnsi"/>
        </w:rPr>
      </w:pPr>
      <w:r w:rsidRPr="00E04E4D">
        <w:rPr>
          <w:rFonts w:asciiTheme="majorHAnsi" w:hAnsiTheme="majorHAnsi" w:cstheme="majorHAnsi"/>
        </w:rPr>
        <w:t xml:space="preserve">Waterfall's reliability is one of its strongest points. Stakeholders can follow a defined roadmap without frequent changes, and they know what to expect at each stage. However, it's vital to remember that despite its benefits, Waterfall approaches fail more frequently </w:t>
      </w:r>
      <w:r w:rsidRPr="00E04E4D">
        <w:rPr>
          <w:rFonts w:asciiTheme="majorHAnsi" w:hAnsiTheme="majorHAnsi" w:cstheme="majorHAnsi"/>
        </w:rPr>
        <w:lastRenderedPageBreak/>
        <w:t>than Agile approaches (Mishra and Yehia, 2023).</w:t>
      </w:r>
      <w:r w:rsidR="00AC0FFE" w:rsidRPr="00E04E4D">
        <w:rPr>
          <w:rFonts w:asciiTheme="majorHAnsi" w:hAnsiTheme="majorHAnsi" w:cstheme="majorHAnsi"/>
        </w:rPr>
        <w:t xml:space="preserve"> Waterfall works best when tasks are clear-cut, but Agile usually succeeds more because it’s flexible. On the other hand, Waterfall’s strict approach can be riskier when projects are fast-changing or complicated.</w:t>
      </w:r>
    </w:p>
    <w:p w14:paraId="19079AA2" w14:textId="53C3EA3A" w:rsidR="007B69D4" w:rsidRDefault="007B69D4" w:rsidP="0002248F"/>
    <w:p w14:paraId="1DFDA7D0" w14:textId="11ED29FC" w:rsidR="007B69D4" w:rsidRDefault="007B69D4" w:rsidP="0002248F">
      <w:r>
        <w:t xml:space="preserve">3. </w:t>
      </w:r>
    </w:p>
    <w:p w14:paraId="39C18579" w14:textId="502A3FFC" w:rsidR="007B69D4" w:rsidRDefault="007B69D4" w:rsidP="0002248F"/>
    <w:p w14:paraId="38DB140C" w14:textId="77777777" w:rsidR="007B69D4" w:rsidRPr="00481FD2" w:rsidRDefault="007B69D4" w:rsidP="007B69D4">
      <w:pPr>
        <w:jc w:val="center"/>
        <w:rPr>
          <w:b/>
          <w:bCs/>
          <w:i/>
          <w:iCs/>
        </w:rPr>
      </w:pPr>
      <w:r w:rsidRPr="00481FD2">
        <w:rPr>
          <w:b/>
          <w:bCs/>
          <w:i/>
          <w:iCs/>
        </w:rPr>
        <w:t>What Qualifies as an Excellent Project Manager?</w:t>
      </w:r>
    </w:p>
    <w:p w14:paraId="7FE575E4" w14:textId="06BB0A52" w:rsidR="007B69D4" w:rsidRPr="00481FD2" w:rsidRDefault="007B69D4" w:rsidP="007B69D4">
      <w:pPr>
        <w:jc w:val="center"/>
        <w:rPr>
          <w:b/>
          <w:bCs/>
          <w:i/>
          <w:iCs/>
        </w:rPr>
      </w:pPr>
      <w:r w:rsidRPr="00481FD2">
        <w:rPr>
          <w:b/>
          <w:bCs/>
          <w:i/>
          <w:iCs/>
        </w:rPr>
        <w:t xml:space="preserve"> Qualifications and Skills That Are Important</w:t>
      </w:r>
    </w:p>
    <w:p w14:paraId="5087A82E" w14:textId="7F4BD5FB" w:rsidR="007B69D4" w:rsidRDefault="007B69D4" w:rsidP="007B69D4">
      <w:pPr>
        <w:jc w:val="center"/>
        <w:rPr>
          <w:i/>
          <w:iCs/>
        </w:rPr>
      </w:pPr>
    </w:p>
    <w:p w14:paraId="1B5D0642" w14:textId="768BC98B" w:rsidR="007B69D4" w:rsidRPr="00E04E4D" w:rsidRDefault="00AC6C13" w:rsidP="007B69D4">
      <w:pPr>
        <w:rPr>
          <w:rFonts w:asciiTheme="majorHAnsi" w:hAnsiTheme="majorHAnsi" w:cstheme="majorHAnsi"/>
        </w:rPr>
      </w:pPr>
      <w:r w:rsidRPr="00E04E4D">
        <w:rPr>
          <w:rFonts w:asciiTheme="majorHAnsi" w:hAnsiTheme="majorHAnsi" w:cstheme="majorHAnsi"/>
        </w:rPr>
        <w:t>A capable project manager who can balance people, deadlines, and results is the key to any successful project. However, what are the requirements for success in this position?</w:t>
      </w:r>
    </w:p>
    <w:p w14:paraId="0823E1A2" w14:textId="77777777" w:rsidR="00D60D65" w:rsidRPr="00E04E4D" w:rsidRDefault="00D60D65" w:rsidP="007B69D4">
      <w:pPr>
        <w:rPr>
          <w:rFonts w:asciiTheme="majorHAnsi" w:hAnsiTheme="majorHAnsi" w:cstheme="majorHAnsi"/>
        </w:rPr>
      </w:pPr>
    </w:p>
    <w:p w14:paraId="34D5E439" w14:textId="081DA443" w:rsidR="00D60D65" w:rsidRPr="00E04E4D" w:rsidRDefault="00D60D65" w:rsidP="00DE60A2">
      <w:pPr>
        <w:jc w:val="right"/>
        <w:rPr>
          <w:rFonts w:asciiTheme="majorHAnsi" w:hAnsiTheme="majorHAnsi" w:cstheme="majorHAnsi"/>
          <w:i/>
          <w:iCs/>
        </w:rPr>
      </w:pPr>
      <w:r w:rsidRPr="00E04E4D">
        <w:rPr>
          <w:rFonts w:asciiTheme="majorHAnsi" w:hAnsiTheme="majorHAnsi" w:cstheme="majorHAnsi"/>
          <w:i/>
          <w:iCs/>
          <w:noProof/>
        </w:rPr>
        <w:drawing>
          <wp:inline distT="0" distB="0" distL="0" distR="0" wp14:anchorId="2875C408" wp14:editId="045C4E7A">
            <wp:extent cx="5384800" cy="2396066"/>
            <wp:effectExtent l="0" t="0" r="0" b="4445"/>
            <wp:docPr id="916519740" name="Picture 1" descr="A group of people arou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519740" name="Picture 1" descr="A group of people around a table&#10;&#10;Description automatically generated"/>
                    <pic:cNvPicPr/>
                  </pic:nvPicPr>
                  <pic:blipFill>
                    <a:blip r:embed="rId9"/>
                    <a:stretch>
                      <a:fillRect/>
                    </a:stretch>
                  </pic:blipFill>
                  <pic:spPr>
                    <a:xfrm>
                      <a:off x="0" y="0"/>
                      <a:ext cx="5421080" cy="2412209"/>
                    </a:xfrm>
                    <a:prstGeom prst="rect">
                      <a:avLst/>
                    </a:prstGeom>
                  </pic:spPr>
                </pic:pic>
              </a:graphicData>
            </a:graphic>
          </wp:inline>
        </w:drawing>
      </w:r>
    </w:p>
    <w:p w14:paraId="533C4B17" w14:textId="77777777" w:rsidR="00DE60A2" w:rsidRPr="00E04E4D" w:rsidRDefault="00DE60A2" w:rsidP="0002248F">
      <w:pPr>
        <w:rPr>
          <w:rFonts w:asciiTheme="majorHAnsi" w:hAnsiTheme="majorHAnsi" w:cstheme="majorHAnsi"/>
        </w:rPr>
      </w:pPr>
    </w:p>
    <w:p w14:paraId="2D7102F5" w14:textId="761D5EDD" w:rsidR="00790362" w:rsidRPr="00E04E4D" w:rsidRDefault="00B83629" w:rsidP="0002248F">
      <w:pPr>
        <w:rPr>
          <w:rFonts w:asciiTheme="majorHAnsi" w:hAnsiTheme="majorHAnsi" w:cstheme="majorHAnsi"/>
        </w:rPr>
      </w:pPr>
      <w:r w:rsidRPr="00E04E4D">
        <w:rPr>
          <w:rFonts w:asciiTheme="majorHAnsi" w:hAnsiTheme="majorHAnsi" w:cstheme="majorHAnsi"/>
        </w:rPr>
        <w:t xml:space="preserve">The requirements for project managers cover a variety of skills and expertise that are necessary for the position to be performed effectively (Andoh-Baidoo </w:t>
      </w:r>
      <w:r w:rsidRPr="00E04E4D">
        <w:rPr>
          <w:rStyle w:val="Emphasis"/>
          <w:rFonts w:asciiTheme="majorHAnsi" w:hAnsiTheme="majorHAnsi" w:cstheme="majorHAnsi"/>
        </w:rPr>
        <w:t>et al.</w:t>
      </w:r>
      <w:r w:rsidRPr="00E04E4D">
        <w:rPr>
          <w:rFonts w:asciiTheme="majorHAnsi" w:hAnsiTheme="majorHAnsi" w:cstheme="majorHAnsi"/>
        </w:rPr>
        <w:t>, 2011</w:t>
      </w:r>
      <w:r w:rsidR="004C0F8D">
        <w:rPr>
          <w:rFonts w:asciiTheme="majorHAnsi" w:hAnsiTheme="majorHAnsi" w:cstheme="majorHAnsi"/>
        </w:rPr>
        <w:t>.</w:t>
      </w:r>
      <w:r w:rsidRPr="00E04E4D">
        <w:rPr>
          <w:rFonts w:asciiTheme="majorHAnsi" w:hAnsiTheme="majorHAnsi" w:cstheme="majorHAnsi"/>
        </w:rPr>
        <w:t>) Credentials that demonstrate familiarity with established project management frameworks</w:t>
      </w:r>
      <w:r w:rsidR="00C13221" w:rsidRPr="00E04E4D">
        <w:rPr>
          <w:rFonts w:asciiTheme="majorHAnsi" w:hAnsiTheme="majorHAnsi" w:cstheme="majorHAnsi"/>
        </w:rPr>
        <w:t xml:space="preserve"> </w:t>
      </w:r>
      <w:r w:rsidRPr="00E04E4D">
        <w:rPr>
          <w:rFonts w:asciiTheme="majorHAnsi" w:hAnsiTheme="majorHAnsi" w:cstheme="majorHAnsi"/>
        </w:rPr>
        <w:t>such as Agile, PRINCE2, or PMP</w:t>
      </w:r>
      <w:r w:rsidR="00C13221" w:rsidRPr="00E04E4D">
        <w:rPr>
          <w:rFonts w:asciiTheme="majorHAnsi" w:hAnsiTheme="majorHAnsi" w:cstheme="majorHAnsi"/>
        </w:rPr>
        <w:t xml:space="preserve"> </w:t>
      </w:r>
      <w:r w:rsidRPr="00E04E4D">
        <w:rPr>
          <w:rFonts w:asciiTheme="majorHAnsi" w:hAnsiTheme="majorHAnsi" w:cstheme="majorHAnsi"/>
        </w:rPr>
        <w:t>are also highly beneficial.</w:t>
      </w:r>
    </w:p>
    <w:p w14:paraId="43D65114" w14:textId="77777777" w:rsidR="00B83629" w:rsidRPr="00E04E4D" w:rsidRDefault="00B83629" w:rsidP="0002248F">
      <w:pPr>
        <w:rPr>
          <w:rFonts w:asciiTheme="majorHAnsi" w:hAnsiTheme="majorHAnsi" w:cstheme="majorHAnsi"/>
        </w:rPr>
      </w:pPr>
    </w:p>
    <w:p w14:paraId="4E4B4493" w14:textId="77777777" w:rsidR="00343B94" w:rsidRPr="00E04E4D" w:rsidRDefault="001E6637" w:rsidP="0002248F">
      <w:pPr>
        <w:rPr>
          <w:rFonts w:asciiTheme="majorHAnsi" w:hAnsiTheme="majorHAnsi" w:cstheme="majorHAnsi"/>
        </w:rPr>
      </w:pPr>
      <w:r w:rsidRPr="00E04E4D">
        <w:rPr>
          <w:rFonts w:asciiTheme="majorHAnsi" w:hAnsiTheme="majorHAnsi" w:cstheme="majorHAnsi"/>
        </w:rPr>
        <w:t>To keep everyone on the same page and explain tasks in detail, a good project manager must have outstanding communication skills. Making decisions and demonstrating leadership are essential for managing teams and overcoming obstacles with confidence.</w:t>
      </w:r>
      <w:r w:rsidR="001671B5" w:rsidRPr="00E04E4D">
        <w:rPr>
          <w:rFonts w:asciiTheme="majorHAnsi" w:hAnsiTheme="majorHAnsi" w:cstheme="majorHAnsi"/>
        </w:rPr>
        <w:t xml:space="preserve"> </w:t>
      </w:r>
    </w:p>
    <w:p w14:paraId="69C7C4F4" w14:textId="77777777" w:rsidR="00343B94" w:rsidRPr="00E04E4D" w:rsidRDefault="00343B94" w:rsidP="0002248F">
      <w:pPr>
        <w:rPr>
          <w:rFonts w:asciiTheme="majorHAnsi" w:hAnsiTheme="majorHAnsi" w:cstheme="majorHAnsi"/>
        </w:rPr>
      </w:pPr>
    </w:p>
    <w:p w14:paraId="7061990C" w14:textId="389290BF" w:rsidR="00790362" w:rsidRPr="00E04E4D" w:rsidRDefault="001671B5" w:rsidP="0002248F">
      <w:pPr>
        <w:rPr>
          <w:rFonts w:asciiTheme="majorHAnsi" w:hAnsiTheme="majorHAnsi" w:cstheme="majorHAnsi"/>
        </w:rPr>
      </w:pPr>
      <w:r w:rsidRPr="00E04E4D">
        <w:rPr>
          <w:rFonts w:asciiTheme="majorHAnsi" w:hAnsiTheme="majorHAnsi" w:cstheme="majorHAnsi"/>
        </w:rPr>
        <w:t xml:space="preserve">Many leaders forget what good communication skills are, and it is a skill that allows you to listen and not judge from above. </w:t>
      </w:r>
      <w:r w:rsidR="00E80DAB" w:rsidRPr="00E04E4D">
        <w:rPr>
          <w:rFonts w:asciiTheme="majorHAnsi" w:hAnsiTheme="majorHAnsi" w:cstheme="majorHAnsi"/>
        </w:rPr>
        <w:t xml:space="preserve">This soft skill should be combined with critical thinking; without it, the correctness of communication itself is not enough, as </w:t>
      </w:r>
      <w:r w:rsidR="00822BC4" w:rsidRPr="00E04E4D">
        <w:rPr>
          <w:rFonts w:asciiTheme="majorHAnsi" w:hAnsiTheme="majorHAnsi" w:cstheme="majorHAnsi"/>
          <w:color w:val="000000"/>
          <w:shd w:val="clear" w:color="auto" w:fill="FFFFFF"/>
        </w:rPr>
        <w:t xml:space="preserve">Chusinkunawut </w:t>
      </w:r>
      <w:r w:rsidR="00E80DAB" w:rsidRPr="00E04E4D">
        <w:rPr>
          <w:rStyle w:val="Emphasis"/>
          <w:rFonts w:asciiTheme="majorHAnsi" w:hAnsiTheme="majorHAnsi" w:cstheme="majorHAnsi"/>
        </w:rPr>
        <w:t>et al.</w:t>
      </w:r>
      <w:r w:rsidR="00E80DAB" w:rsidRPr="00E04E4D">
        <w:rPr>
          <w:rFonts w:asciiTheme="majorHAnsi" w:hAnsiTheme="majorHAnsi" w:cstheme="majorHAnsi"/>
        </w:rPr>
        <w:t xml:space="preserve"> (2021) mention that enhancing critical thinking abilities</w:t>
      </w:r>
      <w:r w:rsidR="00CF7533" w:rsidRPr="00E04E4D">
        <w:rPr>
          <w:rFonts w:asciiTheme="majorHAnsi" w:hAnsiTheme="majorHAnsi" w:cstheme="majorHAnsi"/>
        </w:rPr>
        <w:t xml:space="preserve"> </w:t>
      </w:r>
      <w:r w:rsidR="00E80DAB" w:rsidRPr="00E04E4D">
        <w:rPr>
          <w:rFonts w:asciiTheme="majorHAnsi" w:hAnsiTheme="majorHAnsi" w:cstheme="majorHAnsi"/>
        </w:rPr>
        <w:t>especially in problem-solving situations</w:t>
      </w:r>
      <w:r w:rsidR="00CF7533" w:rsidRPr="00E04E4D">
        <w:rPr>
          <w:rFonts w:asciiTheme="majorHAnsi" w:hAnsiTheme="majorHAnsi" w:cstheme="majorHAnsi"/>
        </w:rPr>
        <w:t xml:space="preserve"> </w:t>
      </w:r>
      <w:r w:rsidR="00E80DAB" w:rsidRPr="00E04E4D">
        <w:rPr>
          <w:rFonts w:asciiTheme="majorHAnsi" w:hAnsiTheme="majorHAnsi" w:cstheme="majorHAnsi"/>
        </w:rPr>
        <w:t>is greatly aided by effective communication skills.</w:t>
      </w:r>
    </w:p>
    <w:p w14:paraId="65942283" w14:textId="77777777" w:rsidR="00876029" w:rsidRDefault="00876029" w:rsidP="0002248F"/>
    <w:p w14:paraId="146637F2" w14:textId="77777777" w:rsidR="00545C1E" w:rsidRPr="00E04E4D" w:rsidRDefault="00545C1E" w:rsidP="0002248F">
      <w:pPr>
        <w:rPr>
          <w:rFonts w:asciiTheme="majorHAnsi" w:hAnsiTheme="majorHAnsi" w:cstheme="majorHAnsi"/>
        </w:rPr>
      </w:pPr>
    </w:p>
    <w:p w14:paraId="5545FDB1" w14:textId="74852C3C" w:rsidR="008F3701" w:rsidRPr="00E04E4D" w:rsidRDefault="00FE06A0" w:rsidP="00876029">
      <w:pPr>
        <w:rPr>
          <w:rFonts w:asciiTheme="majorHAnsi" w:hAnsiTheme="majorHAnsi" w:cstheme="majorHAnsi"/>
        </w:rPr>
      </w:pPr>
      <w:r w:rsidRPr="00E04E4D">
        <w:rPr>
          <w:rFonts w:asciiTheme="majorHAnsi" w:hAnsiTheme="majorHAnsi" w:cstheme="majorHAnsi"/>
        </w:rPr>
        <w:t>Please visit</w:t>
      </w:r>
      <w:r w:rsidR="00876029" w:rsidRPr="00E04E4D">
        <w:rPr>
          <w:rFonts w:asciiTheme="majorHAnsi" w:hAnsiTheme="majorHAnsi" w:cstheme="majorHAnsi"/>
        </w:rPr>
        <w:t xml:space="preserve"> </w:t>
      </w:r>
      <w:r w:rsidR="00473611" w:rsidRPr="00E04E4D">
        <w:rPr>
          <w:rFonts w:asciiTheme="majorHAnsi" w:hAnsiTheme="majorHAnsi" w:cstheme="majorHAnsi"/>
        </w:rPr>
        <w:t>https://www.forbes.com/councils/forbestechcouncil/2024/02/06/project-managers-skills-and-traits-that-make-good-ones-great/</w:t>
      </w:r>
      <w:r w:rsidRPr="00E04E4D">
        <w:rPr>
          <w:rFonts w:asciiTheme="majorHAnsi" w:hAnsiTheme="majorHAnsi" w:cstheme="majorHAnsi"/>
        </w:rPr>
        <w:t xml:space="preserve"> </w:t>
      </w:r>
      <w:r w:rsidR="002C237F" w:rsidRPr="00E04E4D">
        <w:rPr>
          <w:rFonts w:asciiTheme="majorHAnsi" w:hAnsiTheme="majorHAnsi" w:cstheme="majorHAnsi"/>
        </w:rPr>
        <w:t xml:space="preserve">for more </w:t>
      </w:r>
      <w:r w:rsidR="00876029" w:rsidRPr="00E04E4D">
        <w:rPr>
          <w:rFonts w:asciiTheme="majorHAnsi" w:hAnsiTheme="majorHAnsi" w:cstheme="majorHAnsi"/>
        </w:rPr>
        <w:t>information.</w:t>
      </w:r>
    </w:p>
    <w:p w14:paraId="17E90D2D" w14:textId="77777777" w:rsidR="005A7898" w:rsidRPr="00E04E4D" w:rsidRDefault="005A7898" w:rsidP="0002248F">
      <w:pPr>
        <w:rPr>
          <w:rFonts w:asciiTheme="majorHAnsi" w:hAnsiTheme="majorHAnsi" w:cstheme="majorHAnsi"/>
        </w:rPr>
      </w:pPr>
    </w:p>
    <w:p w14:paraId="64EBA555" w14:textId="77777777" w:rsidR="00E61E5D" w:rsidRDefault="00E61E5D" w:rsidP="0002248F">
      <w:pPr>
        <w:rPr>
          <w:rFonts w:asciiTheme="majorHAnsi" w:hAnsiTheme="majorHAnsi" w:cstheme="majorHAnsi"/>
          <w:b/>
          <w:bCs/>
        </w:rPr>
      </w:pPr>
    </w:p>
    <w:p w14:paraId="13DD695E" w14:textId="77777777" w:rsidR="00E61E5D" w:rsidRDefault="00E61E5D" w:rsidP="0002248F">
      <w:pPr>
        <w:rPr>
          <w:rFonts w:asciiTheme="majorHAnsi" w:hAnsiTheme="majorHAnsi" w:cstheme="majorHAnsi"/>
          <w:b/>
          <w:bCs/>
        </w:rPr>
      </w:pPr>
    </w:p>
    <w:p w14:paraId="0E93FEC0" w14:textId="3F329DD2" w:rsidR="00DE60A2" w:rsidRPr="00E0678F" w:rsidRDefault="00404A30" w:rsidP="0002248F">
      <w:pPr>
        <w:rPr>
          <w:rFonts w:asciiTheme="majorHAnsi" w:hAnsiTheme="majorHAnsi" w:cstheme="majorHAnsi"/>
          <w:b/>
          <w:bCs/>
        </w:rPr>
      </w:pPr>
      <w:r w:rsidRPr="00E0678F">
        <w:rPr>
          <w:rFonts w:asciiTheme="majorHAnsi" w:hAnsiTheme="majorHAnsi" w:cstheme="majorHAnsi"/>
          <w:b/>
          <w:bCs/>
        </w:rPr>
        <w:lastRenderedPageBreak/>
        <w:t xml:space="preserve">4. </w:t>
      </w:r>
    </w:p>
    <w:p w14:paraId="149F64B8" w14:textId="77777777" w:rsidR="00404A30" w:rsidRPr="00E04E4D" w:rsidRDefault="00404A30" w:rsidP="0002248F">
      <w:pPr>
        <w:rPr>
          <w:rFonts w:asciiTheme="majorHAnsi" w:hAnsiTheme="majorHAnsi" w:cstheme="majorHAnsi"/>
        </w:rPr>
      </w:pPr>
    </w:p>
    <w:p w14:paraId="65EF6861" w14:textId="0724CCB5" w:rsidR="006175A5" w:rsidRPr="00E04E4D" w:rsidRDefault="005B55A9" w:rsidP="005B55A9">
      <w:pPr>
        <w:jc w:val="center"/>
        <w:rPr>
          <w:rFonts w:asciiTheme="majorHAnsi" w:hAnsiTheme="majorHAnsi" w:cstheme="majorHAnsi"/>
          <w:b/>
          <w:bCs/>
          <w:i/>
          <w:iCs/>
        </w:rPr>
      </w:pPr>
      <w:r w:rsidRPr="00E04E4D">
        <w:rPr>
          <w:rFonts w:asciiTheme="majorHAnsi" w:hAnsiTheme="majorHAnsi" w:cstheme="majorHAnsi"/>
          <w:b/>
          <w:bCs/>
          <w:i/>
          <w:iCs/>
        </w:rPr>
        <w:t>Understanding Stakeholder Analysis: Why It Matters in Project Management</w:t>
      </w:r>
    </w:p>
    <w:p w14:paraId="3469A50A" w14:textId="77777777" w:rsidR="00FF40C0" w:rsidRPr="00E04E4D" w:rsidRDefault="00FF40C0" w:rsidP="005B55A9">
      <w:pPr>
        <w:jc w:val="center"/>
        <w:rPr>
          <w:rFonts w:asciiTheme="majorHAnsi" w:hAnsiTheme="majorHAnsi" w:cstheme="majorHAnsi"/>
          <w:i/>
          <w:iCs/>
        </w:rPr>
      </w:pPr>
    </w:p>
    <w:p w14:paraId="5185732C" w14:textId="30281D28" w:rsidR="00FF40C0" w:rsidRPr="00E04E4D" w:rsidRDefault="00EF139F" w:rsidP="00FF40C0">
      <w:pPr>
        <w:rPr>
          <w:rFonts w:asciiTheme="majorHAnsi" w:hAnsiTheme="majorHAnsi" w:cstheme="majorHAnsi"/>
        </w:rPr>
      </w:pPr>
      <w:r w:rsidRPr="00E04E4D">
        <w:rPr>
          <w:rFonts w:asciiTheme="majorHAnsi" w:hAnsiTheme="majorHAnsi" w:cstheme="majorHAnsi"/>
        </w:rPr>
        <w:t>Anyone interested in a project's outcome is considered a stakeholder.</w:t>
      </w:r>
      <w:r w:rsidR="007F48A5" w:rsidRPr="00E04E4D">
        <w:rPr>
          <w:rFonts w:asciiTheme="majorHAnsi" w:hAnsiTheme="majorHAnsi" w:cstheme="majorHAnsi"/>
        </w:rPr>
        <w:t xml:space="preserve"> One of the most crucial first steps in effective project management is stakeholder analysis. It assists project teams in determining the interests and expectations of those affected by the project, as well as those who have the power to affect its outcome.</w:t>
      </w:r>
    </w:p>
    <w:p w14:paraId="76522989" w14:textId="77777777" w:rsidR="00F5488F" w:rsidRPr="00E04E4D" w:rsidRDefault="00F5488F" w:rsidP="00FF40C0">
      <w:pPr>
        <w:rPr>
          <w:rFonts w:asciiTheme="majorHAnsi" w:hAnsiTheme="majorHAnsi" w:cstheme="majorHAnsi"/>
        </w:rPr>
      </w:pPr>
    </w:p>
    <w:p w14:paraId="13573F0E" w14:textId="3E7B92DC" w:rsidR="00F5488F" w:rsidRPr="00E04E4D" w:rsidRDefault="00F5488F" w:rsidP="00FF40C0">
      <w:pPr>
        <w:rPr>
          <w:rFonts w:asciiTheme="majorHAnsi" w:hAnsiTheme="majorHAnsi" w:cstheme="majorHAnsi"/>
          <w:i/>
          <w:iCs/>
        </w:rPr>
      </w:pPr>
      <w:r w:rsidRPr="00E04E4D">
        <w:rPr>
          <w:rFonts w:asciiTheme="majorHAnsi" w:hAnsiTheme="majorHAnsi" w:cstheme="majorHAnsi"/>
        </w:rPr>
        <w:t xml:space="preserve">According to Figure 2 </w:t>
      </w:r>
      <w:r w:rsidR="005E2AB7" w:rsidRPr="00E04E4D">
        <w:rPr>
          <w:rFonts w:asciiTheme="majorHAnsi" w:hAnsiTheme="majorHAnsi" w:cstheme="majorHAnsi"/>
        </w:rPr>
        <w:t>stakeholders are mapped based on their impact, interest, and power. This gives the team the ability to decide which way is most effective to interact with them, whether that be through keeping them updated, consulting with them, or communicating on a regular basis.</w:t>
      </w:r>
      <w:r w:rsidR="007064F8" w:rsidRPr="00E04E4D">
        <w:rPr>
          <w:rFonts w:asciiTheme="majorHAnsi" w:hAnsiTheme="majorHAnsi" w:cstheme="majorHAnsi"/>
        </w:rPr>
        <w:t xml:space="preserve"> Please feel free to visit </w:t>
      </w:r>
      <w:r w:rsidR="001133B0" w:rsidRPr="00E04E4D">
        <w:rPr>
          <w:rFonts w:asciiTheme="majorHAnsi" w:hAnsiTheme="majorHAnsi" w:cstheme="majorHAnsi"/>
        </w:rPr>
        <w:t xml:space="preserve">https://instituteprojectmanagement.com/blog/stakeholder-analysis-process/ </w:t>
      </w:r>
      <w:r w:rsidR="007064F8" w:rsidRPr="00E04E4D">
        <w:rPr>
          <w:rFonts w:asciiTheme="majorHAnsi" w:hAnsiTheme="majorHAnsi" w:cstheme="majorHAnsi"/>
        </w:rPr>
        <w:t xml:space="preserve">for more </w:t>
      </w:r>
      <w:r w:rsidR="001133B0" w:rsidRPr="00E04E4D">
        <w:rPr>
          <w:rFonts w:asciiTheme="majorHAnsi" w:hAnsiTheme="majorHAnsi" w:cstheme="majorHAnsi"/>
        </w:rPr>
        <w:t>information.</w:t>
      </w:r>
      <w:r w:rsidR="007064F8" w:rsidRPr="00E04E4D">
        <w:rPr>
          <w:rFonts w:asciiTheme="majorHAnsi" w:hAnsiTheme="majorHAnsi" w:cstheme="majorHAnsi"/>
        </w:rPr>
        <w:t xml:space="preserve"> </w:t>
      </w:r>
    </w:p>
    <w:p w14:paraId="6D48EB43" w14:textId="0E875DC7" w:rsidR="00404A30" w:rsidRPr="00E04E4D" w:rsidRDefault="00404A30" w:rsidP="0002248F">
      <w:pPr>
        <w:rPr>
          <w:rFonts w:asciiTheme="majorHAnsi" w:hAnsiTheme="majorHAnsi" w:cstheme="majorHAnsi"/>
        </w:rPr>
      </w:pPr>
    </w:p>
    <w:p w14:paraId="3FD26E06" w14:textId="77777777" w:rsidR="0088466D" w:rsidRDefault="0088466D" w:rsidP="0002248F"/>
    <w:p w14:paraId="01907FCA" w14:textId="77777777" w:rsidR="0088466D" w:rsidRDefault="0088466D" w:rsidP="0002248F"/>
    <w:p w14:paraId="68301796" w14:textId="46E929A7" w:rsidR="004062D6" w:rsidRDefault="005E2AB7" w:rsidP="0002248F">
      <w:r w:rsidRPr="005A06DD">
        <w:rPr>
          <w:noProof/>
        </w:rPr>
        <w:drawing>
          <wp:inline distT="0" distB="0" distL="0" distR="0" wp14:anchorId="79EFC6A1" wp14:editId="4FB4657A">
            <wp:extent cx="5300133" cy="2184341"/>
            <wp:effectExtent l="0" t="0" r="0" b="635"/>
            <wp:docPr id="172325090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250909" name="Picture 1" descr="A diagram of a diagram&#10;&#10;Description automatically generated"/>
                    <pic:cNvPicPr/>
                  </pic:nvPicPr>
                  <pic:blipFill>
                    <a:blip r:embed="rId10"/>
                    <a:stretch>
                      <a:fillRect/>
                    </a:stretch>
                  </pic:blipFill>
                  <pic:spPr>
                    <a:xfrm>
                      <a:off x="0" y="0"/>
                      <a:ext cx="5482255" cy="2259399"/>
                    </a:xfrm>
                    <a:prstGeom prst="rect">
                      <a:avLst/>
                    </a:prstGeom>
                  </pic:spPr>
                </pic:pic>
              </a:graphicData>
            </a:graphic>
          </wp:inline>
        </w:drawing>
      </w:r>
    </w:p>
    <w:p w14:paraId="005F91B7" w14:textId="77777777" w:rsidR="00DA79BB" w:rsidRDefault="00DA79BB" w:rsidP="0002248F"/>
    <w:p w14:paraId="31711005" w14:textId="6698B931" w:rsidR="004062D6" w:rsidRDefault="009807EF" w:rsidP="00FF40C0">
      <w:pPr>
        <w:jc w:val="right"/>
        <w:rPr>
          <w:rFonts w:cstheme="minorHAnsi"/>
          <w:color w:val="000000"/>
          <w:shd w:val="clear" w:color="auto" w:fill="FFFFFF"/>
        </w:rPr>
      </w:pPr>
      <w:r w:rsidRPr="00FF40C0">
        <w:rPr>
          <w:rFonts w:cstheme="minorHAnsi"/>
        </w:rPr>
        <w:t xml:space="preserve">Figure </w:t>
      </w:r>
      <w:r w:rsidR="00F62D91">
        <w:rPr>
          <w:rFonts w:cstheme="minorHAnsi"/>
        </w:rPr>
        <w:t>4</w:t>
      </w:r>
      <w:r w:rsidR="00FF40C0" w:rsidRPr="00FF40C0">
        <w:rPr>
          <w:rFonts w:cstheme="minorHAnsi"/>
        </w:rPr>
        <w:t>,</w:t>
      </w:r>
      <w:r w:rsidRPr="00FF40C0">
        <w:rPr>
          <w:rFonts w:cstheme="minorHAnsi"/>
        </w:rPr>
        <w:t xml:space="preserve"> </w:t>
      </w:r>
      <w:r w:rsidR="00FF40C0" w:rsidRPr="00FF40C0">
        <w:rPr>
          <w:rFonts w:cstheme="minorHAnsi"/>
          <w:color w:val="000000"/>
        </w:rPr>
        <w:t xml:space="preserve">Stakeholder Analysis </w:t>
      </w:r>
      <w:r w:rsidR="00AF435A" w:rsidRPr="00FF40C0">
        <w:rPr>
          <w:rFonts w:cstheme="minorHAnsi"/>
          <w:color w:val="000000"/>
        </w:rPr>
        <w:t xml:space="preserve">Process, </w:t>
      </w:r>
      <w:r w:rsidR="005E2AB7" w:rsidRPr="00FF40C0">
        <w:rPr>
          <w:rFonts w:cstheme="minorHAnsi"/>
          <w:color w:val="000000"/>
        </w:rPr>
        <w:t>(Institute</w:t>
      </w:r>
      <w:r w:rsidR="00FF40C0" w:rsidRPr="00FF40C0">
        <w:rPr>
          <w:rFonts w:cstheme="minorHAnsi"/>
          <w:color w:val="000000"/>
          <w:shd w:val="clear" w:color="auto" w:fill="FFFFFF"/>
        </w:rPr>
        <w:t xml:space="preserve"> Project </w:t>
      </w:r>
      <w:r w:rsidR="005D04D1" w:rsidRPr="00FF40C0">
        <w:rPr>
          <w:rFonts w:cstheme="minorHAnsi"/>
          <w:color w:val="000000"/>
          <w:shd w:val="clear" w:color="auto" w:fill="FFFFFF"/>
        </w:rPr>
        <w:t>Management,</w:t>
      </w:r>
      <w:r w:rsidR="00FF40C0" w:rsidRPr="00FF40C0">
        <w:rPr>
          <w:rFonts w:cstheme="minorHAnsi"/>
          <w:color w:val="000000"/>
          <w:shd w:val="clear" w:color="auto" w:fill="FFFFFF"/>
        </w:rPr>
        <w:t xml:space="preserve"> 2022</w:t>
      </w:r>
      <w:r w:rsidR="00E8381C">
        <w:rPr>
          <w:rFonts w:cstheme="minorHAnsi"/>
          <w:color w:val="000000"/>
          <w:shd w:val="clear" w:color="auto" w:fill="FFFFFF"/>
        </w:rPr>
        <w:t>.</w:t>
      </w:r>
      <w:r w:rsidR="00FF40C0" w:rsidRPr="00FF40C0">
        <w:rPr>
          <w:rFonts w:cstheme="minorHAnsi"/>
          <w:color w:val="000000"/>
          <w:shd w:val="clear" w:color="auto" w:fill="FFFFFF"/>
        </w:rPr>
        <w:t>)</w:t>
      </w:r>
    </w:p>
    <w:p w14:paraId="14EFC29C" w14:textId="77777777" w:rsidR="005D04D1" w:rsidRPr="00FF40C0" w:rsidRDefault="005D04D1" w:rsidP="00FF40C0">
      <w:pPr>
        <w:jc w:val="right"/>
        <w:rPr>
          <w:rFonts w:cstheme="minorHAnsi"/>
        </w:rPr>
      </w:pPr>
    </w:p>
    <w:p w14:paraId="263675CB" w14:textId="26BEFA10" w:rsidR="00351538" w:rsidRPr="00E04E4D" w:rsidRDefault="00351538" w:rsidP="0002248F">
      <w:pPr>
        <w:rPr>
          <w:rFonts w:asciiTheme="majorHAnsi" w:hAnsiTheme="majorHAnsi" w:cstheme="majorHAnsi"/>
        </w:rPr>
      </w:pPr>
      <w:r w:rsidRPr="00E04E4D">
        <w:rPr>
          <w:rFonts w:asciiTheme="majorHAnsi" w:hAnsiTheme="majorHAnsi" w:cstheme="majorHAnsi"/>
        </w:rPr>
        <w:t xml:space="preserve">People are more likely to support a project when included early. However, stakeholder views can be biased or driven by hidden </w:t>
      </w:r>
      <w:r w:rsidR="00F75BF8" w:rsidRPr="00E04E4D">
        <w:rPr>
          <w:rFonts w:asciiTheme="majorHAnsi" w:hAnsiTheme="majorHAnsi" w:cstheme="majorHAnsi"/>
        </w:rPr>
        <w:t>agendas</w:t>
      </w:r>
      <w:r w:rsidRPr="00E04E4D">
        <w:rPr>
          <w:rFonts w:asciiTheme="majorHAnsi" w:hAnsiTheme="majorHAnsi" w:cstheme="majorHAnsi"/>
        </w:rPr>
        <w:t xml:space="preserve">. </w:t>
      </w:r>
    </w:p>
    <w:p w14:paraId="634DFBEB" w14:textId="77777777" w:rsidR="00351538" w:rsidRPr="00E04E4D" w:rsidRDefault="00351538" w:rsidP="0002248F">
      <w:pPr>
        <w:rPr>
          <w:rFonts w:asciiTheme="majorHAnsi" w:hAnsiTheme="majorHAnsi" w:cstheme="majorHAnsi"/>
        </w:rPr>
      </w:pPr>
    </w:p>
    <w:p w14:paraId="4C22A86C" w14:textId="77777777" w:rsidR="0049004A" w:rsidRDefault="0049004A" w:rsidP="0002248F">
      <w:pPr>
        <w:rPr>
          <w:rFonts w:asciiTheme="majorHAnsi" w:hAnsiTheme="majorHAnsi" w:cstheme="majorHAnsi"/>
        </w:rPr>
      </w:pPr>
    </w:p>
    <w:p w14:paraId="2CCC0A13" w14:textId="77777777" w:rsidR="006A3171" w:rsidRDefault="006A3171" w:rsidP="0002248F">
      <w:pPr>
        <w:rPr>
          <w:rFonts w:asciiTheme="majorHAnsi" w:hAnsiTheme="majorHAnsi" w:cstheme="majorHAnsi"/>
        </w:rPr>
      </w:pPr>
    </w:p>
    <w:p w14:paraId="059A7FD8" w14:textId="77777777" w:rsidR="006A3171" w:rsidRDefault="006A3171" w:rsidP="0002248F"/>
    <w:p w14:paraId="7794D587" w14:textId="77777777" w:rsidR="0049004A" w:rsidRDefault="0049004A" w:rsidP="0002248F"/>
    <w:p w14:paraId="15D5E553" w14:textId="77777777" w:rsidR="0049004A" w:rsidRDefault="0049004A" w:rsidP="0002248F"/>
    <w:p w14:paraId="27782879" w14:textId="77777777" w:rsidR="00457B22" w:rsidRDefault="00457B22" w:rsidP="0002248F"/>
    <w:p w14:paraId="194EBDA1" w14:textId="77777777" w:rsidR="00457B22" w:rsidRDefault="00457B22" w:rsidP="0002248F"/>
    <w:p w14:paraId="74454A1F" w14:textId="77777777" w:rsidR="00457B22" w:rsidRDefault="00457B22" w:rsidP="0002248F"/>
    <w:p w14:paraId="3514C8BD" w14:textId="77777777" w:rsidR="00457B22" w:rsidRDefault="00457B22" w:rsidP="0002248F"/>
    <w:p w14:paraId="7E264922" w14:textId="21397A47" w:rsidR="005D04D1" w:rsidRDefault="005A7898" w:rsidP="0002248F">
      <w:r>
        <w:t xml:space="preserve">5. </w:t>
      </w:r>
    </w:p>
    <w:p w14:paraId="6FD8828A" w14:textId="77777777" w:rsidR="00425FD2" w:rsidRDefault="00425FD2" w:rsidP="0002248F"/>
    <w:p w14:paraId="1CB1E1F6" w14:textId="1FC2D336" w:rsidR="00425FD2" w:rsidRDefault="001F6438" w:rsidP="00425FD2">
      <w:pPr>
        <w:jc w:val="center"/>
        <w:rPr>
          <w:i/>
          <w:iCs/>
        </w:rPr>
      </w:pPr>
      <w:r>
        <w:rPr>
          <w:i/>
          <w:iCs/>
        </w:rPr>
        <w:lastRenderedPageBreak/>
        <w:t xml:space="preserve">My Continuing Professional Development </w:t>
      </w:r>
    </w:p>
    <w:p w14:paraId="34BDDDD0" w14:textId="77777777" w:rsidR="00795BDF" w:rsidRDefault="00795BDF" w:rsidP="00425FD2">
      <w:pPr>
        <w:jc w:val="center"/>
        <w:rPr>
          <w:i/>
          <w:iCs/>
        </w:rPr>
      </w:pPr>
    </w:p>
    <w:p w14:paraId="28C553AF" w14:textId="77777777" w:rsidR="003B2441" w:rsidRDefault="003B2441" w:rsidP="00425FD2">
      <w:pPr>
        <w:jc w:val="center"/>
        <w:rPr>
          <w:i/>
          <w:iCs/>
        </w:rPr>
      </w:pPr>
    </w:p>
    <w:p w14:paraId="5F22B68C" w14:textId="4B56DB6C" w:rsidR="003B2441" w:rsidRDefault="003B2441" w:rsidP="003B2441">
      <w:pPr>
        <w:rPr>
          <w:rFonts w:asciiTheme="majorHAnsi" w:hAnsiTheme="majorHAnsi" w:cstheme="majorHAnsi"/>
        </w:rPr>
      </w:pPr>
      <w:r w:rsidRPr="00E04E4D">
        <w:rPr>
          <w:rFonts w:asciiTheme="majorHAnsi" w:hAnsiTheme="majorHAnsi" w:cstheme="majorHAnsi"/>
        </w:rPr>
        <w:t xml:space="preserve">Professional development starts with self-reflection and doesn't stop with trainings and courses. We </w:t>
      </w:r>
      <w:r w:rsidR="00C6240F" w:rsidRPr="00E04E4D">
        <w:rPr>
          <w:rFonts w:asciiTheme="majorHAnsi" w:hAnsiTheme="majorHAnsi" w:cstheme="majorHAnsi"/>
        </w:rPr>
        <w:t>can</w:t>
      </w:r>
      <w:r w:rsidRPr="00E04E4D">
        <w:rPr>
          <w:rFonts w:asciiTheme="majorHAnsi" w:hAnsiTheme="majorHAnsi" w:cstheme="majorHAnsi"/>
        </w:rPr>
        <w:t xml:space="preserve"> assess what worked and what didn't, as well as where we need to concentrate, because of it.</w:t>
      </w:r>
      <w:r w:rsidR="00C6240F" w:rsidRPr="00E04E4D">
        <w:rPr>
          <w:rFonts w:asciiTheme="majorHAnsi" w:hAnsiTheme="majorHAnsi" w:cstheme="majorHAnsi"/>
        </w:rPr>
        <w:t xml:space="preserve"> When people take time to think about themselves, they get better at understanding their own feelings and actions and that also makes it easier to see things from someone else’s point of view, which is important for being more empathetic.</w:t>
      </w:r>
      <w:r w:rsidR="00925759" w:rsidRPr="00E04E4D">
        <w:rPr>
          <w:rFonts w:asciiTheme="majorHAnsi" w:hAnsiTheme="majorHAnsi" w:cstheme="majorHAnsi"/>
        </w:rPr>
        <w:fldChar w:fldCharType="begin"/>
      </w:r>
      <w:r w:rsidR="00925759" w:rsidRPr="00E04E4D">
        <w:rPr>
          <w:rFonts w:asciiTheme="majorHAnsi" w:hAnsiTheme="majorHAnsi" w:cstheme="majorHAnsi"/>
        </w:rPr>
        <w:instrText xml:space="preserve"> ADDIN ZOTERO_ITEM CSL_CITATION {"citationID":"HNbztpob","properties":{"formattedCitation":"(Gerace et al., 2017)","plainCitation":"(Gerace et al., 2017)","noteIndex":0},"citationItems":[{"id":105,"uris":["http://zotero.org/users/17151418/items/I38Z2G4V"],"itemData":{"id":105,"type":"article-journal","abstract":"This article reviews current knowledge about how the tendency to reflect on personal experience is related to the tendency to take another's perspective. While it is well established that self-reflection leads to a greater understanding of one's own emotions, cognitions, and behaviours, the extent to which it is associated with understanding others is less well understood, despite the implications of this for the development of more effective interventions to improve empathy. The types of self-reflection that are used in clinical and psychotherapeutic interventions are used to illustrate the possibilities here, and ways in which clinicians may increase their own self-reflection are also considered.","container-title":"Journal of relationships research","DOI":"10.1017/jrr.2017.8","ISSN":"1838-0956","language":"eng","note":"publisher-place: Cambridge, UK\npublisher: Cambridge University Press","source":"librarysearch.uwtsd.ac.uk","title":"‘I Think, You Think’: Understanding the Importance of Self-Reflection to the Taking of Another Person's Perspective","title-short":"‘I Think, You Think’","volume":"8","author":[{"family":"Gerace","given":"Adam"},{"family":"Day","given":"Andrew"},{"family":"Casey","given":"Sharon"},{"family":"Mohr","given":"Philip"}],"issued":{"date-parts":[["2017"]]}}}],"schema":"https://github.com/citation-style-language/schema/raw/master/csl-citation.json"} </w:instrText>
      </w:r>
      <w:r w:rsidR="00925759" w:rsidRPr="00E04E4D">
        <w:rPr>
          <w:rFonts w:asciiTheme="majorHAnsi" w:hAnsiTheme="majorHAnsi" w:cstheme="majorHAnsi"/>
        </w:rPr>
        <w:fldChar w:fldCharType="separate"/>
      </w:r>
      <w:r w:rsidR="00925759" w:rsidRPr="00E04E4D">
        <w:rPr>
          <w:rFonts w:asciiTheme="majorHAnsi" w:hAnsiTheme="majorHAnsi" w:cstheme="majorHAnsi"/>
          <w:noProof/>
        </w:rPr>
        <w:t>(Gerace et al., 2017)</w:t>
      </w:r>
      <w:r w:rsidR="00925759" w:rsidRPr="00E04E4D">
        <w:rPr>
          <w:rFonts w:asciiTheme="majorHAnsi" w:hAnsiTheme="majorHAnsi" w:cstheme="majorHAnsi"/>
        </w:rPr>
        <w:fldChar w:fldCharType="end"/>
      </w:r>
      <w:r w:rsidR="00EF5F89">
        <w:rPr>
          <w:rFonts w:asciiTheme="majorHAnsi" w:hAnsiTheme="majorHAnsi" w:cstheme="majorHAnsi"/>
        </w:rPr>
        <w:t>.</w:t>
      </w:r>
      <w:r w:rsidR="00A506D9" w:rsidRPr="00E04E4D">
        <w:rPr>
          <w:rFonts w:asciiTheme="majorHAnsi" w:hAnsiTheme="majorHAnsi" w:cstheme="majorHAnsi"/>
        </w:rPr>
        <w:t xml:space="preserve"> Still, self-reflection may result in an overflow of thoughts that are mainly negative</w:t>
      </w:r>
      <w:r w:rsidR="00D26D81" w:rsidRPr="00E04E4D">
        <w:rPr>
          <w:rFonts w:asciiTheme="majorHAnsi" w:hAnsiTheme="majorHAnsi" w:cstheme="majorHAnsi"/>
        </w:rPr>
        <w:t xml:space="preserve"> and </w:t>
      </w:r>
      <w:r w:rsidR="008C413D" w:rsidRPr="00E04E4D">
        <w:rPr>
          <w:rFonts w:asciiTheme="majorHAnsi" w:hAnsiTheme="majorHAnsi" w:cstheme="majorHAnsi"/>
        </w:rPr>
        <w:t xml:space="preserve">according to </w:t>
      </w:r>
      <w:r w:rsidR="008C413D" w:rsidRPr="00E04E4D">
        <w:rPr>
          <w:rFonts w:asciiTheme="majorHAnsi" w:hAnsiTheme="majorHAnsi" w:cstheme="majorHAnsi"/>
        </w:rPr>
        <w:fldChar w:fldCharType="begin"/>
      </w:r>
      <w:r w:rsidR="00C91B3C" w:rsidRPr="00E04E4D">
        <w:rPr>
          <w:rFonts w:asciiTheme="majorHAnsi" w:hAnsiTheme="majorHAnsi" w:cstheme="majorHAnsi"/>
        </w:rPr>
        <w:instrText xml:space="preserve"> ADDIN ZOTERO_ITEM CSL_CITATION {"citationID":"MEz7G54w","properties":{"formattedCitation":"(Mori et al., 2015)","plainCitation":"(Mori et al., 2015)","noteIndex":0},"citationItems":[{"id":107,"uris":["http://zotero.org/users/17151418/items/IB5T3XWW"],"itemData":{"id":107,"type":"article-journal","abstract":"We investigated the effects of adaptive and maladaptive forms of self-focus—specifically, self-reflection and self-rumination—on the relationship between depressed mood and everyday problem-solving behavior. Although previous research has consistently suggested that self-rumination disturbs problem solving and self-regulatory processes, thereby aggravating depressive symptoms, the association between self-reflection, problem solving, and its emotional consequences has not been demonstrated. Therefore, we assessed whether self-reflection can facilitate the emotion regulation function of problem solving through a daily diary method. Thirty-nine Japanese undergraduate and graduate students recorded daily depressed mood, the most stressful problem encountered each day, and whether they utilized problem-solving behaviors for seven consecutive days. Multilevel model analyses showed that individuals with higher levels of self-reflection reported lower depressed moods after enacting problem-solving behaviors, even if the problem that they had on that day was highly stressful. These results suggest that self-reflection enhances the mood regulation function of everyday problem-solving behavior, and may contribute to mental well-being and resilience to stress.","container-title":"Motivation and emotion","DOI":"10.1007/s11031-015-9486-x","ISSN":"0146-7239","issue":"5","language":"eng","note":"publisher-place: New York\npublisher: Springer US","page":"827–838","source":"librarysearch.uwtsd.ac.uk","title":"Role of self-focus in the relationship between depressed mood and problem solving","volume":"39","author":[{"family":"Mori","given":"Masaki"},{"family":"Takano","given":"Keisuke"},{"family":"Tanno","given":"Yoshihiko"}],"issued":{"date-parts":[["2015"]]}}}],"schema":"https://github.com/citation-style-language/schema/raw/master/csl-citation.json"} </w:instrText>
      </w:r>
      <w:r w:rsidR="008C413D" w:rsidRPr="00E04E4D">
        <w:rPr>
          <w:rFonts w:asciiTheme="majorHAnsi" w:hAnsiTheme="majorHAnsi" w:cstheme="majorHAnsi"/>
        </w:rPr>
        <w:fldChar w:fldCharType="separate"/>
      </w:r>
      <w:r w:rsidR="00C91B3C" w:rsidRPr="00E04E4D">
        <w:rPr>
          <w:rFonts w:asciiTheme="majorHAnsi" w:hAnsiTheme="majorHAnsi" w:cstheme="majorHAnsi"/>
          <w:noProof/>
        </w:rPr>
        <w:t>Mori et al.,</w:t>
      </w:r>
      <w:r w:rsidR="008C413D" w:rsidRPr="00E04E4D">
        <w:rPr>
          <w:rFonts w:asciiTheme="majorHAnsi" w:hAnsiTheme="majorHAnsi" w:cstheme="majorHAnsi"/>
        </w:rPr>
        <w:fldChar w:fldCharType="end"/>
      </w:r>
      <w:r w:rsidR="00C91B3C" w:rsidRPr="00E04E4D">
        <w:rPr>
          <w:rFonts w:asciiTheme="majorHAnsi" w:hAnsiTheme="majorHAnsi" w:cstheme="majorHAnsi"/>
        </w:rPr>
        <w:t xml:space="preserve"> </w:t>
      </w:r>
      <w:r w:rsidR="008C413D" w:rsidRPr="00E04E4D">
        <w:rPr>
          <w:rFonts w:asciiTheme="majorHAnsi" w:hAnsiTheme="majorHAnsi" w:cstheme="majorHAnsi"/>
        </w:rPr>
        <w:fldChar w:fldCharType="begin"/>
      </w:r>
      <w:r w:rsidR="008C413D" w:rsidRPr="00E04E4D">
        <w:rPr>
          <w:rFonts w:asciiTheme="majorHAnsi" w:hAnsiTheme="majorHAnsi" w:cstheme="majorHAnsi"/>
        </w:rPr>
        <w:instrText xml:space="preserve"> ADDIN ZOTERO_ITEM CSL_CITATION {"citationID":"SzS9ffyk","properties":{"formattedCitation":"(2015)","plainCitation":"(2015)","noteIndex":0},"citationItems":[{"id":107,"uris":["http://zotero.org/users/17151418/items/IB5T3XWW"],"itemData":{"id":107,"type":"article-journal","abstract":"We investigated the effects of adaptive and maladaptive forms of self-focus—specifically, self-reflection and self-rumination—on the relationship between depressed mood and everyday problem-solving behavior. Although previous research has consistently suggested that self-rumination disturbs problem solving and self-regulatory processes, thereby aggravating depressive symptoms, the association between self-reflection, problem solving, and its emotional consequences has not been demonstrated. Therefore, we assessed whether self-reflection can facilitate the emotion regulation function of problem solving through a daily diary method. Thirty-nine Japanese undergraduate and graduate students recorded daily depressed mood, the most stressful problem encountered each day, and whether they utilized problem-solving behaviors for seven consecutive days. Multilevel model analyses showed that individuals with higher levels of self-reflection reported lower depressed moods after enacting problem-solving behaviors, even if the problem that they had on that day was highly stressful. These results suggest that self-reflection enhances the mood regulation function of everyday problem-solving behavior, and may contribute to mental well-being and resilience to stress.","container-title":"Motivation and emotion","DOI":"10.1007/s11031-015-9486-x","ISSN":"0146-7239","issue":"5","language":"eng","note":"publisher-place: New York\npublisher: Springer US","page":"827–838","source":"librarysearch.uwtsd.ac.uk","title":"Role of self-focus in the relationship between depressed mood and problem solving","volume":"39","author":[{"family":"Mori","given":"Masaki"},{"family":"Takano","given":"Keisuke"},{"family":"Tanno","given":"Yoshihiko"}],"issued":{"date-parts":[["2015"]]}},"suppress-author":true}],"schema":"https://github.com/citation-style-language/schema/raw/master/csl-citation.json"} </w:instrText>
      </w:r>
      <w:r w:rsidR="008C413D" w:rsidRPr="00E04E4D">
        <w:rPr>
          <w:rFonts w:asciiTheme="majorHAnsi" w:hAnsiTheme="majorHAnsi" w:cstheme="majorHAnsi"/>
        </w:rPr>
        <w:fldChar w:fldCharType="separate"/>
      </w:r>
      <w:r w:rsidR="008C413D" w:rsidRPr="00E04E4D">
        <w:rPr>
          <w:rFonts w:asciiTheme="majorHAnsi" w:hAnsiTheme="majorHAnsi" w:cstheme="majorHAnsi"/>
          <w:noProof/>
        </w:rPr>
        <w:t>(2015)</w:t>
      </w:r>
      <w:r w:rsidR="008C413D" w:rsidRPr="00E04E4D">
        <w:rPr>
          <w:rFonts w:asciiTheme="majorHAnsi" w:hAnsiTheme="majorHAnsi" w:cstheme="majorHAnsi"/>
        </w:rPr>
        <w:fldChar w:fldCharType="end"/>
      </w:r>
      <w:r w:rsidR="00D26D81" w:rsidRPr="00E04E4D">
        <w:rPr>
          <w:rFonts w:asciiTheme="majorHAnsi" w:hAnsiTheme="majorHAnsi" w:cstheme="majorHAnsi"/>
        </w:rPr>
        <w:t xml:space="preserve"> may become worse depressed symptoms and disrupt with problem-solving processes.</w:t>
      </w:r>
    </w:p>
    <w:p w14:paraId="6BB5417A" w14:textId="77777777" w:rsidR="00F641A5" w:rsidRDefault="00F641A5" w:rsidP="003B2441">
      <w:pPr>
        <w:rPr>
          <w:rFonts w:asciiTheme="majorHAnsi" w:hAnsiTheme="majorHAnsi" w:cstheme="majorHAnsi"/>
        </w:rPr>
      </w:pPr>
    </w:p>
    <w:p w14:paraId="78227DF6" w14:textId="0722C7A4" w:rsidR="00F641A5" w:rsidRPr="00E04E4D" w:rsidRDefault="0049004A" w:rsidP="0049004A">
      <w:pPr>
        <w:jc w:val="right"/>
        <w:rPr>
          <w:rFonts w:asciiTheme="majorHAnsi" w:hAnsiTheme="majorHAnsi" w:cstheme="majorHAnsi"/>
        </w:rPr>
      </w:pPr>
      <w:r>
        <w:rPr>
          <w:rFonts w:asciiTheme="majorHAnsi" w:hAnsiTheme="majorHAnsi" w:cstheme="majorHAnsi"/>
          <w:noProof/>
        </w:rPr>
        <w:drawing>
          <wp:inline distT="0" distB="0" distL="0" distR="0" wp14:anchorId="09256B8B" wp14:editId="74850784">
            <wp:extent cx="5729221" cy="4123267"/>
            <wp:effectExtent l="0" t="0" r="0" b="4445"/>
            <wp:docPr id="1120468063" name="Picture 3" descr="A group of people holding sticks in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468063" name="Picture 3" descr="A group of people holding sticks in sand&#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3878" cy="4191391"/>
                    </a:xfrm>
                    <a:prstGeom prst="rect">
                      <a:avLst/>
                    </a:prstGeom>
                    <a:noFill/>
                    <a:ln>
                      <a:noFill/>
                    </a:ln>
                  </pic:spPr>
                </pic:pic>
              </a:graphicData>
            </a:graphic>
          </wp:inline>
        </w:drawing>
      </w:r>
      <w:r>
        <w:rPr>
          <w:rFonts w:ascii="Calibri" w:hAnsi="Calibri" w:cs="Calibri"/>
          <w:color w:val="000000"/>
          <w:shd w:val="clear" w:color="auto" w:fill="FFFFFF"/>
        </w:rPr>
        <w:br/>
      </w:r>
      <w:r w:rsidR="00F62D91">
        <w:rPr>
          <w:rFonts w:asciiTheme="majorHAnsi" w:hAnsiTheme="majorHAnsi" w:cstheme="majorHAnsi"/>
        </w:rPr>
        <w:t xml:space="preserve">Figure 5 , </w:t>
      </w:r>
      <w:r>
        <w:rPr>
          <w:rFonts w:asciiTheme="majorHAnsi" w:hAnsiTheme="majorHAnsi" w:cstheme="majorHAnsi"/>
        </w:rPr>
        <w:fldChar w:fldCharType="begin"/>
      </w:r>
      <w:r w:rsidR="00CC24A8">
        <w:rPr>
          <w:rFonts w:asciiTheme="majorHAnsi" w:hAnsiTheme="majorHAnsi" w:cstheme="majorHAnsi"/>
        </w:rPr>
        <w:instrText xml:space="preserve"> ADDIN ZOTERO_ITEM CSL_CITATION {"citationID":"aQcQ2LOp","properties":{"formattedCitation":"(\\uc0\\u8220{}Figure 15 - Bay Brighteners Team.docx,\\uc0\\u8221{} n.d.)","plainCitation":"(“Figure 15 - Bay Brighteners Team.docx,” n.d.)","noteIndex":0},"citationItems":[{"id":114,"uris":["http://zotero.org/users/17151418/items/4QHRWZAK"],"itemData":{"id":114,"type":"webpage","title":"Figure 15 - Bay Brighteners Team.docx","URL":"https://uowtsd-my.sharepoint.com/:w:/r/personal/2231076_student_uwtsd_ac_uk/_layouts/15/Doc.aspx?sourcedoc=%7B1A18FEF5-63FF-4C66-8F61-0FD925131A07%7D&amp;file=Figure%2015%20-%20Bay%20Brighteners%20Team.docx&amp;action=default&amp;mobileredirect=true&amp;wdOrigin=OUTLOOK-METAOS.FILEBROWSER","accessed":{"date-parts":[["2025",6,12]]}}}],"schema":"https://github.com/citation-style-language/schema/raw/master/csl-citation.json"} </w:instrText>
      </w:r>
      <w:r>
        <w:rPr>
          <w:rFonts w:asciiTheme="majorHAnsi" w:hAnsiTheme="majorHAnsi" w:cstheme="majorHAnsi"/>
        </w:rPr>
        <w:fldChar w:fldCharType="separate"/>
      </w:r>
      <w:r w:rsidR="00CC24A8" w:rsidRPr="00CC24A8">
        <w:rPr>
          <w:rFonts w:ascii="Calibri Light" w:hAnsiTheme="majorHAnsi" w:cs="Calibri Light"/>
        </w:rPr>
        <w:t xml:space="preserve">(“Figure 15 - Bay Brighteners Team.docx,” </w:t>
      </w:r>
      <w:r w:rsidR="00EB49C8">
        <w:rPr>
          <w:rFonts w:ascii="Calibri Light" w:hAnsiTheme="majorHAnsi" w:cs="Calibri Light"/>
        </w:rPr>
        <w:t>2025.</w:t>
      </w:r>
      <w:r w:rsidR="00CC24A8" w:rsidRPr="00CC24A8">
        <w:rPr>
          <w:rFonts w:ascii="Calibri Light" w:hAnsiTheme="majorHAnsi" w:cs="Calibri Light"/>
        </w:rPr>
        <w:t>)</w:t>
      </w:r>
      <w:r>
        <w:rPr>
          <w:rFonts w:asciiTheme="majorHAnsi" w:hAnsiTheme="majorHAnsi" w:cstheme="majorHAnsi"/>
        </w:rPr>
        <w:fldChar w:fldCharType="end"/>
      </w:r>
    </w:p>
    <w:p w14:paraId="5F768D68" w14:textId="77777777" w:rsidR="00EA39D0" w:rsidRPr="00E04E4D" w:rsidRDefault="00EA39D0" w:rsidP="003B2441">
      <w:pPr>
        <w:rPr>
          <w:rFonts w:asciiTheme="majorHAnsi" w:hAnsiTheme="majorHAnsi" w:cstheme="majorHAnsi"/>
        </w:rPr>
      </w:pPr>
    </w:p>
    <w:p w14:paraId="4CE62E67" w14:textId="669924C2" w:rsidR="00430D33" w:rsidRPr="00E04E4D" w:rsidRDefault="00430D33" w:rsidP="006A72CD">
      <w:pPr>
        <w:rPr>
          <w:rFonts w:asciiTheme="majorHAnsi" w:hAnsiTheme="majorHAnsi" w:cstheme="majorHAnsi"/>
        </w:rPr>
      </w:pPr>
    </w:p>
    <w:p w14:paraId="1C240710" w14:textId="66818756" w:rsidR="00E06C67" w:rsidRPr="00E04E4D" w:rsidRDefault="00E06C67" w:rsidP="00E06C67">
      <w:pPr>
        <w:rPr>
          <w:rFonts w:asciiTheme="majorHAnsi" w:hAnsiTheme="majorHAnsi" w:cstheme="majorHAnsi"/>
        </w:rPr>
      </w:pPr>
      <w:r w:rsidRPr="00E04E4D">
        <w:rPr>
          <w:rFonts w:asciiTheme="majorHAnsi" w:hAnsiTheme="majorHAnsi" w:cstheme="majorHAnsi"/>
        </w:rPr>
        <w:t xml:space="preserve">APM, a website that is available here </w:t>
      </w:r>
      <w:hyperlink r:id="rId12" w:history="1">
        <w:r w:rsidRPr="00E04E4D">
          <w:rPr>
            <w:rStyle w:val="Hyperlink"/>
            <w:rFonts w:asciiTheme="majorHAnsi" w:hAnsiTheme="majorHAnsi" w:cstheme="majorHAnsi"/>
          </w:rPr>
          <w:t>https://www.apm.org.uk/myapm/my-cpd/previous-assessments/</w:t>
        </w:r>
      </w:hyperlink>
      <w:r w:rsidRPr="00E04E4D">
        <w:rPr>
          <w:rFonts w:asciiTheme="majorHAnsi" w:hAnsiTheme="majorHAnsi" w:cstheme="majorHAnsi"/>
        </w:rPr>
        <w:t xml:space="preserve"> helped me in verifying the skills and qualifications that I had gained from my studies and real-world experience in order to complete the project. Here are the results below, which clearly show that while my knowledge is </w:t>
      </w:r>
      <w:r w:rsidR="00C930A5">
        <w:rPr>
          <w:rFonts w:asciiTheme="majorHAnsi" w:hAnsiTheme="majorHAnsi" w:cstheme="majorHAnsi"/>
        </w:rPr>
        <w:t>“</w:t>
      </w:r>
      <w:r w:rsidRPr="00E04E4D">
        <w:rPr>
          <w:rFonts w:asciiTheme="majorHAnsi" w:hAnsiTheme="majorHAnsi" w:cstheme="majorHAnsi"/>
        </w:rPr>
        <w:t>aware,</w:t>
      </w:r>
      <w:r w:rsidR="00C930A5">
        <w:rPr>
          <w:rFonts w:asciiTheme="majorHAnsi" w:hAnsiTheme="majorHAnsi" w:cstheme="majorHAnsi"/>
        </w:rPr>
        <w:t>”</w:t>
      </w:r>
      <w:r w:rsidRPr="00E04E4D">
        <w:rPr>
          <w:rFonts w:asciiTheme="majorHAnsi" w:hAnsiTheme="majorHAnsi" w:cstheme="majorHAnsi"/>
        </w:rPr>
        <w:t xml:space="preserve"> I still need to work on it.</w:t>
      </w:r>
    </w:p>
    <w:p w14:paraId="2D2FA976" w14:textId="77777777" w:rsidR="00E06C67" w:rsidRDefault="00E06C67" w:rsidP="00E06C67"/>
    <w:p w14:paraId="48063995" w14:textId="6C8B81AD" w:rsidR="00430D33" w:rsidRDefault="00300733" w:rsidP="006A72CD">
      <w:r w:rsidRPr="00300733">
        <w:rPr>
          <w:noProof/>
        </w:rPr>
        <w:lastRenderedPageBreak/>
        <w:drawing>
          <wp:inline distT="0" distB="0" distL="0" distR="0" wp14:anchorId="3EFAB598" wp14:editId="2B440739">
            <wp:extent cx="5731510" cy="2582333"/>
            <wp:effectExtent l="0" t="0" r="0" b="0"/>
            <wp:docPr id="1313406006" name="Picture 1" descr="A diagram of a person's expe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406006" name="Picture 1" descr="A diagram of a person's expert&#10;&#10;Description automatically generated with medium confidence"/>
                    <pic:cNvPicPr/>
                  </pic:nvPicPr>
                  <pic:blipFill>
                    <a:blip r:embed="rId13"/>
                    <a:stretch>
                      <a:fillRect/>
                    </a:stretch>
                  </pic:blipFill>
                  <pic:spPr>
                    <a:xfrm>
                      <a:off x="0" y="0"/>
                      <a:ext cx="5737382" cy="2584978"/>
                    </a:xfrm>
                    <a:prstGeom prst="rect">
                      <a:avLst/>
                    </a:prstGeom>
                  </pic:spPr>
                </pic:pic>
              </a:graphicData>
            </a:graphic>
          </wp:inline>
        </w:drawing>
      </w:r>
    </w:p>
    <w:p w14:paraId="169580AB" w14:textId="0264F4A7" w:rsidR="00CF6E49" w:rsidRDefault="00C930A5" w:rsidP="00F47B90">
      <w:pPr>
        <w:jc w:val="right"/>
      </w:pPr>
      <w:r>
        <w:t xml:space="preserve">Figure 6 , </w:t>
      </w:r>
      <w:r w:rsidR="00F47B90">
        <w:fldChar w:fldCharType="begin"/>
      </w:r>
      <w:r w:rsidR="00F47B90">
        <w:instrText xml:space="preserve"> ADDIN ZOTERO_ITEM CSL_CITATION {"citationID":"AbYYk0lI","properties":{"formattedCitation":"(\\uc0\\u8220{}Results,\\uc0\\u8221{} n.d.)","plainCitation":"(“Results,” n.d.)","noteIndex":0},"citationItems":[{"id":116,"uris":["http://zotero.org/users/17151418/items/IPAGVPFA"],"itemData":{"id":116,"type":"webpage","title":"Results","URL":"https://www.apm.org.uk/myapm/my-cpd/previous-assessments/results/?assessmentId=5a1bcbbc-ad78-4ea2-9f8e-9e9ff59160b3","accessed":{"date-parts":[["2025",6,12]]}}}],"schema":"https://github.com/citation-style-language/schema/raw/master/csl-citation.json"} </w:instrText>
      </w:r>
      <w:r w:rsidR="00F47B90">
        <w:fldChar w:fldCharType="separate"/>
      </w:r>
      <w:r w:rsidR="00F47B90" w:rsidRPr="00F47B90">
        <w:rPr>
          <w:rFonts w:ascii="Calibri" w:cs="Calibri"/>
        </w:rPr>
        <w:t xml:space="preserve">(“Results,” </w:t>
      </w:r>
      <w:r w:rsidR="00EB49C8">
        <w:rPr>
          <w:rFonts w:ascii="Calibri" w:cs="Calibri"/>
        </w:rPr>
        <w:t>2025.)</w:t>
      </w:r>
      <w:r w:rsidR="00F47B90">
        <w:fldChar w:fldCharType="end"/>
      </w:r>
      <w:r w:rsidR="00EB49C8">
        <w:t xml:space="preserve"> </w:t>
      </w:r>
    </w:p>
    <w:p w14:paraId="0E87F2F1" w14:textId="77777777" w:rsidR="00CF6E49" w:rsidRDefault="00CF6E49" w:rsidP="006A72CD"/>
    <w:p w14:paraId="3C90A42B" w14:textId="22FE3D72" w:rsidR="00CF6E49" w:rsidRPr="00E04E4D" w:rsidRDefault="00CF6E49" w:rsidP="006A72CD">
      <w:pPr>
        <w:rPr>
          <w:rFonts w:asciiTheme="majorHAnsi" w:hAnsiTheme="majorHAnsi" w:cstheme="majorHAnsi"/>
        </w:rPr>
      </w:pPr>
      <w:r w:rsidRPr="00E04E4D">
        <w:rPr>
          <w:rFonts w:asciiTheme="majorHAnsi" w:hAnsiTheme="majorHAnsi" w:cstheme="majorHAnsi"/>
        </w:rPr>
        <w:t>Using Gibbs' reflective cycle, I also accomplished an evaluation of myself to improve my awareness of value and identify areas for development.</w:t>
      </w:r>
    </w:p>
    <w:p w14:paraId="59630F80" w14:textId="15346D54" w:rsidR="00430D33" w:rsidRDefault="003465F4" w:rsidP="006A72CD">
      <w:r w:rsidRPr="003465F4">
        <w:rPr>
          <w:noProof/>
        </w:rPr>
        <w:drawing>
          <wp:inline distT="0" distB="0" distL="0" distR="0" wp14:anchorId="1752DCB3" wp14:editId="3C6EB634">
            <wp:extent cx="5731011" cy="5317067"/>
            <wp:effectExtent l="0" t="0" r="0" b="4445"/>
            <wp:docPr id="1415570842"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70842" name="Picture 1" descr="A paper with text on it&#10;&#10;Description automatically generated"/>
                    <pic:cNvPicPr/>
                  </pic:nvPicPr>
                  <pic:blipFill>
                    <a:blip r:embed="rId14"/>
                    <a:stretch>
                      <a:fillRect/>
                    </a:stretch>
                  </pic:blipFill>
                  <pic:spPr>
                    <a:xfrm>
                      <a:off x="0" y="0"/>
                      <a:ext cx="5744595" cy="5329670"/>
                    </a:xfrm>
                    <a:prstGeom prst="rect">
                      <a:avLst/>
                    </a:prstGeom>
                  </pic:spPr>
                </pic:pic>
              </a:graphicData>
            </a:graphic>
          </wp:inline>
        </w:drawing>
      </w:r>
    </w:p>
    <w:p w14:paraId="3AE01218" w14:textId="77777777" w:rsidR="00430D33" w:rsidRDefault="00430D33" w:rsidP="006A72CD"/>
    <w:p w14:paraId="2E016F47" w14:textId="4122F8BD" w:rsidR="00E81C64" w:rsidRPr="003566FD" w:rsidRDefault="00E01262" w:rsidP="006A72CD">
      <w:pPr>
        <w:rPr>
          <w:rFonts w:asciiTheme="majorHAnsi" w:hAnsiTheme="majorHAnsi" w:cstheme="majorHAnsi"/>
        </w:rPr>
      </w:pPr>
      <w:r w:rsidRPr="003566FD">
        <w:rPr>
          <w:rFonts w:asciiTheme="majorHAnsi" w:hAnsiTheme="majorHAnsi" w:cstheme="majorHAnsi"/>
        </w:rPr>
        <w:lastRenderedPageBreak/>
        <w:t>References:</w:t>
      </w:r>
    </w:p>
    <w:p w14:paraId="4578BD79" w14:textId="77777777" w:rsidR="003566FD" w:rsidRPr="003566FD" w:rsidRDefault="003566FD" w:rsidP="00BA10F8">
      <w:pPr>
        <w:rPr>
          <w:rFonts w:asciiTheme="majorHAnsi" w:hAnsiTheme="majorHAnsi" w:cstheme="majorHAnsi"/>
          <w:color w:val="000000"/>
          <w:shd w:val="clear" w:color="auto" w:fill="FFFFFF"/>
        </w:rPr>
      </w:pPr>
    </w:p>
    <w:p w14:paraId="4409B415" w14:textId="77777777" w:rsidR="003566FD" w:rsidRDefault="003566FD" w:rsidP="006A72CD">
      <w:pPr>
        <w:rPr>
          <w:rFonts w:asciiTheme="majorHAnsi" w:hAnsiTheme="majorHAnsi" w:cstheme="majorHAnsi"/>
          <w:color w:val="000000"/>
          <w:shd w:val="clear" w:color="auto" w:fill="FFFFFF"/>
        </w:rPr>
      </w:pPr>
      <w:r w:rsidRPr="003566FD">
        <w:rPr>
          <w:rFonts w:asciiTheme="majorHAnsi" w:hAnsiTheme="majorHAnsi" w:cstheme="majorHAnsi"/>
          <w:color w:val="000000"/>
          <w:shd w:val="clear" w:color="auto" w:fill="FFFFFF"/>
        </w:rPr>
        <w:t>Alok Mishra, Ibrahim Alzoubi Yehia. (2023). Structured software development versus agile software development: a comparative analysis. </w:t>
      </w:r>
      <w:r w:rsidRPr="003566FD">
        <w:rPr>
          <w:rFonts w:asciiTheme="majorHAnsi" w:hAnsiTheme="majorHAnsi" w:cstheme="majorHAnsi"/>
          <w:i/>
          <w:iCs/>
          <w:color w:val="000000"/>
        </w:rPr>
        <w:t>International journal of system assurance engineering and management</w:t>
      </w:r>
      <w:r w:rsidRPr="003566FD">
        <w:rPr>
          <w:rFonts w:asciiTheme="majorHAnsi" w:hAnsiTheme="majorHAnsi" w:cstheme="majorHAnsi"/>
          <w:color w:val="000000"/>
          <w:shd w:val="clear" w:color="auto" w:fill="FFFFFF"/>
        </w:rPr>
        <w:t>. 14(4), pp.1504-1522.</w:t>
      </w:r>
    </w:p>
    <w:p w14:paraId="71940311" w14:textId="77777777" w:rsidR="003566FD" w:rsidRPr="003566FD" w:rsidRDefault="003566FD" w:rsidP="006A72CD">
      <w:pPr>
        <w:rPr>
          <w:rFonts w:asciiTheme="majorHAnsi" w:hAnsiTheme="majorHAnsi" w:cstheme="majorHAnsi"/>
          <w:color w:val="000000"/>
          <w:shd w:val="clear" w:color="auto" w:fill="FFFFFF"/>
        </w:rPr>
      </w:pPr>
    </w:p>
    <w:p w14:paraId="434E5D66" w14:textId="77777777" w:rsidR="003566FD" w:rsidRDefault="003566FD" w:rsidP="006A72CD">
      <w:pPr>
        <w:rPr>
          <w:rFonts w:asciiTheme="majorHAnsi" w:hAnsiTheme="majorHAnsi" w:cstheme="majorHAnsi"/>
          <w:color w:val="000000"/>
          <w:shd w:val="clear" w:color="auto" w:fill="FFFFFF"/>
        </w:rPr>
      </w:pPr>
      <w:r w:rsidRPr="003566FD">
        <w:rPr>
          <w:rFonts w:asciiTheme="majorHAnsi" w:hAnsiTheme="majorHAnsi" w:cstheme="majorHAnsi"/>
          <w:color w:val="000000"/>
          <w:shd w:val="clear" w:color="auto" w:fill="FFFFFF"/>
        </w:rPr>
        <w:t>Dana Brownlee. (2022). </w:t>
      </w:r>
      <w:r w:rsidRPr="003566FD">
        <w:rPr>
          <w:rFonts w:asciiTheme="majorHAnsi" w:hAnsiTheme="majorHAnsi" w:cstheme="majorHAnsi"/>
          <w:i/>
          <w:iCs/>
          <w:color w:val="000000"/>
        </w:rPr>
        <w:t>The Critical Project Management Step That Too Many Organizations Skip</w:t>
      </w:r>
      <w:r w:rsidRPr="003566FD">
        <w:rPr>
          <w:rFonts w:asciiTheme="majorHAnsi" w:hAnsiTheme="majorHAnsi" w:cstheme="majorHAnsi"/>
          <w:color w:val="000000"/>
          <w:shd w:val="clear" w:color="auto" w:fill="FFFFFF"/>
        </w:rPr>
        <w:t>. [Online]. Forbes. Last Updated: 2 September 2022. Available at: https://www.forbes.com/sites/danabrownlee/2022/09/02/the-critical-project-management-step-that-too-m [Accessed 15 May 2025].</w:t>
      </w:r>
    </w:p>
    <w:p w14:paraId="1C1D79A1" w14:textId="77777777" w:rsidR="00F464B7" w:rsidRDefault="00F464B7" w:rsidP="006A72CD">
      <w:pPr>
        <w:rPr>
          <w:rFonts w:asciiTheme="majorHAnsi" w:hAnsiTheme="majorHAnsi" w:cstheme="majorHAnsi"/>
          <w:color w:val="000000"/>
          <w:shd w:val="clear" w:color="auto" w:fill="FFFFFF"/>
        </w:rPr>
      </w:pPr>
    </w:p>
    <w:p w14:paraId="04D51831" w14:textId="77777777" w:rsidR="00F464B7" w:rsidRPr="00E0678F" w:rsidRDefault="00F464B7" w:rsidP="00F464B7">
      <w:pPr>
        <w:rPr>
          <w:rFonts w:asciiTheme="majorHAnsi" w:hAnsiTheme="majorHAnsi" w:cstheme="majorHAnsi"/>
        </w:rPr>
      </w:pPr>
      <w:r w:rsidRPr="00E0678F">
        <w:rPr>
          <w:rFonts w:asciiTheme="majorHAnsi" w:hAnsiTheme="majorHAnsi" w:cstheme="majorHAnsi"/>
        </w:rPr>
        <w:t>Figure 13 - Bay Brighteners Team.docx [WWW Document], n.d. URL https://uowtsd-my.sharepoint.com/:w:/r/personal/2231076_student_uwtsd_ac_uk/_layouts/15/doc2.aspx?sourcedoc=%7BD9ABF132-E898-4DA4-99A4-A5E4D34C2768%7D&amp;file=Figure%2013%20-%20Bay%20Brighteners%20Team.docx&amp;action=default&amp;mobileredirect=true&amp;wdOrigin=OUTLOOK-METAOS.FILEBROWSER (accessed 12.06.25).</w:t>
      </w:r>
    </w:p>
    <w:p w14:paraId="327E607E" w14:textId="77777777" w:rsidR="00F464B7" w:rsidRPr="00E0678F" w:rsidRDefault="00F464B7" w:rsidP="00F464B7">
      <w:pPr>
        <w:rPr>
          <w:rFonts w:asciiTheme="majorHAnsi" w:hAnsiTheme="majorHAnsi" w:cstheme="majorHAnsi"/>
        </w:rPr>
      </w:pPr>
    </w:p>
    <w:p w14:paraId="1017989A" w14:textId="77777777" w:rsidR="00F464B7" w:rsidRPr="00E0678F" w:rsidRDefault="00F464B7" w:rsidP="00F464B7">
      <w:pPr>
        <w:rPr>
          <w:rFonts w:asciiTheme="majorHAnsi" w:hAnsiTheme="majorHAnsi" w:cstheme="majorHAnsi"/>
        </w:rPr>
      </w:pPr>
      <w:r w:rsidRPr="00E0678F">
        <w:rPr>
          <w:rFonts w:asciiTheme="majorHAnsi" w:hAnsiTheme="majorHAnsi" w:cstheme="majorHAnsi"/>
        </w:rPr>
        <w:t>Figure 14 - Bay Brighteners Team.docx [WWW Document], n.d. URL https://uowtsd-my.sharepoint.com/:w:/r/personal/2231076_student_uwtsd_ac_uk/_layouts/15/Doc.aspx?sourcedoc=%7BA1E57FB8-B16F-429D-9AF7-2F6660C83DE5%7D&amp;file=Figure%2014%20-%20Bay%20Brighteners%20Team.docx&amp;action=default&amp;mobileredirect=true&amp;wdOrigin=OUTLOOK-METAOS.FILEBROWSER (accessed 12.06.25).</w:t>
      </w:r>
    </w:p>
    <w:p w14:paraId="744602A4" w14:textId="77777777" w:rsidR="00F464B7" w:rsidRPr="00E0678F" w:rsidRDefault="00F464B7" w:rsidP="00F464B7">
      <w:pPr>
        <w:rPr>
          <w:rFonts w:asciiTheme="majorHAnsi" w:hAnsiTheme="majorHAnsi" w:cstheme="majorHAnsi"/>
        </w:rPr>
      </w:pPr>
    </w:p>
    <w:p w14:paraId="67DE45E7" w14:textId="6BA69CC5" w:rsidR="00F464B7" w:rsidRPr="00E0678F" w:rsidRDefault="00F464B7" w:rsidP="006A72CD">
      <w:pPr>
        <w:rPr>
          <w:rFonts w:asciiTheme="majorHAnsi" w:hAnsiTheme="majorHAnsi" w:cstheme="majorHAnsi"/>
        </w:rPr>
      </w:pPr>
      <w:r w:rsidRPr="00E0678F">
        <w:rPr>
          <w:rFonts w:asciiTheme="majorHAnsi" w:hAnsiTheme="majorHAnsi" w:cstheme="majorHAnsi"/>
        </w:rPr>
        <w:t>Figure 15 - Bay Brighteners Team.docx [WWW Document], n.d. URL https://uowtsd-my.sharepoint.com/:w:/r/personal/2231076_student_uwtsd_ac_uk/_layouts/15/Doc.aspx?sourcedoc=%7B1A18FEF5-63FF-4C66-8F61-0FD925131A07%7D&amp;file=Figure%2015%20-%20Bay%20Brighteners%20Team.docx&amp;action=default&amp;mobileredirect=true&amp;wdOrigin=OUTLOOK-METAOS.FILEBROWSER (accessed 12.06.25).</w:t>
      </w:r>
    </w:p>
    <w:p w14:paraId="6E5B58F7" w14:textId="77777777" w:rsidR="003566FD" w:rsidRPr="003566FD" w:rsidRDefault="003566FD" w:rsidP="006A72CD">
      <w:pPr>
        <w:rPr>
          <w:rFonts w:asciiTheme="majorHAnsi" w:hAnsiTheme="majorHAnsi" w:cstheme="majorHAnsi"/>
          <w:color w:val="000000"/>
          <w:shd w:val="clear" w:color="auto" w:fill="FFFFFF"/>
        </w:rPr>
      </w:pPr>
    </w:p>
    <w:p w14:paraId="3061EEBE" w14:textId="77777777" w:rsidR="003566FD" w:rsidRDefault="003566FD" w:rsidP="00BA10F8">
      <w:pPr>
        <w:rPr>
          <w:rFonts w:asciiTheme="majorHAnsi" w:eastAsia="Times New Roman" w:hAnsiTheme="majorHAnsi" w:cstheme="majorHAnsi"/>
          <w:color w:val="000000"/>
          <w:shd w:val="clear" w:color="auto" w:fill="FFFFFF"/>
          <w:lang w:eastAsia="en-GB"/>
        </w:rPr>
      </w:pPr>
      <w:r w:rsidRPr="003566FD">
        <w:rPr>
          <w:rFonts w:asciiTheme="majorHAnsi" w:eastAsia="Times New Roman" w:hAnsiTheme="majorHAnsi" w:cstheme="majorHAnsi"/>
          <w:color w:val="000000"/>
          <w:shd w:val="clear" w:color="auto" w:fill="FFFFFF"/>
          <w:lang w:eastAsia="en-GB"/>
        </w:rPr>
        <w:t>Francis Kofi Andoh-Baidoo, Marco A. Villarreal ,Kai S. Koong ,Hector Cornejo. (2011). Key competencies for global project managers: a cross cultural study of the UK and India. </w:t>
      </w:r>
      <w:r w:rsidRPr="003566FD">
        <w:rPr>
          <w:rFonts w:asciiTheme="majorHAnsi" w:eastAsia="Times New Roman" w:hAnsiTheme="majorHAnsi" w:cstheme="majorHAnsi"/>
          <w:i/>
          <w:iCs/>
          <w:color w:val="000000"/>
          <w:lang w:eastAsia="en-GB"/>
        </w:rPr>
        <w:t>International journal of business and systems research</w:t>
      </w:r>
      <w:r w:rsidRPr="003566FD">
        <w:rPr>
          <w:rFonts w:asciiTheme="majorHAnsi" w:eastAsia="Times New Roman" w:hAnsiTheme="majorHAnsi" w:cstheme="majorHAnsi"/>
          <w:color w:val="000000"/>
          <w:shd w:val="clear" w:color="auto" w:fill="FFFFFF"/>
          <w:lang w:eastAsia="en-GB"/>
        </w:rPr>
        <w:t>. 5(3), pp.223-243.</w:t>
      </w:r>
    </w:p>
    <w:p w14:paraId="64C36207" w14:textId="77777777" w:rsidR="00951ED5" w:rsidRDefault="00951ED5" w:rsidP="00BA10F8">
      <w:pPr>
        <w:rPr>
          <w:rFonts w:asciiTheme="majorHAnsi" w:eastAsia="Times New Roman" w:hAnsiTheme="majorHAnsi" w:cstheme="majorHAnsi"/>
          <w:color w:val="000000"/>
          <w:shd w:val="clear" w:color="auto" w:fill="FFFFFF"/>
          <w:lang w:eastAsia="en-GB"/>
        </w:rPr>
      </w:pPr>
    </w:p>
    <w:p w14:paraId="077FE93F" w14:textId="77777777" w:rsidR="00951ED5" w:rsidRPr="008F38EF" w:rsidRDefault="00951ED5" w:rsidP="00951ED5">
      <w:pPr>
        <w:rPr>
          <w:rFonts w:asciiTheme="majorHAnsi" w:hAnsiTheme="majorHAnsi" w:cstheme="majorHAnsi"/>
        </w:rPr>
      </w:pPr>
      <w:r w:rsidRPr="008F38EF">
        <w:rPr>
          <w:rFonts w:asciiTheme="majorHAnsi" w:hAnsiTheme="majorHAnsi" w:cstheme="majorHAnsi"/>
        </w:rPr>
        <w:t>Gerace, A., Day, A., Casey, S., Mohr, P., 2017. ‘I Think, You Think’: Understanding the Importance of Self-Reflection to the Taking of Another Person’s Perspective. J. Relatsh. Res. 8. https://doi.org/10.1017/jrr.2017.8</w:t>
      </w:r>
    </w:p>
    <w:p w14:paraId="7ED68A2D" w14:textId="77777777" w:rsidR="00951ED5" w:rsidRPr="008F38EF" w:rsidRDefault="00951ED5" w:rsidP="00BA10F8">
      <w:pPr>
        <w:rPr>
          <w:rFonts w:asciiTheme="majorHAnsi" w:eastAsia="Times New Roman" w:hAnsiTheme="majorHAnsi" w:cstheme="majorHAnsi"/>
          <w:color w:val="000000"/>
          <w:shd w:val="clear" w:color="auto" w:fill="FFFFFF"/>
          <w:lang w:eastAsia="en-GB"/>
        </w:rPr>
      </w:pPr>
    </w:p>
    <w:p w14:paraId="2652B370" w14:textId="77777777" w:rsidR="003566FD" w:rsidRPr="003566FD" w:rsidRDefault="003566FD" w:rsidP="00BA10F8">
      <w:pPr>
        <w:rPr>
          <w:rFonts w:asciiTheme="majorHAnsi" w:eastAsia="Times New Roman" w:hAnsiTheme="majorHAnsi" w:cstheme="majorHAnsi"/>
          <w:color w:val="000000"/>
          <w:shd w:val="clear" w:color="auto" w:fill="FFFFFF"/>
          <w:lang w:eastAsia="en-GB"/>
        </w:rPr>
      </w:pPr>
    </w:p>
    <w:p w14:paraId="3810BCF3" w14:textId="77777777" w:rsidR="003566FD" w:rsidRDefault="003566FD" w:rsidP="006A72CD">
      <w:pPr>
        <w:rPr>
          <w:rFonts w:asciiTheme="majorHAnsi" w:hAnsiTheme="majorHAnsi" w:cstheme="majorHAnsi"/>
          <w:color w:val="000000"/>
          <w:shd w:val="clear" w:color="auto" w:fill="FFFFFF"/>
        </w:rPr>
      </w:pPr>
      <w:r w:rsidRPr="003566FD">
        <w:rPr>
          <w:rFonts w:asciiTheme="majorHAnsi" w:hAnsiTheme="majorHAnsi" w:cstheme="majorHAnsi"/>
          <w:color w:val="000000"/>
          <w:shd w:val="clear" w:color="auto" w:fill="FFFFFF"/>
        </w:rPr>
        <w:t>Hui Aldaghlas Haya , Duffield, Colin Fraser Felix Kin Peng. (2021). Initiation of capital projects in industries having an operational focus: an Australian stevedoring case example. </w:t>
      </w:r>
      <w:r w:rsidRPr="003566FD">
        <w:rPr>
          <w:rFonts w:asciiTheme="majorHAnsi" w:hAnsiTheme="majorHAnsi" w:cstheme="majorHAnsi"/>
          <w:i/>
          <w:iCs/>
          <w:color w:val="000000"/>
        </w:rPr>
        <w:t>International journal of managing projects in business</w:t>
      </w:r>
      <w:r w:rsidRPr="003566FD">
        <w:rPr>
          <w:rFonts w:asciiTheme="majorHAnsi" w:hAnsiTheme="majorHAnsi" w:cstheme="majorHAnsi"/>
          <w:color w:val="000000"/>
          <w:shd w:val="clear" w:color="auto" w:fill="FFFFFF"/>
        </w:rPr>
        <w:t>. 14(3), pp.898-916.</w:t>
      </w:r>
    </w:p>
    <w:p w14:paraId="0AB92C3B" w14:textId="77777777" w:rsidR="003566FD" w:rsidRPr="003566FD" w:rsidRDefault="003566FD" w:rsidP="006A72CD">
      <w:pPr>
        <w:rPr>
          <w:rFonts w:asciiTheme="majorHAnsi" w:hAnsiTheme="majorHAnsi" w:cstheme="majorHAnsi"/>
          <w:color w:val="000000"/>
          <w:shd w:val="clear" w:color="auto" w:fill="FFFFFF"/>
        </w:rPr>
      </w:pPr>
    </w:p>
    <w:p w14:paraId="752D8C84" w14:textId="77777777" w:rsidR="003566FD" w:rsidRDefault="003566FD" w:rsidP="00BA10F8">
      <w:pPr>
        <w:rPr>
          <w:rFonts w:asciiTheme="majorHAnsi" w:hAnsiTheme="majorHAnsi" w:cstheme="majorHAnsi"/>
          <w:color w:val="000000"/>
          <w:shd w:val="clear" w:color="auto" w:fill="FFFFFF"/>
        </w:rPr>
      </w:pPr>
      <w:r w:rsidRPr="003566FD">
        <w:rPr>
          <w:rFonts w:asciiTheme="majorHAnsi" w:hAnsiTheme="majorHAnsi" w:cstheme="majorHAnsi"/>
          <w:color w:val="000000"/>
          <w:shd w:val="clear" w:color="auto" w:fill="FFFFFF"/>
        </w:rPr>
        <w:t>Institue Project Management. (2022). </w:t>
      </w:r>
      <w:r w:rsidRPr="003566FD">
        <w:rPr>
          <w:rFonts w:asciiTheme="majorHAnsi" w:hAnsiTheme="majorHAnsi" w:cstheme="majorHAnsi"/>
          <w:i/>
          <w:iCs/>
          <w:color w:val="000000"/>
        </w:rPr>
        <w:t>Stakeholder Analysis Process</w:t>
      </w:r>
      <w:r w:rsidRPr="003566FD">
        <w:rPr>
          <w:rFonts w:asciiTheme="majorHAnsi" w:hAnsiTheme="majorHAnsi" w:cstheme="majorHAnsi"/>
          <w:color w:val="000000"/>
          <w:shd w:val="clear" w:color="auto" w:fill="FFFFFF"/>
        </w:rPr>
        <w:t>. [Online]. Institue Project Management. Last Updated: 21 December 2022. Available at: https://projectmanagement.ie/blog/stakeholder-analysis-process/ [Accessed 16 May 2025].</w:t>
      </w:r>
    </w:p>
    <w:p w14:paraId="196CC9AC" w14:textId="77777777" w:rsidR="003566FD" w:rsidRPr="003566FD" w:rsidRDefault="003566FD" w:rsidP="00BA10F8">
      <w:pPr>
        <w:rPr>
          <w:rFonts w:asciiTheme="majorHAnsi" w:hAnsiTheme="majorHAnsi" w:cstheme="majorHAnsi"/>
          <w:color w:val="000000"/>
          <w:shd w:val="clear" w:color="auto" w:fill="FFFFFF"/>
        </w:rPr>
      </w:pPr>
    </w:p>
    <w:p w14:paraId="6F74A6C6" w14:textId="77777777" w:rsidR="003566FD" w:rsidRDefault="003566FD" w:rsidP="00BA10F8">
      <w:pPr>
        <w:rPr>
          <w:rFonts w:asciiTheme="majorHAnsi" w:hAnsiTheme="majorHAnsi" w:cstheme="majorHAnsi"/>
          <w:color w:val="000000"/>
          <w:shd w:val="clear" w:color="auto" w:fill="FFFFFF"/>
        </w:rPr>
      </w:pPr>
      <w:r w:rsidRPr="003566FD">
        <w:rPr>
          <w:rFonts w:asciiTheme="majorHAnsi" w:hAnsiTheme="majorHAnsi" w:cstheme="majorHAnsi"/>
          <w:color w:val="000000"/>
          <w:shd w:val="clear" w:color="auto" w:fill="FFFFFF"/>
        </w:rPr>
        <w:lastRenderedPageBreak/>
        <w:t xml:space="preserve">Krislada </w:t>
      </w:r>
      <w:proofErr w:type="spellStart"/>
      <w:proofErr w:type="gramStart"/>
      <w:r w:rsidRPr="003566FD">
        <w:rPr>
          <w:rFonts w:asciiTheme="majorHAnsi" w:hAnsiTheme="majorHAnsi" w:cstheme="majorHAnsi"/>
          <w:color w:val="000000"/>
          <w:shd w:val="clear" w:color="auto" w:fill="FFFFFF"/>
        </w:rPr>
        <w:t>Chusinkunawut</w:t>
      </w:r>
      <w:proofErr w:type="spellEnd"/>
      <w:r w:rsidRPr="003566FD">
        <w:rPr>
          <w:rFonts w:asciiTheme="majorHAnsi" w:hAnsiTheme="majorHAnsi" w:cstheme="majorHAnsi"/>
          <w:color w:val="000000"/>
          <w:shd w:val="clear" w:color="auto" w:fill="FFFFFF"/>
        </w:rPr>
        <w:t xml:space="preserve"> ,Charles</w:t>
      </w:r>
      <w:proofErr w:type="gramEnd"/>
      <w:r w:rsidRPr="003566FD">
        <w:rPr>
          <w:rFonts w:asciiTheme="majorHAnsi" w:hAnsiTheme="majorHAnsi" w:cstheme="majorHAnsi"/>
          <w:color w:val="000000"/>
          <w:shd w:val="clear" w:color="auto" w:fill="FFFFFF"/>
        </w:rPr>
        <w:t xml:space="preserve"> Henderson, </w:t>
      </w:r>
      <w:proofErr w:type="spellStart"/>
      <w:r w:rsidRPr="003566FD">
        <w:rPr>
          <w:rFonts w:asciiTheme="majorHAnsi" w:hAnsiTheme="majorHAnsi" w:cstheme="majorHAnsi"/>
          <w:color w:val="000000"/>
          <w:shd w:val="clear" w:color="auto" w:fill="FFFFFF"/>
        </w:rPr>
        <w:t>Kulthida</w:t>
      </w:r>
      <w:proofErr w:type="spellEnd"/>
      <w:r w:rsidRPr="003566FD">
        <w:rPr>
          <w:rFonts w:asciiTheme="majorHAnsi" w:hAnsiTheme="majorHAnsi" w:cstheme="majorHAnsi"/>
          <w:color w:val="000000"/>
          <w:shd w:val="clear" w:color="auto" w:fill="FFFFFF"/>
        </w:rPr>
        <w:t xml:space="preserve"> </w:t>
      </w:r>
      <w:proofErr w:type="spellStart"/>
      <w:r w:rsidRPr="003566FD">
        <w:rPr>
          <w:rFonts w:asciiTheme="majorHAnsi" w:hAnsiTheme="majorHAnsi" w:cstheme="majorHAnsi"/>
          <w:color w:val="000000"/>
          <w:shd w:val="clear" w:color="auto" w:fill="FFFFFF"/>
        </w:rPr>
        <w:t>Nugultham</w:t>
      </w:r>
      <w:proofErr w:type="spellEnd"/>
      <w:r w:rsidRPr="003566FD">
        <w:rPr>
          <w:rFonts w:asciiTheme="majorHAnsi" w:hAnsiTheme="majorHAnsi" w:cstheme="majorHAnsi"/>
          <w:color w:val="000000"/>
          <w:shd w:val="clear" w:color="auto" w:fill="FFFFFF"/>
        </w:rPr>
        <w:t xml:space="preserve"> ,</w:t>
      </w:r>
      <w:proofErr w:type="spellStart"/>
      <w:r w:rsidRPr="003566FD">
        <w:rPr>
          <w:rFonts w:asciiTheme="majorHAnsi" w:hAnsiTheme="majorHAnsi" w:cstheme="majorHAnsi"/>
          <w:color w:val="000000"/>
          <w:shd w:val="clear" w:color="auto" w:fill="FFFFFF"/>
        </w:rPr>
        <w:t>Narumol</w:t>
      </w:r>
      <w:proofErr w:type="spellEnd"/>
      <w:r w:rsidRPr="003566FD">
        <w:rPr>
          <w:rFonts w:asciiTheme="majorHAnsi" w:hAnsiTheme="majorHAnsi" w:cstheme="majorHAnsi"/>
          <w:color w:val="000000"/>
          <w:shd w:val="clear" w:color="auto" w:fill="FFFFFF"/>
        </w:rPr>
        <w:t xml:space="preserve"> </w:t>
      </w:r>
      <w:proofErr w:type="spellStart"/>
      <w:r w:rsidRPr="003566FD">
        <w:rPr>
          <w:rFonts w:asciiTheme="majorHAnsi" w:hAnsiTheme="majorHAnsi" w:cstheme="majorHAnsi"/>
          <w:color w:val="000000"/>
          <w:shd w:val="clear" w:color="auto" w:fill="FFFFFF"/>
        </w:rPr>
        <w:t>Suksakulc</w:t>
      </w:r>
      <w:proofErr w:type="spellEnd"/>
      <w:r w:rsidRPr="003566FD">
        <w:rPr>
          <w:rFonts w:asciiTheme="majorHAnsi" w:hAnsiTheme="majorHAnsi" w:cstheme="majorHAnsi"/>
          <w:color w:val="000000"/>
          <w:shd w:val="clear" w:color="auto" w:fill="FFFFFF"/>
        </w:rPr>
        <w:t>. (2021). Design-Based Science with Communication Scaffolding Results in Productive Conversations and Improved Learning for Second. </w:t>
      </w:r>
      <w:r w:rsidRPr="003566FD">
        <w:rPr>
          <w:rFonts w:asciiTheme="majorHAnsi" w:hAnsiTheme="majorHAnsi" w:cstheme="majorHAnsi"/>
          <w:i/>
          <w:iCs/>
          <w:color w:val="000000"/>
        </w:rPr>
        <w:t>Research in science education</w:t>
      </w:r>
      <w:r w:rsidRPr="003566FD">
        <w:rPr>
          <w:rFonts w:asciiTheme="majorHAnsi" w:hAnsiTheme="majorHAnsi" w:cstheme="majorHAnsi"/>
          <w:color w:val="000000"/>
          <w:shd w:val="clear" w:color="auto" w:fill="FFFFFF"/>
        </w:rPr>
        <w:t>. 51(4), pp.1123-1140.</w:t>
      </w:r>
    </w:p>
    <w:p w14:paraId="7A3DB334" w14:textId="77777777" w:rsidR="00951ED5" w:rsidRPr="003566FD" w:rsidRDefault="00951ED5" w:rsidP="00BA10F8">
      <w:pPr>
        <w:rPr>
          <w:rFonts w:asciiTheme="majorHAnsi" w:hAnsiTheme="majorHAnsi" w:cstheme="majorHAnsi"/>
          <w:color w:val="000000"/>
          <w:shd w:val="clear" w:color="auto" w:fill="FFFFFF"/>
        </w:rPr>
      </w:pPr>
    </w:p>
    <w:p w14:paraId="692EFFD3" w14:textId="77777777" w:rsidR="003566FD" w:rsidRDefault="003566FD" w:rsidP="006A72CD">
      <w:pPr>
        <w:rPr>
          <w:rFonts w:asciiTheme="majorHAnsi" w:hAnsiTheme="majorHAnsi" w:cstheme="majorHAnsi"/>
          <w:color w:val="000000"/>
          <w:shd w:val="clear" w:color="auto" w:fill="FFFFFF"/>
        </w:rPr>
      </w:pPr>
      <w:r w:rsidRPr="003566FD">
        <w:rPr>
          <w:rFonts w:asciiTheme="majorHAnsi" w:hAnsiTheme="majorHAnsi" w:cstheme="majorHAnsi"/>
          <w:color w:val="000000"/>
          <w:shd w:val="clear" w:color="auto" w:fill="FFFFFF"/>
        </w:rPr>
        <w:t xml:space="preserve"> N S </w:t>
      </w:r>
      <w:proofErr w:type="spellStart"/>
      <w:r w:rsidRPr="003566FD">
        <w:rPr>
          <w:rFonts w:asciiTheme="majorHAnsi" w:hAnsiTheme="majorHAnsi" w:cstheme="majorHAnsi"/>
          <w:color w:val="000000"/>
          <w:shd w:val="clear" w:color="auto" w:fill="FFFFFF"/>
        </w:rPr>
        <w:t>Wisidagama</w:t>
      </w:r>
      <w:proofErr w:type="spellEnd"/>
      <w:r w:rsidRPr="003566FD">
        <w:rPr>
          <w:rFonts w:asciiTheme="majorHAnsi" w:hAnsiTheme="majorHAnsi" w:cstheme="majorHAnsi"/>
          <w:color w:val="000000"/>
          <w:shd w:val="clear" w:color="auto" w:fill="FFFFFF"/>
        </w:rPr>
        <w:t xml:space="preserve">, </w:t>
      </w:r>
      <w:proofErr w:type="spellStart"/>
      <w:r w:rsidRPr="003566FD">
        <w:rPr>
          <w:rFonts w:asciiTheme="majorHAnsi" w:hAnsiTheme="majorHAnsi" w:cstheme="majorHAnsi"/>
          <w:color w:val="000000"/>
          <w:shd w:val="clear" w:color="auto" w:fill="FFFFFF"/>
        </w:rPr>
        <w:t>Faiz</w:t>
      </w:r>
      <w:proofErr w:type="spellEnd"/>
      <w:r w:rsidRPr="003566FD">
        <w:rPr>
          <w:rFonts w:asciiTheme="majorHAnsi" w:hAnsiTheme="majorHAnsi" w:cstheme="majorHAnsi"/>
          <w:color w:val="000000"/>
          <w:shd w:val="clear" w:color="auto" w:fill="FFFFFF"/>
        </w:rPr>
        <w:t xml:space="preserve"> </w:t>
      </w:r>
      <w:proofErr w:type="spellStart"/>
      <w:r w:rsidRPr="003566FD">
        <w:rPr>
          <w:rFonts w:asciiTheme="majorHAnsi" w:hAnsiTheme="majorHAnsi" w:cstheme="majorHAnsi"/>
          <w:color w:val="000000"/>
          <w:shd w:val="clear" w:color="auto" w:fill="FFFFFF"/>
        </w:rPr>
        <w:t>Marikkar</w:t>
      </w:r>
      <w:proofErr w:type="spellEnd"/>
      <w:r w:rsidRPr="003566FD">
        <w:rPr>
          <w:rFonts w:asciiTheme="majorHAnsi" w:hAnsiTheme="majorHAnsi" w:cstheme="majorHAnsi"/>
          <w:color w:val="000000"/>
          <w:shd w:val="clear" w:color="auto" w:fill="FFFFFF"/>
        </w:rPr>
        <w:t>. (2024). WATERFALL MODEL OVER PCD.UCT MODEL REVIEW. </w:t>
      </w:r>
      <w:proofErr w:type="spellStart"/>
      <w:r w:rsidRPr="003566FD">
        <w:rPr>
          <w:rFonts w:asciiTheme="majorHAnsi" w:hAnsiTheme="majorHAnsi" w:cstheme="majorHAnsi"/>
          <w:i/>
          <w:iCs/>
          <w:color w:val="000000"/>
        </w:rPr>
        <w:t>Automatizácia</w:t>
      </w:r>
      <w:proofErr w:type="spellEnd"/>
      <w:r w:rsidRPr="003566FD">
        <w:rPr>
          <w:rFonts w:asciiTheme="majorHAnsi" w:hAnsiTheme="majorHAnsi" w:cstheme="majorHAnsi"/>
          <w:i/>
          <w:iCs/>
          <w:color w:val="000000"/>
        </w:rPr>
        <w:t xml:space="preserve"> </w:t>
      </w:r>
      <w:proofErr w:type="spellStart"/>
      <w:r w:rsidRPr="003566FD">
        <w:rPr>
          <w:rFonts w:asciiTheme="majorHAnsi" w:hAnsiTheme="majorHAnsi" w:cstheme="majorHAnsi"/>
          <w:i/>
          <w:iCs/>
          <w:color w:val="000000"/>
        </w:rPr>
        <w:t>tehnologičeskih</w:t>
      </w:r>
      <w:proofErr w:type="spellEnd"/>
      <w:r w:rsidRPr="003566FD">
        <w:rPr>
          <w:rFonts w:asciiTheme="majorHAnsi" w:hAnsiTheme="majorHAnsi" w:cstheme="majorHAnsi"/>
          <w:i/>
          <w:iCs/>
          <w:color w:val="000000"/>
        </w:rPr>
        <w:t xml:space="preserve"> </w:t>
      </w:r>
      <w:proofErr w:type="spellStart"/>
      <w:r w:rsidRPr="003566FD">
        <w:rPr>
          <w:rFonts w:asciiTheme="majorHAnsi" w:hAnsiTheme="majorHAnsi" w:cstheme="majorHAnsi"/>
          <w:i/>
          <w:iCs/>
          <w:color w:val="000000"/>
        </w:rPr>
        <w:t>i</w:t>
      </w:r>
      <w:proofErr w:type="spellEnd"/>
      <w:r w:rsidRPr="003566FD">
        <w:rPr>
          <w:rFonts w:asciiTheme="majorHAnsi" w:hAnsiTheme="majorHAnsi" w:cstheme="majorHAnsi"/>
          <w:i/>
          <w:iCs/>
          <w:color w:val="000000"/>
        </w:rPr>
        <w:t xml:space="preserve"> </w:t>
      </w:r>
      <w:proofErr w:type="spellStart"/>
      <w:r w:rsidRPr="003566FD">
        <w:rPr>
          <w:rFonts w:asciiTheme="majorHAnsi" w:hAnsiTheme="majorHAnsi" w:cstheme="majorHAnsi"/>
          <w:i/>
          <w:iCs/>
          <w:color w:val="000000"/>
        </w:rPr>
        <w:t>biznes-processov</w:t>
      </w:r>
      <w:proofErr w:type="spellEnd"/>
      <w:r w:rsidRPr="003566FD">
        <w:rPr>
          <w:rFonts w:asciiTheme="majorHAnsi" w:hAnsiTheme="majorHAnsi" w:cstheme="majorHAnsi"/>
          <w:color w:val="000000"/>
          <w:shd w:val="clear" w:color="auto" w:fill="FFFFFF"/>
        </w:rPr>
        <w:t>. 16(3), pp.126-131.</w:t>
      </w:r>
    </w:p>
    <w:p w14:paraId="574E841C" w14:textId="77777777" w:rsidR="008F38EF" w:rsidRPr="008F38EF" w:rsidRDefault="008F38EF" w:rsidP="006A72CD">
      <w:pPr>
        <w:rPr>
          <w:rFonts w:asciiTheme="majorHAnsi" w:hAnsiTheme="majorHAnsi" w:cstheme="majorHAnsi"/>
          <w:color w:val="000000"/>
          <w:shd w:val="clear" w:color="auto" w:fill="FFFFFF"/>
        </w:rPr>
      </w:pPr>
    </w:p>
    <w:p w14:paraId="0713E252" w14:textId="77777777" w:rsidR="008F38EF" w:rsidRPr="008F38EF" w:rsidRDefault="008F38EF" w:rsidP="008F38EF">
      <w:pPr>
        <w:rPr>
          <w:rFonts w:asciiTheme="majorHAnsi" w:hAnsiTheme="majorHAnsi" w:cstheme="majorHAnsi"/>
        </w:rPr>
      </w:pPr>
      <w:r w:rsidRPr="008F38EF">
        <w:rPr>
          <w:rFonts w:asciiTheme="majorHAnsi" w:hAnsiTheme="majorHAnsi" w:cstheme="majorHAnsi"/>
        </w:rPr>
        <w:t xml:space="preserve">Mori, M., Takano, K., </w:t>
      </w:r>
      <w:proofErr w:type="spellStart"/>
      <w:r w:rsidRPr="008F38EF">
        <w:rPr>
          <w:rFonts w:asciiTheme="majorHAnsi" w:hAnsiTheme="majorHAnsi" w:cstheme="majorHAnsi"/>
        </w:rPr>
        <w:t>Tanno</w:t>
      </w:r>
      <w:proofErr w:type="spellEnd"/>
      <w:r w:rsidRPr="008F38EF">
        <w:rPr>
          <w:rFonts w:asciiTheme="majorHAnsi" w:hAnsiTheme="majorHAnsi" w:cstheme="majorHAnsi"/>
        </w:rPr>
        <w:t xml:space="preserve">, Y., 2015. Role of self-focus in the relationship between depressed mood and problem solving. </w:t>
      </w:r>
      <w:proofErr w:type="spellStart"/>
      <w:r w:rsidRPr="008F38EF">
        <w:rPr>
          <w:rFonts w:asciiTheme="majorHAnsi" w:hAnsiTheme="majorHAnsi" w:cstheme="majorHAnsi"/>
        </w:rPr>
        <w:t>Motiv</w:t>
      </w:r>
      <w:proofErr w:type="spellEnd"/>
      <w:r w:rsidRPr="008F38EF">
        <w:rPr>
          <w:rFonts w:asciiTheme="majorHAnsi" w:hAnsiTheme="majorHAnsi" w:cstheme="majorHAnsi"/>
        </w:rPr>
        <w:t xml:space="preserve">. </w:t>
      </w:r>
      <w:proofErr w:type="spellStart"/>
      <w:r w:rsidRPr="008F38EF">
        <w:rPr>
          <w:rFonts w:asciiTheme="majorHAnsi" w:hAnsiTheme="majorHAnsi" w:cstheme="majorHAnsi"/>
        </w:rPr>
        <w:t>Emot</w:t>
      </w:r>
      <w:proofErr w:type="spellEnd"/>
      <w:r w:rsidRPr="008F38EF">
        <w:rPr>
          <w:rFonts w:asciiTheme="majorHAnsi" w:hAnsiTheme="majorHAnsi" w:cstheme="majorHAnsi"/>
        </w:rPr>
        <w:t>. 39, 827–838. https://doi.org/10.1007/s11031-015-9486-x</w:t>
      </w:r>
    </w:p>
    <w:p w14:paraId="29D5707E" w14:textId="77777777" w:rsidR="00CE68DB" w:rsidRPr="003566FD" w:rsidRDefault="00CE68DB" w:rsidP="006A72CD">
      <w:pPr>
        <w:rPr>
          <w:rFonts w:asciiTheme="majorHAnsi" w:hAnsiTheme="majorHAnsi" w:cstheme="majorHAnsi"/>
          <w:color w:val="000000"/>
          <w:shd w:val="clear" w:color="auto" w:fill="FFFFFF"/>
        </w:rPr>
      </w:pPr>
    </w:p>
    <w:p w14:paraId="0D00D117" w14:textId="27BB4CA3" w:rsidR="00770E2D" w:rsidRPr="00E0678F" w:rsidRDefault="003566FD" w:rsidP="00DA2A63">
      <w:pPr>
        <w:rPr>
          <w:rFonts w:asciiTheme="majorHAnsi" w:hAnsiTheme="majorHAnsi" w:cstheme="majorHAnsi"/>
          <w:color w:val="000000"/>
          <w:shd w:val="clear" w:color="auto" w:fill="FFFFFF"/>
        </w:rPr>
      </w:pPr>
      <w:r w:rsidRPr="003566FD">
        <w:rPr>
          <w:rFonts w:asciiTheme="majorHAnsi" w:hAnsiTheme="majorHAnsi" w:cstheme="majorHAnsi"/>
          <w:color w:val="000000"/>
          <w:shd w:val="clear" w:color="auto" w:fill="FFFFFF"/>
        </w:rPr>
        <w:t xml:space="preserve">Paul </w:t>
      </w:r>
      <w:proofErr w:type="spellStart"/>
      <w:proofErr w:type="gramStart"/>
      <w:r w:rsidRPr="003566FD">
        <w:rPr>
          <w:rFonts w:asciiTheme="majorHAnsi" w:hAnsiTheme="majorHAnsi" w:cstheme="majorHAnsi"/>
          <w:color w:val="000000"/>
          <w:shd w:val="clear" w:color="auto" w:fill="FFFFFF"/>
        </w:rPr>
        <w:t>Kirvan</w:t>
      </w:r>
      <w:proofErr w:type="spellEnd"/>
      <w:r w:rsidRPr="003566FD">
        <w:rPr>
          <w:rFonts w:asciiTheme="majorHAnsi" w:hAnsiTheme="majorHAnsi" w:cstheme="majorHAnsi"/>
          <w:color w:val="000000"/>
          <w:shd w:val="clear" w:color="auto" w:fill="FFFFFF"/>
        </w:rPr>
        <w:t xml:space="preserve"> ,</w:t>
      </w:r>
      <w:proofErr w:type="gramEnd"/>
      <w:r w:rsidRPr="003566FD">
        <w:rPr>
          <w:rFonts w:asciiTheme="majorHAnsi" w:hAnsiTheme="majorHAnsi" w:cstheme="majorHAnsi"/>
          <w:color w:val="000000"/>
          <w:shd w:val="clear" w:color="auto" w:fill="FFFFFF"/>
        </w:rPr>
        <w:t xml:space="preserve"> Ben </w:t>
      </w:r>
      <w:proofErr w:type="spellStart"/>
      <w:r w:rsidRPr="003566FD">
        <w:rPr>
          <w:rFonts w:asciiTheme="majorHAnsi" w:hAnsiTheme="majorHAnsi" w:cstheme="majorHAnsi"/>
          <w:color w:val="000000"/>
          <w:shd w:val="clear" w:color="auto" w:fill="FFFFFF"/>
        </w:rPr>
        <w:t>Lutkevich</w:t>
      </w:r>
      <w:proofErr w:type="spellEnd"/>
      <w:r w:rsidRPr="003566FD">
        <w:rPr>
          <w:rFonts w:asciiTheme="majorHAnsi" w:hAnsiTheme="majorHAnsi" w:cstheme="majorHAnsi"/>
          <w:color w:val="000000"/>
          <w:shd w:val="clear" w:color="auto" w:fill="FFFFFF"/>
        </w:rPr>
        <w:t>, Sarah Lewis. (2025). </w:t>
      </w:r>
      <w:r w:rsidRPr="003566FD">
        <w:rPr>
          <w:rFonts w:asciiTheme="majorHAnsi" w:hAnsiTheme="majorHAnsi" w:cstheme="majorHAnsi"/>
          <w:i/>
          <w:iCs/>
          <w:color w:val="000000"/>
        </w:rPr>
        <w:t>What is a Waterfall model? Definition and guide</w:t>
      </w:r>
      <w:r w:rsidRPr="003566FD">
        <w:rPr>
          <w:rFonts w:asciiTheme="majorHAnsi" w:hAnsiTheme="majorHAnsi" w:cstheme="majorHAnsi"/>
          <w:color w:val="000000"/>
          <w:shd w:val="clear" w:color="auto" w:fill="FFFFFF"/>
        </w:rPr>
        <w:t>. [Online]. Tech Target. Last Updated: 2025. Available at: https://www.techtarget.com/searchsoftwarequality/definition/waterfall-model [Accessed 16 May 2025].</w:t>
      </w:r>
      <w:r w:rsidR="00C930A5" w:rsidRPr="00E0678F">
        <w:rPr>
          <w:rFonts w:asciiTheme="majorHAnsi" w:hAnsiTheme="majorHAnsi" w:cstheme="majorHAnsi"/>
        </w:rPr>
        <w:fldChar w:fldCharType="begin"/>
      </w:r>
      <w:r w:rsidR="00C930A5" w:rsidRPr="00E0678F">
        <w:rPr>
          <w:rFonts w:asciiTheme="majorHAnsi" w:hAnsiTheme="majorHAnsi" w:cstheme="majorHAnsi"/>
        </w:rPr>
        <w:instrText xml:space="preserve"> ADDIN ZOTERO_BIBL {"uncited":[],"omitted":[],"custom":[]} CSL_BIBLIOGRAPHY </w:instrText>
      </w:r>
      <w:r w:rsidR="00C930A5" w:rsidRPr="00E0678F">
        <w:rPr>
          <w:rFonts w:asciiTheme="majorHAnsi" w:hAnsiTheme="majorHAnsi" w:cstheme="majorHAnsi"/>
        </w:rPr>
        <w:fldChar w:fldCharType="separate"/>
      </w:r>
    </w:p>
    <w:p w14:paraId="741D8FD9" w14:textId="77777777" w:rsidR="00770E2D" w:rsidRPr="00E0678F" w:rsidRDefault="00770E2D" w:rsidP="00DA2A63">
      <w:pPr>
        <w:rPr>
          <w:rFonts w:asciiTheme="majorHAnsi" w:hAnsiTheme="majorHAnsi" w:cstheme="majorHAnsi"/>
        </w:rPr>
      </w:pPr>
    </w:p>
    <w:p w14:paraId="0D7A0176" w14:textId="0F72F29E" w:rsidR="00C930A5" w:rsidRPr="00E0678F" w:rsidRDefault="00C930A5" w:rsidP="00DA2A63">
      <w:pPr>
        <w:rPr>
          <w:rFonts w:asciiTheme="majorHAnsi" w:hAnsiTheme="majorHAnsi" w:cstheme="majorHAnsi"/>
        </w:rPr>
      </w:pPr>
      <w:r w:rsidRPr="00E0678F">
        <w:rPr>
          <w:rFonts w:asciiTheme="majorHAnsi" w:hAnsiTheme="majorHAnsi" w:cstheme="majorHAnsi"/>
        </w:rPr>
        <w:t xml:space="preserve">Results [WWW Document], n.d. URL https://www.apm.org.uk/myapm/my-cpd/previous-assessments/results/?assessmentId=5a1bcbbc-ad78-4ea2-9f8e-9e9ff59160b3 (accessed </w:t>
      </w:r>
      <w:r w:rsidR="00770E2D" w:rsidRPr="00E0678F">
        <w:rPr>
          <w:rFonts w:asciiTheme="majorHAnsi" w:hAnsiTheme="majorHAnsi" w:cstheme="majorHAnsi"/>
        </w:rPr>
        <w:t>12</w:t>
      </w:r>
      <w:r w:rsidRPr="00E0678F">
        <w:rPr>
          <w:rFonts w:asciiTheme="majorHAnsi" w:hAnsiTheme="majorHAnsi" w:cstheme="majorHAnsi"/>
        </w:rPr>
        <w:t>.</w:t>
      </w:r>
      <w:r w:rsidR="00770E2D" w:rsidRPr="00E0678F">
        <w:rPr>
          <w:rFonts w:asciiTheme="majorHAnsi" w:hAnsiTheme="majorHAnsi" w:cstheme="majorHAnsi"/>
        </w:rPr>
        <w:t>06</w:t>
      </w:r>
      <w:r w:rsidRPr="00E0678F">
        <w:rPr>
          <w:rFonts w:asciiTheme="majorHAnsi" w:hAnsiTheme="majorHAnsi" w:cstheme="majorHAnsi"/>
        </w:rPr>
        <w:t>.25).</w:t>
      </w:r>
    </w:p>
    <w:p w14:paraId="50515CD6" w14:textId="1C96B77A" w:rsidR="00C930A5" w:rsidRPr="00E0678F" w:rsidRDefault="00C930A5" w:rsidP="00DA2A63">
      <w:pPr>
        <w:rPr>
          <w:rFonts w:asciiTheme="majorHAnsi" w:hAnsiTheme="majorHAnsi" w:cstheme="majorHAnsi"/>
        </w:rPr>
      </w:pPr>
      <w:r w:rsidRPr="00E0678F">
        <w:rPr>
          <w:rFonts w:asciiTheme="majorHAnsi" w:hAnsiTheme="majorHAnsi" w:cstheme="majorHAnsi"/>
        </w:rPr>
        <w:fldChar w:fldCharType="end"/>
      </w:r>
    </w:p>
    <w:p w14:paraId="33AB3D5E" w14:textId="77777777" w:rsidR="002E0D3F" w:rsidRPr="003566FD" w:rsidRDefault="002E0D3F" w:rsidP="006A72CD">
      <w:pPr>
        <w:rPr>
          <w:rFonts w:asciiTheme="majorHAnsi" w:eastAsia="Times New Roman" w:hAnsiTheme="majorHAnsi" w:cstheme="majorHAnsi"/>
          <w:lang w:eastAsia="en-GB"/>
        </w:rPr>
      </w:pPr>
    </w:p>
    <w:p w14:paraId="4E5467ED" w14:textId="37E5BA47" w:rsidR="00C91B3C" w:rsidRPr="003566FD" w:rsidRDefault="00C91B3C" w:rsidP="003566FD"/>
    <w:p w14:paraId="2D41419D" w14:textId="6D718AC6" w:rsidR="001322D1" w:rsidRPr="006A72CD" w:rsidRDefault="001322D1" w:rsidP="003566FD"/>
    <w:sectPr w:rsidR="001322D1" w:rsidRPr="006A72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2CD"/>
    <w:rsid w:val="0000492C"/>
    <w:rsid w:val="0002248F"/>
    <w:rsid w:val="00083E3F"/>
    <w:rsid w:val="000E1AAA"/>
    <w:rsid w:val="000F7DA9"/>
    <w:rsid w:val="001133B0"/>
    <w:rsid w:val="0012511E"/>
    <w:rsid w:val="0012536C"/>
    <w:rsid w:val="001322D1"/>
    <w:rsid w:val="001615E2"/>
    <w:rsid w:val="001671B5"/>
    <w:rsid w:val="001818D5"/>
    <w:rsid w:val="001E094E"/>
    <w:rsid w:val="001E6637"/>
    <w:rsid w:val="001F6438"/>
    <w:rsid w:val="002056C7"/>
    <w:rsid w:val="002C078D"/>
    <w:rsid w:val="002C237F"/>
    <w:rsid w:val="002D5AEB"/>
    <w:rsid w:val="002E0D3F"/>
    <w:rsid w:val="002F0D06"/>
    <w:rsid w:val="00300733"/>
    <w:rsid w:val="00324560"/>
    <w:rsid w:val="00324F69"/>
    <w:rsid w:val="00343B94"/>
    <w:rsid w:val="003465F4"/>
    <w:rsid w:val="00351538"/>
    <w:rsid w:val="003566FD"/>
    <w:rsid w:val="0036315E"/>
    <w:rsid w:val="00364C5C"/>
    <w:rsid w:val="0039674E"/>
    <w:rsid w:val="003A1CCB"/>
    <w:rsid w:val="003A6DDF"/>
    <w:rsid w:val="003B2441"/>
    <w:rsid w:val="003B6577"/>
    <w:rsid w:val="003F5263"/>
    <w:rsid w:val="00404A30"/>
    <w:rsid w:val="004062D6"/>
    <w:rsid w:val="00425FD2"/>
    <w:rsid w:val="00430D33"/>
    <w:rsid w:val="00445925"/>
    <w:rsid w:val="00457B22"/>
    <w:rsid w:val="00473611"/>
    <w:rsid w:val="00481FD2"/>
    <w:rsid w:val="0049004A"/>
    <w:rsid w:val="004C0F8D"/>
    <w:rsid w:val="005108F4"/>
    <w:rsid w:val="00545C1E"/>
    <w:rsid w:val="005755CB"/>
    <w:rsid w:val="00593F7A"/>
    <w:rsid w:val="0059738F"/>
    <w:rsid w:val="005A06DD"/>
    <w:rsid w:val="005A7898"/>
    <w:rsid w:val="005B55A9"/>
    <w:rsid w:val="005D04D1"/>
    <w:rsid w:val="005D1985"/>
    <w:rsid w:val="005E2AB7"/>
    <w:rsid w:val="006175A5"/>
    <w:rsid w:val="006378F8"/>
    <w:rsid w:val="006711C2"/>
    <w:rsid w:val="006A3171"/>
    <w:rsid w:val="006A72CD"/>
    <w:rsid w:val="006B0CD2"/>
    <w:rsid w:val="006B70AB"/>
    <w:rsid w:val="007018FC"/>
    <w:rsid w:val="007064F8"/>
    <w:rsid w:val="0073572C"/>
    <w:rsid w:val="00770E2D"/>
    <w:rsid w:val="00790362"/>
    <w:rsid w:val="00793944"/>
    <w:rsid w:val="00795BDF"/>
    <w:rsid w:val="00797DFF"/>
    <w:rsid w:val="007B69D4"/>
    <w:rsid w:val="007F48A5"/>
    <w:rsid w:val="008132AE"/>
    <w:rsid w:val="0082167B"/>
    <w:rsid w:val="00822BC4"/>
    <w:rsid w:val="0082606C"/>
    <w:rsid w:val="00826C31"/>
    <w:rsid w:val="00841301"/>
    <w:rsid w:val="008626FE"/>
    <w:rsid w:val="00876029"/>
    <w:rsid w:val="0088466D"/>
    <w:rsid w:val="00887406"/>
    <w:rsid w:val="008A69DD"/>
    <w:rsid w:val="008C413D"/>
    <w:rsid w:val="008F3701"/>
    <w:rsid w:val="008F38EF"/>
    <w:rsid w:val="0090540E"/>
    <w:rsid w:val="00925759"/>
    <w:rsid w:val="00951ED5"/>
    <w:rsid w:val="00952A56"/>
    <w:rsid w:val="009807EF"/>
    <w:rsid w:val="00A26A9C"/>
    <w:rsid w:val="00A506D9"/>
    <w:rsid w:val="00A52519"/>
    <w:rsid w:val="00A7433A"/>
    <w:rsid w:val="00A83A2D"/>
    <w:rsid w:val="00AC0FFE"/>
    <w:rsid w:val="00AC6C13"/>
    <w:rsid w:val="00AE0A21"/>
    <w:rsid w:val="00AF435A"/>
    <w:rsid w:val="00B4147A"/>
    <w:rsid w:val="00B604B8"/>
    <w:rsid w:val="00B6053C"/>
    <w:rsid w:val="00B71538"/>
    <w:rsid w:val="00B83629"/>
    <w:rsid w:val="00BA10F8"/>
    <w:rsid w:val="00BB74C7"/>
    <w:rsid w:val="00C13221"/>
    <w:rsid w:val="00C339A5"/>
    <w:rsid w:val="00C6240F"/>
    <w:rsid w:val="00C91B3C"/>
    <w:rsid w:val="00C930A5"/>
    <w:rsid w:val="00CC24A8"/>
    <w:rsid w:val="00CE68DB"/>
    <w:rsid w:val="00CF6E49"/>
    <w:rsid w:val="00CF7533"/>
    <w:rsid w:val="00D26D81"/>
    <w:rsid w:val="00D27177"/>
    <w:rsid w:val="00D60D65"/>
    <w:rsid w:val="00D95554"/>
    <w:rsid w:val="00DA2A63"/>
    <w:rsid w:val="00DA79BB"/>
    <w:rsid w:val="00DD6943"/>
    <w:rsid w:val="00DE60A2"/>
    <w:rsid w:val="00DF3E02"/>
    <w:rsid w:val="00E01262"/>
    <w:rsid w:val="00E04E4D"/>
    <w:rsid w:val="00E0678F"/>
    <w:rsid w:val="00E06C67"/>
    <w:rsid w:val="00E0716D"/>
    <w:rsid w:val="00E218FE"/>
    <w:rsid w:val="00E230CE"/>
    <w:rsid w:val="00E5746D"/>
    <w:rsid w:val="00E61E5D"/>
    <w:rsid w:val="00E80DAB"/>
    <w:rsid w:val="00E81C64"/>
    <w:rsid w:val="00E8381C"/>
    <w:rsid w:val="00EA39D0"/>
    <w:rsid w:val="00EB49C8"/>
    <w:rsid w:val="00EF139F"/>
    <w:rsid w:val="00EF5F89"/>
    <w:rsid w:val="00F464B7"/>
    <w:rsid w:val="00F47B90"/>
    <w:rsid w:val="00F5488F"/>
    <w:rsid w:val="00F62D91"/>
    <w:rsid w:val="00F641A5"/>
    <w:rsid w:val="00F6682B"/>
    <w:rsid w:val="00F73754"/>
    <w:rsid w:val="00F75BF8"/>
    <w:rsid w:val="00F832B8"/>
    <w:rsid w:val="00FA1881"/>
    <w:rsid w:val="00FB1ED3"/>
    <w:rsid w:val="00FE06A0"/>
    <w:rsid w:val="00FF4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6CEF26"/>
  <w15:chartTrackingRefBased/>
  <w15:docId w15:val="{281AB8FC-CBE7-A64D-AD48-C8724FEC8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E0D3F"/>
    <w:rPr>
      <w:b/>
      <w:bCs/>
    </w:rPr>
  </w:style>
  <w:style w:type="character" w:styleId="Emphasis">
    <w:name w:val="Emphasis"/>
    <w:basedOn w:val="DefaultParagraphFont"/>
    <w:uiPriority w:val="20"/>
    <w:qFormat/>
    <w:rsid w:val="00E80DAB"/>
    <w:rPr>
      <w:i/>
      <w:iCs/>
    </w:rPr>
  </w:style>
  <w:style w:type="character" w:styleId="Hyperlink">
    <w:name w:val="Hyperlink"/>
    <w:basedOn w:val="DefaultParagraphFont"/>
    <w:uiPriority w:val="99"/>
    <w:unhideWhenUsed/>
    <w:rsid w:val="00FB1ED3"/>
    <w:rPr>
      <w:color w:val="0563C1" w:themeColor="hyperlink"/>
      <w:u w:val="single"/>
    </w:rPr>
  </w:style>
  <w:style w:type="character" w:styleId="UnresolvedMention">
    <w:name w:val="Unresolved Mention"/>
    <w:basedOn w:val="DefaultParagraphFont"/>
    <w:uiPriority w:val="99"/>
    <w:semiHidden/>
    <w:unhideWhenUsed/>
    <w:rsid w:val="00FB1ED3"/>
    <w:rPr>
      <w:color w:val="605E5C"/>
      <w:shd w:val="clear" w:color="auto" w:fill="E1DFDD"/>
    </w:rPr>
  </w:style>
  <w:style w:type="paragraph" w:styleId="Bibliography">
    <w:name w:val="Bibliography"/>
    <w:basedOn w:val="Normal"/>
    <w:next w:val="Normal"/>
    <w:uiPriority w:val="37"/>
    <w:unhideWhenUsed/>
    <w:rsid w:val="001322D1"/>
    <w:pPr>
      <w:ind w:left="720" w:hanging="720"/>
    </w:pPr>
  </w:style>
  <w:style w:type="paragraph" w:styleId="NoSpacing">
    <w:name w:val="No Spacing"/>
    <w:uiPriority w:val="1"/>
    <w:qFormat/>
    <w:rsid w:val="00DA2A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6237">
      <w:bodyDiv w:val="1"/>
      <w:marLeft w:val="0"/>
      <w:marRight w:val="0"/>
      <w:marTop w:val="0"/>
      <w:marBottom w:val="0"/>
      <w:divBdr>
        <w:top w:val="none" w:sz="0" w:space="0" w:color="auto"/>
        <w:left w:val="none" w:sz="0" w:space="0" w:color="auto"/>
        <w:bottom w:val="none" w:sz="0" w:space="0" w:color="auto"/>
        <w:right w:val="none" w:sz="0" w:space="0" w:color="auto"/>
      </w:divBdr>
    </w:div>
    <w:div w:id="328868563">
      <w:bodyDiv w:val="1"/>
      <w:marLeft w:val="0"/>
      <w:marRight w:val="0"/>
      <w:marTop w:val="0"/>
      <w:marBottom w:val="0"/>
      <w:divBdr>
        <w:top w:val="none" w:sz="0" w:space="0" w:color="auto"/>
        <w:left w:val="none" w:sz="0" w:space="0" w:color="auto"/>
        <w:bottom w:val="none" w:sz="0" w:space="0" w:color="auto"/>
        <w:right w:val="none" w:sz="0" w:space="0" w:color="auto"/>
      </w:divBdr>
    </w:div>
    <w:div w:id="786461774">
      <w:bodyDiv w:val="1"/>
      <w:marLeft w:val="0"/>
      <w:marRight w:val="0"/>
      <w:marTop w:val="0"/>
      <w:marBottom w:val="0"/>
      <w:divBdr>
        <w:top w:val="none" w:sz="0" w:space="0" w:color="auto"/>
        <w:left w:val="none" w:sz="0" w:space="0" w:color="auto"/>
        <w:bottom w:val="none" w:sz="0" w:space="0" w:color="auto"/>
        <w:right w:val="none" w:sz="0" w:space="0" w:color="auto"/>
      </w:divBdr>
    </w:div>
    <w:div w:id="1337538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3" Type="http://schemas.openxmlformats.org/officeDocument/2006/relationships/webSettings" Target="webSettings.xml"/><Relationship Id="rId7" Type="http://schemas.openxmlformats.org/officeDocument/2006/relationships/hyperlink" Target="https://www.techtarget.com/searchsoftwarequality/definition/waterfall-model" TargetMode="External"/><Relationship Id="rId12" Type="http://schemas.openxmlformats.org/officeDocument/2006/relationships/hyperlink" Target="https://www.apm.org.uk/myapm/my-cpd/previous-assessment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image" Target="media/image6.jpeg"/><Relationship Id="rId5" Type="http://schemas.openxmlformats.org/officeDocument/2006/relationships/hyperlink" Target="https://www.epa.gov/beaches/what-affects-beach-health" TargetMode="Externa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image" Target="media/image1.jpeg"/><Relationship Id="rId9" Type="http://schemas.openxmlformats.org/officeDocument/2006/relationships/image" Target="media/image4.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3110</Words>
  <Characters>17727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4</cp:revision>
  <dcterms:created xsi:type="dcterms:W3CDTF">2025-06-12T13:35:00Z</dcterms:created>
  <dcterms:modified xsi:type="dcterms:W3CDTF">2025-06-27T17:19:00Z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id="BFDmgClo"/&gt;&lt;style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