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898" w:rsidRPr="00BB0C4C" w:rsidRDefault="007462F9">
      <w:pPr>
        <w:rPr>
          <w:rFonts w:asciiTheme="majorHAnsi" w:hAnsiTheme="majorHAnsi" w:cstheme="majorHAnsi"/>
          <w:b/>
          <w:u w:val="single"/>
        </w:rPr>
      </w:pPr>
      <w:r w:rsidRPr="00BB0C4C">
        <w:rPr>
          <w:rFonts w:asciiTheme="majorHAnsi" w:hAnsiTheme="majorHAnsi" w:cstheme="majorHAnsi"/>
          <w:b/>
          <w:u w:val="single"/>
        </w:rPr>
        <w:t>E</w:t>
      </w:r>
      <w:r w:rsidR="00CF41BC" w:rsidRPr="00BB0C4C">
        <w:rPr>
          <w:rFonts w:asciiTheme="majorHAnsi" w:hAnsiTheme="majorHAnsi" w:cstheme="majorHAnsi"/>
          <w:b/>
          <w:u w:val="single"/>
        </w:rPr>
        <w:t xml:space="preserve">mployee </w:t>
      </w:r>
      <w:r w:rsidRPr="00BB0C4C">
        <w:rPr>
          <w:rFonts w:asciiTheme="majorHAnsi" w:hAnsiTheme="majorHAnsi" w:cstheme="majorHAnsi"/>
          <w:b/>
          <w:u w:val="single"/>
        </w:rPr>
        <w:t>R</w:t>
      </w:r>
      <w:r w:rsidR="00CF41BC" w:rsidRPr="00BB0C4C">
        <w:rPr>
          <w:rFonts w:asciiTheme="majorHAnsi" w:hAnsiTheme="majorHAnsi" w:cstheme="majorHAnsi"/>
          <w:b/>
          <w:u w:val="single"/>
        </w:rPr>
        <w:t xml:space="preserve">elationship </w:t>
      </w:r>
      <w:r w:rsidRPr="00BB0C4C">
        <w:rPr>
          <w:rFonts w:asciiTheme="majorHAnsi" w:hAnsiTheme="majorHAnsi" w:cstheme="majorHAnsi"/>
          <w:b/>
          <w:u w:val="single"/>
        </w:rPr>
        <w:t>M</w:t>
      </w:r>
      <w:r w:rsidR="00CF41BC" w:rsidRPr="00BB0C4C">
        <w:rPr>
          <w:rFonts w:asciiTheme="majorHAnsi" w:hAnsiTheme="majorHAnsi" w:cstheme="majorHAnsi"/>
          <w:b/>
          <w:u w:val="single"/>
        </w:rPr>
        <w:t>anagement</w:t>
      </w:r>
    </w:p>
    <w:p w:rsidR="00690717" w:rsidRPr="00E21E6A" w:rsidRDefault="00617BE2" w:rsidP="00E21E6A">
      <w:pPr>
        <w:pStyle w:val="ListParagraph"/>
        <w:numPr>
          <w:ilvl w:val="0"/>
          <w:numId w:val="1"/>
        </w:numPr>
        <w:rPr>
          <w:rFonts w:asciiTheme="majorHAnsi" w:hAnsiTheme="majorHAnsi" w:cstheme="majorHAnsi"/>
          <w:b/>
        </w:rPr>
      </w:pPr>
      <w:r w:rsidRPr="00E23E61">
        <w:rPr>
          <w:rFonts w:asciiTheme="majorHAnsi" w:hAnsiTheme="majorHAnsi" w:cstheme="majorHAnsi"/>
          <w:b/>
        </w:rPr>
        <w:t>Explain the role of employee voice in relation to engagement and wellbeing, the range of employee voice tools and approaches, and how the concept can contribute to the design of better working lives (AC 1.1, 1.3, 1.5).</w:t>
      </w:r>
    </w:p>
    <w:p w:rsidR="006D2187" w:rsidRDefault="00617BE2" w:rsidP="00712BCD">
      <w:pPr>
        <w:rPr>
          <w:rFonts w:asciiTheme="majorHAnsi" w:hAnsiTheme="majorHAnsi" w:cstheme="majorHAnsi"/>
        </w:rPr>
      </w:pPr>
      <w:r>
        <w:rPr>
          <w:rFonts w:asciiTheme="majorHAnsi" w:hAnsiTheme="majorHAnsi" w:cstheme="majorHAnsi"/>
        </w:rPr>
        <w:t>T</w:t>
      </w:r>
      <w:r>
        <w:rPr>
          <w:rFonts w:asciiTheme="majorHAnsi" w:hAnsiTheme="majorHAnsi" w:cstheme="majorHAnsi"/>
        </w:rPr>
        <w:t>he term employee voice refers to how employees communicate their opinions and views to their employer</w:t>
      </w:r>
      <w:r w:rsidR="007F4A79">
        <w:rPr>
          <w:rFonts w:asciiTheme="majorHAnsi" w:hAnsiTheme="majorHAnsi" w:cstheme="majorHAnsi"/>
        </w:rPr>
        <w:t xml:space="preserve"> in regards to all matters that affect them at their place of work.  Within the CIPD’s </w:t>
      </w:r>
      <w:r w:rsidR="00982860">
        <w:rPr>
          <w:rFonts w:asciiTheme="majorHAnsi" w:hAnsiTheme="majorHAnsi" w:cstheme="majorHAnsi"/>
        </w:rPr>
        <w:t>“</w:t>
      </w:r>
      <w:r w:rsidR="007F4A79">
        <w:rPr>
          <w:rFonts w:asciiTheme="majorHAnsi" w:hAnsiTheme="majorHAnsi" w:cstheme="majorHAnsi"/>
        </w:rPr>
        <w:t>Talking about Voice</w:t>
      </w:r>
      <w:r w:rsidR="00982860">
        <w:rPr>
          <w:rFonts w:asciiTheme="majorHAnsi" w:hAnsiTheme="majorHAnsi" w:cstheme="majorHAnsi"/>
        </w:rPr>
        <w:t>”</w:t>
      </w:r>
      <w:r w:rsidR="007F4A79">
        <w:rPr>
          <w:rFonts w:asciiTheme="majorHAnsi" w:hAnsiTheme="majorHAnsi" w:cstheme="majorHAnsi"/>
        </w:rPr>
        <w:t xml:space="preserve"> report Dromey (2016) describes the term as </w:t>
      </w:r>
      <w:r w:rsidR="007F4A79" w:rsidRPr="003D0B4C">
        <w:rPr>
          <w:rFonts w:asciiTheme="majorHAnsi" w:hAnsiTheme="majorHAnsi" w:cstheme="majorHAnsi"/>
        </w:rPr>
        <w:t>'the ability of employees to express their views, opinions, concerns, and suggestions, and for these efforts to influence decisions at work.</w:t>
      </w:r>
      <w:r w:rsidR="003D0B4C">
        <w:rPr>
          <w:rFonts w:asciiTheme="majorHAnsi" w:hAnsiTheme="majorHAnsi" w:cstheme="majorHAnsi"/>
        </w:rPr>
        <w:t xml:space="preserve">’  </w:t>
      </w:r>
      <w:r w:rsidR="00F42478">
        <w:rPr>
          <w:rFonts w:asciiTheme="majorHAnsi" w:hAnsiTheme="majorHAnsi" w:cstheme="majorHAnsi"/>
        </w:rPr>
        <w:t>However,</w:t>
      </w:r>
      <w:r w:rsidR="003D0B4C">
        <w:rPr>
          <w:rFonts w:asciiTheme="majorHAnsi" w:hAnsiTheme="majorHAnsi" w:cstheme="majorHAnsi"/>
        </w:rPr>
        <w:t xml:space="preserve"> the CIPD </w:t>
      </w:r>
      <w:r w:rsidR="00E23E61">
        <w:rPr>
          <w:rFonts w:asciiTheme="majorHAnsi" w:hAnsiTheme="majorHAnsi" w:cstheme="majorHAnsi"/>
        </w:rPr>
        <w:t xml:space="preserve">(2021) </w:t>
      </w:r>
      <w:r w:rsidR="003D0B4C">
        <w:rPr>
          <w:rFonts w:asciiTheme="majorHAnsi" w:hAnsiTheme="majorHAnsi" w:cstheme="majorHAnsi"/>
        </w:rPr>
        <w:t xml:space="preserve">stresses that there isn't a definite term and when discussing the concept other terms such as communication and engagement are also used.  </w:t>
      </w:r>
      <w:r w:rsidR="00F42478">
        <w:rPr>
          <w:rFonts w:asciiTheme="majorHAnsi" w:hAnsiTheme="majorHAnsi" w:cstheme="majorHAnsi"/>
        </w:rPr>
        <w:t xml:space="preserve">The employee voice is key when building effective open and honest relationships between employers and employees.  Employees are at their most content when they feel that </w:t>
      </w:r>
      <w:r w:rsidR="00E23E61">
        <w:rPr>
          <w:rFonts w:asciiTheme="majorHAnsi" w:hAnsiTheme="majorHAnsi" w:cstheme="majorHAnsi"/>
        </w:rPr>
        <w:t xml:space="preserve">their opinions, thoughts, and feelings are important and taken into consideration when decisions are made within the organisation.  </w:t>
      </w:r>
      <w:r w:rsidR="00E23E61" w:rsidRPr="00B70C75">
        <w:rPr>
          <w:rFonts w:asciiTheme="majorHAnsi" w:hAnsiTheme="majorHAnsi" w:cstheme="majorHAnsi"/>
        </w:rPr>
        <w:t>They have increased job satisfaction</w:t>
      </w:r>
      <w:r w:rsidR="00400859" w:rsidRPr="00B70C75">
        <w:rPr>
          <w:rFonts w:asciiTheme="majorHAnsi" w:hAnsiTheme="majorHAnsi" w:cstheme="majorHAnsi"/>
        </w:rPr>
        <w:t xml:space="preserve"> when they feel that they are </w:t>
      </w:r>
      <w:r w:rsidR="00B70C75" w:rsidRPr="00B70C75">
        <w:rPr>
          <w:rFonts w:asciiTheme="majorHAnsi" w:hAnsiTheme="majorHAnsi" w:cstheme="majorHAnsi"/>
        </w:rPr>
        <w:t>being listened to</w:t>
      </w:r>
      <w:r w:rsidR="005E6849" w:rsidRPr="00B70C75">
        <w:rPr>
          <w:rFonts w:asciiTheme="majorHAnsi" w:hAnsiTheme="majorHAnsi" w:cstheme="majorHAnsi"/>
        </w:rPr>
        <w:t xml:space="preserve">.  </w:t>
      </w:r>
      <w:r w:rsidR="00315835" w:rsidRPr="006C3E8E">
        <w:rPr>
          <w:rFonts w:asciiTheme="majorHAnsi" w:hAnsiTheme="majorHAnsi" w:cstheme="majorHAnsi"/>
        </w:rPr>
        <w:t xml:space="preserve">Clarke </w:t>
      </w:r>
      <w:r w:rsidR="00D46146">
        <w:rPr>
          <w:rFonts w:asciiTheme="majorHAnsi" w:hAnsiTheme="majorHAnsi" w:cstheme="majorHAnsi"/>
        </w:rPr>
        <w:t xml:space="preserve">(2017) </w:t>
      </w:r>
      <w:r w:rsidR="00315835" w:rsidRPr="006C3E8E">
        <w:rPr>
          <w:rFonts w:asciiTheme="majorHAnsi" w:hAnsiTheme="majorHAnsi" w:cstheme="majorHAnsi"/>
        </w:rPr>
        <w:t xml:space="preserve">in the CIPD podcast “What is </w:t>
      </w:r>
      <w:r w:rsidR="00D46146">
        <w:rPr>
          <w:rFonts w:asciiTheme="majorHAnsi" w:hAnsiTheme="majorHAnsi" w:cstheme="majorHAnsi"/>
        </w:rPr>
        <w:t xml:space="preserve">the Value of </w:t>
      </w:r>
      <w:r w:rsidR="00315835" w:rsidRPr="006C3E8E">
        <w:rPr>
          <w:rFonts w:asciiTheme="majorHAnsi" w:hAnsiTheme="majorHAnsi" w:cstheme="majorHAnsi"/>
        </w:rPr>
        <w:t>Voice?” states that it is vital that employees are listened to</w:t>
      </w:r>
      <w:r w:rsidR="00DA6311" w:rsidRPr="006C3E8E">
        <w:rPr>
          <w:rFonts w:asciiTheme="majorHAnsi" w:hAnsiTheme="majorHAnsi" w:cstheme="majorHAnsi"/>
        </w:rPr>
        <w:t xml:space="preserve"> as this </w:t>
      </w:r>
      <w:r w:rsidR="006C3E8E" w:rsidRPr="006C3E8E">
        <w:rPr>
          <w:rFonts w:asciiTheme="majorHAnsi" w:hAnsiTheme="majorHAnsi" w:cstheme="majorHAnsi"/>
        </w:rPr>
        <w:t xml:space="preserve">can </w:t>
      </w:r>
      <w:r w:rsidR="00DA6311" w:rsidRPr="006C3E8E">
        <w:rPr>
          <w:rFonts w:asciiTheme="majorHAnsi" w:hAnsiTheme="majorHAnsi" w:cstheme="majorHAnsi"/>
        </w:rPr>
        <w:t>add value</w:t>
      </w:r>
      <w:r w:rsidR="006C3E8E" w:rsidRPr="006C3E8E">
        <w:rPr>
          <w:rFonts w:asciiTheme="majorHAnsi" w:hAnsiTheme="majorHAnsi" w:cstheme="majorHAnsi"/>
        </w:rPr>
        <w:t xml:space="preserve"> to the organisation.  </w:t>
      </w:r>
      <w:r w:rsidR="00DA6311" w:rsidRPr="006C3E8E">
        <w:rPr>
          <w:rFonts w:asciiTheme="majorHAnsi" w:hAnsiTheme="majorHAnsi" w:cstheme="majorHAnsi"/>
        </w:rPr>
        <w:t xml:space="preserve">  She highlights that this has never been so important, especially with the labour market changes and the introduction of the gig economy.  There are various types of employees </w:t>
      </w:r>
      <w:r w:rsidR="006C3E8E" w:rsidRPr="006C3E8E">
        <w:rPr>
          <w:rFonts w:asciiTheme="majorHAnsi" w:hAnsiTheme="majorHAnsi" w:cstheme="majorHAnsi"/>
        </w:rPr>
        <w:t>all with different needs</w:t>
      </w:r>
      <w:r>
        <w:rPr>
          <w:rFonts w:asciiTheme="majorHAnsi" w:hAnsiTheme="majorHAnsi" w:cstheme="majorHAnsi"/>
        </w:rPr>
        <w:t xml:space="preserve"> and different working arrangements/contracts</w:t>
      </w:r>
      <w:r w:rsidR="006C3E8E" w:rsidRPr="006C3E8E">
        <w:rPr>
          <w:rFonts w:asciiTheme="majorHAnsi" w:hAnsiTheme="majorHAnsi" w:cstheme="majorHAnsi"/>
        </w:rPr>
        <w:t xml:space="preserve">.  Clarke </w:t>
      </w:r>
      <w:r w:rsidR="00BC1981">
        <w:rPr>
          <w:rFonts w:asciiTheme="majorHAnsi" w:hAnsiTheme="majorHAnsi" w:cstheme="majorHAnsi"/>
        </w:rPr>
        <w:t xml:space="preserve">(2017) </w:t>
      </w:r>
      <w:r w:rsidR="006C3E8E" w:rsidRPr="006C3E8E">
        <w:rPr>
          <w:rFonts w:asciiTheme="majorHAnsi" w:hAnsiTheme="majorHAnsi" w:cstheme="majorHAnsi"/>
        </w:rPr>
        <w:t>suggests that years ago that employee voice was "a nice" to have, however today it should be embedded within the culture.  Voice is a basic fundamental right.  'Voice matters’.</w:t>
      </w:r>
      <w:r>
        <w:rPr>
          <w:rFonts w:asciiTheme="majorHAnsi" w:hAnsiTheme="majorHAnsi" w:cstheme="majorHAnsi"/>
        </w:rPr>
        <w:t xml:space="preserve">  </w:t>
      </w:r>
      <w:r w:rsidR="00F42478" w:rsidRPr="006D2187">
        <w:rPr>
          <w:rFonts w:asciiTheme="majorHAnsi" w:hAnsiTheme="majorHAnsi" w:cstheme="majorHAnsi"/>
        </w:rPr>
        <w:t>It is highlighted that good, strong relationships and open lines of communications help contribute to overall organisational success.</w:t>
      </w:r>
      <w:r>
        <w:rPr>
          <w:rFonts w:asciiTheme="majorHAnsi" w:hAnsiTheme="majorHAnsi" w:cstheme="majorHAnsi"/>
        </w:rPr>
        <w:t xml:space="preserve">  </w:t>
      </w:r>
    </w:p>
    <w:p w:rsidR="00271315" w:rsidRDefault="00617BE2" w:rsidP="00271315">
      <w:pPr>
        <w:rPr>
          <w:rFonts w:asciiTheme="majorHAnsi" w:hAnsiTheme="majorHAnsi" w:cstheme="majorHAnsi"/>
        </w:rPr>
      </w:pPr>
      <w:r>
        <w:rPr>
          <w:rFonts w:asciiTheme="majorHAnsi" w:hAnsiTheme="majorHAnsi" w:cstheme="majorHAnsi"/>
        </w:rPr>
        <w:t>The pandemic saw many employees wor</w:t>
      </w:r>
      <w:r>
        <w:rPr>
          <w:rFonts w:asciiTheme="majorHAnsi" w:hAnsiTheme="majorHAnsi" w:cstheme="majorHAnsi"/>
        </w:rPr>
        <w:t xml:space="preserve">king remotely away from the traditional office environment and different workplace practices being introduced.  It helped the onset of new voice channels, technology, and social media to maintain </w:t>
      </w:r>
      <w:r w:rsidR="008838D2">
        <w:rPr>
          <w:rFonts w:asciiTheme="majorHAnsi" w:hAnsiTheme="majorHAnsi" w:cstheme="majorHAnsi"/>
        </w:rPr>
        <w:t xml:space="preserve">much of the working world.  </w:t>
      </w:r>
      <w:r>
        <w:rPr>
          <w:rFonts w:asciiTheme="majorHAnsi" w:hAnsiTheme="majorHAnsi" w:cstheme="majorHAnsi"/>
        </w:rPr>
        <w:t xml:space="preserve">It has never been so crucial to </w:t>
      </w:r>
      <w:r>
        <w:rPr>
          <w:rFonts w:asciiTheme="majorHAnsi" w:hAnsiTheme="majorHAnsi" w:cstheme="majorHAnsi"/>
        </w:rPr>
        <w:t xml:space="preserve">keep employees informed of developments that may have an impact on them emotionally, financially, and physically.  </w:t>
      </w:r>
    </w:p>
    <w:p w:rsidR="002963D4" w:rsidRDefault="00617BE2" w:rsidP="00271315">
      <w:pPr>
        <w:rPr>
          <w:rFonts w:asciiTheme="majorHAnsi" w:hAnsiTheme="majorHAnsi" w:cstheme="majorHAnsi"/>
        </w:rPr>
      </w:pPr>
      <w:r w:rsidRPr="00C17D5C">
        <w:rPr>
          <w:rFonts w:asciiTheme="majorHAnsi" w:hAnsiTheme="majorHAnsi" w:cstheme="majorHAnsi"/>
        </w:rPr>
        <w:t xml:space="preserve">The CIPD (2021) stresses that employers reaching out to employees via different methods help </w:t>
      </w:r>
      <w:r w:rsidR="001B1112" w:rsidRPr="00C17D5C">
        <w:rPr>
          <w:rFonts w:asciiTheme="majorHAnsi" w:hAnsiTheme="majorHAnsi" w:cstheme="majorHAnsi"/>
        </w:rPr>
        <w:t>engagement and therefore help support the overall well-being and motivation of employees.</w:t>
      </w:r>
      <w:r w:rsidR="00C17D5C">
        <w:rPr>
          <w:rFonts w:asciiTheme="majorHAnsi" w:hAnsiTheme="majorHAnsi" w:cstheme="majorHAnsi"/>
        </w:rPr>
        <w:t xml:space="preserve">  </w:t>
      </w:r>
      <w:r w:rsidRPr="002963D4">
        <w:rPr>
          <w:rFonts w:asciiTheme="majorHAnsi" w:hAnsiTheme="majorHAnsi" w:cstheme="majorHAnsi"/>
        </w:rPr>
        <w:t>Traditionally employees expressed their voice through collective channels such as Trade Unions, today the increase in the expression of the individual voice is evident.  For employees to use these channels e</w:t>
      </w:r>
      <w:r w:rsidRPr="002963D4">
        <w:rPr>
          <w:rFonts w:asciiTheme="majorHAnsi" w:hAnsiTheme="majorHAnsi" w:cstheme="majorHAnsi"/>
        </w:rPr>
        <w:t>mployees must feel trusted, and valued and that they have a role within the organisation.  The CIPD (2021) believe there is much work to do with increasing confidence for them to do so.</w:t>
      </w:r>
      <w:r w:rsidR="008838D2">
        <w:rPr>
          <w:rFonts w:asciiTheme="majorHAnsi" w:hAnsiTheme="majorHAnsi" w:cstheme="majorHAnsi"/>
        </w:rPr>
        <w:t xml:space="preserve">  The Mindtools L&amp;D podcast (2021) highlights that engagement can seem like propaganda at times however employers need to improve </w:t>
      </w:r>
      <w:r w:rsidR="00756E76">
        <w:rPr>
          <w:rFonts w:asciiTheme="majorHAnsi" w:hAnsiTheme="majorHAnsi" w:cstheme="majorHAnsi"/>
        </w:rPr>
        <w:t xml:space="preserve">the advertising of </w:t>
      </w:r>
      <w:r w:rsidR="008838D2">
        <w:rPr>
          <w:rFonts w:asciiTheme="majorHAnsi" w:hAnsiTheme="majorHAnsi" w:cstheme="majorHAnsi"/>
        </w:rPr>
        <w:t xml:space="preserve">the action that has been taken </w:t>
      </w:r>
      <w:r w:rsidR="00756E76">
        <w:rPr>
          <w:rFonts w:asciiTheme="majorHAnsi" w:hAnsiTheme="majorHAnsi" w:cstheme="majorHAnsi"/>
        </w:rPr>
        <w:t>as a result of the findings, thus improving employee confidence in the organisation.</w:t>
      </w:r>
    </w:p>
    <w:p w:rsidR="00756E76" w:rsidRDefault="00617BE2" w:rsidP="00E70239">
      <w:pPr>
        <w:rPr>
          <w:rFonts w:asciiTheme="majorHAnsi" w:hAnsiTheme="majorHAnsi" w:cstheme="majorHAnsi"/>
        </w:rPr>
      </w:pPr>
      <w:r>
        <w:rPr>
          <w:rFonts w:asciiTheme="majorHAnsi" w:hAnsiTheme="majorHAnsi" w:cstheme="majorHAnsi"/>
        </w:rPr>
        <w:t>Th</w:t>
      </w:r>
      <w:r>
        <w:rPr>
          <w:rFonts w:asciiTheme="majorHAnsi" w:hAnsiTheme="majorHAnsi" w:cstheme="majorHAnsi"/>
        </w:rPr>
        <w:t xml:space="preserve">ere are a variety of different tools and approaches that can be used </w:t>
      </w:r>
      <w:r w:rsidRPr="00756E76">
        <w:rPr>
          <w:rFonts w:asciiTheme="majorHAnsi" w:hAnsiTheme="majorHAnsi" w:cstheme="majorHAnsi"/>
        </w:rPr>
        <w:t xml:space="preserve">to support </w:t>
      </w:r>
      <w:r w:rsidR="005C50D5" w:rsidRPr="00756E76">
        <w:rPr>
          <w:rFonts w:asciiTheme="majorHAnsi" w:hAnsiTheme="majorHAnsi" w:cstheme="majorHAnsi"/>
        </w:rPr>
        <w:t xml:space="preserve">the employee voice.  They can be split into two categories; self and collective representation.  </w:t>
      </w:r>
      <w:r w:rsidR="00BF6DF1" w:rsidRPr="00756E76">
        <w:rPr>
          <w:rFonts w:asciiTheme="majorHAnsi" w:hAnsiTheme="majorHAnsi" w:cstheme="majorHAnsi"/>
        </w:rPr>
        <w:t>Self-representation can be</w:t>
      </w:r>
      <w:r w:rsidR="00BF6DF1">
        <w:rPr>
          <w:rFonts w:asciiTheme="majorHAnsi" w:hAnsiTheme="majorHAnsi" w:cstheme="majorHAnsi"/>
        </w:rPr>
        <w:t xml:space="preserve"> carried out in several forms; Formal, informal, or direct or indirect. Formally </w:t>
      </w:r>
      <w:r w:rsidR="00003CBC">
        <w:rPr>
          <w:rFonts w:asciiTheme="majorHAnsi" w:hAnsiTheme="majorHAnsi" w:cstheme="majorHAnsi"/>
        </w:rPr>
        <w:t>views</w:t>
      </w:r>
      <w:r w:rsidR="00BF6DF1">
        <w:rPr>
          <w:rFonts w:asciiTheme="majorHAnsi" w:hAnsiTheme="majorHAnsi" w:cstheme="majorHAnsi"/>
        </w:rPr>
        <w:t xml:space="preserve"> can be communicated through formal surveys such as Pulse, and staff satisfaction</w:t>
      </w:r>
      <w:r w:rsidR="00003CBC">
        <w:rPr>
          <w:rFonts w:asciiTheme="majorHAnsi" w:hAnsiTheme="majorHAnsi" w:cstheme="majorHAnsi"/>
        </w:rPr>
        <w:t xml:space="preserve">.  Organisation sent these out themselves to gage trends or opinions within the workplace.  The CIPD (2013) highlights that surveys can take time to distribute, complete and analyse.  If results are needed quickly then this may not be the most </w:t>
      </w:r>
      <w:r w:rsidR="003A4580">
        <w:rPr>
          <w:rFonts w:asciiTheme="majorHAnsi" w:hAnsiTheme="majorHAnsi" w:cstheme="majorHAnsi"/>
        </w:rPr>
        <w:t>appropriate</w:t>
      </w:r>
      <w:r w:rsidR="00003CBC">
        <w:rPr>
          <w:rFonts w:asciiTheme="majorHAnsi" w:hAnsiTheme="majorHAnsi" w:cstheme="majorHAnsi"/>
        </w:rPr>
        <w:t xml:space="preserve"> method. ‘No matter how frequently surveys are conducted they will </w:t>
      </w:r>
      <w:r w:rsidR="003A4580">
        <w:rPr>
          <w:rFonts w:asciiTheme="majorHAnsi" w:hAnsiTheme="majorHAnsi" w:cstheme="majorHAnsi"/>
        </w:rPr>
        <w:t>never</w:t>
      </w:r>
      <w:r w:rsidR="00003CBC">
        <w:rPr>
          <w:rFonts w:asciiTheme="majorHAnsi" w:hAnsiTheme="majorHAnsi" w:cstheme="majorHAnsi"/>
        </w:rPr>
        <w:t xml:space="preserve"> be able to </w:t>
      </w:r>
      <w:r w:rsidR="003A4580">
        <w:rPr>
          <w:rFonts w:asciiTheme="majorHAnsi" w:hAnsiTheme="majorHAnsi" w:cstheme="majorHAnsi"/>
        </w:rPr>
        <w:t>provide feedback in real-time.' Armstrong (20</w:t>
      </w:r>
      <w:r w:rsidR="00BC1981">
        <w:rPr>
          <w:rFonts w:asciiTheme="majorHAnsi" w:hAnsiTheme="majorHAnsi" w:cstheme="majorHAnsi"/>
        </w:rPr>
        <w:t>20</w:t>
      </w:r>
      <w:r w:rsidR="003A4580">
        <w:rPr>
          <w:rFonts w:asciiTheme="majorHAnsi" w:hAnsiTheme="majorHAnsi" w:cstheme="majorHAnsi"/>
        </w:rPr>
        <w:t>).  Due to everchanging trends within the working world surveys will collect information on past views.  Despite this</w:t>
      </w:r>
      <w:r>
        <w:rPr>
          <w:rFonts w:asciiTheme="majorHAnsi" w:hAnsiTheme="majorHAnsi" w:cstheme="majorHAnsi"/>
        </w:rPr>
        <w:t>,</w:t>
      </w:r>
      <w:r w:rsidR="003A4580">
        <w:rPr>
          <w:rFonts w:asciiTheme="majorHAnsi" w:hAnsiTheme="majorHAnsi" w:cstheme="majorHAnsi"/>
        </w:rPr>
        <w:t xml:space="preserve"> surveys are still very popular and are widely used due to their simplicity and ease of use.</w:t>
      </w:r>
      <w:r>
        <w:rPr>
          <w:rFonts w:asciiTheme="majorHAnsi" w:hAnsiTheme="majorHAnsi" w:cstheme="majorHAnsi"/>
        </w:rPr>
        <w:t xml:space="preserve">  Focus groups are another </w:t>
      </w:r>
      <w:r>
        <w:rPr>
          <w:rFonts w:asciiTheme="majorHAnsi" w:hAnsiTheme="majorHAnsi" w:cstheme="majorHAnsi"/>
        </w:rPr>
        <w:lastRenderedPageBreak/>
        <w:t>example of how views can be gathered, however, these have their limitations</w:t>
      </w:r>
      <w:r w:rsidR="00541BE9">
        <w:rPr>
          <w:rFonts w:asciiTheme="majorHAnsi" w:hAnsiTheme="majorHAnsi" w:cstheme="majorHAnsi"/>
        </w:rPr>
        <w:t>.  The Mindtools L&amp;D podcast (2021) highlights that they can be expensive, time-consuming, and non-inclusive.  Employees may not be confident to speak the truth in a room full of people.</w:t>
      </w:r>
    </w:p>
    <w:p w:rsidR="00F11B2B" w:rsidRDefault="00617BE2" w:rsidP="00F11B2B">
      <w:pPr>
        <w:rPr>
          <w:rFonts w:asciiTheme="majorHAnsi" w:hAnsiTheme="majorHAnsi" w:cstheme="majorHAnsi"/>
        </w:rPr>
      </w:pPr>
      <w:r>
        <w:rPr>
          <w:rFonts w:asciiTheme="majorHAnsi" w:hAnsiTheme="majorHAnsi" w:cstheme="majorHAnsi"/>
        </w:rPr>
        <w:t xml:space="preserve">An example of an informal method would be </w:t>
      </w:r>
      <w:r w:rsidR="00860413">
        <w:rPr>
          <w:rFonts w:asciiTheme="majorHAnsi" w:hAnsiTheme="majorHAnsi" w:cstheme="majorHAnsi"/>
        </w:rPr>
        <w:t xml:space="preserve">gathering views during a team meeting that was taking place, or using the organisation's intranet.  Over recent times the world has seen a forced increase in social media </w:t>
      </w:r>
      <w:r w:rsidR="009D1A7F">
        <w:rPr>
          <w:rFonts w:asciiTheme="majorHAnsi" w:hAnsiTheme="majorHAnsi" w:cstheme="majorHAnsi"/>
        </w:rPr>
        <w:t>usage</w:t>
      </w:r>
      <w:r w:rsidR="00860413">
        <w:rPr>
          <w:rFonts w:asciiTheme="majorHAnsi" w:hAnsiTheme="majorHAnsi" w:cstheme="majorHAnsi"/>
        </w:rPr>
        <w:t xml:space="preserve"> </w:t>
      </w:r>
      <w:r>
        <w:rPr>
          <w:rFonts w:asciiTheme="majorHAnsi" w:hAnsiTheme="majorHAnsi" w:cstheme="majorHAnsi"/>
        </w:rPr>
        <w:t>such</w:t>
      </w:r>
      <w:r>
        <w:rPr>
          <w:rFonts w:asciiTheme="majorHAnsi" w:hAnsiTheme="majorHAnsi" w:cstheme="majorHAnsi"/>
        </w:rPr>
        <w:t xml:space="preserve"> as Facebook, LinkedIn </w:t>
      </w:r>
      <w:r w:rsidR="00860413">
        <w:rPr>
          <w:rFonts w:asciiTheme="majorHAnsi" w:hAnsiTheme="majorHAnsi" w:cstheme="majorHAnsi"/>
        </w:rPr>
        <w:t>for communication purposes in particular</w:t>
      </w:r>
      <w:r w:rsidR="00EA6277">
        <w:rPr>
          <w:rFonts w:asciiTheme="majorHAnsi" w:hAnsiTheme="majorHAnsi" w:cstheme="majorHAnsi"/>
        </w:rPr>
        <w:t xml:space="preserve"> due to the COVID 19 pandemic</w:t>
      </w:r>
      <w:r w:rsidR="00860413">
        <w:rPr>
          <w:rFonts w:asciiTheme="majorHAnsi" w:hAnsiTheme="majorHAnsi" w:cstheme="majorHAnsi"/>
        </w:rPr>
        <w:t xml:space="preserve">.  Many employees now use social media platforms </w:t>
      </w:r>
      <w:r w:rsidR="00220690">
        <w:rPr>
          <w:rFonts w:asciiTheme="majorHAnsi" w:hAnsiTheme="majorHAnsi" w:cstheme="majorHAnsi"/>
        </w:rPr>
        <w:t xml:space="preserve">such as Microsoft Teams or Zoom in their day-to-day working </w:t>
      </w:r>
      <w:r>
        <w:rPr>
          <w:rFonts w:asciiTheme="majorHAnsi" w:hAnsiTheme="majorHAnsi" w:cstheme="majorHAnsi"/>
        </w:rPr>
        <w:t xml:space="preserve">lives and </w:t>
      </w:r>
      <w:r w:rsidRPr="009D1A7F">
        <w:rPr>
          <w:rFonts w:asciiTheme="majorHAnsi" w:hAnsiTheme="majorHAnsi" w:cstheme="majorHAnsi"/>
        </w:rPr>
        <w:t>support employers to reach out to their emplo</w:t>
      </w:r>
      <w:r w:rsidRPr="009D1A7F">
        <w:rPr>
          <w:rFonts w:asciiTheme="majorHAnsi" w:hAnsiTheme="majorHAnsi" w:cstheme="majorHAnsi"/>
        </w:rPr>
        <w:t>yees. VPMs have been created to share confidential information even though employees are not in the office.</w:t>
      </w:r>
      <w:r>
        <w:rPr>
          <w:rFonts w:asciiTheme="majorHAnsi" w:hAnsiTheme="majorHAnsi" w:cstheme="majorHAnsi"/>
        </w:rPr>
        <w:t xml:space="preserve"> Although Parry and Solidoro ()</w:t>
      </w:r>
      <w:r w:rsidR="00ED39D3">
        <w:rPr>
          <w:rFonts w:asciiTheme="majorHAnsi" w:hAnsiTheme="majorHAnsi" w:cstheme="majorHAnsi"/>
        </w:rPr>
        <w:t xml:space="preserve"> believe social media is a useful means in regards to communication, they stress that employee engagement hasn’t necessarily increased. When conducting research they found that ‘the culture of the organisation and the style of the leaders were more crucial than the technological itself in </w:t>
      </w:r>
      <w:r w:rsidR="007666DA">
        <w:rPr>
          <w:rFonts w:asciiTheme="majorHAnsi" w:hAnsiTheme="majorHAnsi" w:cstheme="majorHAnsi"/>
        </w:rPr>
        <w:t>dictating</w:t>
      </w:r>
      <w:r w:rsidR="00ED39D3">
        <w:rPr>
          <w:rFonts w:asciiTheme="majorHAnsi" w:hAnsiTheme="majorHAnsi" w:cstheme="majorHAnsi"/>
        </w:rPr>
        <w:t xml:space="preserve"> whether employees engaged …with </w:t>
      </w:r>
      <w:r w:rsidR="007666DA">
        <w:rPr>
          <w:rFonts w:asciiTheme="majorHAnsi" w:hAnsiTheme="majorHAnsi" w:cstheme="majorHAnsi"/>
        </w:rPr>
        <w:t>social</w:t>
      </w:r>
      <w:r w:rsidR="00ED39D3">
        <w:rPr>
          <w:rFonts w:asciiTheme="majorHAnsi" w:hAnsiTheme="majorHAnsi" w:cstheme="majorHAnsi"/>
        </w:rPr>
        <w:t xml:space="preserve"> media</w:t>
      </w:r>
      <w:r w:rsidR="007666DA">
        <w:rPr>
          <w:rFonts w:asciiTheme="majorHAnsi" w:hAnsiTheme="majorHAnsi" w:cstheme="majorHAnsi"/>
        </w:rPr>
        <w:t>.’</w:t>
      </w:r>
    </w:p>
    <w:p w:rsidR="00D009BE" w:rsidRPr="00CF41BC" w:rsidRDefault="00617BE2" w:rsidP="00D009BE">
      <w:pPr>
        <w:rPr>
          <w:rFonts w:asciiTheme="majorHAnsi" w:hAnsiTheme="majorHAnsi" w:cstheme="majorHAnsi"/>
        </w:rPr>
      </w:pPr>
      <w:r>
        <w:rPr>
          <w:rFonts w:asciiTheme="majorHAnsi" w:hAnsiTheme="majorHAnsi" w:cstheme="majorHAnsi"/>
        </w:rPr>
        <w:t>The CIPD (2021) suggests th</w:t>
      </w:r>
      <w:r>
        <w:rPr>
          <w:rFonts w:asciiTheme="majorHAnsi" w:hAnsiTheme="majorHAnsi" w:cstheme="majorHAnsi"/>
        </w:rPr>
        <w:t>at the employee voice is unlikely to come from just one</w:t>
      </w:r>
      <w:r w:rsidR="00C3298D">
        <w:rPr>
          <w:rFonts w:asciiTheme="majorHAnsi" w:hAnsiTheme="majorHAnsi" w:cstheme="majorHAnsi"/>
        </w:rPr>
        <w:t xml:space="preserve"> tool or one initiative but a combination. </w:t>
      </w:r>
      <w:r>
        <w:rPr>
          <w:rFonts w:asciiTheme="majorHAnsi" w:hAnsiTheme="majorHAnsi" w:cstheme="majorHAnsi"/>
        </w:rPr>
        <w:t xml:space="preserve"> </w:t>
      </w:r>
    </w:p>
    <w:p w:rsidR="001E2ED6" w:rsidRDefault="00617BE2" w:rsidP="007462F9">
      <w:pPr>
        <w:rPr>
          <w:rFonts w:asciiTheme="majorHAnsi" w:hAnsiTheme="majorHAnsi" w:cstheme="majorHAnsi"/>
        </w:rPr>
      </w:pPr>
      <w:r>
        <w:rPr>
          <w:rFonts w:asciiTheme="majorHAnsi" w:hAnsiTheme="majorHAnsi" w:cstheme="majorHAnsi"/>
        </w:rPr>
        <w:t xml:space="preserve">The concept of better working lives is just that- it is all about ensuring that employees </w:t>
      </w:r>
      <w:r w:rsidR="0086138E">
        <w:rPr>
          <w:rFonts w:asciiTheme="majorHAnsi" w:hAnsiTheme="majorHAnsi" w:cstheme="majorHAnsi"/>
        </w:rPr>
        <w:t xml:space="preserve">have a good working life. </w:t>
      </w:r>
      <w:r w:rsidR="00577282">
        <w:rPr>
          <w:rFonts w:asciiTheme="majorHAnsi" w:hAnsiTheme="majorHAnsi" w:cstheme="majorHAnsi"/>
        </w:rPr>
        <w:t>The TUC (2010) stresses that it is about organising work in a way that promotes good physical and mental health</w:t>
      </w:r>
      <w:r w:rsidR="00657820">
        <w:rPr>
          <w:rFonts w:asciiTheme="majorHAnsi" w:hAnsiTheme="majorHAnsi" w:cstheme="majorHAnsi"/>
        </w:rPr>
        <w:t xml:space="preserve"> or the promotion of wellbeing.  It is believed by some that good work should be achieved by ensuring equality and justice within the workplace.</w:t>
      </w:r>
      <w:r w:rsidR="00577282">
        <w:rPr>
          <w:rFonts w:asciiTheme="majorHAnsi" w:hAnsiTheme="majorHAnsi" w:cstheme="majorHAnsi"/>
        </w:rPr>
        <w:t xml:space="preserve"> </w:t>
      </w:r>
      <w:r w:rsidR="00E371CE">
        <w:rPr>
          <w:rFonts w:asciiTheme="majorHAnsi" w:hAnsiTheme="majorHAnsi" w:cstheme="majorHAnsi"/>
        </w:rPr>
        <w:t xml:space="preserve">A </w:t>
      </w:r>
      <w:r>
        <w:rPr>
          <w:rFonts w:asciiTheme="majorHAnsi" w:hAnsiTheme="majorHAnsi" w:cstheme="majorHAnsi"/>
        </w:rPr>
        <w:t>Government</w:t>
      </w:r>
      <w:r w:rsidR="00E371CE">
        <w:rPr>
          <w:rFonts w:asciiTheme="majorHAnsi" w:hAnsiTheme="majorHAnsi" w:cstheme="majorHAnsi"/>
        </w:rPr>
        <w:t xml:space="preserve"> review </w:t>
      </w:r>
      <w:r>
        <w:rPr>
          <w:rFonts w:asciiTheme="majorHAnsi" w:hAnsiTheme="majorHAnsi" w:cstheme="majorHAnsi"/>
        </w:rPr>
        <w:t xml:space="preserve">“Is Work Good for Health and Wellbeing?” stressed that ‘Work should be good work, which is healthy, safe and offers the </w:t>
      </w:r>
      <w:r>
        <w:rPr>
          <w:rFonts w:asciiTheme="majorHAnsi" w:hAnsiTheme="majorHAnsi" w:cstheme="majorHAnsi"/>
        </w:rPr>
        <w:t>individual some influence over how work is done and a sense of self-worth.’</w:t>
      </w:r>
    </w:p>
    <w:p w:rsidR="003B331B" w:rsidRDefault="00617BE2" w:rsidP="007462F9">
      <w:pPr>
        <w:rPr>
          <w:rFonts w:asciiTheme="majorHAnsi" w:hAnsiTheme="majorHAnsi" w:cstheme="majorHAnsi"/>
        </w:rPr>
      </w:pPr>
      <w:r>
        <w:rPr>
          <w:rFonts w:asciiTheme="majorHAnsi" w:hAnsiTheme="majorHAnsi" w:cstheme="majorHAnsi"/>
        </w:rPr>
        <w:t xml:space="preserve">In the UK it is agreed that good work is important however there is no </w:t>
      </w:r>
      <w:r w:rsidR="00657820">
        <w:rPr>
          <w:rFonts w:asciiTheme="majorHAnsi" w:hAnsiTheme="majorHAnsi" w:cstheme="majorHAnsi"/>
        </w:rPr>
        <w:t xml:space="preserve">consensus </w:t>
      </w:r>
      <w:r>
        <w:rPr>
          <w:rFonts w:asciiTheme="majorHAnsi" w:hAnsiTheme="majorHAnsi" w:cstheme="majorHAnsi"/>
        </w:rPr>
        <w:t xml:space="preserve">on how </w:t>
      </w:r>
      <w:r w:rsidR="00657820">
        <w:rPr>
          <w:rFonts w:asciiTheme="majorHAnsi" w:hAnsiTheme="majorHAnsi" w:cstheme="majorHAnsi"/>
        </w:rPr>
        <w:t>this should be</w:t>
      </w:r>
      <w:r>
        <w:rPr>
          <w:rFonts w:asciiTheme="majorHAnsi" w:hAnsiTheme="majorHAnsi" w:cstheme="majorHAnsi"/>
        </w:rPr>
        <w:t xml:space="preserve"> achieve</w:t>
      </w:r>
      <w:r w:rsidR="00657820">
        <w:rPr>
          <w:rFonts w:asciiTheme="majorHAnsi" w:hAnsiTheme="majorHAnsi" w:cstheme="majorHAnsi"/>
        </w:rPr>
        <w:t xml:space="preserve">d.  </w:t>
      </w:r>
      <w:r>
        <w:rPr>
          <w:rFonts w:asciiTheme="majorHAnsi" w:hAnsiTheme="majorHAnsi" w:cstheme="majorHAnsi"/>
        </w:rPr>
        <w:t>The CIPD champion better work and working lives.  This can be carr</w:t>
      </w:r>
      <w:r>
        <w:rPr>
          <w:rFonts w:asciiTheme="majorHAnsi" w:hAnsiTheme="majorHAnsi" w:cstheme="majorHAnsi"/>
        </w:rPr>
        <w:t xml:space="preserve">ied out by improving practices within an organisation to not only benefit employees but the economy and indeed society.  </w:t>
      </w:r>
      <w:r w:rsidR="0086138E">
        <w:rPr>
          <w:rFonts w:asciiTheme="majorHAnsi" w:hAnsiTheme="majorHAnsi" w:cstheme="majorHAnsi"/>
        </w:rPr>
        <w:t xml:space="preserve">This can range from encouraging a healthy work-life balance by supporting flexible working practices, to encouraging employees to take regular breaks.  </w:t>
      </w:r>
      <w:r w:rsidR="00532DDD">
        <w:rPr>
          <w:rFonts w:asciiTheme="majorHAnsi" w:hAnsiTheme="majorHAnsi" w:cstheme="majorHAnsi"/>
        </w:rPr>
        <w:t xml:space="preserve">It could even be looking at the time it takes for the employee to commute to the workplace. </w:t>
      </w:r>
      <w:r w:rsidR="0086138E">
        <w:rPr>
          <w:rFonts w:asciiTheme="majorHAnsi" w:hAnsiTheme="majorHAnsi" w:cstheme="majorHAnsi"/>
        </w:rPr>
        <w:t>To ensure that all are rewarded with fair pay and benefits</w:t>
      </w:r>
      <w:r w:rsidR="00532DDD">
        <w:rPr>
          <w:rFonts w:asciiTheme="majorHAnsi" w:hAnsiTheme="majorHAnsi" w:cstheme="majorHAnsi"/>
        </w:rPr>
        <w:t>,</w:t>
      </w:r>
      <w:r w:rsidR="0086138E">
        <w:rPr>
          <w:rFonts w:asciiTheme="majorHAnsi" w:hAnsiTheme="majorHAnsi" w:cstheme="majorHAnsi"/>
        </w:rPr>
        <w:t xml:space="preserve"> and to encourage development opportunities.</w:t>
      </w:r>
      <w:r w:rsidR="001E2ED6">
        <w:rPr>
          <w:rFonts w:asciiTheme="majorHAnsi" w:hAnsiTheme="majorHAnsi" w:cstheme="majorHAnsi"/>
        </w:rPr>
        <w:t xml:space="preserve">  Good working practices can also be linked to </w:t>
      </w:r>
      <w:r w:rsidR="00532DDD">
        <w:rPr>
          <w:rFonts w:asciiTheme="majorHAnsi" w:hAnsiTheme="majorHAnsi" w:cstheme="majorHAnsi"/>
        </w:rPr>
        <w:t>job</w:t>
      </w:r>
      <w:r w:rsidR="001E2ED6">
        <w:rPr>
          <w:rFonts w:asciiTheme="majorHAnsi" w:hAnsiTheme="majorHAnsi" w:cstheme="majorHAnsi"/>
        </w:rPr>
        <w:t xml:space="preserve"> design</w:t>
      </w:r>
      <w:r w:rsidR="00532DDD">
        <w:rPr>
          <w:rFonts w:asciiTheme="majorHAnsi" w:hAnsiTheme="majorHAnsi" w:cstheme="majorHAnsi"/>
        </w:rPr>
        <w:t>; the individual’s workload, if their skills are sufficient for the role that they are undertaking</w:t>
      </w:r>
      <w:r w:rsidR="00076D02">
        <w:rPr>
          <w:rFonts w:asciiTheme="majorHAnsi" w:hAnsiTheme="majorHAnsi" w:cstheme="majorHAnsi"/>
        </w:rPr>
        <w:t xml:space="preserve"> or if they feel empowered in their role. </w:t>
      </w:r>
      <w:r w:rsidR="00532DDD">
        <w:rPr>
          <w:rFonts w:asciiTheme="majorHAnsi" w:hAnsiTheme="majorHAnsi" w:cstheme="majorHAnsi"/>
        </w:rPr>
        <w:t xml:space="preserve"> Contracts are highly important as this can ensure that employees have job security</w:t>
      </w:r>
      <w:r w:rsidR="00076D02">
        <w:rPr>
          <w:rFonts w:asciiTheme="majorHAnsi" w:hAnsiTheme="majorHAnsi" w:cstheme="majorHAnsi"/>
        </w:rPr>
        <w:t xml:space="preserve">.  Relationships within the workplace are key- do employees feel there is good quality support, and are they being managed fairly?  Within the CIPD report, it is highlighted that voice and representation can make an impact on good work and that it is important that there are sufficient </w:t>
      </w:r>
      <w:r w:rsidR="00776CD2">
        <w:rPr>
          <w:rFonts w:asciiTheme="majorHAnsi" w:hAnsiTheme="majorHAnsi" w:cstheme="majorHAnsi"/>
        </w:rPr>
        <w:t>channels for voice.</w:t>
      </w:r>
    </w:p>
    <w:p w:rsidR="00F42478" w:rsidRDefault="00617BE2" w:rsidP="007462F9">
      <w:pPr>
        <w:rPr>
          <w:rFonts w:asciiTheme="majorHAnsi" w:hAnsiTheme="majorHAnsi" w:cstheme="majorHAnsi"/>
        </w:rPr>
      </w:pPr>
      <w:r>
        <w:rPr>
          <w:rFonts w:asciiTheme="majorHAnsi" w:hAnsiTheme="majorHAnsi" w:cstheme="majorHAnsi"/>
        </w:rPr>
        <w:t>The CIPD (2022) highlights that one of the main purposes for employee voice is to address 'the fundamental right of every employee to have good work- including a voice to shape their working life.'</w:t>
      </w:r>
      <w:r w:rsidR="00776CD2">
        <w:rPr>
          <w:rFonts w:asciiTheme="majorHAnsi" w:hAnsiTheme="majorHAnsi" w:cstheme="majorHAnsi"/>
        </w:rPr>
        <w:t xml:space="preserve"> Listening to thoughts and opinions of individuals </w:t>
      </w:r>
      <w:r w:rsidR="00D56BBA">
        <w:rPr>
          <w:rFonts w:asciiTheme="majorHAnsi" w:hAnsiTheme="majorHAnsi" w:cstheme="majorHAnsi"/>
        </w:rPr>
        <w:t>through suitable employee voice channels is vital, as well as encouraging and supporting the employee voice. This can be carried out in various ways such as involving employees in decision making such as policy</w:t>
      </w:r>
      <w:r w:rsidR="00BD2CED">
        <w:rPr>
          <w:rFonts w:asciiTheme="majorHAnsi" w:hAnsiTheme="majorHAnsi" w:cstheme="majorHAnsi"/>
        </w:rPr>
        <w:t>/procedure</w:t>
      </w:r>
      <w:r w:rsidR="00D56BBA">
        <w:rPr>
          <w:rFonts w:asciiTheme="majorHAnsi" w:hAnsiTheme="majorHAnsi" w:cstheme="majorHAnsi"/>
        </w:rPr>
        <w:t xml:space="preserve"> making</w:t>
      </w:r>
      <w:r w:rsidR="00BD2CED">
        <w:rPr>
          <w:rFonts w:asciiTheme="majorHAnsi" w:hAnsiTheme="majorHAnsi" w:cstheme="majorHAnsi"/>
        </w:rPr>
        <w:t>, voice channels should be encouraged, and management should show support for inclusive employee voice.  The CIPD (2022) suggests that a "speak up" culture should be encouraged by the implementation of a Whistle-blowing policy- which should be supported by practices.</w:t>
      </w:r>
      <w:r w:rsidR="00E37CDB">
        <w:rPr>
          <w:rFonts w:asciiTheme="majorHAnsi" w:hAnsiTheme="majorHAnsi" w:cstheme="majorHAnsi"/>
        </w:rPr>
        <w:t xml:space="preserve">  Employees should feel psychologically safe in expressing views.</w:t>
      </w:r>
      <w:r w:rsidR="00BD2CED">
        <w:rPr>
          <w:rFonts w:asciiTheme="majorHAnsi" w:hAnsiTheme="majorHAnsi" w:cstheme="majorHAnsi"/>
        </w:rPr>
        <w:t xml:space="preserve"> </w:t>
      </w:r>
    </w:p>
    <w:p w:rsidR="00D56BBA" w:rsidRPr="00CF41BC" w:rsidRDefault="00617BE2" w:rsidP="007462F9">
      <w:pPr>
        <w:rPr>
          <w:rFonts w:asciiTheme="majorHAnsi" w:hAnsiTheme="majorHAnsi" w:cstheme="majorHAnsi"/>
        </w:rPr>
      </w:pPr>
      <w:r>
        <w:rPr>
          <w:rFonts w:asciiTheme="majorHAnsi" w:hAnsiTheme="majorHAnsi" w:cstheme="majorHAnsi"/>
        </w:rPr>
        <w:lastRenderedPageBreak/>
        <w:t>Not only is it important that employees use their voice but employers listen and attempt to act on the information that they have been given.</w:t>
      </w:r>
    </w:p>
    <w:p w:rsidR="00E21E6A" w:rsidRPr="00E21E6A" w:rsidRDefault="00617BE2" w:rsidP="00E21E6A">
      <w:pPr>
        <w:pStyle w:val="ListParagraph"/>
        <w:numPr>
          <w:ilvl w:val="0"/>
          <w:numId w:val="1"/>
        </w:numPr>
        <w:rPr>
          <w:rFonts w:asciiTheme="majorHAnsi" w:hAnsiTheme="majorHAnsi" w:cstheme="majorHAnsi"/>
          <w:b/>
        </w:rPr>
      </w:pPr>
      <w:r w:rsidRPr="00E21E6A">
        <w:rPr>
          <w:rFonts w:asciiTheme="majorHAnsi" w:hAnsiTheme="majorHAnsi" w:cstheme="majorHAnsi"/>
          <w:b/>
        </w:rPr>
        <w:t xml:space="preserve">Critically evaluate the link between </w:t>
      </w:r>
      <w:r w:rsidRPr="00E21E6A">
        <w:rPr>
          <w:rFonts w:asciiTheme="majorHAnsi" w:hAnsiTheme="majorHAnsi" w:cstheme="majorHAnsi"/>
          <w:b/>
        </w:rPr>
        <w:t>employee voice and improved organisational performance (AC 1.4).</w:t>
      </w:r>
      <w:r w:rsidR="003E1F37" w:rsidRPr="00E21E6A">
        <w:rPr>
          <w:rFonts w:asciiTheme="majorHAnsi" w:hAnsiTheme="majorHAnsi" w:cstheme="majorHAnsi"/>
          <w:b/>
        </w:rPr>
        <w:t xml:space="preserve">  </w:t>
      </w:r>
    </w:p>
    <w:p w:rsidR="00712BCD" w:rsidRPr="00E21E6A" w:rsidRDefault="00617BE2" w:rsidP="00E21E6A">
      <w:pPr>
        <w:rPr>
          <w:rFonts w:asciiTheme="majorHAnsi" w:hAnsiTheme="majorHAnsi" w:cstheme="majorHAnsi"/>
        </w:rPr>
      </w:pPr>
      <w:r w:rsidRPr="00E21E6A">
        <w:rPr>
          <w:rFonts w:asciiTheme="majorHAnsi" w:hAnsiTheme="majorHAnsi" w:cstheme="majorHAnsi"/>
        </w:rPr>
        <w:t>The CIPD (2021) suggests that if there is</w:t>
      </w:r>
      <w:r w:rsidR="007D2591" w:rsidRPr="00E21E6A">
        <w:rPr>
          <w:rFonts w:asciiTheme="majorHAnsi" w:hAnsiTheme="majorHAnsi" w:cstheme="majorHAnsi"/>
        </w:rPr>
        <w:t xml:space="preserve"> a</w:t>
      </w:r>
      <w:r w:rsidRPr="00E21E6A">
        <w:rPr>
          <w:rFonts w:asciiTheme="majorHAnsi" w:hAnsiTheme="majorHAnsi" w:cstheme="majorHAnsi"/>
        </w:rPr>
        <w:t xml:space="preserve"> positive relationship</w:t>
      </w:r>
      <w:r w:rsidR="007D2591" w:rsidRPr="00E21E6A">
        <w:rPr>
          <w:rFonts w:asciiTheme="majorHAnsi" w:hAnsiTheme="majorHAnsi" w:cstheme="majorHAnsi"/>
        </w:rPr>
        <w:t>/culture</w:t>
      </w:r>
      <w:r w:rsidRPr="00E21E6A">
        <w:rPr>
          <w:rFonts w:asciiTheme="majorHAnsi" w:hAnsiTheme="majorHAnsi" w:cstheme="majorHAnsi"/>
        </w:rPr>
        <w:t xml:space="preserve"> between </w:t>
      </w:r>
      <w:r w:rsidR="007D2591" w:rsidRPr="00E21E6A">
        <w:rPr>
          <w:rFonts w:asciiTheme="majorHAnsi" w:hAnsiTheme="majorHAnsi" w:cstheme="majorHAnsi"/>
        </w:rPr>
        <w:t>employees and the organisation then there can be improved organisational performance.  'A positive climate of employee relations- with high levels of employee involvement, commitment, and engagement- can improve business outcomes.'</w:t>
      </w:r>
      <w:r w:rsidR="008A77DE" w:rsidRPr="00E21E6A">
        <w:rPr>
          <w:rFonts w:asciiTheme="majorHAnsi" w:hAnsiTheme="majorHAnsi" w:cstheme="majorHAnsi"/>
        </w:rPr>
        <w:t xml:space="preserve"> </w:t>
      </w:r>
      <w:r w:rsidR="00724661" w:rsidRPr="00E21E6A">
        <w:rPr>
          <w:rFonts w:asciiTheme="majorHAnsi" w:hAnsiTheme="majorHAnsi" w:cstheme="majorHAnsi"/>
        </w:rPr>
        <w:t xml:space="preserve">Waite et al (2021) stress that employee engagement is thought to be the key </w:t>
      </w:r>
      <w:r w:rsidR="00425B79" w:rsidRPr="00E21E6A">
        <w:rPr>
          <w:rFonts w:asciiTheme="majorHAnsi" w:hAnsiTheme="majorHAnsi" w:cstheme="majorHAnsi"/>
        </w:rPr>
        <w:t xml:space="preserve">to </w:t>
      </w:r>
      <w:r w:rsidR="00724661" w:rsidRPr="00E21E6A">
        <w:rPr>
          <w:rFonts w:asciiTheme="majorHAnsi" w:hAnsiTheme="majorHAnsi" w:cstheme="majorHAnsi"/>
        </w:rPr>
        <w:t xml:space="preserve">increased productivity and performance, lower sickness absence, and higher retention. </w:t>
      </w:r>
      <w:r w:rsidR="00425B79" w:rsidRPr="00E21E6A">
        <w:rPr>
          <w:rFonts w:asciiTheme="majorHAnsi" w:hAnsiTheme="majorHAnsi" w:cstheme="majorHAnsi"/>
        </w:rPr>
        <w:t xml:space="preserve">  </w:t>
      </w:r>
      <w:r w:rsidR="00940A8E" w:rsidRPr="00E21E6A">
        <w:rPr>
          <w:rFonts w:asciiTheme="majorHAnsi" w:hAnsiTheme="majorHAnsi" w:cstheme="majorHAnsi"/>
        </w:rPr>
        <w:t>However,</w:t>
      </w:r>
      <w:r w:rsidR="00425B79" w:rsidRPr="00E21E6A">
        <w:rPr>
          <w:rFonts w:asciiTheme="majorHAnsi" w:hAnsiTheme="majorHAnsi" w:cstheme="majorHAnsi"/>
        </w:rPr>
        <w:t xml:space="preserve"> within MacLeod and Clarke's (2009) report "Engaging for Success" they highlight several key drivers that together support improved organisational performance.  These include leadership, line management, and integrity.   Managers need and should </w:t>
      </w:r>
      <w:r w:rsidR="00940A8E" w:rsidRPr="00E21E6A">
        <w:rPr>
          <w:rFonts w:asciiTheme="majorHAnsi" w:hAnsiTheme="majorHAnsi" w:cstheme="majorHAnsi"/>
        </w:rPr>
        <w:t>have the skills to engage their employees on the path to organisational success.  They take a lead role in creating a positive employee culture</w:t>
      </w:r>
      <w:r w:rsidR="00425B79" w:rsidRPr="00E21E6A">
        <w:rPr>
          <w:rFonts w:asciiTheme="majorHAnsi" w:hAnsiTheme="majorHAnsi" w:cstheme="majorHAnsi"/>
        </w:rPr>
        <w:t xml:space="preserve"> </w:t>
      </w:r>
      <w:r w:rsidR="00940A8E" w:rsidRPr="00E21E6A">
        <w:rPr>
          <w:rFonts w:asciiTheme="majorHAnsi" w:hAnsiTheme="majorHAnsi" w:cstheme="majorHAnsi"/>
        </w:rPr>
        <w:t>whilst promoting the vision of the business and encouraging empowerment.  They should be treating their employees fairly, with respect and dignity, whilst doing the same</w:t>
      </w:r>
      <w:r w:rsidR="00BC5E49" w:rsidRPr="00E21E6A">
        <w:rPr>
          <w:rFonts w:asciiTheme="majorHAnsi" w:hAnsiTheme="majorHAnsi" w:cstheme="majorHAnsi"/>
        </w:rPr>
        <w:t xml:space="preserve"> themselves- being positive role models</w:t>
      </w:r>
      <w:r w:rsidR="00940A8E" w:rsidRPr="00E21E6A">
        <w:rPr>
          <w:rFonts w:asciiTheme="majorHAnsi" w:hAnsiTheme="majorHAnsi" w:cstheme="majorHAnsi"/>
        </w:rPr>
        <w:t>.</w:t>
      </w:r>
      <w:r w:rsidR="00425B79" w:rsidRPr="00E21E6A">
        <w:rPr>
          <w:rFonts w:asciiTheme="majorHAnsi" w:hAnsiTheme="majorHAnsi" w:cstheme="majorHAnsi"/>
        </w:rPr>
        <w:t xml:space="preserve"> </w:t>
      </w:r>
      <w:r w:rsidR="0024595E" w:rsidRPr="00E21E6A">
        <w:rPr>
          <w:rFonts w:asciiTheme="majorHAnsi" w:hAnsiTheme="majorHAnsi" w:cstheme="majorHAnsi"/>
        </w:rPr>
        <w:t xml:space="preserve">  </w:t>
      </w:r>
      <w:r w:rsidR="00BC5E49" w:rsidRPr="00E21E6A">
        <w:rPr>
          <w:rFonts w:asciiTheme="majorHAnsi" w:hAnsiTheme="majorHAnsi" w:cstheme="majorHAnsi"/>
        </w:rPr>
        <w:t xml:space="preserve">It is argued that positive engagement is not only </w:t>
      </w:r>
      <w:r w:rsidR="003A71E7" w:rsidRPr="00E21E6A">
        <w:rPr>
          <w:rFonts w:asciiTheme="majorHAnsi" w:hAnsiTheme="majorHAnsi" w:cstheme="majorHAnsi"/>
        </w:rPr>
        <w:t>beneficial</w:t>
      </w:r>
      <w:r w:rsidR="00BC5E49" w:rsidRPr="00E21E6A">
        <w:rPr>
          <w:rFonts w:asciiTheme="majorHAnsi" w:hAnsiTheme="majorHAnsi" w:cstheme="majorHAnsi"/>
        </w:rPr>
        <w:t xml:space="preserve"> to the organisation but other areas.  </w:t>
      </w:r>
      <w:r w:rsidR="0024595E" w:rsidRPr="00E21E6A">
        <w:rPr>
          <w:rFonts w:asciiTheme="majorHAnsi" w:hAnsiTheme="majorHAnsi" w:cstheme="majorHAnsi"/>
        </w:rPr>
        <w:t>Taylor and Woodhams (201</w:t>
      </w:r>
      <w:r w:rsidR="00617137">
        <w:rPr>
          <w:rFonts w:asciiTheme="majorHAnsi" w:hAnsiTheme="majorHAnsi" w:cstheme="majorHAnsi"/>
        </w:rPr>
        <w:t>6</w:t>
      </w:r>
      <w:r w:rsidR="0024595E" w:rsidRPr="00E21E6A">
        <w:rPr>
          <w:rFonts w:asciiTheme="majorHAnsi" w:hAnsiTheme="majorHAnsi" w:cstheme="majorHAnsi"/>
        </w:rPr>
        <w:t xml:space="preserve">) </w:t>
      </w:r>
      <w:r w:rsidR="00BC5E49" w:rsidRPr="00E21E6A">
        <w:rPr>
          <w:rFonts w:asciiTheme="majorHAnsi" w:hAnsiTheme="majorHAnsi" w:cstheme="majorHAnsi"/>
        </w:rPr>
        <w:t xml:space="preserve">quote the report ‘it </w:t>
      </w:r>
      <w:proofErr w:type="gramStart"/>
      <w:r w:rsidR="00BC5E49" w:rsidRPr="00E21E6A">
        <w:rPr>
          <w:rFonts w:asciiTheme="majorHAnsi" w:hAnsiTheme="majorHAnsi" w:cstheme="majorHAnsi"/>
        </w:rPr>
        <w:t>is</w:t>
      </w:r>
      <w:proofErr w:type="gramEnd"/>
      <w:r w:rsidR="00BC5E49" w:rsidRPr="00E21E6A">
        <w:rPr>
          <w:rFonts w:asciiTheme="majorHAnsi" w:hAnsiTheme="majorHAnsi" w:cstheme="majorHAnsi"/>
        </w:rPr>
        <w:t xml:space="preserve"> our firm belief that (engagement) can be a triple win: for the individual at work, the enterprise or service, and the country as a whole.'</w:t>
      </w:r>
      <w:r w:rsidR="0041379E" w:rsidRPr="00E21E6A">
        <w:rPr>
          <w:rFonts w:asciiTheme="majorHAnsi" w:hAnsiTheme="majorHAnsi" w:cstheme="majorHAnsi"/>
        </w:rPr>
        <w:t xml:space="preserve">  Taylor and Woodhams (201</w:t>
      </w:r>
      <w:r w:rsidR="00617137">
        <w:rPr>
          <w:rFonts w:asciiTheme="majorHAnsi" w:hAnsiTheme="majorHAnsi" w:cstheme="majorHAnsi"/>
        </w:rPr>
        <w:t>6</w:t>
      </w:r>
      <w:r w:rsidR="0041379E" w:rsidRPr="00E21E6A">
        <w:rPr>
          <w:rFonts w:asciiTheme="majorHAnsi" w:hAnsiTheme="majorHAnsi" w:cstheme="majorHAnsi"/>
        </w:rPr>
        <w:t xml:space="preserve">) discuss Gallup studies.  One highlighted that profit margins only improved when customer satisfaction and employee engagement </w:t>
      </w:r>
      <w:r w:rsidR="003A71E7" w:rsidRPr="00E21E6A">
        <w:rPr>
          <w:rFonts w:asciiTheme="majorHAnsi" w:hAnsiTheme="majorHAnsi" w:cstheme="majorHAnsi"/>
        </w:rPr>
        <w:t>were</w:t>
      </w:r>
      <w:r w:rsidR="0041379E" w:rsidRPr="00E21E6A">
        <w:rPr>
          <w:rFonts w:asciiTheme="majorHAnsi" w:hAnsiTheme="majorHAnsi" w:cstheme="majorHAnsi"/>
        </w:rPr>
        <w:t xml:space="preserve"> </w:t>
      </w:r>
      <w:r w:rsidR="003A71E7" w:rsidRPr="00E21E6A">
        <w:rPr>
          <w:rFonts w:asciiTheme="majorHAnsi" w:hAnsiTheme="majorHAnsi" w:cstheme="majorHAnsi"/>
        </w:rPr>
        <w:t>pursued</w:t>
      </w:r>
      <w:r w:rsidR="0041379E" w:rsidRPr="00E21E6A">
        <w:rPr>
          <w:rFonts w:asciiTheme="majorHAnsi" w:hAnsiTheme="majorHAnsi" w:cstheme="majorHAnsi"/>
        </w:rPr>
        <w:t xml:space="preserve"> together rather than </w:t>
      </w:r>
      <w:r w:rsidR="003A71E7" w:rsidRPr="00E21E6A">
        <w:rPr>
          <w:rFonts w:asciiTheme="majorHAnsi" w:hAnsiTheme="majorHAnsi" w:cstheme="majorHAnsi"/>
        </w:rPr>
        <w:t>focusing on one objective.  Happy, fulfilled staff resulted in great service and therefore happier customers.</w:t>
      </w:r>
    </w:p>
    <w:p w:rsidR="003A71E7" w:rsidRDefault="00617BE2" w:rsidP="00712BCD">
      <w:pPr>
        <w:rPr>
          <w:rFonts w:asciiTheme="majorHAnsi" w:hAnsiTheme="majorHAnsi" w:cstheme="majorHAnsi"/>
        </w:rPr>
      </w:pPr>
      <w:r>
        <w:rPr>
          <w:rFonts w:asciiTheme="majorHAnsi" w:hAnsiTheme="majorHAnsi" w:cstheme="majorHAnsi"/>
        </w:rPr>
        <w:t>T</w:t>
      </w:r>
      <w:r>
        <w:rPr>
          <w:rFonts w:asciiTheme="majorHAnsi" w:hAnsiTheme="majorHAnsi" w:cstheme="majorHAnsi"/>
        </w:rPr>
        <w:t>aylor and Woodhams (201</w:t>
      </w:r>
      <w:r w:rsidR="00617137">
        <w:rPr>
          <w:rFonts w:asciiTheme="majorHAnsi" w:hAnsiTheme="majorHAnsi" w:cstheme="majorHAnsi"/>
        </w:rPr>
        <w:t>6</w:t>
      </w:r>
      <w:r>
        <w:rPr>
          <w:rFonts w:asciiTheme="majorHAnsi" w:hAnsiTheme="majorHAnsi" w:cstheme="majorHAnsi"/>
        </w:rPr>
        <w:t xml:space="preserve">) emphasize that profits </w:t>
      </w:r>
      <w:r w:rsidR="00E56ECD">
        <w:rPr>
          <w:rFonts w:asciiTheme="majorHAnsi" w:hAnsiTheme="majorHAnsi" w:cstheme="majorHAnsi"/>
        </w:rPr>
        <w:t>are not just linked to employee engagement but a variety of other factors.  Success can be determined by factors both inside and outside of the organisation.  On occasions, it can be assumed that engagement is a driving factor, but this may</w:t>
      </w:r>
      <w:r w:rsidR="003A6C97">
        <w:rPr>
          <w:rFonts w:asciiTheme="majorHAnsi" w:hAnsiTheme="majorHAnsi" w:cstheme="majorHAnsi"/>
        </w:rPr>
        <w:t xml:space="preserve"> </w:t>
      </w:r>
      <w:r w:rsidR="00E56ECD">
        <w:rPr>
          <w:rFonts w:asciiTheme="majorHAnsi" w:hAnsiTheme="majorHAnsi" w:cstheme="majorHAnsi"/>
        </w:rPr>
        <w:t xml:space="preserve">not be the case.  The example is given of a </w:t>
      </w:r>
      <w:r w:rsidR="003A6C97">
        <w:rPr>
          <w:rFonts w:asciiTheme="majorHAnsi" w:hAnsiTheme="majorHAnsi" w:cstheme="majorHAnsi"/>
        </w:rPr>
        <w:t xml:space="preserve">successful </w:t>
      </w:r>
      <w:r w:rsidR="00E56ECD">
        <w:rPr>
          <w:rFonts w:asciiTheme="majorHAnsi" w:hAnsiTheme="majorHAnsi" w:cstheme="majorHAnsi"/>
        </w:rPr>
        <w:t xml:space="preserve">family-run business </w:t>
      </w:r>
      <w:r w:rsidR="003A6C97">
        <w:rPr>
          <w:rFonts w:asciiTheme="majorHAnsi" w:hAnsiTheme="majorHAnsi" w:cstheme="majorHAnsi"/>
        </w:rPr>
        <w:t>who all appear to be engaged, however, how can it be known that this is the single cause.</w:t>
      </w:r>
    </w:p>
    <w:p w:rsidR="005E6849" w:rsidRDefault="00617BE2" w:rsidP="00712BCD">
      <w:pPr>
        <w:rPr>
          <w:rFonts w:asciiTheme="majorHAnsi" w:hAnsiTheme="majorHAnsi" w:cstheme="majorHAnsi"/>
        </w:rPr>
      </w:pPr>
      <w:r>
        <w:rPr>
          <w:rFonts w:asciiTheme="majorHAnsi" w:hAnsiTheme="majorHAnsi" w:cstheme="majorHAnsi"/>
        </w:rPr>
        <w:t>Sparrow (2014) quoted by Armstrong (2</w:t>
      </w:r>
      <w:r w:rsidR="00617137">
        <w:rPr>
          <w:rFonts w:asciiTheme="majorHAnsi" w:hAnsiTheme="majorHAnsi" w:cstheme="majorHAnsi"/>
        </w:rPr>
        <w:t>020</w:t>
      </w:r>
      <w:r>
        <w:rPr>
          <w:rFonts w:asciiTheme="majorHAnsi" w:hAnsiTheme="majorHAnsi" w:cstheme="majorHAnsi"/>
        </w:rPr>
        <w:t xml:space="preserve">) </w:t>
      </w:r>
      <w:r w:rsidR="00B43272">
        <w:rPr>
          <w:rFonts w:asciiTheme="majorHAnsi" w:hAnsiTheme="majorHAnsi" w:cstheme="majorHAnsi"/>
        </w:rPr>
        <w:t xml:space="preserve">suggests that successful </w:t>
      </w:r>
      <w:r w:rsidR="006E1DB2">
        <w:rPr>
          <w:rFonts w:asciiTheme="majorHAnsi" w:hAnsiTheme="majorHAnsi" w:cstheme="majorHAnsi"/>
        </w:rPr>
        <w:t>organisational</w:t>
      </w:r>
      <w:r w:rsidR="00B43272">
        <w:rPr>
          <w:rFonts w:asciiTheme="majorHAnsi" w:hAnsiTheme="majorHAnsi" w:cstheme="majorHAnsi"/>
        </w:rPr>
        <w:t xml:space="preserve"> performance can motivate the employee and that isn't the other way around- reverse causation. </w:t>
      </w:r>
      <w:r w:rsidR="004F5809">
        <w:rPr>
          <w:rFonts w:asciiTheme="majorHAnsi" w:hAnsiTheme="majorHAnsi" w:cstheme="majorHAnsi"/>
        </w:rPr>
        <w:t xml:space="preserve"> </w:t>
      </w:r>
      <w:r w:rsidR="00F72394">
        <w:rPr>
          <w:rFonts w:asciiTheme="majorHAnsi" w:hAnsiTheme="majorHAnsi" w:cstheme="majorHAnsi"/>
        </w:rPr>
        <w:t>This theory is backed by Taylor and Woodhams (201</w:t>
      </w:r>
      <w:r w:rsidR="00617137">
        <w:rPr>
          <w:rFonts w:asciiTheme="majorHAnsi" w:hAnsiTheme="majorHAnsi" w:cstheme="majorHAnsi"/>
        </w:rPr>
        <w:t>6</w:t>
      </w:r>
      <w:r w:rsidR="00F72394">
        <w:rPr>
          <w:rFonts w:asciiTheme="majorHAnsi" w:hAnsiTheme="majorHAnsi" w:cstheme="majorHAnsi"/>
        </w:rPr>
        <w:t>) i</w:t>
      </w:r>
      <w:r w:rsidR="004F5809">
        <w:rPr>
          <w:rFonts w:asciiTheme="majorHAnsi" w:hAnsiTheme="majorHAnsi" w:cstheme="majorHAnsi"/>
        </w:rPr>
        <w:t>f an organisation is going through a period of prosperity</w:t>
      </w:r>
      <w:r w:rsidR="00F72394">
        <w:rPr>
          <w:rFonts w:asciiTheme="majorHAnsi" w:hAnsiTheme="majorHAnsi" w:cstheme="majorHAnsi"/>
        </w:rPr>
        <w:t xml:space="preserve"> then </w:t>
      </w:r>
      <w:r w:rsidR="00C476AC">
        <w:rPr>
          <w:rFonts w:asciiTheme="majorHAnsi" w:hAnsiTheme="majorHAnsi" w:cstheme="majorHAnsi"/>
        </w:rPr>
        <w:t>he would make sense of they then became more engaged.</w:t>
      </w:r>
      <w:r w:rsidR="00DA6311">
        <w:rPr>
          <w:rFonts w:asciiTheme="majorHAnsi" w:hAnsiTheme="majorHAnsi" w:cstheme="majorHAnsi"/>
        </w:rPr>
        <w:t xml:space="preserve"> </w:t>
      </w:r>
      <w:r w:rsidR="00DA6311" w:rsidRPr="00570FFD">
        <w:rPr>
          <w:rFonts w:asciiTheme="majorHAnsi" w:hAnsiTheme="majorHAnsi" w:cstheme="majorHAnsi"/>
        </w:rPr>
        <w:t xml:space="preserve"> Clark </w:t>
      </w:r>
      <w:r w:rsidR="00617137">
        <w:rPr>
          <w:rFonts w:asciiTheme="majorHAnsi" w:hAnsiTheme="majorHAnsi" w:cstheme="majorHAnsi"/>
        </w:rPr>
        <w:t xml:space="preserve">(2017) </w:t>
      </w:r>
      <w:r w:rsidR="00DA6311" w:rsidRPr="00570FFD">
        <w:rPr>
          <w:rFonts w:asciiTheme="majorHAnsi" w:hAnsiTheme="majorHAnsi" w:cstheme="majorHAnsi"/>
        </w:rPr>
        <w:t>highlights that employees know to know and understand the Organisational challenges</w:t>
      </w:r>
      <w:r w:rsidR="00D16407" w:rsidRPr="00570FFD">
        <w:rPr>
          <w:rFonts w:asciiTheme="majorHAnsi" w:hAnsiTheme="majorHAnsi" w:cstheme="majorHAnsi"/>
        </w:rPr>
        <w:t xml:space="preserve"> to be able to support</w:t>
      </w:r>
      <w:r w:rsidR="00570FFD" w:rsidRPr="00570FFD">
        <w:rPr>
          <w:rFonts w:asciiTheme="majorHAnsi" w:hAnsiTheme="majorHAnsi" w:cstheme="majorHAnsi"/>
        </w:rPr>
        <w:t xml:space="preserve"> accordingly.</w:t>
      </w:r>
    </w:p>
    <w:p w:rsidR="003E1F37" w:rsidRPr="003E1F37" w:rsidRDefault="003E1F37" w:rsidP="007462F9">
      <w:pPr>
        <w:ind w:left="360" w:hanging="360"/>
        <w:rPr>
          <w:rFonts w:asciiTheme="majorHAnsi" w:hAnsiTheme="majorHAnsi" w:cstheme="majorHAnsi"/>
          <w:b/>
        </w:rPr>
      </w:pPr>
    </w:p>
    <w:p w:rsidR="00150EDE" w:rsidRPr="00E21E6A" w:rsidRDefault="00617BE2" w:rsidP="00C8466C">
      <w:pPr>
        <w:pStyle w:val="ListParagraph"/>
        <w:numPr>
          <w:ilvl w:val="0"/>
          <w:numId w:val="8"/>
        </w:numPr>
        <w:rPr>
          <w:rFonts w:asciiTheme="majorHAnsi" w:hAnsiTheme="majorHAnsi" w:cstheme="majorHAnsi"/>
          <w:b/>
        </w:rPr>
      </w:pPr>
      <w:r w:rsidRPr="00E21E6A">
        <w:rPr>
          <w:rFonts w:asciiTheme="majorHAnsi" w:hAnsiTheme="majorHAnsi" w:cstheme="majorHAnsi"/>
          <w:b/>
        </w:rPr>
        <w:t>Explain:</w:t>
      </w:r>
    </w:p>
    <w:p w:rsidR="00E21E6A" w:rsidRPr="00E21E6A" w:rsidRDefault="00617BE2" w:rsidP="00AD5B5D">
      <w:pPr>
        <w:pStyle w:val="ListParagraph"/>
        <w:numPr>
          <w:ilvl w:val="0"/>
          <w:numId w:val="5"/>
        </w:numPr>
        <w:rPr>
          <w:rFonts w:asciiTheme="majorHAnsi" w:hAnsiTheme="majorHAnsi" w:cstheme="majorHAnsi"/>
        </w:rPr>
      </w:pPr>
      <w:r w:rsidRPr="00E21E6A">
        <w:rPr>
          <w:rFonts w:asciiTheme="majorHAnsi" w:hAnsiTheme="majorHAnsi" w:cstheme="majorHAnsi"/>
          <w:b/>
        </w:rPr>
        <w:t>The difference be</w:t>
      </w:r>
      <w:r w:rsidRPr="00E21E6A">
        <w:rPr>
          <w:rFonts w:asciiTheme="majorHAnsi" w:hAnsiTheme="majorHAnsi" w:cstheme="majorHAnsi"/>
          <w:b/>
        </w:rPr>
        <w:t>tween employee involvement and employee participation and their link to uni</w:t>
      </w:r>
      <w:r w:rsidR="005507CE" w:rsidRPr="00E21E6A">
        <w:rPr>
          <w:rFonts w:asciiTheme="majorHAnsi" w:hAnsiTheme="majorHAnsi" w:cstheme="majorHAnsi"/>
          <w:b/>
        </w:rPr>
        <w:t>tari</w:t>
      </w:r>
      <w:r w:rsidRPr="00E21E6A">
        <w:rPr>
          <w:rFonts w:asciiTheme="majorHAnsi" w:hAnsiTheme="majorHAnsi" w:cstheme="majorHAnsi"/>
          <w:b/>
        </w:rPr>
        <w:t>an and pluralism. (AC 1.2)</w:t>
      </w:r>
      <w:r w:rsidR="005507CE" w:rsidRPr="00E21E6A">
        <w:rPr>
          <w:rFonts w:asciiTheme="majorHAnsi" w:hAnsiTheme="majorHAnsi" w:cstheme="majorHAnsi"/>
          <w:b/>
        </w:rPr>
        <w:t xml:space="preserve"> </w:t>
      </w:r>
    </w:p>
    <w:p w:rsidR="009B7A37" w:rsidRPr="00E21E6A" w:rsidRDefault="00617BE2" w:rsidP="00E21E6A">
      <w:pPr>
        <w:ind w:left="360"/>
        <w:rPr>
          <w:rFonts w:asciiTheme="majorHAnsi" w:hAnsiTheme="majorHAnsi" w:cstheme="majorHAnsi"/>
        </w:rPr>
      </w:pPr>
      <w:r w:rsidRPr="00E21E6A">
        <w:rPr>
          <w:rFonts w:asciiTheme="majorHAnsi" w:hAnsiTheme="majorHAnsi" w:cstheme="majorHAnsi"/>
        </w:rPr>
        <w:t xml:space="preserve">There are two main forms of employee voice- employee involvement and employee participation- both contrast each other.  </w:t>
      </w:r>
      <w:r w:rsidR="00657FF2" w:rsidRPr="00E21E6A">
        <w:rPr>
          <w:rFonts w:asciiTheme="majorHAnsi" w:hAnsiTheme="majorHAnsi" w:cstheme="majorHAnsi"/>
        </w:rPr>
        <w:t>Employee involvement is where the management directly introduces practices to gage ideas</w:t>
      </w:r>
      <w:r w:rsidR="00B1727F" w:rsidRPr="00E21E6A">
        <w:rPr>
          <w:rFonts w:asciiTheme="majorHAnsi" w:hAnsiTheme="majorHAnsi" w:cstheme="majorHAnsi"/>
        </w:rPr>
        <w:t xml:space="preserve"> and opinions.  </w:t>
      </w:r>
      <w:r w:rsidR="00AE18EE" w:rsidRPr="00E21E6A">
        <w:rPr>
          <w:rFonts w:asciiTheme="majorHAnsi" w:hAnsiTheme="majorHAnsi" w:cstheme="majorHAnsi"/>
        </w:rPr>
        <w:t xml:space="preserve">The level of </w:t>
      </w:r>
      <w:r w:rsidR="005D631E" w:rsidRPr="00E21E6A">
        <w:rPr>
          <w:rFonts w:asciiTheme="majorHAnsi" w:hAnsiTheme="majorHAnsi" w:cstheme="majorHAnsi"/>
        </w:rPr>
        <w:t>input</w:t>
      </w:r>
      <w:r w:rsidR="00AE18EE" w:rsidRPr="00E21E6A">
        <w:rPr>
          <w:rFonts w:asciiTheme="majorHAnsi" w:hAnsiTheme="majorHAnsi" w:cstheme="majorHAnsi"/>
        </w:rPr>
        <w:t xml:space="preserve"> they have. </w:t>
      </w:r>
      <w:r w:rsidR="005507CE" w:rsidRPr="00E21E6A">
        <w:rPr>
          <w:rFonts w:asciiTheme="majorHAnsi" w:hAnsiTheme="majorHAnsi" w:cstheme="majorHAnsi"/>
        </w:rPr>
        <w:t>This can be done through suggestion schemes, newsletters, briefings</w:t>
      </w:r>
      <w:r w:rsidR="00653B78" w:rsidRPr="00E21E6A">
        <w:rPr>
          <w:rFonts w:asciiTheme="majorHAnsi" w:hAnsiTheme="majorHAnsi" w:cstheme="majorHAnsi"/>
        </w:rPr>
        <w:t>, etc</w:t>
      </w:r>
      <w:r w:rsidR="00C16204" w:rsidRPr="00E21E6A">
        <w:rPr>
          <w:rFonts w:asciiTheme="majorHAnsi" w:hAnsiTheme="majorHAnsi" w:cstheme="majorHAnsi"/>
        </w:rPr>
        <w:t xml:space="preserve">.  </w:t>
      </w:r>
      <w:r w:rsidRPr="00E21E6A">
        <w:rPr>
          <w:rFonts w:asciiTheme="majorHAnsi" w:hAnsiTheme="majorHAnsi" w:cstheme="majorHAnsi"/>
        </w:rPr>
        <w:t xml:space="preserve">Employee </w:t>
      </w:r>
      <w:r w:rsidR="00657FF2" w:rsidRPr="00E21E6A">
        <w:rPr>
          <w:rFonts w:asciiTheme="majorHAnsi" w:hAnsiTheme="majorHAnsi" w:cstheme="majorHAnsi"/>
        </w:rPr>
        <w:t>participation</w:t>
      </w:r>
      <w:r w:rsidRPr="00E21E6A">
        <w:rPr>
          <w:rFonts w:asciiTheme="majorHAnsi" w:hAnsiTheme="majorHAnsi" w:cstheme="majorHAnsi"/>
        </w:rPr>
        <w:t xml:space="preserve"> </w:t>
      </w:r>
      <w:r w:rsidR="00382233" w:rsidRPr="00E21E6A">
        <w:rPr>
          <w:rFonts w:asciiTheme="majorHAnsi" w:hAnsiTheme="majorHAnsi" w:cstheme="majorHAnsi"/>
        </w:rPr>
        <w:t xml:space="preserve">is the term used to </w:t>
      </w:r>
      <w:r w:rsidR="00657FF2" w:rsidRPr="00E21E6A">
        <w:rPr>
          <w:rFonts w:asciiTheme="majorHAnsi" w:hAnsiTheme="majorHAnsi" w:cstheme="majorHAnsi"/>
        </w:rPr>
        <w:t>describe</w:t>
      </w:r>
      <w:r w:rsidR="00382233" w:rsidRPr="00E21E6A">
        <w:rPr>
          <w:rFonts w:asciiTheme="majorHAnsi" w:hAnsiTheme="majorHAnsi" w:cstheme="majorHAnsi"/>
        </w:rPr>
        <w:t xml:space="preserve"> when an employee participates in organisational decision-making</w:t>
      </w:r>
      <w:r w:rsidR="00657FF2" w:rsidRPr="00E21E6A">
        <w:rPr>
          <w:rFonts w:asciiTheme="majorHAnsi" w:hAnsiTheme="majorHAnsi" w:cstheme="majorHAnsi"/>
        </w:rPr>
        <w:t xml:space="preserve">.  This is usually carried out through the use of employee forums and joint consultation committees. </w:t>
      </w:r>
      <w:r w:rsidR="00397900" w:rsidRPr="00E21E6A">
        <w:rPr>
          <w:rFonts w:asciiTheme="majorHAnsi" w:hAnsiTheme="majorHAnsi" w:cstheme="majorHAnsi"/>
        </w:rPr>
        <w:t xml:space="preserve">  </w:t>
      </w:r>
      <w:r w:rsidRPr="00E21E6A">
        <w:rPr>
          <w:rFonts w:asciiTheme="majorHAnsi" w:hAnsiTheme="majorHAnsi" w:cstheme="majorHAnsi"/>
        </w:rPr>
        <w:t>Armstrong (20</w:t>
      </w:r>
      <w:r w:rsidR="00617137">
        <w:rPr>
          <w:rFonts w:asciiTheme="majorHAnsi" w:hAnsiTheme="majorHAnsi" w:cstheme="majorHAnsi"/>
        </w:rPr>
        <w:t>20</w:t>
      </w:r>
      <w:r w:rsidRPr="00E21E6A">
        <w:rPr>
          <w:rFonts w:asciiTheme="majorHAnsi" w:hAnsiTheme="majorHAnsi" w:cstheme="majorHAnsi"/>
        </w:rPr>
        <w:t xml:space="preserve">) highlights that involvement entails consultation- it may or may not be acted upon.  Participation suggests that an employee has an </w:t>
      </w:r>
      <w:r w:rsidR="002B4335" w:rsidRPr="00E21E6A">
        <w:rPr>
          <w:rFonts w:asciiTheme="majorHAnsi" w:hAnsiTheme="majorHAnsi" w:cstheme="majorHAnsi"/>
        </w:rPr>
        <w:t xml:space="preserve">actual </w:t>
      </w:r>
      <w:r w:rsidR="00341339" w:rsidRPr="00E21E6A">
        <w:rPr>
          <w:rFonts w:asciiTheme="majorHAnsi" w:hAnsiTheme="majorHAnsi" w:cstheme="majorHAnsi"/>
        </w:rPr>
        <w:t>input</w:t>
      </w:r>
      <w:r w:rsidRPr="00E21E6A">
        <w:rPr>
          <w:rFonts w:asciiTheme="majorHAnsi" w:hAnsiTheme="majorHAnsi" w:cstheme="majorHAnsi"/>
        </w:rPr>
        <w:t xml:space="preserve"> </w:t>
      </w:r>
      <w:r w:rsidR="002B4335" w:rsidRPr="00E21E6A">
        <w:rPr>
          <w:rFonts w:asciiTheme="majorHAnsi" w:hAnsiTheme="majorHAnsi" w:cstheme="majorHAnsi"/>
        </w:rPr>
        <w:t>into how the organisation is governed- ‘even if it is limited.’</w:t>
      </w:r>
    </w:p>
    <w:p w:rsidR="00625F0D" w:rsidRDefault="00617BE2" w:rsidP="00625F0D">
      <w:pPr>
        <w:rPr>
          <w:rFonts w:asciiTheme="majorHAnsi" w:hAnsiTheme="majorHAnsi" w:cstheme="majorHAnsi"/>
        </w:rPr>
      </w:pPr>
      <w:r>
        <w:rPr>
          <w:rFonts w:asciiTheme="majorHAnsi" w:hAnsiTheme="majorHAnsi" w:cstheme="majorHAnsi"/>
        </w:rPr>
        <w:lastRenderedPageBreak/>
        <w:t>I</w:t>
      </w:r>
      <w:r>
        <w:rPr>
          <w:rFonts w:asciiTheme="majorHAnsi" w:hAnsiTheme="majorHAnsi" w:cstheme="majorHAnsi"/>
        </w:rPr>
        <w:t>t can be argued that both employee involvement and participat</w:t>
      </w:r>
      <w:r w:rsidR="005D1420">
        <w:rPr>
          <w:rFonts w:asciiTheme="majorHAnsi" w:hAnsiTheme="majorHAnsi" w:cstheme="majorHAnsi"/>
        </w:rPr>
        <w:t>ion</w:t>
      </w:r>
      <w:r w:rsidR="005D631E">
        <w:rPr>
          <w:rFonts w:asciiTheme="majorHAnsi" w:hAnsiTheme="majorHAnsi" w:cstheme="majorHAnsi"/>
        </w:rPr>
        <w:t>- although different can</w:t>
      </w:r>
      <w:r w:rsidR="005D1420">
        <w:rPr>
          <w:rFonts w:asciiTheme="majorHAnsi" w:hAnsiTheme="majorHAnsi" w:cstheme="majorHAnsi"/>
        </w:rPr>
        <w:t xml:space="preserve"> both build relationships between the employees, managers, and indeed the organisation.  Both concepts give the opportunity to share knowledge, thoughts, and ideas- encouraging the building and strengthening of the relationship.  </w:t>
      </w:r>
      <w:r w:rsidR="00246A11">
        <w:rPr>
          <w:rFonts w:asciiTheme="majorHAnsi" w:hAnsiTheme="majorHAnsi" w:cstheme="majorHAnsi"/>
        </w:rPr>
        <w:t xml:space="preserve"> </w:t>
      </w:r>
      <w:r w:rsidR="00A67E58">
        <w:rPr>
          <w:rFonts w:asciiTheme="majorHAnsi" w:hAnsiTheme="majorHAnsi" w:cstheme="majorHAnsi"/>
        </w:rPr>
        <w:t>Employees feel valued</w:t>
      </w:r>
      <w:r w:rsidR="009F6FDB">
        <w:rPr>
          <w:rFonts w:asciiTheme="majorHAnsi" w:hAnsiTheme="majorHAnsi" w:cstheme="majorHAnsi"/>
        </w:rPr>
        <w:t>, satisfied, and happy as they are being listened to</w:t>
      </w:r>
      <w:r w:rsidR="006E0B61">
        <w:rPr>
          <w:rFonts w:asciiTheme="majorHAnsi" w:hAnsiTheme="majorHAnsi" w:cstheme="majorHAnsi"/>
        </w:rPr>
        <w:t xml:space="preserve">, thus </w:t>
      </w:r>
      <w:r>
        <w:rPr>
          <w:rFonts w:asciiTheme="majorHAnsi" w:hAnsiTheme="majorHAnsi" w:cstheme="majorHAnsi"/>
        </w:rPr>
        <w:t xml:space="preserve">supporting the </w:t>
      </w:r>
      <w:r w:rsidRPr="003C44CA">
        <w:rPr>
          <w:rFonts w:asciiTheme="majorHAnsi" w:hAnsiTheme="majorHAnsi" w:cstheme="majorHAnsi"/>
        </w:rPr>
        <w:t>Psychological contract and personal wellbeing.</w:t>
      </w:r>
    </w:p>
    <w:p w:rsidR="008A5D62" w:rsidRDefault="00617BE2" w:rsidP="0060378E">
      <w:pPr>
        <w:rPr>
          <w:rFonts w:asciiTheme="majorHAnsi" w:hAnsiTheme="majorHAnsi" w:cstheme="majorHAnsi"/>
        </w:rPr>
      </w:pPr>
      <w:r w:rsidRPr="0060378E">
        <w:rPr>
          <w:rFonts w:asciiTheme="majorHAnsi" w:hAnsiTheme="majorHAnsi" w:cstheme="majorHAnsi"/>
        </w:rPr>
        <w:t>Fox (1966) quoted by Taylor and Woodham (201</w:t>
      </w:r>
      <w:r w:rsidR="00617137">
        <w:rPr>
          <w:rFonts w:asciiTheme="majorHAnsi" w:hAnsiTheme="majorHAnsi" w:cstheme="majorHAnsi"/>
        </w:rPr>
        <w:t>6</w:t>
      </w:r>
      <w:r w:rsidRPr="0060378E">
        <w:rPr>
          <w:rFonts w:asciiTheme="majorHAnsi" w:hAnsiTheme="majorHAnsi" w:cstheme="majorHAnsi"/>
        </w:rPr>
        <w:t>)</w:t>
      </w:r>
      <w:r w:rsidR="00FE608E">
        <w:rPr>
          <w:rFonts w:asciiTheme="majorHAnsi" w:hAnsiTheme="majorHAnsi" w:cstheme="majorHAnsi"/>
        </w:rPr>
        <w:t xml:space="preserve"> suggests that managers can view an employee relationship in one of two ways; unitarist or pluralist.  </w:t>
      </w:r>
      <w:r w:rsidR="00206791">
        <w:rPr>
          <w:rFonts w:asciiTheme="majorHAnsi" w:hAnsiTheme="majorHAnsi" w:cstheme="majorHAnsi"/>
        </w:rPr>
        <w:t>A unitarist vie</w:t>
      </w:r>
      <w:r w:rsidR="00917876">
        <w:rPr>
          <w:rFonts w:asciiTheme="majorHAnsi" w:hAnsiTheme="majorHAnsi" w:cstheme="majorHAnsi"/>
        </w:rPr>
        <w:t xml:space="preserve">w </w:t>
      </w:r>
      <w:r w:rsidR="00206791">
        <w:rPr>
          <w:rFonts w:asciiTheme="majorHAnsi" w:hAnsiTheme="majorHAnsi" w:cstheme="majorHAnsi"/>
        </w:rPr>
        <w:t>suggest</w:t>
      </w:r>
      <w:r w:rsidR="00917876">
        <w:rPr>
          <w:rFonts w:asciiTheme="majorHAnsi" w:hAnsiTheme="majorHAnsi" w:cstheme="majorHAnsi"/>
        </w:rPr>
        <w:t>s</w:t>
      </w:r>
      <w:r w:rsidR="00206791">
        <w:rPr>
          <w:rFonts w:asciiTheme="majorHAnsi" w:hAnsiTheme="majorHAnsi" w:cstheme="majorHAnsi"/>
        </w:rPr>
        <w:t xml:space="preserve"> that t</w:t>
      </w:r>
      <w:r w:rsidR="004737E0">
        <w:rPr>
          <w:rFonts w:asciiTheme="majorHAnsi" w:hAnsiTheme="majorHAnsi" w:cstheme="majorHAnsi"/>
        </w:rPr>
        <w:t xml:space="preserve">he employees and the organisation </w:t>
      </w:r>
      <w:r w:rsidR="00206791">
        <w:rPr>
          <w:rFonts w:asciiTheme="majorHAnsi" w:hAnsiTheme="majorHAnsi" w:cstheme="majorHAnsi"/>
        </w:rPr>
        <w:t xml:space="preserve">work together as a united team under the manager to achieve the organisation's goals. </w:t>
      </w:r>
      <w:r w:rsidR="00713D26">
        <w:rPr>
          <w:rFonts w:asciiTheme="majorHAnsi" w:hAnsiTheme="majorHAnsi" w:cstheme="majorHAnsi"/>
        </w:rPr>
        <w:t xml:space="preserve">That both the employer and employee have the same interests and that it is in both their interests to work together </w:t>
      </w:r>
      <w:r w:rsidR="00F460E9">
        <w:rPr>
          <w:rFonts w:asciiTheme="majorHAnsi" w:hAnsiTheme="majorHAnsi" w:cstheme="majorHAnsi"/>
        </w:rPr>
        <w:t>(Armstrong, 20</w:t>
      </w:r>
      <w:r w:rsidR="00617137">
        <w:rPr>
          <w:rFonts w:asciiTheme="majorHAnsi" w:hAnsiTheme="majorHAnsi" w:cstheme="majorHAnsi"/>
        </w:rPr>
        <w:t>20</w:t>
      </w:r>
      <w:r w:rsidR="00F460E9">
        <w:rPr>
          <w:rFonts w:asciiTheme="majorHAnsi" w:hAnsiTheme="majorHAnsi" w:cstheme="majorHAnsi"/>
        </w:rPr>
        <w:t>)</w:t>
      </w:r>
      <w:r w:rsidR="00F86DC8">
        <w:rPr>
          <w:rFonts w:asciiTheme="majorHAnsi" w:hAnsiTheme="majorHAnsi" w:cstheme="majorHAnsi"/>
        </w:rPr>
        <w:t>.</w:t>
      </w:r>
      <w:r w:rsidR="00F460E9">
        <w:rPr>
          <w:rFonts w:asciiTheme="majorHAnsi" w:hAnsiTheme="majorHAnsi" w:cstheme="majorHAnsi"/>
        </w:rPr>
        <w:t xml:space="preserve"> </w:t>
      </w:r>
      <w:r>
        <w:rPr>
          <w:rFonts w:asciiTheme="majorHAnsi" w:hAnsiTheme="majorHAnsi" w:cstheme="majorHAnsi"/>
        </w:rPr>
        <w:t xml:space="preserve">This theory is anti-union and is often referred to as “Traditionalist” therefore would support employee </w:t>
      </w:r>
      <w:r w:rsidR="00341339">
        <w:rPr>
          <w:rFonts w:asciiTheme="majorHAnsi" w:hAnsiTheme="majorHAnsi" w:cstheme="majorHAnsi"/>
        </w:rPr>
        <w:t>involvement</w:t>
      </w:r>
      <w:r w:rsidR="00917876">
        <w:rPr>
          <w:rFonts w:asciiTheme="majorHAnsi" w:hAnsiTheme="majorHAnsi" w:cstheme="majorHAnsi"/>
        </w:rPr>
        <w:t xml:space="preserve"> as all parties involved are considered to be on the same page</w:t>
      </w:r>
      <w:r w:rsidR="00341339">
        <w:rPr>
          <w:rFonts w:asciiTheme="majorHAnsi" w:hAnsiTheme="majorHAnsi" w:cstheme="majorHAnsi"/>
        </w:rPr>
        <w:t>.  Although working towards the same goals- forceful management would always be in control.</w:t>
      </w:r>
    </w:p>
    <w:p w:rsidR="0060378E" w:rsidRDefault="00617BE2" w:rsidP="0060378E">
      <w:pPr>
        <w:rPr>
          <w:rFonts w:asciiTheme="majorHAnsi" w:hAnsiTheme="majorHAnsi" w:cstheme="majorHAnsi"/>
          <w:b/>
          <w:highlight w:val="yellow"/>
        </w:rPr>
      </w:pPr>
      <w:r w:rsidRPr="00AD5B5D">
        <w:rPr>
          <w:rFonts w:asciiTheme="majorHAnsi" w:hAnsiTheme="majorHAnsi" w:cstheme="majorHAnsi"/>
        </w:rPr>
        <w:t xml:space="preserve">Fox (1966) suggests that </w:t>
      </w:r>
      <w:r w:rsidR="00C16204" w:rsidRPr="00AD5B5D">
        <w:rPr>
          <w:rFonts w:asciiTheme="majorHAnsi" w:hAnsiTheme="majorHAnsi" w:cstheme="majorHAnsi"/>
        </w:rPr>
        <w:t xml:space="preserve">the concept of pluralism is </w:t>
      </w:r>
      <w:r w:rsidRPr="00AD5B5D">
        <w:rPr>
          <w:rFonts w:asciiTheme="majorHAnsi" w:hAnsiTheme="majorHAnsi" w:cstheme="majorHAnsi"/>
        </w:rPr>
        <w:t xml:space="preserve">the </w:t>
      </w:r>
      <w:r w:rsidR="00AD5B5D" w:rsidRPr="00AD5B5D">
        <w:rPr>
          <w:rFonts w:asciiTheme="majorHAnsi" w:hAnsiTheme="majorHAnsi" w:cstheme="majorHAnsi"/>
        </w:rPr>
        <w:t xml:space="preserve">opposite.  The </w:t>
      </w:r>
      <w:r w:rsidRPr="00AD5B5D">
        <w:rPr>
          <w:rFonts w:asciiTheme="majorHAnsi" w:hAnsiTheme="majorHAnsi" w:cstheme="majorHAnsi"/>
        </w:rPr>
        <w:t xml:space="preserve">employee and the organisation </w:t>
      </w:r>
      <w:r w:rsidR="00F629D7" w:rsidRPr="00AD5B5D">
        <w:rPr>
          <w:rFonts w:asciiTheme="majorHAnsi" w:hAnsiTheme="majorHAnsi" w:cstheme="majorHAnsi"/>
        </w:rPr>
        <w:t>have</w:t>
      </w:r>
      <w:r w:rsidR="00F629D7">
        <w:rPr>
          <w:rFonts w:asciiTheme="majorHAnsi" w:hAnsiTheme="majorHAnsi" w:cstheme="majorHAnsi"/>
        </w:rPr>
        <w:t xml:space="preserve"> similar yet different interests concerning the employee relationship.  </w:t>
      </w:r>
      <w:r w:rsidR="00F460E9">
        <w:rPr>
          <w:rFonts w:asciiTheme="majorHAnsi" w:hAnsiTheme="majorHAnsi" w:cstheme="majorHAnsi"/>
        </w:rPr>
        <w:t xml:space="preserve"> </w:t>
      </w:r>
      <w:r w:rsidR="00F629D7">
        <w:rPr>
          <w:rFonts w:asciiTheme="majorHAnsi" w:hAnsiTheme="majorHAnsi" w:cstheme="majorHAnsi"/>
        </w:rPr>
        <w:t xml:space="preserve">For </w:t>
      </w:r>
      <w:r w:rsidR="009F6FDB">
        <w:rPr>
          <w:rFonts w:asciiTheme="majorHAnsi" w:hAnsiTheme="majorHAnsi" w:cstheme="majorHAnsi"/>
        </w:rPr>
        <w:t>example,</w:t>
      </w:r>
      <w:r w:rsidR="00F629D7">
        <w:rPr>
          <w:rFonts w:asciiTheme="majorHAnsi" w:hAnsiTheme="majorHAnsi" w:cstheme="majorHAnsi"/>
        </w:rPr>
        <w:t xml:space="preserve"> the organisation's primary goal could be to </w:t>
      </w:r>
      <w:r w:rsidR="00690376">
        <w:rPr>
          <w:rFonts w:asciiTheme="majorHAnsi" w:hAnsiTheme="majorHAnsi" w:cstheme="majorHAnsi"/>
        </w:rPr>
        <w:t>maxim</w:t>
      </w:r>
      <w:r w:rsidR="00F629D7">
        <w:rPr>
          <w:rFonts w:asciiTheme="majorHAnsi" w:hAnsiTheme="majorHAnsi" w:cstheme="majorHAnsi"/>
        </w:rPr>
        <w:t xml:space="preserve">ize profit, whilst the employee </w:t>
      </w:r>
      <w:r w:rsidR="00040D64">
        <w:rPr>
          <w:rFonts w:asciiTheme="majorHAnsi" w:hAnsiTheme="majorHAnsi" w:cstheme="majorHAnsi"/>
        </w:rPr>
        <w:t xml:space="preserve">focus could be personal development.  Due to the variation in interests, this can cause conflict </w:t>
      </w:r>
      <w:r w:rsidR="005A1999">
        <w:rPr>
          <w:rFonts w:asciiTheme="majorHAnsi" w:hAnsiTheme="majorHAnsi" w:cstheme="majorHAnsi"/>
        </w:rPr>
        <w:t xml:space="preserve">and tension. </w:t>
      </w:r>
      <w:r w:rsidR="00F460E9">
        <w:rPr>
          <w:rFonts w:asciiTheme="majorHAnsi" w:hAnsiTheme="majorHAnsi" w:cstheme="majorHAnsi"/>
        </w:rPr>
        <w:t>Armstrong (2</w:t>
      </w:r>
      <w:r w:rsidR="00617137">
        <w:rPr>
          <w:rFonts w:asciiTheme="majorHAnsi" w:hAnsiTheme="majorHAnsi" w:cstheme="majorHAnsi"/>
        </w:rPr>
        <w:t>020</w:t>
      </w:r>
      <w:r w:rsidR="00F460E9">
        <w:rPr>
          <w:rFonts w:asciiTheme="majorHAnsi" w:hAnsiTheme="majorHAnsi" w:cstheme="majorHAnsi"/>
        </w:rPr>
        <w:t xml:space="preserve">) emphasizes that people with this viewpoint believe that partnership working doesn't exist. </w:t>
      </w:r>
      <w:r w:rsidR="005A1999">
        <w:rPr>
          <w:rFonts w:asciiTheme="majorHAnsi" w:hAnsiTheme="majorHAnsi" w:cstheme="majorHAnsi"/>
        </w:rPr>
        <w:t xml:space="preserve"> If a manager shares a pluralist way of thinking they will accept that conflict is an inevitable part of the relationship, however, a Unitarist will not acknowledge that this exists.</w:t>
      </w:r>
      <w:r w:rsidR="006E0B61">
        <w:rPr>
          <w:rFonts w:asciiTheme="majorHAnsi" w:hAnsiTheme="majorHAnsi" w:cstheme="majorHAnsi"/>
        </w:rPr>
        <w:t xml:space="preserve"> </w:t>
      </w:r>
      <w:r w:rsidR="00341339">
        <w:rPr>
          <w:rFonts w:asciiTheme="majorHAnsi" w:hAnsiTheme="majorHAnsi" w:cstheme="majorHAnsi"/>
        </w:rPr>
        <w:t xml:space="preserve">This concept recognizes that </w:t>
      </w:r>
      <w:r w:rsidR="00917876">
        <w:rPr>
          <w:rFonts w:asciiTheme="majorHAnsi" w:hAnsiTheme="majorHAnsi" w:cstheme="majorHAnsi"/>
        </w:rPr>
        <w:t xml:space="preserve">tension can happen and that this should be managed through </w:t>
      </w:r>
      <w:r w:rsidR="00AE6782">
        <w:rPr>
          <w:rFonts w:asciiTheme="majorHAnsi" w:hAnsiTheme="majorHAnsi" w:cstheme="majorHAnsi"/>
        </w:rPr>
        <w:t>disciplinary</w:t>
      </w:r>
      <w:r w:rsidR="00917876">
        <w:rPr>
          <w:rFonts w:asciiTheme="majorHAnsi" w:hAnsiTheme="majorHAnsi" w:cstheme="majorHAnsi"/>
        </w:rPr>
        <w:t xml:space="preserve"> </w:t>
      </w:r>
      <w:r w:rsidR="004B6916">
        <w:rPr>
          <w:rFonts w:asciiTheme="majorHAnsi" w:hAnsiTheme="majorHAnsi" w:cstheme="majorHAnsi"/>
        </w:rPr>
        <w:t xml:space="preserve">procedures. </w:t>
      </w:r>
      <w:r w:rsidR="00DE6618">
        <w:rPr>
          <w:rFonts w:asciiTheme="majorHAnsi" w:hAnsiTheme="majorHAnsi" w:cstheme="majorHAnsi"/>
        </w:rPr>
        <w:t xml:space="preserve">This perspective </w:t>
      </w:r>
      <w:r w:rsidR="00B547C9">
        <w:rPr>
          <w:rFonts w:asciiTheme="majorHAnsi" w:hAnsiTheme="majorHAnsi" w:cstheme="majorHAnsi"/>
        </w:rPr>
        <w:t>would encourage the use of employee</w:t>
      </w:r>
      <w:r w:rsidR="00AE6782">
        <w:rPr>
          <w:rFonts w:asciiTheme="majorHAnsi" w:hAnsiTheme="majorHAnsi" w:cstheme="majorHAnsi"/>
        </w:rPr>
        <w:t xml:space="preserve"> participation only as common interests are not shared</w:t>
      </w:r>
      <w:r w:rsidR="00397856">
        <w:rPr>
          <w:rFonts w:asciiTheme="majorHAnsi" w:hAnsiTheme="majorHAnsi" w:cstheme="majorHAnsi"/>
        </w:rPr>
        <w:t xml:space="preserve"> therefore it would not be in the best interests of the Organisation to give employees an element of control in the decision-making process.  This may not work to their advantage.</w:t>
      </w:r>
    </w:p>
    <w:p w:rsidR="00FE608E" w:rsidRPr="0060378E" w:rsidRDefault="00FE608E" w:rsidP="0060378E">
      <w:pPr>
        <w:rPr>
          <w:rFonts w:asciiTheme="majorHAnsi" w:hAnsiTheme="majorHAnsi" w:cstheme="majorHAnsi"/>
        </w:rPr>
      </w:pPr>
    </w:p>
    <w:p w:rsidR="00FC645A" w:rsidRPr="00E21E6A" w:rsidRDefault="00617BE2" w:rsidP="00FC645A">
      <w:pPr>
        <w:pStyle w:val="ListParagraph"/>
        <w:numPr>
          <w:ilvl w:val="0"/>
          <w:numId w:val="5"/>
        </w:numPr>
        <w:rPr>
          <w:rFonts w:asciiTheme="majorHAnsi" w:hAnsiTheme="majorHAnsi" w:cstheme="majorHAnsi"/>
          <w:b/>
        </w:rPr>
      </w:pPr>
      <w:r w:rsidRPr="00E21E6A">
        <w:rPr>
          <w:rFonts w:asciiTheme="majorHAnsi" w:hAnsiTheme="majorHAnsi" w:cstheme="majorHAnsi"/>
          <w:b/>
        </w:rPr>
        <w:t xml:space="preserve">The roles and typical approaches taken by the key </w:t>
      </w:r>
      <w:r w:rsidRPr="00E21E6A">
        <w:rPr>
          <w:rFonts w:asciiTheme="majorHAnsi" w:hAnsiTheme="majorHAnsi" w:cstheme="majorHAnsi"/>
          <w:b/>
        </w:rPr>
        <w:t>parties in employment relations: trade unions, management, government, and its employment relations agencies and the reasons why collective bargaining is used. (AC 4.1, 4.2, 4.3)</w:t>
      </w:r>
    </w:p>
    <w:p w:rsidR="002F73CB" w:rsidRPr="00175864" w:rsidRDefault="00617BE2" w:rsidP="006E0B61">
      <w:pPr>
        <w:rPr>
          <w:rFonts w:asciiTheme="majorHAnsi" w:hAnsiTheme="majorHAnsi" w:cstheme="majorHAnsi"/>
        </w:rPr>
      </w:pPr>
      <w:r w:rsidRPr="00175864">
        <w:rPr>
          <w:rFonts w:asciiTheme="majorHAnsi" w:hAnsiTheme="majorHAnsi" w:cstheme="majorHAnsi"/>
        </w:rPr>
        <w:t xml:space="preserve">The term employment relations </w:t>
      </w:r>
      <w:r w:rsidR="009B6BEF" w:rsidRPr="00175864">
        <w:rPr>
          <w:rFonts w:asciiTheme="majorHAnsi" w:hAnsiTheme="majorHAnsi" w:cstheme="majorHAnsi"/>
        </w:rPr>
        <w:t>focus</w:t>
      </w:r>
      <w:r w:rsidRPr="00175864">
        <w:rPr>
          <w:rFonts w:asciiTheme="majorHAnsi" w:hAnsiTheme="majorHAnsi" w:cstheme="majorHAnsi"/>
        </w:rPr>
        <w:t xml:space="preserve"> on the relationship between employees and employers</w:t>
      </w:r>
      <w:r w:rsidR="00C97B00">
        <w:rPr>
          <w:rFonts w:asciiTheme="majorHAnsi" w:hAnsiTheme="majorHAnsi" w:cstheme="majorHAnsi"/>
        </w:rPr>
        <w:t xml:space="preserve"> </w:t>
      </w:r>
      <w:r w:rsidR="00713D26">
        <w:rPr>
          <w:rFonts w:asciiTheme="majorHAnsi" w:hAnsiTheme="majorHAnsi" w:cstheme="majorHAnsi"/>
        </w:rPr>
        <w:t xml:space="preserve">either individually or collectively through trade unions.  </w:t>
      </w:r>
      <w:r w:rsidR="009B6BEF">
        <w:rPr>
          <w:rFonts w:asciiTheme="majorHAnsi" w:hAnsiTheme="majorHAnsi" w:cstheme="majorHAnsi"/>
        </w:rPr>
        <w:t>The purpose of these agreements is to manage these relationships through transparent practices and relevant law (CIPD, 2021)</w:t>
      </w:r>
      <w:r w:rsidR="00713D26">
        <w:rPr>
          <w:rFonts w:asciiTheme="majorHAnsi" w:hAnsiTheme="majorHAnsi" w:cstheme="majorHAnsi"/>
        </w:rPr>
        <w:t xml:space="preserve"> The focus is on how the relationship can be maintained</w:t>
      </w:r>
      <w:r w:rsidR="00D66D34">
        <w:rPr>
          <w:rFonts w:asciiTheme="majorHAnsi" w:hAnsiTheme="majorHAnsi" w:cstheme="majorHAnsi"/>
        </w:rPr>
        <w:t xml:space="preserve"> and initiatives often involve the Government as well as employment agencies.</w:t>
      </w:r>
    </w:p>
    <w:p w:rsidR="00DE7423" w:rsidRDefault="00617BE2" w:rsidP="00174D4F">
      <w:pPr>
        <w:rPr>
          <w:rFonts w:asciiTheme="majorHAnsi" w:hAnsiTheme="majorHAnsi" w:cstheme="majorHAnsi"/>
        </w:rPr>
      </w:pPr>
      <w:r w:rsidRPr="00050A2D">
        <w:rPr>
          <w:rFonts w:asciiTheme="majorHAnsi" w:hAnsiTheme="majorHAnsi" w:cstheme="majorHAnsi"/>
        </w:rPr>
        <w:t xml:space="preserve">Trade Unions are still a </w:t>
      </w:r>
      <w:r w:rsidR="006E0B61" w:rsidRPr="00050A2D">
        <w:rPr>
          <w:rFonts w:asciiTheme="majorHAnsi" w:hAnsiTheme="majorHAnsi" w:cstheme="majorHAnsi"/>
        </w:rPr>
        <w:t>key part</w:t>
      </w:r>
      <w:r w:rsidR="005558D0" w:rsidRPr="00050A2D">
        <w:rPr>
          <w:rFonts w:asciiTheme="majorHAnsi" w:hAnsiTheme="majorHAnsi" w:cstheme="majorHAnsi"/>
        </w:rPr>
        <w:t>y</w:t>
      </w:r>
      <w:r w:rsidR="006E0B61" w:rsidRPr="00050A2D">
        <w:rPr>
          <w:rFonts w:asciiTheme="majorHAnsi" w:hAnsiTheme="majorHAnsi" w:cstheme="majorHAnsi"/>
        </w:rPr>
        <w:t xml:space="preserve"> involved in employment relations</w:t>
      </w:r>
      <w:r w:rsidR="005558D0" w:rsidRPr="00050A2D">
        <w:rPr>
          <w:rFonts w:asciiTheme="majorHAnsi" w:hAnsiTheme="majorHAnsi" w:cstheme="majorHAnsi"/>
        </w:rPr>
        <w:t>- particularly within the public sector.  The CIPD (2021) highlights that this is due to the existence of collective consultation</w:t>
      </w:r>
      <w:r w:rsidR="003B3F8C" w:rsidRPr="00050A2D">
        <w:rPr>
          <w:rFonts w:asciiTheme="majorHAnsi" w:hAnsiTheme="majorHAnsi" w:cstheme="majorHAnsi"/>
        </w:rPr>
        <w:t xml:space="preserve">.  Of late there has been a decline in membership however </w:t>
      </w:r>
      <w:r w:rsidR="0091387E" w:rsidRPr="00050A2D">
        <w:rPr>
          <w:rFonts w:asciiTheme="majorHAnsi" w:hAnsiTheme="majorHAnsi" w:cstheme="majorHAnsi"/>
        </w:rPr>
        <w:t xml:space="preserve">since 2018 slight growth has been witnessed.  </w:t>
      </w:r>
      <w:r w:rsidR="00EE1035">
        <w:rPr>
          <w:rFonts w:asciiTheme="majorHAnsi" w:hAnsiTheme="majorHAnsi" w:cstheme="majorHAnsi"/>
        </w:rPr>
        <w:t xml:space="preserve">The purpose of a Union is </w:t>
      </w:r>
      <w:r w:rsidR="004417A2">
        <w:rPr>
          <w:rFonts w:asciiTheme="majorHAnsi" w:hAnsiTheme="majorHAnsi" w:cstheme="majorHAnsi"/>
        </w:rPr>
        <w:t>to protect</w:t>
      </w:r>
      <w:r w:rsidR="00B75D54">
        <w:rPr>
          <w:rFonts w:asciiTheme="majorHAnsi" w:hAnsiTheme="majorHAnsi" w:cstheme="majorHAnsi"/>
        </w:rPr>
        <w:t xml:space="preserve"> the interests of the employee.</w:t>
      </w:r>
      <w:r w:rsidR="00501CFE">
        <w:rPr>
          <w:rFonts w:asciiTheme="majorHAnsi" w:hAnsiTheme="majorHAnsi" w:cstheme="majorHAnsi"/>
        </w:rPr>
        <w:t xml:space="preserve">  </w:t>
      </w:r>
      <w:r w:rsidR="00187190">
        <w:rPr>
          <w:rFonts w:asciiTheme="majorHAnsi" w:hAnsiTheme="majorHAnsi" w:cstheme="majorHAnsi"/>
        </w:rPr>
        <w:t xml:space="preserve">According to </w:t>
      </w:r>
      <w:r w:rsidR="00D413E7">
        <w:rPr>
          <w:rFonts w:asciiTheme="majorHAnsi" w:hAnsiTheme="majorHAnsi" w:cstheme="majorHAnsi"/>
        </w:rPr>
        <w:t xml:space="preserve">Martin and Whitling (2014), Trade Unions have five main roles; statutory consultation – covers when employees are required to liaise with unions.  Dispute resolution- where a member may be required to accompany at disciplinary hearings. </w:t>
      </w:r>
      <w:r w:rsidR="00F637DC">
        <w:rPr>
          <w:rFonts w:asciiTheme="majorHAnsi" w:hAnsiTheme="majorHAnsi" w:cstheme="majorHAnsi"/>
        </w:rPr>
        <w:t>Partnership arrangements are based on agreements between management and unions.</w:t>
      </w:r>
      <w:r w:rsidR="00D413E7">
        <w:rPr>
          <w:rFonts w:asciiTheme="majorHAnsi" w:hAnsiTheme="majorHAnsi" w:cstheme="majorHAnsi"/>
        </w:rPr>
        <w:t xml:space="preserve">  Joint consultation</w:t>
      </w:r>
      <w:r w:rsidR="00734BB3">
        <w:rPr>
          <w:rFonts w:asciiTheme="majorHAnsi" w:hAnsiTheme="majorHAnsi" w:cstheme="majorHAnsi"/>
        </w:rPr>
        <w:t xml:space="preserve"> involves representatives meeting to discuss areas of concern such as health and safety.  </w:t>
      </w:r>
    </w:p>
    <w:p w:rsidR="007C3C6E" w:rsidRDefault="00617BE2" w:rsidP="00174D4F">
      <w:pPr>
        <w:rPr>
          <w:rFonts w:asciiTheme="majorHAnsi" w:hAnsiTheme="majorHAnsi" w:cstheme="majorHAnsi"/>
        </w:rPr>
      </w:pPr>
      <w:r>
        <w:rPr>
          <w:rFonts w:asciiTheme="majorHAnsi" w:hAnsiTheme="majorHAnsi" w:cstheme="majorHAnsi"/>
        </w:rPr>
        <w:t>Finally,</w:t>
      </w:r>
      <w:r w:rsidR="00734BB3">
        <w:rPr>
          <w:rFonts w:asciiTheme="majorHAnsi" w:hAnsiTheme="majorHAnsi" w:cstheme="majorHAnsi"/>
        </w:rPr>
        <w:t xml:space="preserve"> collective bargaining</w:t>
      </w:r>
      <w:r>
        <w:rPr>
          <w:rFonts w:asciiTheme="majorHAnsi" w:hAnsiTheme="majorHAnsi" w:cstheme="majorHAnsi"/>
        </w:rPr>
        <w:t>.  This involves negotiation and discussion on matters of mutual interest.  This can cover the terms and conditions of employ</w:t>
      </w:r>
      <w:r>
        <w:rPr>
          <w:rFonts w:asciiTheme="majorHAnsi" w:hAnsiTheme="majorHAnsi" w:cstheme="majorHAnsi"/>
        </w:rPr>
        <w:t xml:space="preserve">ment or aspects of the employment relationship. </w:t>
      </w:r>
      <w:r>
        <w:rPr>
          <w:rFonts w:asciiTheme="majorHAnsi" w:hAnsiTheme="majorHAnsi" w:cstheme="majorHAnsi"/>
        </w:rPr>
        <w:lastRenderedPageBreak/>
        <w:t>The main aim is for the two sides to reach a mutual agreement.</w:t>
      </w:r>
      <w:r w:rsidR="00294370">
        <w:rPr>
          <w:rFonts w:asciiTheme="majorHAnsi" w:hAnsiTheme="majorHAnsi" w:cstheme="majorHAnsi"/>
        </w:rPr>
        <w:t xml:space="preserve">  When an agreement has been made between parties- a collective agreement is formed. </w:t>
      </w:r>
      <w:r>
        <w:rPr>
          <w:rFonts w:asciiTheme="majorHAnsi" w:hAnsiTheme="majorHAnsi" w:cstheme="majorHAnsi"/>
        </w:rPr>
        <w:t xml:space="preserve"> </w:t>
      </w:r>
      <w:r w:rsidR="00DE7423">
        <w:rPr>
          <w:rFonts w:asciiTheme="majorHAnsi" w:hAnsiTheme="majorHAnsi" w:cstheme="majorHAnsi"/>
        </w:rPr>
        <w:t xml:space="preserve">‘Traditionally </w:t>
      </w:r>
      <w:r w:rsidR="000C7F8E">
        <w:rPr>
          <w:rFonts w:asciiTheme="majorHAnsi" w:hAnsiTheme="majorHAnsi" w:cstheme="majorHAnsi"/>
        </w:rPr>
        <w:t xml:space="preserve">…this has centralised on substantive terms and conditions of employment such as pay, hours and holidays,’ Martin and Whitling (2014).  Both sides can see the benefits of this process.  These decisions can improve an employee’s quality of life </w:t>
      </w:r>
      <w:r w:rsidR="00112ACA">
        <w:rPr>
          <w:rFonts w:asciiTheme="majorHAnsi" w:hAnsiTheme="majorHAnsi" w:cstheme="majorHAnsi"/>
        </w:rPr>
        <w:t>as well as give them a larger employee voice.  Williamson (2019) highlights that it can be linked to higher innovation, lower staff turnover as well as encouraging high-performance working practices.</w:t>
      </w:r>
    </w:p>
    <w:p w:rsidR="00174D4F" w:rsidRDefault="00617BE2" w:rsidP="00174D4F">
      <w:pPr>
        <w:rPr>
          <w:rFonts w:asciiTheme="majorHAnsi" w:hAnsiTheme="majorHAnsi" w:cstheme="majorHAnsi"/>
        </w:rPr>
      </w:pPr>
      <w:r>
        <w:rPr>
          <w:rFonts w:asciiTheme="majorHAnsi" w:hAnsiTheme="majorHAnsi" w:cstheme="majorHAnsi"/>
        </w:rPr>
        <w:t>Although ther</w:t>
      </w:r>
      <w:r w:rsidRPr="00730AF8">
        <w:rPr>
          <w:rFonts w:asciiTheme="majorHAnsi" w:hAnsiTheme="majorHAnsi" w:cstheme="majorHAnsi"/>
        </w:rPr>
        <w:t>e are positives to the process of collective bargaining there are also disadvantages. Armstrong (20</w:t>
      </w:r>
      <w:r w:rsidR="00617137">
        <w:rPr>
          <w:rFonts w:asciiTheme="majorHAnsi" w:hAnsiTheme="majorHAnsi" w:cstheme="majorHAnsi"/>
        </w:rPr>
        <w:t>20</w:t>
      </w:r>
      <w:r w:rsidRPr="00730AF8">
        <w:rPr>
          <w:rFonts w:asciiTheme="majorHAnsi" w:hAnsiTheme="majorHAnsi" w:cstheme="majorHAnsi"/>
        </w:rPr>
        <w:t xml:space="preserve">) </w:t>
      </w:r>
      <w:r>
        <w:rPr>
          <w:rFonts w:asciiTheme="majorHAnsi" w:hAnsiTheme="majorHAnsi" w:cstheme="majorHAnsi"/>
        </w:rPr>
        <w:t>h</w:t>
      </w:r>
      <w:r w:rsidRPr="00730AF8">
        <w:rPr>
          <w:rFonts w:asciiTheme="majorHAnsi" w:hAnsiTheme="majorHAnsi" w:cstheme="majorHAnsi"/>
        </w:rPr>
        <w:t>ighlights that it can be seen</w:t>
      </w:r>
      <w:r>
        <w:rPr>
          <w:rFonts w:asciiTheme="majorHAnsi" w:hAnsiTheme="majorHAnsi" w:cstheme="majorHAnsi"/>
        </w:rPr>
        <w:t xml:space="preserve"> as a political relationship or a power relationship between management or unions.  This isn't necessarily negative however</w:t>
      </w:r>
      <w:r>
        <w:rPr>
          <w:rFonts w:asciiTheme="majorHAnsi" w:hAnsiTheme="majorHAnsi" w:cstheme="majorHAnsi"/>
        </w:rPr>
        <w:t xml:space="preserve"> it can suggest that the focus is on the power struggle rather than the best interests of the employees and can therefore become biased or one-sided.  The CIPD (2021) highlights that collective bargaining can often take a great deal of time.  </w:t>
      </w:r>
    </w:p>
    <w:p w:rsidR="008C0408" w:rsidRDefault="00617BE2" w:rsidP="006E0B61">
      <w:pPr>
        <w:rPr>
          <w:rFonts w:asciiTheme="majorHAnsi" w:hAnsiTheme="majorHAnsi" w:cstheme="majorHAnsi"/>
        </w:rPr>
      </w:pPr>
      <w:r>
        <w:rPr>
          <w:rFonts w:asciiTheme="majorHAnsi" w:hAnsiTheme="majorHAnsi" w:cstheme="majorHAnsi"/>
        </w:rPr>
        <w:t>The</w:t>
      </w:r>
      <w:r w:rsidR="009922AF">
        <w:rPr>
          <w:rFonts w:asciiTheme="majorHAnsi" w:hAnsiTheme="majorHAnsi" w:cstheme="majorHAnsi"/>
        </w:rPr>
        <w:t xml:space="preserve"> Government introduced</w:t>
      </w:r>
      <w:r>
        <w:rPr>
          <w:rFonts w:asciiTheme="majorHAnsi" w:hAnsiTheme="majorHAnsi" w:cstheme="majorHAnsi"/>
        </w:rPr>
        <w:t xml:space="preserve"> Collective law</w:t>
      </w:r>
      <w:r w:rsidR="009922AF">
        <w:rPr>
          <w:rFonts w:asciiTheme="majorHAnsi" w:hAnsiTheme="majorHAnsi" w:cstheme="majorHAnsi"/>
        </w:rPr>
        <w:t>s to support the Trade Unions.  Regulations</w:t>
      </w:r>
      <w:r>
        <w:rPr>
          <w:rFonts w:asciiTheme="majorHAnsi" w:hAnsiTheme="majorHAnsi" w:cstheme="majorHAnsi"/>
        </w:rPr>
        <w:t xml:space="preserve"> such as The Information and Consultation of Employees (ICE) regulations (2004) </w:t>
      </w:r>
      <w:r w:rsidR="00D66D34">
        <w:rPr>
          <w:rFonts w:asciiTheme="majorHAnsi" w:hAnsiTheme="majorHAnsi" w:cstheme="majorHAnsi"/>
        </w:rPr>
        <w:t>protect the interests of members of Unions.  ICE (for example)</w:t>
      </w:r>
      <w:r>
        <w:rPr>
          <w:rFonts w:asciiTheme="majorHAnsi" w:hAnsiTheme="majorHAnsi" w:cstheme="majorHAnsi"/>
        </w:rPr>
        <w:t xml:space="preserve"> requires employers to inform/consult emplo</w:t>
      </w:r>
      <w:r>
        <w:rPr>
          <w:rFonts w:asciiTheme="majorHAnsi" w:hAnsiTheme="majorHAnsi" w:cstheme="majorHAnsi"/>
        </w:rPr>
        <w:t>yees and/or their representatives of any business changes that might affect job security</w:t>
      </w:r>
      <w:r w:rsidR="00D71E06">
        <w:rPr>
          <w:rFonts w:asciiTheme="majorHAnsi" w:hAnsiTheme="majorHAnsi" w:cstheme="majorHAnsi"/>
        </w:rPr>
        <w:t>.  (Taylor and Woodhams, 201</w:t>
      </w:r>
      <w:r w:rsidR="00617137">
        <w:rPr>
          <w:rFonts w:asciiTheme="majorHAnsi" w:hAnsiTheme="majorHAnsi" w:cstheme="majorHAnsi"/>
        </w:rPr>
        <w:t>6</w:t>
      </w:r>
      <w:r w:rsidR="00D71E06">
        <w:rPr>
          <w:rFonts w:asciiTheme="majorHAnsi" w:hAnsiTheme="majorHAnsi" w:cstheme="majorHAnsi"/>
        </w:rPr>
        <w:t xml:space="preserve">) This could include redundancy for example. </w:t>
      </w:r>
      <w:r w:rsidR="00D66D34">
        <w:rPr>
          <w:rFonts w:asciiTheme="majorHAnsi" w:hAnsiTheme="majorHAnsi" w:cstheme="majorHAnsi"/>
        </w:rPr>
        <w:t xml:space="preserve"> </w:t>
      </w:r>
      <w:r w:rsidR="00D71E06">
        <w:rPr>
          <w:rFonts w:asciiTheme="majorHAnsi" w:hAnsiTheme="majorHAnsi" w:cstheme="majorHAnsi"/>
        </w:rPr>
        <w:t>The Employment Relations Act (1999)</w:t>
      </w:r>
      <w:r w:rsidR="008C554A">
        <w:rPr>
          <w:rFonts w:asciiTheme="majorHAnsi" w:hAnsiTheme="majorHAnsi" w:cstheme="majorHAnsi"/>
        </w:rPr>
        <w:t xml:space="preserve"> </w:t>
      </w:r>
      <w:r w:rsidR="001A36DC">
        <w:rPr>
          <w:rFonts w:asciiTheme="majorHAnsi" w:hAnsiTheme="majorHAnsi" w:cstheme="majorHAnsi"/>
        </w:rPr>
        <w:t>introduced the right for a trade union to apply for statutory recognition for collective bargaining.  L</w:t>
      </w:r>
      <w:r w:rsidR="008C554A">
        <w:rPr>
          <w:rFonts w:asciiTheme="majorHAnsi" w:hAnsiTheme="majorHAnsi" w:cstheme="majorHAnsi"/>
        </w:rPr>
        <w:t>egally employers have to recognise a Trade Union if the majority of employees vote in favour of it.  If or when these are recognised the employer then has to negotiate with their representatives on matters such as pay</w:t>
      </w:r>
      <w:r w:rsidR="004B3A8B">
        <w:rPr>
          <w:rFonts w:asciiTheme="majorHAnsi" w:hAnsiTheme="majorHAnsi" w:cstheme="majorHAnsi"/>
        </w:rPr>
        <w:t>, holidays, and hours</w:t>
      </w:r>
      <w:r w:rsidR="008C554A">
        <w:rPr>
          <w:rFonts w:asciiTheme="majorHAnsi" w:hAnsiTheme="majorHAnsi" w:cstheme="majorHAnsi"/>
        </w:rPr>
        <w:t>.</w:t>
      </w:r>
      <w:r w:rsidR="00EB5681">
        <w:rPr>
          <w:rFonts w:asciiTheme="majorHAnsi" w:hAnsiTheme="majorHAnsi" w:cstheme="majorHAnsi"/>
        </w:rPr>
        <w:t xml:space="preserve">  Trade Unions with statutory recognition can also request information from employers for collective bargaining, and be consulted in regards to collective redundancies as well as TUPE transfers- to name a few.</w:t>
      </w:r>
    </w:p>
    <w:p w:rsidR="00B509F1" w:rsidRDefault="00617BE2" w:rsidP="006E0B61">
      <w:pPr>
        <w:rPr>
          <w:rFonts w:asciiTheme="majorHAnsi" w:hAnsiTheme="majorHAnsi" w:cstheme="majorHAnsi"/>
        </w:rPr>
      </w:pPr>
      <w:r w:rsidRPr="00DB109B">
        <w:rPr>
          <w:rFonts w:asciiTheme="majorHAnsi" w:hAnsiTheme="majorHAnsi" w:cstheme="majorHAnsi"/>
        </w:rPr>
        <w:t xml:space="preserve">Management has a </w:t>
      </w:r>
      <w:r w:rsidRPr="00DB109B">
        <w:rPr>
          <w:rFonts w:asciiTheme="majorHAnsi" w:hAnsiTheme="majorHAnsi" w:cstheme="majorHAnsi"/>
        </w:rPr>
        <w:t>key role in employee relationships, Taylor and Woodhams (201</w:t>
      </w:r>
      <w:r w:rsidR="00617137">
        <w:rPr>
          <w:rFonts w:asciiTheme="majorHAnsi" w:hAnsiTheme="majorHAnsi" w:cstheme="majorHAnsi"/>
        </w:rPr>
        <w:t>6</w:t>
      </w:r>
      <w:r w:rsidRPr="00DB109B">
        <w:rPr>
          <w:rFonts w:asciiTheme="majorHAnsi" w:hAnsiTheme="majorHAnsi" w:cstheme="majorHAnsi"/>
        </w:rPr>
        <w:t>) suggest that this is through the particular management styles that they adopt.</w:t>
      </w:r>
      <w:r w:rsidR="00DB109B">
        <w:rPr>
          <w:rFonts w:asciiTheme="majorHAnsi" w:hAnsiTheme="majorHAnsi" w:cstheme="majorHAnsi"/>
        </w:rPr>
        <w:t xml:space="preserve">  These styles influence employee outcomes for example coaching </w:t>
      </w:r>
      <w:r w:rsidR="00A05200">
        <w:rPr>
          <w:rFonts w:asciiTheme="majorHAnsi" w:hAnsiTheme="majorHAnsi" w:cstheme="majorHAnsi"/>
        </w:rPr>
        <w:t xml:space="preserve">and </w:t>
      </w:r>
      <w:r w:rsidR="00DB109B">
        <w:rPr>
          <w:rFonts w:asciiTheme="majorHAnsi" w:hAnsiTheme="majorHAnsi" w:cstheme="majorHAnsi"/>
        </w:rPr>
        <w:t>style can encourage employee commitment.</w:t>
      </w:r>
      <w:r w:rsidR="00F26058">
        <w:rPr>
          <w:rFonts w:asciiTheme="majorHAnsi" w:hAnsiTheme="majorHAnsi" w:cstheme="majorHAnsi"/>
        </w:rPr>
        <w:t xml:space="preserve">  </w:t>
      </w:r>
      <w:r>
        <w:rPr>
          <w:rFonts w:asciiTheme="majorHAnsi" w:hAnsiTheme="majorHAnsi" w:cstheme="majorHAnsi"/>
        </w:rPr>
        <w:t>Sisso</w:t>
      </w:r>
      <w:r>
        <w:rPr>
          <w:rFonts w:asciiTheme="majorHAnsi" w:hAnsiTheme="majorHAnsi" w:cstheme="majorHAnsi"/>
        </w:rPr>
        <w:t>n (2010) quoted by Taylor (201</w:t>
      </w:r>
      <w:r w:rsidR="00617137">
        <w:rPr>
          <w:rFonts w:asciiTheme="majorHAnsi" w:hAnsiTheme="majorHAnsi" w:cstheme="majorHAnsi"/>
        </w:rPr>
        <w:t>6</w:t>
      </w:r>
      <w:r>
        <w:rPr>
          <w:rFonts w:asciiTheme="majorHAnsi" w:hAnsiTheme="majorHAnsi" w:cstheme="majorHAnsi"/>
        </w:rPr>
        <w:t>) believes that since the 1980's the role of management has increased</w:t>
      </w:r>
      <w:r w:rsidR="00DB109B">
        <w:rPr>
          <w:rFonts w:asciiTheme="majorHAnsi" w:hAnsiTheme="majorHAnsi" w:cstheme="majorHAnsi"/>
        </w:rPr>
        <w:t>- compared to those of the Unions and the Government.  It is the major driving force.</w:t>
      </w:r>
    </w:p>
    <w:p w:rsidR="007018D5" w:rsidRDefault="00617BE2" w:rsidP="006E0B61">
      <w:pPr>
        <w:rPr>
          <w:rFonts w:asciiTheme="majorHAnsi" w:hAnsiTheme="majorHAnsi" w:cstheme="majorHAnsi"/>
        </w:rPr>
      </w:pPr>
      <w:r>
        <w:rPr>
          <w:rFonts w:asciiTheme="majorHAnsi" w:hAnsiTheme="majorHAnsi" w:cstheme="majorHAnsi"/>
        </w:rPr>
        <w:t>The Government and agencies such as ACAS.  Taylor and Woodhams (201</w:t>
      </w:r>
      <w:r w:rsidR="00617137">
        <w:rPr>
          <w:rFonts w:asciiTheme="majorHAnsi" w:hAnsiTheme="majorHAnsi" w:cstheme="majorHAnsi"/>
        </w:rPr>
        <w:t>6</w:t>
      </w:r>
      <w:r>
        <w:rPr>
          <w:rFonts w:asciiTheme="majorHAnsi" w:hAnsiTheme="majorHAnsi" w:cstheme="majorHAnsi"/>
        </w:rPr>
        <w:t xml:space="preserve">) </w:t>
      </w:r>
      <w:r>
        <w:rPr>
          <w:rFonts w:asciiTheme="majorHAnsi" w:hAnsiTheme="majorHAnsi" w:cstheme="majorHAnsi"/>
        </w:rPr>
        <w:t>stress that the government's main role is that of the legislator</w:t>
      </w:r>
      <w:r w:rsidR="0066256F">
        <w:rPr>
          <w:rFonts w:asciiTheme="majorHAnsi" w:hAnsiTheme="majorHAnsi" w:cstheme="majorHAnsi"/>
        </w:rPr>
        <w:t xml:space="preserve">.  It decides the laws that are implemented within the </w:t>
      </w:r>
      <w:r w:rsidR="00734314">
        <w:rPr>
          <w:rFonts w:asciiTheme="majorHAnsi" w:hAnsiTheme="majorHAnsi" w:cstheme="majorHAnsi"/>
        </w:rPr>
        <w:t xml:space="preserve">UK </w:t>
      </w:r>
      <w:r>
        <w:rPr>
          <w:rFonts w:asciiTheme="majorHAnsi" w:hAnsiTheme="majorHAnsi" w:cstheme="majorHAnsi"/>
        </w:rPr>
        <w:t>and is therefore in a position to have a direct impact on the management of relationships</w:t>
      </w:r>
      <w:r w:rsidR="0066256F">
        <w:rPr>
          <w:rFonts w:asciiTheme="majorHAnsi" w:hAnsiTheme="majorHAnsi" w:cstheme="majorHAnsi"/>
        </w:rPr>
        <w:t xml:space="preserve">.  The </w:t>
      </w:r>
      <w:r>
        <w:rPr>
          <w:rFonts w:asciiTheme="majorHAnsi" w:hAnsiTheme="majorHAnsi" w:cstheme="majorHAnsi"/>
        </w:rPr>
        <w:t xml:space="preserve">Government </w:t>
      </w:r>
      <w:r w:rsidR="0066256F">
        <w:rPr>
          <w:rFonts w:asciiTheme="majorHAnsi" w:hAnsiTheme="majorHAnsi" w:cstheme="majorHAnsi"/>
        </w:rPr>
        <w:t>is also one of the largest employers in the country and is in a position to</w:t>
      </w:r>
      <w:r>
        <w:rPr>
          <w:rFonts w:asciiTheme="majorHAnsi" w:hAnsiTheme="majorHAnsi" w:cstheme="majorHAnsi"/>
        </w:rPr>
        <w:t xml:space="preserve"> act as a role model</w:t>
      </w:r>
      <w:r w:rsidR="0066256F">
        <w:rPr>
          <w:rFonts w:asciiTheme="majorHAnsi" w:hAnsiTheme="majorHAnsi" w:cstheme="majorHAnsi"/>
        </w:rPr>
        <w:t xml:space="preserve"> and an </w:t>
      </w:r>
      <w:r>
        <w:rPr>
          <w:rFonts w:asciiTheme="majorHAnsi" w:hAnsiTheme="majorHAnsi" w:cstheme="majorHAnsi"/>
        </w:rPr>
        <w:t>inspirational</w:t>
      </w:r>
      <w:r w:rsidR="0066256F">
        <w:rPr>
          <w:rFonts w:asciiTheme="majorHAnsi" w:hAnsiTheme="majorHAnsi" w:cstheme="majorHAnsi"/>
        </w:rPr>
        <w:t xml:space="preserve"> </w:t>
      </w:r>
      <w:r>
        <w:rPr>
          <w:rFonts w:asciiTheme="majorHAnsi" w:hAnsiTheme="majorHAnsi" w:cstheme="majorHAnsi"/>
        </w:rPr>
        <w:t>member of the public sector.</w:t>
      </w:r>
    </w:p>
    <w:p w:rsidR="005044CA" w:rsidRDefault="00617BE2" w:rsidP="006E0B61">
      <w:pPr>
        <w:rPr>
          <w:rFonts w:asciiTheme="majorHAnsi" w:hAnsiTheme="majorHAnsi" w:cstheme="majorHAnsi"/>
        </w:rPr>
      </w:pPr>
      <w:r>
        <w:rPr>
          <w:rFonts w:asciiTheme="majorHAnsi" w:hAnsiTheme="majorHAnsi" w:cstheme="majorHAnsi"/>
        </w:rPr>
        <w:t>ACAS (Advisory, Conciliation, and Arbitration Service)</w:t>
      </w:r>
      <w:r w:rsidR="005A04DA">
        <w:rPr>
          <w:rFonts w:asciiTheme="majorHAnsi" w:hAnsiTheme="majorHAnsi" w:cstheme="majorHAnsi"/>
        </w:rPr>
        <w:t xml:space="preserve"> is an independent government-funded agency.  Its main aim is to improve the lives of employees through employment relations and provides advice, support, and training</w:t>
      </w:r>
      <w:r w:rsidR="0082745A">
        <w:rPr>
          <w:rFonts w:asciiTheme="majorHAnsi" w:hAnsiTheme="majorHAnsi" w:cstheme="majorHAnsi"/>
        </w:rPr>
        <w:t>. Before any claim is heard by an Employment Tribunal it is a requirement that it is attempted to be resolved informally- reducing the workload of the Tribunal. The Government can influence employee relation processes through agencies (Taylor and Woodhams, 2017)</w:t>
      </w:r>
    </w:p>
    <w:p w:rsidR="00A05200" w:rsidRDefault="00617BE2" w:rsidP="006E0B61">
      <w:pPr>
        <w:rPr>
          <w:rFonts w:asciiTheme="majorHAnsi" w:hAnsiTheme="majorHAnsi" w:cstheme="majorHAnsi"/>
        </w:rPr>
      </w:pPr>
      <w:r w:rsidRPr="00E21E6A">
        <w:rPr>
          <w:rFonts w:asciiTheme="majorHAnsi" w:hAnsiTheme="majorHAnsi" w:cstheme="majorHAnsi"/>
        </w:rPr>
        <w:t>All these parties contribute to different agendas and ultimately to the employment</w:t>
      </w:r>
      <w:r w:rsidRPr="00E21E6A">
        <w:rPr>
          <w:rFonts w:asciiTheme="majorHAnsi" w:hAnsiTheme="majorHAnsi" w:cstheme="majorHAnsi"/>
        </w:rPr>
        <w:t xml:space="preserve"> relationship.  </w:t>
      </w:r>
    </w:p>
    <w:p w:rsidR="00E21E6A" w:rsidRDefault="00E21E6A" w:rsidP="006E0B61">
      <w:pPr>
        <w:rPr>
          <w:rFonts w:asciiTheme="majorHAnsi" w:hAnsiTheme="majorHAnsi" w:cstheme="majorHAnsi"/>
        </w:rPr>
      </w:pPr>
    </w:p>
    <w:p w:rsidR="00FC645A" w:rsidRPr="00E21E6A" w:rsidRDefault="00617BE2" w:rsidP="00E21E6A">
      <w:pPr>
        <w:pStyle w:val="ListParagraph"/>
        <w:numPr>
          <w:ilvl w:val="0"/>
          <w:numId w:val="8"/>
        </w:numPr>
        <w:rPr>
          <w:rFonts w:asciiTheme="majorHAnsi" w:hAnsiTheme="majorHAnsi" w:cstheme="majorHAnsi"/>
          <w:b/>
        </w:rPr>
      </w:pPr>
      <w:r w:rsidRPr="00E21E6A">
        <w:rPr>
          <w:rFonts w:asciiTheme="majorHAnsi" w:hAnsiTheme="majorHAnsi" w:cstheme="majorHAnsi"/>
          <w:b/>
        </w:rPr>
        <w:t>Explain different types of individual and collective conflict behaviour and some of the evolving approaches that can be used to manage these.  Your response should include and distinguish between</w:t>
      </w:r>
      <w:r w:rsidR="00CF5712" w:rsidRPr="00E21E6A">
        <w:rPr>
          <w:rFonts w:asciiTheme="majorHAnsi" w:hAnsiTheme="majorHAnsi" w:cstheme="majorHAnsi"/>
          <w:b/>
        </w:rPr>
        <w:t>:</w:t>
      </w:r>
    </w:p>
    <w:p w:rsidR="00CF5712" w:rsidRPr="00E21E6A" w:rsidRDefault="00617BE2" w:rsidP="00CF5712">
      <w:pPr>
        <w:pStyle w:val="ListParagraph"/>
        <w:numPr>
          <w:ilvl w:val="0"/>
          <w:numId w:val="6"/>
        </w:numPr>
        <w:rPr>
          <w:rFonts w:asciiTheme="majorHAnsi" w:hAnsiTheme="majorHAnsi" w:cstheme="majorHAnsi"/>
          <w:b/>
        </w:rPr>
      </w:pPr>
      <w:r w:rsidRPr="00E21E6A">
        <w:rPr>
          <w:rFonts w:asciiTheme="majorHAnsi" w:hAnsiTheme="majorHAnsi" w:cstheme="majorHAnsi"/>
          <w:b/>
        </w:rPr>
        <w:lastRenderedPageBreak/>
        <w:t>C</w:t>
      </w:r>
      <w:r w:rsidRPr="00E21E6A">
        <w:rPr>
          <w:rFonts w:asciiTheme="majorHAnsi" w:hAnsiTheme="majorHAnsi" w:cstheme="majorHAnsi"/>
          <w:b/>
        </w:rPr>
        <w:t>onflict and misbehavior</w:t>
      </w:r>
    </w:p>
    <w:p w:rsidR="00CF5712" w:rsidRPr="00E21E6A" w:rsidRDefault="00617BE2" w:rsidP="00CF5712">
      <w:pPr>
        <w:pStyle w:val="ListParagraph"/>
        <w:numPr>
          <w:ilvl w:val="0"/>
          <w:numId w:val="6"/>
        </w:numPr>
        <w:rPr>
          <w:rFonts w:asciiTheme="majorHAnsi" w:hAnsiTheme="majorHAnsi" w:cstheme="majorHAnsi"/>
          <w:b/>
        </w:rPr>
      </w:pPr>
      <w:r w:rsidRPr="00E21E6A">
        <w:rPr>
          <w:rFonts w:asciiTheme="majorHAnsi" w:hAnsiTheme="majorHAnsi" w:cstheme="majorHAnsi"/>
          <w:b/>
        </w:rPr>
        <w:t xml:space="preserve">Official and </w:t>
      </w:r>
      <w:r w:rsidRPr="00E21E6A">
        <w:rPr>
          <w:rFonts w:asciiTheme="majorHAnsi" w:hAnsiTheme="majorHAnsi" w:cstheme="majorHAnsi"/>
          <w:b/>
        </w:rPr>
        <w:t>unofficial industrial action</w:t>
      </w:r>
    </w:p>
    <w:p w:rsidR="00CF5712" w:rsidRPr="0062427A" w:rsidRDefault="00617BE2" w:rsidP="00CF5712">
      <w:pPr>
        <w:pStyle w:val="ListParagraph"/>
        <w:numPr>
          <w:ilvl w:val="0"/>
          <w:numId w:val="6"/>
        </w:numPr>
        <w:rPr>
          <w:rFonts w:asciiTheme="majorHAnsi" w:hAnsiTheme="majorHAnsi" w:cstheme="majorHAnsi"/>
          <w:b/>
        </w:rPr>
      </w:pPr>
      <w:r w:rsidRPr="00E21E6A">
        <w:rPr>
          <w:rFonts w:asciiTheme="majorHAnsi" w:hAnsiTheme="majorHAnsi" w:cstheme="majorHAnsi"/>
          <w:b/>
        </w:rPr>
        <w:t>Third-party conciliation, mediation, and ar</w:t>
      </w:r>
      <w:r w:rsidRPr="0062427A">
        <w:rPr>
          <w:rFonts w:asciiTheme="majorHAnsi" w:hAnsiTheme="majorHAnsi" w:cstheme="majorHAnsi"/>
          <w:b/>
        </w:rPr>
        <w:t>bitration (AC 2.1, 2.2, 2.3, 2.4)</w:t>
      </w:r>
    </w:p>
    <w:p w:rsidR="00B95517" w:rsidRDefault="00B95517" w:rsidP="003C44CA">
      <w:pPr>
        <w:tabs>
          <w:tab w:val="left" w:pos="5088"/>
        </w:tabs>
        <w:rPr>
          <w:rFonts w:asciiTheme="majorHAnsi" w:hAnsiTheme="majorHAnsi" w:cstheme="majorHAnsi"/>
          <w:b/>
          <w:highlight w:val="yellow"/>
        </w:rPr>
      </w:pPr>
    </w:p>
    <w:p w:rsidR="007242FC" w:rsidRDefault="00617BE2" w:rsidP="007242FC">
      <w:pPr>
        <w:rPr>
          <w:rFonts w:asciiTheme="majorHAnsi" w:hAnsiTheme="majorHAnsi" w:cstheme="majorHAnsi"/>
        </w:rPr>
      </w:pPr>
      <w:r w:rsidRPr="00194CDC">
        <w:rPr>
          <w:rFonts w:asciiTheme="majorHAnsi" w:hAnsiTheme="majorHAnsi" w:cstheme="majorHAnsi"/>
        </w:rPr>
        <w:t xml:space="preserve">Industrial (or collective) action is often referred to when discussing employee actions that put pressure on employers.  </w:t>
      </w:r>
      <w:r w:rsidR="00937B10" w:rsidRPr="00194CDC">
        <w:rPr>
          <w:rFonts w:asciiTheme="majorHAnsi" w:hAnsiTheme="majorHAnsi" w:cstheme="majorHAnsi"/>
        </w:rPr>
        <w:t xml:space="preserve">Official action is often collective and can include protests, boycotts, or demonstrations.   </w:t>
      </w:r>
      <w:r w:rsidRPr="00194CDC">
        <w:rPr>
          <w:rFonts w:asciiTheme="majorHAnsi" w:hAnsiTheme="majorHAnsi" w:cstheme="majorHAnsi"/>
        </w:rPr>
        <w:t xml:space="preserve">Legal activity such as strikes are not allowed in the UK however there are circumstances in which they can take place.  The Union must organise a legal ballot and </w:t>
      </w:r>
      <w:r w:rsidRPr="00194CDC">
        <w:rPr>
          <w:rFonts w:asciiTheme="majorHAnsi" w:hAnsiTheme="majorHAnsi" w:cstheme="majorHAnsi"/>
        </w:rPr>
        <w:t>employers must be given 7 days' notice of the intention to conduct a ballot, a voting paper before the ballot, and 14 days' notice of the industrial action.  50% of the union must support the proposal for it to go ahead.  Lawful 'peaceful' picketing can al</w:t>
      </w:r>
      <w:r w:rsidRPr="00194CDC">
        <w:rPr>
          <w:rFonts w:asciiTheme="majorHAnsi" w:hAnsiTheme="majorHAnsi" w:cstheme="majorHAnsi"/>
        </w:rPr>
        <w:t>so take place on public property near the place of work however you can't picket on private property or influence someone to contract their contract of employment.</w:t>
      </w:r>
      <w:r w:rsidR="00676B3C" w:rsidRPr="00194CDC">
        <w:rPr>
          <w:rFonts w:asciiTheme="majorHAnsi" w:hAnsiTheme="majorHAnsi" w:cstheme="majorHAnsi"/>
        </w:rPr>
        <w:t xml:space="preserve">  </w:t>
      </w:r>
      <w:r w:rsidRPr="00194CDC">
        <w:rPr>
          <w:rFonts w:asciiTheme="majorHAnsi" w:hAnsiTheme="majorHAnsi" w:cstheme="majorHAnsi"/>
        </w:rPr>
        <w:t xml:space="preserve">Illegal Industrial action </w:t>
      </w:r>
      <w:r w:rsidR="00937B10" w:rsidRPr="00194CDC">
        <w:rPr>
          <w:rFonts w:asciiTheme="majorHAnsi" w:hAnsiTheme="majorHAnsi" w:cstheme="majorHAnsi"/>
        </w:rPr>
        <w:t>tends to be</w:t>
      </w:r>
      <w:r w:rsidRPr="00194CDC">
        <w:rPr>
          <w:rFonts w:asciiTheme="majorHAnsi" w:hAnsiTheme="majorHAnsi" w:cstheme="majorHAnsi"/>
        </w:rPr>
        <w:t xml:space="preserve"> unofficial</w:t>
      </w:r>
      <w:r w:rsidR="00937B10" w:rsidRPr="00194CDC">
        <w:rPr>
          <w:rFonts w:asciiTheme="majorHAnsi" w:hAnsiTheme="majorHAnsi" w:cstheme="majorHAnsi"/>
        </w:rPr>
        <w:t xml:space="preserve"> and takes </w:t>
      </w:r>
      <w:r w:rsidRPr="00194CDC">
        <w:rPr>
          <w:rFonts w:asciiTheme="majorHAnsi" w:hAnsiTheme="majorHAnsi" w:cstheme="majorHAnsi"/>
        </w:rPr>
        <w:t>place when a Union has not autho</w:t>
      </w:r>
      <w:r w:rsidRPr="00194CDC">
        <w:rPr>
          <w:rFonts w:asciiTheme="majorHAnsi" w:hAnsiTheme="majorHAnsi" w:cstheme="majorHAnsi"/>
        </w:rPr>
        <w:t>rised it.</w:t>
      </w:r>
      <w:r w:rsidR="00676B3C" w:rsidRPr="00194CDC">
        <w:rPr>
          <w:rFonts w:asciiTheme="majorHAnsi" w:hAnsiTheme="majorHAnsi" w:cstheme="majorHAnsi"/>
        </w:rPr>
        <w:t xml:space="preserve">  </w:t>
      </w:r>
      <w:r w:rsidR="00387619" w:rsidRPr="00194CDC">
        <w:rPr>
          <w:rFonts w:asciiTheme="majorHAnsi" w:hAnsiTheme="majorHAnsi" w:cstheme="majorHAnsi"/>
        </w:rPr>
        <w:t xml:space="preserve">Examples of this include theft, </w:t>
      </w:r>
      <w:r w:rsidR="00937B10" w:rsidRPr="00194CDC">
        <w:rPr>
          <w:rFonts w:asciiTheme="majorHAnsi" w:hAnsiTheme="majorHAnsi" w:cstheme="majorHAnsi"/>
        </w:rPr>
        <w:t>sabotage, or resignation/absence (misbehaviour)</w:t>
      </w:r>
      <w:r w:rsidR="00453159">
        <w:rPr>
          <w:rFonts w:asciiTheme="majorHAnsi" w:hAnsiTheme="majorHAnsi" w:cstheme="majorHAnsi"/>
        </w:rPr>
        <w:t xml:space="preserve">.  This legislation stems from the Trade Union Act (2016). </w:t>
      </w:r>
      <w:r w:rsidR="00937B10" w:rsidRPr="00194CDC">
        <w:rPr>
          <w:rFonts w:asciiTheme="majorHAnsi" w:hAnsiTheme="majorHAnsi" w:cstheme="majorHAnsi"/>
        </w:rPr>
        <w:t xml:space="preserve"> </w:t>
      </w:r>
      <w:r w:rsidR="00676B3C" w:rsidRPr="00194CDC">
        <w:rPr>
          <w:rFonts w:asciiTheme="majorHAnsi" w:hAnsiTheme="majorHAnsi" w:cstheme="majorHAnsi"/>
        </w:rPr>
        <w:t>It is important to note that today most trade unions believe that industrial action must be a last resort.  They believe in negotiation first.</w:t>
      </w:r>
    </w:p>
    <w:p w:rsidR="002B4335" w:rsidRDefault="00617BE2" w:rsidP="005F0821">
      <w:pPr>
        <w:rPr>
          <w:rFonts w:asciiTheme="majorHAnsi" w:hAnsiTheme="majorHAnsi" w:cstheme="majorHAnsi"/>
        </w:rPr>
      </w:pPr>
      <w:r>
        <w:rPr>
          <w:rFonts w:asciiTheme="majorHAnsi" w:hAnsiTheme="majorHAnsi" w:cstheme="majorHAnsi"/>
        </w:rPr>
        <w:t>When agreements cannot be reached through collective agreements</w:t>
      </w:r>
      <w:r w:rsidR="00D61729">
        <w:rPr>
          <w:rFonts w:asciiTheme="majorHAnsi" w:hAnsiTheme="majorHAnsi" w:cstheme="majorHAnsi"/>
        </w:rPr>
        <w:t>,</w:t>
      </w:r>
      <w:r>
        <w:rPr>
          <w:rFonts w:asciiTheme="majorHAnsi" w:hAnsiTheme="majorHAnsi" w:cstheme="majorHAnsi"/>
        </w:rPr>
        <w:t xml:space="preserve"> grievance or negotiation </w:t>
      </w:r>
      <w:r w:rsidR="00F364CF">
        <w:rPr>
          <w:rFonts w:asciiTheme="majorHAnsi" w:hAnsiTheme="majorHAnsi" w:cstheme="majorHAnsi"/>
        </w:rPr>
        <w:t xml:space="preserve">procedures are implemented </w:t>
      </w:r>
      <w:r>
        <w:rPr>
          <w:rFonts w:asciiTheme="majorHAnsi" w:hAnsiTheme="majorHAnsi" w:cstheme="majorHAnsi"/>
        </w:rPr>
        <w:t>in an attempt to resolve the dispute.</w:t>
      </w:r>
      <w:r w:rsidR="00D61729">
        <w:rPr>
          <w:rFonts w:asciiTheme="majorHAnsi" w:hAnsiTheme="majorHAnsi" w:cstheme="majorHAnsi"/>
        </w:rPr>
        <w:t xml:space="preserve">  </w:t>
      </w:r>
      <w:r w:rsidR="00BB11D5" w:rsidRPr="00BB11D5">
        <w:rPr>
          <w:rFonts w:asciiTheme="majorHAnsi" w:hAnsiTheme="majorHAnsi" w:cstheme="majorHAnsi"/>
        </w:rPr>
        <w:t>In today's society attempts can be made to address conflicts through alternative dispute resolution (ADR) techniques</w:t>
      </w:r>
      <w:r w:rsidR="00BB11D5">
        <w:rPr>
          <w:rFonts w:asciiTheme="majorHAnsi" w:hAnsiTheme="majorHAnsi" w:cstheme="majorHAnsi"/>
        </w:rPr>
        <w:t>.  The most famous methods are mediation, arbitration, and negotiation</w:t>
      </w:r>
      <w:r w:rsidR="007F53EF">
        <w:rPr>
          <w:rFonts w:asciiTheme="majorHAnsi" w:hAnsiTheme="majorHAnsi" w:cstheme="majorHAnsi"/>
        </w:rPr>
        <w:t xml:space="preserve">.  All involve the intervention of a third party. </w:t>
      </w:r>
      <w:r w:rsidR="00D96D29">
        <w:rPr>
          <w:rFonts w:asciiTheme="majorHAnsi" w:hAnsiTheme="majorHAnsi" w:cstheme="majorHAnsi"/>
        </w:rPr>
        <w:t xml:space="preserve"> Meditation helps ‘parties in conflict to reach their own solution</w:t>
      </w:r>
      <w:r w:rsidR="007308BE">
        <w:rPr>
          <w:rFonts w:asciiTheme="majorHAnsi" w:hAnsiTheme="majorHAnsi" w:cstheme="majorHAnsi"/>
        </w:rPr>
        <w:t>’</w:t>
      </w:r>
      <w:r w:rsidR="00D96D29">
        <w:rPr>
          <w:rFonts w:asciiTheme="majorHAnsi" w:hAnsiTheme="majorHAnsi" w:cstheme="majorHAnsi"/>
        </w:rPr>
        <w:t xml:space="preserve"> (Malcolm and Whiting, 2016) </w:t>
      </w:r>
      <w:r>
        <w:rPr>
          <w:rFonts w:asciiTheme="majorHAnsi" w:hAnsiTheme="majorHAnsi" w:cstheme="majorHAnsi"/>
        </w:rPr>
        <w:t>This is a voluntary process th</w:t>
      </w:r>
      <w:r w:rsidR="007308BE">
        <w:rPr>
          <w:rFonts w:asciiTheme="majorHAnsi" w:hAnsiTheme="majorHAnsi" w:cstheme="majorHAnsi"/>
        </w:rPr>
        <w:t xml:space="preserve">at involves an independent </w:t>
      </w:r>
      <w:r w:rsidR="00A17AB2">
        <w:rPr>
          <w:rFonts w:asciiTheme="majorHAnsi" w:hAnsiTheme="majorHAnsi" w:cstheme="majorHAnsi"/>
        </w:rPr>
        <w:t>third party</w:t>
      </w:r>
      <w:r w:rsidR="007308BE">
        <w:rPr>
          <w:rFonts w:asciiTheme="majorHAnsi" w:hAnsiTheme="majorHAnsi" w:cstheme="majorHAnsi"/>
        </w:rPr>
        <w:t xml:space="preserve"> </w:t>
      </w:r>
      <w:r w:rsidR="00972AAC">
        <w:rPr>
          <w:rFonts w:asciiTheme="majorHAnsi" w:hAnsiTheme="majorHAnsi" w:cstheme="majorHAnsi"/>
        </w:rPr>
        <w:t>(such as ACAS)</w:t>
      </w:r>
      <w:r w:rsidR="007308BE">
        <w:rPr>
          <w:rFonts w:asciiTheme="majorHAnsi" w:hAnsiTheme="majorHAnsi" w:cstheme="majorHAnsi"/>
        </w:rPr>
        <w:t xml:space="preserve"> fa</w:t>
      </w:r>
      <w:r w:rsidR="00972AAC">
        <w:rPr>
          <w:rFonts w:asciiTheme="majorHAnsi" w:hAnsiTheme="majorHAnsi" w:cstheme="majorHAnsi"/>
        </w:rPr>
        <w:t>cil</w:t>
      </w:r>
      <w:r w:rsidR="00D95118">
        <w:rPr>
          <w:rFonts w:asciiTheme="majorHAnsi" w:hAnsiTheme="majorHAnsi" w:cstheme="majorHAnsi"/>
        </w:rPr>
        <w:t>itating</w:t>
      </w:r>
      <w:r w:rsidR="00972AAC">
        <w:rPr>
          <w:rFonts w:asciiTheme="majorHAnsi" w:hAnsiTheme="majorHAnsi" w:cstheme="majorHAnsi"/>
        </w:rPr>
        <w:t xml:space="preserve"> </w:t>
      </w:r>
      <w:r w:rsidR="007308BE">
        <w:rPr>
          <w:rFonts w:asciiTheme="majorHAnsi" w:hAnsiTheme="majorHAnsi" w:cstheme="majorHAnsi"/>
        </w:rPr>
        <w:t xml:space="preserve">the conversation </w:t>
      </w:r>
      <w:r w:rsidR="00A17AB2">
        <w:rPr>
          <w:rFonts w:asciiTheme="majorHAnsi" w:hAnsiTheme="majorHAnsi" w:cstheme="majorHAnsi"/>
        </w:rPr>
        <w:t xml:space="preserve">usually between an employer and a trade union.  </w:t>
      </w:r>
      <w:r w:rsidR="00D96D29">
        <w:rPr>
          <w:rFonts w:asciiTheme="majorHAnsi" w:hAnsiTheme="majorHAnsi" w:cstheme="majorHAnsi"/>
        </w:rPr>
        <w:t>This process can encourage better working relationships in the future</w:t>
      </w:r>
      <w:r w:rsidR="00A17AB2">
        <w:rPr>
          <w:rFonts w:asciiTheme="majorHAnsi" w:hAnsiTheme="majorHAnsi" w:cstheme="majorHAnsi"/>
        </w:rPr>
        <w:t xml:space="preserve"> as it encourages negotiations between the two</w:t>
      </w:r>
      <w:r w:rsidR="00C44023">
        <w:rPr>
          <w:rFonts w:asciiTheme="majorHAnsi" w:hAnsiTheme="majorHAnsi" w:cstheme="majorHAnsi"/>
        </w:rPr>
        <w:t xml:space="preserve"> parties</w:t>
      </w:r>
      <w:r w:rsidR="00A17AB2">
        <w:rPr>
          <w:rFonts w:asciiTheme="majorHAnsi" w:hAnsiTheme="majorHAnsi" w:cstheme="majorHAnsi"/>
        </w:rPr>
        <w:t>.</w:t>
      </w:r>
      <w:r>
        <w:rPr>
          <w:rFonts w:asciiTheme="majorHAnsi" w:hAnsiTheme="majorHAnsi" w:cstheme="majorHAnsi"/>
        </w:rPr>
        <w:t xml:space="preserve">  This is one of the first methods used to attempt to resolve any </w:t>
      </w:r>
      <w:r w:rsidR="007150CD">
        <w:rPr>
          <w:rFonts w:asciiTheme="majorHAnsi" w:hAnsiTheme="majorHAnsi" w:cstheme="majorHAnsi"/>
        </w:rPr>
        <w:t>initial confli</w:t>
      </w:r>
      <w:r w:rsidR="00DD324C">
        <w:rPr>
          <w:rFonts w:asciiTheme="majorHAnsi" w:hAnsiTheme="majorHAnsi" w:cstheme="majorHAnsi"/>
        </w:rPr>
        <w:t>cts after informal discussions and agreement is needed from both parties</w:t>
      </w:r>
      <w:r w:rsidR="007150CD">
        <w:rPr>
          <w:rFonts w:asciiTheme="majorHAnsi" w:hAnsiTheme="majorHAnsi" w:cstheme="majorHAnsi"/>
        </w:rPr>
        <w:t xml:space="preserve">.  </w:t>
      </w:r>
      <w:r w:rsidR="00D95118">
        <w:rPr>
          <w:rFonts w:asciiTheme="majorHAnsi" w:hAnsiTheme="majorHAnsi" w:cstheme="majorHAnsi"/>
        </w:rPr>
        <w:t xml:space="preserve">‘The process is flexible and voluntary and any agreement is morally rather legally binding.’ (CIPD, 2021) </w:t>
      </w:r>
      <w:r>
        <w:rPr>
          <w:rFonts w:asciiTheme="majorHAnsi" w:hAnsiTheme="majorHAnsi" w:cstheme="majorHAnsi"/>
        </w:rPr>
        <w:t xml:space="preserve">Arbitration </w:t>
      </w:r>
      <w:r w:rsidR="007F53EF">
        <w:rPr>
          <w:rFonts w:asciiTheme="majorHAnsi" w:hAnsiTheme="majorHAnsi" w:cstheme="majorHAnsi"/>
        </w:rPr>
        <w:t>involves an independent body-</w:t>
      </w:r>
      <w:r w:rsidR="00972AAC">
        <w:rPr>
          <w:rFonts w:asciiTheme="majorHAnsi" w:hAnsiTheme="majorHAnsi" w:cstheme="majorHAnsi"/>
        </w:rPr>
        <w:t xml:space="preserve"> </w:t>
      </w:r>
      <w:r w:rsidR="007F53EF">
        <w:rPr>
          <w:rFonts w:asciiTheme="majorHAnsi" w:hAnsiTheme="majorHAnsi" w:cstheme="majorHAnsi"/>
        </w:rPr>
        <w:t>t</w:t>
      </w:r>
      <w:r w:rsidR="00972AAC">
        <w:rPr>
          <w:rFonts w:asciiTheme="majorHAnsi" w:hAnsiTheme="majorHAnsi" w:cstheme="majorHAnsi"/>
        </w:rPr>
        <w:t>he Arbitrator will evaluate the dispute and will make a legally binding recommendation.</w:t>
      </w:r>
      <w:r w:rsidR="00FC3A8D">
        <w:rPr>
          <w:rFonts w:asciiTheme="majorHAnsi" w:hAnsiTheme="majorHAnsi" w:cstheme="majorHAnsi"/>
        </w:rPr>
        <w:t xml:space="preserve">  </w:t>
      </w:r>
      <w:r w:rsidR="00DD324C">
        <w:rPr>
          <w:rFonts w:asciiTheme="majorHAnsi" w:hAnsiTheme="majorHAnsi" w:cstheme="majorHAnsi"/>
        </w:rPr>
        <w:t xml:space="preserve"> If </w:t>
      </w:r>
      <w:r w:rsidR="00316A34">
        <w:rPr>
          <w:rFonts w:asciiTheme="majorHAnsi" w:hAnsiTheme="majorHAnsi" w:cstheme="majorHAnsi"/>
        </w:rPr>
        <w:t xml:space="preserve">the employee or employer does not agree with the decision this can be taken to an employment tribunal.  </w:t>
      </w:r>
      <w:r w:rsidR="00FC3A8D">
        <w:rPr>
          <w:rFonts w:asciiTheme="majorHAnsi" w:hAnsiTheme="majorHAnsi" w:cstheme="majorHAnsi"/>
        </w:rPr>
        <w:t xml:space="preserve">Conciliation is also a common process that involves </w:t>
      </w:r>
      <w:r w:rsidR="002F75B3">
        <w:rPr>
          <w:rFonts w:asciiTheme="majorHAnsi" w:hAnsiTheme="majorHAnsi" w:cstheme="majorHAnsi"/>
        </w:rPr>
        <w:t xml:space="preserve">an independent conciliator </w:t>
      </w:r>
      <w:r w:rsidR="00237D21">
        <w:rPr>
          <w:rFonts w:asciiTheme="majorHAnsi" w:hAnsiTheme="majorHAnsi" w:cstheme="majorHAnsi"/>
        </w:rPr>
        <w:t>and is very similar to mediation but is used when a claim has been made or it is believed a claim can be made to an employment tribunal.</w:t>
      </w:r>
      <w:r w:rsidR="00DD324C">
        <w:rPr>
          <w:rFonts w:asciiTheme="majorHAnsi" w:hAnsiTheme="majorHAnsi" w:cstheme="majorHAnsi"/>
        </w:rPr>
        <w:t xml:space="preserve">  Both employer and employee need to agree to this process. </w:t>
      </w:r>
    </w:p>
    <w:p w:rsidR="002B4335" w:rsidRPr="00BB11D5" w:rsidRDefault="002B4335" w:rsidP="005F0821">
      <w:pPr>
        <w:rPr>
          <w:rFonts w:asciiTheme="majorHAnsi" w:hAnsiTheme="majorHAnsi" w:cstheme="majorHAnsi"/>
        </w:rPr>
      </w:pPr>
    </w:p>
    <w:p w:rsidR="00150EDE" w:rsidRPr="002B4335" w:rsidRDefault="00617BE2">
      <w:pPr>
        <w:rPr>
          <w:rFonts w:asciiTheme="majorHAnsi" w:hAnsiTheme="majorHAnsi" w:cstheme="majorHAnsi"/>
          <w:b/>
        </w:rPr>
      </w:pPr>
      <w:r w:rsidRPr="002B4335">
        <w:rPr>
          <w:rFonts w:asciiTheme="majorHAnsi" w:hAnsiTheme="majorHAnsi" w:cstheme="majorHAnsi"/>
          <w:b/>
        </w:rPr>
        <w:t>Task 2- Case Study</w:t>
      </w:r>
    </w:p>
    <w:p w:rsidR="00CF5712" w:rsidRPr="00C907B7" w:rsidRDefault="00617BE2" w:rsidP="00CF5712">
      <w:pPr>
        <w:pStyle w:val="ListParagraph"/>
        <w:numPr>
          <w:ilvl w:val="0"/>
          <w:numId w:val="7"/>
        </w:numPr>
        <w:rPr>
          <w:rFonts w:asciiTheme="majorHAnsi" w:hAnsiTheme="majorHAnsi" w:cstheme="majorHAnsi"/>
        </w:rPr>
      </w:pPr>
      <w:r w:rsidRPr="00C907B7">
        <w:rPr>
          <w:rFonts w:asciiTheme="majorHAnsi" w:hAnsiTheme="majorHAnsi" w:cstheme="majorHAnsi"/>
        </w:rPr>
        <w:t xml:space="preserve">Explain the skills required for effective grievance and discipline handling </w:t>
      </w:r>
      <w:r w:rsidR="0098746F" w:rsidRPr="00C907B7">
        <w:rPr>
          <w:rFonts w:asciiTheme="majorHAnsi" w:hAnsiTheme="majorHAnsi" w:cstheme="majorHAnsi"/>
        </w:rPr>
        <w:t>procedures</w:t>
      </w:r>
      <w:r w:rsidRPr="00C907B7">
        <w:rPr>
          <w:rFonts w:asciiTheme="majorHAnsi" w:hAnsiTheme="majorHAnsi" w:cstheme="majorHAnsi"/>
        </w:rPr>
        <w:t xml:space="preserve"> (AC 3.3)</w:t>
      </w:r>
    </w:p>
    <w:p w:rsidR="00E478F0" w:rsidRPr="00846490" w:rsidRDefault="00E478F0" w:rsidP="00E478F0">
      <w:pPr>
        <w:pStyle w:val="ListParagraph"/>
        <w:rPr>
          <w:rFonts w:asciiTheme="majorHAnsi" w:hAnsiTheme="majorHAnsi" w:cstheme="majorHAnsi"/>
          <w:highlight w:val="yellow"/>
        </w:rPr>
      </w:pPr>
    </w:p>
    <w:p w:rsidR="00C907B7" w:rsidRPr="00C907B7" w:rsidRDefault="00617BE2" w:rsidP="00C907B7">
      <w:pPr>
        <w:pStyle w:val="ListParagraph"/>
        <w:numPr>
          <w:ilvl w:val="0"/>
          <w:numId w:val="7"/>
        </w:numPr>
        <w:rPr>
          <w:rFonts w:asciiTheme="majorHAnsi" w:hAnsiTheme="majorHAnsi" w:cstheme="majorHAnsi"/>
        </w:rPr>
      </w:pPr>
      <w:r w:rsidRPr="00C907B7">
        <w:rPr>
          <w:rFonts w:asciiTheme="majorHAnsi" w:hAnsiTheme="majorHAnsi" w:cstheme="majorHAnsi"/>
        </w:rPr>
        <w:t xml:space="preserve">Outline the information you need to advise the manager of the actions that </w:t>
      </w:r>
      <w:r w:rsidRPr="00C907B7">
        <w:rPr>
          <w:rFonts w:asciiTheme="majorHAnsi" w:hAnsiTheme="majorHAnsi" w:cstheme="majorHAnsi"/>
        </w:rPr>
        <w:t>they can take (AC 3.2, 3.4)</w:t>
      </w:r>
      <w:r w:rsidR="00E478F0" w:rsidRPr="00C907B7">
        <w:rPr>
          <w:rFonts w:asciiTheme="majorHAnsi" w:hAnsiTheme="majorHAnsi" w:cstheme="majorHAnsi"/>
        </w:rPr>
        <w:t xml:space="preserve"> </w:t>
      </w:r>
    </w:p>
    <w:p w:rsidR="00CF5712" w:rsidRPr="00C907B7" w:rsidRDefault="00617BE2" w:rsidP="00CF5712">
      <w:pPr>
        <w:pStyle w:val="ListParagraph"/>
        <w:numPr>
          <w:ilvl w:val="0"/>
          <w:numId w:val="7"/>
        </w:numPr>
        <w:rPr>
          <w:rFonts w:asciiTheme="majorHAnsi" w:hAnsiTheme="majorHAnsi" w:cstheme="majorHAnsi"/>
        </w:rPr>
      </w:pPr>
      <w:r w:rsidRPr="00C907B7">
        <w:rPr>
          <w:rFonts w:asciiTheme="majorHAnsi" w:hAnsiTheme="majorHAnsi" w:cstheme="majorHAnsi"/>
        </w:rPr>
        <w:t>I</w:t>
      </w:r>
      <w:r w:rsidRPr="00C907B7">
        <w:rPr>
          <w:rFonts w:asciiTheme="majorHAnsi" w:hAnsiTheme="majorHAnsi" w:cstheme="majorHAnsi"/>
        </w:rPr>
        <w:t xml:space="preserve">f the manager had </w:t>
      </w:r>
      <w:r w:rsidR="00846490" w:rsidRPr="00C907B7">
        <w:rPr>
          <w:rFonts w:asciiTheme="majorHAnsi" w:hAnsiTheme="majorHAnsi" w:cstheme="majorHAnsi"/>
        </w:rPr>
        <w:t>proceeded</w:t>
      </w:r>
      <w:r w:rsidRPr="00C907B7">
        <w:rPr>
          <w:rFonts w:asciiTheme="majorHAnsi" w:hAnsiTheme="majorHAnsi" w:cstheme="majorHAnsi"/>
        </w:rPr>
        <w:t xml:space="preserve"> with the </w:t>
      </w:r>
      <w:r w:rsidR="00846490" w:rsidRPr="00C907B7">
        <w:rPr>
          <w:rFonts w:asciiTheme="majorHAnsi" w:hAnsiTheme="majorHAnsi" w:cstheme="majorHAnsi"/>
        </w:rPr>
        <w:t>disciplinary</w:t>
      </w:r>
      <w:r w:rsidRPr="00C907B7">
        <w:rPr>
          <w:rFonts w:asciiTheme="majorHAnsi" w:hAnsiTheme="majorHAnsi" w:cstheme="majorHAnsi"/>
        </w:rPr>
        <w:t xml:space="preserve"> without an investigation or informal discussion prior, what impact </w:t>
      </w:r>
      <w:r w:rsidR="00846490" w:rsidRPr="00C907B7">
        <w:rPr>
          <w:rFonts w:asciiTheme="majorHAnsi" w:hAnsiTheme="majorHAnsi" w:cstheme="majorHAnsi"/>
        </w:rPr>
        <w:t>would this have had if the case had gone to a tribunal; discuss the possible implications for the organisation (AC 3.1)</w:t>
      </w:r>
      <w:r w:rsidR="00E478F0" w:rsidRPr="00C907B7">
        <w:rPr>
          <w:rFonts w:asciiTheme="majorHAnsi" w:hAnsiTheme="majorHAnsi" w:cstheme="majorHAnsi"/>
        </w:rPr>
        <w:t xml:space="preserve"> </w:t>
      </w:r>
    </w:p>
    <w:p w:rsidR="0052133F" w:rsidRDefault="00617BE2">
      <w:pPr>
        <w:rPr>
          <w:rFonts w:asciiTheme="majorHAnsi" w:hAnsiTheme="majorHAnsi" w:cstheme="majorHAnsi"/>
        </w:rPr>
      </w:pPr>
      <w:r w:rsidRPr="007A388D">
        <w:rPr>
          <w:rFonts w:asciiTheme="majorHAnsi" w:hAnsiTheme="majorHAnsi" w:cstheme="majorHAnsi"/>
        </w:rPr>
        <w:t>It is a vital part of t</w:t>
      </w:r>
      <w:r w:rsidRPr="007A388D">
        <w:rPr>
          <w:rFonts w:asciiTheme="majorHAnsi" w:hAnsiTheme="majorHAnsi" w:cstheme="majorHAnsi"/>
        </w:rPr>
        <w:t xml:space="preserve">he People practitioner's role to deal </w:t>
      </w:r>
      <w:r>
        <w:rPr>
          <w:rFonts w:asciiTheme="majorHAnsi" w:hAnsiTheme="majorHAnsi" w:cstheme="majorHAnsi"/>
        </w:rPr>
        <w:t>with everyday people issues such as grievances</w:t>
      </w:r>
      <w:r w:rsidR="008165FD">
        <w:rPr>
          <w:rFonts w:asciiTheme="majorHAnsi" w:hAnsiTheme="majorHAnsi" w:cstheme="majorHAnsi"/>
        </w:rPr>
        <w:t xml:space="preserve"> and challenging conversations can be required to achieve a successful outcome to challenges.  Armstrong (2</w:t>
      </w:r>
      <w:r w:rsidR="00EB33FE">
        <w:rPr>
          <w:rFonts w:asciiTheme="majorHAnsi" w:hAnsiTheme="majorHAnsi" w:cstheme="majorHAnsi"/>
        </w:rPr>
        <w:t>020</w:t>
      </w:r>
      <w:r w:rsidR="008165FD">
        <w:rPr>
          <w:rFonts w:asciiTheme="majorHAnsi" w:hAnsiTheme="majorHAnsi" w:cstheme="majorHAnsi"/>
        </w:rPr>
        <w:t xml:space="preserve">) suggests the use of a 12-point guide to handling these conversations.  Points </w:t>
      </w:r>
      <w:r w:rsidR="008165FD">
        <w:rPr>
          <w:rFonts w:asciiTheme="majorHAnsi" w:hAnsiTheme="majorHAnsi" w:cstheme="majorHAnsi"/>
        </w:rPr>
        <w:lastRenderedPageBreak/>
        <w:t>include</w:t>
      </w:r>
      <w:r w:rsidR="00C23BEF">
        <w:rPr>
          <w:rFonts w:asciiTheme="majorHAnsi" w:hAnsiTheme="majorHAnsi" w:cstheme="majorHAnsi"/>
        </w:rPr>
        <w:t>;</w:t>
      </w:r>
      <w:r w:rsidR="008165FD">
        <w:rPr>
          <w:rFonts w:asciiTheme="majorHAnsi" w:hAnsiTheme="majorHAnsi" w:cstheme="majorHAnsi"/>
        </w:rPr>
        <w:t xml:space="preserve"> </w:t>
      </w:r>
      <w:r w:rsidR="00C23BEF">
        <w:rPr>
          <w:rFonts w:asciiTheme="majorHAnsi" w:hAnsiTheme="majorHAnsi" w:cstheme="majorHAnsi"/>
        </w:rPr>
        <w:t>p</w:t>
      </w:r>
      <w:r w:rsidR="005B586E">
        <w:rPr>
          <w:rFonts w:asciiTheme="majorHAnsi" w:hAnsiTheme="majorHAnsi" w:cstheme="majorHAnsi"/>
        </w:rPr>
        <w:t>reparing and planning</w:t>
      </w:r>
      <w:r w:rsidR="00C23BEF">
        <w:rPr>
          <w:rFonts w:asciiTheme="majorHAnsi" w:hAnsiTheme="majorHAnsi" w:cstheme="majorHAnsi"/>
        </w:rPr>
        <w:t xml:space="preserve"> the meeting thoroughly from start to finish.  T</w:t>
      </w:r>
      <w:r w:rsidR="008165FD">
        <w:rPr>
          <w:rFonts w:asciiTheme="majorHAnsi" w:hAnsiTheme="majorHAnsi" w:cstheme="majorHAnsi"/>
        </w:rPr>
        <w:t xml:space="preserve">he importance of having access to all of the facts </w:t>
      </w:r>
      <w:r w:rsidR="00C23BEF">
        <w:rPr>
          <w:rFonts w:asciiTheme="majorHAnsi" w:hAnsiTheme="majorHAnsi" w:cstheme="majorHAnsi"/>
        </w:rPr>
        <w:t xml:space="preserve">and the importance of asking lots of relevant questions </w:t>
      </w:r>
      <w:r w:rsidR="008165FD">
        <w:rPr>
          <w:rFonts w:asciiTheme="majorHAnsi" w:hAnsiTheme="majorHAnsi" w:cstheme="majorHAnsi"/>
        </w:rPr>
        <w:t>to understand the situation clearly</w:t>
      </w:r>
      <w:r w:rsidR="00C23BEF">
        <w:rPr>
          <w:rFonts w:asciiTheme="majorHAnsi" w:hAnsiTheme="majorHAnsi" w:cstheme="majorHAnsi"/>
        </w:rPr>
        <w:t xml:space="preserve">.  </w:t>
      </w:r>
      <w:r w:rsidR="000E7C80">
        <w:rPr>
          <w:rFonts w:asciiTheme="majorHAnsi" w:hAnsiTheme="majorHAnsi" w:cstheme="majorHAnsi"/>
        </w:rPr>
        <w:t>Fact-finding and investigati</w:t>
      </w:r>
      <w:r w:rsidR="00081427">
        <w:rPr>
          <w:rFonts w:asciiTheme="majorHAnsi" w:hAnsiTheme="majorHAnsi" w:cstheme="majorHAnsi"/>
        </w:rPr>
        <w:t>on</w:t>
      </w:r>
      <w:r w:rsidR="000E7C80">
        <w:rPr>
          <w:rFonts w:asciiTheme="majorHAnsi" w:hAnsiTheme="majorHAnsi" w:cstheme="majorHAnsi"/>
        </w:rPr>
        <w:t xml:space="preserve"> are key.  </w:t>
      </w:r>
      <w:r w:rsidR="002D0CBC">
        <w:rPr>
          <w:rFonts w:asciiTheme="majorHAnsi" w:hAnsiTheme="majorHAnsi" w:cstheme="majorHAnsi"/>
        </w:rPr>
        <w:t xml:space="preserve">Ask open and probing questions.  </w:t>
      </w:r>
      <w:r w:rsidR="00C23BEF">
        <w:rPr>
          <w:rFonts w:asciiTheme="majorHAnsi" w:hAnsiTheme="majorHAnsi" w:cstheme="majorHAnsi"/>
        </w:rPr>
        <w:t xml:space="preserve">Listen to the answers given and allow them time to put their point across.  </w:t>
      </w:r>
      <w:r w:rsidR="002D0CBC">
        <w:rPr>
          <w:rFonts w:asciiTheme="majorHAnsi" w:hAnsiTheme="majorHAnsi" w:cstheme="majorHAnsi"/>
        </w:rPr>
        <w:t xml:space="preserve">Active listening is vital.  </w:t>
      </w:r>
      <w:r w:rsidR="00C23BEF">
        <w:rPr>
          <w:rFonts w:asciiTheme="majorHAnsi" w:hAnsiTheme="majorHAnsi" w:cstheme="majorHAnsi"/>
        </w:rPr>
        <w:t>Remain focused</w:t>
      </w:r>
      <w:r w:rsidR="000E7C80">
        <w:rPr>
          <w:rFonts w:asciiTheme="majorHAnsi" w:hAnsiTheme="majorHAnsi" w:cstheme="majorHAnsi"/>
        </w:rPr>
        <w:t xml:space="preserve"> with a friendly yet deliberate approach</w:t>
      </w:r>
      <w:r w:rsidR="002D0CBC">
        <w:rPr>
          <w:rFonts w:asciiTheme="majorHAnsi" w:hAnsiTheme="majorHAnsi" w:cstheme="majorHAnsi"/>
        </w:rPr>
        <w:t xml:space="preserve"> with appropriate body language and eye contact.  </w:t>
      </w:r>
      <w:r w:rsidR="00C23BEF">
        <w:rPr>
          <w:rFonts w:asciiTheme="majorHAnsi" w:hAnsiTheme="majorHAnsi" w:cstheme="majorHAnsi"/>
        </w:rPr>
        <w:t xml:space="preserve">Armstrong (2017) highlights that 'as an </w:t>
      </w:r>
      <w:r w:rsidR="000E7C80">
        <w:rPr>
          <w:rFonts w:asciiTheme="majorHAnsi" w:hAnsiTheme="majorHAnsi" w:cstheme="majorHAnsi"/>
        </w:rPr>
        <w:t>HR professional you must remain calm and composed.'  The CIPD (2021) highlights that there should be no discrimination or bias</w:t>
      </w:r>
      <w:r w:rsidR="00081427">
        <w:rPr>
          <w:rFonts w:asciiTheme="majorHAnsi" w:hAnsiTheme="majorHAnsi" w:cstheme="majorHAnsi"/>
        </w:rPr>
        <w:t>, and remain balanced, and unemotional throughout.  Malcolm and Whiting (201</w:t>
      </w:r>
      <w:r w:rsidR="00EB33FE">
        <w:rPr>
          <w:rFonts w:asciiTheme="majorHAnsi" w:hAnsiTheme="majorHAnsi" w:cstheme="majorHAnsi"/>
        </w:rPr>
        <w:t>6</w:t>
      </w:r>
      <w:r w:rsidR="00081427">
        <w:rPr>
          <w:rFonts w:asciiTheme="majorHAnsi" w:hAnsiTheme="majorHAnsi" w:cstheme="majorHAnsi"/>
        </w:rPr>
        <w:t>) highlight the skills needed; 'written and oral communication, investigatory skills, persuasion, judgment, taking responsibility, decision-making and analytical reasoning- to name a few.'</w:t>
      </w:r>
      <w:r w:rsidR="00C907B7">
        <w:rPr>
          <w:rFonts w:asciiTheme="majorHAnsi" w:hAnsiTheme="majorHAnsi" w:cstheme="majorHAnsi"/>
        </w:rPr>
        <w:t xml:space="preserve">  </w:t>
      </w:r>
      <w:r>
        <w:rPr>
          <w:rFonts w:asciiTheme="majorHAnsi" w:hAnsiTheme="majorHAnsi" w:cstheme="majorHAnsi"/>
        </w:rPr>
        <w:t xml:space="preserve">Although these skills and </w:t>
      </w:r>
      <w:r w:rsidR="00AD3BCC">
        <w:rPr>
          <w:rFonts w:asciiTheme="majorHAnsi" w:hAnsiTheme="majorHAnsi" w:cstheme="majorHAnsi"/>
        </w:rPr>
        <w:t>techniques</w:t>
      </w:r>
      <w:r>
        <w:rPr>
          <w:rFonts w:asciiTheme="majorHAnsi" w:hAnsiTheme="majorHAnsi" w:cstheme="majorHAnsi"/>
        </w:rPr>
        <w:t xml:space="preserve"> are vital to the process, it is also essential to ensure that </w:t>
      </w:r>
      <w:r w:rsidR="00AD3BCC">
        <w:rPr>
          <w:rFonts w:asciiTheme="majorHAnsi" w:hAnsiTheme="majorHAnsi" w:cstheme="majorHAnsi"/>
        </w:rPr>
        <w:t xml:space="preserve">the process is understood </w:t>
      </w:r>
      <w:r w:rsidR="005E0BDB">
        <w:rPr>
          <w:rFonts w:asciiTheme="majorHAnsi" w:hAnsiTheme="majorHAnsi" w:cstheme="majorHAnsi"/>
        </w:rPr>
        <w:t>and explained to all those involved</w:t>
      </w:r>
      <w:r w:rsidR="00491110">
        <w:rPr>
          <w:rFonts w:asciiTheme="majorHAnsi" w:hAnsiTheme="majorHAnsi" w:cstheme="majorHAnsi"/>
        </w:rPr>
        <w:t xml:space="preserve">.  </w:t>
      </w:r>
      <w:r w:rsidR="000D2A2A">
        <w:rPr>
          <w:rFonts w:asciiTheme="majorHAnsi" w:hAnsiTheme="majorHAnsi" w:cstheme="majorHAnsi"/>
        </w:rPr>
        <w:t>C</w:t>
      </w:r>
      <w:r>
        <w:rPr>
          <w:rFonts w:asciiTheme="majorHAnsi" w:hAnsiTheme="majorHAnsi" w:cstheme="majorHAnsi"/>
        </w:rPr>
        <w:t>lear, con</w:t>
      </w:r>
      <w:r w:rsidR="00AD3BCC">
        <w:rPr>
          <w:rFonts w:asciiTheme="majorHAnsi" w:hAnsiTheme="majorHAnsi" w:cstheme="majorHAnsi"/>
        </w:rPr>
        <w:t xml:space="preserve">cise </w:t>
      </w:r>
      <w:r>
        <w:rPr>
          <w:rFonts w:asciiTheme="majorHAnsi" w:hAnsiTheme="majorHAnsi" w:cstheme="majorHAnsi"/>
        </w:rPr>
        <w:t>notes</w:t>
      </w:r>
      <w:r w:rsidR="00AD3BCC">
        <w:rPr>
          <w:rFonts w:asciiTheme="majorHAnsi" w:hAnsiTheme="majorHAnsi" w:cstheme="majorHAnsi"/>
        </w:rPr>
        <w:t xml:space="preserve"> are made to support the meeting</w:t>
      </w:r>
      <w:r w:rsidR="000D2A2A">
        <w:rPr>
          <w:rFonts w:asciiTheme="majorHAnsi" w:hAnsiTheme="majorHAnsi" w:cstheme="majorHAnsi"/>
        </w:rPr>
        <w:t xml:space="preserve"> and confidentially is key.</w:t>
      </w:r>
    </w:p>
    <w:p w:rsidR="00306883" w:rsidRPr="00D94FF0" w:rsidRDefault="00617BE2" w:rsidP="00D94FF0">
      <w:pPr>
        <w:rPr>
          <w:rFonts w:asciiTheme="majorHAnsi" w:hAnsiTheme="majorHAnsi" w:cstheme="majorHAnsi"/>
        </w:rPr>
      </w:pPr>
      <w:r>
        <w:rPr>
          <w:rFonts w:asciiTheme="majorHAnsi" w:hAnsiTheme="majorHAnsi" w:cstheme="majorHAnsi"/>
        </w:rPr>
        <w:t xml:space="preserve">If a claim of bullying has been made </w:t>
      </w:r>
      <w:r w:rsidR="008F10E7">
        <w:rPr>
          <w:rFonts w:asciiTheme="majorHAnsi" w:hAnsiTheme="majorHAnsi" w:cstheme="majorHAnsi"/>
        </w:rPr>
        <w:t xml:space="preserve">the complaint must be taken seriously.  In the first instance, the Manager needs to be advised to speak to the colleague who is allegedly being bullied to obtain all the facts.  </w:t>
      </w:r>
      <w:r w:rsidR="00491110">
        <w:rPr>
          <w:rFonts w:asciiTheme="majorHAnsi" w:hAnsiTheme="majorHAnsi" w:cstheme="majorHAnsi"/>
        </w:rPr>
        <w:t xml:space="preserve">A thorough investigation is key.  </w:t>
      </w:r>
      <w:r w:rsidR="008F10E7">
        <w:rPr>
          <w:rFonts w:asciiTheme="majorHAnsi" w:hAnsiTheme="majorHAnsi" w:cstheme="majorHAnsi"/>
        </w:rPr>
        <w:t>Ask them what would they like to happen- the employee may not want any action at all.</w:t>
      </w:r>
      <w:r w:rsidR="001317D0">
        <w:rPr>
          <w:rFonts w:asciiTheme="majorHAnsi" w:hAnsiTheme="majorHAnsi" w:cstheme="majorHAnsi"/>
        </w:rPr>
        <w:t xml:space="preserve">  </w:t>
      </w:r>
      <w:r w:rsidR="00EB33FE">
        <w:rPr>
          <w:rFonts w:asciiTheme="majorHAnsi" w:hAnsiTheme="majorHAnsi" w:cstheme="majorHAnsi"/>
        </w:rPr>
        <w:t xml:space="preserve">The </w:t>
      </w:r>
      <w:r w:rsidR="001317D0">
        <w:rPr>
          <w:rFonts w:asciiTheme="majorHAnsi" w:hAnsiTheme="majorHAnsi" w:cstheme="majorHAnsi"/>
        </w:rPr>
        <w:t xml:space="preserve">ACAS </w:t>
      </w:r>
      <w:r w:rsidR="00EB33FE">
        <w:rPr>
          <w:rFonts w:asciiTheme="majorHAnsi" w:hAnsiTheme="majorHAnsi" w:cstheme="majorHAnsi"/>
        </w:rPr>
        <w:t xml:space="preserve">website </w:t>
      </w:r>
      <w:r w:rsidR="001317D0">
        <w:rPr>
          <w:rFonts w:asciiTheme="majorHAnsi" w:hAnsiTheme="majorHAnsi" w:cstheme="majorHAnsi"/>
        </w:rPr>
        <w:t>highlights that what the individual wants will be considered, however, it needs to be considered if the organisation feels that this is the correct action.  They should try and agree on an approach together</w:t>
      </w:r>
      <w:r w:rsidR="00B6071A">
        <w:rPr>
          <w:rFonts w:asciiTheme="majorHAnsi" w:hAnsiTheme="majorHAnsi" w:cstheme="majorHAnsi"/>
        </w:rPr>
        <w:t>- if not</w:t>
      </w:r>
      <w:r w:rsidR="001317D0">
        <w:rPr>
          <w:rFonts w:asciiTheme="majorHAnsi" w:hAnsiTheme="majorHAnsi" w:cstheme="majorHAnsi"/>
        </w:rPr>
        <w:t xml:space="preserve"> </w:t>
      </w:r>
      <w:r w:rsidR="00B6071A">
        <w:rPr>
          <w:rFonts w:asciiTheme="majorHAnsi" w:hAnsiTheme="majorHAnsi" w:cstheme="majorHAnsi"/>
        </w:rPr>
        <w:t>the most appropriate action should be taken.  Due to the serious nature of this complaint</w:t>
      </w:r>
      <w:r>
        <w:rPr>
          <w:rFonts w:asciiTheme="majorHAnsi" w:hAnsiTheme="majorHAnsi" w:cstheme="majorHAnsi"/>
        </w:rPr>
        <w:t xml:space="preserve"> and as it is deemed as gross </w:t>
      </w:r>
      <w:r w:rsidR="00CD37EA">
        <w:rPr>
          <w:rFonts w:asciiTheme="majorHAnsi" w:hAnsiTheme="majorHAnsi" w:cstheme="majorHAnsi"/>
        </w:rPr>
        <w:t>misconduct</w:t>
      </w:r>
      <w:r w:rsidR="00B6071A">
        <w:rPr>
          <w:rFonts w:asciiTheme="majorHAnsi" w:hAnsiTheme="majorHAnsi" w:cstheme="majorHAnsi"/>
        </w:rPr>
        <w:t xml:space="preserve">- it should be dealt with formally.  </w:t>
      </w:r>
      <w:r w:rsidR="009B2655">
        <w:rPr>
          <w:rFonts w:asciiTheme="majorHAnsi" w:hAnsiTheme="majorHAnsi" w:cstheme="majorHAnsi"/>
        </w:rPr>
        <w:t>The advi</w:t>
      </w:r>
      <w:r w:rsidR="00D94FF0">
        <w:rPr>
          <w:rFonts w:asciiTheme="majorHAnsi" w:hAnsiTheme="majorHAnsi" w:cstheme="majorHAnsi"/>
        </w:rPr>
        <w:t>ce</w:t>
      </w:r>
      <w:r w:rsidR="009B2655">
        <w:rPr>
          <w:rFonts w:asciiTheme="majorHAnsi" w:hAnsiTheme="majorHAnsi" w:cstheme="majorHAnsi"/>
        </w:rPr>
        <w:t xml:space="preserve"> of the support available and follow the organisation's disciplinary policy/procedures.  The following also needs to be considered</w:t>
      </w:r>
      <w:r w:rsidR="00D94FF0">
        <w:rPr>
          <w:rFonts w:asciiTheme="majorHAnsi" w:hAnsiTheme="majorHAnsi" w:cstheme="majorHAnsi"/>
        </w:rPr>
        <w:t xml:space="preserve">; </w:t>
      </w:r>
      <w:r w:rsidR="009B2655" w:rsidRPr="00D94FF0">
        <w:rPr>
          <w:rFonts w:asciiTheme="majorHAnsi" w:hAnsiTheme="majorHAnsi" w:cstheme="majorHAnsi"/>
        </w:rPr>
        <w:t>How will conduct the investigation</w:t>
      </w:r>
      <w:r w:rsidR="00D94FF0">
        <w:rPr>
          <w:rFonts w:asciiTheme="majorHAnsi" w:hAnsiTheme="majorHAnsi" w:cstheme="majorHAnsi"/>
        </w:rPr>
        <w:t xml:space="preserve"> and d</w:t>
      </w:r>
      <w:r w:rsidRPr="00D94FF0">
        <w:rPr>
          <w:rFonts w:asciiTheme="majorHAnsi" w:hAnsiTheme="majorHAnsi" w:cstheme="majorHAnsi"/>
        </w:rPr>
        <w:t>oes the accused need to be suspended</w:t>
      </w:r>
      <w:r w:rsidR="00D92CF4" w:rsidRPr="00D94FF0">
        <w:rPr>
          <w:rFonts w:asciiTheme="majorHAnsi" w:hAnsiTheme="majorHAnsi" w:cstheme="majorHAnsi"/>
        </w:rPr>
        <w:t>?</w:t>
      </w:r>
    </w:p>
    <w:p w:rsidR="00846490" w:rsidRDefault="00617BE2">
      <w:pPr>
        <w:rPr>
          <w:rFonts w:asciiTheme="majorHAnsi" w:hAnsiTheme="majorHAnsi" w:cstheme="majorHAnsi"/>
        </w:rPr>
      </w:pPr>
      <w:r>
        <w:rPr>
          <w:rFonts w:asciiTheme="majorHAnsi" w:hAnsiTheme="majorHAnsi" w:cstheme="majorHAnsi"/>
        </w:rPr>
        <w:t>T</w:t>
      </w:r>
      <w:r w:rsidR="007A388D" w:rsidRPr="007A388D">
        <w:rPr>
          <w:rFonts w:asciiTheme="majorHAnsi" w:hAnsiTheme="majorHAnsi" w:cstheme="majorHAnsi"/>
        </w:rPr>
        <w:t>he CIPD recommends that a grievance should be dealt with informally- if this is possible</w:t>
      </w:r>
      <w:r w:rsidR="005A2ABC">
        <w:rPr>
          <w:rFonts w:asciiTheme="majorHAnsi" w:hAnsiTheme="majorHAnsi" w:cstheme="majorHAnsi"/>
        </w:rPr>
        <w:t xml:space="preserve">.  </w:t>
      </w:r>
      <w:r w:rsidR="00A35CF5">
        <w:rPr>
          <w:rFonts w:asciiTheme="majorHAnsi" w:hAnsiTheme="majorHAnsi" w:cstheme="majorHAnsi"/>
        </w:rPr>
        <w:t xml:space="preserve">It is important to remember that </w:t>
      </w:r>
      <w:r w:rsidR="001D67AC">
        <w:rPr>
          <w:rFonts w:asciiTheme="majorHAnsi" w:hAnsiTheme="majorHAnsi" w:cstheme="majorHAnsi"/>
        </w:rPr>
        <w:t>mediation</w:t>
      </w:r>
      <w:r w:rsidR="00A35CF5">
        <w:rPr>
          <w:rFonts w:asciiTheme="majorHAnsi" w:hAnsiTheme="majorHAnsi" w:cstheme="majorHAnsi"/>
        </w:rPr>
        <w:t xml:space="preserve"> can be used at any stage of the dispute- if felt necessary</w:t>
      </w:r>
      <w:r w:rsidR="00D95118">
        <w:rPr>
          <w:rFonts w:asciiTheme="majorHAnsi" w:hAnsiTheme="majorHAnsi" w:cstheme="majorHAnsi"/>
        </w:rPr>
        <w:t xml:space="preserve">, but it cannot be used </w:t>
      </w:r>
      <w:r w:rsidR="001D67AC">
        <w:rPr>
          <w:rFonts w:asciiTheme="majorHAnsi" w:hAnsiTheme="majorHAnsi" w:cstheme="majorHAnsi"/>
        </w:rPr>
        <w:t>if a case is being investigated formally.</w:t>
      </w:r>
      <w:r w:rsidR="00A35CF5">
        <w:rPr>
          <w:rFonts w:asciiTheme="majorHAnsi" w:hAnsiTheme="majorHAnsi" w:cstheme="majorHAnsi"/>
        </w:rPr>
        <w:t xml:space="preserve">  </w:t>
      </w:r>
      <w:r w:rsidR="005A2ABC">
        <w:rPr>
          <w:rFonts w:asciiTheme="majorHAnsi" w:hAnsiTheme="majorHAnsi" w:cstheme="majorHAnsi"/>
        </w:rPr>
        <w:t>If it is felt that dis</w:t>
      </w:r>
      <w:r w:rsidR="0052133F">
        <w:rPr>
          <w:rFonts w:asciiTheme="majorHAnsi" w:hAnsiTheme="majorHAnsi" w:cstheme="majorHAnsi"/>
        </w:rPr>
        <w:t>ciplinary</w:t>
      </w:r>
      <w:r w:rsidR="005A2ABC">
        <w:rPr>
          <w:rFonts w:asciiTheme="majorHAnsi" w:hAnsiTheme="majorHAnsi" w:cstheme="majorHAnsi"/>
        </w:rPr>
        <w:t xml:space="preserve"> is needed then the </w:t>
      </w:r>
      <w:r w:rsidR="0052133F">
        <w:rPr>
          <w:rFonts w:asciiTheme="majorHAnsi" w:hAnsiTheme="majorHAnsi" w:cstheme="majorHAnsi"/>
        </w:rPr>
        <w:t>employee should be told straight away</w:t>
      </w:r>
      <w:r>
        <w:rPr>
          <w:rFonts w:asciiTheme="majorHAnsi" w:hAnsiTheme="majorHAnsi" w:cstheme="majorHAnsi"/>
        </w:rPr>
        <w:t xml:space="preserve"> in writing about the </w:t>
      </w:r>
      <w:r w:rsidR="00DF29C5">
        <w:rPr>
          <w:rFonts w:asciiTheme="majorHAnsi" w:hAnsiTheme="majorHAnsi" w:cstheme="majorHAnsi"/>
        </w:rPr>
        <w:t>alleged</w:t>
      </w:r>
      <w:r>
        <w:rPr>
          <w:rFonts w:asciiTheme="majorHAnsi" w:hAnsiTheme="majorHAnsi" w:cstheme="majorHAnsi"/>
        </w:rPr>
        <w:t xml:space="preserve"> and include details of possible </w:t>
      </w:r>
      <w:r w:rsidR="00DF29C5">
        <w:rPr>
          <w:rFonts w:asciiTheme="majorHAnsi" w:hAnsiTheme="majorHAnsi" w:cstheme="majorHAnsi"/>
        </w:rPr>
        <w:t xml:space="preserve">consequences.  Ensure </w:t>
      </w:r>
      <w:r w:rsidR="00CD37EA">
        <w:rPr>
          <w:rFonts w:asciiTheme="majorHAnsi" w:hAnsiTheme="majorHAnsi" w:cstheme="majorHAnsi"/>
        </w:rPr>
        <w:t>regular</w:t>
      </w:r>
      <w:r w:rsidR="00DF29C5">
        <w:rPr>
          <w:rFonts w:asciiTheme="majorHAnsi" w:hAnsiTheme="majorHAnsi" w:cstheme="majorHAnsi"/>
        </w:rPr>
        <w:t xml:space="preserve"> communication throughout</w:t>
      </w:r>
      <w:r w:rsidR="00975D0A">
        <w:rPr>
          <w:rFonts w:asciiTheme="majorHAnsi" w:hAnsiTheme="majorHAnsi" w:cstheme="majorHAnsi"/>
        </w:rPr>
        <w:t xml:space="preserve"> </w:t>
      </w:r>
      <w:r w:rsidR="00CD37EA">
        <w:rPr>
          <w:rFonts w:asciiTheme="majorHAnsi" w:hAnsiTheme="majorHAnsi" w:cstheme="majorHAnsi"/>
        </w:rPr>
        <w:t>the process.  Ensure that the individual understands that they have the right to be accompanied</w:t>
      </w:r>
      <w:r w:rsidR="008219E0">
        <w:rPr>
          <w:rFonts w:asciiTheme="majorHAnsi" w:hAnsiTheme="majorHAnsi" w:cstheme="majorHAnsi"/>
        </w:rPr>
        <w:t xml:space="preserve"> and that they have the right to appeal the decision that was made</w:t>
      </w:r>
      <w:r w:rsidR="00CD37EA">
        <w:rPr>
          <w:rFonts w:asciiTheme="majorHAnsi" w:hAnsiTheme="majorHAnsi" w:cstheme="majorHAnsi"/>
        </w:rPr>
        <w:t xml:space="preserve">.  If the employee feels that the </w:t>
      </w:r>
      <w:r w:rsidR="00A35CF5">
        <w:rPr>
          <w:rFonts w:asciiTheme="majorHAnsi" w:hAnsiTheme="majorHAnsi" w:cstheme="majorHAnsi"/>
        </w:rPr>
        <w:t>disciplinary</w:t>
      </w:r>
      <w:r w:rsidR="00CD37EA">
        <w:rPr>
          <w:rFonts w:asciiTheme="majorHAnsi" w:hAnsiTheme="majorHAnsi" w:cstheme="majorHAnsi"/>
        </w:rPr>
        <w:t xml:space="preserve"> isn't being handled correctly, they can raise a grievance.</w:t>
      </w:r>
      <w:r w:rsidR="00322996">
        <w:rPr>
          <w:rFonts w:asciiTheme="majorHAnsi" w:hAnsiTheme="majorHAnsi" w:cstheme="majorHAnsi"/>
        </w:rPr>
        <w:t xml:space="preserve">  Martin and </w:t>
      </w:r>
      <w:proofErr w:type="spellStart"/>
      <w:r w:rsidR="00B5162F">
        <w:rPr>
          <w:rFonts w:asciiTheme="majorHAnsi" w:hAnsiTheme="majorHAnsi" w:cstheme="majorHAnsi"/>
        </w:rPr>
        <w:t>W</w:t>
      </w:r>
      <w:r w:rsidR="00322996">
        <w:rPr>
          <w:rFonts w:asciiTheme="majorHAnsi" w:hAnsiTheme="majorHAnsi" w:cstheme="majorHAnsi"/>
        </w:rPr>
        <w:t>hitling</w:t>
      </w:r>
      <w:proofErr w:type="spellEnd"/>
      <w:r w:rsidR="00322996">
        <w:rPr>
          <w:rFonts w:asciiTheme="majorHAnsi" w:hAnsiTheme="majorHAnsi" w:cstheme="majorHAnsi"/>
        </w:rPr>
        <w:t xml:space="preserve"> (201</w:t>
      </w:r>
      <w:r w:rsidR="004F1558">
        <w:rPr>
          <w:rFonts w:asciiTheme="majorHAnsi" w:hAnsiTheme="majorHAnsi" w:cstheme="majorHAnsi"/>
        </w:rPr>
        <w:t>6</w:t>
      </w:r>
      <w:r w:rsidR="00322996">
        <w:rPr>
          <w:rFonts w:asciiTheme="majorHAnsi" w:hAnsiTheme="majorHAnsi" w:cstheme="majorHAnsi"/>
        </w:rPr>
        <w:t xml:space="preserve">) highlight the importance of </w:t>
      </w:r>
      <w:r w:rsidR="00B5162F">
        <w:rPr>
          <w:rFonts w:asciiTheme="majorHAnsi" w:hAnsiTheme="majorHAnsi" w:cstheme="majorHAnsi"/>
        </w:rPr>
        <w:t xml:space="preserve">grievances being dealt with in an appropriate </w:t>
      </w:r>
      <w:r w:rsidR="00C253E8">
        <w:rPr>
          <w:rFonts w:asciiTheme="majorHAnsi" w:hAnsiTheme="majorHAnsi" w:cstheme="majorHAnsi"/>
        </w:rPr>
        <w:t xml:space="preserve">and timely </w:t>
      </w:r>
      <w:r w:rsidR="00B5162F">
        <w:rPr>
          <w:rFonts w:asciiTheme="majorHAnsi" w:hAnsiTheme="majorHAnsi" w:cstheme="majorHAnsi"/>
        </w:rPr>
        <w:t>manner</w:t>
      </w:r>
      <w:r w:rsidR="00C253E8">
        <w:rPr>
          <w:rFonts w:asciiTheme="majorHAnsi" w:hAnsiTheme="majorHAnsi" w:cstheme="majorHAnsi"/>
        </w:rPr>
        <w:t xml:space="preserve">.  If ignored </w:t>
      </w:r>
      <w:r w:rsidR="00517797">
        <w:rPr>
          <w:rFonts w:asciiTheme="majorHAnsi" w:hAnsiTheme="majorHAnsi" w:cstheme="majorHAnsi"/>
        </w:rPr>
        <w:t xml:space="preserve">this could result in additional grievances being raised and could demoralise employees as they feel that their concerns are not being taken seriously or that they are being dealt with in line with natural justice.  </w:t>
      </w:r>
      <w:r w:rsidR="00D94FF0" w:rsidRPr="00D94FF0">
        <w:rPr>
          <w:rFonts w:asciiTheme="majorHAnsi" w:hAnsiTheme="majorHAnsi" w:cstheme="majorHAnsi"/>
        </w:rPr>
        <w:t>Claims not dealt with seriously can be raised as a formal grievance, or a case could be taken to an Employment Tribunal</w:t>
      </w:r>
      <w:r w:rsidR="00D94FF0">
        <w:rPr>
          <w:rFonts w:asciiTheme="majorHAnsi" w:hAnsiTheme="majorHAnsi" w:cstheme="majorHAnsi"/>
        </w:rPr>
        <w:t>.</w:t>
      </w:r>
      <w:r w:rsidR="00044E4C">
        <w:rPr>
          <w:rFonts w:asciiTheme="majorHAnsi" w:hAnsiTheme="majorHAnsi" w:cstheme="majorHAnsi"/>
        </w:rPr>
        <w:t xml:space="preserve">  Cases such as this can have a sufficient impact on </w:t>
      </w:r>
      <w:r w:rsidR="006531D8">
        <w:rPr>
          <w:rFonts w:asciiTheme="majorHAnsi" w:hAnsiTheme="majorHAnsi" w:cstheme="majorHAnsi"/>
        </w:rPr>
        <w:t>employees</w:t>
      </w:r>
      <w:r w:rsidR="00044E4C">
        <w:rPr>
          <w:rFonts w:asciiTheme="majorHAnsi" w:hAnsiTheme="majorHAnsi" w:cstheme="majorHAnsi"/>
        </w:rPr>
        <w:t>' well-being and mental health</w:t>
      </w:r>
      <w:r w:rsidR="00491110">
        <w:rPr>
          <w:rFonts w:asciiTheme="majorHAnsi" w:hAnsiTheme="majorHAnsi" w:cstheme="majorHAnsi"/>
        </w:rPr>
        <w:t xml:space="preserve">.  </w:t>
      </w:r>
      <w:r w:rsidR="009638D2">
        <w:rPr>
          <w:rFonts w:asciiTheme="majorHAnsi" w:hAnsiTheme="majorHAnsi" w:cstheme="majorHAnsi"/>
        </w:rPr>
        <w:t xml:space="preserve">Martin and </w:t>
      </w:r>
      <w:proofErr w:type="spellStart"/>
      <w:r w:rsidR="009638D2">
        <w:rPr>
          <w:rFonts w:asciiTheme="majorHAnsi" w:hAnsiTheme="majorHAnsi" w:cstheme="majorHAnsi"/>
        </w:rPr>
        <w:t>Whitling</w:t>
      </w:r>
      <w:proofErr w:type="spellEnd"/>
      <w:r w:rsidR="009638D2">
        <w:rPr>
          <w:rFonts w:asciiTheme="majorHAnsi" w:hAnsiTheme="majorHAnsi" w:cstheme="majorHAnsi"/>
        </w:rPr>
        <w:t xml:space="preserve"> (201</w:t>
      </w:r>
      <w:r w:rsidR="004F1558">
        <w:rPr>
          <w:rFonts w:asciiTheme="majorHAnsi" w:hAnsiTheme="majorHAnsi" w:cstheme="majorHAnsi"/>
        </w:rPr>
        <w:t>6</w:t>
      </w:r>
      <w:r w:rsidR="009638D2">
        <w:rPr>
          <w:rFonts w:asciiTheme="majorHAnsi" w:hAnsiTheme="majorHAnsi" w:cstheme="majorHAnsi"/>
        </w:rPr>
        <w:t xml:space="preserve">) </w:t>
      </w:r>
      <w:r w:rsidR="00BB4ACE">
        <w:rPr>
          <w:rFonts w:asciiTheme="majorHAnsi" w:hAnsiTheme="majorHAnsi" w:cstheme="majorHAnsi"/>
        </w:rPr>
        <w:t>suggest the</w:t>
      </w:r>
      <w:r w:rsidR="00836458">
        <w:rPr>
          <w:rFonts w:asciiTheme="majorHAnsi" w:hAnsiTheme="majorHAnsi" w:cstheme="majorHAnsi"/>
        </w:rPr>
        <w:t xml:space="preserve"> </w:t>
      </w:r>
      <w:r w:rsidR="009638D2">
        <w:rPr>
          <w:rFonts w:asciiTheme="majorHAnsi" w:hAnsiTheme="majorHAnsi" w:cstheme="majorHAnsi"/>
        </w:rPr>
        <w:t xml:space="preserve">various reasons why </w:t>
      </w:r>
      <w:r w:rsidR="008219E0">
        <w:rPr>
          <w:rFonts w:asciiTheme="majorHAnsi" w:hAnsiTheme="majorHAnsi" w:cstheme="majorHAnsi"/>
        </w:rPr>
        <w:t>grievances</w:t>
      </w:r>
      <w:r w:rsidR="009638D2">
        <w:rPr>
          <w:rFonts w:asciiTheme="majorHAnsi" w:hAnsiTheme="majorHAnsi" w:cstheme="majorHAnsi"/>
        </w:rPr>
        <w:t xml:space="preserve"> are raised within contemporary organisations</w:t>
      </w:r>
      <w:r w:rsidR="00BB4ACE">
        <w:rPr>
          <w:rFonts w:asciiTheme="majorHAnsi" w:hAnsiTheme="majorHAnsi" w:cstheme="majorHAnsi"/>
        </w:rPr>
        <w:t>,</w:t>
      </w:r>
      <w:r w:rsidR="009638D2">
        <w:rPr>
          <w:rFonts w:asciiTheme="majorHAnsi" w:hAnsiTheme="majorHAnsi" w:cstheme="majorHAnsi"/>
        </w:rPr>
        <w:t xml:space="preserve"> the</w:t>
      </w:r>
      <w:r w:rsidR="00BB4ACE">
        <w:rPr>
          <w:rFonts w:asciiTheme="majorHAnsi" w:hAnsiTheme="majorHAnsi" w:cstheme="majorHAnsi"/>
        </w:rPr>
        <w:t xml:space="preserve">se </w:t>
      </w:r>
      <w:r w:rsidR="009638D2">
        <w:rPr>
          <w:rFonts w:asciiTheme="majorHAnsi" w:hAnsiTheme="majorHAnsi" w:cstheme="majorHAnsi"/>
        </w:rPr>
        <w:t>range from working conditions</w:t>
      </w:r>
      <w:r w:rsidR="00BB4ACE">
        <w:rPr>
          <w:rFonts w:asciiTheme="majorHAnsi" w:hAnsiTheme="majorHAnsi" w:cstheme="majorHAnsi"/>
        </w:rPr>
        <w:t>, to refusal of requests</w:t>
      </w:r>
      <w:r w:rsidR="009638D2">
        <w:rPr>
          <w:rFonts w:asciiTheme="majorHAnsi" w:hAnsiTheme="majorHAnsi" w:cstheme="majorHAnsi"/>
        </w:rPr>
        <w:t xml:space="preserve"> </w:t>
      </w:r>
      <w:r w:rsidR="00BB4ACE">
        <w:rPr>
          <w:rFonts w:asciiTheme="majorHAnsi" w:hAnsiTheme="majorHAnsi" w:cstheme="majorHAnsi"/>
        </w:rPr>
        <w:t xml:space="preserve">or </w:t>
      </w:r>
      <w:r w:rsidR="009638D2">
        <w:rPr>
          <w:rFonts w:asciiTheme="majorHAnsi" w:hAnsiTheme="majorHAnsi" w:cstheme="majorHAnsi"/>
        </w:rPr>
        <w:t>personality c</w:t>
      </w:r>
      <w:r w:rsidR="00BB4ACE">
        <w:rPr>
          <w:rFonts w:asciiTheme="majorHAnsi" w:hAnsiTheme="majorHAnsi" w:cstheme="majorHAnsi"/>
        </w:rPr>
        <w:t xml:space="preserve">lashes- to name a few.  Taylor and Woodhams (2016) highlight that the majority of grievances are raised individually not collectively.  </w:t>
      </w:r>
    </w:p>
    <w:p w:rsidR="00A0231A" w:rsidRDefault="00617BE2">
      <w:pPr>
        <w:rPr>
          <w:rFonts w:asciiTheme="majorHAnsi" w:hAnsiTheme="majorHAnsi" w:cstheme="majorHAnsi"/>
        </w:rPr>
      </w:pPr>
      <w:r>
        <w:rPr>
          <w:rFonts w:asciiTheme="majorHAnsi" w:hAnsiTheme="majorHAnsi" w:cstheme="majorHAnsi"/>
        </w:rPr>
        <w:t xml:space="preserve">If it is not felt that the grievance has been dealt with correctly ie the correct process has not </w:t>
      </w:r>
      <w:r w:rsidR="00B930ED">
        <w:rPr>
          <w:rFonts w:asciiTheme="majorHAnsi" w:hAnsiTheme="majorHAnsi" w:cstheme="majorHAnsi"/>
        </w:rPr>
        <w:t xml:space="preserve">been followed </w:t>
      </w:r>
      <w:r>
        <w:rPr>
          <w:rFonts w:asciiTheme="majorHAnsi" w:hAnsiTheme="majorHAnsi" w:cstheme="majorHAnsi"/>
        </w:rPr>
        <w:t>the case</w:t>
      </w:r>
      <w:r w:rsidR="00B930ED">
        <w:rPr>
          <w:rFonts w:asciiTheme="majorHAnsi" w:hAnsiTheme="majorHAnsi" w:cstheme="majorHAnsi"/>
        </w:rPr>
        <w:t xml:space="preserve"> can be taken to the Employment Tribunal and then a Judge would decide if the employer has actioned correctly.  They have the power to overturn any decision that has been made.  If this is the case</w:t>
      </w:r>
      <w:r w:rsidR="001D67AC">
        <w:rPr>
          <w:rFonts w:asciiTheme="majorHAnsi" w:hAnsiTheme="majorHAnsi" w:cstheme="majorHAnsi"/>
        </w:rPr>
        <w:t xml:space="preserve"> </w:t>
      </w:r>
      <w:r w:rsidR="00B930ED">
        <w:rPr>
          <w:rFonts w:asciiTheme="majorHAnsi" w:hAnsiTheme="majorHAnsi" w:cstheme="majorHAnsi"/>
        </w:rPr>
        <w:t xml:space="preserve">the judge will rule in line with natural justice- they could suggest that compensation can be issued, and the employee could be reinstated or re-engaged within the company.  Rulings such as </w:t>
      </w:r>
      <w:r w:rsidR="00E564B3">
        <w:rPr>
          <w:rFonts w:asciiTheme="majorHAnsi" w:hAnsiTheme="majorHAnsi" w:cstheme="majorHAnsi"/>
        </w:rPr>
        <w:t>these can be brand damaging and could result in a loss in sales or cause many financial difficulties for some smaller organisations.</w:t>
      </w:r>
      <w:r>
        <w:rPr>
          <w:rFonts w:asciiTheme="majorHAnsi" w:hAnsiTheme="majorHAnsi" w:cstheme="majorHAnsi"/>
        </w:rPr>
        <w:t xml:space="preserve"> </w:t>
      </w:r>
      <w:r w:rsidR="001D67AC">
        <w:rPr>
          <w:rFonts w:asciiTheme="majorHAnsi" w:hAnsiTheme="majorHAnsi" w:cstheme="majorHAnsi"/>
        </w:rPr>
        <w:t xml:space="preserve"> </w:t>
      </w:r>
      <w:r w:rsidR="000C7F09">
        <w:rPr>
          <w:rFonts w:asciiTheme="majorHAnsi" w:hAnsiTheme="majorHAnsi" w:cstheme="majorHAnsi"/>
        </w:rPr>
        <w:t xml:space="preserve">Failure </w:t>
      </w:r>
      <w:r>
        <w:rPr>
          <w:rFonts w:asciiTheme="majorHAnsi" w:hAnsiTheme="majorHAnsi" w:cstheme="majorHAnsi"/>
        </w:rPr>
        <w:t>to</w:t>
      </w:r>
      <w:r w:rsidR="000C7F09">
        <w:rPr>
          <w:rFonts w:asciiTheme="majorHAnsi" w:hAnsiTheme="majorHAnsi" w:cstheme="majorHAnsi"/>
        </w:rPr>
        <w:t xml:space="preserve"> </w:t>
      </w:r>
      <w:r>
        <w:rPr>
          <w:rFonts w:asciiTheme="majorHAnsi" w:hAnsiTheme="majorHAnsi" w:cstheme="majorHAnsi"/>
        </w:rPr>
        <w:t>suitability</w:t>
      </w:r>
      <w:r w:rsidR="000C7F09">
        <w:rPr>
          <w:rFonts w:asciiTheme="majorHAnsi" w:hAnsiTheme="majorHAnsi" w:cstheme="majorHAnsi"/>
        </w:rPr>
        <w:t xml:space="preserve"> deal with an issue of this nature could </w:t>
      </w:r>
      <w:r>
        <w:rPr>
          <w:rFonts w:asciiTheme="majorHAnsi" w:hAnsiTheme="majorHAnsi" w:cstheme="majorHAnsi"/>
        </w:rPr>
        <w:t>almost endorse immoral behaviour.</w:t>
      </w:r>
    </w:p>
    <w:p w:rsidR="00174985" w:rsidRPr="00D94FF0" w:rsidRDefault="00617BE2" w:rsidP="00174985">
      <w:pPr>
        <w:rPr>
          <w:rFonts w:asciiTheme="majorHAnsi" w:hAnsiTheme="majorHAnsi" w:cstheme="majorHAnsi"/>
        </w:rPr>
      </w:pPr>
      <w:r>
        <w:rPr>
          <w:rFonts w:asciiTheme="majorHAnsi" w:hAnsiTheme="majorHAnsi" w:cstheme="majorHAnsi"/>
        </w:rPr>
        <w:lastRenderedPageBreak/>
        <w:t>If an employee felt that they had no choice but to leave the organisation due to the employer's</w:t>
      </w:r>
      <w:r>
        <w:rPr>
          <w:rFonts w:asciiTheme="majorHAnsi" w:hAnsiTheme="majorHAnsi" w:cstheme="majorHAnsi"/>
        </w:rPr>
        <w:t xml:space="preserve"> failure to deal with the issue.  The employee in question </w:t>
      </w:r>
      <w:r w:rsidR="000C7F09">
        <w:rPr>
          <w:rFonts w:asciiTheme="majorHAnsi" w:hAnsiTheme="majorHAnsi" w:cstheme="majorHAnsi"/>
        </w:rPr>
        <w:t>could claim unfair dismissal (under the Employment Rights Act 1996).  If correctly deemed as bullying it could be classed as a criminal offense and may require police involvement.</w:t>
      </w:r>
      <w:r w:rsidR="008C1192">
        <w:rPr>
          <w:rFonts w:asciiTheme="majorHAnsi" w:hAnsiTheme="majorHAnsi" w:cstheme="majorHAnsi"/>
        </w:rPr>
        <w:t xml:space="preserve">  </w:t>
      </w:r>
      <w:r w:rsidR="00983431" w:rsidRPr="008C1192">
        <w:rPr>
          <w:rFonts w:asciiTheme="majorHAnsi" w:hAnsiTheme="majorHAnsi" w:cstheme="majorHAnsi"/>
        </w:rPr>
        <w:t xml:space="preserve">Bullying can </w:t>
      </w:r>
      <w:r w:rsidR="008C1192">
        <w:rPr>
          <w:rFonts w:asciiTheme="majorHAnsi" w:hAnsiTheme="majorHAnsi" w:cstheme="majorHAnsi"/>
        </w:rPr>
        <w:t>be</w:t>
      </w:r>
      <w:r w:rsidR="00983431" w:rsidRPr="008C1192">
        <w:rPr>
          <w:rFonts w:asciiTheme="majorHAnsi" w:hAnsiTheme="majorHAnsi" w:cstheme="majorHAnsi"/>
        </w:rPr>
        <w:t xml:space="preserve"> classed as </w:t>
      </w:r>
      <w:r w:rsidR="00C253E8" w:rsidRPr="008C1192">
        <w:rPr>
          <w:rFonts w:asciiTheme="majorHAnsi" w:hAnsiTheme="majorHAnsi" w:cstheme="majorHAnsi"/>
        </w:rPr>
        <w:t>harassment</w:t>
      </w:r>
      <w:r w:rsidR="008C1192">
        <w:rPr>
          <w:rFonts w:asciiTheme="majorHAnsi" w:hAnsiTheme="majorHAnsi" w:cstheme="majorHAnsi"/>
        </w:rPr>
        <w:t>.  If the individual is/was harassed due to a p</w:t>
      </w:r>
      <w:r w:rsidR="00983431" w:rsidRPr="008C1192">
        <w:rPr>
          <w:rFonts w:asciiTheme="majorHAnsi" w:hAnsiTheme="majorHAnsi" w:cstheme="majorHAnsi"/>
        </w:rPr>
        <w:t>rotect</w:t>
      </w:r>
      <w:r w:rsidR="008C1192">
        <w:rPr>
          <w:rFonts w:asciiTheme="majorHAnsi" w:hAnsiTheme="majorHAnsi" w:cstheme="majorHAnsi"/>
        </w:rPr>
        <w:t>ed</w:t>
      </w:r>
      <w:r w:rsidR="00983431" w:rsidRPr="008C1192">
        <w:rPr>
          <w:rFonts w:asciiTheme="majorHAnsi" w:hAnsiTheme="majorHAnsi" w:cstheme="majorHAnsi"/>
        </w:rPr>
        <w:t xml:space="preserve"> character</w:t>
      </w:r>
      <w:r w:rsidR="008C1192">
        <w:rPr>
          <w:rFonts w:asciiTheme="majorHAnsi" w:hAnsiTheme="majorHAnsi" w:cstheme="majorHAnsi"/>
        </w:rPr>
        <w:t>istic</w:t>
      </w:r>
      <w:r w:rsidR="00983431" w:rsidRPr="008C1192">
        <w:rPr>
          <w:rFonts w:asciiTheme="majorHAnsi" w:hAnsiTheme="majorHAnsi" w:cstheme="majorHAnsi"/>
        </w:rPr>
        <w:t xml:space="preserve"> </w:t>
      </w:r>
      <w:r w:rsidR="008C1192">
        <w:rPr>
          <w:rFonts w:asciiTheme="majorHAnsi" w:hAnsiTheme="majorHAnsi" w:cstheme="majorHAnsi"/>
        </w:rPr>
        <w:t>that it can be seen as liable under D</w:t>
      </w:r>
      <w:r w:rsidR="00983431" w:rsidRPr="008C1192">
        <w:rPr>
          <w:rFonts w:asciiTheme="majorHAnsi" w:hAnsiTheme="majorHAnsi" w:cstheme="majorHAnsi"/>
        </w:rPr>
        <w:t>iscrimination law</w:t>
      </w:r>
      <w:r w:rsidR="008C1192">
        <w:rPr>
          <w:rFonts w:asciiTheme="majorHAnsi" w:hAnsiTheme="majorHAnsi" w:cstheme="majorHAnsi"/>
        </w:rPr>
        <w:t xml:space="preserve"> (the </w:t>
      </w:r>
      <w:r w:rsidR="00983431" w:rsidRPr="008C1192">
        <w:rPr>
          <w:rFonts w:asciiTheme="majorHAnsi" w:hAnsiTheme="majorHAnsi" w:cstheme="majorHAnsi"/>
        </w:rPr>
        <w:t>equality act 2010</w:t>
      </w:r>
      <w:r w:rsidR="008C1192">
        <w:rPr>
          <w:rFonts w:asciiTheme="majorHAnsi" w:hAnsiTheme="majorHAnsi" w:cstheme="majorHAnsi"/>
        </w:rPr>
        <w:t>)</w:t>
      </w:r>
      <w:r>
        <w:rPr>
          <w:rFonts w:asciiTheme="majorHAnsi" w:hAnsiTheme="majorHAnsi" w:cstheme="majorHAnsi"/>
        </w:rPr>
        <w:t xml:space="preserve"> It is essential to remember that e</w:t>
      </w:r>
      <w:r w:rsidRPr="00491110">
        <w:rPr>
          <w:rFonts w:asciiTheme="majorHAnsi" w:hAnsiTheme="majorHAnsi" w:cstheme="majorHAnsi"/>
        </w:rPr>
        <w:t xml:space="preserve">mployers have a duty of care to their employees, </w:t>
      </w:r>
      <w:r>
        <w:rPr>
          <w:rFonts w:asciiTheme="majorHAnsi" w:hAnsiTheme="majorHAnsi" w:cstheme="majorHAnsi"/>
        </w:rPr>
        <w:t>an</w:t>
      </w:r>
      <w:r>
        <w:rPr>
          <w:rFonts w:asciiTheme="majorHAnsi" w:hAnsiTheme="majorHAnsi" w:cstheme="majorHAnsi"/>
        </w:rPr>
        <w:t xml:space="preserve">d </w:t>
      </w:r>
      <w:r w:rsidRPr="00491110">
        <w:rPr>
          <w:rFonts w:asciiTheme="majorHAnsi" w:hAnsiTheme="majorHAnsi" w:cstheme="majorHAnsi"/>
        </w:rPr>
        <w:t>they also have to take responsibility for the actions of employees</w:t>
      </w:r>
      <w:r>
        <w:rPr>
          <w:rFonts w:asciiTheme="majorHAnsi" w:hAnsiTheme="majorHAnsi" w:cstheme="majorHAnsi"/>
        </w:rPr>
        <w:t>.  If this conduct is happening within the workplace Employers too are seen as liable.  This is one key reason that is important to ensure issues such as these are dealt with correctly.</w:t>
      </w:r>
    </w:p>
    <w:p w:rsidR="00846490" w:rsidRPr="008C1192" w:rsidRDefault="00846490" w:rsidP="008C1192">
      <w:pPr>
        <w:rPr>
          <w:rFonts w:asciiTheme="majorHAnsi" w:hAnsiTheme="majorHAnsi" w:cstheme="majorHAnsi"/>
        </w:rPr>
      </w:pPr>
    </w:p>
    <w:p w:rsidR="003B5DCB" w:rsidRPr="003B5DCB" w:rsidRDefault="00617BE2">
      <w:pPr>
        <w:rPr>
          <w:b/>
          <w:u w:val="single"/>
        </w:rPr>
      </w:pPr>
      <w:r w:rsidRPr="003B5DCB">
        <w:rPr>
          <w:b/>
          <w:u w:val="single"/>
        </w:rPr>
        <w:t>B</w:t>
      </w:r>
      <w:r w:rsidRPr="003B5DCB">
        <w:rPr>
          <w:b/>
          <w:u w:val="single"/>
        </w:rPr>
        <w:t>ibliography</w:t>
      </w:r>
    </w:p>
    <w:p w:rsidR="0052133F" w:rsidRDefault="00617BE2" w:rsidP="00EE4ECE">
      <w:pPr>
        <w:tabs>
          <w:tab w:val="left" w:pos="6072"/>
        </w:tabs>
        <w:rPr>
          <w:rFonts w:asciiTheme="majorHAnsi" w:hAnsiTheme="majorHAnsi" w:cstheme="majorHAnsi"/>
        </w:rPr>
      </w:pPr>
      <w:bookmarkStart w:id="0" w:name="_GoBack"/>
      <w:bookmarkEnd w:id="0"/>
      <w:r>
        <w:rPr>
          <w:rFonts w:asciiTheme="majorHAnsi" w:hAnsiTheme="majorHAnsi" w:cstheme="majorHAnsi"/>
        </w:rPr>
        <w:t xml:space="preserve">ACAS (2022) </w:t>
      </w:r>
      <w:r w:rsidRPr="00982422">
        <w:rPr>
          <w:rFonts w:asciiTheme="majorHAnsi" w:hAnsiTheme="majorHAnsi" w:cstheme="majorHAnsi"/>
          <w:i/>
        </w:rPr>
        <w:t>Handling a Bullying, harassment, or discrimination complaint at work</w:t>
      </w:r>
      <w:r>
        <w:rPr>
          <w:rFonts w:asciiTheme="majorHAnsi" w:hAnsiTheme="majorHAnsi" w:cstheme="majorHAnsi"/>
        </w:rPr>
        <w:t xml:space="preserve">.  (Online) Available at: </w:t>
      </w:r>
      <w:hyperlink r:id="rId7" w:history="1">
        <w:r w:rsidRPr="00533817">
          <w:rPr>
            <w:rStyle w:val="Hyperlink"/>
            <w:rFonts w:asciiTheme="majorHAnsi" w:hAnsiTheme="majorHAnsi" w:cstheme="majorHAnsi"/>
          </w:rPr>
          <w:t>https://www.acas.org.uk/handling-a-bullying-harassment-discrimination-complaint</w:t>
        </w:r>
      </w:hyperlink>
      <w:r>
        <w:rPr>
          <w:rFonts w:asciiTheme="majorHAnsi" w:hAnsiTheme="majorHAnsi" w:cstheme="majorHAnsi"/>
        </w:rPr>
        <w:t xml:space="preserve"> </w:t>
      </w:r>
      <w:r w:rsidR="00982422">
        <w:rPr>
          <w:rFonts w:asciiTheme="majorHAnsi" w:hAnsiTheme="majorHAnsi" w:cstheme="majorHAnsi"/>
        </w:rPr>
        <w:t>(</w:t>
      </w:r>
      <w:r>
        <w:rPr>
          <w:rFonts w:asciiTheme="majorHAnsi" w:hAnsiTheme="majorHAnsi" w:cstheme="majorHAnsi"/>
        </w:rPr>
        <w:t>Accessed on 18/05/2022</w:t>
      </w:r>
      <w:r w:rsidR="00982422">
        <w:rPr>
          <w:rFonts w:asciiTheme="majorHAnsi" w:hAnsiTheme="majorHAnsi" w:cstheme="majorHAnsi"/>
        </w:rPr>
        <w:t>)</w:t>
      </w:r>
    </w:p>
    <w:p w:rsidR="00983431" w:rsidRDefault="00617BE2" w:rsidP="00EE4ECE">
      <w:pPr>
        <w:tabs>
          <w:tab w:val="left" w:pos="6072"/>
        </w:tabs>
        <w:rPr>
          <w:rFonts w:asciiTheme="majorHAnsi" w:hAnsiTheme="majorHAnsi" w:cstheme="majorHAnsi"/>
        </w:rPr>
      </w:pPr>
      <w:r>
        <w:rPr>
          <w:rFonts w:asciiTheme="majorHAnsi" w:hAnsiTheme="majorHAnsi" w:cstheme="majorHAnsi"/>
        </w:rPr>
        <w:t xml:space="preserve">ACAS (2022) </w:t>
      </w:r>
      <w:r w:rsidRPr="00982422">
        <w:rPr>
          <w:rFonts w:asciiTheme="majorHAnsi" w:hAnsiTheme="majorHAnsi" w:cstheme="majorHAnsi"/>
          <w:i/>
        </w:rPr>
        <w:t>Collective Bargaining</w:t>
      </w:r>
      <w:r>
        <w:rPr>
          <w:rFonts w:asciiTheme="majorHAnsi" w:hAnsiTheme="majorHAnsi" w:cstheme="majorHAnsi"/>
        </w:rPr>
        <w:t xml:space="preserve"> (Online) Available at: </w:t>
      </w:r>
      <w:hyperlink r:id="rId8" w:history="1">
        <w:r w:rsidRPr="00982AB5">
          <w:rPr>
            <w:rStyle w:val="Hyperlink"/>
            <w:rFonts w:asciiTheme="majorHAnsi" w:hAnsiTheme="majorHAnsi" w:cstheme="majorHAnsi"/>
          </w:rPr>
          <w:t>https://www.acas.org.uk/ar</w:t>
        </w:r>
        <w:r w:rsidRPr="00982AB5">
          <w:rPr>
            <w:rStyle w:val="Hyperlink"/>
            <w:rFonts w:asciiTheme="majorHAnsi" w:hAnsiTheme="majorHAnsi" w:cstheme="majorHAnsi"/>
          </w:rPr>
          <w:t>chive/collective-bargaining</w:t>
        </w:r>
      </w:hyperlink>
      <w:r>
        <w:rPr>
          <w:rFonts w:asciiTheme="majorHAnsi" w:hAnsiTheme="majorHAnsi" w:cstheme="majorHAnsi"/>
        </w:rPr>
        <w:t xml:space="preserve">.  </w:t>
      </w:r>
      <w:r w:rsidR="00982422">
        <w:rPr>
          <w:rFonts w:asciiTheme="majorHAnsi" w:hAnsiTheme="majorHAnsi" w:cstheme="majorHAnsi"/>
        </w:rPr>
        <w:t>(</w:t>
      </w:r>
      <w:r>
        <w:rPr>
          <w:rFonts w:asciiTheme="majorHAnsi" w:hAnsiTheme="majorHAnsi" w:cstheme="majorHAnsi"/>
        </w:rPr>
        <w:t>Accessed: 22/05/2022</w:t>
      </w:r>
      <w:r w:rsidR="00982422">
        <w:rPr>
          <w:rFonts w:asciiTheme="majorHAnsi" w:hAnsiTheme="majorHAnsi" w:cstheme="majorHAnsi"/>
        </w:rPr>
        <w:t>)</w:t>
      </w:r>
    </w:p>
    <w:p w:rsidR="00B77D04" w:rsidRDefault="00617BE2" w:rsidP="00B77D04">
      <w:pPr>
        <w:tabs>
          <w:tab w:val="left" w:pos="6072"/>
        </w:tabs>
        <w:rPr>
          <w:rFonts w:asciiTheme="majorHAnsi" w:hAnsiTheme="majorHAnsi" w:cstheme="majorHAnsi"/>
        </w:rPr>
      </w:pPr>
      <w:r w:rsidRPr="00EE4ECE">
        <w:rPr>
          <w:rFonts w:asciiTheme="majorHAnsi" w:hAnsiTheme="majorHAnsi" w:cstheme="majorHAnsi"/>
        </w:rPr>
        <w:t>Armstrong, M, and Taylor, S (2</w:t>
      </w:r>
      <w:r w:rsidR="00982422">
        <w:rPr>
          <w:rFonts w:asciiTheme="majorHAnsi" w:hAnsiTheme="majorHAnsi" w:cstheme="majorHAnsi"/>
        </w:rPr>
        <w:t>020</w:t>
      </w:r>
      <w:r w:rsidRPr="00EE4ECE">
        <w:rPr>
          <w:rFonts w:asciiTheme="majorHAnsi" w:hAnsiTheme="majorHAnsi" w:cstheme="majorHAnsi"/>
        </w:rPr>
        <w:t xml:space="preserve">) </w:t>
      </w:r>
      <w:r w:rsidRPr="00982422">
        <w:rPr>
          <w:rFonts w:asciiTheme="majorHAnsi" w:hAnsiTheme="majorHAnsi" w:cstheme="majorHAnsi"/>
          <w:i/>
        </w:rPr>
        <w:t>Armstrong's Handbook of Human Resource Management Practice</w:t>
      </w:r>
      <w:r w:rsidRPr="00EE4ECE">
        <w:rPr>
          <w:rFonts w:asciiTheme="majorHAnsi" w:hAnsiTheme="majorHAnsi" w:cstheme="majorHAnsi"/>
        </w:rPr>
        <w:t>. London: Kogan Page.</w:t>
      </w:r>
    </w:p>
    <w:p w:rsidR="005820F1" w:rsidRPr="00EE4ECE" w:rsidRDefault="00DA04FC">
      <w:pPr>
        <w:rPr>
          <w:rFonts w:asciiTheme="majorHAnsi" w:hAnsiTheme="majorHAnsi" w:cstheme="majorHAnsi"/>
        </w:rPr>
      </w:pPr>
      <w:r w:rsidRPr="00982422">
        <w:rPr>
          <w:rFonts w:asciiTheme="majorHAnsi" w:hAnsiTheme="majorHAnsi" w:cstheme="majorHAnsi"/>
        </w:rPr>
        <w:t xml:space="preserve">Clarke, N (2017) </w:t>
      </w:r>
      <w:r w:rsidR="00617BE2" w:rsidRPr="00982422">
        <w:rPr>
          <w:rFonts w:asciiTheme="majorHAnsi" w:hAnsiTheme="majorHAnsi" w:cstheme="majorHAnsi"/>
          <w:i/>
        </w:rPr>
        <w:t xml:space="preserve">What is </w:t>
      </w:r>
      <w:r w:rsidRPr="00982422">
        <w:rPr>
          <w:rFonts w:asciiTheme="majorHAnsi" w:hAnsiTheme="majorHAnsi" w:cstheme="majorHAnsi"/>
          <w:i/>
        </w:rPr>
        <w:t>the Purpose and Value of Voice</w:t>
      </w:r>
      <w:r w:rsidRPr="00982422">
        <w:rPr>
          <w:rFonts w:asciiTheme="majorHAnsi" w:hAnsiTheme="majorHAnsi" w:cstheme="majorHAnsi"/>
        </w:rPr>
        <w:t>.  Interview</w:t>
      </w:r>
      <w:r w:rsidR="00982422" w:rsidRPr="00982422">
        <w:rPr>
          <w:rFonts w:asciiTheme="majorHAnsi" w:hAnsiTheme="majorHAnsi" w:cstheme="majorHAnsi"/>
        </w:rPr>
        <w:t>.  CIPD 8 March</w:t>
      </w:r>
      <w:r w:rsidR="00982422">
        <w:rPr>
          <w:rFonts w:asciiTheme="majorHAnsi" w:hAnsiTheme="majorHAnsi" w:cstheme="majorHAnsi"/>
        </w:rPr>
        <w:t>.</w:t>
      </w:r>
      <w:r w:rsidR="00982422" w:rsidRPr="00982422">
        <w:rPr>
          <w:rFonts w:asciiTheme="majorHAnsi" w:hAnsiTheme="majorHAnsi" w:cstheme="majorHAnsi"/>
        </w:rPr>
        <w:t xml:space="preserve"> </w:t>
      </w:r>
      <w:r w:rsidRPr="00982422">
        <w:rPr>
          <w:rFonts w:asciiTheme="majorHAnsi" w:hAnsiTheme="majorHAnsi" w:cstheme="majorHAnsi"/>
        </w:rPr>
        <w:t xml:space="preserve">Available at: </w:t>
      </w:r>
      <w:hyperlink r:id="rId9" w:history="1">
        <w:r w:rsidRPr="00982422">
          <w:rPr>
            <w:rStyle w:val="Hyperlink"/>
            <w:rFonts w:asciiTheme="majorHAnsi" w:hAnsiTheme="majorHAnsi" w:cstheme="majorHAnsi"/>
          </w:rPr>
          <w:t>https://www.cipd.co.uk/knowledge/work/future-voice</w:t>
        </w:r>
      </w:hyperlink>
      <w:r w:rsidRPr="00982422">
        <w:rPr>
          <w:rFonts w:asciiTheme="majorHAnsi" w:hAnsiTheme="majorHAnsi" w:cstheme="majorHAnsi"/>
        </w:rPr>
        <w:t xml:space="preserve"> </w:t>
      </w:r>
    </w:p>
    <w:p w:rsidR="003B5DCB" w:rsidRPr="00EE4ECE" w:rsidRDefault="00617BE2">
      <w:pPr>
        <w:rPr>
          <w:rFonts w:asciiTheme="majorHAnsi" w:hAnsiTheme="majorHAnsi" w:cstheme="majorHAnsi"/>
        </w:rPr>
      </w:pPr>
      <w:r w:rsidRPr="00EE4ECE">
        <w:rPr>
          <w:rFonts w:asciiTheme="majorHAnsi" w:hAnsiTheme="majorHAnsi" w:cstheme="majorHAnsi"/>
        </w:rPr>
        <w:t xml:space="preserve">CIPD (2021) </w:t>
      </w:r>
      <w:r w:rsidRPr="00982422">
        <w:rPr>
          <w:rFonts w:asciiTheme="majorHAnsi" w:hAnsiTheme="majorHAnsi" w:cstheme="majorHAnsi"/>
          <w:i/>
        </w:rPr>
        <w:t>Employee Voice</w:t>
      </w:r>
      <w:r w:rsidRPr="00EE4ECE">
        <w:rPr>
          <w:rFonts w:asciiTheme="majorHAnsi" w:hAnsiTheme="majorHAnsi" w:cstheme="majorHAnsi"/>
        </w:rPr>
        <w:t xml:space="preserve">. </w:t>
      </w:r>
      <w:r w:rsidR="00982422">
        <w:rPr>
          <w:rFonts w:asciiTheme="majorHAnsi" w:hAnsiTheme="majorHAnsi" w:cstheme="majorHAnsi"/>
        </w:rPr>
        <w:t xml:space="preserve">(Online) </w:t>
      </w:r>
      <w:r w:rsidRPr="00EE4ECE">
        <w:rPr>
          <w:rFonts w:asciiTheme="majorHAnsi" w:hAnsiTheme="majorHAnsi" w:cstheme="majorHAnsi"/>
        </w:rPr>
        <w:t xml:space="preserve">Available at: </w:t>
      </w:r>
      <w:hyperlink r:id="rId10" w:history="1">
        <w:r w:rsidRPr="00EE4ECE">
          <w:rPr>
            <w:rFonts w:asciiTheme="majorHAnsi" w:hAnsiTheme="majorHAnsi" w:cstheme="majorHAnsi"/>
          </w:rPr>
          <w:t>https://www.cipd.co.uk/knowledge/fundamentals/relations/communication/voice-factsheet</w:t>
        </w:r>
      </w:hyperlink>
      <w:r w:rsidRPr="00EE4ECE">
        <w:rPr>
          <w:rFonts w:asciiTheme="majorHAnsi" w:hAnsiTheme="majorHAnsi" w:cstheme="majorHAnsi"/>
        </w:rPr>
        <w:t xml:space="preserve">. </w:t>
      </w:r>
      <w:r w:rsidR="001850DC" w:rsidRPr="00EE4ECE">
        <w:rPr>
          <w:rFonts w:asciiTheme="majorHAnsi" w:hAnsiTheme="majorHAnsi" w:cstheme="majorHAnsi"/>
        </w:rPr>
        <w:t>(</w:t>
      </w:r>
      <w:r w:rsidRPr="00EE4ECE">
        <w:rPr>
          <w:rFonts w:asciiTheme="majorHAnsi" w:hAnsiTheme="majorHAnsi" w:cstheme="majorHAnsi"/>
        </w:rPr>
        <w:t>Accessed: 05/04/2022</w:t>
      </w:r>
      <w:r w:rsidR="001850DC" w:rsidRPr="00EE4ECE">
        <w:rPr>
          <w:rFonts w:asciiTheme="majorHAnsi" w:hAnsiTheme="majorHAnsi" w:cstheme="majorHAnsi"/>
        </w:rPr>
        <w:t>)</w:t>
      </w:r>
    </w:p>
    <w:p w:rsidR="00DA0279" w:rsidRPr="00EE4ECE" w:rsidRDefault="00617BE2">
      <w:pPr>
        <w:rPr>
          <w:rFonts w:asciiTheme="majorHAnsi" w:hAnsiTheme="majorHAnsi" w:cstheme="majorHAnsi"/>
        </w:rPr>
      </w:pPr>
      <w:r w:rsidRPr="00EE4ECE">
        <w:rPr>
          <w:rFonts w:asciiTheme="majorHAnsi" w:hAnsiTheme="majorHAnsi" w:cstheme="majorHAnsi"/>
        </w:rPr>
        <w:t xml:space="preserve">CIPD </w:t>
      </w:r>
      <w:r w:rsidR="00EE61F0" w:rsidRPr="00EE4ECE">
        <w:rPr>
          <w:rFonts w:asciiTheme="majorHAnsi" w:hAnsiTheme="majorHAnsi" w:cstheme="majorHAnsi"/>
        </w:rPr>
        <w:t xml:space="preserve">(2022) </w:t>
      </w:r>
      <w:r w:rsidR="00EE61F0" w:rsidRPr="00982422">
        <w:rPr>
          <w:rFonts w:asciiTheme="majorHAnsi" w:hAnsiTheme="majorHAnsi" w:cstheme="majorHAnsi"/>
          <w:i/>
        </w:rPr>
        <w:t>Employee Voice: Viewpoint</w:t>
      </w:r>
      <w:r w:rsidR="00EE61F0" w:rsidRPr="00EE4ECE">
        <w:rPr>
          <w:rFonts w:asciiTheme="majorHAnsi" w:hAnsiTheme="majorHAnsi" w:cstheme="majorHAnsi"/>
        </w:rPr>
        <w:t xml:space="preserve">.  </w:t>
      </w:r>
      <w:r w:rsidR="00982422">
        <w:rPr>
          <w:rFonts w:asciiTheme="majorHAnsi" w:hAnsiTheme="majorHAnsi" w:cstheme="majorHAnsi"/>
        </w:rPr>
        <w:t xml:space="preserve">(Online) </w:t>
      </w:r>
      <w:r w:rsidR="00EE61F0" w:rsidRPr="00EE4ECE">
        <w:rPr>
          <w:rFonts w:asciiTheme="majorHAnsi" w:hAnsiTheme="majorHAnsi" w:cstheme="majorHAnsi"/>
        </w:rPr>
        <w:t xml:space="preserve">Available at </w:t>
      </w:r>
      <w:hyperlink r:id="rId11" w:history="1">
        <w:r w:rsidR="00EE61F0" w:rsidRPr="00EE4ECE">
          <w:rPr>
            <w:rFonts w:asciiTheme="majorHAnsi" w:hAnsiTheme="majorHAnsi" w:cstheme="majorHAnsi"/>
          </w:rPr>
          <w:t>https://www.cipd.co.uk/news-views/viewpoint/employee-voice</w:t>
        </w:r>
      </w:hyperlink>
      <w:r w:rsidR="00EE61F0" w:rsidRPr="00EE4ECE">
        <w:rPr>
          <w:rFonts w:asciiTheme="majorHAnsi" w:hAnsiTheme="majorHAnsi" w:cstheme="majorHAnsi"/>
        </w:rPr>
        <w:t xml:space="preserve">.  </w:t>
      </w:r>
      <w:r w:rsidR="001850DC" w:rsidRPr="00EE4ECE">
        <w:rPr>
          <w:rFonts w:asciiTheme="majorHAnsi" w:hAnsiTheme="majorHAnsi" w:cstheme="majorHAnsi"/>
        </w:rPr>
        <w:t>(</w:t>
      </w:r>
      <w:r w:rsidR="00EE61F0" w:rsidRPr="00EE4ECE">
        <w:rPr>
          <w:rFonts w:asciiTheme="majorHAnsi" w:hAnsiTheme="majorHAnsi" w:cstheme="majorHAnsi"/>
        </w:rPr>
        <w:t>Accessed: 15/05/2022</w:t>
      </w:r>
      <w:r w:rsidR="001850DC" w:rsidRPr="00EE4ECE">
        <w:rPr>
          <w:rFonts w:asciiTheme="majorHAnsi" w:hAnsiTheme="majorHAnsi" w:cstheme="majorHAnsi"/>
        </w:rPr>
        <w:t>)</w:t>
      </w:r>
    </w:p>
    <w:p w:rsidR="001B1112" w:rsidRDefault="00617BE2">
      <w:pPr>
        <w:rPr>
          <w:rFonts w:asciiTheme="majorHAnsi" w:hAnsiTheme="majorHAnsi" w:cstheme="majorHAnsi"/>
        </w:rPr>
      </w:pPr>
      <w:r w:rsidRPr="00EE4ECE">
        <w:rPr>
          <w:rFonts w:asciiTheme="majorHAnsi" w:hAnsiTheme="majorHAnsi" w:cstheme="majorHAnsi"/>
        </w:rPr>
        <w:t>CIPD (</w:t>
      </w:r>
      <w:r w:rsidR="00B978AC" w:rsidRPr="00EE4ECE">
        <w:rPr>
          <w:rFonts w:asciiTheme="majorHAnsi" w:hAnsiTheme="majorHAnsi" w:cstheme="majorHAnsi"/>
        </w:rPr>
        <w:t xml:space="preserve">2021) </w:t>
      </w:r>
      <w:r w:rsidR="00B978AC" w:rsidRPr="00982422">
        <w:rPr>
          <w:rFonts w:asciiTheme="majorHAnsi" w:hAnsiTheme="majorHAnsi" w:cstheme="majorHAnsi"/>
          <w:i/>
        </w:rPr>
        <w:t>Empowering the Employee Voice</w:t>
      </w:r>
      <w:r w:rsidR="00B978AC" w:rsidRPr="00EE4ECE">
        <w:rPr>
          <w:rFonts w:asciiTheme="majorHAnsi" w:hAnsiTheme="majorHAnsi" w:cstheme="majorHAnsi"/>
        </w:rPr>
        <w:t xml:space="preserve">.  </w:t>
      </w:r>
      <w:r w:rsidR="00982422">
        <w:rPr>
          <w:rFonts w:asciiTheme="majorHAnsi" w:hAnsiTheme="majorHAnsi" w:cstheme="majorHAnsi"/>
        </w:rPr>
        <w:t xml:space="preserve">(Online) </w:t>
      </w:r>
      <w:r w:rsidR="00B978AC" w:rsidRPr="00EE4ECE">
        <w:rPr>
          <w:rFonts w:asciiTheme="majorHAnsi" w:hAnsiTheme="majorHAnsi" w:cstheme="majorHAnsi"/>
        </w:rPr>
        <w:t>Available at</w:t>
      </w:r>
      <w:r w:rsidR="00982422">
        <w:rPr>
          <w:rFonts w:asciiTheme="majorHAnsi" w:hAnsiTheme="majorHAnsi" w:cstheme="majorHAnsi"/>
        </w:rPr>
        <w:t xml:space="preserve">: </w:t>
      </w:r>
      <w:hyperlink r:id="rId12" w:history="1">
        <w:r w:rsidR="00982422" w:rsidRPr="00874A23">
          <w:rPr>
            <w:rStyle w:val="Hyperlink"/>
            <w:rFonts w:asciiTheme="majorHAnsi" w:hAnsiTheme="majorHAnsi" w:cstheme="majorHAnsi"/>
          </w:rPr>
          <w:t>https://www.cipd.co.uk/knowledge/work/future-voice/employee-voice-guide</w:t>
        </w:r>
      </w:hyperlink>
      <w:r w:rsidR="00B978AC" w:rsidRPr="00EE4ECE">
        <w:rPr>
          <w:rFonts w:asciiTheme="majorHAnsi" w:hAnsiTheme="majorHAnsi" w:cstheme="majorHAnsi"/>
        </w:rPr>
        <w:t xml:space="preserve">.  </w:t>
      </w:r>
      <w:r w:rsidR="001850DC" w:rsidRPr="00EE4ECE">
        <w:rPr>
          <w:rFonts w:asciiTheme="majorHAnsi" w:hAnsiTheme="majorHAnsi" w:cstheme="majorHAnsi"/>
        </w:rPr>
        <w:t>(</w:t>
      </w:r>
      <w:r w:rsidR="00B978AC" w:rsidRPr="00EE4ECE">
        <w:rPr>
          <w:rFonts w:asciiTheme="majorHAnsi" w:hAnsiTheme="majorHAnsi" w:cstheme="majorHAnsi"/>
        </w:rPr>
        <w:t>Accessed on 18/04/2022</w:t>
      </w:r>
      <w:r w:rsidR="001850DC" w:rsidRPr="00EE4ECE">
        <w:rPr>
          <w:rFonts w:asciiTheme="majorHAnsi" w:hAnsiTheme="majorHAnsi" w:cstheme="majorHAnsi"/>
        </w:rPr>
        <w:t>)</w:t>
      </w:r>
    </w:p>
    <w:p w:rsidR="00BE0104" w:rsidRPr="00EE4ECE" w:rsidRDefault="00617BE2">
      <w:pPr>
        <w:rPr>
          <w:rFonts w:asciiTheme="majorHAnsi" w:hAnsiTheme="majorHAnsi" w:cstheme="majorHAnsi"/>
        </w:rPr>
      </w:pPr>
      <w:r>
        <w:rPr>
          <w:rFonts w:asciiTheme="majorHAnsi" w:hAnsiTheme="majorHAnsi" w:cstheme="majorHAnsi"/>
        </w:rPr>
        <w:t xml:space="preserve">CIPD (2021) </w:t>
      </w:r>
      <w:r w:rsidRPr="00604C8A">
        <w:rPr>
          <w:rFonts w:asciiTheme="majorHAnsi" w:hAnsiTheme="majorHAnsi" w:cstheme="majorHAnsi"/>
          <w:i/>
        </w:rPr>
        <w:t>Employee Communications.</w:t>
      </w:r>
      <w:r>
        <w:rPr>
          <w:rFonts w:asciiTheme="majorHAnsi" w:hAnsiTheme="majorHAnsi" w:cstheme="majorHAnsi"/>
        </w:rPr>
        <w:t xml:space="preserve">  (Online) Available at: </w:t>
      </w:r>
      <w:hyperlink r:id="rId13" w:history="1">
        <w:r w:rsidRPr="00982AB5">
          <w:rPr>
            <w:rStyle w:val="Hyperlink"/>
            <w:rFonts w:asciiTheme="majorHAnsi" w:hAnsiTheme="majorHAnsi" w:cstheme="majorHAnsi"/>
          </w:rPr>
          <w:t>https://www.cipd.co.uk/knowledge/fundamentals/relations/communication/factsheet</w:t>
        </w:r>
      </w:hyperlink>
      <w:r>
        <w:rPr>
          <w:rFonts w:asciiTheme="majorHAnsi" w:hAnsiTheme="majorHAnsi" w:cstheme="majorHAnsi"/>
        </w:rPr>
        <w:t>.  (Accessed: 22/05/2022)</w:t>
      </w:r>
    </w:p>
    <w:p w:rsidR="007150CD" w:rsidRPr="00EE4ECE" w:rsidRDefault="00617BE2">
      <w:pPr>
        <w:rPr>
          <w:rFonts w:asciiTheme="majorHAnsi" w:hAnsiTheme="majorHAnsi" w:cstheme="majorHAnsi"/>
        </w:rPr>
      </w:pPr>
      <w:r w:rsidRPr="00EE4ECE">
        <w:rPr>
          <w:rFonts w:asciiTheme="majorHAnsi" w:hAnsiTheme="majorHAnsi" w:cstheme="majorHAnsi"/>
        </w:rPr>
        <w:t xml:space="preserve">CIPD (2022) </w:t>
      </w:r>
      <w:r w:rsidRPr="00604C8A">
        <w:rPr>
          <w:rFonts w:asciiTheme="majorHAnsi" w:hAnsiTheme="majorHAnsi" w:cstheme="majorHAnsi"/>
          <w:i/>
        </w:rPr>
        <w:t>Mediation at Work</w:t>
      </w:r>
      <w:r w:rsidRPr="00EE4ECE">
        <w:rPr>
          <w:rFonts w:asciiTheme="majorHAnsi" w:hAnsiTheme="majorHAnsi" w:cstheme="majorHAnsi"/>
        </w:rPr>
        <w:t xml:space="preserve"> </w:t>
      </w:r>
      <w:r w:rsidR="00604C8A">
        <w:rPr>
          <w:rFonts w:asciiTheme="majorHAnsi" w:hAnsiTheme="majorHAnsi" w:cstheme="majorHAnsi"/>
        </w:rPr>
        <w:t xml:space="preserve">(Online) </w:t>
      </w:r>
      <w:r w:rsidRPr="00EE4ECE">
        <w:rPr>
          <w:rFonts w:asciiTheme="majorHAnsi" w:hAnsiTheme="majorHAnsi" w:cstheme="majorHAnsi"/>
        </w:rPr>
        <w:t xml:space="preserve">Available at </w:t>
      </w:r>
      <w:hyperlink r:id="rId14" w:history="1">
        <w:r w:rsidRPr="00EE4ECE">
          <w:rPr>
            <w:rFonts w:asciiTheme="majorHAnsi" w:hAnsiTheme="majorHAnsi" w:cstheme="majorHAnsi"/>
          </w:rPr>
          <w:t>https://www.cipd.co.uk/knowledge/fundamentals/relations/disputes/mediation-factsheet</w:t>
        </w:r>
      </w:hyperlink>
      <w:r w:rsidRPr="00EE4ECE">
        <w:rPr>
          <w:rFonts w:asciiTheme="majorHAnsi" w:hAnsiTheme="majorHAnsi" w:cstheme="majorHAnsi"/>
        </w:rPr>
        <w:t xml:space="preserve">.  </w:t>
      </w:r>
      <w:r w:rsidR="001850DC" w:rsidRPr="00EE4ECE">
        <w:rPr>
          <w:rFonts w:asciiTheme="majorHAnsi" w:hAnsiTheme="majorHAnsi" w:cstheme="majorHAnsi"/>
        </w:rPr>
        <w:t>(</w:t>
      </w:r>
      <w:r w:rsidRPr="00EE4ECE">
        <w:rPr>
          <w:rFonts w:asciiTheme="majorHAnsi" w:hAnsiTheme="majorHAnsi" w:cstheme="majorHAnsi"/>
        </w:rPr>
        <w:t>Accessed: 15/05/2022</w:t>
      </w:r>
      <w:r w:rsidR="001850DC" w:rsidRPr="00EE4ECE">
        <w:rPr>
          <w:rFonts w:asciiTheme="majorHAnsi" w:hAnsiTheme="majorHAnsi" w:cstheme="majorHAnsi"/>
        </w:rPr>
        <w:t>)</w:t>
      </w:r>
    </w:p>
    <w:p w:rsidR="00E72964" w:rsidRPr="00EE4ECE" w:rsidRDefault="00617BE2">
      <w:pPr>
        <w:rPr>
          <w:rFonts w:asciiTheme="majorHAnsi" w:hAnsiTheme="majorHAnsi" w:cstheme="majorHAnsi"/>
        </w:rPr>
      </w:pPr>
      <w:r w:rsidRPr="00EE4ECE">
        <w:rPr>
          <w:rFonts w:asciiTheme="majorHAnsi" w:hAnsiTheme="majorHAnsi" w:cstheme="majorHAnsi"/>
        </w:rPr>
        <w:t xml:space="preserve">CIPD (2019) </w:t>
      </w:r>
      <w:r w:rsidRPr="00604C8A">
        <w:rPr>
          <w:rFonts w:asciiTheme="majorHAnsi" w:hAnsiTheme="majorHAnsi" w:cstheme="majorHAnsi"/>
          <w:i/>
        </w:rPr>
        <w:t>Executive Summary: UK Working Lives</w:t>
      </w:r>
      <w:r w:rsidR="00604C8A">
        <w:rPr>
          <w:rFonts w:asciiTheme="majorHAnsi" w:hAnsiTheme="majorHAnsi" w:cstheme="majorHAnsi"/>
        </w:rPr>
        <w:t xml:space="preserve"> (Online) </w:t>
      </w:r>
      <w:r w:rsidRPr="00EE4ECE">
        <w:rPr>
          <w:rFonts w:asciiTheme="majorHAnsi" w:hAnsiTheme="majorHAnsi" w:cstheme="majorHAnsi"/>
        </w:rPr>
        <w:t xml:space="preserve">Available at: </w:t>
      </w:r>
      <w:hyperlink r:id="rId15" w:history="1">
        <w:r w:rsidR="00604C8A" w:rsidRPr="00874A23">
          <w:rPr>
            <w:rStyle w:val="Hyperlink"/>
            <w:rFonts w:asciiTheme="majorHAnsi" w:hAnsiTheme="majorHAnsi" w:cstheme="majorHAnsi"/>
          </w:rPr>
          <w:t>https://www.cipd.co.uk/Images/uk-working-lives-summary-2019-v1_tcm18-58584.pdf  (Accessed on 05/04/22</w:t>
        </w:r>
      </w:hyperlink>
      <w:r w:rsidR="00604C8A">
        <w:rPr>
          <w:rFonts w:asciiTheme="majorHAnsi" w:hAnsiTheme="majorHAnsi" w:cstheme="majorHAnsi"/>
        </w:rPr>
        <w:t>)</w:t>
      </w:r>
    </w:p>
    <w:p w:rsidR="00E72964" w:rsidRDefault="00617BE2">
      <w:pPr>
        <w:rPr>
          <w:rFonts w:asciiTheme="majorHAnsi" w:hAnsiTheme="majorHAnsi" w:cstheme="majorHAnsi"/>
        </w:rPr>
      </w:pPr>
      <w:r w:rsidRPr="00EE4ECE">
        <w:rPr>
          <w:rFonts w:asciiTheme="majorHAnsi" w:hAnsiTheme="majorHAnsi" w:cstheme="majorHAnsi"/>
        </w:rPr>
        <w:t xml:space="preserve">CIPD (2021) </w:t>
      </w:r>
      <w:r w:rsidRPr="00604C8A">
        <w:rPr>
          <w:rFonts w:asciiTheme="majorHAnsi" w:hAnsiTheme="majorHAnsi" w:cstheme="majorHAnsi"/>
          <w:i/>
        </w:rPr>
        <w:t>Employee Relations: A</w:t>
      </w:r>
      <w:r w:rsidRPr="00604C8A">
        <w:rPr>
          <w:rFonts w:asciiTheme="majorHAnsi" w:hAnsiTheme="majorHAnsi" w:cstheme="majorHAnsi"/>
          <w:i/>
        </w:rPr>
        <w:t>n Introduction</w:t>
      </w:r>
      <w:r w:rsidR="00604C8A">
        <w:rPr>
          <w:rFonts w:asciiTheme="majorHAnsi" w:hAnsiTheme="majorHAnsi" w:cstheme="majorHAnsi"/>
          <w:i/>
        </w:rPr>
        <w:t xml:space="preserve"> </w:t>
      </w:r>
      <w:r w:rsidR="00604C8A" w:rsidRPr="00604C8A">
        <w:rPr>
          <w:rFonts w:asciiTheme="majorHAnsi" w:hAnsiTheme="majorHAnsi" w:cstheme="majorHAnsi"/>
        </w:rPr>
        <w:t xml:space="preserve">(Online) </w:t>
      </w:r>
      <w:r w:rsidRPr="00604C8A">
        <w:rPr>
          <w:rFonts w:asciiTheme="majorHAnsi" w:hAnsiTheme="majorHAnsi" w:cstheme="majorHAnsi"/>
        </w:rPr>
        <w:t>A</w:t>
      </w:r>
      <w:r w:rsidRPr="00EE4ECE">
        <w:rPr>
          <w:rFonts w:asciiTheme="majorHAnsi" w:hAnsiTheme="majorHAnsi" w:cstheme="majorHAnsi"/>
        </w:rPr>
        <w:t xml:space="preserve">vailable at </w:t>
      </w:r>
      <w:hyperlink r:id="rId16" w:anchor="gref" w:history="1">
        <w:r w:rsidRPr="00EE4ECE">
          <w:rPr>
            <w:rFonts w:asciiTheme="majorHAnsi" w:hAnsiTheme="majorHAnsi" w:cstheme="majorHAnsi"/>
          </w:rPr>
          <w:t>https://www.cipd.co.uk/knowledge/fundamentals/relations/employees/factsheet#gref</w:t>
        </w:r>
      </w:hyperlink>
      <w:r w:rsidRPr="00EE4ECE">
        <w:rPr>
          <w:rFonts w:asciiTheme="majorHAnsi" w:hAnsiTheme="majorHAnsi" w:cstheme="majorHAnsi"/>
        </w:rPr>
        <w:t xml:space="preserve"> </w:t>
      </w:r>
      <w:r w:rsidR="001850DC" w:rsidRPr="00EE4ECE">
        <w:rPr>
          <w:rFonts w:asciiTheme="majorHAnsi" w:hAnsiTheme="majorHAnsi" w:cstheme="majorHAnsi"/>
        </w:rPr>
        <w:t>(</w:t>
      </w:r>
      <w:r w:rsidRPr="00EE4ECE">
        <w:rPr>
          <w:rFonts w:asciiTheme="majorHAnsi" w:hAnsiTheme="majorHAnsi" w:cstheme="majorHAnsi"/>
        </w:rPr>
        <w:t>Accessed: 15/05/2022</w:t>
      </w:r>
      <w:r w:rsidR="001850DC" w:rsidRPr="00EE4ECE">
        <w:rPr>
          <w:rFonts w:asciiTheme="majorHAnsi" w:hAnsiTheme="majorHAnsi" w:cstheme="majorHAnsi"/>
        </w:rPr>
        <w:t>)</w:t>
      </w:r>
    </w:p>
    <w:p w:rsidR="00A0231A" w:rsidRDefault="00617BE2">
      <w:pPr>
        <w:rPr>
          <w:rFonts w:asciiTheme="majorHAnsi" w:hAnsiTheme="majorHAnsi" w:cstheme="majorHAnsi"/>
        </w:rPr>
      </w:pPr>
      <w:r>
        <w:rPr>
          <w:rFonts w:asciiTheme="majorHAnsi" w:hAnsiTheme="majorHAnsi" w:cstheme="majorHAnsi"/>
        </w:rPr>
        <w:lastRenderedPageBreak/>
        <w:t xml:space="preserve">CIPD (2020) </w:t>
      </w:r>
      <w:r w:rsidRPr="00604C8A">
        <w:rPr>
          <w:rFonts w:asciiTheme="majorHAnsi" w:hAnsiTheme="majorHAnsi" w:cstheme="majorHAnsi"/>
          <w:i/>
        </w:rPr>
        <w:t>Managing</w:t>
      </w:r>
      <w:r w:rsidRPr="00604C8A">
        <w:rPr>
          <w:rFonts w:asciiTheme="majorHAnsi" w:hAnsiTheme="majorHAnsi" w:cstheme="majorHAnsi"/>
          <w:i/>
        </w:rPr>
        <w:t xml:space="preserve"> Conflict in the Modern Workplace</w:t>
      </w:r>
      <w:r w:rsidR="00604C8A">
        <w:rPr>
          <w:rFonts w:asciiTheme="majorHAnsi" w:hAnsiTheme="majorHAnsi" w:cstheme="majorHAnsi"/>
        </w:rPr>
        <w:t xml:space="preserve"> (</w:t>
      </w:r>
      <w:r>
        <w:rPr>
          <w:rFonts w:asciiTheme="majorHAnsi" w:hAnsiTheme="majorHAnsi" w:cstheme="majorHAnsi"/>
        </w:rPr>
        <w:t>Online</w:t>
      </w:r>
      <w:r w:rsidR="00604C8A">
        <w:rPr>
          <w:rFonts w:asciiTheme="majorHAnsi" w:hAnsiTheme="majorHAnsi" w:cstheme="majorHAnsi"/>
        </w:rPr>
        <w:t xml:space="preserve">) </w:t>
      </w:r>
      <w:r>
        <w:rPr>
          <w:rFonts w:asciiTheme="majorHAnsi" w:hAnsiTheme="majorHAnsi" w:cstheme="majorHAnsi"/>
        </w:rPr>
        <w:t xml:space="preserve">Available at: </w:t>
      </w:r>
      <w:hyperlink r:id="rId17" w:history="1">
        <w:r w:rsidRPr="006C46E9">
          <w:rPr>
            <w:rStyle w:val="Hyperlink"/>
            <w:rFonts w:asciiTheme="majorHAnsi" w:hAnsiTheme="majorHAnsi" w:cstheme="majorHAnsi"/>
          </w:rPr>
          <w:t>https://www.cipd.co.uk/Images/managing-conflict-in-the-workplace-2_tcm18-70655.pdf</w:t>
        </w:r>
      </w:hyperlink>
      <w:r>
        <w:rPr>
          <w:rFonts w:asciiTheme="majorHAnsi" w:hAnsiTheme="majorHAnsi" w:cstheme="majorHAnsi"/>
        </w:rPr>
        <w:t xml:space="preserve"> </w:t>
      </w:r>
      <w:r w:rsidR="00604C8A">
        <w:rPr>
          <w:rFonts w:asciiTheme="majorHAnsi" w:hAnsiTheme="majorHAnsi" w:cstheme="majorHAnsi"/>
        </w:rPr>
        <w:t>(</w:t>
      </w:r>
      <w:r>
        <w:rPr>
          <w:rFonts w:asciiTheme="majorHAnsi" w:hAnsiTheme="majorHAnsi" w:cstheme="majorHAnsi"/>
        </w:rPr>
        <w:t>Accessed: 23/05/2022</w:t>
      </w:r>
      <w:r w:rsidR="00604C8A">
        <w:rPr>
          <w:rFonts w:asciiTheme="majorHAnsi" w:hAnsiTheme="majorHAnsi" w:cstheme="majorHAnsi"/>
        </w:rPr>
        <w:t>)</w:t>
      </w:r>
    </w:p>
    <w:p w:rsidR="00B77D04" w:rsidRPr="00604C8A" w:rsidRDefault="00617BE2">
      <w:pPr>
        <w:rPr>
          <w:rFonts w:asciiTheme="majorHAnsi" w:hAnsiTheme="majorHAnsi" w:cstheme="majorHAnsi"/>
        </w:rPr>
      </w:pPr>
      <w:r w:rsidRPr="00B77D04">
        <w:rPr>
          <w:rFonts w:asciiTheme="majorHAnsi" w:hAnsiTheme="majorHAnsi" w:cstheme="majorHAnsi"/>
        </w:rPr>
        <w:t xml:space="preserve">CIPD (2019) </w:t>
      </w:r>
      <w:r w:rsidRPr="00604C8A">
        <w:rPr>
          <w:rFonts w:asciiTheme="majorHAnsi" w:hAnsiTheme="majorHAnsi" w:cstheme="majorHAnsi"/>
          <w:i/>
        </w:rPr>
        <w:t>UK Working Live</w:t>
      </w:r>
      <w:r w:rsidRPr="00604C8A">
        <w:rPr>
          <w:rFonts w:asciiTheme="majorHAnsi" w:hAnsiTheme="majorHAnsi" w:cstheme="majorHAnsi"/>
          <w:i/>
        </w:rPr>
        <w:t>s</w:t>
      </w:r>
      <w:r w:rsidR="00604C8A">
        <w:rPr>
          <w:rFonts w:asciiTheme="majorHAnsi" w:hAnsiTheme="majorHAnsi" w:cstheme="majorHAnsi"/>
          <w:i/>
        </w:rPr>
        <w:t>:</w:t>
      </w:r>
      <w:r w:rsidRPr="00604C8A">
        <w:rPr>
          <w:rFonts w:asciiTheme="majorHAnsi" w:hAnsiTheme="majorHAnsi" w:cstheme="majorHAnsi"/>
          <w:i/>
        </w:rPr>
        <w:t xml:space="preserve"> The CIPD Job Quality Index.</w:t>
      </w:r>
      <w:r w:rsidRPr="00B77D04">
        <w:rPr>
          <w:rFonts w:asciiTheme="majorHAnsi" w:hAnsiTheme="majorHAnsi" w:cstheme="majorHAnsi"/>
        </w:rPr>
        <w:t xml:space="preserve">  (Online) Available at </w:t>
      </w:r>
      <w:hyperlink r:id="rId18" w:history="1">
        <w:r w:rsidRPr="00B77D04">
          <w:rPr>
            <w:rFonts w:asciiTheme="majorHAnsi" w:hAnsiTheme="majorHAnsi" w:cstheme="majorHAnsi"/>
          </w:rPr>
          <w:t>https://www.cipd.co.uk/Images/uk-working-lives-summary-2019</w:t>
        </w:r>
        <w:r w:rsidRPr="00B77D04">
          <w:rPr>
            <w:rFonts w:asciiTheme="majorHAnsi" w:hAnsiTheme="majorHAnsi" w:cstheme="majorHAnsi"/>
          </w:rPr>
          <w:t>-v1_tcm18-58584.pdf</w:t>
        </w:r>
      </w:hyperlink>
      <w:r w:rsidRPr="00B77D04">
        <w:rPr>
          <w:rFonts w:asciiTheme="majorHAnsi" w:hAnsiTheme="majorHAnsi" w:cstheme="majorHAnsi"/>
        </w:rPr>
        <w:t xml:space="preserve"> (Accessed: 15/05/2022)</w:t>
      </w:r>
    </w:p>
    <w:p w:rsidR="00B77D04" w:rsidRDefault="00617BE2">
      <w:pPr>
        <w:rPr>
          <w:rFonts w:asciiTheme="majorHAnsi" w:hAnsiTheme="majorHAnsi" w:cstheme="majorHAnsi"/>
        </w:rPr>
      </w:pPr>
      <w:r w:rsidRPr="00894BC7">
        <w:rPr>
          <w:rFonts w:asciiTheme="majorHAnsi" w:hAnsiTheme="majorHAnsi" w:cstheme="majorHAnsi"/>
        </w:rPr>
        <w:t xml:space="preserve">Conway, A-M (2021) </w:t>
      </w:r>
      <w:r w:rsidR="00604C8A" w:rsidRPr="00604C8A">
        <w:rPr>
          <w:rFonts w:asciiTheme="majorHAnsi" w:hAnsiTheme="majorHAnsi" w:cstheme="majorHAnsi"/>
          <w:i/>
        </w:rPr>
        <w:t>Is M</w:t>
      </w:r>
      <w:r w:rsidRPr="00604C8A">
        <w:rPr>
          <w:rFonts w:asciiTheme="majorHAnsi" w:hAnsiTheme="majorHAnsi" w:cstheme="majorHAnsi"/>
          <w:i/>
        </w:rPr>
        <w:t>ental health and wellbeing is boosted by employee voice</w:t>
      </w:r>
      <w:r w:rsidR="00604C8A">
        <w:rPr>
          <w:rFonts w:asciiTheme="majorHAnsi" w:hAnsiTheme="majorHAnsi" w:cstheme="majorHAnsi"/>
          <w:i/>
        </w:rPr>
        <w:t>?</w:t>
      </w:r>
      <w:r w:rsidRPr="00894BC7">
        <w:rPr>
          <w:rFonts w:asciiTheme="majorHAnsi" w:hAnsiTheme="majorHAnsi" w:cstheme="majorHAnsi"/>
        </w:rPr>
        <w:t xml:space="preserve">  </w:t>
      </w:r>
      <w:r w:rsidR="00604C8A">
        <w:rPr>
          <w:rFonts w:asciiTheme="majorHAnsi" w:hAnsiTheme="majorHAnsi" w:cstheme="majorHAnsi"/>
        </w:rPr>
        <w:t xml:space="preserve">(Online) </w:t>
      </w:r>
      <w:r w:rsidRPr="00894BC7">
        <w:rPr>
          <w:rFonts w:asciiTheme="majorHAnsi" w:hAnsiTheme="majorHAnsi" w:cstheme="majorHAnsi"/>
        </w:rPr>
        <w:t xml:space="preserve">Available at: </w:t>
      </w:r>
      <w:hyperlink r:id="rId19" w:history="1">
        <w:r w:rsidRPr="00894BC7">
          <w:rPr>
            <w:rFonts w:asciiTheme="majorHAnsi" w:hAnsiTheme="majorHAnsi" w:cstheme="majorHAnsi"/>
          </w:rPr>
          <w:t>https://www.thehrdirector.com/features/health-and-wellbeing/mental-health-and-wellbeing-boosted-by-employee-voice/</w:t>
        </w:r>
      </w:hyperlink>
      <w:r w:rsidRPr="00894BC7">
        <w:rPr>
          <w:rFonts w:asciiTheme="majorHAnsi" w:hAnsiTheme="majorHAnsi" w:cstheme="majorHAnsi"/>
        </w:rPr>
        <w:t xml:space="preserve"> (Accessed: 05/04/22)</w:t>
      </w:r>
    </w:p>
    <w:p w:rsidR="00B77D04" w:rsidRPr="00B77D04" w:rsidRDefault="00617BE2">
      <w:pPr>
        <w:rPr>
          <w:rFonts w:asciiTheme="majorHAnsi" w:hAnsiTheme="majorHAnsi" w:cstheme="majorHAnsi"/>
        </w:rPr>
      </w:pPr>
      <w:r w:rsidRPr="000C4A13">
        <w:rPr>
          <w:rFonts w:asciiTheme="majorHAnsi" w:hAnsiTheme="majorHAnsi" w:cstheme="majorHAnsi"/>
        </w:rPr>
        <w:t xml:space="preserve">Garner, R et al (2021) </w:t>
      </w:r>
      <w:r w:rsidRPr="00604C8A">
        <w:rPr>
          <w:rFonts w:asciiTheme="majorHAnsi" w:hAnsiTheme="majorHAnsi" w:cstheme="majorHAnsi"/>
          <w:i/>
        </w:rPr>
        <w:t xml:space="preserve">The Mindtools L&amp;D Podcast </w:t>
      </w:r>
      <w:r w:rsidR="00604C8A" w:rsidRPr="00604C8A">
        <w:rPr>
          <w:rFonts w:asciiTheme="majorHAnsi" w:hAnsiTheme="majorHAnsi" w:cstheme="majorHAnsi"/>
          <w:i/>
        </w:rPr>
        <w:t>(</w:t>
      </w:r>
      <w:r w:rsidRPr="00604C8A">
        <w:rPr>
          <w:rFonts w:asciiTheme="majorHAnsi" w:hAnsiTheme="majorHAnsi" w:cstheme="majorHAnsi"/>
          <w:i/>
        </w:rPr>
        <w:t>252</w:t>
      </w:r>
      <w:r w:rsidR="00604C8A" w:rsidRPr="00604C8A">
        <w:rPr>
          <w:rFonts w:asciiTheme="majorHAnsi" w:hAnsiTheme="majorHAnsi" w:cstheme="majorHAnsi"/>
          <w:i/>
        </w:rPr>
        <w:t>)</w:t>
      </w:r>
      <w:r w:rsidRPr="00604C8A">
        <w:rPr>
          <w:rFonts w:asciiTheme="majorHAnsi" w:hAnsiTheme="majorHAnsi" w:cstheme="majorHAnsi"/>
          <w:i/>
        </w:rPr>
        <w:t xml:space="preserve"> Employee Engagement: Are you Listening? </w:t>
      </w:r>
      <w:r w:rsidRPr="000C4A13">
        <w:rPr>
          <w:rFonts w:asciiTheme="majorHAnsi" w:hAnsiTheme="majorHAnsi" w:cstheme="majorHAnsi"/>
        </w:rPr>
        <w:t>(Podcast) Availa</w:t>
      </w:r>
      <w:r w:rsidRPr="000C4A13">
        <w:rPr>
          <w:rFonts w:asciiTheme="majorHAnsi" w:hAnsiTheme="majorHAnsi" w:cstheme="majorHAnsi"/>
        </w:rPr>
        <w:t xml:space="preserve">ble at: </w:t>
      </w:r>
      <w:hyperlink r:id="rId20" w:history="1">
        <w:r w:rsidRPr="000C4A13">
          <w:rPr>
            <w:rFonts w:asciiTheme="majorHAnsi" w:hAnsiTheme="majorHAnsi" w:cstheme="majorHAnsi"/>
          </w:rPr>
          <w:t>https://podcast.goodpractice.com/252-employee-engagement-are-you-listening</w:t>
        </w:r>
      </w:hyperlink>
      <w:r w:rsidRPr="000C4A13">
        <w:rPr>
          <w:rFonts w:asciiTheme="majorHAnsi" w:hAnsiTheme="majorHAnsi" w:cstheme="majorHAnsi"/>
        </w:rPr>
        <w:t xml:space="preserve"> (Accessed: 22/05/2022)</w:t>
      </w:r>
    </w:p>
    <w:p w:rsidR="00894BC7" w:rsidRDefault="00617BE2" w:rsidP="00894BC7">
      <w:pPr>
        <w:rPr>
          <w:rFonts w:asciiTheme="majorHAnsi" w:hAnsiTheme="majorHAnsi" w:cstheme="majorHAnsi"/>
        </w:rPr>
      </w:pPr>
      <w:hyperlink r:id="rId21" w:history="1">
        <w:r w:rsidRPr="00EE4ECE">
          <w:rPr>
            <w:rFonts w:asciiTheme="majorHAnsi" w:hAnsiTheme="majorHAnsi" w:cstheme="majorHAnsi"/>
          </w:rPr>
          <w:t>www.gov.uk</w:t>
        </w:r>
      </w:hyperlink>
      <w:r w:rsidRPr="00EE4ECE">
        <w:rPr>
          <w:rFonts w:asciiTheme="majorHAnsi" w:hAnsiTheme="majorHAnsi" w:cstheme="majorHAnsi"/>
        </w:rPr>
        <w:t xml:space="preserve"> (2022) </w:t>
      </w:r>
      <w:r w:rsidRPr="00604C8A">
        <w:rPr>
          <w:rFonts w:asciiTheme="majorHAnsi" w:hAnsiTheme="majorHAnsi" w:cstheme="majorHAnsi"/>
          <w:i/>
        </w:rPr>
        <w:t>Solve a</w:t>
      </w:r>
      <w:r w:rsidRPr="00604C8A">
        <w:rPr>
          <w:rFonts w:asciiTheme="majorHAnsi" w:hAnsiTheme="majorHAnsi" w:cstheme="majorHAnsi"/>
          <w:i/>
        </w:rPr>
        <w:t xml:space="preserve"> workplace dispute</w:t>
      </w:r>
      <w:r w:rsidRPr="00EE4ECE">
        <w:rPr>
          <w:rFonts w:asciiTheme="majorHAnsi" w:hAnsiTheme="majorHAnsi" w:cstheme="majorHAnsi"/>
        </w:rPr>
        <w:t xml:space="preserve"> </w:t>
      </w:r>
      <w:r w:rsidR="00604C8A">
        <w:rPr>
          <w:rFonts w:asciiTheme="majorHAnsi" w:hAnsiTheme="majorHAnsi" w:cstheme="majorHAnsi"/>
        </w:rPr>
        <w:t xml:space="preserve">(Online) </w:t>
      </w:r>
      <w:r w:rsidRPr="00EE4ECE">
        <w:rPr>
          <w:rFonts w:asciiTheme="majorHAnsi" w:hAnsiTheme="majorHAnsi" w:cstheme="majorHAnsi"/>
        </w:rPr>
        <w:t xml:space="preserve">Available at </w:t>
      </w:r>
      <w:hyperlink r:id="rId22" w:history="1">
        <w:r w:rsidRPr="00EE4ECE">
          <w:rPr>
            <w:rFonts w:asciiTheme="majorHAnsi" w:hAnsiTheme="majorHAnsi" w:cstheme="majorHAnsi"/>
          </w:rPr>
          <w:t>https://www.gov.uk/solve-workplace-dispute/mediation-conciliation-and-arbitration</w:t>
        </w:r>
      </w:hyperlink>
      <w:r w:rsidRPr="00EE4ECE">
        <w:rPr>
          <w:rFonts w:asciiTheme="majorHAnsi" w:hAnsiTheme="majorHAnsi" w:cstheme="majorHAnsi"/>
        </w:rPr>
        <w:t>.  (Accessed: 15/05/2022)</w:t>
      </w:r>
    </w:p>
    <w:p w:rsidR="003D0B4C" w:rsidRDefault="00617BE2">
      <w:pPr>
        <w:rPr>
          <w:rFonts w:asciiTheme="majorHAnsi" w:hAnsiTheme="majorHAnsi" w:cstheme="majorHAnsi"/>
        </w:rPr>
      </w:pPr>
      <w:r w:rsidRPr="00894BC7">
        <w:rPr>
          <w:rFonts w:asciiTheme="majorHAnsi" w:hAnsiTheme="majorHAnsi" w:cstheme="majorHAnsi"/>
        </w:rPr>
        <w:t>King, D.</w:t>
      </w:r>
      <w:r w:rsidR="00604C8A">
        <w:rPr>
          <w:rFonts w:asciiTheme="majorHAnsi" w:hAnsiTheme="majorHAnsi" w:cstheme="majorHAnsi"/>
        </w:rPr>
        <w:t xml:space="preserve"> et al</w:t>
      </w:r>
      <w:r w:rsidRPr="00894BC7">
        <w:rPr>
          <w:rFonts w:asciiTheme="majorHAnsi" w:hAnsiTheme="majorHAnsi" w:cstheme="majorHAnsi"/>
        </w:rPr>
        <w:t xml:space="preserve"> (2021) </w:t>
      </w:r>
      <w:r w:rsidRPr="00604C8A">
        <w:rPr>
          <w:rFonts w:asciiTheme="majorHAnsi" w:hAnsiTheme="majorHAnsi" w:cstheme="majorHAnsi"/>
          <w:i/>
        </w:rPr>
        <w:t>Talking about voice: insights from case studies</w:t>
      </w:r>
      <w:r w:rsidRPr="00894BC7">
        <w:rPr>
          <w:rFonts w:asciiTheme="majorHAnsi" w:hAnsiTheme="majorHAnsi" w:cstheme="majorHAnsi"/>
        </w:rPr>
        <w:t xml:space="preserve">. London: Chartered Institute of Personnel and Development.  Available at: </w:t>
      </w:r>
      <w:hyperlink r:id="rId23" w:history="1">
        <w:r w:rsidRPr="00894BC7">
          <w:rPr>
            <w:rFonts w:asciiTheme="majorHAnsi" w:hAnsiTheme="majorHAnsi" w:cstheme="majorHAnsi"/>
          </w:rPr>
          <w:t>https://www.cipd.co.uk/Images/employee-voice-report_tcm18-92514.pdf</w:t>
        </w:r>
      </w:hyperlink>
      <w:r w:rsidRPr="00894BC7">
        <w:rPr>
          <w:rFonts w:asciiTheme="majorHAnsi" w:hAnsiTheme="majorHAnsi" w:cstheme="majorHAnsi"/>
        </w:rPr>
        <w:t xml:space="preserve">.  </w:t>
      </w:r>
      <w:r w:rsidR="001850DC" w:rsidRPr="00894BC7">
        <w:rPr>
          <w:rFonts w:asciiTheme="majorHAnsi" w:hAnsiTheme="majorHAnsi" w:cstheme="majorHAnsi"/>
        </w:rPr>
        <w:t>(</w:t>
      </w:r>
      <w:r w:rsidRPr="00894BC7">
        <w:rPr>
          <w:rFonts w:asciiTheme="majorHAnsi" w:hAnsiTheme="majorHAnsi" w:cstheme="majorHAnsi"/>
        </w:rPr>
        <w:t>Accessed 18/04/2022</w:t>
      </w:r>
      <w:r w:rsidR="001850DC" w:rsidRPr="00894BC7">
        <w:rPr>
          <w:rFonts w:asciiTheme="majorHAnsi" w:hAnsiTheme="majorHAnsi" w:cstheme="majorHAnsi"/>
        </w:rPr>
        <w:t>)</w:t>
      </w:r>
    </w:p>
    <w:p w:rsidR="004F1558" w:rsidRDefault="004F1558">
      <w:pPr>
        <w:rPr>
          <w:rFonts w:asciiTheme="majorHAnsi" w:hAnsiTheme="majorHAnsi" w:cstheme="majorHAnsi"/>
        </w:rPr>
      </w:pPr>
      <w:r>
        <w:rPr>
          <w:rFonts w:asciiTheme="majorHAnsi" w:hAnsiTheme="majorHAnsi" w:cstheme="majorHAnsi"/>
        </w:rPr>
        <w:t xml:space="preserve">Martin, M and </w:t>
      </w:r>
      <w:proofErr w:type="spellStart"/>
      <w:r>
        <w:rPr>
          <w:rFonts w:asciiTheme="majorHAnsi" w:hAnsiTheme="majorHAnsi" w:cstheme="majorHAnsi"/>
        </w:rPr>
        <w:t>Whtling</w:t>
      </w:r>
      <w:proofErr w:type="spellEnd"/>
      <w:r>
        <w:rPr>
          <w:rFonts w:asciiTheme="majorHAnsi" w:hAnsiTheme="majorHAnsi" w:cstheme="majorHAnsi"/>
        </w:rPr>
        <w:t>, F (2016) Human Resource Practice.  London: CIPD-Kogan Page</w:t>
      </w:r>
    </w:p>
    <w:p w:rsidR="00075650" w:rsidRPr="00075650" w:rsidRDefault="00075650" w:rsidP="00075650">
      <w:pPr>
        <w:rPr>
          <w:rFonts w:asciiTheme="majorHAnsi" w:hAnsiTheme="majorHAnsi" w:cstheme="majorHAnsi"/>
        </w:rPr>
      </w:pPr>
      <w:r w:rsidRPr="00075650">
        <w:rPr>
          <w:rFonts w:asciiTheme="majorHAnsi" w:hAnsiTheme="majorHAnsi" w:cstheme="majorHAnsi"/>
        </w:rPr>
        <w:t xml:space="preserve">Parry, E and </w:t>
      </w:r>
      <w:proofErr w:type="spellStart"/>
      <w:r w:rsidRPr="00075650">
        <w:rPr>
          <w:rFonts w:asciiTheme="majorHAnsi" w:hAnsiTheme="majorHAnsi" w:cstheme="majorHAnsi"/>
        </w:rPr>
        <w:t>Solidorot</w:t>
      </w:r>
      <w:proofErr w:type="spellEnd"/>
      <w:r w:rsidRPr="00075650">
        <w:rPr>
          <w:rFonts w:asciiTheme="majorHAnsi" w:hAnsiTheme="majorHAnsi" w:cstheme="majorHAnsi"/>
        </w:rPr>
        <w:t xml:space="preserve">, A (2013) </w:t>
      </w:r>
      <w:r w:rsidRPr="00EE665E">
        <w:rPr>
          <w:rFonts w:asciiTheme="majorHAnsi" w:hAnsiTheme="majorHAnsi" w:cstheme="majorHAnsi"/>
          <w:i/>
        </w:rPr>
        <w:t>Social Media as a Mechanism for Engagement? Social Media in Human Resource Management</w:t>
      </w:r>
      <w:r w:rsidRPr="00075650">
        <w:rPr>
          <w:rFonts w:asciiTheme="majorHAnsi" w:hAnsiTheme="majorHAnsi" w:cstheme="majorHAnsi"/>
        </w:rPr>
        <w:t xml:space="preserve"> (Advanced Series in Management, Vol. 12), Emerald Group Publishing Limited, Bingley, pp. 121-141. </w:t>
      </w:r>
      <w:hyperlink r:id="rId24" w:tooltip="DOI: https://doi.org/10.1108/S1877-6361(2013)0000012010" w:history="1">
        <w:r w:rsidRPr="00075650">
          <w:rPr>
            <w:rFonts w:asciiTheme="majorHAnsi" w:hAnsiTheme="majorHAnsi" w:cstheme="majorHAnsi"/>
          </w:rPr>
          <w:t>https://doi.org/10.1108/S1877-6361(2013)0000012010</w:t>
        </w:r>
      </w:hyperlink>
    </w:p>
    <w:p w:rsidR="00B77D04" w:rsidRPr="00894BC7" w:rsidRDefault="00617BE2" w:rsidP="00B77D04">
      <w:pPr>
        <w:rPr>
          <w:rFonts w:asciiTheme="majorHAnsi" w:hAnsiTheme="majorHAnsi" w:cstheme="majorHAnsi"/>
        </w:rPr>
      </w:pPr>
      <w:r w:rsidRPr="00894BC7">
        <w:rPr>
          <w:rFonts w:asciiTheme="majorHAnsi" w:hAnsiTheme="majorHAnsi" w:cstheme="majorHAnsi"/>
        </w:rPr>
        <w:t xml:space="preserve">Taylor, S, and </w:t>
      </w:r>
      <w:r>
        <w:rPr>
          <w:rFonts w:asciiTheme="majorHAnsi" w:hAnsiTheme="majorHAnsi" w:cstheme="majorHAnsi"/>
        </w:rPr>
        <w:t>Woodhams, C</w:t>
      </w:r>
      <w:r w:rsidRPr="00894BC7">
        <w:rPr>
          <w:rFonts w:asciiTheme="majorHAnsi" w:hAnsiTheme="majorHAnsi" w:cstheme="majorHAnsi"/>
        </w:rPr>
        <w:t xml:space="preserve"> (2016) </w:t>
      </w:r>
      <w:r w:rsidRPr="007A5D9B">
        <w:rPr>
          <w:rFonts w:asciiTheme="majorHAnsi" w:hAnsiTheme="majorHAnsi" w:cstheme="majorHAnsi"/>
          <w:i/>
        </w:rPr>
        <w:t xml:space="preserve">Human Resources Management: People and Organisations. </w:t>
      </w:r>
      <w:r w:rsidRPr="00894BC7">
        <w:rPr>
          <w:rFonts w:asciiTheme="majorHAnsi" w:hAnsiTheme="majorHAnsi" w:cstheme="majorHAnsi"/>
        </w:rPr>
        <w:t>London: CIPD-Kogan Page.</w:t>
      </w:r>
    </w:p>
    <w:p w:rsidR="00B77D04" w:rsidRDefault="00617BE2">
      <w:pPr>
        <w:rPr>
          <w:rFonts w:asciiTheme="majorHAnsi" w:hAnsiTheme="majorHAnsi" w:cstheme="majorHAnsi"/>
        </w:rPr>
      </w:pPr>
      <w:r w:rsidRPr="00894BC7">
        <w:rPr>
          <w:rFonts w:asciiTheme="majorHAnsi" w:hAnsiTheme="majorHAnsi" w:cstheme="majorHAnsi"/>
        </w:rPr>
        <w:t xml:space="preserve">Taylor, S and </w:t>
      </w:r>
      <w:r>
        <w:rPr>
          <w:rFonts w:asciiTheme="majorHAnsi" w:hAnsiTheme="majorHAnsi" w:cstheme="majorHAnsi"/>
        </w:rPr>
        <w:t>Woodhams, C</w:t>
      </w:r>
      <w:r w:rsidRPr="00894BC7">
        <w:rPr>
          <w:rFonts w:asciiTheme="majorHAnsi" w:hAnsiTheme="majorHAnsi" w:cstheme="majorHAnsi"/>
        </w:rPr>
        <w:t xml:space="preserve"> (2016) </w:t>
      </w:r>
      <w:r w:rsidRPr="007A5D9B">
        <w:rPr>
          <w:rFonts w:asciiTheme="majorHAnsi" w:hAnsiTheme="majorHAnsi" w:cstheme="majorHAnsi"/>
          <w:i/>
        </w:rPr>
        <w:t xml:space="preserve">Studying Human Resource Management. </w:t>
      </w:r>
      <w:r w:rsidRPr="00894BC7">
        <w:rPr>
          <w:rFonts w:asciiTheme="majorHAnsi" w:hAnsiTheme="majorHAnsi" w:cstheme="majorHAnsi"/>
        </w:rPr>
        <w:t>London: CIPD- Kogan Page.</w:t>
      </w:r>
    </w:p>
    <w:p w:rsidR="00870582" w:rsidRDefault="00617BE2" w:rsidP="00870582">
      <w:pPr>
        <w:rPr>
          <w:rFonts w:asciiTheme="majorHAnsi" w:hAnsiTheme="majorHAnsi" w:cstheme="majorHAnsi"/>
        </w:rPr>
      </w:pPr>
      <w:r w:rsidRPr="00870582">
        <w:rPr>
          <w:rFonts w:asciiTheme="majorHAnsi" w:hAnsiTheme="majorHAnsi" w:cstheme="majorHAnsi"/>
        </w:rPr>
        <w:t>TUC Touchstone Extras</w:t>
      </w:r>
      <w:r>
        <w:rPr>
          <w:rFonts w:asciiTheme="majorHAnsi" w:hAnsiTheme="majorHAnsi" w:cstheme="majorHAnsi"/>
        </w:rPr>
        <w:t>:</w:t>
      </w:r>
      <w:r w:rsidRPr="007A5D9B">
        <w:rPr>
          <w:rFonts w:asciiTheme="majorHAnsi" w:hAnsiTheme="majorHAnsi" w:cstheme="majorHAnsi"/>
          <w:i/>
        </w:rPr>
        <w:t xml:space="preserve"> In Sickness and in Health: Good work and how to achieve it.</w:t>
      </w:r>
      <w:r w:rsidRPr="00870582">
        <w:rPr>
          <w:rFonts w:asciiTheme="majorHAnsi" w:hAnsiTheme="majorHAnsi" w:cstheme="majorHAnsi"/>
        </w:rPr>
        <w:t xml:space="preserve">  (Online) Available at </w:t>
      </w:r>
      <w:hyperlink r:id="rId25" w:history="1">
        <w:r w:rsidRPr="00870582">
          <w:rPr>
            <w:rFonts w:asciiTheme="majorHAnsi" w:hAnsiTheme="majorHAnsi" w:cstheme="majorHAnsi"/>
          </w:rPr>
          <w:t>https://www.tuc.org.uk/sites/default/files/extras/goodwork.pdf</w:t>
        </w:r>
      </w:hyperlink>
      <w:r w:rsidRPr="00870582">
        <w:rPr>
          <w:rFonts w:asciiTheme="majorHAnsi" w:hAnsiTheme="majorHAnsi" w:cstheme="majorHAnsi"/>
        </w:rPr>
        <w:t xml:space="preserve"> </w:t>
      </w:r>
      <w:r w:rsidR="007A5D9B">
        <w:rPr>
          <w:rFonts w:asciiTheme="majorHAnsi" w:hAnsiTheme="majorHAnsi" w:cstheme="majorHAnsi"/>
        </w:rPr>
        <w:t>(</w:t>
      </w:r>
      <w:r w:rsidRPr="00870582">
        <w:rPr>
          <w:rFonts w:asciiTheme="majorHAnsi" w:hAnsiTheme="majorHAnsi" w:cstheme="majorHAnsi"/>
        </w:rPr>
        <w:t>Accessed: 15/05/2022</w:t>
      </w:r>
      <w:r w:rsidR="007A5D9B">
        <w:rPr>
          <w:rFonts w:asciiTheme="majorHAnsi" w:hAnsiTheme="majorHAnsi" w:cstheme="majorHAnsi"/>
        </w:rPr>
        <w:t>)</w:t>
      </w:r>
    </w:p>
    <w:p w:rsidR="00C708F6" w:rsidRPr="00870582" w:rsidRDefault="00C708F6" w:rsidP="00870582">
      <w:pPr>
        <w:rPr>
          <w:rFonts w:asciiTheme="majorHAnsi" w:hAnsiTheme="majorHAnsi" w:cstheme="majorHAnsi"/>
        </w:rPr>
      </w:pPr>
      <w:proofErr w:type="spellStart"/>
      <w:r w:rsidRPr="00C708F6">
        <w:rPr>
          <w:rFonts w:asciiTheme="majorHAnsi" w:hAnsiTheme="majorHAnsi" w:cstheme="majorHAnsi"/>
        </w:rPr>
        <w:t>UKEssays</w:t>
      </w:r>
      <w:proofErr w:type="spellEnd"/>
      <w:r>
        <w:rPr>
          <w:rFonts w:asciiTheme="majorHAnsi" w:hAnsiTheme="majorHAnsi" w:cstheme="majorHAnsi"/>
        </w:rPr>
        <w:t xml:space="preserve"> (</w:t>
      </w:r>
      <w:r w:rsidRPr="00C708F6">
        <w:rPr>
          <w:rFonts w:asciiTheme="majorHAnsi" w:hAnsiTheme="majorHAnsi" w:cstheme="majorHAnsi"/>
        </w:rPr>
        <w:t>2018</w:t>
      </w:r>
      <w:r>
        <w:rPr>
          <w:rFonts w:asciiTheme="majorHAnsi" w:hAnsiTheme="majorHAnsi" w:cstheme="majorHAnsi"/>
        </w:rPr>
        <w:t>)</w:t>
      </w:r>
      <w:r w:rsidRPr="00C708F6">
        <w:rPr>
          <w:rFonts w:asciiTheme="majorHAnsi" w:hAnsiTheme="majorHAnsi" w:cstheme="majorHAnsi"/>
        </w:rPr>
        <w:t xml:space="preserve"> </w:t>
      </w:r>
      <w:r w:rsidRPr="00C708F6">
        <w:rPr>
          <w:rFonts w:asciiTheme="majorHAnsi" w:hAnsiTheme="majorHAnsi" w:cstheme="majorHAnsi"/>
          <w:i/>
        </w:rPr>
        <w:t xml:space="preserve">Employee Involvement </w:t>
      </w:r>
      <w:proofErr w:type="gramStart"/>
      <w:r w:rsidRPr="00C708F6">
        <w:rPr>
          <w:rFonts w:asciiTheme="majorHAnsi" w:hAnsiTheme="majorHAnsi" w:cstheme="majorHAnsi"/>
          <w:i/>
        </w:rPr>
        <w:t>And</w:t>
      </w:r>
      <w:proofErr w:type="gramEnd"/>
      <w:r w:rsidRPr="00C708F6">
        <w:rPr>
          <w:rFonts w:asciiTheme="majorHAnsi" w:hAnsiTheme="majorHAnsi" w:cstheme="majorHAnsi"/>
          <w:i/>
        </w:rPr>
        <w:t xml:space="preserve"> Participation Commerce Essay</w:t>
      </w:r>
      <w:r w:rsidRPr="00C708F6">
        <w:rPr>
          <w:rFonts w:asciiTheme="majorHAnsi" w:hAnsiTheme="majorHAnsi" w:cstheme="majorHAnsi"/>
        </w:rPr>
        <w:t xml:space="preserve">. [online]. Available </w:t>
      </w:r>
      <w:r>
        <w:rPr>
          <w:rFonts w:asciiTheme="majorHAnsi" w:hAnsiTheme="majorHAnsi" w:cstheme="majorHAnsi"/>
        </w:rPr>
        <w:t>at</w:t>
      </w:r>
      <w:r w:rsidRPr="00C708F6">
        <w:rPr>
          <w:rFonts w:asciiTheme="majorHAnsi" w:hAnsiTheme="majorHAnsi" w:cstheme="majorHAnsi"/>
        </w:rPr>
        <w:t>: https://www.ukessays.com/essays/commerce/employee-involvement-and-participation-commerce-essay.php?vref=1 [Accessed 24 May 2022].</w:t>
      </w:r>
    </w:p>
    <w:p w:rsidR="006D1A79" w:rsidRDefault="00617BE2" w:rsidP="00894BC7">
      <w:pPr>
        <w:rPr>
          <w:rFonts w:asciiTheme="majorHAnsi" w:hAnsiTheme="majorHAnsi" w:cstheme="majorHAnsi"/>
        </w:rPr>
      </w:pPr>
      <w:r w:rsidRPr="00894BC7">
        <w:rPr>
          <w:rFonts w:asciiTheme="majorHAnsi" w:hAnsiTheme="majorHAnsi" w:cstheme="majorHAnsi"/>
        </w:rPr>
        <w:t xml:space="preserve">Waite, K et al (2021) </w:t>
      </w:r>
      <w:r w:rsidRPr="007A5D9B">
        <w:rPr>
          <w:rFonts w:asciiTheme="majorHAnsi" w:hAnsiTheme="majorHAnsi" w:cstheme="majorHAnsi"/>
          <w:i/>
        </w:rPr>
        <w:t>People Practice: A Complete Guide</w:t>
      </w:r>
      <w:r w:rsidRPr="00894BC7">
        <w:rPr>
          <w:rFonts w:asciiTheme="majorHAnsi" w:hAnsiTheme="majorHAnsi" w:cstheme="majorHAnsi"/>
        </w:rPr>
        <w:t>. London: CIPD - Kogan Page.</w:t>
      </w:r>
    </w:p>
    <w:p w:rsidR="00112ACA" w:rsidRPr="00894BC7" w:rsidRDefault="00617BE2" w:rsidP="00894BC7">
      <w:pPr>
        <w:rPr>
          <w:rFonts w:asciiTheme="majorHAnsi" w:hAnsiTheme="majorHAnsi" w:cstheme="majorHAnsi"/>
        </w:rPr>
      </w:pPr>
      <w:r>
        <w:rPr>
          <w:rFonts w:asciiTheme="majorHAnsi" w:hAnsiTheme="majorHAnsi" w:cstheme="majorHAnsi"/>
        </w:rPr>
        <w:t xml:space="preserve">Williamson, J (2019) </w:t>
      </w:r>
      <w:r w:rsidRPr="007A5D9B">
        <w:rPr>
          <w:rFonts w:asciiTheme="majorHAnsi" w:hAnsiTheme="majorHAnsi" w:cstheme="majorHAnsi"/>
          <w:i/>
        </w:rPr>
        <w:t>Collect</w:t>
      </w:r>
      <w:r w:rsidR="007B6690" w:rsidRPr="007A5D9B">
        <w:rPr>
          <w:rFonts w:asciiTheme="majorHAnsi" w:hAnsiTheme="majorHAnsi" w:cstheme="majorHAnsi"/>
          <w:i/>
        </w:rPr>
        <w:t xml:space="preserve">ive bargaining- what is it and why it means higher pay for everyone. </w:t>
      </w:r>
      <w:r w:rsidR="007B6690">
        <w:rPr>
          <w:rFonts w:asciiTheme="majorHAnsi" w:hAnsiTheme="majorHAnsi" w:cstheme="majorHAnsi"/>
        </w:rPr>
        <w:t xml:space="preserve"> (Online) Available at: </w:t>
      </w:r>
      <w:hyperlink r:id="rId26" w:history="1">
        <w:r w:rsidR="007B6690" w:rsidRPr="00982AB5">
          <w:rPr>
            <w:rStyle w:val="Hyperlink"/>
            <w:rFonts w:asciiTheme="majorHAnsi" w:hAnsiTheme="majorHAnsi" w:cstheme="majorHAnsi"/>
          </w:rPr>
          <w:t>https://www.tuc.org.uk/blogs/collective-bargaining-what-it-and-why-it-means-higher-pay-everyone</w:t>
        </w:r>
      </w:hyperlink>
      <w:r w:rsidR="007B6690">
        <w:rPr>
          <w:rFonts w:asciiTheme="majorHAnsi" w:hAnsiTheme="majorHAnsi" w:cstheme="majorHAnsi"/>
        </w:rPr>
        <w:t xml:space="preserve">.  </w:t>
      </w:r>
      <w:r w:rsidR="007A5D9B">
        <w:rPr>
          <w:rFonts w:asciiTheme="majorHAnsi" w:hAnsiTheme="majorHAnsi" w:cstheme="majorHAnsi"/>
        </w:rPr>
        <w:t>(</w:t>
      </w:r>
      <w:r w:rsidR="007B6690">
        <w:rPr>
          <w:rFonts w:asciiTheme="majorHAnsi" w:hAnsiTheme="majorHAnsi" w:cstheme="majorHAnsi"/>
        </w:rPr>
        <w:t>Accessed on 22/05/2022</w:t>
      </w:r>
      <w:r w:rsidR="007A5D9B">
        <w:rPr>
          <w:rFonts w:asciiTheme="majorHAnsi" w:hAnsiTheme="majorHAnsi" w:cstheme="majorHAnsi"/>
        </w:rPr>
        <w:t>)</w:t>
      </w:r>
    </w:p>
    <w:p w:rsidR="002027A7" w:rsidRPr="00894BC7" w:rsidRDefault="00617BE2" w:rsidP="002027A7">
      <w:pPr>
        <w:rPr>
          <w:rFonts w:asciiTheme="majorHAnsi" w:hAnsiTheme="majorHAnsi" w:cstheme="majorHAnsi"/>
        </w:rPr>
      </w:pPr>
      <w:r w:rsidRPr="00894BC7">
        <w:rPr>
          <w:rFonts w:asciiTheme="majorHAnsi" w:hAnsiTheme="majorHAnsi" w:cstheme="majorHAnsi"/>
        </w:rPr>
        <w:t xml:space="preserve">Qureshi, S (2018) </w:t>
      </w:r>
      <w:r w:rsidRPr="007A5D9B">
        <w:rPr>
          <w:rFonts w:asciiTheme="majorHAnsi" w:hAnsiTheme="majorHAnsi" w:cstheme="majorHAnsi"/>
          <w:i/>
        </w:rPr>
        <w:t xml:space="preserve">People Management: What do employers need to know about strikes. </w:t>
      </w:r>
      <w:r w:rsidRPr="00894BC7">
        <w:rPr>
          <w:rFonts w:asciiTheme="majorHAnsi" w:hAnsiTheme="majorHAnsi" w:cstheme="majorHAnsi"/>
        </w:rPr>
        <w:t xml:space="preserve"> </w:t>
      </w:r>
      <w:r w:rsidR="007A5D9B">
        <w:rPr>
          <w:rFonts w:asciiTheme="majorHAnsi" w:hAnsiTheme="majorHAnsi" w:cstheme="majorHAnsi"/>
        </w:rPr>
        <w:t xml:space="preserve">(Online) </w:t>
      </w:r>
      <w:r w:rsidRPr="00894BC7">
        <w:rPr>
          <w:rFonts w:asciiTheme="majorHAnsi" w:hAnsiTheme="majorHAnsi" w:cstheme="majorHAnsi"/>
        </w:rPr>
        <w:t xml:space="preserve">Available at </w:t>
      </w:r>
      <w:hyperlink r:id="rId27" w:history="1">
        <w:r w:rsidRPr="00894BC7">
          <w:rPr>
            <w:rFonts w:asciiTheme="majorHAnsi" w:hAnsiTheme="majorHAnsi" w:cstheme="majorHAnsi"/>
          </w:rPr>
          <w:t>https://www.peoplemanagement.co.uk/article/1745626/</w:t>
        </w:r>
        <w:r w:rsidRPr="00894BC7">
          <w:rPr>
            <w:rFonts w:asciiTheme="majorHAnsi" w:hAnsiTheme="majorHAnsi" w:cstheme="majorHAnsi"/>
          </w:rPr>
          <w:t>employers-need-to-know-strikes</w:t>
        </w:r>
      </w:hyperlink>
      <w:r w:rsidRPr="00894BC7">
        <w:rPr>
          <w:rFonts w:asciiTheme="majorHAnsi" w:hAnsiTheme="majorHAnsi" w:cstheme="majorHAnsi"/>
        </w:rPr>
        <w:t xml:space="preserve">. </w:t>
      </w:r>
      <w:r w:rsidR="001850DC" w:rsidRPr="00894BC7">
        <w:rPr>
          <w:rFonts w:asciiTheme="majorHAnsi" w:hAnsiTheme="majorHAnsi" w:cstheme="majorHAnsi"/>
        </w:rPr>
        <w:t>(</w:t>
      </w:r>
      <w:r w:rsidRPr="00894BC7">
        <w:rPr>
          <w:rFonts w:asciiTheme="majorHAnsi" w:hAnsiTheme="majorHAnsi" w:cstheme="majorHAnsi"/>
        </w:rPr>
        <w:t>Accessed on 15/05/2022</w:t>
      </w:r>
      <w:r w:rsidR="001850DC" w:rsidRPr="00894BC7">
        <w:rPr>
          <w:rFonts w:asciiTheme="majorHAnsi" w:hAnsiTheme="majorHAnsi" w:cstheme="majorHAnsi"/>
        </w:rPr>
        <w:t>)</w:t>
      </w:r>
    </w:p>
    <w:p w:rsidR="002027A7" w:rsidRDefault="00617BE2" w:rsidP="002027A7">
      <w:pPr>
        <w:tabs>
          <w:tab w:val="left" w:pos="3828"/>
        </w:tabs>
      </w:pPr>
      <w:r>
        <w:tab/>
      </w:r>
    </w:p>
    <w:sectPr w:rsidR="002027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5650" w:rsidRDefault="00075650" w:rsidP="00075650">
      <w:pPr>
        <w:spacing w:after="0" w:line="240" w:lineRule="auto"/>
      </w:pPr>
      <w:r>
        <w:separator/>
      </w:r>
    </w:p>
  </w:endnote>
  <w:endnote w:type="continuationSeparator" w:id="0">
    <w:p w:rsidR="00075650" w:rsidRDefault="00075650" w:rsidP="0007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5650" w:rsidRDefault="00075650" w:rsidP="00075650">
      <w:pPr>
        <w:spacing w:after="0" w:line="240" w:lineRule="auto"/>
      </w:pPr>
      <w:r>
        <w:separator/>
      </w:r>
    </w:p>
  </w:footnote>
  <w:footnote w:type="continuationSeparator" w:id="0">
    <w:p w:rsidR="00075650" w:rsidRDefault="00075650" w:rsidP="00075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E2C7B"/>
    <w:multiLevelType w:val="multilevel"/>
    <w:tmpl w:val="5F62C9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8C6985"/>
    <w:multiLevelType w:val="multilevel"/>
    <w:tmpl w:val="CA76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81597"/>
    <w:multiLevelType w:val="multilevel"/>
    <w:tmpl w:val="D8CC8478"/>
    <w:lvl w:ilvl="0">
      <w:start w:val="1"/>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1A154523"/>
    <w:multiLevelType w:val="hybridMultilevel"/>
    <w:tmpl w:val="95347F78"/>
    <w:lvl w:ilvl="0" w:tplc="AE846E6A">
      <w:start w:val="4"/>
      <w:numFmt w:val="bullet"/>
      <w:lvlText w:val="-"/>
      <w:lvlJc w:val="left"/>
      <w:pPr>
        <w:ind w:left="1080" w:hanging="360"/>
      </w:pPr>
      <w:rPr>
        <w:rFonts w:ascii="Calibri" w:eastAsiaTheme="minorHAnsi" w:hAnsi="Calibri" w:cs="Calibri" w:hint="default"/>
      </w:rPr>
    </w:lvl>
    <w:lvl w:ilvl="1" w:tplc="77CA1B1E" w:tentative="1">
      <w:start w:val="1"/>
      <w:numFmt w:val="bullet"/>
      <w:lvlText w:val="o"/>
      <w:lvlJc w:val="left"/>
      <w:pPr>
        <w:ind w:left="1800" w:hanging="360"/>
      </w:pPr>
      <w:rPr>
        <w:rFonts w:ascii="Courier New" w:hAnsi="Courier New" w:cs="Courier New" w:hint="default"/>
      </w:rPr>
    </w:lvl>
    <w:lvl w:ilvl="2" w:tplc="8F702FEA" w:tentative="1">
      <w:start w:val="1"/>
      <w:numFmt w:val="bullet"/>
      <w:lvlText w:val=""/>
      <w:lvlJc w:val="left"/>
      <w:pPr>
        <w:ind w:left="2520" w:hanging="360"/>
      </w:pPr>
      <w:rPr>
        <w:rFonts w:ascii="Wingdings" w:hAnsi="Wingdings" w:hint="default"/>
      </w:rPr>
    </w:lvl>
    <w:lvl w:ilvl="3" w:tplc="A586B2CE" w:tentative="1">
      <w:start w:val="1"/>
      <w:numFmt w:val="bullet"/>
      <w:lvlText w:val=""/>
      <w:lvlJc w:val="left"/>
      <w:pPr>
        <w:ind w:left="3240" w:hanging="360"/>
      </w:pPr>
      <w:rPr>
        <w:rFonts w:ascii="Symbol" w:hAnsi="Symbol" w:hint="default"/>
      </w:rPr>
    </w:lvl>
    <w:lvl w:ilvl="4" w:tplc="20F2365C" w:tentative="1">
      <w:start w:val="1"/>
      <w:numFmt w:val="bullet"/>
      <w:lvlText w:val="o"/>
      <w:lvlJc w:val="left"/>
      <w:pPr>
        <w:ind w:left="3960" w:hanging="360"/>
      </w:pPr>
      <w:rPr>
        <w:rFonts w:ascii="Courier New" w:hAnsi="Courier New" w:cs="Courier New" w:hint="default"/>
      </w:rPr>
    </w:lvl>
    <w:lvl w:ilvl="5" w:tplc="C3089502" w:tentative="1">
      <w:start w:val="1"/>
      <w:numFmt w:val="bullet"/>
      <w:lvlText w:val=""/>
      <w:lvlJc w:val="left"/>
      <w:pPr>
        <w:ind w:left="4680" w:hanging="360"/>
      </w:pPr>
      <w:rPr>
        <w:rFonts w:ascii="Wingdings" w:hAnsi="Wingdings" w:hint="default"/>
      </w:rPr>
    </w:lvl>
    <w:lvl w:ilvl="6" w:tplc="F612DAFA" w:tentative="1">
      <w:start w:val="1"/>
      <w:numFmt w:val="bullet"/>
      <w:lvlText w:val=""/>
      <w:lvlJc w:val="left"/>
      <w:pPr>
        <w:ind w:left="5400" w:hanging="360"/>
      </w:pPr>
      <w:rPr>
        <w:rFonts w:ascii="Symbol" w:hAnsi="Symbol" w:hint="default"/>
      </w:rPr>
    </w:lvl>
    <w:lvl w:ilvl="7" w:tplc="465A4C04" w:tentative="1">
      <w:start w:val="1"/>
      <w:numFmt w:val="bullet"/>
      <w:lvlText w:val="o"/>
      <w:lvlJc w:val="left"/>
      <w:pPr>
        <w:ind w:left="6120" w:hanging="360"/>
      </w:pPr>
      <w:rPr>
        <w:rFonts w:ascii="Courier New" w:hAnsi="Courier New" w:cs="Courier New" w:hint="default"/>
      </w:rPr>
    </w:lvl>
    <w:lvl w:ilvl="8" w:tplc="8D383ECE" w:tentative="1">
      <w:start w:val="1"/>
      <w:numFmt w:val="bullet"/>
      <w:lvlText w:val=""/>
      <w:lvlJc w:val="left"/>
      <w:pPr>
        <w:ind w:left="6840" w:hanging="360"/>
      </w:pPr>
      <w:rPr>
        <w:rFonts w:ascii="Wingdings" w:hAnsi="Wingdings" w:hint="default"/>
      </w:rPr>
    </w:lvl>
  </w:abstractNum>
  <w:abstractNum w:abstractNumId="4" w15:restartNumberingAfterBreak="0">
    <w:nsid w:val="1BD328BE"/>
    <w:multiLevelType w:val="hybridMultilevel"/>
    <w:tmpl w:val="ADB46768"/>
    <w:lvl w:ilvl="0" w:tplc="E432DB80">
      <w:start w:val="1"/>
      <w:numFmt w:val="lowerLetter"/>
      <w:lvlText w:val="%1."/>
      <w:lvlJc w:val="left"/>
      <w:pPr>
        <w:ind w:left="720" w:hanging="360"/>
      </w:pPr>
      <w:rPr>
        <w:rFonts w:hint="default"/>
      </w:rPr>
    </w:lvl>
    <w:lvl w:ilvl="1" w:tplc="5C4E7912" w:tentative="1">
      <w:start w:val="1"/>
      <w:numFmt w:val="lowerLetter"/>
      <w:lvlText w:val="%2."/>
      <w:lvlJc w:val="left"/>
      <w:pPr>
        <w:ind w:left="1440" w:hanging="360"/>
      </w:pPr>
    </w:lvl>
    <w:lvl w:ilvl="2" w:tplc="4D3ECA96" w:tentative="1">
      <w:start w:val="1"/>
      <w:numFmt w:val="lowerRoman"/>
      <w:lvlText w:val="%3."/>
      <w:lvlJc w:val="right"/>
      <w:pPr>
        <w:ind w:left="2160" w:hanging="180"/>
      </w:pPr>
    </w:lvl>
    <w:lvl w:ilvl="3" w:tplc="8B4C718C" w:tentative="1">
      <w:start w:val="1"/>
      <w:numFmt w:val="decimal"/>
      <w:lvlText w:val="%4."/>
      <w:lvlJc w:val="left"/>
      <w:pPr>
        <w:ind w:left="2880" w:hanging="360"/>
      </w:pPr>
    </w:lvl>
    <w:lvl w:ilvl="4" w:tplc="A66C241E" w:tentative="1">
      <w:start w:val="1"/>
      <w:numFmt w:val="lowerLetter"/>
      <w:lvlText w:val="%5."/>
      <w:lvlJc w:val="left"/>
      <w:pPr>
        <w:ind w:left="3600" w:hanging="360"/>
      </w:pPr>
    </w:lvl>
    <w:lvl w:ilvl="5" w:tplc="0F604A38" w:tentative="1">
      <w:start w:val="1"/>
      <w:numFmt w:val="lowerRoman"/>
      <w:lvlText w:val="%6."/>
      <w:lvlJc w:val="right"/>
      <w:pPr>
        <w:ind w:left="4320" w:hanging="180"/>
      </w:pPr>
    </w:lvl>
    <w:lvl w:ilvl="6" w:tplc="9522C036" w:tentative="1">
      <w:start w:val="1"/>
      <w:numFmt w:val="decimal"/>
      <w:lvlText w:val="%7."/>
      <w:lvlJc w:val="left"/>
      <w:pPr>
        <w:ind w:left="5040" w:hanging="360"/>
      </w:pPr>
    </w:lvl>
    <w:lvl w:ilvl="7" w:tplc="6F9AC708" w:tentative="1">
      <w:start w:val="1"/>
      <w:numFmt w:val="lowerLetter"/>
      <w:lvlText w:val="%8."/>
      <w:lvlJc w:val="left"/>
      <w:pPr>
        <w:ind w:left="5760" w:hanging="360"/>
      </w:pPr>
    </w:lvl>
    <w:lvl w:ilvl="8" w:tplc="04687DAA" w:tentative="1">
      <w:start w:val="1"/>
      <w:numFmt w:val="lowerRoman"/>
      <w:lvlText w:val="%9."/>
      <w:lvlJc w:val="right"/>
      <w:pPr>
        <w:ind w:left="6480" w:hanging="180"/>
      </w:pPr>
    </w:lvl>
  </w:abstractNum>
  <w:abstractNum w:abstractNumId="5" w15:restartNumberingAfterBreak="0">
    <w:nsid w:val="1E4E3BF6"/>
    <w:multiLevelType w:val="hybridMultilevel"/>
    <w:tmpl w:val="0FC2DB32"/>
    <w:lvl w:ilvl="0" w:tplc="E7367F14">
      <w:start w:val="1"/>
      <w:numFmt w:val="decimal"/>
      <w:lvlText w:val="%1."/>
      <w:lvlJc w:val="left"/>
      <w:pPr>
        <w:ind w:left="720" w:hanging="360"/>
      </w:pPr>
      <w:rPr>
        <w:rFonts w:hint="default"/>
      </w:rPr>
    </w:lvl>
    <w:lvl w:ilvl="1" w:tplc="C42C61E4" w:tentative="1">
      <w:start w:val="1"/>
      <w:numFmt w:val="lowerLetter"/>
      <w:lvlText w:val="%2."/>
      <w:lvlJc w:val="left"/>
      <w:pPr>
        <w:ind w:left="1440" w:hanging="360"/>
      </w:pPr>
    </w:lvl>
    <w:lvl w:ilvl="2" w:tplc="E6ACE83E" w:tentative="1">
      <w:start w:val="1"/>
      <w:numFmt w:val="lowerRoman"/>
      <w:lvlText w:val="%3."/>
      <w:lvlJc w:val="right"/>
      <w:pPr>
        <w:ind w:left="2160" w:hanging="180"/>
      </w:pPr>
    </w:lvl>
    <w:lvl w:ilvl="3" w:tplc="16620A94" w:tentative="1">
      <w:start w:val="1"/>
      <w:numFmt w:val="decimal"/>
      <w:lvlText w:val="%4."/>
      <w:lvlJc w:val="left"/>
      <w:pPr>
        <w:ind w:left="2880" w:hanging="360"/>
      </w:pPr>
    </w:lvl>
    <w:lvl w:ilvl="4" w:tplc="4B767044" w:tentative="1">
      <w:start w:val="1"/>
      <w:numFmt w:val="lowerLetter"/>
      <w:lvlText w:val="%5."/>
      <w:lvlJc w:val="left"/>
      <w:pPr>
        <w:ind w:left="3600" w:hanging="360"/>
      </w:pPr>
    </w:lvl>
    <w:lvl w:ilvl="5" w:tplc="586828E6" w:tentative="1">
      <w:start w:val="1"/>
      <w:numFmt w:val="lowerRoman"/>
      <w:lvlText w:val="%6."/>
      <w:lvlJc w:val="right"/>
      <w:pPr>
        <w:ind w:left="4320" w:hanging="180"/>
      </w:pPr>
    </w:lvl>
    <w:lvl w:ilvl="6" w:tplc="84E23EC2" w:tentative="1">
      <w:start w:val="1"/>
      <w:numFmt w:val="decimal"/>
      <w:lvlText w:val="%7."/>
      <w:lvlJc w:val="left"/>
      <w:pPr>
        <w:ind w:left="5040" w:hanging="360"/>
      </w:pPr>
    </w:lvl>
    <w:lvl w:ilvl="7" w:tplc="03AC3D40" w:tentative="1">
      <w:start w:val="1"/>
      <w:numFmt w:val="lowerLetter"/>
      <w:lvlText w:val="%8."/>
      <w:lvlJc w:val="left"/>
      <w:pPr>
        <w:ind w:left="5760" w:hanging="360"/>
      </w:pPr>
    </w:lvl>
    <w:lvl w:ilvl="8" w:tplc="515ED2BE" w:tentative="1">
      <w:start w:val="1"/>
      <w:numFmt w:val="lowerRoman"/>
      <w:lvlText w:val="%9."/>
      <w:lvlJc w:val="right"/>
      <w:pPr>
        <w:ind w:left="6480" w:hanging="180"/>
      </w:pPr>
    </w:lvl>
  </w:abstractNum>
  <w:abstractNum w:abstractNumId="6" w15:restartNumberingAfterBreak="0">
    <w:nsid w:val="208E19B8"/>
    <w:multiLevelType w:val="multilevel"/>
    <w:tmpl w:val="D5B04660"/>
    <w:lvl w:ilvl="0">
      <w:start w:val="1"/>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20936510"/>
    <w:multiLevelType w:val="multilevel"/>
    <w:tmpl w:val="B0A6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83B07"/>
    <w:multiLevelType w:val="multilevel"/>
    <w:tmpl w:val="942ABC4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47A4D32"/>
    <w:multiLevelType w:val="hybridMultilevel"/>
    <w:tmpl w:val="45D8DB8C"/>
    <w:lvl w:ilvl="0" w:tplc="92D6C374">
      <w:start w:val="1"/>
      <w:numFmt w:val="lowerLetter"/>
      <w:lvlText w:val="%1."/>
      <w:lvlJc w:val="left"/>
      <w:pPr>
        <w:ind w:left="720" w:hanging="360"/>
      </w:pPr>
      <w:rPr>
        <w:rFonts w:hint="default"/>
      </w:rPr>
    </w:lvl>
    <w:lvl w:ilvl="1" w:tplc="BC06BBA4" w:tentative="1">
      <w:start w:val="1"/>
      <w:numFmt w:val="lowerLetter"/>
      <w:lvlText w:val="%2."/>
      <w:lvlJc w:val="left"/>
      <w:pPr>
        <w:ind w:left="1440" w:hanging="360"/>
      </w:pPr>
    </w:lvl>
    <w:lvl w:ilvl="2" w:tplc="248420C8" w:tentative="1">
      <w:start w:val="1"/>
      <w:numFmt w:val="lowerRoman"/>
      <w:lvlText w:val="%3."/>
      <w:lvlJc w:val="right"/>
      <w:pPr>
        <w:ind w:left="2160" w:hanging="180"/>
      </w:pPr>
    </w:lvl>
    <w:lvl w:ilvl="3" w:tplc="115C652C" w:tentative="1">
      <w:start w:val="1"/>
      <w:numFmt w:val="decimal"/>
      <w:lvlText w:val="%4."/>
      <w:lvlJc w:val="left"/>
      <w:pPr>
        <w:ind w:left="2880" w:hanging="360"/>
      </w:pPr>
    </w:lvl>
    <w:lvl w:ilvl="4" w:tplc="A3C8D68C" w:tentative="1">
      <w:start w:val="1"/>
      <w:numFmt w:val="lowerLetter"/>
      <w:lvlText w:val="%5."/>
      <w:lvlJc w:val="left"/>
      <w:pPr>
        <w:ind w:left="3600" w:hanging="360"/>
      </w:pPr>
    </w:lvl>
    <w:lvl w:ilvl="5" w:tplc="417829C8" w:tentative="1">
      <w:start w:val="1"/>
      <w:numFmt w:val="lowerRoman"/>
      <w:lvlText w:val="%6."/>
      <w:lvlJc w:val="right"/>
      <w:pPr>
        <w:ind w:left="4320" w:hanging="180"/>
      </w:pPr>
    </w:lvl>
    <w:lvl w:ilvl="6" w:tplc="666CA332" w:tentative="1">
      <w:start w:val="1"/>
      <w:numFmt w:val="decimal"/>
      <w:lvlText w:val="%7."/>
      <w:lvlJc w:val="left"/>
      <w:pPr>
        <w:ind w:left="5040" w:hanging="360"/>
      </w:pPr>
    </w:lvl>
    <w:lvl w:ilvl="7" w:tplc="1D7EF052" w:tentative="1">
      <w:start w:val="1"/>
      <w:numFmt w:val="lowerLetter"/>
      <w:lvlText w:val="%8."/>
      <w:lvlJc w:val="left"/>
      <w:pPr>
        <w:ind w:left="5760" w:hanging="360"/>
      </w:pPr>
    </w:lvl>
    <w:lvl w:ilvl="8" w:tplc="FEA6F196" w:tentative="1">
      <w:start w:val="1"/>
      <w:numFmt w:val="lowerRoman"/>
      <w:lvlText w:val="%9."/>
      <w:lvlJc w:val="right"/>
      <w:pPr>
        <w:ind w:left="6480" w:hanging="180"/>
      </w:pPr>
    </w:lvl>
  </w:abstractNum>
  <w:abstractNum w:abstractNumId="10" w15:restartNumberingAfterBreak="0">
    <w:nsid w:val="536D317F"/>
    <w:multiLevelType w:val="multilevel"/>
    <w:tmpl w:val="3D463B6E"/>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54C31232"/>
    <w:multiLevelType w:val="multilevel"/>
    <w:tmpl w:val="98B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8D4167"/>
    <w:multiLevelType w:val="hybridMultilevel"/>
    <w:tmpl w:val="862844B8"/>
    <w:lvl w:ilvl="0" w:tplc="D2048114">
      <w:start w:val="3"/>
      <w:numFmt w:val="decimal"/>
      <w:lvlText w:val="%1."/>
      <w:lvlJc w:val="left"/>
      <w:pPr>
        <w:ind w:left="1080" w:hanging="360"/>
      </w:pPr>
      <w:rPr>
        <w:rFonts w:hint="default"/>
      </w:rPr>
    </w:lvl>
    <w:lvl w:ilvl="1" w:tplc="57ACE56E" w:tentative="1">
      <w:start w:val="1"/>
      <w:numFmt w:val="lowerLetter"/>
      <w:lvlText w:val="%2."/>
      <w:lvlJc w:val="left"/>
      <w:pPr>
        <w:ind w:left="1800" w:hanging="360"/>
      </w:pPr>
    </w:lvl>
    <w:lvl w:ilvl="2" w:tplc="6DB4F2D0" w:tentative="1">
      <w:start w:val="1"/>
      <w:numFmt w:val="lowerRoman"/>
      <w:lvlText w:val="%3."/>
      <w:lvlJc w:val="right"/>
      <w:pPr>
        <w:ind w:left="2520" w:hanging="180"/>
      </w:pPr>
    </w:lvl>
    <w:lvl w:ilvl="3" w:tplc="A3BE52AA" w:tentative="1">
      <w:start w:val="1"/>
      <w:numFmt w:val="decimal"/>
      <w:lvlText w:val="%4."/>
      <w:lvlJc w:val="left"/>
      <w:pPr>
        <w:ind w:left="3240" w:hanging="360"/>
      </w:pPr>
    </w:lvl>
    <w:lvl w:ilvl="4" w:tplc="9A82D34E" w:tentative="1">
      <w:start w:val="1"/>
      <w:numFmt w:val="lowerLetter"/>
      <w:lvlText w:val="%5."/>
      <w:lvlJc w:val="left"/>
      <w:pPr>
        <w:ind w:left="3960" w:hanging="360"/>
      </w:pPr>
    </w:lvl>
    <w:lvl w:ilvl="5" w:tplc="EB560B1E" w:tentative="1">
      <w:start w:val="1"/>
      <w:numFmt w:val="lowerRoman"/>
      <w:lvlText w:val="%6."/>
      <w:lvlJc w:val="right"/>
      <w:pPr>
        <w:ind w:left="4680" w:hanging="180"/>
      </w:pPr>
    </w:lvl>
    <w:lvl w:ilvl="6" w:tplc="FCC0E41A" w:tentative="1">
      <w:start w:val="1"/>
      <w:numFmt w:val="decimal"/>
      <w:lvlText w:val="%7."/>
      <w:lvlJc w:val="left"/>
      <w:pPr>
        <w:ind w:left="5400" w:hanging="360"/>
      </w:pPr>
    </w:lvl>
    <w:lvl w:ilvl="7" w:tplc="4192F49E" w:tentative="1">
      <w:start w:val="1"/>
      <w:numFmt w:val="lowerLetter"/>
      <w:lvlText w:val="%8."/>
      <w:lvlJc w:val="left"/>
      <w:pPr>
        <w:ind w:left="6120" w:hanging="360"/>
      </w:pPr>
    </w:lvl>
    <w:lvl w:ilvl="8" w:tplc="F5CC3BB0" w:tentative="1">
      <w:start w:val="1"/>
      <w:numFmt w:val="lowerRoman"/>
      <w:lvlText w:val="%9."/>
      <w:lvlJc w:val="right"/>
      <w:pPr>
        <w:ind w:left="6840" w:hanging="180"/>
      </w:pPr>
    </w:lvl>
  </w:abstractNum>
  <w:abstractNum w:abstractNumId="13" w15:restartNumberingAfterBreak="0">
    <w:nsid w:val="62854B24"/>
    <w:multiLevelType w:val="multilevel"/>
    <w:tmpl w:val="C9AEA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841DC"/>
    <w:multiLevelType w:val="multilevel"/>
    <w:tmpl w:val="307EE2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14"/>
  </w:num>
  <w:num w:numId="2">
    <w:abstractNumId w:val="2"/>
  </w:num>
  <w:num w:numId="3">
    <w:abstractNumId w:val="8"/>
  </w:num>
  <w:num w:numId="4">
    <w:abstractNumId w:val="0"/>
  </w:num>
  <w:num w:numId="5">
    <w:abstractNumId w:val="4"/>
  </w:num>
  <w:num w:numId="6">
    <w:abstractNumId w:val="3"/>
  </w:num>
  <w:num w:numId="7">
    <w:abstractNumId w:val="9"/>
  </w:num>
  <w:num w:numId="8">
    <w:abstractNumId w:val="12"/>
  </w:num>
  <w:num w:numId="9">
    <w:abstractNumId w:val="10"/>
  </w:num>
  <w:num w:numId="10">
    <w:abstractNumId w:val="6"/>
  </w:num>
  <w:num w:numId="11">
    <w:abstractNumId w:val="5"/>
  </w:num>
  <w:num w:numId="12">
    <w:abstractNumId w:val="11"/>
  </w:num>
  <w:num w:numId="13">
    <w:abstractNumId w:val="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2F9"/>
    <w:rsid w:val="00003CBC"/>
    <w:rsid w:val="00031536"/>
    <w:rsid w:val="00040D64"/>
    <w:rsid w:val="00044E4C"/>
    <w:rsid w:val="00047A81"/>
    <w:rsid w:val="00050A2D"/>
    <w:rsid w:val="00075650"/>
    <w:rsid w:val="00076D02"/>
    <w:rsid w:val="00081427"/>
    <w:rsid w:val="000C4A13"/>
    <w:rsid w:val="000C7F09"/>
    <w:rsid w:val="000C7F8E"/>
    <w:rsid w:val="000D2A2A"/>
    <w:rsid w:val="000E7C80"/>
    <w:rsid w:val="000F6803"/>
    <w:rsid w:val="00112ACA"/>
    <w:rsid w:val="0012403C"/>
    <w:rsid w:val="0012582E"/>
    <w:rsid w:val="001317D0"/>
    <w:rsid w:val="00150EDE"/>
    <w:rsid w:val="00157B5F"/>
    <w:rsid w:val="00174985"/>
    <w:rsid w:val="00174D4F"/>
    <w:rsid w:val="00175864"/>
    <w:rsid w:val="001850DC"/>
    <w:rsid w:val="00187190"/>
    <w:rsid w:val="00194CDC"/>
    <w:rsid w:val="001A36DC"/>
    <w:rsid w:val="001B1112"/>
    <w:rsid w:val="001C548D"/>
    <w:rsid w:val="001D091F"/>
    <w:rsid w:val="001D67AC"/>
    <w:rsid w:val="001E2ED6"/>
    <w:rsid w:val="002027A7"/>
    <w:rsid w:val="00206791"/>
    <w:rsid w:val="0020784B"/>
    <w:rsid w:val="00220690"/>
    <w:rsid w:val="00230CFD"/>
    <w:rsid w:val="00237D21"/>
    <w:rsid w:val="0024595E"/>
    <w:rsid w:val="00245B60"/>
    <w:rsid w:val="00246A11"/>
    <w:rsid w:val="002511CB"/>
    <w:rsid w:val="00271315"/>
    <w:rsid w:val="00294370"/>
    <w:rsid w:val="002963D4"/>
    <w:rsid w:val="002B4335"/>
    <w:rsid w:val="002C41EF"/>
    <w:rsid w:val="002D0CBC"/>
    <w:rsid w:val="002D4BD5"/>
    <w:rsid w:val="002F4739"/>
    <w:rsid w:val="002F73CB"/>
    <w:rsid w:val="002F75B3"/>
    <w:rsid w:val="00306883"/>
    <w:rsid w:val="00315835"/>
    <w:rsid w:val="00316A34"/>
    <w:rsid w:val="00322996"/>
    <w:rsid w:val="00341339"/>
    <w:rsid w:val="0037148C"/>
    <w:rsid w:val="0037522A"/>
    <w:rsid w:val="00381D8B"/>
    <w:rsid w:val="00382233"/>
    <w:rsid w:val="00387619"/>
    <w:rsid w:val="003960AC"/>
    <w:rsid w:val="00397856"/>
    <w:rsid w:val="00397900"/>
    <w:rsid w:val="003A4580"/>
    <w:rsid w:val="003A6C97"/>
    <w:rsid w:val="003A71E7"/>
    <w:rsid w:val="003B331B"/>
    <w:rsid w:val="003B3F8C"/>
    <w:rsid w:val="003B5DCB"/>
    <w:rsid w:val="003B7EF5"/>
    <w:rsid w:val="003C44CA"/>
    <w:rsid w:val="003C5116"/>
    <w:rsid w:val="003D0B4C"/>
    <w:rsid w:val="003E1F37"/>
    <w:rsid w:val="00400859"/>
    <w:rsid w:val="0041379E"/>
    <w:rsid w:val="00425B79"/>
    <w:rsid w:val="004417A2"/>
    <w:rsid w:val="00453159"/>
    <w:rsid w:val="004562DA"/>
    <w:rsid w:val="00470C7B"/>
    <w:rsid w:val="004737E0"/>
    <w:rsid w:val="00491110"/>
    <w:rsid w:val="004A2411"/>
    <w:rsid w:val="004B3A8B"/>
    <w:rsid w:val="004B6916"/>
    <w:rsid w:val="004D70DE"/>
    <w:rsid w:val="004F1558"/>
    <w:rsid w:val="004F5809"/>
    <w:rsid w:val="00501CFE"/>
    <w:rsid w:val="005044CA"/>
    <w:rsid w:val="0051111E"/>
    <w:rsid w:val="00512AC1"/>
    <w:rsid w:val="00517797"/>
    <w:rsid w:val="0052133F"/>
    <w:rsid w:val="00532DDD"/>
    <w:rsid w:val="00533817"/>
    <w:rsid w:val="00541BE9"/>
    <w:rsid w:val="005507CE"/>
    <w:rsid w:val="005558D0"/>
    <w:rsid w:val="00570FFD"/>
    <w:rsid w:val="00577282"/>
    <w:rsid w:val="005820F1"/>
    <w:rsid w:val="005904B3"/>
    <w:rsid w:val="005A04DA"/>
    <w:rsid w:val="005A1999"/>
    <w:rsid w:val="005A2ABC"/>
    <w:rsid w:val="005B586E"/>
    <w:rsid w:val="005C50D5"/>
    <w:rsid w:val="005D1420"/>
    <w:rsid w:val="005D631E"/>
    <w:rsid w:val="005E0BDB"/>
    <w:rsid w:val="005E6849"/>
    <w:rsid w:val="005F0821"/>
    <w:rsid w:val="0060378E"/>
    <w:rsid w:val="00604C8A"/>
    <w:rsid w:val="0060588F"/>
    <w:rsid w:val="00617137"/>
    <w:rsid w:val="00617BE2"/>
    <w:rsid w:val="0062427A"/>
    <w:rsid w:val="00625F0D"/>
    <w:rsid w:val="00644B35"/>
    <w:rsid w:val="006531D8"/>
    <w:rsid w:val="00653B78"/>
    <w:rsid w:val="00657820"/>
    <w:rsid w:val="00657FF2"/>
    <w:rsid w:val="0066256F"/>
    <w:rsid w:val="0066383F"/>
    <w:rsid w:val="00676B3C"/>
    <w:rsid w:val="00690376"/>
    <w:rsid w:val="00690717"/>
    <w:rsid w:val="00695C36"/>
    <w:rsid w:val="006B139D"/>
    <w:rsid w:val="006C3E8E"/>
    <w:rsid w:val="006C46E9"/>
    <w:rsid w:val="006D1A79"/>
    <w:rsid w:val="006D2187"/>
    <w:rsid w:val="006E0B61"/>
    <w:rsid w:val="006E1DB2"/>
    <w:rsid w:val="007018D5"/>
    <w:rsid w:val="00712BCD"/>
    <w:rsid w:val="00713D26"/>
    <w:rsid w:val="007150CD"/>
    <w:rsid w:val="007242FC"/>
    <w:rsid w:val="00724661"/>
    <w:rsid w:val="007308BE"/>
    <w:rsid w:val="00730AF8"/>
    <w:rsid w:val="00734314"/>
    <w:rsid w:val="00734BB3"/>
    <w:rsid w:val="00742C44"/>
    <w:rsid w:val="007462F9"/>
    <w:rsid w:val="00756E76"/>
    <w:rsid w:val="00762741"/>
    <w:rsid w:val="007666DA"/>
    <w:rsid w:val="00776CD2"/>
    <w:rsid w:val="00785D00"/>
    <w:rsid w:val="0079718C"/>
    <w:rsid w:val="007A388D"/>
    <w:rsid w:val="007A5D9B"/>
    <w:rsid w:val="007B6690"/>
    <w:rsid w:val="007C3C6E"/>
    <w:rsid w:val="007D2591"/>
    <w:rsid w:val="007F4A79"/>
    <w:rsid w:val="007F53EF"/>
    <w:rsid w:val="007F7D6B"/>
    <w:rsid w:val="00800EC2"/>
    <w:rsid w:val="008165FD"/>
    <w:rsid w:val="008219E0"/>
    <w:rsid w:val="0082745A"/>
    <w:rsid w:val="00836458"/>
    <w:rsid w:val="00846490"/>
    <w:rsid w:val="0085190D"/>
    <w:rsid w:val="00854898"/>
    <w:rsid w:val="00860413"/>
    <w:rsid w:val="0086138E"/>
    <w:rsid w:val="00870582"/>
    <w:rsid w:val="0087755F"/>
    <w:rsid w:val="00880CC3"/>
    <w:rsid w:val="008838D2"/>
    <w:rsid w:val="00894BC7"/>
    <w:rsid w:val="008A5D62"/>
    <w:rsid w:val="008A77DE"/>
    <w:rsid w:val="008A7B4F"/>
    <w:rsid w:val="008C0408"/>
    <w:rsid w:val="008C1192"/>
    <w:rsid w:val="008C554A"/>
    <w:rsid w:val="008F10E7"/>
    <w:rsid w:val="008F1155"/>
    <w:rsid w:val="0091387E"/>
    <w:rsid w:val="00917319"/>
    <w:rsid w:val="00917876"/>
    <w:rsid w:val="00937B10"/>
    <w:rsid w:val="00940A8E"/>
    <w:rsid w:val="00962E2A"/>
    <w:rsid w:val="009638D2"/>
    <w:rsid w:val="00971C8F"/>
    <w:rsid w:val="00972AAC"/>
    <w:rsid w:val="00975D0A"/>
    <w:rsid w:val="00982422"/>
    <w:rsid w:val="00982860"/>
    <w:rsid w:val="00982AB5"/>
    <w:rsid w:val="00983431"/>
    <w:rsid w:val="0098746F"/>
    <w:rsid w:val="009922AF"/>
    <w:rsid w:val="009B2655"/>
    <w:rsid w:val="009B6BEF"/>
    <w:rsid w:val="009B7A37"/>
    <w:rsid w:val="009C4826"/>
    <w:rsid w:val="009D1A7F"/>
    <w:rsid w:val="009D6B05"/>
    <w:rsid w:val="009F6FDB"/>
    <w:rsid w:val="00A007E2"/>
    <w:rsid w:val="00A0231A"/>
    <w:rsid w:val="00A05200"/>
    <w:rsid w:val="00A17AB2"/>
    <w:rsid w:val="00A35CF5"/>
    <w:rsid w:val="00A40D14"/>
    <w:rsid w:val="00A5328D"/>
    <w:rsid w:val="00A67E58"/>
    <w:rsid w:val="00A77292"/>
    <w:rsid w:val="00A77B4C"/>
    <w:rsid w:val="00AA17FD"/>
    <w:rsid w:val="00AA4F4D"/>
    <w:rsid w:val="00AD1BC5"/>
    <w:rsid w:val="00AD3BCC"/>
    <w:rsid w:val="00AD5B5D"/>
    <w:rsid w:val="00AE18EE"/>
    <w:rsid w:val="00AE6782"/>
    <w:rsid w:val="00AF58DB"/>
    <w:rsid w:val="00B1727F"/>
    <w:rsid w:val="00B43272"/>
    <w:rsid w:val="00B509F1"/>
    <w:rsid w:val="00B5162F"/>
    <w:rsid w:val="00B547C9"/>
    <w:rsid w:val="00B6071A"/>
    <w:rsid w:val="00B70C75"/>
    <w:rsid w:val="00B75D54"/>
    <w:rsid w:val="00B77D04"/>
    <w:rsid w:val="00B930ED"/>
    <w:rsid w:val="00B93FAD"/>
    <w:rsid w:val="00B95517"/>
    <w:rsid w:val="00B978AC"/>
    <w:rsid w:val="00BB0C4C"/>
    <w:rsid w:val="00BB0CF4"/>
    <w:rsid w:val="00BB11D5"/>
    <w:rsid w:val="00BB1816"/>
    <w:rsid w:val="00BB4ACE"/>
    <w:rsid w:val="00BC1981"/>
    <w:rsid w:val="00BC5E49"/>
    <w:rsid w:val="00BD2CED"/>
    <w:rsid w:val="00BE0104"/>
    <w:rsid w:val="00BF6DF1"/>
    <w:rsid w:val="00C16204"/>
    <w:rsid w:val="00C17D5C"/>
    <w:rsid w:val="00C20C61"/>
    <w:rsid w:val="00C23BEF"/>
    <w:rsid w:val="00C253E8"/>
    <w:rsid w:val="00C3298D"/>
    <w:rsid w:val="00C44023"/>
    <w:rsid w:val="00C476AC"/>
    <w:rsid w:val="00C5499D"/>
    <w:rsid w:val="00C629BA"/>
    <w:rsid w:val="00C708F6"/>
    <w:rsid w:val="00C72E74"/>
    <w:rsid w:val="00C8466C"/>
    <w:rsid w:val="00C907B7"/>
    <w:rsid w:val="00C97B00"/>
    <w:rsid w:val="00CD37EA"/>
    <w:rsid w:val="00CF41BC"/>
    <w:rsid w:val="00CF5712"/>
    <w:rsid w:val="00D009BE"/>
    <w:rsid w:val="00D119C8"/>
    <w:rsid w:val="00D16407"/>
    <w:rsid w:val="00D413E7"/>
    <w:rsid w:val="00D46146"/>
    <w:rsid w:val="00D55DAB"/>
    <w:rsid w:val="00D56BBA"/>
    <w:rsid w:val="00D61729"/>
    <w:rsid w:val="00D66D34"/>
    <w:rsid w:val="00D71E06"/>
    <w:rsid w:val="00D92CF4"/>
    <w:rsid w:val="00D94FF0"/>
    <w:rsid w:val="00D95118"/>
    <w:rsid w:val="00D96D29"/>
    <w:rsid w:val="00DA0279"/>
    <w:rsid w:val="00DA04FC"/>
    <w:rsid w:val="00DA6311"/>
    <w:rsid w:val="00DB109B"/>
    <w:rsid w:val="00DB3091"/>
    <w:rsid w:val="00DB7395"/>
    <w:rsid w:val="00DC473A"/>
    <w:rsid w:val="00DD324C"/>
    <w:rsid w:val="00DE6618"/>
    <w:rsid w:val="00DE7423"/>
    <w:rsid w:val="00DF29C5"/>
    <w:rsid w:val="00E12E3B"/>
    <w:rsid w:val="00E166C8"/>
    <w:rsid w:val="00E21E6A"/>
    <w:rsid w:val="00E23E61"/>
    <w:rsid w:val="00E25577"/>
    <w:rsid w:val="00E371CE"/>
    <w:rsid w:val="00E37CDB"/>
    <w:rsid w:val="00E478F0"/>
    <w:rsid w:val="00E564B3"/>
    <w:rsid w:val="00E56ECD"/>
    <w:rsid w:val="00E70239"/>
    <w:rsid w:val="00E72964"/>
    <w:rsid w:val="00E85E9E"/>
    <w:rsid w:val="00E873BB"/>
    <w:rsid w:val="00E910AC"/>
    <w:rsid w:val="00E914EC"/>
    <w:rsid w:val="00EA6277"/>
    <w:rsid w:val="00EB33FE"/>
    <w:rsid w:val="00EB5681"/>
    <w:rsid w:val="00EC101A"/>
    <w:rsid w:val="00EC719E"/>
    <w:rsid w:val="00ED39D3"/>
    <w:rsid w:val="00EE1035"/>
    <w:rsid w:val="00EE4ECE"/>
    <w:rsid w:val="00EE61F0"/>
    <w:rsid w:val="00EE665E"/>
    <w:rsid w:val="00F0279A"/>
    <w:rsid w:val="00F11B2B"/>
    <w:rsid w:val="00F26058"/>
    <w:rsid w:val="00F364CF"/>
    <w:rsid w:val="00F42478"/>
    <w:rsid w:val="00F460E9"/>
    <w:rsid w:val="00F629D7"/>
    <w:rsid w:val="00F637DC"/>
    <w:rsid w:val="00F72394"/>
    <w:rsid w:val="00F86DC8"/>
    <w:rsid w:val="00F95831"/>
    <w:rsid w:val="00FB12C8"/>
    <w:rsid w:val="00FC3A8D"/>
    <w:rsid w:val="00FC645A"/>
    <w:rsid w:val="00FE608E"/>
    <w:rsid w:val="00FE7432"/>
    <w:rsid w:val="00FF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2FF8D"/>
  <w15:chartTrackingRefBased/>
  <w15:docId w15:val="{466529FF-698C-4C7F-8780-FF875830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B12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2F9"/>
    <w:pPr>
      <w:ind w:left="720"/>
      <w:contextualSpacing/>
    </w:pPr>
  </w:style>
  <w:style w:type="paragraph" w:customStyle="1" w:styleId="TableParagraph">
    <w:name w:val="Table Paragraph"/>
    <w:basedOn w:val="Normal"/>
    <w:uiPriority w:val="1"/>
    <w:qFormat/>
    <w:rsid w:val="007462F9"/>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3B5DCB"/>
    <w:rPr>
      <w:color w:val="0563C1" w:themeColor="hyperlink"/>
      <w:u w:val="single"/>
    </w:rPr>
  </w:style>
  <w:style w:type="character" w:customStyle="1" w:styleId="UnresolvedMention1">
    <w:name w:val="Unresolved Mention1"/>
    <w:basedOn w:val="DefaultParagraphFont"/>
    <w:uiPriority w:val="99"/>
    <w:semiHidden/>
    <w:unhideWhenUsed/>
    <w:rsid w:val="003B5DCB"/>
    <w:rPr>
      <w:color w:val="605E5C"/>
      <w:shd w:val="clear" w:color="auto" w:fill="E1DFDD"/>
    </w:rPr>
  </w:style>
  <w:style w:type="character" w:customStyle="1" w:styleId="Heading1Char">
    <w:name w:val="Heading 1 Char"/>
    <w:basedOn w:val="DefaultParagraphFont"/>
    <w:link w:val="Heading1"/>
    <w:uiPriority w:val="9"/>
    <w:rsid w:val="00FB12C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D091F"/>
    <w:rPr>
      <w:color w:val="954F72" w:themeColor="followedHyperlink"/>
      <w:u w:val="single"/>
    </w:rPr>
  </w:style>
  <w:style w:type="paragraph" w:styleId="Bibliography">
    <w:name w:val="Bibliography"/>
    <w:basedOn w:val="Normal"/>
    <w:next w:val="Normal"/>
    <w:uiPriority w:val="37"/>
    <w:unhideWhenUsed/>
    <w:rsid w:val="006D1A79"/>
  </w:style>
  <w:style w:type="paragraph" w:customStyle="1" w:styleId="nova-legacy-e-listitem">
    <w:name w:val="nova-legacy-e-list__item"/>
    <w:basedOn w:val="Normal"/>
    <w:rsid w:val="00766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DA04FC"/>
    <w:rPr>
      <w:color w:val="605E5C"/>
      <w:shd w:val="clear" w:color="auto" w:fill="E1DFDD"/>
    </w:rPr>
  </w:style>
  <w:style w:type="paragraph" w:styleId="Header">
    <w:name w:val="header"/>
    <w:basedOn w:val="Normal"/>
    <w:link w:val="HeaderChar"/>
    <w:uiPriority w:val="99"/>
    <w:unhideWhenUsed/>
    <w:rsid w:val="00075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650"/>
  </w:style>
  <w:style w:type="paragraph" w:styleId="Footer">
    <w:name w:val="footer"/>
    <w:basedOn w:val="Normal"/>
    <w:link w:val="FooterChar"/>
    <w:uiPriority w:val="99"/>
    <w:unhideWhenUsed/>
    <w:rsid w:val="00075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rchive/collective-bargaining" TargetMode="External"/><Relationship Id="rId13" Type="http://schemas.openxmlformats.org/officeDocument/2006/relationships/hyperlink" Target="https://www.cipd.co.uk/knowledge/fundamentals/relations/communication/factsheet" TargetMode="External"/><Relationship Id="rId18" Type="http://schemas.openxmlformats.org/officeDocument/2006/relationships/hyperlink" Target="https://www.cipd.co.uk/Images/uk-working-lives-summary-2019-v1_tcm18-58584.pdf" TargetMode="External"/><Relationship Id="rId26" Type="http://schemas.openxmlformats.org/officeDocument/2006/relationships/hyperlink" Target="https://www.tuc.org.uk/blogs/collective-bargaining-what-it-and-why-it-means-higher-pay-everyone" TargetMode="External"/><Relationship Id="rId3" Type="http://schemas.openxmlformats.org/officeDocument/2006/relationships/settings" Target="settings.xml"/><Relationship Id="rId21" Type="http://schemas.openxmlformats.org/officeDocument/2006/relationships/hyperlink" Target="http://www.gov.uk" TargetMode="External"/><Relationship Id="rId7" Type="http://schemas.openxmlformats.org/officeDocument/2006/relationships/hyperlink" Target="https://www.acas.org.uk/handling-a-bullying-harassment-discrimination-complaint" TargetMode="External"/><Relationship Id="rId12" Type="http://schemas.openxmlformats.org/officeDocument/2006/relationships/hyperlink" Target="https://www.cipd.co.uk/knowledge/work/future-voice/employee-voice-guide" TargetMode="External"/><Relationship Id="rId17" Type="http://schemas.openxmlformats.org/officeDocument/2006/relationships/hyperlink" Target="https://www.cipd.co.uk/Images/managing-conflict-in-the-workplace-2_tcm18-70655.pdf" TargetMode="External"/><Relationship Id="rId25" Type="http://schemas.openxmlformats.org/officeDocument/2006/relationships/hyperlink" Target="https://www.tuc.org.uk/sites/default/files/extras/goodwork.pdf" TargetMode="External"/><Relationship Id="rId2" Type="http://schemas.openxmlformats.org/officeDocument/2006/relationships/styles" Target="styles.xml"/><Relationship Id="rId16" Type="http://schemas.openxmlformats.org/officeDocument/2006/relationships/hyperlink" Target="https://www.cipd.co.uk/knowledge/fundamentals/relations/employees/factsheet" TargetMode="External"/><Relationship Id="rId20" Type="http://schemas.openxmlformats.org/officeDocument/2006/relationships/hyperlink" Target="https://podcast.goodpractice.com/252-employee-engagement-are-you-listeni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news-views/viewpoint/employee-voice" TargetMode="External"/><Relationship Id="rId24" Type="http://schemas.openxmlformats.org/officeDocument/2006/relationships/hyperlink" Target="https://doi.org/10.1108/S1877-6361(2013)0000012010" TargetMode="External"/><Relationship Id="rId5" Type="http://schemas.openxmlformats.org/officeDocument/2006/relationships/footnotes" Target="footnotes.xml"/><Relationship Id="rId15" Type="http://schemas.openxmlformats.org/officeDocument/2006/relationships/hyperlink" Target="https://www.cipd.co.uk/Images/uk-working-lives-summary-2019-v1_tcm18-58584.pdf%20%20(Accessed%20on%2005/04/22" TargetMode="External"/><Relationship Id="rId23" Type="http://schemas.openxmlformats.org/officeDocument/2006/relationships/hyperlink" Target="https://www.cipd.co.uk/Images/employee-voice-report_tcm18-92514.pdf" TargetMode="External"/><Relationship Id="rId28" Type="http://schemas.openxmlformats.org/officeDocument/2006/relationships/fontTable" Target="fontTable.xml"/><Relationship Id="rId10" Type="http://schemas.openxmlformats.org/officeDocument/2006/relationships/hyperlink" Target="https://www.cipd.co.uk/knowledge/fundamentals/relations/communication/voice-factsheet" TargetMode="External"/><Relationship Id="rId19" Type="http://schemas.openxmlformats.org/officeDocument/2006/relationships/hyperlink" Target="https://www.thehrdirector.com/features/health-and-wellbeing/mental-health-and-wellbeing-boosted-by-employee-voice/" TargetMode="External"/><Relationship Id="rId4" Type="http://schemas.openxmlformats.org/officeDocument/2006/relationships/webSettings" Target="webSettings.xml"/><Relationship Id="rId9" Type="http://schemas.openxmlformats.org/officeDocument/2006/relationships/hyperlink" Target="https://www.cipd.co.uk/knowledge/work/future-voice" TargetMode="External"/><Relationship Id="rId14" Type="http://schemas.openxmlformats.org/officeDocument/2006/relationships/hyperlink" Target="https://www.cipd.co.uk/knowledge/fundamentals/relations/disputes/mediation-factsheet" TargetMode="External"/><Relationship Id="rId22" Type="http://schemas.openxmlformats.org/officeDocument/2006/relationships/hyperlink" Target="https://www.gov.uk/solve-workplace-dispute/mediation-conciliation-and-arbitration" TargetMode="External"/><Relationship Id="rId27" Type="http://schemas.openxmlformats.org/officeDocument/2006/relationships/hyperlink" Target="https://www.peoplemanagement.co.uk/article/1745626/employers-need-to-know-stri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2024</TotalTime>
  <Pages>9</Pages>
  <Words>5188</Words>
  <Characters>29941</Characters>
  <Application>Microsoft Office Word</Application>
  <DocSecurity>0</DocSecurity>
  <Lines>427</Lines>
  <Paragraphs>103</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 Lewis</dc:creator>
  <cp:lastModifiedBy>Steph Lewis</cp:lastModifiedBy>
  <cp:revision>37</cp:revision>
  <dcterms:created xsi:type="dcterms:W3CDTF">2022-03-30T20:51:00Z</dcterms:created>
  <dcterms:modified xsi:type="dcterms:W3CDTF">2022-05-24T19:51:00Z</dcterms:modified>
</cp:coreProperties>
</file>