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80A1F" w14:textId="2D3593CB" w:rsidR="00787F33" w:rsidRDefault="00787F33">
      <w:bookmarkStart w:id="0" w:name="_Hlk94033472"/>
      <w:bookmarkEnd w:id="0"/>
    </w:p>
    <w:p w14:paraId="7B73943B" w14:textId="1C0A9233" w:rsidR="008F10C3" w:rsidRDefault="008F10C3"/>
    <w:p w14:paraId="5C975E41" w14:textId="3607D881" w:rsidR="008F10C3" w:rsidRDefault="008F10C3"/>
    <w:p w14:paraId="66098E20" w14:textId="179E437C" w:rsidR="008F10C3" w:rsidRDefault="008F10C3"/>
    <w:p w14:paraId="2D8FA811" w14:textId="7B2F5A9B" w:rsidR="008F10C3" w:rsidRDefault="008F10C3"/>
    <w:p w14:paraId="081795F7" w14:textId="6FB9DDEE" w:rsidR="008F10C3" w:rsidRPr="008F10C3" w:rsidRDefault="008F10C3" w:rsidP="008F10C3">
      <w:pPr>
        <w:spacing w:line="480" w:lineRule="auto"/>
        <w:ind w:firstLine="851"/>
        <w:jc w:val="center"/>
        <w:rPr>
          <w:rFonts w:eastAsiaTheme="minorHAnsi"/>
          <w:b/>
          <w:bCs/>
          <w:sz w:val="24"/>
          <w:szCs w:val="24"/>
          <w:lang w:eastAsia="en-US"/>
        </w:rPr>
      </w:pPr>
      <w:r w:rsidRPr="008F10C3">
        <w:rPr>
          <w:rFonts w:eastAsiaTheme="minorHAnsi"/>
          <w:b/>
          <w:bCs/>
          <w:sz w:val="24"/>
          <w:szCs w:val="24"/>
          <w:lang w:eastAsia="en-US"/>
        </w:rPr>
        <w:t>Improving Supply chain Performance</w:t>
      </w:r>
    </w:p>
    <w:p w14:paraId="0BE0D643" w14:textId="0DA6668F" w:rsid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Darren Thomas</w:t>
      </w:r>
    </w:p>
    <w:p w14:paraId="43B93E7C" w14:textId="7E5FC509" w:rsidR="00CE520D" w:rsidRPr="008F10C3" w:rsidRDefault="00CE520D" w:rsidP="008F10C3">
      <w:pPr>
        <w:spacing w:line="480" w:lineRule="auto"/>
        <w:ind w:firstLine="851"/>
        <w:jc w:val="center"/>
        <w:rPr>
          <w:rFonts w:eastAsiaTheme="minorHAnsi"/>
          <w:sz w:val="24"/>
          <w:szCs w:val="24"/>
          <w:lang w:eastAsia="en-US"/>
        </w:rPr>
      </w:pPr>
      <w:r>
        <w:rPr>
          <w:rFonts w:eastAsiaTheme="minorHAnsi"/>
          <w:sz w:val="24"/>
          <w:szCs w:val="24"/>
          <w:lang w:eastAsia="en-US"/>
        </w:rPr>
        <w:t>Student ID 2117577</w:t>
      </w:r>
    </w:p>
    <w:p w14:paraId="4B887E4A" w14:textId="77777777"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MSc Engineering Project Management, University of Wales Trinity of Saint David</w:t>
      </w:r>
    </w:p>
    <w:p w14:paraId="4E61AE54" w14:textId="582CC884"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ACEA 70</w:t>
      </w:r>
      <w:r>
        <w:rPr>
          <w:rFonts w:eastAsiaTheme="minorHAnsi"/>
          <w:sz w:val="24"/>
          <w:szCs w:val="24"/>
          <w:lang w:eastAsia="en-US"/>
        </w:rPr>
        <w:t>11</w:t>
      </w:r>
      <w:r w:rsidRPr="008F10C3">
        <w:rPr>
          <w:rFonts w:eastAsiaTheme="minorHAnsi"/>
          <w:sz w:val="24"/>
          <w:szCs w:val="24"/>
          <w:lang w:eastAsia="en-US"/>
        </w:rPr>
        <w:t>: Procurement and Supply Chain Management</w:t>
      </w:r>
    </w:p>
    <w:p w14:paraId="1469B75E" w14:textId="77777777" w:rsidR="008F10C3" w:rsidRPr="008F10C3" w:rsidRDefault="008F10C3" w:rsidP="008F10C3">
      <w:pPr>
        <w:spacing w:line="480" w:lineRule="auto"/>
        <w:ind w:firstLine="851"/>
        <w:jc w:val="center"/>
        <w:rPr>
          <w:rFonts w:eastAsiaTheme="minorHAnsi"/>
          <w:sz w:val="24"/>
          <w:szCs w:val="24"/>
          <w:lang w:eastAsia="en-US"/>
        </w:rPr>
      </w:pPr>
      <w:r w:rsidRPr="008F10C3">
        <w:rPr>
          <w:rFonts w:eastAsiaTheme="minorHAnsi"/>
          <w:sz w:val="24"/>
          <w:szCs w:val="24"/>
          <w:lang w:eastAsia="en-US"/>
        </w:rPr>
        <w:t>Lecturer: Andrew Thorn</w:t>
      </w:r>
    </w:p>
    <w:p w14:paraId="36AC4560" w14:textId="1AF3C1B8" w:rsidR="008F10C3" w:rsidRPr="00222E1E" w:rsidRDefault="00222E1E" w:rsidP="008F10C3">
      <w:pPr>
        <w:spacing w:line="480" w:lineRule="auto"/>
        <w:ind w:firstLine="851"/>
        <w:jc w:val="center"/>
        <w:rPr>
          <w:rFonts w:eastAsiaTheme="minorHAnsi"/>
          <w:sz w:val="24"/>
          <w:szCs w:val="24"/>
          <w:lang w:eastAsia="en-US"/>
        </w:rPr>
      </w:pPr>
      <w:r w:rsidRPr="00222E1E">
        <w:rPr>
          <w:rFonts w:eastAsiaTheme="minorHAnsi"/>
          <w:sz w:val="24"/>
          <w:szCs w:val="24"/>
          <w:lang w:eastAsia="en-US"/>
        </w:rPr>
        <w:t>15</w:t>
      </w:r>
      <w:r w:rsidRPr="00222E1E">
        <w:rPr>
          <w:rFonts w:eastAsiaTheme="minorHAnsi"/>
          <w:sz w:val="24"/>
          <w:szCs w:val="24"/>
          <w:vertAlign w:val="superscript"/>
          <w:lang w:eastAsia="en-US"/>
        </w:rPr>
        <w:t>th</w:t>
      </w:r>
      <w:r w:rsidRPr="00222E1E">
        <w:rPr>
          <w:rFonts w:eastAsiaTheme="minorHAnsi"/>
          <w:sz w:val="24"/>
          <w:szCs w:val="24"/>
          <w:lang w:eastAsia="en-US"/>
        </w:rPr>
        <w:t xml:space="preserve"> February 2022</w:t>
      </w:r>
    </w:p>
    <w:p w14:paraId="62B3E29E" w14:textId="2A09C069" w:rsidR="008F10C3" w:rsidRDefault="008F10C3"/>
    <w:p w14:paraId="53273D08" w14:textId="235D4149" w:rsidR="008F10C3" w:rsidRDefault="008F10C3"/>
    <w:p w14:paraId="4B9E5E24" w14:textId="275F91A9" w:rsidR="008F10C3" w:rsidRDefault="00207D23">
      <w:r>
        <w:rPr>
          <w:noProof/>
        </w:rPr>
        <w:drawing>
          <wp:inline distT="0" distB="0" distL="0" distR="0" wp14:anchorId="0B556747" wp14:editId="37293453">
            <wp:extent cx="5731510" cy="3806825"/>
            <wp:effectExtent l="0" t="0" r="2540" b="3175"/>
            <wp:docPr id="2" name="Picture 2" descr="A picture containing factory, fire,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factory, fire, nigh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806825"/>
                    </a:xfrm>
                    <a:prstGeom prst="rect">
                      <a:avLst/>
                    </a:prstGeom>
                    <a:noFill/>
                    <a:ln>
                      <a:noFill/>
                    </a:ln>
                  </pic:spPr>
                </pic:pic>
              </a:graphicData>
            </a:graphic>
          </wp:inline>
        </w:drawing>
      </w:r>
    </w:p>
    <w:p w14:paraId="1551BF8F" w14:textId="7C2E9774" w:rsidR="008F10C3" w:rsidRDefault="008F10C3"/>
    <w:p w14:paraId="22753A6C" w14:textId="693DED3A" w:rsidR="008F10C3" w:rsidRDefault="004B7191">
      <w:r>
        <w:t>BOS Plant, Port Talbot Steel Works</w:t>
      </w:r>
    </w:p>
    <w:p w14:paraId="05F9A7EC" w14:textId="77777777" w:rsidR="008F10C3" w:rsidRPr="00967C02" w:rsidRDefault="008F10C3" w:rsidP="008F10C3">
      <w:pPr>
        <w:jc w:val="both"/>
        <w:rPr>
          <w:rFonts w:ascii="Arial" w:hAnsi="Arial" w:cs="Arial"/>
          <w:sz w:val="24"/>
          <w:szCs w:val="24"/>
        </w:rPr>
      </w:pPr>
    </w:p>
    <w:p w14:paraId="55ABC739" w14:textId="77777777" w:rsidR="008F10C3" w:rsidRPr="00A406E5" w:rsidRDefault="008F10C3" w:rsidP="008F10C3">
      <w:pPr>
        <w:ind w:left="720"/>
        <w:rPr>
          <w:rFonts w:ascii="Arial" w:hAnsi="Arial" w:cs="Arial"/>
          <w:sz w:val="24"/>
          <w:szCs w:val="24"/>
        </w:rPr>
      </w:pPr>
    </w:p>
    <w:p w14:paraId="3057FF33" w14:textId="11B61D17" w:rsidR="008F10C3" w:rsidRDefault="008F10C3" w:rsidP="008F10C3">
      <w:pPr>
        <w:rPr>
          <w:rFonts w:ascii="Arial" w:hAnsi="Arial" w:cs="Arial"/>
          <w:sz w:val="24"/>
          <w:szCs w:val="24"/>
        </w:rPr>
      </w:pPr>
    </w:p>
    <w:p w14:paraId="1286B281" w14:textId="547ACCB6" w:rsidR="001D4AA4" w:rsidRDefault="001D4AA4" w:rsidP="008F10C3">
      <w:pPr>
        <w:rPr>
          <w:rFonts w:ascii="Arial" w:hAnsi="Arial" w:cs="Arial"/>
          <w:sz w:val="24"/>
          <w:szCs w:val="24"/>
        </w:rPr>
      </w:pPr>
    </w:p>
    <w:p w14:paraId="060C57C2" w14:textId="228F67B3" w:rsidR="001D4AA4" w:rsidRDefault="001D4AA4" w:rsidP="008F10C3">
      <w:pPr>
        <w:rPr>
          <w:rFonts w:ascii="Arial" w:hAnsi="Arial" w:cs="Arial"/>
          <w:sz w:val="24"/>
          <w:szCs w:val="24"/>
        </w:rPr>
      </w:pPr>
    </w:p>
    <w:p w14:paraId="28FCB69F" w14:textId="01F6CADB" w:rsidR="001D4AA4" w:rsidRDefault="001D4AA4" w:rsidP="008F10C3">
      <w:pPr>
        <w:rPr>
          <w:rFonts w:ascii="Arial" w:hAnsi="Arial" w:cs="Arial"/>
          <w:sz w:val="24"/>
          <w:szCs w:val="24"/>
        </w:rPr>
      </w:pPr>
    </w:p>
    <w:p w14:paraId="73D0E5E8" w14:textId="77777777" w:rsidR="001D4AA4" w:rsidRDefault="001D4AA4" w:rsidP="008F10C3">
      <w:pPr>
        <w:rPr>
          <w:rFonts w:ascii="Arial" w:hAnsi="Arial" w:cs="Arial"/>
          <w:sz w:val="24"/>
          <w:szCs w:val="24"/>
        </w:rPr>
      </w:pPr>
    </w:p>
    <w:p w14:paraId="2A5E5C07" w14:textId="3010F7E3" w:rsidR="008F10C3" w:rsidRPr="004626EA" w:rsidRDefault="008F10C3" w:rsidP="004626EA">
      <w:pPr>
        <w:pStyle w:val="Heading1"/>
      </w:pPr>
      <w:bookmarkStart w:id="1" w:name="_Toc94973677"/>
      <w:r w:rsidRPr="004626EA">
        <w:lastRenderedPageBreak/>
        <w:t>Contents page</w:t>
      </w:r>
      <w:bookmarkEnd w:id="1"/>
    </w:p>
    <w:p w14:paraId="16027A96" w14:textId="78258C07" w:rsidR="001D4AA4" w:rsidRDefault="001D4AA4" w:rsidP="008F10C3">
      <w:pPr>
        <w:rPr>
          <w:rFonts w:ascii="Arial" w:hAnsi="Arial" w:cs="Arial"/>
          <w:sz w:val="24"/>
          <w:szCs w:val="24"/>
        </w:rPr>
      </w:pPr>
    </w:p>
    <w:p w14:paraId="5379E9F1" w14:textId="0710B711" w:rsidR="001D4AA4" w:rsidRDefault="001D4AA4" w:rsidP="008F10C3">
      <w:pPr>
        <w:rPr>
          <w:rFonts w:ascii="Arial" w:hAnsi="Arial" w:cs="Arial"/>
          <w:sz w:val="24"/>
          <w:szCs w:val="24"/>
        </w:rPr>
      </w:pPr>
    </w:p>
    <w:p w14:paraId="6097D875" w14:textId="42A8C736" w:rsidR="001D4AA4" w:rsidRDefault="001D4AA4" w:rsidP="008F10C3">
      <w:pPr>
        <w:rPr>
          <w:rFonts w:ascii="Arial" w:hAnsi="Arial" w:cs="Arial"/>
          <w:sz w:val="24"/>
          <w:szCs w:val="24"/>
        </w:rPr>
      </w:pPr>
    </w:p>
    <w:sdt>
      <w:sdtPr>
        <w:rPr>
          <w:rFonts w:ascii="Times New Roman" w:hAnsi="Times New Roman" w:cs="Times New Roman"/>
          <w:b w:val="0"/>
          <w:bCs w:val="0"/>
          <w:sz w:val="20"/>
          <w:szCs w:val="20"/>
          <w:lang w:val="en-GB" w:eastAsia="en-GB"/>
        </w:rPr>
        <w:id w:val="1245923001"/>
        <w:docPartObj>
          <w:docPartGallery w:val="Table of Contents"/>
          <w:docPartUnique/>
        </w:docPartObj>
      </w:sdtPr>
      <w:sdtEndPr>
        <w:rPr>
          <w:noProof/>
        </w:rPr>
      </w:sdtEndPr>
      <w:sdtContent>
        <w:p w14:paraId="12AB46B2" w14:textId="15ACE6E1" w:rsidR="0007087C" w:rsidRDefault="0007087C">
          <w:pPr>
            <w:pStyle w:val="TOCHeading"/>
          </w:pPr>
          <w:r>
            <w:t>Table of Contents</w:t>
          </w:r>
        </w:p>
        <w:p w14:paraId="42551F18" w14:textId="4A5468DE" w:rsidR="00AE274F" w:rsidRDefault="0007087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94973677" w:history="1">
            <w:r w:rsidR="00AE274F" w:rsidRPr="00987FE8">
              <w:rPr>
                <w:rStyle w:val="Hyperlink"/>
                <w:noProof/>
              </w:rPr>
              <w:t>Contents page</w:t>
            </w:r>
            <w:r w:rsidR="00AE274F">
              <w:rPr>
                <w:noProof/>
                <w:webHidden/>
              </w:rPr>
              <w:tab/>
            </w:r>
            <w:r w:rsidR="00AE274F">
              <w:rPr>
                <w:noProof/>
                <w:webHidden/>
              </w:rPr>
              <w:fldChar w:fldCharType="begin"/>
            </w:r>
            <w:r w:rsidR="00AE274F">
              <w:rPr>
                <w:noProof/>
                <w:webHidden/>
              </w:rPr>
              <w:instrText xml:space="preserve"> PAGEREF _Toc94973677 \h </w:instrText>
            </w:r>
            <w:r w:rsidR="00AE274F">
              <w:rPr>
                <w:noProof/>
                <w:webHidden/>
              </w:rPr>
            </w:r>
            <w:r w:rsidR="00AE274F">
              <w:rPr>
                <w:noProof/>
                <w:webHidden/>
              </w:rPr>
              <w:fldChar w:fldCharType="separate"/>
            </w:r>
            <w:r w:rsidR="00AE274F">
              <w:rPr>
                <w:noProof/>
                <w:webHidden/>
              </w:rPr>
              <w:t>2</w:t>
            </w:r>
            <w:r w:rsidR="00AE274F">
              <w:rPr>
                <w:noProof/>
                <w:webHidden/>
              </w:rPr>
              <w:fldChar w:fldCharType="end"/>
            </w:r>
          </w:hyperlink>
        </w:p>
        <w:p w14:paraId="5696C272" w14:textId="1E109428" w:rsidR="00AE274F" w:rsidRDefault="00AE274F">
          <w:pPr>
            <w:pStyle w:val="TOC1"/>
            <w:tabs>
              <w:tab w:val="right" w:leader="dot" w:pos="9016"/>
            </w:tabs>
            <w:rPr>
              <w:rFonts w:cstheme="minorBidi"/>
              <w:noProof/>
              <w:lang w:val="en-GB" w:eastAsia="en-GB"/>
            </w:rPr>
          </w:pPr>
          <w:hyperlink w:anchor="_Toc94973678" w:history="1">
            <w:r w:rsidRPr="00987FE8">
              <w:rPr>
                <w:rStyle w:val="Hyperlink"/>
                <w:noProof/>
              </w:rPr>
              <w:t>List Of Figures</w:t>
            </w:r>
            <w:r>
              <w:rPr>
                <w:noProof/>
                <w:webHidden/>
              </w:rPr>
              <w:tab/>
            </w:r>
            <w:r>
              <w:rPr>
                <w:noProof/>
                <w:webHidden/>
              </w:rPr>
              <w:fldChar w:fldCharType="begin"/>
            </w:r>
            <w:r>
              <w:rPr>
                <w:noProof/>
                <w:webHidden/>
              </w:rPr>
              <w:instrText xml:space="preserve"> PAGEREF _Toc94973678 \h </w:instrText>
            </w:r>
            <w:r>
              <w:rPr>
                <w:noProof/>
                <w:webHidden/>
              </w:rPr>
            </w:r>
            <w:r>
              <w:rPr>
                <w:noProof/>
                <w:webHidden/>
              </w:rPr>
              <w:fldChar w:fldCharType="separate"/>
            </w:r>
            <w:r>
              <w:rPr>
                <w:noProof/>
                <w:webHidden/>
              </w:rPr>
              <w:t>3</w:t>
            </w:r>
            <w:r>
              <w:rPr>
                <w:noProof/>
                <w:webHidden/>
              </w:rPr>
              <w:fldChar w:fldCharType="end"/>
            </w:r>
          </w:hyperlink>
        </w:p>
        <w:p w14:paraId="70AE6A60" w14:textId="5D54D651" w:rsidR="00AE274F" w:rsidRDefault="00AE274F">
          <w:pPr>
            <w:pStyle w:val="TOC1"/>
            <w:tabs>
              <w:tab w:val="right" w:leader="dot" w:pos="9016"/>
            </w:tabs>
            <w:rPr>
              <w:rFonts w:cstheme="minorBidi"/>
              <w:noProof/>
              <w:lang w:val="en-GB" w:eastAsia="en-GB"/>
            </w:rPr>
          </w:pPr>
          <w:hyperlink w:anchor="_Toc94973679" w:history="1">
            <w:r w:rsidRPr="00987FE8">
              <w:rPr>
                <w:rStyle w:val="Hyperlink"/>
                <w:noProof/>
              </w:rPr>
              <w:t>Introduction</w:t>
            </w:r>
            <w:r>
              <w:rPr>
                <w:noProof/>
                <w:webHidden/>
              </w:rPr>
              <w:tab/>
            </w:r>
            <w:r>
              <w:rPr>
                <w:noProof/>
                <w:webHidden/>
              </w:rPr>
              <w:fldChar w:fldCharType="begin"/>
            </w:r>
            <w:r>
              <w:rPr>
                <w:noProof/>
                <w:webHidden/>
              </w:rPr>
              <w:instrText xml:space="preserve"> PAGEREF _Toc94973679 \h </w:instrText>
            </w:r>
            <w:r>
              <w:rPr>
                <w:noProof/>
                <w:webHidden/>
              </w:rPr>
            </w:r>
            <w:r>
              <w:rPr>
                <w:noProof/>
                <w:webHidden/>
              </w:rPr>
              <w:fldChar w:fldCharType="separate"/>
            </w:r>
            <w:r>
              <w:rPr>
                <w:noProof/>
                <w:webHidden/>
              </w:rPr>
              <w:t>4</w:t>
            </w:r>
            <w:r>
              <w:rPr>
                <w:noProof/>
                <w:webHidden/>
              </w:rPr>
              <w:fldChar w:fldCharType="end"/>
            </w:r>
          </w:hyperlink>
        </w:p>
        <w:p w14:paraId="6E33D258" w14:textId="1AC7766B" w:rsidR="00AE274F" w:rsidRDefault="00AE274F">
          <w:pPr>
            <w:pStyle w:val="TOC1"/>
            <w:tabs>
              <w:tab w:val="right" w:leader="dot" w:pos="9016"/>
            </w:tabs>
            <w:rPr>
              <w:rFonts w:cstheme="minorBidi"/>
              <w:noProof/>
              <w:lang w:val="en-GB" w:eastAsia="en-GB"/>
            </w:rPr>
          </w:pPr>
          <w:hyperlink w:anchor="_Toc94973680" w:history="1">
            <w:r w:rsidRPr="00987FE8">
              <w:rPr>
                <w:rStyle w:val="Hyperlink"/>
                <w:noProof/>
              </w:rPr>
              <w:t>Critical evaluation of supply chain vulnerability</w:t>
            </w:r>
            <w:r>
              <w:rPr>
                <w:noProof/>
                <w:webHidden/>
              </w:rPr>
              <w:tab/>
            </w:r>
            <w:r>
              <w:rPr>
                <w:noProof/>
                <w:webHidden/>
              </w:rPr>
              <w:fldChar w:fldCharType="begin"/>
            </w:r>
            <w:r>
              <w:rPr>
                <w:noProof/>
                <w:webHidden/>
              </w:rPr>
              <w:instrText xml:space="preserve"> PAGEREF _Toc94973680 \h </w:instrText>
            </w:r>
            <w:r>
              <w:rPr>
                <w:noProof/>
                <w:webHidden/>
              </w:rPr>
            </w:r>
            <w:r>
              <w:rPr>
                <w:noProof/>
                <w:webHidden/>
              </w:rPr>
              <w:fldChar w:fldCharType="separate"/>
            </w:r>
            <w:r>
              <w:rPr>
                <w:noProof/>
                <w:webHidden/>
              </w:rPr>
              <w:t>5</w:t>
            </w:r>
            <w:r>
              <w:rPr>
                <w:noProof/>
                <w:webHidden/>
              </w:rPr>
              <w:fldChar w:fldCharType="end"/>
            </w:r>
          </w:hyperlink>
        </w:p>
        <w:p w14:paraId="55196258" w14:textId="5ADD6A95" w:rsidR="00AE274F" w:rsidRDefault="00AE274F">
          <w:pPr>
            <w:pStyle w:val="TOC2"/>
            <w:tabs>
              <w:tab w:val="right" w:leader="dot" w:pos="9016"/>
            </w:tabs>
            <w:rPr>
              <w:rFonts w:cstheme="minorBidi"/>
              <w:noProof/>
              <w:lang w:val="en-GB" w:eastAsia="en-GB"/>
            </w:rPr>
          </w:pPr>
          <w:hyperlink w:anchor="_Toc94973681" w:history="1">
            <w:r w:rsidRPr="00987FE8">
              <w:rPr>
                <w:rStyle w:val="Hyperlink"/>
                <w:noProof/>
              </w:rPr>
              <w:t>Risk Identification</w:t>
            </w:r>
            <w:r>
              <w:rPr>
                <w:noProof/>
                <w:webHidden/>
              </w:rPr>
              <w:tab/>
            </w:r>
            <w:r>
              <w:rPr>
                <w:noProof/>
                <w:webHidden/>
              </w:rPr>
              <w:fldChar w:fldCharType="begin"/>
            </w:r>
            <w:r>
              <w:rPr>
                <w:noProof/>
                <w:webHidden/>
              </w:rPr>
              <w:instrText xml:space="preserve"> PAGEREF _Toc94973681 \h </w:instrText>
            </w:r>
            <w:r>
              <w:rPr>
                <w:noProof/>
                <w:webHidden/>
              </w:rPr>
            </w:r>
            <w:r>
              <w:rPr>
                <w:noProof/>
                <w:webHidden/>
              </w:rPr>
              <w:fldChar w:fldCharType="separate"/>
            </w:r>
            <w:r>
              <w:rPr>
                <w:noProof/>
                <w:webHidden/>
              </w:rPr>
              <w:t>7</w:t>
            </w:r>
            <w:r>
              <w:rPr>
                <w:noProof/>
                <w:webHidden/>
              </w:rPr>
              <w:fldChar w:fldCharType="end"/>
            </w:r>
          </w:hyperlink>
        </w:p>
        <w:p w14:paraId="49DEA4DB" w14:textId="5E4E5B29" w:rsidR="00AE274F" w:rsidRDefault="00AE274F">
          <w:pPr>
            <w:pStyle w:val="TOC2"/>
            <w:tabs>
              <w:tab w:val="right" w:leader="dot" w:pos="9016"/>
            </w:tabs>
            <w:rPr>
              <w:rFonts w:cstheme="minorBidi"/>
              <w:noProof/>
              <w:lang w:val="en-GB" w:eastAsia="en-GB"/>
            </w:rPr>
          </w:pPr>
          <w:hyperlink w:anchor="_Toc94973682" w:history="1">
            <w:r w:rsidRPr="00987FE8">
              <w:rPr>
                <w:rStyle w:val="Hyperlink"/>
                <w:noProof/>
              </w:rPr>
              <w:t>The Risk assessment</w:t>
            </w:r>
            <w:r>
              <w:rPr>
                <w:noProof/>
                <w:webHidden/>
              </w:rPr>
              <w:tab/>
            </w:r>
            <w:r>
              <w:rPr>
                <w:noProof/>
                <w:webHidden/>
              </w:rPr>
              <w:fldChar w:fldCharType="begin"/>
            </w:r>
            <w:r>
              <w:rPr>
                <w:noProof/>
                <w:webHidden/>
              </w:rPr>
              <w:instrText xml:space="preserve"> PAGEREF _Toc94973682 \h </w:instrText>
            </w:r>
            <w:r>
              <w:rPr>
                <w:noProof/>
                <w:webHidden/>
              </w:rPr>
            </w:r>
            <w:r>
              <w:rPr>
                <w:noProof/>
                <w:webHidden/>
              </w:rPr>
              <w:fldChar w:fldCharType="separate"/>
            </w:r>
            <w:r>
              <w:rPr>
                <w:noProof/>
                <w:webHidden/>
              </w:rPr>
              <w:t>10</w:t>
            </w:r>
            <w:r>
              <w:rPr>
                <w:noProof/>
                <w:webHidden/>
              </w:rPr>
              <w:fldChar w:fldCharType="end"/>
            </w:r>
          </w:hyperlink>
        </w:p>
        <w:p w14:paraId="7D674C0F" w14:textId="2D986DDC" w:rsidR="00AE274F" w:rsidRDefault="00AE274F">
          <w:pPr>
            <w:pStyle w:val="TOC2"/>
            <w:tabs>
              <w:tab w:val="right" w:leader="dot" w:pos="9016"/>
            </w:tabs>
            <w:rPr>
              <w:rFonts w:cstheme="minorBidi"/>
              <w:noProof/>
              <w:lang w:val="en-GB" w:eastAsia="en-GB"/>
            </w:rPr>
          </w:pPr>
          <w:hyperlink w:anchor="_Toc94973683" w:history="1">
            <w:r w:rsidRPr="00987FE8">
              <w:rPr>
                <w:rStyle w:val="Hyperlink"/>
                <w:noProof/>
              </w:rPr>
              <w:t>Procedure for Risk Assessment</w:t>
            </w:r>
            <w:r>
              <w:rPr>
                <w:noProof/>
                <w:webHidden/>
              </w:rPr>
              <w:tab/>
            </w:r>
            <w:r>
              <w:rPr>
                <w:noProof/>
                <w:webHidden/>
              </w:rPr>
              <w:fldChar w:fldCharType="begin"/>
            </w:r>
            <w:r>
              <w:rPr>
                <w:noProof/>
                <w:webHidden/>
              </w:rPr>
              <w:instrText xml:space="preserve"> PAGEREF _Toc94973683 \h </w:instrText>
            </w:r>
            <w:r>
              <w:rPr>
                <w:noProof/>
                <w:webHidden/>
              </w:rPr>
            </w:r>
            <w:r>
              <w:rPr>
                <w:noProof/>
                <w:webHidden/>
              </w:rPr>
              <w:fldChar w:fldCharType="separate"/>
            </w:r>
            <w:r>
              <w:rPr>
                <w:noProof/>
                <w:webHidden/>
              </w:rPr>
              <w:t>12</w:t>
            </w:r>
            <w:r>
              <w:rPr>
                <w:noProof/>
                <w:webHidden/>
              </w:rPr>
              <w:fldChar w:fldCharType="end"/>
            </w:r>
          </w:hyperlink>
        </w:p>
        <w:p w14:paraId="7EDDC7DE" w14:textId="06B35AA4" w:rsidR="00AE274F" w:rsidRDefault="00AE274F">
          <w:pPr>
            <w:pStyle w:val="TOC2"/>
            <w:tabs>
              <w:tab w:val="right" w:leader="dot" w:pos="9016"/>
            </w:tabs>
            <w:rPr>
              <w:rFonts w:cstheme="minorBidi"/>
              <w:noProof/>
              <w:lang w:val="en-GB" w:eastAsia="en-GB"/>
            </w:rPr>
          </w:pPr>
          <w:hyperlink w:anchor="_Toc94973684" w:history="1">
            <w:r w:rsidRPr="00987FE8">
              <w:rPr>
                <w:rStyle w:val="Hyperlink"/>
                <w:noProof/>
              </w:rPr>
              <w:t>Steps to make the supply chain more resilient</w:t>
            </w:r>
            <w:r>
              <w:rPr>
                <w:noProof/>
                <w:webHidden/>
              </w:rPr>
              <w:tab/>
            </w:r>
            <w:r>
              <w:rPr>
                <w:noProof/>
                <w:webHidden/>
              </w:rPr>
              <w:fldChar w:fldCharType="begin"/>
            </w:r>
            <w:r>
              <w:rPr>
                <w:noProof/>
                <w:webHidden/>
              </w:rPr>
              <w:instrText xml:space="preserve"> PAGEREF _Toc94973684 \h </w:instrText>
            </w:r>
            <w:r>
              <w:rPr>
                <w:noProof/>
                <w:webHidden/>
              </w:rPr>
            </w:r>
            <w:r>
              <w:rPr>
                <w:noProof/>
                <w:webHidden/>
              </w:rPr>
              <w:fldChar w:fldCharType="separate"/>
            </w:r>
            <w:r>
              <w:rPr>
                <w:noProof/>
                <w:webHidden/>
              </w:rPr>
              <w:t>14</w:t>
            </w:r>
            <w:r>
              <w:rPr>
                <w:noProof/>
                <w:webHidden/>
              </w:rPr>
              <w:fldChar w:fldCharType="end"/>
            </w:r>
          </w:hyperlink>
        </w:p>
        <w:p w14:paraId="1D49898F" w14:textId="55831009" w:rsidR="00AE274F" w:rsidRDefault="00AE274F">
          <w:pPr>
            <w:pStyle w:val="TOC2"/>
            <w:tabs>
              <w:tab w:val="right" w:leader="dot" w:pos="9016"/>
            </w:tabs>
            <w:rPr>
              <w:rFonts w:cstheme="minorBidi"/>
              <w:noProof/>
              <w:lang w:val="en-GB" w:eastAsia="en-GB"/>
            </w:rPr>
          </w:pPr>
          <w:hyperlink w:anchor="_Toc94973685" w:history="1">
            <w:r w:rsidRPr="00987FE8">
              <w:rPr>
                <w:rStyle w:val="Hyperlink"/>
                <w:noProof/>
              </w:rPr>
              <w:t>Risk Management</w:t>
            </w:r>
            <w:r>
              <w:rPr>
                <w:noProof/>
                <w:webHidden/>
              </w:rPr>
              <w:tab/>
            </w:r>
            <w:r>
              <w:rPr>
                <w:noProof/>
                <w:webHidden/>
              </w:rPr>
              <w:fldChar w:fldCharType="begin"/>
            </w:r>
            <w:r>
              <w:rPr>
                <w:noProof/>
                <w:webHidden/>
              </w:rPr>
              <w:instrText xml:space="preserve"> PAGEREF _Toc94973685 \h </w:instrText>
            </w:r>
            <w:r>
              <w:rPr>
                <w:noProof/>
                <w:webHidden/>
              </w:rPr>
            </w:r>
            <w:r>
              <w:rPr>
                <w:noProof/>
                <w:webHidden/>
              </w:rPr>
              <w:fldChar w:fldCharType="separate"/>
            </w:r>
            <w:r>
              <w:rPr>
                <w:noProof/>
                <w:webHidden/>
              </w:rPr>
              <w:t>14</w:t>
            </w:r>
            <w:r>
              <w:rPr>
                <w:noProof/>
                <w:webHidden/>
              </w:rPr>
              <w:fldChar w:fldCharType="end"/>
            </w:r>
          </w:hyperlink>
        </w:p>
        <w:p w14:paraId="292EFACF" w14:textId="6F37F02E" w:rsidR="00AE274F" w:rsidRDefault="00AE274F">
          <w:pPr>
            <w:pStyle w:val="TOC2"/>
            <w:tabs>
              <w:tab w:val="right" w:leader="dot" w:pos="9016"/>
            </w:tabs>
            <w:rPr>
              <w:rFonts w:cstheme="minorBidi"/>
              <w:noProof/>
              <w:lang w:val="en-GB" w:eastAsia="en-GB"/>
            </w:rPr>
          </w:pPr>
          <w:hyperlink w:anchor="_Toc94973686" w:history="1">
            <w:r w:rsidRPr="00987FE8">
              <w:rPr>
                <w:rStyle w:val="Hyperlink"/>
                <w:noProof/>
              </w:rPr>
              <w:t>Monitoring</w:t>
            </w:r>
            <w:r>
              <w:rPr>
                <w:noProof/>
                <w:webHidden/>
              </w:rPr>
              <w:tab/>
            </w:r>
            <w:r>
              <w:rPr>
                <w:noProof/>
                <w:webHidden/>
              </w:rPr>
              <w:fldChar w:fldCharType="begin"/>
            </w:r>
            <w:r>
              <w:rPr>
                <w:noProof/>
                <w:webHidden/>
              </w:rPr>
              <w:instrText xml:space="preserve"> PAGEREF _Toc94973686 \h </w:instrText>
            </w:r>
            <w:r>
              <w:rPr>
                <w:noProof/>
                <w:webHidden/>
              </w:rPr>
            </w:r>
            <w:r>
              <w:rPr>
                <w:noProof/>
                <w:webHidden/>
              </w:rPr>
              <w:fldChar w:fldCharType="separate"/>
            </w:r>
            <w:r>
              <w:rPr>
                <w:noProof/>
                <w:webHidden/>
              </w:rPr>
              <w:t>17</w:t>
            </w:r>
            <w:r>
              <w:rPr>
                <w:noProof/>
                <w:webHidden/>
              </w:rPr>
              <w:fldChar w:fldCharType="end"/>
            </w:r>
          </w:hyperlink>
        </w:p>
        <w:p w14:paraId="0A589219" w14:textId="2552F30F" w:rsidR="00AE274F" w:rsidRDefault="00AE274F">
          <w:pPr>
            <w:pStyle w:val="TOC1"/>
            <w:tabs>
              <w:tab w:val="right" w:leader="dot" w:pos="9016"/>
            </w:tabs>
            <w:rPr>
              <w:rFonts w:cstheme="minorBidi"/>
              <w:noProof/>
              <w:lang w:val="en-GB" w:eastAsia="en-GB"/>
            </w:rPr>
          </w:pPr>
          <w:hyperlink w:anchor="_Toc94973687" w:history="1">
            <w:r w:rsidRPr="00987FE8">
              <w:rPr>
                <w:rStyle w:val="Hyperlink"/>
                <w:noProof/>
              </w:rPr>
              <w:t>The Supplier Appraisal Process</w:t>
            </w:r>
            <w:r>
              <w:rPr>
                <w:noProof/>
                <w:webHidden/>
              </w:rPr>
              <w:tab/>
            </w:r>
            <w:r>
              <w:rPr>
                <w:noProof/>
                <w:webHidden/>
              </w:rPr>
              <w:fldChar w:fldCharType="begin"/>
            </w:r>
            <w:r>
              <w:rPr>
                <w:noProof/>
                <w:webHidden/>
              </w:rPr>
              <w:instrText xml:space="preserve"> PAGEREF _Toc94973687 \h </w:instrText>
            </w:r>
            <w:r>
              <w:rPr>
                <w:noProof/>
                <w:webHidden/>
              </w:rPr>
            </w:r>
            <w:r>
              <w:rPr>
                <w:noProof/>
                <w:webHidden/>
              </w:rPr>
              <w:fldChar w:fldCharType="separate"/>
            </w:r>
            <w:r>
              <w:rPr>
                <w:noProof/>
                <w:webHidden/>
              </w:rPr>
              <w:t>18</w:t>
            </w:r>
            <w:r>
              <w:rPr>
                <w:noProof/>
                <w:webHidden/>
              </w:rPr>
              <w:fldChar w:fldCharType="end"/>
            </w:r>
          </w:hyperlink>
        </w:p>
        <w:p w14:paraId="02E973B8" w14:textId="54C5EFEA" w:rsidR="00AE274F" w:rsidRDefault="00AE274F">
          <w:pPr>
            <w:pStyle w:val="TOC2"/>
            <w:tabs>
              <w:tab w:val="right" w:leader="dot" w:pos="9016"/>
            </w:tabs>
            <w:rPr>
              <w:rFonts w:cstheme="minorBidi"/>
              <w:noProof/>
              <w:lang w:val="en-GB" w:eastAsia="en-GB"/>
            </w:rPr>
          </w:pPr>
          <w:hyperlink w:anchor="_Toc94973688" w:history="1">
            <w:r w:rsidRPr="00987FE8">
              <w:rPr>
                <w:rStyle w:val="Hyperlink"/>
                <w:noProof/>
              </w:rPr>
              <w:t>Creating an Effective Supplier Appraisal Process</w:t>
            </w:r>
            <w:r>
              <w:rPr>
                <w:noProof/>
                <w:webHidden/>
              </w:rPr>
              <w:tab/>
            </w:r>
            <w:r>
              <w:rPr>
                <w:noProof/>
                <w:webHidden/>
              </w:rPr>
              <w:fldChar w:fldCharType="begin"/>
            </w:r>
            <w:r>
              <w:rPr>
                <w:noProof/>
                <w:webHidden/>
              </w:rPr>
              <w:instrText xml:space="preserve"> PAGEREF _Toc94973688 \h </w:instrText>
            </w:r>
            <w:r>
              <w:rPr>
                <w:noProof/>
                <w:webHidden/>
              </w:rPr>
            </w:r>
            <w:r>
              <w:rPr>
                <w:noProof/>
                <w:webHidden/>
              </w:rPr>
              <w:fldChar w:fldCharType="separate"/>
            </w:r>
            <w:r>
              <w:rPr>
                <w:noProof/>
                <w:webHidden/>
              </w:rPr>
              <w:t>18</w:t>
            </w:r>
            <w:r>
              <w:rPr>
                <w:noProof/>
                <w:webHidden/>
              </w:rPr>
              <w:fldChar w:fldCharType="end"/>
            </w:r>
          </w:hyperlink>
        </w:p>
        <w:p w14:paraId="51091AE1" w14:textId="0F237F33" w:rsidR="00AE274F" w:rsidRDefault="00AE274F">
          <w:pPr>
            <w:pStyle w:val="TOC2"/>
            <w:tabs>
              <w:tab w:val="right" w:leader="dot" w:pos="9016"/>
            </w:tabs>
            <w:rPr>
              <w:rFonts w:cstheme="minorBidi"/>
              <w:noProof/>
              <w:lang w:val="en-GB" w:eastAsia="en-GB"/>
            </w:rPr>
          </w:pPr>
          <w:hyperlink w:anchor="_Toc94973689" w:history="1">
            <w:r w:rsidRPr="00987FE8">
              <w:rPr>
                <w:rStyle w:val="Hyperlink"/>
                <w:noProof/>
              </w:rPr>
              <w:t>Common Supplier Appraisal Mistakes</w:t>
            </w:r>
            <w:r>
              <w:rPr>
                <w:noProof/>
                <w:webHidden/>
              </w:rPr>
              <w:tab/>
            </w:r>
            <w:r>
              <w:rPr>
                <w:noProof/>
                <w:webHidden/>
              </w:rPr>
              <w:fldChar w:fldCharType="begin"/>
            </w:r>
            <w:r>
              <w:rPr>
                <w:noProof/>
                <w:webHidden/>
              </w:rPr>
              <w:instrText xml:space="preserve"> PAGEREF _Toc94973689 \h </w:instrText>
            </w:r>
            <w:r>
              <w:rPr>
                <w:noProof/>
                <w:webHidden/>
              </w:rPr>
            </w:r>
            <w:r>
              <w:rPr>
                <w:noProof/>
                <w:webHidden/>
              </w:rPr>
              <w:fldChar w:fldCharType="separate"/>
            </w:r>
            <w:r>
              <w:rPr>
                <w:noProof/>
                <w:webHidden/>
              </w:rPr>
              <w:t>18</w:t>
            </w:r>
            <w:r>
              <w:rPr>
                <w:noProof/>
                <w:webHidden/>
              </w:rPr>
              <w:fldChar w:fldCharType="end"/>
            </w:r>
          </w:hyperlink>
        </w:p>
        <w:p w14:paraId="65591D0E" w14:textId="29FF2503" w:rsidR="00AE274F" w:rsidRDefault="00AE274F">
          <w:pPr>
            <w:pStyle w:val="TOC2"/>
            <w:tabs>
              <w:tab w:val="right" w:leader="dot" w:pos="9016"/>
            </w:tabs>
            <w:rPr>
              <w:rFonts w:cstheme="minorBidi"/>
              <w:noProof/>
              <w:lang w:val="en-GB" w:eastAsia="en-GB"/>
            </w:rPr>
          </w:pPr>
          <w:hyperlink w:anchor="_Toc94973690" w:history="1">
            <w:r w:rsidRPr="00987FE8">
              <w:rPr>
                <w:rStyle w:val="Hyperlink"/>
                <w:noProof/>
              </w:rPr>
              <w:t>Supplier Evaluation</w:t>
            </w:r>
            <w:r>
              <w:rPr>
                <w:noProof/>
                <w:webHidden/>
              </w:rPr>
              <w:tab/>
            </w:r>
            <w:r>
              <w:rPr>
                <w:noProof/>
                <w:webHidden/>
              </w:rPr>
              <w:fldChar w:fldCharType="begin"/>
            </w:r>
            <w:r>
              <w:rPr>
                <w:noProof/>
                <w:webHidden/>
              </w:rPr>
              <w:instrText xml:space="preserve"> PAGEREF _Toc94973690 \h </w:instrText>
            </w:r>
            <w:r>
              <w:rPr>
                <w:noProof/>
                <w:webHidden/>
              </w:rPr>
            </w:r>
            <w:r>
              <w:rPr>
                <w:noProof/>
                <w:webHidden/>
              </w:rPr>
              <w:fldChar w:fldCharType="separate"/>
            </w:r>
            <w:r>
              <w:rPr>
                <w:noProof/>
                <w:webHidden/>
              </w:rPr>
              <w:t>20</w:t>
            </w:r>
            <w:r>
              <w:rPr>
                <w:noProof/>
                <w:webHidden/>
              </w:rPr>
              <w:fldChar w:fldCharType="end"/>
            </w:r>
          </w:hyperlink>
        </w:p>
        <w:p w14:paraId="26BC8179" w14:textId="09F7D9F9" w:rsidR="00AE274F" w:rsidRDefault="00AE274F">
          <w:pPr>
            <w:pStyle w:val="TOC3"/>
            <w:tabs>
              <w:tab w:val="right" w:leader="dot" w:pos="9016"/>
            </w:tabs>
            <w:rPr>
              <w:rFonts w:cstheme="minorBidi"/>
              <w:noProof/>
              <w:lang w:val="en-GB" w:eastAsia="en-GB"/>
            </w:rPr>
          </w:pPr>
          <w:hyperlink w:anchor="_Toc94973691" w:history="1">
            <w:r w:rsidRPr="00987FE8">
              <w:rPr>
                <w:rStyle w:val="Hyperlink"/>
                <w:noProof/>
              </w:rPr>
              <w:t>Quality, Cost, and Delivery</w:t>
            </w:r>
            <w:r>
              <w:rPr>
                <w:noProof/>
                <w:webHidden/>
              </w:rPr>
              <w:tab/>
            </w:r>
            <w:r>
              <w:rPr>
                <w:noProof/>
                <w:webHidden/>
              </w:rPr>
              <w:fldChar w:fldCharType="begin"/>
            </w:r>
            <w:r>
              <w:rPr>
                <w:noProof/>
                <w:webHidden/>
              </w:rPr>
              <w:instrText xml:space="preserve"> PAGEREF _Toc94973691 \h </w:instrText>
            </w:r>
            <w:r>
              <w:rPr>
                <w:noProof/>
                <w:webHidden/>
              </w:rPr>
            </w:r>
            <w:r>
              <w:rPr>
                <w:noProof/>
                <w:webHidden/>
              </w:rPr>
              <w:fldChar w:fldCharType="separate"/>
            </w:r>
            <w:r>
              <w:rPr>
                <w:noProof/>
                <w:webHidden/>
              </w:rPr>
              <w:t>20</w:t>
            </w:r>
            <w:r>
              <w:rPr>
                <w:noProof/>
                <w:webHidden/>
              </w:rPr>
              <w:fldChar w:fldCharType="end"/>
            </w:r>
          </w:hyperlink>
        </w:p>
        <w:p w14:paraId="28BFBB33" w14:textId="7C4A7DE2" w:rsidR="00AE274F" w:rsidRDefault="00AE274F">
          <w:pPr>
            <w:pStyle w:val="TOC3"/>
            <w:tabs>
              <w:tab w:val="right" w:leader="dot" w:pos="9016"/>
            </w:tabs>
            <w:rPr>
              <w:rFonts w:cstheme="minorBidi"/>
              <w:noProof/>
              <w:lang w:val="en-GB" w:eastAsia="en-GB"/>
            </w:rPr>
          </w:pPr>
          <w:hyperlink w:anchor="_Toc94973692" w:history="1">
            <w:r w:rsidRPr="00987FE8">
              <w:rPr>
                <w:rStyle w:val="Hyperlink"/>
                <w:noProof/>
              </w:rPr>
              <w:t>Financial Stability</w:t>
            </w:r>
            <w:r>
              <w:rPr>
                <w:noProof/>
                <w:webHidden/>
              </w:rPr>
              <w:tab/>
            </w:r>
            <w:r>
              <w:rPr>
                <w:noProof/>
                <w:webHidden/>
              </w:rPr>
              <w:fldChar w:fldCharType="begin"/>
            </w:r>
            <w:r>
              <w:rPr>
                <w:noProof/>
                <w:webHidden/>
              </w:rPr>
              <w:instrText xml:space="preserve"> PAGEREF _Toc94973692 \h </w:instrText>
            </w:r>
            <w:r>
              <w:rPr>
                <w:noProof/>
                <w:webHidden/>
              </w:rPr>
            </w:r>
            <w:r>
              <w:rPr>
                <w:noProof/>
                <w:webHidden/>
              </w:rPr>
              <w:fldChar w:fldCharType="separate"/>
            </w:r>
            <w:r>
              <w:rPr>
                <w:noProof/>
                <w:webHidden/>
              </w:rPr>
              <w:t>21</w:t>
            </w:r>
            <w:r>
              <w:rPr>
                <w:noProof/>
                <w:webHidden/>
              </w:rPr>
              <w:fldChar w:fldCharType="end"/>
            </w:r>
          </w:hyperlink>
        </w:p>
        <w:p w14:paraId="5E7D6EDD" w14:textId="348812F0" w:rsidR="00AE274F" w:rsidRDefault="00AE274F">
          <w:pPr>
            <w:pStyle w:val="TOC3"/>
            <w:tabs>
              <w:tab w:val="right" w:leader="dot" w:pos="9016"/>
            </w:tabs>
            <w:rPr>
              <w:rFonts w:cstheme="minorBidi"/>
              <w:noProof/>
              <w:lang w:val="en-GB" w:eastAsia="en-GB"/>
            </w:rPr>
          </w:pPr>
          <w:hyperlink w:anchor="_Toc94973693" w:history="1">
            <w:r w:rsidRPr="00987FE8">
              <w:rPr>
                <w:rStyle w:val="Hyperlink"/>
                <w:noProof/>
              </w:rPr>
              <w:t>Long Term Relationship</w:t>
            </w:r>
            <w:r>
              <w:rPr>
                <w:noProof/>
                <w:webHidden/>
              </w:rPr>
              <w:tab/>
            </w:r>
            <w:r>
              <w:rPr>
                <w:noProof/>
                <w:webHidden/>
              </w:rPr>
              <w:fldChar w:fldCharType="begin"/>
            </w:r>
            <w:r>
              <w:rPr>
                <w:noProof/>
                <w:webHidden/>
              </w:rPr>
              <w:instrText xml:space="preserve"> PAGEREF _Toc94973693 \h </w:instrText>
            </w:r>
            <w:r>
              <w:rPr>
                <w:noProof/>
                <w:webHidden/>
              </w:rPr>
            </w:r>
            <w:r>
              <w:rPr>
                <w:noProof/>
                <w:webHidden/>
              </w:rPr>
              <w:fldChar w:fldCharType="separate"/>
            </w:r>
            <w:r>
              <w:rPr>
                <w:noProof/>
                <w:webHidden/>
              </w:rPr>
              <w:t>21</w:t>
            </w:r>
            <w:r>
              <w:rPr>
                <w:noProof/>
                <w:webHidden/>
              </w:rPr>
              <w:fldChar w:fldCharType="end"/>
            </w:r>
          </w:hyperlink>
        </w:p>
        <w:p w14:paraId="0D12FE3D" w14:textId="67F5FB00" w:rsidR="00AE274F" w:rsidRDefault="00AE274F">
          <w:pPr>
            <w:pStyle w:val="TOC3"/>
            <w:tabs>
              <w:tab w:val="right" w:leader="dot" w:pos="9016"/>
            </w:tabs>
            <w:rPr>
              <w:rFonts w:cstheme="minorBidi"/>
              <w:noProof/>
              <w:lang w:val="en-GB" w:eastAsia="en-GB"/>
            </w:rPr>
          </w:pPr>
          <w:hyperlink w:anchor="_Toc94973694" w:history="1">
            <w:r w:rsidRPr="00987FE8">
              <w:rPr>
                <w:rStyle w:val="Hyperlink"/>
                <w:noProof/>
              </w:rPr>
              <w:t>Total Quality Performance and Philosophy</w:t>
            </w:r>
            <w:r>
              <w:rPr>
                <w:noProof/>
                <w:webHidden/>
              </w:rPr>
              <w:tab/>
            </w:r>
            <w:r>
              <w:rPr>
                <w:noProof/>
                <w:webHidden/>
              </w:rPr>
              <w:fldChar w:fldCharType="begin"/>
            </w:r>
            <w:r>
              <w:rPr>
                <w:noProof/>
                <w:webHidden/>
              </w:rPr>
              <w:instrText xml:space="preserve"> PAGEREF _Toc94973694 \h </w:instrText>
            </w:r>
            <w:r>
              <w:rPr>
                <w:noProof/>
                <w:webHidden/>
              </w:rPr>
            </w:r>
            <w:r>
              <w:rPr>
                <w:noProof/>
                <w:webHidden/>
              </w:rPr>
              <w:fldChar w:fldCharType="separate"/>
            </w:r>
            <w:r>
              <w:rPr>
                <w:noProof/>
                <w:webHidden/>
              </w:rPr>
              <w:t>21</w:t>
            </w:r>
            <w:r>
              <w:rPr>
                <w:noProof/>
                <w:webHidden/>
              </w:rPr>
              <w:fldChar w:fldCharType="end"/>
            </w:r>
          </w:hyperlink>
        </w:p>
        <w:p w14:paraId="2CB0177E" w14:textId="1495A2C3" w:rsidR="00AE274F" w:rsidRDefault="00AE274F">
          <w:pPr>
            <w:pStyle w:val="TOC3"/>
            <w:tabs>
              <w:tab w:val="right" w:leader="dot" w:pos="9016"/>
            </w:tabs>
            <w:rPr>
              <w:rFonts w:cstheme="minorBidi"/>
              <w:noProof/>
              <w:lang w:val="en-GB" w:eastAsia="en-GB"/>
            </w:rPr>
          </w:pPr>
          <w:hyperlink w:anchor="_Toc94973695" w:history="1">
            <w:r w:rsidRPr="00987FE8">
              <w:rPr>
                <w:rStyle w:val="Hyperlink"/>
                <w:noProof/>
              </w:rPr>
              <w:t>E Commerce capability</w:t>
            </w:r>
            <w:r>
              <w:rPr>
                <w:noProof/>
                <w:webHidden/>
              </w:rPr>
              <w:tab/>
            </w:r>
            <w:r>
              <w:rPr>
                <w:noProof/>
                <w:webHidden/>
              </w:rPr>
              <w:fldChar w:fldCharType="begin"/>
            </w:r>
            <w:r>
              <w:rPr>
                <w:noProof/>
                <w:webHidden/>
              </w:rPr>
              <w:instrText xml:space="preserve"> PAGEREF _Toc94973695 \h </w:instrText>
            </w:r>
            <w:r>
              <w:rPr>
                <w:noProof/>
                <w:webHidden/>
              </w:rPr>
            </w:r>
            <w:r>
              <w:rPr>
                <w:noProof/>
                <w:webHidden/>
              </w:rPr>
              <w:fldChar w:fldCharType="separate"/>
            </w:r>
            <w:r>
              <w:rPr>
                <w:noProof/>
                <w:webHidden/>
              </w:rPr>
              <w:t>21</w:t>
            </w:r>
            <w:r>
              <w:rPr>
                <w:noProof/>
                <w:webHidden/>
              </w:rPr>
              <w:fldChar w:fldCharType="end"/>
            </w:r>
          </w:hyperlink>
        </w:p>
        <w:p w14:paraId="7A82127D" w14:textId="608D94FE" w:rsidR="00AE274F" w:rsidRDefault="00AE274F">
          <w:pPr>
            <w:pStyle w:val="TOC2"/>
            <w:tabs>
              <w:tab w:val="right" w:leader="dot" w:pos="9016"/>
            </w:tabs>
            <w:rPr>
              <w:rFonts w:cstheme="minorBidi"/>
              <w:noProof/>
              <w:lang w:val="en-GB" w:eastAsia="en-GB"/>
            </w:rPr>
          </w:pPr>
          <w:hyperlink w:anchor="_Toc94973696" w:history="1">
            <w:r w:rsidRPr="00987FE8">
              <w:rPr>
                <w:rStyle w:val="Hyperlink"/>
                <w:noProof/>
              </w:rPr>
              <w:t>Available Alternatives</w:t>
            </w:r>
            <w:r>
              <w:rPr>
                <w:noProof/>
                <w:webHidden/>
              </w:rPr>
              <w:tab/>
            </w:r>
            <w:r>
              <w:rPr>
                <w:noProof/>
                <w:webHidden/>
              </w:rPr>
              <w:fldChar w:fldCharType="begin"/>
            </w:r>
            <w:r>
              <w:rPr>
                <w:noProof/>
                <w:webHidden/>
              </w:rPr>
              <w:instrText xml:space="preserve"> PAGEREF _Toc94973696 \h </w:instrText>
            </w:r>
            <w:r>
              <w:rPr>
                <w:noProof/>
                <w:webHidden/>
              </w:rPr>
            </w:r>
            <w:r>
              <w:rPr>
                <w:noProof/>
                <w:webHidden/>
              </w:rPr>
              <w:fldChar w:fldCharType="separate"/>
            </w:r>
            <w:r>
              <w:rPr>
                <w:noProof/>
                <w:webHidden/>
              </w:rPr>
              <w:t>22</w:t>
            </w:r>
            <w:r>
              <w:rPr>
                <w:noProof/>
                <w:webHidden/>
              </w:rPr>
              <w:fldChar w:fldCharType="end"/>
            </w:r>
          </w:hyperlink>
        </w:p>
        <w:p w14:paraId="6B0C3DD1" w14:textId="634C70E1" w:rsidR="00AE274F" w:rsidRDefault="00AE274F">
          <w:pPr>
            <w:pStyle w:val="TOC2"/>
            <w:tabs>
              <w:tab w:val="right" w:leader="dot" w:pos="9016"/>
            </w:tabs>
            <w:rPr>
              <w:rFonts w:cstheme="minorBidi"/>
              <w:noProof/>
              <w:lang w:val="en-GB" w:eastAsia="en-GB"/>
            </w:rPr>
          </w:pPr>
          <w:hyperlink w:anchor="_Toc94973697" w:history="1">
            <w:r w:rsidRPr="00987FE8">
              <w:rPr>
                <w:rStyle w:val="Hyperlink"/>
                <w:noProof/>
              </w:rPr>
              <w:t>Performance Score Card</w:t>
            </w:r>
            <w:r>
              <w:rPr>
                <w:noProof/>
                <w:webHidden/>
              </w:rPr>
              <w:tab/>
            </w:r>
            <w:r>
              <w:rPr>
                <w:noProof/>
                <w:webHidden/>
              </w:rPr>
              <w:fldChar w:fldCharType="begin"/>
            </w:r>
            <w:r>
              <w:rPr>
                <w:noProof/>
                <w:webHidden/>
              </w:rPr>
              <w:instrText xml:space="preserve"> PAGEREF _Toc94973697 \h </w:instrText>
            </w:r>
            <w:r>
              <w:rPr>
                <w:noProof/>
                <w:webHidden/>
              </w:rPr>
            </w:r>
            <w:r>
              <w:rPr>
                <w:noProof/>
                <w:webHidden/>
              </w:rPr>
              <w:fldChar w:fldCharType="separate"/>
            </w:r>
            <w:r>
              <w:rPr>
                <w:noProof/>
                <w:webHidden/>
              </w:rPr>
              <w:t>22</w:t>
            </w:r>
            <w:r>
              <w:rPr>
                <w:noProof/>
                <w:webHidden/>
              </w:rPr>
              <w:fldChar w:fldCharType="end"/>
            </w:r>
          </w:hyperlink>
        </w:p>
        <w:p w14:paraId="4FAC773B" w14:textId="33E849D6" w:rsidR="00AE274F" w:rsidRDefault="00AE274F">
          <w:pPr>
            <w:pStyle w:val="TOC2"/>
            <w:tabs>
              <w:tab w:val="right" w:leader="dot" w:pos="9016"/>
            </w:tabs>
            <w:rPr>
              <w:rFonts w:cstheme="minorBidi"/>
              <w:noProof/>
              <w:lang w:val="en-GB" w:eastAsia="en-GB"/>
            </w:rPr>
          </w:pPr>
          <w:hyperlink w:anchor="_Toc94973698" w:history="1">
            <w:r w:rsidRPr="00987FE8">
              <w:rPr>
                <w:rStyle w:val="Hyperlink"/>
                <w:noProof/>
              </w:rPr>
              <w:t>Suppliers Assessment of Supply Chain Strategy. Lean/Agile.</w:t>
            </w:r>
            <w:r>
              <w:rPr>
                <w:noProof/>
                <w:webHidden/>
              </w:rPr>
              <w:tab/>
            </w:r>
            <w:r>
              <w:rPr>
                <w:noProof/>
                <w:webHidden/>
              </w:rPr>
              <w:fldChar w:fldCharType="begin"/>
            </w:r>
            <w:r>
              <w:rPr>
                <w:noProof/>
                <w:webHidden/>
              </w:rPr>
              <w:instrText xml:space="preserve"> PAGEREF _Toc94973698 \h </w:instrText>
            </w:r>
            <w:r>
              <w:rPr>
                <w:noProof/>
                <w:webHidden/>
              </w:rPr>
            </w:r>
            <w:r>
              <w:rPr>
                <w:noProof/>
                <w:webHidden/>
              </w:rPr>
              <w:fldChar w:fldCharType="separate"/>
            </w:r>
            <w:r>
              <w:rPr>
                <w:noProof/>
                <w:webHidden/>
              </w:rPr>
              <w:t>23</w:t>
            </w:r>
            <w:r>
              <w:rPr>
                <w:noProof/>
                <w:webHidden/>
              </w:rPr>
              <w:fldChar w:fldCharType="end"/>
            </w:r>
          </w:hyperlink>
        </w:p>
        <w:p w14:paraId="2666F976" w14:textId="763D78D0" w:rsidR="00AE274F" w:rsidRDefault="00AE274F">
          <w:pPr>
            <w:pStyle w:val="TOC2"/>
            <w:tabs>
              <w:tab w:val="right" w:leader="dot" w:pos="9016"/>
            </w:tabs>
            <w:rPr>
              <w:rFonts w:cstheme="minorBidi"/>
              <w:noProof/>
              <w:lang w:val="en-GB" w:eastAsia="en-GB"/>
            </w:rPr>
          </w:pPr>
          <w:hyperlink w:anchor="_Toc94973699" w:history="1">
            <w:r w:rsidRPr="00987FE8">
              <w:rPr>
                <w:rStyle w:val="Hyperlink"/>
                <w:noProof/>
              </w:rPr>
              <w:t>Supplier Selection</w:t>
            </w:r>
            <w:r>
              <w:rPr>
                <w:noProof/>
                <w:webHidden/>
              </w:rPr>
              <w:tab/>
            </w:r>
            <w:r>
              <w:rPr>
                <w:noProof/>
                <w:webHidden/>
              </w:rPr>
              <w:fldChar w:fldCharType="begin"/>
            </w:r>
            <w:r>
              <w:rPr>
                <w:noProof/>
                <w:webHidden/>
              </w:rPr>
              <w:instrText xml:space="preserve"> PAGEREF _Toc94973699 \h </w:instrText>
            </w:r>
            <w:r>
              <w:rPr>
                <w:noProof/>
                <w:webHidden/>
              </w:rPr>
            </w:r>
            <w:r>
              <w:rPr>
                <w:noProof/>
                <w:webHidden/>
              </w:rPr>
              <w:fldChar w:fldCharType="separate"/>
            </w:r>
            <w:r>
              <w:rPr>
                <w:noProof/>
                <w:webHidden/>
              </w:rPr>
              <w:t>24</w:t>
            </w:r>
            <w:r>
              <w:rPr>
                <w:noProof/>
                <w:webHidden/>
              </w:rPr>
              <w:fldChar w:fldCharType="end"/>
            </w:r>
          </w:hyperlink>
        </w:p>
        <w:p w14:paraId="577CF457" w14:textId="0750AA2A" w:rsidR="00AE274F" w:rsidRDefault="00AE274F">
          <w:pPr>
            <w:pStyle w:val="TOC1"/>
            <w:tabs>
              <w:tab w:val="right" w:leader="dot" w:pos="9016"/>
            </w:tabs>
            <w:rPr>
              <w:rFonts w:cstheme="minorBidi"/>
              <w:noProof/>
              <w:lang w:val="en-GB" w:eastAsia="en-GB"/>
            </w:rPr>
          </w:pPr>
          <w:hyperlink w:anchor="_Toc94973700" w:history="1">
            <w:r w:rsidRPr="00987FE8">
              <w:rPr>
                <w:rStyle w:val="Hyperlink"/>
                <w:noProof/>
              </w:rPr>
              <w:t>Recommendations</w:t>
            </w:r>
            <w:r>
              <w:rPr>
                <w:noProof/>
                <w:webHidden/>
              </w:rPr>
              <w:tab/>
            </w:r>
            <w:r>
              <w:rPr>
                <w:noProof/>
                <w:webHidden/>
              </w:rPr>
              <w:fldChar w:fldCharType="begin"/>
            </w:r>
            <w:r>
              <w:rPr>
                <w:noProof/>
                <w:webHidden/>
              </w:rPr>
              <w:instrText xml:space="preserve"> PAGEREF _Toc94973700 \h </w:instrText>
            </w:r>
            <w:r>
              <w:rPr>
                <w:noProof/>
                <w:webHidden/>
              </w:rPr>
            </w:r>
            <w:r>
              <w:rPr>
                <w:noProof/>
                <w:webHidden/>
              </w:rPr>
              <w:fldChar w:fldCharType="separate"/>
            </w:r>
            <w:r>
              <w:rPr>
                <w:noProof/>
                <w:webHidden/>
              </w:rPr>
              <w:t>25</w:t>
            </w:r>
            <w:r>
              <w:rPr>
                <w:noProof/>
                <w:webHidden/>
              </w:rPr>
              <w:fldChar w:fldCharType="end"/>
            </w:r>
          </w:hyperlink>
        </w:p>
        <w:p w14:paraId="6FB68A97" w14:textId="1A65D2C9" w:rsidR="00AE274F" w:rsidRDefault="00AE274F">
          <w:pPr>
            <w:pStyle w:val="TOC1"/>
            <w:tabs>
              <w:tab w:val="right" w:leader="dot" w:pos="9016"/>
            </w:tabs>
            <w:rPr>
              <w:rFonts w:cstheme="minorBidi"/>
              <w:noProof/>
              <w:lang w:val="en-GB" w:eastAsia="en-GB"/>
            </w:rPr>
          </w:pPr>
          <w:hyperlink w:anchor="_Toc94973701" w:history="1">
            <w:r w:rsidRPr="00987FE8">
              <w:rPr>
                <w:rStyle w:val="Hyperlink"/>
                <w:noProof/>
              </w:rPr>
              <w:t>Bibliography</w:t>
            </w:r>
            <w:r>
              <w:rPr>
                <w:noProof/>
                <w:webHidden/>
              </w:rPr>
              <w:tab/>
            </w:r>
            <w:r>
              <w:rPr>
                <w:noProof/>
                <w:webHidden/>
              </w:rPr>
              <w:fldChar w:fldCharType="begin"/>
            </w:r>
            <w:r>
              <w:rPr>
                <w:noProof/>
                <w:webHidden/>
              </w:rPr>
              <w:instrText xml:space="preserve"> PAGEREF _Toc94973701 \h </w:instrText>
            </w:r>
            <w:r>
              <w:rPr>
                <w:noProof/>
                <w:webHidden/>
              </w:rPr>
            </w:r>
            <w:r>
              <w:rPr>
                <w:noProof/>
                <w:webHidden/>
              </w:rPr>
              <w:fldChar w:fldCharType="separate"/>
            </w:r>
            <w:r>
              <w:rPr>
                <w:noProof/>
                <w:webHidden/>
              </w:rPr>
              <w:t>26</w:t>
            </w:r>
            <w:r>
              <w:rPr>
                <w:noProof/>
                <w:webHidden/>
              </w:rPr>
              <w:fldChar w:fldCharType="end"/>
            </w:r>
          </w:hyperlink>
        </w:p>
        <w:p w14:paraId="075DB136" w14:textId="48EFACA7" w:rsidR="00C36BCD" w:rsidRDefault="0007087C" w:rsidP="008F10C3">
          <w:pPr>
            <w:rPr>
              <w:b/>
              <w:bCs/>
              <w:noProof/>
            </w:rPr>
          </w:pPr>
          <w:r>
            <w:rPr>
              <w:b/>
              <w:bCs/>
              <w:noProof/>
            </w:rPr>
            <w:fldChar w:fldCharType="end"/>
          </w:r>
        </w:p>
      </w:sdtContent>
    </w:sdt>
    <w:p w14:paraId="27041204" w14:textId="77777777" w:rsidR="00A4487E" w:rsidRDefault="00A4487E" w:rsidP="008F10C3">
      <w:pPr>
        <w:rPr>
          <w:rFonts w:ascii="Arial" w:hAnsi="Arial" w:cs="Arial"/>
          <w:sz w:val="24"/>
          <w:szCs w:val="24"/>
        </w:rPr>
      </w:pPr>
    </w:p>
    <w:p w14:paraId="7EC2A0D7" w14:textId="10D6D6D5" w:rsidR="00A4487E" w:rsidRDefault="00A4487E" w:rsidP="008F10C3">
      <w:pPr>
        <w:rPr>
          <w:rFonts w:ascii="Arial" w:hAnsi="Arial" w:cs="Arial"/>
          <w:sz w:val="24"/>
          <w:szCs w:val="24"/>
        </w:rPr>
      </w:pPr>
    </w:p>
    <w:p w14:paraId="1CFC6ADE" w14:textId="44E5B9CB" w:rsidR="00EA2BB1" w:rsidRDefault="00EA2BB1" w:rsidP="008F10C3">
      <w:pPr>
        <w:rPr>
          <w:rFonts w:ascii="Arial" w:hAnsi="Arial" w:cs="Arial"/>
          <w:sz w:val="24"/>
          <w:szCs w:val="24"/>
        </w:rPr>
      </w:pPr>
    </w:p>
    <w:p w14:paraId="3C158C7E" w14:textId="21BB9F42" w:rsidR="00EA2BB1" w:rsidRDefault="00EA2BB1" w:rsidP="008F10C3">
      <w:pPr>
        <w:rPr>
          <w:rFonts w:ascii="Arial" w:hAnsi="Arial" w:cs="Arial"/>
          <w:sz w:val="24"/>
          <w:szCs w:val="24"/>
        </w:rPr>
      </w:pPr>
    </w:p>
    <w:p w14:paraId="35D96684" w14:textId="703EB0FD" w:rsidR="00EA2BB1" w:rsidRDefault="00EA2BB1" w:rsidP="008F10C3">
      <w:pPr>
        <w:rPr>
          <w:rFonts w:ascii="Arial" w:hAnsi="Arial" w:cs="Arial"/>
          <w:sz w:val="24"/>
          <w:szCs w:val="24"/>
        </w:rPr>
      </w:pPr>
    </w:p>
    <w:p w14:paraId="3018CE5A" w14:textId="42B110A9" w:rsidR="00EA2BB1" w:rsidRDefault="00EA2BB1" w:rsidP="008F10C3">
      <w:pPr>
        <w:rPr>
          <w:rFonts w:ascii="Arial" w:hAnsi="Arial" w:cs="Arial"/>
          <w:sz w:val="24"/>
          <w:szCs w:val="24"/>
        </w:rPr>
      </w:pPr>
    </w:p>
    <w:p w14:paraId="1DD9058E" w14:textId="29B6CA1D" w:rsidR="00EA2BB1" w:rsidRDefault="00EA2BB1" w:rsidP="008F10C3">
      <w:pPr>
        <w:rPr>
          <w:rFonts w:ascii="Arial" w:hAnsi="Arial" w:cs="Arial"/>
          <w:sz w:val="24"/>
          <w:szCs w:val="24"/>
        </w:rPr>
      </w:pPr>
    </w:p>
    <w:p w14:paraId="647496D8" w14:textId="77777777" w:rsidR="00EA2BB1" w:rsidRDefault="00EA2BB1" w:rsidP="008F10C3">
      <w:pPr>
        <w:rPr>
          <w:rFonts w:ascii="Arial" w:hAnsi="Arial" w:cs="Arial"/>
          <w:sz w:val="24"/>
          <w:szCs w:val="24"/>
        </w:rPr>
      </w:pPr>
    </w:p>
    <w:p w14:paraId="3E15B89A" w14:textId="77777777" w:rsidR="00EA2BB1" w:rsidRDefault="00EA2BB1" w:rsidP="00EA2BB1">
      <w:pPr>
        <w:rPr>
          <w:rFonts w:ascii="Arial" w:hAnsi="Arial" w:cs="Arial"/>
          <w:sz w:val="24"/>
          <w:szCs w:val="24"/>
        </w:rPr>
      </w:pPr>
    </w:p>
    <w:p w14:paraId="44532813" w14:textId="5FF4FA4C" w:rsidR="00A4487E" w:rsidRDefault="00EA2BB1" w:rsidP="00EA2BB1">
      <w:pPr>
        <w:pStyle w:val="Heading1"/>
      </w:pPr>
      <w:r>
        <w:lastRenderedPageBreak/>
        <w:fldChar w:fldCharType="begin"/>
      </w:r>
      <w:r>
        <w:instrText xml:space="preserve"> TOC \h \z \c "Figure" </w:instrText>
      </w:r>
      <w:r>
        <w:fldChar w:fldCharType="separate"/>
      </w:r>
      <w:r>
        <w:fldChar w:fldCharType="end"/>
      </w:r>
      <w:bookmarkStart w:id="2" w:name="_Toc94973678"/>
      <w:r>
        <w:t>List Of Figures</w:t>
      </w:r>
      <w:bookmarkEnd w:id="2"/>
    </w:p>
    <w:p w14:paraId="60EEC4D8" w14:textId="167E3FF3" w:rsidR="001B5CD1" w:rsidRDefault="001B5CD1">
      <w:pPr>
        <w:pStyle w:val="TableofFigures"/>
        <w:tabs>
          <w:tab w:val="right" w:leader="dot" w:pos="9016"/>
        </w:tabs>
        <w:rPr>
          <w:rFonts w:asciiTheme="minorHAnsi" w:eastAsiaTheme="minorEastAsia" w:hAnsiTheme="minorHAnsi" w:cstheme="minorBidi"/>
          <w:noProof/>
          <w:sz w:val="22"/>
          <w:szCs w:val="22"/>
        </w:rPr>
      </w:pPr>
      <w:r>
        <w:fldChar w:fldCharType="begin"/>
      </w:r>
      <w:r>
        <w:instrText xml:space="preserve"> TOC \f F \h \z \t "Heading 4" \c </w:instrText>
      </w:r>
      <w:r>
        <w:fldChar w:fldCharType="separate"/>
      </w:r>
      <w:hyperlink w:anchor="_Toc94975642" w:history="1">
        <w:r w:rsidRPr="00DB39EC">
          <w:rPr>
            <w:rStyle w:val="Hyperlink"/>
            <w:noProof/>
          </w:rPr>
          <w:t>Figure 1. Supply Chain Risk</w:t>
        </w:r>
        <w:r>
          <w:rPr>
            <w:noProof/>
            <w:webHidden/>
          </w:rPr>
          <w:tab/>
        </w:r>
        <w:r>
          <w:rPr>
            <w:noProof/>
            <w:webHidden/>
          </w:rPr>
          <w:fldChar w:fldCharType="begin"/>
        </w:r>
        <w:r>
          <w:rPr>
            <w:noProof/>
            <w:webHidden/>
          </w:rPr>
          <w:instrText xml:space="preserve"> PAGEREF _Toc94975642 \h </w:instrText>
        </w:r>
        <w:r>
          <w:rPr>
            <w:noProof/>
            <w:webHidden/>
          </w:rPr>
        </w:r>
        <w:r>
          <w:rPr>
            <w:noProof/>
            <w:webHidden/>
          </w:rPr>
          <w:fldChar w:fldCharType="separate"/>
        </w:r>
        <w:r>
          <w:rPr>
            <w:noProof/>
            <w:webHidden/>
          </w:rPr>
          <w:t>6</w:t>
        </w:r>
        <w:r>
          <w:rPr>
            <w:noProof/>
            <w:webHidden/>
          </w:rPr>
          <w:fldChar w:fldCharType="end"/>
        </w:r>
      </w:hyperlink>
    </w:p>
    <w:p w14:paraId="43028FC0" w14:textId="0048BCA4"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3" w:history="1">
        <w:r w:rsidRPr="00DB39EC">
          <w:rPr>
            <w:rStyle w:val="Hyperlink"/>
            <w:noProof/>
          </w:rPr>
          <w:t>Figure 2. Mappin Supply Chain</w:t>
        </w:r>
        <w:r>
          <w:rPr>
            <w:noProof/>
            <w:webHidden/>
          </w:rPr>
          <w:tab/>
        </w:r>
        <w:r>
          <w:rPr>
            <w:noProof/>
            <w:webHidden/>
          </w:rPr>
          <w:fldChar w:fldCharType="begin"/>
        </w:r>
        <w:r>
          <w:rPr>
            <w:noProof/>
            <w:webHidden/>
          </w:rPr>
          <w:instrText xml:space="preserve"> PAGEREF _Toc94975643 \h </w:instrText>
        </w:r>
        <w:r>
          <w:rPr>
            <w:noProof/>
            <w:webHidden/>
          </w:rPr>
        </w:r>
        <w:r>
          <w:rPr>
            <w:noProof/>
            <w:webHidden/>
          </w:rPr>
          <w:fldChar w:fldCharType="separate"/>
        </w:r>
        <w:r>
          <w:rPr>
            <w:noProof/>
            <w:webHidden/>
          </w:rPr>
          <w:t>7</w:t>
        </w:r>
        <w:r>
          <w:rPr>
            <w:noProof/>
            <w:webHidden/>
          </w:rPr>
          <w:fldChar w:fldCharType="end"/>
        </w:r>
      </w:hyperlink>
    </w:p>
    <w:p w14:paraId="54518733" w14:textId="1EA9B99A"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4" w:history="1">
        <w:r w:rsidRPr="00DB39EC">
          <w:rPr>
            <w:rStyle w:val="Hyperlink"/>
            <w:noProof/>
          </w:rPr>
          <w:t>Figure 3. Risk Identification</w:t>
        </w:r>
        <w:r>
          <w:rPr>
            <w:noProof/>
            <w:webHidden/>
          </w:rPr>
          <w:tab/>
        </w:r>
        <w:r>
          <w:rPr>
            <w:noProof/>
            <w:webHidden/>
          </w:rPr>
          <w:fldChar w:fldCharType="begin"/>
        </w:r>
        <w:r>
          <w:rPr>
            <w:noProof/>
            <w:webHidden/>
          </w:rPr>
          <w:instrText xml:space="preserve"> PAGEREF _Toc94975644 \h </w:instrText>
        </w:r>
        <w:r>
          <w:rPr>
            <w:noProof/>
            <w:webHidden/>
          </w:rPr>
        </w:r>
        <w:r>
          <w:rPr>
            <w:noProof/>
            <w:webHidden/>
          </w:rPr>
          <w:fldChar w:fldCharType="separate"/>
        </w:r>
        <w:r>
          <w:rPr>
            <w:noProof/>
            <w:webHidden/>
          </w:rPr>
          <w:t>9</w:t>
        </w:r>
        <w:r>
          <w:rPr>
            <w:noProof/>
            <w:webHidden/>
          </w:rPr>
          <w:fldChar w:fldCharType="end"/>
        </w:r>
      </w:hyperlink>
    </w:p>
    <w:p w14:paraId="56BC902F" w14:textId="39197373"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5" w:history="1">
        <w:r w:rsidRPr="00DB39EC">
          <w:rPr>
            <w:rStyle w:val="Hyperlink"/>
            <w:noProof/>
          </w:rPr>
          <w:t>Figure 4. Details of Supply Chain</w:t>
        </w:r>
        <w:r>
          <w:rPr>
            <w:noProof/>
            <w:webHidden/>
          </w:rPr>
          <w:tab/>
        </w:r>
        <w:r>
          <w:rPr>
            <w:noProof/>
            <w:webHidden/>
          </w:rPr>
          <w:fldChar w:fldCharType="begin"/>
        </w:r>
        <w:r>
          <w:rPr>
            <w:noProof/>
            <w:webHidden/>
          </w:rPr>
          <w:instrText xml:space="preserve"> PAGEREF _Toc94975645 \h </w:instrText>
        </w:r>
        <w:r>
          <w:rPr>
            <w:noProof/>
            <w:webHidden/>
          </w:rPr>
        </w:r>
        <w:r>
          <w:rPr>
            <w:noProof/>
            <w:webHidden/>
          </w:rPr>
          <w:fldChar w:fldCharType="separate"/>
        </w:r>
        <w:r>
          <w:rPr>
            <w:noProof/>
            <w:webHidden/>
          </w:rPr>
          <w:t>10</w:t>
        </w:r>
        <w:r>
          <w:rPr>
            <w:noProof/>
            <w:webHidden/>
          </w:rPr>
          <w:fldChar w:fldCharType="end"/>
        </w:r>
      </w:hyperlink>
    </w:p>
    <w:p w14:paraId="1AF4410E" w14:textId="7157AF81"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6" w:history="1">
        <w:r w:rsidRPr="00DB39EC">
          <w:rPr>
            <w:rStyle w:val="Hyperlink"/>
            <w:noProof/>
          </w:rPr>
          <w:t>Figure 5. Risk Case Study</w:t>
        </w:r>
        <w:r>
          <w:rPr>
            <w:noProof/>
            <w:webHidden/>
          </w:rPr>
          <w:tab/>
        </w:r>
        <w:r>
          <w:rPr>
            <w:noProof/>
            <w:webHidden/>
          </w:rPr>
          <w:fldChar w:fldCharType="begin"/>
        </w:r>
        <w:r>
          <w:rPr>
            <w:noProof/>
            <w:webHidden/>
          </w:rPr>
          <w:instrText xml:space="preserve"> PAGEREF _Toc94975646 \h </w:instrText>
        </w:r>
        <w:r>
          <w:rPr>
            <w:noProof/>
            <w:webHidden/>
          </w:rPr>
        </w:r>
        <w:r>
          <w:rPr>
            <w:noProof/>
            <w:webHidden/>
          </w:rPr>
          <w:fldChar w:fldCharType="separate"/>
        </w:r>
        <w:r>
          <w:rPr>
            <w:noProof/>
            <w:webHidden/>
          </w:rPr>
          <w:t>11</w:t>
        </w:r>
        <w:r>
          <w:rPr>
            <w:noProof/>
            <w:webHidden/>
          </w:rPr>
          <w:fldChar w:fldCharType="end"/>
        </w:r>
      </w:hyperlink>
    </w:p>
    <w:p w14:paraId="277071BB" w14:textId="1790E554"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7" w:history="1">
        <w:r w:rsidRPr="00DB39EC">
          <w:rPr>
            <w:rStyle w:val="Hyperlink"/>
            <w:noProof/>
          </w:rPr>
          <w:t>Figure 6. Pareto Chart</w:t>
        </w:r>
        <w:r>
          <w:rPr>
            <w:noProof/>
            <w:webHidden/>
          </w:rPr>
          <w:tab/>
        </w:r>
        <w:r>
          <w:rPr>
            <w:noProof/>
            <w:webHidden/>
          </w:rPr>
          <w:fldChar w:fldCharType="begin"/>
        </w:r>
        <w:r>
          <w:rPr>
            <w:noProof/>
            <w:webHidden/>
          </w:rPr>
          <w:instrText xml:space="preserve"> PAGEREF _Toc94975647 \h </w:instrText>
        </w:r>
        <w:r>
          <w:rPr>
            <w:noProof/>
            <w:webHidden/>
          </w:rPr>
        </w:r>
        <w:r>
          <w:rPr>
            <w:noProof/>
            <w:webHidden/>
          </w:rPr>
          <w:fldChar w:fldCharType="separate"/>
        </w:r>
        <w:r>
          <w:rPr>
            <w:noProof/>
            <w:webHidden/>
          </w:rPr>
          <w:t>12</w:t>
        </w:r>
        <w:r>
          <w:rPr>
            <w:noProof/>
            <w:webHidden/>
          </w:rPr>
          <w:fldChar w:fldCharType="end"/>
        </w:r>
      </w:hyperlink>
    </w:p>
    <w:p w14:paraId="1FC7DCE4" w14:textId="7B357D1F"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8" w:history="1">
        <w:r w:rsidRPr="00DB39EC">
          <w:rPr>
            <w:rStyle w:val="Hyperlink"/>
            <w:noProof/>
          </w:rPr>
          <w:t>Figure 7. Risk Identification and Assessment</w:t>
        </w:r>
        <w:r>
          <w:rPr>
            <w:noProof/>
            <w:webHidden/>
          </w:rPr>
          <w:tab/>
        </w:r>
        <w:r>
          <w:rPr>
            <w:noProof/>
            <w:webHidden/>
          </w:rPr>
          <w:fldChar w:fldCharType="begin"/>
        </w:r>
        <w:r>
          <w:rPr>
            <w:noProof/>
            <w:webHidden/>
          </w:rPr>
          <w:instrText xml:space="preserve"> PAGEREF _Toc94975648 \h </w:instrText>
        </w:r>
        <w:r>
          <w:rPr>
            <w:noProof/>
            <w:webHidden/>
          </w:rPr>
        </w:r>
        <w:r>
          <w:rPr>
            <w:noProof/>
            <w:webHidden/>
          </w:rPr>
          <w:fldChar w:fldCharType="separate"/>
        </w:r>
        <w:r>
          <w:rPr>
            <w:noProof/>
            <w:webHidden/>
          </w:rPr>
          <w:t>12</w:t>
        </w:r>
        <w:r>
          <w:rPr>
            <w:noProof/>
            <w:webHidden/>
          </w:rPr>
          <w:fldChar w:fldCharType="end"/>
        </w:r>
      </w:hyperlink>
    </w:p>
    <w:p w14:paraId="5171D505" w14:textId="0F9D58D5"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49" w:history="1">
        <w:r w:rsidRPr="00DB39EC">
          <w:rPr>
            <w:rStyle w:val="Hyperlink"/>
            <w:noProof/>
          </w:rPr>
          <w:t>Figure 8. Basic Pareto</w:t>
        </w:r>
        <w:r>
          <w:rPr>
            <w:noProof/>
            <w:webHidden/>
          </w:rPr>
          <w:tab/>
        </w:r>
        <w:r>
          <w:rPr>
            <w:noProof/>
            <w:webHidden/>
          </w:rPr>
          <w:fldChar w:fldCharType="begin"/>
        </w:r>
        <w:r>
          <w:rPr>
            <w:noProof/>
            <w:webHidden/>
          </w:rPr>
          <w:instrText xml:space="preserve"> PAGEREF _Toc94975649 \h </w:instrText>
        </w:r>
        <w:r>
          <w:rPr>
            <w:noProof/>
            <w:webHidden/>
          </w:rPr>
        </w:r>
        <w:r>
          <w:rPr>
            <w:noProof/>
            <w:webHidden/>
          </w:rPr>
          <w:fldChar w:fldCharType="separate"/>
        </w:r>
        <w:r>
          <w:rPr>
            <w:noProof/>
            <w:webHidden/>
          </w:rPr>
          <w:t>13</w:t>
        </w:r>
        <w:r>
          <w:rPr>
            <w:noProof/>
            <w:webHidden/>
          </w:rPr>
          <w:fldChar w:fldCharType="end"/>
        </w:r>
      </w:hyperlink>
    </w:p>
    <w:p w14:paraId="1705F184" w14:textId="79DD0F9D"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0" w:history="1">
        <w:r w:rsidRPr="00DB39EC">
          <w:rPr>
            <w:rStyle w:val="Hyperlink"/>
            <w:noProof/>
          </w:rPr>
          <w:t>Figure 9. TIMWOODS</w:t>
        </w:r>
        <w:r>
          <w:rPr>
            <w:noProof/>
            <w:webHidden/>
          </w:rPr>
          <w:tab/>
        </w:r>
        <w:r>
          <w:rPr>
            <w:noProof/>
            <w:webHidden/>
          </w:rPr>
          <w:fldChar w:fldCharType="begin"/>
        </w:r>
        <w:r>
          <w:rPr>
            <w:noProof/>
            <w:webHidden/>
          </w:rPr>
          <w:instrText xml:space="preserve"> PAGEREF _Toc94975650 \h </w:instrText>
        </w:r>
        <w:r>
          <w:rPr>
            <w:noProof/>
            <w:webHidden/>
          </w:rPr>
        </w:r>
        <w:r>
          <w:rPr>
            <w:noProof/>
            <w:webHidden/>
          </w:rPr>
          <w:fldChar w:fldCharType="separate"/>
        </w:r>
        <w:r>
          <w:rPr>
            <w:noProof/>
            <w:webHidden/>
          </w:rPr>
          <w:t>15</w:t>
        </w:r>
        <w:r>
          <w:rPr>
            <w:noProof/>
            <w:webHidden/>
          </w:rPr>
          <w:fldChar w:fldCharType="end"/>
        </w:r>
      </w:hyperlink>
    </w:p>
    <w:p w14:paraId="5A0F207B" w14:textId="6BC82153"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1" w:history="1">
        <w:r w:rsidRPr="00DB39EC">
          <w:rPr>
            <w:rStyle w:val="Hyperlink"/>
            <w:noProof/>
          </w:rPr>
          <w:t>Figure 10. Matrix of Dependency</w:t>
        </w:r>
        <w:r>
          <w:rPr>
            <w:noProof/>
            <w:webHidden/>
          </w:rPr>
          <w:tab/>
        </w:r>
        <w:r>
          <w:rPr>
            <w:noProof/>
            <w:webHidden/>
          </w:rPr>
          <w:fldChar w:fldCharType="begin"/>
        </w:r>
        <w:r>
          <w:rPr>
            <w:noProof/>
            <w:webHidden/>
          </w:rPr>
          <w:instrText xml:space="preserve"> PAGEREF _Toc94975651 \h </w:instrText>
        </w:r>
        <w:r>
          <w:rPr>
            <w:noProof/>
            <w:webHidden/>
          </w:rPr>
        </w:r>
        <w:r>
          <w:rPr>
            <w:noProof/>
            <w:webHidden/>
          </w:rPr>
          <w:fldChar w:fldCharType="separate"/>
        </w:r>
        <w:r>
          <w:rPr>
            <w:noProof/>
            <w:webHidden/>
          </w:rPr>
          <w:t>16</w:t>
        </w:r>
        <w:r>
          <w:rPr>
            <w:noProof/>
            <w:webHidden/>
          </w:rPr>
          <w:fldChar w:fldCharType="end"/>
        </w:r>
      </w:hyperlink>
    </w:p>
    <w:p w14:paraId="115DEC1F" w14:textId="71CCFEFB"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2" w:history="1">
        <w:r w:rsidRPr="00DB39EC">
          <w:rPr>
            <w:rStyle w:val="Hyperlink"/>
            <w:noProof/>
          </w:rPr>
          <w:t>Figure 11. Plan Do Check Act.</w:t>
        </w:r>
        <w:r>
          <w:rPr>
            <w:noProof/>
            <w:webHidden/>
          </w:rPr>
          <w:tab/>
        </w:r>
        <w:r>
          <w:rPr>
            <w:noProof/>
            <w:webHidden/>
          </w:rPr>
          <w:fldChar w:fldCharType="begin"/>
        </w:r>
        <w:r>
          <w:rPr>
            <w:noProof/>
            <w:webHidden/>
          </w:rPr>
          <w:instrText xml:space="preserve"> PAGEREF _Toc94975652 \h </w:instrText>
        </w:r>
        <w:r>
          <w:rPr>
            <w:noProof/>
            <w:webHidden/>
          </w:rPr>
        </w:r>
        <w:r>
          <w:rPr>
            <w:noProof/>
            <w:webHidden/>
          </w:rPr>
          <w:fldChar w:fldCharType="separate"/>
        </w:r>
        <w:r>
          <w:rPr>
            <w:noProof/>
            <w:webHidden/>
          </w:rPr>
          <w:t>17</w:t>
        </w:r>
        <w:r>
          <w:rPr>
            <w:noProof/>
            <w:webHidden/>
          </w:rPr>
          <w:fldChar w:fldCharType="end"/>
        </w:r>
      </w:hyperlink>
    </w:p>
    <w:p w14:paraId="5B382824" w14:textId="4C64AA9C"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3" w:history="1">
        <w:r w:rsidRPr="00DB39EC">
          <w:rPr>
            <w:rStyle w:val="Hyperlink"/>
            <w:noProof/>
          </w:rPr>
          <w:t>Figure 12. Supply Chain Appraisal Flow Chart</w:t>
        </w:r>
        <w:r>
          <w:rPr>
            <w:noProof/>
            <w:webHidden/>
          </w:rPr>
          <w:tab/>
        </w:r>
        <w:r>
          <w:rPr>
            <w:noProof/>
            <w:webHidden/>
          </w:rPr>
          <w:fldChar w:fldCharType="begin"/>
        </w:r>
        <w:r>
          <w:rPr>
            <w:noProof/>
            <w:webHidden/>
          </w:rPr>
          <w:instrText xml:space="preserve"> PAGEREF _Toc94975653 \h </w:instrText>
        </w:r>
        <w:r>
          <w:rPr>
            <w:noProof/>
            <w:webHidden/>
          </w:rPr>
        </w:r>
        <w:r>
          <w:rPr>
            <w:noProof/>
            <w:webHidden/>
          </w:rPr>
          <w:fldChar w:fldCharType="separate"/>
        </w:r>
        <w:r>
          <w:rPr>
            <w:noProof/>
            <w:webHidden/>
          </w:rPr>
          <w:t>19</w:t>
        </w:r>
        <w:r>
          <w:rPr>
            <w:noProof/>
            <w:webHidden/>
          </w:rPr>
          <w:fldChar w:fldCharType="end"/>
        </w:r>
      </w:hyperlink>
    </w:p>
    <w:p w14:paraId="1468E6D7" w14:textId="42CDF750"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4" w:history="1">
        <w:r w:rsidRPr="00DB39EC">
          <w:rPr>
            <w:rStyle w:val="Hyperlink"/>
            <w:noProof/>
          </w:rPr>
          <w:t>Figure 13. Supplier Evaluation</w:t>
        </w:r>
        <w:r>
          <w:rPr>
            <w:noProof/>
            <w:webHidden/>
          </w:rPr>
          <w:tab/>
        </w:r>
        <w:r>
          <w:rPr>
            <w:noProof/>
            <w:webHidden/>
          </w:rPr>
          <w:fldChar w:fldCharType="begin"/>
        </w:r>
        <w:r>
          <w:rPr>
            <w:noProof/>
            <w:webHidden/>
          </w:rPr>
          <w:instrText xml:space="preserve"> PAGEREF _Toc94975654 \h </w:instrText>
        </w:r>
        <w:r>
          <w:rPr>
            <w:noProof/>
            <w:webHidden/>
          </w:rPr>
        </w:r>
        <w:r>
          <w:rPr>
            <w:noProof/>
            <w:webHidden/>
          </w:rPr>
          <w:fldChar w:fldCharType="separate"/>
        </w:r>
        <w:r>
          <w:rPr>
            <w:noProof/>
            <w:webHidden/>
          </w:rPr>
          <w:t>20</w:t>
        </w:r>
        <w:r>
          <w:rPr>
            <w:noProof/>
            <w:webHidden/>
          </w:rPr>
          <w:fldChar w:fldCharType="end"/>
        </w:r>
      </w:hyperlink>
    </w:p>
    <w:p w14:paraId="176C7FF4" w14:textId="7490B376"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5" w:history="1">
        <w:r w:rsidRPr="00DB39EC">
          <w:rPr>
            <w:rStyle w:val="Hyperlink"/>
            <w:noProof/>
          </w:rPr>
          <w:t>Figure 14. QC&amp;D</w:t>
        </w:r>
        <w:r>
          <w:rPr>
            <w:noProof/>
            <w:webHidden/>
          </w:rPr>
          <w:tab/>
        </w:r>
        <w:r>
          <w:rPr>
            <w:noProof/>
            <w:webHidden/>
          </w:rPr>
          <w:fldChar w:fldCharType="begin"/>
        </w:r>
        <w:r>
          <w:rPr>
            <w:noProof/>
            <w:webHidden/>
          </w:rPr>
          <w:instrText xml:space="preserve"> PAGEREF _Toc94975655 \h </w:instrText>
        </w:r>
        <w:r>
          <w:rPr>
            <w:noProof/>
            <w:webHidden/>
          </w:rPr>
        </w:r>
        <w:r>
          <w:rPr>
            <w:noProof/>
            <w:webHidden/>
          </w:rPr>
          <w:fldChar w:fldCharType="separate"/>
        </w:r>
        <w:r>
          <w:rPr>
            <w:noProof/>
            <w:webHidden/>
          </w:rPr>
          <w:t>20</w:t>
        </w:r>
        <w:r>
          <w:rPr>
            <w:noProof/>
            <w:webHidden/>
          </w:rPr>
          <w:fldChar w:fldCharType="end"/>
        </w:r>
      </w:hyperlink>
    </w:p>
    <w:p w14:paraId="38756FCF" w14:textId="118E0B67"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6" w:history="1">
        <w:r w:rsidRPr="00DB39EC">
          <w:rPr>
            <w:rStyle w:val="Hyperlink"/>
            <w:noProof/>
          </w:rPr>
          <w:t>Figure 15.  Balanced Score Card</w:t>
        </w:r>
        <w:r>
          <w:rPr>
            <w:noProof/>
            <w:webHidden/>
          </w:rPr>
          <w:tab/>
        </w:r>
        <w:r>
          <w:rPr>
            <w:noProof/>
            <w:webHidden/>
          </w:rPr>
          <w:fldChar w:fldCharType="begin"/>
        </w:r>
        <w:r>
          <w:rPr>
            <w:noProof/>
            <w:webHidden/>
          </w:rPr>
          <w:instrText xml:space="preserve"> PAGEREF _Toc94975656 \h </w:instrText>
        </w:r>
        <w:r>
          <w:rPr>
            <w:noProof/>
            <w:webHidden/>
          </w:rPr>
        </w:r>
        <w:r>
          <w:rPr>
            <w:noProof/>
            <w:webHidden/>
          </w:rPr>
          <w:fldChar w:fldCharType="separate"/>
        </w:r>
        <w:r>
          <w:rPr>
            <w:noProof/>
            <w:webHidden/>
          </w:rPr>
          <w:t>22</w:t>
        </w:r>
        <w:r>
          <w:rPr>
            <w:noProof/>
            <w:webHidden/>
          </w:rPr>
          <w:fldChar w:fldCharType="end"/>
        </w:r>
      </w:hyperlink>
    </w:p>
    <w:p w14:paraId="0C4F2C92" w14:textId="0385D5AB" w:rsidR="001B5CD1" w:rsidRDefault="001B5CD1">
      <w:pPr>
        <w:pStyle w:val="TableofFigures"/>
        <w:tabs>
          <w:tab w:val="right" w:leader="dot" w:pos="9016"/>
        </w:tabs>
        <w:rPr>
          <w:rFonts w:asciiTheme="minorHAnsi" w:eastAsiaTheme="minorEastAsia" w:hAnsiTheme="minorHAnsi" w:cstheme="minorBidi"/>
          <w:noProof/>
          <w:sz w:val="22"/>
          <w:szCs w:val="22"/>
        </w:rPr>
      </w:pPr>
      <w:hyperlink w:anchor="_Toc94975657" w:history="1">
        <w:r w:rsidRPr="00DB39EC">
          <w:rPr>
            <w:rStyle w:val="Hyperlink"/>
            <w:noProof/>
          </w:rPr>
          <w:t>Figure 16. Case Study Lean/Agile</w:t>
        </w:r>
        <w:r>
          <w:rPr>
            <w:noProof/>
            <w:webHidden/>
          </w:rPr>
          <w:tab/>
        </w:r>
        <w:r>
          <w:rPr>
            <w:noProof/>
            <w:webHidden/>
          </w:rPr>
          <w:fldChar w:fldCharType="begin"/>
        </w:r>
        <w:r>
          <w:rPr>
            <w:noProof/>
            <w:webHidden/>
          </w:rPr>
          <w:instrText xml:space="preserve"> PAGEREF _Toc94975657 \h </w:instrText>
        </w:r>
        <w:r>
          <w:rPr>
            <w:noProof/>
            <w:webHidden/>
          </w:rPr>
        </w:r>
        <w:r>
          <w:rPr>
            <w:noProof/>
            <w:webHidden/>
          </w:rPr>
          <w:fldChar w:fldCharType="separate"/>
        </w:r>
        <w:r>
          <w:rPr>
            <w:noProof/>
            <w:webHidden/>
          </w:rPr>
          <w:t>23</w:t>
        </w:r>
        <w:r>
          <w:rPr>
            <w:noProof/>
            <w:webHidden/>
          </w:rPr>
          <w:fldChar w:fldCharType="end"/>
        </w:r>
      </w:hyperlink>
    </w:p>
    <w:p w14:paraId="63206D7E" w14:textId="546DA4BF" w:rsidR="00A4487E" w:rsidRDefault="001B5CD1" w:rsidP="008F10C3">
      <w:pPr>
        <w:rPr>
          <w:rFonts w:ascii="Arial" w:hAnsi="Arial" w:cs="Arial"/>
          <w:sz w:val="24"/>
          <w:szCs w:val="24"/>
        </w:rPr>
      </w:pPr>
      <w:r>
        <w:rPr>
          <w:sz w:val="24"/>
        </w:rPr>
        <w:fldChar w:fldCharType="end"/>
      </w:r>
    </w:p>
    <w:p w14:paraId="4564254D" w14:textId="77777777" w:rsidR="00A4487E" w:rsidRDefault="00A4487E" w:rsidP="008F10C3">
      <w:pPr>
        <w:rPr>
          <w:rFonts w:ascii="Arial" w:hAnsi="Arial" w:cs="Arial"/>
          <w:sz w:val="24"/>
          <w:szCs w:val="24"/>
        </w:rPr>
      </w:pPr>
    </w:p>
    <w:p w14:paraId="15111F3E" w14:textId="77777777" w:rsidR="00A4487E" w:rsidRDefault="00A4487E" w:rsidP="008F10C3">
      <w:pPr>
        <w:rPr>
          <w:rFonts w:ascii="Arial" w:hAnsi="Arial" w:cs="Arial"/>
          <w:sz w:val="24"/>
          <w:szCs w:val="24"/>
        </w:rPr>
      </w:pPr>
    </w:p>
    <w:p w14:paraId="048E34A0" w14:textId="77777777" w:rsidR="00A4487E" w:rsidRDefault="00A4487E" w:rsidP="008F10C3">
      <w:pPr>
        <w:rPr>
          <w:rFonts w:ascii="Arial" w:hAnsi="Arial" w:cs="Arial"/>
          <w:sz w:val="24"/>
          <w:szCs w:val="24"/>
        </w:rPr>
      </w:pPr>
    </w:p>
    <w:p w14:paraId="7477A194" w14:textId="2FF83E78" w:rsidR="00A4487E" w:rsidRDefault="00A4487E" w:rsidP="00A4487E">
      <w:pPr>
        <w:pStyle w:val="Heading1"/>
      </w:pPr>
    </w:p>
    <w:p w14:paraId="6C6CA292" w14:textId="1EA5B4A6" w:rsidR="0007087C" w:rsidRDefault="0007087C" w:rsidP="008F10C3">
      <w:pPr>
        <w:rPr>
          <w:rFonts w:ascii="Arial" w:hAnsi="Arial" w:cs="Arial"/>
          <w:sz w:val="24"/>
          <w:szCs w:val="24"/>
        </w:rPr>
      </w:pPr>
    </w:p>
    <w:p w14:paraId="561016A6" w14:textId="563B8A1F" w:rsidR="0007087C" w:rsidRPr="00A4487E" w:rsidRDefault="0007087C" w:rsidP="002E0C81">
      <w:pPr>
        <w:pStyle w:val="TOC2"/>
        <w:tabs>
          <w:tab w:val="right" w:leader="dot" w:pos="9016"/>
        </w:tabs>
        <w:rPr>
          <w:rStyle w:val="Hyperlink"/>
        </w:rPr>
      </w:pPr>
    </w:p>
    <w:p w14:paraId="17E9AD02" w14:textId="475EFB04" w:rsidR="0007087C" w:rsidRDefault="0007087C" w:rsidP="00A4487E">
      <w:pPr>
        <w:pStyle w:val="TOC2"/>
        <w:tabs>
          <w:tab w:val="right" w:leader="dot" w:pos="9016"/>
        </w:tabs>
        <w:rPr>
          <w:rStyle w:val="Hyperlink"/>
          <w:noProof/>
        </w:rPr>
      </w:pPr>
    </w:p>
    <w:p w14:paraId="21D0ADC2" w14:textId="5DA6B521" w:rsidR="009C6CD7" w:rsidRDefault="009C6CD7" w:rsidP="009C6CD7">
      <w:pPr>
        <w:rPr>
          <w:lang w:val="en-US" w:eastAsia="en-US"/>
        </w:rPr>
      </w:pPr>
    </w:p>
    <w:p w14:paraId="5F7FA208" w14:textId="77777777" w:rsidR="009C6CD7" w:rsidRPr="009C6CD7" w:rsidRDefault="009C6CD7" w:rsidP="009C6CD7">
      <w:pPr>
        <w:rPr>
          <w:lang w:val="en-US" w:eastAsia="en-US"/>
        </w:rPr>
      </w:pPr>
    </w:p>
    <w:p w14:paraId="1153B484" w14:textId="4BFE660F" w:rsidR="001D4AA4" w:rsidRPr="00A4487E" w:rsidRDefault="001D4AA4" w:rsidP="00A4487E">
      <w:pPr>
        <w:pStyle w:val="TOC2"/>
        <w:tabs>
          <w:tab w:val="right" w:leader="dot" w:pos="9016"/>
        </w:tabs>
        <w:rPr>
          <w:rStyle w:val="Hyperlink"/>
          <w:noProof/>
        </w:rPr>
      </w:pPr>
    </w:p>
    <w:p w14:paraId="799E2D48" w14:textId="443C0935" w:rsidR="00A4487E" w:rsidRDefault="00A4487E" w:rsidP="008F10C3">
      <w:pPr>
        <w:rPr>
          <w:rFonts w:ascii="Arial" w:hAnsi="Arial" w:cs="Arial"/>
          <w:sz w:val="24"/>
          <w:szCs w:val="24"/>
        </w:rPr>
      </w:pPr>
    </w:p>
    <w:p w14:paraId="4E3A1F61" w14:textId="26D2A003" w:rsidR="00A4487E" w:rsidRDefault="00A4487E" w:rsidP="008F10C3">
      <w:pPr>
        <w:rPr>
          <w:rFonts w:ascii="Arial" w:hAnsi="Arial" w:cs="Arial"/>
          <w:sz w:val="24"/>
          <w:szCs w:val="24"/>
        </w:rPr>
      </w:pPr>
    </w:p>
    <w:p w14:paraId="79514969" w14:textId="3E7A356F" w:rsidR="00A4487E" w:rsidRDefault="00A4487E" w:rsidP="008F10C3">
      <w:pPr>
        <w:rPr>
          <w:rFonts w:ascii="Arial" w:hAnsi="Arial" w:cs="Arial"/>
          <w:sz w:val="24"/>
          <w:szCs w:val="24"/>
        </w:rPr>
      </w:pPr>
    </w:p>
    <w:p w14:paraId="7160B990" w14:textId="26BBCC24" w:rsidR="00A4487E" w:rsidRDefault="00A4487E" w:rsidP="008F10C3">
      <w:pPr>
        <w:rPr>
          <w:rFonts w:ascii="Arial" w:hAnsi="Arial" w:cs="Arial"/>
          <w:sz w:val="24"/>
          <w:szCs w:val="24"/>
        </w:rPr>
      </w:pPr>
    </w:p>
    <w:p w14:paraId="0D933A40" w14:textId="642E736D" w:rsidR="00A4487E" w:rsidRDefault="00A4487E" w:rsidP="008F10C3">
      <w:pPr>
        <w:rPr>
          <w:rFonts w:ascii="Arial" w:hAnsi="Arial" w:cs="Arial"/>
          <w:sz w:val="24"/>
          <w:szCs w:val="24"/>
        </w:rPr>
      </w:pPr>
    </w:p>
    <w:p w14:paraId="650F160E" w14:textId="0ECE01CA" w:rsidR="00A4487E" w:rsidRDefault="00A4487E" w:rsidP="008F10C3">
      <w:pPr>
        <w:rPr>
          <w:rFonts w:ascii="Arial" w:hAnsi="Arial" w:cs="Arial"/>
          <w:sz w:val="24"/>
          <w:szCs w:val="24"/>
        </w:rPr>
      </w:pPr>
    </w:p>
    <w:p w14:paraId="102748AD" w14:textId="4E1BC15B" w:rsidR="00A4487E" w:rsidRDefault="00A4487E" w:rsidP="008F10C3">
      <w:pPr>
        <w:rPr>
          <w:rFonts w:ascii="Arial" w:hAnsi="Arial" w:cs="Arial"/>
          <w:sz w:val="24"/>
          <w:szCs w:val="24"/>
        </w:rPr>
      </w:pPr>
    </w:p>
    <w:p w14:paraId="19D595DB" w14:textId="31E2A536" w:rsidR="00A4487E" w:rsidRDefault="00A4487E" w:rsidP="008F10C3">
      <w:pPr>
        <w:rPr>
          <w:rFonts w:ascii="Arial" w:hAnsi="Arial" w:cs="Arial"/>
          <w:sz w:val="24"/>
          <w:szCs w:val="24"/>
        </w:rPr>
      </w:pPr>
    </w:p>
    <w:p w14:paraId="5EE8DA5D" w14:textId="260E0225" w:rsidR="00A4487E" w:rsidRDefault="00A4487E" w:rsidP="008F10C3">
      <w:pPr>
        <w:rPr>
          <w:rFonts w:ascii="Arial" w:hAnsi="Arial" w:cs="Arial"/>
          <w:sz w:val="24"/>
          <w:szCs w:val="24"/>
        </w:rPr>
      </w:pPr>
    </w:p>
    <w:p w14:paraId="02750F8D" w14:textId="5FE239FC" w:rsidR="00A4487E" w:rsidRDefault="00A4487E" w:rsidP="008F10C3">
      <w:pPr>
        <w:rPr>
          <w:rFonts w:ascii="Arial" w:hAnsi="Arial" w:cs="Arial"/>
          <w:sz w:val="24"/>
          <w:szCs w:val="24"/>
        </w:rPr>
      </w:pPr>
    </w:p>
    <w:p w14:paraId="04D7675F" w14:textId="56A5646D" w:rsidR="00A4487E" w:rsidRDefault="00A4487E" w:rsidP="008F10C3">
      <w:pPr>
        <w:rPr>
          <w:rFonts w:ascii="Arial" w:hAnsi="Arial" w:cs="Arial"/>
          <w:sz w:val="24"/>
          <w:szCs w:val="24"/>
        </w:rPr>
      </w:pPr>
    </w:p>
    <w:p w14:paraId="220A9D4A" w14:textId="0C40E4BF" w:rsidR="00A4487E" w:rsidRDefault="00A4487E" w:rsidP="008F10C3">
      <w:pPr>
        <w:rPr>
          <w:rFonts w:ascii="Arial" w:hAnsi="Arial" w:cs="Arial"/>
          <w:sz w:val="24"/>
          <w:szCs w:val="24"/>
        </w:rPr>
      </w:pPr>
    </w:p>
    <w:p w14:paraId="30942417" w14:textId="4062BB58" w:rsidR="00A4487E" w:rsidRDefault="00A4487E" w:rsidP="008F10C3">
      <w:pPr>
        <w:rPr>
          <w:rFonts w:ascii="Arial" w:hAnsi="Arial" w:cs="Arial"/>
          <w:sz w:val="24"/>
          <w:szCs w:val="24"/>
        </w:rPr>
      </w:pPr>
    </w:p>
    <w:p w14:paraId="26B9E5FD" w14:textId="649BAC09" w:rsidR="001B5CD1" w:rsidRDefault="001B5CD1" w:rsidP="008F10C3">
      <w:pPr>
        <w:rPr>
          <w:rFonts w:ascii="Arial" w:hAnsi="Arial" w:cs="Arial"/>
          <w:sz w:val="24"/>
          <w:szCs w:val="24"/>
        </w:rPr>
      </w:pPr>
    </w:p>
    <w:p w14:paraId="4323C9C8" w14:textId="4F00E8CE" w:rsidR="001B5CD1" w:rsidRDefault="001B5CD1" w:rsidP="008F10C3">
      <w:pPr>
        <w:rPr>
          <w:rFonts w:ascii="Arial" w:hAnsi="Arial" w:cs="Arial"/>
          <w:sz w:val="24"/>
          <w:szCs w:val="24"/>
        </w:rPr>
      </w:pPr>
    </w:p>
    <w:p w14:paraId="70EFF6EE" w14:textId="77777777" w:rsidR="001B5CD1" w:rsidRDefault="001B5CD1" w:rsidP="008F10C3">
      <w:pPr>
        <w:rPr>
          <w:rFonts w:ascii="Arial" w:hAnsi="Arial" w:cs="Arial"/>
          <w:sz w:val="24"/>
          <w:szCs w:val="24"/>
        </w:rPr>
      </w:pPr>
    </w:p>
    <w:p w14:paraId="3A8DEB71" w14:textId="718E0E69" w:rsidR="00A4487E" w:rsidRDefault="00A4487E" w:rsidP="008F10C3">
      <w:pPr>
        <w:rPr>
          <w:rFonts w:ascii="Arial" w:hAnsi="Arial" w:cs="Arial"/>
          <w:sz w:val="24"/>
          <w:szCs w:val="24"/>
        </w:rPr>
      </w:pPr>
    </w:p>
    <w:p w14:paraId="71CBD378" w14:textId="337C9037" w:rsidR="00A4487E" w:rsidRDefault="00A4487E" w:rsidP="008F10C3">
      <w:pPr>
        <w:rPr>
          <w:rFonts w:ascii="Arial" w:hAnsi="Arial" w:cs="Arial"/>
          <w:sz w:val="24"/>
          <w:szCs w:val="24"/>
        </w:rPr>
      </w:pPr>
    </w:p>
    <w:p w14:paraId="4E4D67CC" w14:textId="77777777" w:rsidR="00A4487E" w:rsidRDefault="00A4487E" w:rsidP="008F10C3">
      <w:pPr>
        <w:rPr>
          <w:rFonts w:ascii="Arial" w:hAnsi="Arial" w:cs="Arial"/>
          <w:sz w:val="24"/>
          <w:szCs w:val="24"/>
        </w:rPr>
      </w:pPr>
    </w:p>
    <w:p w14:paraId="5BF95FB8" w14:textId="138C64C9" w:rsidR="001D4AA4" w:rsidRDefault="001D4AA4" w:rsidP="008F10C3">
      <w:pPr>
        <w:rPr>
          <w:rFonts w:ascii="Arial" w:hAnsi="Arial" w:cs="Arial"/>
          <w:sz w:val="24"/>
          <w:szCs w:val="24"/>
        </w:rPr>
      </w:pPr>
    </w:p>
    <w:p w14:paraId="0C032D18" w14:textId="77777777" w:rsidR="005D1166" w:rsidRDefault="005D1166" w:rsidP="008F10C3">
      <w:pPr>
        <w:rPr>
          <w:rFonts w:ascii="Arial" w:hAnsi="Arial" w:cs="Arial"/>
          <w:sz w:val="24"/>
          <w:szCs w:val="24"/>
        </w:rPr>
      </w:pPr>
    </w:p>
    <w:p w14:paraId="00FD463F" w14:textId="7E6B185D" w:rsidR="008F10C3" w:rsidRPr="00271EDA" w:rsidRDefault="008F10C3" w:rsidP="004626EA">
      <w:pPr>
        <w:pStyle w:val="Heading1"/>
      </w:pPr>
      <w:bookmarkStart w:id="3" w:name="_Toc94973679"/>
      <w:r w:rsidRPr="00271EDA">
        <w:lastRenderedPageBreak/>
        <w:t>Introduction</w:t>
      </w:r>
      <w:bookmarkEnd w:id="3"/>
    </w:p>
    <w:p w14:paraId="6D92A2AA" w14:textId="2D774FC4" w:rsidR="005D1166" w:rsidRDefault="005D1166" w:rsidP="001D4AA4">
      <w:pPr>
        <w:jc w:val="center"/>
        <w:rPr>
          <w:rFonts w:ascii="Arial" w:hAnsi="Arial" w:cs="Arial"/>
          <w:sz w:val="24"/>
          <w:szCs w:val="24"/>
        </w:rPr>
      </w:pPr>
    </w:p>
    <w:p w14:paraId="553BDD5B" w14:textId="200A7166" w:rsidR="005D1166" w:rsidRDefault="005D1166" w:rsidP="005D1166">
      <w:pPr>
        <w:rPr>
          <w:rFonts w:ascii="Arial" w:hAnsi="Arial" w:cs="Arial"/>
          <w:sz w:val="24"/>
          <w:szCs w:val="24"/>
        </w:rPr>
      </w:pPr>
      <w:r>
        <w:rPr>
          <w:rFonts w:ascii="Arial" w:hAnsi="Arial" w:cs="Arial"/>
          <w:sz w:val="24"/>
          <w:szCs w:val="24"/>
        </w:rPr>
        <w:tab/>
        <w:t xml:space="preserve">At the Primary Steel Making </w:t>
      </w:r>
      <w:r w:rsidR="00760CFB">
        <w:rPr>
          <w:rFonts w:ascii="Arial" w:hAnsi="Arial" w:cs="Arial"/>
          <w:sz w:val="24"/>
          <w:szCs w:val="24"/>
        </w:rPr>
        <w:t xml:space="preserve">area within the BOS </w:t>
      </w:r>
      <w:r>
        <w:rPr>
          <w:rFonts w:ascii="Arial" w:hAnsi="Arial" w:cs="Arial"/>
          <w:sz w:val="24"/>
          <w:szCs w:val="24"/>
        </w:rPr>
        <w:t xml:space="preserve">Plant in Port Talbot Steel Works many items integral to the process of steel making are manufactured by </w:t>
      </w:r>
      <w:r w:rsidR="00207D23">
        <w:rPr>
          <w:rFonts w:ascii="Arial" w:hAnsi="Arial" w:cs="Arial"/>
          <w:sz w:val="24"/>
          <w:szCs w:val="24"/>
        </w:rPr>
        <w:t>overseas</w:t>
      </w:r>
      <w:r w:rsidR="00BA56DC">
        <w:rPr>
          <w:rFonts w:ascii="Arial" w:hAnsi="Arial" w:cs="Arial"/>
          <w:sz w:val="24"/>
          <w:szCs w:val="24"/>
        </w:rPr>
        <w:t xml:space="preserve"> companies</w:t>
      </w:r>
      <w:r>
        <w:rPr>
          <w:rFonts w:ascii="Arial" w:hAnsi="Arial" w:cs="Arial"/>
          <w:sz w:val="24"/>
          <w:szCs w:val="24"/>
        </w:rPr>
        <w:t xml:space="preserve">. </w:t>
      </w:r>
      <w:r w:rsidR="00BA56DC">
        <w:rPr>
          <w:rFonts w:ascii="Arial" w:hAnsi="Arial" w:cs="Arial"/>
          <w:sz w:val="24"/>
          <w:szCs w:val="24"/>
        </w:rPr>
        <w:t xml:space="preserve">One of </w:t>
      </w:r>
      <w:r w:rsidR="00207D23">
        <w:rPr>
          <w:rFonts w:ascii="Arial" w:hAnsi="Arial" w:cs="Arial"/>
          <w:sz w:val="24"/>
          <w:szCs w:val="24"/>
        </w:rPr>
        <w:t>which is</w:t>
      </w:r>
      <w:r w:rsidR="00760CFB">
        <w:rPr>
          <w:rFonts w:ascii="Arial" w:hAnsi="Arial" w:cs="Arial"/>
          <w:sz w:val="24"/>
          <w:szCs w:val="24"/>
        </w:rPr>
        <w:t xml:space="preserve"> a German company</w:t>
      </w:r>
      <w:r w:rsidR="00B73AF7">
        <w:rPr>
          <w:rFonts w:ascii="Arial" w:hAnsi="Arial" w:cs="Arial"/>
          <w:sz w:val="24"/>
          <w:szCs w:val="24"/>
        </w:rPr>
        <w:t xml:space="preserve"> which has manufacturing facilities in </w:t>
      </w:r>
      <w:r w:rsidR="00B73AF7" w:rsidRPr="00B73AF7">
        <w:rPr>
          <w:rFonts w:ascii="Arial" w:hAnsi="Arial" w:cs="Arial"/>
          <w:sz w:val="24"/>
          <w:szCs w:val="24"/>
        </w:rPr>
        <w:t xml:space="preserve">Dortmund </w:t>
      </w:r>
      <w:r w:rsidR="00B73AF7">
        <w:rPr>
          <w:rFonts w:ascii="Arial" w:hAnsi="Arial" w:cs="Arial"/>
          <w:sz w:val="24"/>
          <w:szCs w:val="24"/>
        </w:rPr>
        <w:t>near the</w:t>
      </w:r>
      <w:r w:rsidR="00B73AF7" w:rsidRPr="00B73AF7">
        <w:rPr>
          <w:rFonts w:ascii="Arial" w:hAnsi="Arial" w:cs="Arial"/>
          <w:sz w:val="24"/>
          <w:szCs w:val="24"/>
        </w:rPr>
        <w:t xml:space="preserve"> North Rhine-Westphalia region</w:t>
      </w:r>
      <w:r w:rsidR="006E4323">
        <w:rPr>
          <w:rFonts w:ascii="Arial" w:hAnsi="Arial" w:cs="Arial"/>
          <w:sz w:val="24"/>
          <w:szCs w:val="24"/>
        </w:rPr>
        <w:t>,</w:t>
      </w:r>
      <w:r w:rsidR="00B73AF7">
        <w:rPr>
          <w:rFonts w:ascii="Arial" w:hAnsi="Arial" w:cs="Arial"/>
          <w:sz w:val="24"/>
          <w:szCs w:val="24"/>
        </w:rPr>
        <w:t xml:space="preserve"> Germany.</w:t>
      </w:r>
    </w:p>
    <w:p w14:paraId="6AA62F37" w14:textId="77777777" w:rsidR="0018665F" w:rsidRDefault="0018665F" w:rsidP="005D1166">
      <w:pPr>
        <w:rPr>
          <w:rFonts w:ascii="Arial" w:hAnsi="Arial" w:cs="Arial"/>
          <w:sz w:val="24"/>
          <w:szCs w:val="24"/>
        </w:rPr>
      </w:pPr>
    </w:p>
    <w:p w14:paraId="0D6F4EB2" w14:textId="0830028A" w:rsidR="00B73AF7" w:rsidRDefault="00B73AF7" w:rsidP="005D1166">
      <w:pPr>
        <w:rPr>
          <w:rFonts w:ascii="Arial" w:hAnsi="Arial" w:cs="Arial"/>
          <w:sz w:val="24"/>
          <w:szCs w:val="24"/>
        </w:rPr>
      </w:pPr>
      <w:r>
        <w:rPr>
          <w:rFonts w:ascii="Arial" w:hAnsi="Arial" w:cs="Arial"/>
          <w:sz w:val="24"/>
          <w:szCs w:val="24"/>
        </w:rPr>
        <w:tab/>
        <w:t>One of the parts</w:t>
      </w:r>
      <w:r w:rsidR="00B61944">
        <w:rPr>
          <w:rFonts w:ascii="Arial" w:hAnsi="Arial" w:cs="Arial"/>
          <w:sz w:val="24"/>
          <w:szCs w:val="24"/>
        </w:rPr>
        <w:t>,</w:t>
      </w:r>
      <w:r>
        <w:rPr>
          <w:rFonts w:ascii="Arial" w:hAnsi="Arial" w:cs="Arial"/>
          <w:sz w:val="24"/>
          <w:szCs w:val="24"/>
        </w:rPr>
        <w:t xml:space="preserve"> a</w:t>
      </w:r>
      <w:r w:rsidR="00B61944">
        <w:rPr>
          <w:rFonts w:ascii="Arial" w:hAnsi="Arial" w:cs="Arial"/>
          <w:sz w:val="24"/>
          <w:szCs w:val="24"/>
        </w:rPr>
        <w:t>n argon</w:t>
      </w:r>
      <w:r>
        <w:rPr>
          <w:rFonts w:ascii="Arial" w:hAnsi="Arial" w:cs="Arial"/>
          <w:sz w:val="24"/>
          <w:szCs w:val="24"/>
        </w:rPr>
        <w:t xml:space="preserve"> spool piece </w:t>
      </w:r>
      <w:r w:rsidR="00B61944">
        <w:rPr>
          <w:rFonts w:ascii="Arial" w:hAnsi="Arial" w:cs="Arial"/>
          <w:sz w:val="24"/>
          <w:szCs w:val="24"/>
        </w:rPr>
        <w:t xml:space="preserve">connector which assists in the argon bubbling process </w:t>
      </w:r>
      <w:r w:rsidR="008A5A43">
        <w:rPr>
          <w:rFonts w:ascii="Arial" w:hAnsi="Arial" w:cs="Arial"/>
          <w:sz w:val="24"/>
          <w:szCs w:val="24"/>
        </w:rPr>
        <w:t>and</w:t>
      </w:r>
      <w:r w:rsidR="00B61944">
        <w:rPr>
          <w:rFonts w:ascii="Arial" w:hAnsi="Arial" w:cs="Arial"/>
          <w:sz w:val="24"/>
          <w:szCs w:val="24"/>
        </w:rPr>
        <w:t xml:space="preserve"> ensures the molten steel is homogenously </w:t>
      </w:r>
      <w:r w:rsidR="0018665F">
        <w:rPr>
          <w:rFonts w:ascii="Arial" w:hAnsi="Arial" w:cs="Arial"/>
          <w:sz w:val="24"/>
          <w:szCs w:val="24"/>
        </w:rPr>
        <w:t>mixed</w:t>
      </w:r>
      <w:r w:rsidR="00B61944">
        <w:rPr>
          <w:rFonts w:ascii="Arial" w:hAnsi="Arial" w:cs="Arial"/>
          <w:sz w:val="24"/>
          <w:szCs w:val="24"/>
        </w:rPr>
        <w:t xml:space="preserve"> is a particular concern. Lead times </w:t>
      </w:r>
      <w:r w:rsidR="005349B4">
        <w:rPr>
          <w:rFonts w:ascii="Arial" w:hAnsi="Arial" w:cs="Arial"/>
          <w:sz w:val="24"/>
          <w:szCs w:val="24"/>
        </w:rPr>
        <w:t xml:space="preserve">on the part </w:t>
      </w:r>
      <w:r w:rsidR="00B61944">
        <w:rPr>
          <w:rFonts w:ascii="Arial" w:hAnsi="Arial" w:cs="Arial"/>
          <w:sz w:val="24"/>
          <w:szCs w:val="24"/>
        </w:rPr>
        <w:t>are high due to the</w:t>
      </w:r>
      <w:r w:rsidR="006B5563">
        <w:rPr>
          <w:rFonts w:ascii="Arial" w:hAnsi="Arial" w:cs="Arial"/>
          <w:sz w:val="24"/>
          <w:szCs w:val="24"/>
        </w:rPr>
        <w:t xml:space="preserve"> </w:t>
      </w:r>
      <w:r w:rsidR="006E4323">
        <w:rPr>
          <w:rFonts w:ascii="Arial" w:hAnsi="Arial" w:cs="Arial"/>
          <w:sz w:val="24"/>
          <w:szCs w:val="24"/>
        </w:rPr>
        <w:t xml:space="preserve">specialised materials, component </w:t>
      </w:r>
      <w:r w:rsidR="006B5563">
        <w:rPr>
          <w:rFonts w:ascii="Arial" w:hAnsi="Arial" w:cs="Arial"/>
          <w:sz w:val="24"/>
          <w:szCs w:val="24"/>
        </w:rPr>
        <w:t>complexity,</w:t>
      </w:r>
      <w:r w:rsidR="00B61944">
        <w:rPr>
          <w:rFonts w:ascii="Arial" w:hAnsi="Arial" w:cs="Arial"/>
          <w:sz w:val="24"/>
          <w:szCs w:val="24"/>
        </w:rPr>
        <w:t xml:space="preserve"> </w:t>
      </w:r>
      <w:r w:rsidR="006E4323">
        <w:rPr>
          <w:rFonts w:ascii="Arial" w:hAnsi="Arial" w:cs="Arial"/>
          <w:sz w:val="24"/>
          <w:szCs w:val="24"/>
        </w:rPr>
        <w:t xml:space="preserve">specialist </w:t>
      </w:r>
      <w:r w:rsidR="006B5563">
        <w:rPr>
          <w:rFonts w:ascii="Arial" w:hAnsi="Arial" w:cs="Arial"/>
          <w:sz w:val="24"/>
          <w:szCs w:val="24"/>
        </w:rPr>
        <w:t>manufacture,</w:t>
      </w:r>
      <w:r w:rsidR="00B61944">
        <w:rPr>
          <w:rFonts w:ascii="Arial" w:hAnsi="Arial" w:cs="Arial"/>
          <w:sz w:val="24"/>
          <w:szCs w:val="24"/>
        </w:rPr>
        <w:t xml:space="preserve"> and delivery times.</w:t>
      </w:r>
    </w:p>
    <w:p w14:paraId="5A2E74F1" w14:textId="77777777" w:rsidR="0018665F" w:rsidRDefault="0018665F" w:rsidP="005D1166">
      <w:pPr>
        <w:rPr>
          <w:rFonts w:ascii="Arial" w:hAnsi="Arial" w:cs="Arial"/>
          <w:sz w:val="24"/>
          <w:szCs w:val="24"/>
        </w:rPr>
      </w:pPr>
    </w:p>
    <w:p w14:paraId="2C116D38" w14:textId="2B28CDF9" w:rsidR="008A5A43" w:rsidRDefault="00B61944" w:rsidP="005D1166">
      <w:pPr>
        <w:rPr>
          <w:rFonts w:ascii="Arial" w:hAnsi="Arial" w:cs="Arial"/>
          <w:sz w:val="24"/>
          <w:szCs w:val="24"/>
        </w:rPr>
      </w:pPr>
      <w:r>
        <w:rPr>
          <w:rFonts w:ascii="Arial" w:hAnsi="Arial" w:cs="Arial"/>
          <w:sz w:val="24"/>
          <w:szCs w:val="24"/>
        </w:rPr>
        <w:tab/>
        <w:t>During the COVID 19 crisis this has been highlighted</w:t>
      </w:r>
      <w:r w:rsidR="006B5563">
        <w:rPr>
          <w:rFonts w:ascii="Arial" w:hAnsi="Arial" w:cs="Arial"/>
          <w:sz w:val="24"/>
          <w:szCs w:val="24"/>
        </w:rPr>
        <w:t xml:space="preserve"> </w:t>
      </w:r>
      <w:r>
        <w:rPr>
          <w:rFonts w:ascii="Arial" w:hAnsi="Arial" w:cs="Arial"/>
          <w:sz w:val="24"/>
          <w:szCs w:val="24"/>
        </w:rPr>
        <w:t>on several occasions</w:t>
      </w:r>
      <w:r w:rsidR="006B5563">
        <w:rPr>
          <w:rFonts w:ascii="Arial" w:hAnsi="Arial" w:cs="Arial"/>
          <w:sz w:val="24"/>
          <w:szCs w:val="24"/>
        </w:rPr>
        <w:t>,</w:t>
      </w:r>
      <w:r>
        <w:rPr>
          <w:rFonts w:ascii="Arial" w:hAnsi="Arial" w:cs="Arial"/>
          <w:sz w:val="24"/>
          <w:szCs w:val="24"/>
        </w:rPr>
        <w:t xml:space="preserve"> in the past 18 months </w:t>
      </w:r>
      <w:r w:rsidR="005349B4">
        <w:rPr>
          <w:rFonts w:ascii="Arial" w:hAnsi="Arial" w:cs="Arial"/>
          <w:sz w:val="24"/>
          <w:szCs w:val="24"/>
        </w:rPr>
        <w:t xml:space="preserve">spare </w:t>
      </w:r>
      <w:r w:rsidR="006B5563">
        <w:rPr>
          <w:rFonts w:ascii="Arial" w:hAnsi="Arial" w:cs="Arial"/>
          <w:sz w:val="24"/>
          <w:szCs w:val="24"/>
        </w:rPr>
        <w:t>stock</w:t>
      </w:r>
      <w:r w:rsidR="003016D1">
        <w:rPr>
          <w:rFonts w:ascii="Arial" w:hAnsi="Arial" w:cs="Arial"/>
          <w:sz w:val="24"/>
          <w:szCs w:val="24"/>
        </w:rPr>
        <w:t xml:space="preserve"> has run out, </w:t>
      </w:r>
      <w:r w:rsidR="008A5A43">
        <w:rPr>
          <w:rFonts w:ascii="Arial" w:hAnsi="Arial" w:cs="Arial"/>
          <w:sz w:val="24"/>
          <w:szCs w:val="24"/>
        </w:rPr>
        <w:t xml:space="preserve">one reason is </w:t>
      </w:r>
      <w:r w:rsidR="006B5563">
        <w:rPr>
          <w:rFonts w:ascii="Arial" w:hAnsi="Arial" w:cs="Arial"/>
          <w:sz w:val="24"/>
          <w:szCs w:val="24"/>
        </w:rPr>
        <w:t>inventory</w:t>
      </w:r>
      <w:r w:rsidR="003016D1">
        <w:rPr>
          <w:rFonts w:ascii="Arial" w:hAnsi="Arial" w:cs="Arial"/>
          <w:sz w:val="24"/>
          <w:szCs w:val="24"/>
        </w:rPr>
        <w:t xml:space="preserve"> has been reduced for cost savings and </w:t>
      </w:r>
      <w:r w:rsidR="008A5A43">
        <w:rPr>
          <w:rFonts w:ascii="Arial" w:hAnsi="Arial" w:cs="Arial"/>
          <w:sz w:val="24"/>
          <w:szCs w:val="24"/>
        </w:rPr>
        <w:t xml:space="preserve">now </w:t>
      </w:r>
      <w:r w:rsidR="003016D1">
        <w:rPr>
          <w:rFonts w:ascii="Arial" w:hAnsi="Arial" w:cs="Arial"/>
          <w:sz w:val="24"/>
          <w:szCs w:val="24"/>
        </w:rPr>
        <w:t xml:space="preserve">due to a shortage </w:t>
      </w:r>
      <w:r w:rsidR="008A5A43">
        <w:rPr>
          <w:rFonts w:ascii="Arial" w:hAnsi="Arial" w:cs="Arial"/>
          <w:sz w:val="24"/>
          <w:szCs w:val="24"/>
        </w:rPr>
        <w:t xml:space="preserve">and a spike in failures </w:t>
      </w:r>
      <w:r w:rsidR="003016D1">
        <w:rPr>
          <w:rFonts w:ascii="Arial" w:hAnsi="Arial" w:cs="Arial"/>
          <w:sz w:val="24"/>
          <w:szCs w:val="24"/>
        </w:rPr>
        <w:t xml:space="preserve">this has </w:t>
      </w:r>
      <w:r w:rsidR="006E4323">
        <w:rPr>
          <w:rFonts w:ascii="Arial" w:hAnsi="Arial" w:cs="Arial"/>
          <w:sz w:val="24"/>
          <w:szCs w:val="24"/>
        </w:rPr>
        <w:t xml:space="preserve">nearly </w:t>
      </w:r>
      <w:r w:rsidR="003016D1">
        <w:rPr>
          <w:rFonts w:ascii="Arial" w:hAnsi="Arial" w:cs="Arial"/>
          <w:sz w:val="24"/>
          <w:szCs w:val="24"/>
        </w:rPr>
        <w:t xml:space="preserve">caused </w:t>
      </w:r>
      <w:r w:rsidR="009D30F4">
        <w:rPr>
          <w:rFonts w:ascii="Arial" w:hAnsi="Arial" w:cs="Arial"/>
          <w:sz w:val="24"/>
          <w:szCs w:val="24"/>
        </w:rPr>
        <w:t>plant and</w:t>
      </w:r>
      <w:r w:rsidR="003016D1">
        <w:rPr>
          <w:rFonts w:ascii="Arial" w:hAnsi="Arial" w:cs="Arial"/>
          <w:sz w:val="24"/>
          <w:szCs w:val="24"/>
        </w:rPr>
        <w:t xml:space="preserve"> production losses</w:t>
      </w:r>
      <w:r w:rsidR="008A5A43">
        <w:rPr>
          <w:rFonts w:ascii="Arial" w:hAnsi="Arial" w:cs="Arial"/>
          <w:sz w:val="24"/>
          <w:szCs w:val="24"/>
        </w:rPr>
        <w:t xml:space="preserve">, which </w:t>
      </w:r>
      <w:r w:rsidR="0018665F">
        <w:rPr>
          <w:rFonts w:ascii="Arial" w:hAnsi="Arial" w:cs="Arial"/>
          <w:sz w:val="24"/>
          <w:szCs w:val="24"/>
        </w:rPr>
        <w:t>would</w:t>
      </w:r>
      <w:r w:rsidR="006E4323">
        <w:rPr>
          <w:rFonts w:ascii="Arial" w:hAnsi="Arial" w:cs="Arial"/>
          <w:sz w:val="24"/>
          <w:szCs w:val="24"/>
        </w:rPr>
        <w:t xml:space="preserve"> </w:t>
      </w:r>
      <w:r w:rsidR="008A5A43">
        <w:rPr>
          <w:rFonts w:ascii="Arial" w:hAnsi="Arial" w:cs="Arial"/>
          <w:sz w:val="24"/>
          <w:szCs w:val="24"/>
        </w:rPr>
        <w:t xml:space="preserve">not </w:t>
      </w:r>
      <w:r w:rsidR="0018665F">
        <w:rPr>
          <w:rFonts w:ascii="Arial" w:hAnsi="Arial" w:cs="Arial"/>
          <w:sz w:val="24"/>
          <w:szCs w:val="24"/>
        </w:rPr>
        <w:t xml:space="preserve">be </w:t>
      </w:r>
      <w:r w:rsidR="008A5A43">
        <w:rPr>
          <w:rFonts w:ascii="Arial" w:hAnsi="Arial" w:cs="Arial"/>
          <w:sz w:val="24"/>
          <w:szCs w:val="24"/>
        </w:rPr>
        <w:t>cost effective for the company.</w:t>
      </w:r>
      <w:r w:rsidR="006E4323">
        <w:rPr>
          <w:rFonts w:ascii="Arial" w:hAnsi="Arial" w:cs="Arial"/>
          <w:sz w:val="24"/>
          <w:szCs w:val="24"/>
        </w:rPr>
        <w:t xml:space="preserve"> Assessing the</w:t>
      </w:r>
      <w:r w:rsidR="004734FE">
        <w:rPr>
          <w:rFonts w:ascii="Arial" w:hAnsi="Arial" w:cs="Arial"/>
          <w:sz w:val="24"/>
          <w:szCs w:val="24"/>
        </w:rPr>
        <w:t xml:space="preserve"> risk through the supply chain and its resilience</w:t>
      </w:r>
      <w:r w:rsidR="006E4323">
        <w:rPr>
          <w:rFonts w:ascii="Arial" w:hAnsi="Arial" w:cs="Arial"/>
          <w:sz w:val="24"/>
          <w:szCs w:val="24"/>
        </w:rPr>
        <w:t xml:space="preserve"> will be key to understanding the issues </w:t>
      </w:r>
      <w:r w:rsidR="0018665F">
        <w:rPr>
          <w:rFonts w:ascii="Arial" w:hAnsi="Arial" w:cs="Arial"/>
          <w:sz w:val="24"/>
          <w:szCs w:val="24"/>
        </w:rPr>
        <w:t xml:space="preserve">to </w:t>
      </w:r>
      <w:r w:rsidR="006E4323">
        <w:rPr>
          <w:rFonts w:ascii="Arial" w:hAnsi="Arial" w:cs="Arial"/>
          <w:sz w:val="24"/>
          <w:szCs w:val="24"/>
        </w:rPr>
        <w:t xml:space="preserve">prevent </w:t>
      </w:r>
      <w:r w:rsidR="0018665F">
        <w:rPr>
          <w:rFonts w:ascii="Arial" w:hAnsi="Arial" w:cs="Arial"/>
          <w:sz w:val="24"/>
          <w:szCs w:val="24"/>
        </w:rPr>
        <w:t>further shortages.</w:t>
      </w:r>
    </w:p>
    <w:p w14:paraId="3E22C6C3" w14:textId="573007F2" w:rsidR="0018665F" w:rsidRDefault="0018665F" w:rsidP="005D1166">
      <w:pPr>
        <w:rPr>
          <w:rFonts w:ascii="Arial" w:hAnsi="Arial" w:cs="Arial"/>
          <w:sz w:val="24"/>
          <w:szCs w:val="24"/>
        </w:rPr>
      </w:pPr>
    </w:p>
    <w:p w14:paraId="68ADB856" w14:textId="391CABC7" w:rsidR="0018665F" w:rsidRDefault="0018665F" w:rsidP="005D1166">
      <w:pPr>
        <w:rPr>
          <w:rFonts w:ascii="Arial" w:hAnsi="Arial" w:cs="Arial"/>
          <w:sz w:val="24"/>
          <w:szCs w:val="24"/>
        </w:rPr>
      </w:pPr>
      <w:r>
        <w:rPr>
          <w:rFonts w:ascii="Arial" w:hAnsi="Arial" w:cs="Arial"/>
          <w:sz w:val="24"/>
          <w:szCs w:val="24"/>
        </w:rPr>
        <w:tab/>
      </w:r>
      <w:r w:rsidR="00FF4980">
        <w:rPr>
          <w:rFonts w:ascii="Arial" w:hAnsi="Arial" w:cs="Arial"/>
          <w:sz w:val="24"/>
          <w:szCs w:val="24"/>
        </w:rPr>
        <w:t>F</w:t>
      </w:r>
      <w:r>
        <w:rPr>
          <w:rFonts w:ascii="Arial" w:hAnsi="Arial" w:cs="Arial"/>
          <w:sz w:val="24"/>
          <w:szCs w:val="24"/>
        </w:rPr>
        <w:t xml:space="preserve">uture contracts and agreements that bind the company to </w:t>
      </w:r>
      <w:r w:rsidR="00FF4980">
        <w:rPr>
          <w:rFonts w:ascii="Arial" w:hAnsi="Arial" w:cs="Arial"/>
          <w:sz w:val="24"/>
          <w:szCs w:val="24"/>
        </w:rPr>
        <w:t xml:space="preserve">a supplier </w:t>
      </w:r>
      <w:r w:rsidR="008244AE">
        <w:rPr>
          <w:rFonts w:ascii="Arial" w:hAnsi="Arial" w:cs="Arial"/>
          <w:sz w:val="24"/>
          <w:szCs w:val="24"/>
        </w:rPr>
        <w:t>regarding</w:t>
      </w:r>
      <w:r w:rsidR="00FF4980">
        <w:rPr>
          <w:rFonts w:ascii="Arial" w:hAnsi="Arial" w:cs="Arial"/>
          <w:sz w:val="24"/>
          <w:szCs w:val="24"/>
        </w:rPr>
        <w:t xml:space="preserve"> guarantees of equipment </w:t>
      </w:r>
      <w:r w:rsidR="008244AE">
        <w:rPr>
          <w:rFonts w:ascii="Arial" w:hAnsi="Arial" w:cs="Arial"/>
          <w:sz w:val="24"/>
          <w:szCs w:val="24"/>
        </w:rPr>
        <w:t>requires the</w:t>
      </w:r>
      <w:r w:rsidR="00FF4980">
        <w:rPr>
          <w:rFonts w:ascii="Arial" w:hAnsi="Arial" w:cs="Arial"/>
          <w:sz w:val="24"/>
          <w:szCs w:val="24"/>
        </w:rPr>
        <w:t xml:space="preserve"> supplier appraisal process for the manufacture companies to be more robust</w:t>
      </w:r>
      <w:r w:rsidR="00222E1E">
        <w:rPr>
          <w:rFonts w:ascii="Arial" w:hAnsi="Arial" w:cs="Arial"/>
          <w:sz w:val="24"/>
          <w:szCs w:val="24"/>
        </w:rPr>
        <w:t xml:space="preserve"> in the future</w:t>
      </w:r>
      <w:r w:rsidR="0073212E">
        <w:rPr>
          <w:rFonts w:ascii="Arial" w:hAnsi="Arial" w:cs="Arial"/>
          <w:sz w:val="24"/>
          <w:szCs w:val="24"/>
        </w:rPr>
        <w:t>,</w:t>
      </w:r>
      <w:r w:rsidR="00FF4980">
        <w:rPr>
          <w:rFonts w:ascii="Arial" w:hAnsi="Arial" w:cs="Arial"/>
          <w:sz w:val="24"/>
          <w:szCs w:val="24"/>
        </w:rPr>
        <w:t xml:space="preserve"> this may allow the company more freedom or allow sourcing of components </w:t>
      </w:r>
      <w:r w:rsidR="0073212E">
        <w:rPr>
          <w:rFonts w:ascii="Arial" w:hAnsi="Arial" w:cs="Arial"/>
          <w:sz w:val="24"/>
          <w:szCs w:val="24"/>
        </w:rPr>
        <w:t xml:space="preserve">through different avenues authorised and certified by the </w:t>
      </w:r>
      <w:r w:rsidR="00222E1E">
        <w:rPr>
          <w:rFonts w:ascii="Arial" w:hAnsi="Arial" w:cs="Arial"/>
          <w:sz w:val="24"/>
          <w:szCs w:val="24"/>
        </w:rPr>
        <w:t xml:space="preserve">supplier </w:t>
      </w:r>
      <w:r w:rsidR="0073212E">
        <w:rPr>
          <w:rFonts w:ascii="Arial" w:hAnsi="Arial" w:cs="Arial"/>
          <w:sz w:val="24"/>
          <w:szCs w:val="24"/>
        </w:rPr>
        <w:t>company.</w:t>
      </w:r>
      <w:r w:rsidR="00FF4980">
        <w:rPr>
          <w:rFonts w:ascii="Arial" w:hAnsi="Arial" w:cs="Arial"/>
          <w:sz w:val="24"/>
          <w:szCs w:val="24"/>
        </w:rPr>
        <w:t xml:space="preserve"> </w:t>
      </w:r>
    </w:p>
    <w:p w14:paraId="100B2919" w14:textId="17345F34" w:rsidR="008A5A43" w:rsidRDefault="008A5A43" w:rsidP="005D1166">
      <w:pPr>
        <w:rPr>
          <w:rFonts w:ascii="Arial" w:hAnsi="Arial" w:cs="Arial"/>
          <w:sz w:val="24"/>
          <w:szCs w:val="24"/>
        </w:rPr>
      </w:pPr>
      <w:r>
        <w:rPr>
          <w:rFonts w:ascii="Arial" w:hAnsi="Arial" w:cs="Arial"/>
          <w:sz w:val="24"/>
          <w:szCs w:val="24"/>
        </w:rPr>
        <w:tab/>
      </w:r>
    </w:p>
    <w:p w14:paraId="23B59E3E" w14:textId="09847AA2" w:rsidR="00B73AF7" w:rsidRDefault="00B73AF7" w:rsidP="005D1166">
      <w:pPr>
        <w:rPr>
          <w:rFonts w:ascii="Arial" w:hAnsi="Arial" w:cs="Arial"/>
          <w:sz w:val="24"/>
          <w:szCs w:val="24"/>
        </w:rPr>
      </w:pPr>
      <w:r>
        <w:rPr>
          <w:rFonts w:ascii="Arial" w:hAnsi="Arial" w:cs="Arial"/>
          <w:sz w:val="24"/>
          <w:szCs w:val="24"/>
        </w:rPr>
        <w:tab/>
      </w:r>
    </w:p>
    <w:p w14:paraId="6470EDF0" w14:textId="5B650825" w:rsidR="005D1166" w:rsidRDefault="005D1166" w:rsidP="005D1166">
      <w:pPr>
        <w:rPr>
          <w:rFonts w:ascii="Arial" w:hAnsi="Arial" w:cs="Arial"/>
          <w:sz w:val="24"/>
          <w:szCs w:val="24"/>
        </w:rPr>
      </w:pPr>
    </w:p>
    <w:p w14:paraId="4DF66C3A" w14:textId="7812176B" w:rsidR="005D1166" w:rsidRDefault="005D1166" w:rsidP="001D4AA4">
      <w:pPr>
        <w:jc w:val="center"/>
        <w:rPr>
          <w:rFonts w:ascii="Arial" w:hAnsi="Arial" w:cs="Arial"/>
          <w:sz w:val="24"/>
          <w:szCs w:val="24"/>
        </w:rPr>
      </w:pPr>
    </w:p>
    <w:p w14:paraId="69196652" w14:textId="0E773AC6" w:rsidR="00AC5AFA" w:rsidRDefault="00AC5AFA" w:rsidP="001D4AA4">
      <w:pPr>
        <w:jc w:val="center"/>
        <w:rPr>
          <w:rFonts w:ascii="Arial" w:hAnsi="Arial" w:cs="Arial"/>
          <w:sz w:val="24"/>
          <w:szCs w:val="24"/>
        </w:rPr>
      </w:pPr>
    </w:p>
    <w:p w14:paraId="0F166F63" w14:textId="6ABBD7F1" w:rsidR="00AC5AFA" w:rsidRDefault="00AC5AFA" w:rsidP="001D4AA4">
      <w:pPr>
        <w:jc w:val="center"/>
        <w:rPr>
          <w:rFonts w:ascii="Arial" w:hAnsi="Arial" w:cs="Arial"/>
          <w:sz w:val="24"/>
          <w:szCs w:val="24"/>
        </w:rPr>
      </w:pPr>
    </w:p>
    <w:p w14:paraId="4358347B" w14:textId="29E23D29" w:rsidR="00AC5AFA" w:rsidRDefault="00AC5AFA" w:rsidP="001D4AA4">
      <w:pPr>
        <w:jc w:val="center"/>
        <w:rPr>
          <w:rFonts w:ascii="Arial" w:hAnsi="Arial" w:cs="Arial"/>
          <w:sz w:val="24"/>
          <w:szCs w:val="24"/>
        </w:rPr>
      </w:pPr>
    </w:p>
    <w:p w14:paraId="675105A4" w14:textId="2A5243D0" w:rsidR="00AC5AFA" w:rsidRDefault="00AC5AFA" w:rsidP="001D4AA4">
      <w:pPr>
        <w:jc w:val="center"/>
        <w:rPr>
          <w:rFonts w:ascii="Arial" w:hAnsi="Arial" w:cs="Arial"/>
          <w:sz w:val="24"/>
          <w:szCs w:val="24"/>
        </w:rPr>
      </w:pPr>
    </w:p>
    <w:p w14:paraId="3100573C" w14:textId="77777777" w:rsidR="00AC5AFA" w:rsidRDefault="00AC5AFA" w:rsidP="001D4AA4">
      <w:pPr>
        <w:jc w:val="center"/>
        <w:rPr>
          <w:rFonts w:ascii="Arial" w:hAnsi="Arial" w:cs="Arial"/>
          <w:sz w:val="24"/>
          <w:szCs w:val="24"/>
        </w:rPr>
      </w:pPr>
    </w:p>
    <w:p w14:paraId="5B96373F" w14:textId="2CD261C0" w:rsidR="005D1166" w:rsidRDefault="005D1166" w:rsidP="001D4AA4">
      <w:pPr>
        <w:jc w:val="center"/>
        <w:rPr>
          <w:rFonts w:ascii="Arial" w:hAnsi="Arial" w:cs="Arial"/>
          <w:sz w:val="24"/>
          <w:szCs w:val="24"/>
        </w:rPr>
      </w:pPr>
    </w:p>
    <w:p w14:paraId="1DFCDD57" w14:textId="08C41D3D" w:rsidR="005D1166" w:rsidRDefault="005D1166" w:rsidP="001D4AA4">
      <w:pPr>
        <w:jc w:val="center"/>
        <w:rPr>
          <w:rFonts w:ascii="Arial" w:hAnsi="Arial" w:cs="Arial"/>
          <w:sz w:val="24"/>
          <w:szCs w:val="24"/>
        </w:rPr>
      </w:pPr>
    </w:p>
    <w:p w14:paraId="66A25D56" w14:textId="7DE3A493" w:rsidR="005D1166" w:rsidRDefault="005D1166" w:rsidP="001D4AA4">
      <w:pPr>
        <w:jc w:val="center"/>
        <w:rPr>
          <w:rFonts w:ascii="Arial" w:hAnsi="Arial" w:cs="Arial"/>
          <w:sz w:val="24"/>
          <w:szCs w:val="24"/>
        </w:rPr>
      </w:pPr>
    </w:p>
    <w:p w14:paraId="212D90AB" w14:textId="6C13ADEF" w:rsidR="005D1166" w:rsidRDefault="005D1166" w:rsidP="001D4AA4">
      <w:pPr>
        <w:jc w:val="center"/>
        <w:rPr>
          <w:rFonts w:ascii="Arial" w:hAnsi="Arial" w:cs="Arial"/>
          <w:sz w:val="24"/>
          <w:szCs w:val="24"/>
        </w:rPr>
      </w:pPr>
    </w:p>
    <w:p w14:paraId="4A04A468" w14:textId="2F2409EA" w:rsidR="005D1166" w:rsidRDefault="005D1166" w:rsidP="001D4AA4">
      <w:pPr>
        <w:jc w:val="center"/>
        <w:rPr>
          <w:rFonts w:ascii="Arial" w:hAnsi="Arial" w:cs="Arial"/>
          <w:sz w:val="24"/>
          <w:szCs w:val="24"/>
        </w:rPr>
      </w:pPr>
    </w:p>
    <w:p w14:paraId="149D3193" w14:textId="6D838687" w:rsidR="005D1166" w:rsidRDefault="005D1166" w:rsidP="001D4AA4">
      <w:pPr>
        <w:jc w:val="center"/>
        <w:rPr>
          <w:rFonts w:ascii="Arial" w:hAnsi="Arial" w:cs="Arial"/>
          <w:sz w:val="24"/>
          <w:szCs w:val="24"/>
        </w:rPr>
      </w:pPr>
    </w:p>
    <w:p w14:paraId="69CCD6BC" w14:textId="7256E780" w:rsidR="005D1166" w:rsidRDefault="005D1166" w:rsidP="001D4AA4">
      <w:pPr>
        <w:jc w:val="center"/>
        <w:rPr>
          <w:rFonts w:ascii="Arial" w:hAnsi="Arial" w:cs="Arial"/>
          <w:sz w:val="24"/>
          <w:szCs w:val="24"/>
        </w:rPr>
      </w:pPr>
    </w:p>
    <w:p w14:paraId="0AFC0759" w14:textId="01B29FE7" w:rsidR="005D1166" w:rsidRDefault="005D1166" w:rsidP="001D4AA4">
      <w:pPr>
        <w:jc w:val="center"/>
        <w:rPr>
          <w:rFonts w:ascii="Arial" w:hAnsi="Arial" w:cs="Arial"/>
          <w:sz w:val="24"/>
          <w:szCs w:val="24"/>
        </w:rPr>
      </w:pPr>
    </w:p>
    <w:p w14:paraId="3CAD07BB" w14:textId="550E6E38" w:rsidR="005D1166" w:rsidRDefault="005D1166" w:rsidP="001D4AA4">
      <w:pPr>
        <w:jc w:val="center"/>
        <w:rPr>
          <w:rFonts w:ascii="Arial" w:hAnsi="Arial" w:cs="Arial"/>
          <w:sz w:val="24"/>
          <w:szCs w:val="24"/>
        </w:rPr>
      </w:pPr>
    </w:p>
    <w:p w14:paraId="25A750A8" w14:textId="1ECE0F9B" w:rsidR="005D1166" w:rsidRDefault="005D1166" w:rsidP="001D4AA4">
      <w:pPr>
        <w:jc w:val="center"/>
        <w:rPr>
          <w:rFonts w:ascii="Arial" w:hAnsi="Arial" w:cs="Arial"/>
          <w:sz w:val="24"/>
          <w:szCs w:val="24"/>
        </w:rPr>
      </w:pPr>
    </w:p>
    <w:p w14:paraId="6239673A" w14:textId="4F3A0592" w:rsidR="005D1166" w:rsidRDefault="005D1166" w:rsidP="001D4AA4">
      <w:pPr>
        <w:jc w:val="center"/>
        <w:rPr>
          <w:rFonts w:ascii="Arial" w:hAnsi="Arial" w:cs="Arial"/>
          <w:sz w:val="24"/>
          <w:szCs w:val="24"/>
        </w:rPr>
      </w:pPr>
    </w:p>
    <w:p w14:paraId="7FF48249" w14:textId="623718F6" w:rsidR="005D1166" w:rsidRDefault="005D1166" w:rsidP="001D4AA4">
      <w:pPr>
        <w:jc w:val="center"/>
        <w:rPr>
          <w:rFonts w:ascii="Arial" w:hAnsi="Arial" w:cs="Arial"/>
          <w:sz w:val="24"/>
          <w:szCs w:val="24"/>
        </w:rPr>
      </w:pPr>
    </w:p>
    <w:p w14:paraId="76C58BAD" w14:textId="38C53DBF" w:rsidR="005D1166" w:rsidRDefault="005D1166" w:rsidP="001D4AA4">
      <w:pPr>
        <w:jc w:val="center"/>
        <w:rPr>
          <w:rFonts w:ascii="Arial" w:hAnsi="Arial" w:cs="Arial"/>
          <w:sz w:val="24"/>
          <w:szCs w:val="24"/>
        </w:rPr>
      </w:pPr>
    </w:p>
    <w:p w14:paraId="01DEAC1F" w14:textId="567DCBAC" w:rsidR="00255590" w:rsidRDefault="00255590" w:rsidP="001D4AA4">
      <w:pPr>
        <w:jc w:val="center"/>
        <w:rPr>
          <w:rFonts w:ascii="Arial" w:hAnsi="Arial" w:cs="Arial"/>
          <w:sz w:val="24"/>
          <w:szCs w:val="24"/>
        </w:rPr>
      </w:pPr>
    </w:p>
    <w:p w14:paraId="32FB57FC" w14:textId="6F6B2880" w:rsidR="00255590" w:rsidRDefault="00255590" w:rsidP="001D4AA4">
      <w:pPr>
        <w:jc w:val="center"/>
        <w:rPr>
          <w:rFonts w:ascii="Arial" w:hAnsi="Arial" w:cs="Arial"/>
          <w:sz w:val="24"/>
          <w:szCs w:val="24"/>
        </w:rPr>
      </w:pPr>
    </w:p>
    <w:p w14:paraId="7CFD9B0D" w14:textId="283238EF" w:rsidR="00255590" w:rsidRDefault="00255590" w:rsidP="001D4AA4">
      <w:pPr>
        <w:jc w:val="center"/>
        <w:rPr>
          <w:rFonts w:ascii="Arial" w:hAnsi="Arial" w:cs="Arial"/>
          <w:sz w:val="24"/>
          <w:szCs w:val="24"/>
        </w:rPr>
      </w:pPr>
    </w:p>
    <w:p w14:paraId="37817ECA" w14:textId="7DE9D81B" w:rsidR="00255590" w:rsidRDefault="00255590" w:rsidP="00AC5AFA">
      <w:pPr>
        <w:rPr>
          <w:rFonts w:ascii="Arial" w:hAnsi="Arial" w:cs="Arial"/>
          <w:sz w:val="24"/>
          <w:szCs w:val="24"/>
        </w:rPr>
      </w:pPr>
    </w:p>
    <w:p w14:paraId="74D8673E" w14:textId="49D7B774" w:rsidR="0053720E" w:rsidRPr="00271EDA" w:rsidRDefault="0053720E" w:rsidP="004626EA">
      <w:pPr>
        <w:pStyle w:val="Heading1"/>
      </w:pPr>
      <w:bookmarkStart w:id="4" w:name="_Toc94973680"/>
      <w:r w:rsidRPr="00271EDA">
        <w:lastRenderedPageBreak/>
        <w:t>Critical evaluation of supply chain vulnerability</w:t>
      </w:r>
      <w:bookmarkEnd w:id="4"/>
    </w:p>
    <w:p w14:paraId="73A5BBFF" w14:textId="77777777" w:rsidR="0053720E" w:rsidRDefault="0053720E" w:rsidP="0053720E">
      <w:pPr>
        <w:jc w:val="center"/>
        <w:rPr>
          <w:rFonts w:ascii="Arial" w:hAnsi="Arial" w:cs="Arial"/>
          <w:sz w:val="24"/>
          <w:szCs w:val="24"/>
        </w:rPr>
      </w:pPr>
    </w:p>
    <w:p w14:paraId="4E1A8DD9" w14:textId="1BE78D60" w:rsidR="00EC1BDF" w:rsidRDefault="00AC5AFA" w:rsidP="00F602B9">
      <w:pPr>
        <w:ind w:firstLine="720"/>
        <w:rPr>
          <w:rFonts w:ascii="Arial" w:hAnsi="Arial" w:cs="Arial"/>
          <w:sz w:val="24"/>
          <w:szCs w:val="24"/>
        </w:rPr>
      </w:pPr>
      <w:r>
        <w:rPr>
          <w:rFonts w:ascii="Arial" w:hAnsi="Arial" w:cs="Arial"/>
          <w:sz w:val="24"/>
          <w:szCs w:val="24"/>
        </w:rPr>
        <w:t xml:space="preserve">The </w:t>
      </w:r>
      <w:r w:rsidR="001C696C">
        <w:rPr>
          <w:rFonts w:ascii="Arial" w:hAnsi="Arial" w:cs="Arial"/>
          <w:sz w:val="24"/>
          <w:szCs w:val="24"/>
        </w:rPr>
        <w:t>Procurement department and</w:t>
      </w:r>
      <w:r>
        <w:rPr>
          <w:rFonts w:ascii="Arial" w:hAnsi="Arial" w:cs="Arial"/>
          <w:sz w:val="24"/>
          <w:szCs w:val="24"/>
        </w:rPr>
        <w:t xml:space="preserve"> the </w:t>
      </w:r>
      <w:r w:rsidR="001C696C">
        <w:rPr>
          <w:rFonts w:ascii="Arial" w:hAnsi="Arial" w:cs="Arial"/>
          <w:sz w:val="24"/>
          <w:szCs w:val="24"/>
        </w:rPr>
        <w:t xml:space="preserve">area </w:t>
      </w:r>
      <w:r>
        <w:rPr>
          <w:rFonts w:ascii="Arial" w:hAnsi="Arial" w:cs="Arial"/>
          <w:sz w:val="24"/>
          <w:szCs w:val="24"/>
        </w:rPr>
        <w:t>managers are continually pressured to reduce</w:t>
      </w:r>
      <w:r w:rsidR="001C696C">
        <w:rPr>
          <w:rFonts w:ascii="Arial" w:hAnsi="Arial" w:cs="Arial"/>
          <w:sz w:val="24"/>
          <w:szCs w:val="24"/>
        </w:rPr>
        <w:t xml:space="preserve"> inventory and spares issues within the Steel works. Improvement in the supply chain will allow materials to be more cost effective and increase availability, with </w:t>
      </w:r>
      <w:r w:rsidR="008901A7">
        <w:rPr>
          <w:rFonts w:ascii="Arial" w:hAnsi="Arial" w:cs="Arial"/>
          <w:sz w:val="24"/>
          <w:szCs w:val="24"/>
        </w:rPr>
        <w:t xml:space="preserve">UK </w:t>
      </w:r>
      <w:r w:rsidR="001C696C">
        <w:rPr>
          <w:rFonts w:ascii="Arial" w:hAnsi="Arial" w:cs="Arial"/>
          <w:sz w:val="24"/>
          <w:szCs w:val="24"/>
        </w:rPr>
        <w:t>companies</w:t>
      </w:r>
      <w:r w:rsidR="007B571F">
        <w:rPr>
          <w:rFonts w:ascii="Arial" w:hAnsi="Arial" w:cs="Arial"/>
          <w:sz w:val="24"/>
          <w:szCs w:val="24"/>
        </w:rPr>
        <w:t xml:space="preserve"> </w:t>
      </w:r>
      <w:r w:rsidR="00256D54">
        <w:rPr>
          <w:rFonts w:ascii="Arial" w:hAnsi="Arial" w:cs="Arial"/>
          <w:sz w:val="24"/>
          <w:szCs w:val="24"/>
        </w:rPr>
        <w:t>previously</w:t>
      </w:r>
      <w:r w:rsidR="001C696C">
        <w:rPr>
          <w:rFonts w:ascii="Arial" w:hAnsi="Arial" w:cs="Arial"/>
          <w:sz w:val="24"/>
          <w:szCs w:val="24"/>
        </w:rPr>
        <w:t xml:space="preserve"> turning to lean and agile sourcing to reduce cost</w:t>
      </w:r>
      <w:r w:rsidR="007B571F">
        <w:rPr>
          <w:rFonts w:ascii="Arial" w:hAnsi="Arial" w:cs="Arial"/>
          <w:sz w:val="24"/>
          <w:szCs w:val="24"/>
        </w:rPr>
        <w:t xml:space="preserve">s </w:t>
      </w:r>
      <w:r w:rsidR="001C696C">
        <w:rPr>
          <w:rFonts w:ascii="Arial" w:hAnsi="Arial" w:cs="Arial"/>
          <w:sz w:val="24"/>
          <w:szCs w:val="24"/>
        </w:rPr>
        <w:t>this has shown weaknesses in the supply chain</w:t>
      </w:r>
      <w:r w:rsidR="007B571F">
        <w:rPr>
          <w:rFonts w:ascii="Arial" w:hAnsi="Arial" w:cs="Arial"/>
          <w:sz w:val="24"/>
          <w:szCs w:val="24"/>
        </w:rPr>
        <w:t>, especially</w:t>
      </w:r>
      <w:r w:rsidR="001C696C">
        <w:rPr>
          <w:rFonts w:ascii="Arial" w:hAnsi="Arial" w:cs="Arial"/>
          <w:sz w:val="24"/>
          <w:szCs w:val="24"/>
        </w:rPr>
        <w:t xml:space="preserve"> when unforeseen problems occur such as the Covid 19 Pandemic</w:t>
      </w:r>
      <w:r w:rsidR="007B571F">
        <w:rPr>
          <w:rFonts w:ascii="Arial" w:hAnsi="Arial" w:cs="Arial"/>
          <w:sz w:val="24"/>
          <w:szCs w:val="24"/>
        </w:rPr>
        <w:t xml:space="preserve">, </w:t>
      </w:r>
      <w:r w:rsidR="0053720E">
        <w:rPr>
          <w:rFonts w:ascii="Arial" w:hAnsi="Arial" w:cs="Arial"/>
          <w:sz w:val="24"/>
          <w:szCs w:val="24"/>
        </w:rPr>
        <w:t>earthquakes</w:t>
      </w:r>
      <w:r w:rsidR="007B571F">
        <w:rPr>
          <w:rFonts w:ascii="Arial" w:hAnsi="Arial" w:cs="Arial"/>
          <w:sz w:val="24"/>
          <w:szCs w:val="24"/>
        </w:rPr>
        <w:t xml:space="preserve"> in Japan</w:t>
      </w:r>
      <w:r w:rsidR="0053720E">
        <w:rPr>
          <w:rFonts w:ascii="Arial" w:hAnsi="Arial" w:cs="Arial"/>
          <w:sz w:val="24"/>
          <w:szCs w:val="24"/>
        </w:rPr>
        <w:t xml:space="preserve"> and Indonesia</w:t>
      </w:r>
      <w:r w:rsidR="007B571F">
        <w:rPr>
          <w:rFonts w:ascii="Arial" w:hAnsi="Arial" w:cs="Arial"/>
          <w:sz w:val="24"/>
          <w:szCs w:val="24"/>
        </w:rPr>
        <w:t xml:space="preserve"> </w:t>
      </w:r>
      <w:r w:rsidR="0053720E">
        <w:rPr>
          <w:rFonts w:ascii="Arial" w:hAnsi="Arial" w:cs="Arial"/>
          <w:sz w:val="24"/>
          <w:szCs w:val="24"/>
        </w:rPr>
        <w:t>all</w:t>
      </w:r>
      <w:r w:rsidR="007B571F">
        <w:rPr>
          <w:rFonts w:ascii="Arial" w:hAnsi="Arial" w:cs="Arial"/>
          <w:sz w:val="24"/>
          <w:szCs w:val="24"/>
        </w:rPr>
        <w:t xml:space="preserve"> putting manufacture and </w:t>
      </w:r>
      <w:r w:rsidR="00256D54">
        <w:rPr>
          <w:rFonts w:ascii="Arial" w:hAnsi="Arial" w:cs="Arial"/>
          <w:sz w:val="24"/>
          <w:szCs w:val="24"/>
        </w:rPr>
        <w:t>delivery</w:t>
      </w:r>
      <w:r w:rsidR="007B571F">
        <w:rPr>
          <w:rFonts w:ascii="Arial" w:hAnsi="Arial" w:cs="Arial"/>
          <w:sz w:val="24"/>
          <w:szCs w:val="24"/>
        </w:rPr>
        <w:t xml:space="preserve"> of items on stop</w:t>
      </w:r>
      <w:r w:rsidR="002310C5">
        <w:rPr>
          <w:rFonts w:ascii="Arial" w:hAnsi="Arial" w:cs="Arial"/>
          <w:sz w:val="24"/>
          <w:szCs w:val="24"/>
        </w:rPr>
        <w:t xml:space="preserve"> or delayed</w:t>
      </w:r>
      <w:r w:rsidR="007B571F">
        <w:rPr>
          <w:rFonts w:ascii="Arial" w:hAnsi="Arial" w:cs="Arial"/>
          <w:sz w:val="24"/>
          <w:szCs w:val="24"/>
        </w:rPr>
        <w:t xml:space="preserve">. Removing the slack that protects the supply chain and the </w:t>
      </w:r>
      <w:r w:rsidR="00EC1BDF">
        <w:rPr>
          <w:rFonts w:ascii="Arial" w:hAnsi="Arial" w:cs="Arial"/>
          <w:sz w:val="24"/>
          <w:szCs w:val="24"/>
        </w:rPr>
        <w:t>company’s</w:t>
      </w:r>
      <w:r w:rsidR="007B571F">
        <w:rPr>
          <w:rFonts w:ascii="Arial" w:hAnsi="Arial" w:cs="Arial"/>
          <w:sz w:val="24"/>
          <w:szCs w:val="24"/>
        </w:rPr>
        <w:t xml:space="preserve"> inventory has left the </w:t>
      </w:r>
      <w:r w:rsidR="00256D54">
        <w:rPr>
          <w:rFonts w:ascii="Arial" w:hAnsi="Arial" w:cs="Arial"/>
          <w:sz w:val="24"/>
          <w:szCs w:val="24"/>
        </w:rPr>
        <w:t>industry somewhat inflexible to these events.</w:t>
      </w:r>
      <w:r w:rsidR="00EC1BDF" w:rsidRPr="00EC1BDF">
        <w:rPr>
          <w:rFonts w:ascii="Arial" w:hAnsi="Arial" w:cs="Arial"/>
          <w:sz w:val="24"/>
          <w:szCs w:val="24"/>
        </w:rPr>
        <w:t xml:space="preserve"> </w:t>
      </w:r>
      <w:sdt>
        <w:sdtPr>
          <w:rPr>
            <w:rFonts w:ascii="Arial" w:hAnsi="Arial" w:cs="Arial"/>
            <w:sz w:val="24"/>
            <w:szCs w:val="24"/>
          </w:rPr>
          <w:id w:val="-442071509"/>
          <w:citation/>
        </w:sdtPr>
        <w:sdtEndPr/>
        <w:sdtContent>
          <w:r w:rsidR="00EC1BDF">
            <w:rPr>
              <w:rFonts w:ascii="Arial" w:hAnsi="Arial" w:cs="Arial"/>
              <w:sz w:val="24"/>
              <w:szCs w:val="24"/>
            </w:rPr>
            <w:fldChar w:fldCharType="begin"/>
          </w:r>
          <w:r w:rsidR="002D668E">
            <w:rPr>
              <w:rFonts w:ascii="Arial" w:hAnsi="Arial" w:cs="Arial"/>
              <w:sz w:val="24"/>
              <w:szCs w:val="24"/>
            </w:rPr>
            <w:instrText xml:space="preserve">CITATION CDo11 \l 2057 </w:instrText>
          </w:r>
          <w:r w:rsidR="00EC1BDF">
            <w:rPr>
              <w:rFonts w:ascii="Arial" w:hAnsi="Arial" w:cs="Arial"/>
              <w:sz w:val="24"/>
              <w:szCs w:val="24"/>
            </w:rPr>
            <w:fldChar w:fldCharType="separate"/>
          </w:r>
          <w:r w:rsidR="008B5F1A" w:rsidRPr="008B5F1A">
            <w:rPr>
              <w:rFonts w:ascii="Arial" w:hAnsi="Arial" w:cs="Arial"/>
              <w:noProof/>
              <w:sz w:val="24"/>
              <w:szCs w:val="24"/>
            </w:rPr>
            <w:t>(Donald. Waters, 2011)</w:t>
          </w:r>
          <w:r w:rsidR="00EC1BDF">
            <w:rPr>
              <w:rFonts w:ascii="Arial" w:hAnsi="Arial" w:cs="Arial"/>
              <w:sz w:val="24"/>
              <w:szCs w:val="24"/>
            </w:rPr>
            <w:fldChar w:fldCharType="end"/>
          </w:r>
        </w:sdtContent>
      </w:sdt>
    </w:p>
    <w:p w14:paraId="59D8AB39" w14:textId="2965A144" w:rsidR="00EC1BDF" w:rsidRDefault="00EC1BDF" w:rsidP="00AC5AFA">
      <w:pPr>
        <w:rPr>
          <w:rFonts w:ascii="Arial" w:hAnsi="Arial" w:cs="Arial"/>
          <w:sz w:val="24"/>
          <w:szCs w:val="24"/>
        </w:rPr>
      </w:pPr>
    </w:p>
    <w:p w14:paraId="341F6EEA" w14:textId="77777777" w:rsidR="00EC1BDF" w:rsidRDefault="00EC1BDF" w:rsidP="00AC5AFA">
      <w:pPr>
        <w:rPr>
          <w:rFonts w:ascii="Arial" w:hAnsi="Arial" w:cs="Arial"/>
          <w:sz w:val="24"/>
          <w:szCs w:val="24"/>
        </w:rPr>
      </w:pPr>
    </w:p>
    <w:p w14:paraId="2840334D" w14:textId="79E9B4B2" w:rsidR="006F4AC3" w:rsidRDefault="00256D54" w:rsidP="00AA75C4">
      <w:pPr>
        <w:ind w:firstLine="720"/>
        <w:rPr>
          <w:rFonts w:ascii="Arial" w:hAnsi="Arial" w:cs="Arial"/>
          <w:sz w:val="24"/>
          <w:szCs w:val="24"/>
        </w:rPr>
      </w:pPr>
      <w:r>
        <w:rPr>
          <w:rFonts w:ascii="Arial" w:hAnsi="Arial" w:cs="Arial"/>
          <w:sz w:val="24"/>
          <w:szCs w:val="24"/>
        </w:rPr>
        <w:t xml:space="preserve"> Issues also lie with the original UK based companies moving </w:t>
      </w:r>
      <w:r w:rsidR="008152BE">
        <w:rPr>
          <w:rFonts w:ascii="Arial" w:hAnsi="Arial" w:cs="Arial"/>
          <w:sz w:val="24"/>
          <w:szCs w:val="24"/>
        </w:rPr>
        <w:t xml:space="preserve">out of the UK to utilise </w:t>
      </w:r>
      <w:r w:rsidR="002A58F7">
        <w:rPr>
          <w:rFonts w:ascii="Arial" w:hAnsi="Arial" w:cs="Arial"/>
          <w:sz w:val="24"/>
          <w:szCs w:val="24"/>
        </w:rPr>
        <w:t xml:space="preserve">for example China’s </w:t>
      </w:r>
      <w:r w:rsidR="008152BE">
        <w:rPr>
          <w:rFonts w:ascii="Arial" w:hAnsi="Arial" w:cs="Arial"/>
          <w:sz w:val="24"/>
          <w:szCs w:val="24"/>
        </w:rPr>
        <w:t>cheap labour</w:t>
      </w:r>
      <w:r w:rsidR="0053720E">
        <w:rPr>
          <w:rFonts w:ascii="Arial" w:hAnsi="Arial" w:cs="Arial"/>
          <w:sz w:val="24"/>
          <w:szCs w:val="24"/>
        </w:rPr>
        <w:t>,</w:t>
      </w:r>
      <w:r w:rsidR="008152BE">
        <w:rPr>
          <w:rFonts w:ascii="Arial" w:hAnsi="Arial" w:cs="Arial"/>
          <w:sz w:val="24"/>
          <w:szCs w:val="24"/>
        </w:rPr>
        <w:t xml:space="preserve"> access to</w:t>
      </w:r>
      <w:r w:rsidR="00B61F4B">
        <w:rPr>
          <w:rFonts w:ascii="Arial" w:hAnsi="Arial" w:cs="Arial"/>
          <w:sz w:val="24"/>
          <w:szCs w:val="24"/>
        </w:rPr>
        <w:t xml:space="preserve"> European </w:t>
      </w:r>
      <w:r w:rsidR="0053720E">
        <w:rPr>
          <w:rFonts w:ascii="Arial" w:hAnsi="Arial" w:cs="Arial"/>
          <w:sz w:val="24"/>
          <w:szCs w:val="24"/>
        </w:rPr>
        <w:t xml:space="preserve">government </w:t>
      </w:r>
      <w:r w:rsidR="008152BE">
        <w:rPr>
          <w:rFonts w:ascii="Arial" w:hAnsi="Arial" w:cs="Arial"/>
          <w:sz w:val="24"/>
          <w:szCs w:val="24"/>
        </w:rPr>
        <w:t xml:space="preserve">grants and manufacturing </w:t>
      </w:r>
      <w:r w:rsidR="0053720E">
        <w:rPr>
          <w:rFonts w:ascii="Arial" w:hAnsi="Arial" w:cs="Arial"/>
          <w:sz w:val="24"/>
          <w:szCs w:val="24"/>
        </w:rPr>
        <w:t>benefits for them.</w:t>
      </w:r>
      <w:r w:rsidR="009A7EE2">
        <w:rPr>
          <w:rFonts w:ascii="Arial" w:hAnsi="Arial" w:cs="Arial"/>
          <w:sz w:val="24"/>
          <w:szCs w:val="24"/>
        </w:rPr>
        <w:t xml:space="preserve"> </w:t>
      </w:r>
      <w:r w:rsidR="00BD5F27">
        <w:rPr>
          <w:rFonts w:ascii="Arial" w:hAnsi="Arial" w:cs="Arial"/>
          <w:sz w:val="24"/>
          <w:szCs w:val="24"/>
        </w:rPr>
        <w:t>This f</w:t>
      </w:r>
      <w:r w:rsidR="009A7EE2">
        <w:rPr>
          <w:rFonts w:ascii="Arial" w:hAnsi="Arial" w:cs="Arial"/>
          <w:sz w:val="24"/>
          <w:szCs w:val="24"/>
        </w:rPr>
        <w:t>ollow</w:t>
      </w:r>
      <w:r w:rsidR="00BD5F27">
        <w:rPr>
          <w:rFonts w:ascii="Arial" w:hAnsi="Arial" w:cs="Arial"/>
          <w:sz w:val="24"/>
          <w:szCs w:val="24"/>
        </w:rPr>
        <w:t>s</w:t>
      </w:r>
      <w:r w:rsidR="009A7EE2">
        <w:rPr>
          <w:rFonts w:ascii="Arial" w:hAnsi="Arial" w:cs="Arial"/>
          <w:sz w:val="24"/>
          <w:szCs w:val="24"/>
        </w:rPr>
        <w:t xml:space="preserve"> an exaggerated trend </w:t>
      </w:r>
      <w:r w:rsidR="00BD5F27">
        <w:rPr>
          <w:rFonts w:ascii="Arial" w:hAnsi="Arial" w:cs="Arial"/>
          <w:sz w:val="24"/>
          <w:szCs w:val="24"/>
        </w:rPr>
        <w:t>in reduction of the UK’s share in the economy of manufacturing</w:t>
      </w:r>
      <w:r w:rsidR="002A58F7">
        <w:rPr>
          <w:rFonts w:ascii="Arial" w:hAnsi="Arial" w:cs="Arial"/>
          <w:sz w:val="24"/>
          <w:szCs w:val="24"/>
        </w:rPr>
        <w:t xml:space="preserve"> of components</w:t>
      </w:r>
      <w:r w:rsidR="00053EF6">
        <w:rPr>
          <w:rFonts w:ascii="Arial" w:hAnsi="Arial" w:cs="Arial"/>
          <w:sz w:val="24"/>
          <w:szCs w:val="24"/>
        </w:rPr>
        <w:t xml:space="preserve"> of the present day</w:t>
      </w:r>
      <w:r w:rsidR="008901A7">
        <w:rPr>
          <w:rFonts w:ascii="Arial" w:hAnsi="Arial" w:cs="Arial"/>
          <w:sz w:val="24"/>
          <w:szCs w:val="24"/>
        </w:rPr>
        <w:t>.</w:t>
      </w:r>
      <w:r w:rsidR="00AA75C4">
        <w:rPr>
          <w:rFonts w:ascii="Arial" w:hAnsi="Arial" w:cs="Arial"/>
          <w:sz w:val="24"/>
          <w:szCs w:val="24"/>
        </w:rPr>
        <w:t xml:space="preserve"> </w:t>
      </w:r>
      <w:r w:rsidR="002310C5">
        <w:rPr>
          <w:rFonts w:ascii="Arial" w:hAnsi="Arial" w:cs="Arial"/>
          <w:sz w:val="24"/>
          <w:szCs w:val="24"/>
        </w:rPr>
        <w:t>On one hand the</w:t>
      </w:r>
      <w:r w:rsidR="002A58F7">
        <w:rPr>
          <w:rFonts w:ascii="Arial" w:hAnsi="Arial" w:cs="Arial"/>
          <w:sz w:val="24"/>
          <w:szCs w:val="24"/>
        </w:rPr>
        <w:t xml:space="preserve"> UK’s manufacturing industry has </w:t>
      </w:r>
      <w:r w:rsidR="00D46899">
        <w:rPr>
          <w:rFonts w:ascii="Arial" w:hAnsi="Arial" w:cs="Arial"/>
          <w:sz w:val="24"/>
          <w:szCs w:val="24"/>
        </w:rPr>
        <w:t xml:space="preserve">been </w:t>
      </w:r>
      <w:r w:rsidR="002A58F7">
        <w:rPr>
          <w:rFonts w:ascii="Arial" w:hAnsi="Arial" w:cs="Arial"/>
          <w:sz w:val="24"/>
          <w:szCs w:val="24"/>
        </w:rPr>
        <w:t>reduced</w:t>
      </w:r>
      <w:r w:rsidR="00D46899">
        <w:rPr>
          <w:rFonts w:ascii="Arial" w:hAnsi="Arial" w:cs="Arial"/>
          <w:sz w:val="24"/>
          <w:szCs w:val="24"/>
        </w:rPr>
        <w:t>,</w:t>
      </w:r>
      <w:r w:rsidR="002A58F7">
        <w:rPr>
          <w:rFonts w:ascii="Arial" w:hAnsi="Arial" w:cs="Arial"/>
          <w:sz w:val="24"/>
          <w:szCs w:val="24"/>
        </w:rPr>
        <w:t xml:space="preserve"> </w:t>
      </w:r>
      <w:r w:rsidR="00053EF6">
        <w:rPr>
          <w:rFonts w:ascii="Arial" w:hAnsi="Arial" w:cs="Arial"/>
          <w:sz w:val="24"/>
          <w:szCs w:val="24"/>
        </w:rPr>
        <w:t>(reduction equivalent</w:t>
      </w:r>
      <w:r w:rsidR="008901A7">
        <w:rPr>
          <w:rFonts w:ascii="Arial" w:hAnsi="Arial" w:cs="Arial"/>
          <w:sz w:val="24"/>
          <w:szCs w:val="24"/>
        </w:rPr>
        <w:t xml:space="preserve"> of 10,000 factory jobs lost per month over ten years, </w:t>
      </w:r>
      <w:sdt>
        <w:sdtPr>
          <w:rPr>
            <w:rFonts w:ascii="Arial" w:hAnsi="Arial" w:cs="Arial"/>
            <w:sz w:val="24"/>
            <w:szCs w:val="24"/>
          </w:rPr>
          <w:id w:val="-1453084875"/>
          <w:citation/>
        </w:sdtPr>
        <w:sdtEndPr/>
        <w:sdtContent>
          <w:r w:rsidR="006F4AC3">
            <w:rPr>
              <w:rFonts w:ascii="Arial" w:hAnsi="Arial" w:cs="Arial"/>
              <w:sz w:val="24"/>
              <w:szCs w:val="24"/>
            </w:rPr>
            <w:fldChar w:fldCharType="begin"/>
          </w:r>
          <w:r w:rsidR="006F4AC3">
            <w:rPr>
              <w:rFonts w:ascii="Arial" w:hAnsi="Arial" w:cs="Arial"/>
              <w:sz w:val="24"/>
              <w:szCs w:val="24"/>
            </w:rPr>
            <w:instrText xml:space="preserve"> CITATION Eva11 \l 2057 </w:instrText>
          </w:r>
          <w:r w:rsidR="006F4AC3">
            <w:rPr>
              <w:rFonts w:ascii="Arial" w:hAnsi="Arial" w:cs="Arial"/>
              <w:sz w:val="24"/>
              <w:szCs w:val="24"/>
            </w:rPr>
            <w:fldChar w:fldCharType="separate"/>
          </w:r>
          <w:r w:rsidR="008B5F1A" w:rsidRPr="008B5F1A">
            <w:rPr>
              <w:rFonts w:ascii="Arial" w:hAnsi="Arial" w:cs="Arial"/>
              <w:noProof/>
              <w:sz w:val="24"/>
              <w:szCs w:val="24"/>
            </w:rPr>
            <w:t>(Davis, 2011)</w:t>
          </w:r>
          <w:r w:rsidR="006F4AC3">
            <w:rPr>
              <w:rFonts w:ascii="Arial" w:hAnsi="Arial" w:cs="Arial"/>
              <w:sz w:val="24"/>
              <w:szCs w:val="24"/>
            </w:rPr>
            <w:fldChar w:fldCharType="end"/>
          </w:r>
        </w:sdtContent>
      </w:sdt>
      <w:r w:rsidR="00053EF6">
        <w:rPr>
          <w:rFonts w:ascii="Arial" w:hAnsi="Arial" w:cs="Arial"/>
          <w:sz w:val="24"/>
          <w:szCs w:val="24"/>
        </w:rPr>
        <w:t>)</w:t>
      </w:r>
    </w:p>
    <w:p w14:paraId="0F148404" w14:textId="00231081" w:rsidR="00255590" w:rsidRDefault="00053EF6" w:rsidP="00AA75C4">
      <w:pPr>
        <w:rPr>
          <w:rFonts w:ascii="Arial" w:hAnsi="Arial" w:cs="Arial"/>
          <w:sz w:val="24"/>
          <w:szCs w:val="24"/>
        </w:rPr>
      </w:pPr>
      <w:r>
        <w:rPr>
          <w:rFonts w:ascii="Arial" w:hAnsi="Arial" w:cs="Arial"/>
          <w:sz w:val="24"/>
          <w:szCs w:val="24"/>
        </w:rPr>
        <w:t xml:space="preserve">On the other </w:t>
      </w:r>
      <w:r w:rsidR="002310C5">
        <w:rPr>
          <w:rFonts w:ascii="Arial" w:hAnsi="Arial" w:cs="Arial"/>
          <w:sz w:val="24"/>
          <w:szCs w:val="24"/>
        </w:rPr>
        <w:t>hand,</w:t>
      </w:r>
      <w:r>
        <w:rPr>
          <w:rFonts w:ascii="Arial" w:hAnsi="Arial" w:cs="Arial"/>
          <w:sz w:val="24"/>
          <w:szCs w:val="24"/>
        </w:rPr>
        <w:t xml:space="preserve"> t</w:t>
      </w:r>
      <w:r w:rsidR="002A58F7">
        <w:rPr>
          <w:rFonts w:ascii="Arial" w:hAnsi="Arial" w:cs="Arial"/>
          <w:sz w:val="24"/>
          <w:szCs w:val="24"/>
        </w:rPr>
        <w:t xml:space="preserve">he UK’s Manufacturing Desk work, </w:t>
      </w:r>
      <w:r w:rsidR="002D668E">
        <w:rPr>
          <w:rFonts w:ascii="Arial" w:hAnsi="Arial" w:cs="Arial"/>
          <w:sz w:val="24"/>
          <w:szCs w:val="24"/>
        </w:rPr>
        <w:t>office-based</w:t>
      </w:r>
      <w:r w:rsidR="002A58F7">
        <w:rPr>
          <w:rFonts w:ascii="Arial" w:hAnsi="Arial" w:cs="Arial"/>
          <w:sz w:val="24"/>
          <w:szCs w:val="24"/>
        </w:rPr>
        <w:t xml:space="preserve"> </w:t>
      </w:r>
      <w:r w:rsidR="001978FD">
        <w:rPr>
          <w:rFonts w:ascii="Arial" w:hAnsi="Arial" w:cs="Arial"/>
          <w:sz w:val="24"/>
          <w:szCs w:val="24"/>
        </w:rPr>
        <w:t xml:space="preserve">employment </w:t>
      </w:r>
      <w:r w:rsidR="002A58F7">
        <w:rPr>
          <w:rFonts w:ascii="Arial" w:hAnsi="Arial" w:cs="Arial"/>
          <w:sz w:val="24"/>
          <w:szCs w:val="24"/>
        </w:rPr>
        <w:t xml:space="preserve">has increased, managing, </w:t>
      </w:r>
      <w:r w:rsidR="008901A7">
        <w:rPr>
          <w:rFonts w:ascii="Arial" w:hAnsi="Arial" w:cs="Arial"/>
          <w:sz w:val="24"/>
          <w:szCs w:val="24"/>
        </w:rPr>
        <w:t>organising,</w:t>
      </w:r>
      <w:r w:rsidR="002A58F7">
        <w:rPr>
          <w:rFonts w:ascii="Arial" w:hAnsi="Arial" w:cs="Arial"/>
          <w:sz w:val="24"/>
          <w:szCs w:val="24"/>
        </w:rPr>
        <w:t xml:space="preserve"> and selling now seems to be the UK’s foothold on the </w:t>
      </w:r>
      <w:r w:rsidR="008901A7">
        <w:rPr>
          <w:rFonts w:ascii="Arial" w:hAnsi="Arial" w:cs="Arial"/>
          <w:sz w:val="24"/>
          <w:szCs w:val="24"/>
        </w:rPr>
        <w:t>industry</w:t>
      </w:r>
      <w:r w:rsidR="006F4AC3">
        <w:rPr>
          <w:rFonts w:ascii="Arial" w:hAnsi="Arial" w:cs="Arial"/>
          <w:sz w:val="24"/>
          <w:szCs w:val="24"/>
        </w:rPr>
        <w:t xml:space="preserve"> which is key to our issue with solving </w:t>
      </w:r>
      <w:r w:rsidR="00412AF8">
        <w:rPr>
          <w:rFonts w:ascii="Arial" w:hAnsi="Arial" w:cs="Arial"/>
          <w:sz w:val="24"/>
          <w:szCs w:val="24"/>
        </w:rPr>
        <w:t>our</w:t>
      </w:r>
      <w:r w:rsidR="006F4AC3">
        <w:rPr>
          <w:rFonts w:ascii="Arial" w:hAnsi="Arial" w:cs="Arial"/>
          <w:sz w:val="24"/>
          <w:szCs w:val="24"/>
        </w:rPr>
        <w:t xml:space="preserve"> supply chain</w:t>
      </w:r>
      <w:r w:rsidR="00412AF8">
        <w:rPr>
          <w:rFonts w:ascii="Arial" w:hAnsi="Arial" w:cs="Arial"/>
          <w:sz w:val="24"/>
          <w:szCs w:val="24"/>
        </w:rPr>
        <w:t xml:space="preserve"> issues with the argon spool piece connector</w:t>
      </w:r>
      <w:r w:rsidR="001978FD">
        <w:rPr>
          <w:rFonts w:ascii="Arial" w:hAnsi="Arial" w:cs="Arial"/>
          <w:sz w:val="24"/>
          <w:szCs w:val="24"/>
        </w:rPr>
        <w:t xml:space="preserve"> as well as many other pieces of </w:t>
      </w:r>
      <w:r w:rsidR="002D668E">
        <w:rPr>
          <w:rFonts w:ascii="Arial" w:hAnsi="Arial" w:cs="Arial"/>
          <w:sz w:val="24"/>
          <w:szCs w:val="24"/>
        </w:rPr>
        <w:t>inventory.</w:t>
      </w:r>
    </w:p>
    <w:p w14:paraId="298B49FF" w14:textId="5FA28C1C" w:rsidR="001D4AA4" w:rsidRDefault="001D4AA4" w:rsidP="008F10C3">
      <w:pPr>
        <w:rPr>
          <w:rFonts w:ascii="Arial" w:hAnsi="Arial" w:cs="Arial"/>
          <w:sz w:val="24"/>
          <w:szCs w:val="24"/>
        </w:rPr>
      </w:pPr>
    </w:p>
    <w:p w14:paraId="327B1D7A" w14:textId="14DAE25E" w:rsidR="001D4AA4" w:rsidRDefault="001D4AA4" w:rsidP="008F10C3">
      <w:pPr>
        <w:rPr>
          <w:rFonts w:ascii="Arial" w:hAnsi="Arial" w:cs="Arial"/>
          <w:sz w:val="24"/>
          <w:szCs w:val="24"/>
        </w:rPr>
      </w:pPr>
    </w:p>
    <w:p w14:paraId="3DEE7C2A" w14:textId="4F9E01BB" w:rsidR="001D4AA4" w:rsidRDefault="00B61F4B" w:rsidP="00F602B9">
      <w:pPr>
        <w:ind w:firstLine="720"/>
        <w:rPr>
          <w:rFonts w:ascii="Arial" w:hAnsi="Arial" w:cs="Arial"/>
          <w:sz w:val="24"/>
          <w:szCs w:val="24"/>
        </w:rPr>
      </w:pPr>
      <w:r>
        <w:rPr>
          <w:rFonts w:ascii="Arial" w:hAnsi="Arial" w:cs="Arial"/>
          <w:sz w:val="24"/>
          <w:szCs w:val="24"/>
        </w:rPr>
        <w:t xml:space="preserve">The </w:t>
      </w:r>
      <w:r w:rsidR="00053EF6">
        <w:rPr>
          <w:rFonts w:ascii="Arial" w:hAnsi="Arial" w:cs="Arial"/>
          <w:sz w:val="24"/>
          <w:szCs w:val="24"/>
        </w:rPr>
        <w:t>supply chain is mad</w:t>
      </w:r>
      <w:r w:rsidR="006E3244">
        <w:rPr>
          <w:rFonts w:ascii="Arial" w:hAnsi="Arial" w:cs="Arial"/>
          <w:sz w:val="24"/>
          <w:szCs w:val="24"/>
        </w:rPr>
        <w:t>e</w:t>
      </w:r>
      <w:r w:rsidR="00053EF6">
        <w:rPr>
          <w:rFonts w:ascii="Arial" w:hAnsi="Arial" w:cs="Arial"/>
          <w:sz w:val="24"/>
          <w:szCs w:val="24"/>
        </w:rPr>
        <w:t xml:space="preserve"> up of Manufacturers, suppliers</w:t>
      </w:r>
      <w:r w:rsidR="006E3244">
        <w:rPr>
          <w:rFonts w:ascii="Arial" w:hAnsi="Arial" w:cs="Arial"/>
          <w:sz w:val="24"/>
          <w:szCs w:val="24"/>
        </w:rPr>
        <w:t xml:space="preserve"> and distributors working together as a team to source raw materials, manufacture them into useable items or products and to deliver the items to the relative destination </w:t>
      </w:r>
      <w:r w:rsidR="005C5A45">
        <w:rPr>
          <w:rFonts w:ascii="Arial" w:hAnsi="Arial" w:cs="Arial"/>
          <w:sz w:val="24"/>
          <w:szCs w:val="24"/>
        </w:rPr>
        <w:t>for manufacture</w:t>
      </w:r>
      <w:r>
        <w:rPr>
          <w:rFonts w:ascii="Arial" w:hAnsi="Arial" w:cs="Arial"/>
          <w:sz w:val="24"/>
          <w:szCs w:val="24"/>
        </w:rPr>
        <w:t>rs</w:t>
      </w:r>
      <w:r w:rsidR="005C5A45">
        <w:rPr>
          <w:rFonts w:ascii="Arial" w:hAnsi="Arial" w:cs="Arial"/>
          <w:sz w:val="24"/>
          <w:szCs w:val="24"/>
        </w:rPr>
        <w:t xml:space="preserve"> </w:t>
      </w:r>
      <w:r>
        <w:rPr>
          <w:rFonts w:ascii="Arial" w:hAnsi="Arial" w:cs="Arial"/>
          <w:sz w:val="24"/>
          <w:szCs w:val="24"/>
        </w:rPr>
        <w:t xml:space="preserve">and </w:t>
      </w:r>
      <w:r w:rsidR="005C5A45">
        <w:rPr>
          <w:rFonts w:ascii="Arial" w:hAnsi="Arial" w:cs="Arial"/>
          <w:sz w:val="24"/>
          <w:szCs w:val="24"/>
        </w:rPr>
        <w:t xml:space="preserve">through </w:t>
      </w:r>
      <w:r w:rsidR="006E3244">
        <w:rPr>
          <w:rFonts w:ascii="Arial" w:hAnsi="Arial" w:cs="Arial"/>
          <w:sz w:val="24"/>
          <w:szCs w:val="24"/>
        </w:rPr>
        <w:t xml:space="preserve">to </w:t>
      </w:r>
      <w:r>
        <w:rPr>
          <w:rFonts w:ascii="Arial" w:hAnsi="Arial" w:cs="Arial"/>
          <w:sz w:val="24"/>
          <w:szCs w:val="24"/>
        </w:rPr>
        <w:t>the</w:t>
      </w:r>
      <w:r w:rsidR="006E3244">
        <w:rPr>
          <w:rFonts w:ascii="Arial" w:hAnsi="Arial" w:cs="Arial"/>
          <w:sz w:val="24"/>
          <w:szCs w:val="24"/>
        </w:rPr>
        <w:t xml:space="preserve"> </w:t>
      </w:r>
      <w:r w:rsidR="005C5A45">
        <w:rPr>
          <w:rFonts w:ascii="Arial" w:hAnsi="Arial" w:cs="Arial"/>
          <w:sz w:val="24"/>
          <w:szCs w:val="24"/>
        </w:rPr>
        <w:t xml:space="preserve">final </w:t>
      </w:r>
      <w:r w:rsidR="006E3244">
        <w:rPr>
          <w:rFonts w:ascii="Arial" w:hAnsi="Arial" w:cs="Arial"/>
          <w:sz w:val="24"/>
          <w:szCs w:val="24"/>
        </w:rPr>
        <w:t>delivery of the finished product to the end user or customer</w:t>
      </w:r>
      <w:r w:rsidR="005C5A45">
        <w:rPr>
          <w:rFonts w:ascii="Arial" w:hAnsi="Arial" w:cs="Arial"/>
          <w:sz w:val="24"/>
          <w:szCs w:val="24"/>
        </w:rPr>
        <w:t xml:space="preserve"> for profit and or reward</w:t>
      </w:r>
      <w:r w:rsidR="006E3244">
        <w:rPr>
          <w:rFonts w:ascii="Arial" w:hAnsi="Arial" w:cs="Arial"/>
          <w:sz w:val="24"/>
          <w:szCs w:val="24"/>
        </w:rPr>
        <w:t xml:space="preserve">. </w:t>
      </w:r>
      <w:r w:rsidR="005C5A45">
        <w:rPr>
          <w:rFonts w:ascii="Arial" w:hAnsi="Arial" w:cs="Arial"/>
          <w:sz w:val="24"/>
          <w:szCs w:val="24"/>
        </w:rPr>
        <w:t xml:space="preserve">To fulfil the orders and demands of the customers a reliable Supply Chain Management System must be in place as </w:t>
      </w:r>
      <w:r w:rsidR="00E76A98">
        <w:rPr>
          <w:rFonts w:ascii="Arial" w:hAnsi="Arial" w:cs="Arial"/>
          <w:sz w:val="24"/>
          <w:szCs w:val="24"/>
        </w:rPr>
        <w:t>unplanned</w:t>
      </w:r>
      <w:r w:rsidR="005C5A45">
        <w:rPr>
          <w:rFonts w:ascii="Arial" w:hAnsi="Arial" w:cs="Arial"/>
          <w:sz w:val="24"/>
          <w:szCs w:val="24"/>
        </w:rPr>
        <w:t xml:space="preserve"> events occur frequently and can disrupt the flow of </w:t>
      </w:r>
      <w:r w:rsidR="00F51A3D">
        <w:rPr>
          <w:rFonts w:ascii="Arial" w:hAnsi="Arial" w:cs="Arial"/>
          <w:sz w:val="24"/>
          <w:szCs w:val="24"/>
        </w:rPr>
        <w:t xml:space="preserve">materials and products. </w:t>
      </w:r>
      <w:sdt>
        <w:sdtPr>
          <w:rPr>
            <w:rFonts w:ascii="Arial" w:hAnsi="Arial" w:cs="Arial"/>
            <w:sz w:val="24"/>
            <w:szCs w:val="24"/>
          </w:rPr>
          <w:id w:val="1821612662"/>
          <w:citation/>
        </w:sdtPr>
        <w:sdtEndPr/>
        <w:sdtContent>
          <w:r w:rsidR="00E76A98">
            <w:rPr>
              <w:rFonts w:ascii="Arial" w:hAnsi="Arial" w:cs="Arial"/>
              <w:sz w:val="24"/>
              <w:szCs w:val="24"/>
            </w:rPr>
            <w:fldChar w:fldCharType="begin"/>
          </w:r>
          <w:r w:rsidR="00E76A98">
            <w:rPr>
              <w:rFonts w:ascii="Arial" w:hAnsi="Arial" w:cs="Arial"/>
              <w:sz w:val="24"/>
              <w:szCs w:val="24"/>
            </w:rPr>
            <w:instrText xml:space="preserve"> CITATION Jen09 \l 2057 </w:instrText>
          </w:r>
          <w:r w:rsidR="00E76A98">
            <w:rPr>
              <w:rFonts w:ascii="Arial" w:hAnsi="Arial" w:cs="Arial"/>
              <w:sz w:val="24"/>
              <w:szCs w:val="24"/>
            </w:rPr>
            <w:fldChar w:fldCharType="separate"/>
          </w:r>
          <w:r w:rsidR="008B5F1A" w:rsidRPr="008B5F1A">
            <w:rPr>
              <w:rFonts w:ascii="Arial" w:hAnsi="Arial" w:cs="Arial"/>
              <w:noProof/>
              <w:sz w:val="24"/>
              <w:szCs w:val="24"/>
            </w:rPr>
            <w:t>(Jennifer Blackhurst, 2014)</w:t>
          </w:r>
          <w:r w:rsidR="00E76A98">
            <w:rPr>
              <w:rFonts w:ascii="Arial" w:hAnsi="Arial" w:cs="Arial"/>
              <w:sz w:val="24"/>
              <w:szCs w:val="24"/>
            </w:rPr>
            <w:fldChar w:fldCharType="end"/>
          </w:r>
        </w:sdtContent>
      </w:sdt>
      <w:r w:rsidR="002310C5">
        <w:rPr>
          <w:rFonts w:ascii="Arial" w:hAnsi="Arial" w:cs="Arial"/>
          <w:sz w:val="24"/>
          <w:szCs w:val="24"/>
        </w:rPr>
        <w:t xml:space="preserve"> and mitigation must be put in place.</w:t>
      </w:r>
    </w:p>
    <w:p w14:paraId="6DE65181" w14:textId="37D1B182" w:rsidR="00E76A98" w:rsidRDefault="00E76A98" w:rsidP="008F10C3">
      <w:pPr>
        <w:rPr>
          <w:rFonts w:ascii="Arial" w:hAnsi="Arial" w:cs="Arial"/>
          <w:sz w:val="24"/>
          <w:szCs w:val="24"/>
        </w:rPr>
      </w:pPr>
    </w:p>
    <w:p w14:paraId="02939495" w14:textId="7DBAD2DF" w:rsidR="00E76A98" w:rsidRDefault="00E76A98" w:rsidP="00F602B9">
      <w:pPr>
        <w:ind w:firstLine="720"/>
        <w:rPr>
          <w:rFonts w:ascii="Arial" w:hAnsi="Arial" w:cs="Arial"/>
          <w:sz w:val="24"/>
          <w:szCs w:val="24"/>
        </w:rPr>
      </w:pPr>
      <w:r>
        <w:rPr>
          <w:rFonts w:ascii="Arial" w:hAnsi="Arial" w:cs="Arial"/>
          <w:sz w:val="24"/>
          <w:szCs w:val="24"/>
        </w:rPr>
        <w:t xml:space="preserve">Supply Chain Risk Management (SCRM) can be defined </w:t>
      </w:r>
      <w:r w:rsidR="005D77BD">
        <w:rPr>
          <w:rFonts w:ascii="Arial" w:hAnsi="Arial" w:cs="Arial"/>
          <w:sz w:val="24"/>
          <w:szCs w:val="24"/>
        </w:rPr>
        <w:t xml:space="preserve">as “The management of supply chain risks through coordination or collaboration among the supply chain partners so as to ensure profitability and continuity” </w:t>
      </w:r>
      <w:sdt>
        <w:sdtPr>
          <w:rPr>
            <w:rFonts w:ascii="Arial" w:hAnsi="Arial" w:cs="Arial"/>
            <w:sz w:val="24"/>
            <w:szCs w:val="24"/>
          </w:rPr>
          <w:id w:val="-1321263524"/>
          <w:citation/>
        </w:sdtPr>
        <w:sdtEndPr/>
        <w:sdtContent>
          <w:r w:rsidR="005D77BD">
            <w:rPr>
              <w:rFonts w:ascii="Arial" w:hAnsi="Arial" w:cs="Arial"/>
              <w:sz w:val="24"/>
              <w:szCs w:val="24"/>
            </w:rPr>
            <w:fldChar w:fldCharType="begin"/>
          </w:r>
          <w:r w:rsidR="005D77BD">
            <w:rPr>
              <w:rFonts w:ascii="Arial" w:hAnsi="Arial" w:cs="Arial"/>
              <w:sz w:val="24"/>
              <w:szCs w:val="24"/>
            </w:rPr>
            <w:instrText xml:space="preserve"> CITATION Jen09 \l 2057 </w:instrText>
          </w:r>
          <w:r w:rsidR="005D77BD">
            <w:rPr>
              <w:rFonts w:ascii="Arial" w:hAnsi="Arial" w:cs="Arial"/>
              <w:sz w:val="24"/>
              <w:szCs w:val="24"/>
            </w:rPr>
            <w:fldChar w:fldCharType="separate"/>
          </w:r>
          <w:r w:rsidR="008B5F1A" w:rsidRPr="008B5F1A">
            <w:rPr>
              <w:rFonts w:ascii="Arial" w:hAnsi="Arial" w:cs="Arial"/>
              <w:noProof/>
              <w:sz w:val="24"/>
              <w:szCs w:val="24"/>
            </w:rPr>
            <w:t>(Jennifer Blackhurst, 2014)</w:t>
          </w:r>
          <w:r w:rsidR="005D77BD">
            <w:rPr>
              <w:rFonts w:ascii="Arial" w:hAnsi="Arial" w:cs="Arial"/>
              <w:sz w:val="24"/>
              <w:szCs w:val="24"/>
            </w:rPr>
            <w:fldChar w:fldCharType="end"/>
          </w:r>
        </w:sdtContent>
      </w:sdt>
    </w:p>
    <w:p w14:paraId="1612141F" w14:textId="4E9A9B8A" w:rsidR="00F602B9" w:rsidRDefault="00F602B9" w:rsidP="00F602B9">
      <w:pPr>
        <w:ind w:firstLine="720"/>
        <w:rPr>
          <w:rFonts w:ascii="Arial" w:hAnsi="Arial" w:cs="Arial"/>
          <w:sz w:val="24"/>
          <w:szCs w:val="24"/>
        </w:rPr>
      </w:pPr>
    </w:p>
    <w:p w14:paraId="1C4DD267" w14:textId="708D8804" w:rsidR="00F602B9" w:rsidRDefault="00F602B9" w:rsidP="00F602B9">
      <w:pPr>
        <w:ind w:firstLine="720"/>
        <w:rPr>
          <w:rFonts w:ascii="Arial" w:hAnsi="Arial" w:cs="Arial"/>
          <w:sz w:val="24"/>
          <w:szCs w:val="24"/>
        </w:rPr>
      </w:pPr>
    </w:p>
    <w:p w14:paraId="00A7F00D" w14:textId="45B0DA18" w:rsidR="00F602B9" w:rsidRDefault="00F602B9" w:rsidP="00F602B9">
      <w:pPr>
        <w:ind w:firstLine="720"/>
        <w:rPr>
          <w:rFonts w:ascii="Arial" w:hAnsi="Arial" w:cs="Arial"/>
          <w:sz w:val="24"/>
          <w:szCs w:val="24"/>
        </w:rPr>
      </w:pPr>
    </w:p>
    <w:p w14:paraId="2CABAD7A" w14:textId="512AEFB2" w:rsidR="00F602B9" w:rsidRDefault="00F602B9" w:rsidP="00F602B9">
      <w:pPr>
        <w:ind w:firstLine="720"/>
        <w:rPr>
          <w:rFonts w:ascii="Arial" w:hAnsi="Arial" w:cs="Arial"/>
          <w:sz w:val="24"/>
          <w:szCs w:val="24"/>
        </w:rPr>
      </w:pPr>
    </w:p>
    <w:p w14:paraId="773A595A" w14:textId="1482BBCC" w:rsidR="00F602B9" w:rsidRDefault="00F602B9" w:rsidP="00F602B9">
      <w:pPr>
        <w:ind w:firstLine="720"/>
        <w:rPr>
          <w:rFonts w:ascii="Arial" w:hAnsi="Arial" w:cs="Arial"/>
          <w:sz w:val="24"/>
          <w:szCs w:val="24"/>
        </w:rPr>
      </w:pPr>
    </w:p>
    <w:p w14:paraId="766B3C60" w14:textId="77777777" w:rsidR="00F602B9" w:rsidRDefault="00F602B9" w:rsidP="00F602B9">
      <w:pPr>
        <w:ind w:firstLine="720"/>
        <w:rPr>
          <w:rFonts w:ascii="Arial" w:hAnsi="Arial" w:cs="Arial"/>
          <w:sz w:val="24"/>
          <w:szCs w:val="24"/>
        </w:rPr>
      </w:pPr>
    </w:p>
    <w:p w14:paraId="1D44460A" w14:textId="77777777" w:rsidR="00F51A3D" w:rsidRDefault="00F51A3D" w:rsidP="008F10C3">
      <w:pPr>
        <w:rPr>
          <w:rFonts w:ascii="Arial" w:hAnsi="Arial" w:cs="Arial"/>
          <w:sz w:val="24"/>
          <w:szCs w:val="24"/>
        </w:rPr>
      </w:pPr>
    </w:p>
    <w:p w14:paraId="7B3DA10E" w14:textId="02EB232D" w:rsidR="001D4AA4" w:rsidRDefault="001D4AA4" w:rsidP="008F10C3">
      <w:pPr>
        <w:rPr>
          <w:rFonts w:ascii="Arial" w:hAnsi="Arial" w:cs="Arial"/>
          <w:sz w:val="24"/>
          <w:szCs w:val="24"/>
        </w:rPr>
      </w:pPr>
    </w:p>
    <w:p w14:paraId="6AB9462C" w14:textId="77777777" w:rsidR="00AA75C4" w:rsidRDefault="00AA75C4" w:rsidP="00E76A98">
      <w:pPr>
        <w:rPr>
          <w:rFonts w:ascii="Arial" w:hAnsi="Arial" w:cs="Arial"/>
          <w:sz w:val="24"/>
          <w:szCs w:val="24"/>
        </w:rPr>
      </w:pPr>
    </w:p>
    <w:p w14:paraId="23AC81DE" w14:textId="77777777" w:rsidR="00AA75C4" w:rsidRDefault="00AA75C4" w:rsidP="00E76A98">
      <w:pPr>
        <w:rPr>
          <w:rFonts w:ascii="Arial" w:hAnsi="Arial" w:cs="Arial"/>
          <w:sz w:val="24"/>
          <w:szCs w:val="24"/>
        </w:rPr>
      </w:pPr>
    </w:p>
    <w:p w14:paraId="6AB5E130" w14:textId="4CF007FD" w:rsidR="00B066F5" w:rsidRDefault="00BB119D" w:rsidP="00E76A98">
      <w:pPr>
        <w:rPr>
          <w:rFonts w:ascii="Arial" w:hAnsi="Arial" w:cs="Arial"/>
          <w:sz w:val="24"/>
          <w:szCs w:val="24"/>
        </w:rPr>
      </w:pPr>
      <w:r>
        <w:rPr>
          <w:rFonts w:ascii="Arial" w:hAnsi="Arial" w:cs="Arial"/>
          <w:sz w:val="24"/>
          <w:szCs w:val="24"/>
        </w:rPr>
        <w:lastRenderedPageBreak/>
        <w:t>Many Examples of Risk can be found via the internet and the library, Figure 1</w:t>
      </w:r>
      <w:r w:rsidR="00AA75C4">
        <w:rPr>
          <w:rFonts w:ascii="Arial" w:hAnsi="Arial" w:cs="Arial"/>
          <w:sz w:val="24"/>
          <w:szCs w:val="24"/>
        </w:rPr>
        <w:t xml:space="preserve">. </w:t>
      </w:r>
      <w:r>
        <w:rPr>
          <w:rFonts w:ascii="Arial" w:hAnsi="Arial" w:cs="Arial"/>
          <w:sz w:val="24"/>
          <w:szCs w:val="24"/>
        </w:rPr>
        <w:t>below shows many good references that can be researched</w:t>
      </w:r>
      <w:r w:rsidR="00A952EE">
        <w:rPr>
          <w:rFonts w:ascii="Arial" w:hAnsi="Arial" w:cs="Arial"/>
          <w:sz w:val="24"/>
          <w:szCs w:val="24"/>
        </w:rPr>
        <w:t xml:space="preserve"> </w:t>
      </w:r>
      <w:r w:rsidR="00AA75C4">
        <w:rPr>
          <w:rFonts w:ascii="Arial" w:hAnsi="Arial" w:cs="Arial"/>
          <w:sz w:val="24"/>
          <w:szCs w:val="24"/>
        </w:rPr>
        <w:t>further and</w:t>
      </w:r>
      <w:r>
        <w:rPr>
          <w:rFonts w:ascii="Arial" w:hAnsi="Arial" w:cs="Arial"/>
          <w:sz w:val="24"/>
          <w:szCs w:val="24"/>
        </w:rPr>
        <w:t xml:space="preserve"> identify </w:t>
      </w:r>
      <w:r w:rsidR="002310C5">
        <w:rPr>
          <w:rFonts w:ascii="Arial" w:hAnsi="Arial" w:cs="Arial"/>
          <w:sz w:val="24"/>
          <w:szCs w:val="24"/>
        </w:rPr>
        <w:t>“</w:t>
      </w:r>
      <w:r w:rsidR="00AA75C4">
        <w:rPr>
          <w:rFonts w:ascii="Arial" w:hAnsi="Arial" w:cs="Arial"/>
          <w:sz w:val="24"/>
          <w:szCs w:val="24"/>
        </w:rPr>
        <w:t xml:space="preserve">The </w:t>
      </w:r>
      <w:r w:rsidR="00A952EE">
        <w:rPr>
          <w:rFonts w:ascii="Arial" w:hAnsi="Arial" w:cs="Arial"/>
          <w:sz w:val="24"/>
          <w:szCs w:val="24"/>
        </w:rPr>
        <w:t xml:space="preserve">Supply Chain </w:t>
      </w:r>
      <w:r>
        <w:rPr>
          <w:rFonts w:ascii="Arial" w:hAnsi="Arial" w:cs="Arial"/>
          <w:sz w:val="24"/>
          <w:szCs w:val="24"/>
        </w:rPr>
        <w:t>Risk</w:t>
      </w:r>
      <w:r w:rsidR="00A952EE">
        <w:rPr>
          <w:rFonts w:ascii="Arial" w:hAnsi="Arial" w:cs="Arial"/>
          <w:sz w:val="24"/>
          <w:szCs w:val="24"/>
        </w:rPr>
        <w:t xml:space="preserve"> as the disruption of flow between organisations</w:t>
      </w:r>
      <w:r>
        <w:rPr>
          <w:rFonts w:ascii="Arial" w:hAnsi="Arial" w:cs="Arial"/>
          <w:sz w:val="24"/>
          <w:szCs w:val="24"/>
        </w:rPr>
        <w:t>.</w:t>
      </w:r>
      <w:r w:rsidR="002310C5">
        <w:rPr>
          <w:rFonts w:ascii="Arial" w:hAnsi="Arial" w:cs="Arial"/>
          <w:sz w:val="24"/>
          <w:szCs w:val="24"/>
        </w:rPr>
        <w:t>”</w:t>
      </w:r>
      <w:r w:rsidR="005B495B">
        <w:rPr>
          <w:rFonts w:ascii="Arial" w:hAnsi="Arial" w:cs="Arial"/>
          <w:sz w:val="24"/>
          <w:szCs w:val="24"/>
        </w:rPr>
        <w:t xml:space="preserve"> </w:t>
      </w:r>
      <w:sdt>
        <w:sdtPr>
          <w:rPr>
            <w:rFonts w:ascii="Arial" w:hAnsi="Arial" w:cs="Arial"/>
            <w:sz w:val="24"/>
            <w:szCs w:val="24"/>
          </w:rPr>
          <w:id w:val="-660160849"/>
          <w:citation/>
        </w:sdtPr>
        <w:sdtEndPr/>
        <w:sdtContent>
          <w:r w:rsidR="005B495B">
            <w:rPr>
              <w:rFonts w:ascii="Arial" w:hAnsi="Arial" w:cs="Arial"/>
              <w:sz w:val="24"/>
              <w:szCs w:val="24"/>
            </w:rPr>
            <w:fldChar w:fldCharType="begin"/>
          </w:r>
          <w:r w:rsidR="005B495B">
            <w:rPr>
              <w:rFonts w:ascii="Arial" w:hAnsi="Arial" w:cs="Arial"/>
              <w:sz w:val="24"/>
              <w:szCs w:val="24"/>
            </w:rPr>
            <w:instrText xml:space="preserve"> CITATION Pon10 \l 2057 </w:instrText>
          </w:r>
          <w:r w:rsidR="005B495B">
            <w:rPr>
              <w:rFonts w:ascii="Arial" w:hAnsi="Arial" w:cs="Arial"/>
              <w:sz w:val="24"/>
              <w:szCs w:val="24"/>
            </w:rPr>
            <w:fldChar w:fldCharType="separate"/>
          </w:r>
          <w:r w:rsidR="008B5F1A" w:rsidRPr="008B5F1A">
            <w:rPr>
              <w:rFonts w:ascii="Arial" w:hAnsi="Arial" w:cs="Arial"/>
              <w:noProof/>
              <w:sz w:val="24"/>
              <w:szCs w:val="24"/>
            </w:rPr>
            <w:t>(Ponis, 2010)</w:t>
          </w:r>
          <w:r w:rsidR="005B495B">
            <w:rPr>
              <w:rFonts w:ascii="Arial" w:hAnsi="Arial" w:cs="Arial"/>
              <w:sz w:val="24"/>
              <w:szCs w:val="24"/>
            </w:rPr>
            <w:fldChar w:fldCharType="end"/>
          </w:r>
        </w:sdtContent>
      </w:sdt>
    </w:p>
    <w:p w14:paraId="5B9B4A11" w14:textId="1B6E43CD" w:rsidR="00B066F5" w:rsidRDefault="00B066F5" w:rsidP="00E76A98">
      <w:pPr>
        <w:rPr>
          <w:rFonts w:ascii="Arial" w:hAnsi="Arial" w:cs="Arial"/>
          <w:sz w:val="24"/>
          <w:szCs w:val="24"/>
        </w:rPr>
      </w:pPr>
    </w:p>
    <w:p w14:paraId="702BC9EA" w14:textId="0A441FA6" w:rsidR="00525A21" w:rsidRDefault="00525A21" w:rsidP="00E76A98">
      <w:pPr>
        <w:rPr>
          <w:rFonts w:ascii="Arial" w:hAnsi="Arial" w:cs="Arial"/>
          <w:sz w:val="24"/>
          <w:szCs w:val="24"/>
        </w:rPr>
      </w:pPr>
      <w:r>
        <w:rPr>
          <w:noProof/>
        </w:rPr>
        <w:drawing>
          <wp:inline distT="0" distB="0" distL="0" distR="0" wp14:anchorId="727EE829" wp14:editId="7D9C2184">
            <wp:extent cx="5731510" cy="5581650"/>
            <wp:effectExtent l="0" t="0" r="2540" b="0"/>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pic:nvPicPr>
                  <pic:blipFill>
                    <a:blip r:embed="rId9"/>
                    <a:stretch>
                      <a:fillRect/>
                    </a:stretch>
                  </pic:blipFill>
                  <pic:spPr>
                    <a:xfrm>
                      <a:off x="0" y="0"/>
                      <a:ext cx="5731510" cy="5581650"/>
                    </a:xfrm>
                    <a:prstGeom prst="rect">
                      <a:avLst/>
                    </a:prstGeom>
                  </pic:spPr>
                </pic:pic>
              </a:graphicData>
            </a:graphic>
          </wp:inline>
        </w:drawing>
      </w:r>
    </w:p>
    <w:p w14:paraId="4612E371" w14:textId="482C2B58" w:rsidR="00525A21" w:rsidRDefault="002A060C" w:rsidP="00C36BCD">
      <w:pPr>
        <w:pStyle w:val="Heading4"/>
      </w:pPr>
      <w:bookmarkStart w:id="5" w:name="_Toc94971673"/>
      <w:bookmarkStart w:id="6" w:name="_Toc94972102"/>
      <w:bookmarkStart w:id="7" w:name="_Toc94973461"/>
      <w:bookmarkStart w:id="8" w:name="_Toc94975642"/>
      <w:r>
        <w:t>Figure 1</w:t>
      </w:r>
      <w:r w:rsidR="002C509C">
        <w:t>.</w:t>
      </w:r>
      <w:r w:rsidR="005B495B">
        <w:t xml:space="preserve"> Supply Chain Risk</w:t>
      </w:r>
      <w:bookmarkEnd w:id="5"/>
      <w:bookmarkEnd w:id="6"/>
      <w:bookmarkEnd w:id="7"/>
      <w:bookmarkEnd w:id="8"/>
    </w:p>
    <w:p w14:paraId="00A09B68" w14:textId="53FA98D3" w:rsidR="00B066F5" w:rsidRDefault="00874974" w:rsidP="00E76A98">
      <w:pPr>
        <w:rPr>
          <w:rFonts w:ascii="Arial" w:hAnsi="Arial" w:cs="Arial"/>
          <w:sz w:val="24"/>
          <w:szCs w:val="24"/>
        </w:rPr>
      </w:pPr>
      <w:sdt>
        <w:sdtPr>
          <w:rPr>
            <w:rFonts w:ascii="Arial" w:hAnsi="Arial" w:cs="Arial"/>
            <w:sz w:val="24"/>
            <w:szCs w:val="24"/>
          </w:rPr>
          <w:id w:val="854228894"/>
          <w:citation/>
        </w:sdtPr>
        <w:sdtEndPr/>
        <w:sdtContent>
          <w:r w:rsidR="00525A21">
            <w:rPr>
              <w:rFonts w:ascii="Arial" w:hAnsi="Arial" w:cs="Arial"/>
              <w:sz w:val="24"/>
              <w:szCs w:val="24"/>
            </w:rPr>
            <w:fldChar w:fldCharType="begin"/>
          </w:r>
          <w:r w:rsidR="00525A21">
            <w:rPr>
              <w:rFonts w:ascii="Arial" w:hAnsi="Arial" w:cs="Arial"/>
              <w:sz w:val="24"/>
              <w:szCs w:val="24"/>
            </w:rPr>
            <w:instrText xml:space="preserve"> CITATION Pon10 \l 2057 </w:instrText>
          </w:r>
          <w:r w:rsidR="00525A21">
            <w:rPr>
              <w:rFonts w:ascii="Arial" w:hAnsi="Arial" w:cs="Arial"/>
              <w:sz w:val="24"/>
              <w:szCs w:val="24"/>
            </w:rPr>
            <w:fldChar w:fldCharType="separate"/>
          </w:r>
          <w:r w:rsidR="008B5F1A" w:rsidRPr="008B5F1A">
            <w:rPr>
              <w:rFonts w:ascii="Arial" w:hAnsi="Arial" w:cs="Arial"/>
              <w:noProof/>
              <w:sz w:val="24"/>
              <w:szCs w:val="24"/>
            </w:rPr>
            <w:t>(Ponis, 2010)</w:t>
          </w:r>
          <w:r w:rsidR="00525A21">
            <w:rPr>
              <w:rFonts w:ascii="Arial" w:hAnsi="Arial" w:cs="Arial"/>
              <w:sz w:val="24"/>
              <w:szCs w:val="24"/>
            </w:rPr>
            <w:fldChar w:fldCharType="end"/>
          </w:r>
        </w:sdtContent>
      </w:sdt>
    </w:p>
    <w:p w14:paraId="533D2847" w14:textId="6C3F1FEE" w:rsidR="00525A21" w:rsidRDefault="00525A21" w:rsidP="00E76A98">
      <w:pPr>
        <w:rPr>
          <w:rFonts w:ascii="Arial" w:hAnsi="Arial" w:cs="Arial"/>
          <w:sz w:val="24"/>
          <w:szCs w:val="24"/>
        </w:rPr>
      </w:pPr>
    </w:p>
    <w:p w14:paraId="4CB8DC21" w14:textId="77777777" w:rsidR="00525A21" w:rsidRDefault="00525A21" w:rsidP="00E76A98">
      <w:pPr>
        <w:rPr>
          <w:rFonts w:ascii="Arial" w:hAnsi="Arial" w:cs="Arial"/>
          <w:sz w:val="24"/>
          <w:szCs w:val="24"/>
        </w:rPr>
      </w:pPr>
    </w:p>
    <w:p w14:paraId="5BF87671" w14:textId="7B0ADD21" w:rsidR="00B066F5" w:rsidRDefault="00C018EF" w:rsidP="00FF0A18">
      <w:pPr>
        <w:ind w:firstLine="360"/>
        <w:rPr>
          <w:rFonts w:ascii="Arial" w:hAnsi="Arial" w:cs="Arial"/>
          <w:sz w:val="24"/>
          <w:szCs w:val="24"/>
        </w:rPr>
      </w:pPr>
      <w:r>
        <w:rPr>
          <w:rFonts w:ascii="Arial" w:hAnsi="Arial" w:cs="Arial"/>
          <w:sz w:val="24"/>
          <w:szCs w:val="24"/>
        </w:rPr>
        <w:t>The Risk management process can be carried out by addressing the four key elements.</w:t>
      </w:r>
    </w:p>
    <w:p w14:paraId="6AD22F93" w14:textId="7EB58A91" w:rsidR="00C018EF" w:rsidRDefault="00C018EF" w:rsidP="00C018EF">
      <w:pPr>
        <w:pStyle w:val="ListParagraph"/>
        <w:numPr>
          <w:ilvl w:val="0"/>
          <w:numId w:val="4"/>
        </w:numPr>
        <w:rPr>
          <w:rFonts w:ascii="Arial" w:hAnsi="Arial" w:cs="Arial"/>
          <w:sz w:val="24"/>
          <w:szCs w:val="24"/>
        </w:rPr>
      </w:pPr>
      <w:r>
        <w:rPr>
          <w:rFonts w:ascii="Arial" w:hAnsi="Arial" w:cs="Arial"/>
          <w:sz w:val="24"/>
          <w:szCs w:val="24"/>
        </w:rPr>
        <w:t>Risk identification.</w:t>
      </w:r>
    </w:p>
    <w:p w14:paraId="1591C820" w14:textId="4F4EBDAE" w:rsidR="00C018EF" w:rsidRDefault="00C018EF" w:rsidP="00C018EF">
      <w:pPr>
        <w:pStyle w:val="ListParagraph"/>
        <w:numPr>
          <w:ilvl w:val="0"/>
          <w:numId w:val="4"/>
        </w:numPr>
        <w:rPr>
          <w:rFonts w:ascii="Arial" w:hAnsi="Arial" w:cs="Arial"/>
          <w:sz w:val="24"/>
          <w:szCs w:val="24"/>
        </w:rPr>
      </w:pPr>
      <w:r>
        <w:rPr>
          <w:rFonts w:ascii="Arial" w:hAnsi="Arial" w:cs="Arial"/>
          <w:sz w:val="24"/>
          <w:szCs w:val="24"/>
        </w:rPr>
        <w:t>Risk assessment</w:t>
      </w:r>
    </w:p>
    <w:p w14:paraId="1417CDA4" w14:textId="40EEA9BC" w:rsidR="00C018EF" w:rsidRDefault="00C018EF" w:rsidP="00C018EF">
      <w:pPr>
        <w:pStyle w:val="ListParagraph"/>
        <w:numPr>
          <w:ilvl w:val="0"/>
          <w:numId w:val="4"/>
        </w:numPr>
        <w:rPr>
          <w:rFonts w:ascii="Arial" w:hAnsi="Arial" w:cs="Arial"/>
          <w:sz w:val="24"/>
          <w:szCs w:val="24"/>
        </w:rPr>
      </w:pPr>
      <w:r>
        <w:rPr>
          <w:rFonts w:ascii="Arial" w:hAnsi="Arial" w:cs="Arial"/>
          <w:sz w:val="24"/>
          <w:szCs w:val="24"/>
        </w:rPr>
        <w:t>Risk management decision and implementation</w:t>
      </w:r>
    </w:p>
    <w:p w14:paraId="1EF255B5" w14:textId="0DED4571" w:rsidR="00C018EF" w:rsidRPr="00C018EF" w:rsidRDefault="00C018EF" w:rsidP="00C018EF">
      <w:pPr>
        <w:pStyle w:val="ListParagraph"/>
        <w:numPr>
          <w:ilvl w:val="0"/>
          <w:numId w:val="4"/>
        </w:numPr>
        <w:rPr>
          <w:rFonts w:ascii="Arial" w:hAnsi="Arial" w:cs="Arial"/>
          <w:sz w:val="24"/>
          <w:szCs w:val="24"/>
        </w:rPr>
      </w:pPr>
      <w:r>
        <w:rPr>
          <w:rFonts w:ascii="Arial" w:hAnsi="Arial" w:cs="Arial"/>
          <w:sz w:val="24"/>
          <w:szCs w:val="24"/>
        </w:rPr>
        <w:t>Risk monitoring</w:t>
      </w:r>
    </w:p>
    <w:p w14:paraId="0B529AD7" w14:textId="77777777" w:rsidR="00C018EF" w:rsidRDefault="00C018EF" w:rsidP="00E76A98">
      <w:pPr>
        <w:rPr>
          <w:rFonts w:ascii="Arial" w:hAnsi="Arial" w:cs="Arial"/>
          <w:sz w:val="24"/>
          <w:szCs w:val="24"/>
        </w:rPr>
      </w:pPr>
    </w:p>
    <w:p w14:paraId="481EA3DF" w14:textId="427D7173" w:rsidR="00B066F5" w:rsidRDefault="00874974" w:rsidP="00E76A98">
      <w:pPr>
        <w:rPr>
          <w:rFonts w:ascii="Arial" w:hAnsi="Arial" w:cs="Arial"/>
          <w:sz w:val="24"/>
          <w:szCs w:val="24"/>
        </w:rPr>
      </w:pPr>
      <w:sdt>
        <w:sdtPr>
          <w:rPr>
            <w:rFonts w:ascii="Arial" w:hAnsi="Arial" w:cs="Arial"/>
            <w:sz w:val="24"/>
            <w:szCs w:val="24"/>
          </w:rPr>
          <w:id w:val="803434956"/>
          <w:citation/>
        </w:sdtPr>
        <w:sdtEndPr/>
        <w:sdtContent>
          <w:r w:rsidR="002D595D">
            <w:rPr>
              <w:rFonts w:ascii="Arial" w:hAnsi="Arial" w:cs="Arial"/>
              <w:sz w:val="24"/>
              <w:szCs w:val="24"/>
            </w:rPr>
            <w:fldChar w:fldCharType="begin"/>
          </w:r>
          <w:r w:rsidR="002D595D">
            <w:rPr>
              <w:rFonts w:ascii="Arial" w:hAnsi="Arial" w:cs="Arial"/>
              <w:sz w:val="24"/>
              <w:szCs w:val="24"/>
            </w:rPr>
            <w:instrText xml:space="preserve"> CITATION Hal04 \l 2057 </w:instrText>
          </w:r>
          <w:r w:rsidR="002D595D">
            <w:rPr>
              <w:rFonts w:ascii="Arial" w:hAnsi="Arial" w:cs="Arial"/>
              <w:sz w:val="24"/>
              <w:szCs w:val="24"/>
            </w:rPr>
            <w:fldChar w:fldCharType="separate"/>
          </w:r>
          <w:r w:rsidR="008B5F1A" w:rsidRPr="008B5F1A">
            <w:rPr>
              <w:rFonts w:ascii="Arial" w:hAnsi="Arial" w:cs="Arial"/>
              <w:noProof/>
              <w:sz w:val="24"/>
              <w:szCs w:val="24"/>
            </w:rPr>
            <w:t>(Hallikas, 2004)</w:t>
          </w:r>
          <w:r w:rsidR="002D595D">
            <w:rPr>
              <w:rFonts w:ascii="Arial" w:hAnsi="Arial" w:cs="Arial"/>
              <w:sz w:val="24"/>
              <w:szCs w:val="24"/>
            </w:rPr>
            <w:fldChar w:fldCharType="end"/>
          </w:r>
        </w:sdtContent>
      </w:sdt>
    </w:p>
    <w:p w14:paraId="35D21C59" w14:textId="77777777" w:rsidR="00B066F5" w:rsidRDefault="00B066F5" w:rsidP="00E76A98">
      <w:pPr>
        <w:rPr>
          <w:rFonts w:ascii="Arial" w:hAnsi="Arial" w:cs="Arial"/>
          <w:sz w:val="24"/>
          <w:szCs w:val="24"/>
        </w:rPr>
      </w:pPr>
    </w:p>
    <w:p w14:paraId="00E8D5CD" w14:textId="483254DB" w:rsidR="00346210" w:rsidRPr="007A578D" w:rsidRDefault="00646644" w:rsidP="008F10C3">
      <w:pPr>
        <w:pStyle w:val="ListParagraph"/>
        <w:numPr>
          <w:ilvl w:val="0"/>
          <w:numId w:val="5"/>
        </w:numPr>
        <w:rPr>
          <w:rFonts w:ascii="Arial" w:hAnsi="Arial" w:cs="Arial"/>
          <w:sz w:val="24"/>
          <w:szCs w:val="24"/>
        </w:rPr>
      </w:pPr>
      <w:r w:rsidRPr="00881C09">
        <w:rPr>
          <w:rFonts w:ascii="Arial" w:hAnsi="Arial" w:cs="Arial"/>
          <w:sz w:val="24"/>
          <w:szCs w:val="24"/>
        </w:rPr>
        <w:lastRenderedPageBreak/>
        <w:t>Risk identification is where the risks within the companies supply chain can</w:t>
      </w:r>
      <w:r w:rsidR="00BE656A">
        <w:rPr>
          <w:rFonts w:ascii="Arial" w:hAnsi="Arial" w:cs="Arial"/>
          <w:sz w:val="24"/>
          <w:szCs w:val="24"/>
        </w:rPr>
        <w:t xml:space="preserve"> </w:t>
      </w:r>
      <w:r w:rsidRPr="00881C09">
        <w:rPr>
          <w:rFonts w:ascii="Arial" w:hAnsi="Arial" w:cs="Arial"/>
          <w:sz w:val="24"/>
          <w:szCs w:val="24"/>
        </w:rPr>
        <w:t>be</w:t>
      </w:r>
      <w:r w:rsidR="00BE656A">
        <w:rPr>
          <w:rFonts w:ascii="Arial" w:hAnsi="Arial" w:cs="Arial"/>
          <w:sz w:val="24"/>
          <w:szCs w:val="24"/>
        </w:rPr>
        <w:t xml:space="preserve"> </w:t>
      </w:r>
      <w:r w:rsidRPr="007A578D">
        <w:rPr>
          <w:rFonts w:ascii="Arial" w:hAnsi="Arial" w:cs="Arial"/>
          <w:sz w:val="24"/>
          <w:szCs w:val="24"/>
        </w:rPr>
        <w:t>identified</w:t>
      </w:r>
      <w:r w:rsidR="00346210" w:rsidRPr="007A578D">
        <w:rPr>
          <w:rFonts w:ascii="Arial" w:hAnsi="Arial" w:cs="Arial"/>
          <w:sz w:val="24"/>
          <w:szCs w:val="24"/>
        </w:rPr>
        <w:t>.</w:t>
      </w:r>
      <w:r w:rsidR="005A347D" w:rsidRPr="007A578D">
        <w:rPr>
          <w:rFonts w:ascii="Arial" w:hAnsi="Arial" w:cs="Arial"/>
          <w:sz w:val="24"/>
          <w:szCs w:val="24"/>
        </w:rPr>
        <w:t xml:space="preserve"> Where </w:t>
      </w:r>
      <w:r w:rsidR="00B84C71" w:rsidRPr="007A578D">
        <w:rPr>
          <w:rFonts w:ascii="Arial" w:hAnsi="Arial" w:cs="Arial"/>
          <w:sz w:val="24"/>
          <w:szCs w:val="24"/>
        </w:rPr>
        <w:t>Mapping</w:t>
      </w:r>
      <w:r w:rsidR="005A347D" w:rsidRPr="007A578D">
        <w:rPr>
          <w:rFonts w:ascii="Arial" w:hAnsi="Arial" w:cs="Arial"/>
          <w:sz w:val="24"/>
          <w:szCs w:val="24"/>
        </w:rPr>
        <w:t xml:space="preserve"> the supply chain for the component </w:t>
      </w:r>
      <w:r w:rsidR="007A7709">
        <w:rPr>
          <w:rFonts w:ascii="Arial" w:hAnsi="Arial" w:cs="Arial"/>
          <w:sz w:val="24"/>
          <w:szCs w:val="24"/>
        </w:rPr>
        <w:t>can be</w:t>
      </w:r>
      <w:r w:rsidR="005A347D" w:rsidRPr="007A578D">
        <w:rPr>
          <w:rFonts w:ascii="Arial" w:hAnsi="Arial" w:cs="Arial"/>
          <w:sz w:val="24"/>
          <w:szCs w:val="24"/>
        </w:rPr>
        <w:t xml:space="preserve"> </w:t>
      </w:r>
      <w:r w:rsidR="007A7709" w:rsidRPr="007A578D">
        <w:rPr>
          <w:rFonts w:ascii="Arial" w:hAnsi="Arial" w:cs="Arial"/>
          <w:sz w:val="24"/>
          <w:szCs w:val="24"/>
        </w:rPr>
        <w:t>undertaken.</w:t>
      </w:r>
      <w:r w:rsidR="007A7709">
        <w:rPr>
          <w:rFonts w:ascii="Arial" w:hAnsi="Arial" w:cs="Arial"/>
          <w:sz w:val="24"/>
          <w:szCs w:val="24"/>
        </w:rPr>
        <w:t xml:space="preserve"> Benefits of mapping the supply chain include improvement of relations, identify inefficiencies, helps visualise the process for good communication and development of core competencies.</w:t>
      </w:r>
    </w:p>
    <w:p w14:paraId="3862A90F" w14:textId="3BFC7380" w:rsidR="00346210" w:rsidRPr="00275E71" w:rsidRDefault="00346210" w:rsidP="008F10C3">
      <w:pPr>
        <w:rPr>
          <w:rFonts w:ascii="Arial" w:hAnsi="Arial" w:cs="Arial"/>
          <w:sz w:val="24"/>
          <w:szCs w:val="24"/>
        </w:rPr>
      </w:pPr>
    </w:p>
    <w:p w14:paraId="768FF3F2" w14:textId="087A6E47" w:rsidR="00CA3559" w:rsidRPr="007A578D" w:rsidRDefault="00346210" w:rsidP="00BE656A">
      <w:pPr>
        <w:pStyle w:val="ListParagraph"/>
        <w:numPr>
          <w:ilvl w:val="0"/>
          <w:numId w:val="5"/>
        </w:numPr>
        <w:rPr>
          <w:rFonts w:ascii="Arial" w:hAnsi="Arial" w:cs="Arial"/>
          <w:sz w:val="24"/>
          <w:szCs w:val="24"/>
        </w:rPr>
      </w:pPr>
      <w:r w:rsidRPr="00275E71">
        <w:rPr>
          <w:rFonts w:ascii="Arial" w:hAnsi="Arial" w:cs="Arial"/>
          <w:sz w:val="24"/>
          <w:szCs w:val="24"/>
        </w:rPr>
        <w:t>Risk assessment should cover the impact of risks facing the supply chain</w:t>
      </w:r>
      <w:r w:rsidR="00C5577F">
        <w:rPr>
          <w:rFonts w:ascii="Arial" w:hAnsi="Arial" w:cs="Arial"/>
          <w:sz w:val="24"/>
          <w:szCs w:val="24"/>
        </w:rPr>
        <w:t>,</w:t>
      </w:r>
      <w:r w:rsidR="00A63410" w:rsidRPr="00275E71">
        <w:rPr>
          <w:rFonts w:ascii="Arial" w:hAnsi="Arial" w:cs="Arial"/>
          <w:sz w:val="24"/>
          <w:szCs w:val="24"/>
        </w:rPr>
        <w:t xml:space="preserve"> </w:t>
      </w:r>
      <w:proofErr w:type="gramStart"/>
      <w:r w:rsidR="00C5577F" w:rsidRPr="007A578D">
        <w:rPr>
          <w:rFonts w:ascii="Arial" w:hAnsi="Arial" w:cs="Arial"/>
          <w:sz w:val="24"/>
          <w:szCs w:val="24"/>
        </w:rPr>
        <w:t>This</w:t>
      </w:r>
      <w:proofErr w:type="gramEnd"/>
      <w:r w:rsidR="00C5577F" w:rsidRPr="007A578D">
        <w:rPr>
          <w:rFonts w:ascii="Arial" w:hAnsi="Arial" w:cs="Arial"/>
          <w:sz w:val="24"/>
          <w:szCs w:val="24"/>
        </w:rPr>
        <w:t xml:space="preserve"> </w:t>
      </w:r>
      <w:r w:rsidR="00A63410" w:rsidRPr="007A578D">
        <w:rPr>
          <w:rFonts w:ascii="Arial" w:hAnsi="Arial" w:cs="Arial"/>
          <w:sz w:val="24"/>
          <w:szCs w:val="24"/>
        </w:rPr>
        <w:t xml:space="preserve">can be </w:t>
      </w:r>
      <w:r w:rsidR="00881C09" w:rsidRPr="007A578D">
        <w:rPr>
          <w:rFonts w:ascii="Arial" w:hAnsi="Arial" w:cs="Arial"/>
          <w:sz w:val="24"/>
          <w:szCs w:val="24"/>
        </w:rPr>
        <w:t>complicated,</w:t>
      </w:r>
      <w:r w:rsidR="00A63410" w:rsidRPr="007A578D">
        <w:rPr>
          <w:rFonts w:ascii="Arial" w:hAnsi="Arial" w:cs="Arial"/>
          <w:sz w:val="24"/>
          <w:szCs w:val="24"/>
        </w:rPr>
        <w:t xml:space="preserve"> examples can be found in </w:t>
      </w:r>
      <w:r w:rsidR="00881C09" w:rsidRPr="007A578D">
        <w:rPr>
          <w:rFonts w:ascii="Arial" w:hAnsi="Arial" w:cs="Arial"/>
          <w:sz w:val="24"/>
          <w:szCs w:val="24"/>
        </w:rPr>
        <w:t xml:space="preserve">the </w:t>
      </w:r>
      <w:r w:rsidR="00A63410" w:rsidRPr="007A578D">
        <w:rPr>
          <w:rFonts w:ascii="Arial" w:hAnsi="Arial" w:cs="Arial"/>
          <w:sz w:val="24"/>
          <w:szCs w:val="24"/>
        </w:rPr>
        <w:t xml:space="preserve">work completed by </w:t>
      </w:r>
      <w:proofErr w:type="spellStart"/>
      <w:r w:rsidR="00A63410" w:rsidRPr="007A578D">
        <w:rPr>
          <w:rFonts w:ascii="Arial" w:hAnsi="Arial" w:cs="Arial"/>
          <w:sz w:val="24"/>
          <w:szCs w:val="24"/>
        </w:rPr>
        <w:t>Zsidisin</w:t>
      </w:r>
      <w:proofErr w:type="spellEnd"/>
      <w:r w:rsidR="00A63410" w:rsidRPr="007A578D">
        <w:rPr>
          <w:rFonts w:ascii="Arial" w:hAnsi="Arial" w:cs="Arial"/>
          <w:sz w:val="24"/>
          <w:szCs w:val="24"/>
        </w:rPr>
        <w:t xml:space="preserve"> et al (2004)  </w:t>
      </w:r>
      <w:sdt>
        <w:sdtPr>
          <w:id w:val="621815877"/>
          <w:citation/>
        </w:sdtPr>
        <w:sdtEndPr/>
        <w:sdtContent>
          <w:r w:rsidR="00A63410" w:rsidRPr="007A578D">
            <w:rPr>
              <w:rFonts w:ascii="Arial" w:hAnsi="Arial" w:cs="Arial"/>
              <w:sz w:val="24"/>
              <w:szCs w:val="24"/>
            </w:rPr>
            <w:fldChar w:fldCharType="begin"/>
          </w:r>
          <w:r w:rsidR="00A63410" w:rsidRPr="007A578D">
            <w:rPr>
              <w:rFonts w:ascii="Arial" w:hAnsi="Arial" w:cs="Arial"/>
              <w:sz w:val="24"/>
              <w:szCs w:val="24"/>
            </w:rPr>
            <w:instrText xml:space="preserve"> CITATION Zsi04 \l 2057 </w:instrText>
          </w:r>
          <w:r w:rsidR="00A63410" w:rsidRPr="007A578D">
            <w:rPr>
              <w:rFonts w:ascii="Arial" w:hAnsi="Arial" w:cs="Arial"/>
              <w:sz w:val="24"/>
              <w:szCs w:val="24"/>
            </w:rPr>
            <w:fldChar w:fldCharType="separate"/>
          </w:r>
          <w:r w:rsidR="008B5F1A" w:rsidRPr="008B5F1A">
            <w:rPr>
              <w:rFonts w:ascii="Arial" w:hAnsi="Arial" w:cs="Arial"/>
              <w:noProof/>
              <w:sz w:val="24"/>
              <w:szCs w:val="24"/>
            </w:rPr>
            <w:t>(Zsidisin, 2004)</w:t>
          </w:r>
          <w:r w:rsidR="00A63410" w:rsidRPr="007A578D">
            <w:rPr>
              <w:rFonts w:ascii="Arial" w:hAnsi="Arial" w:cs="Arial"/>
              <w:sz w:val="24"/>
              <w:szCs w:val="24"/>
            </w:rPr>
            <w:fldChar w:fldCharType="end"/>
          </w:r>
        </w:sdtContent>
      </w:sdt>
      <w:r w:rsidR="00881C09" w:rsidRPr="007A578D">
        <w:rPr>
          <w:rFonts w:ascii="Arial" w:hAnsi="Arial" w:cs="Arial"/>
          <w:sz w:val="24"/>
          <w:szCs w:val="24"/>
        </w:rPr>
        <w:t xml:space="preserve"> and </w:t>
      </w:r>
      <w:proofErr w:type="spellStart"/>
      <w:r w:rsidR="00881C09" w:rsidRPr="007A578D">
        <w:rPr>
          <w:rFonts w:ascii="Arial" w:hAnsi="Arial" w:cs="Arial"/>
          <w:sz w:val="24"/>
          <w:szCs w:val="24"/>
        </w:rPr>
        <w:t>Halikas</w:t>
      </w:r>
      <w:proofErr w:type="spellEnd"/>
      <w:r w:rsidR="00881C09" w:rsidRPr="007A578D">
        <w:rPr>
          <w:rFonts w:ascii="Arial" w:hAnsi="Arial" w:cs="Arial"/>
          <w:sz w:val="24"/>
          <w:szCs w:val="24"/>
        </w:rPr>
        <w:t xml:space="preserve"> et al.  </w:t>
      </w:r>
      <w:sdt>
        <w:sdtPr>
          <w:id w:val="174784728"/>
          <w:citation/>
        </w:sdtPr>
        <w:sdtEndPr/>
        <w:sdtContent>
          <w:r w:rsidR="00881C09" w:rsidRPr="007A578D">
            <w:rPr>
              <w:rFonts w:ascii="Arial" w:hAnsi="Arial" w:cs="Arial"/>
              <w:sz w:val="24"/>
              <w:szCs w:val="24"/>
            </w:rPr>
            <w:fldChar w:fldCharType="begin"/>
          </w:r>
          <w:r w:rsidR="00881C09" w:rsidRPr="007A578D">
            <w:rPr>
              <w:rFonts w:ascii="Arial" w:hAnsi="Arial" w:cs="Arial"/>
              <w:sz w:val="24"/>
              <w:szCs w:val="24"/>
            </w:rPr>
            <w:instrText xml:space="preserve"> CITATION Hal04 \l 2057 </w:instrText>
          </w:r>
          <w:r w:rsidR="00881C09" w:rsidRPr="007A578D">
            <w:rPr>
              <w:rFonts w:ascii="Arial" w:hAnsi="Arial" w:cs="Arial"/>
              <w:sz w:val="24"/>
              <w:szCs w:val="24"/>
            </w:rPr>
            <w:fldChar w:fldCharType="separate"/>
          </w:r>
          <w:r w:rsidR="008B5F1A" w:rsidRPr="008B5F1A">
            <w:rPr>
              <w:rFonts w:ascii="Arial" w:hAnsi="Arial" w:cs="Arial"/>
              <w:noProof/>
              <w:sz w:val="24"/>
              <w:szCs w:val="24"/>
            </w:rPr>
            <w:t>(Hallikas, 2004)</w:t>
          </w:r>
          <w:r w:rsidR="00881C09" w:rsidRPr="007A578D">
            <w:rPr>
              <w:rFonts w:ascii="Arial" w:hAnsi="Arial" w:cs="Arial"/>
              <w:sz w:val="24"/>
              <w:szCs w:val="24"/>
            </w:rPr>
            <w:fldChar w:fldCharType="end"/>
          </w:r>
        </w:sdtContent>
      </w:sdt>
      <w:r w:rsidR="00275E71" w:rsidRPr="007A578D">
        <w:rPr>
          <w:rFonts w:ascii="Arial" w:hAnsi="Arial" w:cs="Arial"/>
          <w:sz w:val="24"/>
          <w:szCs w:val="24"/>
        </w:rPr>
        <w:t xml:space="preserve"> highlighting the top risk</w:t>
      </w:r>
      <w:r w:rsidR="00C5577F" w:rsidRPr="007A578D">
        <w:rPr>
          <w:rFonts w:ascii="Arial" w:hAnsi="Arial" w:cs="Arial"/>
          <w:sz w:val="24"/>
          <w:szCs w:val="24"/>
        </w:rPr>
        <w:t>s</w:t>
      </w:r>
      <w:r w:rsidR="00275E71" w:rsidRPr="007A578D">
        <w:rPr>
          <w:rFonts w:ascii="Arial" w:hAnsi="Arial" w:cs="Arial"/>
          <w:sz w:val="24"/>
          <w:szCs w:val="24"/>
        </w:rPr>
        <w:t xml:space="preserve"> which will affect the </w:t>
      </w:r>
      <w:r w:rsidR="00C5577F" w:rsidRPr="007A578D">
        <w:rPr>
          <w:rFonts w:ascii="Arial" w:hAnsi="Arial" w:cs="Arial"/>
          <w:sz w:val="24"/>
          <w:szCs w:val="24"/>
        </w:rPr>
        <w:t>vulnerability</w:t>
      </w:r>
      <w:r w:rsidR="00275E71" w:rsidRPr="007A578D">
        <w:rPr>
          <w:rFonts w:ascii="Arial" w:hAnsi="Arial" w:cs="Arial"/>
          <w:sz w:val="24"/>
          <w:szCs w:val="24"/>
        </w:rPr>
        <w:t xml:space="preserve"> of the supply chain</w:t>
      </w:r>
      <w:r w:rsidR="00334C76" w:rsidRPr="007A578D">
        <w:rPr>
          <w:rFonts w:ascii="Arial" w:hAnsi="Arial" w:cs="Arial"/>
          <w:sz w:val="24"/>
          <w:szCs w:val="24"/>
        </w:rPr>
        <w:t>.</w:t>
      </w:r>
    </w:p>
    <w:p w14:paraId="6D820878" w14:textId="5231251B" w:rsidR="00BE656A" w:rsidRDefault="00BE656A" w:rsidP="00BE656A"/>
    <w:p w14:paraId="18410C8D" w14:textId="66069329" w:rsidR="00C5577F" w:rsidRPr="007A578D" w:rsidRDefault="00275E71" w:rsidP="00275E71">
      <w:pPr>
        <w:pStyle w:val="ListParagraph"/>
        <w:numPr>
          <w:ilvl w:val="0"/>
          <w:numId w:val="5"/>
        </w:numPr>
        <w:rPr>
          <w:rFonts w:ascii="Arial" w:hAnsi="Arial" w:cs="Arial"/>
          <w:color w:val="FF0000"/>
          <w:sz w:val="24"/>
          <w:szCs w:val="24"/>
        </w:rPr>
      </w:pPr>
      <w:bookmarkStart w:id="9" w:name="_Hlk93418977"/>
      <w:r>
        <w:rPr>
          <w:rFonts w:ascii="Arial" w:hAnsi="Arial" w:cs="Arial"/>
          <w:sz w:val="24"/>
          <w:szCs w:val="24"/>
        </w:rPr>
        <w:t xml:space="preserve">Risk Management requires the </w:t>
      </w:r>
      <w:r w:rsidR="00C5577F">
        <w:rPr>
          <w:rFonts w:ascii="Arial" w:hAnsi="Arial" w:cs="Arial"/>
          <w:sz w:val="24"/>
          <w:szCs w:val="24"/>
        </w:rPr>
        <w:t>prioritisation</w:t>
      </w:r>
      <w:r w:rsidR="00BE656A" w:rsidRPr="00BE656A">
        <w:rPr>
          <w:rFonts w:ascii="Arial" w:hAnsi="Arial" w:cs="Arial"/>
          <w:sz w:val="24"/>
          <w:szCs w:val="24"/>
        </w:rPr>
        <w:t xml:space="preserve"> of the main supply chain issues</w:t>
      </w:r>
      <w:r w:rsidR="007A578D">
        <w:rPr>
          <w:rFonts w:ascii="Arial" w:hAnsi="Arial" w:cs="Arial"/>
          <w:sz w:val="24"/>
          <w:szCs w:val="24"/>
        </w:rPr>
        <w:t xml:space="preserve"> </w:t>
      </w:r>
      <w:r w:rsidR="00C5577F" w:rsidRPr="007A578D">
        <w:rPr>
          <w:rFonts w:ascii="Arial" w:hAnsi="Arial" w:cs="Arial"/>
          <w:sz w:val="24"/>
          <w:szCs w:val="24"/>
        </w:rPr>
        <w:t>t</w:t>
      </w:r>
      <w:r w:rsidRPr="007A578D">
        <w:rPr>
          <w:rFonts w:ascii="Arial" w:hAnsi="Arial" w:cs="Arial"/>
          <w:sz w:val="24"/>
          <w:szCs w:val="24"/>
        </w:rPr>
        <w:t xml:space="preserve">hat </w:t>
      </w:r>
      <w:r w:rsidR="00BE656A" w:rsidRPr="007A578D">
        <w:rPr>
          <w:rFonts w:ascii="Arial" w:hAnsi="Arial" w:cs="Arial"/>
          <w:sz w:val="24"/>
          <w:szCs w:val="24"/>
        </w:rPr>
        <w:t>need to be assessed</w:t>
      </w:r>
      <w:r w:rsidR="00C5577F" w:rsidRPr="007A578D">
        <w:rPr>
          <w:rFonts w:ascii="Arial" w:hAnsi="Arial" w:cs="Arial"/>
          <w:sz w:val="24"/>
          <w:szCs w:val="24"/>
        </w:rPr>
        <w:t>, Prioritising</w:t>
      </w:r>
      <w:r w:rsidR="00BE656A" w:rsidRPr="007A578D">
        <w:rPr>
          <w:rFonts w:ascii="Arial" w:hAnsi="Arial" w:cs="Arial"/>
          <w:sz w:val="24"/>
          <w:szCs w:val="24"/>
        </w:rPr>
        <w:t xml:space="preserve"> the top issues</w:t>
      </w:r>
      <w:r w:rsidR="00C5577F" w:rsidRPr="007A578D">
        <w:rPr>
          <w:rFonts w:ascii="Arial" w:hAnsi="Arial" w:cs="Arial"/>
          <w:sz w:val="24"/>
          <w:szCs w:val="24"/>
        </w:rPr>
        <w:t xml:space="preserve"> </w:t>
      </w:r>
      <w:r w:rsidR="00BE656A" w:rsidRPr="007A578D">
        <w:rPr>
          <w:rFonts w:ascii="Arial" w:hAnsi="Arial" w:cs="Arial"/>
          <w:sz w:val="24"/>
          <w:szCs w:val="24"/>
        </w:rPr>
        <w:t xml:space="preserve">short term </w:t>
      </w:r>
      <w:r w:rsidR="00C5577F" w:rsidRPr="007A578D">
        <w:rPr>
          <w:rFonts w:ascii="Arial" w:hAnsi="Arial" w:cs="Arial"/>
          <w:sz w:val="24"/>
          <w:szCs w:val="24"/>
        </w:rPr>
        <w:t xml:space="preserve">(Low hanging fruit) </w:t>
      </w:r>
      <w:r w:rsidR="00BE656A" w:rsidRPr="007A578D">
        <w:rPr>
          <w:rFonts w:ascii="Arial" w:hAnsi="Arial" w:cs="Arial"/>
          <w:sz w:val="24"/>
          <w:szCs w:val="24"/>
        </w:rPr>
        <w:t>and long term, where mitigation can then be put in place and allocat</w:t>
      </w:r>
      <w:r w:rsidRPr="007A578D">
        <w:rPr>
          <w:rFonts w:ascii="Arial" w:hAnsi="Arial" w:cs="Arial"/>
          <w:sz w:val="24"/>
          <w:szCs w:val="24"/>
        </w:rPr>
        <w:t>ion of</w:t>
      </w:r>
      <w:r w:rsidR="00BE656A" w:rsidRPr="007A578D">
        <w:rPr>
          <w:rFonts w:ascii="Arial" w:hAnsi="Arial" w:cs="Arial"/>
          <w:sz w:val="24"/>
          <w:szCs w:val="24"/>
        </w:rPr>
        <w:t xml:space="preserve"> the resources </w:t>
      </w:r>
      <w:r w:rsidR="004D350B">
        <w:rPr>
          <w:rFonts w:ascii="Arial" w:hAnsi="Arial" w:cs="Arial"/>
          <w:sz w:val="24"/>
          <w:szCs w:val="24"/>
        </w:rPr>
        <w:t xml:space="preserve">in the form of a council or team </w:t>
      </w:r>
      <w:r w:rsidR="00BE656A" w:rsidRPr="007A578D">
        <w:rPr>
          <w:rFonts w:ascii="Arial" w:hAnsi="Arial" w:cs="Arial"/>
          <w:sz w:val="24"/>
          <w:szCs w:val="24"/>
        </w:rPr>
        <w:t xml:space="preserve">to implement these </w:t>
      </w:r>
      <w:r w:rsidRPr="007A578D">
        <w:rPr>
          <w:rFonts w:ascii="Arial" w:hAnsi="Arial" w:cs="Arial"/>
          <w:sz w:val="24"/>
          <w:szCs w:val="24"/>
        </w:rPr>
        <w:t>fixes.</w:t>
      </w:r>
      <w:r w:rsidR="00BE656A" w:rsidRPr="007A578D">
        <w:rPr>
          <w:rFonts w:ascii="Arial" w:hAnsi="Arial" w:cs="Arial"/>
          <w:sz w:val="24"/>
          <w:szCs w:val="24"/>
        </w:rPr>
        <w:t xml:space="preserve"> </w:t>
      </w:r>
    </w:p>
    <w:bookmarkEnd w:id="9"/>
    <w:p w14:paraId="4E85BF02" w14:textId="77777777" w:rsidR="00B61F4B" w:rsidRPr="00B61F4B" w:rsidRDefault="00B61F4B" w:rsidP="00275E71">
      <w:pPr>
        <w:rPr>
          <w:rFonts w:ascii="Arial" w:hAnsi="Arial" w:cs="Arial"/>
          <w:sz w:val="24"/>
          <w:szCs w:val="24"/>
        </w:rPr>
      </w:pPr>
    </w:p>
    <w:p w14:paraId="1663DFE9" w14:textId="77777777" w:rsidR="00253C17" w:rsidRDefault="00C5577F" w:rsidP="00BE656A">
      <w:pPr>
        <w:pStyle w:val="ListParagraph"/>
        <w:numPr>
          <w:ilvl w:val="0"/>
          <w:numId w:val="5"/>
        </w:numPr>
        <w:rPr>
          <w:rFonts w:ascii="Arial" w:hAnsi="Arial" w:cs="Arial"/>
          <w:sz w:val="24"/>
          <w:szCs w:val="24"/>
        </w:rPr>
      </w:pPr>
      <w:bookmarkStart w:id="10" w:name="_Hlk93754441"/>
      <w:r>
        <w:rPr>
          <w:rFonts w:ascii="Arial" w:hAnsi="Arial" w:cs="Arial"/>
          <w:sz w:val="24"/>
          <w:szCs w:val="24"/>
        </w:rPr>
        <w:t xml:space="preserve">And Lastly Monitoring over </w:t>
      </w:r>
      <w:proofErr w:type="gramStart"/>
      <w:r>
        <w:rPr>
          <w:rFonts w:ascii="Arial" w:hAnsi="Arial" w:cs="Arial"/>
          <w:sz w:val="24"/>
          <w:szCs w:val="24"/>
        </w:rPr>
        <w:t>a period of time</w:t>
      </w:r>
      <w:proofErr w:type="gramEnd"/>
      <w:r>
        <w:rPr>
          <w:rFonts w:ascii="Arial" w:hAnsi="Arial" w:cs="Arial"/>
          <w:sz w:val="24"/>
          <w:szCs w:val="24"/>
        </w:rPr>
        <w:t>, Part of Plan Do Check Act</w:t>
      </w:r>
      <w:r w:rsidR="001C30D5">
        <w:rPr>
          <w:rFonts w:ascii="Arial" w:hAnsi="Arial" w:cs="Arial"/>
          <w:sz w:val="24"/>
          <w:szCs w:val="24"/>
        </w:rPr>
        <w:t xml:space="preserve">, </w:t>
      </w:r>
    </w:p>
    <w:p w14:paraId="426963FC" w14:textId="00805887" w:rsidR="00BE656A" w:rsidRPr="00253C17" w:rsidRDefault="001C30D5" w:rsidP="00253C17">
      <w:pPr>
        <w:rPr>
          <w:rFonts w:ascii="Arial" w:hAnsi="Arial" w:cs="Arial"/>
          <w:sz w:val="24"/>
          <w:szCs w:val="24"/>
        </w:rPr>
      </w:pPr>
      <w:r w:rsidRPr="00253C17">
        <w:rPr>
          <w:rFonts w:ascii="Arial" w:hAnsi="Arial" w:cs="Arial"/>
          <w:sz w:val="24"/>
          <w:szCs w:val="24"/>
        </w:rPr>
        <w:t>(PDCA Toyota’s continuous improvement tools</w:t>
      </w:r>
      <w:sdt>
        <w:sdtPr>
          <w:id w:val="943661907"/>
          <w:citation/>
        </w:sdtPr>
        <w:sdtEndPr/>
        <w:sdtContent>
          <w:r w:rsidRPr="00253C17">
            <w:rPr>
              <w:rFonts w:ascii="Arial" w:hAnsi="Arial" w:cs="Arial"/>
              <w:sz w:val="24"/>
              <w:szCs w:val="24"/>
            </w:rPr>
            <w:fldChar w:fldCharType="begin"/>
          </w:r>
          <w:r w:rsidRPr="00253C17">
            <w:rPr>
              <w:rFonts w:ascii="Arial" w:hAnsi="Arial" w:cs="Arial"/>
              <w:sz w:val="24"/>
              <w:szCs w:val="24"/>
            </w:rPr>
            <w:instrText xml:space="preserve"> CITATION Dur08 \l 2057 </w:instrText>
          </w:r>
          <w:r w:rsidRPr="00253C17">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(Durward, 2008)</w:t>
          </w:r>
          <w:r w:rsidRPr="00253C17">
            <w:rPr>
              <w:rFonts w:ascii="Arial" w:hAnsi="Arial" w:cs="Arial"/>
              <w:sz w:val="24"/>
              <w:szCs w:val="24"/>
            </w:rPr>
            <w:fldChar w:fldCharType="end"/>
          </w:r>
        </w:sdtContent>
      </w:sdt>
      <w:r w:rsidRPr="00253C17">
        <w:rPr>
          <w:rFonts w:ascii="Arial" w:hAnsi="Arial" w:cs="Arial"/>
          <w:sz w:val="24"/>
          <w:szCs w:val="24"/>
        </w:rPr>
        <w:t>)</w:t>
      </w:r>
    </w:p>
    <w:bookmarkEnd w:id="10"/>
    <w:p w14:paraId="45558080" w14:textId="3C4F4881" w:rsidR="00881C09" w:rsidRDefault="00881C09" w:rsidP="00881C09">
      <w:pPr>
        <w:pStyle w:val="ListParagraph"/>
        <w:rPr>
          <w:rFonts w:ascii="Arial" w:hAnsi="Arial" w:cs="Arial"/>
          <w:sz w:val="24"/>
          <w:szCs w:val="24"/>
        </w:rPr>
      </w:pPr>
    </w:p>
    <w:p w14:paraId="0729C47C" w14:textId="77777777" w:rsidR="002C509C" w:rsidRDefault="002C509C" w:rsidP="002C509C">
      <w:pPr>
        <w:rPr>
          <w:rFonts w:ascii="Arial" w:hAnsi="Arial" w:cs="Arial"/>
          <w:sz w:val="24"/>
          <w:szCs w:val="24"/>
        </w:rPr>
      </w:pPr>
    </w:p>
    <w:p w14:paraId="3A240754" w14:textId="18F3D983" w:rsidR="00E909FD" w:rsidRPr="00271EDA" w:rsidRDefault="00CB58C9" w:rsidP="0007087C">
      <w:pPr>
        <w:pStyle w:val="Heading2"/>
      </w:pPr>
      <w:bookmarkStart w:id="11" w:name="_Toc94973681"/>
      <w:r w:rsidRPr="00271EDA">
        <w:t>Risk Identification</w:t>
      </w:r>
      <w:bookmarkEnd w:id="11"/>
    </w:p>
    <w:p w14:paraId="5DEC3BE6" w14:textId="77777777" w:rsidR="00CB58C9" w:rsidRDefault="00CB58C9" w:rsidP="002C509C">
      <w:pPr>
        <w:jc w:val="center"/>
        <w:rPr>
          <w:rFonts w:ascii="Arial" w:hAnsi="Arial" w:cs="Arial"/>
          <w:sz w:val="24"/>
          <w:szCs w:val="24"/>
        </w:rPr>
      </w:pPr>
    </w:p>
    <w:p w14:paraId="133A0014" w14:textId="7E130637" w:rsidR="00E909FD" w:rsidRDefault="00A952EE" w:rsidP="00E909FD">
      <w:pPr>
        <w:rPr>
          <w:rFonts w:ascii="Arial" w:hAnsi="Arial" w:cs="Arial"/>
          <w:sz w:val="24"/>
          <w:szCs w:val="24"/>
        </w:rPr>
      </w:pPr>
      <w:r>
        <w:rPr>
          <w:rFonts w:ascii="Arial" w:hAnsi="Arial" w:cs="Arial"/>
          <w:sz w:val="24"/>
          <w:szCs w:val="24"/>
        </w:rPr>
        <w:t>Below</w:t>
      </w:r>
      <w:r w:rsidR="00964616">
        <w:rPr>
          <w:rFonts w:ascii="Arial" w:hAnsi="Arial" w:cs="Arial"/>
          <w:sz w:val="24"/>
          <w:szCs w:val="24"/>
        </w:rPr>
        <w:t xml:space="preserve"> </w:t>
      </w:r>
      <w:r w:rsidR="00F602B9">
        <w:rPr>
          <w:rFonts w:ascii="Arial" w:hAnsi="Arial" w:cs="Arial"/>
          <w:sz w:val="24"/>
          <w:szCs w:val="24"/>
        </w:rPr>
        <w:t xml:space="preserve">in Figure 2. </w:t>
      </w:r>
      <w:r w:rsidR="00964616">
        <w:rPr>
          <w:rFonts w:ascii="Arial" w:hAnsi="Arial" w:cs="Arial"/>
          <w:sz w:val="24"/>
          <w:szCs w:val="24"/>
        </w:rPr>
        <w:t>is a t</w:t>
      </w:r>
      <w:r w:rsidR="00E909FD">
        <w:rPr>
          <w:rFonts w:ascii="Arial" w:hAnsi="Arial" w:cs="Arial"/>
          <w:sz w:val="24"/>
          <w:szCs w:val="24"/>
        </w:rPr>
        <w:t xml:space="preserve">ypical </w:t>
      </w:r>
      <w:r w:rsidR="00964616">
        <w:rPr>
          <w:rFonts w:ascii="Arial" w:hAnsi="Arial" w:cs="Arial"/>
          <w:sz w:val="24"/>
          <w:szCs w:val="24"/>
        </w:rPr>
        <w:t>m</w:t>
      </w:r>
      <w:r w:rsidR="00E909FD">
        <w:rPr>
          <w:rFonts w:ascii="Arial" w:hAnsi="Arial" w:cs="Arial"/>
          <w:sz w:val="24"/>
          <w:szCs w:val="24"/>
        </w:rPr>
        <w:t>apping of a supply chain in Industry.</w:t>
      </w:r>
    </w:p>
    <w:p w14:paraId="3321BB96" w14:textId="77777777" w:rsidR="00E909FD" w:rsidRDefault="00E909FD" w:rsidP="00E909FD">
      <w:pPr>
        <w:rPr>
          <w:rFonts w:ascii="Arial" w:hAnsi="Arial" w:cs="Arial"/>
          <w:sz w:val="24"/>
          <w:szCs w:val="24"/>
        </w:rPr>
      </w:pPr>
    </w:p>
    <w:p w14:paraId="30262570" w14:textId="77777777" w:rsidR="00E909FD" w:rsidRDefault="00E909FD" w:rsidP="002C509C">
      <w:pPr>
        <w:jc w:val="center"/>
        <w:rPr>
          <w:rFonts w:ascii="Arial" w:hAnsi="Arial" w:cs="Arial"/>
          <w:sz w:val="24"/>
          <w:szCs w:val="24"/>
        </w:rPr>
      </w:pPr>
      <w:r>
        <w:rPr>
          <w:noProof/>
        </w:rPr>
        <w:drawing>
          <wp:inline distT="0" distB="0" distL="0" distR="0" wp14:anchorId="581644E9" wp14:editId="6344CF1E">
            <wp:extent cx="4547926" cy="3762375"/>
            <wp:effectExtent l="0" t="0" r="5080" b="0"/>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9266" cy="3763484"/>
                    </a:xfrm>
                    <a:prstGeom prst="rect">
                      <a:avLst/>
                    </a:prstGeom>
                    <a:noFill/>
                    <a:ln>
                      <a:noFill/>
                    </a:ln>
                  </pic:spPr>
                </pic:pic>
              </a:graphicData>
            </a:graphic>
          </wp:inline>
        </w:drawing>
      </w:r>
    </w:p>
    <w:p w14:paraId="4276F927" w14:textId="413C7A49" w:rsidR="00E909FD" w:rsidRDefault="002A060C" w:rsidP="00C36BCD">
      <w:pPr>
        <w:pStyle w:val="Heading4"/>
      </w:pPr>
      <w:bookmarkStart w:id="12" w:name="_Toc94971674"/>
      <w:bookmarkStart w:id="13" w:name="_Toc94972103"/>
      <w:bookmarkStart w:id="14" w:name="_Toc94973462"/>
      <w:bookmarkStart w:id="15" w:name="_Toc94975643"/>
      <w:r>
        <w:t>Figure 2</w:t>
      </w:r>
      <w:r w:rsidR="002C509C">
        <w:t>. Mappin Supply Chain</w:t>
      </w:r>
      <w:bookmarkEnd w:id="12"/>
      <w:bookmarkEnd w:id="13"/>
      <w:bookmarkEnd w:id="14"/>
      <w:bookmarkEnd w:id="15"/>
    </w:p>
    <w:p w14:paraId="6941213C" w14:textId="0DCA9B72" w:rsidR="00E909FD" w:rsidRDefault="00874974" w:rsidP="002C509C">
      <w:pPr>
        <w:jc w:val="center"/>
        <w:rPr>
          <w:rFonts w:ascii="Arial" w:hAnsi="Arial" w:cs="Arial"/>
          <w:sz w:val="24"/>
          <w:szCs w:val="24"/>
        </w:rPr>
      </w:pPr>
      <w:sdt>
        <w:sdtPr>
          <w:rPr>
            <w:rFonts w:ascii="Arial" w:hAnsi="Arial" w:cs="Arial"/>
            <w:sz w:val="24"/>
            <w:szCs w:val="24"/>
          </w:rPr>
          <w:id w:val="-614516026"/>
          <w:citation/>
        </w:sdtPr>
        <w:sdtEndPr/>
        <w:sdtContent>
          <w:r w:rsidR="00E909FD">
            <w:rPr>
              <w:rFonts w:ascii="Arial" w:hAnsi="Arial" w:cs="Arial"/>
              <w:sz w:val="24"/>
              <w:szCs w:val="24"/>
            </w:rPr>
            <w:fldChar w:fldCharType="begin"/>
          </w:r>
          <w:r w:rsidR="00E909FD">
            <w:rPr>
              <w:rFonts w:ascii="Arial" w:hAnsi="Arial" w:cs="Arial"/>
              <w:sz w:val="24"/>
              <w:szCs w:val="24"/>
            </w:rPr>
            <w:instrText xml:space="preserve"> CITATION Mar21 \l 2057 </w:instrText>
          </w:r>
          <w:r w:rsidR="00E909FD">
            <w:rPr>
              <w:rFonts w:ascii="Arial" w:hAnsi="Arial" w:cs="Arial"/>
              <w:sz w:val="24"/>
              <w:szCs w:val="24"/>
            </w:rPr>
            <w:fldChar w:fldCharType="separate"/>
          </w:r>
          <w:r w:rsidR="008B5F1A" w:rsidRPr="008B5F1A">
            <w:rPr>
              <w:rFonts w:ascii="Arial" w:hAnsi="Arial" w:cs="Arial"/>
              <w:noProof/>
              <w:sz w:val="24"/>
              <w:szCs w:val="24"/>
            </w:rPr>
            <w:t>(Vernall, 2021)</w:t>
          </w:r>
          <w:r w:rsidR="00E909FD">
            <w:rPr>
              <w:rFonts w:ascii="Arial" w:hAnsi="Arial" w:cs="Arial"/>
              <w:sz w:val="24"/>
              <w:szCs w:val="24"/>
            </w:rPr>
            <w:fldChar w:fldCharType="end"/>
          </w:r>
        </w:sdtContent>
      </w:sdt>
    </w:p>
    <w:p w14:paraId="0D18CDDE" w14:textId="77777777" w:rsidR="00E909FD" w:rsidRDefault="00E909FD" w:rsidP="00E909FD">
      <w:pPr>
        <w:rPr>
          <w:rFonts w:ascii="Arial" w:hAnsi="Arial" w:cs="Arial"/>
          <w:sz w:val="24"/>
          <w:szCs w:val="24"/>
        </w:rPr>
      </w:pPr>
    </w:p>
    <w:p w14:paraId="0B9E6F08" w14:textId="52E8BB9B" w:rsidR="00E909FD" w:rsidRDefault="00E909FD" w:rsidP="00E909FD">
      <w:pPr>
        <w:ind w:firstLine="720"/>
        <w:rPr>
          <w:rFonts w:ascii="Arial" w:hAnsi="Arial" w:cs="Arial"/>
          <w:sz w:val="24"/>
          <w:szCs w:val="24"/>
        </w:rPr>
      </w:pPr>
      <w:r>
        <w:rPr>
          <w:rFonts w:ascii="Arial" w:hAnsi="Arial" w:cs="Arial"/>
          <w:sz w:val="24"/>
          <w:szCs w:val="24"/>
        </w:rPr>
        <w:lastRenderedPageBreak/>
        <w:t xml:space="preserve">Risks can be identified </w:t>
      </w:r>
      <w:r w:rsidR="002C509C">
        <w:rPr>
          <w:rFonts w:ascii="Arial" w:hAnsi="Arial" w:cs="Arial"/>
          <w:sz w:val="24"/>
          <w:szCs w:val="24"/>
        </w:rPr>
        <w:t>as</w:t>
      </w:r>
      <w:r>
        <w:rPr>
          <w:rFonts w:ascii="Arial" w:hAnsi="Arial" w:cs="Arial"/>
          <w:sz w:val="24"/>
          <w:szCs w:val="24"/>
        </w:rPr>
        <w:t>, procurement processes, materials, couriers and transportation, manufacture and workshop availability, skilled workers, quality control, shipping</w:t>
      </w:r>
      <w:r w:rsidR="00C64239">
        <w:rPr>
          <w:rFonts w:ascii="Arial" w:hAnsi="Arial" w:cs="Arial"/>
          <w:sz w:val="24"/>
          <w:szCs w:val="24"/>
        </w:rPr>
        <w:t>,</w:t>
      </w:r>
      <w:r>
        <w:rPr>
          <w:rFonts w:ascii="Arial" w:hAnsi="Arial" w:cs="Arial"/>
          <w:sz w:val="24"/>
          <w:szCs w:val="24"/>
        </w:rPr>
        <w:t xml:space="preserve"> weather, customs at French and UK ports. </w:t>
      </w:r>
    </w:p>
    <w:p w14:paraId="53900DFC" w14:textId="58755D81" w:rsidR="00E909FD" w:rsidRPr="00B25B82" w:rsidRDefault="00E909FD" w:rsidP="008F10C3">
      <w:pPr>
        <w:rPr>
          <w:rFonts w:ascii="Arial" w:hAnsi="Arial" w:cs="Arial"/>
          <w:sz w:val="24"/>
          <w:szCs w:val="24"/>
        </w:rPr>
      </w:pPr>
    </w:p>
    <w:p w14:paraId="4BDD97D5" w14:textId="613CF295" w:rsidR="00E909FD" w:rsidRPr="00B25B82" w:rsidRDefault="00E909FD" w:rsidP="00E909FD">
      <w:pPr>
        <w:ind w:firstLine="720"/>
        <w:rPr>
          <w:rFonts w:ascii="Arial" w:hAnsi="Arial" w:cs="Arial"/>
          <w:sz w:val="24"/>
          <w:szCs w:val="24"/>
        </w:rPr>
      </w:pPr>
      <w:r w:rsidRPr="00B25B82">
        <w:rPr>
          <w:rFonts w:ascii="Arial" w:hAnsi="Arial" w:cs="Arial"/>
          <w:sz w:val="24"/>
          <w:szCs w:val="24"/>
        </w:rPr>
        <w:t xml:space="preserve">The procurement process at Tata is robust, negotiating contracts to reduce costs and ensure quality is just part of the procurement process.  Navigating through the process can be time consuming </w:t>
      </w:r>
      <w:r w:rsidR="001F1B10" w:rsidRPr="00B25B82">
        <w:rPr>
          <w:rFonts w:ascii="Arial" w:hAnsi="Arial" w:cs="Arial"/>
          <w:sz w:val="24"/>
          <w:szCs w:val="24"/>
        </w:rPr>
        <w:t xml:space="preserve">and can cause delays </w:t>
      </w:r>
      <w:r w:rsidRPr="00B25B82">
        <w:rPr>
          <w:rFonts w:ascii="Arial" w:hAnsi="Arial" w:cs="Arial"/>
          <w:sz w:val="24"/>
          <w:szCs w:val="24"/>
        </w:rPr>
        <w:t>when issues arise, knowing who to contact is key to speeding up the process, the procurement procedure is in place to protect profitability of the company.</w:t>
      </w:r>
      <w:r w:rsidRPr="00B25B82">
        <w:rPr>
          <w:rFonts w:ascii="Arial" w:hAnsi="Arial" w:cs="Arial"/>
          <w:sz w:val="24"/>
          <w:szCs w:val="24"/>
        </w:rPr>
        <w:fldChar w:fldCharType="begin"/>
      </w:r>
      <w:r w:rsidRPr="00B25B82">
        <w:rPr>
          <w:rFonts w:ascii="Arial" w:hAnsi="Arial" w:cs="Arial"/>
          <w:sz w:val="24"/>
          <w:szCs w:val="24"/>
        </w:rPr>
        <w:instrText xml:space="preserve"> CITATION Jij19 \l 2057 </w:instrText>
      </w:r>
      <w:r w:rsidRPr="00B25B82">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(Patowarya, 2019)</w:t>
      </w:r>
      <w:r w:rsidRPr="00B25B82">
        <w:rPr>
          <w:rFonts w:ascii="Arial" w:hAnsi="Arial" w:cs="Arial"/>
          <w:sz w:val="24"/>
          <w:szCs w:val="24"/>
        </w:rPr>
        <w:fldChar w:fldCharType="end"/>
      </w:r>
      <w:r w:rsidRPr="00B25B82">
        <w:rPr>
          <w:rFonts w:ascii="Arial" w:hAnsi="Arial" w:cs="Arial"/>
          <w:sz w:val="24"/>
          <w:szCs w:val="24"/>
        </w:rPr>
        <w:t xml:space="preserve"> sourcing outside of the process may lead to a breach in contractual agreements and warranties.</w:t>
      </w:r>
    </w:p>
    <w:p w14:paraId="7F7D6457" w14:textId="087F5B44" w:rsidR="009F7555" w:rsidRPr="00B25B82" w:rsidRDefault="009F7555" w:rsidP="00E909FD">
      <w:pPr>
        <w:rPr>
          <w:rFonts w:ascii="Arial" w:hAnsi="Arial" w:cs="Arial"/>
          <w:sz w:val="24"/>
          <w:szCs w:val="24"/>
        </w:rPr>
      </w:pPr>
    </w:p>
    <w:p w14:paraId="18DCE459" w14:textId="24F5F9AC" w:rsidR="009F7555" w:rsidRPr="00B25B82" w:rsidRDefault="009F7555" w:rsidP="00E909FD">
      <w:pPr>
        <w:rPr>
          <w:rFonts w:ascii="Arial" w:hAnsi="Arial" w:cs="Arial"/>
          <w:sz w:val="24"/>
          <w:szCs w:val="24"/>
        </w:rPr>
      </w:pPr>
      <w:r w:rsidRPr="00B25B82">
        <w:rPr>
          <w:rFonts w:ascii="Arial" w:hAnsi="Arial" w:cs="Arial"/>
          <w:sz w:val="24"/>
          <w:szCs w:val="24"/>
        </w:rPr>
        <w:tab/>
        <w:t xml:space="preserve">The supplier company that </w:t>
      </w:r>
      <w:r w:rsidR="006668A6" w:rsidRPr="00B25B82">
        <w:rPr>
          <w:rFonts w:ascii="Arial" w:hAnsi="Arial" w:cs="Arial"/>
          <w:sz w:val="24"/>
          <w:szCs w:val="24"/>
        </w:rPr>
        <w:t>manufactures</w:t>
      </w:r>
      <w:r w:rsidRPr="00B25B82">
        <w:rPr>
          <w:rFonts w:ascii="Arial" w:hAnsi="Arial" w:cs="Arial"/>
          <w:sz w:val="24"/>
          <w:szCs w:val="24"/>
        </w:rPr>
        <w:t xml:space="preserve"> the connector often see issues with material stock for production of several of the parts that make up the connector, sourcing the material can be a risk especially when there are unforeseen circumstances. Failure in ensuring stock levels </w:t>
      </w:r>
      <w:proofErr w:type="gramStart"/>
      <w:r w:rsidR="006668A6" w:rsidRPr="00B25B82">
        <w:rPr>
          <w:rFonts w:ascii="Arial" w:hAnsi="Arial" w:cs="Arial"/>
          <w:sz w:val="24"/>
          <w:szCs w:val="24"/>
        </w:rPr>
        <w:t>are</w:t>
      </w:r>
      <w:proofErr w:type="gramEnd"/>
      <w:r w:rsidR="006668A6" w:rsidRPr="00B25B82">
        <w:rPr>
          <w:rFonts w:ascii="Arial" w:hAnsi="Arial" w:cs="Arial"/>
          <w:sz w:val="24"/>
          <w:szCs w:val="24"/>
        </w:rPr>
        <w:t xml:space="preserve"> </w:t>
      </w:r>
      <w:r w:rsidRPr="00B25B82">
        <w:rPr>
          <w:rFonts w:ascii="Arial" w:hAnsi="Arial" w:cs="Arial"/>
          <w:sz w:val="24"/>
          <w:szCs w:val="24"/>
        </w:rPr>
        <w:t xml:space="preserve">correct </w:t>
      </w:r>
      <w:r w:rsidR="00FA4CDE" w:rsidRPr="00B25B82">
        <w:rPr>
          <w:rFonts w:ascii="Arial" w:hAnsi="Arial" w:cs="Arial"/>
          <w:sz w:val="24"/>
          <w:szCs w:val="24"/>
        </w:rPr>
        <w:t xml:space="preserve">can and </w:t>
      </w:r>
      <w:r w:rsidRPr="00B25B82">
        <w:rPr>
          <w:rFonts w:ascii="Arial" w:hAnsi="Arial" w:cs="Arial"/>
          <w:sz w:val="24"/>
          <w:szCs w:val="24"/>
        </w:rPr>
        <w:t>will delay manufacture and delivery times to all parties.</w:t>
      </w:r>
    </w:p>
    <w:p w14:paraId="75190C8B" w14:textId="5C2EB0BE" w:rsidR="00E909FD" w:rsidRDefault="00E909FD" w:rsidP="00E909FD">
      <w:pPr>
        <w:rPr>
          <w:rFonts w:ascii="Arial" w:hAnsi="Arial" w:cs="Arial"/>
          <w:sz w:val="24"/>
          <w:szCs w:val="24"/>
        </w:rPr>
      </w:pPr>
    </w:p>
    <w:p w14:paraId="5D0336C4" w14:textId="40CF5E75" w:rsidR="00E909FD" w:rsidRDefault="0086636D" w:rsidP="00E909FD">
      <w:pPr>
        <w:rPr>
          <w:rFonts w:ascii="Arial" w:hAnsi="Arial" w:cs="Arial"/>
          <w:sz w:val="24"/>
          <w:szCs w:val="24"/>
        </w:rPr>
      </w:pPr>
      <w:r>
        <w:rPr>
          <w:rFonts w:ascii="Arial" w:hAnsi="Arial" w:cs="Arial"/>
          <w:sz w:val="24"/>
          <w:szCs w:val="24"/>
        </w:rPr>
        <w:tab/>
      </w:r>
      <w:r w:rsidR="002D62BA">
        <w:rPr>
          <w:rFonts w:ascii="Arial" w:hAnsi="Arial" w:cs="Arial"/>
          <w:sz w:val="24"/>
          <w:szCs w:val="24"/>
        </w:rPr>
        <w:t>C</w:t>
      </w:r>
      <w:r>
        <w:rPr>
          <w:rFonts w:ascii="Arial" w:hAnsi="Arial" w:cs="Arial"/>
          <w:sz w:val="24"/>
          <w:szCs w:val="24"/>
        </w:rPr>
        <w:t xml:space="preserve">ouriers </w:t>
      </w:r>
      <w:r w:rsidR="002D62BA">
        <w:rPr>
          <w:rFonts w:ascii="Arial" w:hAnsi="Arial" w:cs="Arial"/>
          <w:sz w:val="24"/>
          <w:szCs w:val="24"/>
        </w:rPr>
        <w:t>and</w:t>
      </w:r>
      <w:r>
        <w:rPr>
          <w:rFonts w:ascii="Arial" w:hAnsi="Arial" w:cs="Arial"/>
          <w:sz w:val="24"/>
          <w:szCs w:val="24"/>
        </w:rPr>
        <w:t xml:space="preserve"> transport</w:t>
      </w:r>
      <w:r w:rsidR="002D62BA">
        <w:rPr>
          <w:rFonts w:ascii="Arial" w:hAnsi="Arial" w:cs="Arial"/>
          <w:sz w:val="24"/>
          <w:szCs w:val="24"/>
        </w:rPr>
        <w:t>ation of</w:t>
      </w:r>
      <w:r>
        <w:rPr>
          <w:rFonts w:ascii="Arial" w:hAnsi="Arial" w:cs="Arial"/>
          <w:sz w:val="24"/>
          <w:szCs w:val="24"/>
        </w:rPr>
        <w:t xml:space="preserve"> the materials for manufacture</w:t>
      </w:r>
      <w:r w:rsidR="002D62BA">
        <w:rPr>
          <w:rFonts w:ascii="Arial" w:hAnsi="Arial" w:cs="Arial"/>
          <w:sz w:val="24"/>
          <w:szCs w:val="24"/>
        </w:rPr>
        <w:t>,</w:t>
      </w:r>
      <w:r>
        <w:rPr>
          <w:rFonts w:ascii="Arial" w:hAnsi="Arial" w:cs="Arial"/>
          <w:sz w:val="24"/>
          <w:szCs w:val="24"/>
        </w:rPr>
        <w:t xml:space="preserve"> internal logistics </w:t>
      </w:r>
      <w:r w:rsidR="002D62BA">
        <w:rPr>
          <w:rFonts w:ascii="Arial" w:hAnsi="Arial" w:cs="Arial"/>
          <w:sz w:val="24"/>
          <w:szCs w:val="24"/>
        </w:rPr>
        <w:t xml:space="preserve">at the manufacturing site and pickup and delivery of the final component </w:t>
      </w:r>
      <w:r>
        <w:rPr>
          <w:rFonts w:ascii="Arial" w:hAnsi="Arial" w:cs="Arial"/>
          <w:sz w:val="24"/>
          <w:szCs w:val="24"/>
        </w:rPr>
        <w:t xml:space="preserve">can delay </w:t>
      </w:r>
      <w:r w:rsidR="006668A6">
        <w:rPr>
          <w:rFonts w:ascii="Arial" w:hAnsi="Arial" w:cs="Arial"/>
          <w:sz w:val="24"/>
          <w:szCs w:val="24"/>
        </w:rPr>
        <w:t xml:space="preserve">the </w:t>
      </w:r>
      <w:r w:rsidR="002D62BA">
        <w:rPr>
          <w:rFonts w:ascii="Arial" w:hAnsi="Arial" w:cs="Arial"/>
          <w:sz w:val="24"/>
          <w:szCs w:val="24"/>
        </w:rPr>
        <w:t xml:space="preserve">overall </w:t>
      </w:r>
      <w:r w:rsidR="006668A6">
        <w:rPr>
          <w:rFonts w:ascii="Arial" w:hAnsi="Arial" w:cs="Arial"/>
          <w:sz w:val="24"/>
          <w:szCs w:val="24"/>
        </w:rPr>
        <w:t xml:space="preserve">lead time </w:t>
      </w:r>
      <w:r w:rsidR="00EE317C">
        <w:rPr>
          <w:rFonts w:ascii="Arial" w:hAnsi="Arial" w:cs="Arial"/>
          <w:sz w:val="24"/>
          <w:szCs w:val="24"/>
        </w:rPr>
        <w:t>of the connectors.</w:t>
      </w:r>
      <w:r w:rsidR="002D62BA">
        <w:rPr>
          <w:rFonts w:ascii="Arial" w:hAnsi="Arial" w:cs="Arial"/>
          <w:sz w:val="24"/>
          <w:szCs w:val="24"/>
        </w:rPr>
        <w:t xml:space="preserve"> </w:t>
      </w:r>
    </w:p>
    <w:p w14:paraId="6E6795D4" w14:textId="16EBD25D" w:rsidR="00EE317C" w:rsidRDefault="00EE317C" w:rsidP="00E909FD">
      <w:pPr>
        <w:rPr>
          <w:rFonts w:ascii="Arial" w:hAnsi="Arial" w:cs="Arial"/>
          <w:sz w:val="24"/>
          <w:szCs w:val="24"/>
        </w:rPr>
      </w:pPr>
    </w:p>
    <w:p w14:paraId="6FF2066F" w14:textId="585FF4C6" w:rsidR="00EE317C" w:rsidRDefault="00EE317C" w:rsidP="00E909FD">
      <w:pPr>
        <w:rPr>
          <w:rFonts w:ascii="Arial" w:hAnsi="Arial" w:cs="Arial"/>
          <w:sz w:val="24"/>
          <w:szCs w:val="24"/>
        </w:rPr>
      </w:pPr>
      <w:r>
        <w:rPr>
          <w:rFonts w:ascii="Arial" w:hAnsi="Arial" w:cs="Arial"/>
          <w:sz w:val="24"/>
          <w:szCs w:val="24"/>
        </w:rPr>
        <w:tab/>
        <w:t xml:space="preserve">Workshop availability, skilled labour to </w:t>
      </w:r>
      <w:r w:rsidR="006C15D3">
        <w:rPr>
          <w:rFonts w:ascii="Arial" w:hAnsi="Arial" w:cs="Arial"/>
          <w:sz w:val="24"/>
          <w:szCs w:val="24"/>
        </w:rPr>
        <w:t>operate</w:t>
      </w:r>
      <w:r>
        <w:rPr>
          <w:rFonts w:ascii="Arial" w:hAnsi="Arial" w:cs="Arial"/>
          <w:sz w:val="24"/>
          <w:szCs w:val="24"/>
        </w:rPr>
        <w:t xml:space="preserve"> the machines, sickness and industrial action delays all have a part to play in the manufacture times of the components, including quality control, ensuring the components are all to drawing specification</w:t>
      </w:r>
      <w:r w:rsidR="00A07890">
        <w:rPr>
          <w:rFonts w:ascii="Arial" w:hAnsi="Arial" w:cs="Arial"/>
          <w:sz w:val="24"/>
          <w:szCs w:val="24"/>
        </w:rPr>
        <w:t>,</w:t>
      </w:r>
      <w:r>
        <w:rPr>
          <w:rFonts w:ascii="Arial" w:hAnsi="Arial" w:cs="Arial"/>
          <w:sz w:val="24"/>
          <w:szCs w:val="24"/>
        </w:rPr>
        <w:t xml:space="preserve"> assembled</w:t>
      </w:r>
      <w:r w:rsidR="00A07890">
        <w:rPr>
          <w:rFonts w:ascii="Arial" w:hAnsi="Arial" w:cs="Arial"/>
          <w:sz w:val="24"/>
          <w:szCs w:val="24"/>
        </w:rPr>
        <w:t xml:space="preserve"> correctly and</w:t>
      </w:r>
      <w:r>
        <w:rPr>
          <w:rFonts w:ascii="Arial" w:hAnsi="Arial" w:cs="Arial"/>
          <w:sz w:val="24"/>
          <w:szCs w:val="24"/>
        </w:rPr>
        <w:t xml:space="preserve"> in good working order before shipment</w:t>
      </w:r>
      <w:r w:rsidR="00A07890">
        <w:rPr>
          <w:rFonts w:ascii="Arial" w:hAnsi="Arial" w:cs="Arial"/>
          <w:sz w:val="24"/>
          <w:szCs w:val="24"/>
        </w:rPr>
        <w:t>.</w:t>
      </w:r>
    </w:p>
    <w:p w14:paraId="461B8A03" w14:textId="77777777" w:rsidR="00E909FD" w:rsidRDefault="00E909FD" w:rsidP="00E909FD">
      <w:pPr>
        <w:rPr>
          <w:rFonts w:ascii="Arial" w:hAnsi="Arial" w:cs="Arial"/>
          <w:sz w:val="24"/>
          <w:szCs w:val="24"/>
        </w:rPr>
      </w:pPr>
    </w:p>
    <w:p w14:paraId="7DE91920" w14:textId="1F842FB3" w:rsidR="00D4629E" w:rsidRDefault="00E909FD" w:rsidP="00501589">
      <w:pPr>
        <w:ind w:firstLine="720"/>
        <w:rPr>
          <w:rFonts w:ascii="Arial" w:hAnsi="Arial" w:cs="Arial"/>
          <w:sz w:val="24"/>
          <w:szCs w:val="24"/>
        </w:rPr>
      </w:pPr>
      <w:bookmarkStart w:id="16" w:name="_Hlk93814182"/>
      <w:r>
        <w:rPr>
          <w:rFonts w:ascii="Arial" w:hAnsi="Arial" w:cs="Arial"/>
          <w:sz w:val="24"/>
          <w:szCs w:val="24"/>
        </w:rPr>
        <w:t xml:space="preserve">Shipping delays are common with issues from Customs, strikes and bad weather delaying shipments, all need to be </w:t>
      </w:r>
      <w:r w:rsidR="00CB58C9">
        <w:rPr>
          <w:rFonts w:ascii="Arial" w:hAnsi="Arial" w:cs="Arial"/>
          <w:sz w:val="24"/>
          <w:szCs w:val="24"/>
        </w:rPr>
        <w:t>considered</w:t>
      </w:r>
      <w:r>
        <w:rPr>
          <w:rFonts w:ascii="Arial" w:hAnsi="Arial" w:cs="Arial"/>
          <w:sz w:val="24"/>
          <w:szCs w:val="24"/>
        </w:rPr>
        <w:t xml:space="preserve"> not to delay the contractual agreement. Recently</w:t>
      </w:r>
      <w:r w:rsidR="00403E22">
        <w:rPr>
          <w:rFonts w:ascii="Arial" w:hAnsi="Arial" w:cs="Arial"/>
          <w:sz w:val="24"/>
          <w:szCs w:val="24"/>
        </w:rPr>
        <w:t xml:space="preserve"> Brexit and Covid 19 </w:t>
      </w:r>
      <w:r>
        <w:rPr>
          <w:rFonts w:ascii="Arial" w:hAnsi="Arial" w:cs="Arial"/>
          <w:sz w:val="24"/>
          <w:szCs w:val="24"/>
        </w:rPr>
        <w:t>l</w:t>
      </w:r>
      <w:r w:rsidRPr="00E51A1C">
        <w:rPr>
          <w:rFonts w:ascii="Arial" w:hAnsi="Arial" w:cs="Arial"/>
          <w:sz w:val="24"/>
          <w:szCs w:val="24"/>
        </w:rPr>
        <w:t>ockdowns</w:t>
      </w:r>
      <w:r w:rsidR="00403E22">
        <w:rPr>
          <w:rFonts w:ascii="Arial" w:hAnsi="Arial" w:cs="Arial"/>
          <w:sz w:val="24"/>
          <w:szCs w:val="24"/>
        </w:rPr>
        <w:t xml:space="preserve"> causing </w:t>
      </w:r>
      <w:r w:rsidRPr="00E51A1C">
        <w:rPr>
          <w:rFonts w:ascii="Arial" w:hAnsi="Arial" w:cs="Arial"/>
          <w:sz w:val="24"/>
          <w:szCs w:val="24"/>
        </w:rPr>
        <w:t xml:space="preserve">labour shortages and disruptions to logistics networks have all lead to a significant disruption to global supply chains. </w:t>
      </w:r>
      <w:r>
        <w:rPr>
          <w:rFonts w:ascii="Arial" w:hAnsi="Arial" w:cs="Arial"/>
          <w:sz w:val="24"/>
          <w:szCs w:val="24"/>
        </w:rPr>
        <w:fldChar w:fldCharType="begin"/>
      </w:r>
      <w:r>
        <w:rPr>
          <w:rFonts w:ascii="Arial" w:hAnsi="Arial" w:cs="Arial"/>
          <w:sz w:val="24"/>
          <w:szCs w:val="24"/>
        </w:rPr>
        <w:instrText xml:space="preserve"> CITATION Par21 \l 2057 </w:instrText>
      </w:r>
      <w:r>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(Kamali, 2021)</w:t>
      </w:r>
      <w:r>
        <w:rPr>
          <w:rFonts w:ascii="Arial" w:hAnsi="Arial" w:cs="Arial"/>
          <w:sz w:val="24"/>
          <w:szCs w:val="24"/>
        </w:rPr>
        <w:fldChar w:fldCharType="end"/>
      </w:r>
      <w:r w:rsidR="00BD70B7">
        <w:rPr>
          <w:rFonts w:ascii="Arial" w:hAnsi="Arial" w:cs="Arial"/>
          <w:sz w:val="24"/>
          <w:szCs w:val="24"/>
        </w:rPr>
        <w:t xml:space="preserve">. </w:t>
      </w:r>
    </w:p>
    <w:p w14:paraId="255ADB3B" w14:textId="4C36702F" w:rsidR="00F74A13" w:rsidRDefault="00BD70B7" w:rsidP="00F74A13">
      <w:pPr>
        <w:rPr>
          <w:rFonts w:ascii="Arial" w:hAnsi="Arial" w:cs="Arial"/>
          <w:sz w:val="24"/>
          <w:szCs w:val="24"/>
        </w:rPr>
      </w:pPr>
      <w:r>
        <w:rPr>
          <w:rFonts w:ascii="Arial" w:hAnsi="Arial" w:cs="Arial"/>
          <w:sz w:val="24"/>
          <w:szCs w:val="24"/>
        </w:rPr>
        <w:t xml:space="preserve">The French </w:t>
      </w:r>
      <w:r w:rsidR="00A07890">
        <w:rPr>
          <w:rFonts w:ascii="Arial" w:hAnsi="Arial" w:cs="Arial"/>
          <w:sz w:val="24"/>
          <w:szCs w:val="24"/>
        </w:rPr>
        <w:t xml:space="preserve">workforce </w:t>
      </w:r>
      <w:r>
        <w:rPr>
          <w:rFonts w:ascii="Arial" w:hAnsi="Arial" w:cs="Arial"/>
          <w:sz w:val="24"/>
          <w:szCs w:val="24"/>
        </w:rPr>
        <w:t>have</w:t>
      </w:r>
      <w:r w:rsidR="00403E22">
        <w:rPr>
          <w:rFonts w:ascii="Arial" w:hAnsi="Arial" w:cs="Arial"/>
          <w:sz w:val="24"/>
          <w:szCs w:val="24"/>
        </w:rPr>
        <w:t xml:space="preserve"> also</w:t>
      </w:r>
      <w:r>
        <w:rPr>
          <w:rFonts w:ascii="Arial" w:hAnsi="Arial" w:cs="Arial"/>
          <w:sz w:val="24"/>
          <w:szCs w:val="24"/>
        </w:rPr>
        <w:t xml:space="preserve"> threatened the UK with disruption of the channel crossing concerning fishing licences</w:t>
      </w:r>
      <w:r w:rsidR="00A07890">
        <w:rPr>
          <w:rFonts w:ascii="Arial" w:hAnsi="Arial" w:cs="Arial"/>
          <w:sz w:val="24"/>
          <w:szCs w:val="24"/>
        </w:rPr>
        <w:t xml:space="preserve">, </w:t>
      </w:r>
      <w:r w:rsidR="00F96DBC">
        <w:rPr>
          <w:rFonts w:ascii="Arial" w:hAnsi="Arial" w:cs="Arial"/>
          <w:sz w:val="24"/>
          <w:szCs w:val="24"/>
        </w:rPr>
        <w:t>this</w:t>
      </w:r>
      <w:r w:rsidR="00A07890">
        <w:rPr>
          <w:rFonts w:ascii="Arial" w:hAnsi="Arial" w:cs="Arial"/>
          <w:sz w:val="24"/>
          <w:szCs w:val="24"/>
        </w:rPr>
        <w:t xml:space="preserve"> has </w:t>
      </w:r>
      <w:r w:rsidR="00F96DBC">
        <w:rPr>
          <w:rFonts w:ascii="Arial" w:hAnsi="Arial" w:cs="Arial"/>
          <w:sz w:val="24"/>
          <w:szCs w:val="24"/>
        </w:rPr>
        <w:t>caused disruption</w:t>
      </w:r>
      <w:r w:rsidR="00A07890">
        <w:rPr>
          <w:rFonts w:ascii="Arial" w:hAnsi="Arial" w:cs="Arial"/>
          <w:sz w:val="24"/>
          <w:szCs w:val="24"/>
        </w:rPr>
        <w:t xml:space="preserve"> </w:t>
      </w:r>
      <w:r w:rsidR="00F96DBC">
        <w:rPr>
          <w:rFonts w:ascii="Arial" w:hAnsi="Arial" w:cs="Arial"/>
          <w:sz w:val="24"/>
          <w:szCs w:val="24"/>
        </w:rPr>
        <w:t xml:space="preserve">of </w:t>
      </w:r>
      <w:r w:rsidR="00A07890">
        <w:rPr>
          <w:rFonts w:ascii="Arial" w:hAnsi="Arial" w:cs="Arial"/>
          <w:sz w:val="24"/>
          <w:szCs w:val="24"/>
        </w:rPr>
        <w:t xml:space="preserve">the supply chain on numerous </w:t>
      </w:r>
      <w:r w:rsidR="00F96DBC">
        <w:rPr>
          <w:rFonts w:ascii="Arial" w:hAnsi="Arial" w:cs="Arial"/>
          <w:sz w:val="24"/>
          <w:szCs w:val="24"/>
        </w:rPr>
        <w:t>occasions</w:t>
      </w:r>
      <w:r w:rsidR="00A07890">
        <w:rPr>
          <w:rFonts w:ascii="Arial" w:hAnsi="Arial" w:cs="Arial"/>
          <w:sz w:val="24"/>
          <w:szCs w:val="24"/>
        </w:rPr>
        <w:t xml:space="preserve"> in previous years</w:t>
      </w:r>
      <w:r w:rsidR="00F96DBC">
        <w:rPr>
          <w:rFonts w:ascii="Arial" w:hAnsi="Arial" w:cs="Arial"/>
          <w:sz w:val="24"/>
          <w:szCs w:val="24"/>
        </w:rPr>
        <w:t xml:space="preserve">, November 2021 </w:t>
      </w:r>
      <w:r w:rsidR="00DA6C58">
        <w:rPr>
          <w:rFonts w:ascii="Arial" w:hAnsi="Arial" w:cs="Arial"/>
          <w:sz w:val="24"/>
          <w:szCs w:val="24"/>
        </w:rPr>
        <w:t>French</w:t>
      </w:r>
      <w:r w:rsidR="00F96DBC">
        <w:rPr>
          <w:rFonts w:ascii="Arial" w:hAnsi="Arial" w:cs="Arial"/>
          <w:sz w:val="24"/>
          <w:szCs w:val="24"/>
        </w:rPr>
        <w:t xml:space="preserve"> fishermen blocked the port of Calais and the channel tunnel railway link </w:t>
      </w:r>
      <w:r w:rsidR="00DA6C58">
        <w:rPr>
          <w:rFonts w:ascii="Arial" w:hAnsi="Arial" w:cs="Arial"/>
          <w:sz w:val="24"/>
          <w:szCs w:val="24"/>
        </w:rPr>
        <w:t xml:space="preserve">causing delays and disruption to the UK supply Chain. </w:t>
      </w:r>
      <w:sdt>
        <w:sdtPr>
          <w:rPr>
            <w:rFonts w:ascii="Arial" w:hAnsi="Arial" w:cs="Arial"/>
            <w:sz w:val="24"/>
            <w:szCs w:val="24"/>
          </w:rPr>
          <w:id w:val="-1158144443"/>
          <w:citation/>
        </w:sdtPr>
        <w:sdtEndPr/>
        <w:sdtContent>
          <w:r w:rsidR="00DA6C58">
            <w:rPr>
              <w:rFonts w:ascii="Arial" w:hAnsi="Arial" w:cs="Arial"/>
              <w:sz w:val="24"/>
              <w:szCs w:val="24"/>
            </w:rPr>
            <w:fldChar w:fldCharType="begin"/>
          </w:r>
          <w:r w:rsidR="00DA6C58">
            <w:rPr>
              <w:rFonts w:ascii="Arial" w:hAnsi="Arial" w:cs="Arial"/>
              <w:sz w:val="24"/>
              <w:szCs w:val="24"/>
            </w:rPr>
            <w:instrText xml:space="preserve"> CITATION Hen21 \l 2057 </w:instrText>
          </w:r>
          <w:r w:rsidR="00DA6C58">
            <w:rPr>
              <w:rFonts w:ascii="Arial" w:hAnsi="Arial" w:cs="Arial"/>
              <w:sz w:val="24"/>
              <w:szCs w:val="24"/>
            </w:rPr>
            <w:fldChar w:fldCharType="separate"/>
          </w:r>
          <w:r w:rsidR="008B5F1A" w:rsidRPr="008B5F1A">
            <w:rPr>
              <w:rFonts w:ascii="Arial" w:hAnsi="Arial" w:cs="Arial"/>
              <w:noProof/>
              <w:sz w:val="24"/>
              <w:szCs w:val="24"/>
            </w:rPr>
            <w:t>(Henley, 2021)</w:t>
          </w:r>
          <w:r w:rsidR="00DA6C58">
            <w:rPr>
              <w:rFonts w:ascii="Arial" w:hAnsi="Arial" w:cs="Arial"/>
              <w:sz w:val="24"/>
              <w:szCs w:val="24"/>
            </w:rPr>
            <w:fldChar w:fldCharType="end"/>
          </w:r>
        </w:sdtContent>
      </w:sdt>
      <w:bookmarkEnd w:id="16"/>
      <w:r w:rsidR="00F74A13">
        <w:rPr>
          <w:rFonts w:ascii="Arial" w:hAnsi="Arial" w:cs="Arial"/>
          <w:sz w:val="24"/>
          <w:szCs w:val="24"/>
        </w:rPr>
        <w:t xml:space="preserve"> </w:t>
      </w:r>
    </w:p>
    <w:p w14:paraId="65852D5D" w14:textId="51AE316C" w:rsidR="00C64837" w:rsidRDefault="00C64837" w:rsidP="00F74A13">
      <w:pPr>
        <w:rPr>
          <w:rFonts w:ascii="Arial" w:hAnsi="Arial" w:cs="Arial"/>
          <w:sz w:val="24"/>
          <w:szCs w:val="24"/>
        </w:rPr>
      </w:pPr>
    </w:p>
    <w:p w14:paraId="22AAE98F" w14:textId="11CEC6F4" w:rsidR="00C64837" w:rsidRDefault="00C64837" w:rsidP="00F74A13">
      <w:pPr>
        <w:rPr>
          <w:rFonts w:ascii="Arial" w:hAnsi="Arial" w:cs="Arial"/>
          <w:sz w:val="24"/>
          <w:szCs w:val="24"/>
        </w:rPr>
      </w:pPr>
    </w:p>
    <w:p w14:paraId="44B3345D" w14:textId="29ECB6B1" w:rsidR="00C64837" w:rsidRDefault="00C64837" w:rsidP="00F74A13">
      <w:pPr>
        <w:rPr>
          <w:rFonts w:ascii="Arial" w:hAnsi="Arial" w:cs="Arial"/>
          <w:sz w:val="24"/>
          <w:szCs w:val="24"/>
        </w:rPr>
      </w:pPr>
    </w:p>
    <w:p w14:paraId="79297525" w14:textId="46800C45" w:rsidR="00C64837" w:rsidRDefault="00C64837" w:rsidP="00F74A13">
      <w:pPr>
        <w:rPr>
          <w:rFonts w:ascii="Arial" w:hAnsi="Arial" w:cs="Arial"/>
          <w:sz w:val="24"/>
          <w:szCs w:val="24"/>
        </w:rPr>
      </w:pPr>
    </w:p>
    <w:p w14:paraId="39638869" w14:textId="55FADFEF" w:rsidR="00C64837" w:rsidRDefault="00C64837" w:rsidP="00F74A13">
      <w:pPr>
        <w:rPr>
          <w:rFonts w:ascii="Arial" w:hAnsi="Arial" w:cs="Arial"/>
          <w:sz w:val="24"/>
          <w:szCs w:val="24"/>
        </w:rPr>
      </w:pPr>
    </w:p>
    <w:p w14:paraId="146DC771" w14:textId="5288F7F1" w:rsidR="007A7709" w:rsidRDefault="007A7709" w:rsidP="00F74A13">
      <w:pPr>
        <w:rPr>
          <w:rFonts w:ascii="Arial" w:hAnsi="Arial" w:cs="Arial"/>
          <w:sz w:val="24"/>
          <w:szCs w:val="24"/>
        </w:rPr>
      </w:pPr>
    </w:p>
    <w:p w14:paraId="6B9CB3BC" w14:textId="75A835AB" w:rsidR="007A7709" w:rsidRDefault="007A7709" w:rsidP="00F74A13">
      <w:pPr>
        <w:rPr>
          <w:rFonts w:ascii="Arial" w:hAnsi="Arial" w:cs="Arial"/>
          <w:sz w:val="24"/>
          <w:szCs w:val="24"/>
        </w:rPr>
      </w:pPr>
    </w:p>
    <w:p w14:paraId="511FE36C" w14:textId="4F647B47" w:rsidR="007A7709" w:rsidRDefault="007A7709" w:rsidP="00F74A13">
      <w:pPr>
        <w:rPr>
          <w:rFonts w:ascii="Arial" w:hAnsi="Arial" w:cs="Arial"/>
          <w:sz w:val="24"/>
          <w:szCs w:val="24"/>
        </w:rPr>
      </w:pPr>
    </w:p>
    <w:p w14:paraId="5CDA32D9" w14:textId="39DDA9CA" w:rsidR="007A7709" w:rsidRDefault="007A7709" w:rsidP="00F74A13">
      <w:pPr>
        <w:rPr>
          <w:rFonts w:ascii="Arial" w:hAnsi="Arial" w:cs="Arial"/>
          <w:sz w:val="24"/>
          <w:szCs w:val="24"/>
        </w:rPr>
      </w:pPr>
    </w:p>
    <w:p w14:paraId="07C786FF" w14:textId="77777777" w:rsidR="007A7709" w:rsidRDefault="007A7709" w:rsidP="00F74A13">
      <w:pPr>
        <w:rPr>
          <w:rFonts w:ascii="Arial" w:hAnsi="Arial" w:cs="Arial"/>
          <w:sz w:val="24"/>
          <w:szCs w:val="24"/>
        </w:rPr>
      </w:pPr>
    </w:p>
    <w:p w14:paraId="349CA597" w14:textId="77777777" w:rsidR="00C64837" w:rsidRDefault="00C64837" w:rsidP="00F74A13">
      <w:pPr>
        <w:rPr>
          <w:rFonts w:ascii="Arial" w:hAnsi="Arial" w:cs="Arial"/>
          <w:sz w:val="24"/>
          <w:szCs w:val="24"/>
        </w:rPr>
      </w:pPr>
    </w:p>
    <w:p w14:paraId="426F1716" w14:textId="77777777" w:rsidR="00F74A13" w:rsidRDefault="00F74A13" w:rsidP="00F74A13">
      <w:pPr>
        <w:ind w:firstLine="720"/>
        <w:rPr>
          <w:rFonts w:ascii="Arial" w:hAnsi="Arial" w:cs="Arial"/>
          <w:sz w:val="24"/>
          <w:szCs w:val="24"/>
        </w:rPr>
      </w:pPr>
    </w:p>
    <w:p w14:paraId="165026D1" w14:textId="672AA722" w:rsidR="002B6C20" w:rsidRDefault="00F74A13" w:rsidP="00F74A13">
      <w:pPr>
        <w:ind w:firstLine="720"/>
        <w:rPr>
          <w:rFonts w:ascii="Arial" w:hAnsi="Arial" w:cs="Arial"/>
          <w:sz w:val="24"/>
          <w:szCs w:val="24"/>
        </w:rPr>
      </w:pPr>
      <w:r w:rsidRPr="00F74A13">
        <w:rPr>
          <w:rFonts w:ascii="Arial" w:hAnsi="Arial" w:cs="Arial"/>
          <w:sz w:val="24"/>
          <w:szCs w:val="24"/>
        </w:rPr>
        <w:lastRenderedPageBreak/>
        <w:t xml:space="preserve">Communication </w:t>
      </w:r>
      <w:r w:rsidR="00FA5A4E" w:rsidRPr="00F74A13">
        <w:rPr>
          <w:rFonts w:ascii="Arial" w:hAnsi="Arial" w:cs="Arial"/>
          <w:sz w:val="24"/>
          <w:szCs w:val="24"/>
        </w:rPr>
        <w:t>breakdown</w:t>
      </w:r>
      <w:r w:rsidRPr="00F74A13">
        <w:rPr>
          <w:rFonts w:ascii="Arial" w:hAnsi="Arial" w:cs="Arial"/>
          <w:sz w:val="24"/>
          <w:szCs w:val="24"/>
        </w:rPr>
        <w:t xml:space="preserve"> with</w:t>
      </w:r>
      <w:r w:rsidR="00A74736">
        <w:rPr>
          <w:rFonts w:ascii="Arial" w:hAnsi="Arial" w:cs="Arial"/>
          <w:sz w:val="24"/>
          <w:szCs w:val="24"/>
        </w:rPr>
        <w:t>in</w:t>
      </w:r>
      <w:r w:rsidRPr="00F74A13">
        <w:rPr>
          <w:rFonts w:ascii="Arial" w:hAnsi="Arial" w:cs="Arial"/>
          <w:sz w:val="24"/>
          <w:szCs w:val="24"/>
        </w:rPr>
        <w:t xml:space="preserve"> the many</w:t>
      </w:r>
      <w:r w:rsidR="00A74736">
        <w:rPr>
          <w:rFonts w:ascii="Arial" w:hAnsi="Arial" w:cs="Arial"/>
          <w:sz w:val="24"/>
          <w:szCs w:val="24"/>
        </w:rPr>
        <w:t xml:space="preserve"> layers of the supply chain has an effect on costs</w:t>
      </w:r>
      <w:r w:rsidR="00B710B4">
        <w:rPr>
          <w:rFonts w:ascii="Arial" w:hAnsi="Arial" w:cs="Arial"/>
          <w:sz w:val="24"/>
          <w:szCs w:val="24"/>
        </w:rPr>
        <w:t xml:space="preserve">, materials, manufacture and delivery, trust </w:t>
      </w:r>
      <w:r w:rsidR="00A42141">
        <w:rPr>
          <w:rFonts w:ascii="Arial" w:hAnsi="Arial" w:cs="Arial"/>
          <w:sz w:val="24"/>
          <w:szCs w:val="24"/>
        </w:rPr>
        <w:t xml:space="preserve">through lack of communication </w:t>
      </w:r>
      <w:r w:rsidR="00B710B4">
        <w:rPr>
          <w:rFonts w:ascii="Arial" w:hAnsi="Arial" w:cs="Arial"/>
          <w:sz w:val="24"/>
          <w:szCs w:val="24"/>
        </w:rPr>
        <w:t>is one of the main issues</w:t>
      </w:r>
      <w:r w:rsidR="006C15D3">
        <w:rPr>
          <w:rFonts w:ascii="Arial" w:hAnsi="Arial" w:cs="Arial"/>
          <w:sz w:val="24"/>
          <w:szCs w:val="24"/>
        </w:rPr>
        <w:t>,</w:t>
      </w:r>
      <w:r w:rsidR="00B710B4">
        <w:rPr>
          <w:rFonts w:ascii="Arial" w:hAnsi="Arial" w:cs="Arial"/>
          <w:sz w:val="24"/>
          <w:szCs w:val="24"/>
        </w:rPr>
        <w:t xml:space="preserve"> with all parties doing their own thing, Engineers</w:t>
      </w:r>
      <w:r w:rsidR="00FF5CC5">
        <w:rPr>
          <w:rFonts w:ascii="Arial" w:hAnsi="Arial" w:cs="Arial"/>
          <w:sz w:val="24"/>
          <w:szCs w:val="24"/>
        </w:rPr>
        <w:t xml:space="preserve"> and craft personnel </w:t>
      </w:r>
      <w:r w:rsidR="00B710B4">
        <w:rPr>
          <w:rFonts w:ascii="Arial" w:hAnsi="Arial" w:cs="Arial"/>
          <w:sz w:val="24"/>
          <w:szCs w:val="24"/>
        </w:rPr>
        <w:t>keeping personal satellite stock just in case</w:t>
      </w:r>
      <w:r w:rsidR="00FF5CC5">
        <w:rPr>
          <w:rFonts w:ascii="Arial" w:hAnsi="Arial" w:cs="Arial"/>
          <w:sz w:val="24"/>
          <w:szCs w:val="24"/>
        </w:rPr>
        <w:t xml:space="preserve"> causing obsolescence wastes</w:t>
      </w:r>
      <w:r w:rsidR="00B710B4">
        <w:rPr>
          <w:rFonts w:ascii="Arial" w:hAnsi="Arial" w:cs="Arial"/>
          <w:sz w:val="24"/>
          <w:szCs w:val="24"/>
        </w:rPr>
        <w:t>, stores cutting back on inventory</w:t>
      </w:r>
      <w:r w:rsidR="00A42141">
        <w:rPr>
          <w:rFonts w:ascii="Arial" w:hAnsi="Arial" w:cs="Arial"/>
          <w:sz w:val="24"/>
          <w:szCs w:val="24"/>
        </w:rPr>
        <w:t xml:space="preserve"> believing that parts are not critical, even stream lining the stores department by scrapping parts and materials </w:t>
      </w:r>
      <w:r w:rsidR="00E04D01">
        <w:rPr>
          <w:rFonts w:ascii="Arial" w:hAnsi="Arial" w:cs="Arial"/>
          <w:sz w:val="24"/>
          <w:szCs w:val="24"/>
        </w:rPr>
        <w:t>that they believe are no longer required</w:t>
      </w:r>
      <w:r w:rsidR="00A42141">
        <w:rPr>
          <w:rFonts w:ascii="Arial" w:hAnsi="Arial" w:cs="Arial"/>
          <w:sz w:val="24"/>
          <w:szCs w:val="24"/>
        </w:rPr>
        <w:t>, manufacturers not seeing the importance of the lead times</w:t>
      </w:r>
      <w:r w:rsidR="00E04D01">
        <w:rPr>
          <w:rFonts w:ascii="Arial" w:hAnsi="Arial" w:cs="Arial"/>
          <w:sz w:val="24"/>
          <w:szCs w:val="24"/>
        </w:rPr>
        <w:t xml:space="preserve"> as some items are over stocked and others are </w:t>
      </w:r>
      <w:r w:rsidR="00B25B82">
        <w:rPr>
          <w:rFonts w:ascii="Arial" w:hAnsi="Arial" w:cs="Arial"/>
          <w:sz w:val="24"/>
          <w:szCs w:val="24"/>
        </w:rPr>
        <w:t>low</w:t>
      </w:r>
      <w:r w:rsidR="00E04D01">
        <w:rPr>
          <w:rFonts w:ascii="Arial" w:hAnsi="Arial" w:cs="Arial"/>
          <w:sz w:val="24"/>
          <w:szCs w:val="24"/>
        </w:rPr>
        <w:t xml:space="preserve"> due to lack of foresight within the supply chain</w:t>
      </w:r>
      <w:r w:rsidR="00A42141">
        <w:rPr>
          <w:rFonts w:ascii="Arial" w:hAnsi="Arial" w:cs="Arial"/>
          <w:sz w:val="24"/>
          <w:szCs w:val="24"/>
        </w:rPr>
        <w:t>.</w:t>
      </w:r>
      <w:r w:rsidR="00FF5CC5">
        <w:rPr>
          <w:rFonts w:ascii="Arial" w:hAnsi="Arial" w:cs="Arial"/>
          <w:sz w:val="24"/>
          <w:szCs w:val="24"/>
        </w:rPr>
        <w:t xml:space="preserve"> Good communication and cooperation </w:t>
      </w:r>
      <w:proofErr w:type="gramStart"/>
      <w:r w:rsidR="00FF5CC5">
        <w:rPr>
          <w:rFonts w:ascii="Arial" w:hAnsi="Arial" w:cs="Arial"/>
          <w:sz w:val="24"/>
          <w:szCs w:val="24"/>
        </w:rPr>
        <w:t>is</w:t>
      </w:r>
      <w:proofErr w:type="gramEnd"/>
      <w:r w:rsidR="00FF5CC5">
        <w:rPr>
          <w:rFonts w:ascii="Arial" w:hAnsi="Arial" w:cs="Arial"/>
          <w:sz w:val="24"/>
          <w:szCs w:val="24"/>
        </w:rPr>
        <w:t xml:space="preserve"> required throughout the departments to reduce these issues.</w:t>
      </w:r>
      <w:sdt>
        <w:sdtPr>
          <w:rPr>
            <w:rFonts w:ascii="Arial" w:hAnsi="Arial" w:cs="Arial"/>
            <w:sz w:val="24"/>
            <w:szCs w:val="24"/>
          </w:rPr>
          <w:id w:val="-48153609"/>
          <w:citation/>
        </w:sdtPr>
        <w:sdtEndPr/>
        <w:sdtContent>
          <w:r w:rsidR="00D90B09">
            <w:rPr>
              <w:rFonts w:ascii="Arial" w:hAnsi="Arial" w:cs="Arial"/>
              <w:sz w:val="24"/>
              <w:szCs w:val="24"/>
            </w:rPr>
            <w:fldChar w:fldCharType="begin"/>
          </w:r>
          <w:r w:rsidR="00D90B09">
            <w:rPr>
              <w:rFonts w:ascii="Arial" w:hAnsi="Arial" w:cs="Arial"/>
              <w:sz w:val="24"/>
              <w:szCs w:val="24"/>
            </w:rPr>
            <w:instrText xml:space="preserve"> CITATION Koe15 \l 2057 </w:instrText>
          </w:r>
          <w:r w:rsidR="00D90B09">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(Koester, 2015)</w:t>
          </w:r>
          <w:r w:rsidR="00D90B09">
            <w:rPr>
              <w:rFonts w:ascii="Arial" w:hAnsi="Arial" w:cs="Arial"/>
              <w:sz w:val="24"/>
              <w:szCs w:val="24"/>
            </w:rPr>
            <w:fldChar w:fldCharType="end"/>
          </w:r>
        </w:sdtContent>
      </w:sdt>
    </w:p>
    <w:p w14:paraId="3517424B" w14:textId="58570C37" w:rsidR="00343EC4" w:rsidRDefault="00343EC4" w:rsidP="00F74A13">
      <w:pPr>
        <w:ind w:firstLine="720"/>
        <w:rPr>
          <w:rFonts w:ascii="Arial" w:hAnsi="Arial" w:cs="Arial"/>
          <w:sz w:val="24"/>
          <w:szCs w:val="24"/>
        </w:rPr>
      </w:pPr>
    </w:p>
    <w:p w14:paraId="1E7C7313" w14:textId="77777777" w:rsidR="00343EC4" w:rsidRDefault="00343EC4" w:rsidP="00F74A13">
      <w:pPr>
        <w:ind w:firstLine="720"/>
        <w:rPr>
          <w:rFonts w:ascii="Arial" w:hAnsi="Arial" w:cs="Arial"/>
          <w:sz w:val="24"/>
          <w:szCs w:val="24"/>
        </w:rPr>
      </w:pPr>
    </w:p>
    <w:p w14:paraId="2909E5EF" w14:textId="71DC8224" w:rsidR="00F74A13" w:rsidRDefault="00F74A13" w:rsidP="00F74A13">
      <w:pPr>
        <w:ind w:firstLine="720"/>
        <w:rPr>
          <w:rFonts w:ascii="Arial" w:hAnsi="Arial" w:cs="Arial"/>
          <w:sz w:val="24"/>
          <w:szCs w:val="24"/>
        </w:rPr>
      </w:pPr>
    </w:p>
    <w:p w14:paraId="3379A55A" w14:textId="6C503D45" w:rsidR="00B25B82" w:rsidRDefault="00B25B82" w:rsidP="00F74A13">
      <w:pPr>
        <w:ind w:firstLine="720"/>
        <w:rPr>
          <w:rFonts w:ascii="Arial" w:hAnsi="Arial" w:cs="Arial"/>
          <w:sz w:val="24"/>
          <w:szCs w:val="24"/>
        </w:rPr>
      </w:pPr>
      <w:r>
        <w:rPr>
          <w:rFonts w:ascii="Arial" w:hAnsi="Arial" w:cs="Arial"/>
          <w:sz w:val="24"/>
          <w:szCs w:val="24"/>
        </w:rPr>
        <w:t xml:space="preserve">Risks </w:t>
      </w:r>
      <w:r w:rsidR="00343EC4">
        <w:rPr>
          <w:rFonts w:ascii="Arial" w:hAnsi="Arial" w:cs="Arial"/>
          <w:sz w:val="24"/>
          <w:szCs w:val="24"/>
        </w:rPr>
        <w:t>Identified</w:t>
      </w:r>
    </w:p>
    <w:p w14:paraId="7F4BCBEF" w14:textId="77777777" w:rsidR="00612B1E" w:rsidRDefault="00612B1E" w:rsidP="00F74A13">
      <w:pPr>
        <w:ind w:firstLine="720"/>
        <w:rPr>
          <w:rFonts w:ascii="Arial" w:hAnsi="Arial" w:cs="Arial"/>
          <w:sz w:val="24"/>
          <w:szCs w:val="24"/>
        </w:rPr>
      </w:pPr>
    </w:p>
    <w:tbl>
      <w:tblPr>
        <w:tblStyle w:val="TableGrid"/>
        <w:tblW w:w="0" w:type="auto"/>
        <w:tblLook w:val="04A0" w:firstRow="1" w:lastRow="0" w:firstColumn="1" w:lastColumn="0" w:noHBand="0" w:noVBand="1"/>
      </w:tblPr>
      <w:tblGrid>
        <w:gridCol w:w="3000"/>
        <w:gridCol w:w="550"/>
        <w:gridCol w:w="5466"/>
      </w:tblGrid>
      <w:tr w:rsidR="00DB6653" w14:paraId="59CEC8B8" w14:textId="77777777" w:rsidTr="00AE595F">
        <w:tc>
          <w:tcPr>
            <w:tcW w:w="3000" w:type="dxa"/>
          </w:tcPr>
          <w:p w14:paraId="26A38752" w14:textId="7BA13784" w:rsidR="00DB6653" w:rsidRDefault="00DB6653" w:rsidP="009E6339">
            <w:pPr>
              <w:jc w:val="center"/>
              <w:rPr>
                <w:rFonts w:ascii="Arial" w:hAnsi="Arial" w:cs="Arial"/>
                <w:sz w:val="24"/>
                <w:szCs w:val="24"/>
              </w:rPr>
            </w:pPr>
            <w:r>
              <w:rPr>
                <w:rFonts w:ascii="Arial" w:hAnsi="Arial" w:cs="Arial"/>
                <w:sz w:val="24"/>
                <w:szCs w:val="24"/>
              </w:rPr>
              <w:t>Risk Profiles</w:t>
            </w:r>
          </w:p>
        </w:tc>
        <w:tc>
          <w:tcPr>
            <w:tcW w:w="550" w:type="dxa"/>
          </w:tcPr>
          <w:p w14:paraId="6A8B0D6F" w14:textId="77777777" w:rsidR="00DB6653" w:rsidRDefault="00DB6653" w:rsidP="00F74A13">
            <w:pPr>
              <w:rPr>
                <w:rFonts w:ascii="Arial" w:hAnsi="Arial" w:cs="Arial"/>
                <w:sz w:val="24"/>
                <w:szCs w:val="24"/>
              </w:rPr>
            </w:pPr>
          </w:p>
        </w:tc>
        <w:tc>
          <w:tcPr>
            <w:tcW w:w="5466" w:type="dxa"/>
          </w:tcPr>
          <w:p w14:paraId="738F4173" w14:textId="77777777" w:rsidR="00DB6653" w:rsidRDefault="00DB6653" w:rsidP="00F74A13">
            <w:pPr>
              <w:rPr>
                <w:rFonts w:ascii="Arial" w:hAnsi="Arial" w:cs="Arial"/>
                <w:sz w:val="24"/>
                <w:szCs w:val="24"/>
              </w:rPr>
            </w:pPr>
          </w:p>
        </w:tc>
      </w:tr>
      <w:tr w:rsidR="00A534DC" w14:paraId="48B03EFC" w14:textId="77777777" w:rsidTr="00AE595F">
        <w:tc>
          <w:tcPr>
            <w:tcW w:w="3000" w:type="dxa"/>
            <w:vMerge w:val="restart"/>
          </w:tcPr>
          <w:p w14:paraId="5F57B367" w14:textId="50151EFD" w:rsidR="00A534DC" w:rsidRDefault="00A534DC" w:rsidP="009E6339">
            <w:pPr>
              <w:jc w:val="center"/>
              <w:rPr>
                <w:rFonts w:ascii="Arial" w:hAnsi="Arial" w:cs="Arial"/>
                <w:sz w:val="24"/>
                <w:szCs w:val="24"/>
              </w:rPr>
            </w:pPr>
            <w:r>
              <w:rPr>
                <w:rFonts w:ascii="Arial" w:hAnsi="Arial" w:cs="Arial"/>
                <w:sz w:val="24"/>
                <w:szCs w:val="24"/>
              </w:rPr>
              <w:t>Orders</w:t>
            </w:r>
          </w:p>
        </w:tc>
        <w:tc>
          <w:tcPr>
            <w:tcW w:w="550" w:type="dxa"/>
          </w:tcPr>
          <w:p w14:paraId="428A65FD" w14:textId="6135662D" w:rsidR="00A534DC" w:rsidRDefault="00A534DC" w:rsidP="00F74A13">
            <w:pPr>
              <w:rPr>
                <w:rFonts w:ascii="Arial" w:hAnsi="Arial" w:cs="Arial"/>
                <w:sz w:val="24"/>
                <w:szCs w:val="24"/>
              </w:rPr>
            </w:pPr>
            <w:r>
              <w:rPr>
                <w:rFonts w:ascii="Arial" w:hAnsi="Arial" w:cs="Arial"/>
                <w:sz w:val="24"/>
                <w:szCs w:val="24"/>
              </w:rPr>
              <w:t>O1</w:t>
            </w:r>
          </w:p>
        </w:tc>
        <w:tc>
          <w:tcPr>
            <w:tcW w:w="5466" w:type="dxa"/>
          </w:tcPr>
          <w:p w14:paraId="52776025" w14:textId="71C0246E" w:rsidR="00A534DC" w:rsidRDefault="00A534DC" w:rsidP="00F74A13">
            <w:pPr>
              <w:rPr>
                <w:rFonts w:ascii="Arial" w:hAnsi="Arial" w:cs="Arial"/>
                <w:sz w:val="24"/>
                <w:szCs w:val="24"/>
              </w:rPr>
            </w:pPr>
            <w:r>
              <w:rPr>
                <w:rFonts w:ascii="Arial" w:hAnsi="Arial" w:cs="Arial"/>
                <w:sz w:val="24"/>
                <w:szCs w:val="24"/>
              </w:rPr>
              <w:t>Incorrect Information on Order</w:t>
            </w:r>
          </w:p>
        </w:tc>
      </w:tr>
      <w:tr w:rsidR="00A534DC" w14:paraId="44562B7C" w14:textId="77777777" w:rsidTr="00AE595F">
        <w:tc>
          <w:tcPr>
            <w:tcW w:w="3000" w:type="dxa"/>
            <w:vMerge/>
          </w:tcPr>
          <w:p w14:paraId="2C6D37B1" w14:textId="1128FAC9" w:rsidR="00A534DC" w:rsidRDefault="00A534DC" w:rsidP="009E6339">
            <w:pPr>
              <w:jc w:val="center"/>
              <w:rPr>
                <w:rFonts w:ascii="Arial" w:hAnsi="Arial" w:cs="Arial"/>
                <w:sz w:val="24"/>
                <w:szCs w:val="24"/>
              </w:rPr>
            </w:pPr>
          </w:p>
        </w:tc>
        <w:tc>
          <w:tcPr>
            <w:tcW w:w="550" w:type="dxa"/>
          </w:tcPr>
          <w:p w14:paraId="74FE5B96" w14:textId="2EF08156" w:rsidR="00A534DC" w:rsidRDefault="00A534DC" w:rsidP="00F74A13">
            <w:pPr>
              <w:rPr>
                <w:rFonts w:ascii="Arial" w:hAnsi="Arial" w:cs="Arial"/>
                <w:sz w:val="24"/>
                <w:szCs w:val="24"/>
              </w:rPr>
            </w:pPr>
            <w:r>
              <w:rPr>
                <w:rFonts w:ascii="Arial" w:hAnsi="Arial" w:cs="Arial"/>
                <w:sz w:val="24"/>
                <w:szCs w:val="24"/>
              </w:rPr>
              <w:t>O2</w:t>
            </w:r>
          </w:p>
        </w:tc>
        <w:tc>
          <w:tcPr>
            <w:tcW w:w="5466" w:type="dxa"/>
          </w:tcPr>
          <w:p w14:paraId="5D0C84F9" w14:textId="35AEBE75" w:rsidR="00A534DC" w:rsidRDefault="00A534DC" w:rsidP="00F74A13">
            <w:pPr>
              <w:rPr>
                <w:rFonts w:ascii="Arial" w:hAnsi="Arial" w:cs="Arial"/>
                <w:sz w:val="24"/>
                <w:szCs w:val="24"/>
              </w:rPr>
            </w:pPr>
            <w:r>
              <w:rPr>
                <w:rFonts w:ascii="Arial" w:hAnsi="Arial" w:cs="Arial"/>
                <w:sz w:val="24"/>
                <w:szCs w:val="24"/>
              </w:rPr>
              <w:t>Order Held in Procurement</w:t>
            </w:r>
          </w:p>
        </w:tc>
      </w:tr>
      <w:tr w:rsidR="00A534DC" w14:paraId="3A538720" w14:textId="77777777" w:rsidTr="00AE595F">
        <w:tc>
          <w:tcPr>
            <w:tcW w:w="3000" w:type="dxa"/>
            <w:vMerge/>
          </w:tcPr>
          <w:p w14:paraId="78B48D34" w14:textId="77777777" w:rsidR="00A534DC" w:rsidRDefault="00A534DC" w:rsidP="009E6339">
            <w:pPr>
              <w:jc w:val="center"/>
              <w:rPr>
                <w:rFonts w:ascii="Arial" w:hAnsi="Arial" w:cs="Arial"/>
                <w:sz w:val="24"/>
                <w:szCs w:val="24"/>
              </w:rPr>
            </w:pPr>
          </w:p>
        </w:tc>
        <w:tc>
          <w:tcPr>
            <w:tcW w:w="550" w:type="dxa"/>
          </w:tcPr>
          <w:p w14:paraId="4199FABA" w14:textId="01C51E65" w:rsidR="00A534DC" w:rsidRDefault="00A534DC" w:rsidP="00F74A13">
            <w:pPr>
              <w:rPr>
                <w:rFonts w:ascii="Arial" w:hAnsi="Arial" w:cs="Arial"/>
                <w:sz w:val="24"/>
                <w:szCs w:val="24"/>
              </w:rPr>
            </w:pPr>
            <w:r>
              <w:rPr>
                <w:rFonts w:ascii="Arial" w:hAnsi="Arial" w:cs="Arial"/>
                <w:sz w:val="24"/>
                <w:szCs w:val="24"/>
              </w:rPr>
              <w:t>O3</w:t>
            </w:r>
          </w:p>
        </w:tc>
        <w:tc>
          <w:tcPr>
            <w:tcW w:w="5466" w:type="dxa"/>
          </w:tcPr>
          <w:p w14:paraId="4B348EB5" w14:textId="7D1963E5" w:rsidR="00A534DC" w:rsidRDefault="00A534DC" w:rsidP="00F74A13">
            <w:pPr>
              <w:rPr>
                <w:rFonts w:ascii="Arial" w:hAnsi="Arial" w:cs="Arial"/>
                <w:sz w:val="24"/>
                <w:szCs w:val="24"/>
              </w:rPr>
            </w:pPr>
            <w:r>
              <w:rPr>
                <w:rFonts w:ascii="Arial" w:hAnsi="Arial" w:cs="Arial"/>
                <w:sz w:val="24"/>
                <w:szCs w:val="24"/>
              </w:rPr>
              <w:t>Uncertainties in Demand</w:t>
            </w:r>
          </w:p>
        </w:tc>
      </w:tr>
      <w:tr w:rsidR="00A534DC" w14:paraId="6C0FD9F7" w14:textId="77777777" w:rsidTr="00AE595F">
        <w:tc>
          <w:tcPr>
            <w:tcW w:w="3000" w:type="dxa"/>
            <w:vMerge/>
          </w:tcPr>
          <w:p w14:paraId="27B0D6A1" w14:textId="77777777" w:rsidR="00A534DC" w:rsidRDefault="00A534DC" w:rsidP="009E6339">
            <w:pPr>
              <w:jc w:val="center"/>
              <w:rPr>
                <w:rFonts w:ascii="Arial" w:hAnsi="Arial" w:cs="Arial"/>
                <w:sz w:val="24"/>
                <w:szCs w:val="24"/>
              </w:rPr>
            </w:pPr>
          </w:p>
        </w:tc>
        <w:tc>
          <w:tcPr>
            <w:tcW w:w="550" w:type="dxa"/>
          </w:tcPr>
          <w:p w14:paraId="4626B4CE" w14:textId="2A040A28" w:rsidR="00A534DC" w:rsidRDefault="00A534DC" w:rsidP="00F74A13">
            <w:pPr>
              <w:rPr>
                <w:rFonts w:ascii="Arial" w:hAnsi="Arial" w:cs="Arial"/>
                <w:sz w:val="24"/>
                <w:szCs w:val="24"/>
              </w:rPr>
            </w:pPr>
            <w:r>
              <w:rPr>
                <w:rFonts w:ascii="Arial" w:hAnsi="Arial" w:cs="Arial"/>
                <w:sz w:val="24"/>
                <w:szCs w:val="24"/>
              </w:rPr>
              <w:t>O4</w:t>
            </w:r>
          </w:p>
        </w:tc>
        <w:tc>
          <w:tcPr>
            <w:tcW w:w="5466" w:type="dxa"/>
          </w:tcPr>
          <w:p w14:paraId="55F32644" w14:textId="2B29CE03" w:rsidR="00A534DC" w:rsidRDefault="00A534DC" w:rsidP="00F74A13">
            <w:pPr>
              <w:rPr>
                <w:rFonts w:ascii="Arial" w:hAnsi="Arial" w:cs="Arial"/>
                <w:sz w:val="24"/>
                <w:szCs w:val="24"/>
              </w:rPr>
            </w:pPr>
            <w:r>
              <w:rPr>
                <w:rFonts w:ascii="Arial" w:hAnsi="Arial" w:cs="Arial"/>
                <w:sz w:val="24"/>
                <w:szCs w:val="24"/>
              </w:rPr>
              <w:t>Payments</w:t>
            </w:r>
          </w:p>
        </w:tc>
      </w:tr>
      <w:tr w:rsidR="009E6339" w14:paraId="2EE7AFB0" w14:textId="77777777" w:rsidTr="00AE595F">
        <w:tc>
          <w:tcPr>
            <w:tcW w:w="3000" w:type="dxa"/>
            <w:vMerge w:val="restart"/>
          </w:tcPr>
          <w:p w14:paraId="38CF0485" w14:textId="5EEDDCEF" w:rsidR="009E6339" w:rsidRDefault="009E6339" w:rsidP="009E6339">
            <w:pPr>
              <w:jc w:val="center"/>
              <w:rPr>
                <w:rFonts w:ascii="Arial" w:hAnsi="Arial" w:cs="Arial"/>
                <w:sz w:val="24"/>
                <w:szCs w:val="24"/>
              </w:rPr>
            </w:pPr>
            <w:r>
              <w:rPr>
                <w:rFonts w:ascii="Arial" w:hAnsi="Arial" w:cs="Arial"/>
                <w:sz w:val="24"/>
                <w:szCs w:val="24"/>
              </w:rPr>
              <w:t>Suppliers</w:t>
            </w:r>
          </w:p>
        </w:tc>
        <w:tc>
          <w:tcPr>
            <w:tcW w:w="550" w:type="dxa"/>
          </w:tcPr>
          <w:p w14:paraId="78ED3F4D" w14:textId="6CB460AE" w:rsidR="009E6339" w:rsidRDefault="009E6339" w:rsidP="00F74A13">
            <w:pPr>
              <w:rPr>
                <w:rFonts w:ascii="Arial" w:hAnsi="Arial" w:cs="Arial"/>
                <w:sz w:val="24"/>
                <w:szCs w:val="24"/>
              </w:rPr>
            </w:pPr>
            <w:r>
              <w:rPr>
                <w:rFonts w:ascii="Arial" w:hAnsi="Arial" w:cs="Arial"/>
                <w:sz w:val="24"/>
                <w:szCs w:val="24"/>
              </w:rPr>
              <w:t>S1</w:t>
            </w:r>
          </w:p>
        </w:tc>
        <w:tc>
          <w:tcPr>
            <w:tcW w:w="5466" w:type="dxa"/>
          </w:tcPr>
          <w:p w14:paraId="40A256C6" w14:textId="12D9FD20" w:rsidR="009E6339" w:rsidRDefault="009E6339" w:rsidP="00F74A13">
            <w:pPr>
              <w:rPr>
                <w:rFonts w:ascii="Arial" w:hAnsi="Arial" w:cs="Arial"/>
                <w:sz w:val="24"/>
                <w:szCs w:val="24"/>
              </w:rPr>
            </w:pPr>
            <w:r>
              <w:rPr>
                <w:rFonts w:ascii="Arial" w:hAnsi="Arial" w:cs="Arial"/>
                <w:sz w:val="24"/>
                <w:szCs w:val="24"/>
              </w:rPr>
              <w:t>Material Stock Shortage</w:t>
            </w:r>
          </w:p>
        </w:tc>
      </w:tr>
      <w:tr w:rsidR="009E6339" w14:paraId="0E0DEEA4" w14:textId="77777777" w:rsidTr="00AE595F">
        <w:tc>
          <w:tcPr>
            <w:tcW w:w="3000" w:type="dxa"/>
            <w:vMerge/>
          </w:tcPr>
          <w:p w14:paraId="094BD0E7" w14:textId="77777777" w:rsidR="009E6339" w:rsidRDefault="009E6339" w:rsidP="009E6339">
            <w:pPr>
              <w:jc w:val="center"/>
              <w:rPr>
                <w:rFonts w:ascii="Arial" w:hAnsi="Arial" w:cs="Arial"/>
                <w:sz w:val="24"/>
                <w:szCs w:val="24"/>
              </w:rPr>
            </w:pPr>
          </w:p>
        </w:tc>
        <w:tc>
          <w:tcPr>
            <w:tcW w:w="550" w:type="dxa"/>
          </w:tcPr>
          <w:p w14:paraId="3C99D8DA" w14:textId="53D6F08A" w:rsidR="009E6339" w:rsidRDefault="009E6339" w:rsidP="00F74A13">
            <w:pPr>
              <w:rPr>
                <w:rFonts w:ascii="Arial" w:hAnsi="Arial" w:cs="Arial"/>
                <w:sz w:val="24"/>
                <w:szCs w:val="24"/>
              </w:rPr>
            </w:pPr>
            <w:r>
              <w:rPr>
                <w:rFonts w:ascii="Arial" w:hAnsi="Arial" w:cs="Arial"/>
                <w:sz w:val="24"/>
                <w:szCs w:val="24"/>
              </w:rPr>
              <w:t xml:space="preserve">S1 </w:t>
            </w:r>
          </w:p>
        </w:tc>
        <w:tc>
          <w:tcPr>
            <w:tcW w:w="5466" w:type="dxa"/>
          </w:tcPr>
          <w:p w14:paraId="7521001A" w14:textId="795AB2AB" w:rsidR="009E6339" w:rsidRDefault="009E6339" w:rsidP="00F74A13">
            <w:pPr>
              <w:rPr>
                <w:rFonts w:ascii="Arial" w:hAnsi="Arial" w:cs="Arial"/>
                <w:sz w:val="24"/>
                <w:szCs w:val="24"/>
              </w:rPr>
            </w:pPr>
            <w:r>
              <w:rPr>
                <w:rFonts w:ascii="Arial" w:hAnsi="Arial" w:cs="Arial"/>
                <w:sz w:val="24"/>
                <w:szCs w:val="24"/>
              </w:rPr>
              <w:t>Consumable shortage</w:t>
            </w:r>
          </w:p>
        </w:tc>
      </w:tr>
      <w:tr w:rsidR="00AE595F" w14:paraId="6783D9B4" w14:textId="77777777" w:rsidTr="00AE595F">
        <w:tc>
          <w:tcPr>
            <w:tcW w:w="3000" w:type="dxa"/>
            <w:vMerge w:val="restart"/>
          </w:tcPr>
          <w:p w14:paraId="4788D388" w14:textId="61DA6B17" w:rsidR="00AE595F" w:rsidRDefault="00AE595F" w:rsidP="009E6339">
            <w:pPr>
              <w:jc w:val="center"/>
              <w:rPr>
                <w:rFonts w:ascii="Arial" w:hAnsi="Arial" w:cs="Arial"/>
                <w:sz w:val="24"/>
                <w:szCs w:val="24"/>
              </w:rPr>
            </w:pPr>
            <w:r>
              <w:rPr>
                <w:rFonts w:ascii="Arial" w:hAnsi="Arial" w:cs="Arial"/>
                <w:sz w:val="24"/>
                <w:szCs w:val="24"/>
              </w:rPr>
              <w:t>Manufacture</w:t>
            </w:r>
          </w:p>
        </w:tc>
        <w:tc>
          <w:tcPr>
            <w:tcW w:w="550" w:type="dxa"/>
          </w:tcPr>
          <w:p w14:paraId="6727ECF5" w14:textId="48123453" w:rsidR="00AE595F" w:rsidRDefault="00AE595F" w:rsidP="00F74A13">
            <w:pPr>
              <w:rPr>
                <w:rFonts w:ascii="Arial" w:hAnsi="Arial" w:cs="Arial"/>
                <w:sz w:val="24"/>
                <w:szCs w:val="24"/>
              </w:rPr>
            </w:pPr>
            <w:r>
              <w:rPr>
                <w:rFonts w:ascii="Arial" w:hAnsi="Arial" w:cs="Arial"/>
                <w:sz w:val="24"/>
                <w:szCs w:val="24"/>
              </w:rPr>
              <w:t>M1</w:t>
            </w:r>
          </w:p>
        </w:tc>
        <w:tc>
          <w:tcPr>
            <w:tcW w:w="5466" w:type="dxa"/>
          </w:tcPr>
          <w:p w14:paraId="01BA6A12" w14:textId="3CCC373F" w:rsidR="00AE595F" w:rsidRDefault="00AE595F" w:rsidP="00F74A13">
            <w:pPr>
              <w:rPr>
                <w:rFonts w:ascii="Arial" w:hAnsi="Arial" w:cs="Arial"/>
                <w:sz w:val="24"/>
                <w:szCs w:val="24"/>
              </w:rPr>
            </w:pPr>
            <w:r>
              <w:rPr>
                <w:rFonts w:ascii="Arial" w:hAnsi="Arial" w:cs="Arial"/>
                <w:sz w:val="24"/>
                <w:szCs w:val="24"/>
              </w:rPr>
              <w:t>Machine Availability</w:t>
            </w:r>
          </w:p>
        </w:tc>
      </w:tr>
      <w:tr w:rsidR="00AE595F" w14:paraId="644EA2EB" w14:textId="77777777" w:rsidTr="00AE595F">
        <w:tc>
          <w:tcPr>
            <w:tcW w:w="3000" w:type="dxa"/>
            <w:vMerge/>
          </w:tcPr>
          <w:p w14:paraId="4843ABD4" w14:textId="43D1C75F" w:rsidR="00AE595F" w:rsidRDefault="00AE595F" w:rsidP="009E6339">
            <w:pPr>
              <w:jc w:val="center"/>
              <w:rPr>
                <w:rFonts w:ascii="Arial" w:hAnsi="Arial" w:cs="Arial"/>
                <w:sz w:val="24"/>
                <w:szCs w:val="24"/>
              </w:rPr>
            </w:pPr>
          </w:p>
        </w:tc>
        <w:tc>
          <w:tcPr>
            <w:tcW w:w="550" w:type="dxa"/>
          </w:tcPr>
          <w:p w14:paraId="6723C1E6" w14:textId="4A104F2D" w:rsidR="00AE595F" w:rsidRDefault="00AE595F" w:rsidP="00F74A13">
            <w:pPr>
              <w:rPr>
                <w:rFonts w:ascii="Arial" w:hAnsi="Arial" w:cs="Arial"/>
                <w:sz w:val="24"/>
                <w:szCs w:val="24"/>
              </w:rPr>
            </w:pPr>
            <w:r>
              <w:rPr>
                <w:rFonts w:ascii="Arial" w:hAnsi="Arial" w:cs="Arial"/>
                <w:sz w:val="24"/>
                <w:szCs w:val="24"/>
              </w:rPr>
              <w:t>M2</w:t>
            </w:r>
          </w:p>
        </w:tc>
        <w:tc>
          <w:tcPr>
            <w:tcW w:w="5466" w:type="dxa"/>
          </w:tcPr>
          <w:p w14:paraId="61D2853F" w14:textId="68698D03" w:rsidR="00AE595F" w:rsidRDefault="00AE595F" w:rsidP="00F74A13">
            <w:pPr>
              <w:rPr>
                <w:rFonts w:ascii="Arial" w:hAnsi="Arial" w:cs="Arial"/>
                <w:sz w:val="24"/>
                <w:szCs w:val="24"/>
              </w:rPr>
            </w:pPr>
            <w:r>
              <w:rPr>
                <w:rFonts w:ascii="Arial" w:hAnsi="Arial" w:cs="Arial"/>
                <w:sz w:val="24"/>
                <w:szCs w:val="24"/>
              </w:rPr>
              <w:t>Skilled Labour Resource</w:t>
            </w:r>
          </w:p>
        </w:tc>
      </w:tr>
      <w:tr w:rsidR="00AE595F" w14:paraId="761DCE27" w14:textId="77777777" w:rsidTr="00AE595F">
        <w:tc>
          <w:tcPr>
            <w:tcW w:w="3000" w:type="dxa"/>
            <w:vMerge/>
          </w:tcPr>
          <w:p w14:paraId="4A5994C2" w14:textId="77777777" w:rsidR="00AE595F" w:rsidRDefault="00AE595F" w:rsidP="009E6339">
            <w:pPr>
              <w:jc w:val="center"/>
              <w:rPr>
                <w:rFonts w:ascii="Arial" w:hAnsi="Arial" w:cs="Arial"/>
                <w:sz w:val="24"/>
                <w:szCs w:val="24"/>
              </w:rPr>
            </w:pPr>
          </w:p>
        </w:tc>
        <w:tc>
          <w:tcPr>
            <w:tcW w:w="550" w:type="dxa"/>
          </w:tcPr>
          <w:p w14:paraId="69ACA79F" w14:textId="08F44BB3" w:rsidR="00AE595F" w:rsidRDefault="00AE595F" w:rsidP="00F74A13">
            <w:pPr>
              <w:rPr>
                <w:rFonts w:ascii="Arial" w:hAnsi="Arial" w:cs="Arial"/>
                <w:sz w:val="24"/>
                <w:szCs w:val="24"/>
              </w:rPr>
            </w:pPr>
            <w:r>
              <w:rPr>
                <w:rFonts w:ascii="Arial" w:hAnsi="Arial" w:cs="Arial"/>
                <w:sz w:val="24"/>
                <w:szCs w:val="24"/>
              </w:rPr>
              <w:t>M3</w:t>
            </w:r>
          </w:p>
        </w:tc>
        <w:tc>
          <w:tcPr>
            <w:tcW w:w="5466" w:type="dxa"/>
          </w:tcPr>
          <w:p w14:paraId="1FA7741A" w14:textId="2F6C3DAD" w:rsidR="00AE595F" w:rsidRDefault="00AE595F" w:rsidP="00F74A13">
            <w:pPr>
              <w:rPr>
                <w:rFonts w:ascii="Arial" w:hAnsi="Arial" w:cs="Arial"/>
                <w:sz w:val="24"/>
                <w:szCs w:val="24"/>
              </w:rPr>
            </w:pPr>
            <w:r>
              <w:rPr>
                <w:rFonts w:ascii="Arial" w:hAnsi="Arial" w:cs="Arial"/>
                <w:sz w:val="24"/>
                <w:szCs w:val="24"/>
              </w:rPr>
              <w:t>Quality Control</w:t>
            </w:r>
          </w:p>
        </w:tc>
      </w:tr>
      <w:tr w:rsidR="00AE595F" w14:paraId="7063B472" w14:textId="77777777" w:rsidTr="00AE595F">
        <w:tc>
          <w:tcPr>
            <w:tcW w:w="3000" w:type="dxa"/>
            <w:vMerge w:val="restart"/>
          </w:tcPr>
          <w:p w14:paraId="2DA2DE1C" w14:textId="7937F3EA" w:rsidR="00AE595F" w:rsidRDefault="00AE595F" w:rsidP="009E6339">
            <w:pPr>
              <w:jc w:val="center"/>
              <w:rPr>
                <w:rFonts w:ascii="Arial" w:hAnsi="Arial" w:cs="Arial"/>
                <w:sz w:val="24"/>
                <w:szCs w:val="24"/>
              </w:rPr>
            </w:pPr>
            <w:r>
              <w:rPr>
                <w:rFonts w:ascii="Arial" w:hAnsi="Arial" w:cs="Arial"/>
                <w:sz w:val="24"/>
                <w:szCs w:val="24"/>
              </w:rPr>
              <w:t>Delivery</w:t>
            </w:r>
          </w:p>
        </w:tc>
        <w:tc>
          <w:tcPr>
            <w:tcW w:w="550" w:type="dxa"/>
          </w:tcPr>
          <w:p w14:paraId="5C2FB1DC" w14:textId="309B7E75" w:rsidR="00AE595F" w:rsidRDefault="00AE595F" w:rsidP="00F74A13">
            <w:pPr>
              <w:rPr>
                <w:rFonts w:ascii="Arial" w:hAnsi="Arial" w:cs="Arial"/>
                <w:sz w:val="24"/>
                <w:szCs w:val="24"/>
              </w:rPr>
            </w:pPr>
            <w:r>
              <w:rPr>
                <w:rFonts w:ascii="Arial" w:hAnsi="Arial" w:cs="Arial"/>
                <w:sz w:val="24"/>
                <w:szCs w:val="24"/>
              </w:rPr>
              <w:t>D1</w:t>
            </w:r>
          </w:p>
        </w:tc>
        <w:tc>
          <w:tcPr>
            <w:tcW w:w="5466" w:type="dxa"/>
          </w:tcPr>
          <w:p w14:paraId="2CC72F06" w14:textId="2D2BF13A" w:rsidR="00AE595F" w:rsidRDefault="00AE595F" w:rsidP="00F74A13">
            <w:pPr>
              <w:rPr>
                <w:rFonts w:ascii="Arial" w:hAnsi="Arial" w:cs="Arial"/>
                <w:sz w:val="24"/>
                <w:szCs w:val="24"/>
              </w:rPr>
            </w:pPr>
            <w:r>
              <w:rPr>
                <w:rFonts w:ascii="Arial" w:hAnsi="Arial" w:cs="Arial"/>
                <w:sz w:val="24"/>
                <w:szCs w:val="24"/>
              </w:rPr>
              <w:t>Transport Problems/Delays</w:t>
            </w:r>
          </w:p>
        </w:tc>
      </w:tr>
      <w:tr w:rsidR="00AE595F" w14:paraId="1B5E16B1" w14:textId="77777777" w:rsidTr="00AE595F">
        <w:tc>
          <w:tcPr>
            <w:tcW w:w="3000" w:type="dxa"/>
            <w:vMerge/>
          </w:tcPr>
          <w:p w14:paraId="3384A1B4" w14:textId="77777777" w:rsidR="00AE595F" w:rsidRDefault="00AE595F" w:rsidP="009E6339">
            <w:pPr>
              <w:jc w:val="center"/>
              <w:rPr>
                <w:rFonts w:ascii="Arial" w:hAnsi="Arial" w:cs="Arial"/>
                <w:sz w:val="24"/>
                <w:szCs w:val="24"/>
              </w:rPr>
            </w:pPr>
          </w:p>
        </w:tc>
        <w:tc>
          <w:tcPr>
            <w:tcW w:w="550" w:type="dxa"/>
          </w:tcPr>
          <w:p w14:paraId="023C56C1" w14:textId="760A9406" w:rsidR="00AE595F" w:rsidRDefault="00AE595F" w:rsidP="00F74A13">
            <w:pPr>
              <w:rPr>
                <w:rFonts w:ascii="Arial" w:hAnsi="Arial" w:cs="Arial"/>
                <w:sz w:val="24"/>
                <w:szCs w:val="24"/>
              </w:rPr>
            </w:pPr>
            <w:r>
              <w:rPr>
                <w:rFonts w:ascii="Arial" w:hAnsi="Arial" w:cs="Arial"/>
                <w:sz w:val="24"/>
                <w:szCs w:val="24"/>
              </w:rPr>
              <w:t>D2</w:t>
            </w:r>
          </w:p>
        </w:tc>
        <w:tc>
          <w:tcPr>
            <w:tcW w:w="5466" w:type="dxa"/>
          </w:tcPr>
          <w:p w14:paraId="5FD8CDDA" w14:textId="60E5B31E" w:rsidR="00AE595F" w:rsidRDefault="00AE595F" w:rsidP="00F74A13">
            <w:pPr>
              <w:rPr>
                <w:rFonts w:ascii="Arial" w:hAnsi="Arial" w:cs="Arial"/>
                <w:sz w:val="24"/>
                <w:szCs w:val="24"/>
              </w:rPr>
            </w:pPr>
            <w:r>
              <w:rPr>
                <w:rFonts w:ascii="Arial" w:hAnsi="Arial" w:cs="Arial"/>
                <w:sz w:val="24"/>
                <w:szCs w:val="24"/>
              </w:rPr>
              <w:t>Damaged or Missing Consignments</w:t>
            </w:r>
          </w:p>
        </w:tc>
      </w:tr>
      <w:tr w:rsidR="00AE595F" w14:paraId="601F49B1" w14:textId="77777777" w:rsidTr="00AE595F">
        <w:tc>
          <w:tcPr>
            <w:tcW w:w="3000" w:type="dxa"/>
            <w:vMerge/>
          </w:tcPr>
          <w:p w14:paraId="03993D66" w14:textId="77777777" w:rsidR="00AE595F" w:rsidRDefault="00AE595F" w:rsidP="009E6339">
            <w:pPr>
              <w:jc w:val="center"/>
              <w:rPr>
                <w:rFonts w:ascii="Arial" w:hAnsi="Arial" w:cs="Arial"/>
                <w:sz w:val="24"/>
                <w:szCs w:val="24"/>
              </w:rPr>
            </w:pPr>
          </w:p>
        </w:tc>
        <w:tc>
          <w:tcPr>
            <w:tcW w:w="550" w:type="dxa"/>
          </w:tcPr>
          <w:p w14:paraId="28D53544" w14:textId="5C717621" w:rsidR="00AE595F" w:rsidRDefault="00AE595F" w:rsidP="00F74A13">
            <w:pPr>
              <w:rPr>
                <w:rFonts w:ascii="Arial" w:hAnsi="Arial" w:cs="Arial"/>
                <w:sz w:val="24"/>
                <w:szCs w:val="24"/>
              </w:rPr>
            </w:pPr>
            <w:r>
              <w:rPr>
                <w:rFonts w:ascii="Arial" w:hAnsi="Arial" w:cs="Arial"/>
                <w:sz w:val="24"/>
                <w:szCs w:val="24"/>
              </w:rPr>
              <w:t>D3</w:t>
            </w:r>
          </w:p>
        </w:tc>
        <w:tc>
          <w:tcPr>
            <w:tcW w:w="5466" w:type="dxa"/>
          </w:tcPr>
          <w:p w14:paraId="166948EC" w14:textId="35449D0B" w:rsidR="00AE595F" w:rsidRDefault="00AE595F" w:rsidP="00F74A13">
            <w:pPr>
              <w:rPr>
                <w:rFonts w:ascii="Arial" w:hAnsi="Arial" w:cs="Arial"/>
                <w:sz w:val="24"/>
                <w:szCs w:val="24"/>
              </w:rPr>
            </w:pPr>
            <w:r>
              <w:rPr>
                <w:rFonts w:ascii="Arial" w:hAnsi="Arial" w:cs="Arial"/>
                <w:sz w:val="24"/>
                <w:szCs w:val="24"/>
              </w:rPr>
              <w:t>Delivery Paperwork and Procedures</w:t>
            </w:r>
          </w:p>
        </w:tc>
      </w:tr>
      <w:tr w:rsidR="00BF2D9A" w14:paraId="713D1C5E" w14:textId="77777777" w:rsidTr="00AE595F">
        <w:tc>
          <w:tcPr>
            <w:tcW w:w="3000" w:type="dxa"/>
            <w:vMerge w:val="restart"/>
          </w:tcPr>
          <w:p w14:paraId="51DAFFFE" w14:textId="18E4D336" w:rsidR="00BF2D9A" w:rsidRDefault="00BF2D9A" w:rsidP="009E6339">
            <w:pPr>
              <w:jc w:val="center"/>
              <w:rPr>
                <w:rFonts w:ascii="Arial" w:hAnsi="Arial" w:cs="Arial"/>
                <w:sz w:val="24"/>
                <w:szCs w:val="24"/>
              </w:rPr>
            </w:pPr>
            <w:r>
              <w:rPr>
                <w:rFonts w:ascii="Arial" w:hAnsi="Arial" w:cs="Arial"/>
                <w:sz w:val="24"/>
                <w:szCs w:val="24"/>
              </w:rPr>
              <w:t>Plan</w:t>
            </w:r>
          </w:p>
        </w:tc>
        <w:tc>
          <w:tcPr>
            <w:tcW w:w="550" w:type="dxa"/>
          </w:tcPr>
          <w:p w14:paraId="599B98F3" w14:textId="70A6AF16" w:rsidR="00BF2D9A" w:rsidRDefault="00BF2D9A" w:rsidP="00F74A13">
            <w:pPr>
              <w:rPr>
                <w:rFonts w:ascii="Arial" w:hAnsi="Arial" w:cs="Arial"/>
                <w:sz w:val="24"/>
                <w:szCs w:val="24"/>
              </w:rPr>
            </w:pPr>
            <w:r>
              <w:rPr>
                <w:rFonts w:ascii="Arial" w:hAnsi="Arial" w:cs="Arial"/>
                <w:sz w:val="24"/>
                <w:szCs w:val="24"/>
              </w:rPr>
              <w:t>P1</w:t>
            </w:r>
          </w:p>
        </w:tc>
        <w:tc>
          <w:tcPr>
            <w:tcW w:w="5466" w:type="dxa"/>
          </w:tcPr>
          <w:p w14:paraId="41478EC6" w14:textId="476D435A" w:rsidR="00BF2D9A" w:rsidRDefault="00BF2D9A" w:rsidP="00F74A13">
            <w:pPr>
              <w:rPr>
                <w:rFonts w:ascii="Arial" w:hAnsi="Arial" w:cs="Arial"/>
                <w:sz w:val="24"/>
                <w:szCs w:val="24"/>
              </w:rPr>
            </w:pPr>
            <w:r>
              <w:rPr>
                <w:rFonts w:ascii="Arial" w:hAnsi="Arial" w:cs="Arial"/>
                <w:sz w:val="24"/>
                <w:szCs w:val="24"/>
              </w:rPr>
              <w:t>Conflicting Supply Chain Objectives</w:t>
            </w:r>
          </w:p>
        </w:tc>
      </w:tr>
      <w:tr w:rsidR="00BF2D9A" w14:paraId="0E17CC44" w14:textId="77777777" w:rsidTr="00AE595F">
        <w:tc>
          <w:tcPr>
            <w:tcW w:w="3000" w:type="dxa"/>
            <w:vMerge/>
          </w:tcPr>
          <w:p w14:paraId="50762534" w14:textId="77777777" w:rsidR="00BF2D9A" w:rsidRDefault="00BF2D9A" w:rsidP="009E6339">
            <w:pPr>
              <w:jc w:val="center"/>
              <w:rPr>
                <w:rFonts w:ascii="Arial" w:hAnsi="Arial" w:cs="Arial"/>
                <w:sz w:val="24"/>
                <w:szCs w:val="24"/>
              </w:rPr>
            </w:pPr>
          </w:p>
        </w:tc>
        <w:tc>
          <w:tcPr>
            <w:tcW w:w="550" w:type="dxa"/>
          </w:tcPr>
          <w:p w14:paraId="5F7E1AD3" w14:textId="3865F760" w:rsidR="00BF2D9A" w:rsidRDefault="00BF2D9A" w:rsidP="00F74A13">
            <w:pPr>
              <w:rPr>
                <w:rFonts w:ascii="Arial" w:hAnsi="Arial" w:cs="Arial"/>
                <w:sz w:val="24"/>
                <w:szCs w:val="24"/>
              </w:rPr>
            </w:pPr>
            <w:r>
              <w:rPr>
                <w:rFonts w:ascii="Arial" w:hAnsi="Arial" w:cs="Arial"/>
                <w:sz w:val="24"/>
                <w:szCs w:val="24"/>
              </w:rPr>
              <w:t>P2</w:t>
            </w:r>
          </w:p>
        </w:tc>
        <w:tc>
          <w:tcPr>
            <w:tcW w:w="5466" w:type="dxa"/>
          </w:tcPr>
          <w:p w14:paraId="03D7EFD1" w14:textId="3C5028B8" w:rsidR="00BF2D9A" w:rsidRDefault="00BF2D9A" w:rsidP="00F74A13">
            <w:pPr>
              <w:rPr>
                <w:rFonts w:ascii="Arial" w:hAnsi="Arial" w:cs="Arial"/>
                <w:sz w:val="24"/>
                <w:szCs w:val="24"/>
              </w:rPr>
            </w:pPr>
            <w:r>
              <w:rPr>
                <w:rFonts w:ascii="Arial" w:hAnsi="Arial" w:cs="Arial"/>
                <w:sz w:val="24"/>
                <w:szCs w:val="24"/>
              </w:rPr>
              <w:t>Incorrect Forecasting</w:t>
            </w:r>
          </w:p>
        </w:tc>
      </w:tr>
      <w:tr w:rsidR="00BF2D9A" w14:paraId="41433291" w14:textId="77777777" w:rsidTr="00AE595F">
        <w:tc>
          <w:tcPr>
            <w:tcW w:w="3000" w:type="dxa"/>
            <w:vMerge/>
          </w:tcPr>
          <w:p w14:paraId="65212FB5" w14:textId="77777777" w:rsidR="00BF2D9A" w:rsidRDefault="00BF2D9A" w:rsidP="009E6339">
            <w:pPr>
              <w:jc w:val="center"/>
              <w:rPr>
                <w:rFonts w:ascii="Arial" w:hAnsi="Arial" w:cs="Arial"/>
                <w:sz w:val="24"/>
                <w:szCs w:val="24"/>
              </w:rPr>
            </w:pPr>
          </w:p>
        </w:tc>
        <w:tc>
          <w:tcPr>
            <w:tcW w:w="550" w:type="dxa"/>
          </w:tcPr>
          <w:p w14:paraId="453032BB" w14:textId="572DC813" w:rsidR="00BF2D9A" w:rsidRDefault="00BF2D9A" w:rsidP="00F74A13">
            <w:pPr>
              <w:rPr>
                <w:rFonts w:ascii="Arial" w:hAnsi="Arial" w:cs="Arial"/>
                <w:sz w:val="24"/>
                <w:szCs w:val="24"/>
              </w:rPr>
            </w:pPr>
            <w:r>
              <w:rPr>
                <w:rFonts w:ascii="Arial" w:hAnsi="Arial" w:cs="Arial"/>
                <w:sz w:val="24"/>
                <w:szCs w:val="24"/>
              </w:rPr>
              <w:t>P3</w:t>
            </w:r>
          </w:p>
        </w:tc>
        <w:tc>
          <w:tcPr>
            <w:tcW w:w="5466" w:type="dxa"/>
          </w:tcPr>
          <w:p w14:paraId="65171310" w14:textId="0CD7B615" w:rsidR="00BF2D9A" w:rsidRDefault="00BF2D9A" w:rsidP="00F74A13">
            <w:pPr>
              <w:rPr>
                <w:rFonts w:ascii="Arial" w:hAnsi="Arial" w:cs="Arial"/>
                <w:sz w:val="24"/>
                <w:szCs w:val="24"/>
              </w:rPr>
            </w:pPr>
            <w:r>
              <w:rPr>
                <w:rFonts w:ascii="Arial" w:hAnsi="Arial" w:cs="Arial"/>
                <w:sz w:val="24"/>
                <w:szCs w:val="24"/>
              </w:rPr>
              <w:t>Communication between Tata and Customers</w:t>
            </w:r>
          </w:p>
        </w:tc>
      </w:tr>
      <w:tr w:rsidR="00BF2D9A" w14:paraId="5AF9D1B5" w14:textId="77777777" w:rsidTr="00AE595F">
        <w:tc>
          <w:tcPr>
            <w:tcW w:w="3000" w:type="dxa"/>
            <w:vMerge/>
          </w:tcPr>
          <w:p w14:paraId="49F7B1C7" w14:textId="77777777" w:rsidR="00BF2D9A" w:rsidRDefault="00BF2D9A" w:rsidP="009E6339">
            <w:pPr>
              <w:jc w:val="center"/>
              <w:rPr>
                <w:rFonts w:ascii="Arial" w:hAnsi="Arial" w:cs="Arial"/>
                <w:sz w:val="24"/>
                <w:szCs w:val="24"/>
              </w:rPr>
            </w:pPr>
          </w:p>
        </w:tc>
        <w:tc>
          <w:tcPr>
            <w:tcW w:w="550" w:type="dxa"/>
          </w:tcPr>
          <w:p w14:paraId="3E6BF59C" w14:textId="48D91855" w:rsidR="00BF2D9A" w:rsidRDefault="00BF2D9A" w:rsidP="00F74A13">
            <w:pPr>
              <w:rPr>
                <w:rFonts w:ascii="Arial" w:hAnsi="Arial" w:cs="Arial"/>
                <w:sz w:val="24"/>
                <w:szCs w:val="24"/>
              </w:rPr>
            </w:pPr>
            <w:r>
              <w:rPr>
                <w:rFonts w:ascii="Arial" w:hAnsi="Arial" w:cs="Arial"/>
                <w:sz w:val="24"/>
                <w:szCs w:val="24"/>
              </w:rPr>
              <w:t>P4</w:t>
            </w:r>
          </w:p>
        </w:tc>
        <w:tc>
          <w:tcPr>
            <w:tcW w:w="5466" w:type="dxa"/>
          </w:tcPr>
          <w:p w14:paraId="4EBA451A" w14:textId="6339D3AD" w:rsidR="00BF2D9A" w:rsidRDefault="00BF2D9A" w:rsidP="00F74A13">
            <w:pPr>
              <w:rPr>
                <w:rFonts w:ascii="Arial" w:hAnsi="Arial" w:cs="Arial"/>
                <w:sz w:val="24"/>
                <w:szCs w:val="24"/>
              </w:rPr>
            </w:pPr>
            <w:r>
              <w:rPr>
                <w:rFonts w:ascii="Arial" w:hAnsi="Arial" w:cs="Arial"/>
                <w:sz w:val="24"/>
                <w:szCs w:val="24"/>
              </w:rPr>
              <w:t>Lack of Visibility of Inventory Levels</w:t>
            </w:r>
          </w:p>
        </w:tc>
      </w:tr>
      <w:tr w:rsidR="00BF2D9A" w14:paraId="4F617FCE" w14:textId="77777777" w:rsidTr="00AE595F">
        <w:tc>
          <w:tcPr>
            <w:tcW w:w="3000" w:type="dxa"/>
            <w:vMerge/>
          </w:tcPr>
          <w:p w14:paraId="6CA4B54E" w14:textId="359FE47F" w:rsidR="00BF2D9A" w:rsidRDefault="00BF2D9A" w:rsidP="009E6339">
            <w:pPr>
              <w:jc w:val="center"/>
              <w:rPr>
                <w:rFonts w:ascii="Arial" w:hAnsi="Arial" w:cs="Arial"/>
                <w:sz w:val="24"/>
                <w:szCs w:val="24"/>
              </w:rPr>
            </w:pPr>
          </w:p>
        </w:tc>
        <w:tc>
          <w:tcPr>
            <w:tcW w:w="550" w:type="dxa"/>
          </w:tcPr>
          <w:p w14:paraId="05CC5BD0" w14:textId="76910CAB" w:rsidR="00BF2D9A" w:rsidRDefault="00BF2D9A" w:rsidP="00F74A13">
            <w:pPr>
              <w:rPr>
                <w:rFonts w:ascii="Arial" w:hAnsi="Arial" w:cs="Arial"/>
                <w:sz w:val="24"/>
                <w:szCs w:val="24"/>
              </w:rPr>
            </w:pPr>
            <w:r>
              <w:rPr>
                <w:rFonts w:ascii="Arial" w:hAnsi="Arial" w:cs="Arial"/>
                <w:sz w:val="24"/>
                <w:szCs w:val="24"/>
              </w:rPr>
              <w:t>P5</w:t>
            </w:r>
          </w:p>
        </w:tc>
        <w:tc>
          <w:tcPr>
            <w:tcW w:w="5466" w:type="dxa"/>
          </w:tcPr>
          <w:p w14:paraId="0BEAF263" w14:textId="1A2312EF" w:rsidR="00BF2D9A" w:rsidRDefault="00BF2D9A" w:rsidP="00F74A13">
            <w:pPr>
              <w:rPr>
                <w:rFonts w:ascii="Arial" w:hAnsi="Arial" w:cs="Arial"/>
                <w:sz w:val="24"/>
                <w:szCs w:val="24"/>
              </w:rPr>
            </w:pPr>
            <w:r>
              <w:rPr>
                <w:rFonts w:ascii="Arial" w:hAnsi="Arial" w:cs="Arial"/>
                <w:sz w:val="24"/>
                <w:szCs w:val="24"/>
              </w:rPr>
              <w:t>Returns Policy and Rectification. PDCA</w:t>
            </w:r>
          </w:p>
        </w:tc>
      </w:tr>
      <w:tr w:rsidR="00AE595F" w14:paraId="28A0D4D6" w14:textId="77777777" w:rsidTr="00AE595F">
        <w:tc>
          <w:tcPr>
            <w:tcW w:w="3000" w:type="dxa"/>
          </w:tcPr>
          <w:p w14:paraId="6A70D262" w14:textId="77777777" w:rsidR="00AE595F" w:rsidRDefault="00AE595F" w:rsidP="009E6339">
            <w:pPr>
              <w:jc w:val="center"/>
              <w:rPr>
                <w:rFonts w:ascii="Arial" w:hAnsi="Arial" w:cs="Arial"/>
                <w:sz w:val="24"/>
                <w:szCs w:val="24"/>
              </w:rPr>
            </w:pPr>
          </w:p>
        </w:tc>
        <w:tc>
          <w:tcPr>
            <w:tcW w:w="550" w:type="dxa"/>
          </w:tcPr>
          <w:p w14:paraId="0543DD8F" w14:textId="77777777" w:rsidR="00AE595F" w:rsidRDefault="00AE595F" w:rsidP="00F74A13">
            <w:pPr>
              <w:rPr>
                <w:rFonts w:ascii="Arial" w:hAnsi="Arial" w:cs="Arial"/>
                <w:sz w:val="24"/>
                <w:szCs w:val="24"/>
              </w:rPr>
            </w:pPr>
          </w:p>
        </w:tc>
        <w:tc>
          <w:tcPr>
            <w:tcW w:w="5466" w:type="dxa"/>
          </w:tcPr>
          <w:p w14:paraId="17977644" w14:textId="77777777" w:rsidR="00AE595F" w:rsidRDefault="00AE595F" w:rsidP="00F74A13">
            <w:pPr>
              <w:rPr>
                <w:rFonts w:ascii="Arial" w:hAnsi="Arial" w:cs="Arial"/>
                <w:sz w:val="24"/>
                <w:szCs w:val="24"/>
              </w:rPr>
            </w:pPr>
          </w:p>
        </w:tc>
      </w:tr>
    </w:tbl>
    <w:p w14:paraId="763119B7" w14:textId="427558AD" w:rsidR="00501589" w:rsidRDefault="00501589" w:rsidP="008F10C3">
      <w:pPr>
        <w:rPr>
          <w:rFonts w:ascii="Arial" w:hAnsi="Arial" w:cs="Arial"/>
          <w:color w:val="FF0000"/>
          <w:sz w:val="24"/>
          <w:szCs w:val="24"/>
        </w:rPr>
      </w:pPr>
    </w:p>
    <w:p w14:paraId="2AD7BC71" w14:textId="358C3370" w:rsidR="00D90B09" w:rsidRPr="0071207C" w:rsidRDefault="00B7705F" w:rsidP="00C36BCD">
      <w:pPr>
        <w:pStyle w:val="Heading4"/>
      </w:pPr>
      <w:bookmarkStart w:id="17" w:name="_Toc94971675"/>
      <w:bookmarkStart w:id="18" w:name="_Toc94972104"/>
      <w:bookmarkStart w:id="19" w:name="_Toc94973463"/>
      <w:bookmarkStart w:id="20" w:name="_Toc94975644"/>
      <w:r w:rsidRPr="0071207C">
        <w:t xml:space="preserve">Figure </w:t>
      </w:r>
      <w:r w:rsidR="00792264" w:rsidRPr="0071207C">
        <w:t>3.</w:t>
      </w:r>
      <w:r w:rsidR="0071207C" w:rsidRPr="0071207C">
        <w:t xml:space="preserve"> Risk Identification</w:t>
      </w:r>
      <w:bookmarkEnd w:id="17"/>
      <w:bookmarkEnd w:id="18"/>
      <w:bookmarkEnd w:id="19"/>
      <w:bookmarkEnd w:id="20"/>
    </w:p>
    <w:p w14:paraId="688E2778" w14:textId="78896FF6" w:rsidR="00D90B09" w:rsidRDefault="00D90B09" w:rsidP="008F10C3">
      <w:pPr>
        <w:rPr>
          <w:rFonts w:ascii="Arial" w:hAnsi="Arial" w:cs="Arial"/>
          <w:color w:val="FF0000"/>
          <w:sz w:val="24"/>
          <w:szCs w:val="24"/>
        </w:rPr>
      </w:pPr>
    </w:p>
    <w:p w14:paraId="4B9935F7" w14:textId="4FB81979" w:rsidR="00C64837" w:rsidRDefault="00C64837" w:rsidP="008F10C3">
      <w:pPr>
        <w:rPr>
          <w:rFonts w:ascii="Arial" w:hAnsi="Arial" w:cs="Arial"/>
          <w:color w:val="FF0000"/>
          <w:sz w:val="24"/>
          <w:szCs w:val="24"/>
        </w:rPr>
      </w:pPr>
    </w:p>
    <w:p w14:paraId="64B62181" w14:textId="5278CCCD" w:rsidR="00C64837" w:rsidRDefault="00C64837" w:rsidP="008F10C3">
      <w:pPr>
        <w:rPr>
          <w:rFonts w:ascii="Arial" w:hAnsi="Arial" w:cs="Arial"/>
          <w:color w:val="FF0000"/>
          <w:sz w:val="24"/>
          <w:szCs w:val="24"/>
        </w:rPr>
      </w:pPr>
    </w:p>
    <w:p w14:paraId="7F55B487" w14:textId="40B903DD" w:rsidR="00C64837" w:rsidRDefault="00C64837" w:rsidP="008F10C3">
      <w:pPr>
        <w:rPr>
          <w:rFonts w:ascii="Arial" w:hAnsi="Arial" w:cs="Arial"/>
          <w:color w:val="FF0000"/>
          <w:sz w:val="24"/>
          <w:szCs w:val="24"/>
        </w:rPr>
      </w:pPr>
    </w:p>
    <w:p w14:paraId="14D60B88" w14:textId="533D7D91" w:rsidR="00C64837" w:rsidRDefault="00C64837" w:rsidP="008F10C3">
      <w:pPr>
        <w:rPr>
          <w:rFonts w:ascii="Arial" w:hAnsi="Arial" w:cs="Arial"/>
          <w:color w:val="FF0000"/>
          <w:sz w:val="24"/>
          <w:szCs w:val="24"/>
        </w:rPr>
      </w:pPr>
    </w:p>
    <w:p w14:paraId="7907060E" w14:textId="4527064B" w:rsidR="00C64837" w:rsidRDefault="00C64837" w:rsidP="008F10C3">
      <w:pPr>
        <w:rPr>
          <w:rFonts w:ascii="Arial" w:hAnsi="Arial" w:cs="Arial"/>
          <w:color w:val="FF0000"/>
          <w:sz w:val="24"/>
          <w:szCs w:val="24"/>
        </w:rPr>
      </w:pPr>
    </w:p>
    <w:p w14:paraId="05294B88" w14:textId="42B9B678" w:rsidR="00C64837" w:rsidRDefault="00C64837" w:rsidP="008F10C3">
      <w:pPr>
        <w:rPr>
          <w:rFonts w:ascii="Arial" w:hAnsi="Arial" w:cs="Arial"/>
          <w:color w:val="FF0000"/>
          <w:sz w:val="24"/>
          <w:szCs w:val="24"/>
        </w:rPr>
      </w:pPr>
    </w:p>
    <w:p w14:paraId="6999E964" w14:textId="4AE8B999" w:rsidR="00C64837" w:rsidRDefault="00C64837" w:rsidP="008F10C3">
      <w:pPr>
        <w:rPr>
          <w:rFonts w:ascii="Arial" w:hAnsi="Arial" w:cs="Arial"/>
          <w:color w:val="FF0000"/>
          <w:sz w:val="24"/>
          <w:szCs w:val="24"/>
        </w:rPr>
      </w:pPr>
    </w:p>
    <w:p w14:paraId="5D24FA06" w14:textId="4094834C" w:rsidR="00C64837" w:rsidRDefault="00C64837" w:rsidP="008F10C3">
      <w:pPr>
        <w:rPr>
          <w:rFonts w:ascii="Arial" w:hAnsi="Arial" w:cs="Arial"/>
          <w:color w:val="FF0000"/>
          <w:sz w:val="24"/>
          <w:szCs w:val="24"/>
        </w:rPr>
      </w:pPr>
    </w:p>
    <w:p w14:paraId="1C7DCB03" w14:textId="11D5C04D" w:rsidR="00C64837" w:rsidRDefault="00C64837" w:rsidP="008F10C3">
      <w:pPr>
        <w:rPr>
          <w:rFonts w:ascii="Arial" w:hAnsi="Arial" w:cs="Arial"/>
          <w:color w:val="FF0000"/>
          <w:sz w:val="24"/>
          <w:szCs w:val="24"/>
        </w:rPr>
      </w:pPr>
    </w:p>
    <w:p w14:paraId="503F0517" w14:textId="379AFB87" w:rsidR="00C64837" w:rsidRDefault="00C64837" w:rsidP="008F10C3">
      <w:pPr>
        <w:rPr>
          <w:rFonts w:ascii="Arial" w:hAnsi="Arial" w:cs="Arial"/>
          <w:color w:val="FF0000"/>
          <w:sz w:val="24"/>
          <w:szCs w:val="24"/>
        </w:rPr>
      </w:pPr>
    </w:p>
    <w:p w14:paraId="4FB04E39" w14:textId="6C105AFE" w:rsidR="00C64837" w:rsidRDefault="00C64837" w:rsidP="008F10C3">
      <w:pPr>
        <w:rPr>
          <w:rFonts w:ascii="Arial" w:hAnsi="Arial" w:cs="Arial"/>
          <w:color w:val="FF0000"/>
          <w:sz w:val="24"/>
          <w:szCs w:val="24"/>
        </w:rPr>
      </w:pPr>
    </w:p>
    <w:p w14:paraId="4A7FC120" w14:textId="50121E39" w:rsidR="00C64837" w:rsidRDefault="00C64837" w:rsidP="008F10C3">
      <w:pPr>
        <w:rPr>
          <w:rFonts w:ascii="Arial" w:hAnsi="Arial" w:cs="Arial"/>
          <w:color w:val="FF0000"/>
          <w:sz w:val="24"/>
          <w:szCs w:val="24"/>
        </w:rPr>
      </w:pPr>
    </w:p>
    <w:p w14:paraId="621E55DC" w14:textId="77777777" w:rsidR="00C64837" w:rsidRDefault="00C64837" w:rsidP="008F10C3">
      <w:pPr>
        <w:rPr>
          <w:rFonts w:ascii="Arial" w:hAnsi="Arial" w:cs="Arial"/>
          <w:color w:val="FF0000"/>
          <w:sz w:val="24"/>
          <w:szCs w:val="24"/>
        </w:rPr>
      </w:pPr>
    </w:p>
    <w:p w14:paraId="7A8301FA" w14:textId="54B475B1" w:rsidR="00964616" w:rsidRPr="00271EDA" w:rsidRDefault="001D0093" w:rsidP="004626EA">
      <w:pPr>
        <w:pStyle w:val="Heading2"/>
      </w:pPr>
      <w:bookmarkStart w:id="21" w:name="_Hlk93836499"/>
      <w:bookmarkStart w:id="22" w:name="_Toc94973682"/>
      <w:r w:rsidRPr="00271EDA">
        <w:t xml:space="preserve">The Risk </w:t>
      </w:r>
      <w:r w:rsidRPr="004626EA">
        <w:t>assessment</w:t>
      </w:r>
      <w:bookmarkEnd w:id="22"/>
    </w:p>
    <w:p w14:paraId="2B10C158" w14:textId="3CD6052A" w:rsidR="00B84C71" w:rsidRDefault="00B84C71" w:rsidP="008F10C3">
      <w:pPr>
        <w:rPr>
          <w:rFonts w:ascii="Arial" w:hAnsi="Arial" w:cs="Arial"/>
          <w:sz w:val="24"/>
          <w:szCs w:val="24"/>
        </w:rPr>
      </w:pPr>
    </w:p>
    <w:bookmarkEnd w:id="21"/>
    <w:p w14:paraId="38DF0393" w14:textId="3FFA8731" w:rsidR="002A060C" w:rsidRDefault="00C64837" w:rsidP="008F10C3">
      <w:pPr>
        <w:rPr>
          <w:rFonts w:ascii="Arial" w:hAnsi="Arial" w:cs="Arial"/>
          <w:sz w:val="24"/>
          <w:szCs w:val="24"/>
        </w:rPr>
      </w:pPr>
      <w:r>
        <w:rPr>
          <w:rFonts w:ascii="Arial" w:hAnsi="Arial" w:cs="Arial"/>
          <w:sz w:val="24"/>
          <w:szCs w:val="24"/>
        </w:rPr>
        <w:tab/>
      </w:r>
      <w:bookmarkStart w:id="23" w:name="_Hlk93835641"/>
      <w:r w:rsidRPr="00C01AD5">
        <w:rPr>
          <w:rFonts w:ascii="Arial" w:hAnsi="Arial" w:cs="Arial"/>
          <w:sz w:val="24"/>
          <w:szCs w:val="24"/>
        </w:rPr>
        <w:t>After</w:t>
      </w:r>
      <w:r>
        <w:rPr>
          <w:rFonts w:ascii="Arial" w:hAnsi="Arial" w:cs="Arial"/>
          <w:sz w:val="24"/>
          <w:szCs w:val="24"/>
        </w:rPr>
        <w:t xml:space="preserve"> comparing the Risks Profiles Identified </w:t>
      </w:r>
      <w:r w:rsidR="00F12AB7">
        <w:rPr>
          <w:rFonts w:ascii="Arial" w:hAnsi="Arial" w:cs="Arial"/>
          <w:sz w:val="24"/>
          <w:szCs w:val="24"/>
        </w:rPr>
        <w:t xml:space="preserve">back </w:t>
      </w:r>
      <w:r>
        <w:rPr>
          <w:rFonts w:ascii="Arial" w:hAnsi="Arial" w:cs="Arial"/>
          <w:sz w:val="24"/>
          <w:szCs w:val="24"/>
        </w:rPr>
        <w:t xml:space="preserve">in </w:t>
      </w:r>
      <w:r w:rsidRPr="00792264">
        <w:rPr>
          <w:rFonts w:ascii="Arial" w:hAnsi="Arial" w:cs="Arial"/>
          <w:sz w:val="24"/>
          <w:szCs w:val="24"/>
        </w:rPr>
        <w:t xml:space="preserve">Figure </w:t>
      </w:r>
      <w:r w:rsidR="00792264" w:rsidRPr="00792264">
        <w:rPr>
          <w:rFonts w:ascii="Arial" w:hAnsi="Arial" w:cs="Arial"/>
          <w:sz w:val="24"/>
          <w:szCs w:val="24"/>
        </w:rPr>
        <w:t>3</w:t>
      </w:r>
      <w:r w:rsidR="00792264">
        <w:rPr>
          <w:rFonts w:ascii="Arial" w:hAnsi="Arial" w:cs="Arial"/>
          <w:sz w:val="24"/>
          <w:szCs w:val="24"/>
        </w:rPr>
        <w:t>.</w:t>
      </w:r>
      <w:r w:rsidR="00963B0B" w:rsidRPr="00792264">
        <w:rPr>
          <w:rFonts w:ascii="Arial" w:hAnsi="Arial" w:cs="Arial"/>
          <w:sz w:val="24"/>
          <w:szCs w:val="24"/>
        </w:rPr>
        <w:t xml:space="preserve"> </w:t>
      </w:r>
      <w:r>
        <w:rPr>
          <w:rFonts w:ascii="Arial" w:hAnsi="Arial" w:cs="Arial"/>
          <w:sz w:val="24"/>
          <w:szCs w:val="24"/>
        </w:rPr>
        <w:t xml:space="preserve">there are similarities through the findings. A key point is the lack of information flow between the companies, lack of data, inaccurate </w:t>
      </w:r>
      <w:r w:rsidR="00FA5A4E">
        <w:rPr>
          <w:rFonts w:ascii="Arial" w:hAnsi="Arial" w:cs="Arial"/>
          <w:sz w:val="24"/>
          <w:szCs w:val="24"/>
        </w:rPr>
        <w:t>forecasting,</w:t>
      </w:r>
      <w:r>
        <w:rPr>
          <w:rFonts w:ascii="Arial" w:hAnsi="Arial" w:cs="Arial"/>
          <w:sz w:val="24"/>
          <w:szCs w:val="24"/>
        </w:rPr>
        <w:t xml:space="preserve"> and </w:t>
      </w:r>
      <w:r w:rsidR="00792264">
        <w:rPr>
          <w:rFonts w:ascii="Arial" w:hAnsi="Arial" w:cs="Arial"/>
          <w:sz w:val="24"/>
          <w:szCs w:val="24"/>
        </w:rPr>
        <w:t>short-term</w:t>
      </w:r>
      <w:r>
        <w:rPr>
          <w:rFonts w:ascii="Arial" w:hAnsi="Arial" w:cs="Arial"/>
          <w:sz w:val="24"/>
          <w:szCs w:val="24"/>
        </w:rPr>
        <w:t xml:space="preserve"> planning, having the procurement department buy in to these findings is key to improvement.</w:t>
      </w:r>
      <w:bookmarkEnd w:id="23"/>
    </w:p>
    <w:p w14:paraId="2A401007" w14:textId="77777777" w:rsidR="00E722A1" w:rsidRDefault="00E722A1" w:rsidP="008F10C3">
      <w:pPr>
        <w:rPr>
          <w:rFonts w:ascii="Arial" w:hAnsi="Arial" w:cs="Arial"/>
          <w:sz w:val="24"/>
          <w:szCs w:val="24"/>
        </w:rPr>
      </w:pPr>
    </w:p>
    <w:p w14:paraId="49C3F51E" w14:textId="77777777" w:rsidR="00E722A1" w:rsidRPr="00B84C71" w:rsidRDefault="00E722A1" w:rsidP="008F10C3">
      <w:pPr>
        <w:rPr>
          <w:rFonts w:ascii="Arial" w:hAnsi="Arial" w:cs="Arial"/>
          <w:sz w:val="24"/>
          <w:szCs w:val="24"/>
        </w:rPr>
      </w:pPr>
    </w:p>
    <w:p w14:paraId="196F20BB" w14:textId="1446CF82" w:rsidR="00253C17" w:rsidRDefault="0044001C" w:rsidP="0044001C">
      <w:pPr>
        <w:jc w:val="center"/>
        <w:rPr>
          <w:rFonts w:ascii="Arial" w:hAnsi="Arial" w:cs="Arial"/>
          <w:color w:val="FF0000"/>
          <w:sz w:val="24"/>
          <w:szCs w:val="24"/>
        </w:rPr>
      </w:pPr>
      <w:r>
        <w:rPr>
          <w:noProof/>
        </w:rPr>
        <w:drawing>
          <wp:inline distT="0" distB="0" distL="0" distR="0" wp14:anchorId="0B243E1C" wp14:editId="45DF68F6">
            <wp:extent cx="4000500" cy="2209800"/>
            <wp:effectExtent l="0" t="0" r="38100" b="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B937568" w14:textId="630C060C" w:rsidR="00E909FD" w:rsidRDefault="00E909FD" w:rsidP="0044001C">
      <w:pPr>
        <w:jc w:val="center"/>
        <w:rPr>
          <w:rFonts w:ascii="Arial" w:hAnsi="Arial" w:cs="Arial"/>
          <w:color w:val="FF0000"/>
          <w:sz w:val="24"/>
          <w:szCs w:val="24"/>
        </w:rPr>
      </w:pPr>
    </w:p>
    <w:p w14:paraId="5F50F085" w14:textId="7E260C05" w:rsidR="00E909FD" w:rsidRPr="00501589" w:rsidRDefault="002A060C" w:rsidP="00C36BCD">
      <w:pPr>
        <w:pStyle w:val="Heading4"/>
      </w:pPr>
      <w:bookmarkStart w:id="24" w:name="_Toc94971676"/>
      <w:bookmarkStart w:id="25" w:name="_Toc94972105"/>
      <w:bookmarkStart w:id="26" w:name="_Hlk93836759"/>
      <w:bookmarkStart w:id="27" w:name="_Toc94973464"/>
      <w:bookmarkStart w:id="28" w:name="_Toc94975645"/>
      <w:r w:rsidRPr="00501589">
        <w:t xml:space="preserve">Figure </w:t>
      </w:r>
      <w:r w:rsidR="00792264">
        <w:t>4</w:t>
      </w:r>
      <w:r w:rsidR="00D84C14" w:rsidRPr="00501589">
        <w:t>.</w:t>
      </w:r>
      <w:r w:rsidR="009E17B3" w:rsidRPr="00501589">
        <w:t xml:space="preserve"> Details of Supply Chain</w:t>
      </w:r>
      <w:bookmarkEnd w:id="24"/>
      <w:bookmarkEnd w:id="25"/>
      <w:bookmarkEnd w:id="27"/>
      <w:bookmarkEnd w:id="28"/>
    </w:p>
    <w:p w14:paraId="281012F7" w14:textId="0BB4669A" w:rsidR="00E909FD" w:rsidRDefault="00E909FD" w:rsidP="0044001C">
      <w:pPr>
        <w:jc w:val="center"/>
        <w:rPr>
          <w:rFonts w:ascii="Arial" w:hAnsi="Arial" w:cs="Arial"/>
          <w:color w:val="FF0000"/>
          <w:sz w:val="24"/>
          <w:szCs w:val="24"/>
        </w:rPr>
      </w:pPr>
    </w:p>
    <w:p w14:paraId="72297B2B" w14:textId="2B7E57E3" w:rsidR="009E26E0" w:rsidRDefault="00DF0223" w:rsidP="00501589">
      <w:pPr>
        <w:ind w:firstLine="720"/>
        <w:rPr>
          <w:rFonts w:ascii="Arial" w:hAnsi="Arial" w:cs="Arial"/>
          <w:sz w:val="24"/>
          <w:szCs w:val="24"/>
        </w:rPr>
      </w:pPr>
      <w:r w:rsidRPr="00DF0223">
        <w:rPr>
          <w:rFonts w:ascii="Arial" w:hAnsi="Arial" w:cs="Arial"/>
          <w:sz w:val="24"/>
          <w:szCs w:val="24"/>
        </w:rPr>
        <w:t xml:space="preserve">The Internal Risks </w:t>
      </w:r>
      <w:r>
        <w:rPr>
          <w:rFonts w:ascii="Arial" w:hAnsi="Arial" w:cs="Arial"/>
          <w:sz w:val="24"/>
          <w:szCs w:val="24"/>
        </w:rPr>
        <w:t xml:space="preserve">to the supply chain </w:t>
      </w:r>
      <w:r w:rsidRPr="00DF0223">
        <w:rPr>
          <w:rFonts w:ascii="Arial" w:hAnsi="Arial" w:cs="Arial"/>
          <w:sz w:val="24"/>
          <w:szCs w:val="24"/>
        </w:rPr>
        <w:t>that can be addressed</w:t>
      </w:r>
      <w:r>
        <w:rPr>
          <w:rFonts w:ascii="Arial" w:hAnsi="Arial" w:cs="Arial"/>
          <w:sz w:val="24"/>
          <w:szCs w:val="24"/>
        </w:rPr>
        <w:t xml:space="preserve"> are the management or process of </w:t>
      </w:r>
      <w:r w:rsidR="00820E30">
        <w:rPr>
          <w:rFonts w:ascii="Arial" w:hAnsi="Arial" w:cs="Arial"/>
          <w:sz w:val="24"/>
          <w:szCs w:val="24"/>
        </w:rPr>
        <w:t xml:space="preserve">Placing the order including </w:t>
      </w:r>
      <w:r>
        <w:rPr>
          <w:rFonts w:ascii="Arial" w:hAnsi="Arial" w:cs="Arial"/>
          <w:sz w:val="24"/>
          <w:szCs w:val="24"/>
        </w:rPr>
        <w:t>Material</w:t>
      </w:r>
      <w:r w:rsidR="008C114F">
        <w:rPr>
          <w:rFonts w:ascii="Arial" w:hAnsi="Arial" w:cs="Arial"/>
          <w:sz w:val="24"/>
          <w:szCs w:val="24"/>
        </w:rPr>
        <w:t xml:space="preserve"> availability</w:t>
      </w:r>
      <w:r>
        <w:rPr>
          <w:rFonts w:ascii="Arial" w:hAnsi="Arial" w:cs="Arial"/>
          <w:sz w:val="24"/>
          <w:szCs w:val="24"/>
        </w:rPr>
        <w:t xml:space="preserve">, Manufacture </w:t>
      </w:r>
      <w:r w:rsidR="008C114F">
        <w:rPr>
          <w:rFonts w:ascii="Arial" w:hAnsi="Arial" w:cs="Arial"/>
          <w:sz w:val="24"/>
          <w:szCs w:val="24"/>
        </w:rPr>
        <w:t xml:space="preserve">of components </w:t>
      </w:r>
      <w:r>
        <w:rPr>
          <w:rFonts w:ascii="Arial" w:hAnsi="Arial" w:cs="Arial"/>
          <w:sz w:val="24"/>
          <w:szCs w:val="24"/>
        </w:rPr>
        <w:t xml:space="preserve">and </w:t>
      </w:r>
      <w:r w:rsidR="008C114F">
        <w:rPr>
          <w:rFonts w:ascii="Arial" w:hAnsi="Arial" w:cs="Arial"/>
          <w:sz w:val="24"/>
          <w:szCs w:val="24"/>
        </w:rPr>
        <w:t>Quality control</w:t>
      </w:r>
      <w:r w:rsidR="00460F05">
        <w:rPr>
          <w:rFonts w:ascii="Arial" w:hAnsi="Arial" w:cs="Arial"/>
          <w:sz w:val="24"/>
          <w:szCs w:val="24"/>
        </w:rPr>
        <w:t xml:space="preserve"> as in </w:t>
      </w:r>
      <w:r w:rsidR="00460F05" w:rsidRPr="00501589">
        <w:rPr>
          <w:rFonts w:ascii="Arial" w:hAnsi="Arial" w:cs="Arial"/>
          <w:sz w:val="24"/>
          <w:szCs w:val="24"/>
        </w:rPr>
        <w:t xml:space="preserve">Figure </w:t>
      </w:r>
      <w:r w:rsidR="00792264">
        <w:rPr>
          <w:rFonts w:ascii="Arial" w:hAnsi="Arial" w:cs="Arial"/>
          <w:sz w:val="24"/>
          <w:szCs w:val="24"/>
        </w:rPr>
        <w:t>4.</w:t>
      </w:r>
      <w:r w:rsidR="00460F05" w:rsidRPr="00501589">
        <w:rPr>
          <w:rFonts w:ascii="Arial" w:hAnsi="Arial" w:cs="Arial"/>
          <w:sz w:val="24"/>
          <w:szCs w:val="24"/>
        </w:rPr>
        <w:t xml:space="preserve"> above</w:t>
      </w:r>
      <w:r w:rsidR="008C114F" w:rsidRPr="00501589">
        <w:rPr>
          <w:rFonts w:ascii="Arial" w:hAnsi="Arial" w:cs="Arial"/>
          <w:sz w:val="24"/>
          <w:szCs w:val="24"/>
        </w:rPr>
        <w:t>.</w:t>
      </w:r>
      <w:r w:rsidR="00460F05" w:rsidRPr="00501589">
        <w:rPr>
          <w:rFonts w:ascii="Arial" w:hAnsi="Arial" w:cs="Arial"/>
          <w:sz w:val="24"/>
          <w:szCs w:val="24"/>
        </w:rPr>
        <w:t xml:space="preserve"> </w:t>
      </w:r>
      <w:r w:rsidR="00460F05">
        <w:rPr>
          <w:rFonts w:ascii="Arial" w:hAnsi="Arial" w:cs="Arial"/>
          <w:sz w:val="24"/>
          <w:szCs w:val="24"/>
        </w:rPr>
        <w:t>Skilled labour, raw materials</w:t>
      </w:r>
      <w:r w:rsidR="009E26E0">
        <w:rPr>
          <w:rFonts w:ascii="Arial" w:hAnsi="Arial" w:cs="Arial"/>
          <w:sz w:val="24"/>
          <w:szCs w:val="24"/>
        </w:rPr>
        <w:t>,</w:t>
      </w:r>
      <w:r w:rsidR="00460F05">
        <w:rPr>
          <w:rFonts w:ascii="Arial" w:hAnsi="Arial" w:cs="Arial"/>
          <w:sz w:val="24"/>
          <w:szCs w:val="24"/>
        </w:rPr>
        <w:t xml:space="preserve"> </w:t>
      </w:r>
      <w:r w:rsidR="00820E30">
        <w:rPr>
          <w:rFonts w:ascii="Arial" w:hAnsi="Arial" w:cs="Arial"/>
          <w:sz w:val="24"/>
          <w:szCs w:val="24"/>
        </w:rPr>
        <w:t>health,</w:t>
      </w:r>
      <w:r w:rsidR="009E26E0">
        <w:rPr>
          <w:rFonts w:ascii="Arial" w:hAnsi="Arial" w:cs="Arial"/>
          <w:sz w:val="24"/>
          <w:szCs w:val="24"/>
        </w:rPr>
        <w:t xml:space="preserve"> and safety must all be in </w:t>
      </w:r>
      <w:r w:rsidR="009E17B3">
        <w:rPr>
          <w:rFonts w:ascii="Arial" w:hAnsi="Arial" w:cs="Arial"/>
          <w:sz w:val="24"/>
          <w:szCs w:val="24"/>
        </w:rPr>
        <w:t>place</w:t>
      </w:r>
      <w:r w:rsidR="00820E30">
        <w:rPr>
          <w:rFonts w:ascii="Arial" w:hAnsi="Arial" w:cs="Arial"/>
          <w:sz w:val="24"/>
          <w:szCs w:val="24"/>
        </w:rPr>
        <w:t>,</w:t>
      </w:r>
      <w:r w:rsidR="009E17B3">
        <w:rPr>
          <w:rFonts w:ascii="Arial" w:hAnsi="Arial" w:cs="Arial"/>
          <w:sz w:val="24"/>
          <w:szCs w:val="24"/>
        </w:rPr>
        <w:t xml:space="preserve"> failure</w:t>
      </w:r>
      <w:r w:rsidR="008C114F">
        <w:rPr>
          <w:rFonts w:ascii="Arial" w:hAnsi="Arial" w:cs="Arial"/>
          <w:sz w:val="24"/>
          <w:szCs w:val="24"/>
        </w:rPr>
        <w:t xml:space="preserve"> in any part would delay the </w:t>
      </w:r>
      <w:r w:rsidR="0064574F">
        <w:rPr>
          <w:rFonts w:ascii="Arial" w:hAnsi="Arial" w:cs="Arial"/>
          <w:sz w:val="24"/>
          <w:szCs w:val="24"/>
        </w:rPr>
        <w:t xml:space="preserve">manufacture and </w:t>
      </w:r>
      <w:r w:rsidR="008C114F">
        <w:rPr>
          <w:rFonts w:ascii="Arial" w:hAnsi="Arial" w:cs="Arial"/>
          <w:sz w:val="24"/>
          <w:szCs w:val="24"/>
        </w:rPr>
        <w:t>delivery of the finished component and or the quality of the items.</w:t>
      </w:r>
      <w:r w:rsidR="0064574F">
        <w:rPr>
          <w:rFonts w:ascii="Arial" w:hAnsi="Arial" w:cs="Arial"/>
          <w:sz w:val="24"/>
          <w:szCs w:val="24"/>
        </w:rPr>
        <w:t xml:space="preserve"> </w:t>
      </w:r>
    </w:p>
    <w:p w14:paraId="22D0CAE5" w14:textId="3A47556D" w:rsidR="00E909FD" w:rsidRDefault="0064574F" w:rsidP="00FF0A18">
      <w:pPr>
        <w:ind w:firstLine="720"/>
        <w:rPr>
          <w:rFonts w:ascii="Arial" w:hAnsi="Arial" w:cs="Arial"/>
          <w:sz w:val="24"/>
          <w:szCs w:val="24"/>
        </w:rPr>
      </w:pPr>
      <w:r>
        <w:rPr>
          <w:rFonts w:ascii="Arial" w:hAnsi="Arial" w:cs="Arial"/>
          <w:sz w:val="24"/>
          <w:szCs w:val="24"/>
        </w:rPr>
        <w:t xml:space="preserve">Rising material costs and cash flow </w:t>
      </w:r>
      <w:r w:rsidR="009E26E0">
        <w:rPr>
          <w:rFonts w:ascii="Arial" w:hAnsi="Arial" w:cs="Arial"/>
          <w:sz w:val="24"/>
          <w:szCs w:val="24"/>
        </w:rPr>
        <w:t xml:space="preserve">issues </w:t>
      </w:r>
      <w:r>
        <w:rPr>
          <w:rFonts w:ascii="Arial" w:hAnsi="Arial" w:cs="Arial"/>
          <w:sz w:val="24"/>
          <w:szCs w:val="24"/>
        </w:rPr>
        <w:t xml:space="preserve">due to unpaid bills by the customer can have a direct effect on the </w:t>
      </w:r>
      <w:r w:rsidR="009E26E0">
        <w:rPr>
          <w:rFonts w:ascii="Arial" w:hAnsi="Arial" w:cs="Arial"/>
          <w:sz w:val="24"/>
          <w:szCs w:val="24"/>
        </w:rPr>
        <w:t>performance</w:t>
      </w:r>
      <w:r>
        <w:rPr>
          <w:rFonts w:ascii="Arial" w:hAnsi="Arial" w:cs="Arial"/>
          <w:sz w:val="24"/>
          <w:szCs w:val="24"/>
        </w:rPr>
        <w:t xml:space="preserve"> of the </w:t>
      </w:r>
      <w:r w:rsidR="009E26E0">
        <w:rPr>
          <w:rFonts w:ascii="Arial" w:hAnsi="Arial" w:cs="Arial"/>
          <w:sz w:val="24"/>
          <w:szCs w:val="24"/>
        </w:rPr>
        <w:t xml:space="preserve">supplier </w:t>
      </w:r>
      <w:r>
        <w:rPr>
          <w:rFonts w:ascii="Arial" w:hAnsi="Arial" w:cs="Arial"/>
          <w:sz w:val="24"/>
          <w:szCs w:val="24"/>
        </w:rPr>
        <w:t xml:space="preserve">company, as well as </w:t>
      </w:r>
      <w:r w:rsidR="009E26E0">
        <w:rPr>
          <w:rFonts w:ascii="Arial" w:hAnsi="Arial" w:cs="Arial"/>
          <w:sz w:val="24"/>
          <w:szCs w:val="24"/>
        </w:rPr>
        <w:t xml:space="preserve">their </w:t>
      </w:r>
      <w:r>
        <w:rPr>
          <w:rFonts w:ascii="Arial" w:hAnsi="Arial" w:cs="Arial"/>
          <w:sz w:val="24"/>
          <w:szCs w:val="24"/>
        </w:rPr>
        <w:t>managers hoarding excessive stock which can become obsolescent.</w:t>
      </w:r>
      <w:sdt>
        <w:sdtPr>
          <w:rPr>
            <w:rFonts w:ascii="Arial" w:hAnsi="Arial" w:cs="Arial"/>
            <w:sz w:val="24"/>
            <w:szCs w:val="24"/>
          </w:rPr>
          <w:id w:val="1655406486"/>
          <w:citation/>
        </w:sdtPr>
        <w:sdtEndPr/>
        <w:sdtContent>
          <w:r>
            <w:rPr>
              <w:rFonts w:ascii="Arial" w:hAnsi="Arial" w:cs="Arial"/>
              <w:sz w:val="24"/>
              <w:szCs w:val="24"/>
            </w:rPr>
            <w:fldChar w:fldCharType="begin"/>
          </w:r>
          <w:r>
            <w:rPr>
              <w:rFonts w:ascii="Arial" w:hAnsi="Arial" w:cs="Arial"/>
              <w:sz w:val="24"/>
              <w:szCs w:val="24"/>
            </w:rPr>
            <w:instrText xml:space="preserve"> CITATION CDo111 \l 2057 </w:instrText>
          </w:r>
          <w:r>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(C. Donald J. Waters, 2011)</w:t>
          </w:r>
          <w:r>
            <w:rPr>
              <w:rFonts w:ascii="Arial" w:hAnsi="Arial" w:cs="Arial"/>
              <w:sz w:val="24"/>
              <w:szCs w:val="24"/>
            </w:rPr>
            <w:fldChar w:fldCharType="end"/>
          </w:r>
        </w:sdtContent>
      </w:sdt>
    </w:p>
    <w:bookmarkEnd w:id="26"/>
    <w:p w14:paraId="7C8C39D7" w14:textId="77777777" w:rsidR="00963B0B" w:rsidRDefault="00963B0B" w:rsidP="00DF0223">
      <w:pPr>
        <w:rPr>
          <w:rFonts w:ascii="Arial" w:hAnsi="Arial" w:cs="Arial"/>
          <w:sz w:val="24"/>
          <w:szCs w:val="24"/>
        </w:rPr>
      </w:pPr>
    </w:p>
    <w:p w14:paraId="4173C50D" w14:textId="77777777" w:rsidR="002B58A4" w:rsidRDefault="002B58A4" w:rsidP="00DF0223">
      <w:pPr>
        <w:rPr>
          <w:rFonts w:ascii="Arial" w:hAnsi="Arial" w:cs="Arial"/>
          <w:sz w:val="24"/>
          <w:szCs w:val="24"/>
        </w:rPr>
      </w:pPr>
    </w:p>
    <w:p w14:paraId="3DF6C984" w14:textId="77777777" w:rsidR="00C37A6C" w:rsidRDefault="008C114F" w:rsidP="00501589">
      <w:pPr>
        <w:ind w:firstLine="720"/>
        <w:rPr>
          <w:rFonts w:ascii="Arial" w:hAnsi="Arial" w:cs="Arial"/>
          <w:sz w:val="24"/>
          <w:szCs w:val="24"/>
        </w:rPr>
      </w:pPr>
      <w:r>
        <w:rPr>
          <w:rFonts w:ascii="Arial" w:hAnsi="Arial" w:cs="Arial"/>
          <w:sz w:val="24"/>
          <w:szCs w:val="24"/>
        </w:rPr>
        <w:t xml:space="preserve">External Risks </w:t>
      </w:r>
      <w:r w:rsidR="00460F05">
        <w:rPr>
          <w:rFonts w:ascii="Arial" w:hAnsi="Arial" w:cs="Arial"/>
          <w:sz w:val="24"/>
          <w:szCs w:val="24"/>
        </w:rPr>
        <w:t xml:space="preserve">such as </w:t>
      </w:r>
      <w:r w:rsidR="00801EEC">
        <w:rPr>
          <w:rFonts w:ascii="Arial" w:hAnsi="Arial" w:cs="Arial"/>
          <w:sz w:val="24"/>
          <w:szCs w:val="24"/>
        </w:rPr>
        <w:t xml:space="preserve">Import operations and customs delays, extreme </w:t>
      </w:r>
      <w:r w:rsidR="006F5C2F">
        <w:rPr>
          <w:rFonts w:ascii="Arial" w:hAnsi="Arial" w:cs="Arial"/>
          <w:sz w:val="24"/>
          <w:szCs w:val="24"/>
        </w:rPr>
        <w:t>weather,</w:t>
      </w:r>
      <w:r w:rsidR="00082092">
        <w:rPr>
          <w:rFonts w:ascii="Arial" w:hAnsi="Arial" w:cs="Arial"/>
          <w:sz w:val="24"/>
          <w:szCs w:val="24"/>
        </w:rPr>
        <w:t xml:space="preserve"> </w:t>
      </w:r>
      <w:r w:rsidR="00801EEC">
        <w:rPr>
          <w:rFonts w:ascii="Arial" w:hAnsi="Arial" w:cs="Arial"/>
          <w:sz w:val="24"/>
          <w:szCs w:val="24"/>
        </w:rPr>
        <w:t>courier issues</w:t>
      </w:r>
      <w:r w:rsidR="00082092">
        <w:rPr>
          <w:rFonts w:ascii="Arial" w:hAnsi="Arial" w:cs="Arial"/>
          <w:sz w:val="24"/>
          <w:szCs w:val="24"/>
        </w:rPr>
        <w:t xml:space="preserve">, payments all effecting lead </w:t>
      </w:r>
      <w:r w:rsidR="00C37A6C">
        <w:rPr>
          <w:rFonts w:ascii="Arial" w:hAnsi="Arial" w:cs="Arial"/>
          <w:sz w:val="24"/>
          <w:szCs w:val="24"/>
        </w:rPr>
        <w:t>times, issues</w:t>
      </w:r>
      <w:r w:rsidR="00082092">
        <w:rPr>
          <w:rFonts w:ascii="Arial" w:hAnsi="Arial" w:cs="Arial"/>
          <w:sz w:val="24"/>
          <w:szCs w:val="24"/>
        </w:rPr>
        <w:t xml:space="preserve"> </w:t>
      </w:r>
      <w:r w:rsidR="00801EEC">
        <w:rPr>
          <w:rFonts w:ascii="Arial" w:hAnsi="Arial" w:cs="Arial"/>
          <w:sz w:val="24"/>
          <w:szCs w:val="24"/>
        </w:rPr>
        <w:t>need to be identified</w:t>
      </w:r>
      <w:r w:rsidR="009365F9">
        <w:rPr>
          <w:rFonts w:ascii="Arial" w:hAnsi="Arial" w:cs="Arial"/>
          <w:sz w:val="24"/>
          <w:szCs w:val="24"/>
        </w:rPr>
        <w:t xml:space="preserve"> and mitigation put in place</w:t>
      </w:r>
      <w:r w:rsidR="00B17929">
        <w:rPr>
          <w:rFonts w:ascii="Arial" w:hAnsi="Arial" w:cs="Arial"/>
          <w:sz w:val="24"/>
          <w:szCs w:val="24"/>
        </w:rPr>
        <w:t>.</w:t>
      </w:r>
      <w:r w:rsidR="00082092">
        <w:rPr>
          <w:rFonts w:ascii="Arial" w:hAnsi="Arial" w:cs="Arial"/>
          <w:sz w:val="24"/>
          <w:szCs w:val="24"/>
        </w:rPr>
        <w:t xml:space="preserve"> </w:t>
      </w:r>
    </w:p>
    <w:p w14:paraId="3376435B" w14:textId="68991F1C" w:rsidR="008C114F" w:rsidRDefault="00C37A6C" w:rsidP="00DF0223">
      <w:pPr>
        <w:rPr>
          <w:rFonts w:ascii="Arial" w:hAnsi="Arial" w:cs="Arial"/>
          <w:sz w:val="24"/>
          <w:szCs w:val="24"/>
        </w:rPr>
      </w:pPr>
      <w:r>
        <w:rPr>
          <w:rFonts w:ascii="Arial" w:hAnsi="Arial" w:cs="Arial"/>
          <w:sz w:val="24"/>
          <w:szCs w:val="24"/>
        </w:rPr>
        <w:t>Some of t</w:t>
      </w:r>
      <w:r w:rsidR="00082092">
        <w:rPr>
          <w:rFonts w:ascii="Arial" w:hAnsi="Arial" w:cs="Arial"/>
          <w:sz w:val="24"/>
          <w:szCs w:val="24"/>
        </w:rPr>
        <w:t xml:space="preserve">he main causes of risks are inadequate cooperation and lack of visibility between parties within the supply chain. </w:t>
      </w:r>
      <w:sdt>
        <w:sdtPr>
          <w:rPr>
            <w:rFonts w:ascii="Arial" w:hAnsi="Arial" w:cs="Arial"/>
            <w:sz w:val="24"/>
            <w:szCs w:val="24"/>
          </w:rPr>
          <w:id w:val="-1291744491"/>
          <w:citation/>
        </w:sdtPr>
        <w:sdtEndPr/>
        <w:sdtContent>
          <w:r w:rsidR="00082092">
            <w:rPr>
              <w:rFonts w:ascii="Arial" w:hAnsi="Arial" w:cs="Arial"/>
              <w:sz w:val="24"/>
              <w:szCs w:val="24"/>
            </w:rPr>
            <w:fldChar w:fldCharType="begin"/>
          </w:r>
          <w:r w:rsidR="00082092">
            <w:rPr>
              <w:rFonts w:ascii="Arial" w:hAnsi="Arial" w:cs="Arial"/>
              <w:sz w:val="24"/>
              <w:szCs w:val="24"/>
            </w:rPr>
            <w:instrText xml:space="preserve"> CITATION CDo11 \l 2057 </w:instrText>
          </w:r>
          <w:r w:rsidR="00082092">
            <w:rPr>
              <w:rFonts w:ascii="Arial" w:hAnsi="Arial" w:cs="Arial"/>
              <w:sz w:val="24"/>
              <w:szCs w:val="24"/>
            </w:rPr>
            <w:fldChar w:fldCharType="separate"/>
          </w:r>
          <w:r w:rsidR="008B5F1A" w:rsidRPr="008B5F1A">
            <w:rPr>
              <w:rFonts w:ascii="Arial" w:hAnsi="Arial" w:cs="Arial"/>
              <w:noProof/>
              <w:sz w:val="24"/>
              <w:szCs w:val="24"/>
            </w:rPr>
            <w:t>(Donald. Waters, 2011)</w:t>
          </w:r>
          <w:r w:rsidR="00082092">
            <w:rPr>
              <w:rFonts w:ascii="Arial" w:hAnsi="Arial" w:cs="Arial"/>
              <w:sz w:val="24"/>
              <w:szCs w:val="24"/>
            </w:rPr>
            <w:fldChar w:fldCharType="end"/>
          </w:r>
        </w:sdtContent>
      </w:sdt>
      <w:r w:rsidR="00DC2155">
        <w:rPr>
          <w:rFonts w:ascii="Arial" w:hAnsi="Arial" w:cs="Arial"/>
          <w:sz w:val="24"/>
          <w:szCs w:val="24"/>
        </w:rPr>
        <w:t xml:space="preserve"> Communication is </w:t>
      </w:r>
      <w:r w:rsidR="002C24D6">
        <w:rPr>
          <w:rFonts w:ascii="Arial" w:hAnsi="Arial" w:cs="Arial"/>
          <w:sz w:val="24"/>
          <w:szCs w:val="24"/>
        </w:rPr>
        <w:t>essential.</w:t>
      </w:r>
    </w:p>
    <w:p w14:paraId="5BDE43A4" w14:textId="78D5C577" w:rsidR="00501589" w:rsidRDefault="00501589" w:rsidP="00DF0223">
      <w:pPr>
        <w:rPr>
          <w:rFonts w:ascii="Arial" w:hAnsi="Arial" w:cs="Arial"/>
          <w:sz w:val="24"/>
          <w:szCs w:val="24"/>
        </w:rPr>
      </w:pPr>
    </w:p>
    <w:p w14:paraId="3C054CBC" w14:textId="2A93EDD5" w:rsidR="00501589" w:rsidRDefault="00501589" w:rsidP="00DF0223">
      <w:pPr>
        <w:rPr>
          <w:rFonts w:ascii="Arial" w:hAnsi="Arial" w:cs="Arial"/>
          <w:sz w:val="24"/>
          <w:szCs w:val="24"/>
        </w:rPr>
      </w:pPr>
    </w:p>
    <w:p w14:paraId="0817E09F" w14:textId="1710D7E1" w:rsidR="00963B0B" w:rsidRDefault="00963B0B" w:rsidP="00DF0223">
      <w:pPr>
        <w:rPr>
          <w:rFonts w:ascii="Arial" w:hAnsi="Arial" w:cs="Arial"/>
          <w:sz w:val="24"/>
          <w:szCs w:val="24"/>
        </w:rPr>
      </w:pPr>
    </w:p>
    <w:p w14:paraId="7C369B57" w14:textId="55F2592E" w:rsidR="00963B0B" w:rsidRDefault="00963B0B" w:rsidP="00DF0223">
      <w:pPr>
        <w:rPr>
          <w:rFonts w:ascii="Arial" w:hAnsi="Arial" w:cs="Arial"/>
          <w:sz w:val="24"/>
          <w:szCs w:val="24"/>
        </w:rPr>
      </w:pPr>
    </w:p>
    <w:p w14:paraId="4D542E39" w14:textId="77777777" w:rsidR="00963B0B" w:rsidRDefault="00963B0B" w:rsidP="00DF0223">
      <w:pPr>
        <w:rPr>
          <w:rFonts w:ascii="Arial" w:hAnsi="Arial" w:cs="Arial"/>
          <w:sz w:val="24"/>
          <w:szCs w:val="24"/>
        </w:rPr>
      </w:pPr>
    </w:p>
    <w:p w14:paraId="4A2B0C87" w14:textId="77777777" w:rsidR="00501589" w:rsidRDefault="00501589" w:rsidP="00DF0223">
      <w:pPr>
        <w:rPr>
          <w:rFonts w:ascii="Arial" w:hAnsi="Arial" w:cs="Arial"/>
          <w:sz w:val="24"/>
          <w:szCs w:val="24"/>
        </w:rPr>
      </w:pPr>
    </w:p>
    <w:p w14:paraId="42954A88" w14:textId="74592D21" w:rsidR="00B17929" w:rsidRDefault="00B17929" w:rsidP="00DF0223">
      <w:pPr>
        <w:rPr>
          <w:rFonts w:ascii="Arial" w:hAnsi="Arial" w:cs="Arial"/>
          <w:sz w:val="24"/>
          <w:szCs w:val="24"/>
        </w:rPr>
      </w:pPr>
    </w:p>
    <w:p w14:paraId="1C253025" w14:textId="080896C7" w:rsidR="00B17929" w:rsidRDefault="00B17929" w:rsidP="00501589">
      <w:pPr>
        <w:ind w:firstLine="720"/>
        <w:rPr>
          <w:rFonts w:ascii="Arial" w:hAnsi="Arial" w:cs="Arial"/>
          <w:sz w:val="24"/>
          <w:szCs w:val="24"/>
        </w:rPr>
      </w:pPr>
      <w:r>
        <w:rPr>
          <w:rFonts w:ascii="Arial" w:hAnsi="Arial" w:cs="Arial"/>
          <w:sz w:val="24"/>
          <w:szCs w:val="24"/>
        </w:rPr>
        <w:lastRenderedPageBreak/>
        <w:t xml:space="preserve">The case study below </w:t>
      </w:r>
      <w:r w:rsidR="00501589">
        <w:rPr>
          <w:rFonts w:ascii="Arial" w:hAnsi="Arial" w:cs="Arial"/>
          <w:sz w:val="24"/>
          <w:szCs w:val="24"/>
        </w:rPr>
        <w:t xml:space="preserve">in Figure </w:t>
      </w:r>
      <w:r w:rsidR="00792264">
        <w:rPr>
          <w:rFonts w:ascii="Arial" w:hAnsi="Arial" w:cs="Arial"/>
          <w:sz w:val="24"/>
          <w:szCs w:val="24"/>
        </w:rPr>
        <w:t>5.</w:t>
      </w:r>
      <w:r w:rsidR="00501589">
        <w:rPr>
          <w:rFonts w:ascii="Arial" w:hAnsi="Arial" w:cs="Arial"/>
          <w:sz w:val="24"/>
          <w:szCs w:val="24"/>
        </w:rPr>
        <w:t xml:space="preserve"> </w:t>
      </w:r>
      <w:r w:rsidR="002C24D6">
        <w:rPr>
          <w:rFonts w:ascii="Arial" w:hAnsi="Arial" w:cs="Arial"/>
          <w:sz w:val="24"/>
          <w:szCs w:val="24"/>
        </w:rPr>
        <w:t xml:space="preserve">and Figure </w:t>
      </w:r>
      <w:r w:rsidR="00792264">
        <w:rPr>
          <w:rFonts w:ascii="Arial" w:hAnsi="Arial" w:cs="Arial"/>
          <w:sz w:val="24"/>
          <w:szCs w:val="24"/>
        </w:rPr>
        <w:t>6.</w:t>
      </w:r>
      <w:r w:rsidR="00501589">
        <w:rPr>
          <w:rFonts w:ascii="Arial" w:hAnsi="Arial" w:cs="Arial"/>
          <w:sz w:val="24"/>
          <w:szCs w:val="24"/>
        </w:rPr>
        <w:t xml:space="preserve"> </w:t>
      </w:r>
      <w:r w:rsidR="00C37A6C">
        <w:rPr>
          <w:rFonts w:ascii="Arial" w:hAnsi="Arial" w:cs="Arial"/>
          <w:sz w:val="24"/>
          <w:szCs w:val="24"/>
        </w:rPr>
        <w:t xml:space="preserve">identifies </w:t>
      </w:r>
      <w:r w:rsidR="00501589">
        <w:rPr>
          <w:rFonts w:ascii="Arial" w:hAnsi="Arial" w:cs="Arial"/>
          <w:sz w:val="24"/>
          <w:szCs w:val="24"/>
        </w:rPr>
        <w:t>several</w:t>
      </w:r>
      <w:r w:rsidR="00C37A6C">
        <w:rPr>
          <w:rFonts w:ascii="Arial" w:hAnsi="Arial" w:cs="Arial"/>
          <w:sz w:val="24"/>
          <w:szCs w:val="24"/>
        </w:rPr>
        <w:t xml:space="preserve"> tools used </w:t>
      </w:r>
      <w:r w:rsidR="00501589">
        <w:rPr>
          <w:rFonts w:ascii="Arial" w:hAnsi="Arial" w:cs="Arial"/>
          <w:sz w:val="24"/>
          <w:szCs w:val="24"/>
        </w:rPr>
        <w:t xml:space="preserve">to identify Risk </w:t>
      </w:r>
      <w:r w:rsidR="00C37A6C">
        <w:rPr>
          <w:rFonts w:ascii="Arial" w:hAnsi="Arial" w:cs="Arial"/>
          <w:sz w:val="24"/>
          <w:szCs w:val="24"/>
        </w:rPr>
        <w:t>and</w:t>
      </w:r>
      <w:r>
        <w:rPr>
          <w:rFonts w:ascii="Arial" w:hAnsi="Arial" w:cs="Arial"/>
          <w:sz w:val="24"/>
          <w:szCs w:val="24"/>
        </w:rPr>
        <w:t xml:space="preserve"> how </w:t>
      </w:r>
      <w:r w:rsidR="002C24D6">
        <w:rPr>
          <w:rFonts w:ascii="Arial" w:hAnsi="Arial" w:cs="Arial"/>
          <w:sz w:val="24"/>
          <w:szCs w:val="24"/>
        </w:rPr>
        <w:t>the</w:t>
      </w:r>
      <w:r>
        <w:rPr>
          <w:rFonts w:ascii="Arial" w:hAnsi="Arial" w:cs="Arial"/>
          <w:sz w:val="24"/>
          <w:szCs w:val="24"/>
        </w:rPr>
        <w:t xml:space="preserve"> wholesaler has </w:t>
      </w:r>
      <w:r w:rsidR="00532CA4">
        <w:rPr>
          <w:rFonts w:ascii="Arial" w:hAnsi="Arial" w:cs="Arial"/>
          <w:sz w:val="24"/>
          <w:szCs w:val="24"/>
        </w:rPr>
        <w:t>prioritised</w:t>
      </w:r>
      <w:r>
        <w:rPr>
          <w:rFonts w:ascii="Arial" w:hAnsi="Arial" w:cs="Arial"/>
          <w:sz w:val="24"/>
          <w:szCs w:val="24"/>
        </w:rPr>
        <w:t xml:space="preserve"> </w:t>
      </w:r>
      <w:r w:rsidR="00532CA4">
        <w:rPr>
          <w:rFonts w:ascii="Arial" w:hAnsi="Arial" w:cs="Arial"/>
          <w:sz w:val="24"/>
          <w:szCs w:val="24"/>
        </w:rPr>
        <w:t>the risks identified</w:t>
      </w:r>
      <w:r>
        <w:rPr>
          <w:rFonts w:ascii="Arial" w:hAnsi="Arial" w:cs="Arial"/>
          <w:sz w:val="24"/>
          <w:szCs w:val="24"/>
        </w:rPr>
        <w:t>.</w:t>
      </w:r>
    </w:p>
    <w:p w14:paraId="74641FB8" w14:textId="4021BC45" w:rsidR="00B17929" w:rsidRDefault="00B17929" w:rsidP="00DF0223">
      <w:pPr>
        <w:rPr>
          <w:rFonts w:ascii="Arial" w:hAnsi="Arial" w:cs="Arial"/>
          <w:sz w:val="24"/>
          <w:szCs w:val="24"/>
        </w:rPr>
      </w:pPr>
    </w:p>
    <w:p w14:paraId="69408898" w14:textId="04618E87" w:rsidR="00B17929" w:rsidRDefault="00B17929" w:rsidP="002B58A4">
      <w:pPr>
        <w:jc w:val="center"/>
        <w:rPr>
          <w:rFonts w:ascii="Arial" w:hAnsi="Arial" w:cs="Arial"/>
          <w:color w:val="FF0000"/>
          <w:sz w:val="24"/>
          <w:szCs w:val="24"/>
        </w:rPr>
      </w:pPr>
    </w:p>
    <w:p w14:paraId="4907C672" w14:textId="12642DEA" w:rsidR="002B58A4" w:rsidRDefault="00C37A6C" w:rsidP="002B58A4">
      <w:pPr>
        <w:jc w:val="center"/>
        <w:rPr>
          <w:rFonts w:ascii="Arial" w:hAnsi="Arial" w:cs="Arial"/>
          <w:color w:val="FF0000"/>
          <w:sz w:val="24"/>
          <w:szCs w:val="24"/>
        </w:rPr>
      </w:pPr>
      <w:r>
        <w:rPr>
          <w:noProof/>
        </w:rPr>
        <w:drawing>
          <wp:inline distT="0" distB="0" distL="0" distR="0" wp14:anchorId="284230F7" wp14:editId="610600DF">
            <wp:extent cx="5731510" cy="6357620"/>
            <wp:effectExtent l="0" t="0" r="2540" b="508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6"/>
                    <a:stretch>
                      <a:fillRect/>
                    </a:stretch>
                  </pic:blipFill>
                  <pic:spPr>
                    <a:xfrm>
                      <a:off x="0" y="0"/>
                      <a:ext cx="5731510" cy="6357620"/>
                    </a:xfrm>
                    <a:prstGeom prst="rect">
                      <a:avLst/>
                    </a:prstGeom>
                  </pic:spPr>
                </pic:pic>
              </a:graphicData>
            </a:graphic>
          </wp:inline>
        </w:drawing>
      </w:r>
    </w:p>
    <w:p w14:paraId="6308D1B1" w14:textId="614CA3BC" w:rsidR="00820E30" w:rsidRPr="00D84C14" w:rsidRDefault="00D84C14" w:rsidP="00C36BCD">
      <w:pPr>
        <w:pStyle w:val="Heading4"/>
      </w:pPr>
      <w:bookmarkStart w:id="29" w:name="_Toc94971677"/>
      <w:bookmarkStart w:id="30" w:name="_Toc94972106"/>
      <w:bookmarkStart w:id="31" w:name="_Toc94973465"/>
      <w:bookmarkStart w:id="32" w:name="_Toc94975646"/>
      <w:r w:rsidRPr="00D84C14">
        <w:t xml:space="preserve">Figure </w:t>
      </w:r>
      <w:r w:rsidR="00792264">
        <w:t>5</w:t>
      </w:r>
      <w:r w:rsidRPr="00D84C14">
        <w:t>.</w:t>
      </w:r>
      <w:bookmarkEnd w:id="29"/>
      <w:r w:rsidR="00524A43">
        <w:t xml:space="preserve"> </w:t>
      </w:r>
      <w:r w:rsidR="00A4487E">
        <w:t xml:space="preserve">Risk </w:t>
      </w:r>
      <w:r w:rsidR="00524A43">
        <w:t>Case Study</w:t>
      </w:r>
      <w:bookmarkEnd w:id="30"/>
      <w:bookmarkEnd w:id="31"/>
      <w:bookmarkEnd w:id="32"/>
      <w:r w:rsidR="00524A43">
        <w:t xml:space="preserve"> </w:t>
      </w:r>
    </w:p>
    <w:p w14:paraId="6073903E" w14:textId="7029DE56" w:rsidR="002B58A4" w:rsidRDefault="00532CA4" w:rsidP="002B58A4">
      <w:pPr>
        <w:jc w:val="center"/>
        <w:rPr>
          <w:rFonts w:ascii="Arial" w:hAnsi="Arial" w:cs="Arial"/>
          <w:color w:val="FF0000"/>
          <w:sz w:val="24"/>
          <w:szCs w:val="24"/>
        </w:rPr>
      </w:pPr>
      <w:r>
        <w:rPr>
          <w:noProof/>
        </w:rPr>
        <w:lastRenderedPageBreak/>
        <w:drawing>
          <wp:inline distT="0" distB="0" distL="0" distR="0" wp14:anchorId="11436ABA" wp14:editId="2E049480">
            <wp:extent cx="4343400" cy="3672073"/>
            <wp:effectExtent l="0" t="0" r="0" b="5080"/>
            <wp:docPr id="30" name="Picture 3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histogram&#10;&#10;Description automatically generated"/>
                    <pic:cNvPicPr/>
                  </pic:nvPicPr>
                  <pic:blipFill>
                    <a:blip r:embed="rId17"/>
                    <a:stretch>
                      <a:fillRect/>
                    </a:stretch>
                  </pic:blipFill>
                  <pic:spPr>
                    <a:xfrm>
                      <a:off x="0" y="0"/>
                      <a:ext cx="4350551" cy="3678119"/>
                    </a:xfrm>
                    <a:prstGeom prst="rect">
                      <a:avLst/>
                    </a:prstGeom>
                  </pic:spPr>
                </pic:pic>
              </a:graphicData>
            </a:graphic>
          </wp:inline>
        </w:drawing>
      </w:r>
    </w:p>
    <w:p w14:paraId="153B44B9" w14:textId="1A75EA52" w:rsidR="00556CEC" w:rsidRDefault="00556CEC" w:rsidP="00C36BCD">
      <w:pPr>
        <w:pStyle w:val="Heading4"/>
      </w:pPr>
      <w:bookmarkStart w:id="33" w:name="_Toc94971678"/>
      <w:bookmarkStart w:id="34" w:name="_Toc94972107"/>
      <w:bookmarkStart w:id="35" w:name="_Toc94973466"/>
      <w:bookmarkStart w:id="36" w:name="_Toc94975647"/>
      <w:r w:rsidRPr="00556CEC">
        <w:t xml:space="preserve">Figure </w:t>
      </w:r>
      <w:r w:rsidR="00792264">
        <w:t>6</w:t>
      </w:r>
      <w:r w:rsidRPr="00556CEC">
        <w:t>. Pareto Chart</w:t>
      </w:r>
      <w:bookmarkEnd w:id="33"/>
      <w:bookmarkEnd w:id="34"/>
      <w:bookmarkEnd w:id="35"/>
      <w:bookmarkEnd w:id="36"/>
    </w:p>
    <w:p w14:paraId="3C1BCCE0" w14:textId="77777777" w:rsidR="00556CEC" w:rsidRPr="00556CEC" w:rsidRDefault="00556CEC" w:rsidP="002B58A4">
      <w:pPr>
        <w:jc w:val="center"/>
        <w:rPr>
          <w:rFonts w:ascii="Arial" w:hAnsi="Arial" w:cs="Arial"/>
          <w:sz w:val="24"/>
          <w:szCs w:val="24"/>
        </w:rPr>
      </w:pPr>
    </w:p>
    <w:p w14:paraId="2B4BBD09" w14:textId="3E86765C" w:rsidR="00E909FD" w:rsidRDefault="00874974" w:rsidP="00532CA4">
      <w:pPr>
        <w:rPr>
          <w:rFonts w:ascii="Arial" w:hAnsi="Arial" w:cs="Arial"/>
          <w:sz w:val="24"/>
          <w:szCs w:val="24"/>
        </w:rPr>
      </w:pPr>
      <w:sdt>
        <w:sdtPr>
          <w:rPr>
            <w:rFonts w:ascii="Arial" w:hAnsi="Arial" w:cs="Arial"/>
            <w:sz w:val="24"/>
            <w:szCs w:val="24"/>
          </w:rPr>
          <w:id w:val="1046799199"/>
          <w:citation/>
        </w:sdtPr>
        <w:sdtEndPr/>
        <w:sdtContent>
          <w:r w:rsidR="006F5C2F" w:rsidRPr="006F5C2F">
            <w:rPr>
              <w:rFonts w:ascii="Arial" w:hAnsi="Arial" w:cs="Arial"/>
              <w:sz w:val="24"/>
              <w:szCs w:val="24"/>
            </w:rPr>
            <w:fldChar w:fldCharType="begin"/>
          </w:r>
          <w:r w:rsidR="006F5C2F" w:rsidRPr="006F5C2F">
            <w:rPr>
              <w:rFonts w:ascii="Arial" w:hAnsi="Arial" w:cs="Arial"/>
              <w:sz w:val="24"/>
              <w:szCs w:val="24"/>
            </w:rPr>
            <w:instrText xml:space="preserve"> CITATION CDo111 \l 2057 </w:instrText>
          </w:r>
          <w:r w:rsidR="006F5C2F" w:rsidRPr="006F5C2F">
            <w:rPr>
              <w:rFonts w:ascii="Arial" w:hAnsi="Arial" w:cs="Arial"/>
              <w:sz w:val="24"/>
              <w:szCs w:val="24"/>
            </w:rPr>
            <w:fldChar w:fldCharType="separate"/>
          </w:r>
          <w:r w:rsidR="008B5F1A" w:rsidRPr="008B5F1A">
            <w:rPr>
              <w:rFonts w:ascii="Arial" w:hAnsi="Arial" w:cs="Arial"/>
              <w:noProof/>
              <w:sz w:val="24"/>
              <w:szCs w:val="24"/>
            </w:rPr>
            <w:t>(C. Donald J. Waters, 2011)</w:t>
          </w:r>
          <w:r w:rsidR="006F5C2F" w:rsidRPr="006F5C2F">
            <w:rPr>
              <w:rFonts w:ascii="Arial" w:hAnsi="Arial" w:cs="Arial"/>
              <w:sz w:val="24"/>
              <w:szCs w:val="24"/>
            </w:rPr>
            <w:fldChar w:fldCharType="end"/>
          </w:r>
        </w:sdtContent>
      </w:sdt>
    </w:p>
    <w:p w14:paraId="62279B45" w14:textId="247C97F6" w:rsidR="00532CA4" w:rsidRDefault="00532CA4" w:rsidP="00532CA4">
      <w:pPr>
        <w:rPr>
          <w:rFonts w:ascii="Arial" w:hAnsi="Arial" w:cs="Arial"/>
          <w:sz w:val="24"/>
          <w:szCs w:val="24"/>
        </w:rPr>
      </w:pPr>
    </w:p>
    <w:p w14:paraId="5ADE6F70" w14:textId="77777777" w:rsidR="00532CA4" w:rsidRDefault="00532CA4" w:rsidP="00532CA4">
      <w:pPr>
        <w:rPr>
          <w:rFonts w:ascii="Arial" w:hAnsi="Arial" w:cs="Arial"/>
          <w:sz w:val="24"/>
          <w:szCs w:val="24"/>
        </w:rPr>
      </w:pPr>
    </w:p>
    <w:p w14:paraId="74BBD183" w14:textId="00C1C5F9" w:rsidR="00C37A6C" w:rsidRDefault="00C37A6C" w:rsidP="00532CA4">
      <w:pPr>
        <w:rPr>
          <w:rFonts w:ascii="Arial" w:hAnsi="Arial" w:cs="Arial"/>
          <w:sz w:val="24"/>
          <w:szCs w:val="24"/>
        </w:rPr>
      </w:pPr>
    </w:p>
    <w:p w14:paraId="24D4A246" w14:textId="77777777" w:rsidR="00532CA4" w:rsidRDefault="00532CA4" w:rsidP="00532CA4">
      <w:pPr>
        <w:rPr>
          <w:rFonts w:ascii="Arial" w:hAnsi="Arial" w:cs="Arial"/>
          <w:sz w:val="24"/>
          <w:szCs w:val="24"/>
        </w:rPr>
      </w:pPr>
    </w:p>
    <w:p w14:paraId="4F36D195" w14:textId="1D6FB3D6" w:rsidR="00F351C1" w:rsidRDefault="00F351C1" w:rsidP="004626EA">
      <w:pPr>
        <w:pStyle w:val="Heading2"/>
      </w:pPr>
      <w:bookmarkStart w:id="37" w:name="_Toc94973683"/>
      <w:r>
        <w:t xml:space="preserve">Procedure for Risk </w:t>
      </w:r>
      <w:r w:rsidR="00AF4E68">
        <w:t>Assessment</w:t>
      </w:r>
      <w:bookmarkEnd w:id="37"/>
    </w:p>
    <w:p w14:paraId="2B8EC299" w14:textId="1ECC30F0" w:rsidR="006E410C" w:rsidRDefault="006E410C" w:rsidP="0044001C">
      <w:pPr>
        <w:jc w:val="center"/>
        <w:rPr>
          <w:rFonts w:ascii="Arial" w:hAnsi="Arial" w:cs="Arial"/>
          <w:sz w:val="24"/>
          <w:szCs w:val="24"/>
        </w:rPr>
      </w:pPr>
    </w:p>
    <w:p w14:paraId="6B0F8CE0" w14:textId="5FC4ACB8" w:rsidR="006E410C" w:rsidRDefault="006E410C" w:rsidP="00553E4E">
      <w:pPr>
        <w:ind w:firstLine="720"/>
        <w:rPr>
          <w:rFonts w:ascii="Arial" w:hAnsi="Arial" w:cs="Arial"/>
          <w:sz w:val="24"/>
          <w:szCs w:val="24"/>
        </w:rPr>
      </w:pPr>
      <w:r>
        <w:rPr>
          <w:rFonts w:ascii="Arial" w:hAnsi="Arial" w:cs="Arial"/>
          <w:sz w:val="24"/>
          <w:szCs w:val="24"/>
        </w:rPr>
        <w:t xml:space="preserve">The general procedure for </w:t>
      </w:r>
      <w:r w:rsidR="00AF4E68">
        <w:rPr>
          <w:rFonts w:ascii="Arial" w:hAnsi="Arial" w:cs="Arial"/>
          <w:sz w:val="24"/>
          <w:szCs w:val="24"/>
        </w:rPr>
        <w:t>assessing the risks identified</w:t>
      </w:r>
      <w:r w:rsidR="00004C60">
        <w:rPr>
          <w:rFonts w:ascii="Arial" w:hAnsi="Arial" w:cs="Arial"/>
          <w:sz w:val="24"/>
          <w:szCs w:val="24"/>
        </w:rPr>
        <w:t xml:space="preserve"> </w:t>
      </w:r>
      <w:r>
        <w:rPr>
          <w:rFonts w:ascii="Arial" w:hAnsi="Arial" w:cs="Arial"/>
          <w:sz w:val="24"/>
          <w:szCs w:val="24"/>
        </w:rPr>
        <w:t>in a supply chain can be split into several operations</w:t>
      </w:r>
      <w:r w:rsidR="00004C60">
        <w:rPr>
          <w:rFonts w:ascii="Arial" w:hAnsi="Arial" w:cs="Arial"/>
          <w:sz w:val="24"/>
          <w:szCs w:val="24"/>
        </w:rPr>
        <w:t xml:space="preserve"> (Figure 7</w:t>
      </w:r>
      <w:r w:rsidR="00513CB3">
        <w:rPr>
          <w:rFonts w:ascii="Arial" w:hAnsi="Arial" w:cs="Arial"/>
          <w:sz w:val="24"/>
          <w:szCs w:val="24"/>
        </w:rPr>
        <w:t>) and</w:t>
      </w:r>
      <w:r>
        <w:rPr>
          <w:rFonts w:ascii="Arial" w:hAnsi="Arial" w:cs="Arial"/>
          <w:sz w:val="24"/>
          <w:szCs w:val="24"/>
        </w:rPr>
        <w:t xml:space="preserve"> the risks assessed in each, Inputs are the details of products, operations, business environment, suppliers and finance, </w:t>
      </w:r>
      <w:r w:rsidR="00553E4E">
        <w:rPr>
          <w:rFonts w:ascii="Arial" w:hAnsi="Arial" w:cs="Arial"/>
          <w:sz w:val="24"/>
          <w:szCs w:val="24"/>
        </w:rPr>
        <w:t xml:space="preserve">the use of tools and procedures tools to highlight the outputs, a list of risks, their sources, symptoms, </w:t>
      </w:r>
      <w:r w:rsidR="0092775E">
        <w:rPr>
          <w:rFonts w:ascii="Arial" w:hAnsi="Arial" w:cs="Arial"/>
          <w:sz w:val="24"/>
          <w:szCs w:val="24"/>
        </w:rPr>
        <w:t>triggers,</w:t>
      </w:r>
      <w:r w:rsidR="00553E4E">
        <w:rPr>
          <w:rFonts w:ascii="Arial" w:hAnsi="Arial" w:cs="Arial"/>
          <w:sz w:val="24"/>
          <w:szCs w:val="24"/>
        </w:rPr>
        <w:t xml:space="preserve"> and consequences to record in a risk register.</w:t>
      </w:r>
      <w:r w:rsidR="008929D8">
        <w:rPr>
          <w:rFonts w:ascii="Arial" w:hAnsi="Arial" w:cs="Arial"/>
          <w:sz w:val="24"/>
          <w:szCs w:val="24"/>
        </w:rPr>
        <w:t xml:space="preserve"> </w:t>
      </w:r>
      <w:sdt>
        <w:sdtPr>
          <w:rPr>
            <w:rFonts w:ascii="Arial" w:hAnsi="Arial" w:cs="Arial"/>
            <w:sz w:val="24"/>
            <w:szCs w:val="24"/>
          </w:rPr>
          <w:id w:val="-800612707"/>
          <w:citation/>
        </w:sdtPr>
        <w:sdtEndPr/>
        <w:sdtContent>
          <w:r w:rsidR="008929D8">
            <w:rPr>
              <w:rFonts w:ascii="Arial" w:hAnsi="Arial" w:cs="Arial"/>
              <w:sz w:val="24"/>
              <w:szCs w:val="24"/>
            </w:rPr>
            <w:fldChar w:fldCharType="begin"/>
          </w:r>
          <w:r w:rsidR="008929D8">
            <w:rPr>
              <w:rFonts w:ascii="Arial" w:hAnsi="Arial" w:cs="Arial"/>
              <w:sz w:val="24"/>
              <w:szCs w:val="24"/>
            </w:rPr>
            <w:instrText xml:space="preserve"> CITATION CDo11 \l 2057 </w:instrText>
          </w:r>
          <w:r w:rsidR="008929D8">
            <w:rPr>
              <w:rFonts w:ascii="Arial" w:hAnsi="Arial" w:cs="Arial"/>
              <w:sz w:val="24"/>
              <w:szCs w:val="24"/>
            </w:rPr>
            <w:fldChar w:fldCharType="separate"/>
          </w:r>
          <w:r w:rsidR="008B5F1A" w:rsidRPr="008B5F1A">
            <w:rPr>
              <w:rFonts w:ascii="Arial" w:hAnsi="Arial" w:cs="Arial"/>
              <w:noProof/>
              <w:sz w:val="24"/>
              <w:szCs w:val="24"/>
            </w:rPr>
            <w:t>(Donald. Waters, 2011)</w:t>
          </w:r>
          <w:r w:rsidR="008929D8">
            <w:rPr>
              <w:rFonts w:ascii="Arial" w:hAnsi="Arial" w:cs="Arial"/>
              <w:sz w:val="24"/>
              <w:szCs w:val="24"/>
            </w:rPr>
            <w:fldChar w:fldCharType="end"/>
          </w:r>
        </w:sdtContent>
      </w:sdt>
    </w:p>
    <w:p w14:paraId="06D8CC43" w14:textId="15BC0E0E" w:rsidR="009E17B3" w:rsidRDefault="009E17B3" w:rsidP="009E17B3">
      <w:pPr>
        <w:rPr>
          <w:rFonts w:ascii="Arial" w:hAnsi="Arial" w:cs="Arial"/>
          <w:sz w:val="24"/>
          <w:szCs w:val="24"/>
        </w:rPr>
      </w:pPr>
    </w:p>
    <w:p w14:paraId="6A73F7B0" w14:textId="7DF21B83" w:rsidR="00532CA4" w:rsidRDefault="00532CA4" w:rsidP="00532CA4">
      <w:pPr>
        <w:rPr>
          <w:rFonts w:ascii="Arial" w:hAnsi="Arial" w:cs="Arial"/>
          <w:sz w:val="24"/>
          <w:szCs w:val="24"/>
        </w:rPr>
      </w:pPr>
    </w:p>
    <w:p w14:paraId="124165FD" w14:textId="54A81643" w:rsidR="00532CA4" w:rsidRDefault="00532CA4" w:rsidP="00532CA4">
      <w:pPr>
        <w:jc w:val="center"/>
        <w:rPr>
          <w:rFonts w:ascii="Arial" w:hAnsi="Arial" w:cs="Arial"/>
          <w:sz w:val="24"/>
          <w:szCs w:val="24"/>
        </w:rPr>
      </w:pPr>
      <w:r>
        <w:rPr>
          <w:noProof/>
        </w:rPr>
        <w:drawing>
          <wp:inline distT="0" distB="0" distL="0" distR="0" wp14:anchorId="23483882" wp14:editId="739ABC57">
            <wp:extent cx="4829175" cy="1726005"/>
            <wp:effectExtent l="0" t="0" r="0" b="7620"/>
            <wp:docPr id="29" name="Picture 2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Diagram&#10;&#10;Description automatically generated"/>
                    <pic:cNvPicPr/>
                  </pic:nvPicPr>
                  <pic:blipFill>
                    <a:blip r:embed="rId18"/>
                    <a:stretch>
                      <a:fillRect/>
                    </a:stretch>
                  </pic:blipFill>
                  <pic:spPr>
                    <a:xfrm>
                      <a:off x="0" y="0"/>
                      <a:ext cx="4846752" cy="1732287"/>
                    </a:xfrm>
                    <a:prstGeom prst="rect">
                      <a:avLst/>
                    </a:prstGeom>
                  </pic:spPr>
                </pic:pic>
              </a:graphicData>
            </a:graphic>
          </wp:inline>
        </w:drawing>
      </w:r>
    </w:p>
    <w:p w14:paraId="608ED299" w14:textId="075FB70B" w:rsidR="00532CA4" w:rsidRDefault="00532CA4" w:rsidP="00C36BCD">
      <w:pPr>
        <w:pStyle w:val="Heading4"/>
      </w:pPr>
      <w:bookmarkStart w:id="38" w:name="_Toc94971679"/>
      <w:bookmarkStart w:id="39" w:name="_Toc94972108"/>
      <w:bookmarkStart w:id="40" w:name="_Toc94973467"/>
      <w:bookmarkStart w:id="41" w:name="_Toc94975648"/>
      <w:r w:rsidRPr="00895EB2">
        <w:t xml:space="preserve">Figure </w:t>
      </w:r>
      <w:r w:rsidR="00792264">
        <w:t>7</w:t>
      </w:r>
      <w:r>
        <w:t>. Risk Identification</w:t>
      </w:r>
      <w:r w:rsidR="00AF4E68">
        <w:t xml:space="preserve"> and Assessment</w:t>
      </w:r>
      <w:bookmarkEnd w:id="38"/>
      <w:bookmarkEnd w:id="39"/>
      <w:bookmarkEnd w:id="40"/>
      <w:bookmarkEnd w:id="41"/>
      <w:r w:rsidR="00AF4E68">
        <w:t xml:space="preserve"> </w:t>
      </w:r>
    </w:p>
    <w:p w14:paraId="31C4A092" w14:textId="77777777" w:rsidR="00685EC2" w:rsidRPr="00895EB2" w:rsidRDefault="00685EC2" w:rsidP="00895EB2">
      <w:pPr>
        <w:pStyle w:val="ListParagraph"/>
        <w:jc w:val="center"/>
        <w:rPr>
          <w:rFonts w:ascii="Arial" w:hAnsi="Arial" w:cs="Arial"/>
          <w:sz w:val="24"/>
          <w:szCs w:val="24"/>
        </w:rPr>
      </w:pPr>
    </w:p>
    <w:p w14:paraId="391C334C" w14:textId="09E8B9E3" w:rsidR="0092775E" w:rsidRPr="00895EB2" w:rsidRDefault="0092775E" w:rsidP="006F5C2F">
      <w:pPr>
        <w:pStyle w:val="ListParagraph"/>
        <w:rPr>
          <w:rFonts w:ascii="Arial" w:hAnsi="Arial" w:cs="Arial"/>
          <w:sz w:val="24"/>
          <w:szCs w:val="24"/>
        </w:rPr>
      </w:pPr>
    </w:p>
    <w:p w14:paraId="402FF3AF" w14:textId="61E82496" w:rsidR="0092775E" w:rsidRPr="00895EB2" w:rsidRDefault="00895EB2" w:rsidP="00FF0A18">
      <w:pPr>
        <w:pStyle w:val="ListParagraph"/>
        <w:ind w:firstLine="720"/>
        <w:rPr>
          <w:rFonts w:ascii="Arial" w:hAnsi="Arial" w:cs="Arial"/>
          <w:sz w:val="24"/>
          <w:szCs w:val="24"/>
        </w:rPr>
      </w:pPr>
      <w:r w:rsidRPr="00895EB2">
        <w:rPr>
          <w:rFonts w:ascii="Arial" w:hAnsi="Arial" w:cs="Arial"/>
          <w:sz w:val="24"/>
          <w:szCs w:val="24"/>
        </w:rPr>
        <w:t xml:space="preserve">The risks can be identified from previous issues </w:t>
      </w:r>
      <w:r>
        <w:rPr>
          <w:rFonts w:ascii="Arial" w:hAnsi="Arial" w:cs="Arial"/>
          <w:sz w:val="24"/>
          <w:szCs w:val="24"/>
        </w:rPr>
        <w:t>and delay</w:t>
      </w:r>
      <w:r w:rsidR="00885FCB">
        <w:rPr>
          <w:rFonts w:ascii="Arial" w:hAnsi="Arial" w:cs="Arial"/>
          <w:sz w:val="24"/>
          <w:szCs w:val="24"/>
        </w:rPr>
        <w:t>s</w:t>
      </w:r>
      <w:r>
        <w:rPr>
          <w:rFonts w:ascii="Arial" w:hAnsi="Arial" w:cs="Arial"/>
          <w:sz w:val="24"/>
          <w:szCs w:val="24"/>
        </w:rPr>
        <w:t xml:space="preserve"> </w:t>
      </w:r>
      <w:r w:rsidRPr="00895EB2">
        <w:rPr>
          <w:rFonts w:ascii="Arial" w:hAnsi="Arial" w:cs="Arial"/>
          <w:sz w:val="24"/>
          <w:szCs w:val="24"/>
        </w:rPr>
        <w:t>as well as unforeseen external issues</w:t>
      </w:r>
      <w:r>
        <w:rPr>
          <w:rFonts w:ascii="Arial" w:hAnsi="Arial" w:cs="Arial"/>
          <w:sz w:val="24"/>
          <w:szCs w:val="24"/>
        </w:rPr>
        <w:t>.</w:t>
      </w:r>
      <w:r w:rsidR="00885FCB">
        <w:rPr>
          <w:rFonts w:ascii="Arial" w:hAnsi="Arial" w:cs="Arial"/>
          <w:sz w:val="24"/>
          <w:szCs w:val="24"/>
        </w:rPr>
        <w:t xml:space="preserve"> 80% of the issues are generally seen from 20% of the causes</w:t>
      </w:r>
      <w:r w:rsidR="00BE60ED">
        <w:rPr>
          <w:rFonts w:ascii="Arial" w:hAnsi="Arial" w:cs="Arial"/>
          <w:sz w:val="24"/>
          <w:szCs w:val="24"/>
        </w:rPr>
        <w:t xml:space="preserve">. </w:t>
      </w:r>
      <w:sdt>
        <w:sdtPr>
          <w:rPr>
            <w:rFonts w:ascii="Arial" w:hAnsi="Arial" w:cs="Arial"/>
            <w:sz w:val="24"/>
            <w:szCs w:val="24"/>
          </w:rPr>
          <w:id w:val="-38751893"/>
          <w:citation/>
        </w:sdtPr>
        <w:sdtEndPr/>
        <w:sdtContent>
          <w:r w:rsidR="00BE60ED">
            <w:rPr>
              <w:rFonts w:ascii="Arial" w:hAnsi="Arial" w:cs="Arial"/>
              <w:sz w:val="24"/>
              <w:szCs w:val="24"/>
            </w:rPr>
            <w:fldChar w:fldCharType="begin"/>
          </w:r>
          <w:r w:rsidR="00BE60ED">
            <w:rPr>
              <w:rFonts w:ascii="Arial" w:hAnsi="Arial" w:cs="Arial"/>
              <w:sz w:val="24"/>
              <w:szCs w:val="24"/>
            </w:rPr>
            <w:instrText xml:space="preserve"> CITATION CDo11 \l 2057 </w:instrText>
          </w:r>
          <w:r w:rsidR="00BE60ED">
            <w:rPr>
              <w:rFonts w:ascii="Arial" w:hAnsi="Arial" w:cs="Arial"/>
              <w:sz w:val="24"/>
              <w:szCs w:val="24"/>
            </w:rPr>
            <w:fldChar w:fldCharType="separate"/>
          </w:r>
          <w:r w:rsidR="008B5F1A" w:rsidRPr="008B5F1A">
            <w:rPr>
              <w:rFonts w:ascii="Arial" w:hAnsi="Arial" w:cs="Arial"/>
              <w:noProof/>
              <w:sz w:val="24"/>
              <w:szCs w:val="24"/>
            </w:rPr>
            <w:t>(Donald. Waters, 2011)</w:t>
          </w:r>
          <w:r w:rsidR="00BE60ED">
            <w:rPr>
              <w:rFonts w:ascii="Arial" w:hAnsi="Arial" w:cs="Arial"/>
              <w:sz w:val="24"/>
              <w:szCs w:val="24"/>
            </w:rPr>
            <w:fldChar w:fldCharType="end"/>
          </w:r>
        </w:sdtContent>
      </w:sdt>
    </w:p>
    <w:p w14:paraId="5EF3BD41" w14:textId="47B0568E" w:rsidR="0092775E" w:rsidRPr="00685EC2" w:rsidRDefault="0092775E" w:rsidP="00685EC2">
      <w:pPr>
        <w:rPr>
          <w:rFonts w:ascii="Arial" w:hAnsi="Arial" w:cs="Arial"/>
          <w:color w:val="FF0000"/>
          <w:sz w:val="24"/>
          <w:szCs w:val="24"/>
        </w:rPr>
      </w:pPr>
    </w:p>
    <w:p w14:paraId="52F56DA9" w14:textId="2C7CD1B3" w:rsidR="0092775E" w:rsidRDefault="0092775E" w:rsidP="006F5C2F">
      <w:pPr>
        <w:pStyle w:val="ListParagraph"/>
        <w:rPr>
          <w:rFonts w:ascii="Arial" w:hAnsi="Arial" w:cs="Arial"/>
          <w:color w:val="FF0000"/>
          <w:sz w:val="24"/>
          <w:szCs w:val="24"/>
        </w:rPr>
      </w:pPr>
    </w:p>
    <w:p w14:paraId="4B8589AE" w14:textId="0E567386" w:rsidR="0092775E" w:rsidRPr="00C96BE8" w:rsidRDefault="00685EC2" w:rsidP="006F5C2F">
      <w:pPr>
        <w:pStyle w:val="ListParagraph"/>
        <w:rPr>
          <w:rFonts w:ascii="Arial" w:hAnsi="Arial" w:cs="Arial"/>
          <w:sz w:val="24"/>
          <w:szCs w:val="24"/>
        </w:rPr>
      </w:pPr>
      <w:r>
        <w:rPr>
          <w:rFonts w:ascii="Arial" w:hAnsi="Arial" w:cs="Arial"/>
          <w:sz w:val="24"/>
          <w:szCs w:val="24"/>
        </w:rPr>
        <w:t xml:space="preserve">Figure </w:t>
      </w:r>
      <w:r w:rsidR="00792264">
        <w:rPr>
          <w:rFonts w:ascii="Arial" w:hAnsi="Arial" w:cs="Arial"/>
          <w:sz w:val="24"/>
          <w:szCs w:val="24"/>
        </w:rPr>
        <w:t>8.</w:t>
      </w:r>
      <w:r>
        <w:rPr>
          <w:rFonts w:ascii="Arial" w:hAnsi="Arial" w:cs="Arial"/>
          <w:sz w:val="24"/>
          <w:szCs w:val="24"/>
        </w:rPr>
        <w:t xml:space="preserve"> below shows a</w:t>
      </w:r>
      <w:r w:rsidR="0092775E" w:rsidRPr="00C96BE8">
        <w:rPr>
          <w:rFonts w:ascii="Arial" w:hAnsi="Arial" w:cs="Arial"/>
          <w:sz w:val="24"/>
          <w:szCs w:val="24"/>
        </w:rPr>
        <w:t xml:space="preserve"> </w:t>
      </w:r>
      <w:r w:rsidR="006B2DC4" w:rsidRPr="00C96BE8">
        <w:rPr>
          <w:rFonts w:ascii="Arial" w:hAnsi="Arial" w:cs="Arial"/>
          <w:sz w:val="24"/>
          <w:szCs w:val="24"/>
        </w:rPr>
        <w:t xml:space="preserve">Basic Pareto </w:t>
      </w:r>
      <w:r w:rsidR="00885FCB">
        <w:rPr>
          <w:rFonts w:ascii="Arial" w:hAnsi="Arial" w:cs="Arial"/>
          <w:sz w:val="24"/>
          <w:szCs w:val="24"/>
        </w:rPr>
        <w:t xml:space="preserve">with </w:t>
      </w:r>
      <w:r w:rsidR="00147C4D" w:rsidRPr="00C96BE8">
        <w:rPr>
          <w:rFonts w:ascii="Arial" w:hAnsi="Arial" w:cs="Arial"/>
          <w:sz w:val="24"/>
          <w:szCs w:val="24"/>
        </w:rPr>
        <w:t xml:space="preserve">Priority </w:t>
      </w:r>
      <w:r w:rsidR="0092775E" w:rsidRPr="00C96BE8">
        <w:rPr>
          <w:rFonts w:ascii="Arial" w:hAnsi="Arial" w:cs="Arial"/>
          <w:sz w:val="24"/>
          <w:szCs w:val="24"/>
        </w:rPr>
        <w:t>Risks</w:t>
      </w:r>
      <w:r w:rsidR="00147C4D" w:rsidRPr="00C96BE8">
        <w:rPr>
          <w:rFonts w:ascii="Arial" w:hAnsi="Arial" w:cs="Arial"/>
          <w:sz w:val="24"/>
          <w:szCs w:val="24"/>
        </w:rPr>
        <w:t xml:space="preserve"> </w:t>
      </w:r>
      <w:r w:rsidR="00895EB2">
        <w:rPr>
          <w:rFonts w:ascii="Arial" w:hAnsi="Arial" w:cs="Arial"/>
          <w:sz w:val="24"/>
          <w:szCs w:val="24"/>
        </w:rPr>
        <w:t xml:space="preserve">highlighted </w:t>
      </w:r>
      <w:r w:rsidR="00FA5A4E">
        <w:rPr>
          <w:rFonts w:ascii="Arial" w:hAnsi="Arial" w:cs="Arial"/>
          <w:sz w:val="24"/>
          <w:szCs w:val="24"/>
        </w:rPr>
        <w:t xml:space="preserve">from past </w:t>
      </w:r>
      <w:r w:rsidR="00C96BE8" w:rsidRPr="00C96BE8">
        <w:rPr>
          <w:rFonts w:ascii="Arial" w:hAnsi="Arial" w:cs="Arial"/>
          <w:sz w:val="24"/>
          <w:szCs w:val="24"/>
        </w:rPr>
        <w:t>orders</w:t>
      </w:r>
    </w:p>
    <w:p w14:paraId="4E5799AF" w14:textId="11AFB8D3" w:rsidR="00147C4D" w:rsidRDefault="00147C4D" w:rsidP="006F5C2F">
      <w:pPr>
        <w:pStyle w:val="ListParagraph"/>
        <w:rPr>
          <w:rFonts w:ascii="Arial" w:hAnsi="Arial" w:cs="Arial"/>
          <w:color w:val="FF0000"/>
          <w:sz w:val="24"/>
          <w:szCs w:val="24"/>
        </w:rPr>
      </w:pPr>
    </w:p>
    <w:p w14:paraId="1D523FDC" w14:textId="58B9B25D" w:rsidR="00147C4D" w:rsidRDefault="00B3279F" w:rsidP="006F5C2F">
      <w:pPr>
        <w:pStyle w:val="ListParagraph"/>
        <w:rPr>
          <w:rFonts w:ascii="Arial" w:hAnsi="Arial" w:cs="Arial"/>
          <w:color w:val="FF0000"/>
          <w:sz w:val="24"/>
          <w:szCs w:val="24"/>
        </w:rPr>
      </w:pPr>
      <w:r>
        <w:rPr>
          <w:rFonts w:ascii="Arial" w:hAnsi="Arial" w:cs="Arial"/>
          <w:noProof/>
          <w:color w:val="FF0000"/>
          <w:sz w:val="24"/>
          <w:szCs w:val="24"/>
        </w:rPr>
        <mc:AlternateContent>
          <mc:Choice Requires="cx1">
            <w:drawing>
              <wp:inline distT="0" distB="0" distL="0" distR="0" wp14:anchorId="66FC82D5" wp14:editId="45FA3649">
                <wp:extent cx="5486400" cy="3724275"/>
                <wp:effectExtent l="0" t="0" r="0" b="9525"/>
                <wp:docPr id="25" name="Chart 2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inline>
            </w:drawing>
          </mc:Choice>
          <mc:Fallback>
            <w:drawing>
              <wp:inline distT="0" distB="0" distL="0" distR="0" wp14:anchorId="66FC82D5" wp14:editId="45FA3649">
                <wp:extent cx="5486400" cy="3724275"/>
                <wp:effectExtent l="0" t="0" r="0" b="9525"/>
                <wp:docPr id="25" name="Chart 2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5" name="Chart 25"/>
                        <pic:cNvPicPr>
                          <a:picLocks noGrp="1" noRot="1" noChangeAspect="1" noMove="1" noResize="1" noEditPoints="1" noAdjustHandles="1" noChangeArrowheads="1" noChangeShapeType="1"/>
                        </pic:cNvPicPr>
                      </pic:nvPicPr>
                      <pic:blipFill>
                        <a:blip r:embed="rId20"/>
                        <a:stretch>
                          <a:fillRect/>
                        </a:stretch>
                      </pic:blipFill>
                      <pic:spPr>
                        <a:xfrm>
                          <a:off x="0" y="0"/>
                          <a:ext cx="5486400" cy="3724275"/>
                        </a:xfrm>
                        <a:prstGeom prst="rect">
                          <a:avLst/>
                        </a:prstGeom>
                      </pic:spPr>
                    </pic:pic>
                  </a:graphicData>
                </a:graphic>
              </wp:inline>
            </w:drawing>
          </mc:Fallback>
        </mc:AlternateContent>
      </w:r>
    </w:p>
    <w:p w14:paraId="0F13FD9D" w14:textId="0CF52B88" w:rsidR="0092775E" w:rsidRDefault="0092775E" w:rsidP="006F5C2F">
      <w:pPr>
        <w:pStyle w:val="ListParagraph"/>
        <w:rPr>
          <w:rFonts w:ascii="Arial" w:hAnsi="Arial" w:cs="Arial"/>
          <w:color w:val="FF0000"/>
          <w:sz w:val="24"/>
          <w:szCs w:val="24"/>
        </w:rPr>
      </w:pPr>
    </w:p>
    <w:p w14:paraId="399A6787" w14:textId="03390ECE" w:rsidR="006F5C2F" w:rsidRPr="00AF4E68" w:rsidRDefault="00895EB2" w:rsidP="00C36BCD">
      <w:pPr>
        <w:pStyle w:val="Heading4"/>
      </w:pPr>
      <w:bookmarkStart w:id="42" w:name="_Toc94971680"/>
      <w:bookmarkStart w:id="43" w:name="_Toc94972109"/>
      <w:bookmarkStart w:id="44" w:name="_Toc94973468"/>
      <w:bookmarkStart w:id="45" w:name="_Toc94975649"/>
      <w:r>
        <w:t xml:space="preserve">Figure </w:t>
      </w:r>
      <w:r w:rsidR="00792264">
        <w:t>8</w:t>
      </w:r>
      <w:r>
        <w:t>. Basic Pareto</w:t>
      </w:r>
      <w:bookmarkEnd w:id="42"/>
      <w:bookmarkEnd w:id="43"/>
      <w:bookmarkEnd w:id="44"/>
      <w:bookmarkEnd w:id="45"/>
    </w:p>
    <w:p w14:paraId="72EC3C75" w14:textId="0DA13A76" w:rsidR="00E909FD" w:rsidRDefault="00E909FD" w:rsidP="0044001C">
      <w:pPr>
        <w:jc w:val="center"/>
        <w:rPr>
          <w:rFonts w:ascii="Arial" w:hAnsi="Arial" w:cs="Arial"/>
          <w:color w:val="FF0000"/>
          <w:sz w:val="24"/>
          <w:szCs w:val="24"/>
        </w:rPr>
      </w:pPr>
    </w:p>
    <w:p w14:paraId="7D4C8041" w14:textId="7AE13113" w:rsidR="00BE60ED" w:rsidRDefault="00BE60ED" w:rsidP="0044001C">
      <w:pPr>
        <w:jc w:val="center"/>
        <w:rPr>
          <w:rFonts w:ascii="Arial" w:hAnsi="Arial" w:cs="Arial"/>
          <w:color w:val="FF0000"/>
          <w:sz w:val="24"/>
          <w:szCs w:val="24"/>
        </w:rPr>
      </w:pPr>
    </w:p>
    <w:p w14:paraId="2C24A2A9" w14:textId="1480F182" w:rsidR="00BE60ED" w:rsidRDefault="00BE60ED" w:rsidP="0044001C">
      <w:pPr>
        <w:jc w:val="center"/>
        <w:rPr>
          <w:rFonts w:ascii="Arial" w:hAnsi="Arial" w:cs="Arial"/>
          <w:color w:val="FF0000"/>
          <w:sz w:val="24"/>
          <w:szCs w:val="24"/>
        </w:rPr>
      </w:pPr>
    </w:p>
    <w:p w14:paraId="31BDBFF9" w14:textId="577A92B1" w:rsidR="00BE60ED" w:rsidRDefault="00BE60ED" w:rsidP="0044001C">
      <w:pPr>
        <w:jc w:val="center"/>
        <w:rPr>
          <w:rFonts w:ascii="Arial" w:hAnsi="Arial" w:cs="Arial"/>
          <w:color w:val="FF0000"/>
          <w:sz w:val="24"/>
          <w:szCs w:val="24"/>
        </w:rPr>
      </w:pPr>
    </w:p>
    <w:p w14:paraId="145A64F9" w14:textId="13B0FD5C" w:rsidR="00BE60ED" w:rsidRPr="00412C65" w:rsidRDefault="00412C65" w:rsidP="00E30504">
      <w:pPr>
        <w:ind w:firstLine="720"/>
        <w:rPr>
          <w:rFonts w:ascii="Arial" w:hAnsi="Arial" w:cs="Arial"/>
          <w:sz w:val="24"/>
          <w:szCs w:val="24"/>
        </w:rPr>
      </w:pPr>
      <w:r w:rsidRPr="00412C65">
        <w:rPr>
          <w:rFonts w:ascii="Arial" w:hAnsi="Arial" w:cs="Arial"/>
          <w:sz w:val="24"/>
          <w:szCs w:val="24"/>
        </w:rPr>
        <w:t xml:space="preserve">From the </w:t>
      </w:r>
      <w:r w:rsidRPr="00004C60">
        <w:rPr>
          <w:rFonts w:ascii="Arial" w:hAnsi="Arial" w:cs="Arial"/>
          <w:sz w:val="24"/>
          <w:szCs w:val="24"/>
        </w:rPr>
        <w:t xml:space="preserve">Pareto </w:t>
      </w:r>
      <w:r w:rsidR="00E30504" w:rsidRPr="00004C60">
        <w:rPr>
          <w:rFonts w:ascii="Arial" w:hAnsi="Arial" w:cs="Arial"/>
          <w:sz w:val="24"/>
          <w:szCs w:val="24"/>
        </w:rPr>
        <w:t xml:space="preserve">Figure </w:t>
      </w:r>
      <w:r w:rsidR="00004C60" w:rsidRPr="00004C60">
        <w:rPr>
          <w:rFonts w:ascii="Arial" w:hAnsi="Arial" w:cs="Arial"/>
          <w:sz w:val="24"/>
          <w:szCs w:val="24"/>
        </w:rPr>
        <w:t>8</w:t>
      </w:r>
      <w:r w:rsidR="00E30504" w:rsidRPr="00004C60">
        <w:rPr>
          <w:rFonts w:ascii="Arial" w:hAnsi="Arial" w:cs="Arial"/>
          <w:sz w:val="24"/>
          <w:szCs w:val="24"/>
        </w:rPr>
        <w:t xml:space="preserve"> </w:t>
      </w:r>
      <w:r w:rsidRPr="00004C60">
        <w:rPr>
          <w:rFonts w:ascii="Arial" w:hAnsi="Arial" w:cs="Arial"/>
          <w:sz w:val="24"/>
          <w:szCs w:val="24"/>
        </w:rPr>
        <w:t xml:space="preserve">we </w:t>
      </w:r>
      <w:r>
        <w:rPr>
          <w:rFonts w:ascii="Arial" w:hAnsi="Arial" w:cs="Arial"/>
          <w:sz w:val="24"/>
          <w:szCs w:val="24"/>
        </w:rPr>
        <w:t>can clearly see where resource needs to be implemented and benefits will be seen, Delivery issues, order process and inventory are the largest issue with our findings, subject to the used.</w:t>
      </w:r>
    </w:p>
    <w:p w14:paraId="3D0FECAF" w14:textId="26F7D050" w:rsidR="00BE60ED" w:rsidRDefault="00BE60ED" w:rsidP="0044001C">
      <w:pPr>
        <w:jc w:val="center"/>
        <w:rPr>
          <w:rFonts w:ascii="Arial" w:hAnsi="Arial" w:cs="Arial"/>
          <w:color w:val="FF0000"/>
          <w:sz w:val="24"/>
          <w:szCs w:val="24"/>
        </w:rPr>
      </w:pPr>
    </w:p>
    <w:p w14:paraId="0BFF65A2" w14:textId="5FEA9FC9" w:rsidR="00BE60ED" w:rsidRDefault="00BE60ED" w:rsidP="0044001C">
      <w:pPr>
        <w:jc w:val="center"/>
        <w:rPr>
          <w:rFonts w:ascii="Arial" w:hAnsi="Arial" w:cs="Arial"/>
          <w:color w:val="FF0000"/>
          <w:sz w:val="24"/>
          <w:szCs w:val="24"/>
        </w:rPr>
      </w:pPr>
    </w:p>
    <w:p w14:paraId="4700DB1B" w14:textId="06E262AB" w:rsidR="00BE60ED" w:rsidRDefault="00BE60ED" w:rsidP="0044001C">
      <w:pPr>
        <w:jc w:val="center"/>
        <w:rPr>
          <w:rFonts w:ascii="Arial" w:hAnsi="Arial" w:cs="Arial"/>
          <w:color w:val="FF0000"/>
          <w:sz w:val="24"/>
          <w:szCs w:val="24"/>
        </w:rPr>
      </w:pPr>
    </w:p>
    <w:p w14:paraId="35EFF504" w14:textId="51976B73" w:rsidR="00BE60ED" w:rsidRDefault="00BE60ED" w:rsidP="0044001C">
      <w:pPr>
        <w:jc w:val="center"/>
        <w:rPr>
          <w:rFonts w:ascii="Arial" w:hAnsi="Arial" w:cs="Arial"/>
          <w:color w:val="FF0000"/>
          <w:sz w:val="24"/>
          <w:szCs w:val="24"/>
        </w:rPr>
      </w:pPr>
    </w:p>
    <w:p w14:paraId="3902022E" w14:textId="1D1A6BAA" w:rsidR="00BE60ED" w:rsidRDefault="00BE60ED" w:rsidP="0044001C">
      <w:pPr>
        <w:jc w:val="center"/>
        <w:rPr>
          <w:rFonts w:ascii="Arial" w:hAnsi="Arial" w:cs="Arial"/>
          <w:color w:val="FF0000"/>
          <w:sz w:val="24"/>
          <w:szCs w:val="24"/>
        </w:rPr>
      </w:pPr>
    </w:p>
    <w:p w14:paraId="19A12124" w14:textId="55812763" w:rsidR="00BE60ED" w:rsidRDefault="00BE60ED" w:rsidP="0044001C">
      <w:pPr>
        <w:jc w:val="center"/>
        <w:rPr>
          <w:rFonts w:ascii="Arial" w:hAnsi="Arial" w:cs="Arial"/>
          <w:color w:val="FF0000"/>
          <w:sz w:val="24"/>
          <w:szCs w:val="24"/>
        </w:rPr>
      </w:pPr>
    </w:p>
    <w:p w14:paraId="56D0DB7A" w14:textId="47E6229F" w:rsidR="00BE60ED" w:rsidRDefault="00BE60ED" w:rsidP="0044001C">
      <w:pPr>
        <w:jc w:val="center"/>
        <w:rPr>
          <w:rFonts w:ascii="Arial" w:hAnsi="Arial" w:cs="Arial"/>
          <w:color w:val="FF0000"/>
          <w:sz w:val="24"/>
          <w:szCs w:val="24"/>
        </w:rPr>
      </w:pPr>
    </w:p>
    <w:p w14:paraId="62CAFF5B" w14:textId="20B33ED8" w:rsidR="00412C65" w:rsidRDefault="00412C65" w:rsidP="0044001C">
      <w:pPr>
        <w:jc w:val="center"/>
        <w:rPr>
          <w:rFonts w:ascii="Arial" w:hAnsi="Arial" w:cs="Arial"/>
          <w:color w:val="FF0000"/>
          <w:sz w:val="24"/>
          <w:szCs w:val="24"/>
        </w:rPr>
      </w:pPr>
    </w:p>
    <w:p w14:paraId="177EB6D1" w14:textId="77777777" w:rsidR="00412C65" w:rsidRDefault="00412C65" w:rsidP="0044001C">
      <w:pPr>
        <w:jc w:val="center"/>
        <w:rPr>
          <w:rFonts w:ascii="Arial" w:hAnsi="Arial" w:cs="Arial"/>
          <w:color w:val="FF0000"/>
          <w:sz w:val="24"/>
          <w:szCs w:val="24"/>
        </w:rPr>
      </w:pPr>
    </w:p>
    <w:p w14:paraId="578627A2" w14:textId="50AB4373" w:rsidR="00BE60ED" w:rsidRDefault="00BE60ED" w:rsidP="0044001C">
      <w:pPr>
        <w:jc w:val="center"/>
        <w:rPr>
          <w:rFonts w:ascii="Arial" w:hAnsi="Arial" w:cs="Arial"/>
          <w:color w:val="FF0000"/>
          <w:sz w:val="24"/>
          <w:szCs w:val="24"/>
        </w:rPr>
      </w:pPr>
    </w:p>
    <w:p w14:paraId="55476533" w14:textId="2F0227E0" w:rsidR="00BE60ED" w:rsidRDefault="00BE60ED" w:rsidP="0044001C">
      <w:pPr>
        <w:jc w:val="center"/>
        <w:rPr>
          <w:rFonts w:ascii="Arial" w:hAnsi="Arial" w:cs="Arial"/>
          <w:color w:val="FF0000"/>
          <w:sz w:val="24"/>
          <w:szCs w:val="24"/>
        </w:rPr>
      </w:pPr>
    </w:p>
    <w:p w14:paraId="00C087C2" w14:textId="13D632F4" w:rsidR="00BE60ED" w:rsidRDefault="00AE4CE9" w:rsidP="0007087C">
      <w:pPr>
        <w:pStyle w:val="Heading2"/>
        <w:rPr>
          <w:color w:val="FF0000"/>
        </w:rPr>
      </w:pPr>
      <w:bookmarkStart w:id="46" w:name="_Toc94973684"/>
      <w:r w:rsidRPr="00792264">
        <w:lastRenderedPageBreak/>
        <w:t>Steps to make the supply chain more resilient</w:t>
      </w:r>
      <w:bookmarkEnd w:id="46"/>
    </w:p>
    <w:p w14:paraId="1EE4442A" w14:textId="77777777" w:rsidR="00BE60ED" w:rsidRDefault="00BE60ED" w:rsidP="0044001C">
      <w:pPr>
        <w:jc w:val="center"/>
        <w:rPr>
          <w:rFonts w:ascii="Arial" w:hAnsi="Arial" w:cs="Arial"/>
          <w:color w:val="FF0000"/>
          <w:sz w:val="24"/>
          <w:szCs w:val="24"/>
        </w:rPr>
      </w:pPr>
    </w:p>
    <w:p w14:paraId="65C791D0" w14:textId="25488774" w:rsidR="00E94A48" w:rsidRDefault="00685EC2" w:rsidP="004626EA">
      <w:pPr>
        <w:pStyle w:val="Heading2"/>
      </w:pPr>
      <w:bookmarkStart w:id="47" w:name="_Toc94973685"/>
      <w:r w:rsidRPr="00E30504">
        <w:t>Risk Management</w:t>
      </w:r>
      <w:bookmarkEnd w:id="47"/>
    </w:p>
    <w:p w14:paraId="6A8134C5" w14:textId="79D25C47" w:rsidR="004D350B" w:rsidRDefault="004D350B" w:rsidP="00E30504">
      <w:pPr>
        <w:rPr>
          <w:rFonts w:ascii="Arial" w:hAnsi="Arial" w:cs="Arial"/>
          <w:b/>
          <w:bCs/>
          <w:sz w:val="24"/>
          <w:szCs w:val="24"/>
        </w:rPr>
      </w:pPr>
    </w:p>
    <w:p w14:paraId="162B1385" w14:textId="781646F2" w:rsidR="004D350B" w:rsidRPr="004D350B" w:rsidRDefault="004D350B" w:rsidP="00E30504">
      <w:pPr>
        <w:rPr>
          <w:rFonts w:ascii="Arial" w:hAnsi="Arial" w:cs="Arial"/>
          <w:sz w:val="24"/>
          <w:szCs w:val="24"/>
        </w:rPr>
      </w:pPr>
    </w:p>
    <w:p w14:paraId="629F225B" w14:textId="0DF5E609" w:rsidR="00685EC2" w:rsidRDefault="00685EC2" w:rsidP="0044001C">
      <w:pPr>
        <w:jc w:val="center"/>
        <w:rPr>
          <w:rFonts w:ascii="Arial" w:hAnsi="Arial" w:cs="Arial"/>
          <w:sz w:val="24"/>
          <w:szCs w:val="24"/>
        </w:rPr>
      </w:pPr>
    </w:p>
    <w:p w14:paraId="39A3C4B6" w14:textId="3D6E665C" w:rsidR="00F86F29" w:rsidRDefault="00E90549" w:rsidP="00FF0A18">
      <w:pPr>
        <w:ind w:firstLine="720"/>
        <w:rPr>
          <w:rFonts w:ascii="Arial" w:hAnsi="Arial" w:cs="Arial"/>
          <w:sz w:val="24"/>
          <w:szCs w:val="24"/>
        </w:rPr>
      </w:pPr>
      <w:r>
        <w:rPr>
          <w:rFonts w:ascii="Arial" w:hAnsi="Arial" w:cs="Arial"/>
          <w:sz w:val="24"/>
          <w:szCs w:val="24"/>
        </w:rPr>
        <w:t xml:space="preserve">After the </w:t>
      </w:r>
      <w:r w:rsidR="00685EC2">
        <w:rPr>
          <w:rFonts w:ascii="Arial" w:hAnsi="Arial" w:cs="Arial"/>
          <w:sz w:val="24"/>
          <w:szCs w:val="24"/>
        </w:rPr>
        <w:t xml:space="preserve">Pareto analysis has been completed </w:t>
      </w:r>
      <w:r w:rsidR="00004C60">
        <w:rPr>
          <w:rFonts w:ascii="Arial" w:hAnsi="Arial" w:cs="Arial"/>
          <w:sz w:val="24"/>
          <w:szCs w:val="24"/>
        </w:rPr>
        <w:t>(</w:t>
      </w:r>
      <w:r w:rsidR="00004C60" w:rsidRPr="00004C60">
        <w:rPr>
          <w:rFonts w:ascii="Arial" w:hAnsi="Arial" w:cs="Arial"/>
          <w:sz w:val="24"/>
          <w:szCs w:val="24"/>
        </w:rPr>
        <w:t>Figure 8</w:t>
      </w:r>
      <w:r w:rsidR="00004C60">
        <w:rPr>
          <w:rFonts w:ascii="Arial" w:hAnsi="Arial" w:cs="Arial"/>
          <w:sz w:val="24"/>
          <w:szCs w:val="24"/>
        </w:rPr>
        <w:t xml:space="preserve">) </w:t>
      </w:r>
      <w:r w:rsidR="005D0ABB">
        <w:rPr>
          <w:rFonts w:ascii="Arial" w:hAnsi="Arial" w:cs="Arial"/>
          <w:sz w:val="24"/>
          <w:szCs w:val="24"/>
        </w:rPr>
        <w:t>the</w:t>
      </w:r>
      <w:r w:rsidR="00685EC2">
        <w:rPr>
          <w:rFonts w:ascii="Arial" w:hAnsi="Arial" w:cs="Arial"/>
          <w:sz w:val="24"/>
          <w:szCs w:val="24"/>
        </w:rPr>
        <w:t xml:space="preserve"> </w:t>
      </w:r>
      <w:r w:rsidR="00C211D7">
        <w:rPr>
          <w:rFonts w:ascii="Arial" w:hAnsi="Arial" w:cs="Arial"/>
          <w:sz w:val="24"/>
          <w:szCs w:val="24"/>
        </w:rPr>
        <w:t>Greatest</w:t>
      </w:r>
      <w:r w:rsidR="00685EC2">
        <w:rPr>
          <w:rFonts w:ascii="Arial" w:hAnsi="Arial" w:cs="Arial"/>
          <w:sz w:val="24"/>
          <w:szCs w:val="24"/>
        </w:rPr>
        <w:t xml:space="preserve"> </w:t>
      </w:r>
      <w:r w:rsidR="00BE60ED">
        <w:rPr>
          <w:rFonts w:ascii="Arial" w:hAnsi="Arial" w:cs="Arial"/>
          <w:sz w:val="24"/>
          <w:szCs w:val="24"/>
        </w:rPr>
        <w:t>risks</w:t>
      </w:r>
      <w:r w:rsidR="00685EC2">
        <w:rPr>
          <w:rFonts w:ascii="Arial" w:hAnsi="Arial" w:cs="Arial"/>
          <w:sz w:val="24"/>
          <w:szCs w:val="24"/>
        </w:rPr>
        <w:t xml:space="preserve"> can be </w:t>
      </w:r>
      <w:r w:rsidR="005D0ABB">
        <w:rPr>
          <w:rFonts w:ascii="Arial" w:hAnsi="Arial" w:cs="Arial"/>
          <w:sz w:val="24"/>
          <w:szCs w:val="24"/>
        </w:rPr>
        <w:t xml:space="preserve">focussed on and </w:t>
      </w:r>
      <w:r w:rsidR="00685EC2">
        <w:rPr>
          <w:rFonts w:ascii="Arial" w:hAnsi="Arial" w:cs="Arial"/>
          <w:sz w:val="24"/>
          <w:szCs w:val="24"/>
        </w:rPr>
        <w:t>addressed</w:t>
      </w:r>
      <w:r w:rsidR="00F86F29">
        <w:rPr>
          <w:rFonts w:ascii="Arial" w:hAnsi="Arial" w:cs="Arial"/>
          <w:sz w:val="24"/>
          <w:szCs w:val="24"/>
        </w:rPr>
        <w:t xml:space="preserve"> to improve the resilience of our supply chain</w:t>
      </w:r>
      <w:r w:rsidR="004D350B">
        <w:rPr>
          <w:rFonts w:ascii="Arial" w:hAnsi="Arial" w:cs="Arial"/>
          <w:sz w:val="24"/>
          <w:szCs w:val="24"/>
        </w:rPr>
        <w:t>.</w:t>
      </w:r>
    </w:p>
    <w:p w14:paraId="4F599D41" w14:textId="3BF2AB8B" w:rsidR="004D350B" w:rsidRDefault="004D350B" w:rsidP="00FF0A18">
      <w:pPr>
        <w:ind w:firstLine="720"/>
        <w:rPr>
          <w:rFonts w:ascii="Arial" w:hAnsi="Arial" w:cs="Arial"/>
          <w:sz w:val="24"/>
          <w:szCs w:val="24"/>
        </w:rPr>
      </w:pPr>
    </w:p>
    <w:p w14:paraId="67ABC0AC" w14:textId="1DFCD1E2" w:rsidR="004D350B" w:rsidRDefault="004D350B" w:rsidP="00FF0A18">
      <w:pPr>
        <w:ind w:firstLine="720"/>
        <w:rPr>
          <w:rFonts w:ascii="Arial" w:hAnsi="Arial" w:cs="Arial"/>
          <w:sz w:val="24"/>
          <w:szCs w:val="24"/>
        </w:rPr>
      </w:pPr>
      <w:r>
        <w:rPr>
          <w:rFonts w:ascii="Arial" w:hAnsi="Arial" w:cs="Arial"/>
          <w:sz w:val="24"/>
          <w:szCs w:val="24"/>
        </w:rPr>
        <w:t>A Team or council can be set up to</w:t>
      </w:r>
      <w:r w:rsidR="00C33A6F">
        <w:rPr>
          <w:rFonts w:ascii="Arial" w:hAnsi="Arial" w:cs="Arial"/>
          <w:sz w:val="24"/>
          <w:szCs w:val="24"/>
        </w:rPr>
        <w:t xml:space="preserve"> define</w:t>
      </w:r>
      <w:r>
        <w:rPr>
          <w:rFonts w:ascii="Arial" w:hAnsi="Arial" w:cs="Arial"/>
          <w:sz w:val="24"/>
          <w:szCs w:val="24"/>
        </w:rPr>
        <w:t xml:space="preserve"> a clear supply chain strategy</w:t>
      </w:r>
      <w:r w:rsidR="00C33A6F">
        <w:rPr>
          <w:rFonts w:ascii="Arial" w:hAnsi="Arial" w:cs="Arial"/>
          <w:sz w:val="24"/>
          <w:szCs w:val="24"/>
        </w:rPr>
        <w:t xml:space="preserve"> with the </w:t>
      </w:r>
      <w:proofErr w:type="gramStart"/>
      <w:r w:rsidR="00C33A6F">
        <w:rPr>
          <w:rFonts w:ascii="Arial" w:hAnsi="Arial" w:cs="Arial"/>
          <w:sz w:val="24"/>
          <w:szCs w:val="24"/>
        </w:rPr>
        <w:t>companies</w:t>
      </w:r>
      <w:proofErr w:type="gramEnd"/>
      <w:r w:rsidR="00C33A6F">
        <w:rPr>
          <w:rFonts w:ascii="Arial" w:hAnsi="Arial" w:cs="Arial"/>
          <w:sz w:val="24"/>
          <w:szCs w:val="24"/>
        </w:rPr>
        <w:t xml:space="preserve"> core goals and objectives that address these risks.</w:t>
      </w:r>
      <w:r>
        <w:rPr>
          <w:rFonts w:ascii="Arial" w:hAnsi="Arial" w:cs="Arial"/>
          <w:sz w:val="24"/>
          <w:szCs w:val="24"/>
        </w:rPr>
        <w:t xml:space="preserve"> </w:t>
      </w:r>
    </w:p>
    <w:p w14:paraId="2D86AD1B" w14:textId="2E1368AF" w:rsidR="00685EC2" w:rsidRDefault="00C70E3A" w:rsidP="00FF0A18">
      <w:pPr>
        <w:ind w:firstLine="720"/>
        <w:rPr>
          <w:rFonts w:ascii="Arial" w:hAnsi="Arial" w:cs="Arial"/>
          <w:sz w:val="24"/>
          <w:szCs w:val="24"/>
        </w:rPr>
      </w:pPr>
      <w:r>
        <w:rPr>
          <w:rFonts w:ascii="Arial" w:hAnsi="Arial" w:cs="Arial"/>
          <w:sz w:val="24"/>
          <w:szCs w:val="24"/>
        </w:rPr>
        <w:t>.</w:t>
      </w:r>
    </w:p>
    <w:p w14:paraId="668F78C7" w14:textId="3298FBA5" w:rsidR="00D22355" w:rsidRDefault="00C70E3A" w:rsidP="00202FD4">
      <w:pPr>
        <w:rPr>
          <w:rFonts w:ascii="Arial" w:hAnsi="Arial" w:cs="Arial"/>
          <w:sz w:val="24"/>
          <w:szCs w:val="24"/>
        </w:rPr>
      </w:pPr>
      <w:r>
        <w:rPr>
          <w:rFonts w:ascii="Arial" w:hAnsi="Arial" w:cs="Arial"/>
          <w:sz w:val="24"/>
          <w:szCs w:val="24"/>
        </w:rPr>
        <w:t xml:space="preserve">Delivery delays </w:t>
      </w:r>
      <w:r w:rsidR="00E90549">
        <w:rPr>
          <w:rFonts w:ascii="Arial" w:hAnsi="Arial" w:cs="Arial"/>
          <w:sz w:val="24"/>
          <w:szCs w:val="24"/>
        </w:rPr>
        <w:t>are</w:t>
      </w:r>
      <w:r>
        <w:rPr>
          <w:rFonts w:ascii="Arial" w:hAnsi="Arial" w:cs="Arial"/>
          <w:sz w:val="24"/>
          <w:szCs w:val="24"/>
        </w:rPr>
        <w:t xml:space="preserve"> the main issue highlighted by the data used</w:t>
      </w:r>
      <w:r w:rsidR="00C211D7">
        <w:rPr>
          <w:rFonts w:ascii="Arial" w:hAnsi="Arial" w:cs="Arial"/>
          <w:sz w:val="24"/>
          <w:szCs w:val="24"/>
        </w:rPr>
        <w:t xml:space="preserve"> (Subjectable) which</w:t>
      </w:r>
      <w:r>
        <w:rPr>
          <w:rFonts w:ascii="Arial" w:hAnsi="Arial" w:cs="Arial"/>
          <w:sz w:val="24"/>
          <w:szCs w:val="24"/>
        </w:rPr>
        <w:t xml:space="preserve"> could also incorporate customs and weather, Mitigation should incorporate </w:t>
      </w:r>
      <w:r w:rsidR="00BE60ED">
        <w:rPr>
          <w:rFonts w:ascii="Arial" w:hAnsi="Arial" w:cs="Arial"/>
          <w:sz w:val="24"/>
          <w:szCs w:val="24"/>
        </w:rPr>
        <w:t>improved</w:t>
      </w:r>
      <w:r>
        <w:rPr>
          <w:rFonts w:ascii="Arial" w:hAnsi="Arial" w:cs="Arial"/>
          <w:sz w:val="24"/>
          <w:szCs w:val="24"/>
        </w:rPr>
        <w:t xml:space="preserve"> communication on expected completion times of every </w:t>
      </w:r>
      <w:r w:rsidR="00BE60ED">
        <w:rPr>
          <w:rFonts w:ascii="Arial" w:hAnsi="Arial" w:cs="Arial"/>
          <w:sz w:val="24"/>
          <w:szCs w:val="24"/>
        </w:rPr>
        <w:t>step</w:t>
      </w:r>
      <w:r>
        <w:rPr>
          <w:rFonts w:ascii="Arial" w:hAnsi="Arial" w:cs="Arial"/>
          <w:sz w:val="24"/>
          <w:szCs w:val="24"/>
        </w:rPr>
        <w:t xml:space="preserve"> </w:t>
      </w:r>
      <w:r w:rsidR="00F86F29">
        <w:rPr>
          <w:rFonts w:ascii="Arial" w:hAnsi="Arial" w:cs="Arial"/>
          <w:sz w:val="24"/>
          <w:szCs w:val="24"/>
        </w:rPr>
        <w:t xml:space="preserve">of the supply chain </w:t>
      </w:r>
      <w:r>
        <w:rPr>
          <w:rFonts w:ascii="Arial" w:hAnsi="Arial" w:cs="Arial"/>
          <w:sz w:val="24"/>
          <w:szCs w:val="24"/>
        </w:rPr>
        <w:t>and action</w:t>
      </w:r>
      <w:r w:rsidR="004A201D">
        <w:rPr>
          <w:rFonts w:ascii="Arial" w:hAnsi="Arial" w:cs="Arial"/>
          <w:sz w:val="24"/>
          <w:szCs w:val="24"/>
        </w:rPr>
        <w:t xml:space="preserve">s </w:t>
      </w:r>
      <w:r>
        <w:rPr>
          <w:rFonts w:ascii="Arial" w:hAnsi="Arial" w:cs="Arial"/>
          <w:sz w:val="24"/>
          <w:szCs w:val="24"/>
        </w:rPr>
        <w:t>completed</w:t>
      </w:r>
      <w:r w:rsidR="00C211D7">
        <w:rPr>
          <w:rFonts w:ascii="Arial" w:hAnsi="Arial" w:cs="Arial"/>
          <w:sz w:val="24"/>
          <w:szCs w:val="24"/>
        </w:rPr>
        <w:t xml:space="preserve">, this will reduce waiting times and speed up the process. KPI’s can be used to plot the waiting times </w:t>
      </w:r>
      <w:r w:rsidR="00D802AC">
        <w:rPr>
          <w:rFonts w:ascii="Arial" w:hAnsi="Arial" w:cs="Arial"/>
          <w:sz w:val="24"/>
          <w:szCs w:val="24"/>
        </w:rPr>
        <w:t xml:space="preserve">at each stage </w:t>
      </w:r>
      <w:r w:rsidR="00C211D7">
        <w:rPr>
          <w:rFonts w:ascii="Arial" w:hAnsi="Arial" w:cs="Arial"/>
          <w:sz w:val="24"/>
          <w:szCs w:val="24"/>
        </w:rPr>
        <w:t>to improve delivery expectations</w:t>
      </w:r>
      <w:r w:rsidR="00D802AC">
        <w:rPr>
          <w:rFonts w:ascii="Arial" w:hAnsi="Arial" w:cs="Arial"/>
          <w:sz w:val="24"/>
          <w:szCs w:val="24"/>
        </w:rPr>
        <w:t xml:space="preserve"> including when the items leave the supplier to when they are delivered to </w:t>
      </w:r>
      <w:r w:rsidR="004A201D">
        <w:rPr>
          <w:rFonts w:ascii="Arial" w:hAnsi="Arial" w:cs="Arial"/>
          <w:sz w:val="24"/>
          <w:szCs w:val="24"/>
        </w:rPr>
        <w:t xml:space="preserve">site, </w:t>
      </w:r>
    </w:p>
    <w:p w14:paraId="49C4D91C" w14:textId="77777777" w:rsidR="00D22355" w:rsidRDefault="00D22355" w:rsidP="00202FD4">
      <w:pPr>
        <w:rPr>
          <w:rFonts w:ascii="Arial" w:hAnsi="Arial" w:cs="Arial"/>
          <w:sz w:val="24"/>
          <w:szCs w:val="24"/>
        </w:rPr>
      </w:pPr>
    </w:p>
    <w:p w14:paraId="40B8928B" w14:textId="53D6B941" w:rsidR="00202FD4" w:rsidRPr="0034508B" w:rsidRDefault="00FA5A4E" w:rsidP="00D22355">
      <w:pPr>
        <w:ind w:firstLine="720"/>
        <w:rPr>
          <w:rFonts w:ascii="Arial" w:hAnsi="Arial" w:cs="Arial"/>
          <w:sz w:val="24"/>
          <w:szCs w:val="24"/>
        </w:rPr>
      </w:pPr>
      <w:r>
        <w:rPr>
          <w:rFonts w:ascii="Arial" w:hAnsi="Arial" w:cs="Arial"/>
          <w:sz w:val="24"/>
          <w:szCs w:val="24"/>
        </w:rPr>
        <w:t>A</w:t>
      </w:r>
      <w:r w:rsidR="004A201D">
        <w:rPr>
          <w:rFonts w:ascii="Arial" w:hAnsi="Arial" w:cs="Arial"/>
          <w:sz w:val="24"/>
          <w:szCs w:val="24"/>
        </w:rPr>
        <w:t xml:space="preserve">lternative routes can be used when delays are foreseen </w:t>
      </w:r>
      <w:proofErr w:type="gramStart"/>
      <w:r w:rsidR="00004C60">
        <w:rPr>
          <w:rFonts w:ascii="Arial" w:hAnsi="Arial" w:cs="Arial"/>
          <w:sz w:val="24"/>
          <w:szCs w:val="24"/>
        </w:rPr>
        <w:t>i.e.</w:t>
      </w:r>
      <w:proofErr w:type="gramEnd"/>
      <w:r w:rsidR="004A201D">
        <w:rPr>
          <w:rFonts w:ascii="Arial" w:hAnsi="Arial" w:cs="Arial"/>
          <w:sz w:val="24"/>
          <w:szCs w:val="24"/>
        </w:rPr>
        <w:t xml:space="preserve"> weather</w:t>
      </w:r>
      <w:r w:rsidR="00202FD4">
        <w:rPr>
          <w:rFonts w:ascii="Arial" w:hAnsi="Arial" w:cs="Arial"/>
          <w:sz w:val="24"/>
          <w:szCs w:val="24"/>
        </w:rPr>
        <w:t xml:space="preserve"> and </w:t>
      </w:r>
      <w:r w:rsidR="004A201D">
        <w:rPr>
          <w:rFonts w:ascii="Arial" w:hAnsi="Arial" w:cs="Arial"/>
          <w:sz w:val="24"/>
          <w:szCs w:val="24"/>
        </w:rPr>
        <w:t xml:space="preserve">channel crossing delays, </w:t>
      </w:r>
      <w:r w:rsidR="008D5856">
        <w:rPr>
          <w:rFonts w:ascii="Arial" w:hAnsi="Arial" w:cs="Arial"/>
          <w:sz w:val="24"/>
          <w:szCs w:val="24"/>
        </w:rPr>
        <w:t xml:space="preserve">due to the issues at Calais and Dover with blockades and fishing rights </w:t>
      </w:r>
      <w:r w:rsidR="00202FD4" w:rsidRPr="0034508B">
        <w:rPr>
          <w:rFonts w:ascii="Arial" w:hAnsi="Arial" w:cs="Arial"/>
          <w:sz w:val="24"/>
          <w:szCs w:val="24"/>
        </w:rPr>
        <w:t xml:space="preserve">the UK have now looked at options on </w:t>
      </w:r>
      <w:r w:rsidR="008D5856">
        <w:rPr>
          <w:rFonts w:ascii="Arial" w:hAnsi="Arial" w:cs="Arial"/>
          <w:sz w:val="24"/>
          <w:szCs w:val="24"/>
        </w:rPr>
        <w:t>alternative</w:t>
      </w:r>
      <w:r w:rsidR="00202FD4" w:rsidRPr="0034508B">
        <w:rPr>
          <w:rFonts w:ascii="Arial" w:hAnsi="Arial" w:cs="Arial"/>
          <w:sz w:val="24"/>
          <w:szCs w:val="24"/>
        </w:rPr>
        <w:t xml:space="preserve"> port crossing</w:t>
      </w:r>
      <w:r w:rsidR="008D5856">
        <w:rPr>
          <w:rFonts w:ascii="Arial" w:hAnsi="Arial" w:cs="Arial"/>
          <w:sz w:val="24"/>
          <w:szCs w:val="24"/>
        </w:rPr>
        <w:t>s</w:t>
      </w:r>
      <w:r w:rsidR="00202FD4" w:rsidRPr="0034508B">
        <w:rPr>
          <w:rFonts w:ascii="Arial" w:hAnsi="Arial" w:cs="Arial"/>
          <w:sz w:val="24"/>
          <w:szCs w:val="24"/>
        </w:rPr>
        <w:t xml:space="preserve"> from Holland and Belgium and to open trade routes on UK east ports to decrease our reliance on </w:t>
      </w:r>
      <w:r w:rsidR="008D5856">
        <w:rPr>
          <w:rFonts w:ascii="Arial" w:hAnsi="Arial" w:cs="Arial"/>
          <w:sz w:val="24"/>
          <w:szCs w:val="24"/>
        </w:rPr>
        <w:t>the French</w:t>
      </w:r>
      <w:r w:rsidR="00202FD4" w:rsidRPr="0034508B">
        <w:rPr>
          <w:rFonts w:ascii="Arial" w:hAnsi="Arial" w:cs="Arial"/>
          <w:sz w:val="24"/>
          <w:szCs w:val="24"/>
        </w:rPr>
        <w:t xml:space="preserve"> crossing</w:t>
      </w:r>
      <w:r w:rsidR="008D5856">
        <w:rPr>
          <w:rFonts w:ascii="Arial" w:hAnsi="Arial" w:cs="Arial"/>
          <w:sz w:val="24"/>
          <w:szCs w:val="24"/>
        </w:rPr>
        <w:t>s</w:t>
      </w:r>
      <w:r w:rsidR="00202FD4" w:rsidRPr="0034508B">
        <w:rPr>
          <w:rFonts w:ascii="Arial" w:hAnsi="Arial" w:cs="Arial"/>
          <w:sz w:val="24"/>
          <w:szCs w:val="24"/>
        </w:rPr>
        <w:t xml:space="preserve">. </w:t>
      </w:r>
      <w:sdt>
        <w:sdtPr>
          <w:rPr>
            <w:rFonts w:ascii="Arial" w:hAnsi="Arial" w:cs="Arial"/>
            <w:sz w:val="24"/>
            <w:szCs w:val="24"/>
          </w:rPr>
          <w:id w:val="-1443217600"/>
          <w:citation/>
        </w:sdtPr>
        <w:sdtEndPr/>
        <w:sdtContent>
          <w:r w:rsidR="008D5856">
            <w:rPr>
              <w:rFonts w:ascii="Arial" w:hAnsi="Arial" w:cs="Arial"/>
              <w:sz w:val="24"/>
              <w:szCs w:val="24"/>
            </w:rPr>
            <w:fldChar w:fldCharType="begin"/>
          </w:r>
          <w:r w:rsidR="008D5856">
            <w:rPr>
              <w:rFonts w:ascii="Arial" w:hAnsi="Arial" w:cs="Arial"/>
              <w:sz w:val="24"/>
              <w:szCs w:val="24"/>
            </w:rPr>
            <w:instrText xml:space="preserve"> CITATION Wil21 \l 2057 </w:instrText>
          </w:r>
          <w:r w:rsidR="008D5856">
            <w:rPr>
              <w:rFonts w:ascii="Arial" w:hAnsi="Arial" w:cs="Arial"/>
              <w:sz w:val="24"/>
              <w:szCs w:val="24"/>
            </w:rPr>
            <w:fldChar w:fldCharType="separate"/>
          </w:r>
          <w:r w:rsidR="008B5F1A" w:rsidRPr="008B5F1A">
            <w:rPr>
              <w:rFonts w:ascii="Arial" w:hAnsi="Arial" w:cs="Arial"/>
              <w:noProof/>
              <w:sz w:val="24"/>
              <w:szCs w:val="24"/>
            </w:rPr>
            <w:t>(Barns-Graham, 2021)</w:t>
          </w:r>
          <w:r w:rsidR="008D5856">
            <w:rPr>
              <w:rFonts w:ascii="Arial" w:hAnsi="Arial" w:cs="Arial"/>
              <w:sz w:val="24"/>
              <w:szCs w:val="24"/>
            </w:rPr>
            <w:fldChar w:fldCharType="end"/>
          </w:r>
        </w:sdtContent>
      </w:sdt>
    </w:p>
    <w:p w14:paraId="552D16B0" w14:textId="3E138DC9" w:rsidR="008D5856" w:rsidRDefault="008D5856" w:rsidP="00682794">
      <w:pPr>
        <w:ind w:firstLine="720"/>
        <w:rPr>
          <w:rFonts w:ascii="Arial" w:hAnsi="Arial" w:cs="Arial"/>
          <w:sz w:val="24"/>
          <w:szCs w:val="24"/>
        </w:rPr>
      </w:pPr>
      <w:r>
        <w:rPr>
          <w:rFonts w:ascii="Arial" w:hAnsi="Arial" w:cs="Arial"/>
          <w:sz w:val="24"/>
          <w:szCs w:val="24"/>
        </w:rPr>
        <w:t xml:space="preserve">Travel restrictions due to Covid, have recently </w:t>
      </w:r>
      <w:r w:rsidR="00682794">
        <w:rPr>
          <w:rFonts w:ascii="Arial" w:hAnsi="Arial" w:cs="Arial"/>
          <w:sz w:val="24"/>
          <w:szCs w:val="24"/>
        </w:rPr>
        <w:t>been implemented which has squeezed the supply chain and added further</w:t>
      </w:r>
      <w:r>
        <w:rPr>
          <w:rFonts w:ascii="Arial" w:hAnsi="Arial" w:cs="Arial"/>
          <w:sz w:val="24"/>
          <w:szCs w:val="24"/>
        </w:rPr>
        <w:t xml:space="preserve"> risk</w:t>
      </w:r>
      <w:r w:rsidR="00682794">
        <w:rPr>
          <w:rFonts w:ascii="Arial" w:hAnsi="Arial" w:cs="Arial"/>
          <w:sz w:val="24"/>
          <w:szCs w:val="24"/>
        </w:rPr>
        <w:t>s</w:t>
      </w:r>
      <w:r>
        <w:rPr>
          <w:rFonts w:ascii="Arial" w:hAnsi="Arial" w:cs="Arial"/>
          <w:sz w:val="24"/>
          <w:szCs w:val="24"/>
        </w:rPr>
        <w:t xml:space="preserve"> that mitigation needs to be </w:t>
      </w:r>
      <w:r w:rsidR="00682794">
        <w:rPr>
          <w:rFonts w:ascii="Arial" w:hAnsi="Arial" w:cs="Arial"/>
          <w:sz w:val="24"/>
          <w:szCs w:val="24"/>
        </w:rPr>
        <w:t>in place for, the UK has previously invested in Lean and Agile manufacturing with Just in Time methodologies, going forward this will need to be addressed and risk assessed as the world changes.</w:t>
      </w:r>
    </w:p>
    <w:p w14:paraId="7965130C" w14:textId="35989D02" w:rsidR="008D5856" w:rsidRDefault="008D5856" w:rsidP="00202FD4">
      <w:pPr>
        <w:rPr>
          <w:rFonts w:ascii="Arial" w:hAnsi="Arial" w:cs="Arial"/>
          <w:sz w:val="24"/>
          <w:szCs w:val="24"/>
        </w:rPr>
      </w:pPr>
    </w:p>
    <w:p w14:paraId="5B30E5D1" w14:textId="77777777" w:rsidR="00F86F29" w:rsidRDefault="00F86F29" w:rsidP="00FF0A18">
      <w:pPr>
        <w:ind w:firstLine="720"/>
        <w:rPr>
          <w:rFonts w:ascii="Arial" w:hAnsi="Arial" w:cs="Arial"/>
          <w:sz w:val="24"/>
          <w:szCs w:val="24"/>
        </w:rPr>
      </w:pPr>
    </w:p>
    <w:p w14:paraId="41CFCEE6" w14:textId="426C13DC" w:rsidR="00F86F29" w:rsidRDefault="00F86F29" w:rsidP="0001627B">
      <w:pPr>
        <w:ind w:firstLine="720"/>
        <w:rPr>
          <w:rFonts w:ascii="Arial" w:hAnsi="Arial" w:cs="Arial"/>
          <w:sz w:val="24"/>
          <w:szCs w:val="24"/>
        </w:rPr>
      </w:pPr>
      <w:r>
        <w:rPr>
          <w:rFonts w:ascii="Arial" w:hAnsi="Arial" w:cs="Arial"/>
          <w:sz w:val="24"/>
          <w:szCs w:val="24"/>
        </w:rPr>
        <w:t>Couriers and transportation procedures need to be in place to safeguard deliveries from any potential risk, contracts in place for delivery, loading and unloading practices scrutinised to ensure no damage to components occurs, or tampering potential ensuring security of the items.</w:t>
      </w:r>
      <w:r w:rsidR="0001627B">
        <w:rPr>
          <w:rFonts w:ascii="Arial" w:hAnsi="Arial" w:cs="Arial"/>
          <w:sz w:val="24"/>
          <w:szCs w:val="24"/>
        </w:rPr>
        <w:t xml:space="preserve"> </w:t>
      </w:r>
      <w:r w:rsidR="006741E8" w:rsidRPr="00AF6D79">
        <w:rPr>
          <w:rFonts w:ascii="Arial" w:eastAsiaTheme="minorHAnsi" w:hAnsi="Arial" w:cs="Arial"/>
          <w:sz w:val="24"/>
          <w:szCs w:val="24"/>
          <w:lang w:eastAsia="en-US"/>
        </w:rPr>
        <w:t>Understanding the needs of each department and section of the supply chain is essential</w:t>
      </w:r>
      <w:r w:rsidR="0001627B">
        <w:rPr>
          <w:rFonts w:ascii="Arial" w:eastAsiaTheme="minorHAnsi" w:hAnsi="Arial" w:cs="Arial"/>
          <w:sz w:val="24"/>
          <w:szCs w:val="24"/>
          <w:lang w:eastAsia="en-US"/>
        </w:rPr>
        <w:t xml:space="preserve"> to a robust supply chain,</w:t>
      </w:r>
      <w:r w:rsidR="006741E8" w:rsidRPr="00AF6D79">
        <w:rPr>
          <w:rFonts w:ascii="Arial" w:eastAsiaTheme="minorHAnsi" w:hAnsi="Arial" w:cs="Arial"/>
          <w:sz w:val="24"/>
          <w:szCs w:val="24"/>
          <w:lang w:eastAsia="en-US"/>
        </w:rPr>
        <w:t xml:space="preserve"> good communication</w:t>
      </w:r>
      <w:r w:rsidR="0001627B">
        <w:rPr>
          <w:rFonts w:ascii="Arial" w:eastAsiaTheme="minorHAnsi" w:hAnsi="Arial" w:cs="Arial"/>
          <w:sz w:val="24"/>
          <w:szCs w:val="24"/>
          <w:lang w:eastAsia="en-US"/>
        </w:rPr>
        <w:t xml:space="preserve"> and</w:t>
      </w:r>
      <w:r w:rsidR="006741E8" w:rsidRPr="00AF6D79">
        <w:rPr>
          <w:rFonts w:ascii="Arial" w:eastAsiaTheme="minorHAnsi" w:hAnsi="Arial" w:cs="Arial"/>
          <w:sz w:val="24"/>
          <w:szCs w:val="24"/>
          <w:lang w:eastAsia="en-US"/>
        </w:rPr>
        <w:t xml:space="preserve"> the correct information on the paperwork</w:t>
      </w:r>
      <w:r w:rsidR="0001627B">
        <w:rPr>
          <w:rFonts w:ascii="Arial" w:eastAsiaTheme="minorHAnsi" w:hAnsi="Arial" w:cs="Arial"/>
          <w:sz w:val="24"/>
          <w:szCs w:val="24"/>
          <w:lang w:eastAsia="en-US"/>
        </w:rPr>
        <w:t>,</w:t>
      </w:r>
      <w:r w:rsidR="006741E8" w:rsidRPr="00AF6D79">
        <w:rPr>
          <w:rFonts w:ascii="Arial" w:eastAsiaTheme="minorHAnsi" w:hAnsi="Arial" w:cs="Arial"/>
          <w:sz w:val="24"/>
          <w:szCs w:val="24"/>
          <w:lang w:eastAsia="en-US"/>
        </w:rPr>
        <w:t xml:space="preserve"> to a </w:t>
      </w:r>
      <w:r w:rsidR="0001627B">
        <w:rPr>
          <w:rFonts w:ascii="Arial" w:eastAsiaTheme="minorHAnsi" w:hAnsi="Arial" w:cs="Arial"/>
          <w:sz w:val="24"/>
          <w:szCs w:val="24"/>
          <w:lang w:eastAsia="en-US"/>
        </w:rPr>
        <w:t xml:space="preserve">set </w:t>
      </w:r>
      <w:r w:rsidR="006741E8" w:rsidRPr="00AF6D79">
        <w:rPr>
          <w:rFonts w:ascii="Arial" w:eastAsiaTheme="minorHAnsi" w:hAnsi="Arial" w:cs="Arial"/>
          <w:sz w:val="24"/>
          <w:szCs w:val="24"/>
          <w:lang w:eastAsia="en-US"/>
        </w:rPr>
        <w:t xml:space="preserve">standard that all can interpret. </w:t>
      </w:r>
      <w:sdt>
        <w:sdtPr>
          <w:rPr>
            <w:rFonts w:ascii="Arial" w:eastAsiaTheme="minorHAnsi" w:hAnsi="Arial" w:cs="Arial"/>
            <w:sz w:val="24"/>
            <w:szCs w:val="24"/>
            <w:lang w:eastAsia="en-US"/>
          </w:rPr>
          <w:id w:val="1379742428"/>
          <w:citation/>
        </w:sdtPr>
        <w:sdtEndPr/>
        <w:sdtContent>
          <w:r w:rsidR="006741E8" w:rsidRPr="00AF6D79">
            <w:rPr>
              <w:rFonts w:ascii="Arial" w:eastAsiaTheme="minorHAnsi" w:hAnsi="Arial" w:cs="Arial"/>
              <w:sz w:val="24"/>
              <w:szCs w:val="24"/>
              <w:lang w:eastAsia="en-US"/>
            </w:rPr>
            <w:fldChar w:fldCharType="begin"/>
          </w:r>
          <w:r w:rsidR="006741E8" w:rsidRPr="00AF6D79">
            <w:rPr>
              <w:rFonts w:ascii="Arial" w:eastAsiaTheme="minorHAnsi" w:hAnsi="Arial" w:cs="Arial"/>
              <w:sz w:val="24"/>
              <w:szCs w:val="24"/>
              <w:lang w:eastAsia="en-US"/>
            </w:rPr>
            <w:instrText xml:space="preserve">CITATION Gre21 \l 2057 </w:instrText>
          </w:r>
          <w:r w:rsidR="006741E8" w:rsidRPr="00AF6D79">
            <w:rPr>
              <w:rFonts w:ascii="Arial" w:eastAsiaTheme="minorHAnsi" w:hAnsi="Arial" w:cs="Arial"/>
              <w:sz w:val="24"/>
              <w:szCs w:val="24"/>
              <w:lang w:eastAsia="en-US"/>
            </w:rPr>
            <w:fldChar w:fldCharType="separate"/>
          </w:r>
          <w:r w:rsidR="008B5F1A" w:rsidRPr="008B5F1A">
            <w:rPr>
              <w:rFonts w:ascii="Arial" w:eastAsiaTheme="minorHAnsi" w:hAnsi="Arial" w:cs="Arial"/>
              <w:noProof/>
              <w:sz w:val="24"/>
              <w:szCs w:val="24"/>
              <w:lang w:eastAsia="en-US"/>
            </w:rPr>
            <w:t>(Great.Gov.UK, 2021)</w:t>
          </w:r>
          <w:r w:rsidR="006741E8" w:rsidRPr="00AF6D79">
            <w:rPr>
              <w:rFonts w:ascii="Arial" w:eastAsiaTheme="minorHAnsi" w:hAnsi="Arial" w:cs="Arial"/>
              <w:sz w:val="24"/>
              <w:szCs w:val="24"/>
              <w:lang w:eastAsia="en-US"/>
            </w:rPr>
            <w:fldChar w:fldCharType="end"/>
          </w:r>
        </w:sdtContent>
      </w:sdt>
      <w:r w:rsidR="0001627B">
        <w:rPr>
          <w:rFonts w:ascii="Arial" w:eastAsiaTheme="minorHAnsi" w:hAnsi="Arial" w:cs="Arial"/>
          <w:sz w:val="24"/>
          <w:szCs w:val="24"/>
          <w:lang w:eastAsia="en-US"/>
        </w:rPr>
        <w:t xml:space="preserve"> </w:t>
      </w:r>
    </w:p>
    <w:p w14:paraId="4EF42DF2" w14:textId="246C4039" w:rsidR="00C870C2" w:rsidRDefault="00C870C2" w:rsidP="00FF0A18">
      <w:pPr>
        <w:ind w:firstLine="720"/>
        <w:rPr>
          <w:rFonts w:ascii="Arial" w:hAnsi="Arial" w:cs="Arial"/>
          <w:sz w:val="24"/>
          <w:szCs w:val="24"/>
        </w:rPr>
      </w:pPr>
    </w:p>
    <w:p w14:paraId="02BF55A5" w14:textId="2AE8FD00" w:rsidR="001C5D8D" w:rsidRPr="00230E85" w:rsidRDefault="00AF6D79" w:rsidP="00E25EDE">
      <w:pPr>
        <w:ind w:firstLine="720"/>
        <w:rPr>
          <w:rFonts w:ascii="Arial" w:hAnsi="Arial" w:cs="Arial"/>
          <w:sz w:val="24"/>
          <w:szCs w:val="24"/>
        </w:rPr>
      </w:pPr>
      <w:r w:rsidRPr="00230E85">
        <w:rPr>
          <w:rFonts w:ascii="Arial" w:hAnsi="Arial" w:cs="Arial"/>
          <w:sz w:val="24"/>
          <w:szCs w:val="24"/>
        </w:rPr>
        <w:t xml:space="preserve">The supplier company </w:t>
      </w:r>
      <w:r w:rsidR="00D22355">
        <w:rPr>
          <w:rFonts w:ascii="Arial" w:hAnsi="Arial" w:cs="Arial"/>
          <w:sz w:val="24"/>
          <w:szCs w:val="24"/>
        </w:rPr>
        <w:t>are required</w:t>
      </w:r>
      <w:r w:rsidRPr="00230E85">
        <w:rPr>
          <w:rFonts w:ascii="Arial" w:hAnsi="Arial" w:cs="Arial"/>
          <w:sz w:val="24"/>
          <w:szCs w:val="24"/>
        </w:rPr>
        <w:t xml:space="preserve"> to source the material to manufacture the component. (Stock levels to be implemented). Manufacture of components by various engineering techniques, </w:t>
      </w:r>
      <w:proofErr w:type="spellStart"/>
      <w:r w:rsidRPr="00230E85">
        <w:rPr>
          <w:rFonts w:ascii="Arial" w:hAnsi="Arial" w:cs="Arial"/>
          <w:sz w:val="24"/>
          <w:szCs w:val="24"/>
        </w:rPr>
        <w:t>eg</w:t>
      </w:r>
      <w:proofErr w:type="spellEnd"/>
      <w:r w:rsidRPr="00230E85">
        <w:rPr>
          <w:rFonts w:ascii="Arial" w:hAnsi="Arial" w:cs="Arial"/>
          <w:sz w:val="24"/>
          <w:szCs w:val="24"/>
        </w:rPr>
        <w:t>, machining, including Lathe, Miller</w:t>
      </w:r>
      <w:r w:rsidR="001C5D8D">
        <w:rPr>
          <w:rFonts w:ascii="Arial" w:hAnsi="Arial" w:cs="Arial"/>
          <w:sz w:val="24"/>
          <w:szCs w:val="24"/>
        </w:rPr>
        <w:t>,</w:t>
      </w:r>
      <w:r w:rsidRPr="00230E85">
        <w:rPr>
          <w:rFonts w:ascii="Arial" w:hAnsi="Arial" w:cs="Arial"/>
          <w:sz w:val="24"/>
          <w:szCs w:val="24"/>
        </w:rPr>
        <w:t xml:space="preserve"> </w:t>
      </w:r>
      <w:r w:rsidR="00FA5A4E" w:rsidRPr="00230E85">
        <w:rPr>
          <w:rFonts w:ascii="Arial" w:hAnsi="Arial" w:cs="Arial"/>
          <w:sz w:val="24"/>
          <w:szCs w:val="24"/>
        </w:rPr>
        <w:t>Drill,</w:t>
      </w:r>
      <w:r w:rsidR="001C5D8D">
        <w:rPr>
          <w:rFonts w:ascii="Arial" w:hAnsi="Arial" w:cs="Arial"/>
          <w:sz w:val="24"/>
          <w:szCs w:val="24"/>
        </w:rPr>
        <w:t xml:space="preserve"> and </w:t>
      </w:r>
      <w:r w:rsidRPr="00230E85">
        <w:rPr>
          <w:rFonts w:ascii="Arial" w:hAnsi="Arial" w:cs="Arial"/>
          <w:sz w:val="24"/>
          <w:szCs w:val="24"/>
        </w:rPr>
        <w:t>welding of components</w:t>
      </w:r>
      <w:r w:rsidR="001C5D8D">
        <w:rPr>
          <w:rFonts w:ascii="Arial" w:hAnsi="Arial" w:cs="Arial"/>
          <w:sz w:val="24"/>
          <w:szCs w:val="24"/>
        </w:rPr>
        <w:t xml:space="preserve"> together</w:t>
      </w:r>
      <w:r w:rsidRPr="00230E85">
        <w:rPr>
          <w:rFonts w:ascii="Arial" w:hAnsi="Arial" w:cs="Arial"/>
          <w:sz w:val="24"/>
          <w:szCs w:val="24"/>
        </w:rPr>
        <w:t>, all consumables to be ordered or on hand in workshops</w:t>
      </w:r>
      <w:r w:rsidR="001C5D8D">
        <w:rPr>
          <w:rFonts w:ascii="Arial" w:hAnsi="Arial" w:cs="Arial"/>
          <w:sz w:val="24"/>
          <w:szCs w:val="24"/>
        </w:rPr>
        <w:t xml:space="preserve"> to reduce wasted time and resource</w:t>
      </w:r>
      <w:r w:rsidRPr="00230E85">
        <w:rPr>
          <w:rFonts w:ascii="Arial" w:hAnsi="Arial" w:cs="Arial"/>
          <w:sz w:val="24"/>
          <w:szCs w:val="24"/>
        </w:rPr>
        <w:t>.</w:t>
      </w:r>
      <w:r w:rsidR="001D3AAF">
        <w:rPr>
          <w:rFonts w:ascii="Arial" w:hAnsi="Arial" w:cs="Arial"/>
          <w:sz w:val="24"/>
          <w:szCs w:val="24"/>
        </w:rPr>
        <w:t xml:space="preserve"> Lean manufacturing techniques and the use of the Toyota principles</w:t>
      </w:r>
      <w:r w:rsidR="005E7E70">
        <w:rPr>
          <w:rFonts w:ascii="Arial" w:hAnsi="Arial" w:cs="Arial"/>
          <w:sz w:val="24"/>
          <w:szCs w:val="24"/>
        </w:rPr>
        <w:t>,5’s</w:t>
      </w:r>
      <w:r w:rsidR="001D3AAF">
        <w:rPr>
          <w:rFonts w:ascii="Arial" w:hAnsi="Arial" w:cs="Arial"/>
          <w:sz w:val="24"/>
          <w:szCs w:val="24"/>
        </w:rPr>
        <w:t xml:space="preserve"> and TIMWOODS</w:t>
      </w:r>
      <w:r w:rsidR="001D3AAF" w:rsidRPr="00513CB3">
        <w:rPr>
          <w:rFonts w:ascii="Arial" w:hAnsi="Arial" w:cs="Arial"/>
          <w:sz w:val="24"/>
          <w:szCs w:val="24"/>
        </w:rPr>
        <w:t xml:space="preserve"> </w:t>
      </w:r>
      <w:r w:rsidR="009930C0" w:rsidRPr="00513CB3">
        <w:rPr>
          <w:rFonts w:ascii="Arial" w:hAnsi="Arial" w:cs="Arial"/>
          <w:sz w:val="24"/>
          <w:szCs w:val="24"/>
        </w:rPr>
        <w:t xml:space="preserve">(Figure 9) </w:t>
      </w:r>
      <w:r w:rsidR="001D3AAF">
        <w:rPr>
          <w:rFonts w:ascii="Arial" w:hAnsi="Arial" w:cs="Arial"/>
          <w:sz w:val="24"/>
          <w:szCs w:val="24"/>
        </w:rPr>
        <w:t>can assist in identifying and reduc</w:t>
      </w:r>
      <w:r w:rsidR="00E25EDE">
        <w:rPr>
          <w:rFonts w:ascii="Arial" w:hAnsi="Arial" w:cs="Arial"/>
          <w:sz w:val="24"/>
          <w:szCs w:val="24"/>
        </w:rPr>
        <w:t>e</w:t>
      </w:r>
      <w:r w:rsidR="001D3AAF">
        <w:rPr>
          <w:rFonts w:ascii="Arial" w:hAnsi="Arial" w:cs="Arial"/>
          <w:sz w:val="24"/>
          <w:szCs w:val="24"/>
        </w:rPr>
        <w:t xml:space="preserve"> waste</w:t>
      </w:r>
      <w:r w:rsidR="005E7E70">
        <w:rPr>
          <w:rFonts w:ascii="Arial" w:hAnsi="Arial" w:cs="Arial"/>
          <w:sz w:val="24"/>
          <w:szCs w:val="24"/>
        </w:rPr>
        <w:t>,</w:t>
      </w:r>
      <w:r w:rsidR="001D3AAF">
        <w:rPr>
          <w:rFonts w:ascii="Arial" w:hAnsi="Arial" w:cs="Arial"/>
          <w:sz w:val="24"/>
          <w:szCs w:val="24"/>
        </w:rPr>
        <w:t xml:space="preserve"> improving the manufacturing times</w:t>
      </w:r>
      <w:r w:rsidR="006741E8">
        <w:rPr>
          <w:rFonts w:ascii="Arial" w:hAnsi="Arial" w:cs="Arial"/>
          <w:sz w:val="24"/>
          <w:szCs w:val="24"/>
        </w:rPr>
        <w:t xml:space="preserve"> as well as Kanban systems for minimum and maximum stock </w:t>
      </w:r>
      <w:r w:rsidR="00E24204">
        <w:rPr>
          <w:rFonts w:ascii="Arial" w:hAnsi="Arial" w:cs="Arial"/>
          <w:sz w:val="24"/>
          <w:szCs w:val="24"/>
        </w:rPr>
        <w:t>levels.</w:t>
      </w:r>
      <w:sdt>
        <w:sdtPr>
          <w:rPr>
            <w:rFonts w:ascii="Arial" w:hAnsi="Arial" w:cs="Arial"/>
            <w:sz w:val="24"/>
            <w:szCs w:val="24"/>
          </w:rPr>
          <w:id w:val="1506323184"/>
          <w:citation/>
        </w:sdtPr>
        <w:sdtEndPr/>
        <w:sdtContent>
          <w:r w:rsidR="005E7E70">
            <w:rPr>
              <w:rFonts w:ascii="Arial" w:hAnsi="Arial" w:cs="Arial"/>
              <w:sz w:val="24"/>
              <w:szCs w:val="24"/>
            </w:rPr>
            <w:fldChar w:fldCharType="begin"/>
          </w:r>
          <w:r w:rsidR="005E7E70">
            <w:rPr>
              <w:rFonts w:ascii="Arial" w:hAnsi="Arial" w:cs="Arial"/>
              <w:sz w:val="24"/>
              <w:szCs w:val="24"/>
            </w:rPr>
            <w:instrText xml:space="preserve"> CITATION Kel18 \l 2057 </w:instrText>
          </w:r>
          <w:r w:rsidR="005E7E70">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(Kelly, 2018)</w:t>
          </w:r>
          <w:r w:rsidR="005E7E70">
            <w:rPr>
              <w:rFonts w:ascii="Arial" w:hAnsi="Arial" w:cs="Arial"/>
              <w:sz w:val="24"/>
              <w:szCs w:val="24"/>
            </w:rPr>
            <w:fldChar w:fldCharType="end"/>
          </w:r>
        </w:sdtContent>
      </w:sdt>
    </w:p>
    <w:p w14:paraId="67E8A0F3" w14:textId="77777777" w:rsidR="00AF6D79" w:rsidRDefault="00AF6D79" w:rsidP="00FF0A18">
      <w:pPr>
        <w:ind w:firstLine="720"/>
        <w:rPr>
          <w:rFonts w:ascii="Arial" w:hAnsi="Arial" w:cs="Arial"/>
          <w:sz w:val="24"/>
          <w:szCs w:val="24"/>
        </w:rPr>
      </w:pPr>
    </w:p>
    <w:p w14:paraId="6C6B56D8" w14:textId="5E511BBB" w:rsidR="0030476B" w:rsidRDefault="009930C0" w:rsidP="009930C0">
      <w:pPr>
        <w:ind w:firstLine="720"/>
        <w:rPr>
          <w:rFonts w:ascii="Arial" w:hAnsi="Arial" w:cs="Arial"/>
          <w:sz w:val="24"/>
          <w:szCs w:val="24"/>
        </w:rPr>
      </w:pPr>
      <w:r>
        <w:rPr>
          <w:noProof/>
        </w:rPr>
        <w:lastRenderedPageBreak/>
        <w:drawing>
          <wp:inline distT="0" distB="0" distL="0" distR="0" wp14:anchorId="1A9D8B9E" wp14:editId="632FC9C7">
            <wp:extent cx="4738201" cy="2371725"/>
            <wp:effectExtent l="0" t="0" r="5715" b="0"/>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pic:nvPicPr>
                  <pic:blipFill>
                    <a:blip r:embed="rId21"/>
                    <a:stretch>
                      <a:fillRect/>
                    </a:stretch>
                  </pic:blipFill>
                  <pic:spPr>
                    <a:xfrm>
                      <a:off x="0" y="0"/>
                      <a:ext cx="4761790" cy="2383533"/>
                    </a:xfrm>
                    <a:prstGeom prst="rect">
                      <a:avLst/>
                    </a:prstGeom>
                  </pic:spPr>
                </pic:pic>
              </a:graphicData>
            </a:graphic>
          </wp:inline>
        </w:drawing>
      </w:r>
    </w:p>
    <w:p w14:paraId="3FBEDFC8" w14:textId="77777777" w:rsidR="0030476B" w:rsidRDefault="0030476B" w:rsidP="00AF6D79">
      <w:pPr>
        <w:ind w:firstLine="720"/>
        <w:rPr>
          <w:rFonts w:ascii="Arial" w:hAnsi="Arial" w:cs="Arial"/>
          <w:sz w:val="24"/>
          <w:szCs w:val="24"/>
        </w:rPr>
      </w:pPr>
    </w:p>
    <w:p w14:paraId="2B0455B6" w14:textId="17A6BA1D" w:rsidR="0030476B" w:rsidRPr="009930C0" w:rsidRDefault="009930C0" w:rsidP="00C36BCD">
      <w:pPr>
        <w:pStyle w:val="Heading4"/>
        <w:rPr>
          <w:color w:val="FF0000"/>
        </w:rPr>
      </w:pPr>
      <w:bookmarkStart w:id="48" w:name="_Toc94971681"/>
      <w:bookmarkStart w:id="49" w:name="_Toc94972110"/>
      <w:bookmarkStart w:id="50" w:name="_Toc94973469"/>
      <w:bookmarkStart w:id="51" w:name="_Toc94975650"/>
      <w:r w:rsidRPr="00513CB3">
        <w:t>Figure 9</w:t>
      </w:r>
      <w:r w:rsidR="00513CB3">
        <w:t>.</w:t>
      </w:r>
      <w:r w:rsidRPr="00513CB3">
        <w:t xml:space="preserve"> TIMWOODS</w:t>
      </w:r>
      <w:bookmarkEnd w:id="48"/>
      <w:bookmarkEnd w:id="49"/>
      <w:bookmarkEnd w:id="50"/>
      <w:bookmarkEnd w:id="51"/>
    </w:p>
    <w:p w14:paraId="4DAF74E8" w14:textId="77777777" w:rsidR="0030476B" w:rsidRDefault="0030476B" w:rsidP="00AF6D79">
      <w:pPr>
        <w:ind w:firstLine="720"/>
        <w:rPr>
          <w:rFonts w:ascii="Arial" w:hAnsi="Arial" w:cs="Arial"/>
          <w:sz w:val="24"/>
          <w:szCs w:val="24"/>
        </w:rPr>
      </w:pPr>
    </w:p>
    <w:p w14:paraId="1EA5830B" w14:textId="77777777" w:rsidR="0030476B" w:rsidRDefault="0030476B" w:rsidP="00AF6D79">
      <w:pPr>
        <w:ind w:firstLine="720"/>
        <w:rPr>
          <w:rFonts w:ascii="Arial" w:hAnsi="Arial" w:cs="Arial"/>
          <w:sz w:val="24"/>
          <w:szCs w:val="24"/>
        </w:rPr>
      </w:pPr>
    </w:p>
    <w:p w14:paraId="097409E0" w14:textId="5F24B7A1" w:rsidR="00AF6D79" w:rsidRPr="00AF6D79" w:rsidRDefault="00AF6D79" w:rsidP="00AF6D79">
      <w:pPr>
        <w:ind w:firstLine="720"/>
        <w:rPr>
          <w:rFonts w:ascii="Arial" w:hAnsi="Arial" w:cs="Arial"/>
          <w:sz w:val="24"/>
          <w:szCs w:val="24"/>
        </w:rPr>
      </w:pPr>
      <w:r w:rsidRPr="00AF6D79">
        <w:rPr>
          <w:rFonts w:ascii="Arial" w:hAnsi="Arial" w:cs="Arial"/>
          <w:sz w:val="24"/>
          <w:szCs w:val="24"/>
        </w:rPr>
        <w:t>Workshop availability with procedures in place for priority tasks, skilled personnel to perform the machining and manufacturing tasks, Trained and competent personnel throughout the business, always ensuring safety.</w:t>
      </w:r>
    </w:p>
    <w:p w14:paraId="43AB880D" w14:textId="6B72BF9E" w:rsidR="00AF6D79" w:rsidRDefault="00AF6D79" w:rsidP="00AF6D79">
      <w:pPr>
        <w:rPr>
          <w:rFonts w:ascii="Arial" w:hAnsi="Arial" w:cs="Arial"/>
          <w:sz w:val="24"/>
          <w:szCs w:val="24"/>
        </w:rPr>
      </w:pPr>
    </w:p>
    <w:p w14:paraId="76ABAEB1" w14:textId="30C9A61C" w:rsidR="007D5BA7" w:rsidRPr="00E25EDE" w:rsidRDefault="00E25EDE" w:rsidP="00E25EDE">
      <w:pPr>
        <w:ind w:firstLine="720"/>
        <w:rPr>
          <w:rFonts w:ascii="Arial" w:hAnsi="Arial" w:cs="Arial"/>
          <w:sz w:val="24"/>
          <w:szCs w:val="24"/>
        </w:rPr>
      </w:pPr>
      <w:r w:rsidRPr="00230E85">
        <w:rPr>
          <w:rFonts w:ascii="Arial" w:hAnsi="Arial" w:cs="Arial"/>
          <w:sz w:val="24"/>
          <w:szCs w:val="24"/>
        </w:rPr>
        <w:t xml:space="preserve">Quality Control of components is essential ensuring conformance to specification reducing variance, ensuring reliability of the components. </w:t>
      </w:r>
      <w:sdt>
        <w:sdtPr>
          <w:rPr>
            <w:rFonts w:ascii="Arial" w:hAnsi="Arial" w:cs="Arial"/>
            <w:sz w:val="24"/>
            <w:szCs w:val="24"/>
          </w:rPr>
          <w:id w:val="-2035568096"/>
          <w:citation/>
        </w:sdtPr>
        <w:sdtEndPr/>
        <w:sdtContent>
          <w:r w:rsidRPr="00230E85">
            <w:rPr>
              <w:rFonts w:ascii="Arial" w:hAnsi="Arial" w:cs="Arial"/>
              <w:sz w:val="24"/>
              <w:szCs w:val="24"/>
            </w:rPr>
            <w:fldChar w:fldCharType="begin"/>
          </w:r>
          <w:r w:rsidRPr="00230E85">
            <w:rPr>
              <w:rFonts w:ascii="Arial" w:hAnsi="Arial" w:cs="Arial"/>
              <w:sz w:val="24"/>
              <w:szCs w:val="24"/>
            </w:rPr>
            <w:instrText xml:space="preserve"> CITATION Sar04 \l 2057 </w:instrText>
          </w:r>
          <w:r w:rsidRPr="00230E85">
            <w:rPr>
              <w:rFonts w:ascii="Arial" w:hAnsi="Arial" w:cs="Arial"/>
              <w:sz w:val="24"/>
              <w:szCs w:val="24"/>
            </w:rPr>
            <w:fldChar w:fldCharType="separate"/>
          </w:r>
          <w:r w:rsidR="008B5F1A" w:rsidRPr="008B5F1A">
            <w:rPr>
              <w:rFonts w:ascii="Arial" w:hAnsi="Arial" w:cs="Arial"/>
              <w:noProof/>
              <w:sz w:val="24"/>
              <w:szCs w:val="24"/>
            </w:rPr>
            <w:t>(Kulkarni, 2004)</w:t>
          </w:r>
          <w:r w:rsidRPr="00230E85">
            <w:rPr>
              <w:rFonts w:ascii="Arial" w:hAnsi="Arial" w:cs="Arial"/>
              <w:sz w:val="24"/>
              <w:szCs w:val="24"/>
            </w:rPr>
            <w:fldChar w:fldCharType="end"/>
          </w:r>
        </w:sdtContent>
      </w:sdt>
      <w:r w:rsidRPr="00230E85">
        <w:rPr>
          <w:rFonts w:ascii="Arial" w:hAnsi="Arial" w:cs="Arial"/>
          <w:sz w:val="24"/>
          <w:szCs w:val="24"/>
        </w:rPr>
        <w:t xml:space="preserve"> Min Max levels of order to ensure cost effectiveness of machine availability and set up</w:t>
      </w:r>
      <w:r>
        <w:rPr>
          <w:rFonts w:ascii="Arial" w:hAnsi="Arial" w:cs="Arial"/>
          <w:sz w:val="24"/>
          <w:szCs w:val="24"/>
        </w:rPr>
        <w:t xml:space="preserve"> as delays for materials would have the machinery left idol or set up for other jobs wasting valuable time and resource and reduction in returns</w:t>
      </w:r>
      <w:r w:rsidRPr="00230E85">
        <w:rPr>
          <w:rFonts w:ascii="Arial" w:hAnsi="Arial" w:cs="Arial"/>
          <w:sz w:val="24"/>
          <w:szCs w:val="24"/>
        </w:rPr>
        <w:t>.</w:t>
      </w:r>
    </w:p>
    <w:p w14:paraId="11D5B2E4" w14:textId="4E3C8C20" w:rsidR="007D5BA7" w:rsidRPr="00AF6D79" w:rsidRDefault="007D5BA7" w:rsidP="00FF0A18">
      <w:pPr>
        <w:ind w:firstLine="720"/>
        <w:rPr>
          <w:rFonts w:ascii="Arial" w:hAnsi="Arial" w:cs="Arial"/>
          <w:color w:val="FF0000"/>
          <w:sz w:val="24"/>
          <w:szCs w:val="24"/>
        </w:rPr>
      </w:pPr>
    </w:p>
    <w:p w14:paraId="332A41B2" w14:textId="13EEF293" w:rsidR="008661B0" w:rsidRDefault="00D22355" w:rsidP="008661B0">
      <w:pPr>
        <w:ind w:firstLine="720"/>
        <w:rPr>
          <w:rFonts w:ascii="Arial" w:hAnsi="Arial" w:cs="Arial"/>
          <w:sz w:val="24"/>
          <w:szCs w:val="24"/>
        </w:rPr>
      </w:pPr>
      <w:r>
        <w:rPr>
          <w:rFonts w:ascii="Arial" w:hAnsi="Arial" w:cs="Arial"/>
          <w:sz w:val="24"/>
          <w:szCs w:val="24"/>
        </w:rPr>
        <w:t xml:space="preserve">Inventory levels </w:t>
      </w:r>
      <w:r w:rsidR="00280C27">
        <w:rPr>
          <w:rFonts w:ascii="Arial" w:hAnsi="Arial" w:cs="Arial"/>
          <w:sz w:val="24"/>
          <w:szCs w:val="24"/>
        </w:rPr>
        <w:t>within the supply chain are r</w:t>
      </w:r>
      <w:r w:rsidR="0003015D">
        <w:rPr>
          <w:rFonts w:ascii="Arial" w:hAnsi="Arial" w:cs="Arial"/>
          <w:sz w:val="24"/>
          <w:szCs w:val="24"/>
        </w:rPr>
        <w:t>e</w:t>
      </w:r>
      <w:r w:rsidR="00280C27">
        <w:rPr>
          <w:rFonts w:ascii="Arial" w:hAnsi="Arial" w:cs="Arial"/>
          <w:sz w:val="24"/>
          <w:szCs w:val="24"/>
        </w:rPr>
        <w:t>ally an unknow, with</w:t>
      </w:r>
      <w:r w:rsidR="0003015D">
        <w:rPr>
          <w:rFonts w:ascii="Arial" w:hAnsi="Arial" w:cs="Arial"/>
          <w:sz w:val="24"/>
          <w:szCs w:val="24"/>
        </w:rPr>
        <w:t xml:space="preserve"> the manufacturing</w:t>
      </w:r>
      <w:r w:rsidR="00280C27">
        <w:rPr>
          <w:rFonts w:ascii="Arial" w:hAnsi="Arial" w:cs="Arial"/>
          <w:sz w:val="24"/>
          <w:szCs w:val="24"/>
        </w:rPr>
        <w:t xml:space="preserve"> shop floor personnel hoarding spares and material as a just in case scenario, to stores department misplacing them</w:t>
      </w:r>
      <w:r w:rsidR="0003015D">
        <w:rPr>
          <w:rFonts w:ascii="Arial" w:hAnsi="Arial" w:cs="Arial"/>
          <w:sz w:val="24"/>
          <w:szCs w:val="24"/>
        </w:rPr>
        <w:t>,</w:t>
      </w:r>
      <w:r w:rsidR="00280C27">
        <w:rPr>
          <w:rFonts w:ascii="Arial" w:hAnsi="Arial" w:cs="Arial"/>
          <w:sz w:val="24"/>
          <w:szCs w:val="24"/>
        </w:rPr>
        <w:t xml:space="preserve"> to the onsite engineer and craft </w:t>
      </w:r>
      <w:r w:rsidR="0003015D">
        <w:rPr>
          <w:rFonts w:ascii="Arial" w:hAnsi="Arial" w:cs="Arial"/>
          <w:sz w:val="24"/>
          <w:szCs w:val="24"/>
        </w:rPr>
        <w:t>personnel keeping</w:t>
      </w:r>
      <w:r w:rsidR="00280C27">
        <w:rPr>
          <w:rFonts w:ascii="Arial" w:hAnsi="Arial" w:cs="Arial"/>
          <w:sz w:val="24"/>
          <w:szCs w:val="24"/>
        </w:rPr>
        <w:t xml:space="preserve"> satellite stores and locker spares, shift engineers who have previously been caught out</w:t>
      </w:r>
      <w:r w:rsidR="008661B0">
        <w:rPr>
          <w:rFonts w:ascii="Arial" w:hAnsi="Arial" w:cs="Arial"/>
          <w:sz w:val="24"/>
          <w:szCs w:val="24"/>
        </w:rPr>
        <w:t xml:space="preserve"> on a break down</w:t>
      </w:r>
      <w:r w:rsidR="00B1798E">
        <w:rPr>
          <w:rFonts w:ascii="Arial" w:hAnsi="Arial" w:cs="Arial"/>
          <w:sz w:val="24"/>
          <w:szCs w:val="24"/>
        </w:rPr>
        <w:t>s</w:t>
      </w:r>
      <w:r w:rsidR="008661B0">
        <w:rPr>
          <w:rFonts w:ascii="Arial" w:hAnsi="Arial" w:cs="Arial"/>
          <w:sz w:val="24"/>
          <w:szCs w:val="24"/>
        </w:rPr>
        <w:t>, so they also</w:t>
      </w:r>
      <w:r w:rsidR="00280C27">
        <w:rPr>
          <w:rFonts w:ascii="Arial" w:hAnsi="Arial" w:cs="Arial"/>
          <w:sz w:val="24"/>
          <w:szCs w:val="24"/>
        </w:rPr>
        <w:t xml:space="preserve"> keep a couple under the desk</w:t>
      </w:r>
      <w:r w:rsidR="0003015D">
        <w:rPr>
          <w:rFonts w:ascii="Arial" w:hAnsi="Arial" w:cs="Arial"/>
          <w:sz w:val="24"/>
          <w:szCs w:val="24"/>
        </w:rPr>
        <w:t xml:space="preserve">, its all down to trust in the supply chain, one way to improve is to use the data collated to set the min max levels </w:t>
      </w:r>
      <w:r w:rsidR="008661B0">
        <w:rPr>
          <w:rFonts w:ascii="Arial" w:hAnsi="Arial" w:cs="Arial"/>
          <w:sz w:val="24"/>
          <w:szCs w:val="24"/>
        </w:rPr>
        <w:t xml:space="preserve">correctly which is difficult and an ongoing process, </w:t>
      </w:r>
    </w:p>
    <w:p w14:paraId="08E3FEAD" w14:textId="30429625" w:rsidR="007D5BA7" w:rsidRDefault="008661B0" w:rsidP="00412EFE">
      <w:pPr>
        <w:ind w:firstLine="720"/>
        <w:rPr>
          <w:rFonts w:ascii="Arial" w:hAnsi="Arial" w:cs="Arial"/>
          <w:sz w:val="24"/>
          <w:szCs w:val="24"/>
        </w:rPr>
      </w:pPr>
      <w:r>
        <w:rPr>
          <w:rFonts w:ascii="Arial" w:hAnsi="Arial" w:cs="Arial"/>
          <w:sz w:val="24"/>
          <w:szCs w:val="24"/>
        </w:rPr>
        <w:t>using</w:t>
      </w:r>
      <w:r w:rsidR="00D22355">
        <w:rPr>
          <w:rFonts w:ascii="Arial" w:hAnsi="Arial" w:cs="Arial"/>
          <w:sz w:val="24"/>
          <w:szCs w:val="24"/>
        </w:rPr>
        <w:t xml:space="preserve"> maximum delays forecast and maximum usage of components</w:t>
      </w:r>
      <w:r>
        <w:rPr>
          <w:rFonts w:ascii="Arial" w:hAnsi="Arial" w:cs="Arial"/>
          <w:sz w:val="24"/>
          <w:szCs w:val="24"/>
        </w:rPr>
        <w:t xml:space="preserve"> minimum levels </w:t>
      </w:r>
      <w:r w:rsidR="00D22355">
        <w:rPr>
          <w:rFonts w:ascii="Arial" w:hAnsi="Arial" w:cs="Arial"/>
          <w:sz w:val="24"/>
          <w:szCs w:val="24"/>
        </w:rPr>
        <w:t xml:space="preserve">can be plotted to increase </w:t>
      </w:r>
      <w:r>
        <w:rPr>
          <w:rFonts w:ascii="Arial" w:hAnsi="Arial" w:cs="Arial"/>
          <w:sz w:val="24"/>
          <w:szCs w:val="24"/>
        </w:rPr>
        <w:t xml:space="preserve">the required </w:t>
      </w:r>
      <w:r w:rsidR="00D22355">
        <w:rPr>
          <w:rFonts w:ascii="Arial" w:hAnsi="Arial" w:cs="Arial"/>
          <w:sz w:val="24"/>
          <w:szCs w:val="24"/>
        </w:rPr>
        <w:t>stock levels for improved availability on critical spares giving more flexibility in the system when issues arise, where standard delays and standard usage may be used on non-critical spares, which in turn reduces inventory and costs.</w:t>
      </w:r>
      <w:r w:rsidR="00E25EDE">
        <w:rPr>
          <w:rFonts w:ascii="Arial" w:hAnsi="Arial" w:cs="Arial"/>
          <w:sz w:val="24"/>
          <w:szCs w:val="24"/>
        </w:rPr>
        <w:t xml:space="preserve"> Trust within the departments, supplier, </w:t>
      </w:r>
      <w:r w:rsidR="006741E8">
        <w:rPr>
          <w:rFonts w:ascii="Arial" w:hAnsi="Arial" w:cs="Arial"/>
          <w:sz w:val="24"/>
          <w:szCs w:val="24"/>
        </w:rPr>
        <w:t>procurement,</w:t>
      </w:r>
      <w:r w:rsidR="00E25EDE">
        <w:rPr>
          <w:rFonts w:ascii="Arial" w:hAnsi="Arial" w:cs="Arial"/>
          <w:sz w:val="24"/>
          <w:szCs w:val="24"/>
        </w:rPr>
        <w:t xml:space="preserve"> and Engineering </w:t>
      </w:r>
      <w:r w:rsidR="0001627B">
        <w:rPr>
          <w:rFonts w:ascii="Arial" w:hAnsi="Arial" w:cs="Arial"/>
          <w:sz w:val="24"/>
          <w:szCs w:val="24"/>
        </w:rPr>
        <w:t xml:space="preserve">teams is essential </w:t>
      </w:r>
      <w:r w:rsidR="00E25EDE">
        <w:rPr>
          <w:rFonts w:ascii="Arial" w:hAnsi="Arial" w:cs="Arial"/>
          <w:sz w:val="24"/>
          <w:szCs w:val="24"/>
        </w:rPr>
        <w:t>to</w:t>
      </w:r>
      <w:r w:rsidR="0001627B">
        <w:rPr>
          <w:rFonts w:ascii="Arial" w:hAnsi="Arial" w:cs="Arial"/>
          <w:sz w:val="24"/>
          <w:szCs w:val="24"/>
        </w:rPr>
        <w:t xml:space="preserve"> fully</w:t>
      </w:r>
      <w:r w:rsidR="00E25EDE">
        <w:rPr>
          <w:rFonts w:ascii="Arial" w:hAnsi="Arial" w:cs="Arial"/>
          <w:sz w:val="24"/>
          <w:szCs w:val="24"/>
        </w:rPr>
        <w:t xml:space="preserve"> </w:t>
      </w:r>
      <w:r w:rsidR="004C4A16">
        <w:rPr>
          <w:rFonts w:ascii="Arial" w:hAnsi="Arial" w:cs="Arial"/>
          <w:sz w:val="24"/>
          <w:szCs w:val="24"/>
        </w:rPr>
        <w:t>understand the</w:t>
      </w:r>
      <w:r w:rsidR="00E25EDE">
        <w:rPr>
          <w:rFonts w:ascii="Arial" w:hAnsi="Arial" w:cs="Arial"/>
          <w:sz w:val="24"/>
          <w:szCs w:val="24"/>
        </w:rPr>
        <w:t xml:space="preserve"> levels of inventory</w:t>
      </w:r>
      <w:r w:rsidR="0001627B">
        <w:rPr>
          <w:rFonts w:ascii="Arial" w:hAnsi="Arial" w:cs="Arial"/>
          <w:sz w:val="24"/>
          <w:szCs w:val="24"/>
        </w:rPr>
        <w:t xml:space="preserve"> used,</w:t>
      </w:r>
      <w:r w:rsidR="00E25EDE">
        <w:rPr>
          <w:rFonts w:ascii="Arial" w:hAnsi="Arial" w:cs="Arial"/>
          <w:sz w:val="24"/>
          <w:szCs w:val="24"/>
        </w:rPr>
        <w:t xml:space="preserve"> </w:t>
      </w:r>
      <w:r w:rsidR="004C4A16">
        <w:rPr>
          <w:rFonts w:ascii="Arial" w:hAnsi="Arial" w:cs="Arial"/>
          <w:sz w:val="24"/>
          <w:szCs w:val="24"/>
        </w:rPr>
        <w:t>stored,</w:t>
      </w:r>
      <w:r w:rsidR="0001627B">
        <w:rPr>
          <w:rFonts w:ascii="Arial" w:hAnsi="Arial" w:cs="Arial"/>
          <w:sz w:val="24"/>
          <w:szCs w:val="24"/>
        </w:rPr>
        <w:t xml:space="preserve"> and</w:t>
      </w:r>
      <w:r w:rsidR="00E25EDE">
        <w:rPr>
          <w:rFonts w:ascii="Arial" w:hAnsi="Arial" w:cs="Arial"/>
          <w:sz w:val="24"/>
          <w:szCs w:val="24"/>
        </w:rPr>
        <w:t xml:space="preserve"> </w:t>
      </w:r>
      <w:r w:rsidR="0001627B">
        <w:rPr>
          <w:rFonts w:ascii="Arial" w:hAnsi="Arial" w:cs="Arial"/>
          <w:sz w:val="24"/>
          <w:szCs w:val="24"/>
        </w:rPr>
        <w:t>required</w:t>
      </w:r>
      <w:r w:rsidR="004C4A16">
        <w:rPr>
          <w:rFonts w:ascii="Arial" w:hAnsi="Arial" w:cs="Arial"/>
          <w:sz w:val="24"/>
          <w:szCs w:val="24"/>
        </w:rPr>
        <w:t xml:space="preserve">. </w:t>
      </w:r>
      <w:r w:rsidR="00785EC1" w:rsidRPr="006741E8">
        <w:rPr>
          <w:rFonts w:ascii="Arial" w:eastAsiaTheme="minorHAnsi" w:hAnsi="Arial" w:cs="Arial"/>
          <w:sz w:val="24"/>
          <w:szCs w:val="24"/>
          <w:lang w:eastAsia="en-US"/>
        </w:rPr>
        <w:t xml:space="preserve">Communication is essential to the smooth running of the supply </w:t>
      </w:r>
      <w:r w:rsidR="004C4A16" w:rsidRPr="006741E8">
        <w:rPr>
          <w:rFonts w:ascii="Arial" w:eastAsiaTheme="minorHAnsi" w:hAnsi="Arial" w:cs="Arial"/>
          <w:sz w:val="24"/>
          <w:szCs w:val="24"/>
          <w:lang w:eastAsia="en-US"/>
        </w:rPr>
        <w:t>chain</w:t>
      </w:r>
      <w:r w:rsidR="00785EC1" w:rsidRPr="006741E8">
        <w:rPr>
          <w:rFonts w:ascii="Arial" w:eastAsiaTheme="minorHAnsi" w:hAnsi="Arial" w:cs="Arial"/>
          <w:sz w:val="24"/>
          <w:szCs w:val="24"/>
          <w:lang w:eastAsia="en-US"/>
        </w:rPr>
        <w:t xml:space="preserve"> </w:t>
      </w:r>
      <w:r>
        <w:rPr>
          <w:rFonts w:ascii="Arial" w:eastAsiaTheme="minorHAnsi" w:hAnsi="Arial" w:cs="Arial"/>
          <w:sz w:val="24"/>
          <w:szCs w:val="24"/>
          <w:lang w:eastAsia="en-US"/>
        </w:rPr>
        <w:t>which will help</w:t>
      </w:r>
      <w:r w:rsidR="00785EC1" w:rsidRPr="006741E8">
        <w:rPr>
          <w:rFonts w:ascii="Arial" w:eastAsiaTheme="minorHAnsi" w:hAnsi="Arial" w:cs="Arial"/>
          <w:sz w:val="24"/>
          <w:szCs w:val="24"/>
          <w:lang w:eastAsia="en-US"/>
        </w:rPr>
        <w:t xml:space="preserve"> create transparency and trust between all parties</w:t>
      </w:r>
      <w:r>
        <w:rPr>
          <w:rFonts w:ascii="Arial" w:eastAsiaTheme="minorHAnsi" w:hAnsi="Arial" w:cs="Arial"/>
          <w:sz w:val="24"/>
          <w:szCs w:val="24"/>
          <w:lang w:eastAsia="en-US"/>
        </w:rPr>
        <w:t>,</w:t>
      </w:r>
      <w:r w:rsidR="004C4A16" w:rsidRPr="004C4A16">
        <w:rPr>
          <w:rFonts w:ascii="Arial" w:hAnsi="Arial" w:cs="Arial"/>
          <w:sz w:val="24"/>
          <w:szCs w:val="24"/>
        </w:rPr>
        <w:t xml:space="preserve"> </w:t>
      </w:r>
      <w:r w:rsidR="004C4A16">
        <w:rPr>
          <w:rFonts w:ascii="Arial" w:hAnsi="Arial" w:cs="Arial"/>
          <w:sz w:val="24"/>
          <w:szCs w:val="24"/>
        </w:rPr>
        <w:t>with benefits for all</w:t>
      </w:r>
      <w:r w:rsidR="004C4A16" w:rsidRPr="006741E8">
        <w:rPr>
          <w:rFonts w:ascii="Arial" w:eastAsiaTheme="minorHAnsi" w:hAnsi="Arial" w:cs="Arial"/>
          <w:sz w:val="24"/>
          <w:szCs w:val="24"/>
          <w:lang w:eastAsia="en-US"/>
        </w:rPr>
        <w:t xml:space="preserve"> and</w:t>
      </w:r>
      <w:r w:rsidR="00785EC1" w:rsidRPr="006741E8">
        <w:rPr>
          <w:rFonts w:ascii="Arial" w:eastAsiaTheme="minorHAnsi" w:hAnsi="Arial" w:cs="Arial"/>
          <w:sz w:val="24"/>
          <w:szCs w:val="24"/>
          <w:lang w:eastAsia="en-US"/>
        </w:rPr>
        <w:t xml:space="preserve"> contributes to a sustainable business. </w:t>
      </w:r>
      <w:sdt>
        <w:sdtPr>
          <w:rPr>
            <w:rFonts w:ascii="Arial" w:eastAsiaTheme="minorHAnsi" w:hAnsi="Arial" w:cs="Arial"/>
            <w:sz w:val="24"/>
            <w:szCs w:val="24"/>
            <w:lang w:eastAsia="en-US"/>
          </w:rPr>
          <w:id w:val="-2029870301"/>
          <w:citation/>
        </w:sdtPr>
        <w:sdtEndPr/>
        <w:sdtContent>
          <w:r w:rsidR="00785EC1" w:rsidRPr="006741E8">
            <w:rPr>
              <w:rFonts w:ascii="Arial" w:eastAsiaTheme="minorHAnsi" w:hAnsi="Arial" w:cs="Arial"/>
              <w:sz w:val="24"/>
              <w:szCs w:val="24"/>
              <w:lang w:eastAsia="en-US"/>
            </w:rPr>
            <w:fldChar w:fldCharType="begin"/>
          </w:r>
          <w:r w:rsidR="00785EC1" w:rsidRPr="006741E8">
            <w:rPr>
              <w:rFonts w:ascii="Arial" w:eastAsiaTheme="minorHAnsi" w:hAnsi="Arial" w:cs="Arial"/>
              <w:sz w:val="24"/>
              <w:szCs w:val="24"/>
              <w:lang w:eastAsia="en-US"/>
            </w:rPr>
            <w:instrText xml:space="preserve"> CITATION Koe15 \l 2057 </w:instrText>
          </w:r>
          <w:r w:rsidR="00785EC1" w:rsidRPr="006741E8">
            <w:rPr>
              <w:rFonts w:ascii="Arial" w:eastAsiaTheme="minorHAnsi" w:hAnsi="Arial" w:cs="Arial"/>
              <w:sz w:val="24"/>
              <w:szCs w:val="24"/>
              <w:lang w:eastAsia="en-US"/>
            </w:rPr>
            <w:fldChar w:fldCharType="separate"/>
          </w:r>
          <w:r w:rsidR="008B5F1A" w:rsidRPr="008B5F1A">
            <w:rPr>
              <w:rFonts w:ascii="Arial" w:eastAsiaTheme="minorHAnsi" w:hAnsi="Arial" w:cs="Arial"/>
              <w:noProof/>
              <w:sz w:val="24"/>
              <w:szCs w:val="24"/>
              <w:lang w:eastAsia="en-US"/>
            </w:rPr>
            <w:t>(Koester, 2015)</w:t>
          </w:r>
          <w:r w:rsidR="00785EC1" w:rsidRPr="006741E8">
            <w:rPr>
              <w:rFonts w:ascii="Arial" w:eastAsiaTheme="minorHAnsi" w:hAnsi="Arial" w:cs="Arial"/>
              <w:sz w:val="24"/>
              <w:szCs w:val="24"/>
              <w:lang w:eastAsia="en-US"/>
            </w:rPr>
            <w:fldChar w:fldCharType="end"/>
          </w:r>
        </w:sdtContent>
      </w:sdt>
      <w:r w:rsidR="00280C27">
        <w:rPr>
          <w:rFonts w:ascii="Arial" w:hAnsi="Arial" w:cs="Arial"/>
          <w:sz w:val="24"/>
          <w:szCs w:val="24"/>
        </w:rPr>
        <w:t xml:space="preserve"> </w:t>
      </w:r>
    </w:p>
    <w:p w14:paraId="0ECC7379" w14:textId="54769829" w:rsidR="00412EFE" w:rsidRDefault="00412EFE" w:rsidP="00412EFE">
      <w:pPr>
        <w:rPr>
          <w:rFonts w:ascii="Arial" w:hAnsi="Arial" w:cs="Arial"/>
          <w:sz w:val="24"/>
          <w:szCs w:val="24"/>
        </w:rPr>
      </w:pPr>
    </w:p>
    <w:p w14:paraId="060B95B7" w14:textId="6C2CA0A6" w:rsidR="00412EFE" w:rsidRDefault="0030476B" w:rsidP="009930C0">
      <w:pPr>
        <w:ind w:firstLine="720"/>
        <w:rPr>
          <w:rFonts w:ascii="Arial" w:hAnsi="Arial" w:cs="Arial"/>
          <w:sz w:val="24"/>
          <w:szCs w:val="24"/>
        </w:rPr>
      </w:pPr>
      <w:r w:rsidRPr="002601D1">
        <w:rPr>
          <w:rFonts w:ascii="Arial" w:hAnsi="Arial" w:cs="Arial"/>
          <w:sz w:val="24"/>
          <w:szCs w:val="24"/>
        </w:rPr>
        <w:t xml:space="preserve">Risk Prevention </w:t>
      </w:r>
      <w:r>
        <w:rPr>
          <w:rFonts w:ascii="Arial" w:hAnsi="Arial" w:cs="Arial"/>
          <w:sz w:val="24"/>
          <w:szCs w:val="24"/>
        </w:rPr>
        <w:t xml:space="preserve">is the preferred method, </w:t>
      </w:r>
      <w:proofErr w:type="gramStart"/>
      <w:r>
        <w:rPr>
          <w:rFonts w:ascii="Arial" w:hAnsi="Arial" w:cs="Arial"/>
          <w:sz w:val="24"/>
          <w:szCs w:val="24"/>
        </w:rPr>
        <w:t>taking action</w:t>
      </w:r>
      <w:proofErr w:type="gramEnd"/>
      <w:r>
        <w:rPr>
          <w:rFonts w:ascii="Arial" w:hAnsi="Arial" w:cs="Arial"/>
          <w:sz w:val="24"/>
          <w:szCs w:val="24"/>
        </w:rPr>
        <w:t xml:space="preserve"> before the event happens, good communication through the supply chain allowing the company to anticipate and avoid the problems not responding to risk after the failure has occurred.</w:t>
      </w:r>
      <w:sdt>
        <w:sdtPr>
          <w:rPr>
            <w:rFonts w:ascii="Arial" w:hAnsi="Arial" w:cs="Arial"/>
            <w:sz w:val="24"/>
            <w:szCs w:val="24"/>
          </w:rPr>
          <w:id w:val="1230500162"/>
          <w:citation/>
        </w:sdtPr>
        <w:sdtEndPr/>
        <w:sdtContent>
          <w:r>
            <w:rPr>
              <w:rFonts w:ascii="Arial" w:hAnsi="Arial" w:cs="Arial"/>
              <w:sz w:val="24"/>
              <w:szCs w:val="24"/>
            </w:rPr>
            <w:fldChar w:fldCharType="begin"/>
          </w:r>
          <w:r>
            <w:rPr>
              <w:rFonts w:ascii="Arial" w:hAnsi="Arial" w:cs="Arial"/>
              <w:sz w:val="24"/>
              <w:szCs w:val="24"/>
            </w:rPr>
            <w:instrText xml:space="preserve"> CITATION Gre14 \l 2057 </w:instrText>
          </w:r>
          <w:r>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(Gregory L. Schlegel, 2014)</w:t>
          </w:r>
          <w:r>
            <w:rPr>
              <w:rFonts w:ascii="Arial" w:hAnsi="Arial" w:cs="Arial"/>
              <w:sz w:val="24"/>
              <w:szCs w:val="24"/>
            </w:rPr>
            <w:fldChar w:fldCharType="end"/>
          </w:r>
        </w:sdtContent>
      </w:sdt>
    </w:p>
    <w:p w14:paraId="665500DC" w14:textId="660EF884" w:rsidR="00412EFE" w:rsidRDefault="00412EFE" w:rsidP="00412EFE">
      <w:pPr>
        <w:rPr>
          <w:rFonts w:ascii="Arial" w:hAnsi="Arial" w:cs="Arial"/>
          <w:sz w:val="24"/>
          <w:szCs w:val="24"/>
        </w:rPr>
      </w:pPr>
    </w:p>
    <w:p w14:paraId="1071C68A" w14:textId="77777777" w:rsidR="00412EFE" w:rsidRDefault="00412EFE" w:rsidP="00412EFE">
      <w:pPr>
        <w:rPr>
          <w:rFonts w:ascii="Arial" w:hAnsi="Arial" w:cs="Arial"/>
          <w:sz w:val="24"/>
          <w:szCs w:val="24"/>
        </w:rPr>
      </w:pPr>
    </w:p>
    <w:p w14:paraId="30974BCE" w14:textId="3DA61718" w:rsidR="00711B4E" w:rsidRDefault="00711B4E" w:rsidP="00FF0A18">
      <w:pPr>
        <w:ind w:firstLine="720"/>
        <w:rPr>
          <w:rFonts w:ascii="Arial" w:hAnsi="Arial" w:cs="Arial"/>
          <w:sz w:val="24"/>
          <w:szCs w:val="24"/>
        </w:rPr>
      </w:pPr>
      <w:r>
        <w:rPr>
          <w:rFonts w:ascii="Arial" w:hAnsi="Arial" w:cs="Arial"/>
          <w:sz w:val="24"/>
          <w:szCs w:val="24"/>
        </w:rPr>
        <w:t xml:space="preserve">Single sourcing is advantageous if the supplier as well as the buying company (Tata) are dependent on each other, in this case the supplier has a large interest in the Steel works </w:t>
      </w:r>
      <w:r w:rsidR="00E74771">
        <w:rPr>
          <w:rFonts w:ascii="Arial" w:hAnsi="Arial" w:cs="Arial"/>
          <w:sz w:val="24"/>
          <w:szCs w:val="24"/>
        </w:rPr>
        <w:t xml:space="preserve">industry </w:t>
      </w:r>
      <w:r w:rsidR="0005602F">
        <w:rPr>
          <w:rFonts w:ascii="Arial" w:hAnsi="Arial" w:cs="Arial"/>
          <w:sz w:val="24"/>
          <w:szCs w:val="24"/>
        </w:rPr>
        <w:t>lowering the risk of failure to supply in good time,</w:t>
      </w:r>
      <w:r w:rsidR="00E74771">
        <w:rPr>
          <w:rFonts w:ascii="Arial" w:hAnsi="Arial" w:cs="Arial"/>
          <w:sz w:val="24"/>
          <w:szCs w:val="24"/>
        </w:rPr>
        <w:t xml:space="preserve"> a good relationship is key </w:t>
      </w:r>
      <w:r w:rsidR="00552E1B">
        <w:rPr>
          <w:rFonts w:ascii="Arial" w:hAnsi="Arial" w:cs="Arial"/>
          <w:sz w:val="24"/>
          <w:szCs w:val="24"/>
        </w:rPr>
        <w:t>to</w:t>
      </w:r>
      <w:r w:rsidR="00E74771">
        <w:rPr>
          <w:rFonts w:ascii="Arial" w:hAnsi="Arial" w:cs="Arial"/>
          <w:sz w:val="24"/>
          <w:szCs w:val="24"/>
        </w:rPr>
        <w:t xml:space="preserve"> the success of both</w:t>
      </w:r>
      <w:r w:rsidR="0005602F">
        <w:rPr>
          <w:rFonts w:ascii="Arial" w:hAnsi="Arial" w:cs="Arial"/>
          <w:sz w:val="24"/>
          <w:szCs w:val="24"/>
        </w:rPr>
        <w:t xml:space="preserve"> businesses , below is the Matrix of dependency</w:t>
      </w:r>
      <w:r w:rsidR="00CF0531">
        <w:rPr>
          <w:rFonts w:ascii="Arial" w:hAnsi="Arial" w:cs="Arial"/>
          <w:sz w:val="24"/>
          <w:szCs w:val="24"/>
        </w:rPr>
        <w:t xml:space="preserve"> which highlights the importance of the buyer and supplier collaboration benefits, Mutual dependency is a win </w:t>
      </w:r>
      <w:proofErr w:type="spellStart"/>
      <w:r w:rsidR="00CF0531">
        <w:rPr>
          <w:rFonts w:ascii="Arial" w:hAnsi="Arial" w:cs="Arial"/>
          <w:sz w:val="24"/>
          <w:szCs w:val="24"/>
        </w:rPr>
        <w:t>win</w:t>
      </w:r>
      <w:proofErr w:type="spellEnd"/>
      <w:r w:rsidR="00CF0531">
        <w:rPr>
          <w:rFonts w:ascii="Arial" w:hAnsi="Arial" w:cs="Arial"/>
          <w:sz w:val="24"/>
          <w:szCs w:val="24"/>
        </w:rPr>
        <w:t xml:space="preserve"> situation </w:t>
      </w:r>
      <w:r w:rsidR="0005602F">
        <w:rPr>
          <w:rFonts w:ascii="Arial" w:hAnsi="Arial" w:cs="Arial"/>
          <w:sz w:val="24"/>
          <w:szCs w:val="24"/>
        </w:rPr>
        <w:t xml:space="preserve">. Figure </w:t>
      </w:r>
      <w:r w:rsidR="00513CB3">
        <w:rPr>
          <w:rFonts w:ascii="Arial" w:hAnsi="Arial" w:cs="Arial"/>
          <w:sz w:val="24"/>
          <w:szCs w:val="24"/>
        </w:rPr>
        <w:t>10</w:t>
      </w:r>
      <w:r w:rsidR="00E74771">
        <w:rPr>
          <w:rFonts w:ascii="Arial" w:hAnsi="Arial" w:cs="Arial"/>
          <w:sz w:val="24"/>
          <w:szCs w:val="24"/>
        </w:rPr>
        <w:t>.</w:t>
      </w:r>
      <w:sdt>
        <w:sdtPr>
          <w:rPr>
            <w:rFonts w:ascii="Arial" w:hAnsi="Arial" w:cs="Arial"/>
            <w:sz w:val="24"/>
            <w:szCs w:val="24"/>
          </w:rPr>
          <w:id w:val="223263724"/>
          <w:citation/>
        </w:sdtPr>
        <w:sdtEndPr/>
        <w:sdtContent>
          <w:r w:rsidR="00DB651F">
            <w:rPr>
              <w:rFonts w:ascii="Arial" w:hAnsi="Arial" w:cs="Arial"/>
              <w:sz w:val="24"/>
              <w:szCs w:val="24"/>
            </w:rPr>
            <w:fldChar w:fldCharType="begin"/>
          </w:r>
          <w:r w:rsidR="00DB651F">
            <w:rPr>
              <w:rFonts w:ascii="Arial" w:hAnsi="Arial" w:cs="Arial"/>
              <w:sz w:val="24"/>
              <w:szCs w:val="24"/>
            </w:rPr>
            <w:instrText xml:space="preserve"> CITATION Bob08 \l 2057 </w:instrText>
          </w:r>
          <w:r w:rsidR="00DB651F">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(Bob Ritchie, 2008)</w:t>
          </w:r>
          <w:r w:rsidR="00DB651F">
            <w:rPr>
              <w:rFonts w:ascii="Arial" w:hAnsi="Arial" w:cs="Arial"/>
              <w:sz w:val="24"/>
              <w:szCs w:val="24"/>
            </w:rPr>
            <w:fldChar w:fldCharType="end"/>
          </w:r>
        </w:sdtContent>
      </w:sdt>
    </w:p>
    <w:p w14:paraId="3F66E94C" w14:textId="6A10E764" w:rsidR="00E74771" w:rsidRDefault="00E74771" w:rsidP="00685EC2">
      <w:pPr>
        <w:rPr>
          <w:rFonts w:ascii="Arial" w:hAnsi="Arial" w:cs="Arial"/>
          <w:sz w:val="24"/>
          <w:szCs w:val="24"/>
        </w:rPr>
      </w:pPr>
    </w:p>
    <w:p w14:paraId="2589DEEA" w14:textId="77777777" w:rsidR="00E74771" w:rsidRDefault="00E74771" w:rsidP="00685EC2">
      <w:pPr>
        <w:rPr>
          <w:rFonts w:ascii="Arial" w:hAnsi="Arial" w:cs="Arial"/>
          <w:sz w:val="24"/>
          <w:szCs w:val="24"/>
        </w:rPr>
      </w:pPr>
    </w:p>
    <w:p w14:paraId="0C26C2D4" w14:textId="460CFEDB" w:rsidR="00C70E3A" w:rsidRDefault="00C70E3A" w:rsidP="00685EC2">
      <w:pPr>
        <w:rPr>
          <w:rFonts w:ascii="Arial" w:hAnsi="Arial" w:cs="Arial"/>
          <w:sz w:val="24"/>
          <w:szCs w:val="24"/>
        </w:rPr>
      </w:pPr>
    </w:p>
    <w:p w14:paraId="7B99E81A" w14:textId="17E32561" w:rsidR="00C70E3A" w:rsidRDefault="00E74771" w:rsidP="00685EC2">
      <w:pPr>
        <w:rPr>
          <w:rFonts w:ascii="Arial" w:hAnsi="Arial" w:cs="Arial"/>
          <w:sz w:val="24"/>
          <w:szCs w:val="24"/>
        </w:rPr>
      </w:pPr>
      <w:r>
        <w:rPr>
          <w:noProof/>
        </w:rPr>
        <w:drawing>
          <wp:inline distT="0" distB="0" distL="0" distR="0" wp14:anchorId="716E8A50" wp14:editId="38BD1E11">
            <wp:extent cx="5638800" cy="2809875"/>
            <wp:effectExtent l="0" t="0" r="0" b="9525"/>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22"/>
                    <a:stretch>
                      <a:fillRect/>
                    </a:stretch>
                  </pic:blipFill>
                  <pic:spPr>
                    <a:xfrm>
                      <a:off x="0" y="0"/>
                      <a:ext cx="5638800" cy="2809875"/>
                    </a:xfrm>
                    <a:prstGeom prst="rect">
                      <a:avLst/>
                    </a:prstGeom>
                  </pic:spPr>
                </pic:pic>
              </a:graphicData>
            </a:graphic>
          </wp:inline>
        </w:drawing>
      </w:r>
    </w:p>
    <w:p w14:paraId="37EA19AB" w14:textId="2AE78931" w:rsidR="00C70E3A" w:rsidRDefault="00C70E3A" w:rsidP="00685EC2">
      <w:pPr>
        <w:rPr>
          <w:rFonts w:ascii="Arial" w:hAnsi="Arial" w:cs="Arial"/>
          <w:sz w:val="24"/>
          <w:szCs w:val="24"/>
        </w:rPr>
      </w:pPr>
    </w:p>
    <w:p w14:paraId="0F86EF00" w14:textId="2A5EF340" w:rsidR="00C70E3A" w:rsidRDefault="0005602F" w:rsidP="00C36BCD">
      <w:pPr>
        <w:pStyle w:val="Heading4"/>
      </w:pPr>
      <w:bookmarkStart w:id="52" w:name="_Toc94971682"/>
      <w:bookmarkStart w:id="53" w:name="_Toc94972111"/>
      <w:bookmarkStart w:id="54" w:name="_Toc94973470"/>
      <w:bookmarkStart w:id="55" w:name="_Toc94975651"/>
      <w:r>
        <w:t xml:space="preserve">Figure </w:t>
      </w:r>
      <w:r w:rsidR="00513CB3">
        <w:t>10</w:t>
      </w:r>
      <w:r>
        <w:t>. Matrix of Dependency</w:t>
      </w:r>
      <w:bookmarkEnd w:id="52"/>
      <w:bookmarkEnd w:id="53"/>
      <w:bookmarkEnd w:id="54"/>
      <w:bookmarkEnd w:id="55"/>
    </w:p>
    <w:p w14:paraId="733116CA" w14:textId="77777777" w:rsidR="00C70E3A" w:rsidRPr="00685EC2" w:rsidRDefault="00C70E3A" w:rsidP="00685EC2">
      <w:pPr>
        <w:rPr>
          <w:rFonts w:ascii="Arial" w:hAnsi="Arial" w:cs="Arial"/>
          <w:sz w:val="24"/>
          <w:szCs w:val="24"/>
        </w:rPr>
      </w:pPr>
    </w:p>
    <w:p w14:paraId="5575F21C" w14:textId="4935C2F1" w:rsidR="00E94A48" w:rsidRDefault="00E94A48" w:rsidP="00552E1B">
      <w:pPr>
        <w:rPr>
          <w:rFonts w:ascii="Arial" w:hAnsi="Arial" w:cs="Arial"/>
          <w:color w:val="FF0000"/>
          <w:sz w:val="24"/>
          <w:szCs w:val="24"/>
        </w:rPr>
      </w:pPr>
    </w:p>
    <w:p w14:paraId="3EC9157F" w14:textId="622D8A39" w:rsidR="005B202D" w:rsidRDefault="005B202D" w:rsidP="005B202D">
      <w:pPr>
        <w:ind w:firstLine="720"/>
        <w:rPr>
          <w:rFonts w:ascii="Arial" w:hAnsi="Arial" w:cs="Arial"/>
          <w:sz w:val="24"/>
          <w:szCs w:val="24"/>
        </w:rPr>
      </w:pPr>
      <w:r>
        <w:rPr>
          <w:rFonts w:ascii="Arial" w:hAnsi="Arial" w:cs="Arial"/>
          <w:sz w:val="24"/>
          <w:szCs w:val="24"/>
        </w:rPr>
        <w:t xml:space="preserve">Single source suppliers can also be an issue where local manufactures may be able to produce the component in half the time but may have a cost implication and jeopardise contracts and unit performance due to legal obligations, </w:t>
      </w:r>
      <w:proofErr w:type="gramStart"/>
      <w:r>
        <w:rPr>
          <w:rFonts w:ascii="Arial" w:hAnsi="Arial" w:cs="Arial"/>
          <w:sz w:val="24"/>
          <w:szCs w:val="24"/>
        </w:rPr>
        <w:t>design</w:t>
      </w:r>
      <w:proofErr w:type="gramEnd"/>
      <w:r>
        <w:rPr>
          <w:rFonts w:ascii="Arial" w:hAnsi="Arial" w:cs="Arial"/>
          <w:sz w:val="24"/>
          <w:szCs w:val="24"/>
        </w:rPr>
        <w:t xml:space="preserve"> and tolerances of components. Multi source suppliers could be an alternative.</w:t>
      </w:r>
    </w:p>
    <w:p w14:paraId="081C862D" w14:textId="49541B2D" w:rsidR="007D5BA7" w:rsidRDefault="007D5BA7" w:rsidP="005B202D">
      <w:pPr>
        <w:ind w:firstLine="720"/>
        <w:rPr>
          <w:rFonts w:ascii="Arial" w:hAnsi="Arial" w:cs="Arial"/>
          <w:sz w:val="24"/>
          <w:szCs w:val="24"/>
        </w:rPr>
      </w:pPr>
    </w:p>
    <w:p w14:paraId="3AA37B58" w14:textId="2CBFAB52" w:rsidR="007D5BA7" w:rsidRDefault="007D5BA7" w:rsidP="005B202D">
      <w:pPr>
        <w:ind w:firstLine="720"/>
        <w:rPr>
          <w:rFonts w:ascii="Arial" w:hAnsi="Arial" w:cs="Arial"/>
          <w:sz w:val="24"/>
          <w:szCs w:val="24"/>
        </w:rPr>
      </w:pPr>
    </w:p>
    <w:p w14:paraId="501C4626" w14:textId="67BC0614" w:rsidR="007D5BA7" w:rsidRDefault="007D5BA7" w:rsidP="005B202D">
      <w:pPr>
        <w:ind w:firstLine="720"/>
        <w:rPr>
          <w:rFonts w:ascii="Arial" w:hAnsi="Arial" w:cs="Arial"/>
          <w:sz w:val="24"/>
          <w:szCs w:val="24"/>
        </w:rPr>
      </w:pPr>
    </w:p>
    <w:p w14:paraId="33422B25" w14:textId="0C7E0A47" w:rsidR="007D5BA7" w:rsidRDefault="007D5BA7" w:rsidP="005B202D">
      <w:pPr>
        <w:ind w:firstLine="720"/>
        <w:rPr>
          <w:rFonts w:ascii="Arial" w:hAnsi="Arial" w:cs="Arial"/>
          <w:sz w:val="24"/>
          <w:szCs w:val="24"/>
        </w:rPr>
      </w:pPr>
    </w:p>
    <w:p w14:paraId="5A5D057B" w14:textId="3DA828A9" w:rsidR="007D5BA7" w:rsidRDefault="007D5BA7" w:rsidP="005B202D">
      <w:pPr>
        <w:ind w:firstLine="720"/>
        <w:rPr>
          <w:rFonts w:ascii="Arial" w:hAnsi="Arial" w:cs="Arial"/>
          <w:sz w:val="24"/>
          <w:szCs w:val="24"/>
        </w:rPr>
      </w:pPr>
    </w:p>
    <w:p w14:paraId="772CA13A" w14:textId="06321301" w:rsidR="007D5BA7" w:rsidRDefault="007D5BA7" w:rsidP="005B202D">
      <w:pPr>
        <w:ind w:firstLine="720"/>
        <w:rPr>
          <w:rFonts w:ascii="Arial" w:hAnsi="Arial" w:cs="Arial"/>
          <w:sz w:val="24"/>
          <w:szCs w:val="24"/>
        </w:rPr>
      </w:pPr>
    </w:p>
    <w:p w14:paraId="4A0FB440" w14:textId="5782DF81" w:rsidR="007D5BA7" w:rsidRDefault="007D5BA7" w:rsidP="005B202D">
      <w:pPr>
        <w:ind w:firstLine="720"/>
        <w:rPr>
          <w:rFonts w:ascii="Arial" w:hAnsi="Arial" w:cs="Arial"/>
          <w:sz w:val="24"/>
          <w:szCs w:val="24"/>
        </w:rPr>
      </w:pPr>
    </w:p>
    <w:p w14:paraId="52C5330D" w14:textId="724455BB" w:rsidR="007D5BA7" w:rsidRDefault="007D5BA7" w:rsidP="005B202D">
      <w:pPr>
        <w:ind w:firstLine="720"/>
        <w:rPr>
          <w:rFonts w:ascii="Arial" w:hAnsi="Arial" w:cs="Arial"/>
          <w:sz w:val="24"/>
          <w:szCs w:val="24"/>
        </w:rPr>
      </w:pPr>
    </w:p>
    <w:p w14:paraId="4299E93C" w14:textId="259577D8" w:rsidR="007D5BA7" w:rsidRDefault="007D5BA7" w:rsidP="005B202D">
      <w:pPr>
        <w:ind w:firstLine="720"/>
        <w:rPr>
          <w:rFonts w:ascii="Arial" w:hAnsi="Arial" w:cs="Arial"/>
          <w:sz w:val="24"/>
          <w:szCs w:val="24"/>
        </w:rPr>
      </w:pPr>
    </w:p>
    <w:p w14:paraId="72235329" w14:textId="503A46DA" w:rsidR="007D5BA7" w:rsidRDefault="007D5BA7" w:rsidP="005B202D">
      <w:pPr>
        <w:ind w:firstLine="720"/>
        <w:rPr>
          <w:rFonts w:ascii="Arial" w:hAnsi="Arial" w:cs="Arial"/>
          <w:sz w:val="24"/>
          <w:szCs w:val="24"/>
        </w:rPr>
      </w:pPr>
    </w:p>
    <w:p w14:paraId="66BCF5E1" w14:textId="7A31AD06" w:rsidR="007D5BA7" w:rsidRDefault="007D5BA7" w:rsidP="005B202D">
      <w:pPr>
        <w:ind w:firstLine="720"/>
        <w:rPr>
          <w:rFonts w:ascii="Arial" w:hAnsi="Arial" w:cs="Arial"/>
          <w:sz w:val="24"/>
          <w:szCs w:val="24"/>
        </w:rPr>
      </w:pPr>
    </w:p>
    <w:p w14:paraId="5EC7BBC9" w14:textId="2F7BEA8F" w:rsidR="007D5BA7" w:rsidRDefault="007D5BA7" w:rsidP="005B202D">
      <w:pPr>
        <w:ind w:firstLine="720"/>
        <w:rPr>
          <w:rFonts w:ascii="Arial" w:hAnsi="Arial" w:cs="Arial"/>
          <w:sz w:val="24"/>
          <w:szCs w:val="24"/>
        </w:rPr>
      </w:pPr>
    </w:p>
    <w:p w14:paraId="3FE22FF0" w14:textId="6355E8AC" w:rsidR="007D5BA7" w:rsidRDefault="007D5BA7" w:rsidP="005B202D">
      <w:pPr>
        <w:ind w:firstLine="720"/>
        <w:rPr>
          <w:rFonts w:ascii="Arial" w:hAnsi="Arial" w:cs="Arial"/>
          <w:sz w:val="24"/>
          <w:szCs w:val="24"/>
        </w:rPr>
      </w:pPr>
    </w:p>
    <w:p w14:paraId="639305E3" w14:textId="77DA5DFE" w:rsidR="007D5BA7" w:rsidRDefault="007D5BA7" w:rsidP="005B202D">
      <w:pPr>
        <w:ind w:firstLine="720"/>
        <w:rPr>
          <w:rFonts w:ascii="Arial" w:hAnsi="Arial" w:cs="Arial"/>
          <w:sz w:val="24"/>
          <w:szCs w:val="24"/>
        </w:rPr>
      </w:pPr>
    </w:p>
    <w:p w14:paraId="0F54CC84" w14:textId="77777777" w:rsidR="00412EFE" w:rsidRDefault="00412EFE" w:rsidP="005B202D">
      <w:pPr>
        <w:ind w:firstLine="720"/>
        <w:rPr>
          <w:rFonts w:ascii="Arial" w:hAnsi="Arial" w:cs="Arial"/>
          <w:sz w:val="24"/>
          <w:szCs w:val="24"/>
        </w:rPr>
      </w:pPr>
    </w:p>
    <w:p w14:paraId="670A5449" w14:textId="77777777" w:rsidR="007D5BA7" w:rsidRDefault="007D5BA7" w:rsidP="005B202D">
      <w:pPr>
        <w:ind w:firstLine="720"/>
        <w:rPr>
          <w:rFonts w:ascii="Arial" w:hAnsi="Arial" w:cs="Arial"/>
          <w:sz w:val="24"/>
          <w:szCs w:val="24"/>
        </w:rPr>
      </w:pPr>
    </w:p>
    <w:p w14:paraId="061A6EA4" w14:textId="3F1333C3" w:rsidR="00E94A48" w:rsidRDefault="00E94A48" w:rsidP="002C245B">
      <w:pPr>
        <w:rPr>
          <w:rFonts w:ascii="Arial" w:hAnsi="Arial" w:cs="Arial"/>
          <w:color w:val="FF0000"/>
          <w:sz w:val="24"/>
          <w:szCs w:val="24"/>
        </w:rPr>
      </w:pPr>
    </w:p>
    <w:p w14:paraId="5EB5A3CB" w14:textId="497DB51F" w:rsidR="00E94A48" w:rsidRPr="009741FE" w:rsidRDefault="002C245B" w:rsidP="004626EA">
      <w:pPr>
        <w:pStyle w:val="Heading2"/>
      </w:pPr>
      <w:bookmarkStart w:id="56" w:name="_Toc94973686"/>
      <w:r w:rsidRPr="009741FE">
        <w:t>Monitoring</w:t>
      </w:r>
      <w:bookmarkEnd w:id="56"/>
    </w:p>
    <w:p w14:paraId="7AD383BA" w14:textId="1F717760" w:rsidR="00E94A48" w:rsidRDefault="00E94A48" w:rsidP="0044001C">
      <w:pPr>
        <w:jc w:val="center"/>
        <w:rPr>
          <w:rFonts w:ascii="Arial" w:hAnsi="Arial" w:cs="Arial"/>
          <w:color w:val="FF0000"/>
          <w:sz w:val="24"/>
          <w:szCs w:val="24"/>
        </w:rPr>
      </w:pPr>
    </w:p>
    <w:p w14:paraId="5EFD5AA4" w14:textId="00EB8080" w:rsidR="00E94A48" w:rsidRPr="00E06F36" w:rsidRDefault="00E06F36" w:rsidP="00FF0A18">
      <w:pPr>
        <w:ind w:firstLine="720"/>
        <w:rPr>
          <w:rFonts w:ascii="Arial" w:hAnsi="Arial" w:cs="Arial"/>
          <w:sz w:val="24"/>
          <w:szCs w:val="24"/>
        </w:rPr>
      </w:pPr>
      <w:r w:rsidRPr="00E06F36">
        <w:rPr>
          <w:rFonts w:ascii="Arial" w:hAnsi="Arial" w:cs="Arial"/>
          <w:sz w:val="24"/>
          <w:szCs w:val="24"/>
        </w:rPr>
        <w:t>Monitoring the risks over tim</w:t>
      </w:r>
      <w:r>
        <w:rPr>
          <w:rFonts w:ascii="Arial" w:hAnsi="Arial" w:cs="Arial"/>
          <w:sz w:val="24"/>
          <w:szCs w:val="24"/>
        </w:rPr>
        <w:t xml:space="preserve">e, taking good </w:t>
      </w:r>
      <w:r w:rsidR="005B202D">
        <w:rPr>
          <w:rFonts w:ascii="Arial" w:hAnsi="Arial" w:cs="Arial"/>
          <w:sz w:val="24"/>
          <w:szCs w:val="24"/>
        </w:rPr>
        <w:t>data,</w:t>
      </w:r>
      <w:r>
        <w:rPr>
          <w:rFonts w:ascii="Arial" w:hAnsi="Arial" w:cs="Arial"/>
          <w:sz w:val="24"/>
          <w:szCs w:val="24"/>
        </w:rPr>
        <w:t xml:space="preserve"> and measuring </w:t>
      </w:r>
      <w:r w:rsidR="00BA2E0F">
        <w:rPr>
          <w:rFonts w:ascii="Arial" w:hAnsi="Arial" w:cs="Arial"/>
          <w:sz w:val="24"/>
          <w:szCs w:val="24"/>
        </w:rPr>
        <w:t>the information, old and new can assist with ongoing improvement to the supply chain.</w:t>
      </w:r>
      <w:r w:rsidR="00E01751">
        <w:rPr>
          <w:rFonts w:ascii="Arial" w:hAnsi="Arial" w:cs="Arial"/>
          <w:sz w:val="24"/>
          <w:szCs w:val="24"/>
        </w:rPr>
        <w:t xml:space="preserve"> The Risk can change from week to week, season to season, year to year. Plan Do Check Act</w:t>
      </w:r>
      <w:r w:rsidR="00792264">
        <w:rPr>
          <w:rFonts w:ascii="Arial" w:hAnsi="Arial" w:cs="Arial"/>
          <w:sz w:val="24"/>
          <w:szCs w:val="24"/>
        </w:rPr>
        <w:t xml:space="preserve"> (Figure 1</w:t>
      </w:r>
      <w:r w:rsidR="00513CB3">
        <w:rPr>
          <w:rFonts w:ascii="Arial" w:hAnsi="Arial" w:cs="Arial"/>
          <w:sz w:val="24"/>
          <w:szCs w:val="24"/>
        </w:rPr>
        <w:t>1</w:t>
      </w:r>
      <w:r w:rsidR="00792264">
        <w:rPr>
          <w:rFonts w:ascii="Arial" w:hAnsi="Arial" w:cs="Arial"/>
          <w:sz w:val="24"/>
          <w:szCs w:val="24"/>
        </w:rPr>
        <w:t>)</w:t>
      </w:r>
      <w:r w:rsidR="00E01751">
        <w:rPr>
          <w:rFonts w:ascii="Arial" w:hAnsi="Arial" w:cs="Arial"/>
          <w:sz w:val="24"/>
          <w:szCs w:val="24"/>
        </w:rPr>
        <w:t xml:space="preserve"> is part of the Toyota principle for Lean management, tried and test throughout industry and is proven to be a good tool in problem solving. </w:t>
      </w:r>
      <w:sdt>
        <w:sdtPr>
          <w:rPr>
            <w:rFonts w:ascii="Arial" w:hAnsi="Arial" w:cs="Arial"/>
            <w:sz w:val="24"/>
            <w:szCs w:val="24"/>
          </w:rPr>
          <w:id w:val="753853313"/>
          <w:citation/>
        </w:sdtPr>
        <w:sdtEndPr/>
        <w:sdtContent>
          <w:r w:rsidR="002C245B">
            <w:rPr>
              <w:rFonts w:ascii="Arial" w:hAnsi="Arial" w:cs="Arial"/>
              <w:sz w:val="24"/>
              <w:szCs w:val="24"/>
            </w:rPr>
            <w:fldChar w:fldCharType="begin"/>
          </w:r>
          <w:r w:rsidR="002C245B">
            <w:rPr>
              <w:rFonts w:ascii="Arial" w:hAnsi="Arial" w:cs="Arial"/>
              <w:sz w:val="24"/>
              <w:szCs w:val="24"/>
            </w:rPr>
            <w:instrText xml:space="preserve"> CITATION Dur08 \l 2057 </w:instrText>
          </w:r>
          <w:r w:rsidR="002C245B">
            <w:rPr>
              <w:rFonts w:ascii="Arial" w:hAnsi="Arial" w:cs="Arial"/>
              <w:sz w:val="24"/>
              <w:szCs w:val="24"/>
            </w:rPr>
            <w:fldChar w:fldCharType="separate"/>
          </w:r>
          <w:r w:rsidR="008B5F1A" w:rsidRPr="008B5F1A">
            <w:rPr>
              <w:rFonts w:ascii="Arial" w:hAnsi="Arial" w:cs="Arial"/>
              <w:noProof/>
              <w:sz w:val="24"/>
              <w:szCs w:val="24"/>
            </w:rPr>
            <w:t>(Durward, 2008)</w:t>
          </w:r>
          <w:r w:rsidR="002C245B">
            <w:rPr>
              <w:rFonts w:ascii="Arial" w:hAnsi="Arial" w:cs="Arial"/>
              <w:sz w:val="24"/>
              <w:szCs w:val="24"/>
            </w:rPr>
            <w:fldChar w:fldCharType="end"/>
          </w:r>
        </w:sdtContent>
      </w:sdt>
    </w:p>
    <w:p w14:paraId="4E0A28FB" w14:textId="76D2FB7F" w:rsidR="00E94A48" w:rsidRDefault="00E94A48" w:rsidP="0044001C">
      <w:pPr>
        <w:jc w:val="center"/>
        <w:rPr>
          <w:rFonts w:ascii="Arial" w:hAnsi="Arial" w:cs="Arial"/>
          <w:color w:val="FF0000"/>
          <w:sz w:val="24"/>
          <w:szCs w:val="24"/>
        </w:rPr>
      </w:pPr>
    </w:p>
    <w:p w14:paraId="170740EF" w14:textId="0C52C5CD" w:rsidR="00E94A48" w:rsidRDefault="00E94A48" w:rsidP="0044001C">
      <w:pPr>
        <w:jc w:val="center"/>
        <w:rPr>
          <w:rFonts w:ascii="Arial" w:hAnsi="Arial" w:cs="Arial"/>
          <w:color w:val="FF0000"/>
          <w:sz w:val="24"/>
          <w:szCs w:val="24"/>
        </w:rPr>
      </w:pPr>
    </w:p>
    <w:p w14:paraId="5E7B0D0E" w14:textId="31B0CC25" w:rsidR="00E94A48" w:rsidRDefault="00E94A48" w:rsidP="0044001C">
      <w:pPr>
        <w:jc w:val="center"/>
        <w:rPr>
          <w:rFonts w:ascii="Arial" w:hAnsi="Arial" w:cs="Arial"/>
          <w:color w:val="FF0000"/>
          <w:sz w:val="24"/>
          <w:szCs w:val="24"/>
        </w:rPr>
      </w:pPr>
    </w:p>
    <w:p w14:paraId="66947D28" w14:textId="69925FF0" w:rsidR="00E94A48" w:rsidRDefault="00E94A48" w:rsidP="0044001C">
      <w:pPr>
        <w:jc w:val="center"/>
        <w:rPr>
          <w:rFonts w:ascii="Arial" w:hAnsi="Arial" w:cs="Arial"/>
          <w:color w:val="FF0000"/>
          <w:sz w:val="24"/>
          <w:szCs w:val="24"/>
        </w:rPr>
      </w:pPr>
    </w:p>
    <w:p w14:paraId="2F77766C" w14:textId="1D6128BB" w:rsidR="00E94A48" w:rsidRDefault="00AD7CFC" w:rsidP="0044001C">
      <w:pPr>
        <w:jc w:val="center"/>
        <w:rPr>
          <w:rFonts w:ascii="Arial" w:hAnsi="Arial" w:cs="Arial"/>
          <w:color w:val="FF0000"/>
          <w:sz w:val="24"/>
          <w:szCs w:val="24"/>
        </w:rPr>
      </w:pPr>
      <w:r>
        <w:rPr>
          <w:noProof/>
        </w:rPr>
        <w:drawing>
          <wp:inline distT="0" distB="0" distL="0" distR="0" wp14:anchorId="33644E4C" wp14:editId="192FA7E4">
            <wp:extent cx="5731510" cy="3481705"/>
            <wp:effectExtent l="0" t="0" r="2540" b="4445"/>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23"/>
                    <a:stretch>
                      <a:fillRect/>
                    </a:stretch>
                  </pic:blipFill>
                  <pic:spPr>
                    <a:xfrm>
                      <a:off x="0" y="0"/>
                      <a:ext cx="5731510" cy="3481705"/>
                    </a:xfrm>
                    <a:prstGeom prst="rect">
                      <a:avLst/>
                    </a:prstGeom>
                  </pic:spPr>
                </pic:pic>
              </a:graphicData>
            </a:graphic>
          </wp:inline>
        </w:drawing>
      </w:r>
    </w:p>
    <w:p w14:paraId="40078D2F" w14:textId="7CC024CE" w:rsidR="00E94A48" w:rsidRDefault="00E94A48" w:rsidP="0044001C">
      <w:pPr>
        <w:jc w:val="center"/>
        <w:rPr>
          <w:rFonts w:ascii="Arial" w:hAnsi="Arial" w:cs="Arial"/>
          <w:color w:val="FF0000"/>
          <w:sz w:val="24"/>
          <w:szCs w:val="24"/>
        </w:rPr>
      </w:pPr>
    </w:p>
    <w:p w14:paraId="7250DFC7" w14:textId="6B3A3CFA" w:rsidR="00E94A48" w:rsidRPr="00E01751" w:rsidRDefault="00E01751" w:rsidP="00C36BCD">
      <w:pPr>
        <w:pStyle w:val="Heading4"/>
      </w:pPr>
      <w:bookmarkStart w:id="57" w:name="_Toc94971683"/>
      <w:bookmarkStart w:id="58" w:name="_Toc94972112"/>
      <w:bookmarkStart w:id="59" w:name="_Toc94973471"/>
      <w:bookmarkStart w:id="60" w:name="_Toc94975652"/>
      <w:r w:rsidRPr="00E01751">
        <w:t xml:space="preserve">Figure </w:t>
      </w:r>
      <w:r w:rsidR="00792264">
        <w:t>1</w:t>
      </w:r>
      <w:r w:rsidR="00513CB3">
        <w:t>1</w:t>
      </w:r>
      <w:r w:rsidRPr="00E01751">
        <w:t>. Plan Do Check Act.</w:t>
      </w:r>
      <w:bookmarkEnd w:id="57"/>
      <w:bookmarkEnd w:id="58"/>
      <w:bookmarkEnd w:id="59"/>
      <w:bookmarkEnd w:id="60"/>
    </w:p>
    <w:p w14:paraId="2C9D33A5" w14:textId="25D2FA57" w:rsidR="00E94A48" w:rsidRDefault="00E94A48" w:rsidP="0044001C">
      <w:pPr>
        <w:jc w:val="center"/>
        <w:rPr>
          <w:rFonts w:ascii="Arial" w:hAnsi="Arial" w:cs="Arial"/>
          <w:color w:val="FF0000"/>
          <w:sz w:val="24"/>
          <w:szCs w:val="24"/>
        </w:rPr>
      </w:pPr>
    </w:p>
    <w:p w14:paraId="10019C1D" w14:textId="0FE3BB07" w:rsidR="00E94A48" w:rsidRDefault="00874974" w:rsidP="00CB7033">
      <w:pPr>
        <w:rPr>
          <w:rFonts w:ascii="Arial" w:hAnsi="Arial" w:cs="Arial"/>
          <w:color w:val="FF0000"/>
          <w:sz w:val="24"/>
          <w:szCs w:val="24"/>
        </w:rPr>
      </w:pPr>
      <w:sdt>
        <w:sdtPr>
          <w:rPr>
            <w:rFonts w:ascii="Arial" w:hAnsi="Arial" w:cs="Arial"/>
            <w:color w:val="FF0000"/>
            <w:sz w:val="24"/>
            <w:szCs w:val="24"/>
          </w:rPr>
          <w:id w:val="1756546820"/>
          <w:citation/>
        </w:sdtPr>
        <w:sdtEndPr/>
        <w:sdtContent>
          <w:r w:rsidR="00AD7CFC">
            <w:rPr>
              <w:rFonts w:ascii="Arial" w:hAnsi="Arial" w:cs="Arial"/>
              <w:color w:val="FF0000"/>
              <w:sz w:val="24"/>
              <w:szCs w:val="24"/>
            </w:rPr>
            <w:fldChar w:fldCharType="begin"/>
          </w:r>
          <w:r w:rsidR="00AD7CFC">
            <w:rPr>
              <w:rFonts w:ascii="Arial" w:hAnsi="Arial" w:cs="Arial"/>
              <w:sz w:val="24"/>
              <w:szCs w:val="24"/>
            </w:rPr>
            <w:instrText xml:space="preserve"> CITATION Daf19 \l 2057 </w:instrText>
          </w:r>
          <w:r w:rsidR="00AD7CFC">
            <w:rPr>
              <w:rFonts w:ascii="Arial" w:hAnsi="Arial" w:cs="Arial"/>
              <w:color w:val="FF0000"/>
              <w:sz w:val="24"/>
              <w:szCs w:val="24"/>
            </w:rPr>
            <w:fldChar w:fldCharType="separate"/>
          </w:r>
          <w:r w:rsidR="008B5F1A" w:rsidRPr="008B5F1A">
            <w:rPr>
              <w:rFonts w:ascii="Arial" w:hAnsi="Arial" w:cs="Arial"/>
              <w:noProof/>
              <w:sz w:val="24"/>
              <w:szCs w:val="24"/>
            </w:rPr>
            <w:t>(Dafydd Jenkins MSc, 2019)</w:t>
          </w:r>
          <w:r w:rsidR="00AD7CFC">
            <w:rPr>
              <w:rFonts w:ascii="Arial" w:hAnsi="Arial" w:cs="Arial"/>
              <w:color w:val="FF0000"/>
              <w:sz w:val="24"/>
              <w:szCs w:val="24"/>
            </w:rPr>
            <w:fldChar w:fldCharType="end"/>
          </w:r>
        </w:sdtContent>
      </w:sdt>
    </w:p>
    <w:p w14:paraId="5294F881" w14:textId="380E5B88" w:rsidR="00E94A48" w:rsidRDefault="00E94A48" w:rsidP="008E43E3">
      <w:pPr>
        <w:rPr>
          <w:rFonts w:ascii="Arial" w:hAnsi="Arial" w:cs="Arial"/>
          <w:color w:val="FF0000"/>
          <w:sz w:val="24"/>
          <w:szCs w:val="24"/>
        </w:rPr>
      </w:pPr>
    </w:p>
    <w:p w14:paraId="19DA551D" w14:textId="67FFF1CE" w:rsidR="00E94A48" w:rsidRDefault="00E94A48" w:rsidP="0044001C">
      <w:pPr>
        <w:jc w:val="center"/>
        <w:rPr>
          <w:rFonts w:ascii="Arial" w:hAnsi="Arial" w:cs="Arial"/>
          <w:color w:val="FF0000"/>
          <w:sz w:val="24"/>
          <w:szCs w:val="24"/>
        </w:rPr>
      </w:pPr>
    </w:p>
    <w:p w14:paraId="60EC557C" w14:textId="01A521F6" w:rsidR="00E94A48" w:rsidRPr="002C245B" w:rsidRDefault="002C245B" w:rsidP="00FF0A18">
      <w:pPr>
        <w:ind w:firstLine="720"/>
        <w:rPr>
          <w:rFonts w:ascii="Arial" w:hAnsi="Arial" w:cs="Arial"/>
          <w:sz w:val="24"/>
          <w:szCs w:val="24"/>
        </w:rPr>
      </w:pPr>
      <w:r w:rsidRPr="002C245B">
        <w:rPr>
          <w:rFonts w:ascii="Arial" w:hAnsi="Arial" w:cs="Arial"/>
          <w:sz w:val="24"/>
          <w:szCs w:val="24"/>
        </w:rPr>
        <w:t>The Supply Chain Manager</w:t>
      </w:r>
      <w:r w:rsidR="002D4AE2">
        <w:rPr>
          <w:rFonts w:ascii="Arial" w:hAnsi="Arial" w:cs="Arial"/>
          <w:sz w:val="24"/>
          <w:szCs w:val="24"/>
        </w:rPr>
        <w:t xml:space="preserve"> within procurement is</w:t>
      </w:r>
      <w:r>
        <w:rPr>
          <w:rFonts w:ascii="Arial" w:hAnsi="Arial" w:cs="Arial"/>
          <w:sz w:val="24"/>
          <w:szCs w:val="24"/>
        </w:rPr>
        <w:t xml:space="preserve"> required to </w:t>
      </w:r>
      <w:r w:rsidR="000C08E7">
        <w:rPr>
          <w:rFonts w:ascii="Arial" w:hAnsi="Arial" w:cs="Arial"/>
          <w:sz w:val="24"/>
          <w:szCs w:val="24"/>
        </w:rPr>
        <w:t xml:space="preserve">ensure all parts of the supply chain are in place. Including the supply chain strategy, materials and services are in place, focused </w:t>
      </w:r>
      <w:r w:rsidR="005B202D">
        <w:rPr>
          <w:rFonts w:ascii="Arial" w:hAnsi="Arial" w:cs="Arial"/>
          <w:sz w:val="24"/>
          <w:szCs w:val="24"/>
        </w:rPr>
        <w:t xml:space="preserve">on </w:t>
      </w:r>
      <w:r w:rsidR="000C08E7">
        <w:rPr>
          <w:rFonts w:ascii="Arial" w:hAnsi="Arial" w:cs="Arial"/>
          <w:sz w:val="24"/>
          <w:szCs w:val="24"/>
        </w:rPr>
        <w:t xml:space="preserve">productivity and efficiency of manufacturing, </w:t>
      </w:r>
      <w:r w:rsidR="002D4AE2">
        <w:rPr>
          <w:rFonts w:ascii="Arial" w:hAnsi="Arial" w:cs="Arial"/>
          <w:sz w:val="24"/>
          <w:szCs w:val="24"/>
        </w:rPr>
        <w:t>delivery,</w:t>
      </w:r>
      <w:r w:rsidR="000C08E7">
        <w:rPr>
          <w:rFonts w:ascii="Arial" w:hAnsi="Arial" w:cs="Arial"/>
          <w:sz w:val="24"/>
          <w:szCs w:val="24"/>
        </w:rPr>
        <w:t xml:space="preserve"> and logistics and lastly the returns</w:t>
      </w:r>
      <w:r w:rsidR="007D1F8D">
        <w:rPr>
          <w:rFonts w:ascii="Arial" w:hAnsi="Arial" w:cs="Arial"/>
          <w:sz w:val="24"/>
          <w:szCs w:val="24"/>
        </w:rPr>
        <w:t xml:space="preserve"> system for defective parts. </w:t>
      </w:r>
      <w:r w:rsidR="000C08E7">
        <w:rPr>
          <w:rFonts w:ascii="Arial" w:hAnsi="Arial" w:cs="Arial"/>
          <w:sz w:val="24"/>
          <w:szCs w:val="24"/>
        </w:rPr>
        <w:t xml:space="preserve"> </w:t>
      </w:r>
      <w:sdt>
        <w:sdtPr>
          <w:rPr>
            <w:rFonts w:ascii="Arial" w:hAnsi="Arial" w:cs="Arial"/>
            <w:sz w:val="24"/>
            <w:szCs w:val="24"/>
          </w:rPr>
          <w:id w:val="-42374986"/>
          <w:citation/>
        </w:sdtPr>
        <w:sdtEndPr/>
        <w:sdtContent>
          <w:r w:rsidR="007D1F8D">
            <w:rPr>
              <w:rFonts w:ascii="Arial" w:hAnsi="Arial" w:cs="Arial"/>
              <w:sz w:val="24"/>
              <w:szCs w:val="24"/>
            </w:rPr>
            <w:fldChar w:fldCharType="begin"/>
          </w:r>
          <w:r w:rsidR="007D1F8D">
            <w:rPr>
              <w:rFonts w:ascii="Arial" w:hAnsi="Arial" w:cs="Arial"/>
              <w:sz w:val="24"/>
              <w:szCs w:val="24"/>
            </w:rPr>
            <w:instrText xml:space="preserve"> CITATION JAS21 \l 2057 </w:instrText>
          </w:r>
          <w:r w:rsidR="007D1F8D">
            <w:rPr>
              <w:rFonts w:ascii="Arial" w:hAnsi="Arial" w:cs="Arial"/>
              <w:sz w:val="24"/>
              <w:szCs w:val="24"/>
            </w:rPr>
            <w:fldChar w:fldCharType="separate"/>
          </w:r>
          <w:r w:rsidR="008B5F1A" w:rsidRPr="008B5F1A">
            <w:rPr>
              <w:rFonts w:ascii="Arial" w:hAnsi="Arial" w:cs="Arial"/>
              <w:noProof/>
              <w:sz w:val="24"/>
              <w:szCs w:val="24"/>
            </w:rPr>
            <w:t>(FERNANDO, 2021)</w:t>
          </w:r>
          <w:r w:rsidR="007D1F8D">
            <w:rPr>
              <w:rFonts w:ascii="Arial" w:hAnsi="Arial" w:cs="Arial"/>
              <w:sz w:val="24"/>
              <w:szCs w:val="24"/>
            </w:rPr>
            <w:fldChar w:fldCharType="end"/>
          </w:r>
        </w:sdtContent>
      </w:sdt>
    </w:p>
    <w:p w14:paraId="1FE441A3" w14:textId="12B6DAC4" w:rsidR="00E94A48" w:rsidRDefault="00E94A48" w:rsidP="0044001C">
      <w:pPr>
        <w:jc w:val="center"/>
        <w:rPr>
          <w:rFonts w:ascii="Arial" w:hAnsi="Arial" w:cs="Arial"/>
          <w:color w:val="FF0000"/>
          <w:sz w:val="24"/>
          <w:szCs w:val="24"/>
        </w:rPr>
      </w:pPr>
    </w:p>
    <w:p w14:paraId="76F66AD2" w14:textId="77777777" w:rsidR="005C397F" w:rsidRDefault="005C397F" w:rsidP="0039331C">
      <w:pPr>
        <w:rPr>
          <w:rFonts w:ascii="Arial" w:hAnsi="Arial" w:cs="Arial"/>
          <w:color w:val="FF0000"/>
          <w:sz w:val="24"/>
          <w:szCs w:val="24"/>
        </w:rPr>
      </w:pPr>
    </w:p>
    <w:p w14:paraId="01E3537F" w14:textId="50DC9D62" w:rsidR="00AE4CE9" w:rsidRDefault="00AE4CE9" w:rsidP="00183C5C">
      <w:pPr>
        <w:ind w:firstLine="720"/>
        <w:rPr>
          <w:rFonts w:ascii="Arial" w:hAnsi="Arial" w:cs="Arial"/>
          <w:sz w:val="24"/>
          <w:szCs w:val="24"/>
        </w:rPr>
      </w:pPr>
    </w:p>
    <w:p w14:paraId="3A8EAA58" w14:textId="77777777" w:rsidR="00B1798E" w:rsidRDefault="00B1798E" w:rsidP="00183C5C">
      <w:pPr>
        <w:ind w:firstLine="720"/>
        <w:rPr>
          <w:rFonts w:ascii="Arial" w:hAnsi="Arial" w:cs="Arial"/>
          <w:sz w:val="24"/>
          <w:szCs w:val="24"/>
        </w:rPr>
      </w:pPr>
    </w:p>
    <w:p w14:paraId="63892561" w14:textId="74CF9C72" w:rsidR="007A0551" w:rsidRDefault="007A0551" w:rsidP="00183C5C">
      <w:pPr>
        <w:ind w:firstLine="720"/>
        <w:rPr>
          <w:rFonts w:ascii="Arial" w:hAnsi="Arial" w:cs="Arial"/>
          <w:color w:val="FF0000"/>
          <w:sz w:val="24"/>
          <w:szCs w:val="24"/>
        </w:rPr>
      </w:pPr>
    </w:p>
    <w:p w14:paraId="5BB1AF5F" w14:textId="77777777" w:rsidR="0009233A" w:rsidRDefault="0009233A" w:rsidP="00183C5C">
      <w:pPr>
        <w:ind w:firstLine="720"/>
        <w:rPr>
          <w:rFonts w:ascii="Arial" w:hAnsi="Arial" w:cs="Arial"/>
          <w:sz w:val="24"/>
          <w:szCs w:val="24"/>
        </w:rPr>
      </w:pPr>
    </w:p>
    <w:p w14:paraId="1DAA6BCF" w14:textId="3F72A586" w:rsidR="00183C5C" w:rsidRPr="00B1798E" w:rsidRDefault="00183C5C" w:rsidP="004626EA">
      <w:pPr>
        <w:pStyle w:val="Heading1"/>
      </w:pPr>
      <w:bookmarkStart w:id="61" w:name="_Toc94973687"/>
      <w:r w:rsidRPr="00B1798E">
        <w:lastRenderedPageBreak/>
        <w:t>The Supplier Appraisal Process</w:t>
      </w:r>
      <w:bookmarkEnd w:id="61"/>
    </w:p>
    <w:p w14:paraId="2C44C90B" w14:textId="77777777" w:rsidR="00183C5C" w:rsidRDefault="00183C5C" w:rsidP="00183C5C">
      <w:pPr>
        <w:ind w:firstLine="720"/>
        <w:jc w:val="center"/>
        <w:rPr>
          <w:rFonts w:ascii="Arial" w:hAnsi="Arial" w:cs="Arial"/>
          <w:sz w:val="24"/>
          <w:szCs w:val="24"/>
        </w:rPr>
      </w:pPr>
    </w:p>
    <w:p w14:paraId="784083B4" w14:textId="5D8AD0AB" w:rsidR="00183C5C" w:rsidRDefault="00183C5C" w:rsidP="00183C5C">
      <w:pPr>
        <w:ind w:firstLine="720"/>
        <w:rPr>
          <w:rFonts w:ascii="Arial" w:hAnsi="Arial" w:cs="Arial"/>
          <w:sz w:val="24"/>
          <w:szCs w:val="24"/>
        </w:rPr>
      </w:pPr>
      <w:r>
        <w:rPr>
          <w:rFonts w:ascii="Arial" w:hAnsi="Arial" w:cs="Arial"/>
          <w:sz w:val="24"/>
          <w:szCs w:val="24"/>
        </w:rPr>
        <w:t xml:space="preserve">The Supplier appraisal process can give a company many advantages if completed correctly. Many suppliers will not perform as they are </w:t>
      </w:r>
      <w:r w:rsidR="008B75D3">
        <w:rPr>
          <w:rFonts w:ascii="Arial" w:hAnsi="Arial" w:cs="Arial"/>
          <w:sz w:val="24"/>
          <w:szCs w:val="24"/>
        </w:rPr>
        <w:t>required,</w:t>
      </w:r>
      <w:r>
        <w:rPr>
          <w:rFonts w:ascii="Arial" w:hAnsi="Arial" w:cs="Arial"/>
          <w:sz w:val="24"/>
          <w:szCs w:val="24"/>
        </w:rPr>
        <w:t xml:space="preserve"> and </w:t>
      </w:r>
      <w:r w:rsidR="008B75D3">
        <w:rPr>
          <w:rFonts w:ascii="Arial" w:hAnsi="Arial" w:cs="Arial"/>
          <w:sz w:val="24"/>
          <w:szCs w:val="24"/>
        </w:rPr>
        <w:t xml:space="preserve">this </w:t>
      </w:r>
      <w:r>
        <w:rPr>
          <w:rFonts w:ascii="Arial" w:hAnsi="Arial" w:cs="Arial"/>
          <w:sz w:val="24"/>
          <w:szCs w:val="24"/>
        </w:rPr>
        <w:t xml:space="preserve">can be identified and avoided through </w:t>
      </w:r>
      <w:r w:rsidR="008B75D3">
        <w:rPr>
          <w:rFonts w:ascii="Arial" w:hAnsi="Arial" w:cs="Arial"/>
          <w:sz w:val="24"/>
          <w:szCs w:val="24"/>
        </w:rPr>
        <w:t>t</w:t>
      </w:r>
      <w:r w:rsidR="00D37BF2">
        <w:rPr>
          <w:rFonts w:ascii="Arial" w:hAnsi="Arial" w:cs="Arial"/>
          <w:sz w:val="24"/>
          <w:szCs w:val="24"/>
        </w:rPr>
        <w:t>his</w:t>
      </w:r>
      <w:r>
        <w:rPr>
          <w:rFonts w:ascii="Arial" w:hAnsi="Arial" w:cs="Arial"/>
          <w:sz w:val="24"/>
          <w:szCs w:val="24"/>
        </w:rPr>
        <w:t xml:space="preserve"> process. Weaknesses in the </w:t>
      </w:r>
      <w:r w:rsidR="008B75D3">
        <w:rPr>
          <w:rFonts w:ascii="Arial" w:hAnsi="Arial" w:cs="Arial"/>
          <w:sz w:val="24"/>
          <w:szCs w:val="24"/>
        </w:rPr>
        <w:t>supplier’s</w:t>
      </w:r>
      <w:r>
        <w:rPr>
          <w:rFonts w:ascii="Arial" w:hAnsi="Arial" w:cs="Arial"/>
          <w:sz w:val="24"/>
          <w:szCs w:val="24"/>
        </w:rPr>
        <w:t xml:space="preserve"> performance can be highlighted, </w:t>
      </w:r>
      <w:r w:rsidR="008B75D3">
        <w:rPr>
          <w:rFonts w:ascii="Arial" w:hAnsi="Arial" w:cs="Arial"/>
          <w:sz w:val="24"/>
          <w:szCs w:val="24"/>
        </w:rPr>
        <w:t>discussed,</w:t>
      </w:r>
      <w:r>
        <w:rPr>
          <w:rFonts w:ascii="Arial" w:hAnsi="Arial" w:cs="Arial"/>
          <w:sz w:val="24"/>
          <w:szCs w:val="24"/>
        </w:rPr>
        <w:t xml:space="preserve"> and addressed.</w:t>
      </w:r>
      <w:r w:rsidR="008B75D3">
        <w:rPr>
          <w:rFonts w:ascii="Arial" w:hAnsi="Arial" w:cs="Arial"/>
          <w:sz w:val="24"/>
          <w:szCs w:val="24"/>
        </w:rPr>
        <w:t xml:space="preserve"> Customer service levels agreed and understanding each other’s needs can strengthen the buyer supplier relationship.</w:t>
      </w:r>
    </w:p>
    <w:p w14:paraId="15778AE0" w14:textId="77777777" w:rsidR="0039331C" w:rsidRPr="00D50BC4" w:rsidRDefault="0039331C" w:rsidP="00183C5C">
      <w:pPr>
        <w:ind w:firstLine="720"/>
        <w:rPr>
          <w:rFonts w:ascii="Arial" w:hAnsi="Arial" w:cs="Arial"/>
          <w:sz w:val="24"/>
          <w:szCs w:val="24"/>
        </w:rPr>
      </w:pPr>
      <w:r w:rsidRPr="00D50BC4">
        <w:rPr>
          <w:rFonts w:ascii="Arial" w:hAnsi="Arial" w:cs="Arial"/>
          <w:sz w:val="24"/>
          <w:szCs w:val="24"/>
        </w:rPr>
        <w:t> </w:t>
      </w:r>
    </w:p>
    <w:p w14:paraId="261776D0" w14:textId="3E4F7585" w:rsidR="0039331C" w:rsidRDefault="008B75D3" w:rsidP="004626EA">
      <w:pPr>
        <w:pStyle w:val="Heading2"/>
      </w:pPr>
      <w:bookmarkStart w:id="62" w:name="_Toc94973688"/>
      <w:r>
        <w:t xml:space="preserve">Creating an </w:t>
      </w:r>
      <w:r w:rsidR="0039331C" w:rsidRPr="00D50BC4">
        <w:t>Effective Supplier Appraisal Process</w:t>
      </w:r>
      <w:bookmarkEnd w:id="62"/>
    </w:p>
    <w:p w14:paraId="5C86E6C2" w14:textId="77777777" w:rsidR="008B75D3" w:rsidRPr="00D50BC4" w:rsidRDefault="008B75D3" w:rsidP="008B75D3">
      <w:pPr>
        <w:ind w:firstLine="720"/>
        <w:jc w:val="center"/>
        <w:rPr>
          <w:rFonts w:ascii="Arial" w:hAnsi="Arial" w:cs="Arial"/>
          <w:sz w:val="24"/>
          <w:szCs w:val="24"/>
        </w:rPr>
      </w:pPr>
    </w:p>
    <w:p w14:paraId="764F9509" w14:textId="77777777" w:rsidR="003122AC" w:rsidRDefault="0039331C" w:rsidP="003122AC">
      <w:pPr>
        <w:ind w:firstLine="720"/>
        <w:rPr>
          <w:rFonts w:ascii="Arial" w:hAnsi="Arial" w:cs="Arial"/>
          <w:sz w:val="24"/>
          <w:szCs w:val="24"/>
        </w:rPr>
      </w:pPr>
      <w:r w:rsidRPr="00D50BC4">
        <w:rPr>
          <w:rFonts w:ascii="Arial" w:hAnsi="Arial" w:cs="Arial"/>
          <w:sz w:val="24"/>
          <w:szCs w:val="24"/>
        </w:rPr>
        <w:t xml:space="preserve">Many companies </w:t>
      </w:r>
      <w:r w:rsidR="008B75D3">
        <w:rPr>
          <w:rFonts w:ascii="Arial" w:hAnsi="Arial" w:cs="Arial"/>
          <w:sz w:val="24"/>
          <w:szCs w:val="24"/>
        </w:rPr>
        <w:t>aim</w:t>
      </w:r>
      <w:r w:rsidRPr="00D50BC4">
        <w:rPr>
          <w:rFonts w:ascii="Arial" w:hAnsi="Arial" w:cs="Arial"/>
          <w:sz w:val="24"/>
          <w:szCs w:val="24"/>
        </w:rPr>
        <w:t xml:space="preserve"> to </w:t>
      </w:r>
      <w:r w:rsidR="003122AC">
        <w:rPr>
          <w:rFonts w:ascii="Arial" w:hAnsi="Arial" w:cs="Arial"/>
          <w:sz w:val="24"/>
          <w:szCs w:val="24"/>
        </w:rPr>
        <w:t>use a</w:t>
      </w:r>
      <w:r w:rsidRPr="00D50BC4">
        <w:rPr>
          <w:rFonts w:ascii="Arial" w:hAnsi="Arial" w:cs="Arial"/>
          <w:sz w:val="24"/>
          <w:szCs w:val="24"/>
        </w:rPr>
        <w:t xml:space="preserve"> supplier appraisal, but </w:t>
      </w:r>
      <w:r w:rsidR="003122AC">
        <w:rPr>
          <w:rFonts w:ascii="Arial" w:hAnsi="Arial" w:cs="Arial"/>
          <w:sz w:val="24"/>
          <w:szCs w:val="24"/>
        </w:rPr>
        <w:t>most of the time the</w:t>
      </w:r>
      <w:r w:rsidRPr="00D50BC4">
        <w:rPr>
          <w:rFonts w:ascii="Arial" w:hAnsi="Arial" w:cs="Arial"/>
          <w:sz w:val="24"/>
          <w:szCs w:val="24"/>
        </w:rPr>
        <w:t xml:space="preserve"> process is </w:t>
      </w:r>
      <w:r w:rsidR="003122AC">
        <w:rPr>
          <w:rFonts w:ascii="Arial" w:hAnsi="Arial" w:cs="Arial"/>
          <w:sz w:val="24"/>
          <w:szCs w:val="24"/>
        </w:rPr>
        <w:t>very</w:t>
      </w:r>
      <w:r w:rsidRPr="00D50BC4">
        <w:rPr>
          <w:rFonts w:ascii="Arial" w:hAnsi="Arial" w:cs="Arial"/>
          <w:sz w:val="24"/>
          <w:szCs w:val="24"/>
        </w:rPr>
        <w:t xml:space="preserve"> subjective and ineffective.</w:t>
      </w:r>
      <w:r w:rsidR="003122AC">
        <w:rPr>
          <w:rFonts w:ascii="Arial" w:hAnsi="Arial" w:cs="Arial"/>
          <w:sz w:val="24"/>
          <w:szCs w:val="24"/>
        </w:rPr>
        <w:t xml:space="preserve">  The appraisal system </w:t>
      </w:r>
      <w:r w:rsidRPr="00D50BC4">
        <w:rPr>
          <w:rFonts w:ascii="Arial" w:hAnsi="Arial" w:cs="Arial"/>
          <w:sz w:val="24"/>
          <w:szCs w:val="24"/>
        </w:rPr>
        <w:t>needs</w:t>
      </w:r>
      <w:r w:rsidR="003122AC">
        <w:rPr>
          <w:rFonts w:ascii="Arial" w:hAnsi="Arial" w:cs="Arial"/>
          <w:sz w:val="24"/>
          <w:szCs w:val="24"/>
        </w:rPr>
        <w:t xml:space="preserve"> to be</w:t>
      </w:r>
      <w:r w:rsidRPr="00D50BC4">
        <w:rPr>
          <w:rFonts w:ascii="Arial" w:hAnsi="Arial" w:cs="Arial"/>
          <w:sz w:val="24"/>
          <w:szCs w:val="24"/>
        </w:rPr>
        <w:t xml:space="preserve"> a systematic approach to deliver results. </w:t>
      </w:r>
    </w:p>
    <w:p w14:paraId="5D289265" w14:textId="77777777" w:rsidR="003122AC" w:rsidRDefault="003122AC" w:rsidP="003122AC">
      <w:pPr>
        <w:ind w:firstLine="720"/>
        <w:rPr>
          <w:rFonts w:ascii="Arial" w:hAnsi="Arial" w:cs="Arial"/>
          <w:sz w:val="24"/>
          <w:szCs w:val="24"/>
        </w:rPr>
      </w:pPr>
    </w:p>
    <w:p w14:paraId="5FE9EE03" w14:textId="0F4306BA" w:rsidR="0039331C" w:rsidRDefault="003122AC" w:rsidP="003122AC">
      <w:pPr>
        <w:ind w:firstLine="720"/>
        <w:rPr>
          <w:rFonts w:ascii="Arial" w:hAnsi="Arial" w:cs="Arial"/>
          <w:sz w:val="24"/>
          <w:szCs w:val="24"/>
        </w:rPr>
      </w:pPr>
      <w:r>
        <w:rPr>
          <w:rFonts w:ascii="Arial" w:hAnsi="Arial" w:cs="Arial"/>
          <w:sz w:val="24"/>
          <w:szCs w:val="24"/>
        </w:rPr>
        <w:t>A</w:t>
      </w:r>
      <w:r w:rsidR="0039331C" w:rsidRPr="00D50BC4">
        <w:rPr>
          <w:rFonts w:ascii="Arial" w:hAnsi="Arial" w:cs="Arial"/>
          <w:sz w:val="24"/>
          <w:szCs w:val="24"/>
        </w:rPr>
        <w:t xml:space="preserve">n effective supplier appraisal process </w:t>
      </w:r>
      <w:r>
        <w:rPr>
          <w:rFonts w:ascii="Arial" w:hAnsi="Arial" w:cs="Arial"/>
          <w:sz w:val="24"/>
          <w:szCs w:val="24"/>
        </w:rPr>
        <w:t>needs m</w:t>
      </w:r>
      <w:r w:rsidR="0039331C" w:rsidRPr="00D50BC4">
        <w:rPr>
          <w:rFonts w:ascii="Arial" w:hAnsi="Arial" w:cs="Arial"/>
          <w:sz w:val="24"/>
          <w:szCs w:val="24"/>
        </w:rPr>
        <w:t xml:space="preserve">easurements and targets that are easily understood by both </w:t>
      </w:r>
      <w:r>
        <w:rPr>
          <w:rFonts w:ascii="Arial" w:hAnsi="Arial" w:cs="Arial"/>
          <w:sz w:val="24"/>
          <w:szCs w:val="24"/>
        </w:rPr>
        <w:t xml:space="preserve">parties. </w:t>
      </w:r>
      <w:r w:rsidR="0039331C" w:rsidRPr="00D50BC4">
        <w:rPr>
          <w:rFonts w:ascii="Arial" w:hAnsi="Arial" w:cs="Arial"/>
          <w:sz w:val="24"/>
          <w:szCs w:val="24"/>
        </w:rPr>
        <w:t>K</w:t>
      </w:r>
      <w:r>
        <w:rPr>
          <w:rFonts w:ascii="Arial" w:hAnsi="Arial" w:cs="Arial"/>
          <w:sz w:val="24"/>
          <w:szCs w:val="24"/>
        </w:rPr>
        <w:t xml:space="preserve">ey </w:t>
      </w:r>
      <w:r w:rsidR="0039331C" w:rsidRPr="00D50BC4">
        <w:rPr>
          <w:rFonts w:ascii="Arial" w:hAnsi="Arial" w:cs="Arial"/>
          <w:sz w:val="24"/>
          <w:szCs w:val="24"/>
        </w:rPr>
        <w:t>P</w:t>
      </w:r>
      <w:r>
        <w:rPr>
          <w:rFonts w:ascii="Arial" w:hAnsi="Arial" w:cs="Arial"/>
          <w:sz w:val="24"/>
          <w:szCs w:val="24"/>
        </w:rPr>
        <w:t xml:space="preserve">erformance </w:t>
      </w:r>
      <w:r w:rsidRPr="00D50BC4">
        <w:rPr>
          <w:rFonts w:ascii="Arial" w:hAnsi="Arial" w:cs="Arial"/>
          <w:sz w:val="24"/>
          <w:szCs w:val="24"/>
        </w:rPr>
        <w:t>I</w:t>
      </w:r>
      <w:r>
        <w:rPr>
          <w:rFonts w:ascii="Arial" w:hAnsi="Arial" w:cs="Arial"/>
          <w:sz w:val="24"/>
          <w:szCs w:val="24"/>
        </w:rPr>
        <w:t xml:space="preserve">ndicators (KPI’s) should be aligned with the </w:t>
      </w:r>
      <w:r w:rsidR="0039331C" w:rsidRPr="00D50BC4">
        <w:rPr>
          <w:rFonts w:ascii="Arial" w:hAnsi="Arial" w:cs="Arial"/>
          <w:sz w:val="24"/>
          <w:szCs w:val="24"/>
        </w:rPr>
        <w:t>company’s priorities</w:t>
      </w:r>
      <w:r w:rsidR="00F0394E">
        <w:rPr>
          <w:rFonts w:ascii="Arial" w:hAnsi="Arial" w:cs="Arial"/>
          <w:sz w:val="24"/>
          <w:szCs w:val="24"/>
        </w:rPr>
        <w:t xml:space="preserve"> and </w:t>
      </w:r>
      <w:r w:rsidR="006C2274">
        <w:rPr>
          <w:rFonts w:ascii="Arial" w:hAnsi="Arial" w:cs="Arial"/>
          <w:sz w:val="24"/>
          <w:szCs w:val="24"/>
        </w:rPr>
        <w:t>non-negotiables</w:t>
      </w:r>
      <w:r w:rsidR="00F0394E">
        <w:rPr>
          <w:rFonts w:ascii="Arial" w:hAnsi="Arial" w:cs="Arial"/>
          <w:sz w:val="24"/>
          <w:szCs w:val="24"/>
        </w:rPr>
        <w:t>.</w:t>
      </w:r>
      <w:r w:rsidR="006C2274">
        <w:rPr>
          <w:rFonts w:ascii="Arial" w:hAnsi="Arial" w:cs="Arial"/>
          <w:sz w:val="24"/>
          <w:szCs w:val="24"/>
        </w:rPr>
        <w:t xml:space="preserve"> </w:t>
      </w:r>
      <w:proofErr w:type="gramStart"/>
      <w:r w:rsidR="006C2274">
        <w:rPr>
          <w:rFonts w:ascii="Arial" w:hAnsi="Arial" w:cs="Arial"/>
          <w:sz w:val="24"/>
          <w:szCs w:val="24"/>
        </w:rPr>
        <w:t>E.g.</w:t>
      </w:r>
      <w:proofErr w:type="gramEnd"/>
      <w:r w:rsidR="006C2274">
        <w:rPr>
          <w:rFonts w:ascii="Arial" w:hAnsi="Arial" w:cs="Arial"/>
          <w:sz w:val="24"/>
          <w:szCs w:val="24"/>
        </w:rPr>
        <w:t xml:space="preserve"> Value, Lead times, environmental impact and safety.</w:t>
      </w:r>
    </w:p>
    <w:p w14:paraId="2A2C3713" w14:textId="7D499F0D" w:rsidR="006C2274" w:rsidRDefault="006C2274" w:rsidP="003122AC">
      <w:pPr>
        <w:ind w:firstLine="720"/>
        <w:rPr>
          <w:rFonts w:ascii="Arial" w:hAnsi="Arial" w:cs="Arial"/>
          <w:sz w:val="24"/>
          <w:szCs w:val="24"/>
        </w:rPr>
      </w:pPr>
    </w:p>
    <w:p w14:paraId="0C67BD0C" w14:textId="6E271DB5" w:rsidR="006C2274" w:rsidRDefault="006C2274" w:rsidP="003122AC">
      <w:pPr>
        <w:ind w:firstLine="720"/>
        <w:rPr>
          <w:rFonts w:ascii="Arial" w:hAnsi="Arial" w:cs="Arial"/>
          <w:sz w:val="24"/>
          <w:szCs w:val="24"/>
        </w:rPr>
      </w:pPr>
      <w:r>
        <w:rPr>
          <w:rFonts w:ascii="Arial" w:hAnsi="Arial" w:cs="Arial"/>
          <w:sz w:val="24"/>
          <w:szCs w:val="24"/>
        </w:rPr>
        <w:t xml:space="preserve">Discussions </w:t>
      </w:r>
      <w:r w:rsidR="00A63A1A" w:rsidRPr="00A63A1A">
        <w:rPr>
          <w:rFonts w:ascii="Arial" w:hAnsi="Arial" w:cs="Arial"/>
          <w:sz w:val="24"/>
          <w:szCs w:val="24"/>
        </w:rPr>
        <w:t>with both parties</w:t>
      </w:r>
      <w:r w:rsidR="00A63A1A">
        <w:rPr>
          <w:rFonts w:ascii="Arial" w:hAnsi="Arial" w:cs="Arial"/>
          <w:sz w:val="24"/>
          <w:szCs w:val="24"/>
        </w:rPr>
        <w:t xml:space="preserve"> </w:t>
      </w:r>
      <w:r w:rsidR="006D62CA">
        <w:rPr>
          <w:rFonts w:ascii="Arial" w:hAnsi="Arial" w:cs="Arial"/>
          <w:sz w:val="24"/>
          <w:szCs w:val="24"/>
        </w:rPr>
        <w:t xml:space="preserve">are required </w:t>
      </w:r>
      <w:r w:rsidR="00A63A1A">
        <w:rPr>
          <w:rFonts w:ascii="Arial" w:hAnsi="Arial" w:cs="Arial"/>
          <w:sz w:val="24"/>
          <w:szCs w:val="24"/>
        </w:rPr>
        <w:t xml:space="preserve">for decisions on the KPI’s and </w:t>
      </w:r>
      <w:r w:rsidR="006D62CA">
        <w:rPr>
          <w:rFonts w:ascii="Arial" w:hAnsi="Arial" w:cs="Arial"/>
          <w:sz w:val="24"/>
          <w:szCs w:val="24"/>
        </w:rPr>
        <w:t xml:space="preserve">setting </w:t>
      </w:r>
      <w:r w:rsidR="00A63A1A">
        <w:rPr>
          <w:rFonts w:ascii="Arial" w:hAnsi="Arial" w:cs="Arial"/>
          <w:sz w:val="24"/>
          <w:szCs w:val="24"/>
        </w:rPr>
        <w:t xml:space="preserve">the </w:t>
      </w:r>
      <w:r w:rsidR="00C735DD">
        <w:rPr>
          <w:rFonts w:ascii="Arial" w:hAnsi="Arial" w:cs="Arial"/>
          <w:sz w:val="24"/>
          <w:szCs w:val="24"/>
        </w:rPr>
        <w:t>graphical representation of the data a</w:t>
      </w:r>
      <w:r w:rsidR="006D62CA">
        <w:rPr>
          <w:rFonts w:ascii="Arial" w:hAnsi="Arial" w:cs="Arial"/>
          <w:sz w:val="24"/>
          <w:szCs w:val="24"/>
        </w:rPr>
        <w:t>lso</w:t>
      </w:r>
      <w:r w:rsidR="00C735DD">
        <w:rPr>
          <w:rFonts w:ascii="Arial" w:hAnsi="Arial" w:cs="Arial"/>
          <w:sz w:val="24"/>
          <w:szCs w:val="24"/>
        </w:rPr>
        <w:t xml:space="preserve"> a reward system for improved performance, ensuring objectives set by the appraisal process yield benefits </w:t>
      </w:r>
      <w:r w:rsidR="006D62CA">
        <w:rPr>
          <w:rFonts w:ascii="Arial" w:hAnsi="Arial" w:cs="Arial"/>
          <w:sz w:val="24"/>
          <w:szCs w:val="24"/>
        </w:rPr>
        <w:t>for the supplier and Tata.</w:t>
      </w:r>
      <w:r w:rsidR="00D51781">
        <w:rPr>
          <w:rFonts w:ascii="Arial" w:hAnsi="Arial" w:cs="Arial"/>
          <w:sz w:val="24"/>
          <w:szCs w:val="24"/>
        </w:rPr>
        <w:t xml:space="preserve"> Some float in the KPI’s is required and not everything can be measured, but key objectives should be focussed on for improvement.</w:t>
      </w:r>
    </w:p>
    <w:p w14:paraId="11887E91" w14:textId="77777777" w:rsidR="0039331C" w:rsidRPr="00D50BC4" w:rsidRDefault="0039331C" w:rsidP="006D62CA">
      <w:pPr>
        <w:rPr>
          <w:rFonts w:ascii="Arial" w:hAnsi="Arial" w:cs="Arial"/>
          <w:sz w:val="24"/>
          <w:szCs w:val="24"/>
        </w:rPr>
      </w:pPr>
    </w:p>
    <w:p w14:paraId="1045919A" w14:textId="77777777" w:rsidR="00D51781" w:rsidRDefault="00D51781" w:rsidP="00183C5C">
      <w:pPr>
        <w:ind w:firstLine="720"/>
        <w:rPr>
          <w:rFonts w:ascii="Arial" w:hAnsi="Arial" w:cs="Arial"/>
          <w:sz w:val="24"/>
          <w:szCs w:val="24"/>
        </w:rPr>
      </w:pPr>
    </w:p>
    <w:p w14:paraId="1F05433D" w14:textId="2319A98E" w:rsidR="0039331C" w:rsidRPr="00D50BC4" w:rsidRDefault="0039331C" w:rsidP="00183C5C">
      <w:pPr>
        <w:ind w:firstLine="720"/>
        <w:rPr>
          <w:rFonts w:ascii="Arial" w:hAnsi="Arial" w:cs="Arial"/>
          <w:sz w:val="24"/>
          <w:szCs w:val="24"/>
        </w:rPr>
      </w:pPr>
      <w:r w:rsidRPr="00D50BC4">
        <w:rPr>
          <w:rFonts w:ascii="Arial" w:hAnsi="Arial" w:cs="Arial"/>
          <w:sz w:val="24"/>
          <w:szCs w:val="24"/>
        </w:rPr>
        <w:t> </w:t>
      </w:r>
      <w:r w:rsidR="0046369B">
        <w:rPr>
          <w:rFonts w:ascii="Arial" w:hAnsi="Arial" w:cs="Arial"/>
          <w:sz w:val="24"/>
          <w:szCs w:val="24"/>
        </w:rPr>
        <w:t xml:space="preserve"> </w:t>
      </w:r>
    </w:p>
    <w:p w14:paraId="5D8B8FCB" w14:textId="2D170218" w:rsidR="0039331C" w:rsidRDefault="0039331C" w:rsidP="004626EA">
      <w:pPr>
        <w:pStyle w:val="Heading2"/>
      </w:pPr>
      <w:bookmarkStart w:id="63" w:name="_Toc94973689"/>
      <w:r w:rsidRPr="00D50BC4">
        <w:t>Common Supplier Appraisal Mistakes</w:t>
      </w:r>
      <w:bookmarkEnd w:id="63"/>
    </w:p>
    <w:p w14:paraId="66B80DC3" w14:textId="77777777" w:rsidR="00120FD5" w:rsidRPr="00183C5C" w:rsidRDefault="00120FD5" w:rsidP="00120FD5">
      <w:pPr>
        <w:ind w:firstLine="720"/>
        <w:jc w:val="center"/>
        <w:rPr>
          <w:rFonts w:ascii="Arial" w:hAnsi="Arial" w:cs="Arial"/>
          <w:sz w:val="24"/>
          <w:szCs w:val="24"/>
        </w:rPr>
      </w:pPr>
    </w:p>
    <w:p w14:paraId="0861EE45" w14:textId="4EF499E5" w:rsidR="00CD11DE" w:rsidRDefault="00CD11DE" w:rsidP="00183C5C">
      <w:pPr>
        <w:ind w:firstLine="720"/>
        <w:rPr>
          <w:rFonts w:ascii="Arial" w:hAnsi="Arial" w:cs="Arial"/>
          <w:sz w:val="24"/>
          <w:szCs w:val="24"/>
        </w:rPr>
      </w:pPr>
      <w:r>
        <w:rPr>
          <w:rFonts w:ascii="Arial" w:hAnsi="Arial" w:cs="Arial"/>
          <w:sz w:val="24"/>
          <w:szCs w:val="24"/>
        </w:rPr>
        <w:t>S</w:t>
      </w:r>
      <w:r w:rsidR="0039331C" w:rsidRPr="00D50BC4">
        <w:rPr>
          <w:rFonts w:ascii="Arial" w:hAnsi="Arial" w:cs="Arial"/>
          <w:sz w:val="24"/>
          <w:szCs w:val="24"/>
        </w:rPr>
        <w:t xml:space="preserve">upplier appraisal doesn’t have to be </w:t>
      </w:r>
      <w:r w:rsidRPr="00D50BC4">
        <w:rPr>
          <w:rFonts w:ascii="Arial" w:hAnsi="Arial" w:cs="Arial"/>
          <w:sz w:val="24"/>
          <w:szCs w:val="24"/>
        </w:rPr>
        <w:t>complicated</w:t>
      </w:r>
      <w:r w:rsidR="0039331C" w:rsidRPr="00D50BC4">
        <w:rPr>
          <w:rFonts w:ascii="Arial" w:hAnsi="Arial" w:cs="Arial"/>
          <w:sz w:val="24"/>
          <w:szCs w:val="24"/>
        </w:rPr>
        <w:t xml:space="preserve">, but it </w:t>
      </w:r>
      <w:r>
        <w:rPr>
          <w:rFonts w:ascii="Arial" w:hAnsi="Arial" w:cs="Arial"/>
          <w:sz w:val="24"/>
          <w:szCs w:val="24"/>
        </w:rPr>
        <w:t>needs to be completed to keep focus on the objectives otherwise the key benefits will be lost.</w:t>
      </w:r>
    </w:p>
    <w:p w14:paraId="18C0CC2C" w14:textId="37656FA1" w:rsidR="00EE4D4A" w:rsidRDefault="00EE4D4A" w:rsidP="00183C5C">
      <w:pPr>
        <w:ind w:firstLine="720"/>
        <w:rPr>
          <w:rFonts w:ascii="Arial" w:hAnsi="Arial" w:cs="Arial"/>
          <w:sz w:val="24"/>
          <w:szCs w:val="24"/>
        </w:rPr>
      </w:pPr>
    </w:p>
    <w:p w14:paraId="49783D71" w14:textId="1C193A53" w:rsidR="00EE4D4A" w:rsidRDefault="00EE4D4A" w:rsidP="00183C5C">
      <w:pPr>
        <w:ind w:firstLine="720"/>
        <w:rPr>
          <w:rFonts w:ascii="Arial" w:hAnsi="Arial" w:cs="Arial"/>
          <w:sz w:val="24"/>
          <w:szCs w:val="24"/>
        </w:rPr>
      </w:pPr>
      <w:r>
        <w:rPr>
          <w:rFonts w:ascii="Arial" w:hAnsi="Arial" w:cs="Arial"/>
          <w:sz w:val="24"/>
          <w:szCs w:val="24"/>
        </w:rPr>
        <w:t xml:space="preserve">Focus needs to be on the agreed KPI measurements, communication with the supplier and regular feedback on performance is key to increase benefits, keeping KPI’s and system measurement simple and easy to understand can also assist in the </w:t>
      </w:r>
      <w:r w:rsidR="00D1000A">
        <w:rPr>
          <w:rFonts w:ascii="Arial" w:hAnsi="Arial" w:cs="Arial"/>
          <w:sz w:val="24"/>
          <w:szCs w:val="24"/>
        </w:rPr>
        <w:t>customer relations between supplier and buyer.</w:t>
      </w:r>
      <w:r w:rsidR="00642BDE">
        <w:rPr>
          <w:rFonts w:ascii="Arial" w:hAnsi="Arial" w:cs="Arial"/>
          <w:sz w:val="24"/>
          <w:szCs w:val="24"/>
        </w:rPr>
        <w:t xml:space="preserve"> When carrying out a </w:t>
      </w:r>
      <w:r w:rsidR="00F254EB">
        <w:rPr>
          <w:rFonts w:ascii="Arial" w:hAnsi="Arial" w:cs="Arial"/>
          <w:sz w:val="24"/>
          <w:szCs w:val="24"/>
        </w:rPr>
        <w:t>supplier</w:t>
      </w:r>
      <w:r w:rsidR="00642BDE">
        <w:rPr>
          <w:rFonts w:ascii="Arial" w:hAnsi="Arial" w:cs="Arial"/>
          <w:sz w:val="24"/>
          <w:szCs w:val="24"/>
        </w:rPr>
        <w:t xml:space="preserve"> </w:t>
      </w:r>
      <w:r w:rsidR="00F254EB">
        <w:rPr>
          <w:rFonts w:ascii="Arial" w:hAnsi="Arial" w:cs="Arial"/>
          <w:sz w:val="24"/>
          <w:szCs w:val="24"/>
        </w:rPr>
        <w:t xml:space="preserve">appraisal, the supplier may believe there is a change coming and may be </w:t>
      </w:r>
      <w:r w:rsidR="002A35A0">
        <w:rPr>
          <w:rFonts w:ascii="Arial" w:hAnsi="Arial" w:cs="Arial"/>
          <w:sz w:val="24"/>
          <w:szCs w:val="24"/>
        </w:rPr>
        <w:t>eliminated as</w:t>
      </w:r>
      <w:r w:rsidR="00F254EB">
        <w:rPr>
          <w:rFonts w:ascii="Arial" w:hAnsi="Arial" w:cs="Arial"/>
          <w:sz w:val="24"/>
          <w:szCs w:val="24"/>
        </w:rPr>
        <w:t xml:space="preserve"> a vendor so they will need to be reassured and the reasons are to promote continues improvement for both parties.</w:t>
      </w:r>
      <w:sdt>
        <w:sdtPr>
          <w:rPr>
            <w:rFonts w:ascii="Arial" w:hAnsi="Arial" w:cs="Arial"/>
            <w:sz w:val="24"/>
            <w:szCs w:val="24"/>
          </w:rPr>
          <w:id w:val="-1498957225"/>
          <w:citation/>
        </w:sdtPr>
        <w:sdtEndPr/>
        <w:sdtContent>
          <w:r w:rsidR="00F254EB">
            <w:rPr>
              <w:rFonts w:ascii="Arial" w:hAnsi="Arial" w:cs="Arial"/>
              <w:sz w:val="24"/>
              <w:szCs w:val="24"/>
            </w:rPr>
            <w:fldChar w:fldCharType="begin"/>
          </w:r>
          <w:r w:rsidR="00F254EB">
            <w:rPr>
              <w:rFonts w:ascii="Arial" w:hAnsi="Arial" w:cs="Arial"/>
              <w:sz w:val="24"/>
              <w:szCs w:val="24"/>
            </w:rPr>
            <w:instrText xml:space="preserve"> CITATION Rob19 \l 2057 </w:instrText>
          </w:r>
          <w:r w:rsidR="00F254EB">
            <w:rPr>
              <w:rFonts w:ascii="Arial" w:hAnsi="Arial" w:cs="Arial"/>
              <w:sz w:val="24"/>
              <w:szCs w:val="24"/>
            </w:rPr>
            <w:fldChar w:fldCharType="separate"/>
          </w:r>
          <w:r w:rsidR="008B5F1A">
            <w:rPr>
              <w:rFonts w:ascii="Arial" w:hAnsi="Arial" w:cs="Arial"/>
              <w:noProof/>
              <w:sz w:val="24"/>
              <w:szCs w:val="24"/>
            </w:rPr>
            <w:t xml:space="preserve"> </w:t>
          </w:r>
          <w:r w:rsidR="008B5F1A" w:rsidRPr="008B5F1A">
            <w:rPr>
              <w:rFonts w:ascii="Arial" w:hAnsi="Arial" w:cs="Arial"/>
              <w:noProof/>
              <w:sz w:val="24"/>
              <w:szCs w:val="24"/>
            </w:rPr>
            <w:t>(O'Byrne, 2019)</w:t>
          </w:r>
          <w:r w:rsidR="00F254EB">
            <w:rPr>
              <w:rFonts w:ascii="Arial" w:hAnsi="Arial" w:cs="Arial"/>
              <w:sz w:val="24"/>
              <w:szCs w:val="24"/>
            </w:rPr>
            <w:fldChar w:fldCharType="end"/>
          </w:r>
        </w:sdtContent>
      </w:sdt>
    </w:p>
    <w:p w14:paraId="5A041B6A" w14:textId="77777777" w:rsidR="0039331C" w:rsidRPr="00183C5C" w:rsidRDefault="0039331C" w:rsidP="00F254EB">
      <w:pPr>
        <w:rPr>
          <w:rFonts w:ascii="Arial" w:hAnsi="Arial" w:cs="Arial"/>
          <w:sz w:val="24"/>
          <w:szCs w:val="24"/>
        </w:rPr>
      </w:pPr>
      <w:r w:rsidRPr="00183C5C">
        <w:rPr>
          <w:rFonts w:ascii="Arial" w:hAnsi="Arial" w:cs="Arial"/>
          <w:sz w:val="24"/>
          <w:szCs w:val="24"/>
        </w:rPr>
        <w:t> </w:t>
      </w:r>
    </w:p>
    <w:p w14:paraId="1FC41B90" w14:textId="02C905E4" w:rsidR="00D50BC4" w:rsidRDefault="00D50BC4" w:rsidP="00183C5C">
      <w:pPr>
        <w:ind w:firstLine="720"/>
        <w:rPr>
          <w:rStyle w:val="Hyperlink"/>
          <w:rFonts w:ascii="Arial" w:hAnsi="Arial" w:cs="Arial"/>
          <w:color w:val="FF0000"/>
          <w:sz w:val="24"/>
          <w:szCs w:val="24"/>
          <w:u w:val="none"/>
        </w:rPr>
      </w:pPr>
    </w:p>
    <w:p w14:paraId="74F3A4E3" w14:textId="420986FD" w:rsidR="007618FD" w:rsidRDefault="007618FD" w:rsidP="007618FD">
      <w:pPr>
        <w:rPr>
          <w:rStyle w:val="Hyperlink"/>
          <w:rFonts w:ascii="Arial" w:hAnsi="Arial" w:cs="Arial"/>
          <w:color w:val="FF0000"/>
          <w:sz w:val="24"/>
          <w:szCs w:val="24"/>
          <w:u w:val="none"/>
        </w:rPr>
      </w:pPr>
    </w:p>
    <w:p w14:paraId="028C5F52" w14:textId="4ADF66A9" w:rsidR="007618FD" w:rsidRDefault="007618FD" w:rsidP="007618FD">
      <w:pPr>
        <w:tabs>
          <w:tab w:val="left" w:pos="915"/>
        </w:tabs>
        <w:rPr>
          <w:rFonts w:ascii="Arial" w:hAnsi="Arial" w:cs="Arial"/>
          <w:sz w:val="24"/>
          <w:szCs w:val="24"/>
        </w:rPr>
      </w:pPr>
      <w:r>
        <w:rPr>
          <w:rFonts w:ascii="Arial" w:hAnsi="Arial" w:cs="Arial"/>
          <w:sz w:val="24"/>
          <w:szCs w:val="24"/>
        </w:rPr>
        <w:tab/>
      </w:r>
    </w:p>
    <w:p w14:paraId="77724D97" w14:textId="4AA1AB99" w:rsidR="008E43E3" w:rsidRDefault="008E43E3" w:rsidP="007618FD">
      <w:pPr>
        <w:tabs>
          <w:tab w:val="left" w:pos="915"/>
        </w:tabs>
        <w:rPr>
          <w:rFonts w:ascii="Arial" w:hAnsi="Arial" w:cs="Arial"/>
          <w:sz w:val="24"/>
          <w:szCs w:val="24"/>
        </w:rPr>
      </w:pPr>
    </w:p>
    <w:p w14:paraId="3740EF7D" w14:textId="51305F42" w:rsidR="0009233A" w:rsidRDefault="0009233A" w:rsidP="007618FD">
      <w:pPr>
        <w:tabs>
          <w:tab w:val="left" w:pos="915"/>
        </w:tabs>
        <w:rPr>
          <w:rFonts w:ascii="Arial" w:hAnsi="Arial" w:cs="Arial"/>
          <w:sz w:val="24"/>
          <w:szCs w:val="24"/>
        </w:rPr>
      </w:pPr>
    </w:p>
    <w:p w14:paraId="47C34071" w14:textId="77777777" w:rsidR="0009233A" w:rsidRDefault="0009233A" w:rsidP="007618FD">
      <w:pPr>
        <w:tabs>
          <w:tab w:val="left" w:pos="915"/>
        </w:tabs>
        <w:rPr>
          <w:rFonts w:ascii="Arial" w:hAnsi="Arial" w:cs="Arial"/>
          <w:sz w:val="24"/>
          <w:szCs w:val="24"/>
        </w:rPr>
      </w:pPr>
    </w:p>
    <w:p w14:paraId="5EDA2AA4" w14:textId="72A2C1B2" w:rsidR="008E43E3" w:rsidRDefault="008E43E3" w:rsidP="007618FD">
      <w:pPr>
        <w:tabs>
          <w:tab w:val="left" w:pos="915"/>
        </w:tabs>
        <w:rPr>
          <w:rFonts w:ascii="Arial" w:hAnsi="Arial" w:cs="Arial"/>
          <w:sz w:val="24"/>
          <w:szCs w:val="24"/>
        </w:rPr>
      </w:pPr>
    </w:p>
    <w:p w14:paraId="68EDCDFC" w14:textId="77777777" w:rsidR="008E43E3" w:rsidRDefault="008E43E3" w:rsidP="007618FD">
      <w:pPr>
        <w:tabs>
          <w:tab w:val="left" w:pos="915"/>
        </w:tabs>
        <w:rPr>
          <w:rFonts w:ascii="Arial" w:hAnsi="Arial" w:cs="Arial"/>
          <w:sz w:val="24"/>
          <w:szCs w:val="24"/>
        </w:rPr>
      </w:pPr>
    </w:p>
    <w:p w14:paraId="21F89A1C" w14:textId="77777777" w:rsidR="00E56E09" w:rsidRDefault="00E56E09" w:rsidP="007618FD">
      <w:pPr>
        <w:tabs>
          <w:tab w:val="left" w:pos="915"/>
        </w:tabs>
        <w:rPr>
          <w:rFonts w:ascii="Arial" w:hAnsi="Arial" w:cs="Arial"/>
          <w:sz w:val="24"/>
          <w:szCs w:val="24"/>
        </w:rPr>
      </w:pPr>
    </w:p>
    <w:p w14:paraId="728E44A4" w14:textId="5C536419" w:rsidR="00155E4A" w:rsidRPr="007618FD" w:rsidRDefault="00155E4A" w:rsidP="007618FD">
      <w:pPr>
        <w:tabs>
          <w:tab w:val="left" w:pos="915"/>
        </w:tabs>
        <w:rPr>
          <w:rFonts w:ascii="Arial" w:hAnsi="Arial" w:cs="Arial"/>
          <w:sz w:val="24"/>
          <w:szCs w:val="24"/>
        </w:rPr>
      </w:pPr>
      <w:bookmarkStart w:id="64" w:name="_Hlk94971839"/>
      <w:r>
        <w:rPr>
          <w:rFonts w:ascii="Arial" w:hAnsi="Arial" w:cs="Arial"/>
          <w:sz w:val="24"/>
          <w:szCs w:val="24"/>
        </w:rPr>
        <w:lastRenderedPageBreak/>
        <w:t>Supply Chain Appraisal Flow Chart</w:t>
      </w:r>
    </w:p>
    <w:bookmarkEnd w:id="64"/>
    <w:p w14:paraId="2ECA659A" w14:textId="051D3433" w:rsidR="00642E6D" w:rsidRDefault="00772773" w:rsidP="00642E6D">
      <w:pPr>
        <w:ind w:firstLine="720"/>
        <w:jc w:val="center"/>
        <w:rPr>
          <w:rStyle w:val="Hyperlink"/>
          <w:rFonts w:ascii="Arial" w:hAnsi="Arial" w:cs="Arial"/>
          <w:color w:val="auto"/>
          <w:sz w:val="24"/>
          <w:szCs w:val="24"/>
          <w:u w:val="none"/>
        </w:rPr>
      </w:pPr>
      <w:r>
        <w:rPr>
          <w:noProof/>
        </w:rPr>
        <w:drawing>
          <wp:inline distT="0" distB="0" distL="0" distR="0" wp14:anchorId="68E183C9" wp14:editId="2F0448E8">
            <wp:extent cx="3629025" cy="3921016"/>
            <wp:effectExtent l="0" t="0" r="0" b="3810"/>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24"/>
                    <a:stretch>
                      <a:fillRect/>
                    </a:stretch>
                  </pic:blipFill>
                  <pic:spPr>
                    <a:xfrm>
                      <a:off x="0" y="0"/>
                      <a:ext cx="3632166" cy="3924409"/>
                    </a:xfrm>
                    <a:prstGeom prst="rect">
                      <a:avLst/>
                    </a:prstGeom>
                  </pic:spPr>
                </pic:pic>
              </a:graphicData>
            </a:graphic>
          </wp:inline>
        </w:drawing>
      </w:r>
    </w:p>
    <w:p w14:paraId="4C68496A" w14:textId="2CA84991" w:rsidR="00642E6D" w:rsidRPr="00642E6D" w:rsidRDefault="00642E6D" w:rsidP="00642E6D">
      <w:pPr>
        <w:ind w:firstLine="720"/>
        <w:jc w:val="center"/>
        <w:rPr>
          <w:rStyle w:val="Hyperlink"/>
          <w:rFonts w:ascii="Arial" w:hAnsi="Arial" w:cs="Arial"/>
          <w:color w:val="FF0000"/>
          <w:sz w:val="24"/>
          <w:szCs w:val="24"/>
          <w:u w:val="none"/>
        </w:rPr>
      </w:pPr>
    </w:p>
    <w:p w14:paraId="7881A23B" w14:textId="5E698284" w:rsidR="00524A43" w:rsidRPr="007618FD" w:rsidRDefault="00642E6D" w:rsidP="00524A43">
      <w:pPr>
        <w:pStyle w:val="Heading4"/>
      </w:pPr>
      <w:bookmarkStart w:id="65" w:name="_Toc94971684"/>
      <w:bookmarkStart w:id="66" w:name="_Toc94972113"/>
      <w:bookmarkStart w:id="67" w:name="_Toc94973472"/>
      <w:bookmarkStart w:id="68" w:name="_Toc94975653"/>
      <w:r w:rsidRPr="00513CB3">
        <w:rPr>
          <w:rStyle w:val="Hyperlink"/>
          <w:color w:val="auto"/>
          <w:u w:val="none"/>
        </w:rPr>
        <w:t xml:space="preserve">Figure </w:t>
      </w:r>
      <w:r w:rsidR="00513CB3" w:rsidRPr="00513CB3">
        <w:rPr>
          <w:rStyle w:val="Hyperlink"/>
          <w:color w:val="auto"/>
          <w:u w:val="none"/>
        </w:rPr>
        <w:t>12</w:t>
      </w:r>
      <w:r w:rsidR="00513CB3">
        <w:rPr>
          <w:rStyle w:val="Hyperlink"/>
          <w:color w:val="auto"/>
          <w:u w:val="none"/>
        </w:rPr>
        <w:t>.</w:t>
      </w:r>
      <w:bookmarkEnd w:id="65"/>
      <w:r w:rsidR="00524A43" w:rsidRPr="00524A43">
        <w:t xml:space="preserve"> </w:t>
      </w:r>
      <w:r w:rsidR="00524A43">
        <w:t>Supply Chain Appraisal Flow Chart</w:t>
      </w:r>
      <w:bookmarkEnd w:id="66"/>
      <w:bookmarkEnd w:id="67"/>
      <w:bookmarkEnd w:id="68"/>
    </w:p>
    <w:p w14:paraId="4F1B062F" w14:textId="2039A487" w:rsidR="00642E6D" w:rsidRPr="00513CB3" w:rsidRDefault="00642E6D" w:rsidP="00C36BCD">
      <w:pPr>
        <w:pStyle w:val="Heading4"/>
        <w:rPr>
          <w:rStyle w:val="Hyperlink"/>
          <w:color w:val="auto"/>
          <w:u w:val="none"/>
        </w:rPr>
      </w:pPr>
    </w:p>
    <w:p w14:paraId="37B3B446" w14:textId="2DE328AB" w:rsidR="001D4AA4" w:rsidRPr="0007087C" w:rsidRDefault="00874974" w:rsidP="00642E6D">
      <w:pPr>
        <w:ind w:firstLine="720"/>
        <w:rPr>
          <w:rStyle w:val="Hyperlink"/>
          <w:rFonts w:ascii="Arial" w:hAnsi="Arial" w:cs="Arial"/>
          <w:color w:val="auto"/>
          <w:sz w:val="24"/>
          <w:szCs w:val="24"/>
        </w:rPr>
      </w:pPr>
      <w:sdt>
        <w:sdtPr>
          <w:rPr>
            <w:rStyle w:val="Hyperlink"/>
            <w:rFonts w:ascii="Arial" w:hAnsi="Arial" w:cs="Arial"/>
            <w:color w:val="auto"/>
            <w:sz w:val="24"/>
            <w:szCs w:val="24"/>
          </w:rPr>
          <w:id w:val="-1096632132"/>
          <w:citation/>
        </w:sdtPr>
        <w:sdtEndPr>
          <w:rPr>
            <w:rStyle w:val="Hyperlink"/>
          </w:rPr>
        </w:sdtEndPr>
        <w:sdtContent>
          <w:r w:rsidR="00642E6D" w:rsidRPr="0007087C">
            <w:rPr>
              <w:rStyle w:val="Hyperlink"/>
              <w:rFonts w:ascii="Arial" w:hAnsi="Arial" w:cs="Arial"/>
              <w:color w:val="auto"/>
              <w:sz w:val="24"/>
              <w:szCs w:val="24"/>
            </w:rPr>
            <w:fldChar w:fldCharType="begin"/>
          </w:r>
          <w:r w:rsidR="00642E6D" w:rsidRPr="0007087C">
            <w:rPr>
              <w:rStyle w:val="Hyperlink"/>
              <w:rFonts w:ascii="Arial" w:hAnsi="Arial" w:cs="Arial"/>
              <w:color w:val="auto"/>
              <w:sz w:val="24"/>
              <w:szCs w:val="24"/>
            </w:rPr>
            <w:instrText xml:space="preserve"> CITATION She08 \l 2057 </w:instrText>
          </w:r>
          <w:r w:rsidR="00642E6D" w:rsidRPr="0007087C">
            <w:rPr>
              <w:rStyle w:val="Hyperlink"/>
              <w:rFonts w:ascii="Arial" w:hAnsi="Arial" w:cs="Arial"/>
              <w:color w:val="auto"/>
              <w:sz w:val="24"/>
              <w:szCs w:val="24"/>
            </w:rPr>
            <w:fldChar w:fldCharType="separate"/>
          </w:r>
          <w:r w:rsidR="008B5F1A" w:rsidRPr="0007087C">
            <w:rPr>
              <w:rFonts w:ascii="Arial" w:hAnsi="Arial" w:cs="Arial"/>
              <w:noProof/>
              <w:sz w:val="24"/>
              <w:szCs w:val="24"/>
            </w:rPr>
            <w:t>(Gordon, 2008)</w:t>
          </w:r>
          <w:r w:rsidR="00642E6D" w:rsidRPr="0007087C">
            <w:rPr>
              <w:rStyle w:val="Hyperlink"/>
              <w:rFonts w:ascii="Arial" w:hAnsi="Arial" w:cs="Arial"/>
              <w:color w:val="auto"/>
              <w:sz w:val="24"/>
              <w:szCs w:val="24"/>
            </w:rPr>
            <w:fldChar w:fldCharType="end"/>
          </w:r>
        </w:sdtContent>
      </w:sdt>
    </w:p>
    <w:p w14:paraId="40D3ECE0" w14:textId="1D3333E1" w:rsidR="00AB7A08" w:rsidRDefault="00AB7A08" w:rsidP="00642E6D">
      <w:pPr>
        <w:ind w:firstLine="720"/>
        <w:rPr>
          <w:rStyle w:val="Hyperlink"/>
          <w:rFonts w:ascii="Arial" w:hAnsi="Arial" w:cs="Arial"/>
          <w:sz w:val="24"/>
          <w:szCs w:val="24"/>
        </w:rPr>
      </w:pPr>
    </w:p>
    <w:p w14:paraId="505A04CC" w14:textId="2876D995" w:rsidR="00AB7A08" w:rsidRDefault="00AB7A08" w:rsidP="00642E6D">
      <w:pPr>
        <w:ind w:firstLine="720"/>
        <w:rPr>
          <w:rStyle w:val="Hyperlink"/>
          <w:rFonts w:ascii="Arial" w:hAnsi="Arial" w:cs="Arial"/>
          <w:sz w:val="24"/>
          <w:szCs w:val="24"/>
        </w:rPr>
      </w:pPr>
    </w:p>
    <w:p w14:paraId="7285E9F0" w14:textId="30E10516" w:rsidR="00AB7A08" w:rsidRDefault="00AB7A08" w:rsidP="00642E6D">
      <w:pPr>
        <w:ind w:firstLine="720"/>
        <w:rPr>
          <w:rStyle w:val="Hyperlink"/>
          <w:rFonts w:ascii="Arial" w:hAnsi="Arial" w:cs="Arial"/>
          <w:sz w:val="24"/>
          <w:szCs w:val="24"/>
        </w:rPr>
      </w:pPr>
    </w:p>
    <w:p w14:paraId="438CF3C2" w14:textId="1170405B" w:rsidR="00155073" w:rsidRDefault="00155073" w:rsidP="00642E6D">
      <w:pPr>
        <w:ind w:firstLine="720"/>
        <w:rPr>
          <w:rStyle w:val="Hyperlink"/>
          <w:rFonts w:ascii="Arial" w:hAnsi="Arial" w:cs="Arial"/>
          <w:sz w:val="24"/>
          <w:szCs w:val="24"/>
        </w:rPr>
      </w:pPr>
    </w:p>
    <w:p w14:paraId="1A61A599" w14:textId="15E88EFD" w:rsidR="00155073" w:rsidRDefault="00155073" w:rsidP="00642E6D">
      <w:pPr>
        <w:ind w:firstLine="720"/>
        <w:rPr>
          <w:rFonts w:ascii="Arial" w:hAnsi="Arial" w:cs="Arial"/>
          <w:sz w:val="24"/>
          <w:szCs w:val="24"/>
        </w:rPr>
      </w:pPr>
      <w:r w:rsidRPr="00155073">
        <w:rPr>
          <w:rFonts w:ascii="Arial" w:hAnsi="Arial" w:cs="Arial"/>
          <w:sz w:val="24"/>
          <w:szCs w:val="24"/>
        </w:rPr>
        <w:t xml:space="preserve">Figure </w:t>
      </w:r>
      <w:r w:rsidR="00513CB3">
        <w:rPr>
          <w:rFonts w:ascii="Arial" w:hAnsi="Arial" w:cs="Arial"/>
          <w:sz w:val="24"/>
          <w:szCs w:val="24"/>
        </w:rPr>
        <w:t>12.</w:t>
      </w:r>
      <w:r>
        <w:rPr>
          <w:rFonts w:ascii="Arial" w:hAnsi="Arial" w:cs="Arial"/>
          <w:sz w:val="24"/>
          <w:szCs w:val="24"/>
        </w:rPr>
        <w:t xml:space="preserve"> shows a flow diagram of a route we can follow our supply chain appraisal. </w:t>
      </w:r>
      <w:r w:rsidR="00155E4A">
        <w:rPr>
          <w:rFonts w:ascii="Arial" w:hAnsi="Arial" w:cs="Arial"/>
          <w:sz w:val="24"/>
          <w:szCs w:val="24"/>
        </w:rPr>
        <w:t>Firstly,</w:t>
      </w:r>
      <w:r>
        <w:rPr>
          <w:rFonts w:ascii="Arial" w:hAnsi="Arial" w:cs="Arial"/>
          <w:sz w:val="24"/>
          <w:szCs w:val="24"/>
        </w:rPr>
        <w:t xml:space="preserve"> Supplier evaluation needs to take place, followed by </w:t>
      </w:r>
      <w:r w:rsidR="0035201B">
        <w:rPr>
          <w:rFonts w:ascii="Arial" w:hAnsi="Arial" w:cs="Arial"/>
          <w:sz w:val="24"/>
          <w:szCs w:val="24"/>
        </w:rPr>
        <w:t>sourcing alternative</w:t>
      </w:r>
      <w:r>
        <w:rPr>
          <w:rFonts w:ascii="Arial" w:hAnsi="Arial" w:cs="Arial"/>
          <w:sz w:val="24"/>
          <w:szCs w:val="24"/>
        </w:rPr>
        <w:t xml:space="preserve"> available companies that can perform the same tasks,</w:t>
      </w:r>
      <w:r w:rsidR="004870A4">
        <w:rPr>
          <w:rFonts w:ascii="Arial" w:hAnsi="Arial" w:cs="Arial"/>
          <w:sz w:val="24"/>
          <w:szCs w:val="24"/>
        </w:rPr>
        <w:t xml:space="preserve"> then</w:t>
      </w:r>
      <w:r>
        <w:rPr>
          <w:rFonts w:ascii="Arial" w:hAnsi="Arial" w:cs="Arial"/>
          <w:sz w:val="24"/>
          <w:szCs w:val="24"/>
        </w:rPr>
        <w:t xml:space="preserve"> to measure and score the </w:t>
      </w:r>
      <w:r w:rsidR="0035201B">
        <w:rPr>
          <w:rFonts w:ascii="Arial" w:hAnsi="Arial" w:cs="Arial"/>
          <w:sz w:val="24"/>
          <w:szCs w:val="24"/>
        </w:rPr>
        <w:t xml:space="preserve">companies a </w:t>
      </w:r>
      <w:r>
        <w:rPr>
          <w:rFonts w:ascii="Arial" w:hAnsi="Arial" w:cs="Arial"/>
          <w:sz w:val="24"/>
          <w:szCs w:val="24"/>
        </w:rPr>
        <w:t>balance</w:t>
      </w:r>
      <w:r w:rsidR="0035201B">
        <w:rPr>
          <w:rFonts w:ascii="Arial" w:hAnsi="Arial" w:cs="Arial"/>
          <w:sz w:val="24"/>
          <w:szCs w:val="24"/>
        </w:rPr>
        <w:t>d</w:t>
      </w:r>
      <w:r>
        <w:rPr>
          <w:rFonts w:ascii="Arial" w:hAnsi="Arial" w:cs="Arial"/>
          <w:sz w:val="24"/>
          <w:szCs w:val="24"/>
        </w:rPr>
        <w:t xml:space="preserve"> score card can be produced </w:t>
      </w:r>
      <w:r w:rsidR="0035201B">
        <w:rPr>
          <w:rFonts w:ascii="Arial" w:hAnsi="Arial" w:cs="Arial"/>
          <w:sz w:val="24"/>
          <w:szCs w:val="24"/>
        </w:rPr>
        <w:t>to p</w:t>
      </w:r>
      <w:r>
        <w:rPr>
          <w:rFonts w:ascii="Arial" w:hAnsi="Arial" w:cs="Arial"/>
          <w:sz w:val="24"/>
          <w:szCs w:val="24"/>
        </w:rPr>
        <w:t xml:space="preserve">erformance measure the </w:t>
      </w:r>
      <w:r w:rsidR="0035201B">
        <w:rPr>
          <w:rFonts w:ascii="Arial" w:hAnsi="Arial" w:cs="Arial"/>
          <w:sz w:val="24"/>
          <w:szCs w:val="24"/>
        </w:rPr>
        <w:t xml:space="preserve">companies against each other, assessment of the suppliers can then take place </w:t>
      </w:r>
      <w:proofErr w:type="gramStart"/>
      <w:r w:rsidR="0035201B">
        <w:rPr>
          <w:rFonts w:ascii="Arial" w:hAnsi="Arial" w:cs="Arial"/>
          <w:sz w:val="24"/>
          <w:szCs w:val="24"/>
        </w:rPr>
        <w:t>in regards to</w:t>
      </w:r>
      <w:proofErr w:type="gramEnd"/>
      <w:r w:rsidR="0035201B">
        <w:rPr>
          <w:rFonts w:ascii="Arial" w:hAnsi="Arial" w:cs="Arial"/>
          <w:sz w:val="24"/>
          <w:szCs w:val="24"/>
        </w:rPr>
        <w:t xml:space="preserve"> their supply chain strategy and our needs, leading back to our score card for an overall rating and supplier selection.</w:t>
      </w:r>
    </w:p>
    <w:p w14:paraId="5E58C773" w14:textId="0EE86770" w:rsidR="0035201B" w:rsidRDefault="0035201B" w:rsidP="00642E6D">
      <w:pPr>
        <w:ind w:firstLine="720"/>
        <w:rPr>
          <w:rFonts w:ascii="Arial" w:hAnsi="Arial" w:cs="Arial"/>
          <w:sz w:val="24"/>
          <w:szCs w:val="24"/>
        </w:rPr>
      </w:pPr>
    </w:p>
    <w:p w14:paraId="04D4F34E" w14:textId="7886B2FA" w:rsidR="0035201B" w:rsidRDefault="0035201B" w:rsidP="00642E6D">
      <w:pPr>
        <w:ind w:firstLine="720"/>
        <w:rPr>
          <w:rFonts w:ascii="Arial" w:hAnsi="Arial" w:cs="Arial"/>
          <w:sz w:val="24"/>
          <w:szCs w:val="24"/>
        </w:rPr>
      </w:pPr>
    </w:p>
    <w:p w14:paraId="628D1123" w14:textId="58D75058" w:rsidR="0035201B" w:rsidRDefault="0035201B" w:rsidP="00642E6D">
      <w:pPr>
        <w:ind w:firstLine="720"/>
        <w:rPr>
          <w:rFonts w:ascii="Arial" w:hAnsi="Arial" w:cs="Arial"/>
          <w:sz w:val="24"/>
          <w:szCs w:val="24"/>
        </w:rPr>
      </w:pPr>
    </w:p>
    <w:p w14:paraId="573217A2" w14:textId="37C18F9F" w:rsidR="0035201B" w:rsidRDefault="0035201B" w:rsidP="00642E6D">
      <w:pPr>
        <w:ind w:firstLine="720"/>
        <w:rPr>
          <w:rFonts w:ascii="Arial" w:hAnsi="Arial" w:cs="Arial"/>
          <w:sz w:val="24"/>
          <w:szCs w:val="24"/>
        </w:rPr>
      </w:pPr>
    </w:p>
    <w:p w14:paraId="17AFA493" w14:textId="48495EC3" w:rsidR="0035201B" w:rsidRDefault="0035201B" w:rsidP="00642E6D">
      <w:pPr>
        <w:ind w:firstLine="720"/>
        <w:rPr>
          <w:rFonts w:ascii="Arial" w:hAnsi="Arial" w:cs="Arial"/>
          <w:sz w:val="24"/>
          <w:szCs w:val="24"/>
        </w:rPr>
      </w:pPr>
    </w:p>
    <w:p w14:paraId="41C543FE" w14:textId="09C64890" w:rsidR="0035201B" w:rsidRDefault="0035201B" w:rsidP="00642E6D">
      <w:pPr>
        <w:ind w:firstLine="720"/>
        <w:rPr>
          <w:rFonts w:ascii="Arial" w:hAnsi="Arial" w:cs="Arial"/>
          <w:sz w:val="24"/>
          <w:szCs w:val="24"/>
        </w:rPr>
      </w:pPr>
    </w:p>
    <w:p w14:paraId="16DA8512" w14:textId="582FC553" w:rsidR="0035201B" w:rsidRDefault="0035201B" w:rsidP="00642E6D">
      <w:pPr>
        <w:ind w:firstLine="720"/>
        <w:rPr>
          <w:rFonts w:ascii="Arial" w:hAnsi="Arial" w:cs="Arial"/>
          <w:sz w:val="24"/>
          <w:szCs w:val="24"/>
        </w:rPr>
      </w:pPr>
    </w:p>
    <w:p w14:paraId="7606710B" w14:textId="288C043F" w:rsidR="0035201B" w:rsidRDefault="0035201B" w:rsidP="00B65E37">
      <w:pPr>
        <w:rPr>
          <w:rFonts w:ascii="Arial" w:hAnsi="Arial" w:cs="Arial"/>
          <w:sz w:val="24"/>
          <w:szCs w:val="24"/>
        </w:rPr>
      </w:pPr>
    </w:p>
    <w:p w14:paraId="1E8BAC85" w14:textId="593CF70B" w:rsidR="0009233A" w:rsidRDefault="0009233A" w:rsidP="00B65E37">
      <w:pPr>
        <w:rPr>
          <w:rFonts w:ascii="Arial" w:hAnsi="Arial" w:cs="Arial"/>
          <w:sz w:val="24"/>
          <w:szCs w:val="24"/>
        </w:rPr>
      </w:pPr>
    </w:p>
    <w:p w14:paraId="12DE36CB" w14:textId="77777777" w:rsidR="00E56E09" w:rsidRDefault="00E56E09" w:rsidP="00B65E37">
      <w:pPr>
        <w:rPr>
          <w:rFonts w:ascii="Arial" w:hAnsi="Arial" w:cs="Arial"/>
          <w:sz w:val="24"/>
          <w:szCs w:val="24"/>
        </w:rPr>
      </w:pPr>
    </w:p>
    <w:p w14:paraId="3F4C1B7B" w14:textId="77777777" w:rsidR="0009233A" w:rsidRDefault="0009233A" w:rsidP="00B65E37">
      <w:pPr>
        <w:rPr>
          <w:rFonts w:ascii="Arial" w:hAnsi="Arial" w:cs="Arial"/>
          <w:sz w:val="24"/>
          <w:szCs w:val="24"/>
        </w:rPr>
      </w:pPr>
    </w:p>
    <w:p w14:paraId="6067D21C" w14:textId="09F466B9" w:rsidR="00AB7A08" w:rsidRDefault="00AB7A08" w:rsidP="00513CB3">
      <w:pPr>
        <w:rPr>
          <w:rStyle w:val="Hyperlink"/>
          <w:rFonts w:ascii="Arial" w:hAnsi="Arial" w:cs="Arial"/>
          <w:sz w:val="24"/>
          <w:szCs w:val="24"/>
        </w:rPr>
      </w:pPr>
    </w:p>
    <w:p w14:paraId="001585ED" w14:textId="0E7A832D" w:rsidR="00AB7A08" w:rsidRDefault="006B0B4D" w:rsidP="004626EA">
      <w:pPr>
        <w:pStyle w:val="Heading2"/>
      </w:pPr>
      <w:bookmarkStart w:id="69" w:name="_Toc94973690"/>
      <w:r w:rsidRPr="006B0B4D">
        <w:lastRenderedPageBreak/>
        <w:t>Supplier Evaluation</w:t>
      </w:r>
      <w:bookmarkEnd w:id="69"/>
    </w:p>
    <w:p w14:paraId="0D07103F" w14:textId="6306EB85" w:rsidR="006B0B4D" w:rsidRDefault="006B0B4D" w:rsidP="006B0B4D">
      <w:pPr>
        <w:ind w:firstLine="720"/>
        <w:jc w:val="center"/>
        <w:rPr>
          <w:rFonts w:ascii="Arial" w:hAnsi="Arial" w:cs="Arial"/>
          <w:sz w:val="24"/>
          <w:szCs w:val="24"/>
        </w:rPr>
      </w:pPr>
    </w:p>
    <w:p w14:paraId="1B8634B8" w14:textId="18A34F78" w:rsidR="006B0B4D" w:rsidRDefault="006B0B4D" w:rsidP="006B0B4D">
      <w:pPr>
        <w:ind w:firstLine="720"/>
        <w:jc w:val="center"/>
        <w:rPr>
          <w:rFonts w:ascii="Arial" w:hAnsi="Arial" w:cs="Arial"/>
          <w:sz w:val="24"/>
          <w:szCs w:val="24"/>
        </w:rPr>
      </w:pPr>
      <w:r>
        <w:rPr>
          <w:noProof/>
        </w:rPr>
        <w:drawing>
          <wp:inline distT="0" distB="0" distL="0" distR="0" wp14:anchorId="23AA755C" wp14:editId="5D6EEF68">
            <wp:extent cx="2914650" cy="2781300"/>
            <wp:effectExtent l="0" t="0" r="0" b="0"/>
            <wp:docPr id="40" name="Picture 40"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bubble chart&#10;&#10;Description automatically generated"/>
                    <pic:cNvPicPr/>
                  </pic:nvPicPr>
                  <pic:blipFill rotWithShape="1">
                    <a:blip r:embed="rId25"/>
                    <a:srcRect l="4224" t="14574" r="3460" b="1969"/>
                    <a:stretch/>
                  </pic:blipFill>
                  <pic:spPr bwMode="auto">
                    <a:xfrm>
                      <a:off x="0" y="0"/>
                      <a:ext cx="2921372" cy="2787714"/>
                    </a:xfrm>
                    <a:prstGeom prst="rect">
                      <a:avLst/>
                    </a:prstGeom>
                    <a:ln>
                      <a:noFill/>
                    </a:ln>
                    <a:extLst>
                      <a:ext uri="{53640926-AAD7-44D8-BBD7-CCE9431645EC}">
                        <a14:shadowObscured xmlns:a14="http://schemas.microsoft.com/office/drawing/2010/main"/>
                      </a:ext>
                    </a:extLst>
                  </pic:spPr>
                </pic:pic>
              </a:graphicData>
            </a:graphic>
          </wp:inline>
        </w:drawing>
      </w:r>
    </w:p>
    <w:p w14:paraId="4C2C722E" w14:textId="60252267" w:rsidR="0035201B" w:rsidRDefault="0035201B" w:rsidP="006B0B4D">
      <w:pPr>
        <w:ind w:firstLine="720"/>
        <w:jc w:val="center"/>
        <w:rPr>
          <w:rFonts w:ascii="Arial" w:hAnsi="Arial" w:cs="Arial"/>
          <w:sz w:val="24"/>
          <w:szCs w:val="24"/>
        </w:rPr>
      </w:pPr>
    </w:p>
    <w:p w14:paraId="0BA5C581" w14:textId="7196918B" w:rsidR="0035201B" w:rsidRDefault="0035201B" w:rsidP="006B0B4D">
      <w:pPr>
        <w:ind w:firstLine="720"/>
        <w:jc w:val="center"/>
        <w:rPr>
          <w:rFonts w:ascii="Arial" w:hAnsi="Arial" w:cs="Arial"/>
          <w:sz w:val="24"/>
          <w:szCs w:val="24"/>
        </w:rPr>
      </w:pPr>
    </w:p>
    <w:p w14:paraId="385A7DBA" w14:textId="029628B5" w:rsidR="0035201B" w:rsidRDefault="0035201B" w:rsidP="006B0B4D">
      <w:pPr>
        <w:ind w:firstLine="720"/>
        <w:jc w:val="center"/>
        <w:rPr>
          <w:rFonts w:ascii="Arial" w:hAnsi="Arial" w:cs="Arial"/>
          <w:sz w:val="24"/>
          <w:szCs w:val="24"/>
        </w:rPr>
      </w:pPr>
    </w:p>
    <w:p w14:paraId="55A45CF4" w14:textId="6ADF2AB1" w:rsidR="0035201B" w:rsidRPr="00524A43" w:rsidRDefault="001D21C1" w:rsidP="00524A43">
      <w:pPr>
        <w:pStyle w:val="Heading4"/>
      </w:pPr>
      <w:bookmarkStart w:id="70" w:name="_Toc94971685"/>
      <w:bookmarkStart w:id="71" w:name="_Toc94972114"/>
      <w:bookmarkStart w:id="72" w:name="_Toc94973473"/>
      <w:bookmarkStart w:id="73" w:name="_Toc94975654"/>
      <w:r>
        <w:t xml:space="preserve">Figure </w:t>
      </w:r>
      <w:r w:rsidR="00513CB3">
        <w:t>13.</w:t>
      </w:r>
      <w:bookmarkEnd w:id="70"/>
      <w:r w:rsidR="00524A43">
        <w:t xml:space="preserve"> Supplier Evaluation</w:t>
      </w:r>
      <w:bookmarkEnd w:id="71"/>
      <w:bookmarkEnd w:id="72"/>
      <w:bookmarkEnd w:id="73"/>
    </w:p>
    <w:p w14:paraId="15FBDA36" w14:textId="79EF155E" w:rsidR="00A84C1F" w:rsidRDefault="00A84C1F" w:rsidP="006B0B4D">
      <w:pPr>
        <w:ind w:firstLine="720"/>
        <w:jc w:val="center"/>
        <w:rPr>
          <w:rFonts w:ascii="Arial" w:hAnsi="Arial" w:cs="Arial"/>
          <w:sz w:val="24"/>
          <w:szCs w:val="24"/>
        </w:rPr>
      </w:pPr>
    </w:p>
    <w:p w14:paraId="6413A97D" w14:textId="73F88752" w:rsidR="00A84C1F" w:rsidRDefault="00A84C1F" w:rsidP="004626EA">
      <w:pPr>
        <w:pStyle w:val="Heading3"/>
      </w:pPr>
      <w:bookmarkStart w:id="74" w:name="_Toc94973691"/>
      <w:r>
        <w:t>Quality, Cost, and Delivery</w:t>
      </w:r>
      <w:bookmarkEnd w:id="74"/>
    </w:p>
    <w:p w14:paraId="37193348" w14:textId="5CD12945" w:rsidR="001D21C1" w:rsidRDefault="001D21C1" w:rsidP="006B0B4D">
      <w:pPr>
        <w:ind w:firstLine="720"/>
        <w:jc w:val="center"/>
        <w:rPr>
          <w:rFonts w:ascii="Arial" w:hAnsi="Arial" w:cs="Arial"/>
          <w:sz w:val="24"/>
          <w:szCs w:val="24"/>
        </w:rPr>
      </w:pPr>
    </w:p>
    <w:p w14:paraId="2C78EFAA" w14:textId="1A10BF34" w:rsidR="00007523" w:rsidRDefault="001D21C1" w:rsidP="001D21C1">
      <w:pPr>
        <w:ind w:firstLine="720"/>
        <w:rPr>
          <w:rFonts w:ascii="Arial" w:hAnsi="Arial" w:cs="Arial"/>
          <w:sz w:val="24"/>
          <w:szCs w:val="24"/>
        </w:rPr>
      </w:pPr>
      <w:bookmarkStart w:id="75" w:name="_Hlk94346735"/>
      <w:r>
        <w:rPr>
          <w:rFonts w:ascii="Arial" w:hAnsi="Arial" w:cs="Arial"/>
          <w:sz w:val="24"/>
          <w:szCs w:val="24"/>
        </w:rPr>
        <w:t xml:space="preserve">Quality, Cost, and Delivery </w:t>
      </w:r>
      <w:bookmarkEnd w:id="75"/>
      <w:r>
        <w:rPr>
          <w:rFonts w:ascii="Arial" w:hAnsi="Arial" w:cs="Arial"/>
          <w:sz w:val="24"/>
          <w:szCs w:val="24"/>
        </w:rPr>
        <w:t>(QC</w:t>
      </w:r>
      <w:r w:rsidR="00B65E37">
        <w:rPr>
          <w:rFonts w:ascii="Arial" w:hAnsi="Arial" w:cs="Arial"/>
          <w:sz w:val="24"/>
          <w:szCs w:val="24"/>
        </w:rPr>
        <w:t>&amp;</w:t>
      </w:r>
      <w:r>
        <w:rPr>
          <w:rFonts w:ascii="Arial" w:hAnsi="Arial" w:cs="Arial"/>
          <w:sz w:val="24"/>
          <w:szCs w:val="24"/>
        </w:rPr>
        <w:t>D)</w:t>
      </w:r>
      <w:r w:rsidR="00C04042">
        <w:rPr>
          <w:rFonts w:ascii="Arial" w:hAnsi="Arial" w:cs="Arial"/>
          <w:sz w:val="24"/>
          <w:szCs w:val="24"/>
        </w:rPr>
        <w:t xml:space="preserve"> highlighted in Figure </w:t>
      </w:r>
      <w:r w:rsidR="00513CB3">
        <w:rPr>
          <w:rFonts w:ascii="Arial" w:hAnsi="Arial" w:cs="Arial"/>
          <w:sz w:val="24"/>
          <w:szCs w:val="24"/>
        </w:rPr>
        <w:t>13.</w:t>
      </w:r>
      <w:r w:rsidR="00C04042">
        <w:rPr>
          <w:rFonts w:ascii="Arial" w:hAnsi="Arial" w:cs="Arial"/>
          <w:sz w:val="24"/>
          <w:szCs w:val="24"/>
        </w:rPr>
        <w:t xml:space="preserve"> above and Figure </w:t>
      </w:r>
      <w:r w:rsidR="00513CB3">
        <w:rPr>
          <w:rFonts w:ascii="Arial" w:hAnsi="Arial" w:cs="Arial"/>
          <w:sz w:val="24"/>
          <w:szCs w:val="24"/>
        </w:rPr>
        <w:t>14.</w:t>
      </w:r>
      <w:r w:rsidR="00C04042">
        <w:rPr>
          <w:rFonts w:ascii="Arial" w:hAnsi="Arial" w:cs="Arial"/>
          <w:sz w:val="24"/>
          <w:szCs w:val="24"/>
        </w:rPr>
        <w:t xml:space="preserve"> below</w:t>
      </w:r>
      <w:r>
        <w:rPr>
          <w:rFonts w:ascii="Arial" w:hAnsi="Arial" w:cs="Arial"/>
          <w:sz w:val="24"/>
          <w:szCs w:val="24"/>
        </w:rPr>
        <w:t xml:space="preserve"> is known to be </w:t>
      </w:r>
      <w:r w:rsidR="00AD6A5E">
        <w:rPr>
          <w:rFonts w:ascii="Arial" w:hAnsi="Arial" w:cs="Arial"/>
          <w:sz w:val="24"/>
          <w:szCs w:val="24"/>
        </w:rPr>
        <w:t xml:space="preserve">one of </w:t>
      </w:r>
      <w:r>
        <w:rPr>
          <w:rFonts w:ascii="Arial" w:hAnsi="Arial" w:cs="Arial"/>
          <w:sz w:val="24"/>
          <w:szCs w:val="24"/>
        </w:rPr>
        <w:t xml:space="preserve">the most important </w:t>
      </w:r>
      <w:r w:rsidR="00CA7AA5">
        <w:rPr>
          <w:rFonts w:ascii="Arial" w:hAnsi="Arial" w:cs="Arial"/>
          <w:sz w:val="24"/>
          <w:szCs w:val="24"/>
        </w:rPr>
        <w:t>requirements</w:t>
      </w:r>
      <w:r>
        <w:rPr>
          <w:rFonts w:ascii="Arial" w:hAnsi="Arial" w:cs="Arial"/>
          <w:sz w:val="24"/>
          <w:szCs w:val="24"/>
        </w:rPr>
        <w:t xml:space="preserve"> within our supply chain, failure in quality in procurement, product quality, reliability, lead time</w:t>
      </w:r>
      <w:r w:rsidR="00AD6A5E">
        <w:rPr>
          <w:rFonts w:ascii="Arial" w:hAnsi="Arial" w:cs="Arial"/>
          <w:sz w:val="24"/>
          <w:szCs w:val="24"/>
        </w:rPr>
        <w:t xml:space="preserve"> is constraining,</w:t>
      </w:r>
      <w:r>
        <w:rPr>
          <w:rFonts w:ascii="Arial" w:hAnsi="Arial" w:cs="Arial"/>
          <w:sz w:val="24"/>
          <w:szCs w:val="24"/>
        </w:rPr>
        <w:t xml:space="preserve"> </w:t>
      </w:r>
      <w:r w:rsidR="00007523">
        <w:rPr>
          <w:rFonts w:ascii="Arial" w:hAnsi="Arial" w:cs="Arial"/>
          <w:sz w:val="24"/>
          <w:szCs w:val="24"/>
        </w:rPr>
        <w:t xml:space="preserve">and supplier characteristics should all be </w:t>
      </w:r>
      <w:proofErr w:type="gramStart"/>
      <w:r w:rsidR="00007523">
        <w:rPr>
          <w:rFonts w:ascii="Arial" w:hAnsi="Arial" w:cs="Arial"/>
          <w:sz w:val="24"/>
          <w:szCs w:val="24"/>
        </w:rPr>
        <w:t xml:space="preserve">taken </w:t>
      </w:r>
      <w:r w:rsidR="00513CB3">
        <w:rPr>
          <w:rFonts w:ascii="Arial" w:hAnsi="Arial" w:cs="Arial"/>
          <w:sz w:val="24"/>
          <w:szCs w:val="24"/>
        </w:rPr>
        <w:t>into</w:t>
      </w:r>
      <w:r w:rsidR="00007523">
        <w:rPr>
          <w:rFonts w:ascii="Arial" w:hAnsi="Arial" w:cs="Arial"/>
          <w:sz w:val="24"/>
          <w:szCs w:val="24"/>
        </w:rPr>
        <w:t xml:space="preserve"> account</w:t>
      </w:r>
      <w:proofErr w:type="gramEnd"/>
      <w:r w:rsidR="00007523">
        <w:rPr>
          <w:rFonts w:ascii="Arial" w:hAnsi="Arial" w:cs="Arial"/>
          <w:sz w:val="24"/>
          <w:szCs w:val="24"/>
        </w:rPr>
        <w:t>.</w:t>
      </w:r>
      <w:r w:rsidR="00CA7AA5">
        <w:rPr>
          <w:rFonts w:ascii="Arial" w:hAnsi="Arial" w:cs="Arial"/>
          <w:sz w:val="24"/>
          <w:szCs w:val="24"/>
        </w:rPr>
        <w:t xml:space="preserve"> Adding value to their product by providing good quality service is essential, reducing waste</w:t>
      </w:r>
      <w:r w:rsidR="00AD6A5E">
        <w:rPr>
          <w:rFonts w:ascii="Arial" w:hAnsi="Arial" w:cs="Arial"/>
          <w:sz w:val="24"/>
          <w:szCs w:val="24"/>
        </w:rPr>
        <w:t xml:space="preserve"> through inventory, </w:t>
      </w:r>
      <w:r w:rsidR="004870A4">
        <w:rPr>
          <w:rFonts w:ascii="Arial" w:hAnsi="Arial" w:cs="Arial"/>
          <w:sz w:val="24"/>
          <w:szCs w:val="24"/>
        </w:rPr>
        <w:t>storage,</w:t>
      </w:r>
      <w:r w:rsidR="00AD6A5E">
        <w:rPr>
          <w:rFonts w:ascii="Arial" w:hAnsi="Arial" w:cs="Arial"/>
          <w:sz w:val="24"/>
          <w:szCs w:val="24"/>
        </w:rPr>
        <w:t xml:space="preserve"> and deliver</w:t>
      </w:r>
      <w:r w:rsidR="002B0824">
        <w:rPr>
          <w:rFonts w:ascii="Arial" w:hAnsi="Arial" w:cs="Arial"/>
          <w:sz w:val="24"/>
          <w:szCs w:val="24"/>
        </w:rPr>
        <w:t>y</w:t>
      </w:r>
      <w:r w:rsidR="00AD6A5E">
        <w:rPr>
          <w:rFonts w:ascii="Arial" w:hAnsi="Arial" w:cs="Arial"/>
          <w:sz w:val="24"/>
          <w:szCs w:val="24"/>
        </w:rPr>
        <w:t xml:space="preserve"> controls</w:t>
      </w:r>
      <w:r w:rsidR="00CA7AA5">
        <w:rPr>
          <w:rFonts w:ascii="Arial" w:hAnsi="Arial" w:cs="Arial"/>
          <w:sz w:val="24"/>
          <w:szCs w:val="24"/>
        </w:rPr>
        <w:t>.</w:t>
      </w:r>
      <w:r w:rsidR="00A84C1F">
        <w:rPr>
          <w:rFonts w:ascii="Arial" w:hAnsi="Arial" w:cs="Arial"/>
          <w:sz w:val="24"/>
          <w:szCs w:val="24"/>
        </w:rPr>
        <w:t xml:space="preserve"> </w:t>
      </w:r>
      <w:sdt>
        <w:sdtPr>
          <w:rPr>
            <w:rFonts w:ascii="Arial" w:hAnsi="Arial" w:cs="Arial"/>
            <w:sz w:val="24"/>
            <w:szCs w:val="24"/>
          </w:rPr>
          <w:id w:val="1598441613"/>
          <w:citation/>
        </w:sdtPr>
        <w:sdtEndPr/>
        <w:sdtContent>
          <w:r w:rsidR="00A84C1F">
            <w:rPr>
              <w:rFonts w:ascii="Arial" w:hAnsi="Arial" w:cs="Arial"/>
              <w:sz w:val="24"/>
              <w:szCs w:val="24"/>
            </w:rPr>
            <w:fldChar w:fldCharType="begin"/>
          </w:r>
          <w:r w:rsidR="00A84C1F">
            <w:rPr>
              <w:rFonts w:ascii="Arial" w:hAnsi="Arial" w:cs="Arial"/>
              <w:sz w:val="24"/>
              <w:szCs w:val="24"/>
            </w:rPr>
            <w:instrText xml:space="preserve"> CITATION NgS18 \l 2057 </w:instrText>
          </w:r>
          <w:r w:rsidR="00A84C1F">
            <w:rPr>
              <w:rFonts w:ascii="Arial" w:hAnsi="Arial" w:cs="Arial"/>
              <w:sz w:val="24"/>
              <w:szCs w:val="24"/>
            </w:rPr>
            <w:fldChar w:fldCharType="separate"/>
          </w:r>
          <w:r w:rsidR="008B5F1A" w:rsidRPr="008B5F1A">
            <w:rPr>
              <w:rFonts w:ascii="Arial" w:hAnsi="Arial" w:cs="Arial"/>
              <w:noProof/>
              <w:sz w:val="24"/>
              <w:szCs w:val="24"/>
            </w:rPr>
            <w:t>(Ng Shi Yun, 2018)</w:t>
          </w:r>
          <w:r w:rsidR="00A84C1F">
            <w:rPr>
              <w:rFonts w:ascii="Arial" w:hAnsi="Arial" w:cs="Arial"/>
              <w:sz w:val="24"/>
              <w:szCs w:val="24"/>
            </w:rPr>
            <w:fldChar w:fldCharType="end"/>
          </w:r>
        </w:sdtContent>
      </w:sdt>
    </w:p>
    <w:p w14:paraId="2A9929CD" w14:textId="77777777" w:rsidR="00CA7AA5" w:rsidRDefault="00CA7AA5" w:rsidP="001D21C1">
      <w:pPr>
        <w:ind w:firstLine="720"/>
        <w:rPr>
          <w:rFonts w:ascii="Arial" w:hAnsi="Arial" w:cs="Arial"/>
          <w:sz w:val="24"/>
          <w:szCs w:val="24"/>
        </w:rPr>
      </w:pPr>
    </w:p>
    <w:p w14:paraId="5F292D48" w14:textId="0A62E422" w:rsidR="001D21C1" w:rsidRDefault="001D21C1" w:rsidP="001D21C1">
      <w:pPr>
        <w:ind w:firstLine="720"/>
        <w:rPr>
          <w:rFonts w:ascii="Arial" w:hAnsi="Arial" w:cs="Arial"/>
          <w:sz w:val="24"/>
          <w:szCs w:val="24"/>
        </w:rPr>
      </w:pPr>
      <w:r>
        <w:rPr>
          <w:rFonts w:ascii="Arial" w:hAnsi="Arial" w:cs="Arial"/>
          <w:sz w:val="24"/>
          <w:szCs w:val="24"/>
        </w:rPr>
        <w:t xml:space="preserve"> </w:t>
      </w:r>
      <w:r w:rsidR="002B0824">
        <w:rPr>
          <w:noProof/>
        </w:rPr>
        <w:drawing>
          <wp:inline distT="0" distB="0" distL="0" distR="0" wp14:anchorId="0ED6B257" wp14:editId="37A0F949">
            <wp:extent cx="4543425" cy="2762466"/>
            <wp:effectExtent l="0" t="0" r="0" b="0"/>
            <wp:docPr id="41" name="Picture 4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pic:cNvPicPr/>
                  </pic:nvPicPr>
                  <pic:blipFill>
                    <a:blip r:embed="rId26"/>
                    <a:stretch>
                      <a:fillRect/>
                    </a:stretch>
                  </pic:blipFill>
                  <pic:spPr>
                    <a:xfrm>
                      <a:off x="0" y="0"/>
                      <a:ext cx="4556779" cy="2770586"/>
                    </a:xfrm>
                    <a:prstGeom prst="rect">
                      <a:avLst/>
                    </a:prstGeom>
                  </pic:spPr>
                </pic:pic>
              </a:graphicData>
            </a:graphic>
          </wp:inline>
        </w:drawing>
      </w:r>
    </w:p>
    <w:p w14:paraId="0B9357B1" w14:textId="2E97C8B7" w:rsidR="0035201B" w:rsidRDefault="0035201B" w:rsidP="0035201B">
      <w:pPr>
        <w:ind w:firstLine="720"/>
        <w:rPr>
          <w:rFonts w:ascii="Arial" w:hAnsi="Arial" w:cs="Arial"/>
          <w:sz w:val="24"/>
          <w:szCs w:val="24"/>
        </w:rPr>
      </w:pPr>
    </w:p>
    <w:p w14:paraId="1E200173" w14:textId="28857552" w:rsidR="0035201B" w:rsidRDefault="00C04042" w:rsidP="00C36BCD">
      <w:pPr>
        <w:pStyle w:val="Heading4"/>
      </w:pPr>
      <w:bookmarkStart w:id="76" w:name="_Toc94971686"/>
      <w:bookmarkStart w:id="77" w:name="_Toc94972115"/>
      <w:bookmarkStart w:id="78" w:name="_Toc94973474"/>
      <w:bookmarkStart w:id="79" w:name="_Toc94975655"/>
      <w:r>
        <w:t xml:space="preserve">Figure </w:t>
      </w:r>
      <w:r w:rsidR="00513CB3">
        <w:t>14. QC</w:t>
      </w:r>
      <w:r w:rsidR="004870A4">
        <w:t>&amp;D</w:t>
      </w:r>
      <w:bookmarkEnd w:id="76"/>
      <w:bookmarkEnd w:id="77"/>
      <w:bookmarkEnd w:id="78"/>
      <w:bookmarkEnd w:id="79"/>
    </w:p>
    <w:p w14:paraId="713F1DE4" w14:textId="7472A833" w:rsidR="0035201B" w:rsidRDefault="00C04042" w:rsidP="004626EA">
      <w:pPr>
        <w:pStyle w:val="Heading3"/>
      </w:pPr>
      <w:bookmarkStart w:id="80" w:name="_Toc94973692"/>
      <w:r>
        <w:lastRenderedPageBreak/>
        <w:t>Financial Stability</w:t>
      </w:r>
      <w:bookmarkEnd w:id="80"/>
    </w:p>
    <w:p w14:paraId="6DABAC5A" w14:textId="6DFFF466" w:rsidR="00C04042" w:rsidRDefault="00C04042" w:rsidP="006B0B4D">
      <w:pPr>
        <w:ind w:firstLine="720"/>
        <w:jc w:val="center"/>
        <w:rPr>
          <w:rFonts w:ascii="Arial" w:hAnsi="Arial" w:cs="Arial"/>
          <w:sz w:val="24"/>
          <w:szCs w:val="24"/>
        </w:rPr>
      </w:pPr>
    </w:p>
    <w:p w14:paraId="0F4FE910" w14:textId="201060DA" w:rsidR="00C04042" w:rsidRDefault="00C04042" w:rsidP="00C04042">
      <w:pPr>
        <w:ind w:firstLine="720"/>
        <w:rPr>
          <w:rFonts w:ascii="Arial" w:hAnsi="Arial" w:cs="Arial"/>
          <w:sz w:val="24"/>
          <w:szCs w:val="24"/>
        </w:rPr>
      </w:pPr>
      <w:r>
        <w:rPr>
          <w:rFonts w:ascii="Arial" w:hAnsi="Arial" w:cs="Arial"/>
          <w:sz w:val="24"/>
          <w:szCs w:val="24"/>
        </w:rPr>
        <w:t xml:space="preserve">The </w:t>
      </w:r>
      <w:r w:rsidR="00513CB3">
        <w:rPr>
          <w:rFonts w:ascii="Arial" w:hAnsi="Arial" w:cs="Arial"/>
          <w:sz w:val="24"/>
          <w:szCs w:val="24"/>
        </w:rPr>
        <w:t>supplier’s</w:t>
      </w:r>
      <w:r>
        <w:rPr>
          <w:rFonts w:ascii="Arial" w:hAnsi="Arial" w:cs="Arial"/>
          <w:sz w:val="24"/>
          <w:szCs w:val="24"/>
        </w:rPr>
        <w:t xml:space="preserve"> financial status should be evaluated as this can influence the customer service they provide, credit reports can inform us of their financial status </w:t>
      </w:r>
      <w:r w:rsidR="00861452">
        <w:rPr>
          <w:rFonts w:ascii="Arial" w:hAnsi="Arial" w:cs="Arial"/>
          <w:sz w:val="24"/>
          <w:szCs w:val="24"/>
        </w:rPr>
        <w:t xml:space="preserve">and highlight their experience, </w:t>
      </w:r>
      <w:r w:rsidR="007B0B49">
        <w:rPr>
          <w:rFonts w:ascii="Arial" w:hAnsi="Arial" w:cs="Arial"/>
          <w:sz w:val="24"/>
          <w:szCs w:val="24"/>
        </w:rPr>
        <w:t xml:space="preserve">stability, management, </w:t>
      </w:r>
      <w:proofErr w:type="gramStart"/>
      <w:r w:rsidR="007B0B49">
        <w:rPr>
          <w:rFonts w:ascii="Arial" w:hAnsi="Arial" w:cs="Arial"/>
          <w:sz w:val="24"/>
          <w:szCs w:val="24"/>
        </w:rPr>
        <w:t>facilities</w:t>
      </w:r>
      <w:proofErr w:type="gramEnd"/>
      <w:r w:rsidR="007B0B49">
        <w:rPr>
          <w:rFonts w:ascii="Arial" w:hAnsi="Arial" w:cs="Arial"/>
          <w:sz w:val="24"/>
          <w:szCs w:val="24"/>
        </w:rPr>
        <w:t xml:space="preserve"> and pricing policies all assisting in the supplier selection process.</w:t>
      </w:r>
    </w:p>
    <w:p w14:paraId="53D2E62E" w14:textId="5CD55949" w:rsidR="007B0B49" w:rsidRDefault="007B0B49" w:rsidP="00C04042">
      <w:pPr>
        <w:ind w:firstLine="720"/>
        <w:rPr>
          <w:rFonts w:ascii="Arial" w:hAnsi="Arial" w:cs="Arial"/>
          <w:sz w:val="24"/>
          <w:szCs w:val="24"/>
        </w:rPr>
      </w:pPr>
    </w:p>
    <w:p w14:paraId="7FCF38E8" w14:textId="12D2DD59" w:rsidR="007B0B49" w:rsidRDefault="007B0B49" w:rsidP="004626EA">
      <w:pPr>
        <w:pStyle w:val="Heading3"/>
      </w:pPr>
      <w:bookmarkStart w:id="81" w:name="_Toc94973693"/>
      <w:r>
        <w:t>Long Term Relationship</w:t>
      </w:r>
      <w:bookmarkEnd w:id="81"/>
    </w:p>
    <w:p w14:paraId="3E82622B" w14:textId="2AFCE65C" w:rsidR="007B0B49" w:rsidRDefault="007B0B49" w:rsidP="007B0B49">
      <w:pPr>
        <w:ind w:firstLine="720"/>
        <w:jc w:val="center"/>
        <w:rPr>
          <w:rFonts w:ascii="Arial" w:hAnsi="Arial" w:cs="Arial"/>
          <w:sz w:val="24"/>
          <w:szCs w:val="24"/>
        </w:rPr>
      </w:pPr>
    </w:p>
    <w:p w14:paraId="431E2FFD" w14:textId="60864E91" w:rsidR="007B0B49" w:rsidRDefault="007B0B49" w:rsidP="007B0B49">
      <w:pPr>
        <w:ind w:firstLine="720"/>
        <w:rPr>
          <w:rFonts w:ascii="Arial" w:hAnsi="Arial" w:cs="Arial"/>
          <w:sz w:val="24"/>
          <w:szCs w:val="24"/>
        </w:rPr>
      </w:pPr>
      <w:r>
        <w:rPr>
          <w:rFonts w:ascii="Arial" w:hAnsi="Arial" w:cs="Arial"/>
          <w:sz w:val="24"/>
          <w:szCs w:val="24"/>
        </w:rPr>
        <w:t xml:space="preserve">Gaining long term relationships with a company can encourage </w:t>
      </w:r>
      <w:r w:rsidR="00657D7E">
        <w:rPr>
          <w:rFonts w:ascii="Arial" w:hAnsi="Arial" w:cs="Arial"/>
          <w:sz w:val="24"/>
          <w:szCs w:val="24"/>
        </w:rPr>
        <w:t>joint ventures for cost savings and new product development, communication on gaols of both companies for mutual benefits need to be discussed.</w:t>
      </w:r>
    </w:p>
    <w:p w14:paraId="1B80E81F" w14:textId="3B559FC4" w:rsidR="00657D7E" w:rsidRDefault="00657D7E" w:rsidP="007B0B49">
      <w:pPr>
        <w:ind w:firstLine="720"/>
        <w:rPr>
          <w:rFonts w:ascii="Arial" w:hAnsi="Arial" w:cs="Arial"/>
          <w:sz w:val="24"/>
          <w:szCs w:val="24"/>
        </w:rPr>
      </w:pPr>
    </w:p>
    <w:p w14:paraId="5EDEE603" w14:textId="1A224A91" w:rsidR="00657D7E" w:rsidRDefault="00657D7E" w:rsidP="004626EA">
      <w:pPr>
        <w:pStyle w:val="Heading3"/>
      </w:pPr>
      <w:bookmarkStart w:id="82" w:name="_Toc94973694"/>
      <w:r>
        <w:t>Total Quality Performance and Philosophy</w:t>
      </w:r>
      <w:bookmarkEnd w:id="82"/>
      <w:r>
        <w:t xml:space="preserve"> </w:t>
      </w:r>
    </w:p>
    <w:p w14:paraId="309356AC" w14:textId="1F70CE97" w:rsidR="00657D7E" w:rsidRDefault="00657D7E" w:rsidP="00657D7E">
      <w:pPr>
        <w:ind w:firstLine="720"/>
        <w:jc w:val="center"/>
        <w:rPr>
          <w:rFonts w:ascii="Arial" w:hAnsi="Arial" w:cs="Arial"/>
          <w:sz w:val="24"/>
          <w:szCs w:val="24"/>
        </w:rPr>
      </w:pPr>
    </w:p>
    <w:p w14:paraId="1037A957" w14:textId="4A3336AF" w:rsidR="007B0B49" w:rsidRDefault="00714661" w:rsidP="00714661">
      <w:pPr>
        <w:ind w:firstLine="720"/>
        <w:rPr>
          <w:rFonts w:ascii="Arial" w:hAnsi="Arial" w:cs="Arial"/>
          <w:sz w:val="24"/>
          <w:szCs w:val="24"/>
        </w:rPr>
      </w:pPr>
      <w:r>
        <w:rPr>
          <w:rFonts w:ascii="Arial" w:hAnsi="Arial" w:cs="Arial"/>
          <w:sz w:val="24"/>
          <w:szCs w:val="24"/>
        </w:rPr>
        <w:t xml:space="preserve">The </w:t>
      </w:r>
      <w:r w:rsidR="00B65E37">
        <w:rPr>
          <w:rFonts w:ascii="Arial" w:hAnsi="Arial" w:cs="Arial"/>
          <w:sz w:val="24"/>
          <w:szCs w:val="24"/>
        </w:rPr>
        <w:t xml:space="preserve">TQP </w:t>
      </w:r>
      <w:r>
        <w:rPr>
          <w:rFonts w:ascii="Arial" w:hAnsi="Arial" w:cs="Arial"/>
          <w:sz w:val="24"/>
          <w:szCs w:val="24"/>
        </w:rPr>
        <w:t xml:space="preserve">gaol is to achieve zero defects and </w:t>
      </w:r>
      <w:r w:rsidR="00B65E37">
        <w:rPr>
          <w:rFonts w:ascii="Arial" w:hAnsi="Arial" w:cs="Arial"/>
          <w:sz w:val="24"/>
          <w:szCs w:val="24"/>
        </w:rPr>
        <w:t xml:space="preserve">to </w:t>
      </w:r>
      <w:r>
        <w:rPr>
          <w:rFonts w:ascii="Arial" w:hAnsi="Arial" w:cs="Arial"/>
          <w:sz w:val="24"/>
          <w:szCs w:val="24"/>
        </w:rPr>
        <w:t>change the way people do things to reach this goal, minimising the potential for defects</w:t>
      </w:r>
      <w:r w:rsidR="004C7694">
        <w:rPr>
          <w:rFonts w:ascii="Arial" w:hAnsi="Arial" w:cs="Arial"/>
          <w:sz w:val="24"/>
          <w:szCs w:val="24"/>
        </w:rPr>
        <w:t xml:space="preserve"> is key, continuous improvement to achieve excellence. Assessing the suppliers on their performance and philosophy is highly essential to yield benefits for both parties.</w:t>
      </w:r>
    </w:p>
    <w:p w14:paraId="7F97E9BD" w14:textId="01EF04FB" w:rsidR="004C7694" w:rsidRDefault="004C7694" w:rsidP="00714661">
      <w:pPr>
        <w:ind w:firstLine="720"/>
        <w:rPr>
          <w:rFonts w:ascii="Arial" w:hAnsi="Arial" w:cs="Arial"/>
          <w:sz w:val="24"/>
          <w:szCs w:val="24"/>
        </w:rPr>
      </w:pPr>
    </w:p>
    <w:p w14:paraId="499EB479" w14:textId="64415EEC" w:rsidR="004C7694" w:rsidRDefault="004C7694" w:rsidP="004626EA">
      <w:pPr>
        <w:pStyle w:val="Heading3"/>
      </w:pPr>
      <w:bookmarkStart w:id="83" w:name="_Toc94973695"/>
      <w:r>
        <w:t>E Commerce capability</w:t>
      </w:r>
      <w:bookmarkEnd w:id="83"/>
    </w:p>
    <w:p w14:paraId="3AE35E2C" w14:textId="3FA0A10A" w:rsidR="004C7694" w:rsidRDefault="004C7694" w:rsidP="004C7694">
      <w:pPr>
        <w:ind w:firstLine="720"/>
        <w:jc w:val="center"/>
        <w:rPr>
          <w:rFonts w:ascii="Arial" w:hAnsi="Arial" w:cs="Arial"/>
          <w:sz w:val="24"/>
          <w:szCs w:val="24"/>
        </w:rPr>
      </w:pPr>
    </w:p>
    <w:p w14:paraId="104EDB6C" w14:textId="3803662D" w:rsidR="004C7694" w:rsidRDefault="00993592" w:rsidP="00993592">
      <w:pPr>
        <w:ind w:firstLine="720"/>
        <w:rPr>
          <w:rFonts w:ascii="Arial" w:hAnsi="Arial" w:cs="Arial"/>
          <w:sz w:val="24"/>
          <w:szCs w:val="24"/>
        </w:rPr>
      </w:pPr>
      <w:r>
        <w:rPr>
          <w:rFonts w:ascii="Arial" w:hAnsi="Arial" w:cs="Arial"/>
          <w:sz w:val="24"/>
          <w:szCs w:val="24"/>
        </w:rPr>
        <w:t xml:space="preserve">In the current E Commerce world companies like Amazon and E bay lead the way.  Buying and selling of goods and products by the touch of a button is key to </w:t>
      </w:r>
      <w:r w:rsidR="005D6E32">
        <w:rPr>
          <w:rFonts w:ascii="Arial" w:hAnsi="Arial" w:cs="Arial"/>
          <w:sz w:val="24"/>
          <w:szCs w:val="24"/>
        </w:rPr>
        <w:t xml:space="preserve">reduction in costs, saving time and energy for both the supplier and the company, Access 24hours a day allowing quick turn around increasing higher profit margins and fast deliveries when required. </w:t>
      </w:r>
    </w:p>
    <w:p w14:paraId="32FE2E20" w14:textId="5C3C529F" w:rsidR="007B0B49" w:rsidRDefault="007B0B49" w:rsidP="007B0B49">
      <w:pPr>
        <w:ind w:firstLine="720"/>
        <w:jc w:val="center"/>
        <w:rPr>
          <w:rFonts w:ascii="Arial" w:hAnsi="Arial" w:cs="Arial"/>
          <w:sz w:val="24"/>
          <w:szCs w:val="24"/>
        </w:rPr>
      </w:pPr>
    </w:p>
    <w:p w14:paraId="113A852A" w14:textId="206C4D47" w:rsidR="007B0B49" w:rsidRDefault="007B0B49" w:rsidP="007B0B49">
      <w:pPr>
        <w:ind w:firstLine="720"/>
        <w:jc w:val="center"/>
        <w:rPr>
          <w:rFonts w:ascii="Arial" w:hAnsi="Arial" w:cs="Arial"/>
          <w:sz w:val="24"/>
          <w:szCs w:val="24"/>
        </w:rPr>
      </w:pPr>
    </w:p>
    <w:p w14:paraId="75DD5343" w14:textId="46D03391" w:rsidR="00A84C1F" w:rsidRDefault="00A84C1F" w:rsidP="007B0B49">
      <w:pPr>
        <w:ind w:firstLine="720"/>
        <w:jc w:val="center"/>
        <w:rPr>
          <w:rFonts w:ascii="Arial" w:hAnsi="Arial" w:cs="Arial"/>
          <w:sz w:val="24"/>
          <w:szCs w:val="24"/>
        </w:rPr>
      </w:pPr>
    </w:p>
    <w:p w14:paraId="3C570FD4" w14:textId="7306FCCC" w:rsidR="00A84C1F" w:rsidRDefault="00A84C1F" w:rsidP="007B0B49">
      <w:pPr>
        <w:ind w:firstLine="720"/>
        <w:jc w:val="center"/>
        <w:rPr>
          <w:rFonts w:ascii="Arial" w:hAnsi="Arial" w:cs="Arial"/>
          <w:sz w:val="24"/>
          <w:szCs w:val="24"/>
        </w:rPr>
      </w:pPr>
    </w:p>
    <w:p w14:paraId="6E1D1492" w14:textId="6CAB059F" w:rsidR="00A84C1F" w:rsidRDefault="00A84C1F" w:rsidP="007B0B49">
      <w:pPr>
        <w:ind w:firstLine="720"/>
        <w:jc w:val="center"/>
        <w:rPr>
          <w:rFonts w:ascii="Arial" w:hAnsi="Arial" w:cs="Arial"/>
          <w:sz w:val="24"/>
          <w:szCs w:val="24"/>
        </w:rPr>
      </w:pPr>
    </w:p>
    <w:p w14:paraId="780383D8" w14:textId="39E5E2A4" w:rsidR="00A84C1F" w:rsidRDefault="00A84C1F" w:rsidP="007B0B49">
      <w:pPr>
        <w:ind w:firstLine="720"/>
        <w:jc w:val="center"/>
        <w:rPr>
          <w:rFonts w:ascii="Arial" w:hAnsi="Arial" w:cs="Arial"/>
          <w:sz w:val="24"/>
          <w:szCs w:val="24"/>
        </w:rPr>
      </w:pPr>
    </w:p>
    <w:p w14:paraId="43347A14" w14:textId="4F3C3C90" w:rsidR="00A84C1F" w:rsidRDefault="00A84C1F" w:rsidP="007B0B49">
      <w:pPr>
        <w:ind w:firstLine="720"/>
        <w:jc w:val="center"/>
        <w:rPr>
          <w:rFonts w:ascii="Arial" w:hAnsi="Arial" w:cs="Arial"/>
          <w:sz w:val="24"/>
          <w:szCs w:val="24"/>
        </w:rPr>
      </w:pPr>
    </w:p>
    <w:p w14:paraId="54EC3E59" w14:textId="0620B49A" w:rsidR="00A84C1F" w:rsidRDefault="00A84C1F" w:rsidP="007B0B49">
      <w:pPr>
        <w:ind w:firstLine="720"/>
        <w:jc w:val="center"/>
        <w:rPr>
          <w:rFonts w:ascii="Arial" w:hAnsi="Arial" w:cs="Arial"/>
          <w:sz w:val="24"/>
          <w:szCs w:val="24"/>
        </w:rPr>
      </w:pPr>
    </w:p>
    <w:p w14:paraId="2FBD2A60" w14:textId="070F61B8" w:rsidR="00A84C1F" w:rsidRDefault="00A84C1F" w:rsidP="007B0B49">
      <w:pPr>
        <w:ind w:firstLine="720"/>
        <w:jc w:val="center"/>
        <w:rPr>
          <w:rFonts w:ascii="Arial" w:hAnsi="Arial" w:cs="Arial"/>
          <w:sz w:val="24"/>
          <w:szCs w:val="24"/>
        </w:rPr>
      </w:pPr>
    </w:p>
    <w:p w14:paraId="74249633" w14:textId="3AA311DF" w:rsidR="00A84C1F" w:rsidRDefault="00A84C1F" w:rsidP="007B0B49">
      <w:pPr>
        <w:ind w:firstLine="720"/>
        <w:jc w:val="center"/>
        <w:rPr>
          <w:rFonts w:ascii="Arial" w:hAnsi="Arial" w:cs="Arial"/>
          <w:sz w:val="24"/>
          <w:szCs w:val="24"/>
        </w:rPr>
      </w:pPr>
    </w:p>
    <w:p w14:paraId="1CF16EDB" w14:textId="75368F0A" w:rsidR="00A84C1F" w:rsidRDefault="00A84C1F" w:rsidP="007B0B49">
      <w:pPr>
        <w:ind w:firstLine="720"/>
        <w:jc w:val="center"/>
        <w:rPr>
          <w:rFonts w:ascii="Arial" w:hAnsi="Arial" w:cs="Arial"/>
          <w:sz w:val="24"/>
          <w:szCs w:val="24"/>
        </w:rPr>
      </w:pPr>
    </w:p>
    <w:p w14:paraId="491A5769" w14:textId="12983CD3" w:rsidR="00A84C1F" w:rsidRDefault="00A84C1F" w:rsidP="007B0B49">
      <w:pPr>
        <w:ind w:firstLine="720"/>
        <w:jc w:val="center"/>
        <w:rPr>
          <w:rFonts w:ascii="Arial" w:hAnsi="Arial" w:cs="Arial"/>
          <w:sz w:val="24"/>
          <w:szCs w:val="24"/>
        </w:rPr>
      </w:pPr>
    </w:p>
    <w:p w14:paraId="756230C8" w14:textId="52F66975" w:rsidR="00A84C1F" w:rsidRDefault="00A84C1F" w:rsidP="007B0B49">
      <w:pPr>
        <w:ind w:firstLine="720"/>
        <w:jc w:val="center"/>
        <w:rPr>
          <w:rFonts w:ascii="Arial" w:hAnsi="Arial" w:cs="Arial"/>
          <w:sz w:val="24"/>
          <w:szCs w:val="24"/>
        </w:rPr>
      </w:pPr>
    </w:p>
    <w:p w14:paraId="523890A2" w14:textId="5F117C9A" w:rsidR="00A84C1F" w:rsidRDefault="00A84C1F" w:rsidP="007B0B49">
      <w:pPr>
        <w:ind w:firstLine="720"/>
        <w:jc w:val="center"/>
        <w:rPr>
          <w:rFonts w:ascii="Arial" w:hAnsi="Arial" w:cs="Arial"/>
          <w:sz w:val="24"/>
          <w:szCs w:val="24"/>
        </w:rPr>
      </w:pPr>
    </w:p>
    <w:p w14:paraId="3CE61369" w14:textId="61837976" w:rsidR="00A84C1F" w:rsidRDefault="00A84C1F" w:rsidP="007B0B49">
      <w:pPr>
        <w:ind w:firstLine="720"/>
        <w:jc w:val="center"/>
        <w:rPr>
          <w:rFonts w:ascii="Arial" w:hAnsi="Arial" w:cs="Arial"/>
          <w:sz w:val="24"/>
          <w:szCs w:val="24"/>
        </w:rPr>
      </w:pPr>
    </w:p>
    <w:p w14:paraId="0BD7874D" w14:textId="666E49DF" w:rsidR="00A84C1F" w:rsidRDefault="00A84C1F" w:rsidP="007B0B49">
      <w:pPr>
        <w:ind w:firstLine="720"/>
        <w:jc w:val="center"/>
        <w:rPr>
          <w:rFonts w:ascii="Arial" w:hAnsi="Arial" w:cs="Arial"/>
          <w:sz w:val="24"/>
          <w:szCs w:val="24"/>
        </w:rPr>
      </w:pPr>
    </w:p>
    <w:p w14:paraId="5082F81D" w14:textId="6FCB2154" w:rsidR="00A84C1F" w:rsidRDefault="00A84C1F" w:rsidP="007B0B49">
      <w:pPr>
        <w:ind w:firstLine="720"/>
        <w:jc w:val="center"/>
        <w:rPr>
          <w:rFonts w:ascii="Arial" w:hAnsi="Arial" w:cs="Arial"/>
          <w:sz w:val="24"/>
          <w:szCs w:val="24"/>
        </w:rPr>
      </w:pPr>
    </w:p>
    <w:p w14:paraId="5ECA94B1" w14:textId="77777777" w:rsidR="00A84C1F" w:rsidRDefault="00A84C1F" w:rsidP="007B0B49">
      <w:pPr>
        <w:ind w:firstLine="720"/>
        <w:jc w:val="center"/>
        <w:rPr>
          <w:rFonts w:ascii="Arial" w:hAnsi="Arial" w:cs="Arial"/>
          <w:sz w:val="24"/>
          <w:szCs w:val="24"/>
        </w:rPr>
      </w:pPr>
    </w:p>
    <w:p w14:paraId="70DADDAB" w14:textId="1776D9BE" w:rsidR="00A84C1F" w:rsidRDefault="00A84C1F" w:rsidP="007B0B49">
      <w:pPr>
        <w:ind w:firstLine="720"/>
        <w:jc w:val="center"/>
        <w:rPr>
          <w:rFonts w:ascii="Arial" w:hAnsi="Arial" w:cs="Arial"/>
          <w:sz w:val="24"/>
          <w:szCs w:val="24"/>
        </w:rPr>
      </w:pPr>
    </w:p>
    <w:p w14:paraId="458C01CD" w14:textId="649554A3" w:rsidR="00A84C1F" w:rsidRDefault="00A84C1F" w:rsidP="007B0B49">
      <w:pPr>
        <w:ind w:firstLine="720"/>
        <w:jc w:val="center"/>
        <w:rPr>
          <w:rFonts w:ascii="Arial" w:hAnsi="Arial" w:cs="Arial"/>
          <w:sz w:val="24"/>
          <w:szCs w:val="24"/>
        </w:rPr>
      </w:pPr>
    </w:p>
    <w:p w14:paraId="4FDCEE1F" w14:textId="69A7ED3B" w:rsidR="008E43E3" w:rsidRDefault="008E43E3" w:rsidP="007B0B49">
      <w:pPr>
        <w:ind w:firstLine="720"/>
        <w:jc w:val="center"/>
        <w:rPr>
          <w:rFonts w:ascii="Arial" w:hAnsi="Arial" w:cs="Arial"/>
          <w:sz w:val="24"/>
          <w:szCs w:val="24"/>
        </w:rPr>
      </w:pPr>
    </w:p>
    <w:p w14:paraId="6A44E5B2" w14:textId="77777777" w:rsidR="008E43E3" w:rsidRDefault="008E43E3" w:rsidP="007B0B49">
      <w:pPr>
        <w:ind w:firstLine="720"/>
        <w:jc w:val="center"/>
        <w:rPr>
          <w:rFonts w:ascii="Arial" w:hAnsi="Arial" w:cs="Arial"/>
          <w:sz w:val="24"/>
          <w:szCs w:val="24"/>
        </w:rPr>
      </w:pPr>
    </w:p>
    <w:p w14:paraId="1D6A780B" w14:textId="77777777" w:rsidR="0035201B" w:rsidRDefault="0035201B" w:rsidP="006B0B4D">
      <w:pPr>
        <w:ind w:firstLine="720"/>
        <w:jc w:val="center"/>
        <w:rPr>
          <w:rFonts w:ascii="Arial" w:hAnsi="Arial" w:cs="Arial"/>
          <w:sz w:val="24"/>
          <w:szCs w:val="24"/>
        </w:rPr>
      </w:pPr>
    </w:p>
    <w:p w14:paraId="53E5C5C5" w14:textId="272DDCA8" w:rsidR="00155073" w:rsidRDefault="00A84C1F" w:rsidP="004626EA">
      <w:pPr>
        <w:pStyle w:val="Heading2"/>
      </w:pPr>
      <w:bookmarkStart w:id="84" w:name="_Toc94973696"/>
      <w:r>
        <w:lastRenderedPageBreak/>
        <w:t>Available Alternatives</w:t>
      </w:r>
      <w:bookmarkEnd w:id="84"/>
    </w:p>
    <w:p w14:paraId="2576E1F0" w14:textId="5CC683E9" w:rsidR="00A84C1F" w:rsidRDefault="00A84C1F" w:rsidP="006B0B4D">
      <w:pPr>
        <w:ind w:firstLine="720"/>
        <w:jc w:val="center"/>
        <w:rPr>
          <w:rFonts w:ascii="Arial" w:hAnsi="Arial" w:cs="Arial"/>
          <w:sz w:val="24"/>
          <w:szCs w:val="24"/>
        </w:rPr>
      </w:pPr>
    </w:p>
    <w:p w14:paraId="46BF65AC" w14:textId="5649996E" w:rsidR="00A84C1F" w:rsidRDefault="00A829EB" w:rsidP="00A829EB">
      <w:pPr>
        <w:ind w:firstLine="720"/>
        <w:rPr>
          <w:rFonts w:ascii="Arial" w:hAnsi="Arial" w:cs="Arial"/>
          <w:sz w:val="24"/>
          <w:szCs w:val="24"/>
        </w:rPr>
      </w:pPr>
      <w:r>
        <w:rPr>
          <w:rFonts w:ascii="Arial" w:hAnsi="Arial" w:cs="Arial"/>
          <w:sz w:val="24"/>
          <w:szCs w:val="24"/>
        </w:rPr>
        <w:t>Evaluating the Risk of a single source supplier over multisource has its benefits including fewer contracts to maintain</w:t>
      </w:r>
      <w:r w:rsidR="00BF7055">
        <w:rPr>
          <w:rFonts w:ascii="Arial" w:hAnsi="Arial" w:cs="Arial"/>
          <w:sz w:val="24"/>
          <w:szCs w:val="24"/>
        </w:rPr>
        <w:t>,</w:t>
      </w:r>
      <w:r>
        <w:rPr>
          <w:rFonts w:ascii="Arial" w:hAnsi="Arial" w:cs="Arial"/>
          <w:sz w:val="24"/>
          <w:szCs w:val="24"/>
        </w:rPr>
        <w:t xml:space="preserve"> </w:t>
      </w:r>
      <w:r w:rsidR="00BF7055">
        <w:rPr>
          <w:rFonts w:ascii="Arial" w:hAnsi="Arial" w:cs="Arial"/>
          <w:sz w:val="24"/>
          <w:szCs w:val="24"/>
        </w:rPr>
        <w:t>increasing</w:t>
      </w:r>
      <w:r>
        <w:rPr>
          <w:rFonts w:ascii="Arial" w:hAnsi="Arial" w:cs="Arial"/>
          <w:sz w:val="24"/>
          <w:szCs w:val="24"/>
        </w:rPr>
        <w:t xml:space="preserve"> cost</w:t>
      </w:r>
      <w:r w:rsidR="00B65E37">
        <w:rPr>
          <w:rFonts w:ascii="Arial" w:hAnsi="Arial" w:cs="Arial"/>
          <w:sz w:val="24"/>
          <w:szCs w:val="24"/>
        </w:rPr>
        <w:t>s</w:t>
      </w:r>
      <w:r>
        <w:rPr>
          <w:rFonts w:ascii="Arial" w:hAnsi="Arial" w:cs="Arial"/>
          <w:sz w:val="24"/>
          <w:szCs w:val="24"/>
        </w:rPr>
        <w:t xml:space="preserve"> and time savings, better responsiveness, </w:t>
      </w:r>
      <w:r w:rsidR="00AE15F6">
        <w:rPr>
          <w:rFonts w:ascii="Arial" w:hAnsi="Arial" w:cs="Arial"/>
          <w:sz w:val="24"/>
          <w:szCs w:val="24"/>
        </w:rPr>
        <w:t>improved</w:t>
      </w:r>
      <w:r>
        <w:rPr>
          <w:rFonts w:ascii="Arial" w:hAnsi="Arial" w:cs="Arial"/>
          <w:sz w:val="24"/>
          <w:szCs w:val="24"/>
        </w:rPr>
        <w:t xml:space="preserve"> buying power and </w:t>
      </w:r>
      <w:r w:rsidR="00BA56DC">
        <w:rPr>
          <w:rFonts w:ascii="Arial" w:hAnsi="Arial" w:cs="Arial"/>
          <w:sz w:val="24"/>
          <w:szCs w:val="24"/>
        </w:rPr>
        <w:t>better-quality</w:t>
      </w:r>
      <w:r>
        <w:rPr>
          <w:rFonts w:ascii="Arial" w:hAnsi="Arial" w:cs="Arial"/>
          <w:sz w:val="24"/>
          <w:szCs w:val="24"/>
        </w:rPr>
        <w:t xml:space="preserve"> results</w:t>
      </w:r>
      <w:r w:rsidR="00AE15F6">
        <w:rPr>
          <w:rFonts w:ascii="Arial" w:hAnsi="Arial" w:cs="Arial"/>
          <w:sz w:val="24"/>
          <w:szCs w:val="24"/>
        </w:rPr>
        <w:t>. Due to the current issues around the pandemic</w:t>
      </w:r>
      <w:r w:rsidR="00BF7055">
        <w:rPr>
          <w:rFonts w:ascii="Arial" w:hAnsi="Arial" w:cs="Arial"/>
          <w:sz w:val="24"/>
          <w:szCs w:val="24"/>
        </w:rPr>
        <w:t>,</w:t>
      </w:r>
      <w:r w:rsidR="00AE15F6">
        <w:rPr>
          <w:rFonts w:ascii="Arial" w:hAnsi="Arial" w:cs="Arial"/>
          <w:sz w:val="24"/>
          <w:szCs w:val="24"/>
        </w:rPr>
        <w:t xml:space="preserve"> the supply chain has developed greater risks to delivery and manufacture of components, seeking alternatives or a plan B is essential for improving pricing, design, reducing risk, eliminating delivery </w:t>
      </w:r>
      <w:proofErr w:type="gramStart"/>
      <w:r w:rsidR="00AE15F6">
        <w:rPr>
          <w:rFonts w:ascii="Arial" w:hAnsi="Arial" w:cs="Arial"/>
          <w:sz w:val="24"/>
          <w:szCs w:val="24"/>
        </w:rPr>
        <w:t>issues</w:t>
      </w:r>
      <w:proofErr w:type="gramEnd"/>
      <w:r w:rsidR="00AE15F6">
        <w:rPr>
          <w:rFonts w:ascii="Arial" w:hAnsi="Arial" w:cs="Arial"/>
          <w:sz w:val="24"/>
          <w:szCs w:val="24"/>
        </w:rPr>
        <w:t xml:space="preserve"> and increasing production capacity where available or required.</w:t>
      </w:r>
      <w:r w:rsidR="00697D40">
        <w:rPr>
          <w:rFonts w:ascii="Arial" w:hAnsi="Arial" w:cs="Arial"/>
          <w:sz w:val="24"/>
          <w:szCs w:val="24"/>
        </w:rPr>
        <w:t xml:space="preserve"> </w:t>
      </w:r>
      <w:sdt>
        <w:sdtPr>
          <w:rPr>
            <w:rFonts w:ascii="Arial" w:hAnsi="Arial" w:cs="Arial"/>
            <w:sz w:val="24"/>
            <w:szCs w:val="24"/>
          </w:rPr>
          <w:id w:val="-1318802528"/>
          <w:citation/>
        </w:sdtPr>
        <w:sdtEndPr/>
        <w:sdtContent>
          <w:r w:rsidR="00697D40">
            <w:rPr>
              <w:rFonts w:ascii="Arial" w:hAnsi="Arial" w:cs="Arial"/>
              <w:sz w:val="24"/>
              <w:szCs w:val="24"/>
            </w:rPr>
            <w:fldChar w:fldCharType="begin"/>
          </w:r>
          <w:r w:rsidR="00697D40">
            <w:rPr>
              <w:rFonts w:ascii="Arial" w:hAnsi="Arial" w:cs="Arial"/>
              <w:sz w:val="24"/>
              <w:szCs w:val="24"/>
            </w:rPr>
            <w:instrText xml:space="preserve"> CITATION Lar21 \l 2057 </w:instrText>
          </w:r>
          <w:r w:rsidR="00697D40">
            <w:rPr>
              <w:rFonts w:ascii="Arial" w:hAnsi="Arial" w:cs="Arial"/>
              <w:sz w:val="24"/>
              <w:szCs w:val="24"/>
            </w:rPr>
            <w:fldChar w:fldCharType="separate"/>
          </w:r>
          <w:r w:rsidR="008B5F1A" w:rsidRPr="008B5F1A">
            <w:rPr>
              <w:rFonts w:ascii="Arial" w:hAnsi="Arial" w:cs="Arial"/>
              <w:noProof/>
              <w:sz w:val="24"/>
              <w:szCs w:val="24"/>
            </w:rPr>
            <w:t>(Chester, 2021)</w:t>
          </w:r>
          <w:r w:rsidR="00697D40">
            <w:rPr>
              <w:rFonts w:ascii="Arial" w:hAnsi="Arial" w:cs="Arial"/>
              <w:sz w:val="24"/>
              <w:szCs w:val="24"/>
            </w:rPr>
            <w:fldChar w:fldCharType="end"/>
          </w:r>
        </w:sdtContent>
      </w:sdt>
    </w:p>
    <w:p w14:paraId="2448C3E7" w14:textId="16904BFD" w:rsidR="00697D40" w:rsidRDefault="00697D40" w:rsidP="00A829EB">
      <w:pPr>
        <w:ind w:firstLine="720"/>
        <w:rPr>
          <w:rFonts w:ascii="Arial" w:hAnsi="Arial" w:cs="Arial"/>
          <w:sz w:val="24"/>
          <w:szCs w:val="24"/>
        </w:rPr>
      </w:pPr>
    </w:p>
    <w:p w14:paraId="6B8A2E5C" w14:textId="2F218099" w:rsidR="00A84C1F" w:rsidRDefault="00A84C1F" w:rsidP="002C70E7">
      <w:pPr>
        <w:rPr>
          <w:rFonts w:ascii="Arial" w:hAnsi="Arial" w:cs="Arial"/>
          <w:sz w:val="24"/>
          <w:szCs w:val="24"/>
        </w:rPr>
      </w:pPr>
    </w:p>
    <w:p w14:paraId="334F4D1E" w14:textId="044E4215" w:rsidR="00A84C1F" w:rsidRDefault="00A84C1F" w:rsidP="006B0B4D">
      <w:pPr>
        <w:ind w:firstLine="720"/>
        <w:jc w:val="center"/>
        <w:rPr>
          <w:rFonts w:ascii="Arial" w:hAnsi="Arial" w:cs="Arial"/>
          <w:sz w:val="24"/>
          <w:szCs w:val="24"/>
        </w:rPr>
      </w:pPr>
    </w:p>
    <w:p w14:paraId="4949CC5C" w14:textId="7D54775D" w:rsidR="00A84C1F" w:rsidRDefault="00697D40" w:rsidP="004626EA">
      <w:pPr>
        <w:pStyle w:val="Heading2"/>
      </w:pPr>
      <w:bookmarkStart w:id="85" w:name="_Toc94973697"/>
      <w:r>
        <w:t>Performance Score Card</w:t>
      </w:r>
      <w:bookmarkEnd w:id="85"/>
    </w:p>
    <w:p w14:paraId="2C74303C" w14:textId="15B312A1" w:rsidR="00035C1D" w:rsidRDefault="00035C1D" w:rsidP="006B0B4D">
      <w:pPr>
        <w:ind w:firstLine="720"/>
        <w:jc w:val="center"/>
        <w:rPr>
          <w:rFonts w:ascii="Arial" w:hAnsi="Arial" w:cs="Arial"/>
          <w:sz w:val="24"/>
          <w:szCs w:val="24"/>
        </w:rPr>
      </w:pPr>
    </w:p>
    <w:p w14:paraId="11DE71C9" w14:textId="3D2ACE72" w:rsidR="00035C1D" w:rsidRPr="00035C1D" w:rsidRDefault="00035C1D" w:rsidP="00035C1D">
      <w:pPr>
        <w:ind w:firstLine="720"/>
        <w:rPr>
          <w:rFonts w:ascii="Arial" w:hAnsi="Arial" w:cs="Arial"/>
          <w:sz w:val="24"/>
          <w:szCs w:val="24"/>
        </w:rPr>
      </w:pPr>
      <w:r>
        <w:rPr>
          <w:rFonts w:ascii="Arial" w:hAnsi="Arial" w:cs="Arial"/>
          <w:sz w:val="24"/>
          <w:szCs w:val="24"/>
        </w:rPr>
        <w:t xml:space="preserve">An example of a </w:t>
      </w:r>
      <w:r w:rsidR="008467AA">
        <w:rPr>
          <w:rFonts w:ascii="Arial" w:hAnsi="Arial" w:cs="Arial"/>
          <w:sz w:val="24"/>
          <w:szCs w:val="24"/>
        </w:rPr>
        <w:t>balanced</w:t>
      </w:r>
      <w:r>
        <w:rPr>
          <w:rFonts w:ascii="Arial" w:hAnsi="Arial" w:cs="Arial"/>
          <w:sz w:val="24"/>
          <w:szCs w:val="24"/>
        </w:rPr>
        <w:t xml:space="preserve"> Score card is below in </w:t>
      </w:r>
      <w:r w:rsidRPr="00513CB3">
        <w:rPr>
          <w:rFonts w:ascii="Arial" w:hAnsi="Arial" w:cs="Arial"/>
          <w:sz w:val="24"/>
          <w:szCs w:val="24"/>
        </w:rPr>
        <w:t xml:space="preserve">Figure </w:t>
      </w:r>
      <w:r w:rsidR="00513CB3" w:rsidRPr="00513CB3">
        <w:rPr>
          <w:rFonts w:ascii="Arial" w:hAnsi="Arial" w:cs="Arial"/>
          <w:sz w:val="24"/>
          <w:szCs w:val="24"/>
        </w:rPr>
        <w:t>15.</w:t>
      </w:r>
      <w:r w:rsidR="002573C3" w:rsidRPr="00513CB3">
        <w:rPr>
          <w:rFonts w:ascii="Arial" w:hAnsi="Arial" w:cs="Arial"/>
          <w:sz w:val="24"/>
          <w:szCs w:val="24"/>
        </w:rPr>
        <w:t xml:space="preserve"> The </w:t>
      </w:r>
      <w:r w:rsidR="002573C3" w:rsidRPr="002573C3">
        <w:rPr>
          <w:rFonts w:ascii="Arial" w:hAnsi="Arial" w:cs="Arial"/>
          <w:sz w:val="24"/>
          <w:szCs w:val="24"/>
        </w:rPr>
        <w:t>main perspectives to be considered are the financial, customer, business</w:t>
      </w:r>
      <w:r w:rsidR="00BF7055">
        <w:rPr>
          <w:rFonts w:ascii="Arial" w:hAnsi="Arial" w:cs="Arial"/>
          <w:sz w:val="24"/>
          <w:szCs w:val="24"/>
        </w:rPr>
        <w:t>,</w:t>
      </w:r>
      <w:r w:rsidR="002573C3" w:rsidRPr="002573C3">
        <w:rPr>
          <w:rFonts w:ascii="Arial" w:hAnsi="Arial" w:cs="Arial"/>
          <w:sz w:val="24"/>
          <w:szCs w:val="24"/>
        </w:rPr>
        <w:t xml:space="preserve"> learning and growth perspectives. D</w:t>
      </w:r>
      <w:r w:rsidRPr="002573C3">
        <w:rPr>
          <w:rFonts w:ascii="Arial" w:hAnsi="Arial" w:cs="Arial"/>
          <w:sz w:val="24"/>
          <w:szCs w:val="24"/>
        </w:rPr>
        <w:t xml:space="preserve">epending </w:t>
      </w:r>
      <w:r w:rsidRPr="00035C1D">
        <w:rPr>
          <w:rFonts w:ascii="Arial" w:hAnsi="Arial" w:cs="Arial"/>
          <w:sz w:val="24"/>
          <w:szCs w:val="24"/>
        </w:rPr>
        <w:t xml:space="preserve">on </w:t>
      </w:r>
      <w:r>
        <w:rPr>
          <w:rFonts w:ascii="Arial" w:hAnsi="Arial" w:cs="Arial"/>
          <w:sz w:val="24"/>
          <w:szCs w:val="24"/>
        </w:rPr>
        <w:t xml:space="preserve">the </w:t>
      </w:r>
      <w:r w:rsidR="00513CB3">
        <w:rPr>
          <w:rFonts w:ascii="Arial" w:hAnsi="Arial" w:cs="Arial"/>
          <w:sz w:val="24"/>
          <w:szCs w:val="24"/>
        </w:rPr>
        <w:t>companies’</w:t>
      </w:r>
      <w:r>
        <w:rPr>
          <w:rFonts w:ascii="Arial" w:hAnsi="Arial" w:cs="Arial"/>
          <w:sz w:val="24"/>
          <w:szCs w:val="24"/>
        </w:rPr>
        <w:t xml:space="preserve"> requirements this can be modified for criteria which best fits the </w:t>
      </w:r>
      <w:r w:rsidR="008467AA">
        <w:rPr>
          <w:rFonts w:ascii="Arial" w:hAnsi="Arial" w:cs="Arial"/>
          <w:sz w:val="24"/>
          <w:szCs w:val="24"/>
        </w:rPr>
        <w:t>needs and conditions of the company</w:t>
      </w:r>
      <w:r w:rsidR="002573C3">
        <w:rPr>
          <w:rFonts w:ascii="Arial" w:hAnsi="Arial" w:cs="Arial"/>
          <w:sz w:val="24"/>
          <w:szCs w:val="24"/>
        </w:rPr>
        <w:t xml:space="preserve"> and a scoring Matrix used to </w:t>
      </w:r>
      <w:r w:rsidR="00BF7055">
        <w:rPr>
          <w:rFonts w:ascii="Arial" w:hAnsi="Arial" w:cs="Arial"/>
          <w:sz w:val="24"/>
          <w:szCs w:val="24"/>
        </w:rPr>
        <w:t>assess</w:t>
      </w:r>
      <w:r w:rsidR="002573C3">
        <w:rPr>
          <w:rFonts w:ascii="Arial" w:hAnsi="Arial" w:cs="Arial"/>
          <w:sz w:val="24"/>
          <w:szCs w:val="24"/>
        </w:rPr>
        <w:t xml:space="preserve"> the data.</w:t>
      </w:r>
    </w:p>
    <w:p w14:paraId="4C19F9B3" w14:textId="1B8D162E" w:rsidR="00697D40" w:rsidRDefault="00697D40" w:rsidP="006B0B4D">
      <w:pPr>
        <w:ind w:firstLine="720"/>
        <w:jc w:val="center"/>
        <w:rPr>
          <w:rFonts w:ascii="Arial" w:hAnsi="Arial" w:cs="Arial"/>
          <w:sz w:val="24"/>
          <w:szCs w:val="24"/>
        </w:rPr>
      </w:pPr>
    </w:p>
    <w:p w14:paraId="0E98A780" w14:textId="77777777" w:rsidR="00697D40" w:rsidRDefault="00697D40" w:rsidP="006B0B4D">
      <w:pPr>
        <w:ind w:firstLine="720"/>
        <w:jc w:val="center"/>
        <w:rPr>
          <w:rFonts w:ascii="Arial" w:hAnsi="Arial" w:cs="Arial"/>
          <w:sz w:val="24"/>
          <w:szCs w:val="24"/>
        </w:rPr>
      </w:pPr>
    </w:p>
    <w:p w14:paraId="250A01EA" w14:textId="52D175AC" w:rsidR="00A84C1F" w:rsidRDefault="008467AA" w:rsidP="002E0C81">
      <w:pPr>
        <w:ind w:firstLine="720"/>
        <w:jc w:val="center"/>
        <w:rPr>
          <w:rFonts w:ascii="Arial" w:hAnsi="Arial" w:cs="Arial"/>
          <w:sz w:val="24"/>
          <w:szCs w:val="24"/>
        </w:rPr>
      </w:pPr>
      <w:r>
        <w:rPr>
          <w:noProof/>
        </w:rPr>
        <w:drawing>
          <wp:inline distT="0" distB="0" distL="0" distR="0" wp14:anchorId="0D7D3B78" wp14:editId="71B1F358">
            <wp:extent cx="4832150" cy="3695700"/>
            <wp:effectExtent l="0" t="0" r="6985" b="0"/>
            <wp:docPr id="43" name="Picture 4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able&#10;&#10;Description automatically generated"/>
                    <pic:cNvPicPr/>
                  </pic:nvPicPr>
                  <pic:blipFill>
                    <a:blip r:embed="rId27"/>
                    <a:stretch>
                      <a:fillRect/>
                    </a:stretch>
                  </pic:blipFill>
                  <pic:spPr>
                    <a:xfrm>
                      <a:off x="0" y="0"/>
                      <a:ext cx="4835579" cy="3698323"/>
                    </a:xfrm>
                    <a:prstGeom prst="rect">
                      <a:avLst/>
                    </a:prstGeom>
                  </pic:spPr>
                </pic:pic>
              </a:graphicData>
            </a:graphic>
          </wp:inline>
        </w:drawing>
      </w:r>
    </w:p>
    <w:p w14:paraId="489C2751" w14:textId="77777777" w:rsidR="008467AA" w:rsidRDefault="008467AA" w:rsidP="006B0B4D">
      <w:pPr>
        <w:ind w:firstLine="720"/>
        <w:jc w:val="center"/>
        <w:rPr>
          <w:rFonts w:ascii="Arial" w:hAnsi="Arial" w:cs="Arial"/>
          <w:sz w:val="24"/>
          <w:szCs w:val="24"/>
        </w:rPr>
      </w:pPr>
    </w:p>
    <w:p w14:paraId="4DDDCD88" w14:textId="5122B36C" w:rsidR="00A84C1F" w:rsidRDefault="00A84C1F" w:rsidP="006B0B4D">
      <w:pPr>
        <w:ind w:firstLine="720"/>
        <w:jc w:val="center"/>
        <w:rPr>
          <w:rFonts w:ascii="Arial" w:hAnsi="Arial" w:cs="Arial"/>
          <w:sz w:val="24"/>
          <w:szCs w:val="24"/>
        </w:rPr>
      </w:pPr>
    </w:p>
    <w:p w14:paraId="3B4A07FB" w14:textId="2221088B" w:rsidR="00A84C1F" w:rsidRDefault="00A84C1F" w:rsidP="006B0B4D">
      <w:pPr>
        <w:ind w:firstLine="720"/>
        <w:jc w:val="center"/>
        <w:rPr>
          <w:rFonts w:ascii="Arial" w:hAnsi="Arial" w:cs="Arial"/>
          <w:sz w:val="24"/>
          <w:szCs w:val="24"/>
        </w:rPr>
      </w:pPr>
    </w:p>
    <w:p w14:paraId="15E92813" w14:textId="77777777" w:rsidR="00C36BCD" w:rsidRDefault="00035C1D" w:rsidP="00C36BCD">
      <w:pPr>
        <w:pStyle w:val="Heading4"/>
      </w:pPr>
      <w:bookmarkStart w:id="86" w:name="_Toc94971687"/>
      <w:bookmarkStart w:id="87" w:name="_Toc94972116"/>
      <w:bookmarkStart w:id="88" w:name="_Toc94973475"/>
      <w:bookmarkStart w:id="89" w:name="_Toc94975656"/>
      <w:r>
        <w:t>Figure</w:t>
      </w:r>
      <w:r w:rsidRPr="00035C1D">
        <w:rPr>
          <w:color w:val="FF0000"/>
        </w:rPr>
        <w:t xml:space="preserve"> </w:t>
      </w:r>
      <w:r w:rsidR="00513CB3" w:rsidRPr="00513CB3">
        <w:t>15</w:t>
      </w:r>
      <w:r w:rsidR="00513CB3">
        <w:t>.</w:t>
      </w:r>
      <w:r w:rsidRPr="00513CB3">
        <w:t xml:space="preserve">  Balanced Score Card</w:t>
      </w:r>
      <w:bookmarkEnd w:id="86"/>
      <w:bookmarkEnd w:id="87"/>
      <w:bookmarkEnd w:id="88"/>
      <w:bookmarkEnd w:id="89"/>
    </w:p>
    <w:p w14:paraId="68518699" w14:textId="7478A6B0" w:rsidR="00A84C1F" w:rsidRDefault="00874974" w:rsidP="002E0C81">
      <w:pPr>
        <w:ind w:firstLine="720"/>
        <w:jc w:val="center"/>
      </w:pPr>
      <w:sdt>
        <w:sdtPr>
          <w:rPr>
            <w:rFonts w:ascii="Arial" w:hAnsi="Arial" w:cs="Arial"/>
            <w:sz w:val="24"/>
            <w:szCs w:val="24"/>
          </w:rPr>
          <w:id w:val="293719258"/>
          <w:citation/>
        </w:sdtPr>
        <w:sdtEndPr/>
        <w:sdtContent>
          <w:r w:rsidR="008467AA" w:rsidRPr="002E0C81">
            <w:rPr>
              <w:rFonts w:ascii="Arial" w:hAnsi="Arial" w:cs="Arial"/>
              <w:sz w:val="24"/>
              <w:szCs w:val="24"/>
            </w:rPr>
            <w:fldChar w:fldCharType="begin"/>
          </w:r>
          <w:r w:rsidR="008467AA" w:rsidRPr="002E0C81">
            <w:rPr>
              <w:rFonts w:ascii="Arial" w:hAnsi="Arial" w:cs="Arial"/>
              <w:sz w:val="24"/>
              <w:szCs w:val="24"/>
            </w:rPr>
            <w:instrText xml:space="preserve"> CITATION Gal13 \l 2057 </w:instrText>
          </w:r>
          <w:r w:rsidR="008467AA" w:rsidRPr="002E0C81">
            <w:rPr>
              <w:rFonts w:ascii="Arial" w:hAnsi="Arial" w:cs="Arial"/>
              <w:sz w:val="24"/>
              <w:szCs w:val="24"/>
            </w:rPr>
            <w:fldChar w:fldCharType="separate"/>
          </w:r>
          <w:bookmarkStart w:id="90" w:name="_Toc94971688"/>
          <w:bookmarkStart w:id="91" w:name="_Toc94972117"/>
          <w:r w:rsidR="008B5F1A" w:rsidRPr="002E0C81">
            <w:rPr>
              <w:rFonts w:ascii="Arial" w:hAnsi="Arial" w:cs="Arial"/>
              <w:sz w:val="24"/>
              <w:szCs w:val="24"/>
            </w:rPr>
            <w:t>(Galankashi, 2013)</w:t>
          </w:r>
          <w:r w:rsidR="008467AA" w:rsidRPr="002E0C81">
            <w:rPr>
              <w:rFonts w:ascii="Arial" w:hAnsi="Arial" w:cs="Arial"/>
              <w:sz w:val="24"/>
              <w:szCs w:val="24"/>
            </w:rPr>
            <w:fldChar w:fldCharType="end"/>
          </w:r>
        </w:sdtContent>
      </w:sdt>
      <w:bookmarkEnd w:id="90"/>
      <w:bookmarkEnd w:id="91"/>
    </w:p>
    <w:p w14:paraId="5C48375B" w14:textId="598090B3" w:rsidR="00A84C1F" w:rsidRDefault="00A84C1F" w:rsidP="006B0B4D">
      <w:pPr>
        <w:ind w:firstLine="720"/>
        <w:jc w:val="center"/>
        <w:rPr>
          <w:rFonts w:ascii="Arial" w:hAnsi="Arial" w:cs="Arial"/>
          <w:sz w:val="24"/>
          <w:szCs w:val="24"/>
        </w:rPr>
      </w:pPr>
    </w:p>
    <w:p w14:paraId="3010A2C4" w14:textId="79364C21" w:rsidR="00A84C1F" w:rsidRDefault="00A84C1F" w:rsidP="004D32E8">
      <w:pPr>
        <w:rPr>
          <w:rStyle w:val="Hyperlink"/>
          <w:rFonts w:ascii="Arial" w:hAnsi="Arial" w:cs="Arial"/>
          <w:sz w:val="24"/>
          <w:szCs w:val="24"/>
        </w:rPr>
      </w:pPr>
    </w:p>
    <w:p w14:paraId="33138D84" w14:textId="77777777" w:rsidR="00513CB3" w:rsidRDefault="00513CB3" w:rsidP="004D32E8">
      <w:pPr>
        <w:rPr>
          <w:rFonts w:ascii="Arial" w:hAnsi="Arial" w:cs="Arial"/>
          <w:sz w:val="24"/>
          <w:szCs w:val="24"/>
        </w:rPr>
      </w:pPr>
    </w:p>
    <w:p w14:paraId="674F90C0" w14:textId="7270F1AF" w:rsidR="00A84C1F" w:rsidRDefault="00A84C1F" w:rsidP="004D32E8">
      <w:pPr>
        <w:rPr>
          <w:rFonts w:ascii="Arial" w:hAnsi="Arial" w:cs="Arial"/>
          <w:sz w:val="24"/>
          <w:szCs w:val="24"/>
        </w:rPr>
      </w:pPr>
    </w:p>
    <w:p w14:paraId="71F4C1E7" w14:textId="42FFC80A" w:rsidR="00A84C1F" w:rsidRDefault="008C0815" w:rsidP="004626EA">
      <w:pPr>
        <w:pStyle w:val="Heading2"/>
      </w:pPr>
      <w:bookmarkStart w:id="92" w:name="_Toc94973698"/>
      <w:r>
        <w:t xml:space="preserve">Suppliers Assessment of Supply Chain </w:t>
      </w:r>
      <w:r w:rsidR="002573C3">
        <w:t>Strategy</w:t>
      </w:r>
      <w:r w:rsidR="00B92873">
        <w:t>. Lean/Agile.</w:t>
      </w:r>
      <w:bookmarkEnd w:id="92"/>
    </w:p>
    <w:p w14:paraId="3763670B" w14:textId="7B74EBF5" w:rsidR="00A84C1F" w:rsidRDefault="00A84C1F" w:rsidP="006B0B4D">
      <w:pPr>
        <w:ind w:firstLine="720"/>
        <w:jc w:val="center"/>
        <w:rPr>
          <w:rFonts w:ascii="Arial" w:hAnsi="Arial" w:cs="Arial"/>
          <w:sz w:val="24"/>
          <w:szCs w:val="24"/>
        </w:rPr>
      </w:pPr>
    </w:p>
    <w:p w14:paraId="4F8D0379" w14:textId="62A01831" w:rsidR="00A84C1F" w:rsidRDefault="000F57FF" w:rsidP="008E0F1C">
      <w:pPr>
        <w:ind w:firstLine="720"/>
        <w:rPr>
          <w:rFonts w:ascii="Arial" w:hAnsi="Arial" w:cs="Arial"/>
          <w:sz w:val="24"/>
          <w:szCs w:val="24"/>
        </w:rPr>
      </w:pPr>
      <w:r>
        <w:rPr>
          <w:rFonts w:ascii="Arial" w:hAnsi="Arial" w:cs="Arial"/>
          <w:sz w:val="24"/>
          <w:szCs w:val="24"/>
        </w:rPr>
        <w:t xml:space="preserve">The main supply chain </w:t>
      </w:r>
      <w:r w:rsidR="008E0F1C">
        <w:rPr>
          <w:rFonts w:ascii="Arial" w:hAnsi="Arial" w:cs="Arial"/>
          <w:sz w:val="24"/>
          <w:szCs w:val="24"/>
        </w:rPr>
        <w:t>strategies</w:t>
      </w:r>
      <w:r>
        <w:rPr>
          <w:rFonts w:ascii="Arial" w:hAnsi="Arial" w:cs="Arial"/>
          <w:sz w:val="24"/>
          <w:szCs w:val="24"/>
        </w:rPr>
        <w:t xml:space="preserve"> are Lean and Agile or a combination of both</w:t>
      </w:r>
      <w:r w:rsidR="008E0F1C">
        <w:rPr>
          <w:rFonts w:ascii="Arial" w:hAnsi="Arial" w:cs="Arial"/>
          <w:sz w:val="24"/>
          <w:szCs w:val="24"/>
        </w:rPr>
        <w:t xml:space="preserve">. Lean following the Toyota principles </w:t>
      </w:r>
      <w:proofErr w:type="spellStart"/>
      <w:proofErr w:type="gramStart"/>
      <w:r w:rsidR="008E0F1C">
        <w:rPr>
          <w:rFonts w:ascii="Arial" w:hAnsi="Arial" w:cs="Arial"/>
          <w:sz w:val="24"/>
          <w:szCs w:val="24"/>
        </w:rPr>
        <w:t>eg</w:t>
      </w:r>
      <w:proofErr w:type="spellEnd"/>
      <w:proofErr w:type="gramEnd"/>
      <w:r w:rsidR="008E0F1C">
        <w:rPr>
          <w:rFonts w:ascii="Arial" w:hAnsi="Arial" w:cs="Arial"/>
          <w:sz w:val="24"/>
          <w:szCs w:val="24"/>
        </w:rPr>
        <w:t xml:space="preserve"> 5’s, level scheduling, Kanban, TQM, TPM</w:t>
      </w:r>
      <w:r w:rsidR="0094090C">
        <w:rPr>
          <w:rFonts w:ascii="Arial" w:hAnsi="Arial" w:cs="Arial"/>
          <w:sz w:val="24"/>
          <w:szCs w:val="24"/>
        </w:rPr>
        <w:t>. Discussion on which best suits the companies demands and requirements can be addressed.</w:t>
      </w:r>
      <w:r w:rsidR="008E0F1C">
        <w:rPr>
          <w:rFonts w:ascii="Arial" w:hAnsi="Arial" w:cs="Arial"/>
          <w:sz w:val="24"/>
          <w:szCs w:val="24"/>
        </w:rPr>
        <w:t xml:space="preserve"> </w:t>
      </w:r>
    </w:p>
    <w:p w14:paraId="6C05193F" w14:textId="1AA686FE" w:rsidR="0094090C" w:rsidRDefault="0094090C" w:rsidP="008E0F1C">
      <w:pPr>
        <w:ind w:firstLine="720"/>
        <w:rPr>
          <w:rFonts w:ascii="Arial" w:hAnsi="Arial" w:cs="Arial"/>
          <w:sz w:val="24"/>
          <w:szCs w:val="24"/>
        </w:rPr>
      </w:pPr>
    </w:p>
    <w:p w14:paraId="0195708E" w14:textId="1D71D3FF" w:rsidR="0094090C" w:rsidRDefault="0094090C" w:rsidP="008E0F1C">
      <w:pPr>
        <w:ind w:firstLine="720"/>
        <w:rPr>
          <w:rFonts w:ascii="Arial" w:hAnsi="Arial" w:cs="Arial"/>
          <w:sz w:val="24"/>
          <w:szCs w:val="24"/>
        </w:rPr>
      </w:pPr>
      <w:r>
        <w:rPr>
          <w:rFonts w:ascii="Arial" w:hAnsi="Arial" w:cs="Arial"/>
          <w:sz w:val="24"/>
          <w:szCs w:val="24"/>
        </w:rPr>
        <w:t xml:space="preserve">The case study </w:t>
      </w:r>
      <w:r w:rsidRPr="00513CB3">
        <w:rPr>
          <w:rFonts w:ascii="Arial" w:hAnsi="Arial" w:cs="Arial"/>
          <w:sz w:val="24"/>
          <w:szCs w:val="24"/>
        </w:rPr>
        <w:t xml:space="preserve">below Figure </w:t>
      </w:r>
      <w:r w:rsidR="00513CB3" w:rsidRPr="00513CB3">
        <w:rPr>
          <w:rFonts w:ascii="Arial" w:hAnsi="Arial" w:cs="Arial"/>
          <w:sz w:val="24"/>
          <w:szCs w:val="24"/>
        </w:rPr>
        <w:t>16</w:t>
      </w:r>
      <w:r w:rsidR="00E56E09">
        <w:rPr>
          <w:rFonts w:ascii="Arial" w:hAnsi="Arial" w:cs="Arial"/>
          <w:sz w:val="24"/>
          <w:szCs w:val="24"/>
        </w:rPr>
        <w:t>.</w:t>
      </w:r>
      <w:r w:rsidRPr="00513CB3">
        <w:rPr>
          <w:rFonts w:ascii="Arial" w:hAnsi="Arial" w:cs="Arial"/>
          <w:sz w:val="24"/>
          <w:szCs w:val="24"/>
        </w:rPr>
        <w:t xml:space="preserve"> </w:t>
      </w:r>
      <w:r w:rsidR="00E56E09">
        <w:rPr>
          <w:rFonts w:ascii="Arial" w:hAnsi="Arial" w:cs="Arial"/>
          <w:sz w:val="24"/>
          <w:szCs w:val="24"/>
        </w:rPr>
        <w:t>S</w:t>
      </w:r>
      <w:r w:rsidRPr="00513CB3">
        <w:rPr>
          <w:rFonts w:ascii="Arial" w:hAnsi="Arial" w:cs="Arial"/>
          <w:sz w:val="24"/>
          <w:szCs w:val="24"/>
        </w:rPr>
        <w:t xml:space="preserve">how </w:t>
      </w:r>
      <w:r>
        <w:rPr>
          <w:rFonts w:ascii="Arial" w:hAnsi="Arial" w:cs="Arial"/>
          <w:sz w:val="24"/>
          <w:szCs w:val="24"/>
        </w:rPr>
        <w:t xml:space="preserve">a typical Lean Supply Chain Strategy </w:t>
      </w:r>
    </w:p>
    <w:p w14:paraId="1F0E9C89" w14:textId="0E97E90C" w:rsidR="0094090C" w:rsidRDefault="0094090C" w:rsidP="008E0F1C">
      <w:pPr>
        <w:ind w:firstLine="720"/>
        <w:rPr>
          <w:rFonts w:ascii="Arial" w:hAnsi="Arial" w:cs="Arial"/>
          <w:sz w:val="24"/>
          <w:szCs w:val="24"/>
        </w:rPr>
      </w:pPr>
    </w:p>
    <w:p w14:paraId="74D42A74" w14:textId="77777777" w:rsidR="0094090C" w:rsidRDefault="0094090C" w:rsidP="008E0F1C">
      <w:pPr>
        <w:ind w:firstLine="720"/>
        <w:rPr>
          <w:rFonts w:ascii="Arial" w:hAnsi="Arial" w:cs="Arial"/>
          <w:sz w:val="24"/>
          <w:szCs w:val="24"/>
        </w:rPr>
      </w:pPr>
    </w:p>
    <w:p w14:paraId="59241BF2" w14:textId="37EF552B" w:rsidR="008E0F1C" w:rsidRDefault="008E0F1C" w:rsidP="008E0F1C">
      <w:pPr>
        <w:ind w:firstLine="720"/>
        <w:jc w:val="center"/>
        <w:rPr>
          <w:rFonts w:ascii="Arial" w:hAnsi="Arial" w:cs="Arial"/>
          <w:sz w:val="24"/>
          <w:szCs w:val="24"/>
        </w:rPr>
      </w:pPr>
      <w:r>
        <w:rPr>
          <w:noProof/>
        </w:rPr>
        <w:drawing>
          <wp:inline distT="0" distB="0" distL="0" distR="0" wp14:anchorId="73A3348D" wp14:editId="6E7499D2">
            <wp:extent cx="3899535" cy="5810069"/>
            <wp:effectExtent l="0" t="0" r="5715" b="635"/>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rotWithShape="1">
                    <a:blip r:embed="rId28"/>
                    <a:srcRect t="7576"/>
                    <a:stretch/>
                  </pic:blipFill>
                  <pic:spPr bwMode="auto">
                    <a:xfrm>
                      <a:off x="0" y="0"/>
                      <a:ext cx="3903671" cy="5816231"/>
                    </a:xfrm>
                    <a:prstGeom prst="rect">
                      <a:avLst/>
                    </a:prstGeom>
                    <a:ln>
                      <a:noFill/>
                    </a:ln>
                    <a:extLst>
                      <a:ext uri="{53640926-AAD7-44D8-BBD7-CCE9431645EC}">
                        <a14:shadowObscured xmlns:a14="http://schemas.microsoft.com/office/drawing/2010/main"/>
                      </a:ext>
                    </a:extLst>
                  </pic:spPr>
                </pic:pic>
              </a:graphicData>
            </a:graphic>
          </wp:inline>
        </w:drawing>
      </w:r>
    </w:p>
    <w:p w14:paraId="683DA218" w14:textId="04A0990D" w:rsidR="00A84C1F" w:rsidRPr="00C36BCD" w:rsidRDefault="00917848" w:rsidP="00C36BCD">
      <w:pPr>
        <w:pStyle w:val="Heading4"/>
      </w:pPr>
      <w:bookmarkStart w:id="93" w:name="_Toc94971689"/>
      <w:bookmarkStart w:id="94" w:name="_Toc94972118"/>
      <w:bookmarkStart w:id="95" w:name="_Toc94973476"/>
      <w:bookmarkStart w:id="96" w:name="_Toc94975657"/>
      <w:r w:rsidRPr="00C36BCD">
        <w:rPr>
          <w:rStyle w:val="Hyperlink"/>
          <w:color w:val="auto"/>
          <w:u w:val="none"/>
        </w:rPr>
        <w:t xml:space="preserve">Figure </w:t>
      </w:r>
      <w:r w:rsidR="00513CB3" w:rsidRPr="00C36BCD">
        <w:rPr>
          <w:rStyle w:val="Hyperlink"/>
          <w:color w:val="auto"/>
          <w:u w:val="none"/>
        </w:rPr>
        <w:t>16.</w:t>
      </w:r>
      <w:bookmarkEnd w:id="93"/>
      <w:r w:rsidR="00524A43">
        <w:rPr>
          <w:rStyle w:val="Hyperlink"/>
          <w:color w:val="auto"/>
          <w:u w:val="none"/>
        </w:rPr>
        <w:t xml:space="preserve"> Case Study Lean/Agile</w:t>
      </w:r>
      <w:bookmarkEnd w:id="94"/>
      <w:bookmarkEnd w:id="95"/>
      <w:bookmarkEnd w:id="96"/>
    </w:p>
    <w:p w14:paraId="1DC59969" w14:textId="77777777" w:rsidR="00A84C1F" w:rsidRPr="006B0B4D" w:rsidRDefault="00A84C1F" w:rsidP="006B0B4D">
      <w:pPr>
        <w:ind w:firstLine="720"/>
        <w:jc w:val="center"/>
        <w:rPr>
          <w:rFonts w:ascii="Arial" w:hAnsi="Arial" w:cs="Arial"/>
          <w:sz w:val="24"/>
          <w:szCs w:val="24"/>
        </w:rPr>
      </w:pPr>
    </w:p>
    <w:p w14:paraId="53181EE0" w14:textId="6D4F611C" w:rsidR="00AB7A08" w:rsidRPr="00E56E09" w:rsidRDefault="00874974" w:rsidP="00E56E09">
      <w:pPr>
        <w:ind w:firstLine="720"/>
        <w:jc w:val="center"/>
        <w:rPr>
          <w:rStyle w:val="Hyperlink"/>
          <w:rFonts w:ascii="Arial" w:hAnsi="Arial" w:cs="Arial"/>
          <w:color w:val="auto"/>
          <w:sz w:val="24"/>
          <w:szCs w:val="24"/>
        </w:rPr>
      </w:pPr>
      <w:sdt>
        <w:sdtPr>
          <w:rPr>
            <w:rStyle w:val="Hyperlink"/>
            <w:rFonts w:ascii="Arial" w:hAnsi="Arial" w:cs="Arial"/>
            <w:color w:val="auto"/>
            <w:sz w:val="24"/>
            <w:szCs w:val="24"/>
          </w:rPr>
          <w:id w:val="2047102932"/>
          <w:citation/>
        </w:sdtPr>
        <w:sdtEndPr>
          <w:rPr>
            <w:rStyle w:val="Hyperlink"/>
          </w:rPr>
        </w:sdtEndPr>
        <w:sdtContent>
          <w:r w:rsidR="00917848" w:rsidRPr="00E56E09">
            <w:rPr>
              <w:rStyle w:val="Hyperlink"/>
              <w:rFonts w:ascii="Arial" w:hAnsi="Arial" w:cs="Arial"/>
              <w:color w:val="auto"/>
              <w:sz w:val="24"/>
              <w:szCs w:val="24"/>
            </w:rPr>
            <w:fldChar w:fldCharType="begin"/>
          </w:r>
          <w:r w:rsidR="00917848" w:rsidRPr="00E56E09">
            <w:rPr>
              <w:rStyle w:val="Hyperlink"/>
              <w:rFonts w:ascii="Arial" w:hAnsi="Arial" w:cs="Arial"/>
              <w:color w:val="auto"/>
              <w:sz w:val="24"/>
              <w:szCs w:val="24"/>
            </w:rPr>
            <w:instrText xml:space="preserve"> CITATION Mas13 \l 2057 </w:instrText>
          </w:r>
          <w:r w:rsidR="00917848" w:rsidRPr="00E56E09">
            <w:rPr>
              <w:rStyle w:val="Hyperlink"/>
              <w:rFonts w:ascii="Arial" w:hAnsi="Arial" w:cs="Arial"/>
              <w:color w:val="auto"/>
              <w:sz w:val="24"/>
              <w:szCs w:val="24"/>
            </w:rPr>
            <w:fldChar w:fldCharType="separate"/>
          </w:r>
          <w:r w:rsidR="008B5F1A" w:rsidRPr="00E56E09">
            <w:rPr>
              <w:rFonts w:ascii="Arial" w:hAnsi="Arial" w:cs="Arial"/>
              <w:noProof/>
              <w:sz w:val="24"/>
              <w:szCs w:val="24"/>
            </w:rPr>
            <w:t>(Masoud Rahiminezhad Galankashia*, 2013)</w:t>
          </w:r>
          <w:r w:rsidR="00917848" w:rsidRPr="00E56E09">
            <w:rPr>
              <w:rStyle w:val="Hyperlink"/>
              <w:rFonts w:ascii="Arial" w:hAnsi="Arial" w:cs="Arial"/>
              <w:color w:val="auto"/>
              <w:sz w:val="24"/>
              <w:szCs w:val="24"/>
            </w:rPr>
            <w:fldChar w:fldCharType="end"/>
          </w:r>
        </w:sdtContent>
      </w:sdt>
    </w:p>
    <w:p w14:paraId="1A148B05" w14:textId="536AFD3A" w:rsidR="004D32E8" w:rsidRDefault="004D32E8" w:rsidP="00642E6D">
      <w:pPr>
        <w:ind w:firstLine="720"/>
        <w:rPr>
          <w:rStyle w:val="Hyperlink"/>
          <w:rFonts w:ascii="Arial" w:hAnsi="Arial" w:cs="Arial"/>
          <w:sz w:val="24"/>
          <w:szCs w:val="24"/>
        </w:rPr>
      </w:pPr>
    </w:p>
    <w:p w14:paraId="4A8172C9" w14:textId="631D6541" w:rsidR="00513CB3" w:rsidRDefault="00513CB3" w:rsidP="00642E6D">
      <w:pPr>
        <w:ind w:firstLine="720"/>
        <w:rPr>
          <w:rStyle w:val="Hyperlink"/>
          <w:rFonts w:ascii="Arial" w:hAnsi="Arial" w:cs="Arial"/>
          <w:sz w:val="24"/>
          <w:szCs w:val="24"/>
        </w:rPr>
      </w:pPr>
    </w:p>
    <w:p w14:paraId="79C25F74" w14:textId="77777777" w:rsidR="00513CB3" w:rsidRDefault="00513CB3" w:rsidP="00642E6D">
      <w:pPr>
        <w:ind w:firstLine="720"/>
        <w:rPr>
          <w:rStyle w:val="Hyperlink"/>
          <w:rFonts w:ascii="Arial" w:hAnsi="Arial" w:cs="Arial"/>
          <w:sz w:val="24"/>
          <w:szCs w:val="24"/>
        </w:rPr>
      </w:pPr>
    </w:p>
    <w:p w14:paraId="15046AA0" w14:textId="77777777" w:rsidR="004D32E8" w:rsidRDefault="004D32E8" w:rsidP="00642E6D">
      <w:pPr>
        <w:ind w:firstLine="720"/>
        <w:rPr>
          <w:rStyle w:val="Hyperlink"/>
          <w:rFonts w:ascii="Arial" w:hAnsi="Arial" w:cs="Arial"/>
          <w:sz w:val="24"/>
          <w:szCs w:val="24"/>
        </w:rPr>
      </w:pPr>
    </w:p>
    <w:p w14:paraId="4A8D22BC" w14:textId="3ADDFBEC" w:rsidR="002C70E7" w:rsidRDefault="00E57460" w:rsidP="004626EA">
      <w:pPr>
        <w:pStyle w:val="Heading2"/>
      </w:pPr>
      <w:bookmarkStart w:id="97" w:name="_Toc94973699"/>
      <w:r w:rsidRPr="00E57460">
        <w:t>Supplier Selection</w:t>
      </w:r>
      <w:bookmarkEnd w:id="97"/>
    </w:p>
    <w:p w14:paraId="711652B7" w14:textId="0070295A" w:rsidR="005519D3" w:rsidRDefault="005519D3" w:rsidP="00E57460">
      <w:pPr>
        <w:ind w:firstLine="720"/>
        <w:jc w:val="center"/>
        <w:rPr>
          <w:rFonts w:ascii="Arial" w:hAnsi="Arial" w:cs="Arial"/>
          <w:sz w:val="24"/>
          <w:szCs w:val="24"/>
        </w:rPr>
      </w:pPr>
    </w:p>
    <w:p w14:paraId="02EFB64B" w14:textId="471A9D18" w:rsidR="00EA1A64" w:rsidRDefault="005519D3" w:rsidP="005519D3">
      <w:pPr>
        <w:ind w:firstLine="720"/>
        <w:rPr>
          <w:rFonts w:ascii="Arial" w:hAnsi="Arial" w:cs="Arial"/>
          <w:sz w:val="24"/>
          <w:szCs w:val="24"/>
        </w:rPr>
      </w:pPr>
      <w:r>
        <w:rPr>
          <w:rFonts w:ascii="Arial" w:hAnsi="Arial" w:cs="Arial"/>
          <w:sz w:val="24"/>
          <w:szCs w:val="24"/>
        </w:rPr>
        <w:t>With the use of all the data available a choice is to be made to satisfy the companies needs, Not only cost but reliability, customer focus, and flexibility, with our needs for</w:t>
      </w:r>
      <w:r w:rsidR="00BA56DC">
        <w:rPr>
          <w:rFonts w:ascii="Arial" w:hAnsi="Arial" w:cs="Arial"/>
          <w:sz w:val="24"/>
          <w:szCs w:val="24"/>
        </w:rPr>
        <w:t xml:space="preserve"> </w:t>
      </w:r>
      <w:r w:rsidR="00EA1A64">
        <w:rPr>
          <w:rFonts w:ascii="Arial" w:hAnsi="Arial" w:cs="Arial"/>
          <w:sz w:val="24"/>
          <w:szCs w:val="24"/>
        </w:rPr>
        <w:t>the</w:t>
      </w:r>
      <w:r>
        <w:rPr>
          <w:rFonts w:ascii="Arial" w:hAnsi="Arial" w:cs="Arial"/>
          <w:sz w:val="24"/>
          <w:szCs w:val="24"/>
        </w:rPr>
        <w:t xml:space="preserve"> argon spool piece </w:t>
      </w:r>
      <w:r w:rsidR="008237F6">
        <w:rPr>
          <w:rFonts w:ascii="Arial" w:hAnsi="Arial" w:cs="Arial"/>
          <w:sz w:val="24"/>
          <w:szCs w:val="24"/>
        </w:rPr>
        <w:t>connector, (</w:t>
      </w:r>
      <w:r>
        <w:rPr>
          <w:rFonts w:ascii="Arial" w:hAnsi="Arial" w:cs="Arial"/>
          <w:sz w:val="24"/>
          <w:szCs w:val="24"/>
        </w:rPr>
        <w:t>amongst other components</w:t>
      </w:r>
      <w:r w:rsidR="00EA1A64">
        <w:rPr>
          <w:rFonts w:ascii="Arial" w:hAnsi="Arial" w:cs="Arial"/>
          <w:sz w:val="24"/>
          <w:szCs w:val="24"/>
        </w:rPr>
        <w:t>).</w:t>
      </w:r>
    </w:p>
    <w:p w14:paraId="490B070F" w14:textId="77777777" w:rsidR="00616D60" w:rsidRDefault="00EA1A64" w:rsidP="00616D60">
      <w:pPr>
        <w:rPr>
          <w:rFonts w:ascii="Arial" w:hAnsi="Arial" w:cs="Arial"/>
          <w:sz w:val="24"/>
          <w:szCs w:val="24"/>
        </w:rPr>
      </w:pPr>
      <w:r>
        <w:rPr>
          <w:rFonts w:ascii="Arial" w:hAnsi="Arial" w:cs="Arial"/>
          <w:sz w:val="24"/>
          <w:szCs w:val="24"/>
        </w:rPr>
        <w:t>A</w:t>
      </w:r>
      <w:r w:rsidR="00B23A29">
        <w:rPr>
          <w:rFonts w:ascii="Arial" w:hAnsi="Arial" w:cs="Arial"/>
          <w:sz w:val="24"/>
          <w:szCs w:val="24"/>
        </w:rPr>
        <w:t>chieving goals requires SMART</w:t>
      </w:r>
      <w:r w:rsidR="008814B5">
        <w:rPr>
          <w:rFonts w:ascii="Arial" w:hAnsi="Arial" w:cs="Arial"/>
          <w:sz w:val="24"/>
          <w:szCs w:val="24"/>
        </w:rPr>
        <w:t>*</w:t>
      </w:r>
      <w:r w:rsidR="00B23A29">
        <w:rPr>
          <w:rFonts w:ascii="Arial" w:hAnsi="Arial" w:cs="Arial"/>
          <w:sz w:val="24"/>
          <w:szCs w:val="24"/>
        </w:rPr>
        <w:t xml:space="preserve"> strategy and careful planning. </w:t>
      </w:r>
    </w:p>
    <w:p w14:paraId="69EF0057" w14:textId="1F6FADCC" w:rsidR="005519D3" w:rsidRDefault="00616D60" w:rsidP="00616D60">
      <w:pPr>
        <w:rPr>
          <w:rFonts w:ascii="Arial" w:hAnsi="Arial" w:cs="Arial"/>
          <w:sz w:val="24"/>
          <w:szCs w:val="24"/>
        </w:rPr>
      </w:pPr>
      <w:r>
        <w:rPr>
          <w:rFonts w:ascii="Arial" w:hAnsi="Arial" w:cs="Arial"/>
          <w:sz w:val="24"/>
          <w:szCs w:val="24"/>
        </w:rPr>
        <w:t>However,</w:t>
      </w:r>
      <w:r w:rsidR="00B23A29">
        <w:rPr>
          <w:rFonts w:ascii="Arial" w:hAnsi="Arial" w:cs="Arial"/>
          <w:sz w:val="24"/>
          <w:szCs w:val="24"/>
        </w:rPr>
        <w:t xml:space="preserve"> the financial side of the management of the supply chain</w:t>
      </w:r>
      <w:r w:rsidR="008237F6">
        <w:rPr>
          <w:rFonts w:ascii="Arial" w:hAnsi="Arial" w:cs="Arial"/>
          <w:sz w:val="24"/>
          <w:szCs w:val="24"/>
        </w:rPr>
        <w:t xml:space="preserve"> (Procurement department)</w:t>
      </w:r>
      <w:r w:rsidR="00B23A29">
        <w:rPr>
          <w:rFonts w:ascii="Arial" w:hAnsi="Arial" w:cs="Arial"/>
          <w:sz w:val="24"/>
          <w:szCs w:val="24"/>
        </w:rPr>
        <w:t xml:space="preserve"> will prioritise the cost accounting</w:t>
      </w:r>
      <w:r w:rsidR="008237F6">
        <w:rPr>
          <w:rFonts w:ascii="Arial" w:hAnsi="Arial" w:cs="Arial"/>
          <w:sz w:val="24"/>
          <w:szCs w:val="24"/>
        </w:rPr>
        <w:t>,</w:t>
      </w:r>
      <w:r w:rsidR="00B23A29">
        <w:rPr>
          <w:rFonts w:ascii="Arial" w:hAnsi="Arial" w:cs="Arial"/>
          <w:sz w:val="24"/>
          <w:szCs w:val="24"/>
        </w:rPr>
        <w:t xml:space="preserve"> which needs to be taken into consideration. </w:t>
      </w:r>
      <w:sdt>
        <w:sdtPr>
          <w:rPr>
            <w:rFonts w:ascii="Arial" w:hAnsi="Arial" w:cs="Arial"/>
            <w:sz w:val="24"/>
            <w:szCs w:val="24"/>
          </w:rPr>
          <w:id w:val="237288310"/>
          <w:citation/>
        </w:sdtPr>
        <w:sdtEndPr/>
        <w:sdtContent>
          <w:r w:rsidR="00B23A29">
            <w:rPr>
              <w:rFonts w:ascii="Arial" w:hAnsi="Arial" w:cs="Arial"/>
              <w:sz w:val="24"/>
              <w:szCs w:val="24"/>
            </w:rPr>
            <w:fldChar w:fldCharType="begin"/>
          </w:r>
          <w:r w:rsidR="00B23A29">
            <w:rPr>
              <w:rFonts w:ascii="Arial" w:hAnsi="Arial" w:cs="Arial"/>
              <w:sz w:val="24"/>
              <w:szCs w:val="24"/>
            </w:rPr>
            <w:instrText xml:space="preserve"> CITATION Pat20 \l 2057 </w:instrText>
          </w:r>
          <w:r w:rsidR="00B23A29">
            <w:rPr>
              <w:rFonts w:ascii="Arial" w:hAnsi="Arial" w:cs="Arial"/>
              <w:sz w:val="24"/>
              <w:szCs w:val="24"/>
            </w:rPr>
            <w:fldChar w:fldCharType="separate"/>
          </w:r>
          <w:r w:rsidR="008B5F1A" w:rsidRPr="008B5F1A">
            <w:rPr>
              <w:rFonts w:ascii="Arial" w:hAnsi="Arial" w:cs="Arial"/>
              <w:noProof/>
              <w:sz w:val="24"/>
              <w:szCs w:val="24"/>
            </w:rPr>
            <w:t>(Patel, 2020)</w:t>
          </w:r>
          <w:r w:rsidR="00B23A29">
            <w:rPr>
              <w:rFonts w:ascii="Arial" w:hAnsi="Arial" w:cs="Arial"/>
              <w:sz w:val="24"/>
              <w:szCs w:val="24"/>
            </w:rPr>
            <w:fldChar w:fldCharType="end"/>
          </w:r>
        </w:sdtContent>
      </w:sdt>
    </w:p>
    <w:p w14:paraId="6926AF42" w14:textId="0C1E73BC" w:rsidR="00B23A29" w:rsidRDefault="00B23A29" w:rsidP="005519D3">
      <w:pPr>
        <w:ind w:firstLine="720"/>
        <w:rPr>
          <w:rFonts w:ascii="Arial" w:hAnsi="Arial" w:cs="Arial"/>
          <w:sz w:val="24"/>
          <w:szCs w:val="24"/>
        </w:rPr>
      </w:pPr>
    </w:p>
    <w:p w14:paraId="77347D4D" w14:textId="77777777" w:rsidR="0002178D" w:rsidRDefault="008814B5" w:rsidP="005519D3">
      <w:pPr>
        <w:ind w:firstLine="720"/>
        <w:rPr>
          <w:rFonts w:ascii="Arial" w:hAnsi="Arial" w:cs="Arial"/>
          <w:sz w:val="24"/>
          <w:szCs w:val="24"/>
        </w:rPr>
      </w:pPr>
      <w:r>
        <w:rPr>
          <w:rFonts w:ascii="Arial" w:hAnsi="Arial" w:cs="Arial"/>
          <w:sz w:val="24"/>
          <w:szCs w:val="24"/>
        </w:rPr>
        <w:t>*</w:t>
      </w:r>
      <w:r w:rsidR="00B23A29" w:rsidRPr="008814B5">
        <w:rPr>
          <w:rFonts w:ascii="Arial" w:hAnsi="Arial" w:cs="Arial"/>
          <w:sz w:val="24"/>
          <w:szCs w:val="24"/>
        </w:rPr>
        <w:t>SMART</w:t>
      </w:r>
      <w:r w:rsidRPr="008814B5">
        <w:rPr>
          <w:rFonts w:ascii="Arial" w:hAnsi="Arial" w:cs="Arial"/>
          <w:sz w:val="24"/>
          <w:szCs w:val="24"/>
        </w:rPr>
        <w:t>. Specific, Measurable, A</w:t>
      </w:r>
      <w:r>
        <w:rPr>
          <w:rFonts w:ascii="Arial" w:hAnsi="Arial" w:cs="Arial"/>
          <w:sz w:val="24"/>
          <w:szCs w:val="24"/>
        </w:rPr>
        <w:t>chievabl</w:t>
      </w:r>
      <w:r w:rsidRPr="008814B5">
        <w:rPr>
          <w:rFonts w:ascii="Arial" w:hAnsi="Arial" w:cs="Arial"/>
          <w:sz w:val="24"/>
          <w:szCs w:val="24"/>
        </w:rPr>
        <w:t>e, Relevant, Time B</w:t>
      </w:r>
      <w:r>
        <w:rPr>
          <w:rFonts w:ascii="Arial" w:hAnsi="Arial" w:cs="Arial"/>
          <w:sz w:val="24"/>
          <w:szCs w:val="24"/>
        </w:rPr>
        <w:t>ound.</w:t>
      </w:r>
    </w:p>
    <w:p w14:paraId="074AB756" w14:textId="3045380C" w:rsidR="00B23A29" w:rsidRPr="008814B5" w:rsidRDefault="00874974" w:rsidP="00273B9E">
      <w:pPr>
        <w:ind w:firstLine="720"/>
        <w:rPr>
          <w:rFonts w:ascii="Arial" w:hAnsi="Arial" w:cs="Arial"/>
          <w:sz w:val="24"/>
          <w:szCs w:val="24"/>
        </w:rPr>
      </w:pPr>
      <w:sdt>
        <w:sdtPr>
          <w:rPr>
            <w:rFonts w:ascii="Arial" w:hAnsi="Arial" w:cs="Arial"/>
            <w:sz w:val="24"/>
            <w:szCs w:val="24"/>
          </w:rPr>
          <w:id w:val="-44219886"/>
          <w:citation/>
        </w:sdtPr>
        <w:sdtEndPr/>
        <w:sdtContent>
          <w:r w:rsidR="008814B5">
            <w:rPr>
              <w:rFonts w:ascii="Arial" w:hAnsi="Arial" w:cs="Arial"/>
              <w:sz w:val="24"/>
              <w:szCs w:val="24"/>
            </w:rPr>
            <w:fldChar w:fldCharType="begin"/>
          </w:r>
          <w:r w:rsidR="008814B5">
            <w:rPr>
              <w:rFonts w:ascii="Arial" w:hAnsi="Arial" w:cs="Arial"/>
              <w:sz w:val="24"/>
              <w:szCs w:val="24"/>
            </w:rPr>
            <w:instrText xml:space="preserve"> CITATION Bru02 \l 2057 </w:instrText>
          </w:r>
          <w:r w:rsidR="008814B5">
            <w:rPr>
              <w:rFonts w:ascii="Arial" w:hAnsi="Arial" w:cs="Arial"/>
              <w:sz w:val="24"/>
              <w:szCs w:val="24"/>
            </w:rPr>
            <w:fldChar w:fldCharType="separate"/>
          </w:r>
          <w:r w:rsidR="008B5F1A" w:rsidRPr="008B5F1A">
            <w:rPr>
              <w:rFonts w:ascii="Arial" w:hAnsi="Arial" w:cs="Arial"/>
              <w:noProof/>
              <w:sz w:val="24"/>
              <w:szCs w:val="24"/>
            </w:rPr>
            <w:t>(Bruno S. Frey, 2002)</w:t>
          </w:r>
          <w:r w:rsidR="008814B5">
            <w:rPr>
              <w:rFonts w:ascii="Arial" w:hAnsi="Arial" w:cs="Arial"/>
              <w:sz w:val="24"/>
              <w:szCs w:val="24"/>
            </w:rPr>
            <w:fldChar w:fldCharType="end"/>
          </w:r>
        </w:sdtContent>
      </w:sdt>
    </w:p>
    <w:p w14:paraId="3209CB21" w14:textId="3CC28F8C" w:rsidR="00AB7A08" w:rsidRDefault="00AB7A08" w:rsidP="00642E6D">
      <w:pPr>
        <w:ind w:firstLine="720"/>
        <w:rPr>
          <w:rStyle w:val="Hyperlink"/>
          <w:rFonts w:ascii="Arial" w:hAnsi="Arial" w:cs="Arial"/>
          <w:sz w:val="24"/>
          <w:szCs w:val="24"/>
        </w:rPr>
      </w:pPr>
    </w:p>
    <w:p w14:paraId="0F09D08B" w14:textId="06922071" w:rsidR="00AB7A08" w:rsidRDefault="00AB7A08" w:rsidP="00642E6D">
      <w:pPr>
        <w:ind w:firstLine="720"/>
        <w:rPr>
          <w:rStyle w:val="Hyperlink"/>
          <w:rFonts w:ascii="Arial" w:hAnsi="Arial" w:cs="Arial"/>
          <w:sz w:val="24"/>
          <w:szCs w:val="24"/>
        </w:rPr>
      </w:pPr>
    </w:p>
    <w:p w14:paraId="10E488CC" w14:textId="2A60A618" w:rsidR="001D4AA4" w:rsidRDefault="001D4AA4" w:rsidP="0006186C">
      <w:pPr>
        <w:rPr>
          <w:rFonts w:ascii="Arial" w:hAnsi="Arial" w:cs="Arial"/>
          <w:sz w:val="24"/>
          <w:szCs w:val="24"/>
        </w:rPr>
      </w:pPr>
    </w:p>
    <w:p w14:paraId="58D0B218" w14:textId="33611135" w:rsidR="001D4AA4" w:rsidRDefault="001D4AA4" w:rsidP="00183C5C">
      <w:pPr>
        <w:ind w:firstLine="720"/>
        <w:rPr>
          <w:rFonts w:ascii="Arial" w:hAnsi="Arial" w:cs="Arial"/>
          <w:sz w:val="24"/>
          <w:szCs w:val="24"/>
        </w:rPr>
      </w:pPr>
    </w:p>
    <w:p w14:paraId="02807B42" w14:textId="16053F43" w:rsidR="001D4AA4" w:rsidRDefault="001D4AA4" w:rsidP="00183C5C">
      <w:pPr>
        <w:ind w:firstLine="720"/>
        <w:rPr>
          <w:rFonts w:ascii="Arial" w:hAnsi="Arial" w:cs="Arial"/>
          <w:sz w:val="24"/>
          <w:szCs w:val="24"/>
        </w:rPr>
      </w:pPr>
    </w:p>
    <w:p w14:paraId="6258AE3A" w14:textId="7F20E373" w:rsidR="001D4AA4" w:rsidRDefault="001D4AA4" w:rsidP="00183C5C">
      <w:pPr>
        <w:ind w:firstLine="720"/>
        <w:rPr>
          <w:rFonts w:ascii="Arial" w:hAnsi="Arial" w:cs="Arial"/>
          <w:sz w:val="24"/>
          <w:szCs w:val="24"/>
        </w:rPr>
      </w:pPr>
    </w:p>
    <w:p w14:paraId="2BC2A0B3" w14:textId="649BB87C" w:rsidR="001D4AA4" w:rsidRDefault="001D4AA4" w:rsidP="00183C5C">
      <w:pPr>
        <w:ind w:firstLine="720"/>
        <w:rPr>
          <w:rFonts w:ascii="Arial" w:hAnsi="Arial" w:cs="Arial"/>
          <w:sz w:val="24"/>
          <w:szCs w:val="24"/>
        </w:rPr>
      </w:pPr>
    </w:p>
    <w:p w14:paraId="75A3A9AE" w14:textId="66215C16" w:rsidR="00F24493" w:rsidRPr="00F24493" w:rsidRDefault="00F24493" w:rsidP="005D194E">
      <w:pPr>
        <w:ind w:left="567"/>
        <w:jc w:val="both"/>
        <w:rPr>
          <w:rFonts w:ascii="Arial" w:hAnsi="Arial" w:cs="Arial"/>
          <w:color w:val="FF0000"/>
          <w:sz w:val="24"/>
          <w:szCs w:val="24"/>
        </w:rPr>
      </w:pPr>
    </w:p>
    <w:p w14:paraId="4501557F" w14:textId="5F39CAEB" w:rsidR="001D4AA4" w:rsidRDefault="001D4AA4" w:rsidP="00183C5C">
      <w:pPr>
        <w:ind w:firstLine="720"/>
        <w:rPr>
          <w:rFonts w:ascii="Arial" w:hAnsi="Arial" w:cs="Arial"/>
          <w:sz w:val="24"/>
          <w:szCs w:val="24"/>
        </w:rPr>
      </w:pPr>
    </w:p>
    <w:p w14:paraId="472A74C9" w14:textId="42CF0D93" w:rsidR="001D4AA4" w:rsidRDefault="001D4AA4" w:rsidP="00183C5C">
      <w:pPr>
        <w:ind w:firstLine="720"/>
        <w:rPr>
          <w:rFonts w:ascii="Arial" w:hAnsi="Arial" w:cs="Arial"/>
          <w:sz w:val="24"/>
          <w:szCs w:val="24"/>
        </w:rPr>
      </w:pPr>
    </w:p>
    <w:p w14:paraId="1C488FFB" w14:textId="00ADBD0E" w:rsidR="001D4AA4" w:rsidRDefault="001D4AA4" w:rsidP="00183C5C">
      <w:pPr>
        <w:ind w:firstLine="720"/>
        <w:rPr>
          <w:rFonts w:ascii="Arial" w:hAnsi="Arial" w:cs="Arial"/>
          <w:sz w:val="24"/>
          <w:szCs w:val="24"/>
        </w:rPr>
      </w:pPr>
    </w:p>
    <w:p w14:paraId="243A6694" w14:textId="6F7E00D9" w:rsidR="008B5F1A" w:rsidRDefault="008B5F1A" w:rsidP="00183C5C">
      <w:pPr>
        <w:ind w:firstLine="720"/>
        <w:rPr>
          <w:rFonts w:ascii="Arial" w:hAnsi="Arial" w:cs="Arial"/>
          <w:sz w:val="24"/>
          <w:szCs w:val="24"/>
        </w:rPr>
      </w:pPr>
    </w:p>
    <w:p w14:paraId="4FF37C4E" w14:textId="4AF49B1F" w:rsidR="008B5F1A" w:rsidRDefault="008B5F1A" w:rsidP="00183C5C">
      <w:pPr>
        <w:ind w:firstLine="720"/>
        <w:rPr>
          <w:rFonts w:ascii="Arial" w:hAnsi="Arial" w:cs="Arial"/>
          <w:sz w:val="24"/>
          <w:szCs w:val="24"/>
        </w:rPr>
      </w:pPr>
    </w:p>
    <w:p w14:paraId="24EFC57C" w14:textId="1D77FBFE" w:rsidR="008B5F1A" w:rsidRDefault="008B5F1A" w:rsidP="00183C5C">
      <w:pPr>
        <w:ind w:firstLine="720"/>
        <w:rPr>
          <w:rFonts w:ascii="Arial" w:hAnsi="Arial" w:cs="Arial"/>
          <w:sz w:val="24"/>
          <w:szCs w:val="24"/>
        </w:rPr>
      </w:pPr>
    </w:p>
    <w:p w14:paraId="1F0AFFDD" w14:textId="04068ACB" w:rsidR="008B5F1A" w:rsidRDefault="008B5F1A" w:rsidP="00183C5C">
      <w:pPr>
        <w:ind w:firstLine="720"/>
        <w:rPr>
          <w:rFonts w:ascii="Arial" w:hAnsi="Arial" w:cs="Arial"/>
          <w:sz w:val="24"/>
          <w:szCs w:val="24"/>
        </w:rPr>
      </w:pPr>
    </w:p>
    <w:p w14:paraId="0A07487E" w14:textId="5474CCD5" w:rsidR="008B5F1A" w:rsidRDefault="008B5F1A" w:rsidP="00183C5C">
      <w:pPr>
        <w:ind w:firstLine="720"/>
        <w:rPr>
          <w:rFonts w:ascii="Arial" w:hAnsi="Arial" w:cs="Arial"/>
          <w:sz w:val="24"/>
          <w:szCs w:val="24"/>
        </w:rPr>
      </w:pPr>
    </w:p>
    <w:p w14:paraId="1FE2F706" w14:textId="612B6D61" w:rsidR="008B5F1A" w:rsidRDefault="008B5F1A" w:rsidP="00183C5C">
      <w:pPr>
        <w:ind w:firstLine="720"/>
        <w:rPr>
          <w:rFonts w:ascii="Arial" w:hAnsi="Arial" w:cs="Arial"/>
          <w:sz w:val="24"/>
          <w:szCs w:val="24"/>
        </w:rPr>
      </w:pPr>
    </w:p>
    <w:p w14:paraId="5A101806" w14:textId="36768CB3" w:rsidR="008B5F1A" w:rsidRDefault="008B5F1A" w:rsidP="00183C5C">
      <w:pPr>
        <w:ind w:firstLine="720"/>
        <w:rPr>
          <w:rFonts w:ascii="Arial" w:hAnsi="Arial" w:cs="Arial"/>
          <w:sz w:val="24"/>
          <w:szCs w:val="24"/>
        </w:rPr>
      </w:pPr>
    </w:p>
    <w:p w14:paraId="7D0085CA" w14:textId="1819A3A0" w:rsidR="008B5F1A" w:rsidRDefault="008B5F1A" w:rsidP="00183C5C">
      <w:pPr>
        <w:ind w:firstLine="720"/>
        <w:rPr>
          <w:rFonts w:ascii="Arial" w:hAnsi="Arial" w:cs="Arial"/>
          <w:sz w:val="24"/>
          <w:szCs w:val="24"/>
        </w:rPr>
      </w:pPr>
    </w:p>
    <w:p w14:paraId="2AA6F3BD" w14:textId="61E15F7E" w:rsidR="008B5F1A" w:rsidRDefault="008B5F1A" w:rsidP="00183C5C">
      <w:pPr>
        <w:ind w:firstLine="720"/>
        <w:rPr>
          <w:rFonts w:ascii="Arial" w:hAnsi="Arial" w:cs="Arial"/>
          <w:sz w:val="24"/>
          <w:szCs w:val="24"/>
        </w:rPr>
      </w:pPr>
    </w:p>
    <w:p w14:paraId="1E1949B4" w14:textId="4B2D4B91" w:rsidR="008B5F1A" w:rsidRDefault="008B5F1A" w:rsidP="00183C5C">
      <w:pPr>
        <w:ind w:firstLine="720"/>
        <w:rPr>
          <w:rFonts w:ascii="Arial" w:hAnsi="Arial" w:cs="Arial"/>
          <w:sz w:val="24"/>
          <w:szCs w:val="24"/>
        </w:rPr>
      </w:pPr>
    </w:p>
    <w:p w14:paraId="23B8D6F7" w14:textId="051B7AAE" w:rsidR="008B5F1A" w:rsidRDefault="008B5F1A" w:rsidP="00183C5C">
      <w:pPr>
        <w:ind w:firstLine="720"/>
        <w:rPr>
          <w:rFonts w:ascii="Arial" w:hAnsi="Arial" w:cs="Arial"/>
          <w:sz w:val="24"/>
          <w:szCs w:val="24"/>
        </w:rPr>
      </w:pPr>
    </w:p>
    <w:p w14:paraId="0A3E1A7D" w14:textId="0B8AE682" w:rsidR="008B5F1A" w:rsidRDefault="008B5F1A" w:rsidP="00183C5C">
      <w:pPr>
        <w:ind w:firstLine="720"/>
        <w:rPr>
          <w:rFonts w:ascii="Arial" w:hAnsi="Arial" w:cs="Arial"/>
          <w:sz w:val="24"/>
          <w:szCs w:val="24"/>
        </w:rPr>
      </w:pPr>
    </w:p>
    <w:p w14:paraId="6AB9CC6F" w14:textId="74E4BBE7" w:rsidR="008B5F1A" w:rsidRDefault="008B5F1A" w:rsidP="00183C5C">
      <w:pPr>
        <w:ind w:firstLine="720"/>
        <w:rPr>
          <w:rFonts w:ascii="Arial" w:hAnsi="Arial" w:cs="Arial"/>
          <w:sz w:val="24"/>
          <w:szCs w:val="24"/>
        </w:rPr>
      </w:pPr>
    </w:p>
    <w:p w14:paraId="0609773F" w14:textId="343055C6" w:rsidR="008B5F1A" w:rsidRDefault="008B5F1A" w:rsidP="00183C5C">
      <w:pPr>
        <w:ind w:firstLine="720"/>
        <w:rPr>
          <w:rFonts w:ascii="Arial" w:hAnsi="Arial" w:cs="Arial"/>
          <w:sz w:val="24"/>
          <w:szCs w:val="24"/>
        </w:rPr>
      </w:pPr>
    </w:p>
    <w:p w14:paraId="3D575503" w14:textId="5A6523E3" w:rsidR="008B5F1A" w:rsidRDefault="008B5F1A" w:rsidP="00183C5C">
      <w:pPr>
        <w:ind w:firstLine="720"/>
        <w:rPr>
          <w:rFonts w:ascii="Arial" w:hAnsi="Arial" w:cs="Arial"/>
          <w:sz w:val="24"/>
          <w:szCs w:val="24"/>
        </w:rPr>
      </w:pPr>
    </w:p>
    <w:p w14:paraId="751EA676" w14:textId="33E4E565" w:rsidR="008B5F1A" w:rsidRDefault="008B5F1A" w:rsidP="00183C5C">
      <w:pPr>
        <w:ind w:firstLine="720"/>
        <w:rPr>
          <w:rFonts w:ascii="Arial" w:hAnsi="Arial" w:cs="Arial"/>
          <w:sz w:val="24"/>
          <w:szCs w:val="24"/>
        </w:rPr>
      </w:pPr>
    </w:p>
    <w:p w14:paraId="6F411626" w14:textId="2EFBB46E" w:rsidR="008B5F1A" w:rsidRDefault="008B5F1A" w:rsidP="00183C5C">
      <w:pPr>
        <w:ind w:firstLine="720"/>
        <w:rPr>
          <w:rFonts w:ascii="Arial" w:hAnsi="Arial" w:cs="Arial"/>
          <w:sz w:val="24"/>
          <w:szCs w:val="24"/>
        </w:rPr>
      </w:pPr>
    </w:p>
    <w:p w14:paraId="0945A6EC" w14:textId="77777777" w:rsidR="008B5F1A" w:rsidRDefault="008B5F1A" w:rsidP="00183C5C">
      <w:pPr>
        <w:ind w:firstLine="720"/>
        <w:rPr>
          <w:rFonts w:ascii="Arial" w:hAnsi="Arial" w:cs="Arial"/>
          <w:sz w:val="24"/>
          <w:szCs w:val="24"/>
        </w:rPr>
      </w:pPr>
    </w:p>
    <w:p w14:paraId="6B48C288" w14:textId="615BC308" w:rsidR="001D4AA4" w:rsidRDefault="001D4AA4" w:rsidP="00183C5C">
      <w:pPr>
        <w:ind w:firstLine="720"/>
        <w:rPr>
          <w:rFonts w:ascii="Arial" w:hAnsi="Arial" w:cs="Arial"/>
          <w:sz w:val="24"/>
          <w:szCs w:val="24"/>
        </w:rPr>
      </w:pPr>
    </w:p>
    <w:p w14:paraId="1855EBD7" w14:textId="33455A18" w:rsidR="001D4AA4" w:rsidRDefault="001D4AA4" w:rsidP="00183C5C">
      <w:pPr>
        <w:ind w:firstLine="720"/>
        <w:rPr>
          <w:rFonts w:ascii="Arial" w:hAnsi="Arial" w:cs="Arial"/>
          <w:sz w:val="24"/>
          <w:szCs w:val="24"/>
        </w:rPr>
      </w:pPr>
    </w:p>
    <w:p w14:paraId="069E0D09" w14:textId="7866BC3A" w:rsidR="001D4AA4" w:rsidRDefault="001D4AA4" w:rsidP="00183C5C">
      <w:pPr>
        <w:ind w:firstLine="720"/>
        <w:rPr>
          <w:rFonts w:ascii="Arial" w:hAnsi="Arial" w:cs="Arial"/>
          <w:sz w:val="24"/>
          <w:szCs w:val="24"/>
        </w:rPr>
      </w:pPr>
    </w:p>
    <w:p w14:paraId="184FF27C" w14:textId="4E164ACD" w:rsidR="001D4AA4" w:rsidRDefault="001D4AA4" w:rsidP="00183C5C">
      <w:pPr>
        <w:ind w:firstLine="720"/>
        <w:rPr>
          <w:rFonts w:ascii="Arial" w:hAnsi="Arial" w:cs="Arial"/>
          <w:sz w:val="24"/>
          <w:szCs w:val="24"/>
        </w:rPr>
      </w:pPr>
    </w:p>
    <w:p w14:paraId="48406673" w14:textId="69A72AA8" w:rsidR="001D4AA4" w:rsidRDefault="001D4AA4" w:rsidP="00183C5C">
      <w:pPr>
        <w:ind w:firstLine="720"/>
        <w:rPr>
          <w:rFonts w:ascii="Arial" w:hAnsi="Arial" w:cs="Arial"/>
          <w:sz w:val="24"/>
          <w:szCs w:val="24"/>
        </w:rPr>
      </w:pPr>
    </w:p>
    <w:p w14:paraId="4D1C69EA" w14:textId="56180BA6" w:rsidR="001D4AA4" w:rsidRDefault="001D4AA4" w:rsidP="00183C5C">
      <w:pPr>
        <w:ind w:firstLine="720"/>
        <w:rPr>
          <w:rFonts w:ascii="Arial" w:hAnsi="Arial" w:cs="Arial"/>
          <w:sz w:val="24"/>
          <w:szCs w:val="24"/>
        </w:rPr>
      </w:pPr>
    </w:p>
    <w:p w14:paraId="3BA9F5F0" w14:textId="663C67D7" w:rsidR="001D4AA4" w:rsidRDefault="001D4AA4" w:rsidP="00A4487E">
      <w:pPr>
        <w:ind w:firstLine="720"/>
        <w:rPr>
          <w:rFonts w:ascii="Arial" w:hAnsi="Arial" w:cs="Arial"/>
          <w:sz w:val="24"/>
          <w:szCs w:val="24"/>
        </w:rPr>
      </w:pPr>
    </w:p>
    <w:p w14:paraId="11B0F8F7" w14:textId="77777777" w:rsidR="001D4AA4" w:rsidRDefault="001D4AA4" w:rsidP="001D4AA4">
      <w:pPr>
        <w:jc w:val="center"/>
        <w:rPr>
          <w:rFonts w:ascii="Arial" w:hAnsi="Arial" w:cs="Arial"/>
          <w:sz w:val="24"/>
          <w:szCs w:val="24"/>
        </w:rPr>
      </w:pPr>
    </w:p>
    <w:p w14:paraId="2BF7B22B" w14:textId="4D4BCE28" w:rsidR="008F10C3" w:rsidRDefault="008F10C3" w:rsidP="004626EA">
      <w:pPr>
        <w:pStyle w:val="Heading1"/>
      </w:pPr>
      <w:bookmarkStart w:id="98" w:name="_Toc94973700"/>
      <w:r>
        <w:lastRenderedPageBreak/>
        <w:t>Recommendations</w:t>
      </w:r>
      <w:bookmarkEnd w:id="98"/>
    </w:p>
    <w:p w14:paraId="7030B7BC" w14:textId="18059405" w:rsidR="001D4AA4" w:rsidRDefault="001D4AA4" w:rsidP="001D4AA4">
      <w:pPr>
        <w:jc w:val="center"/>
        <w:rPr>
          <w:rFonts w:ascii="Arial" w:hAnsi="Arial" w:cs="Arial"/>
          <w:sz w:val="24"/>
          <w:szCs w:val="24"/>
        </w:rPr>
      </w:pPr>
    </w:p>
    <w:p w14:paraId="290C4CE0" w14:textId="57EDE4AC" w:rsidR="001D4AA4" w:rsidRDefault="001D4AA4" w:rsidP="001D4AA4">
      <w:pPr>
        <w:jc w:val="center"/>
        <w:rPr>
          <w:rFonts w:ascii="Arial" w:hAnsi="Arial" w:cs="Arial"/>
          <w:sz w:val="24"/>
          <w:szCs w:val="24"/>
        </w:rPr>
      </w:pPr>
    </w:p>
    <w:p w14:paraId="5C6A7645" w14:textId="7B482275" w:rsidR="001D4AA4" w:rsidRDefault="001D4AA4" w:rsidP="008B5F1A">
      <w:pPr>
        <w:rPr>
          <w:rFonts w:ascii="Arial" w:hAnsi="Arial" w:cs="Arial"/>
          <w:sz w:val="24"/>
          <w:szCs w:val="24"/>
        </w:rPr>
      </w:pPr>
    </w:p>
    <w:p w14:paraId="70F777B8" w14:textId="77777777" w:rsidR="008B5F1A" w:rsidRPr="008B5F1A" w:rsidRDefault="008B5F1A" w:rsidP="008B5F1A">
      <w:pPr>
        <w:ind w:firstLine="720"/>
        <w:rPr>
          <w:rFonts w:ascii="Arial" w:hAnsi="Arial" w:cs="Arial"/>
          <w:sz w:val="24"/>
          <w:szCs w:val="24"/>
        </w:rPr>
      </w:pPr>
      <w:r w:rsidRPr="008B5F1A">
        <w:rPr>
          <w:rFonts w:ascii="Arial" w:hAnsi="Arial" w:cs="Arial"/>
          <w:sz w:val="24"/>
          <w:szCs w:val="24"/>
        </w:rPr>
        <w:tab/>
        <w:t>All departments within the company are tasked with reducing costs without increasing risk to steel production. The supply chain vulnerability and mitigation are key elements to the success of the process of cost reduction and profitability of the company.</w:t>
      </w:r>
    </w:p>
    <w:p w14:paraId="60B8CD25" w14:textId="77777777" w:rsidR="008B5F1A" w:rsidRPr="008B5F1A" w:rsidRDefault="008B5F1A" w:rsidP="008B5F1A">
      <w:pPr>
        <w:ind w:firstLine="720"/>
        <w:rPr>
          <w:rFonts w:ascii="Arial" w:hAnsi="Arial" w:cs="Arial"/>
          <w:sz w:val="24"/>
          <w:szCs w:val="24"/>
        </w:rPr>
      </w:pPr>
      <w:r w:rsidRPr="008B5F1A">
        <w:rPr>
          <w:rFonts w:ascii="Arial" w:hAnsi="Arial" w:cs="Arial"/>
          <w:sz w:val="24"/>
          <w:szCs w:val="24"/>
        </w:rPr>
        <w:tab/>
        <w:t>The supply chain must go through re-development to manage and mitigate the changing risk and exploit new opportunities and improve the supply chain.</w:t>
      </w:r>
    </w:p>
    <w:p w14:paraId="2CA2F5A9" w14:textId="77777777" w:rsidR="008B5F1A" w:rsidRPr="008B5F1A" w:rsidRDefault="008B5F1A" w:rsidP="008B5F1A">
      <w:pPr>
        <w:ind w:firstLine="720"/>
        <w:rPr>
          <w:rFonts w:ascii="Arial" w:hAnsi="Arial" w:cs="Arial"/>
          <w:sz w:val="24"/>
          <w:szCs w:val="24"/>
        </w:rPr>
      </w:pPr>
      <w:r w:rsidRPr="008B5F1A">
        <w:rPr>
          <w:rFonts w:ascii="Arial" w:hAnsi="Arial" w:cs="Arial"/>
          <w:sz w:val="24"/>
          <w:szCs w:val="24"/>
        </w:rPr>
        <w:t>A supply chain Team or council to be set up to define a clear supply chain strategy with the company’s core goals and objectives at the forefront of the decision making.</w:t>
      </w:r>
    </w:p>
    <w:p w14:paraId="02B7197C" w14:textId="3E9D369F" w:rsidR="008B5F1A" w:rsidRPr="008B5F1A" w:rsidRDefault="008B5F1A" w:rsidP="008B5F1A">
      <w:pPr>
        <w:ind w:firstLine="720"/>
        <w:rPr>
          <w:rFonts w:ascii="Arial" w:hAnsi="Arial" w:cs="Arial"/>
          <w:sz w:val="24"/>
          <w:szCs w:val="24"/>
        </w:rPr>
      </w:pPr>
      <w:r w:rsidRPr="008B5F1A">
        <w:rPr>
          <w:rFonts w:ascii="Arial" w:hAnsi="Arial" w:cs="Arial"/>
          <w:sz w:val="24"/>
          <w:szCs w:val="24"/>
        </w:rPr>
        <w:t xml:space="preserve">Communication </w:t>
      </w:r>
      <w:r w:rsidR="0009233A" w:rsidRPr="008B5F1A">
        <w:rPr>
          <w:rFonts w:ascii="Arial" w:hAnsi="Arial" w:cs="Arial"/>
          <w:sz w:val="24"/>
          <w:szCs w:val="24"/>
        </w:rPr>
        <w:t>throughout</w:t>
      </w:r>
      <w:r w:rsidRPr="008B5F1A">
        <w:rPr>
          <w:rFonts w:ascii="Arial" w:hAnsi="Arial" w:cs="Arial"/>
          <w:sz w:val="24"/>
          <w:szCs w:val="24"/>
        </w:rPr>
        <w:t xml:space="preserve"> the supply chain is essential to understand every department’s goals and objectives, reduction in inventory hoarding will reduce waste and help in cost reduction through reduction in obsolescence, </w:t>
      </w:r>
      <w:r w:rsidR="0009233A">
        <w:rPr>
          <w:rFonts w:ascii="Arial" w:hAnsi="Arial" w:cs="Arial"/>
          <w:sz w:val="24"/>
          <w:szCs w:val="24"/>
        </w:rPr>
        <w:t xml:space="preserve">over </w:t>
      </w:r>
      <w:r w:rsidRPr="008B5F1A">
        <w:rPr>
          <w:rFonts w:ascii="Arial" w:hAnsi="Arial" w:cs="Arial"/>
          <w:sz w:val="24"/>
          <w:szCs w:val="24"/>
        </w:rPr>
        <w:t xml:space="preserve">manufacture, holding costs </w:t>
      </w:r>
      <w:r w:rsidR="007D6C05" w:rsidRPr="008B5F1A">
        <w:rPr>
          <w:rFonts w:ascii="Arial" w:hAnsi="Arial" w:cs="Arial"/>
          <w:sz w:val="24"/>
          <w:szCs w:val="24"/>
        </w:rPr>
        <w:t>and</w:t>
      </w:r>
      <w:r w:rsidRPr="008B5F1A">
        <w:rPr>
          <w:rFonts w:ascii="Arial" w:hAnsi="Arial" w:cs="Arial"/>
          <w:sz w:val="24"/>
          <w:szCs w:val="24"/>
        </w:rPr>
        <w:t xml:space="preserve"> help to increase trust with a view of the inventory available through Kanban systems </w:t>
      </w:r>
      <w:r w:rsidR="0009233A">
        <w:rPr>
          <w:rFonts w:ascii="Arial" w:hAnsi="Arial" w:cs="Arial"/>
          <w:sz w:val="24"/>
          <w:szCs w:val="24"/>
        </w:rPr>
        <w:t xml:space="preserve">and Lean management </w:t>
      </w:r>
      <w:r w:rsidR="00C36BCD">
        <w:rPr>
          <w:rFonts w:ascii="Arial" w:hAnsi="Arial" w:cs="Arial"/>
          <w:sz w:val="24"/>
          <w:szCs w:val="24"/>
        </w:rPr>
        <w:t xml:space="preserve">tools, </w:t>
      </w:r>
      <w:r w:rsidR="00C36BCD" w:rsidRPr="008B5F1A">
        <w:rPr>
          <w:rFonts w:ascii="Arial" w:hAnsi="Arial" w:cs="Arial"/>
          <w:sz w:val="24"/>
          <w:szCs w:val="24"/>
        </w:rPr>
        <w:t>as</w:t>
      </w:r>
      <w:r w:rsidR="0009233A">
        <w:rPr>
          <w:rFonts w:ascii="Arial" w:hAnsi="Arial" w:cs="Arial"/>
          <w:sz w:val="24"/>
          <w:szCs w:val="24"/>
        </w:rPr>
        <w:t xml:space="preserve"> well as </w:t>
      </w:r>
      <w:r w:rsidRPr="008B5F1A">
        <w:rPr>
          <w:rFonts w:ascii="Arial" w:hAnsi="Arial" w:cs="Arial"/>
          <w:sz w:val="24"/>
          <w:szCs w:val="24"/>
        </w:rPr>
        <w:t>transparency on lead times of spare parts</w:t>
      </w:r>
      <w:r w:rsidR="007D6C05">
        <w:rPr>
          <w:rFonts w:ascii="Arial" w:hAnsi="Arial" w:cs="Arial"/>
          <w:sz w:val="24"/>
          <w:szCs w:val="24"/>
        </w:rPr>
        <w:t xml:space="preserve"> through management systems such as </w:t>
      </w:r>
      <w:r w:rsidR="00E56E09">
        <w:rPr>
          <w:rFonts w:ascii="Arial" w:hAnsi="Arial" w:cs="Arial"/>
          <w:sz w:val="24"/>
          <w:szCs w:val="24"/>
        </w:rPr>
        <w:t>SAP.</w:t>
      </w:r>
    </w:p>
    <w:p w14:paraId="4559494B" w14:textId="77777777" w:rsidR="008B5F1A" w:rsidRPr="008B5F1A" w:rsidRDefault="008B5F1A" w:rsidP="008B5F1A">
      <w:pPr>
        <w:ind w:firstLine="720"/>
        <w:rPr>
          <w:rFonts w:ascii="Arial" w:hAnsi="Arial" w:cs="Arial"/>
          <w:sz w:val="24"/>
          <w:szCs w:val="24"/>
        </w:rPr>
      </w:pPr>
      <w:r w:rsidRPr="008B5F1A">
        <w:rPr>
          <w:rFonts w:ascii="Arial" w:hAnsi="Arial" w:cs="Arial"/>
          <w:sz w:val="24"/>
          <w:szCs w:val="24"/>
        </w:rPr>
        <w:t>Correct forecasting and planning with expected life cycle of parts taken into consideration. Quality controls implemented to improve the life cycle and correct skilled labour to manufacture and install the components to ensure the lifecycle and beyond is reached.</w:t>
      </w:r>
    </w:p>
    <w:p w14:paraId="0D5D9246" w14:textId="77777777" w:rsidR="008B5F1A" w:rsidRPr="008B5F1A" w:rsidRDefault="008B5F1A" w:rsidP="008B5F1A">
      <w:pPr>
        <w:ind w:firstLine="720"/>
        <w:rPr>
          <w:rFonts w:ascii="Arial" w:hAnsi="Arial" w:cs="Arial"/>
          <w:sz w:val="24"/>
          <w:szCs w:val="24"/>
        </w:rPr>
      </w:pPr>
    </w:p>
    <w:p w14:paraId="59C1519C" w14:textId="77777777" w:rsidR="008B5F1A" w:rsidRPr="008B5F1A" w:rsidRDefault="008B5F1A" w:rsidP="008B5F1A">
      <w:pPr>
        <w:ind w:firstLine="720"/>
        <w:rPr>
          <w:rFonts w:ascii="Arial" w:hAnsi="Arial" w:cs="Arial"/>
          <w:sz w:val="24"/>
          <w:szCs w:val="24"/>
        </w:rPr>
      </w:pPr>
      <w:r w:rsidRPr="008B5F1A">
        <w:rPr>
          <w:rFonts w:ascii="Arial" w:hAnsi="Arial" w:cs="Arial"/>
          <w:sz w:val="24"/>
          <w:szCs w:val="24"/>
        </w:rPr>
        <w:t>Suppliers Distribution network, ensure data including charts, graphs and comparable documentation are similar throughout the supply chain for improved communication awareness and flow of inventory.</w:t>
      </w:r>
    </w:p>
    <w:p w14:paraId="6864A0C4" w14:textId="74900789" w:rsidR="008B5F1A" w:rsidRPr="008B5F1A" w:rsidRDefault="008B5F1A" w:rsidP="008B5F1A">
      <w:pPr>
        <w:ind w:firstLine="720"/>
        <w:rPr>
          <w:rFonts w:ascii="Arial" w:hAnsi="Arial" w:cs="Arial"/>
          <w:sz w:val="24"/>
          <w:szCs w:val="24"/>
        </w:rPr>
      </w:pPr>
      <w:r w:rsidRPr="008B5F1A">
        <w:rPr>
          <w:rFonts w:ascii="Arial" w:hAnsi="Arial" w:cs="Arial"/>
          <w:sz w:val="24"/>
          <w:szCs w:val="24"/>
        </w:rPr>
        <w:t xml:space="preserve">The use of today’s technologies is another key element that can be utilised to improve the supply chain, reviewing the existing </w:t>
      </w:r>
      <w:r w:rsidR="0009233A" w:rsidRPr="008B5F1A">
        <w:rPr>
          <w:rFonts w:ascii="Arial" w:hAnsi="Arial" w:cs="Arial"/>
          <w:sz w:val="24"/>
          <w:szCs w:val="24"/>
        </w:rPr>
        <w:t>processes,</w:t>
      </w:r>
      <w:r w:rsidRPr="008B5F1A">
        <w:rPr>
          <w:rFonts w:ascii="Arial" w:hAnsi="Arial" w:cs="Arial"/>
          <w:sz w:val="24"/>
          <w:szCs w:val="24"/>
        </w:rPr>
        <w:t xml:space="preserve"> and utilizing apps, </w:t>
      </w:r>
      <w:proofErr w:type="gramStart"/>
      <w:r w:rsidRPr="008B5F1A">
        <w:rPr>
          <w:rFonts w:ascii="Arial" w:hAnsi="Arial" w:cs="Arial"/>
          <w:sz w:val="24"/>
          <w:szCs w:val="24"/>
        </w:rPr>
        <w:t>tools</w:t>
      </w:r>
      <w:proofErr w:type="gramEnd"/>
      <w:r w:rsidRPr="008B5F1A">
        <w:rPr>
          <w:rFonts w:ascii="Arial" w:hAnsi="Arial" w:cs="Arial"/>
          <w:sz w:val="24"/>
          <w:szCs w:val="24"/>
        </w:rPr>
        <w:t xml:space="preserve"> and techniques to improve the process helping </w:t>
      </w:r>
      <w:r w:rsidR="0009233A" w:rsidRPr="008B5F1A">
        <w:rPr>
          <w:rFonts w:ascii="Arial" w:hAnsi="Arial" w:cs="Arial"/>
          <w:sz w:val="24"/>
          <w:szCs w:val="24"/>
        </w:rPr>
        <w:t>streamline</w:t>
      </w:r>
      <w:r w:rsidRPr="008B5F1A">
        <w:rPr>
          <w:rFonts w:ascii="Arial" w:hAnsi="Arial" w:cs="Arial"/>
          <w:sz w:val="24"/>
          <w:szCs w:val="24"/>
        </w:rPr>
        <w:t xml:space="preserve"> the supply chain.</w:t>
      </w:r>
    </w:p>
    <w:p w14:paraId="777869E6" w14:textId="77777777" w:rsidR="008B5F1A" w:rsidRPr="008B5F1A" w:rsidRDefault="008B5F1A" w:rsidP="008B5F1A">
      <w:pPr>
        <w:ind w:firstLine="720"/>
        <w:rPr>
          <w:rFonts w:ascii="Arial" w:hAnsi="Arial" w:cs="Arial"/>
          <w:sz w:val="24"/>
          <w:szCs w:val="24"/>
        </w:rPr>
      </w:pPr>
      <w:r w:rsidRPr="008B5F1A">
        <w:rPr>
          <w:rFonts w:ascii="Arial" w:hAnsi="Arial" w:cs="Arial"/>
          <w:sz w:val="24"/>
          <w:szCs w:val="24"/>
        </w:rPr>
        <w:t>Building healthier relationships with the suppliers on an ongoing basis can help achieve the goals of the company, improving communications, understanding goals objectives of all, measuring performance, paying bills on time all help towards reducing conflict.</w:t>
      </w:r>
    </w:p>
    <w:p w14:paraId="61838F91" w14:textId="42485B26" w:rsidR="008B5F1A" w:rsidRPr="008B5F1A" w:rsidRDefault="008B5F1A" w:rsidP="008B5F1A">
      <w:pPr>
        <w:ind w:firstLine="720"/>
        <w:rPr>
          <w:rFonts w:ascii="Arial" w:hAnsi="Arial" w:cs="Arial"/>
          <w:sz w:val="24"/>
          <w:szCs w:val="24"/>
        </w:rPr>
      </w:pPr>
      <w:r w:rsidRPr="008B5F1A">
        <w:rPr>
          <w:rFonts w:ascii="Arial" w:hAnsi="Arial" w:cs="Arial"/>
          <w:sz w:val="24"/>
          <w:szCs w:val="24"/>
        </w:rPr>
        <w:t xml:space="preserve"> Reviewing the policies and procedures in place regularly can ensure efficiency and compliance </w:t>
      </w:r>
      <w:r w:rsidR="0009233A" w:rsidRPr="008B5F1A">
        <w:rPr>
          <w:rFonts w:ascii="Arial" w:hAnsi="Arial" w:cs="Arial"/>
          <w:sz w:val="24"/>
          <w:szCs w:val="24"/>
        </w:rPr>
        <w:t>in</w:t>
      </w:r>
      <w:r w:rsidRPr="008B5F1A">
        <w:rPr>
          <w:rFonts w:ascii="Arial" w:hAnsi="Arial" w:cs="Arial"/>
          <w:sz w:val="24"/>
          <w:szCs w:val="24"/>
        </w:rPr>
        <w:t xml:space="preserve"> turn help avoid bottle necks </w:t>
      </w:r>
      <w:r w:rsidR="0009233A">
        <w:rPr>
          <w:rFonts w:ascii="Arial" w:hAnsi="Arial" w:cs="Arial"/>
          <w:sz w:val="24"/>
          <w:szCs w:val="24"/>
        </w:rPr>
        <w:t xml:space="preserve">in the system </w:t>
      </w:r>
      <w:r w:rsidRPr="008B5F1A">
        <w:rPr>
          <w:rFonts w:ascii="Arial" w:hAnsi="Arial" w:cs="Arial"/>
          <w:sz w:val="24"/>
          <w:szCs w:val="24"/>
        </w:rPr>
        <w:t>and assist in the smooth running of the supply chain, mitigation of risks of theft and fraud can also be tackled.</w:t>
      </w:r>
    </w:p>
    <w:p w14:paraId="195EEA34" w14:textId="52505FAA" w:rsidR="001D4AA4" w:rsidRDefault="008B5F1A" w:rsidP="008B5F1A">
      <w:pPr>
        <w:ind w:firstLine="720"/>
        <w:rPr>
          <w:rFonts w:ascii="Arial" w:hAnsi="Arial" w:cs="Arial"/>
          <w:sz w:val="24"/>
          <w:szCs w:val="24"/>
        </w:rPr>
      </w:pPr>
      <w:r w:rsidRPr="008B5F1A">
        <w:rPr>
          <w:rFonts w:ascii="Arial" w:hAnsi="Arial" w:cs="Arial"/>
          <w:sz w:val="24"/>
          <w:szCs w:val="24"/>
        </w:rPr>
        <w:t xml:space="preserve">In the current climate establishing Green Initiatives is crucial to the success of companies and the environment, reducing the companies carbon footprint wherever possible will increase the </w:t>
      </w:r>
      <w:r w:rsidR="0009233A" w:rsidRPr="008B5F1A">
        <w:rPr>
          <w:rFonts w:ascii="Arial" w:hAnsi="Arial" w:cs="Arial"/>
          <w:sz w:val="24"/>
          <w:szCs w:val="24"/>
        </w:rPr>
        <w:t>company’s</w:t>
      </w:r>
      <w:r w:rsidRPr="008B5F1A">
        <w:rPr>
          <w:rFonts w:ascii="Arial" w:hAnsi="Arial" w:cs="Arial"/>
          <w:sz w:val="24"/>
          <w:szCs w:val="24"/>
        </w:rPr>
        <w:t xml:space="preserve"> sustainability and promote social responsibility.</w:t>
      </w:r>
    </w:p>
    <w:p w14:paraId="7072CBE1" w14:textId="77777777" w:rsidR="0009233A" w:rsidRDefault="0009233A" w:rsidP="008B5F1A">
      <w:pPr>
        <w:ind w:firstLine="720"/>
        <w:rPr>
          <w:rFonts w:ascii="Arial" w:hAnsi="Arial" w:cs="Arial"/>
          <w:sz w:val="24"/>
          <w:szCs w:val="24"/>
        </w:rPr>
      </w:pPr>
    </w:p>
    <w:p w14:paraId="10436AED" w14:textId="0569CF4E" w:rsidR="001D4AA4" w:rsidRDefault="001D4AA4" w:rsidP="008B5F1A">
      <w:pPr>
        <w:ind w:firstLine="720"/>
        <w:rPr>
          <w:rFonts w:ascii="Arial" w:hAnsi="Arial" w:cs="Arial"/>
          <w:sz w:val="24"/>
          <w:szCs w:val="24"/>
        </w:rPr>
      </w:pPr>
    </w:p>
    <w:p w14:paraId="4742A892" w14:textId="6349BC95" w:rsidR="001D4AA4" w:rsidRDefault="001D4AA4" w:rsidP="008B5F1A">
      <w:pPr>
        <w:ind w:firstLine="720"/>
        <w:rPr>
          <w:rFonts w:ascii="Arial" w:hAnsi="Arial" w:cs="Arial"/>
          <w:sz w:val="24"/>
          <w:szCs w:val="24"/>
        </w:rPr>
      </w:pPr>
    </w:p>
    <w:p w14:paraId="7D4680F5" w14:textId="34DFA58E" w:rsidR="001D4AA4" w:rsidRDefault="001D4AA4" w:rsidP="008B5F1A">
      <w:pPr>
        <w:ind w:firstLine="720"/>
        <w:rPr>
          <w:rFonts w:ascii="Arial" w:hAnsi="Arial" w:cs="Arial"/>
          <w:sz w:val="24"/>
          <w:szCs w:val="24"/>
        </w:rPr>
      </w:pPr>
    </w:p>
    <w:p w14:paraId="02DF09F6" w14:textId="77777777" w:rsidR="00D874E1" w:rsidRDefault="00D874E1" w:rsidP="008B5F1A">
      <w:pPr>
        <w:ind w:firstLine="720"/>
        <w:rPr>
          <w:rFonts w:ascii="Arial" w:hAnsi="Arial" w:cs="Arial"/>
          <w:sz w:val="24"/>
          <w:szCs w:val="24"/>
        </w:rPr>
      </w:pPr>
    </w:p>
    <w:p w14:paraId="4822A73D" w14:textId="7476B31D" w:rsidR="001D4AA4" w:rsidRDefault="001D4AA4" w:rsidP="001D4AA4">
      <w:pPr>
        <w:jc w:val="center"/>
        <w:rPr>
          <w:rFonts w:ascii="Arial" w:hAnsi="Arial" w:cs="Arial"/>
          <w:sz w:val="24"/>
          <w:szCs w:val="24"/>
        </w:rPr>
      </w:pPr>
    </w:p>
    <w:p w14:paraId="205A9FA1" w14:textId="4FAAB4B6" w:rsidR="001D4AA4" w:rsidRDefault="001D4AA4" w:rsidP="001D4AA4">
      <w:pPr>
        <w:jc w:val="center"/>
        <w:rPr>
          <w:rFonts w:ascii="Arial" w:hAnsi="Arial" w:cs="Arial"/>
          <w:sz w:val="24"/>
          <w:szCs w:val="24"/>
        </w:rPr>
      </w:pPr>
    </w:p>
    <w:p w14:paraId="587AF10A" w14:textId="1C770F4A" w:rsidR="008F10C3" w:rsidRPr="00A406E5" w:rsidRDefault="008F10C3" w:rsidP="00524A43">
      <w:pPr>
        <w:pStyle w:val="Heading1"/>
        <w:jc w:val="left"/>
      </w:pPr>
    </w:p>
    <w:bookmarkStart w:id="99" w:name="_Toc94973701" w:displacedByCustomXml="next"/>
    <w:sdt>
      <w:sdtPr>
        <w:rPr>
          <w:rFonts w:ascii="Times New Roman" w:hAnsi="Times New Roman" w:cs="Times New Roman"/>
          <w:b w:val="0"/>
          <w:bCs w:val="0"/>
          <w:sz w:val="20"/>
          <w:szCs w:val="20"/>
        </w:rPr>
        <w:id w:val="-1309463320"/>
        <w:docPartObj>
          <w:docPartGallery w:val="Bibliographies"/>
          <w:docPartUnique/>
        </w:docPartObj>
      </w:sdtPr>
      <w:sdtEndPr/>
      <w:sdtContent>
        <w:p w14:paraId="7A7FBA75" w14:textId="644EF1F6" w:rsidR="00A9504A" w:rsidRDefault="00A9504A" w:rsidP="004626EA">
          <w:pPr>
            <w:pStyle w:val="Heading1"/>
          </w:pPr>
          <w:r>
            <w:t>Bibliography</w:t>
          </w:r>
          <w:bookmarkEnd w:id="99"/>
        </w:p>
        <w:p w14:paraId="43A546C1" w14:textId="484AE6E2" w:rsidR="00524A43" w:rsidRDefault="00524A43" w:rsidP="00524A43"/>
        <w:p w14:paraId="7C8842CA" w14:textId="77777777" w:rsidR="00524A43" w:rsidRPr="00524A43" w:rsidRDefault="00524A43" w:rsidP="00524A43"/>
        <w:sdt>
          <w:sdtPr>
            <w:id w:val="111145805"/>
            <w:bibliography/>
          </w:sdtPr>
          <w:sdtEndPr/>
          <w:sdtContent>
            <w:p w14:paraId="423D88CE" w14:textId="77777777" w:rsidR="008B5F1A" w:rsidRDefault="00A9504A" w:rsidP="008B5F1A">
              <w:pPr>
                <w:pStyle w:val="Bibliography"/>
                <w:rPr>
                  <w:noProof/>
                  <w:sz w:val="24"/>
                  <w:szCs w:val="24"/>
                </w:rPr>
              </w:pPr>
              <w:r>
                <w:fldChar w:fldCharType="begin"/>
              </w:r>
              <w:r>
                <w:instrText xml:space="preserve"> BIBLIOGRAPHY </w:instrText>
              </w:r>
              <w:r>
                <w:fldChar w:fldCharType="separate"/>
              </w:r>
              <w:r w:rsidR="008B5F1A">
                <w:rPr>
                  <w:noProof/>
                </w:rPr>
                <w:t xml:space="preserve">Barns-Graham, W., 2021. </w:t>
              </w:r>
              <w:r w:rsidR="008B5F1A">
                <w:rPr>
                  <w:i/>
                  <w:iCs/>
                  <w:noProof/>
                </w:rPr>
                <w:t xml:space="preserve">News &amp; Press: International Trade News. </w:t>
              </w:r>
              <w:r w:rsidR="008B5F1A">
                <w:rPr>
                  <w:noProof/>
                </w:rPr>
                <w:t xml:space="preserve">[Online] </w:t>
              </w:r>
              <w:r w:rsidR="008B5F1A">
                <w:rPr>
                  <w:noProof/>
                </w:rPr>
                <w:br/>
                <w:t xml:space="preserve">Available at: </w:t>
              </w:r>
              <w:r w:rsidR="008B5F1A">
                <w:rPr>
                  <w:noProof/>
                  <w:u w:val="single"/>
                </w:rPr>
                <w:t>https://www.export.org.uk/news/585576/UK-looks-to-diversify-trade-routes-in-and-out-of-Europe-following-French-threats-of-Calais-blockade.htm</w:t>
              </w:r>
              <w:r w:rsidR="008B5F1A">
                <w:rPr>
                  <w:noProof/>
                </w:rPr>
                <w:br/>
                <w:t>[Accessed 18 January 2022].</w:t>
              </w:r>
            </w:p>
            <w:p w14:paraId="4DB61536" w14:textId="77777777" w:rsidR="008B5F1A" w:rsidRDefault="008B5F1A" w:rsidP="008B5F1A">
              <w:pPr>
                <w:pStyle w:val="Bibliography"/>
                <w:rPr>
                  <w:noProof/>
                </w:rPr>
              </w:pPr>
              <w:r>
                <w:rPr>
                  <w:noProof/>
                </w:rPr>
                <w:t xml:space="preserve">Bob Ritchie, G. A. Z. ed., 2008. Supply Chain Risk. In: </w:t>
              </w:r>
              <w:r>
                <w:rPr>
                  <w:i/>
                  <w:iCs/>
                  <w:noProof/>
                </w:rPr>
                <w:t xml:space="preserve">A Handbook of Assessment, Management, and Performance. </w:t>
              </w:r>
              <w:r>
                <w:rPr>
                  <w:noProof/>
                </w:rPr>
                <w:t>Netherlands: Springer US, pp. 126-133.</w:t>
              </w:r>
            </w:p>
            <w:p w14:paraId="5D58924E" w14:textId="77777777" w:rsidR="008B5F1A" w:rsidRDefault="008B5F1A" w:rsidP="008B5F1A">
              <w:pPr>
                <w:pStyle w:val="Bibliography"/>
                <w:rPr>
                  <w:noProof/>
                </w:rPr>
              </w:pPr>
              <w:r>
                <w:rPr>
                  <w:noProof/>
                </w:rPr>
                <w:t>Bruno S. Frey, M. O., 2002. Successful Management by Motivation: Balancing Intrinsic and Extrinsic Incentives.. In: M. O. P. B. S. F. Bruno S. Frey, ed. Germany: Springer, pp. 234,237..</w:t>
              </w:r>
            </w:p>
            <w:p w14:paraId="29F1A470" w14:textId="77777777" w:rsidR="008B5F1A" w:rsidRDefault="008B5F1A" w:rsidP="008B5F1A">
              <w:pPr>
                <w:pStyle w:val="Bibliography"/>
                <w:rPr>
                  <w:noProof/>
                </w:rPr>
              </w:pPr>
              <w:r>
                <w:rPr>
                  <w:noProof/>
                </w:rPr>
                <w:t xml:space="preserve">C. Donald J. Waters, D. W., 2011. Vulnerability and Resilience in Logistics. In: </w:t>
              </w:r>
              <w:r>
                <w:rPr>
                  <w:i/>
                  <w:iCs/>
                  <w:noProof/>
                </w:rPr>
                <w:t xml:space="preserve">Supply Chain Risk Management. </w:t>
              </w:r>
              <w:r>
                <w:rPr>
                  <w:noProof/>
                </w:rPr>
                <w:t>s.l.:Kogan Page, pp. 99-114.</w:t>
              </w:r>
            </w:p>
            <w:p w14:paraId="363E17F5" w14:textId="77777777" w:rsidR="008B5F1A" w:rsidRDefault="008B5F1A" w:rsidP="008B5F1A">
              <w:pPr>
                <w:pStyle w:val="Bibliography"/>
                <w:rPr>
                  <w:noProof/>
                </w:rPr>
              </w:pPr>
              <w:r>
                <w:rPr>
                  <w:noProof/>
                </w:rPr>
                <w:t xml:space="preserve">Chester, L., 2021. </w:t>
              </w:r>
              <w:r>
                <w:rPr>
                  <w:i/>
                  <w:iCs/>
                  <w:noProof/>
                </w:rPr>
                <w:t xml:space="preserve">5 Reasons to Explore Alternate Suppliers. </w:t>
              </w:r>
              <w:r>
                <w:rPr>
                  <w:noProof/>
                </w:rPr>
                <w:t xml:space="preserve">[Online] </w:t>
              </w:r>
              <w:r>
                <w:rPr>
                  <w:noProof/>
                </w:rPr>
                <w:br/>
                <w:t xml:space="preserve">Available at: </w:t>
              </w:r>
              <w:r>
                <w:rPr>
                  <w:noProof/>
                  <w:u w:val="single"/>
                </w:rPr>
                <w:t>https://www.ascm.org/ascm-insights/5-reasons-to-explore-alternate-suppliers/</w:t>
              </w:r>
              <w:r>
                <w:rPr>
                  <w:noProof/>
                </w:rPr>
                <w:br/>
                <w:t>[Accessed 29 January 2022].</w:t>
              </w:r>
            </w:p>
            <w:p w14:paraId="0729DF7C" w14:textId="77777777" w:rsidR="008B5F1A" w:rsidRDefault="008B5F1A" w:rsidP="008B5F1A">
              <w:pPr>
                <w:pStyle w:val="Bibliography"/>
                <w:rPr>
                  <w:noProof/>
                </w:rPr>
              </w:pPr>
              <w:r>
                <w:rPr>
                  <w:noProof/>
                </w:rPr>
                <w:t xml:space="preserve">Dafydd Jenkins MSc, B. (. F. G. S., 2019. </w:t>
              </w:r>
              <w:r>
                <w:rPr>
                  <w:i/>
                  <w:iCs/>
                  <w:noProof/>
                </w:rPr>
                <w:t xml:space="preserve">Astutis, PDCA Cycle. </w:t>
              </w:r>
              <w:r>
                <w:rPr>
                  <w:noProof/>
                </w:rPr>
                <w:t xml:space="preserve">[Online] </w:t>
              </w:r>
              <w:r>
                <w:rPr>
                  <w:noProof/>
                </w:rPr>
                <w:br/>
                <w:t xml:space="preserve">Available at: </w:t>
              </w:r>
              <w:r>
                <w:rPr>
                  <w:noProof/>
                  <w:u w:val="single"/>
                </w:rPr>
                <w:t>https://www.astutis.com/astutis-hub/blog/plan-do-check-act-to-manage-safety</w:t>
              </w:r>
              <w:r>
                <w:rPr>
                  <w:noProof/>
                </w:rPr>
                <w:br/>
                <w:t>[Accessed 22 January 2022].</w:t>
              </w:r>
            </w:p>
            <w:p w14:paraId="6C6F447A" w14:textId="77777777" w:rsidR="008B5F1A" w:rsidRDefault="008B5F1A" w:rsidP="008B5F1A">
              <w:pPr>
                <w:pStyle w:val="Bibliography"/>
                <w:rPr>
                  <w:noProof/>
                </w:rPr>
              </w:pPr>
              <w:r>
                <w:rPr>
                  <w:noProof/>
                </w:rPr>
                <w:t xml:space="preserve">Davis, E., 2011. </w:t>
              </w:r>
              <w:r>
                <w:rPr>
                  <w:i/>
                  <w:iCs/>
                  <w:noProof/>
                </w:rPr>
                <w:t xml:space="preserve">Made In Britain, How the nation earns its living.. </w:t>
              </w:r>
              <w:r>
                <w:rPr>
                  <w:noProof/>
                </w:rPr>
                <w:t>s.l.:Little, Brown Group .</w:t>
              </w:r>
            </w:p>
            <w:p w14:paraId="03A2F183" w14:textId="77777777" w:rsidR="008B5F1A" w:rsidRDefault="008B5F1A" w:rsidP="008B5F1A">
              <w:pPr>
                <w:pStyle w:val="Bibliography"/>
                <w:rPr>
                  <w:noProof/>
                </w:rPr>
              </w:pPr>
              <w:r>
                <w:rPr>
                  <w:noProof/>
                </w:rPr>
                <w:t xml:space="preserve">Donald. Waters, J. W. C. D., 2011. </w:t>
              </w:r>
              <w:r>
                <w:rPr>
                  <w:i/>
                  <w:iCs/>
                  <w:noProof/>
                </w:rPr>
                <w:t xml:space="preserve">Supply Chain Risk Management:Vunerability and Resilience in Logistics. </w:t>
              </w:r>
              <w:r>
                <w:rPr>
                  <w:noProof/>
                </w:rPr>
                <w:t>United Kingdom: Kogan Page.</w:t>
              </w:r>
            </w:p>
            <w:p w14:paraId="1D17E55D" w14:textId="77777777" w:rsidR="008B5F1A" w:rsidRDefault="008B5F1A" w:rsidP="008B5F1A">
              <w:pPr>
                <w:pStyle w:val="Bibliography"/>
                <w:rPr>
                  <w:noProof/>
                </w:rPr>
              </w:pPr>
              <w:r>
                <w:rPr>
                  <w:noProof/>
                </w:rPr>
                <w:t xml:space="preserve">Durward, K. S. l. A. S., 2008. </w:t>
              </w:r>
              <w:r>
                <w:rPr>
                  <w:i/>
                  <w:iCs/>
                  <w:noProof/>
                </w:rPr>
                <w:t xml:space="preserve">Understanding A3 Thinking. A Critical Component of Toyota's PDCA Management System. </w:t>
              </w:r>
              <w:r>
                <w:rPr>
                  <w:noProof/>
                </w:rPr>
                <w:t>s.l.:CRC Press.</w:t>
              </w:r>
            </w:p>
            <w:p w14:paraId="38C6F228" w14:textId="77777777" w:rsidR="008B5F1A" w:rsidRDefault="008B5F1A" w:rsidP="008B5F1A">
              <w:pPr>
                <w:pStyle w:val="Bibliography"/>
                <w:rPr>
                  <w:noProof/>
                </w:rPr>
              </w:pPr>
              <w:r>
                <w:rPr>
                  <w:noProof/>
                </w:rPr>
                <w:t xml:space="preserve">FERNANDO, J., 2021. </w:t>
              </w:r>
              <w:r>
                <w:rPr>
                  <w:i/>
                  <w:iCs/>
                  <w:noProof/>
                </w:rPr>
                <w:t xml:space="preserve">Investopedia. </w:t>
              </w:r>
              <w:r>
                <w:rPr>
                  <w:noProof/>
                </w:rPr>
                <w:t xml:space="preserve">[Online] </w:t>
              </w:r>
              <w:r>
                <w:rPr>
                  <w:noProof/>
                </w:rPr>
                <w:br/>
                <w:t xml:space="preserve">Available at: </w:t>
              </w:r>
              <w:r>
                <w:rPr>
                  <w:noProof/>
                  <w:u w:val="single"/>
                </w:rPr>
                <w:t>https://www.investopedia.com/terms/s/scm.asp</w:t>
              </w:r>
              <w:r>
                <w:rPr>
                  <w:noProof/>
                </w:rPr>
                <w:br/>
                <w:t>[Accessed 22 January 2022].</w:t>
              </w:r>
            </w:p>
            <w:p w14:paraId="4344CC69" w14:textId="77777777" w:rsidR="008B5F1A" w:rsidRDefault="008B5F1A" w:rsidP="008B5F1A">
              <w:pPr>
                <w:pStyle w:val="Bibliography"/>
                <w:rPr>
                  <w:noProof/>
                </w:rPr>
              </w:pPr>
              <w:r>
                <w:rPr>
                  <w:noProof/>
                </w:rPr>
                <w:t xml:space="preserve">Galankashi, M. R., 2013. Supplier Selection for Electrical Manufacturing Companies Based on Different Supply Chain Strategies. </w:t>
              </w:r>
              <w:r>
                <w:rPr>
                  <w:i/>
                  <w:iCs/>
                  <w:noProof/>
                </w:rPr>
                <w:t>Open International Journal of Technology Innovations and Research.</w:t>
              </w:r>
            </w:p>
            <w:p w14:paraId="4162B6DB" w14:textId="77777777" w:rsidR="008B5F1A" w:rsidRDefault="008B5F1A" w:rsidP="008B5F1A">
              <w:pPr>
                <w:pStyle w:val="Bibliography"/>
                <w:rPr>
                  <w:noProof/>
                </w:rPr>
              </w:pPr>
              <w:r>
                <w:rPr>
                  <w:noProof/>
                </w:rPr>
                <w:t xml:space="preserve">Gordon, S. R., 2008. A Guide to Meaningful Metrics and Successful Results. In: </w:t>
              </w:r>
              <w:r>
                <w:rPr>
                  <w:i/>
                  <w:iCs/>
                  <w:noProof/>
                </w:rPr>
                <w:t xml:space="preserve">Supplier Evaluation and Performance Excellence. </w:t>
              </w:r>
              <w:r>
                <w:rPr>
                  <w:noProof/>
                </w:rPr>
                <w:t>United States: J. Ross Pub..</w:t>
              </w:r>
            </w:p>
            <w:p w14:paraId="030DB9D1" w14:textId="77777777" w:rsidR="008B5F1A" w:rsidRDefault="008B5F1A" w:rsidP="008B5F1A">
              <w:pPr>
                <w:pStyle w:val="Bibliography"/>
                <w:rPr>
                  <w:noProof/>
                </w:rPr>
              </w:pPr>
              <w:r>
                <w:rPr>
                  <w:noProof/>
                </w:rPr>
                <w:t xml:space="preserve">Great.Gov.UK, 2021. </w:t>
              </w:r>
              <w:r>
                <w:rPr>
                  <w:i/>
                  <w:iCs/>
                  <w:noProof/>
                </w:rPr>
                <w:t xml:space="preserve">Documentation for international trade. </w:t>
              </w:r>
              <w:r>
                <w:rPr>
                  <w:noProof/>
                </w:rPr>
                <w:t xml:space="preserve">[Online] </w:t>
              </w:r>
              <w:r>
                <w:rPr>
                  <w:noProof/>
                </w:rPr>
                <w:br/>
                <w:t xml:space="preserve">Available at: </w:t>
              </w:r>
              <w:r>
                <w:rPr>
                  <w:noProof/>
                  <w:u w:val="single"/>
                </w:rPr>
                <w:t>https://www.great.gov.uk/advice/prepare-for-export-procedures-and-logistics/documentation-international-trade/</w:t>
              </w:r>
              <w:r>
                <w:rPr>
                  <w:noProof/>
                </w:rPr>
                <w:br/>
                <w:t>[Accessed 18 January 2022].</w:t>
              </w:r>
            </w:p>
            <w:p w14:paraId="409E3AA0" w14:textId="77777777" w:rsidR="008B5F1A" w:rsidRDefault="008B5F1A" w:rsidP="008B5F1A">
              <w:pPr>
                <w:pStyle w:val="Bibliography"/>
                <w:rPr>
                  <w:noProof/>
                </w:rPr>
              </w:pPr>
              <w:r>
                <w:rPr>
                  <w:noProof/>
                </w:rPr>
                <w:t xml:space="preserve">Gregory L. Schlegel, R. J. T., 2014. An Emerging Discipline. In: </w:t>
              </w:r>
              <w:r>
                <w:rPr>
                  <w:i/>
                  <w:iCs/>
                  <w:noProof/>
                </w:rPr>
                <w:t xml:space="preserve">Supply Chain Risk Management. </w:t>
              </w:r>
              <w:r>
                <w:rPr>
                  <w:noProof/>
                </w:rPr>
                <w:t>United Kingdom: Taylor &amp; Francis, pp. 1-19.</w:t>
              </w:r>
            </w:p>
            <w:p w14:paraId="113BF2B5" w14:textId="77777777" w:rsidR="008B5F1A" w:rsidRDefault="008B5F1A" w:rsidP="008B5F1A">
              <w:pPr>
                <w:pStyle w:val="Bibliography"/>
                <w:rPr>
                  <w:noProof/>
                </w:rPr>
              </w:pPr>
              <w:r>
                <w:rPr>
                  <w:noProof/>
                </w:rPr>
                <w:t xml:space="preserve">Hallikas, J. K. I. P. U. V. V. a. T. M., 2004. Risk Management process in supplier networks.. </w:t>
              </w:r>
              <w:r>
                <w:rPr>
                  <w:i/>
                  <w:iCs/>
                  <w:noProof/>
                </w:rPr>
                <w:t xml:space="preserve">International Journal of Production Economics, </w:t>
              </w:r>
              <w:r>
                <w:rPr>
                  <w:noProof/>
                </w:rPr>
                <w:t>Volume 90, pp. 47-58.</w:t>
              </w:r>
            </w:p>
            <w:p w14:paraId="43DAC76C" w14:textId="77777777" w:rsidR="008B5F1A" w:rsidRDefault="008B5F1A" w:rsidP="008B5F1A">
              <w:pPr>
                <w:pStyle w:val="Bibliography"/>
                <w:rPr>
                  <w:noProof/>
                </w:rPr>
              </w:pPr>
              <w:r>
                <w:rPr>
                  <w:noProof/>
                </w:rPr>
                <w:t xml:space="preserve">Henley, J., 2021. </w:t>
              </w:r>
              <w:r>
                <w:rPr>
                  <w:i/>
                  <w:iCs/>
                  <w:noProof/>
                </w:rPr>
                <w:t xml:space="preserve">French fishers plan to block freight to UK in Brexit licences dispute. </w:t>
              </w:r>
              <w:r>
                <w:rPr>
                  <w:noProof/>
                </w:rPr>
                <w:t xml:space="preserve">[Online] </w:t>
              </w:r>
              <w:r>
                <w:rPr>
                  <w:noProof/>
                </w:rPr>
                <w:br/>
                <w:t xml:space="preserve">Available at: </w:t>
              </w:r>
              <w:r>
                <w:rPr>
                  <w:noProof/>
                  <w:u w:val="single"/>
                </w:rPr>
                <w:t>https://www.theguardian.com/politics/2021/nov/23/french-fishers-plan-block-freight-uk-licences-dispute-brexit</w:t>
              </w:r>
              <w:r>
                <w:rPr>
                  <w:noProof/>
                </w:rPr>
                <w:br/>
                <w:t>[Accessed 23 January 2022].</w:t>
              </w:r>
            </w:p>
            <w:p w14:paraId="3B214085" w14:textId="77777777" w:rsidR="008B5F1A" w:rsidRDefault="008B5F1A" w:rsidP="008B5F1A">
              <w:pPr>
                <w:pStyle w:val="Bibliography"/>
                <w:rPr>
                  <w:noProof/>
                </w:rPr>
              </w:pPr>
              <w:r>
                <w:rPr>
                  <w:noProof/>
                </w:rPr>
                <w:t xml:space="preserve">Jennifer Blackhurst, T. W., 2014. </w:t>
              </w:r>
              <w:r>
                <w:rPr>
                  <w:i/>
                  <w:iCs/>
                  <w:noProof/>
                </w:rPr>
                <w:t xml:space="preserve">Managing Supply Chain Risk and Vulnerability. </w:t>
              </w:r>
              <w:r>
                <w:rPr>
                  <w:noProof/>
                </w:rPr>
                <w:t>London: Springer.</w:t>
              </w:r>
            </w:p>
            <w:p w14:paraId="05B4F055" w14:textId="77777777" w:rsidR="008B5F1A" w:rsidRDefault="008B5F1A" w:rsidP="008B5F1A">
              <w:pPr>
                <w:pStyle w:val="Bibliography"/>
                <w:rPr>
                  <w:noProof/>
                </w:rPr>
              </w:pPr>
              <w:r>
                <w:rPr>
                  <w:noProof/>
                </w:rPr>
                <w:t xml:space="preserve">Kamali, P., 2021. </w:t>
              </w:r>
              <w:r>
                <w:rPr>
                  <w:i/>
                  <w:iCs/>
                  <w:noProof/>
                </w:rPr>
                <w:t xml:space="preserve">What longer delivery times say about global supply chains. </w:t>
              </w:r>
              <w:r>
                <w:rPr>
                  <w:noProof/>
                </w:rPr>
                <w:t xml:space="preserve">[Online] </w:t>
              </w:r>
              <w:r>
                <w:rPr>
                  <w:noProof/>
                </w:rPr>
                <w:br/>
                <w:t xml:space="preserve">Available at: </w:t>
              </w:r>
              <w:r>
                <w:rPr>
                  <w:noProof/>
                  <w:u w:val="single"/>
                </w:rPr>
                <w:t>https://www.weforum.org/agenda/2021/11/longer-delivery-times-supply-chain-disruptions</w:t>
              </w:r>
              <w:r>
                <w:rPr>
                  <w:noProof/>
                </w:rPr>
                <w:br/>
                <w:t>[Accessed 16 January 2022].</w:t>
              </w:r>
            </w:p>
            <w:p w14:paraId="0974A155" w14:textId="77777777" w:rsidR="008B5F1A" w:rsidRDefault="008B5F1A" w:rsidP="008B5F1A">
              <w:pPr>
                <w:pStyle w:val="Bibliography"/>
                <w:rPr>
                  <w:noProof/>
                </w:rPr>
              </w:pPr>
              <w:r>
                <w:rPr>
                  <w:noProof/>
                </w:rPr>
                <w:t xml:space="preserve">Kanbanize, 2021. </w:t>
              </w:r>
              <w:r>
                <w:rPr>
                  <w:i/>
                  <w:iCs/>
                  <w:noProof/>
                </w:rPr>
                <w:t xml:space="preserve">Kanbanize. </w:t>
              </w:r>
              <w:r>
                <w:rPr>
                  <w:noProof/>
                </w:rPr>
                <w:t xml:space="preserve">[Online] </w:t>
              </w:r>
              <w:r>
                <w:rPr>
                  <w:noProof/>
                </w:rPr>
                <w:br/>
                <w:t xml:space="preserve">Available at: </w:t>
              </w:r>
              <w:r>
                <w:rPr>
                  <w:noProof/>
                  <w:u w:val="single"/>
                </w:rPr>
                <w:t>https://kanbanize.com/lean-management/improvement/what-is-pdca-cycle</w:t>
              </w:r>
              <w:r>
                <w:rPr>
                  <w:noProof/>
                </w:rPr>
                <w:br/>
                <w:t>[Accessed 22 January 2022].</w:t>
              </w:r>
            </w:p>
            <w:p w14:paraId="5A5DF30C" w14:textId="77777777" w:rsidR="008B5F1A" w:rsidRDefault="008B5F1A" w:rsidP="008B5F1A">
              <w:pPr>
                <w:pStyle w:val="Bibliography"/>
                <w:rPr>
                  <w:noProof/>
                </w:rPr>
              </w:pPr>
              <w:r>
                <w:rPr>
                  <w:noProof/>
                </w:rPr>
                <w:t xml:space="preserve">Kelly, R., 2018. How to Successfully Make the Transition from Theory to Effective Deployment. In: </w:t>
              </w:r>
              <w:r>
                <w:rPr>
                  <w:i/>
                  <w:iCs/>
                  <w:noProof/>
                </w:rPr>
                <w:t xml:space="preserve">The Myths and Truths of Lean Transformations. </w:t>
              </w:r>
              <w:r>
                <w:rPr>
                  <w:noProof/>
                </w:rPr>
                <w:t>United States: Taylor &amp; Francis, pp. 1-54.</w:t>
              </w:r>
            </w:p>
            <w:p w14:paraId="614203E6" w14:textId="77777777" w:rsidR="008B5F1A" w:rsidRDefault="008B5F1A" w:rsidP="008B5F1A">
              <w:pPr>
                <w:pStyle w:val="Bibliography"/>
                <w:rPr>
                  <w:noProof/>
                </w:rPr>
              </w:pPr>
              <w:r>
                <w:rPr>
                  <w:noProof/>
                </w:rPr>
                <w:t xml:space="preserve">Koester, V., 2015. </w:t>
              </w:r>
              <w:r>
                <w:rPr>
                  <w:i/>
                  <w:iCs/>
                  <w:noProof/>
                </w:rPr>
                <w:t xml:space="preserve">Communication Along the Supply Chain. </w:t>
              </w:r>
              <w:r>
                <w:rPr>
                  <w:noProof/>
                </w:rPr>
                <w:t xml:space="preserve">[Online] </w:t>
              </w:r>
              <w:r>
                <w:rPr>
                  <w:noProof/>
                </w:rPr>
                <w:br/>
                <w:t xml:space="preserve">Available at: </w:t>
              </w:r>
              <w:r>
                <w:rPr>
                  <w:noProof/>
                  <w:u w:val="single"/>
                </w:rPr>
                <w:t>https://www.chemistryviews.org/details/ezine/8095361/Communication_Along_the_Supply_Chain.html</w:t>
              </w:r>
              <w:r>
                <w:rPr>
                  <w:noProof/>
                </w:rPr>
                <w:br/>
                <w:t>[Accessed 23 January 2022].</w:t>
              </w:r>
            </w:p>
            <w:p w14:paraId="3C9C8804" w14:textId="77777777" w:rsidR="008B5F1A" w:rsidRDefault="008B5F1A" w:rsidP="008B5F1A">
              <w:pPr>
                <w:pStyle w:val="Bibliography"/>
                <w:rPr>
                  <w:noProof/>
                </w:rPr>
              </w:pPr>
              <w:r>
                <w:rPr>
                  <w:noProof/>
                </w:rPr>
                <w:t xml:space="preserve">Kulkarni, S., 2004. Reliability and Quality Management. In: </w:t>
              </w:r>
              <w:r>
                <w:rPr>
                  <w:i/>
                  <w:iCs/>
                  <w:noProof/>
                </w:rPr>
                <w:t xml:space="preserve">Supply Chain Management, Creating Linkages for Faster Business Turnaround. </w:t>
              </w:r>
              <w:r>
                <w:rPr>
                  <w:noProof/>
                </w:rPr>
                <w:t>s.l.:Tata McGraw-Hill, pp. 221-224.</w:t>
              </w:r>
            </w:p>
            <w:p w14:paraId="5C1AC5C9" w14:textId="77777777" w:rsidR="008B5F1A" w:rsidRDefault="008B5F1A" w:rsidP="008B5F1A">
              <w:pPr>
                <w:pStyle w:val="Bibliography"/>
                <w:rPr>
                  <w:noProof/>
                </w:rPr>
              </w:pPr>
              <w:r>
                <w:rPr>
                  <w:noProof/>
                </w:rPr>
                <w:t xml:space="preserve">ManMohan S. Sodhi, C. S. T., 2012. </w:t>
              </w:r>
              <w:r>
                <w:rPr>
                  <w:i/>
                  <w:iCs/>
                  <w:noProof/>
                </w:rPr>
                <w:t xml:space="preserve">Managing Supply Chain Risk. </w:t>
              </w:r>
              <w:r>
                <w:rPr>
                  <w:noProof/>
                </w:rPr>
                <w:t>New York: Springer.</w:t>
              </w:r>
            </w:p>
            <w:p w14:paraId="0A22A30A" w14:textId="77777777" w:rsidR="008B5F1A" w:rsidRDefault="008B5F1A" w:rsidP="008B5F1A">
              <w:pPr>
                <w:pStyle w:val="Bibliography"/>
                <w:rPr>
                  <w:noProof/>
                </w:rPr>
              </w:pPr>
              <w:r>
                <w:rPr>
                  <w:noProof/>
                </w:rPr>
                <w:lastRenderedPageBreak/>
                <w:t xml:space="preserve">Masoud Rahiminezhad Galankashia*, F. Z. S. A. H. A. M. B., 2013. Assessment of Supply Chain Strategies and Analysis on the Performance of Companies Deployed Strategy Using Activity Based Approach. </w:t>
              </w:r>
              <w:r>
                <w:rPr>
                  <w:i/>
                  <w:iCs/>
                  <w:noProof/>
                </w:rPr>
                <w:t xml:space="preserve">Jurnal Teknologi, </w:t>
              </w:r>
              <w:r>
                <w:rPr>
                  <w:noProof/>
                </w:rPr>
                <w:t>pp. 39,43..</w:t>
              </w:r>
            </w:p>
            <w:p w14:paraId="6DD56323" w14:textId="77777777" w:rsidR="008B5F1A" w:rsidRDefault="008B5F1A" w:rsidP="008B5F1A">
              <w:pPr>
                <w:pStyle w:val="Bibliography"/>
                <w:rPr>
                  <w:noProof/>
                </w:rPr>
              </w:pPr>
              <w:r>
                <w:rPr>
                  <w:noProof/>
                </w:rPr>
                <w:t xml:space="preserve">Ng Shi Yun, P., 2018. </w:t>
              </w:r>
              <w:r>
                <w:rPr>
                  <w:i/>
                  <w:iCs/>
                  <w:noProof/>
                </w:rPr>
                <w:t xml:space="preserve">5 Key Criteria for Supplier Evaluation in the Construction Sector. </w:t>
              </w:r>
              <w:r>
                <w:rPr>
                  <w:noProof/>
                </w:rPr>
                <w:t xml:space="preserve">[Online] </w:t>
              </w:r>
              <w:r>
                <w:rPr>
                  <w:noProof/>
                </w:rPr>
                <w:br/>
                <w:t xml:space="preserve">Available at: </w:t>
              </w:r>
              <w:r>
                <w:rPr>
                  <w:noProof/>
                  <w:u w:val="single"/>
                </w:rPr>
                <w:t>https://publication.sipmm.edu.sg/5-key-criteria-supplier-evaluation-construction-sector/</w:t>
              </w:r>
              <w:r>
                <w:rPr>
                  <w:noProof/>
                </w:rPr>
                <w:br/>
                <w:t>[Accessed 29 January 2022].</w:t>
              </w:r>
            </w:p>
            <w:p w14:paraId="2E4931DF" w14:textId="77777777" w:rsidR="008B5F1A" w:rsidRDefault="008B5F1A" w:rsidP="008B5F1A">
              <w:pPr>
                <w:pStyle w:val="Bibliography"/>
                <w:rPr>
                  <w:noProof/>
                </w:rPr>
              </w:pPr>
              <w:r>
                <w:rPr>
                  <w:noProof/>
                </w:rPr>
                <w:t xml:space="preserve">O'Byrne, R., 2019. </w:t>
              </w:r>
              <w:r>
                <w:rPr>
                  <w:i/>
                  <w:iCs/>
                  <w:noProof/>
                </w:rPr>
                <w:t xml:space="preserve">Supply Chain Leaders Academy. </w:t>
              </w:r>
              <w:r>
                <w:rPr>
                  <w:noProof/>
                </w:rPr>
                <w:t xml:space="preserve">[Online] </w:t>
              </w:r>
              <w:r>
                <w:rPr>
                  <w:noProof/>
                </w:rPr>
                <w:br/>
                <w:t xml:space="preserve">Available at: </w:t>
              </w:r>
              <w:r>
                <w:rPr>
                  <w:noProof/>
                  <w:u w:val="single"/>
                </w:rPr>
                <w:t>https://www.supplychainleadersacademy.com.au/the-importance-of-an-effective-supplier-appraisal-process/</w:t>
              </w:r>
              <w:r>
                <w:rPr>
                  <w:noProof/>
                </w:rPr>
                <w:br/>
                <w:t>[Accessed 25 January 2022].</w:t>
              </w:r>
            </w:p>
            <w:p w14:paraId="490B111A" w14:textId="77777777" w:rsidR="008B5F1A" w:rsidRDefault="008B5F1A" w:rsidP="008B5F1A">
              <w:pPr>
                <w:pStyle w:val="Bibliography"/>
                <w:rPr>
                  <w:noProof/>
                </w:rPr>
              </w:pPr>
              <w:r>
                <w:rPr>
                  <w:noProof/>
                </w:rPr>
                <w:t xml:space="preserve">Patel, N., 2020. </w:t>
              </w:r>
              <w:r>
                <w:rPr>
                  <w:i/>
                  <w:iCs/>
                  <w:noProof/>
                </w:rPr>
                <w:t xml:space="preserve">Global Trade, How to Select the Best Supply Chain for Your Business. </w:t>
              </w:r>
              <w:r>
                <w:rPr>
                  <w:noProof/>
                </w:rPr>
                <w:t xml:space="preserve">[Online] </w:t>
              </w:r>
              <w:r>
                <w:rPr>
                  <w:noProof/>
                </w:rPr>
                <w:br/>
                <w:t xml:space="preserve">Available at: </w:t>
              </w:r>
              <w:r>
                <w:rPr>
                  <w:noProof/>
                  <w:u w:val="single"/>
                </w:rPr>
                <w:t>https://www.globaltrademag.com/how-to-select-the-best-supply-chain-for-your-business/</w:t>
              </w:r>
              <w:r>
                <w:rPr>
                  <w:noProof/>
                </w:rPr>
                <w:br/>
                <w:t>[Accessed 29 January 2022].</w:t>
              </w:r>
            </w:p>
            <w:p w14:paraId="489BEB29" w14:textId="77777777" w:rsidR="008B5F1A" w:rsidRDefault="008B5F1A" w:rsidP="008B5F1A">
              <w:pPr>
                <w:pStyle w:val="Bibliography"/>
                <w:rPr>
                  <w:noProof/>
                </w:rPr>
              </w:pPr>
              <w:r>
                <w:rPr>
                  <w:noProof/>
                </w:rPr>
                <w:t xml:space="preserve">Patowarya, J., 2019. </w:t>
              </w:r>
              <w:r>
                <w:rPr>
                  <w:i/>
                  <w:iCs/>
                  <w:noProof/>
                </w:rPr>
                <w:t xml:space="preserve">You Didn’t Know these 7 Steps of an Effective Procurement Process. </w:t>
              </w:r>
              <w:r>
                <w:rPr>
                  <w:noProof/>
                </w:rPr>
                <w:t xml:space="preserve">[Online] </w:t>
              </w:r>
              <w:r>
                <w:rPr>
                  <w:noProof/>
                </w:rPr>
                <w:br/>
                <w:t xml:space="preserve">Available at: </w:t>
              </w:r>
              <w:r>
                <w:rPr>
                  <w:noProof/>
                  <w:u w:val="single"/>
                </w:rPr>
                <w:t>https://www.zycus.com/blog/procurement-technology/you-didnt-know-these-7-steps-of-an-effective-procurement-process.html</w:t>
              </w:r>
              <w:r>
                <w:rPr>
                  <w:noProof/>
                </w:rPr>
                <w:br/>
                <w:t>[Accessed 16 January 2022].</w:t>
              </w:r>
            </w:p>
            <w:p w14:paraId="20996022" w14:textId="77777777" w:rsidR="008B5F1A" w:rsidRDefault="008B5F1A" w:rsidP="008B5F1A">
              <w:pPr>
                <w:pStyle w:val="Bibliography"/>
                <w:rPr>
                  <w:noProof/>
                </w:rPr>
              </w:pPr>
              <w:r>
                <w:rPr>
                  <w:noProof/>
                </w:rPr>
                <w:t xml:space="preserve">Ponis, S., 2010. </w:t>
              </w:r>
              <w:r>
                <w:rPr>
                  <w:i/>
                  <w:iCs/>
                  <w:noProof/>
                </w:rPr>
                <w:t xml:space="preserve">Managing Risk in Virtual Enterprise Networks, Implemetenting Supply Chain Principles.. </w:t>
              </w:r>
              <w:r>
                <w:rPr>
                  <w:noProof/>
                </w:rPr>
                <w:t>s.l.:Business Science Reference.</w:t>
              </w:r>
            </w:p>
            <w:p w14:paraId="3709C2D5" w14:textId="77777777" w:rsidR="008B5F1A" w:rsidRDefault="008B5F1A" w:rsidP="008B5F1A">
              <w:pPr>
                <w:pStyle w:val="Bibliography"/>
                <w:rPr>
                  <w:noProof/>
                </w:rPr>
              </w:pPr>
              <w:r>
                <w:rPr>
                  <w:noProof/>
                </w:rPr>
                <w:t xml:space="preserve">Vernall, M., 2021. </w:t>
              </w:r>
              <w:r>
                <w:rPr>
                  <w:i/>
                  <w:iCs/>
                  <w:noProof/>
                </w:rPr>
                <w:t xml:space="preserve">What is supply chain mapping. </w:t>
              </w:r>
              <w:r>
                <w:rPr>
                  <w:noProof/>
                </w:rPr>
                <w:t xml:space="preserve">[Online] </w:t>
              </w:r>
              <w:r>
                <w:rPr>
                  <w:noProof/>
                </w:rPr>
                <w:br/>
                <w:t xml:space="preserve">Available at: </w:t>
              </w:r>
              <w:r>
                <w:rPr>
                  <w:noProof/>
                  <w:u w:val="single"/>
                </w:rPr>
                <w:t>https://www.quora.com/What-is-supply-chain-mapping</w:t>
              </w:r>
              <w:r>
                <w:rPr>
                  <w:noProof/>
                </w:rPr>
                <w:br/>
                <w:t>[Accessed 16 January 2022].</w:t>
              </w:r>
            </w:p>
            <w:p w14:paraId="0C842DFD" w14:textId="77777777" w:rsidR="008B5F1A" w:rsidRDefault="008B5F1A" w:rsidP="008B5F1A">
              <w:pPr>
                <w:pStyle w:val="Bibliography"/>
                <w:rPr>
                  <w:noProof/>
                </w:rPr>
              </w:pPr>
              <w:r>
                <w:rPr>
                  <w:noProof/>
                </w:rPr>
                <w:t xml:space="preserve">Zsidisin, G. E. L. C. J. a. C. J., 2004. An Analysis of supply chain assesment techniques.. </w:t>
              </w:r>
              <w:r>
                <w:rPr>
                  <w:i/>
                  <w:iCs/>
                  <w:noProof/>
                </w:rPr>
                <w:t xml:space="preserve">International Journal of Physical Distribution &amp; Logistics Management, </w:t>
              </w:r>
              <w:r>
                <w:rPr>
                  <w:noProof/>
                </w:rPr>
                <w:t>34(5), pp. 397-413.</w:t>
              </w:r>
            </w:p>
            <w:p w14:paraId="11210FB2" w14:textId="06CEEC9D" w:rsidR="00A9504A" w:rsidRDefault="00A9504A" w:rsidP="008B5F1A">
              <w:r>
                <w:rPr>
                  <w:b/>
                  <w:bCs/>
                  <w:noProof/>
                </w:rPr>
                <w:fldChar w:fldCharType="end"/>
              </w:r>
            </w:p>
          </w:sdtContent>
        </w:sdt>
      </w:sdtContent>
    </w:sdt>
    <w:p w14:paraId="0AF12C64" w14:textId="77777777" w:rsidR="008F10C3" w:rsidRDefault="008F10C3"/>
    <w:sectPr w:rsidR="008F10C3">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097BA" w14:textId="77777777" w:rsidR="00874974" w:rsidRDefault="00874974" w:rsidP="00532CA4">
      <w:r>
        <w:separator/>
      </w:r>
    </w:p>
  </w:endnote>
  <w:endnote w:type="continuationSeparator" w:id="0">
    <w:p w14:paraId="05EBCA10" w14:textId="77777777" w:rsidR="00874974" w:rsidRDefault="00874974" w:rsidP="0053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54460" w14:textId="77777777" w:rsidR="00874974" w:rsidRDefault="00874974" w:rsidP="00532CA4">
      <w:r>
        <w:separator/>
      </w:r>
    </w:p>
  </w:footnote>
  <w:footnote w:type="continuationSeparator" w:id="0">
    <w:p w14:paraId="38BACC6A" w14:textId="77777777" w:rsidR="00874974" w:rsidRDefault="00874974" w:rsidP="00532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766819"/>
      <w:docPartObj>
        <w:docPartGallery w:val="Page Numbers (Top of Page)"/>
        <w:docPartUnique/>
      </w:docPartObj>
    </w:sdtPr>
    <w:sdtEndPr>
      <w:rPr>
        <w:noProof/>
      </w:rPr>
    </w:sdtEndPr>
    <w:sdtContent>
      <w:p w14:paraId="797A9492" w14:textId="6CC77A04" w:rsidR="0009233A" w:rsidRDefault="000923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11A768" w14:textId="77777777" w:rsidR="0009233A" w:rsidRDefault="00092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9EC"/>
    <w:multiLevelType w:val="hybridMultilevel"/>
    <w:tmpl w:val="6D446076"/>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A740BE"/>
    <w:multiLevelType w:val="multilevel"/>
    <w:tmpl w:val="D178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CB0E49"/>
    <w:multiLevelType w:val="multilevel"/>
    <w:tmpl w:val="5468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231C40"/>
    <w:multiLevelType w:val="hybridMultilevel"/>
    <w:tmpl w:val="7BF27CFA"/>
    <w:lvl w:ilvl="0" w:tplc="0809000F">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15:restartNumberingAfterBreak="0">
    <w:nsid w:val="50837131"/>
    <w:multiLevelType w:val="hybridMultilevel"/>
    <w:tmpl w:val="51A0FDF2"/>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5C94555"/>
    <w:multiLevelType w:val="multilevel"/>
    <w:tmpl w:val="165C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380C27"/>
    <w:multiLevelType w:val="hybridMultilevel"/>
    <w:tmpl w:val="9168A616"/>
    <w:lvl w:ilvl="0" w:tplc="E5A22418">
      <w:start w:val="1"/>
      <w:numFmt w:val="decimal"/>
      <w:lvlText w:val="%1."/>
      <w:lvlJc w:val="left"/>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6153C2"/>
    <w:multiLevelType w:val="multilevel"/>
    <w:tmpl w:val="FE9E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C233B4"/>
    <w:multiLevelType w:val="multilevel"/>
    <w:tmpl w:val="87C0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2337F7"/>
    <w:multiLevelType w:val="hybridMultilevel"/>
    <w:tmpl w:val="0C0C8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10"/>
  </w:num>
  <w:num w:numId="5">
    <w:abstractNumId w:val="6"/>
  </w:num>
  <w:num w:numId="6">
    <w:abstractNumId w:val="0"/>
  </w:num>
  <w:num w:numId="7">
    <w:abstractNumId w:val="4"/>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7"/>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0C3"/>
    <w:rsid w:val="00004C60"/>
    <w:rsid w:val="00007523"/>
    <w:rsid w:val="0001627B"/>
    <w:rsid w:val="0002178D"/>
    <w:rsid w:val="0003015D"/>
    <w:rsid w:val="00035C1D"/>
    <w:rsid w:val="0004668E"/>
    <w:rsid w:val="00053EF6"/>
    <w:rsid w:val="0005602F"/>
    <w:rsid w:val="0006186C"/>
    <w:rsid w:val="0007087C"/>
    <w:rsid w:val="00082092"/>
    <w:rsid w:val="00087CDB"/>
    <w:rsid w:val="0009233A"/>
    <w:rsid w:val="000A017F"/>
    <w:rsid w:val="000A1A7E"/>
    <w:rsid w:val="000B0BF3"/>
    <w:rsid w:val="000B1031"/>
    <w:rsid w:val="000C08E7"/>
    <w:rsid w:val="000E0192"/>
    <w:rsid w:val="000F1478"/>
    <w:rsid w:val="000F45EE"/>
    <w:rsid w:val="000F57FF"/>
    <w:rsid w:val="00105959"/>
    <w:rsid w:val="00120FD5"/>
    <w:rsid w:val="001250EC"/>
    <w:rsid w:val="00140329"/>
    <w:rsid w:val="00144220"/>
    <w:rsid w:val="00144D13"/>
    <w:rsid w:val="00147C4D"/>
    <w:rsid w:val="00155073"/>
    <w:rsid w:val="00155E4A"/>
    <w:rsid w:val="00183C5C"/>
    <w:rsid w:val="0018665F"/>
    <w:rsid w:val="001978FD"/>
    <w:rsid w:val="001B5CD1"/>
    <w:rsid w:val="001C30D5"/>
    <w:rsid w:val="001C5D8D"/>
    <w:rsid w:val="001C696C"/>
    <w:rsid w:val="001D0093"/>
    <w:rsid w:val="001D21C1"/>
    <w:rsid w:val="001D3AAF"/>
    <w:rsid w:val="001D4AA4"/>
    <w:rsid w:val="001F1B10"/>
    <w:rsid w:val="001F4D91"/>
    <w:rsid w:val="001F6B16"/>
    <w:rsid w:val="00202FD4"/>
    <w:rsid w:val="00207D23"/>
    <w:rsid w:val="00216FE0"/>
    <w:rsid w:val="00222E1E"/>
    <w:rsid w:val="002310C5"/>
    <w:rsid w:val="00253C17"/>
    <w:rsid w:val="00255590"/>
    <w:rsid w:val="00256D54"/>
    <w:rsid w:val="002573C3"/>
    <w:rsid w:val="002601D1"/>
    <w:rsid w:val="002718AE"/>
    <w:rsid w:val="00271EDA"/>
    <w:rsid w:val="00273B9E"/>
    <w:rsid w:val="00274348"/>
    <w:rsid w:val="00275E71"/>
    <w:rsid w:val="00280C27"/>
    <w:rsid w:val="002A060C"/>
    <w:rsid w:val="002A35A0"/>
    <w:rsid w:val="002A58F7"/>
    <w:rsid w:val="002B0824"/>
    <w:rsid w:val="002B58A4"/>
    <w:rsid w:val="002B6C20"/>
    <w:rsid w:val="002C245B"/>
    <w:rsid w:val="002C24D6"/>
    <w:rsid w:val="002C509C"/>
    <w:rsid w:val="002C70E7"/>
    <w:rsid w:val="002D116E"/>
    <w:rsid w:val="002D41F8"/>
    <w:rsid w:val="002D4AE2"/>
    <w:rsid w:val="002D595D"/>
    <w:rsid w:val="002D62BA"/>
    <w:rsid w:val="002D668E"/>
    <w:rsid w:val="002E0C81"/>
    <w:rsid w:val="003016D1"/>
    <w:rsid w:val="00302B64"/>
    <w:rsid w:val="0030476B"/>
    <w:rsid w:val="003122AC"/>
    <w:rsid w:val="00314FE8"/>
    <w:rsid w:val="00334C76"/>
    <w:rsid w:val="00343EC4"/>
    <w:rsid w:val="00346210"/>
    <w:rsid w:val="0035201B"/>
    <w:rsid w:val="003619AF"/>
    <w:rsid w:val="00374602"/>
    <w:rsid w:val="003769D1"/>
    <w:rsid w:val="0039331C"/>
    <w:rsid w:val="003B1C31"/>
    <w:rsid w:val="003C4995"/>
    <w:rsid w:val="00403E22"/>
    <w:rsid w:val="00412AF8"/>
    <w:rsid w:val="00412C65"/>
    <w:rsid w:val="00412EFE"/>
    <w:rsid w:val="00437ECA"/>
    <w:rsid w:val="0044001C"/>
    <w:rsid w:val="00460F05"/>
    <w:rsid w:val="004626EA"/>
    <w:rsid w:val="0046369B"/>
    <w:rsid w:val="004734FE"/>
    <w:rsid w:val="0047356B"/>
    <w:rsid w:val="0047400F"/>
    <w:rsid w:val="00474974"/>
    <w:rsid w:val="004870A4"/>
    <w:rsid w:val="00492E7E"/>
    <w:rsid w:val="004A201D"/>
    <w:rsid w:val="004B7191"/>
    <w:rsid w:val="004C4A16"/>
    <w:rsid w:val="004C7694"/>
    <w:rsid w:val="004D197B"/>
    <w:rsid w:val="004D32E8"/>
    <w:rsid w:val="004D350B"/>
    <w:rsid w:val="004D7944"/>
    <w:rsid w:val="004F2644"/>
    <w:rsid w:val="00501589"/>
    <w:rsid w:val="00503F18"/>
    <w:rsid w:val="00513CB3"/>
    <w:rsid w:val="00523220"/>
    <w:rsid w:val="00524A43"/>
    <w:rsid w:val="00525A21"/>
    <w:rsid w:val="00532CA4"/>
    <w:rsid w:val="005349B4"/>
    <w:rsid w:val="0053720E"/>
    <w:rsid w:val="005519D3"/>
    <w:rsid w:val="00552E1B"/>
    <w:rsid w:val="00553E4E"/>
    <w:rsid w:val="00556CEC"/>
    <w:rsid w:val="005571BF"/>
    <w:rsid w:val="00582C0E"/>
    <w:rsid w:val="00585316"/>
    <w:rsid w:val="005A347D"/>
    <w:rsid w:val="005B202D"/>
    <w:rsid w:val="005B495B"/>
    <w:rsid w:val="005C2FF0"/>
    <w:rsid w:val="005C397F"/>
    <w:rsid w:val="005C5A45"/>
    <w:rsid w:val="005D0ABB"/>
    <w:rsid w:val="005D1166"/>
    <w:rsid w:val="005D194E"/>
    <w:rsid w:val="005D6E32"/>
    <w:rsid w:val="005D77BD"/>
    <w:rsid w:val="005E7E70"/>
    <w:rsid w:val="00612B1E"/>
    <w:rsid w:val="00616D60"/>
    <w:rsid w:val="00624E1C"/>
    <w:rsid w:val="00627744"/>
    <w:rsid w:val="00642BDE"/>
    <w:rsid w:val="00642E6D"/>
    <w:rsid w:val="0064574F"/>
    <w:rsid w:val="00646644"/>
    <w:rsid w:val="00657D7E"/>
    <w:rsid w:val="00660BC5"/>
    <w:rsid w:val="0066171D"/>
    <w:rsid w:val="00662303"/>
    <w:rsid w:val="00663AFA"/>
    <w:rsid w:val="006668A6"/>
    <w:rsid w:val="006741E8"/>
    <w:rsid w:val="006826B5"/>
    <w:rsid w:val="00682794"/>
    <w:rsid w:val="00685EC2"/>
    <w:rsid w:val="006937F6"/>
    <w:rsid w:val="00697D40"/>
    <w:rsid w:val="006B0B4D"/>
    <w:rsid w:val="006B2DC4"/>
    <w:rsid w:val="006B5563"/>
    <w:rsid w:val="006C15D3"/>
    <w:rsid w:val="006C2274"/>
    <w:rsid w:val="006D62CA"/>
    <w:rsid w:val="006E3244"/>
    <w:rsid w:val="006E410C"/>
    <w:rsid w:val="006E4323"/>
    <w:rsid w:val="006F4AC3"/>
    <w:rsid w:val="006F5C2F"/>
    <w:rsid w:val="006F6721"/>
    <w:rsid w:val="00711B4E"/>
    <w:rsid w:val="0071207C"/>
    <w:rsid w:val="00714661"/>
    <w:rsid w:val="0073212E"/>
    <w:rsid w:val="00760CFB"/>
    <w:rsid w:val="007618FD"/>
    <w:rsid w:val="00772773"/>
    <w:rsid w:val="00773C1F"/>
    <w:rsid w:val="00785EC1"/>
    <w:rsid w:val="00787F33"/>
    <w:rsid w:val="00792264"/>
    <w:rsid w:val="007A0551"/>
    <w:rsid w:val="007A578D"/>
    <w:rsid w:val="007A7709"/>
    <w:rsid w:val="007B0B49"/>
    <w:rsid w:val="007B571F"/>
    <w:rsid w:val="007D1F8D"/>
    <w:rsid w:val="007D32CF"/>
    <w:rsid w:val="007D5BA7"/>
    <w:rsid w:val="007D6C05"/>
    <w:rsid w:val="007F1F50"/>
    <w:rsid w:val="00801EEC"/>
    <w:rsid w:val="008152BE"/>
    <w:rsid w:val="00820E30"/>
    <w:rsid w:val="008237F6"/>
    <w:rsid w:val="008244AE"/>
    <w:rsid w:val="008406AF"/>
    <w:rsid w:val="008467AA"/>
    <w:rsid w:val="008503CB"/>
    <w:rsid w:val="00861452"/>
    <w:rsid w:val="008661B0"/>
    <w:rsid w:val="0086636D"/>
    <w:rsid w:val="00874974"/>
    <w:rsid w:val="008814B5"/>
    <w:rsid w:val="00881C09"/>
    <w:rsid w:val="00885FCB"/>
    <w:rsid w:val="008901A7"/>
    <w:rsid w:val="00890EE2"/>
    <w:rsid w:val="008929D8"/>
    <w:rsid w:val="00895EB2"/>
    <w:rsid w:val="008A5A43"/>
    <w:rsid w:val="008B5F1A"/>
    <w:rsid w:val="008B75D3"/>
    <w:rsid w:val="008C0815"/>
    <w:rsid w:val="008C114F"/>
    <w:rsid w:val="008D02CD"/>
    <w:rsid w:val="008D5856"/>
    <w:rsid w:val="008E0F1C"/>
    <w:rsid w:val="008E43E3"/>
    <w:rsid w:val="008E51DD"/>
    <w:rsid w:val="008F10C3"/>
    <w:rsid w:val="00917848"/>
    <w:rsid w:val="00920C98"/>
    <w:rsid w:val="0092775E"/>
    <w:rsid w:val="009365F9"/>
    <w:rsid w:val="0094090C"/>
    <w:rsid w:val="00945A5C"/>
    <w:rsid w:val="00963B0B"/>
    <w:rsid w:val="00964616"/>
    <w:rsid w:val="009700C8"/>
    <w:rsid w:val="009741FE"/>
    <w:rsid w:val="009930C0"/>
    <w:rsid w:val="00993592"/>
    <w:rsid w:val="009A7EE2"/>
    <w:rsid w:val="009C6CD7"/>
    <w:rsid w:val="009D30F4"/>
    <w:rsid w:val="009E17B3"/>
    <w:rsid w:val="009E26E0"/>
    <w:rsid w:val="009E6339"/>
    <w:rsid w:val="009F7555"/>
    <w:rsid w:val="00A06BC8"/>
    <w:rsid w:val="00A07890"/>
    <w:rsid w:val="00A225FC"/>
    <w:rsid w:val="00A34DE0"/>
    <w:rsid w:val="00A3704F"/>
    <w:rsid w:val="00A419CD"/>
    <w:rsid w:val="00A42141"/>
    <w:rsid w:val="00A4487E"/>
    <w:rsid w:val="00A4692D"/>
    <w:rsid w:val="00A534DC"/>
    <w:rsid w:val="00A63410"/>
    <w:rsid w:val="00A63A1A"/>
    <w:rsid w:val="00A74736"/>
    <w:rsid w:val="00A829EB"/>
    <w:rsid w:val="00A84C1F"/>
    <w:rsid w:val="00A9504A"/>
    <w:rsid w:val="00A952EE"/>
    <w:rsid w:val="00AA75C4"/>
    <w:rsid w:val="00AB7A08"/>
    <w:rsid w:val="00AC5AFA"/>
    <w:rsid w:val="00AC6AFE"/>
    <w:rsid w:val="00AD6A5E"/>
    <w:rsid w:val="00AD7CFC"/>
    <w:rsid w:val="00AE1277"/>
    <w:rsid w:val="00AE15F6"/>
    <w:rsid w:val="00AE274F"/>
    <w:rsid w:val="00AE4CE9"/>
    <w:rsid w:val="00AE595F"/>
    <w:rsid w:val="00AF4E68"/>
    <w:rsid w:val="00AF6D79"/>
    <w:rsid w:val="00B066F5"/>
    <w:rsid w:val="00B17929"/>
    <w:rsid w:val="00B1798E"/>
    <w:rsid w:val="00B23A29"/>
    <w:rsid w:val="00B25B82"/>
    <w:rsid w:val="00B3279F"/>
    <w:rsid w:val="00B47470"/>
    <w:rsid w:val="00B60137"/>
    <w:rsid w:val="00B6141F"/>
    <w:rsid w:val="00B61944"/>
    <w:rsid w:val="00B61F4B"/>
    <w:rsid w:val="00B65E37"/>
    <w:rsid w:val="00B710B4"/>
    <w:rsid w:val="00B73AF7"/>
    <w:rsid w:val="00B7705F"/>
    <w:rsid w:val="00B84C71"/>
    <w:rsid w:val="00B92873"/>
    <w:rsid w:val="00BA1103"/>
    <w:rsid w:val="00BA2E0F"/>
    <w:rsid w:val="00BA56DC"/>
    <w:rsid w:val="00BB119D"/>
    <w:rsid w:val="00BB7108"/>
    <w:rsid w:val="00BC0396"/>
    <w:rsid w:val="00BD467A"/>
    <w:rsid w:val="00BD5F27"/>
    <w:rsid w:val="00BD70B7"/>
    <w:rsid w:val="00BE1B72"/>
    <w:rsid w:val="00BE60ED"/>
    <w:rsid w:val="00BE656A"/>
    <w:rsid w:val="00BF2D9A"/>
    <w:rsid w:val="00BF6C6E"/>
    <w:rsid w:val="00BF7055"/>
    <w:rsid w:val="00C018EF"/>
    <w:rsid w:val="00C01AD5"/>
    <w:rsid w:val="00C04042"/>
    <w:rsid w:val="00C211D7"/>
    <w:rsid w:val="00C33A6F"/>
    <w:rsid w:val="00C36BCD"/>
    <w:rsid w:val="00C37A6C"/>
    <w:rsid w:val="00C44476"/>
    <w:rsid w:val="00C45DA3"/>
    <w:rsid w:val="00C55346"/>
    <w:rsid w:val="00C5577F"/>
    <w:rsid w:val="00C64239"/>
    <w:rsid w:val="00C64837"/>
    <w:rsid w:val="00C70E3A"/>
    <w:rsid w:val="00C71CA5"/>
    <w:rsid w:val="00C735DD"/>
    <w:rsid w:val="00C848A2"/>
    <w:rsid w:val="00C870C2"/>
    <w:rsid w:val="00C96BE8"/>
    <w:rsid w:val="00CA3559"/>
    <w:rsid w:val="00CA7AA5"/>
    <w:rsid w:val="00CB58C9"/>
    <w:rsid w:val="00CB7033"/>
    <w:rsid w:val="00CC49B4"/>
    <w:rsid w:val="00CD11DE"/>
    <w:rsid w:val="00CD40DD"/>
    <w:rsid w:val="00CE2027"/>
    <w:rsid w:val="00CE520D"/>
    <w:rsid w:val="00CF0531"/>
    <w:rsid w:val="00D03496"/>
    <w:rsid w:val="00D1000A"/>
    <w:rsid w:val="00D22355"/>
    <w:rsid w:val="00D37BF2"/>
    <w:rsid w:val="00D40C95"/>
    <w:rsid w:val="00D427EB"/>
    <w:rsid w:val="00D4629E"/>
    <w:rsid w:val="00D46899"/>
    <w:rsid w:val="00D50543"/>
    <w:rsid w:val="00D50BC4"/>
    <w:rsid w:val="00D51781"/>
    <w:rsid w:val="00D70213"/>
    <w:rsid w:val="00D802AC"/>
    <w:rsid w:val="00D82866"/>
    <w:rsid w:val="00D84C14"/>
    <w:rsid w:val="00D874E1"/>
    <w:rsid w:val="00D90B09"/>
    <w:rsid w:val="00DA5D21"/>
    <w:rsid w:val="00DA6C58"/>
    <w:rsid w:val="00DB651F"/>
    <w:rsid w:val="00DB6653"/>
    <w:rsid w:val="00DC2155"/>
    <w:rsid w:val="00DD7F2B"/>
    <w:rsid w:val="00DF0223"/>
    <w:rsid w:val="00E00F1A"/>
    <w:rsid w:val="00E01751"/>
    <w:rsid w:val="00E04D01"/>
    <w:rsid w:val="00E06F36"/>
    <w:rsid w:val="00E147B6"/>
    <w:rsid w:val="00E24204"/>
    <w:rsid w:val="00E25EDE"/>
    <w:rsid w:val="00E30504"/>
    <w:rsid w:val="00E45EFB"/>
    <w:rsid w:val="00E51A1C"/>
    <w:rsid w:val="00E56E09"/>
    <w:rsid w:val="00E57460"/>
    <w:rsid w:val="00E61BB5"/>
    <w:rsid w:val="00E70A74"/>
    <w:rsid w:val="00E722A1"/>
    <w:rsid w:val="00E74771"/>
    <w:rsid w:val="00E76A98"/>
    <w:rsid w:val="00E90549"/>
    <w:rsid w:val="00E909FD"/>
    <w:rsid w:val="00E94A48"/>
    <w:rsid w:val="00EA1A64"/>
    <w:rsid w:val="00EA2BB1"/>
    <w:rsid w:val="00EB1C08"/>
    <w:rsid w:val="00EC1BDF"/>
    <w:rsid w:val="00ED003C"/>
    <w:rsid w:val="00EE317C"/>
    <w:rsid w:val="00EE4D4A"/>
    <w:rsid w:val="00EF6FDD"/>
    <w:rsid w:val="00F0394E"/>
    <w:rsid w:val="00F12AB7"/>
    <w:rsid w:val="00F24493"/>
    <w:rsid w:val="00F254EB"/>
    <w:rsid w:val="00F2647D"/>
    <w:rsid w:val="00F351C1"/>
    <w:rsid w:val="00F411D3"/>
    <w:rsid w:val="00F51A3D"/>
    <w:rsid w:val="00F602B9"/>
    <w:rsid w:val="00F74A13"/>
    <w:rsid w:val="00F772ED"/>
    <w:rsid w:val="00F86F29"/>
    <w:rsid w:val="00F96DBC"/>
    <w:rsid w:val="00FA4CDE"/>
    <w:rsid w:val="00FA5A4E"/>
    <w:rsid w:val="00FB26E7"/>
    <w:rsid w:val="00FE2A63"/>
    <w:rsid w:val="00FE2C46"/>
    <w:rsid w:val="00FF05DF"/>
    <w:rsid w:val="00FF0A18"/>
    <w:rsid w:val="00FF4980"/>
    <w:rsid w:val="00FF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4B74"/>
  <w15:chartTrackingRefBased/>
  <w15:docId w15:val="{87EC8F82-B783-4F4E-8DA1-8A1E444F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0C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626EA"/>
    <w:pPr>
      <w:jc w:val="center"/>
      <w:outlineLvl w:val="0"/>
    </w:pPr>
    <w:rPr>
      <w:rFonts w:ascii="Arial" w:hAnsi="Arial" w:cs="Arial"/>
      <w:b/>
      <w:bCs/>
      <w:sz w:val="24"/>
      <w:szCs w:val="24"/>
    </w:rPr>
  </w:style>
  <w:style w:type="paragraph" w:styleId="Heading2">
    <w:name w:val="heading 2"/>
    <w:basedOn w:val="Normal"/>
    <w:next w:val="Normal"/>
    <w:link w:val="Heading2Char"/>
    <w:uiPriority w:val="9"/>
    <w:unhideWhenUsed/>
    <w:qFormat/>
    <w:rsid w:val="004626EA"/>
    <w:pPr>
      <w:outlineLvl w:val="1"/>
    </w:pPr>
    <w:rPr>
      <w:rFonts w:ascii="Arial" w:hAnsi="Arial" w:cs="Arial"/>
      <w:b/>
      <w:bCs/>
      <w:sz w:val="24"/>
      <w:szCs w:val="24"/>
    </w:rPr>
  </w:style>
  <w:style w:type="paragraph" w:styleId="Heading3">
    <w:name w:val="heading 3"/>
    <w:basedOn w:val="Heading2"/>
    <w:next w:val="Normal"/>
    <w:link w:val="Heading3Char"/>
    <w:uiPriority w:val="9"/>
    <w:unhideWhenUsed/>
    <w:qFormat/>
    <w:rsid w:val="004626EA"/>
    <w:pPr>
      <w:jc w:val="center"/>
      <w:outlineLvl w:val="2"/>
    </w:pPr>
  </w:style>
  <w:style w:type="paragraph" w:styleId="Heading4">
    <w:name w:val="heading 4"/>
    <w:basedOn w:val="Normal"/>
    <w:next w:val="Normal"/>
    <w:link w:val="Heading4Char"/>
    <w:uiPriority w:val="9"/>
    <w:unhideWhenUsed/>
    <w:qFormat/>
    <w:rsid w:val="00C36BCD"/>
    <w:pPr>
      <w:jc w:val="center"/>
      <w:outlineLvl w:val="3"/>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0C3"/>
    <w:pPr>
      <w:ind w:left="720"/>
      <w:contextualSpacing/>
    </w:pPr>
  </w:style>
  <w:style w:type="character" w:customStyle="1" w:styleId="Heading1Char">
    <w:name w:val="Heading 1 Char"/>
    <w:basedOn w:val="DefaultParagraphFont"/>
    <w:link w:val="Heading1"/>
    <w:uiPriority w:val="9"/>
    <w:rsid w:val="004626EA"/>
    <w:rPr>
      <w:rFonts w:ascii="Arial" w:eastAsia="Times New Roman" w:hAnsi="Arial" w:cs="Arial"/>
      <w:b/>
      <w:bCs/>
      <w:sz w:val="24"/>
      <w:szCs w:val="24"/>
      <w:lang w:eastAsia="en-GB"/>
    </w:rPr>
  </w:style>
  <w:style w:type="paragraph" w:styleId="TOCHeading">
    <w:name w:val="TOC Heading"/>
    <w:basedOn w:val="Heading1"/>
    <w:next w:val="Normal"/>
    <w:uiPriority w:val="39"/>
    <w:unhideWhenUsed/>
    <w:qFormat/>
    <w:rsid w:val="001D4AA4"/>
    <w:pPr>
      <w:spacing w:line="259" w:lineRule="auto"/>
      <w:outlineLvl w:val="9"/>
    </w:pPr>
    <w:rPr>
      <w:lang w:val="en-US" w:eastAsia="en-US"/>
    </w:rPr>
  </w:style>
  <w:style w:type="paragraph" w:styleId="TOC2">
    <w:name w:val="toc 2"/>
    <w:basedOn w:val="Normal"/>
    <w:next w:val="Normal"/>
    <w:autoRedefine/>
    <w:uiPriority w:val="39"/>
    <w:unhideWhenUsed/>
    <w:rsid w:val="001D4AA4"/>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1D4AA4"/>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1D4AA4"/>
    <w:pPr>
      <w:spacing w:after="100" w:line="259" w:lineRule="auto"/>
      <w:ind w:left="440"/>
    </w:pPr>
    <w:rPr>
      <w:rFonts w:asciiTheme="minorHAnsi" w:eastAsiaTheme="minorEastAsia" w:hAnsiTheme="minorHAnsi"/>
      <w:sz w:val="22"/>
      <w:szCs w:val="22"/>
      <w:lang w:val="en-US" w:eastAsia="en-US"/>
    </w:rPr>
  </w:style>
  <w:style w:type="paragraph" w:styleId="Bibliography">
    <w:name w:val="Bibliography"/>
    <w:basedOn w:val="Normal"/>
    <w:next w:val="Normal"/>
    <w:uiPriority w:val="37"/>
    <w:unhideWhenUsed/>
    <w:rsid w:val="00A9504A"/>
  </w:style>
  <w:style w:type="character" w:customStyle="1" w:styleId="Heading2Char">
    <w:name w:val="Heading 2 Char"/>
    <w:basedOn w:val="DefaultParagraphFont"/>
    <w:link w:val="Heading2"/>
    <w:uiPriority w:val="9"/>
    <w:rsid w:val="004626EA"/>
    <w:rPr>
      <w:rFonts w:ascii="Arial" w:eastAsia="Times New Roman" w:hAnsi="Arial" w:cs="Arial"/>
      <w:b/>
      <w:bCs/>
      <w:sz w:val="24"/>
      <w:szCs w:val="24"/>
      <w:lang w:eastAsia="en-GB"/>
    </w:rPr>
  </w:style>
  <w:style w:type="character" w:styleId="Hyperlink">
    <w:name w:val="Hyperlink"/>
    <w:basedOn w:val="DefaultParagraphFont"/>
    <w:uiPriority w:val="99"/>
    <w:unhideWhenUsed/>
    <w:rsid w:val="000A1A7E"/>
    <w:rPr>
      <w:color w:val="0563C1" w:themeColor="hyperlink"/>
      <w:u w:val="single"/>
    </w:rPr>
  </w:style>
  <w:style w:type="character" w:styleId="UnresolvedMention">
    <w:name w:val="Unresolved Mention"/>
    <w:basedOn w:val="DefaultParagraphFont"/>
    <w:uiPriority w:val="99"/>
    <w:semiHidden/>
    <w:unhideWhenUsed/>
    <w:rsid w:val="000A1A7E"/>
    <w:rPr>
      <w:color w:val="605E5C"/>
      <w:shd w:val="clear" w:color="auto" w:fill="E1DFDD"/>
    </w:rPr>
  </w:style>
  <w:style w:type="character" w:styleId="FollowedHyperlink">
    <w:name w:val="FollowedHyperlink"/>
    <w:basedOn w:val="DefaultParagraphFont"/>
    <w:uiPriority w:val="99"/>
    <w:semiHidden/>
    <w:unhideWhenUsed/>
    <w:rsid w:val="00FE2A63"/>
    <w:rPr>
      <w:color w:val="954F72" w:themeColor="followedHyperlink"/>
      <w:u w:val="single"/>
    </w:rPr>
  </w:style>
  <w:style w:type="character" w:styleId="CommentReference">
    <w:name w:val="annotation reference"/>
    <w:basedOn w:val="DefaultParagraphFont"/>
    <w:uiPriority w:val="99"/>
    <w:semiHidden/>
    <w:unhideWhenUsed/>
    <w:rsid w:val="00E76A98"/>
    <w:rPr>
      <w:sz w:val="16"/>
      <w:szCs w:val="16"/>
    </w:rPr>
  </w:style>
  <w:style w:type="paragraph" w:styleId="CommentText">
    <w:name w:val="annotation text"/>
    <w:basedOn w:val="Normal"/>
    <w:link w:val="CommentTextChar"/>
    <w:uiPriority w:val="99"/>
    <w:semiHidden/>
    <w:unhideWhenUsed/>
    <w:rsid w:val="00E76A98"/>
  </w:style>
  <w:style w:type="character" w:customStyle="1" w:styleId="CommentTextChar">
    <w:name w:val="Comment Text Char"/>
    <w:basedOn w:val="DefaultParagraphFont"/>
    <w:link w:val="CommentText"/>
    <w:uiPriority w:val="99"/>
    <w:semiHidden/>
    <w:rsid w:val="00E76A98"/>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76A98"/>
    <w:rPr>
      <w:b/>
      <w:bCs/>
    </w:rPr>
  </w:style>
  <w:style w:type="character" w:customStyle="1" w:styleId="CommentSubjectChar">
    <w:name w:val="Comment Subject Char"/>
    <w:basedOn w:val="CommentTextChar"/>
    <w:link w:val="CommentSubject"/>
    <w:uiPriority w:val="99"/>
    <w:semiHidden/>
    <w:rsid w:val="00E76A98"/>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532CA4"/>
    <w:pPr>
      <w:tabs>
        <w:tab w:val="center" w:pos="4513"/>
        <w:tab w:val="right" w:pos="9026"/>
      </w:tabs>
    </w:pPr>
  </w:style>
  <w:style w:type="character" w:customStyle="1" w:styleId="HeaderChar">
    <w:name w:val="Header Char"/>
    <w:basedOn w:val="DefaultParagraphFont"/>
    <w:link w:val="Header"/>
    <w:uiPriority w:val="99"/>
    <w:rsid w:val="00532CA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32CA4"/>
    <w:pPr>
      <w:tabs>
        <w:tab w:val="center" w:pos="4513"/>
        <w:tab w:val="right" w:pos="9026"/>
      </w:tabs>
    </w:pPr>
  </w:style>
  <w:style w:type="character" w:customStyle="1" w:styleId="FooterChar">
    <w:name w:val="Footer Char"/>
    <w:basedOn w:val="DefaultParagraphFont"/>
    <w:link w:val="Footer"/>
    <w:uiPriority w:val="99"/>
    <w:rsid w:val="00532CA4"/>
    <w:rPr>
      <w:rFonts w:ascii="Times New Roman" w:eastAsia="Times New Roman" w:hAnsi="Times New Roman" w:cs="Times New Roman"/>
      <w:sz w:val="20"/>
      <w:szCs w:val="20"/>
      <w:lang w:eastAsia="en-GB"/>
    </w:rPr>
  </w:style>
  <w:style w:type="table" w:styleId="TableGrid">
    <w:name w:val="Table Grid"/>
    <w:basedOn w:val="TableNormal"/>
    <w:uiPriority w:val="39"/>
    <w:rsid w:val="00B25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626EA"/>
    <w:rPr>
      <w:rFonts w:ascii="Arial" w:eastAsia="Times New Roman" w:hAnsi="Arial" w:cs="Arial"/>
      <w:b/>
      <w:bCs/>
      <w:sz w:val="24"/>
      <w:szCs w:val="24"/>
      <w:lang w:eastAsia="en-GB"/>
    </w:rPr>
  </w:style>
  <w:style w:type="paragraph" w:styleId="NormalWeb">
    <w:name w:val="Normal (Web)"/>
    <w:basedOn w:val="Normal"/>
    <w:uiPriority w:val="99"/>
    <w:semiHidden/>
    <w:unhideWhenUsed/>
    <w:rsid w:val="00004C60"/>
    <w:pPr>
      <w:spacing w:before="100" w:beforeAutospacing="1" w:after="100" w:afterAutospacing="1"/>
    </w:pPr>
    <w:rPr>
      <w:sz w:val="24"/>
      <w:szCs w:val="24"/>
    </w:rPr>
  </w:style>
  <w:style w:type="character" w:styleId="Strong">
    <w:name w:val="Strong"/>
    <w:basedOn w:val="DefaultParagraphFont"/>
    <w:uiPriority w:val="22"/>
    <w:qFormat/>
    <w:rsid w:val="00D50BC4"/>
    <w:rPr>
      <w:b/>
      <w:bCs/>
    </w:rPr>
  </w:style>
  <w:style w:type="character" w:styleId="Emphasis">
    <w:name w:val="Emphasis"/>
    <w:basedOn w:val="DefaultParagraphFont"/>
    <w:uiPriority w:val="20"/>
    <w:qFormat/>
    <w:rsid w:val="00D50BC4"/>
    <w:rPr>
      <w:i/>
      <w:iCs/>
    </w:rPr>
  </w:style>
  <w:style w:type="character" w:customStyle="1" w:styleId="Heading4Char">
    <w:name w:val="Heading 4 Char"/>
    <w:basedOn w:val="DefaultParagraphFont"/>
    <w:link w:val="Heading4"/>
    <w:uiPriority w:val="9"/>
    <w:rsid w:val="00C36BCD"/>
    <w:rPr>
      <w:rFonts w:ascii="Arial" w:eastAsia="Times New Roman" w:hAnsi="Arial" w:cs="Arial"/>
      <w:sz w:val="24"/>
      <w:szCs w:val="24"/>
      <w:lang w:eastAsia="en-GB"/>
    </w:rPr>
  </w:style>
  <w:style w:type="paragraph" w:styleId="TableofFigures">
    <w:name w:val="table of figures"/>
    <w:basedOn w:val="Normal"/>
    <w:next w:val="Normal"/>
    <w:uiPriority w:val="99"/>
    <w:unhideWhenUsed/>
    <w:rsid w:val="00A4487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299">
      <w:bodyDiv w:val="1"/>
      <w:marLeft w:val="0"/>
      <w:marRight w:val="0"/>
      <w:marTop w:val="0"/>
      <w:marBottom w:val="0"/>
      <w:divBdr>
        <w:top w:val="none" w:sz="0" w:space="0" w:color="auto"/>
        <w:left w:val="none" w:sz="0" w:space="0" w:color="auto"/>
        <w:bottom w:val="none" w:sz="0" w:space="0" w:color="auto"/>
        <w:right w:val="none" w:sz="0" w:space="0" w:color="auto"/>
      </w:divBdr>
    </w:div>
    <w:div w:id="11226171">
      <w:bodyDiv w:val="1"/>
      <w:marLeft w:val="0"/>
      <w:marRight w:val="0"/>
      <w:marTop w:val="0"/>
      <w:marBottom w:val="0"/>
      <w:divBdr>
        <w:top w:val="none" w:sz="0" w:space="0" w:color="auto"/>
        <w:left w:val="none" w:sz="0" w:space="0" w:color="auto"/>
        <w:bottom w:val="none" w:sz="0" w:space="0" w:color="auto"/>
        <w:right w:val="none" w:sz="0" w:space="0" w:color="auto"/>
      </w:divBdr>
    </w:div>
    <w:div w:id="13700004">
      <w:bodyDiv w:val="1"/>
      <w:marLeft w:val="0"/>
      <w:marRight w:val="0"/>
      <w:marTop w:val="0"/>
      <w:marBottom w:val="0"/>
      <w:divBdr>
        <w:top w:val="none" w:sz="0" w:space="0" w:color="auto"/>
        <w:left w:val="none" w:sz="0" w:space="0" w:color="auto"/>
        <w:bottom w:val="none" w:sz="0" w:space="0" w:color="auto"/>
        <w:right w:val="none" w:sz="0" w:space="0" w:color="auto"/>
      </w:divBdr>
    </w:div>
    <w:div w:id="23336926">
      <w:bodyDiv w:val="1"/>
      <w:marLeft w:val="0"/>
      <w:marRight w:val="0"/>
      <w:marTop w:val="0"/>
      <w:marBottom w:val="0"/>
      <w:divBdr>
        <w:top w:val="none" w:sz="0" w:space="0" w:color="auto"/>
        <w:left w:val="none" w:sz="0" w:space="0" w:color="auto"/>
        <w:bottom w:val="none" w:sz="0" w:space="0" w:color="auto"/>
        <w:right w:val="none" w:sz="0" w:space="0" w:color="auto"/>
      </w:divBdr>
    </w:div>
    <w:div w:id="71123942">
      <w:bodyDiv w:val="1"/>
      <w:marLeft w:val="0"/>
      <w:marRight w:val="0"/>
      <w:marTop w:val="0"/>
      <w:marBottom w:val="0"/>
      <w:divBdr>
        <w:top w:val="none" w:sz="0" w:space="0" w:color="auto"/>
        <w:left w:val="none" w:sz="0" w:space="0" w:color="auto"/>
        <w:bottom w:val="none" w:sz="0" w:space="0" w:color="auto"/>
        <w:right w:val="none" w:sz="0" w:space="0" w:color="auto"/>
      </w:divBdr>
    </w:div>
    <w:div w:id="84037958">
      <w:bodyDiv w:val="1"/>
      <w:marLeft w:val="0"/>
      <w:marRight w:val="0"/>
      <w:marTop w:val="0"/>
      <w:marBottom w:val="0"/>
      <w:divBdr>
        <w:top w:val="none" w:sz="0" w:space="0" w:color="auto"/>
        <w:left w:val="none" w:sz="0" w:space="0" w:color="auto"/>
        <w:bottom w:val="none" w:sz="0" w:space="0" w:color="auto"/>
        <w:right w:val="none" w:sz="0" w:space="0" w:color="auto"/>
      </w:divBdr>
    </w:div>
    <w:div w:id="126818858">
      <w:bodyDiv w:val="1"/>
      <w:marLeft w:val="0"/>
      <w:marRight w:val="0"/>
      <w:marTop w:val="0"/>
      <w:marBottom w:val="0"/>
      <w:divBdr>
        <w:top w:val="none" w:sz="0" w:space="0" w:color="auto"/>
        <w:left w:val="none" w:sz="0" w:space="0" w:color="auto"/>
        <w:bottom w:val="none" w:sz="0" w:space="0" w:color="auto"/>
        <w:right w:val="none" w:sz="0" w:space="0" w:color="auto"/>
      </w:divBdr>
    </w:div>
    <w:div w:id="128282300">
      <w:bodyDiv w:val="1"/>
      <w:marLeft w:val="0"/>
      <w:marRight w:val="0"/>
      <w:marTop w:val="0"/>
      <w:marBottom w:val="0"/>
      <w:divBdr>
        <w:top w:val="none" w:sz="0" w:space="0" w:color="auto"/>
        <w:left w:val="none" w:sz="0" w:space="0" w:color="auto"/>
        <w:bottom w:val="none" w:sz="0" w:space="0" w:color="auto"/>
        <w:right w:val="none" w:sz="0" w:space="0" w:color="auto"/>
      </w:divBdr>
    </w:div>
    <w:div w:id="128939041">
      <w:bodyDiv w:val="1"/>
      <w:marLeft w:val="0"/>
      <w:marRight w:val="0"/>
      <w:marTop w:val="0"/>
      <w:marBottom w:val="0"/>
      <w:divBdr>
        <w:top w:val="none" w:sz="0" w:space="0" w:color="auto"/>
        <w:left w:val="none" w:sz="0" w:space="0" w:color="auto"/>
        <w:bottom w:val="none" w:sz="0" w:space="0" w:color="auto"/>
        <w:right w:val="none" w:sz="0" w:space="0" w:color="auto"/>
      </w:divBdr>
    </w:div>
    <w:div w:id="140968520">
      <w:bodyDiv w:val="1"/>
      <w:marLeft w:val="0"/>
      <w:marRight w:val="0"/>
      <w:marTop w:val="0"/>
      <w:marBottom w:val="0"/>
      <w:divBdr>
        <w:top w:val="none" w:sz="0" w:space="0" w:color="auto"/>
        <w:left w:val="none" w:sz="0" w:space="0" w:color="auto"/>
        <w:bottom w:val="none" w:sz="0" w:space="0" w:color="auto"/>
        <w:right w:val="none" w:sz="0" w:space="0" w:color="auto"/>
      </w:divBdr>
    </w:div>
    <w:div w:id="147400768">
      <w:bodyDiv w:val="1"/>
      <w:marLeft w:val="0"/>
      <w:marRight w:val="0"/>
      <w:marTop w:val="0"/>
      <w:marBottom w:val="0"/>
      <w:divBdr>
        <w:top w:val="none" w:sz="0" w:space="0" w:color="auto"/>
        <w:left w:val="none" w:sz="0" w:space="0" w:color="auto"/>
        <w:bottom w:val="none" w:sz="0" w:space="0" w:color="auto"/>
        <w:right w:val="none" w:sz="0" w:space="0" w:color="auto"/>
      </w:divBdr>
    </w:div>
    <w:div w:id="213280438">
      <w:bodyDiv w:val="1"/>
      <w:marLeft w:val="0"/>
      <w:marRight w:val="0"/>
      <w:marTop w:val="0"/>
      <w:marBottom w:val="0"/>
      <w:divBdr>
        <w:top w:val="none" w:sz="0" w:space="0" w:color="auto"/>
        <w:left w:val="none" w:sz="0" w:space="0" w:color="auto"/>
        <w:bottom w:val="none" w:sz="0" w:space="0" w:color="auto"/>
        <w:right w:val="none" w:sz="0" w:space="0" w:color="auto"/>
      </w:divBdr>
    </w:div>
    <w:div w:id="229465443">
      <w:bodyDiv w:val="1"/>
      <w:marLeft w:val="0"/>
      <w:marRight w:val="0"/>
      <w:marTop w:val="0"/>
      <w:marBottom w:val="0"/>
      <w:divBdr>
        <w:top w:val="none" w:sz="0" w:space="0" w:color="auto"/>
        <w:left w:val="none" w:sz="0" w:space="0" w:color="auto"/>
        <w:bottom w:val="none" w:sz="0" w:space="0" w:color="auto"/>
        <w:right w:val="none" w:sz="0" w:space="0" w:color="auto"/>
      </w:divBdr>
    </w:div>
    <w:div w:id="231164085">
      <w:bodyDiv w:val="1"/>
      <w:marLeft w:val="0"/>
      <w:marRight w:val="0"/>
      <w:marTop w:val="0"/>
      <w:marBottom w:val="0"/>
      <w:divBdr>
        <w:top w:val="none" w:sz="0" w:space="0" w:color="auto"/>
        <w:left w:val="none" w:sz="0" w:space="0" w:color="auto"/>
        <w:bottom w:val="none" w:sz="0" w:space="0" w:color="auto"/>
        <w:right w:val="none" w:sz="0" w:space="0" w:color="auto"/>
      </w:divBdr>
    </w:div>
    <w:div w:id="241910341">
      <w:bodyDiv w:val="1"/>
      <w:marLeft w:val="0"/>
      <w:marRight w:val="0"/>
      <w:marTop w:val="0"/>
      <w:marBottom w:val="0"/>
      <w:divBdr>
        <w:top w:val="none" w:sz="0" w:space="0" w:color="auto"/>
        <w:left w:val="none" w:sz="0" w:space="0" w:color="auto"/>
        <w:bottom w:val="none" w:sz="0" w:space="0" w:color="auto"/>
        <w:right w:val="none" w:sz="0" w:space="0" w:color="auto"/>
      </w:divBdr>
    </w:div>
    <w:div w:id="250823213">
      <w:bodyDiv w:val="1"/>
      <w:marLeft w:val="0"/>
      <w:marRight w:val="0"/>
      <w:marTop w:val="0"/>
      <w:marBottom w:val="0"/>
      <w:divBdr>
        <w:top w:val="none" w:sz="0" w:space="0" w:color="auto"/>
        <w:left w:val="none" w:sz="0" w:space="0" w:color="auto"/>
        <w:bottom w:val="none" w:sz="0" w:space="0" w:color="auto"/>
        <w:right w:val="none" w:sz="0" w:space="0" w:color="auto"/>
      </w:divBdr>
    </w:div>
    <w:div w:id="251552921">
      <w:bodyDiv w:val="1"/>
      <w:marLeft w:val="0"/>
      <w:marRight w:val="0"/>
      <w:marTop w:val="0"/>
      <w:marBottom w:val="0"/>
      <w:divBdr>
        <w:top w:val="none" w:sz="0" w:space="0" w:color="auto"/>
        <w:left w:val="none" w:sz="0" w:space="0" w:color="auto"/>
        <w:bottom w:val="none" w:sz="0" w:space="0" w:color="auto"/>
        <w:right w:val="none" w:sz="0" w:space="0" w:color="auto"/>
      </w:divBdr>
    </w:div>
    <w:div w:id="262542589">
      <w:bodyDiv w:val="1"/>
      <w:marLeft w:val="0"/>
      <w:marRight w:val="0"/>
      <w:marTop w:val="0"/>
      <w:marBottom w:val="0"/>
      <w:divBdr>
        <w:top w:val="none" w:sz="0" w:space="0" w:color="auto"/>
        <w:left w:val="none" w:sz="0" w:space="0" w:color="auto"/>
        <w:bottom w:val="none" w:sz="0" w:space="0" w:color="auto"/>
        <w:right w:val="none" w:sz="0" w:space="0" w:color="auto"/>
      </w:divBdr>
    </w:div>
    <w:div w:id="273446007">
      <w:bodyDiv w:val="1"/>
      <w:marLeft w:val="0"/>
      <w:marRight w:val="0"/>
      <w:marTop w:val="0"/>
      <w:marBottom w:val="0"/>
      <w:divBdr>
        <w:top w:val="none" w:sz="0" w:space="0" w:color="auto"/>
        <w:left w:val="none" w:sz="0" w:space="0" w:color="auto"/>
        <w:bottom w:val="none" w:sz="0" w:space="0" w:color="auto"/>
        <w:right w:val="none" w:sz="0" w:space="0" w:color="auto"/>
      </w:divBdr>
    </w:div>
    <w:div w:id="273640472">
      <w:bodyDiv w:val="1"/>
      <w:marLeft w:val="0"/>
      <w:marRight w:val="0"/>
      <w:marTop w:val="0"/>
      <w:marBottom w:val="0"/>
      <w:divBdr>
        <w:top w:val="none" w:sz="0" w:space="0" w:color="auto"/>
        <w:left w:val="none" w:sz="0" w:space="0" w:color="auto"/>
        <w:bottom w:val="none" w:sz="0" w:space="0" w:color="auto"/>
        <w:right w:val="none" w:sz="0" w:space="0" w:color="auto"/>
      </w:divBdr>
    </w:div>
    <w:div w:id="301548554">
      <w:bodyDiv w:val="1"/>
      <w:marLeft w:val="0"/>
      <w:marRight w:val="0"/>
      <w:marTop w:val="0"/>
      <w:marBottom w:val="0"/>
      <w:divBdr>
        <w:top w:val="none" w:sz="0" w:space="0" w:color="auto"/>
        <w:left w:val="none" w:sz="0" w:space="0" w:color="auto"/>
        <w:bottom w:val="none" w:sz="0" w:space="0" w:color="auto"/>
        <w:right w:val="none" w:sz="0" w:space="0" w:color="auto"/>
      </w:divBdr>
    </w:div>
    <w:div w:id="311061773">
      <w:bodyDiv w:val="1"/>
      <w:marLeft w:val="0"/>
      <w:marRight w:val="0"/>
      <w:marTop w:val="0"/>
      <w:marBottom w:val="0"/>
      <w:divBdr>
        <w:top w:val="none" w:sz="0" w:space="0" w:color="auto"/>
        <w:left w:val="none" w:sz="0" w:space="0" w:color="auto"/>
        <w:bottom w:val="none" w:sz="0" w:space="0" w:color="auto"/>
        <w:right w:val="none" w:sz="0" w:space="0" w:color="auto"/>
      </w:divBdr>
    </w:div>
    <w:div w:id="358359116">
      <w:bodyDiv w:val="1"/>
      <w:marLeft w:val="0"/>
      <w:marRight w:val="0"/>
      <w:marTop w:val="0"/>
      <w:marBottom w:val="0"/>
      <w:divBdr>
        <w:top w:val="none" w:sz="0" w:space="0" w:color="auto"/>
        <w:left w:val="none" w:sz="0" w:space="0" w:color="auto"/>
        <w:bottom w:val="none" w:sz="0" w:space="0" w:color="auto"/>
        <w:right w:val="none" w:sz="0" w:space="0" w:color="auto"/>
      </w:divBdr>
    </w:div>
    <w:div w:id="360016532">
      <w:bodyDiv w:val="1"/>
      <w:marLeft w:val="0"/>
      <w:marRight w:val="0"/>
      <w:marTop w:val="0"/>
      <w:marBottom w:val="0"/>
      <w:divBdr>
        <w:top w:val="none" w:sz="0" w:space="0" w:color="auto"/>
        <w:left w:val="none" w:sz="0" w:space="0" w:color="auto"/>
        <w:bottom w:val="none" w:sz="0" w:space="0" w:color="auto"/>
        <w:right w:val="none" w:sz="0" w:space="0" w:color="auto"/>
      </w:divBdr>
    </w:div>
    <w:div w:id="426848730">
      <w:bodyDiv w:val="1"/>
      <w:marLeft w:val="0"/>
      <w:marRight w:val="0"/>
      <w:marTop w:val="0"/>
      <w:marBottom w:val="0"/>
      <w:divBdr>
        <w:top w:val="none" w:sz="0" w:space="0" w:color="auto"/>
        <w:left w:val="none" w:sz="0" w:space="0" w:color="auto"/>
        <w:bottom w:val="none" w:sz="0" w:space="0" w:color="auto"/>
        <w:right w:val="none" w:sz="0" w:space="0" w:color="auto"/>
      </w:divBdr>
    </w:div>
    <w:div w:id="476066517">
      <w:bodyDiv w:val="1"/>
      <w:marLeft w:val="0"/>
      <w:marRight w:val="0"/>
      <w:marTop w:val="0"/>
      <w:marBottom w:val="0"/>
      <w:divBdr>
        <w:top w:val="none" w:sz="0" w:space="0" w:color="auto"/>
        <w:left w:val="none" w:sz="0" w:space="0" w:color="auto"/>
        <w:bottom w:val="none" w:sz="0" w:space="0" w:color="auto"/>
        <w:right w:val="none" w:sz="0" w:space="0" w:color="auto"/>
      </w:divBdr>
    </w:div>
    <w:div w:id="488063282">
      <w:bodyDiv w:val="1"/>
      <w:marLeft w:val="0"/>
      <w:marRight w:val="0"/>
      <w:marTop w:val="0"/>
      <w:marBottom w:val="0"/>
      <w:divBdr>
        <w:top w:val="none" w:sz="0" w:space="0" w:color="auto"/>
        <w:left w:val="none" w:sz="0" w:space="0" w:color="auto"/>
        <w:bottom w:val="none" w:sz="0" w:space="0" w:color="auto"/>
        <w:right w:val="none" w:sz="0" w:space="0" w:color="auto"/>
      </w:divBdr>
    </w:div>
    <w:div w:id="494228949">
      <w:bodyDiv w:val="1"/>
      <w:marLeft w:val="0"/>
      <w:marRight w:val="0"/>
      <w:marTop w:val="0"/>
      <w:marBottom w:val="0"/>
      <w:divBdr>
        <w:top w:val="none" w:sz="0" w:space="0" w:color="auto"/>
        <w:left w:val="none" w:sz="0" w:space="0" w:color="auto"/>
        <w:bottom w:val="none" w:sz="0" w:space="0" w:color="auto"/>
        <w:right w:val="none" w:sz="0" w:space="0" w:color="auto"/>
      </w:divBdr>
    </w:div>
    <w:div w:id="521283868">
      <w:bodyDiv w:val="1"/>
      <w:marLeft w:val="0"/>
      <w:marRight w:val="0"/>
      <w:marTop w:val="0"/>
      <w:marBottom w:val="0"/>
      <w:divBdr>
        <w:top w:val="none" w:sz="0" w:space="0" w:color="auto"/>
        <w:left w:val="none" w:sz="0" w:space="0" w:color="auto"/>
        <w:bottom w:val="none" w:sz="0" w:space="0" w:color="auto"/>
        <w:right w:val="none" w:sz="0" w:space="0" w:color="auto"/>
      </w:divBdr>
    </w:div>
    <w:div w:id="531960202">
      <w:bodyDiv w:val="1"/>
      <w:marLeft w:val="0"/>
      <w:marRight w:val="0"/>
      <w:marTop w:val="0"/>
      <w:marBottom w:val="0"/>
      <w:divBdr>
        <w:top w:val="none" w:sz="0" w:space="0" w:color="auto"/>
        <w:left w:val="none" w:sz="0" w:space="0" w:color="auto"/>
        <w:bottom w:val="none" w:sz="0" w:space="0" w:color="auto"/>
        <w:right w:val="none" w:sz="0" w:space="0" w:color="auto"/>
      </w:divBdr>
    </w:div>
    <w:div w:id="541866920">
      <w:bodyDiv w:val="1"/>
      <w:marLeft w:val="0"/>
      <w:marRight w:val="0"/>
      <w:marTop w:val="0"/>
      <w:marBottom w:val="0"/>
      <w:divBdr>
        <w:top w:val="none" w:sz="0" w:space="0" w:color="auto"/>
        <w:left w:val="none" w:sz="0" w:space="0" w:color="auto"/>
        <w:bottom w:val="none" w:sz="0" w:space="0" w:color="auto"/>
        <w:right w:val="none" w:sz="0" w:space="0" w:color="auto"/>
      </w:divBdr>
    </w:div>
    <w:div w:id="562915315">
      <w:bodyDiv w:val="1"/>
      <w:marLeft w:val="0"/>
      <w:marRight w:val="0"/>
      <w:marTop w:val="0"/>
      <w:marBottom w:val="0"/>
      <w:divBdr>
        <w:top w:val="none" w:sz="0" w:space="0" w:color="auto"/>
        <w:left w:val="none" w:sz="0" w:space="0" w:color="auto"/>
        <w:bottom w:val="none" w:sz="0" w:space="0" w:color="auto"/>
        <w:right w:val="none" w:sz="0" w:space="0" w:color="auto"/>
      </w:divBdr>
    </w:div>
    <w:div w:id="634217762">
      <w:bodyDiv w:val="1"/>
      <w:marLeft w:val="0"/>
      <w:marRight w:val="0"/>
      <w:marTop w:val="0"/>
      <w:marBottom w:val="0"/>
      <w:divBdr>
        <w:top w:val="none" w:sz="0" w:space="0" w:color="auto"/>
        <w:left w:val="none" w:sz="0" w:space="0" w:color="auto"/>
        <w:bottom w:val="none" w:sz="0" w:space="0" w:color="auto"/>
        <w:right w:val="none" w:sz="0" w:space="0" w:color="auto"/>
      </w:divBdr>
    </w:div>
    <w:div w:id="642541476">
      <w:bodyDiv w:val="1"/>
      <w:marLeft w:val="0"/>
      <w:marRight w:val="0"/>
      <w:marTop w:val="0"/>
      <w:marBottom w:val="0"/>
      <w:divBdr>
        <w:top w:val="none" w:sz="0" w:space="0" w:color="auto"/>
        <w:left w:val="none" w:sz="0" w:space="0" w:color="auto"/>
        <w:bottom w:val="none" w:sz="0" w:space="0" w:color="auto"/>
        <w:right w:val="none" w:sz="0" w:space="0" w:color="auto"/>
      </w:divBdr>
    </w:div>
    <w:div w:id="644435813">
      <w:bodyDiv w:val="1"/>
      <w:marLeft w:val="0"/>
      <w:marRight w:val="0"/>
      <w:marTop w:val="0"/>
      <w:marBottom w:val="0"/>
      <w:divBdr>
        <w:top w:val="none" w:sz="0" w:space="0" w:color="auto"/>
        <w:left w:val="none" w:sz="0" w:space="0" w:color="auto"/>
        <w:bottom w:val="none" w:sz="0" w:space="0" w:color="auto"/>
        <w:right w:val="none" w:sz="0" w:space="0" w:color="auto"/>
      </w:divBdr>
    </w:div>
    <w:div w:id="647129625">
      <w:bodyDiv w:val="1"/>
      <w:marLeft w:val="0"/>
      <w:marRight w:val="0"/>
      <w:marTop w:val="0"/>
      <w:marBottom w:val="0"/>
      <w:divBdr>
        <w:top w:val="none" w:sz="0" w:space="0" w:color="auto"/>
        <w:left w:val="none" w:sz="0" w:space="0" w:color="auto"/>
        <w:bottom w:val="none" w:sz="0" w:space="0" w:color="auto"/>
        <w:right w:val="none" w:sz="0" w:space="0" w:color="auto"/>
      </w:divBdr>
    </w:div>
    <w:div w:id="693187246">
      <w:bodyDiv w:val="1"/>
      <w:marLeft w:val="0"/>
      <w:marRight w:val="0"/>
      <w:marTop w:val="0"/>
      <w:marBottom w:val="0"/>
      <w:divBdr>
        <w:top w:val="none" w:sz="0" w:space="0" w:color="auto"/>
        <w:left w:val="none" w:sz="0" w:space="0" w:color="auto"/>
        <w:bottom w:val="none" w:sz="0" w:space="0" w:color="auto"/>
        <w:right w:val="none" w:sz="0" w:space="0" w:color="auto"/>
      </w:divBdr>
    </w:div>
    <w:div w:id="698508941">
      <w:bodyDiv w:val="1"/>
      <w:marLeft w:val="0"/>
      <w:marRight w:val="0"/>
      <w:marTop w:val="0"/>
      <w:marBottom w:val="0"/>
      <w:divBdr>
        <w:top w:val="none" w:sz="0" w:space="0" w:color="auto"/>
        <w:left w:val="none" w:sz="0" w:space="0" w:color="auto"/>
        <w:bottom w:val="none" w:sz="0" w:space="0" w:color="auto"/>
        <w:right w:val="none" w:sz="0" w:space="0" w:color="auto"/>
      </w:divBdr>
    </w:div>
    <w:div w:id="714353251">
      <w:bodyDiv w:val="1"/>
      <w:marLeft w:val="0"/>
      <w:marRight w:val="0"/>
      <w:marTop w:val="0"/>
      <w:marBottom w:val="0"/>
      <w:divBdr>
        <w:top w:val="none" w:sz="0" w:space="0" w:color="auto"/>
        <w:left w:val="none" w:sz="0" w:space="0" w:color="auto"/>
        <w:bottom w:val="none" w:sz="0" w:space="0" w:color="auto"/>
        <w:right w:val="none" w:sz="0" w:space="0" w:color="auto"/>
      </w:divBdr>
    </w:div>
    <w:div w:id="719938749">
      <w:bodyDiv w:val="1"/>
      <w:marLeft w:val="0"/>
      <w:marRight w:val="0"/>
      <w:marTop w:val="0"/>
      <w:marBottom w:val="0"/>
      <w:divBdr>
        <w:top w:val="none" w:sz="0" w:space="0" w:color="auto"/>
        <w:left w:val="none" w:sz="0" w:space="0" w:color="auto"/>
        <w:bottom w:val="none" w:sz="0" w:space="0" w:color="auto"/>
        <w:right w:val="none" w:sz="0" w:space="0" w:color="auto"/>
      </w:divBdr>
    </w:div>
    <w:div w:id="743524584">
      <w:bodyDiv w:val="1"/>
      <w:marLeft w:val="0"/>
      <w:marRight w:val="0"/>
      <w:marTop w:val="0"/>
      <w:marBottom w:val="0"/>
      <w:divBdr>
        <w:top w:val="none" w:sz="0" w:space="0" w:color="auto"/>
        <w:left w:val="none" w:sz="0" w:space="0" w:color="auto"/>
        <w:bottom w:val="none" w:sz="0" w:space="0" w:color="auto"/>
        <w:right w:val="none" w:sz="0" w:space="0" w:color="auto"/>
      </w:divBdr>
    </w:div>
    <w:div w:id="752092250">
      <w:bodyDiv w:val="1"/>
      <w:marLeft w:val="0"/>
      <w:marRight w:val="0"/>
      <w:marTop w:val="0"/>
      <w:marBottom w:val="0"/>
      <w:divBdr>
        <w:top w:val="none" w:sz="0" w:space="0" w:color="auto"/>
        <w:left w:val="none" w:sz="0" w:space="0" w:color="auto"/>
        <w:bottom w:val="none" w:sz="0" w:space="0" w:color="auto"/>
        <w:right w:val="none" w:sz="0" w:space="0" w:color="auto"/>
      </w:divBdr>
    </w:div>
    <w:div w:id="783158877">
      <w:bodyDiv w:val="1"/>
      <w:marLeft w:val="0"/>
      <w:marRight w:val="0"/>
      <w:marTop w:val="0"/>
      <w:marBottom w:val="0"/>
      <w:divBdr>
        <w:top w:val="none" w:sz="0" w:space="0" w:color="auto"/>
        <w:left w:val="none" w:sz="0" w:space="0" w:color="auto"/>
        <w:bottom w:val="none" w:sz="0" w:space="0" w:color="auto"/>
        <w:right w:val="none" w:sz="0" w:space="0" w:color="auto"/>
      </w:divBdr>
    </w:div>
    <w:div w:id="852690747">
      <w:bodyDiv w:val="1"/>
      <w:marLeft w:val="0"/>
      <w:marRight w:val="0"/>
      <w:marTop w:val="0"/>
      <w:marBottom w:val="0"/>
      <w:divBdr>
        <w:top w:val="none" w:sz="0" w:space="0" w:color="auto"/>
        <w:left w:val="none" w:sz="0" w:space="0" w:color="auto"/>
        <w:bottom w:val="none" w:sz="0" w:space="0" w:color="auto"/>
        <w:right w:val="none" w:sz="0" w:space="0" w:color="auto"/>
      </w:divBdr>
    </w:div>
    <w:div w:id="926352690">
      <w:bodyDiv w:val="1"/>
      <w:marLeft w:val="0"/>
      <w:marRight w:val="0"/>
      <w:marTop w:val="0"/>
      <w:marBottom w:val="0"/>
      <w:divBdr>
        <w:top w:val="none" w:sz="0" w:space="0" w:color="auto"/>
        <w:left w:val="none" w:sz="0" w:space="0" w:color="auto"/>
        <w:bottom w:val="none" w:sz="0" w:space="0" w:color="auto"/>
        <w:right w:val="none" w:sz="0" w:space="0" w:color="auto"/>
      </w:divBdr>
    </w:div>
    <w:div w:id="937981981">
      <w:bodyDiv w:val="1"/>
      <w:marLeft w:val="0"/>
      <w:marRight w:val="0"/>
      <w:marTop w:val="0"/>
      <w:marBottom w:val="0"/>
      <w:divBdr>
        <w:top w:val="none" w:sz="0" w:space="0" w:color="auto"/>
        <w:left w:val="none" w:sz="0" w:space="0" w:color="auto"/>
        <w:bottom w:val="none" w:sz="0" w:space="0" w:color="auto"/>
        <w:right w:val="none" w:sz="0" w:space="0" w:color="auto"/>
      </w:divBdr>
    </w:div>
    <w:div w:id="946347113">
      <w:bodyDiv w:val="1"/>
      <w:marLeft w:val="0"/>
      <w:marRight w:val="0"/>
      <w:marTop w:val="0"/>
      <w:marBottom w:val="0"/>
      <w:divBdr>
        <w:top w:val="none" w:sz="0" w:space="0" w:color="auto"/>
        <w:left w:val="none" w:sz="0" w:space="0" w:color="auto"/>
        <w:bottom w:val="none" w:sz="0" w:space="0" w:color="auto"/>
        <w:right w:val="none" w:sz="0" w:space="0" w:color="auto"/>
      </w:divBdr>
    </w:div>
    <w:div w:id="960500436">
      <w:bodyDiv w:val="1"/>
      <w:marLeft w:val="0"/>
      <w:marRight w:val="0"/>
      <w:marTop w:val="0"/>
      <w:marBottom w:val="0"/>
      <w:divBdr>
        <w:top w:val="none" w:sz="0" w:space="0" w:color="auto"/>
        <w:left w:val="none" w:sz="0" w:space="0" w:color="auto"/>
        <w:bottom w:val="none" w:sz="0" w:space="0" w:color="auto"/>
        <w:right w:val="none" w:sz="0" w:space="0" w:color="auto"/>
      </w:divBdr>
    </w:div>
    <w:div w:id="970867986">
      <w:bodyDiv w:val="1"/>
      <w:marLeft w:val="0"/>
      <w:marRight w:val="0"/>
      <w:marTop w:val="0"/>
      <w:marBottom w:val="0"/>
      <w:divBdr>
        <w:top w:val="none" w:sz="0" w:space="0" w:color="auto"/>
        <w:left w:val="none" w:sz="0" w:space="0" w:color="auto"/>
        <w:bottom w:val="none" w:sz="0" w:space="0" w:color="auto"/>
        <w:right w:val="none" w:sz="0" w:space="0" w:color="auto"/>
      </w:divBdr>
    </w:div>
    <w:div w:id="972825883">
      <w:bodyDiv w:val="1"/>
      <w:marLeft w:val="0"/>
      <w:marRight w:val="0"/>
      <w:marTop w:val="0"/>
      <w:marBottom w:val="0"/>
      <w:divBdr>
        <w:top w:val="none" w:sz="0" w:space="0" w:color="auto"/>
        <w:left w:val="none" w:sz="0" w:space="0" w:color="auto"/>
        <w:bottom w:val="none" w:sz="0" w:space="0" w:color="auto"/>
        <w:right w:val="none" w:sz="0" w:space="0" w:color="auto"/>
      </w:divBdr>
    </w:div>
    <w:div w:id="979651001">
      <w:bodyDiv w:val="1"/>
      <w:marLeft w:val="0"/>
      <w:marRight w:val="0"/>
      <w:marTop w:val="0"/>
      <w:marBottom w:val="0"/>
      <w:divBdr>
        <w:top w:val="none" w:sz="0" w:space="0" w:color="auto"/>
        <w:left w:val="none" w:sz="0" w:space="0" w:color="auto"/>
        <w:bottom w:val="none" w:sz="0" w:space="0" w:color="auto"/>
        <w:right w:val="none" w:sz="0" w:space="0" w:color="auto"/>
      </w:divBdr>
    </w:div>
    <w:div w:id="999381609">
      <w:bodyDiv w:val="1"/>
      <w:marLeft w:val="0"/>
      <w:marRight w:val="0"/>
      <w:marTop w:val="0"/>
      <w:marBottom w:val="0"/>
      <w:divBdr>
        <w:top w:val="none" w:sz="0" w:space="0" w:color="auto"/>
        <w:left w:val="none" w:sz="0" w:space="0" w:color="auto"/>
        <w:bottom w:val="none" w:sz="0" w:space="0" w:color="auto"/>
        <w:right w:val="none" w:sz="0" w:space="0" w:color="auto"/>
      </w:divBdr>
    </w:div>
    <w:div w:id="1013144870">
      <w:bodyDiv w:val="1"/>
      <w:marLeft w:val="0"/>
      <w:marRight w:val="0"/>
      <w:marTop w:val="0"/>
      <w:marBottom w:val="0"/>
      <w:divBdr>
        <w:top w:val="none" w:sz="0" w:space="0" w:color="auto"/>
        <w:left w:val="none" w:sz="0" w:space="0" w:color="auto"/>
        <w:bottom w:val="none" w:sz="0" w:space="0" w:color="auto"/>
        <w:right w:val="none" w:sz="0" w:space="0" w:color="auto"/>
      </w:divBdr>
    </w:div>
    <w:div w:id="1024863411">
      <w:bodyDiv w:val="1"/>
      <w:marLeft w:val="0"/>
      <w:marRight w:val="0"/>
      <w:marTop w:val="0"/>
      <w:marBottom w:val="0"/>
      <w:divBdr>
        <w:top w:val="none" w:sz="0" w:space="0" w:color="auto"/>
        <w:left w:val="none" w:sz="0" w:space="0" w:color="auto"/>
        <w:bottom w:val="none" w:sz="0" w:space="0" w:color="auto"/>
        <w:right w:val="none" w:sz="0" w:space="0" w:color="auto"/>
      </w:divBdr>
    </w:div>
    <w:div w:id="1045567706">
      <w:bodyDiv w:val="1"/>
      <w:marLeft w:val="0"/>
      <w:marRight w:val="0"/>
      <w:marTop w:val="0"/>
      <w:marBottom w:val="0"/>
      <w:divBdr>
        <w:top w:val="none" w:sz="0" w:space="0" w:color="auto"/>
        <w:left w:val="none" w:sz="0" w:space="0" w:color="auto"/>
        <w:bottom w:val="none" w:sz="0" w:space="0" w:color="auto"/>
        <w:right w:val="none" w:sz="0" w:space="0" w:color="auto"/>
      </w:divBdr>
    </w:div>
    <w:div w:id="1053772578">
      <w:bodyDiv w:val="1"/>
      <w:marLeft w:val="0"/>
      <w:marRight w:val="0"/>
      <w:marTop w:val="0"/>
      <w:marBottom w:val="0"/>
      <w:divBdr>
        <w:top w:val="none" w:sz="0" w:space="0" w:color="auto"/>
        <w:left w:val="none" w:sz="0" w:space="0" w:color="auto"/>
        <w:bottom w:val="none" w:sz="0" w:space="0" w:color="auto"/>
        <w:right w:val="none" w:sz="0" w:space="0" w:color="auto"/>
      </w:divBdr>
    </w:div>
    <w:div w:id="1095057446">
      <w:bodyDiv w:val="1"/>
      <w:marLeft w:val="0"/>
      <w:marRight w:val="0"/>
      <w:marTop w:val="0"/>
      <w:marBottom w:val="0"/>
      <w:divBdr>
        <w:top w:val="none" w:sz="0" w:space="0" w:color="auto"/>
        <w:left w:val="none" w:sz="0" w:space="0" w:color="auto"/>
        <w:bottom w:val="none" w:sz="0" w:space="0" w:color="auto"/>
        <w:right w:val="none" w:sz="0" w:space="0" w:color="auto"/>
      </w:divBdr>
    </w:div>
    <w:div w:id="1099174947">
      <w:bodyDiv w:val="1"/>
      <w:marLeft w:val="0"/>
      <w:marRight w:val="0"/>
      <w:marTop w:val="0"/>
      <w:marBottom w:val="0"/>
      <w:divBdr>
        <w:top w:val="none" w:sz="0" w:space="0" w:color="auto"/>
        <w:left w:val="none" w:sz="0" w:space="0" w:color="auto"/>
        <w:bottom w:val="none" w:sz="0" w:space="0" w:color="auto"/>
        <w:right w:val="none" w:sz="0" w:space="0" w:color="auto"/>
      </w:divBdr>
    </w:div>
    <w:div w:id="1132216344">
      <w:bodyDiv w:val="1"/>
      <w:marLeft w:val="0"/>
      <w:marRight w:val="0"/>
      <w:marTop w:val="0"/>
      <w:marBottom w:val="0"/>
      <w:divBdr>
        <w:top w:val="none" w:sz="0" w:space="0" w:color="auto"/>
        <w:left w:val="none" w:sz="0" w:space="0" w:color="auto"/>
        <w:bottom w:val="none" w:sz="0" w:space="0" w:color="auto"/>
        <w:right w:val="none" w:sz="0" w:space="0" w:color="auto"/>
      </w:divBdr>
    </w:div>
    <w:div w:id="1156458541">
      <w:bodyDiv w:val="1"/>
      <w:marLeft w:val="0"/>
      <w:marRight w:val="0"/>
      <w:marTop w:val="0"/>
      <w:marBottom w:val="0"/>
      <w:divBdr>
        <w:top w:val="none" w:sz="0" w:space="0" w:color="auto"/>
        <w:left w:val="none" w:sz="0" w:space="0" w:color="auto"/>
        <w:bottom w:val="none" w:sz="0" w:space="0" w:color="auto"/>
        <w:right w:val="none" w:sz="0" w:space="0" w:color="auto"/>
      </w:divBdr>
    </w:div>
    <w:div w:id="1165899050">
      <w:bodyDiv w:val="1"/>
      <w:marLeft w:val="0"/>
      <w:marRight w:val="0"/>
      <w:marTop w:val="0"/>
      <w:marBottom w:val="0"/>
      <w:divBdr>
        <w:top w:val="none" w:sz="0" w:space="0" w:color="auto"/>
        <w:left w:val="none" w:sz="0" w:space="0" w:color="auto"/>
        <w:bottom w:val="none" w:sz="0" w:space="0" w:color="auto"/>
        <w:right w:val="none" w:sz="0" w:space="0" w:color="auto"/>
      </w:divBdr>
    </w:div>
    <w:div w:id="1239249452">
      <w:bodyDiv w:val="1"/>
      <w:marLeft w:val="0"/>
      <w:marRight w:val="0"/>
      <w:marTop w:val="0"/>
      <w:marBottom w:val="0"/>
      <w:divBdr>
        <w:top w:val="none" w:sz="0" w:space="0" w:color="auto"/>
        <w:left w:val="none" w:sz="0" w:space="0" w:color="auto"/>
        <w:bottom w:val="none" w:sz="0" w:space="0" w:color="auto"/>
        <w:right w:val="none" w:sz="0" w:space="0" w:color="auto"/>
      </w:divBdr>
    </w:div>
    <w:div w:id="1273979815">
      <w:bodyDiv w:val="1"/>
      <w:marLeft w:val="0"/>
      <w:marRight w:val="0"/>
      <w:marTop w:val="0"/>
      <w:marBottom w:val="0"/>
      <w:divBdr>
        <w:top w:val="none" w:sz="0" w:space="0" w:color="auto"/>
        <w:left w:val="none" w:sz="0" w:space="0" w:color="auto"/>
        <w:bottom w:val="none" w:sz="0" w:space="0" w:color="auto"/>
        <w:right w:val="none" w:sz="0" w:space="0" w:color="auto"/>
      </w:divBdr>
    </w:div>
    <w:div w:id="1275558811">
      <w:bodyDiv w:val="1"/>
      <w:marLeft w:val="0"/>
      <w:marRight w:val="0"/>
      <w:marTop w:val="0"/>
      <w:marBottom w:val="0"/>
      <w:divBdr>
        <w:top w:val="none" w:sz="0" w:space="0" w:color="auto"/>
        <w:left w:val="none" w:sz="0" w:space="0" w:color="auto"/>
        <w:bottom w:val="none" w:sz="0" w:space="0" w:color="auto"/>
        <w:right w:val="none" w:sz="0" w:space="0" w:color="auto"/>
      </w:divBdr>
    </w:div>
    <w:div w:id="1311791912">
      <w:bodyDiv w:val="1"/>
      <w:marLeft w:val="0"/>
      <w:marRight w:val="0"/>
      <w:marTop w:val="0"/>
      <w:marBottom w:val="0"/>
      <w:divBdr>
        <w:top w:val="none" w:sz="0" w:space="0" w:color="auto"/>
        <w:left w:val="none" w:sz="0" w:space="0" w:color="auto"/>
        <w:bottom w:val="none" w:sz="0" w:space="0" w:color="auto"/>
        <w:right w:val="none" w:sz="0" w:space="0" w:color="auto"/>
      </w:divBdr>
    </w:div>
    <w:div w:id="1312757861">
      <w:bodyDiv w:val="1"/>
      <w:marLeft w:val="0"/>
      <w:marRight w:val="0"/>
      <w:marTop w:val="0"/>
      <w:marBottom w:val="0"/>
      <w:divBdr>
        <w:top w:val="none" w:sz="0" w:space="0" w:color="auto"/>
        <w:left w:val="none" w:sz="0" w:space="0" w:color="auto"/>
        <w:bottom w:val="none" w:sz="0" w:space="0" w:color="auto"/>
        <w:right w:val="none" w:sz="0" w:space="0" w:color="auto"/>
      </w:divBdr>
    </w:div>
    <w:div w:id="1314024961">
      <w:bodyDiv w:val="1"/>
      <w:marLeft w:val="0"/>
      <w:marRight w:val="0"/>
      <w:marTop w:val="0"/>
      <w:marBottom w:val="0"/>
      <w:divBdr>
        <w:top w:val="none" w:sz="0" w:space="0" w:color="auto"/>
        <w:left w:val="none" w:sz="0" w:space="0" w:color="auto"/>
        <w:bottom w:val="none" w:sz="0" w:space="0" w:color="auto"/>
        <w:right w:val="none" w:sz="0" w:space="0" w:color="auto"/>
      </w:divBdr>
    </w:div>
    <w:div w:id="1322271477">
      <w:bodyDiv w:val="1"/>
      <w:marLeft w:val="0"/>
      <w:marRight w:val="0"/>
      <w:marTop w:val="0"/>
      <w:marBottom w:val="0"/>
      <w:divBdr>
        <w:top w:val="none" w:sz="0" w:space="0" w:color="auto"/>
        <w:left w:val="none" w:sz="0" w:space="0" w:color="auto"/>
        <w:bottom w:val="none" w:sz="0" w:space="0" w:color="auto"/>
        <w:right w:val="none" w:sz="0" w:space="0" w:color="auto"/>
      </w:divBdr>
    </w:div>
    <w:div w:id="1322277252">
      <w:bodyDiv w:val="1"/>
      <w:marLeft w:val="0"/>
      <w:marRight w:val="0"/>
      <w:marTop w:val="0"/>
      <w:marBottom w:val="0"/>
      <w:divBdr>
        <w:top w:val="none" w:sz="0" w:space="0" w:color="auto"/>
        <w:left w:val="none" w:sz="0" w:space="0" w:color="auto"/>
        <w:bottom w:val="none" w:sz="0" w:space="0" w:color="auto"/>
        <w:right w:val="none" w:sz="0" w:space="0" w:color="auto"/>
      </w:divBdr>
    </w:div>
    <w:div w:id="1394231059">
      <w:bodyDiv w:val="1"/>
      <w:marLeft w:val="0"/>
      <w:marRight w:val="0"/>
      <w:marTop w:val="0"/>
      <w:marBottom w:val="0"/>
      <w:divBdr>
        <w:top w:val="none" w:sz="0" w:space="0" w:color="auto"/>
        <w:left w:val="none" w:sz="0" w:space="0" w:color="auto"/>
        <w:bottom w:val="none" w:sz="0" w:space="0" w:color="auto"/>
        <w:right w:val="none" w:sz="0" w:space="0" w:color="auto"/>
      </w:divBdr>
    </w:div>
    <w:div w:id="1457603958">
      <w:bodyDiv w:val="1"/>
      <w:marLeft w:val="0"/>
      <w:marRight w:val="0"/>
      <w:marTop w:val="0"/>
      <w:marBottom w:val="0"/>
      <w:divBdr>
        <w:top w:val="none" w:sz="0" w:space="0" w:color="auto"/>
        <w:left w:val="none" w:sz="0" w:space="0" w:color="auto"/>
        <w:bottom w:val="none" w:sz="0" w:space="0" w:color="auto"/>
        <w:right w:val="none" w:sz="0" w:space="0" w:color="auto"/>
      </w:divBdr>
    </w:div>
    <w:div w:id="1479036735">
      <w:bodyDiv w:val="1"/>
      <w:marLeft w:val="0"/>
      <w:marRight w:val="0"/>
      <w:marTop w:val="0"/>
      <w:marBottom w:val="0"/>
      <w:divBdr>
        <w:top w:val="none" w:sz="0" w:space="0" w:color="auto"/>
        <w:left w:val="none" w:sz="0" w:space="0" w:color="auto"/>
        <w:bottom w:val="none" w:sz="0" w:space="0" w:color="auto"/>
        <w:right w:val="none" w:sz="0" w:space="0" w:color="auto"/>
      </w:divBdr>
    </w:div>
    <w:div w:id="1521312555">
      <w:bodyDiv w:val="1"/>
      <w:marLeft w:val="0"/>
      <w:marRight w:val="0"/>
      <w:marTop w:val="0"/>
      <w:marBottom w:val="0"/>
      <w:divBdr>
        <w:top w:val="none" w:sz="0" w:space="0" w:color="auto"/>
        <w:left w:val="none" w:sz="0" w:space="0" w:color="auto"/>
        <w:bottom w:val="none" w:sz="0" w:space="0" w:color="auto"/>
        <w:right w:val="none" w:sz="0" w:space="0" w:color="auto"/>
      </w:divBdr>
    </w:div>
    <w:div w:id="1555658391">
      <w:bodyDiv w:val="1"/>
      <w:marLeft w:val="0"/>
      <w:marRight w:val="0"/>
      <w:marTop w:val="0"/>
      <w:marBottom w:val="0"/>
      <w:divBdr>
        <w:top w:val="none" w:sz="0" w:space="0" w:color="auto"/>
        <w:left w:val="none" w:sz="0" w:space="0" w:color="auto"/>
        <w:bottom w:val="none" w:sz="0" w:space="0" w:color="auto"/>
        <w:right w:val="none" w:sz="0" w:space="0" w:color="auto"/>
      </w:divBdr>
    </w:div>
    <w:div w:id="1567033427">
      <w:bodyDiv w:val="1"/>
      <w:marLeft w:val="0"/>
      <w:marRight w:val="0"/>
      <w:marTop w:val="0"/>
      <w:marBottom w:val="0"/>
      <w:divBdr>
        <w:top w:val="none" w:sz="0" w:space="0" w:color="auto"/>
        <w:left w:val="none" w:sz="0" w:space="0" w:color="auto"/>
        <w:bottom w:val="none" w:sz="0" w:space="0" w:color="auto"/>
        <w:right w:val="none" w:sz="0" w:space="0" w:color="auto"/>
      </w:divBdr>
    </w:div>
    <w:div w:id="1578905850">
      <w:bodyDiv w:val="1"/>
      <w:marLeft w:val="0"/>
      <w:marRight w:val="0"/>
      <w:marTop w:val="0"/>
      <w:marBottom w:val="0"/>
      <w:divBdr>
        <w:top w:val="none" w:sz="0" w:space="0" w:color="auto"/>
        <w:left w:val="none" w:sz="0" w:space="0" w:color="auto"/>
        <w:bottom w:val="none" w:sz="0" w:space="0" w:color="auto"/>
        <w:right w:val="none" w:sz="0" w:space="0" w:color="auto"/>
      </w:divBdr>
    </w:div>
    <w:div w:id="1598977332">
      <w:bodyDiv w:val="1"/>
      <w:marLeft w:val="0"/>
      <w:marRight w:val="0"/>
      <w:marTop w:val="0"/>
      <w:marBottom w:val="0"/>
      <w:divBdr>
        <w:top w:val="none" w:sz="0" w:space="0" w:color="auto"/>
        <w:left w:val="none" w:sz="0" w:space="0" w:color="auto"/>
        <w:bottom w:val="none" w:sz="0" w:space="0" w:color="auto"/>
        <w:right w:val="none" w:sz="0" w:space="0" w:color="auto"/>
      </w:divBdr>
    </w:div>
    <w:div w:id="1608583250">
      <w:bodyDiv w:val="1"/>
      <w:marLeft w:val="0"/>
      <w:marRight w:val="0"/>
      <w:marTop w:val="0"/>
      <w:marBottom w:val="0"/>
      <w:divBdr>
        <w:top w:val="none" w:sz="0" w:space="0" w:color="auto"/>
        <w:left w:val="none" w:sz="0" w:space="0" w:color="auto"/>
        <w:bottom w:val="none" w:sz="0" w:space="0" w:color="auto"/>
        <w:right w:val="none" w:sz="0" w:space="0" w:color="auto"/>
      </w:divBdr>
    </w:div>
    <w:div w:id="1611233403">
      <w:bodyDiv w:val="1"/>
      <w:marLeft w:val="0"/>
      <w:marRight w:val="0"/>
      <w:marTop w:val="0"/>
      <w:marBottom w:val="0"/>
      <w:divBdr>
        <w:top w:val="none" w:sz="0" w:space="0" w:color="auto"/>
        <w:left w:val="none" w:sz="0" w:space="0" w:color="auto"/>
        <w:bottom w:val="none" w:sz="0" w:space="0" w:color="auto"/>
        <w:right w:val="none" w:sz="0" w:space="0" w:color="auto"/>
      </w:divBdr>
    </w:div>
    <w:div w:id="1628316219">
      <w:bodyDiv w:val="1"/>
      <w:marLeft w:val="0"/>
      <w:marRight w:val="0"/>
      <w:marTop w:val="0"/>
      <w:marBottom w:val="0"/>
      <w:divBdr>
        <w:top w:val="none" w:sz="0" w:space="0" w:color="auto"/>
        <w:left w:val="none" w:sz="0" w:space="0" w:color="auto"/>
        <w:bottom w:val="none" w:sz="0" w:space="0" w:color="auto"/>
        <w:right w:val="none" w:sz="0" w:space="0" w:color="auto"/>
      </w:divBdr>
    </w:div>
    <w:div w:id="1645966596">
      <w:bodyDiv w:val="1"/>
      <w:marLeft w:val="0"/>
      <w:marRight w:val="0"/>
      <w:marTop w:val="0"/>
      <w:marBottom w:val="0"/>
      <w:divBdr>
        <w:top w:val="none" w:sz="0" w:space="0" w:color="auto"/>
        <w:left w:val="none" w:sz="0" w:space="0" w:color="auto"/>
        <w:bottom w:val="none" w:sz="0" w:space="0" w:color="auto"/>
        <w:right w:val="none" w:sz="0" w:space="0" w:color="auto"/>
      </w:divBdr>
    </w:div>
    <w:div w:id="1677538813">
      <w:bodyDiv w:val="1"/>
      <w:marLeft w:val="0"/>
      <w:marRight w:val="0"/>
      <w:marTop w:val="0"/>
      <w:marBottom w:val="0"/>
      <w:divBdr>
        <w:top w:val="none" w:sz="0" w:space="0" w:color="auto"/>
        <w:left w:val="none" w:sz="0" w:space="0" w:color="auto"/>
        <w:bottom w:val="none" w:sz="0" w:space="0" w:color="auto"/>
        <w:right w:val="none" w:sz="0" w:space="0" w:color="auto"/>
      </w:divBdr>
    </w:div>
    <w:div w:id="1694844267">
      <w:bodyDiv w:val="1"/>
      <w:marLeft w:val="0"/>
      <w:marRight w:val="0"/>
      <w:marTop w:val="0"/>
      <w:marBottom w:val="0"/>
      <w:divBdr>
        <w:top w:val="none" w:sz="0" w:space="0" w:color="auto"/>
        <w:left w:val="none" w:sz="0" w:space="0" w:color="auto"/>
        <w:bottom w:val="none" w:sz="0" w:space="0" w:color="auto"/>
        <w:right w:val="none" w:sz="0" w:space="0" w:color="auto"/>
      </w:divBdr>
    </w:div>
    <w:div w:id="1695113169">
      <w:bodyDiv w:val="1"/>
      <w:marLeft w:val="0"/>
      <w:marRight w:val="0"/>
      <w:marTop w:val="0"/>
      <w:marBottom w:val="0"/>
      <w:divBdr>
        <w:top w:val="none" w:sz="0" w:space="0" w:color="auto"/>
        <w:left w:val="none" w:sz="0" w:space="0" w:color="auto"/>
        <w:bottom w:val="none" w:sz="0" w:space="0" w:color="auto"/>
        <w:right w:val="none" w:sz="0" w:space="0" w:color="auto"/>
      </w:divBdr>
    </w:div>
    <w:div w:id="1722435104">
      <w:bodyDiv w:val="1"/>
      <w:marLeft w:val="0"/>
      <w:marRight w:val="0"/>
      <w:marTop w:val="0"/>
      <w:marBottom w:val="0"/>
      <w:divBdr>
        <w:top w:val="none" w:sz="0" w:space="0" w:color="auto"/>
        <w:left w:val="none" w:sz="0" w:space="0" w:color="auto"/>
        <w:bottom w:val="none" w:sz="0" w:space="0" w:color="auto"/>
        <w:right w:val="none" w:sz="0" w:space="0" w:color="auto"/>
      </w:divBdr>
    </w:div>
    <w:div w:id="1768386647">
      <w:bodyDiv w:val="1"/>
      <w:marLeft w:val="0"/>
      <w:marRight w:val="0"/>
      <w:marTop w:val="0"/>
      <w:marBottom w:val="0"/>
      <w:divBdr>
        <w:top w:val="none" w:sz="0" w:space="0" w:color="auto"/>
        <w:left w:val="none" w:sz="0" w:space="0" w:color="auto"/>
        <w:bottom w:val="none" w:sz="0" w:space="0" w:color="auto"/>
        <w:right w:val="none" w:sz="0" w:space="0" w:color="auto"/>
      </w:divBdr>
    </w:div>
    <w:div w:id="1780637023">
      <w:bodyDiv w:val="1"/>
      <w:marLeft w:val="0"/>
      <w:marRight w:val="0"/>
      <w:marTop w:val="0"/>
      <w:marBottom w:val="0"/>
      <w:divBdr>
        <w:top w:val="none" w:sz="0" w:space="0" w:color="auto"/>
        <w:left w:val="none" w:sz="0" w:space="0" w:color="auto"/>
        <w:bottom w:val="none" w:sz="0" w:space="0" w:color="auto"/>
        <w:right w:val="none" w:sz="0" w:space="0" w:color="auto"/>
      </w:divBdr>
    </w:div>
    <w:div w:id="1787044948">
      <w:bodyDiv w:val="1"/>
      <w:marLeft w:val="0"/>
      <w:marRight w:val="0"/>
      <w:marTop w:val="0"/>
      <w:marBottom w:val="0"/>
      <w:divBdr>
        <w:top w:val="none" w:sz="0" w:space="0" w:color="auto"/>
        <w:left w:val="none" w:sz="0" w:space="0" w:color="auto"/>
        <w:bottom w:val="none" w:sz="0" w:space="0" w:color="auto"/>
        <w:right w:val="none" w:sz="0" w:space="0" w:color="auto"/>
      </w:divBdr>
    </w:div>
    <w:div w:id="1789468423">
      <w:bodyDiv w:val="1"/>
      <w:marLeft w:val="0"/>
      <w:marRight w:val="0"/>
      <w:marTop w:val="0"/>
      <w:marBottom w:val="0"/>
      <w:divBdr>
        <w:top w:val="none" w:sz="0" w:space="0" w:color="auto"/>
        <w:left w:val="none" w:sz="0" w:space="0" w:color="auto"/>
        <w:bottom w:val="none" w:sz="0" w:space="0" w:color="auto"/>
        <w:right w:val="none" w:sz="0" w:space="0" w:color="auto"/>
      </w:divBdr>
    </w:div>
    <w:div w:id="1792239046">
      <w:bodyDiv w:val="1"/>
      <w:marLeft w:val="0"/>
      <w:marRight w:val="0"/>
      <w:marTop w:val="0"/>
      <w:marBottom w:val="0"/>
      <w:divBdr>
        <w:top w:val="none" w:sz="0" w:space="0" w:color="auto"/>
        <w:left w:val="none" w:sz="0" w:space="0" w:color="auto"/>
        <w:bottom w:val="none" w:sz="0" w:space="0" w:color="auto"/>
        <w:right w:val="none" w:sz="0" w:space="0" w:color="auto"/>
      </w:divBdr>
    </w:div>
    <w:div w:id="1801066989">
      <w:bodyDiv w:val="1"/>
      <w:marLeft w:val="0"/>
      <w:marRight w:val="0"/>
      <w:marTop w:val="0"/>
      <w:marBottom w:val="0"/>
      <w:divBdr>
        <w:top w:val="none" w:sz="0" w:space="0" w:color="auto"/>
        <w:left w:val="none" w:sz="0" w:space="0" w:color="auto"/>
        <w:bottom w:val="none" w:sz="0" w:space="0" w:color="auto"/>
        <w:right w:val="none" w:sz="0" w:space="0" w:color="auto"/>
      </w:divBdr>
    </w:div>
    <w:div w:id="1815635967">
      <w:bodyDiv w:val="1"/>
      <w:marLeft w:val="0"/>
      <w:marRight w:val="0"/>
      <w:marTop w:val="0"/>
      <w:marBottom w:val="0"/>
      <w:divBdr>
        <w:top w:val="none" w:sz="0" w:space="0" w:color="auto"/>
        <w:left w:val="none" w:sz="0" w:space="0" w:color="auto"/>
        <w:bottom w:val="none" w:sz="0" w:space="0" w:color="auto"/>
        <w:right w:val="none" w:sz="0" w:space="0" w:color="auto"/>
      </w:divBdr>
    </w:div>
    <w:div w:id="1817451036">
      <w:bodyDiv w:val="1"/>
      <w:marLeft w:val="0"/>
      <w:marRight w:val="0"/>
      <w:marTop w:val="0"/>
      <w:marBottom w:val="0"/>
      <w:divBdr>
        <w:top w:val="none" w:sz="0" w:space="0" w:color="auto"/>
        <w:left w:val="none" w:sz="0" w:space="0" w:color="auto"/>
        <w:bottom w:val="none" w:sz="0" w:space="0" w:color="auto"/>
        <w:right w:val="none" w:sz="0" w:space="0" w:color="auto"/>
      </w:divBdr>
    </w:div>
    <w:div w:id="1820882789">
      <w:bodyDiv w:val="1"/>
      <w:marLeft w:val="0"/>
      <w:marRight w:val="0"/>
      <w:marTop w:val="0"/>
      <w:marBottom w:val="0"/>
      <w:divBdr>
        <w:top w:val="none" w:sz="0" w:space="0" w:color="auto"/>
        <w:left w:val="none" w:sz="0" w:space="0" w:color="auto"/>
        <w:bottom w:val="none" w:sz="0" w:space="0" w:color="auto"/>
        <w:right w:val="none" w:sz="0" w:space="0" w:color="auto"/>
      </w:divBdr>
    </w:div>
    <w:div w:id="1826239658">
      <w:bodyDiv w:val="1"/>
      <w:marLeft w:val="0"/>
      <w:marRight w:val="0"/>
      <w:marTop w:val="0"/>
      <w:marBottom w:val="0"/>
      <w:divBdr>
        <w:top w:val="none" w:sz="0" w:space="0" w:color="auto"/>
        <w:left w:val="none" w:sz="0" w:space="0" w:color="auto"/>
        <w:bottom w:val="none" w:sz="0" w:space="0" w:color="auto"/>
        <w:right w:val="none" w:sz="0" w:space="0" w:color="auto"/>
      </w:divBdr>
    </w:div>
    <w:div w:id="1829009897">
      <w:bodyDiv w:val="1"/>
      <w:marLeft w:val="0"/>
      <w:marRight w:val="0"/>
      <w:marTop w:val="0"/>
      <w:marBottom w:val="0"/>
      <w:divBdr>
        <w:top w:val="none" w:sz="0" w:space="0" w:color="auto"/>
        <w:left w:val="none" w:sz="0" w:space="0" w:color="auto"/>
        <w:bottom w:val="none" w:sz="0" w:space="0" w:color="auto"/>
        <w:right w:val="none" w:sz="0" w:space="0" w:color="auto"/>
      </w:divBdr>
    </w:div>
    <w:div w:id="1861772071">
      <w:bodyDiv w:val="1"/>
      <w:marLeft w:val="0"/>
      <w:marRight w:val="0"/>
      <w:marTop w:val="0"/>
      <w:marBottom w:val="0"/>
      <w:divBdr>
        <w:top w:val="none" w:sz="0" w:space="0" w:color="auto"/>
        <w:left w:val="none" w:sz="0" w:space="0" w:color="auto"/>
        <w:bottom w:val="none" w:sz="0" w:space="0" w:color="auto"/>
        <w:right w:val="none" w:sz="0" w:space="0" w:color="auto"/>
      </w:divBdr>
    </w:div>
    <w:div w:id="1868832082">
      <w:bodyDiv w:val="1"/>
      <w:marLeft w:val="0"/>
      <w:marRight w:val="0"/>
      <w:marTop w:val="0"/>
      <w:marBottom w:val="0"/>
      <w:divBdr>
        <w:top w:val="none" w:sz="0" w:space="0" w:color="auto"/>
        <w:left w:val="none" w:sz="0" w:space="0" w:color="auto"/>
        <w:bottom w:val="none" w:sz="0" w:space="0" w:color="auto"/>
        <w:right w:val="none" w:sz="0" w:space="0" w:color="auto"/>
      </w:divBdr>
    </w:div>
    <w:div w:id="1913393417">
      <w:bodyDiv w:val="1"/>
      <w:marLeft w:val="0"/>
      <w:marRight w:val="0"/>
      <w:marTop w:val="0"/>
      <w:marBottom w:val="0"/>
      <w:divBdr>
        <w:top w:val="none" w:sz="0" w:space="0" w:color="auto"/>
        <w:left w:val="none" w:sz="0" w:space="0" w:color="auto"/>
        <w:bottom w:val="none" w:sz="0" w:space="0" w:color="auto"/>
        <w:right w:val="none" w:sz="0" w:space="0" w:color="auto"/>
      </w:divBdr>
    </w:div>
    <w:div w:id="1931043195">
      <w:bodyDiv w:val="1"/>
      <w:marLeft w:val="0"/>
      <w:marRight w:val="0"/>
      <w:marTop w:val="0"/>
      <w:marBottom w:val="0"/>
      <w:divBdr>
        <w:top w:val="none" w:sz="0" w:space="0" w:color="auto"/>
        <w:left w:val="none" w:sz="0" w:space="0" w:color="auto"/>
        <w:bottom w:val="none" w:sz="0" w:space="0" w:color="auto"/>
        <w:right w:val="none" w:sz="0" w:space="0" w:color="auto"/>
      </w:divBdr>
    </w:div>
    <w:div w:id="1935505637">
      <w:bodyDiv w:val="1"/>
      <w:marLeft w:val="0"/>
      <w:marRight w:val="0"/>
      <w:marTop w:val="0"/>
      <w:marBottom w:val="0"/>
      <w:divBdr>
        <w:top w:val="none" w:sz="0" w:space="0" w:color="auto"/>
        <w:left w:val="none" w:sz="0" w:space="0" w:color="auto"/>
        <w:bottom w:val="none" w:sz="0" w:space="0" w:color="auto"/>
        <w:right w:val="none" w:sz="0" w:space="0" w:color="auto"/>
      </w:divBdr>
    </w:div>
    <w:div w:id="1981494617">
      <w:bodyDiv w:val="1"/>
      <w:marLeft w:val="0"/>
      <w:marRight w:val="0"/>
      <w:marTop w:val="0"/>
      <w:marBottom w:val="0"/>
      <w:divBdr>
        <w:top w:val="none" w:sz="0" w:space="0" w:color="auto"/>
        <w:left w:val="none" w:sz="0" w:space="0" w:color="auto"/>
        <w:bottom w:val="none" w:sz="0" w:space="0" w:color="auto"/>
        <w:right w:val="none" w:sz="0" w:space="0" w:color="auto"/>
      </w:divBdr>
    </w:div>
    <w:div w:id="1991664791">
      <w:bodyDiv w:val="1"/>
      <w:marLeft w:val="0"/>
      <w:marRight w:val="0"/>
      <w:marTop w:val="0"/>
      <w:marBottom w:val="0"/>
      <w:divBdr>
        <w:top w:val="none" w:sz="0" w:space="0" w:color="auto"/>
        <w:left w:val="none" w:sz="0" w:space="0" w:color="auto"/>
        <w:bottom w:val="none" w:sz="0" w:space="0" w:color="auto"/>
        <w:right w:val="none" w:sz="0" w:space="0" w:color="auto"/>
      </w:divBdr>
    </w:div>
    <w:div w:id="2003777555">
      <w:bodyDiv w:val="1"/>
      <w:marLeft w:val="0"/>
      <w:marRight w:val="0"/>
      <w:marTop w:val="0"/>
      <w:marBottom w:val="0"/>
      <w:divBdr>
        <w:top w:val="none" w:sz="0" w:space="0" w:color="auto"/>
        <w:left w:val="none" w:sz="0" w:space="0" w:color="auto"/>
        <w:bottom w:val="none" w:sz="0" w:space="0" w:color="auto"/>
        <w:right w:val="none" w:sz="0" w:space="0" w:color="auto"/>
      </w:divBdr>
    </w:div>
    <w:div w:id="2016565877">
      <w:bodyDiv w:val="1"/>
      <w:marLeft w:val="0"/>
      <w:marRight w:val="0"/>
      <w:marTop w:val="0"/>
      <w:marBottom w:val="0"/>
      <w:divBdr>
        <w:top w:val="none" w:sz="0" w:space="0" w:color="auto"/>
        <w:left w:val="none" w:sz="0" w:space="0" w:color="auto"/>
        <w:bottom w:val="none" w:sz="0" w:space="0" w:color="auto"/>
        <w:right w:val="none" w:sz="0" w:space="0" w:color="auto"/>
      </w:divBdr>
    </w:div>
    <w:div w:id="2018535975">
      <w:bodyDiv w:val="1"/>
      <w:marLeft w:val="0"/>
      <w:marRight w:val="0"/>
      <w:marTop w:val="0"/>
      <w:marBottom w:val="0"/>
      <w:divBdr>
        <w:top w:val="none" w:sz="0" w:space="0" w:color="auto"/>
        <w:left w:val="none" w:sz="0" w:space="0" w:color="auto"/>
        <w:bottom w:val="none" w:sz="0" w:space="0" w:color="auto"/>
        <w:right w:val="none" w:sz="0" w:space="0" w:color="auto"/>
      </w:divBdr>
    </w:div>
    <w:div w:id="2025663003">
      <w:bodyDiv w:val="1"/>
      <w:marLeft w:val="0"/>
      <w:marRight w:val="0"/>
      <w:marTop w:val="0"/>
      <w:marBottom w:val="0"/>
      <w:divBdr>
        <w:top w:val="none" w:sz="0" w:space="0" w:color="auto"/>
        <w:left w:val="none" w:sz="0" w:space="0" w:color="auto"/>
        <w:bottom w:val="none" w:sz="0" w:space="0" w:color="auto"/>
        <w:right w:val="none" w:sz="0" w:space="0" w:color="auto"/>
      </w:divBdr>
      <w:divsChild>
        <w:div w:id="1420712882">
          <w:marLeft w:val="0"/>
          <w:marRight w:val="0"/>
          <w:marTop w:val="0"/>
          <w:marBottom w:val="450"/>
          <w:divBdr>
            <w:top w:val="none" w:sz="0" w:space="0" w:color="auto"/>
            <w:left w:val="none" w:sz="0" w:space="0" w:color="auto"/>
            <w:bottom w:val="none" w:sz="0" w:space="0" w:color="auto"/>
            <w:right w:val="none" w:sz="0" w:space="0" w:color="auto"/>
          </w:divBdr>
        </w:div>
        <w:div w:id="1603566107">
          <w:marLeft w:val="0"/>
          <w:marRight w:val="0"/>
          <w:marTop w:val="0"/>
          <w:marBottom w:val="0"/>
          <w:divBdr>
            <w:top w:val="none" w:sz="0" w:space="0" w:color="auto"/>
            <w:left w:val="none" w:sz="0" w:space="0" w:color="auto"/>
            <w:bottom w:val="none" w:sz="0" w:space="0" w:color="auto"/>
            <w:right w:val="none" w:sz="0" w:space="0" w:color="auto"/>
          </w:divBdr>
        </w:div>
      </w:divsChild>
    </w:div>
    <w:div w:id="2050102914">
      <w:bodyDiv w:val="1"/>
      <w:marLeft w:val="0"/>
      <w:marRight w:val="0"/>
      <w:marTop w:val="0"/>
      <w:marBottom w:val="0"/>
      <w:divBdr>
        <w:top w:val="none" w:sz="0" w:space="0" w:color="auto"/>
        <w:left w:val="none" w:sz="0" w:space="0" w:color="auto"/>
        <w:bottom w:val="none" w:sz="0" w:space="0" w:color="auto"/>
        <w:right w:val="none" w:sz="0" w:space="0" w:color="auto"/>
      </w:divBdr>
    </w:div>
    <w:div w:id="2087875577">
      <w:bodyDiv w:val="1"/>
      <w:marLeft w:val="0"/>
      <w:marRight w:val="0"/>
      <w:marTop w:val="0"/>
      <w:marBottom w:val="0"/>
      <w:divBdr>
        <w:top w:val="none" w:sz="0" w:space="0" w:color="auto"/>
        <w:left w:val="none" w:sz="0" w:space="0" w:color="auto"/>
        <w:bottom w:val="none" w:sz="0" w:space="0" w:color="auto"/>
        <w:right w:val="none" w:sz="0" w:space="0" w:color="auto"/>
      </w:divBdr>
    </w:div>
    <w:div w:id="2099865808">
      <w:bodyDiv w:val="1"/>
      <w:marLeft w:val="0"/>
      <w:marRight w:val="0"/>
      <w:marTop w:val="0"/>
      <w:marBottom w:val="0"/>
      <w:divBdr>
        <w:top w:val="none" w:sz="0" w:space="0" w:color="auto"/>
        <w:left w:val="none" w:sz="0" w:space="0" w:color="auto"/>
        <w:bottom w:val="none" w:sz="0" w:space="0" w:color="auto"/>
        <w:right w:val="none" w:sz="0" w:space="0" w:color="auto"/>
      </w:divBdr>
    </w:div>
    <w:div w:id="2140565183">
      <w:bodyDiv w:val="1"/>
      <w:marLeft w:val="0"/>
      <w:marRight w:val="0"/>
      <w:marTop w:val="0"/>
      <w:marBottom w:val="0"/>
      <w:divBdr>
        <w:top w:val="none" w:sz="0" w:space="0" w:color="auto"/>
        <w:left w:val="none" w:sz="0" w:space="0" w:color="auto"/>
        <w:bottom w:val="none" w:sz="0" w:space="0" w:color="auto"/>
        <w:right w:val="none" w:sz="0" w:space="0" w:color="auto"/>
      </w:divBdr>
      <w:divsChild>
        <w:div w:id="115375072">
          <w:marLeft w:val="0"/>
          <w:marRight w:val="0"/>
          <w:marTop w:val="0"/>
          <w:marBottom w:val="0"/>
          <w:divBdr>
            <w:top w:val="none" w:sz="0" w:space="0" w:color="auto"/>
            <w:left w:val="none" w:sz="0" w:space="0" w:color="auto"/>
            <w:bottom w:val="none" w:sz="0" w:space="0" w:color="auto"/>
            <w:right w:val="none" w:sz="0" w:space="0" w:color="auto"/>
          </w:divBdr>
          <w:divsChild>
            <w:div w:id="23817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10.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3.png"/><Relationship Id="rId19" Type="http://schemas.microsoft.com/office/2014/relationships/chartEx" Target="charts/chartEx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xlsx"/></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Sheet1!$A$2:$A$9</cx:f>
        <cx:lvl ptCount="8">
          <cx:pt idx="0">Order Process</cx:pt>
          <cx:pt idx="1">Material Availability</cx:pt>
          <cx:pt idx="2">Manufacture  Issues</cx:pt>
          <cx:pt idx="3">Delivery</cx:pt>
          <cx:pt idx="4">Inventory</cx:pt>
          <cx:pt idx="5">Returns</cx:pt>
          <cx:pt idx="6">Cash Flow</cx:pt>
        </cx:lvl>
      </cx:strDim>
      <cx:numDim type="val">
        <cx:f>Sheet1!$B$2:$B$9</cx:f>
        <cx:lvl ptCount="8" formatCode="General">
          <cx:pt idx="0">10</cx:pt>
          <cx:pt idx="1">5</cx:pt>
          <cx:pt idx="2">6</cx:pt>
          <cx:pt idx="3">14</cx:pt>
          <cx:pt idx="4">8</cx:pt>
          <cx:pt idx="5">2</cx:pt>
          <cx:pt idx="6">5</cx:pt>
        </cx:lvl>
      </cx:numDim>
    </cx:data>
  </cx:chartData>
  <cx:chart>
    <cx:title pos="t" align="ctr" overlay="0">
      <cx:tx>
        <cx:txData>
          <cx:v>Basic Priority Risk Pareto</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Basic Priority Risk Pareto</a:t>
          </a:r>
        </a:p>
      </cx:txPr>
    </cx:title>
    <cx:plotArea>
      <cx:plotAreaRegion>
        <cx:series layoutId="clusteredColumn" uniqueId="{B1A8D9C6-A66B-4C2D-8457-AB45CB7B5B2F}">
          <cx:tx>
            <cx:txData>
              <cx:f>Sheet1!$B$1</cx:f>
              <cx:v>Greatest Delay Issues</cx:v>
            </cx:txData>
          </cx:tx>
          <cx:spPr>
            <a:solidFill>
              <a:srgbClr val="FF0000"/>
            </a:solidFill>
          </cx:spPr>
          <cx:dataPt idx="3">
            <cx:spPr>
              <a:solidFill>
                <a:srgbClr val="FFC000"/>
              </a:solidFill>
            </cx:spPr>
          </cx:dataPt>
          <cx:dataPt idx="4">
            <cx:spPr>
              <a:solidFill>
                <a:srgbClr val="FFC000"/>
              </a:solidFill>
            </cx:spPr>
          </cx:dataPt>
          <cx:dataPt idx="5">
            <cx:spPr>
              <a:solidFill>
                <a:srgbClr val="FFC000"/>
              </a:solidFill>
            </cx:spPr>
          </cx:dataPt>
          <cx:dataPt idx="6">
            <cx:spPr>
              <a:solidFill>
                <a:srgbClr val="00B050"/>
              </a:solidFill>
            </cx:spPr>
          </cx:dataPt>
          <cx:dataPt idx="7">
            <cx:spPr>
              <a:solidFill>
                <a:srgbClr val="00B050"/>
              </a:solidFill>
            </cx:spPr>
          </cx:dataPt>
          <cx:dataPt idx="8">
            <cx:spPr>
              <a:solidFill>
                <a:srgbClr val="00B050"/>
              </a:solidFill>
            </cx:spPr>
          </cx:dataPt>
          <cx:dataId val="0"/>
          <cx:layoutPr>
            <cx:aggregation/>
          </cx:layoutPr>
          <cx:axisId val="1"/>
        </cx:series>
        <cx:series layoutId="paretoLine" ownerIdx="0" uniqueId="{9463D062-9E49-48B1-9743-9E2B9D3668FC}">
          <cx:spPr>
            <a:ln w="3175">
              <a:solidFill>
                <a:schemeClr val="bg1"/>
              </a:solidFill>
            </a:ln>
          </cx:spPr>
          <cx:axisId val="2"/>
        </cx:series>
      </cx:plotAreaRegion>
      <cx:axis id="0">
        <cx:catScaling gapWidth="0"/>
        <cx:title>
          <cx:tx>
            <cx:txData>
              <cx:v>Delay Cause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Delay Cause </a:t>
              </a:r>
            </a:p>
          </cx:txPr>
        </cx:title>
        <cx:tickLabels/>
      </cx:axis>
      <cx:axis id="1">
        <cx:valScaling/>
        <cx:title>
          <cx:tx>
            <cx:rich>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Frequency  of Delay per 100 orders</a:t>
                </a:r>
              </a:p>
              <a:p>
                <a:pPr algn="ctr" rtl="0">
                  <a:defRPr/>
                </a:pPr>
                <a:endParaRPr lang="en-US" sz="900" b="0" i="0" u="none" strike="noStrike" baseline="0">
                  <a:solidFill>
                    <a:sysClr val="windowText" lastClr="000000">
                      <a:lumMod val="65000"/>
                      <a:lumOff val="35000"/>
                    </a:sysClr>
                  </a:solidFill>
                  <a:latin typeface="Calibri" panose="020F0502020204030204"/>
                </a:endParaRPr>
              </a:p>
            </cx:rich>
          </cx:tx>
        </cx:title>
        <cx:majorGridlines/>
        <cx:tickLabels/>
      </cx:axis>
      <cx:axis id="2" hidden="1">
        <cx:valScaling max="1" min="0"/>
        <cx:units unit="percentage"/>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legend>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3403481-E71D-4C02-B642-307C6770DAC6}" type="doc">
      <dgm:prSet loTypeId="urn:microsoft.com/office/officeart/2005/8/layout/process5" loCatId="process" qsTypeId="urn:microsoft.com/office/officeart/2005/8/quickstyle/simple1" qsCatId="simple" csTypeId="urn:microsoft.com/office/officeart/2005/8/colors/colorful1" csCatId="colorful" phldr="1"/>
      <dgm:spPr/>
      <dgm:t>
        <a:bodyPr/>
        <a:lstStyle/>
        <a:p>
          <a:endParaRPr lang="en-GB"/>
        </a:p>
      </dgm:t>
    </dgm:pt>
    <dgm:pt modelId="{5F5ECDE4-F680-48A1-9D20-4B53520BBBD5}">
      <dgm:prSet phldrT="[Text]"/>
      <dgm:spPr/>
      <dgm:t>
        <a:bodyPr/>
        <a:lstStyle/>
        <a:p>
          <a:pPr algn="ctr"/>
          <a:r>
            <a:rPr lang="en-GB"/>
            <a:t>Engineer to raise order</a:t>
          </a:r>
        </a:p>
      </dgm:t>
    </dgm:pt>
    <dgm:pt modelId="{243FB79B-D9EF-48ED-8A6F-5087431066A5}" type="parTrans" cxnId="{C40B50CB-88A7-4ECD-BD64-A668FC22264D}">
      <dgm:prSet/>
      <dgm:spPr/>
      <dgm:t>
        <a:bodyPr/>
        <a:lstStyle/>
        <a:p>
          <a:pPr algn="ctr"/>
          <a:endParaRPr lang="en-GB"/>
        </a:p>
      </dgm:t>
    </dgm:pt>
    <dgm:pt modelId="{530A1C56-3A66-457B-97C7-51CC2FD652F4}" type="sibTrans" cxnId="{C40B50CB-88A7-4ECD-BD64-A668FC22264D}">
      <dgm:prSet/>
      <dgm:spPr/>
      <dgm:t>
        <a:bodyPr/>
        <a:lstStyle/>
        <a:p>
          <a:pPr algn="ctr"/>
          <a:endParaRPr lang="en-GB"/>
        </a:p>
      </dgm:t>
    </dgm:pt>
    <dgm:pt modelId="{FFD70B3B-27E4-4FBB-9C17-6FBD19DA06AC}">
      <dgm:prSet phldrT="[Text]"/>
      <dgm:spPr/>
      <dgm:t>
        <a:bodyPr/>
        <a:lstStyle/>
        <a:p>
          <a:pPr algn="ctr"/>
          <a:r>
            <a:rPr lang="en-GB"/>
            <a:t>Procurement to raise requistion </a:t>
          </a:r>
        </a:p>
      </dgm:t>
    </dgm:pt>
    <dgm:pt modelId="{80C4F676-20BA-426F-83C9-57FD3926E354}" type="parTrans" cxnId="{5284841F-875C-4616-A051-58A2CB4DD35D}">
      <dgm:prSet/>
      <dgm:spPr/>
      <dgm:t>
        <a:bodyPr/>
        <a:lstStyle/>
        <a:p>
          <a:pPr algn="ctr"/>
          <a:endParaRPr lang="en-GB"/>
        </a:p>
      </dgm:t>
    </dgm:pt>
    <dgm:pt modelId="{AA304CAD-CC9C-4E19-8772-93A509277AA1}" type="sibTrans" cxnId="{5284841F-875C-4616-A051-58A2CB4DD35D}">
      <dgm:prSet/>
      <dgm:spPr/>
      <dgm:t>
        <a:bodyPr/>
        <a:lstStyle/>
        <a:p>
          <a:pPr algn="ctr"/>
          <a:endParaRPr lang="en-GB"/>
        </a:p>
      </dgm:t>
    </dgm:pt>
    <dgm:pt modelId="{FECA619D-4E43-437F-B36E-13949AC82BD6}">
      <dgm:prSet phldrT="[Text]"/>
      <dgm:spPr/>
      <dgm:t>
        <a:bodyPr/>
        <a:lstStyle/>
        <a:p>
          <a:pPr algn="ctr"/>
          <a:r>
            <a:rPr lang="en-GB"/>
            <a:t>Supplier to recieve order</a:t>
          </a:r>
        </a:p>
      </dgm:t>
    </dgm:pt>
    <dgm:pt modelId="{52B849F8-12D4-4382-9C5B-AF64BF3502A7}" type="parTrans" cxnId="{11B58646-CD6A-44CE-B914-77C9EE495E63}">
      <dgm:prSet/>
      <dgm:spPr/>
      <dgm:t>
        <a:bodyPr/>
        <a:lstStyle/>
        <a:p>
          <a:pPr algn="ctr"/>
          <a:endParaRPr lang="en-GB"/>
        </a:p>
      </dgm:t>
    </dgm:pt>
    <dgm:pt modelId="{D5A43BE3-02D4-4816-A59E-68BFFEF9B6D6}" type="sibTrans" cxnId="{11B58646-CD6A-44CE-B914-77C9EE495E63}">
      <dgm:prSet/>
      <dgm:spPr/>
      <dgm:t>
        <a:bodyPr/>
        <a:lstStyle/>
        <a:p>
          <a:pPr algn="ctr"/>
          <a:endParaRPr lang="en-GB"/>
        </a:p>
      </dgm:t>
    </dgm:pt>
    <dgm:pt modelId="{891719DA-190A-4D85-943D-AA056E16B016}">
      <dgm:prSet phldrT="[Text]"/>
      <dgm:spPr/>
      <dgm:t>
        <a:bodyPr/>
        <a:lstStyle/>
        <a:p>
          <a:pPr algn="ctr"/>
          <a:r>
            <a:rPr lang="en-GB"/>
            <a:t>Supplier to Order Material </a:t>
          </a:r>
        </a:p>
      </dgm:t>
    </dgm:pt>
    <dgm:pt modelId="{B491772F-2F9C-40D5-86CE-228E0647E3BC}" type="parTrans" cxnId="{A8013C4A-A63E-415A-BE26-E05EA7AA32C8}">
      <dgm:prSet/>
      <dgm:spPr/>
      <dgm:t>
        <a:bodyPr/>
        <a:lstStyle/>
        <a:p>
          <a:pPr algn="ctr"/>
          <a:endParaRPr lang="en-GB"/>
        </a:p>
      </dgm:t>
    </dgm:pt>
    <dgm:pt modelId="{C1E18FA8-67B1-4224-BFB6-E898C8D5408B}" type="sibTrans" cxnId="{A8013C4A-A63E-415A-BE26-E05EA7AA32C8}">
      <dgm:prSet/>
      <dgm:spPr/>
      <dgm:t>
        <a:bodyPr/>
        <a:lstStyle/>
        <a:p>
          <a:pPr algn="ctr"/>
          <a:endParaRPr lang="en-GB"/>
        </a:p>
      </dgm:t>
    </dgm:pt>
    <dgm:pt modelId="{F47828E0-0E05-4C9A-9FDD-72AA6ED5FB69}">
      <dgm:prSet phldrT="[Text]"/>
      <dgm:spPr/>
      <dgm:t>
        <a:bodyPr/>
        <a:lstStyle/>
        <a:p>
          <a:pPr algn="ctr"/>
          <a:r>
            <a:rPr lang="en-GB"/>
            <a:t>Supplier to Manufacture parts in Machine shop</a:t>
          </a:r>
        </a:p>
      </dgm:t>
    </dgm:pt>
    <dgm:pt modelId="{40A4ADED-15F2-4EF0-A91E-877420F6D67A}" type="parTrans" cxnId="{65A54050-6B1F-4BC8-A9DE-21EA6050BF60}">
      <dgm:prSet/>
      <dgm:spPr/>
      <dgm:t>
        <a:bodyPr/>
        <a:lstStyle/>
        <a:p>
          <a:pPr algn="ctr"/>
          <a:endParaRPr lang="en-GB"/>
        </a:p>
      </dgm:t>
    </dgm:pt>
    <dgm:pt modelId="{00E80F50-C7FD-461E-9E2B-D007DD8CD7C7}" type="sibTrans" cxnId="{65A54050-6B1F-4BC8-A9DE-21EA6050BF60}">
      <dgm:prSet/>
      <dgm:spPr/>
      <dgm:t>
        <a:bodyPr/>
        <a:lstStyle/>
        <a:p>
          <a:pPr algn="ctr"/>
          <a:endParaRPr lang="en-GB"/>
        </a:p>
      </dgm:t>
    </dgm:pt>
    <dgm:pt modelId="{52A10D08-4919-4A09-AE3A-612A87BFF7E6}">
      <dgm:prSet phldrT="[Text]"/>
      <dgm:spPr/>
      <dgm:t>
        <a:bodyPr/>
        <a:lstStyle/>
        <a:p>
          <a:pPr algn="ctr"/>
          <a:r>
            <a:rPr lang="en-GB"/>
            <a:t>Quality Control</a:t>
          </a:r>
        </a:p>
      </dgm:t>
    </dgm:pt>
    <dgm:pt modelId="{D65FCA61-F03F-4782-BA07-D35EBAAEBAF6}" type="parTrans" cxnId="{350B1D91-8218-45FF-B3BE-A479392E4B3D}">
      <dgm:prSet/>
      <dgm:spPr/>
      <dgm:t>
        <a:bodyPr/>
        <a:lstStyle/>
        <a:p>
          <a:pPr algn="ctr"/>
          <a:endParaRPr lang="en-GB"/>
        </a:p>
      </dgm:t>
    </dgm:pt>
    <dgm:pt modelId="{030B1BC1-2F65-460F-A244-28C0733A64E5}" type="sibTrans" cxnId="{350B1D91-8218-45FF-B3BE-A479392E4B3D}">
      <dgm:prSet/>
      <dgm:spPr/>
      <dgm:t>
        <a:bodyPr/>
        <a:lstStyle/>
        <a:p>
          <a:pPr algn="ctr"/>
          <a:endParaRPr lang="en-GB"/>
        </a:p>
      </dgm:t>
    </dgm:pt>
    <dgm:pt modelId="{E5CCA396-1D3B-4D4D-9C4F-808C25A369A9}">
      <dgm:prSet phldrT="[Text]"/>
      <dgm:spPr/>
      <dgm:t>
        <a:bodyPr/>
        <a:lstStyle/>
        <a:p>
          <a:pPr algn="ctr"/>
          <a:r>
            <a:rPr lang="en-GB"/>
            <a:t>ship parts to UK</a:t>
          </a:r>
        </a:p>
      </dgm:t>
    </dgm:pt>
    <dgm:pt modelId="{9BA3CE3A-08D9-413A-A9B9-943DE9012D4E}" type="parTrans" cxnId="{11F5B443-7063-4EA2-B1E1-D4223A1F4467}">
      <dgm:prSet/>
      <dgm:spPr/>
      <dgm:t>
        <a:bodyPr/>
        <a:lstStyle/>
        <a:p>
          <a:pPr algn="ctr"/>
          <a:endParaRPr lang="en-GB"/>
        </a:p>
      </dgm:t>
    </dgm:pt>
    <dgm:pt modelId="{0E149E4C-3768-46BE-839F-83F24484CC09}" type="sibTrans" cxnId="{11F5B443-7063-4EA2-B1E1-D4223A1F4467}">
      <dgm:prSet/>
      <dgm:spPr/>
      <dgm:t>
        <a:bodyPr/>
        <a:lstStyle/>
        <a:p>
          <a:pPr algn="ctr"/>
          <a:endParaRPr lang="en-GB"/>
        </a:p>
      </dgm:t>
    </dgm:pt>
    <dgm:pt modelId="{4DB7D793-FF66-45A4-AC31-EF83740ACA49}">
      <dgm:prSet phldrT="[Text]"/>
      <dgm:spPr/>
      <dgm:t>
        <a:bodyPr/>
        <a:lstStyle/>
        <a:p>
          <a:pPr algn="ctr"/>
          <a:r>
            <a:rPr lang="en-GB"/>
            <a:t>Customs</a:t>
          </a:r>
        </a:p>
      </dgm:t>
    </dgm:pt>
    <dgm:pt modelId="{A9AE863C-B96A-4051-9523-EAFFAB4066BF}" type="parTrans" cxnId="{59DCDEC1-AA11-4366-A5C0-FB5CBD0D8700}">
      <dgm:prSet/>
      <dgm:spPr/>
      <dgm:t>
        <a:bodyPr/>
        <a:lstStyle/>
        <a:p>
          <a:pPr algn="ctr"/>
          <a:endParaRPr lang="en-GB"/>
        </a:p>
      </dgm:t>
    </dgm:pt>
    <dgm:pt modelId="{ECBD646E-2201-49D7-84F4-E9DD74437D60}" type="sibTrans" cxnId="{59DCDEC1-AA11-4366-A5C0-FB5CBD0D8700}">
      <dgm:prSet/>
      <dgm:spPr/>
      <dgm:t>
        <a:bodyPr/>
        <a:lstStyle/>
        <a:p>
          <a:pPr algn="ctr"/>
          <a:endParaRPr lang="en-GB"/>
        </a:p>
      </dgm:t>
    </dgm:pt>
    <dgm:pt modelId="{959B73C0-9271-41D8-B007-877261CCC61C}">
      <dgm:prSet phldrT="[Text]"/>
      <dgm:spPr/>
      <dgm:t>
        <a:bodyPr/>
        <a:lstStyle/>
        <a:p>
          <a:pPr algn="ctr"/>
          <a:r>
            <a:rPr lang="en-GB"/>
            <a:t>Deliver to Tata Stores</a:t>
          </a:r>
        </a:p>
      </dgm:t>
    </dgm:pt>
    <dgm:pt modelId="{8532D632-67DE-4452-BC61-EB601B327B73}" type="parTrans" cxnId="{A882DB79-A9BC-4817-85E1-2A23A9F0A25B}">
      <dgm:prSet/>
      <dgm:spPr/>
      <dgm:t>
        <a:bodyPr/>
        <a:lstStyle/>
        <a:p>
          <a:pPr algn="ctr"/>
          <a:endParaRPr lang="en-GB"/>
        </a:p>
      </dgm:t>
    </dgm:pt>
    <dgm:pt modelId="{4A7E11A9-F193-4D20-9D70-505A26332E29}" type="sibTrans" cxnId="{A882DB79-A9BC-4817-85E1-2A23A9F0A25B}">
      <dgm:prSet/>
      <dgm:spPr/>
      <dgm:t>
        <a:bodyPr/>
        <a:lstStyle/>
        <a:p>
          <a:pPr algn="ctr"/>
          <a:endParaRPr lang="en-GB"/>
        </a:p>
      </dgm:t>
    </dgm:pt>
    <dgm:pt modelId="{ABE7D8B4-7E81-4F52-AD1E-845EA794A954}">
      <dgm:prSet phldrT="[Text]"/>
      <dgm:spPr/>
      <dgm:t>
        <a:bodyPr/>
        <a:lstStyle/>
        <a:p>
          <a:pPr algn="ctr"/>
          <a:r>
            <a:rPr lang="en-GB"/>
            <a:t>Deliver to Site</a:t>
          </a:r>
        </a:p>
      </dgm:t>
    </dgm:pt>
    <dgm:pt modelId="{7AB8EA1D-E1E8-42FB-9646-B99CFB9CF66F}" type="parTrans" cxnId="{D6A0188F-3166-4EA2-A865-562E51C9C9F4}">
      <dgm:prSet/>
      <dgm:spPr/>
      <dgm:t>
        <a:bodyPr/>
        <a:lstStyle/>
        <a:p>
          <a:pPr algn="ctr"/>
          <a:endParaRPr lang="en-GB"/>
        </a:p>
      </dgm:t>
    </dgm:pt>
    <dgm:pt modelId="{28AA44B0-C5AF-424D-828C-4585282F1868}" type="sibTrans" cxnId="{D6A0188F-3166-4EA2-A865-562E51C9C9F4}">
      <dgm:prSet/>
      <dgm:spPr/>
      <dgm:t>
        <a:bodyPr/>
        <a:lstStyle/>
        <a:p>
          <a:pPr algn="ctr"/>
          <a:endParaRPr lang="en-GB"/>
        </a:p>
      </dgm:t>
    </dgm:pt>
    <dgm:pt modelId="{EE34F176-E342-4169-AE12-8F5E868B7157}">
      <dgm:prSet phldrT="[Text]"/>
      <dgm:spPr/>
      <dgm:t>
        <a:bodyPr/>
        <a:lstStyle/>
        <a:p>
          <a:pPr algn="ctr"/>
          <a:r>
            <a:rPr lang="en-GB"/>
            <a:t>Returns</a:t>
          </a:r>
        </a:p>
      </dgm:t>
    </dgm:pt>
    <dgm:pt modelId="{2C962FA8-B37B-4E7B-9DF0-EDB9275A9668}" type="parTrans" cxnId="{6B1F53F0-3497-498B-878A-D5376CD8675C}">
      <dgm:prSet/>
      <dgm:spPr/>
      <dgm:t>
        <a:bodyPr/>
        <a:lstStyle/>
        <a:p>
          <a:pPr algn="ctr"/>
          <a:endParaRPr lang="en-GB"/>
        </a:p>
      </dgm:t>
    </dgm:pt>
    <dgm:pt modelId="{4561534F-DBF4-4757-84F4-D5539F33F484}" type="sibTrans" cxnId="{6B1F53F0-3497-498B-878A-D5376CD8675C}">
      <dgm:prSet/>
      <dgm:spPr/>
      <dgm:t>
        <a:bodyPr/>
        <a:lstStyle/>
        <a:p>
          <a:pPr algn="ctr"/>
          <a:endParaRPr lang="en-GB"/>
        </a:p>
      </dgm:t>
    </dgm:pt>
    <dgm:pt modelId="{A772D1AC-E0D5-4C60-B894-33BC39E1940E}">
      <dgm:prSet phldrT="[Text]"/>
      <dgm:spPr/>
      <dgm:t>
        <a:bodyPr/>
        <a:lstStyle/>
        <a:p>
          <a:pPr algn="ctr"/>
          <a:r>
            <a:rPr lang="en-GB"/>
            <a:t>Port Admin </a:t>
          </a:r>
        </a:p>
      </dgm:t>
    </dgm:pt>
    <dgm:pt modelId="{5031F27F-F099-4285-9A27-7691DBD2438E}" type="parTrans" cxnId="{BEE2B655-E617-4EEA-BFCE-B14E2188ABED}">
      <dgm:prSet/>
      <dgm:spPr/>
      <dgm:t>
        <a:bodyPr/>
        <a:lstStyle/>
        <a:p>
          <a:pPr algn="ctr"/>
          <a:endParaRPr lang="en-GB"/>
        </a:p>
      </dgm:t>
    </dgm:pt>
    <dgm:pt modelId="{3C238A07-DC12-4799-9CEC-11EFB522FACB}" type="sibTrans" cxnId="{BEE2B655-E617-4EEA-BFCE-B14E2188ABED}">
      <dgm:prSet/>
      <dgm:spPr/>
      <dgm:t>
        <a:bodyPr/>
        <a:lstStyle/>
        <a:p>
          <a:pPr algn="ctr"/>
          <a:endParaRPr lang="en-GB"/>
        </a:p>
      </dgm:t>
    </dgm:pt>
    <dgm:pt modelId="{A03D6F4A-7935-4AF3-9058-63267E41105A}" type="pres">
      <dgm:prSet presAssocID="{A3403481-E71D-4C02-B642-307C6770DAC6}" presName="diagram" presStyleCnt="0">
        <dgm:presLayoutVars>
          <dgm:dir/>
          <dgm:resizeHandles val="exact"/>
        </dgm:presLayoutVars>
      </dgm:prSet>
      <dgm:spPr/>
    </dgm:pt>
    <dgm:pt modelId="{E9A953E3-002A-4AD8-B82B-4132ACDFB744}" type="pres">
      <dgm:prSet presAssocID="{5F5ECDE4-F680-48A1-9D20-4B53520BBBD5}" presName="node" presStyleLbl="node1" presStyleIdx="0" presStyleCnt="12">
        <dgm:presLayoutVars>
          <dgm:bulletEnabled val="1"/>
        </dgm:presLayoutVars>
      </dgm:prSet>
      <dgm:spPr/>
    </dgm:pt>
    <dgm:pt modelId="{75C47C66-A044-43DD-B1EA-34C94BC41728}" type="pres">
      <dgm:prSet presAssocID="{530A1C56-3A66-457B-97C7-51CC2FD652F4}" presName="sibTrans" presStyleLbl="sibTrans2D1" presStyleIdx="0" presStyleCnt="11"/>
      <dgm:spPr/>
    </dgm:pt>
    <dgm:pt modelId="{17A61C1C-88CA-4642-A1BB-ED2D7BACCBD0}" type="pres">
      <dgm:prSet presAssocID="{530A1C56-3A66-457B-97C7-51CC2FD652F4}" presName="connectorText" presStyleLbl="sibTrans2D1" presStyleIdx="0" presStyleCnt="11"/>
      <dgm:spPr/>
    </dgm:pt>
    <dgm:pt modelId="{A53037A4-5708-4F64-88ED-FA7122BA2347}" type="pres">
      <dgm:prSet presAssocID="{FFD70B3B-27E4-4FBB-9C17-6FBD19DA06AC}" presName="node" presStyleLbl="node1" presStyleIdx="1" presStyleCnt="12">
        <dgm:presLayoutVars>
          <dgm:bulletEnabled val="1"/>
        </dgm:presLayoutVars>
      </dgm:prSet>
      <dgm:spPr/>
    </dgm:pt>
    <dgm:pt modelId="{15E8DE58-D3F2-4FE8-8726-039B92F77E6F}" type="pres">
      <dgm:prSet presAssocID="{AA304CAD-CC9C-4E19-8772-93A509277AA1}" presName="sibTrans" presStyleLbl="sibTrans2D1" presStyleIdx="1" presStyleCnt="11"/>
      <dgm:spPr/>
    </dgm:pt>
    <dgm:pt modelId="{D73AB52A-9CF9-431E-8674-ED07E8B1757D}" type="pres">
      <dgm:prSet presAssocID="{AA304CAD-CC9C-4E19-8772-93A509277AA1}" presName="connectorText" presStyleLbl="sibTrans2D1" presStyleIdx="1" presStyleCnt="11"/>
      <dgm:spPr/>
    </dgm:pt>
    <dgm:pt modelId="{6377E1CD-0108-4303-A313-F5EE04DCF421}" type="pres">
      <dgm:prSet presAssocID="{FECA619D-4E43-437F-B36E-13949AC82BD6}" presName="node" presStyleLbl="node1" presStyleIdx="2" presStyleCnt="12">
        <dgm:presLayoutVars>
          <dgm:bulletEnabled val="1"/>
        </dgm:presLayoutVars>
      </dgm:prSet>
      <dgm:spPr/>
    </dgm:pt>
    <dgm:pt modelId="{920D37A9-247D-4188-B68E-147C3EA08DAF}" type="pres">
      <dgm:prSet presAssocID="{D5A43BE3-02D4-4816-A59E-68BFFEF9B6D6}" presName="sibTrans" presStyleLbl="sibTrans2D1" presStyleIdx="2" presStyleCnt="11"/>
      <dgm:spPr/>
    </dgm:pt>
    <dgm:pt modelId="{B1342186-7B69-4B0F-9739-1A5067F95D2A}" type="pres">
      <dgm:prSet presAssocID="{D5A43BE3-02D4-4816-A59E-68BFFEF9B6D6}" presName="connectorText" presStyleLbl="sibTrans2D1" presStyleIdx="2" presStyleCnt="11"/>
      <dgm:spPr/>
    </dgm:pt>
    <dgm:pt modelId="{A17846AA-9981-48B1-9240-E7CC68C50C4B}" type="pres">
      <dgm:prSet presAssocID="{891719DA-190A-4D85-943D-AA056E16B016}" presName="node" presStyleLbl="node1" presStyleIdx="3" presStyleCnt="12">
        <dgm:presLayoutVars>
          <dgm:bulletEnabled val="1"/>
        </dgm:presLayoutVars>
      </dgm:prSet>
      <dgm:spPr/>
    </dgm:pt>
    <dgm:pt modelId="{F0948EAD-D6D2-4D61-BFDE-FC266AE0C68B}" type="pres">
      <dgm:prSet presAssocID="{C1E18FA8-67B1-4224-BFB6-E898C8D5408B}" presName="sibTrans" presStyleLbl="sibTrans2D1" presStyleIdx="3" presStyleCnt="11"/>
      <dgm:spPr/>
    </dgm:pt>
    <dgm:pt modelId="{32DC7032-70CF-4EE2-AD55-5829B73FC3F6}" type="pres">
      <dgm:prSet presAssocID="{C1E18FA8-67B1-4224-BFB6-E898C8D5408B}" presName="connectorText" presStyleLbl="sibTrans2D1" presStyleIdx="3" presStyleCnt="11"/>
      <dgm:spPr/>
    </dgm:pt>
    <dgm:pt modelId="{BFB5C53C-B47B-4EFE-848C-828FD169CB1B}" type="pres">
      <dgm:prSet presAssocID="{F47828E0-0E05-4C9A-9FDD-72AA6ED5FB69}" presName="node" presStyleLbl="node1" presStyleIdx="4" presStyleCnt="12">
        <dgm:presLayoutVars>
          <dgm:bulletEnabled val="1"/>
        </dgm:presLayoutVars>
      </dgm:prSet>
      <dgm:spPr/>
    </dgm:pt>
    <dgm:pt modelId="{D2C925B4-542F-4751-8A09-2F7E870810D3}" type="pres">
      <dgm:prSet presAssocID="{00E80F50-C7FD-461E-9E2B-D007DD8CD7C7}" presName="sibTrans" presStyleLbl="sibTrans2D1" presStyleIdx="4" presStyleCnt="11"/>
      <dgm:spPr/>
    </dgm:pt>
    <dgm:pt modelId="{F83B0866-FE08-48CD-9853-5965E464A0FF}" type="pres">
      <dgm:prSet presAssocID="{00E80F50-C7FD-461E-9E2B-D007DD8CD7C7}" presName="connectorText" presStyleLbl="sibTrans2D1" presStyleIdx="4" presStyleCnt="11"/>
      <dgm:spPr/>
    </dgm:pt>
    <dgm:pt modelId="{1917E690-A133-4637-95F0-ACBE95DD722F}" type="pres">
      <dgm:prSet presAssocID="{52A10D08-4919-4A09-AE3A-612A87BFF7E6}" presName="node" presStyleLbl="node1" presStyleIdx="5" presStyleCnt="12">
        <dgm:presLayoutVars>
          <dgm:bulletEnabled val="1"/>
        </dgm:presLayoutVars>
      </dgm:prSet>
      <dgm:spPr/>
    </dgm:pt>
    <dgm:pt modelId="{31CA5884-B179-4897-B5B5-B6EB6FD50D9A}" type="pres">
      <dgm:prSet presAssocID="{030B1BC1-2F65-460F-A244-28C0733A64E5}" presName="sibTrans" presStyleLbl="sibTrans2D1" presStyleIdx="5" presStyleCnt="11"/>
      <dgm:spPr/>
    </dgm:pt>
    <dgm:pt modelId="{FCF7B1F6-8DBC-495F-A436-FBF754DAC0D8}" type="pres">
      <dgm:prSet presAssocID="{030B1BC1-2F65-460F-A244-28C0733A64E5}" presName="connectorText" presStyleLbl="sibTrans2D1" presStyleIdx="5" presStyleCnt="11"/>
      <dgm:spPr/>
    </dgm:pt>
    <dgm:pt modelId="{26B5B763-7244-4A26-A6E2-3B1A79723328}" type="pres">
      <dgm:prSet presAssocID="{A772D1AC-E0D5-4C60-B894-33BC39E1940E}" presName="node" presStyleLbl="node1" presStyleIdx="6" presStyleCnt="12">
        <dgm:presLayoutVars>
          <dgm:bulletEnabled val="1"/>
        </dgm:presLayoutVars>
      </dgm:prSet>
      <dgm:spPr/>
    </dgm:pt>
    <dgm:pt modelId="{48C2A7F6-3D25-463E-9CC1-95E8A8F4D51C}" type="pres">
      <dgm:prSet presAssocID="{3C238A07-DC12-4799-9CEC-11EFB522FACB}" presName="sibTrans" presStyleLbl="sibTrans2D1" presStyleIdx="6" presStyleCnt="11"/>
      <dgm:spPr/>
    </dgm:pt>
    <dgm:pt modelId="{9EF6FA5C-EA81-433B-8B47-CC6E277B3ABD}" type="pres">
      <dgm:prSet presAssocID="{3C238A07-DC12-4799-9CEC-11EFB522FACB}" presName="connectorText" presStyleLbl="sibTrans2D1" presStyleIdx="6" presStyleCnt="11"/>
      <dgm:spPr/>
    </dgm:pt>
    <dgm:pt modelId="{233F71E3-370E-4339-AC9B-FC044961DCCD}" type="pres">
      <dgm:prSet presAssocID="{E5CCA396-1D3B-4D4D-9C4F-808C25A369A9}" presName="node" presStyleLbl="node1" presStyleIdx="7" presStyleCnt="12">
        <dgm:presLayoutVars>
          <dgm:bulletEnabled val="1"/>
        </dgm:presLayoutVars>
      </dgm:prSet>
      <dgm:spPr/>
    </dgm:pt>
    <dgm:pt modelId="{04FF2336-4108-4681-820C-FDAF3590027A}" type="pres">
      <dgm:prSet presAssocID="{0E149E4C-3768-46BE-839F-83F24484CC09}" presName="sibTrans" presStyleLbl="sibTrans2D1" presStyleIdx="7" presStyleCnt="11"/>
      <dgm:spPr/>
    </dgm:pt>
    <dgm:pt modelId="{AA5D17A8-34DC-4612-9FC1-4CD68A0B9927}" type="pres">
      <dgm:prSet presAssocID="{0E149E4C-3768-46BE-839F-83F24484CC09}" presName="connectorText" presStyleLbl="sibTrans2D1" presStyleIdx="7" presStyleCnt="11"/>
      <dgm:spPr/>
    </dgm:pt>
    <dgm:pt modelId="{C8528C51-9CE4-4D3E-A18C-6CFF6E714907}" type="pres">
      <dgm:prSet presAssocID="{4DB7D793-FF66-45A4-AC31-EF83740ACA49}" presName="node" presStyleLbl="node1" presStyleIdx="8" presStyleCnt="12">
        <dgm:presLayoutVars>
          <dgm:bulletEnabled val="1"/>
        </dgm:presLayoutVars>
      </dgm:prSet>
      <dgm:spPr/>
    </dgm:pt>
    <dgm:pt modelId="{D8DC394E-F7A8-47F3-914B-05297DE174BD}" type="pres">
      <dgm:prSet presAssocID="{ECBD646E-2201-49D7-84F4-E9DD74437D60}" presName="sibTrans" presStyleLbl="sibTrans2D1" presStyleIdx="8" presStyleCnt="11"/>
      <dgm:spPr/>
    </dgm:pt>
    <dgm:pt modelId="{2A087DAF-7154-43DC-BDE5-5304466305C0}" type="pres">
      <dgm:prSet presAssocID="{ECBD646E-2201-49D7-84F4-E9DD74437D60}" presName="connectorText" presStyleLbl="sibTrans2D1" presStyleIdx="8" presStyleCnt="11"/>
      <dgm:spPr/>
    </dgm:pt>
    <dgm:pt modelId="{E97CF387-1F47-4F78-9D6F-8E22AE258DBB}" type="pres">
      <dgm:prSet presAssocID="{959B73C0-9271-41D8-B007-877261CCC61C}" presName="node" presStyleLbl="node1" presStyleIdx="9" presStyleCnt="12">
        <dgm:presLayoutVars>
          <dgm:bulletEnabled val="1"/>
        </dgm:presLayoutVars>
      </dgm:prSet>
      <dgm:spPr/>
    </dgm:pt>
    <dgm:pt modelId="{18849F70-31CA-4DFC-8188-CB5B1F7E636A}" type="pres">
      <dgm:prSet presAssocID="{4A7E11A9-F193-4D20-9D70-505A26332E29}" presName="sibTrans" presStyleLbl="sibTrans2D1" presStyleIdx="9" presStyleCnt="11"/>
      <dgm:spPr/>
    </dgm:pt>
    <dgm:pt modelId="{133E222A-9342-4956-8B70-744D589D176E}" type="pres">
      <dgm:prSet presAssocID="{4A7E11A9-F193-4D20-9D70-505A26332E29}" presName="connectorText" presStyleLbl="sibTrans2D1" presStyleIdx="9" presStyleCnt="11"/>
      <dgm:spPr/>
    </dgm:pt>
    <dgm:pt modelId="{383DA501-D3D4-4BBE-A370-A46997D7F443}" type="pres">
      <dgm:prSet presAssocID="{ABE7D8B4-7E81-4F52-AD1E-845EA794A954}" presName="node" presStyleLbl="node1" presStyleIdx="10" presStyleCnt="12">
        <dgm:presLayoutVars>
          <dgm:bulletEnabled val="1"/>
        </dgm:presLayoutVars>
      </dgm:prSet>
      <dgm:spPr/>
    </dgm:pt>
    <dgm:pt modelId="{9D4986AE-7E64-40EE-8433-A1E0E62977C3}" type="pres">
      <dgm:prSet presAssocID="{28AA44B0-C5AF-424D-828C-4585282F1868}" presName="sibTrans" presStyleLbl="sibTrans2D1" presStyleIdx="10" presStyleCnt="11"/>
      <dgm:spPr/>
    </dgm:pt>
    <dgm:pt modelId="{A7D4A078-7FC8-417F-A1C1-BC29B75A1FA8}" type="pres">
      <dgm:prSet presAssocID="{28AA44B0-C5AF-424D-828C-4585282F1868}" presName="connectorText" presStyleLbl="sibTrans2D1" presStyleIdx="10" presStyleCnt="11"/>
      <dgm:spPr/>
    </dgm:pt>
    <dgm:pt modelId="{428D7369-F78E-457D-A57C-38A32A4BBE17}" type="pres">
      <dgm:prSet presAssocID="{EE34F176-E342-4169-AE12-8F5E868B7157}" presName="node" presStyleLbl="node1" presStyleIdx="11" presStyleCnt="12">
        <dgm:presLayoutVars>
          <dgm:bulletEnabled val="1"/>
        </dgm:presLayoutVars>
      </dgm:prSet>
      <dgm:spPr/>
    </dgm:pt>
  </dgm:ptLst>
  <dgm:cxnLst>
    <dgm:cxn modelId="{D4B6DD05-88E8-4587-93D7-176642A0A61C}" type="presOf" srcId="{52A10D08-4919-4A09-AE3A-612A87BFF7E6}" destId="{1917E690-A133-4637-95F0-ACBE95DD722F}" srcOrd="0" destOrd="0" presId="urn:microsoft.com/office/officeart/2005/8/layout/process5"/>
    <dgm:cxn modelId="{7BFE4B06-447F-415D-8C0B-22D9283CC59A}" type="presOf" srcId="{530A1C56-3A66-457B-97C7-51CC2FD652F4}" destId="{17A61C1C-88CA-4642-A1BB-ED2D7BACCBD0}" srcOrd="1" destOrd="0" presId="urn:microsoft.com/office/officeart/2005/8/layout/process5"/>
    <dgm:cxn modelId="{E700B609-0C55-4259-BBC8-6386595767C6}" type="presOf" srcId="{4A7E11A9-F193-4D20-9D70-505A26332E29}" destId="{18849F70-31CA-4DFC-8188-CB5B1F7E636A}" srcOrd="0" destOrd="0" presId="urn:microsoft.com/office/officeart/2005/8/layout/process5"/>
    <dgm:cxn modelId="{7666550A-44A5-430E-BA0D-DD00C7645232}" type="presOf" srcId="{28AA44B0-C5AF-424D-828C-4585282F1868}" destId="{9D4986AE-7E64-40EE-8433-A1E0E62977C3}" srcOrd="0" destOrd="0" presId="urn:microsoft.com/office/officeart/2005/8/layout/process5"/>
    <dgm:cxn modelId="{5FB60F0C-BA4A-41A2-BC60-24E57F7BF4E7}" type="presOf" srcId="{530A1C56-3A66-457B-97C7-51CC2FD652F4}" destId="{75C47C66-A044-43DD-B1EA-34C94BC41728}" srcOrd="0" destOrd="0" presId="urn:microsoft.com/office/officeart/2005/8/layout/process5"/>
    <dgm:cxn modelId="{EC248F1C-5754-47CF-9B97-438190C93802}" type="presOf" srcId="{959B73C0-9271-41D8-B007-877261CCC61C}" destId="{E97CF387-1F47-4F78-9D6F-8E22AE258DBB}" srcOrd="0" destOrd="0" presId="urn:microsoft.com/office/officeart/2005/8/layout/process5"/>
    <dgm:cxn modelId="{5284841F-875C-4616-A051-58A2CB4DD35D}" srcId="{A3403481-E71D-4C02-B642-307C6770DAC6}" destId="{FFD70B3B-27E4-4FBB-9C17-6FBD19DA06AC}" srcOrd="1" destOrd="0" parTransId="{80C4F676-20BA-426F-83C9-57FD3926E354}" sibTransId="{AA304CAD-CC9C-4E19-8772-93A509277AA1}"/>
    <dgm:cxn modelId="{2C2F2B20-62AF-4397-8A74-5F88B321FEE5}" type="presOf" srcId="{D5A43BE3-02D4-4816-A59E-68BFFEF9B6D6}" destId="{B1342186-7B69-4B0F-9739-1A5067F95D2A}" srcOrd="1" destOrd="0" presId="urn:microsoft.com/office/officeart/2005/8/layout/process5"/>
    <dgm:cxn modelId="{BAABC822-A6EA-4FFC-ADE0-24B46A2517B4}" type="presOf" srcId="{A3403481-E71D-4C02-B642-307C6770DAC6}" destId="{A03D6F4A-7935-4AF3-9058-63267E41105A}" srcOrd="0" destOrd="0" presId="urn:microsoft.com/office/officeart/2005/8/layout/process5"/>
    <dgm:cxn modelId="{5BA00225-42E3-4DFB-9BF3-0BAB9F3D19AA}" type="presOf" srcId="{C1E18FA8-67B1-4224-BFB6-E898C8D5408B}" destId="{F0948EAD-D6D2-4D61-BFDE-FC266AE0C68B}" srcOrd="0" destOrd="0" presId="urn:microsoft.com/office/officeart/2005/8/layout/process5"/>
    <dgm:cxn modelId="{7CAD2525-F516-4A1A-A579-BAB1CAE522C8}" type="presOf" srcId="{AA304CAD-CC9C-4E19-8772-93A509277AA1}" destId="{15E8DE58-D3F2-4FE8-8726-039B92F77E6F}" srcOrd="0" destOrd="0" presId="urn:microsoft.com/office/officeart/2005/8/layout/process5"/>
    <dgm:cxn modelId="{19E7422B-A56C-44EF-8A7C-3EF2BE61C9AB}" type="presOf" srcId="{AA304CAD-CC9C-4E19-8772-93A509277AA1}" destId="{D73AB52A-9CF9-431E-8674-ED07E8B1757D}" srcOrd="1" destOrd="0" presId="urn:microsoft.com/office/officeart/2005/8/layout/process5"/>
    <dgm:cxn modelId="{CF650434-D0CC-45B1-ACAA-0D1F3427CE5E}" type="presOf" srcId="{5F5ECDE4-F680-48A1-9D20-4B53520BBBD5}" destId="{E9A953E3-002A-4AD8-B82B-4132ACDFB744}" srcOrd="0" destOrd="0" presId="urn:microsoft.com/office/officeart/2005/8/layout/process5"/>
    <dgm:cxn modelId="{010D7038-DD3A-404F-8576-71CFE7B0342C}" type="presOf" srcId="{030B1BC1-2F65-460F-A244-28C0733A64E5}" destId="{31CA5884-B179-4897-B5B5-B6EB6FD50D9A}" srcOrd="0" destOrd="0" presId="urn:microsoft.com/office/officeart/2005/8/layout/process5"/>
    <dgm:cxn modelId="{E6D5255B-2A5C-468C-95DE-FE173191B60B}" type="presOf" srcId="{ECBD646E-2201-49D7-84F4-E9DD74437D60}" destId="{D8DC394E-F7A8-47F3-914B-05297DE174BD}" srcOrd="0" destOrd="0" presId="urn:microsoft.com/office/officeart/2005/8/layout/process5"/>
    <dgm:cxn modelId="{6E53D35D-C8B6-4815-9BB4-C1B64026410A}" type="presOf" srcId="{FFD70B3B-27E4-4FBB-9C17-6FBD19DA06AC}" destId="{A53037A4-5708-4F64-88ED-FA7122BA2347}" srcOrd="0" destOrd="0" presId="urn:microsoft.com/office/officeart/2005/8/layout/process5"/>
    <dgm:cxn modelId="{11F5B443-7063-4EA2-B1E1-D4223A1F4467}" srcId="{A3403481-E71D-4C02-B642-307C6770DAC6}" destId="{E5CCA396-1D3B-4D4D-9C4F-808C25A369A9}" srcOrd="7" destOrd="0" parTransId="{9BA3CE3A-08D9-413A-A9B9-943DE9012D4E}" sibTransId="{0E149E4C-3768-46BE-839F-83F24484CC09}"/>
    <dgm:cxn modelId="{11B58646-CD6A-44CE-B914-77C9EE495E63}" srcId="{A3403481-E71D-4C02-B642-307C6770DAC6}" destId="{FECA619D-4E43-437F-B36E-13949AC82BD6}" srcOrd="2" destOrd="0" parTransId="{52B849F8-12D4-4382-9C5B-AF64BF3502A7}" sibTransId="{D5A43BE3-02D4-4816-A59E-68BFFEF9B6D6}"/>
    <dgm:cxn modelId="{A8013C4A-A63E-415A-BE26-E05EA7AA32C8}" srcId="{A3403481-E71D-4C02-B642-307C6770DAC6}" destId="{891719DA-190A-4D85-943D-AA056E16B016}" srcOrd="3" destOrd="0" parTransId="{B491772F-2F9C-40D5-86CE-228E0647E3BC}" sibTransId="{C1E18FA8-67B1-4224-BFB6-E898C8D5408B}"/>
    <dgm:cxn modelId="{E70B1350-CA26-4015-9F88-062CCFDEEA55}" type="presOf" srcId="{0E149E4C-3768-46BE-839F-83F24484CC09}" destId="{AA5D17A8-34DC-4612-9FC1-4CD68A0B9927}" srcOrd="1" destOrd="0" presId="urn:microsoft.com/office/officeart/2005/8/layout/process5"/>
    <dgm:cxn modelId="{65A54050-6B1F-4BC8-A9DE-21EA6050BF60}" srcId="{A3403481-E71D-4C02-B642-307C6770DAC6}" destId="{F47828E0-0E05-4C9A-9FDD-72AA6ED5FB69}" srcOrd="4" destOrd="0" parTransId="{40A4ADED-15F2-4EF0-A91E-877420F6D67A}" sibTransId="{00E80F50-C7FD-461E-9E2B-D007DD8CD7C7}"/>
    <dgm:cxn modelId="{B3A6F953-6F22-4ACD-81EE-D08D1866A636}" type="presOf" srcId="{A772D1AC-E0D5-4C60-B894-33BC39E1940E}" destId="{26B5B763-7244-4A26-A6E2-3B1A79723328}" srcOrd="0" destOrd="0" presId="urn:microsoft.com/office/officeart/2005/8/layout/process5"/>
    <dgm:cxn modelId="{BEE2B655-E617-4EEA-BFCE-B14E2188ABED}" srcId="{A3403481-E71D-4C02-B642-307C6770DAC6}" destId="{A772D1AC-E0D5-4C60-B894-33BC39E1940E}" srcOrd="6" destOrd="0" parTransId="{5031F27F-F099-4285-9A27-7691DBD2438E}" sibTransId="{3C238A07-DC12-4799-9CEC-11EFB522FACB}"/>
    <dgm:cxn modelId="{9E850F57-D375-4ABD-BA57-9AEE4F058BA5}" type="presOf" srcId="{28AA44B0-C5AF-424D-828C-4585282F1868}" destId="{A7D4A078-7FC8-417F-A1C1-BC29B75A1FA8}" srcOrd="1" destOrd="0" presId="urn:microsoft.com/office/officeart/2005/8/layout/process5"/>
    <dgm:cxn modelId="{AA6C1458-3505-4356-A29A-434D359D68B5}" type="presOf" srcId="{4A7E11A9-F193-4D20-9D70-505A26332E29}" destId="{133E222A-9342-4956-8B70-744D589D176E}" srcOrd="1" destOrd="0" presId="urn:microsoft.com/office/officeart/2005/8/layout/process5"/>
    <dgm:cxn modelId="{A882DB79-A9BC-4817-85E1-2A23A9F0A25B}" srcId="{A3403481-E71D-4C02-B642-307C6770DAC6}" destId="{959B73C0-9271-41D8-B007-877261CCC61C}" srcOrd="9" destOrd="0" parTransId="{8532D632-67DE-4452-BC61-EB601B327B73}" sibTransId="{4A7E11A9-F193-4D20-9D70-505A26332E29}"/>
    <dgm:cxn modelId="{6C496C7E-254A-4BE9-865E-C4415B66ADB5}" type="presOf" srcId="{4DB7D793-FF66-45A4-AC31-EF83740ACA49}" destId="{C8528C51-9CE4-4D3E-A18C-6CFF6E714907}" srcOrd="0" destOrd="0" presId="urn:microsoft.com/office/officeart/2005/8/layout/process5"/>
    <dgm:cxn modelId="{0DC88883-F8DB-4D08-9E9E-C804632FFF6B}" type="presOf" srcId="{D5A43BE3-02D4-4816-A59E-68BFFEF9B6D6}" destId="{920D37A9-247D-4188-B68E-147C3EA08DAF}" srcOrd="0" destOrd="0" presId="urn:microsoft.com/office/officeart/2005/8/layout/process5"/>
    <dgm:cxn modelId="{33D08C83-981C-4704-AA42-18C022064120}" type="presOf" srcId="{FECA619D-4E43-437F-B36E-13949AC82BD6}" destId="{6377E1CD-0108-4303-A313-F5EE04DCF421}" srcOrd="0" destOrd="0" presId="urn:microsoft.com/office/officeart/2005/8/layout/process5"/>
    <dgm:cxn modelId="{0A913287-E284-4190-A63B-D2DA96B2DE18}" type="presOf" srcId="{E5CCA396-1D3B-4D4D-9C4F-808C25A369A9}" destId="{233F71E3-370E-4339-AC9B-FC044961DCCD}" srcOrd="0" destOrd="0" presId="urn:microsoft.com/office/officeart/2005/8/layout/process5"/>
    <dgm:cxn modelId="{D6A0188F-3166-4EA2-A865-562E51C9C9F4}" srcId="{A3403481-E71D-4C02-B642-307C6770DAC6}" destId="{ABE7D8B4-7E81-4F52-AD1E-845EA794A954}" srcOrd="10" destOrd="0" parTransId="{7AB8EA1D-E1E8-42FB-9646-B99CFB9CF66F}" sibTransId="{28AA44B0-C5AF-424D-828C-4585282F1868}"/>
    <dgm:cxn modelId="{7BD7F38F-B786-47B3-97D2-E4553054CB99}" type="presOf" srcId="{ABE7D8B4-7E81-4F52-AD1E-845EA794A954}" destId="{383DA501-D3D4-4BBE-A370-A46997D7F443}" srcOrd="0" destOrd="0" presId="urn:microsoft.com/office/officeart/2005/8/layout/process5"/>
    <dgm:cxn modelId="{350B1D91-8218-45FF-B3BE-A479392E4B3D}" srcId="{A3403481-E71D-4C02-B642-307C6770DAC6}" destId="{52A10D08-4919-4A09-AE3A-612A87BFF7E6}" srcOrd="5" destOrd="0" parTransId="{D65FCA61-F03F-4782-BA07-D35EBAAEBAF6}" sibTransId="{030B1BC1-2F65-460F-A244-28C0733A64E5}"/>
    <dgm:cxn modelId="{8EB0D992-7D0B-40F8-AC1B-BC4F4144089C}" type="presOf" srcId="{3C238A07-DC12-4799-9CEC-11EFB522FACB}" destId="{9EF6FA5C-EA81-433B-8B47-CC6E277B3ABD}" srcOrd="1" destOrd="0" presId="urn:microsoft.com/office/officeart/2005/8/layout/process5"/>
    <dgm:cxn modelId="{0F93A495-ADD0-4F78-99ED-C2DC9A869E65}" type="presOf" srcId="{F47828E0-0E05-4C9A-9FDD-72AA6ED5FB69}" destId="{BFB5C53C-B47B-4EFE-848C-828FD169CB1B}" srcOrd="0" destOrd="0" presId="urn:microsoft.com/office/officeart/2005/8/layout/process5"/>
    <dgm:cxn modelId="{8C7E4296-5BA7-49CE-9244-DF1F8FB2A325}" type="presOf" srcId="{3C238A07-DC12-4799-9CEC-11EFB522FACB}" destId="{48C2A7F6-3D25-463E-9CC1-95E8A8F4D51C}" srcOrd="0" destOrd="0" presId="urn:microsoft.com/office/officeart/2005/8/layout/process5"/>
    <dgm:cxn modelId="{59DCDEC1-AA11-4366-A5C0-FB5CBD0D8700}" srcId="{A3403481-E71D-4C02-B642-307C6770DAC6}" destId="{4DB7D793-FF66-45A4-AC31-EF83740ACA49}" srcOrd="8" destOrd="0" parTransId="{A9AE863C-B96A-4051-9523-EAFFAB4066BF}" sibTransId="{ECBD646E-2201-49D7-84F4-E9DD74437D60}"/>
    <dgm:cxn modelId="{FA42F3CA-AAD5-4AD4-8E1F-F9559049EAED}" type="presOf" srcId="{891719DA-190A-4D85-943D-AA056E16B016}" destId="{A17846AA-9981-48B1-9240-E7CC68C50C4B}" srcOrd="0" destOrd="0" presId="urn:microsoft.com/office/officeart/2005/8/layout/process5"/>
    <dgm:cxn modelId="{C40B50CB-88A7-4ECD-BD64-A668FC22264D}" srcId="{A3403481-E71D-4C02-B642-307C6770DAC6}" destId="{5F5ECDE4-F680-48A1-9D20-4B53520BBBD5}" srcOrd="0" destOrd="0" parTransId="{243FB79B-D9EF-48ED-8A6F-5087431066A5}" sibTransId="{530A1C56-3A66-457B-97C7-51CC2FD652F4}"/>
    <dgm:cxn modelId="{3CF46ACF-DC55-47EE-9A82-BD699FCD51D1}" type="presOf" srcId="{00E80F50-C7FD-461E-9E2B-D007DD8CD7C7}" destId="{F83B0866-FE08-48CD-9853-5965E464A0FF}" srcOrd="1" destOrd="0" presId="urn:microsoft.com/office/officeart/2005/8/layout/process5"/>
    <dgm:cxn modelId="{858F80ED-B9CC-40A8-AA25-AA9D9ED2E3E6}" type="presOf" srcId="{ECBD646E-2201-49D7-84F4-E9DD74437D60}" destId="{2A087DAF-7154-43DC-BDE5-5304466305C0}" srcOrd="1" destOrd="0" presId="urn:microsoft.com/office/officeart/2005/8/layout/process5"/>
    <dgm:cxn modelId="{6B1F53F0-3497-498B-878A-D5376CD8675C}" srcId="{A3403481-E71D-4C02-B642-307C6770DAC6}" destId="{EE34F176-E342-4169-AE12-8F5E868B7157}" srcOrd="11" destOrd="0" parTransId="{2C962FA8-B37B-4E7B-9DF0-EDB9275A9668}" sibTransId="{4561534F-DBF4-4757-84F4-D5539F33F484}"/>
    <dgm:cxn modelId="{89DEFAF1-630D-49E7-BEF7-6C3FEE00271D}" type="presOf" srcId="{0E149E4C-3768-46BE-839F-83F24484CC09}" destId="{04FF2336-4108-4681-820C-FDAF3590027A}" srcOrd="0" destOrd="0" presId="urn:microsoft.com/office/officeart/2005/8/layout/process5"/>
    <dgm:cxn modelId="{F94B2AF7-E56A-4832-93D1-FA19AEE6CC32}" type="presOf" srcId="{C1E18FA8-67B1-4224-BFB6-E898C8D5408B}" destId="{32DC7032-70CF-4EE2-AD55-5829B73FC3F6}" srcOrd="1" destOrd="0" presId="urn:microsoft.com/office/officeart/2005/8/layout/process5"/>
    <dgm:cxn modelId="{920084F9-54DA-4F75-A23B-EC2F9A7C5096}" type="presOf" srcId="{030B1BC1-2F65-460F-A244-28C0733A64E5}" destId="{FCF7B1F6-8DBC-495F-A436-FBF754DAC0D8}" srcOrd="1" destOrd="0" presId="urn:microsoft.com/office/officeart/2005/8/layout/process5"/>
    <dgm:cxn modelId="{F98890FD-67A5-4D55-B9AA-7479BF884A39}" type="presOf" srcId="{EE34F176-E342-4169-AE12-8F5E868B7157}" destId="{428D7369-F78E-457D-A57C-38A32A4BBE17}" srcOrd="0" destOrd="0" presId="urn:microsoft.com/office/officeart/2005/8/layout/process5"/>
    <dgm:cxn modelId="{62CD60FE-6C8F-4864-B316-4C166F9674C2}" type="presOf" srcId="{00E80F50-C7FD-461E-9E2B-D007DD8CD7C7}" destId="{D2C925B4-542F-4751-8A09-2F7E870810D3}" srcOrd="0" destOrd="0" presId="urn:microsoft.com/office/officeart/2005/8/layout/process5"/>
    <dgm:cxn modelId="{68C94E24-9433-4A34-B5EA-9DE2F0CB19EC}" type="presParOf" srcId="{A03D6F4A-7935-4AF3-9058-63267E41105A}" destId="{E9A953E3-002A-4AD8-B82B-4132ACDFB744}" srcOrd="0" destOrd="0" presId="urn:microsoft.com/office/officeart/2005/8/layout/process5"/>
    <dgm:cxn modelId="{400D4995-B412-4718-9C7C-B499BB4D1C3B}" type="presParOf" srcId="{A03D6F4A-7935-4AF3-9058-63267E41105A}" destId="{75C47C66-A044-43DD-B1EA-34C94BC41728}" srcOrd="1" destOrd="0" presId="urn:microsoft.com/office/officeart/2005/8/layout/process5"/>
    <dgm:cxn modelId="{6E614D66-5261-4997-AA89-E7D1BE812AEE}" type="presParOf" srcId="{75C47C66-A044-43DD-B1EA-34C94BC41728}" destId="{17A61C1C-88CA-4642-A1BB-ED2D7BACCBD0}" srcOrd="0" destOrd="0" presId="urn:microsoft.com/office/officeart/2005/8/layout/process5"/>
    <dgm:cxn modelId="{37802BAC-47F0-4B02-BD1D-6C81411A3877}" type="presParOf" srcId="{A03D6F4A-7935-4AF3-9058-63267E41105A}" destId="{A53037A4-5708-4F64-88ED-FA7122BA2347}" srcOrd="2" destOrd="0" presId="urn:microsoft.com/office/officeart/2005/8/layout/process5"/>
    <dgm:cxn modelId="{9F770D4C-2F8E-4894-8376-28996F7A7652}" type="presParOf" srcId="{A03D6F4A-7935-4AF3-9058-63267E41105A}" destId="{15E8DE58-D3F2-4FE8-8726-039B92F77E6F}" srcOrd="3" destOrd="0" presId="urn:microsoft.com/office/officeart/2005/8/layout/process5"/>
    <dgm:cxn modelId="{494D770A-6961-462E-8543-EF816F5C0DD6}" type="presParOf" srcId="{15E8DE58-D3F2-4FE8-8726-039B92F77E6F}" destId="{D73AB52A-9CF9-431E-8674-ED07E8B1757D}" srcOrd="0" destOrd="0" presId="urn:microsoft.com/office/officeart/2005/8/layout/process5"/>
    <dgm:cxn modelId="{0517FB4F-C9A8-4902-89B1-325B44AE575E}" type="presParOf" srcId="{A03D6F4A-7935-4AF3-9058-63267E41105A}" destId="{6377E1CD-0108-4303-A313-F5EE04DCF421}" srcOrd="4" destOrd="0" presId="urn:microsoft.com/office/officeart/2005/8/layout/process5"/>
    <dgm:cxn modelId="{DB9C224E-B8FB-4BD7-B5DF-F6A9B8A0B7D3}" type="presParOf" srcId="{A03D6F4A-7935-4AF3-9058-63267E41105A}" destId="{920D37A9-247D-4188-B68E-147C3EA08DAF}" srcOrd="5" destOrd="0" presId="urn:microsoft.com/office/officeart/2005/8/layout/process5"/>
    <dgm:cxn modelId="{1F2B6CAC-8A5F-4128-B1B9-6A2B5F5D4CC5}" type="presParOf" srcId="{920D37A9-247D-4188-B68E-147C3EA08DAF}" destId="{B1342186-7B69-4B0F-9739-1A5067F95D2A}" srcOrd="0" destOrd="0" presId="urn:microsoft.com/office/officeart/2005/8/layout/process5"/>
    <dgm:cxn modelId="{87A3C7D7-0F70-4128-A73A-2B10A31AB8E7}" type="presParOf" srcId="{A03D6F4A-7935-4AF3-9058-63267E41105A}" destId="{A17846AA-9981-48B1-9240-E7CC68C50C4B}" srcOrd="6" destOrd="0" presId="urn:microsoft.com/office/officeart/2005/8/layout/process5"/>
    <dgm:cxn modelId="{4169D7F1-0DA4-4805-AF89-22CF1C4D82A6}" type="presParOf" srcId="{A03D6F4A-7935-4AF3-9058-63267E41105A}" destId="{F0948EAD-D6D2-4D61-BFDE-FC266AE0C68B}" srcOrd="7" destOrd="0" presId="urn:microsoft.com/office/officeart/2005/8/layout/process5"/>
    <dgm:cxn modelId="{FB4B220D-F288-44E1-8E84-CDBA87AD885E}" type="presParOf" srcId="{F0948EAD-D6D2-4D61-BFDE-FC266AE0C68B}" destId="{32DC7032-70CF-4EE2-AD55-5829B73FC3F6}" srcOrd="0" destOrd="0" presId="urn:microsoft.com/office/officeart/2005/8/layout/process5"/>
    <dgm:cxn modelId="{8D2EADF2-5FC0-4D59-9159-54A790CE8C72}" type="presParOf" srcId="{A03D6F4A-7935-4AF3-9058-63267E41105A}" destId="{BFB5C53C-B47B-4EFE-848C-828FD169CB1B}" srcOrd="8" destOrd="0" presId="urn:microsoft.com/office/officeart/2005/8/layout/process5"/>
    <dgm:cxn modelId="{83AB80E6-5D03-4DA3-8780-6A8F3606A790}" type="presParOf" srcId="{A03D6F4A-7935-4AF3-9058-63267E41105A}" destId="{D2C925B4-542F-4751-8A09-2F7E870810D3}" srcOrd="9" destOrd="0" presId="urn:microsoft.com/office/officeart/2005/8/layout/process5"/>
    <dgm:cxn modelId="{9ACA8CA2-CE26-49C9-97F4-4C752130CBF9}" type="presParOf" srcId="{D2C925B4-542F-4751-8A09-2F7E870810D3}" destId="{F83B0866-FE08-48CD-9853-5965E464A0FF}" srcOrd="0" destOrd="0" presId="urn:microsoft.com/office/officeart/2005/8/layout/process5"/>
    <dgm:cxn modelId="{8A9A1D21-A2C4-48FB-899E-925CC4E6F482}" type="presParOf" srcId="{A03D6F4A-7935-4AF3-9058-63267E41105A}" destId="{1917E690-A133-4637-95F0-ACBE95DD722F}" srcOrd="10" destOrd="0" presId="urn:microsoft.com/office/officeart/2005/8/layout/process5"/>
    <dgm:cxn modelId="{A4FDA857-32B0-4445-B0F4-154D5B961EBA}" type="presParOf" srcId="{A03D6F4A-7935-4AF3-9058-63267E41105A}" destId="{31CA5884-B179-4897-B5B5-B6EB6FD50D9A}" srcOrd="11" destOrd="0" presId="urn:microsoft.com/office/officeart/2005/8/layout/process5"/>
    <dgm:cxn modelId="{FAE4E30B-E2AD-4125-ACDC-E13B2D1029A7}" type="presParOf" srcId="{31CA5884-B179-4897-B5B5-B6EB6FD50D9A}" destId="{FCF7B1F6-8DBC-495F-A436-FBF754DAC0D8}" srcOrd="0" destOrd="0" presId="urn:microsoft.com/office/officeart/2005/8/layout/process5"/>
    <dgm:cxn modelId="{9FE468CB-6765-4B6F-A136-6E7B6B89F721}" type="presParOf" srcId="{A03D6F4A-7935-4AF3-9058-63267E41105A}" destId="{26B5B763-7244-4A26-A6E2-3B1A79723328}" srcOrd="12" destOrd="0" presId="urn:microsoft.com/office/officeart/2005/8/layout/process5"/>
    <dgm:cxn modelId="{D17F20B6-84D5-4B37-8F12-5577A1F565BF}" type="presParOf" srcId="{A03D6F4A-7935-4AF3-9058-63267E41105A}" destId="{48C2A7F6-3D25-463E-9CC1-95E8A8F4D51C}" srcOrd="13" destOrd="0" presId="urn:microsoft.com/office/officeart/2005/8/layout/process5"/>
    <dgm:cxn modelId="{CE02CA46-3370-4E47-992E-8894F7ED1520}" type="presParOf" srcId="{48C2A7F6-3D25-463E-9CC1-95E8A8F4D51C}" destId="{9EF6FA5C-EA81-433B-8B47-CC6E277B3ABD}" srcOrd="0" destOrd="0" presId="urn:microsoft.com/office/officeart/2005/8/layout/process5"/>
    <dgm:cxn modelId="{33EEBEC5-D6CB-4EEF-94E0-272EE9C04916}" type="presParOf" srcId="{A03D6F4A-7935-4AF3-9058-63267E41105A}" destId="{233F71E3-370E-4339-AC9B-FC044961DCCD}" srcOrd="14" destOrd="0" presId="urn:microsoft.com/office/officeart/2005/8/layout/process5"/>
    <dgm:cxn modelId="{CA335984-3292-4901-B39E-4515619FE04C}" type="presParOf" srcId="{A03D6F4A-7935-4AF3-9058-63267E41105A}" destId="{04FF2336-4108-4681-820C-FDAF3590027A}" srcOrd="15" destOrd="0" presId="urn:microsoft.com/office/officeart/2005/8/layout/process5"/>
    <dgm:cxn modelId="{A4163B20-A93B-4E72-A3DD-6C641E38090F}" type="presParOf" srcId="{04FF2336-4108-4681-820C-FDAF3590027A}" destId="{AA5D17A8-34DC-4612-9FC1-4CD68A0B9927}" srcOrd="0" destOrd="0" presId="urn:microsoft.com/office/officeart/2005/8/layout/process5"/>
    <dgm:cxn modelId="{749055E6-3C5F-4A7F-9C36-5F560371AFA3}" type="presParOf" srcId="{A03D6F4A-7935-4AF3-9058-63267E41105A}" destId="{C8528C51-9CE4-4D3E-A18C-6CFF6E714907}" srcOrd="16" destOrd="0" presId="urn:microsoft.com/office/officeart/2005/8/layout/process5"/>
    <dgm:cxn modelId="{13F71466-C319-4295-8462-11ADAF1CC004}" type="presParOf" srcId="{A03D6F4A-7935-4AF3-9058-63267E41105A}" destId="{D8DC394E-F7A8-47F3-914B-05297DE174BD}" srcOrd="17" destOrd="0" presId="urn:microsoft.com/office/officeart/2005/8/layout/process5"/>
    <dgm:cxn modelId="{F9E79D36-FB1A-4338-8EC4-9A0C0B232C12}" type="presParOf" srcId="{D8DC394E-F7A8-47F3-914B-05297DE174BD}" destId="{2A087DAF-7154-43DC-BDE5-5304466305C0}" srcOrd="0" destOrd="0" presId="urn:microsoft.com/office/officeart/2005/8/layout/process5"/>
    <dgm:cxn modelId="{0B9FF9F2-8827-4A7E-8315-A82C6B02372A}" type="presParOf" srcId="{A03D6F4A-7935-4AF3-9058-63267E41105A}" destId="{E97CF387-1F47-4F78-9D6F-8E22AE258DBB}" srcOrd="18" destOrd="0" presId="urn:microsoft.com/office/officeart/2005/8/layout/process5"/>
    <dgm:cxn modelId="{753E0EA8-C765-4743-9EFB-7714FA44EEA8}" type="presParOf" srcId="{A03D6F4A-7935-4AF3-9058-63267E41105A}" destId="{18849F70-31CA-4DFC-8188-CB5B1F7E636A}" srcOrd="19" destOrd="0" presId="urn:microsoft.com/office/officeart/2005/8/layout/process5"/>
    <dgm:cxn modelId="{6809328D-514C-430F-A735-9BE18566E85A}" type="presParOf" srcId="{18849F70-31CA-4DFC-8188-CB5B1F7E636A}" destId="{133E222A-9342-4956-8B70-744D589D176E}" srcOrd="0" destOrd="0" presId="urn:microsoft.com/office/officeart/2005/8/layout/process5"/>
    <dgm:cxn modelId="{C4260499-2A35-4790-BD3F-B1C6EE0CE3D7}" type="presParOf" srcId="{A03D6F4A-7935-4AF3-9058-63267E41105A}" destId="{383DA501-D3D4-4BBE-A370-A46997D7F443}" srcOrd="20" destOrd="0" presId="urn:microsoft.com/office/officeart/2005/8/layout/process5"/>
    <dgm:cxn modelId="{FA184D00-EED4-44C2-A929-7FB3B104B384}" type="presParOf" srcId="{A03D6F4A-7935-4AF3-9058-63267E41105A}" destId="{9D4986AE-7E64-40EE-8433-A1E0E62977C3}" srcOrd="21" destOrd="0" presId="urn:microsoft.com/office/officeart/2005/8/layout/process5"/>
    <dgm:cxn modelId="{5C75313A-8C55-4E72-B213-DD232A152374}" type="presParOf" srcId="{9D4986AE-7E64-40EE-8433-A1E0E62977C3}" destId="{A7D4A078-7FC8-417F-A1C1-BC29B75A1FA8}" srcOrd="0" destOrd="0" presId="urn:microsoft.com/office/officeart/2005/8/layout/process5"/>
    <dgm:cxn modelId="{28D13EE2-D2BE-4743-9032-90CBBF9D5E1E}" type="presParOf" srcId="{A03D6F4A-7935-4AF3-9058-63267E41105A}" destId="{428D7369-F78E-457D-A57C-38A32A4BBE17}" srcOrd="22" destOrd="0" presId="urn:microsoft.com/office/officeart/2005/8/layout/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A953E3-002A-4AD8-B82B-4132ACDFB744}">
      <dsp:nvSpPr>
        <dsp:cNvPr id="0" name=""/>
        <dsp:cNvSpPr/>
      </dsp:nvSpPr>
      <dsp:spPr>
        <a:xfrm>
          <a:off x="1758" y="105654"/>
          <a:ext cx="768650" cy="4611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Engineer to raise order</a:t>
          </a:r>
        </a:p>
      </dsp:txBody>
      <dsp:txXfrm>
        <a:off x="15266" y="119162"/>
        <a:ext cx="741634" cy="434174"/>
      </dsp:txXfrm>
    </dsp:sp>
    <dsp:sp modelId="{75C47C66-A044-43DD-B1EA-34C94BC41728}">
      <dsp:nvSpPr>
        <dsp:cNvPr id="0" name=""/>
        <dsp:cNvSpPr/>
      </dsp:nvSpPr>
      <dsp:spPr>
        <a:xfrm>
          <a:off x="838050" y="240936"/>
          <a:ext cx="162953" cy="19062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838050" y="279061"/>
        <a:ext cx="114067" cy="114375"/>
      </dsp:txXfrm>
    </dsp:sp>
    <dsp:sp modelId="{A53037A4-5708-4F64-88ED-FA7122BA2347}">
      <dsp:nvSpPr>
        <dsp:cNvPr id="0" name=""/>
        <dsp:cNvSpPr/>
      </dsp:nvSpPr>
      <dsp:spPr>
        <a:xfrm>
          <a:off x="1077869" y="105654"/>
          <a:ext cx="768650" cy="4611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Procurement to raise requistion </a:t>
          </a:r>
        </a:p>
      </dsp:txBody>
      <dsp:txXfrm>
        <a:off x="1091377" y="119162"/>
        <a:ext cx="741634" cy="434174"/>
      </dsp:txXfrm>
    </dsp:sp>
    <dsp:sp modelId="{15E8DE58-D3F2-4FE8-8726-039B92F77E6F}">
      <dsp:nvSpPr>
        <dsp:cNvPr id="0" name=""/>
        <dsp:cNvSpPr/>
      </dsp:nvSpPr>
      <dsp:spPr>
        <a:xfrm>
          <a:off x="1914161" y="240936"/>
          <a:ext cx="162953" cy="19062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14161" y="279061"/>
        <a:ext cx="114067" cy="114375"/>
      </dsp:txXfrm>
    </dsp:sp>
    <dsp:sp modelId="{6377E1CD-0108-4303-A313-F5EE04DCF421}">
      <dsp:nvSpPr>
        <dsp:cNvPr id="0" name=""/>
        <dsp:cNvSpPr/>
      </dsp:nvSpPr>
      <dsp:spPr>
        <a:xfrm>
          <a:off x="2153980" y="105654"/>
          <a:ext cx="768650" cy="46119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Supplier to recieve order</a:t>
          </a:r>
        </a:p>
      </dsp:txBody>
      <dsp:txXfrm>
        <a:off x="2167488" y="119162"/>
        <a:ext cx="741634" cy="434174"/>
      </dsp:txXfrm>
    </dsp:sp>
    <dsp:sp modelId="{920D37A9-247D-4188-B68E-147C3EA08DAF}">
      <dsp:nvSpPr>
        <dsp:cNvPr id="0" name=""/>
        <dsp:cNvSpPr/>
      </dsp:nvSpPr>
      <dsp:spPr>
        <a:xfrm>
          <a:off x="2990272" y="240936"/>
          <a:ext cx="162953" cy="190625"/>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990272" y="279061"/>
        <a:ext cx="114067" cy="114375"/>
      </dsp:txXfrm>
    </dsp:sp>
    <dsp:sp modelId="{A17846AA-9981-48B1-9240-E7CC68C50C4B}">
      <dsp:nvSpPr>
        <dsp:cNvPr id="0" name=""/>
        <dsp:cNvSpPr/>
      </dsp:nvSpPr>
      <dsp:spPr>
        <a:xfrm>
          <a:off x="3230091" y="105654"/>
          <a:ext cx="768650" cy="46119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Supplier to Order Material </a:t>
          </a:r>
        </a:p>
      </dsp:txBody>
      <dsp:txXfrm>
        <a:off x="3243599" y="119162"/>
        <a:ext cx="741634" cy="434174"/>
      </dsp:txXfrm>
    </dsp:sp>
    <dsp:sp modelId="{F0948EAD-D6D2-4D61-BFDE-FC266AE0C68B}">
      <dsp:nvSpPr>
        <dsp:cNvPr id="0" name=""/>
        <dsp:cNvSpPr/>
      </dsp:nvSpPr>
      <dsp:spPr>
        <a:xfrm rot="5400000">
          <a:off x="3532939" y="620650"/>
          <a:ext cx="162953" cy="19062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3557228" y="634486"/>
        <a:ext cx="114375" cy="114067"/>
      </dsp:txXfrm>
    </dsp:sp>
    <dsp:sp modelId="{BFB5C53C-B47B-4EFE-848C-828FD169CB1B}">
      <dsp:nvSpPr>
        <dsp:cNvPr id="0" name=""/>
        <dsp:cNvSpPr/>
      </dsp:nvSpPr>
      <dsp:spPr>
        <a:xfrm>
          <a:off x="3230091" y="874304"/>
          <a:ext cx="768650" cy="46119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Supplier to Manufacture parts in Machine shop</a:t>
          </a:r>
        </a:p>
      </dsp:txBody>
      <dsp:txXfrm>
        <a:off x="3243599" y="887812"/>
        <a:ext cx="741634" cy="434174"/>
      </dsp:txXfrm>
    </dsp:sp>
    <dsp:sp modelId="{D2C925B4-542F-4751-8A09-2F7E870810D3}">
      <dsp:nvSpPr>
        <dsp:cNvPr id="0" name=""/>
        <dsp:cNvSpPr/>
      </dsp:nvSpPr>
      <dsp:spPr>
        <a:xfrm rot="10800000">
          <a:off x="2999495" y="1009587"/>
          <a:ext cx="162953" cy="190625"/>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048381" y="1047712"/>
        <a:ext cx="114067" cy="114375"/>
      </dsp:txXfrm>
    </dsp:sp>
    <dsp:sp modelId="{1917E690-A133-4637-95F0-ACBE95DD722F}">
      <dsp:nvSpPr>
        <dsp:cNvPr id="0" name=""/>
        <dsp:cNvSpPr/>
      </dsp:nvSpPr>
      <dsp:spPr>
        <a:xfrm>
          <a:off x="2153980" y="874304"/>
          <a:ext cx="768650" cy="4611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Quality Control</a:t>
          </a:r>
        </a:p>
      </dsp:txBody>
      <dsp:txXfrm>
        <a:off x="2167488" y="887812"/>
        <a:ext cx="741634" cy="434174"/>
      </dsp:txXfrm>
    </dsp:sp>
    <dsp:sp modelId="{31CA5884-B179-4897-B5B5-B6EB6FD50D9A}">
      <dsp:nvSpPr>
        <dsp:cNvPr id="0" name=""/>
        <dsp:cNvSpPr/>
      </dsp:nvSpPr>
      <dsp:spPr>
        <a:xfrm rot="10800000">
          <a:off x="1923384" y="1009587"/>
          <a:ext cx="162953" cy="19062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972270" y="1047712"/>
        <a:ext cx="114067" cy="114375"/>
      </dsp:txXfrm>
    </dsp:sp>
    <dsp:sp modelId="{26B5B763-7244-4A26-A6E2-3B1A79723328}">
      <dsp:nvSpPr>
        <dsp:cNvPr id="0" name=""/>
        <dsp:cNvSpPr/>
      </dsp:nvSpPr>
      <dsp:spPr>
        <a:xfrm>
          <a:off x="1077869" y="874304"/>
          <a:ext cx="768650" cy="4611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Port Admin </a:t>
          </a:r>
        </a:p>
      </dsp:txBody>
      <dsp:txXfrm>
        <a:off x="1091377" y="887812"/>
        <a:ext cx="741634" cy="434174"/>
      </dsp:txXfrm>
    </dsp:sp>
    <dsp:sp modelId="{48C2A7F6-3D25-463E-9CC1-95E8A8F4D51C}">
      <dsp:nvSpPr>
        <dsp:cNvPr id="0" name=""/>
        <dsp:cNvSpPr/>
      </dsp:nvSpPr>
      <dsp:spPr>
        <a:xfrm rot="10800000">
          <a:off x="847273" y="1009587"/>
          <a:ext cx="162953" cy="190625"/>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896159" y="1047712"/>
        <a:ext cx="114067" cy="114375"/>
      </dsp:txXfrm>
    </dsp:sp>
    <dsp:sp modelId="{233F71E3-370E-4339-AC9B-FC044961DCCD}">
      <dsp:nvSpPr>
        <dsp:cNvPr id="0" name=""/>
        <dsp:cNvSpPr/>
      </dsp:nvSpPr>
      <dsp:spPr>
        <a:xfrm>
          <a:off x="1758" y="874304"/>
          <a:ext cx="768650" cy="46119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ship parts to UK</a:t>
          </a:r>
        </a:p>
      </dsp:txBody>
      <dsp:txXfrm>
        <a:off x="15266" y="887812"/>
        <a:ext cx="741634" cy="434174"/>
      </dsp:txXfrm>
    </dsp:sp>
    <dsp:sp modelId="{04FF2336-4108-4681-820C-FDAF3590027A}">
      <dsp:nvSpPr>
        <dsp:cNvPr id="0" name=""/>
        <dsp:cNvSpPr/>
      </dsp:nvSpPr>
      <dsp:spPr>
        <a:xfrm rot="5400000">
          <a:off x="304606" y="1389300"/>
          <a:ext cx="162953" cy="190625"/>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5400000">
        <a:off x="328895" y="1403136"/>
        <a:ext cx="114375" cy="114067"/>
      </dsp:txXfrm>
    </dsp:sp>
    <dsp:sp modelId="{C8528C51-9CE4-4D3E-A18C-6CFF6E714907}">
      <dsp:nvSpPr>
        <dsp:cNvPr id="0" name=""/>
        <dsp:cNvSpPr/>
      </dsp:nvSpPr>
      <dsp:spPr>
        <a:xfrm>
          <a:off x="1758" y="1642955"/>
          <a:ext cx="768650" cy="46119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Customs</a:t>
          </a:r>
        </a:p>
      </dsp:txBody>
      <dsp:txXfrm>
        <a:off x="15266" y="1656463"/>
        <a:ext cx="741634" cy="434174"/>
      </dsp:txXfrm>
    </dsp:sp>
    <dsp:sp modelId="{D8DC394E-F7A8-47F3-914B-05297DE174BD}">
      <dsp:nvSpPr>
        <dsp:cNvPr id="0" name=""/>
        <dsp:cNvSpPr/>
      </dsp:nvSpPr>
      <dsp:spPr>
        <a:xfrm>
          <a:off x="838050" y="1778238"/>
          <a:ext cx="162953" cy="190625"/>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838050" y="1816363"/>
        <a:ext cx="114067" cy="114375"/>
      </dsp:txXfrm>
    </dsp:sp>
    <dsp:sp modelId="{E97CF387-1F47-4F78-9D6F-8E22AE258DBB}">
      <dsp:nvSpPr>
        <dsp:cNvPr id="0" name=""/>
        <dsp:cNvSpPr/>
      </dsp:nvSpPr>
      <dsp:spPr>
        <a:xfrm>
          <a:off x="1077869" y="1642955"/>
          <a:ext cx="768650" cy="461190"/>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Deliver to Tata Stores</a:t>
          </a:r>
        </a:p>
      </dsp:txBody>
      <dsp:txXfrm>
        <a:off x="1091377" y="1656463"/>
        <a:ext cx="741634" cy="434174"/>
      </dsp:txXfrm>
    </dsp:sp>
    <dsp:sp modelId="{18849F70-31CA-4DFC-8188-CB5B1F7E636A}">
      <dsp:nvSpPr>
        <dsp:cNvPr id="0" name=""/>
        <dsp:cNvSpPr/>
      </dsp:nvSpPr>
      <dsp:spPr>
        <a:xfrm>
          <a:off x="1914161" y="1778238"/>
          <a:ext cx="162953" cy="190625"/>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914161" y="1816363"/>
        <a:ext cx="114067" cy="114375"/>
      </dsp:txXfrm>
    </dsp:sp>
    <dsp:sp modelId="{383DA501-D3D4-4BBE-A370-A46997D7F443}">
      <dsp:nvSpPr>
        <dsp:cNvPr id="0" name=""/>
        <dsp:cNvSpPr/>
      </dsp:nvSpPr>
      <dsp:spPr>
        <a:xfrm>
          <a:off x="2153980" y="1642955"/>
          <a:ext cx="768650" cy="4611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Deliver to Site</a:t>
          </a:r>
        </a:p>
      </dsp:txBody>
      <dsp:txXfrm>
        <a:off x="2167488" y="1656463"/>
        <a:ext cx="741634" cy="434174"/>
      </dsp:txXfrm>
    </dsp:sp>
    <dsp:sp modelId="{9D4986AE-7E64-40EE-8433-A1E0E62977C3}">
      <dsp:nvSpPr>
        <dsp:cNvPr id="0" name=""/>
        <dsp:cNvSpPr/>
      </dsp:nvSpPr>
      <dsp:spPr>
        <a:xfrm>
          <a:off x="2990272" y="1778238"/>
          <a:ext cx="162953" cy="190625"/>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990272" y="1816363"/>
        <a:ext cx="114067" cy="114375"/>
      </dsp:txXfrm>
    </dsp:sp>
    <dsp:sp modelId="{428D7369-F78E-457D-A57C-38A32A4BBE17}">
      <dsp:nvSpPr>
        <dsp:cNvPr id="0" name=""/>
        <dsp:cNvSpPr/>
      </dsp:nvSpPr>
      <dsp:spPr>
        <a:xfrm>
          <a:off x="3230091" y="1642955"/>
          <a:ext cx="768650" cy="4611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Returns</a:t>
          </a:r>
        </a:p>
      </dsp:txBody>
      <dsp:txXfrm>
        <a:off x="3243599" y="1656463"/>
        <a:ext cx="741634" cy="4341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Man12</b:Tag>
    <b:SourceType>Book</b:SourceType>
    <b:Guid>{6DF1A719-4C37-4846-BE81-6D6CB0F12B91}</b:Guid>
    <b:Author>
      <b:Author>
        <b:NameList>
          <b:Person>
            <b:Last>ManMohan S. Sodhi</b:Last>
            <b:First>Christopher</b:First>
            <b:Middle>S. Tang</b:Middle>
          </b:Person>
        </b:NameList>
      </b:Author>
    </b:Author>
    <b:Title>Managing Supply Chain Risk</b:Title>
    <b:Year>2012</b:Year>
    <b:City>New York</b:City>
    <b:Publisher>Springer</b:Publisher>
    <b:RefOrder>30</b:RefOrder>
  </b:Source>
  <b:Source>
    <b:Tag>Jen09</b:Tag>
    <b:SourceType>Book</b:SourceType>
    <b:Guid>{7EF8613A-8320-484F-879A-6B97E29D3A89}</b:Guid>
    <b:Author>
      <b:Author>
        <b:NameList>
          <b:Person>
            <b:Last>Jennifer Blackhurst</b:Last>
            <b:First>Teresa</b:First>
            <b:Middle>Wu</b:Middle>
          </b:Person>
        </b:NameList>
      </b:Author>
    </b:Author>
    <b:Title>Managing Supply Chain Risk and Vulnerability</b:Title>
    <b:Year>2014</b:Year>
    <b:Publisher>Springer</b:Publisher>
    <b:City>London</b:City>
    <b:RefOrder>3</b:RefOrder>
  </b:Source>
  <b:Source>
    <b:Tag>Eva11</b:Tag>
    <b:SourceType>Book</b:SourceType>
    <b:Guid>{D6BDFBD0-789E-45DD-AF20-CF9EFFBD198C}</b:Guid>
    <b:Author>
      <b:Author>
        <b:NameList>
          <b:Person>
            <b:Last>Davis</b:Last>
            <b:First>Evan</b:First>
          </b:Person>
        </b:NameList>
      </b:Author>
    </b:Author>
    <b:Title>Made In Britain, How the nation earns its living.</b:Title>
    <b:Year>2011</b:Year>
    <b:Publisher>Little, Brown Group </b:Publisher>
    <b:RefOrder>2</b:RefOrder>
  </b:Source>
  <b:Source>
    <b:Tag>CDo11</b:Tag>
    <b:SourceType>Book</b:SourceType>
    <b:Guid>{658D78F7-E72B-4165-B945-680FED8EABCD}</b:Guid>
    <b:Author>
      <b:Author>
        <b:NameList>
          <b:Person>
            <b:Last>Donald. Waters</b:Last>
            <b:First>J.</b:First>
            <b:Middle>Waters, C. Donald</b:Middle>
          </b:Person>
        </b:NameList>
      </b:Author>
    </b:Author>
    <b:Title>Supply Chain Risk Management:Vunerability and Resilience in Logistics</b:Title>
    <b:Year>2011</b:Year>
    <b:Publisher>Kogan Page</b:Publisher>
    <b:City>United Kingdom</b:City>
    <b:RefOrder>1</b:RefOrder>
  </b:Source>
  <b:Source>
    <b:Tag>Hal04</b:Tag>
    <b:SourceType>JournalArticle</b:SourceType>
    <b:Guid>{0FCCF7AC-C2DF-4E5C-9B33-4F9FA891454E}</b:Guid>
    <b:Title>Risk Management process in supplier networks.</b:Title>
    <b:Year>2004</b:Year>
    <b:Author>
      <b:Author>
        <b:NameList>
          <b:Person>
            <b:Last>Hallikas</b:Last>
            <b:First>J</b:First>
            <b:Middle>Karvonen, I. Pulkkinen, U. Virolainen, V,M. and Tuominen, M.</b:Middle>
          </b:Person>
        </b:NameList>
      </b:Author>
    </b:Author>
    <b:JournalName>International Journal of Production Economics</b:JournalName>
    <b:Pages>47-58</b:Pages>
    <b:Volume>90</b:Volume>
    <b:RefOrder>5</b:RefOrder>
  </b:Source>
  <b:Source>
    <b:Tag>Pon10</b:Tag>
    <b:SourceType>Book</b:SourceType>
    <b:Guid>{CC26FFED-54C8-4D0B-B3FC-98F0A8C6ACE4}</b:Guid>
    <b:Author>
      <b:Author>
        <b:NameList>
          <b:Person>
            <b:Last>Ponis</b:Last>
            <b:First>Stavros</b:First>
          </b:Person>
        </b:NameList>
      </b:Author>
    </b:Author>
    <b:Title>Managing Risk in Virtual Enterprise Networks, Implemetenting Supply Chain Principles.</b:Title>
    <b:Year>2010</b:Year>
    <b:Publisher>Business Science Reference</b:Publisher>
    <b:RefOrder>4</b:RefOrder>
  </b:Source>
  <b:Source>
    <b:Tag>Zsi04</b:Tag>
    <b:SourceType>JournalArticle</b:SourceType>
    <b:Guid>{201FF05B-06F8-4900-98D0-F5FC469E5179}</b:Guid>
    <b:Author>
      <b:Author>
        <b:NameList>
          <b:Person>
            <b:Last>Zsidisin</b:Last>
            <b:First>G.</b:First>
            <b:Middle>Ellram, L. Carter, J. and Cavinato, J.</b:Middle>
          </b:Person>
        </b:NameList>
      </b:Author>
    </b:Author>
    <b:Title>An Analysis of supply chain assesment techniques.</b:Title>
    <b:Year>2004</b:Year>
    <b:JournalName>International Journal of Physical Distribution &amp; Logistics Management</b:JournalName>
    <b:Pages>397-413</b:Pages>
    <b:Volume>34</b:Volume>
    <b:Issue>5</b:Issue>
    <b:RefOrder>6</b:RefOrder>
  </b:Source>
  <b:Source>
    <b:Tag>Dur08</b:Tag>
    <b:SourceType>Book</b:SourceType>
    <b:Guid>{705FD3A1-214E-45E9-8D6B-1D96DCD0EFAC}</b:Guid>
    <b:Title>Understanding A3 Thinking. A Critical Component of Toyota's PDCA Management System</b:Title>
    <b:Year>2008</b:Year>
    <b:Author>
      <b:Author>
        <b:NameList>
          <b:Person>
            <b:Last>Durward</b:Last>
            <b:First>K.</b:First>
            <b:Middle>Sobek, ll. Art, Smalley.</b:Middle>
          </b:Person>
        </b:NameList>
      </b:Author>
    </b:Author>
    <b:Publisher>CRC Press</b:Publisher>
    <b:RefOrder>7</b:RefOrder>
  </b:Source>
  <b:Source>
    <b:Tag>Mar21</b:Tag>
    <b:SourceType>DocumentFromInternetSite</b:SourceType>
    <b:Guid>{3D8E3744-3833-4E8B-8FA3-74CEEBE77C23}</b:Guid>
    <b:Title>What is supply chain mapping</b:Title>
    <b:Year>2021</b:Year>
    <b:YearAccessed>2022</b:YearAccessed>
    <b:MonthAccessed>January</b:MonthAccessed>
    <b:DayAccessed>16</b:DayAccessed>
    <b:URL>https://www.quora.com/What-is-supply-chain-mapping</b:URL>
    <b:Month>January</b:Month>
    <b:Author>
      <b:Author>
        <b:NameList>
          <b:Person>
            <b:Last>Vernall</b:Last>
            <b:First>Mark</b:First>
          </b:Person>
        </b:NameList>
      </b:Author>
    </b:Author>
    <b:RefOrder>8</b:RefOrder>
  </b:Source>
  <b:Source>
    <b:Tag>Jij19</b:Tag>
    <b:SourceType>DocumentFromInternetSite</b:SourceType>
    <b:Guid>{32196AC1-786E-47AF-9862-0531AF16BEC0}</b:Guid>
    <b:Author>
      <b:Author>
        <b:NameList>
          <b:Person>
            <b:Last>Patowarya</b:Last>
            <b:First>Jijnyasa</b:First>
          </b:Person>
        </b:NameList>
      </b:Author>
    </b:Author>
    <b:Title>You Didn’t Know these 7 Steps of an Effective Procurement Process</b:Title>
    <b:Year>2019</b:Year>
    <b:Month>March</b:Month>
    <b:Day>5</b:Day>
    <b:YearAccessed>2022</b:YearAccessed>
    <b:MonthAccessed>January</b:MonthAccessed>
    <b:DayAccessed>16</b:DayAccessed>
    <b:URL>https://www.zycus.com/blog/procurement-technology/you-didnt-know-these-7-steps-of-an-effective-procurement-process.html</b:URL>
    <b:RefOrder>9</b:RefOrder>
  </b:Source>
  <b:Source>
    <b:Tag>Par21</b:Tag>
    <b:SourceType>DocumentFromInternetSite</b:SourceType>
    <b:Guid>{1520F036-4B95-448E-9D90-FFBBC2E19F98}</b:Guid>
    <b:Author>
      <b:Author>
        <b:NameList>
          <b:Person>
            <b:Last>Kamali</b:Last>
            <b:First>Parisa</b:First>
          </b:Person>
        </b:NameList>
      </b:Author>
    </b:Author>
    <b:Title>What longer delivery times say about global supply chains</b:Title>
    <b:Year>2021</b:Year>
    <b:Month>November</b:Month>
    <b:Day>03</b:Day>
    <b:YearAccessed>2022</b:YearAccessed>
    <b:MonthAccessed>January</b:MonthAccessed>
    <b:DayAccessed>16</b:DayAccessed>
    <b:URL>https://www.weforum.org/agenda/2021/11/longer-delivery-times-supply-chain-disruptions</b:URL>
    <b:RefOrder>10</b:RefOrder>
  </b:Source>
  <b:Source>
    <b:Tag>Wil21</b:Tag>
    <b:SourceType>DocumentFromInternetSite</b:SourceType>
    <b:Guid>{235E6279-8244-4719-8693-1B6E4EAAE760}</b:Guid>
    <b:Author>
      <b:Author>
        <b:NameList>
          <b:Person>
            <b:Last>Barns-Graham</b:Last>
            <b:First>William</b:First>
          </b:Person>
        </b:NameList>
      </b:Author>
    </b:Author>
    <b:Title>News &amp; Press: International Trade News</b:Title>
    <b:Year>2021</b:Year>
    <b:Month>November</b:Month>
    <b:Day>02</b:Day>
    <b:YearAccessed>2022</b:YearAccessed>
    <b:MonthAccessed>January</b:MonthAccessed>
    <b:DayAccessed>18</b:DayAccessed>
    <b:URL>https://www.export.org.uk/news/585576/UK-looks-to-diversify-trade-routes-in-and-out-of-Europe-following-French-threats-of-Calais-blockade.htm</b:URL>
    <b:RefOrder>14</b:RefOrder>
  </b:Source>
  <b:Source>
    <b:Tag>Gre21</b:Tag>
    <b:SourceType>InternetSite</b:SourceType>
    <b:Guid>{C2CDB585-D4DE-4567-B557-ADF64705B768}</b:Guid>
    <b:Title>Documentation for international trade</b:Title>
    <b:Year>2021</b:Year>
    <b:YearAccessed>2022</b:YearAccessed>
    <b:MonthAccessed>January</b:MonthAccessed>
    <b:DayAccessed>18</b:DayAccessed>
    <b:URL>https://www.great.gov.uk/advice/prepare-for-export-procedures-and-logistics/documentation-international-trade/</b:URL>
    <b:Author>
      <b:Author>
        <b:NameList>
          <b:Person>
            <b:Last>Great.Gov.UK</b:Last>
          </b:Person>
        </b:NameList>
      </b:Author>
    </b:Author>
    <b:RefOrder>15</b:RefOrder>
  </b:Source>
  <b:Source>
    <b:Tag>Sar04</b:Tag>
    <b:SourceType>BookSection</b:SourceType>
    <b:Guid>{5C8C8F1D-C350-439C-A2AC-627F7864B59E}</b:Guid>
    <b:Title>Reliability and Quality Management</b:Title>
    <b:Year>2004</b:Year>
    <b:Author>
      <b:Author>
        <b:NameList>
          <b:Person>
            <b:Last>Kulkarni</b:Last>
            <b:First>Sarika</b:First>
          </b:Person>
        </b:NameList>
      </b:Author>
    </b:Author>
    <b:BookTitle>Supply Chain Management, Creating Linkages for Faster Business Turnaround</b:BookTitle>
    <b:Pages>221-224</b:Pages>
    <b:Publisher>Tata McGraw-Hill</b:Publisher>
    <b:RefOrder>17</b:RefOrder>
  </b:Source>
  <b:Source>
    <b:Tag>CDo111</b:Tag>
    <b:SourceType>BookSection</b:SourceType>
    <b:Guid>{13A1C465-46EF-4E66-819E-AC8D46292A5F}</b:Guid>
    <b:Author>
      <b:Author>
        <b:NameList>
          <b:Person>
            <b:Last>C. Donald J. Waters</b:Last>
            <b:First>Donald</b:First>
            <b:Middle>Waters</b:Middle>
          </b:Person>
        </b:NameList>
      </b:Author>
    </b:Author>
    <b:Title>Vulnerability and Resilience in Logistics</b:Title>
    <b:BookTitle>Supply Chain Risk Management</b:BookTitle>
    <b:Year>2011</b:Year>
    <b:Pages>99-114</b:Pages>
    <b:Publisher>Kogan Page</b:Publisher>
    <b:RefOrder>13</b:RefOrder>
  </b:Source>
  <b:Source>
    <b:Tag>Bob08</b:Tag>
    <b:SourceType>BookSection</b:SourceType>
    <b:Guid>{878475FC-32AE-4D3B-8D52-6EA221C04488}</b:Guid>
    <b:Title>Supply Chain Risk</b:Title>
    <b:BookTitle>A Handbook of Assessment, Management, and Performance</b:BookTitle>
    <b:Year>2008</b:Year>
    <b:Pages>126-133</b:Pages>
    <b:City>Netherlands</b:City>
    <b:Publisher>Springer US</b:Publisher>
    <b:Author>
      <b:Editor>
        <b:NameList>
          <b:Person>
            <b:Last>Bob Ritchie</b:Last>
            <b:First>George</b:First>
            <b:Middle>A. Zsidisin</b:Middle>
          </b:Person>
        </b:NameList>
      </b:Editor>
    </b:Author>
    <b:RefOrder>19</b:RefOrder>
  </b:Source>
  <b:Source>
    <b:Tag>Gre14</b:Tag>
    <b:SourceType>BookSection</b:SourceType>
    <b:Guid>{8F896A61-97F4-4039-ABAD-4AABA4070E06}</b:Guid>
    <b:Author>
      <b:Author>
        <b:NameList>
          <b:Person>
            <b:Last>Gregory L. Schlegel</b:Last>
            <b:First>Robert</b:First>
            <b:Middle>J. Trent</b:Middle>
          </b:Person>
        </b:NameList>
      </b:Author>
    </b:Author>
    <b:Title>An Emerging Discipline</b:Title>
    <b:BookTitle>Supply Chain Risk Management</b:BookTitle>
    <b:Year>2014</b:Year>
    <b:Pages>1-19</b:Pages>
    <b:City>United Kingdom</b:City>
    <b:Publisher>Taylor &amp; Francis</b:Publisher>
    <b:RefOrder>18</b:RefOrder>
  </b:Source>
  <b:Source>
    <b:Tag>Kan21</b:Tag>
    <b:SourceType>InternetSite</b:SourceType>
    <b:Guid>{5727B767-0F85-4D97-AA67-4C0E1F7A10DD}</b:Guid>
    <b:Title>Kanbanize</b:Title>
    <b:Year>2021</b:Year>
    <b:YearAccessed>2022</b:YearAccessed>
    <b:MonthAccessed>January</b:MonthAccessed>
    <b:DayAccessed>22</b:DayAccessed>
    <b:URL>https://kanbanize.com/lean-management/improvement/what-is-pdca-cycle</b:URL>
    <b:Author>
      <b:Author>
        <b:NameList>
          <b:Person>
            <b:Last>Kanbanize</b:Last>
          </b:Person>
        </b:NameList>
      </b:Author>
    </b:Author>
    <b:RefOrder>31</b:RefOrder>
  </b:Source>
  <b:Source>
    <b:Tag>Daf19</b:Tag>
    <b:SourceType>InternetSite</b:SourceType>
    <b:Guid>{6C174474-F70E-4C92-8B01-532505209F51}</b:Guid>
    <b:Author>
      <b:Author>
        <b:NameList>
          <b:Person>
            <b:Last>Dafydd Jenkins MSc</b:Last>
            <b:First>BSc</b:First>
            <b:Middle>(Hons), FdSc, GradIOSH, SIIRSM</b:Middle>
          </b:Person>
        </b:NameList>
      </b:Author>
    </b:Author>
    <b:Title>Astutis, PDCA Cycle</b:Title>
    <b:Year>2019</b:Year>
    <b:YearAccessed>2022</b:YearAccessed>
    <b:MonthAccessed>January</b:MonthAccessed>
    <b:DayAccessed>22</b:DayAccessed>
    <b:URL>https://www.astutis.com/astutis-hub/blog/plan-do-check-act-to-manage-safety</b:URL>
    <b:RefOrder>20</b:RefOrder>
  </b:Source>
  <b:Source>
    <b:Tag>JAS21</b:Tag>
    <b:SourceType>InternetSite</b:SourceType>
    <b:Guid>{DDF974FE-725E-4FAA-970F-43C28D525925}</b:Guid>
    <b:Author>
      <b:Author>
        <b:NameList>
          <b:Person>
            <b:Last>FERNANDO</b:Last>
            <b:First>JASON</b:First>
          </b:Person>
        </b:NameList>
      </b:Author>
    </b:Author>
    <b:Title>Investopedia</b:Title>
    <b:Year>2021</b:Year>
    <b:YearAccessed>2022</b:YearAccessed>
    <b:MonthAccessed>January</b:MonthAccessed>
    <b:DayAccessed>22</b:DayAccessed>
    <b:URL>https://www.investopedia.com/terms/s/scm.asp</b:URL>
    <b:RefOrder>21</b:RefOrder>
  </b:Source>
  <b:Source>
    <b:Tag>Hen21</b:Tag>
    <b:SourceType>InternetSite</b:SourceType>
    <b:Guid>{F26E27FA-99DC-427F-95C6-1B76BCABCDE5}</b:Guid>
    <b:Title>French fishers plan to block freight to UK in Brexit licences dispute</b:Title>
    <b:Year>2021</b:Year>
    <b:YearAccessed>2022</b:YearAccessed>
    <b:MonthAccessed>January</b:MonthAccessed>
    <b:DayAccessed>23</b:DayAccessed>
    <b:URL>https://www.theguardian.com/politics/2021/nov/23/french-fishers-plan-block-freight-uk-licences-dispute-brexit</b:URL>
    <b:Author>
      <b:Author>
        <b:NameList>
          <b:Person>
            <b:Last>Henley</b:Last>
            <b:First>Jon</b:First>
          </b:Person>
        </b:NameList>
      </b:Author>
    </b:Author>
    <b:RefOrder>11</b:RefOrder>
  </b:Source>
  <b:Source>
    <b:Tag>Koe15</b:Tag>
    <b:SourceType>InternetSite</b:SourceType>
    <b:Guid>{DCA25E5E-724A-49B6-9A0C-C9D01F814DA5}</b:Guid>
    <b:Author>
      <b:Author>
        <b:NameList>
          <b:Person>
            <b:Last>Koester</b:Last>
            <b:First>Vera</b:First>
          </b:Person>
        </b:NameList>
      </b:Author>
    </b:Author>
    <b:Title>Communication Along the Supply Chain</b:Title>
    <b:Year>2015</b:Year>
    <b:YearAccessed>2022</b:YearAccessed>
    <b:MonthAccessed>January</b:MonthAccessed>
    <b:DayAccessed>23</b:DayAccessed>
    <b:URL>https://www.chemistryviews.org/details/ezine/8095361/Communication_Along_the_Supply_Chain.html</b:URL>
    <b:RefOrder>12</b:RefOrder>
  </b:Source>
  <b:Source>
    <b:Tag>Rob19</b:Tag>
    <b:SourceType>InternetSite</b:SourceType>
    <b:Guid>{6034B3D9-1215-4CA0-8F08-2ABB7133D5A5}</b:Guid>
    <b:Title>Supply Chain Leaders Academy</b:Title>
    <b:Year>2019</b:Year>
    <b:Author>
      <b:Author>
        <b:NameList>
          <b:Person>
            <b:Last>O'Byrne</b:Last>
            <b:First>Rob</b:First>
          </b:Person>
        </b:NameList>
      </b:Author>
    </b:Author>
    <b:YearAccessed>2022</b:YearAccessed>
    <b:MonthAccessed>January</b:MonthAccessed>
    <b:DayAccessed>25</b:DayAccessed>
    <b:URL>https://www.supplychainleadersacademy.com.au/the-importance-of-an-effective-supplier-appraisal-process/</b:URL>
    <b:RefOrder>22</b:RefOrder>
  </b:Source>
  <b:Source>
    <b:Tag>Kel18</b:Tag>
    <b:SourceType>BookSection</b:SourceType>
    <b:Guid>{624CA87C-2936-4EF4-B66E-E6C09B8281BA}</b:Guid>
    <b:Author>
      <b:Author>
        <b:NameList>
          <b:Person>
            <b:Last>Kelly</b:Last>
            <b:First>Raymond</b:First>
          </b:Person>
        </b:NameList>
      </b:Author>
    </b:Author>
    <b:Title>How to Successfully Make the Transition from Theory to Effective Deployment</b:Title>
    <b:Year>2018</b:Year>
    <b:BookTitle>The Myths and Truths of Lean Transformations</b:BookTitle>
    <b:Pages>1-54</b:Pages>
    <b:City>United States</b:City>
    <b:Publisher>Taylor &amp; Francis</b:Publisher>
    <b:RefOrder>16</b:RefOrder>
  </b:Source>
  <b:Source>
    <b:Tag>She08</b:Tag>
    <b:SourceType>BookSection</b:SourceType>
    <b:Guid>{80877EFD-0E1F-44C4-AEC3-1A6797AF2E00}</b:Guid>
    <b:Author>
      <b:Author>
        <b:NameList>
          <b:Person>
            <b:Last>Gordon</b:Last>
            <b:First>Sherry</b:First>
            <b:Middle>R.</b:Middle>
          </b:Person>
        </b:NameList>
      </b:Author>
    </b:Author>
    <b:Title>A Guide to Meaningful Metrics and Successful Results</b:Title>
    <b:BookTitle>Supplier Evaluation and Performance Excellence</b:BookTitle>
    <b:Year>2008</b:Year>
    <b:City>United States</b:City>
    <b:Publisher>J. Ross Pub.</b:Publisher>
    <b:RefOrder>23</b:RefOrder>
  </b:Source>
  <b:Source>
    <b:Tag>NgS18</b:Tag>
    <b:SourceType>InternetSite</b:SourceType>
    <b:Guid>{CBE7FA87-7A6D-411C-8F09-9F0D17ED4D21}</b:Guid>
    <b:Title>5 Key Criteria for Supplier Evaluation in the Construction Sector</b:Title>
    <b:Year>2018</b:Year>
    <b:YearAccessed>2022</b:YearAccessed>
    <b:MonthAccessed>January</b:MonthAccessed>
    <b:DayAccessed>29</b:DayAccessed>
    <b:URL>https://publication.sipmm.edu.sg/5-key-criteria-supplier-evaluation-construction-sector/</b:URL>
    <b:Author>
      <b:Author>
        <b:NameList>
          <b:Person>
            <b:Last>Ng Shi Yun</b:Last>
            <b:First>PDPM</b:First>
          </b:Person>
        </b:NameList>
      </b:Author>
    </b:Author>
    <b:RefOrder>24</b:RefOrder>
  </b:Source>
  <b:Source>
    <b:Tag>Lar21</b:Tag>
    <b:SourceType>InternetSite</b:SourceType>
    <b:Guid>{A91CBD9E-3349-4E92-A0A7-31EA802AFBE9}</b:Guid>
    <b:Author>
      <b:Author>
        <b:NameList>
          <b:Person>
            <b:Last>Chester</b:Last>
            <b:First>Larry</b:First>
          </b:Person>
        </b:NameList>
      </b:Author>
    </b:Author>
    <b:Title>5 Reasons to Explore Alternate Suppliers</b:Title>
    <b:Year>2021</b:Year>
    <b:YearAccessed>2022</b:YearAccessed>
    <b:MonthAccessed>January</b:MonthAccessed>
    <b:DayAccessed>29</b:DayAccessed>
    <b:URL>https://www.ascm.org/ascm-insights/5-reasons-to-explore-alternate-suppliers/</b:URL>
    <b:RefOrder>25</b:RefOrder>
  </b:Source>
  <b:Source>
    <b:Tag>Gal13</b:Tag>
    <b:SourceType>JournalArticle</b:SourceType>
    <b:Guid>{8A512E73-5DAD-4A83-9235-F9E5AA5F9CEF}</b:Guid>
    <b:Title>Supplier Selection for Electrical Manufacturing Companies Based on Different Supply Chain Strategies</b:Title>
    <b:Year>2013</b:Year>
    <b:Author>
      <b:Author>
        <b:NameList>
          <b:Person>
            <b:Last>Galankashi</b:Last>
            <b:First>Masoud</b:First>
            <b:Middle>Rahiminezhad</b:Middle>
          </b:Person>
        </b:NameList>
      </b:Author>
    </b:Author>
    <b:JournalName>Open International Journal of Technology Innovations and Research</b:JournalName>
    <b:RefOrder>26</b:RefOrder>
  </b:Source>
  <b:Source>
    <b:Tag>Mas13</b:Tag>
    <b:SourceType>JournalArticle</b:SourceType>
    <b:Guid>{56F6F16D-030D-4CF0-A6B6-7744C30FB5FF}</b:Guid>
    <b:Author>
      <b:Author>
        <b:NameList>
          <b:Person>
            <b:Last>Masoud Rahiminezhad Galankashia*</b:Last>
            <b:First>Farhad</b:First>
            <b:Middle>Ziaeia, Syed Ahmad Helmia, Ali Mohammad Baniania</b:Middle>
          </b:Person>
        </b:NameList>
      </b:Author>
    </b:Author>
    <b:Title>Assessment of Supply Chain Strategies and Analysis on the Performance of Companies Deployed Strategy Using Activity Based Approach </b:Title>
    <b:JournalName>Jurnal Teknologi</b:JournalName>
    <b:Year>2013</b:Year>
    <b:Pages>39,43.</b:Pages>
    <b:RefOrder>27</b:RefOrder>
  </b:Source>
  <b:Source>
    <b:Tag>Pat20</b:Tag>
    <b:SourceType>InternetSite</b:SourceType>
    <b:Guid>{091DC9E7-139C-4F8D-AEF9-EA5BA9B4951C}</b:Guid>
    <b:Author>
      <b:Author>
        <b:NameList>
          <b:Person>
            <b:Last>Patel</b:Last>
            <b:First>Nishi</b:First>
          </b:Person>
        </b:NameList>
      </b:Author>
    </b:Author>
    <b:Title>Global Trade, How to Select the Best Supply Chain for Your Business</b:Title>
    <b:JournalName>Global Trade</b:JournalName>
    <b:Year>2020</b:Year>
    <b:YearAccessed>2022</b:YearAccessed>
    <b:MonthAccessed>January</b:MonthAccessed>
    <b:DayAccessed>29</b:DayAccessed>
    <b:URL>https://www.globaltrademag.com/how-to-select-the-best-supply-chain-for-your-business/</b:URL>
    <b:RefOrder>28</b:RefOrder>
  </b:Source>
  <b:Source>
    <b:Tag>Bru02</b:Tag>
    <b:SourceType>BookSection</b:SourceType>
    <b:Guid>{46B79A0D-22BB-4B7E-9FAE-0B4F264DE57A}</b:Guid>
    <b:Author>
      <b:Author>
        <b:NameList>
          <b:Person>
            <b:Last>Bruno S. Frey</b:Last>
            <b:First>Margit</b:First>
            <b:Middle>Osterloh</b:Middle>
          </b:Person>
        </b:NameList>
      </b:Author>
      <b:Editor>
        <b:NameList>
          <b:Person>
            <b:Last>Bruno S. Frey</b:Last>
            <b:First>Margit</b:First>
            <b:Middle>Osterloh, Professor Bruno S Frey</b:Middle>
          </b:Person>
        </b:NameList>
      </b:Editor>
    </b:Author>
    <b:Title>Successful Management by Motivation: Balancing Intrinsic and Extrinsic Incentives.</b:Title>
    <b:Year>2002</b:Year>
    <b:City>Germany</b:City>
    <b:Publisher>Springer</b:Publisher>
    <b:Pages>234,237.</b:Pages>
    <b:RefOrder>29</b:RefOrder>
  </b:Source>
</b:Sources>
</file>

<file path=customXml/itemProps1.xml><?xml version="1.0" encoding="utf-8"?>
<ds:datastoreItem xmlns:ds="http://schemas.openxmlformats.org/officeDocument/2006/customXml" ds:itemID="{3C19345E-247A-4AC1-9EB5-939317A5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27</Pages>
  <Words>5805</Words>
  <Characters>33094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Darren Thomas (2117577)</dc:creator>
  <cp:keywords/>
  <dc:description/>
  <cp:lastModifiedBy>John Darren Thomas (2117577)</cp:lastModifiedBy>
  <cp:revision>11</cp:revision>
  <dcterms:created xsi:type="dcterms:W3CDTF">2022-02-05T16:54:00Z</dcterms:created>
  <dcterms:modified xsi:type="dcterms:W3CDTF">2022-02-05T17:53:00Z</dcterms:modified>
</cp:coreProperties>
</file>