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0E638F" w14:textId="77777777" w:rsidR="003E0A0A" w:rsidRPr="0096051A" w:rsidRDefault="008F5C2A">
      <w:pPr>
        <w:jc w:val="center"/>
        <w:rPr>
          <w:lang w:val="en-GB"/>
        </w:rPr>
      </w:pPr>
      <w:r w:rsidRPr="0096051A">
        <w:rPr>
          <w:noProof/>
          <w:lang w:val="en-IN" w:eastAsia="en-IN"/>
        </w:rPr>
        <w:drawing>
          <wp:inline distT="114300" distB="114300" distL="114300" distR="114300" wp14:anchorId="2770A230" wp14:editId="270ACCED">
            <wp:extent cx="1971675" cy="762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71675" cy="762000"/>
                    </a:xfrm>
                    <a:prstGeom prst="rect">
                      <a:avLst/>
                    </a:prstGeom>
                  </pic:spPr>
                </pic:pic>
              </a:graphicData>
            </a:graphic>
          </wp:inline>
        </w:drawing>
      </w:r>
    </w:p>
    <w:p w14:paraId="3A0E586A" w14:textId="77777777" w:rsidR="003E0A0A" w:rsidRPr="0096051A" w:rsidRDefault="003E0A0A">
      <w:pPr>
        <w:jc w:val="center"/>
        <w:rPr>
          <w:lang w:val="en-GB"/>
        </w:rPr>
      </w:pPr>
    </w:p>
    <w:tbl>
      <w:tblPr>
        <w:tblStyle w:val="Table1"/>
        <w:tblW w:w="936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65"/>
        <w:gridCol w:w="6495"/>
      </w:tblGrid>
      <w:tr w:rsidR="003E0A0A" w:rsidRPr="0096051A" w14:paraId="39F36AE4" w14:textId="77777777">
        <w:trPr>
          <w:jc w:val="center"/>
        </w:trPr>
        <w:tc>
          <w:tcPr>
            <w:tcW w:w="2865" w:type="dxa"/>
            <w:tcMar>
              <w:top w:w="100" w:type="dxa"/>
              <w:left w:w="100" w:type="dxa"/>
              <w:bottom w:w="100" w:type="dxa"/>
              <w:right w:w="100" w:type="dxa"/>
            </w:tcMar>
          </w:tcPr>
          <w:p w14:paraId="5362B0D3" w14:textId="77777777" w:rsidR="003E0A0A" w:rsidRPr="0096051A" w:rsidRDefault="008F5C2A">
            <w:pPr>
              <w:jc w:val="center"/>
              <w:rPr>
                <w:b/>
                <w:bCs/>
                <w:lang w:val="en-GB"/>
              </w:rPr>
            </w:pPr>
            <w:r w:rsidRPr="0096051A">
              <w:rPr>
                <w:b/>
                <w:bCs/>
                <w:lang w:val="en-GB"/>
              </w:rPr>
              <w:t xml:space="preserve">Programme: </w:t>
            </w:r>
          </w:p>
        </w:tc>
        <w:tc>
          <w:tcPr>
            <w:tcW w:w="6495" w:type="dxa"/>
            <w:tcMar>
              <w:top w:w="100" w:type="dxa"/>
              <w:left w:w="100" w:type="dxa"/>
              <w:bottom w:w="100" w:type="dxa"/>
              <w:right w:w="100" w:type="dxa"/>
            </w:tcMar>
          </w:tcPr>
          <w:p w14:paraId="0C267216" w14:textId="77777777" w:rsidR="003E0A0A" w:rsidRPr="0096051A" w:rsidRDefault="008F5C2A">
            <w:pPr>
              <w:jc w:val="center"/>
              <w:rPr>
                <w:b/>
                <w:bCs/>
                <w:lang w:val="en-GB"/>
              </w:rPr>
            </w:pPr>
            <w:r w:rsidRPr="0096051A">
              <w:rPr>
                <w:b/>
                <w:bCs/>
                <w:lang w:val="en-GB"/>
              </w:rPr>
              <w:t>MSc Public Health and Social Care in Practice</w:t>
            </w:r>
          </w:p>
        </w:tc>
      </w:tr>
      <w:tr w:rsidR="003E0A0A" w:rsidRPr="0096051A" w14:paraId="6EE5FECB" w14:textId="77777777">
        <w:trPr>
          <w:jc w:val="center"/>
        </w:trPr>
        <w:tc>
          <w:tcPr>
            <w:tcW w:w="2865" w:type="dxa"/>
            <w:tcMar>
              <w:top w:w="100" w:type="dxa"/>
              <w:left w:w="100" w:type="dxa"/>
              <w:bottom w:w="100" w:type="dxa"/>
              <w:right w:w="100" w:type="dxa"/>
            </w:tcMar>
          </w:tcPr>
          <w:p w14:paraId="4A588FCF" w14:textId="77777777" w:rsidR="003E0A0A" w:rsidRPr="0096051A" w:rsidRDefault="008F5C2A">
            <w:pPr>
              <w:jc w:val="center"/>
              <w:rPr>
                <w:b/>
                <w:bCs/>
                <w:lang w:val="en-GB"/>
              </w:rPr>
            </w:pPr>
            <w:r w:rsidRPr="0096051A">
              <w:rPr>
                <w:b/>
                <w:bCs/>
                <w:lang w:val="en-GB"/>
              </w:rPr>
              <w:t>Module:</w:t>
            </w:r>
          </w:p>
        </w:tc>
        <w:tc>
          <w:tcPr>
            <w:tcW w:w="6495" w:type="dxa"/>
            <w:tcMar>
              <w:top w:w="100" w:type="dxa"/>
              <w:left w:w="100" w:type="dxa"/>
              <w:bottom w:w="100" w:type="dxa"/>
              <w:right w:w="100" w:type="dxa"/>
            </w:tcMar>
          </w:tcPr>
          <w:p w14:paraId="4291D004" w14:textId="77777777" w:rsidR="003E0A0A" w:rsidRPr="0096051A" w:rsidRDefault="008F5C2A">
            <w:pPr>
              <w:jc w:val="center"/>
              <w:rPr>
                <w:b/>
                <w:bCs/>
                <w:lang w:val="en-GB"/>
              </w:rPr>
            </w:pPr>
            <w:r w:rsidRPr="0096051A">
              <w:rPr>
                <w:b/>
                <w:bCs/>
                <w:lang w:val="en-GB"/>
              </w:rPr>
              <w:t>Population Health and Digital Health Promotion</w:t>
            </w:r>
          </w:p>
        </w:tc>
      </w:tr>
      <w:tr w:rsidR="003E0A0A" w:rsidRPr="0096051A" w14:paraId="282C17E7" w14:textId="77777777">
        <w:trPr>
          <w:jc w:val="center"/>
        </w:trPr>
        <w:tc>
          <w:tcPr>
            <w:tcW w:w="2865" w:type="dxa"/>
            <w:tcMar>
              <w:top w:w="100" w:type="dxa"/>
              <w:left w:w="100" w:type="dxa"/>
              <w:bottom w:w="100" w:type="dxa"/>
              <w:right w:w="100" w:type="dxa"/>
            </w:tcMar>
          </w:tcPr>
          <w:p w14:paraId="086CADAE" w14:textId="77777777" w:rsidR="003E0A0A" w:rsidRPr="0096051A" w:rsidRDefault="008F5C2A">
            <w:pPr>
              <w:jc w:val="center"/>
              <w:rPr>
                <w:b/>
                <w:bCs/>
                <w:lang w:val="en-GB"/>
              </w:rPr>
            </w:pPr>
            <w:r w:rsidRPr="0096051A">
              <w:rPr>
                <w:b/>
                <w:bCs/>
                <w:lang w:val="en-GB"/>
              </w:rPr>
              <w:t>Module code:</w:t>
            </w:r>
          </w:p>
        </w:tc>
        <w:tc>
          <w:tcPr>
            <w:tcW w:w="6495" w:type="dxa"/>
            <w:tcMar>
              <w:top w:w="100" w:type="dxa"/>
              <w:left w:w="100" w:type="dxa"/>
              <w:bottom w:w="100" w:type="dxa"/>
              <w:right w:w="100" w:type="dxa"/>
            </w:tcMar>
          </w:tcPr>
          <w:p w14:paraId="4C4FB052" w14:textId="77777777" w:rsidR="003E0A0A" w:rsidRPr="0096051A" w:rsidRDefault="008F5C2A">
            <w:pPr>
              <w:jc w:val="center"/>
              <w:rPr>
                <w:b/>
                <w:bCs/>
                <w:lang w:val="en-GB"/>
              </w:rPr>
            </w:pPr>
            <w:r w:rsidRPr="0096051A">
              <w:rPr>
                <w:b/>
                <w:bCs/>
                <w:lang w:val="en-GB"/>
              </w:rPr>
              <w:t>LCHS7009</w:t>
            </w:r>
          </w:p>
        </w:tc>
      </w:tr>
      <w:tr w:rsidR="003E0A0A" w:rsidRPr="0096051A" w14:paraId="7EA6102B" w14:textId="77777777">
        <w:trPr>
          <w:jc w:val="center"/>
        </w:trPr>
        <w:tc>
          <w:tcPr>
            <w:tcW w:w="2865" w:type="dxa"/>
            <w:tcMar>
              <w:top w:w="100" w:type="dxa"/>
              <w:left w:w="100" w:type="dxa"/>
              <w:bottom w:w="100" w:type="dxa"/>
              <w:right w:w="100" w:type="dxa"/>
            </w:tcMar>
          </w:tcPr>
          <w:p w14:paraId="3E9DB1CA" w14:textId="77777777" w:rsidR="003E0A0A" w:rsidRPr="0096051A" w:rsidRDefault="008F5C2A">
            <w:pPr>
              <w:jc w:val="center"/>
              <w:rPr>
                <w:b/>
                <w:bCs/>
                <w:lang w:val="en-GB"/>
              </w:rPr>
            </w:pPr>
            <w:r w:rsidRPr="0096051A">
              <w:rPr>
                <w:b/>
                <w:bCs/>
                <w:lang w:val="en-GB"/>
              </w:rPr>
              <w:t xml:space="preserve">Lecturer: </w:t>
            </w:r>
          </w:p>
        </w:tc>
        <w:tc>
          <w:tcPr>
            <w:tcW w:w="6495" w:type="dxa"/>
            <w:tcMar>
              <w:top w:w="100" w:type="dxa"/>
              <w:left w:w="100" w:type="dxa"/>
              <w:bottom w:w="100" w:type="dxa"/>
              <w:right w:w="100" w:type="dxa"/>
            </w:tcMar>
          </w:tcPr>
          <w:p w14:paraId="42BA670D" w14:textId="77777777" w:rsidR="003E0A0A" w:rsidRPr="0096051A" w:rsidRDefault="008F5C2A">
            <w:pPr>
              <w:jc w:val="center"/>
              <w:rPr>
                <w:b/>
                <w:bCs/>
                <w:lang w:val="en-GB"/>
              </w:rPr>
            </w:pPr>
            <w:r w:rsidRPr="0096051A">
              <w:rPr>
                <w:b/>
                <w:bCs/>
                <w:lang w:val="en-GB"/>
              </w:rPr>
              <w:t xml:space="preserve">Diola Bijlhout` </w:t>
            </w:r>
          </w:p>
          <w:p w14:paraId="0410414E" w14:textId="77777777" w:rsidR="003E0A0A" w:rsidRPr="0096051A" w:rsidRDefault="008F5C2A">
            <w:pPr>
              <w:jc w:val="center"/>
              <w:rPr>
                <w:b/>
                <w:bCs/>
                <w:lang w:val="en-GB"/>
              </w:rPr>
            </w:pPr>
            <w:r w:rsidRPr="0096051A">
              <w:rPr>
                <w:b/>
                <w:bCs/>
                <w:lang w:val="en-GB"/>
              </w:rPr>
              <w:t xml:space="preserve">Dr Ping Wu </w:t>
            </w:r>
          </w:p>
        </w:tc>
      </w:tr>
      <w:tr w:rsidR="003E0A0A" w:rsidRPr="0096051A" w14:paraId="0F41890C" w14:textId="77777777">
        <w:trPr>
          <w:jc w:val="center"/>
        </w:trPr>
        <w:tc>
          <w:tcPr>
            <w:tcW w:w="2865" w:type="dxa"/>
            <w:tcMar>
              <w:top w:w="100" w:type="dxa"/>
              <w:left w:w="100" w:type="dxa"/>
              <w:bottom w:w="100" w:type="dxa"/>
              <w:right w:w="100" w:type="dxa"/>
            </w:tcMar>
          </w:tcPr>
          <w:p w14:paraId="43C742B9" w14:textId="77777777" w:rsidR="003E0A0A" w:rsidRPr="0096051A" w:rsidRDefault="008F5C2A">
            <w:pPr>
              <w:widowControl w:val="0"/>
              <w:jc w:val="center"/>
              <w:rPr>
                <w:b/>
                <w:bCs/>
                <w:lang w:val="en-GB"/>
              </w:rPr>
            </w:pPr>
            <w:r w:rsidRPr="0096051A">
              <w:rPr>
                <w:b/>
                <w:bCs/>
                <w:lang w:val="en-GB"/>
              </w:rPr>
              <w:t>Assignment Title:</w:t>
            </w:r>
          </w:p>
        </w:tc>
        <w:tc>
          <w:tcPr>
            <w:tcW w:w="6495" w:type="dxa"/>
            <w:tcMar>
              <w:top w:w="100" w:type="dxa"/>
              <w:left w:w="100" w:type="dxa"/>
              <w:bottom w:w="100" w:type="dxa"/>
              <w:right w:w="100" w:type="dxa"/>
            </w:tcMar>
          </w:tcPr>
          <w:p w14:paraId="4E578BD9" w14:textId="77777777" w:rsidR="003E0A0A" w:rsidRPr="0096051A" w:rsidRDefault="008F5C2A">
            <w:pPr>
              <w:widowControl w:val="0"/>
              <w:jc w:val="center"/>
              <w:rPr>
                <w:b/>
                <w:bCs/>
                <w:lang w:val="en-GB"/>
              </w:rPr>
            </w:pPr>
            <w:r w:rsidRPr="0096051A">
              <w:rPr>
                <w:b/>
                <w:bCs/>
                <w:lang w:val="en-GB"/>
              </w:rPr>
              <w:t xml:space="preserve">Component 1  </w:t>
            </w:r>
          </w:p>
          <w:p w14:paraId="0F9CD91B" w14:textId="77777777" w:rsidR="003E0A0A" w:rsidRPr="0096051A" w:rsidRDefault="008F5C2A">
            <w:pPr>
              <w:widowControl w:val="0"/>
              <w:jc w:val="center"/>
              <w:rPr>
                <w:b/>
                <w:bCs/>
                <w:lang w:val="en-GB"/>
              </w:rPr>
            </w:pPr>
            <w:r w:rsidRPr="0096051A">
              <w:rPr>
                <w:b/>
                <w:bCs/>
                <w:lang w:val="en-GB"/>
              </w:rPr>
              <w:t xml:space="preserve">2 Blogs </w:t>
            </w:r>
          </w:p>
        </w:tc>
      </w:tr>
      <w:tr w:rsidR="006D35A2" w:rsidRPr="0096051A" w14:paraId="40AB4D25" w14:textId="77777777">
        <w:trPr>
          <w:jc w:val="center"/>
        </w:trPr>
        <w:tc>
          <w:tcPr>
            <w:tcW w:w="2865" w:type="dxa"/>
            <w:tcMar>
              <w:top w:w="100" w:type="dxa"/>
              <w:left w:w="100" w:type="dxa"/>
              <w:bottom w:w="100" w:type="dxa"/>
              <w:right w:w="100" w:type="dxa"/>
            </w:tcMar>
          </w:tcPr>
          <w:p w14:paraId="3CA57A5E" w14:textId="370719CF" w:rsidR="006D35A2" w:rsidRPr="0096051A" w:rsidRDefault="005E219E">
            <w:pPr>
              <w:widowControl w:val="0"/>
              <w:jc w:val="center"/>
              <w:rPr>
                <w:b/>
                <w:bCs/>
                <w:lang w:val="en-GB"/>
              </w:rPr>
            </w:pPr>
            <w:r>
              <w:rPr>
                <w:b/>
                <w:bCs/>
                <w:lang w:val="en-GB"/>
              </w:rPr>
              <w:t xml:space="preserve">Name: </w:t>
            </w:r>
          </w:p>
        </w:tc>
        <w:tc>
          <w:tcPr>
            <w:tcW w:w="6495" w:type="dxa"/>
            <w:tcMar>
              <w:top w:w="100" w:type="dxa"/>
              <w:left w:w="100" w:type="dxa"/>
              <w:bottom w:w="100" w:type="dxa"/>
              <w:right w:w="100" w:type="dxa"/>
            </w:tcMar>
          </w:tcPr>
          <w:p w14:paraId="33543613" w14:textId="4A131B0A" w:rsidR="006D35A2" w:rsidRPr="0096051A" w:rsidRDefault="005E219E">
            <w:pPr>
              <w:widowControl w:val="0"/>
              <w:jc w:val="center"/>
              <w:rPr>
                <w:b/>
                <w:bCs/>
                <w:lang w:val="en-GB"/>
              </w:rPr>
            </w:pPr>
            <w:r>
              <w:rPr>
                <w:b/>
                <w:bCs/>
                <w:lang w:val="en-GB"/>
              </w:rPr>
              <w:t xml:space="preserve">Jahanvi Sodha </w:t>
            </w:r>
          </w:p>
        </w:tc>
      </w:tr>
      <w:tr w:rsidR="005E219E" w:rsidRPr="0096051A" w14:paraId="22028BDE" w14:textId="77777777">
        <w:trPr>
          <w:jc w:val="center"/>
        </w:trPr>
        <w:tc>
          <w:tcPr>
            <w:tcW w:w="2865" w:type="dxa"/>
            <w:tcMar>
              <w:top w:w="100" w:type="dxa"/>
              <w:left w:w="100" w:type="dxa"/>
              <w:bottom w:w="100" w:type="dxa"/>
              <w:right w:w="100" w:type="dxa"/>
            </w:tcMar>
          </w:tcPr>
          <w:p w14:paraId="3F1C3DC3" w14:textId="43C4C847" w:rsidR="005E219E" w:rsidRDefault="005E219E">
            <w:pPr>
              <w:widowControl w:val="0"/>
              <w:jc w:val="center"/>
              <w:rPr>
                <w:b/>
                <w:bCs/>
                <w:lang w:val="en-GB"/>
              </w:rPr>
            </w:pPr>
            <w:r>
              <w:rPr>
                <w:b/>
                <w:bCs/>
                <w:lang w:val="en-GB"/>
              </w:rPr>
              <w:t>Student ID:</w:t>
            </w:r>
          </w:p>
        </w:tc>
        <w:tc>
          <w:tcPr>
            <w:tcW w:w="6495" w:type="dxa"/>
            <w:tcMar>
              <w:top w:w="100" w:type="dxa"/>
              <w:left w:w="100" w:type="dxa"/>
              <w:bottom w:w="100" w:type="dxa"/>
              <w:right w:w="100" w:type="dxa"/>
            </w:tcMar>
          </w:tcPr>
          <w:p w14:paraId="397A4053" w14:textId="0681C1A1" w:rsidR="005E219E" w:rsidRDefault="005E219E">
            <w:pPr>
              <w:widowControl w:val="0"/>
              <w:jc w:val="center"/>
              <w:rPr>
                <w:b/>
                <w:bCs/>
                <w:lang w:val="en-GB"/>
              </w:rPr>
            </w:pPr>
            <w:r>
              <w:rPr>
                <w:b/>
                <w:bCs/>
                <w:lang w:val="en-GB"/>
              </w:rPr>
              <w:t>2530085</w:t>
            </w:r>
          </w:p>
        </w:tc>
      </w:tr>
    </w:tbl>
    <w:p w14:paraId="60335997" w14:textId="77777777" w:rsidR="00B664D1" w:rsidRPr="0096051A" w:rsidRDefault="00B664D1">
      <w:pPr>
        <w:rPr>
          <w:lang w:val="en-GB"/>
        </w:rPr>
      </w:pPr>
    </w:p>
    <w:p w14:paraId="2D00D398" w14:textId="77777777" w:rsidR="00B664D1" w:rsidRPr="0096051A" w:rsidRDefault="00B664D1">
      <w:pPr>
        <w:rPr>
          <w:lang w:val="en-GB"/>
        </w:rPr>
      </w:pPr>
      <w:r w:rsidRPr="0096051A">
        <w:rPr>
          <w:lang w:val="en-GB"/>
        </w:rPr>
        <w:br w:type="page"/>
      </w:r>
    </w:p>
    <w:sdt>
      <w:sdtPr>
        <w:rPr>
          <w:rFonts w:ascii="Times New Roman" w:eastAsia="Times New Roman" w:hAnsi="Times New Roman" w:cs="Times New Roman"/>
          <w:b/>
          <w:color w:val="000000" w:themeColor="text1"/>
          <w:sz w:val="24"/>
          <w:szCs w:val="24"/>
          <w:lang w:val="en-GB"/>
        </w:rPr>
        <w:id w:val="-91633921"/>
        <w:docPartObj>
          <w:docPartGallery w:val="Table of Contents"/>
          <w:docPartUnique/>
        </w:docPartObj>
      </w:sdtPr>
      <w:sdtEndPr>
        <w:rPr>
          <w:bCs/>
          <w:noProof/>
          <w:color w:val="auto"/>
        </w:rPr>
      </w:sdtEndPr>
      <w:sdtContent>
        <w:p w14:paraId="13C22A9D" w14:textId="77777777" w:rsidR="00B664D1" w:rsidRPr="0096051A" w:rsidRDefault="00B664D1" w:rsidP="00B664D1">
          <w:pPr>
            <w:pStyle w:val="TOCHeading"/>
            <w:jc w:val="center"/>
            <w:rPr>
              <w:rFonts w:ascii="Times New Roman" w:hAnsi="Times New Roman" w:cs="Times New Roman"/>
              <w:b/>
              <w:color w:val="000000" w:themeColor="text1"/>
              <w:sz w:val="24"/>
              <w:szCs w:val="24"/>
              <w:lang w:val="en-GB"/>
            </w:rPr>
          </w:pPr>
          <w:r w:rsidRPr="0096051A">
            <w:rPr>
              <w:rFonts w:ascii="Times New Roman" w:hAnsi="Times New Roman" w:cs="Times New Roman"/>
              <w:b/>
              <w:color w:val="000000" w:themeColor="text1"/>
              <w:sz w:val="24"/>
              <w:szCs w:val="24"/>
              <w:lang w:val="en-GB"/>
            </w:rPr>
            <w:t>Table of Contents</w:t>
          </w:r>
        </w:p>
        <w:p w14:paraId="1AE98BF3" w14:textId="77777777" w:rsidR="00B664D1" w:rsidRPr="0096051A" w:rsidRDefault="00B664D1">
          <w:pPr>
            <w:pStyle w:val="TOC1"/>
            <w:tabs>
              <w:tab w:val="right" w:leader="dot" w:pos="9350"/>
            </w:tabs>
            <w:rPr>
              <w:noProof/>
              <w:lang w:val="en-GB"/>
            </w:rPr>
          </w:pPr>
          <w:r w:rsidRPr="0096051A">
            <w:rPr>
              <w:lang w:val="en-GB"/>
            </w:rPr>
            <w:fldChar w:fldCharType="begin"/>
          </w:r>
          <w:r w:rsidRPr="0096051A">
            <w:rPr>
              <w:lang w:val="en-GB"/>
            </w:rPr>
            <w:instrText xml:space="preserve"> TOC \o "1-3" \h \z \u </w:instrText>
          </w:r>
          <w:r w:rsidRPr="0096051A">
            <w:rPr>
              <w:lang w:val="en-GB"/>
            </w:rPr>
            <w:fldChar w:fldCharType="separate"/>
          </w:r>
          <w:hyperlink w:anchor="_Toc235465754" w:history="1">
            <w:r w:rsidRPr="0096051A">
              <w:rPr>
                <w:rStyle w:val="Hyperlink"/>
                <w:noProof/>
                <w:lang w:val="en-GB"/>
              </w:rPr>
              <w:t>Blog 1- Critically discuss the impact of an existing digital technology currently used for a digital health promotion intervention</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_Toc235465754 \h </w:instrText>
            </w:r>
            <w:r w:rsidRPr="0096051A">
              <w:rPr>
                <w:noProof/>
                <w:webHidden/>
                <w:lang w:val="en-GB"/>
              </w:rPr>
            </w:r>
            <w:r w:rsidRPr="0096051A">
              <w:rPr>
                <w:noProof/>
                <w:webHidden/>
                <w:lang w:val="en-GB"/>
              </w:rPr>
              <w:fldChar w:fldCharType="separate"/>
            </w:r>
            <w:r w:rsidRPr="0096051A">
              <w:rPr>
                <w:noProof/>
                <w:webHidden/>
                <w:lang w:val="en-GB"/>
              </w:rPr>
              <w:t>3</w:t>
            </w:r>
            <w:r w:rsidRPr="0096051A">
              <w:rPr>
                <w:noProof/>
                <w:webHidden/>
                <w:lang w:val="en-GB"/>
              </w:rPr>
              <w:fldChar w:fldCharType="end"/>
            </w:r>
          </w:hyperlink>
        </w:p>
        <w:p w14:paraId="0CAAA4A0" w14:textId="77777777" w:rsidR="00B664D1" w:rsidRPr="0096051A" w:rsidRDefault="00B664D1">
          <w:pPr>
            <w:pStyle w:val="TOC2"/>
            <w:tabs>
              <w:tab w:val="right" w:leader="dot" w:pos="9350"/>
            </w:tabs>
            <w:rPr>
              <w:noProof/>
              <w:lang w:val="en-GB"/>
            </w:rPr>
          </w:pPr>
          <w:hyperlink w:anchor="_Toc235465755" w:history="1">
            <w:r w:rsidRPr="0096051A">
              <w:rPr>
                <w:rStyle w:val="Hyperlink"/>
                <w:noProof/>
                <w:lang w:val="en-GB"/>
              </w:rPr>
              <w:t>A public health challenge</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_Toc235465755 \h </w:instrText>
            </w:r>
            <w:r w:rsidRPr="0096051A">
              <w:rPr>
                <w:noProof/>
                <w:webHidden/>
                <w:lang w:val="en-GB"/>
              </w:rPr>
            </w:r>
            <w:r w:rsidRPr="0096051A">
              <w:rPr>
                <w:noProof/>
                <w:webHidden/>
                <w:lang w:val="en-GB"/>
              </w:rPr>
              <w:fldChar w:fldCharType="separate"/>
            </w:r>
            <w:r w:rsidRPr="0096051A">
              <w:rPr>
                <w:noProof/>
                <w:webHidden/>
                <w:lang w:val="en-GB"/>
              </w:rPr>
              <w:t>3</w:t>
            </w:r>
            <w:r w:rsidRPr="0096051A">
              <w:rPr>
                <w:noProof/>
                <w:webHidden/>
                <w:lang w:val="en-GB"/>
              </w:rPr>
              <w:fldChar w:fldCharType="end"/>
            </w:r>
          </w:hyperlink>
        </w:p>
        <w:p w14:paraId="097A3C36" w14:textId="77777777" w:rsidR="00B664D1" w:rsidRPr="0096051A" w:rsidRDefault="00B664D1">
          <w:pPr>
            <w:pStyle w:val="TOC2"/>
            <w:tabs>
              <w:tab w:val="right" w:leader="dot" w:pos="9350"/>
            </w:tabs>
            <w:rPr>
              <w:noProof/>
              <w:lang w:val="en-GB"/>
            </w:rPr>
          </w:pPr>
          <w:hyperlink w:anchor="_Toc235465756" w:history="1">
            <w:r w:rsidRPr="0096051A">
              <w:rPr>
                <w:rStyle w:val="Hyperlink"/>
                <w:noProof/>
                <w:lang w:val="en-GB"/>
              </w:rPr>
              <w:t>Description of digital technology</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_Toc235465756 \h </w:instrText>
            </w:r>
            <w:r w:rsidRPr="0096051A">
              <w:rPr>
                <w:noProof/>
                <w:webHidden/>
                <w:lang w:val="en-GB"/>
              </w:rPr>
            </w:r>
            <w:r w:rsidRPr="0096051A">
              <w:rPr>
                <w:noProof/>
                <w:webHidden/>
                <w:lang w:val="en-GB"/>
              </w:rPr>
              <w:fldChar w:fldCharType="separate"/>
            </w:r>
            <w:r w:rsidRPr="0096051A">
              <w:rPr>
                <w:noProof/>
                <w:webHidden/>
                <w:lang w:val="en-GB"/>
              </w:rPr>
              <w:t>4</w:t>
            </w:r>
            <w:r w:rsidRPr="0096051A">
              <w:rPr>
                <w:noProof/>
                <w:webHidden/>
                <w:lang w:val="en-GB"/>
              </w:rPr>
              <w:fldChar w:fldCharType="end"/>
            </w:r>
          </w:hyperlink>
        </w:p>
        <w:p w14:paraId="31648BEE" w14:textId="77777777" w:rsidR="00B664D1" w:rsidRPr="0096051A" w:rsidRDefault="00B664D1">
          <w:pPr>
            <w:pStyle w:val="TOC2"/>
            <w:tabs>
              <w:tab w:val="right" w:leader="dot" w:pos="9350"/>
            </w:tabs>
            <w:rPr>
              <w:noProof/>
              <w:lang w:val="en-GB"/>
            </w:rPr>
          </w:pPr>
          <w:hyperlink w:anchor="_Toc235465757" w:history="1">
            <w:r w:rsidRPr="0096051A">
              <w:rPr>
                <w:rStyle w:val="Hyperlink"/>
                <w:noProof/>
                <w:lang w:val="en-GB"/>
              </w:rPr>
              <w:t>Impact of digital technology in health promotion (advantages and limitations)</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_Toc235465757 \h </w:instrText>
            </w:r>
            <w:r w:rsidRPr="0096051A">
              <w:rPr>
                <w:noProof/>
                <w:webHidden/>
                <w:lang w:val="en-GB"/>
              </w:rPr>
            </w:r>
            <w:r w:rsidRPr="0096051A">
              <w:rPr>
                <w:noProof/>
                <w:webHidden/>
                <w:lang w:val="en-GB"/>
              </w:rPr>
              <w:fldChar w:fldCharType="separate"/>
            </w:r>
            <w:r w:rsidRPr="0096051A">
              <w:rPr>
                <w:noProof/>
                <w:webHidden/>
                <w:lang w:val="en-GB"/>
              </w:rPr>
              <w:t>4</w:t>
            </w:r>
            <w:r w:rsidRPr="0096051A">
              <w:rPr>
                <w:noProof/>
                <w:webHidden/>
                <w:lang w:val="en-GB"/>
              </w:rPr>
              <w:fldChar w:fldCharType="end"/>
            </w:r>
          </w:hyperlink>
        </w:p>
        <w:p w14:paraId="7958F8A8" w14:textId="77777777" w:rsidR="00B664D1" w:rsidRPr="0096051A" w:rsidRDefault="00B664D1">
          <w:pPr>
            <w:pStyle w:val="TOC2"/>
            <w:tabs>
              <w:tab w:val="right" w:leader="dot" w:pos="9350"/>
            </w:tabs>
            <w:rPr>
              <w:noProof/>
              <w:lang w:val="en-GB"/>
            </w:rPr>
          </w:pPr>
          <w:hyperlink w:anchor="_Toc235465758" w:history="1">
            <w:r w:rsidRPr="0096051A">
              <w:rPr>
                <w:rStyle w:val="Hyperlink"/>
                <w:noProof/>
                <w:lang w:val="en-GB"/>
              </w:rPr>
              <w:t>How this shortfall can be addressed?</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_Toc235465758 \h </w:instrText>
            </w:r>
            <w:r w:rsidRPr="0096051A">
              <w:rPr>
                <w:noProof/>
                <w:webHidden/>
                <w:lang w:val="en-GB"/>
              </w:rPr>
            </w:r>
            <w:r w:rsidRPr="0096051A">
              <w:rPr>
                <w:noProof/>
                <w:webHidden/>
                <w:lang w:val="en-GB"/>
              </w:rPr>
              <w:fldChar w:fldCharType="separate"/>
            </w:r>
            <w:r w:rsidRPr="0096051A">
              <w:rPr>
                <w:noProof/>
                <w:webHidden/>
                <w:lang w:val="en-GB"/>
              </w:rPr>
              <w:t>6</w:t>
            </w:r>
            <w:r w:rsidRPr="0096051A">
              <w:rPr>
                <w:noProof/>
                <w:webHidden/>
                <w:lang w:val="en-GB"/>
              </w:rPr>
              <w:fldChar w:fldCharType="end"/>
            </w:r>
          </w:hyperlink>
        </w:p>
        <w:p w14:paraId="65484502" w14:textId="77777777" w:rsidR="00B664D1" w:rsidRPr="0096051A" w:rsidRDefault="00B664D1">
          <w:pPr>
            <w:pStyle w:val="TOC1"/>
            <w:tabs>
              <w:tab w:val="right" w:leader="dot" w:pos="9350"/>
            </w:tabs>
            <w:rPr>
              <w:noProof/>
              <w:lang w:val="en-GB"/>
            </w:rPr>
          </w:pPr>
          <w:hyperlink w:anchor="_Toc235465759" w:history="1">
            <w:r w:rsidRPr="0096051A">
              <w:rPr>
                <w:rStyle w:val="Hyperlink"/>
                <w:noProof/>
                <w:lang w:val="en-GB"/>
              </w:rPr>
              <w:t>References</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_Toc235465759 \h </w:instrText>
            </w:r>
            <w:r w:rsidRPr="0096051A">
              <w:rPr>
                <w:noProof/>
                <w:webHidden/>
                <w:lang w:val="en-GB"/>
              </w:rPr>
            </w:r>
            <w:r w:rsidRPr="0096051A">
              <w:rPr>
                <w:noProof/>
                <w:webHidden/>
                <w:lang w:val="en-GB"/>
              </w:rPr>
              <w:fldChar w:fldCharType="separate"/>
            </w:r>
            <w:r w:rsidRPr="0096051A">
              <w:rPr>
                <w:noProof/>
                <w:webHidden/>
                <w:lang w:val="en-GB"/>
              </w:rPr>
              <w:t>7</w:t>
            </w:r>
            <w:r w:rsidRPr="0096051A">
              <w:rPr>
                <w:noProof/>
                <w:webHidden/>
                <w:lang w:val="en-GB"/>
              </w:rPr>
              <w:fldChar w:fldCharType="end"/>
            </w:r>
          </w:hyperlink>
        </w:p>
        <w:p w14:paraId="208C40DC" w14:textId="77777777" w:rsidR="00B664D1" w:rsidRPr="0096051A" w:rsidRDefault="00B664D1">
          <w:pPr>
            <w:pStyle w:val="TOC1"/>
            <w:tabs>
              <w:tab w:val="right" w:leader="dot" w:pos="9350"/>
            </w:tabs>
            <w:rPr>
              <w:noProof/>
              <w:lang w:val="en-GB"/>
            </w:rPr>
          </w:pPr>
          <w:hyperlink w:anchor="_Toc235465760" w:history="1">
            <w:r w:rsidRPr="0096051A">
              <w:rPr>
                <w:rStyle w:val="Hyperlink"/>
                <w:noProof/>
                <w:lang w:val="en-GB"/>
              </w:rPr>
              <w:t>Blog 2- Critically discuss the impact of a digital technology YOU DESIGNED for a digital health promotion intervention</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_Toc235465760 \h </w:instrText>
            </w:r>
            <w:r w:rsidRPr="0096051A">
              <w:rPr>
                <w:noProof/>
                <w:webHidden/>
                <w:lang w:val="en-GB"/>
              </w:rPr>
            </w:r>
            <w:r w:rsidRPr="0096051A">
              <w:rPr>
                <w:noProof/>
                <w:webHidden/>
                <w:lang w:val="en-GB"/>
              </w:rPr>
              <w:fldChar w:fldCharType="separate"/>
            </w:r>
            <w:r w:rsidRPr="0096051A">
              <w:rPr>
                <w:noProof/>
                <w:webHidden/>
                <w:lang w:val="en-GB"/>
              </w:rPr>
              <w:t>9</w:t>
            </w:r>
            <w:r w:rsidRPr="0096051A">
              <w:rPr>
                <w:noProof/>
                <w:webHidden/>
                <w:lang w:val="en-GB"/>
              </w:rPr>
              <w:fldChar w:fldCharType="end"/>
            </w:r>
          </w:hyperlink>
        </w:p>
        <w:p w14:paraId="3FA0F750" w14:textId="77777777" w:rsidR="00B664D1" w:rsidRPr="0096051A" w:rsidRDefault="00B664D1">
          <w:pPr>
            <w:pStyle w:val="TOC2"/>
            <w:tabs>
              <w:tab w:val="right" w:leader="dot" w:pos="9350"/>
            </w:tabs>
            <w:rPr>
              <w:noProof/>
              <w:lang w:val="en-GB"/>
            </w:rPr>
          </w:pPr>
          <w:hyperlink w:anchor="_Toc235465761" w:history="1">
            <w:r w:rsidRPr="0096051A">
              <w:rPr>
                <w:rStyle w:val="Hyperlink"/>
                <w:noProof/>
                <w:lang w:val="en-GB"/>
              </w:rPr>
              <w:t>Cancer is a leading public health concern.</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_Toc235465761 \h </w:instrText>
            </w:r>
            <w:r w:rsidRPr="0096051A">
              <w:rPr>
                <w:noProof/>
                <w:webHidden/>
                <w:lang w:val="en-GB"/>
              </w:rPr>
            </w:r>
            <w:r w:rsidRPr="0096051A">
              <w:rPr>
                <w:noProof/>
                <w:webHidden/>
                <w:lang w:val="en-GB"/>
              </w:rPr>
              <w:fldChar w:fldCharType="separate"/>
            </w:r>
            <w:r w:rsidRPr="0096051A">
              <w:rPr>
                <w:noProof/>
                <w:webHidden/>
                <w:lang w:val="en-GB"/>
              </w:rPr>
              <w:t>9</w:t>
            </w:r>
            <w:r w:rsidRPr="0096051A">
              <w:rPr>
                <w:noProof/>
                <w:webHidden/>
                <w:lang w:val="en-GB"/>
              </w:rPr>
              <w:fldChar w:fldCharType="end"/>
            </w:r>
          </w:hyperlink>
        </w:p>
        <w:p w14:paraId="1D3C852B" w14:textId="77777777" w:rsidR="00B664D1" w:rsidRPr="0096051A" w:rsidRDefault="00B664D1">
          <w:pPr>
            <w:pStyle w:val="TOC2"/>
            <w:tabs>
              <w:tab w:val="right" w:leader="dot" w:pos="9350"/>
            </w:tabs>
            <w:rPr>
              <w:noProof/>
              <w:lang w:val="en-GB"/>
            </w:rPr>
          </w:pPr>
          <w:hyperlink w:anchor="_Toc235465762" w:history="1">
            <w:r w:rsidRPr="0096051A">
              <w:rPr>
                <w:rStyle w:val="Hyperlink"/>
                <w:noProof/>
                <w:lang w:val="en-GB"/>
              </w:rPr>
              <w:t>Modified version of an existing one</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_Toc235465762 \h </w:instrText>
            </w:r>
            <w:r w:rsidRPr="0096051A">
              <w:rPr>
                <w:noProof/>
                <w:webHidden/>
                <w:lang w:val="en-GB"/>
              </w:rPr>
            </w:r>
            <w:r w:rsidRPr="0096051A">
              <w:rPr>
                <w:noProof/>
                <w:webHidden/>
                <w:lang w:val="en-GB"/>
              </w:rPr>
              <w:fldChar w:fldCharType="separate"/>
            </w:r>
            <w:r w:rsidRPr="0096051A">
              <w:rPr>
                <w:noProof/>
                <w:webHidden/>
                <w:lang w:val="en-GB"/>
              </w:rPr>
              <w:t>10</w:t>
            </w:r>
            <w:r w:rsidRPr="0096051A">
              <w:rPr>
                <w:noProof/>
                <w:webHidden/>
                <w:lang w:val="en-GB"/>
              </w:rPr>
              <w:fldChar w:fldCharType="end"/>
            </w:r>
          </w:hyperlink>
        </w:p>
        <w:p w14:paraId="35CD7293" w14:textId="77777777" w:rsidR="00B664D1" w:rsidRPr="0096051A" w:rsidRDefault="00B664D1">
          <w:pPr>
            <w:pStyle w:val="TOC2"/>
            <w:tabs>
              <w:tab w:val="right" w:leader="dot" w:pos="9350"/>
            </w:tabs>
            <w:rPr>
              <w:noProof/>
              <w:lang w:val="en-GB"/>
            </w:rPr>
          </w:pPr>
          <w:hyperlink w:anchor="_Toc235465763" w:history="1">
            <w:r w:rsidRPr="0096051A">
              <w:rPr>
                <w:rStyle w:val="Hyperlink"/>
                <w:noProof/>
                <w:lang w:val="en-GB"/>
              </w:rPr>
              <w:t>How this modified digital technology can address cancer</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_Toc235465763 \h </w:instrText>
            </w:r>
            <w:r w:rsidRPr="0096051A">
              <w:rPr>
                <w:noProof/>
                <w:webHidden/>
                <w:lang w:val="en-GB"/>
              </w:rPr>
            </w:r>
            <w:r w:rsidRPr="0096051A">
              <w:rPr>
                <w:noProof/>
                <w:webHidden/>
                <w:lang w:val="en-GB"/>
              </w:rPr>
              <w:fldChar w:fldCharType="separate"/>
            </w:r>
            <w:r w:rsidRPr="0096051A">
              <w:rPr>
                <w:noProof/>
                <w:webHidden/>
                <w:lang w:val="en-GB"/>
              </w:rPr>
              <w:t>10</w:t>
            </w:r>
            <w:r w:rsidRPr="0096051A">
              <w:rPr>
                <w:noProof/>
                <w:webHidden/>
                <w:lang w:val="en-GB"/>
              </w:rPr>
              <w:fldChar w:fldCharType="end"/>
            </w:r>
          </w:hyperlink>
        </w:p>
        <w:p w14:paraId="25B154D6" w14:textId="77777777" w:rsidR="00B664D1" w:rsidRPr="0096051A" w:rsidRDefault="00B664D1">
          <w:pPr>
            <w:pStyle w:val="TOC2"/>
            <w:tabs>
              <w:tab w:val="right" w:leader="dot" w:pos="9350"/>
            </w:tabs>
            <w:rPr>
              <w:noProof/>
              <w:lang w:val="en-GB"/>
            </w:rPr>
          </w:pPr>
          <w:hyperlink w:anchor="_Toc235465764" w:history="1">
            <w:r w:rsidRPr="0096051A">
              <w:rPr>
                <w:rStyle w:val="Hyperlink"/>
                <w:noProof/>
                <w:lang w:val="en-GB"/>
              </w:rPr>
              <w:t>Impact of the modified digital technology in health promotion</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_Toc235465764 \h </w:instrText>
            </w:r>
            <w:r w:rsidRPr="0096051A">
              <w:rPr>
                <w:noProof/>
                <w:webHidden/>
                <w:lang w:val="en-GB"/>
              </w:rPr>
            </w:r>
            <w:r w:rsidRPr="0096051A">
              <w:rPr>
                <w:noProof/>
                <w:webHidden/>
                <w:lang w:val="en-GB"/>
              </w:rPr>
              <w:fldChar w:fldCharType="separate"/>
            </w:r>
            <w:r w:rsidRPr="0096051A">
              <w:rPr>
                <w:noProof/>
                <w:webHidden/>
                <w:lang w:val="en-GB"/>
              </w:rPr>
              <w:t>11</w:t>
            </w:r>
            <w:r w:rsidRPr="0096051A">
              <w:rPr>
                <w:noProof/>
                <w:webHidden/>
                <w:lang w:val="en-GB"/>
              </w:rPr>
              <w:fldChar w:fldCharType="end"/>
            </w:r>
          </w:hyperlink>
        </w:p>
        <w:p w14:paraId="1F104AA5" w14:textId="77777777" w:rsidR="00B664D1" w:rsidRPr="0096051A" w:rsidRDefault="00B664D1">
          <w:pPr>
            <w:pStyle w:val="TOC2"/>
            <w:tabs>
              <w:tab w:val="right" w:leader="dot" w:pos="9350"/>
            </w:tabs>
            <w:rPr>
              <w:noProof/>
              <w:lang w:val="en-GB"/>
            </w:rPr>
          </w:pPr>
          <w:hyperlink w:anchor="_Toc235465765" w:history="1">
            <w:r w:rsidRPr="0096051A">
              <w:rPr>
                <w:rStyle w:val="Hyperlink"/>
                <w:noProof/>
                <w:lang w:val="en-GB"/>
              </w:rPr>
              <w:t>How can this shortfall be addressed?</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_Toc235465765 \h </w:instrText>
            </w:r>
            <w:r w:rsidRPr="0096051A">
              <w:rPr>
                <w:noProof/>
                <w:webHidden/>
                <w:lang w:val="en-GB"/>
              </w:rPr>
            </w:r>
            <w:r w:rsidRPr="0096051A">
              <w:rPr>
                <w:noProof/>
                <w:webHidden/>
                <w:lang w:val="en-GB"/>
              </w:rPr>
              <w:fldChar w:fldCharType="separate"/>
            </w:r>
            <w:r w:rsidRPr="0096051A">
              <w:rPr>
                <w:noProof/>
                <w:webHidden/>
                <w:lang w:val="en-GB"/>
              </w:rPr>
              <w:t>12</w:t>
            </w:r>
            <w:r w:rsidRPr="0096051A">
              <w:rPr>
                <w:noProof/>
                <w:webHidden/>
                <w:lang w:val="en-GB"/>
              </w:rPr>
              <w:fldChar w:fldCharType="end"/>
            </w:r>
          </w:hyperlink>
        </w:p>
        <w:p w14:paraId="4F0C588F" w14:textId="77777777" w:rsidR="00B664D1" w:rsidRPr="0096051A" w:rsidRDefault="00B664D1">
          <w:pPr>
            <w:pStyle w:val="TOC1"/>
            <w:tabs>
              <w:tab w:val="right" w:leader="dot" w:pos="9350"/>
            </w:tabs>
            <w:rPr>
              <w:noProof/>
              <w:lang w:val="en-GB"/>
            </w:rPr>
          </w:pPr>
          <w:hyperlink w:anchor="_Toc235465766" w:history="1">
            <w:r w:rsidRPr="0096051A">
              <w:rPr>
                <w:rStyle w:val="Hyperlink"/>
                <w:noProof/>
                <w:lang w:val="en-GB"/>
              </w:rPr>
              <w:t>References</w:t>
            </w:r>
            <w:r w:rsidRPr="0096051A">
              <w:rPr>
                <w:noProof/>
                <w:webHidden/>
                <w:lang w:val="en-GB"/>
              </w:rPr>
              <w:tab/>
            </w:r>
            <w:r w:rsidRPr="0096051A">
              <w:rPr>
                <w:noProof/>
                <w:webHidden/>
                <w:lang w:val="en-GB"/>
              </w:rPr>
              <w:fldChar w:fldCharType="begin"/>
            </w:r>
            <w:r w:rsidRPr="0096051A">
              <w:rPr>
                <w:noProof/>
                <w:webHidden/>
                <w:lang w:val="en-GB"/>
              </w:rPr>
              <w:instrText xml:space="preserve"> PAGEREF _Toc235465766 \h </w:instrText>
            </w:r>
            <w:r w:rsidRPr="0096051A">
              <w:rPr>
                <w:noProof/>
                <w:webHidden/>
                <w:lang w:val="en-GB"/>
              </w:rPr>
            </w:r>
            <w:r w:rsidRPr="0096051A">
              <w:rPr>
                <w:noProof/>
                <w:webHidden/>
                <w:lang w:val="en-GB"/>
              </w:rPr>
              <w:fldChar w:fldCharType="separate"/>
            </w:r>
            <w:r w:rsidRPr="0096051A">
              <w:rPr>
                <w:noProof/>
                <w:webHidden/>
                <w:lang w:val="en-GB"/>
              </w:rPr>
              <w:t>13</w:t>
            </w:r>
            <w:r w:rsidRPr="0096051A">
              <w:rPr>
                <w:noProof/>
                <w:webHidden/>
                <w:lang w:val="en-GB"/>
              </w:rPr>
              <w:fldChar w:fldCharType="end"/>
            </w:r>
          </w:hyperlink>
        </w:p>
        <w:p w14:paraId="27AE3DC4" w14:textId="77777777" w:rsidR="00B664D1" w:rsidRPr="0096051A" w:rsidRDefault="00B664D1">
          <w:pPr>
            <w:rPr>
              <w:lang w:val="en-GB"/>
            </w:rPr>
          </w:pPr>
          <w:r w:rsidRPr="0096051A">
            <w:rPr>
              <w:b/>
              <w:bCs/>
              <w:noProof/>
              <w:lang w:val="en-GB"/>
            </w:rPr>
            <w:fldChar w:fldCharType="end"/>
          </w:r>
        </w:p>
      </w:sdtContent>
    </w:sdt>
    <w:p w14:paraId="62845D8B" w14:textId="77777777" w:rsidR="003E0A0A" w:rsidRPr="0096051A" w:rsidRDefault="008F5C2A">
      <w:pPr>
        <w:rPr>
          <w:lang w:val="en-GB"/>
        </w:rPr>
      </w:pPr>
      <w:r w:rsidRPr="0096051A">
        <w:rPr>
          <w:lang w:val="en-GB"/>
        </w:rPr>
        <w:br w:type="page"/>
      </w:r>
    </w:p>
    <w:p w14:paraId="0B05996E" w14:textId="77777777" w:rsidR="003E0A0A" w:rsidRPr="0096051A" w:rsidRDefault="008F5C2A" w:rsidP="00765BD9">
      <w:pPr>
        <w:pStyle w:val="Heading1"/>
        <w:rPr>
          <w:lang w:val="en-GB"/>
        </w:rPr>
      </w:pPr>
      <w:bookmarkStart w:id="0" w:name="_9fvorq8h7ii2" w:colFirst="0" w:colLast="0"/>
      <w:bookmarkStart w:id="1" w:name="_Toc235465754"/>
      <w:bookmarkEnd w:id="0"/>
      <w:r w:rsidRPr="0096051A">
        <w:rPr>
          <w:lang w:val="en-GB"/>
        </w:rPr>
        <w:t>Blog 1- Critically discuss the impact of an existing digital technology currently used for a digital health promotion intervention</w:t>
      </w:r>
      <w:bookmarkEnd w:id="1"/>
    </w:p>
    <w:p w14:paraId="70DBD511" w14:textId="77777777" w:rsidR="003E0A0A" w:rsidRPr="0096051A" w:rsidRDefault="008F5C2A">
      <w:pPr>
        <w:rPr>
          <w:b/>
          <w:bCs/>
          <w:i/>
          <w:iCs/>
          <w:lang w:val="en-GB"/>
        </w:rPr>
      </w:pPr>
      <w:r w:rsidRPr="0096051A">
        <w:rPr>
          <w:b/>
          <w:bCs/>
          <w:i/>
          <w:iCs/>
          <w:lang w:val="en-GB"/>
        </w:rPr>
        <w:t xml:space="preserve">Title: Cancer Prevention in the Digital Age: Are Mobile Health Platforms making a difference? </w:t>
      </w:r>
    </w:p>
    <w:p w14:paraId="3C89F1A6" w14:textId="77777777" w:rsidR="003E0A0A" w:rsidRPr="0096051A" w:rsidRDefault="008F5C2A">
      <w:pPr>
        <w:pStyle w:val="Heading2"/>
        <w:rPr>
          <w:lang w:val="en-GB"/>
        </w:rPr>
      </w:pPr>
      <w:bookmarkStart w:id="2" w:name="_hkwvo5ibw04u" w:colFirst="0" w:colLast="0"/>
      <w:bookmarkStart w:id="3" w:name="_Toc235465755"/>
      <w:bookmarkEnd w:id="2"/>
      <w:r w:rsidRPr="0096051A">
        <w:rPr>
          <w:lang w:val="en-GB"/>
        </w:rPr>
        <w:t>A public health challenge</w:t>
      </w:r>
      <w:bookmarkEnd w:id="3"/>
      <w:r w:rsidRPr="0096051A">
        <w:rPr>
          <w:lang w:val="en-GB"/>
        </w:rPr>
        <w:t xml:space="preserve"> </w:t>
      </w:r>
    </w:p>
    <w:p w14:paraId="13084C8B" w14:textId="77777777" w:rsidR="003E0A0A" w:rsidRPr="0096051A" w:rsidRDefault="008F5C2A">
      <w:pPr>
        <w:rPr>
          <w:lang w:val="en-GB"/>
        </w:rPr>
      </w:pPr>
      <w:r w:rsidRPr="0096051A">
        <w:rPr>
          <w:lang w:val="en-GB"/>
        </w:rPr>
        <w:t>Cancer is a significant public health challenge in the UK, which is a leading cause of life years lost and increasing concerns for earl</w:t>
      </w:r>
      <w:r w:rsidR="00255651">
        <w:rPr>
          <w:lang w:val="en-GB"/>
        </w:rPr>
        <w:t>y prevention (UK.GOV,</w:t>
      </w:r>
      <w:r w:rsidRPr="0096051A">
        <w:rPr>
          <w:lang w:val="en-GB"/>
        </w:rPr>
        <w:t xml:space="preserve"> 2026). 25% of deaths in the UK are caused</w:t>
      </w:r>
      <w:r w:rsidR="00255651">
        <w:rPr>
          <w:lang w:val="en-GB"/>
        </w:rPr>
        <w:t xml:space="preserve"> by cancer as of 2021 (UK.GOV, </w:t>
      </w:r>
      <w:r w:rsidRPr="0096051A">
        <w:rPr>
          <w:lang w:val="en-GB"/>
        </w:rPr>
        <w:t xml:space="preserve">2026). Additionally, according to NHS Digital, new cancer cases reached 352,015 during 2023 to 2024, whereas 40% of cancers can be prevented through early preventive care, lifestyle modifications and participating in screening programmes (NHS Digital, UK, 2026). </w:t>
      </w:r>
    </w:p>
    <w:p w14:paraId="406D1ECD" w14:textId="77777777" w:rsidR="003E0A0A" w:rsidRPr="0096051A" w:rsidRDefault="00575F00">
      <w:pPr>
        <w:jc w:val="center"/>
        <w:rPr>
          <w:lang w:val="en-GB"/>
        </w:rPr>
      </w:pPr>
      <w:r w:rsidRPr="00575F00">
        <w:rPr>
          <w:noProof/>
          <w:lang w:val="en-IN" w:eastAsia="en-IN"/>
        </w:rPr>
        <w:drawing>
          <wp:inline distT="0" distB="0" distL="0" distR="0" wp14:anchorId="6EB0799E" wp14:editId="03369EDC">
            <wp:extent cx="5401429" cy="3258005"/>
            <wp:effectExtent l="0" t="0" r="889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1429" cy="3258005"/>
                    </a:xfrm>
                    <a:prstGeom prst="rect">
                      <a:avLst/>
                    </a:prstGeom>
                  </pic:spPr>
                </pic:pic>
              </a:graphicData>
            </a:graphic>
          </wp:inline>
        </w:drawing>
      </w:r>
    </w:p>
    <w:p w14:paraId="3543820E" w14:textId="77777777" w:rsidR="003E0A0A" w:rsidRPr="0096051A" w:rsidRDefault="008F5C2A">
      <w:pPr>
        <w:jc w:val="center"/>
        <w:rPr>
          <w:b/>
          <w:bCs/>
          <w:lang w:val="en-GB"/>
        </w:rPr>
      </w:pPr>
      <w:r w:rsidRPr="0096051A">
        <w:rPr>
          <w:b/>
          <w:bCs/>
          <w:lang w:val="en-GB"/>
        </w:rPr>
        <w:t xml:space="preserve">Figure 1: An NHS doctor examines a mammogram of a cancer patient </w:t>
      </w:r>
    </w:p>
    <w:p w14:paraId="79E115EB" w14:textId="77777777" w:rsidR="003E0A0A" w:rsidRPr="0096051A" w:rsidRDefault="008F5C2A">
      <w:pPr>
        <w:jc w:val="center"/>
        <w:rPr>
          <w:lang w:val="en-GB"/>
        </w:rPr>
      </w:pPr>
      <w:r w:rsidRPr="0096051A">
        <w:rPr>
          <w:lang w:val="en-GB"/>
        </w:rPr>
        <w:t>(Source: Rawlinson, 2025)</w:t>
      </w:r>
    </w:p>
    <w:p w14:paraId="4B12D979" w14:textId="77777777" w:rsidR="003E0A0A" w:rsidRPr="0096051A" w:rsidRDefault="008F5C2A">
      <w:pPr>
        <w:rPr>
          <w:lang w:val="en-GB"/>
        </w:rPr>
      </w:pPr>
      <w:r w:rsidRPr="0096051A">
        <w:rPr>
          <w:lang w:val="en-GB"/>
        </w:rPr>
        <w:t xml:space="preserve">Despite national awareness campaigns in the UK spreading the importance of continuous engagement in modifiable risk factors (Steele et al., 2025), such as: </w:t>
      </w:r>
    </w:p>
    <w:p w14:paraId="2D2DCF99" w14:textId="77777777" w:rsidR="003E0A0A" w:rsidRPr="0096051A" w:rsidRDefault="008F5C2A">
      <w:pPr>
        <w:numPr>
          <w:ilvl w:val="0"/>
          <w:numId w:val="1"/>
        </w:numPr>
        <w:rPr>
          <w:lang w:val="en-GB"/>
        </w:rPr>
      </w:pPr>
      <w:r w:rsidRPr="0096051A">
        <w:rPr>
          <w:lang w:val="en-GB"/>
        </w:rPr>
        <w:t>Physical inactivity</w:t>
      </w:r>
    </w:p>
    <w:p w14:paraId="5181F5DA" w14:textId="77777777" w:rsidR="003E0A0A" w:rsidRPr="0096051A" w:rsidRDefault="008F5C2A">
      <w:pPr>
        <w:numPr>
          <w:ilvl w:val="0"/>
          <w:numId w:val="1"/>
        </w:numPr>
        <w:rPr>
          <w:lang w:val="en-GB"/>
        </w:rPr>
      </w:pPr>
      <w:r w:rsidRPr="0096051A">
        <w:rPr>
          <w:lang w:val="en-GB"/>
        </w:rPr>
        <w:t>Smoking</w:t>
      </w:r>
    </w:p>
    <w:p w14:paraId="01C17ACD" w14:textId="77777777" w:rsidR="003E0A0A" w:rsidRPr="0096051A" w:rsidRDefault="008F5C2A">
      <w:pPr>
        <w:numPr>
          <w:ilvl w:val="0"/>
          <w:numId w:val="1"/>
        </w:numPr>
        <w:rPr>
          <w:lang w:val="en-GB"/>
        </w:rPr>
      </w:pPr>
      <w:r w:rsidRPr="0096051A">
        <w:rPr>
          <w:lang w:val="en-GB"/>
        </w:rPr>
        <w:t>Excessive alcohol consumption</w:t>
      </w:r>
    </w:p>
    <w:p w14:paraId="7690AC56" w14:textId="77777777" w:rsidR="003E0A0A" w:rsidRPr="0096051A" w:rsidRDefault="008F5C2A">
      <w:pPr>
        <w:numPr>
          <w:ilvl w:val="0"/>
          <w:numId w:val="1"/>
        </w:numPr>
        <w:rPr>
          <w:lang w:val="en-GB"/>
        </w:rPr>
      </w:pPr>
      <w:r w:rsidRPr="0096051A">
        <w:rPr>
          <w:lang w:val="en-GB"/>
        </w:rPr>
        <w:t xml:space="preserve">Unhealthy diets and </w:t>
      </w:r>
    </w:p>
    <w:p w14:paraId="27306358" w14:textId="77777777" w:rsidR="003E0A0A" w:rsidRPr="0096051A" w:rsidRDefault="008F5C2A">
      <w:pPr>
        <w:numPr>
          <w:ilvl w:val="0"/>
          <w:numId w:val="1"/>
        </w:numPr>
        <w:rPr>
          <w:lang w:val="en-GB"/>
        </w:rPr>
      </w:pPr>
      <w:r w:rsidRPr="0096051A">
        <w:rPr>
          <w:lang w:val="en-GB"/>
        </w:rPr>
        <w:t xml:space="preserve">Poor uptake of cancer screening (Parada et al., 2025; Espinosa-Salas et al., 2026). </w:t>
      </w:r>
    </w:p>
    <w:p w14:paraId="065FFA5E" w14:textId="77777777" w:rsidR="003E0A0A" w:rsidRPr="0096051A" w:rsidRDefault="008F5C2A">
      <w:pPr>
        <w:rPr>
          <w:lang w:val="en-GB"/>
        </w:rPr>
      </w:pPr>
      <w:r w:rsidRPr="0096051A">
        <w:rPr>
          <w:lang w:val="en-GB"/>
        </w:rPr>
        <w:t xml:space="preserve">These are the main causes of cancer and raise concerns about this public health problem. </w:t>
      </w:r>
    </w:p>
    <w:p w14:paraId="2B14A1FF" w14:textId="77777777" w:rsidR="003E0A0A" w:rsidRPr="0096051A" w:rsidRDefault="008F5C2A">
      <w:pPr>
        <w:pStyle w:val="Heading2"/>
        <w:rPr>
          <w:lang w:val="en-GB"/>
        </w:rPr>
      </w:pPr>
      <w:bookmarkStart w:id="4" w:name="_s3zctl9gnpk6" w:colFirst="0" w:colLast="0"/>
      <w:bookmarkStart w:id="5" w:name="_Toc235465756"/>
      <w:bookmarkEnd w:id="4"/>
      <w:r w:rsidRPr="0096051A">
        <w:rPr>
          <w:lang w:val="en-GB"/>
        </w:rPr>
        <w:t>Description of digital technology</w:t>
      </w:r>
      <w:bookmarkEnd w:id="5"/>
      <w:r w:rsidRPr="0096051A">
        <w:rPr>
          <w:lang w:val="en-GB"/>
        </w:rPr>
        <w:t xml:space="preserve"> </w:t>
      </w:r>
    </w:p>
    <w:p w14:paraId="51976FCE" w14:textId="77777777" w:rsidR="003E0A0A" w:rsidRPr="0096051A" w:rsidRDefault="008F5C2A">
      <w:pPr>
        <w:rPr>
          <w:lang w:val="en-GB"/>
        </w:rPr>
      </w:pPr>
      <w:r w:rsidRPr="0096051A">
        <w:rPr>
          <w:lang w:val="en-GB"/>
        </w:rPr>
        <w:t xml:space="preserve">The NHS-designed Cancer 360 platform uses AI to collect cancer patients' data into one central system, which helps doctors and nurses to identify the most affected patients and see them more quickly to ensure meaningful improvements in patient experiences (Rawlinson, 2025). The importance of the tool has been tested through a pilot test in United Hospital in Bath, where it has been found that it has the potential to provide a diagnosis for around 75% of patients within 28 days of referral (Rawlinson, 2025). </w:t>
      </w:r>
    </w:p>
    <w:p w14:paraId="39A90635" w14:textId="77777777" w:rsidR="003E0A0A" w:rsidRPr="0096051A" w:rsidRDefault="008F5C2A">
      <w:pPr>
        <w:rPr>
          <w:lang w:val="en-GB"/>
        </w:rPr>
      </w:pPr>
      <w:r w:rsidRPr="0096051A">
        <w:rPr>
          <w:lang w:val="en-GB"/>
        </w:rPr>
        <w:t>Through integrating the Health Belief Model (HBM), this app provides real-time health education and behavioural prompts, including:</w:t>
      </w:r>
    </w:p>
    <w:p w14:paraId="245FE6F6" w14:textId="77777777" w:rsidR="003E0A0A" w:rsidRPr="0096051A" w:rsidRDefault="008F5C2A">
      <w:pPr>
        <w:numPr>
          <w:ilvl w:val="0"/>
          <w:numId w:val="5"/>
        </w:numPr>
        <w:rPr>
          <w:lang w:val="en-GB"/>
        </w:rPr>
      </w:pPr>
      <w:r w:rsidRPr="0096051A">
        <w:rPr>
          <w:lang w:val="en-GB"/>
        </w:rPr>
        <w:t>Personalised health information</w:t>
      </w:r>
    </w:p>
    <w:p w14:paraId="0E2C3EB1" w14:textId="77777777" w:rsidR="003E0A0A" w:rsidRPr="0096051A" w:rsidRDefault="008F5C2A">
      <w:pPr>
        <w:numPr>
          <w:ilvl w:val="0"/>
          <w:numId w:val="5"/>
        </w:numPr>
        <w:rPr>
          <w:lang w:val="en-GB"/>
        </w:rPr>
      </w:pPr>
      <w:r w:rsidRPr="0096051A">
        <w:rPr>
          <w:lang w:val="en-GB"/>
        </w:rPr>
        <w:t>Screening reminders</w:t>
      </w:r>
    </w:p>
    <w:p w14:paraId="526DBF2D" w14:textId="77777777" w:rsidR="003E0A0A" w:rsidRPr="0096051A" w:rsidRDefault="008F5C2A">
      <w:pPr>
        <w:numPr>
          <w:ilvl w:val="0"/>
          <w:numId w:val="5"/>
        </w:numPr>
        <w:rPr>
          <w:lang w:val="en-GB"/>
        </w:rPr>
      </w:pPr>
      <w:r w:rsidRPr="0096051A">
        <w:rPr>
          <w:lang w:val="en-GB"/>
        </w:rPr>
        <w:t>Symptoms awareness</w:t>
      </w:r>
    </w:p>
    <w:p w14:paraId="574C0800" w14:textId="77777777" w:rsidR="003E0A0A" w:rsidRPr="0096051A" w:rsidRDefault="008F5C2A">
      <w:pPr>
        <w:numPr>
          <w:ilvl w:val="0"/>
          <w:numId w:val="5"/>
        </w:numPr>
        <w:rPr>
          <w:lang w:val="en-GB"/>
        </w:rPr>
      </w:pPr>
      <w:r w:rsidRPr="0096051A">
        <w:rPr>
          <w:lang w:val="en-GB"/>
        </w:rPr>
        <w:t xml:space="preserve">Lifestyle advice </w:t>
      </w:r>
    </w:p>
    <w:p w14:paraId="1ADBBBFF" w14:textId="77777777" w:rsidR="003E0A0A" w:rsidRPr="0096051A" w:rsidRDefault="008F5C2A">
      <w:pPr>
        <w:numPr>
          <w:ilvl w:val="0"/>
          <w:numId w:val="5"/>
        </w:numPr>
        <w:rPr>
          <w:lang w:val="en-GB"/>
        </w:rPr>
      </w:pPr>
      <w:r w:rsidRPr="0096051A">
        <w:rPr>
          <w:lang w:val="en-GB"/>
        </w:rPr>
        <w:t>Smoking cessation directly through smartphones</w:t>
      </w:r>
    </w:p>
    <w:p w14:paraId="7AC7F0DD" w14:textId="77777777" w:rsidR="003E0A0A" w:rsidRPr="0096051A" w:rsidRDefault="008F5C2A">
      <w:pPr>
        <w:rPr>
          <w:lang w:val="en-GB"/>
        </w:rPr>
      </w:pPr>
      <w:r w:rsidRPr="0096051A">
        <w:rPr>
          <w:lang w:val="en-GB"/>
        </w:rPr>
        <w:t xml:space="preserve">These aims are to encourage individuals to adopt healthier lifestyles and participate in preventative healthcare (NHS.UK, 2025). </w:t>
      </w:r>
    </w:p>
    <w:p w14:paraId="63703635" w14:textId="77777777" w:rsidR="003E0A0A" w:rsidRPr="0096051A" w:rsidRDefault="008F5C2A">
      <w:pPr>
        <w:pStyle w:val="Heading2"/>
        <w:rPr>
          <w:lang w:val="en-GB"/>
        </w:rPr>
      </w:pPr>
      <w:bookmarkStart w:id="6" w:name="_kzibrcsy5ay9" w:colFirst="0" w:colLast="0"/>
      <w:bookmarkStart w:id="7" w:name="_Toc235465757"/>
      <w:bookmarkEnd w:id="6"/>
      <w:r w:rsidRPr="0096051A">
        <w:rPr>
          <w:lang w:val="en-GB"/>
        </w:rPr>
        <w:t>Impact of digital technology in health promotion (advantages and limitations)</w:t>
      </w:r>
      <w:bookmarkEnd w:id="7"/>
      <w:r w:rsidRPr="0096051A">
        <w:rPr>
          <w:lang w:val="en-GB"/>
        </w:rPr>
        <w:t xml:space="preserve"> </w:t>
      </w:r>
    </w:p>
    <w:p w14:paraId="62DC8D0F" w14:textId="77777777" w:rsidR="003E0A0A" w:rsidRPr="0096051A" w:rsidRDefault="0022686E" w:rsidP="0022686E">
      <w:pPr>
        <w:rPr>
          <w:lang w:val="en-GB"/>
        </w:rPr>
      </w:pPr>
      <w:r>
        <w:rPr>
          <w:lang w:val="en-GB"/>
        </w:rPr>
        <w:t xml:space="preserve">This digital intervention helps in preventing cancers through the personalised interventions and </w:t>
      </w:r>
      <w:r w:rsidRPr="0096051A">
        <w:rPr>
          <w:lang w:val="en-GB"/>
        </w:rPr>
        <w:t>ensure meaningful improvements in patient experiences</w:t>
      </w:r>
      <w:r>
        <w:rPr>
          <w:lang w:val="en-GB"/>
        </w:rPr>
        <w:t xml:space="preserve">. </w:t>
      </w:r>
    </w:p>
    <w:p w14:paraId="421C5150" w14:textId="77777777" w:rsidR="00A828BD" w:rsidRDefault="00A828BD">
      <w:pPr>
        <w:rPr>
          <w:b/>
          <w:bCs/>
          <w:lang w:val="en-GB"/>
        </w:rPr>
      </w:pPr>
      <w:r>
        <w:rPr>
          <w:b/>
          <w:bCs/>
          <w:lang w:val="en-GB"/>
        </w:rPr>
        <w:br w:type="page"/>
      </w:r>
    </w:p>
    <w:p w14:paraId="5368543C" w14:textId="77777777" w:rsidR="003E0A0A" w:rsidRPr="0096051A" w:rsidRDefault="008F5C2A">
      <w:pPr>
        <w:rPr>
          <w:b/>
          <w:bCs/>
          <w:lang w:val="en-GB"/>
        </w:rPr>
      </w:pPr>
      <w:r w:rsidRPr="0096051A">
        <w:rPr>
          <w:b/>
          <w:bCs/>
          <w:lang w:val="en-GB"/>
        </w:rPr>
        <w:t xml:space="preserve">Advantages </w:t>
      </w:r>
    </w:p>
    <w:p w14:paraId="64746A65" w14:textId="77777777" w:rsidR="003E0A0A" w:rsidRPr="0096051A" w:rsidRDefault="008F5C2A">
      <w:pPr>
        <w:jc w:val="center"/>
        <w:rPr>
          <w:b/>
          <w:bCs/>
          <w:lang w:val="en-GB"/>
        </w:rPr>
      </w:pPr>
      <w:r w:rsidRPr="0096051A">
        <w:rPr>
          <w:b/>
          <w:bCs/>
          <w:noProof/>
          <w:lang w:val="en-IN" w:eastAsia="en-IN"/>
        </w:rPr>
        <w:drawing>
          <wp:inline distT="114300" distB="114300" distL="114300" distR="114300" wp14:anchorId="6464707E" wp14:editId="7C3C8E27">
            <wp:extent cx="5943600" cy="3073400"/>
            <wp:effectExtent l="0" t="0" r="0" b="0"/>
            <wp:docPr id="6" name="image9.png"/>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9"/>
                    <a:stretch>
                      <a:fillRect/>
                    </a:stretch>
                  </pic:blipFill>
                  <pic:spPr>
                    <a:xfrm>
                      <a:off x="0" y="0"/>
                      <a:ext cx="5943600" cy="3073400"/>
                    </a:xfrm>
                    <a:prstGeom prst="rect">
                      <a:avLst/>
                    </a:prstGeom>
                  </pic:spPr>
                </pic:pic>
              </a:graphicData>
            </a:graphic>
          </wp:inline>
        </w:drawing>
      </w:r>
    </w:p>
    <w:p w14:paraId="61229468" w14:textId="77777777" w:rsidR="003E0A0A" w:rsidRPr="0096051A" w:rsidRDefault="008F5C2A">
      <w:pPr>
        <w:jc w:val="center"/>
        <w:rPr>
          <w:b/>
          <w:bCs/>
          <w:lang w:val="en-GB"/>
        </w:rPr>
      </w:pPr>
      <w:r w:rsidRPr="0096051A">
        <w:rPr>
          <w:b/>
          <w:bCs/>
          <w:lang w:val="en-GB"/>
        </w:rPr>
        <w:t xml:space="preserve">Figure 2:  Cancer 360 speeds up cancer diagnosis </w:t>
      </w:r>
    </w:p>
    <w:p w14:paraId="06A45352" w14:textId="77777777" w:rsidR="003E0A0A" w:rsidRPr="0096051A" w:rsidRDefault="008F5C2A">
      <w:pPr>
        <w:jc w:val="center"/>
        <w:rPr>
          <w:b/>
          <w:bCs/>
          <w:lang w:val="en-GB"/>
        </w:rPr>
      </w:pPr>
      <w:r w:rsidRPr="0096051A">
        <w:rPr>
          <w:lang w:val="en-GB"/>
        </w:rPr>
        <w:t>(Source: Innovation News Network, 2025)</w:t>
      </w:r>
    </w:p>
    <w:p w14:paraId="691D15BA" w14:textId="77777777" w:rsidR="003E0A0A" w:rsidRPr="0096051A" w:rsidRDefault="008F5C2A">
      <w:pPr>
        <w:numPr>
          <w:ilvl w:val="0"/>
          <w:numId w:val="6"/>
        </w:numPr>
        <w:rPr>
          <w:lang w:val="en-GB"/>
        </w:rPr>
      </w:pPr>
      <w:r w:rsidRPr="0096051A">
        <w:rPr>
          <w:lang w:val="en-GB"/>
        </w:rPr>
        <w:t xml:space="preserve">This app gives patients more controlled and better care, and it minimised 19% of hospital admissions rate (Innovation News Network, 2025). </w:t>
      </w:r>
    </w:p>
    <w:p w14:paraId="1BD76F77" w14:textId="77777777" w:rsidR="003E0A0A" w:rsidRPr="0096051A" w:rsidRDefault="008F5C2A">
      <w:pPr>
        <w:numPr>
          <w:ilvl w:val="0"/>
          <w:numId w:val="6"/>
        </w:numPr>
        <w:rPr>
          <w:lang w:val="en-GB"/>
        </w:rPr>
      </w:pPr>
      <w:r w:rsidRPr="0096051A">
        <w:rPr>
          <w:lang w:val="en-GB"/>
        </w:rPr>
        <w:t xml:space="preserve">84.7% of cancer patients in the UK received evidence-based diagnosis within 28 days through this app (NHS.UK, 2025). </w:t>
      </w:r>
    </w:p>
    <w:p w14:paraId="32DBFB7A" w14:textId="77777777" w:rsidR="006958BB" w:rsidRDefault="006958BB">
      <w:pPr>
        <w:rPr>
          <w:b/>
          <w:bCs/>
          <w:lang w:val="en-GB"/>
        </w:rPr>
      </w:pPr>
      <w:r>
        <w:rPr>
          <w:b/>
          <w:bCs/>
          <w:lang w:val="en-GB"/>
        </w:rPr>
        <w:br w:type="page"/>
      </w:r>
    </w:p>
    <w:p w14:paraId="3C4B4998" w14:textId="77777777" w:rsidR="003E0A0A" w:rsidRPr="0096051A" w:rsidRDefault="008F5C2A">
      <w:pPr>
        <w:rPr>
          <w:b/>
          <w:bCs/>
          <w:lang w:val="en-GB"/>
        </w:rPr>
      </w:pPr>
      <w:r w:rsidRPr="0096051A">
        <w:rPr>
          <w:b/>
          <w:bCs/>
          <w:lang w:val="en-GB"/>
        </w:rPr>
        <w:t xml:space="preserve">Disadvantages </w:t>
      </w:r>
    </w:p>
    <w:p w14:paraId="2F5310A1" w14:textId="77777777" w:rsidR="003E0A0A" w:rsidRPr="0096051A" w:rsidRDefault="003E0A0A">
      <w:pPr>
        <w:jc w:val="center"/>
        <w:rPr>
          <w:b/>
          <w:bCs/>
          <w:lang w:val="en-GB"/>
        </w:rPr>
      </w:pPr>
    </w:p>
    <w:p w14:paraId="20B1C41C" w14:textId="77777777" w:rsidR="003E0A0A" w:rsidRPr="0096051A" w:rsidRDefault="008F5C2A">
      <w:pPr>
        <w:jc w:val="center"/>
        <w:rPr>
          <w:b/>
          <w:bCs/>
          <w:lang w:val="en-GB"/>
        </w:rPr>
      </w:pPr>
      <w:r w:rsidRPr="0096051A">
        <w:rPr>
          <w:b/>
          <w:bCs/>
          <w:noProof/>
          <w:lang w:val="en-IN" w:eastAsia="en-IN"/>
        </w:rPr>
        <w:drawing>
          <wp:inline distT="114300" distB="114300" distL="114300" distR="114300" wp14:anchorId="3A265C17" wp14:editId="6CA7A3D0">
            <wp:extent cx="3609975" cy="3629025"/>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0"/>
                    <a:stretch>
                      <a:fillRect/>
                    </a:stretch>
                  </pic:blipFill>
                  <pic:spPr>
                    <a:xfrm>
                      <a:off x="0" y="0"/>
                      <a:ext cx="3609975" cy="3629025"/>
                    </a:xfrm>
                    <a:prstGeom prst="rect">
                      <a:avLst/>
                    </a:prstGeom>
                  </pic:spPr>
                </pic:pic>
              </a:graphicData>
            </a:graphic>
          </wp:inline>
        </w:drawing>
      </w:r>
    </w:p>
    <w:p w14:paraId="5EBD34EC" w14:textId="77777777" w:rsidR="003E0A0A" w:rsidRDefault="008F5C2A">
      <w:pPr>
        <w:jc w:val="center"/>
        <w:rPr>
          <w:b/>
          <w:bCs/>
          <w:lang w:val="en-GB"/>
        </w:rPr>
      </w:pPr>
      <w:r w:rsidRPr="0096051A">
        <w:rPr>
          <w:b/>
          <w:bCs/>
          <w:lang w:val="en-GB"/>
        </w:rPr>
        <w:t xml:space="preserve">Figure 3: Ethical and regulatory challenges of AI technologies in healthcare. </w:t>
      </w:r>
    </w:p>
    <w:p w14:paraId="1BA417E8" w14:textId="77777777" w:rsidR="00A97352" w:rsidRPr="00A97352" w:rsidRDefault="00A97352">
      <w:pPr>
        <w:jc w:val="center"/>
        <w:rPr>
          <w:bCs/>
          <w:lang w:val="en-GB"/>
        </w:rPr>
      </w:pPr>
      <w:r>
        <w:rPr>
          <w:bCs/>
          <w:lang w:val="en-GB"/>
        </w:rPr>
        <w:t xml:space="preserve">(Source: Mennella et al., 2024) </w:t>
      </w:r>
    </w:p>
    <w:p w14:paraId="0135CE6A" w14:textId="77777777" w:rsidR="003E0A0A" w:rsidRPr="0096051A" w:rsidRDefault="008F5C2A">
      <w:pPr>
        <w:numPr>
          <w:ilvl w:val="0"/>
          <w:numId w:val="9"/>
        </w:numPr>
        <w:rPr>
          <w:lang w:val="en-GB"/>
        </w:rPr>
      </w:pPr>
      <w:r w:rsidRPr="0096051A">
        <w:rPr>
          <w:lang w:val="en-GB"/>
        </w:rPr>
        <w:t xml:space="preserve">Despite these benefits, underserved populations (Deprived areas) may struggle to access and use the benefits of Cancer 360 due to a lack of internet connectivity (Kale et al., 2023; Mansour et al., 2024). </w:t>
      </w:r>
    </w:p>
    <w:p w14:paraId="083C75A7" w14:textId="77777777" w:rsidR="003E0A0A" w:rsidRPr="0096051A" w:rsidRDefault="008F5C2A">
      <w:pPr>
        <w:numPr>
          <w:ilvl w:val="0"/>
          <w:numId w:val="9"/>
        </w:numPr>
        <w:rPr>
          <w:lang w:val="en-GB"/>
        </w:rPr>
      </w:pPr>
      <w:r w:rsidRPr="0096051A">
        <w:rPr>
          <w:lang w:val="en-GB"/>
        </w:rPr>
        <w:t xml:space="preserve">If robust governance measures are not maintained during the Cancer 360 intervention, then it will cause data privacy concerns regarding issues, which can lead to patient trust erosion (Ahmed et al., 2025; Robles et al., 2026). </w:t>
      </w:r>
    </w:p>
    <w:p w14:paraId="127A438A" w14:textId="77777777" w:rsidR="003E0A0A" w:rsidRPr="0096051A" w:rsidRDefault="008F5C2A">
      <w:pPr>
        <w:pStyle w:val="Heading2"/>
        <w:rPr>
          <w:lang w:val="en-GB"/>
        </w:rPr>
      </w:pPr>
      <w:bookmarkStart w:id="8" w:name="_7gvpmxpz2p3j" w:colFirst="0" w:colLast="0"/>
      <w:bookmarkStart w:id="9" w:name="_Toc235465758"/>
      <w:bookmarkEnd w:id="8"/>
      <w:r w:rsidRPr="0096051A">
        <w:rPr>
          <w:lang w:val="en-GB"/>
        </w:rPr>
        <w:t xml:space="preserve">How this shortfall can be </w:t>
      </w:r>
      <w:r w:rsidR="00CD7DA8" w:rsidRPr="0096051A">
        <w:rPr>
          <w:lang w:val="en-GB"/>
        </w:rPr>
        <w:t>addressed?</w:t>
      </w:r>
      <w:bookmarkEnd w:id="9"/>
      <w:r w:rsidRPr="0096051A">
        <w:rPr>
          <w:lang w:val="en-GB"/>
        </w:rPr>
        <w:t xml:space="preserve"> </w:t>
      </w:r>
    </w:p>
    <w:p w14:paraId="777DC921" w14:textId="77777777" w:rsidR="003E0A0A" w:rsidRPr="0096051A" w:rsidRDefault="008F5C2A">
      <w:pPr>
        <w:rPr>
          <w:lang w:val="en-GB"/>
        </w:rPr>
      </w:pPr>
      <w:r w:rsidRPr="0096051A">
        <w:rPr>
          <w:lang w:val="en-GB"/>
        </w:rPr>
        <w:t xml:space="preserve">These limitations can be addressed through providing digital literacy training among the underserved populations and designing accessible and user-friendly interfaces. Additionally, implementing data privacy governance and compliance with GDPR acts can help to prevent concerns about data privacy during this intervention. </w:t>
      </w:r>
    </w:p>
    <w:p w14:paraId="2F99DDD4" w14:textId="77777777" w:rsidR="003E0A0A" w:rsidRPr="0096051A" w:rsidRDefault="008F5C2A">
      <w:pPr>
        <w:pStyle w:val="Heading1"/>
        <w:rPr>
          <w:lang w:val="en-GB"/>
        </w:rPr>
      </w:pPr>
      <w:bookmarkStart w:id="10" w:name="_2ujkxbtg66f5" w:colFirst="0" w:colLast="0"/>
      <w:bookmarkStart w:id="11" w:name="_Toc235465759"/>
      <w:bookmarkEnd w:id="10"/>
      <w:r w:rsidRPr="0096051A">
        <w:rPr>
          <w:lang w:val="en-GB"/>
        </w:rPr>
        <w:t>References</w:t>
      </w:r>
      <w:bookmarkEnd w:id="11"/>
      <w:r w:rsidRPr="0096051A">
        <w:rPr>
          <w:lang w:val="en-GB"/>
        </w:rPr>
        <w:t xml:space="preserve"> </w:t>
      </w:r>
    </w:p>
    <w:p w14:paraId="3CDFE036" w14:textId="77777777" w:rsidR="00316FB8" w:rsidRPr="0096051A" w:rsidRDefault="00316FB8" w:rsidP="00316FB8">
      <w:pPr>
        <w:rPr>
          <w:lang w:val="en-GB"/>
        </w:rPr>
      </w:pPr>
      <w:r w:rsidRPr="0096051A">
        <w:rPr>
          <w:lang w:val="en-GB"/>
        </w:rPr>
        <w:t xml:space="preserve">Ahmed, M.M., Okesanya, O.J., Oweidat, M., Othman, Z.K., Musa, S.S. and Lucero-Prisno III, D.E., 2025. The ethics of data mining in healthcare: challenges, frameworks, and future directions. </w:t>
      </w:r>
      <w:r w:rsidRPr="0096051A">
        <w:rPr>
          <w:i/>
          <w:iCs/>
          <w:lang w:val="en-GB"/>
        </w:rPr>
        <w:t>BioData mining</w:t>
      </w:r>
      <w:r w:rsidRPr="0096051A">
        <w:rPr>
          <w:lang w:val="en-GB"/>
        </w:rPr>
        <w:t xml:space="preserve">, 18(1), p.47.  Available at: </w:t>
      </w:r>
      <w:hyperlink r:id="rId11">
        <w:r w:rsidRPr="0096051A">
          <w:rPr>
            <w:color w:val="1155CC"/>
            <w:u w:val="single"/>
            <w:lang w:val="en-GB"/>
          </w:rPr>
          <w:t>https://doi.org/10.1186/s13040-025-00461-w</w:t>
        </w:r>
      </w:hyperlink>
      <w:r w:rsidRPr="0096051A">
        <w:rPr>
          <w:lang w:val="en-GB"/>
        </w:rPr>
        <w:t xml:space="preserve"> Accessed 17th July 2026. </w:t>
      </w:r>
    </w:p>
    <w:p w14:paraId="73A95B6B" w14:textId="77777777" w:rsidR="00316FB8" w:rsidRPr="0096051A" w:rsidRDefault="00316FB8" w:rsidP="00316FB8">
      <w:pPr>
        <w:rPr>
          <w:lang w:val="en-GB"/>
        </w:rPr>
      </w:pPr>
      <w:r w:rsidRPr="0096051A">
        <w:rPr>
          <w:lang w:val="en-GB"/>
        </w:rPr>
        <w:t xml:space="preserve">Espinosa-Salas, S., Keyes, D. and Gonzalez-Arias, M., 2026. Behavior modification for lifestyle improvement. </w:t>
      </w:r>
      <w:r w:rsidRPr="0096051A">
        <w:rPr>
          <w:i/>
          <w:iCs/>
          <w:lang w:val="en-GB"/>
        </w:rPr>
        <w:t>StatPearls</w:t>
      </w:r>
      <w:r w:rsidRPr="0096051A">
        <w:rPr>
          <w:lang w:val="en-GB"/>
        </w:rPr>
        <w:t xml:space="preserve">.  </w:t>
      </w:r>
    </w:p>
    <w:p w14:paraId="432515FA" w14:textId="77777777" w:rsidR="00316FB8" w:rsidRPr="0096051A" w:rsidRDefault="00316FB8" w:rsidP="00316FB8">
      <w:pPr>
        <w:rPr>
          <w:lang w:val="en-GB"/>
        </w:rPr>
      </w:pPr>
      <w:r w:rsidRPr="0096051A">
        <w:rPr>
          <w:lang w:val="en-GB"/>
        </w:rPr>
        <w:t xml:space="preserve">Innovation News Network. 2025. </w:t>
      </w:r>
      <w:r w:rsidRPr="0096051A">
        <w:rPr>
          <w:i/>
          <w:iCs/>
          <w:lang w:val="en-GB"/>
        </w:rPr>
        <w:t xml:space="preserve">Millions of patients in the UK are set to receive a faster cancer diagnosis, helping cut treatment delays and boost survival rates as the government rolls out pioneering new technology across the NHS.. </w:t>
      </w:r>
      <w:r w:rsidRPr="0096051A">
        <w:rPr>
          <w:lang w:val="en-GB"/>
        </w:rPr>
        <w:t xml:space="preserve">[Online]. Available at: </w:t>
      </w:r>
      <w:hyperlink r:id="rId12">
        <w:r w:rsidRPr="0096051A">
          <w:rPr>
            <w:color w:val="1155CC"/>
            <w:u w:val="single"/>
            <w:lang w:val="en-GB"/>
          </w:rPr>
          <w:t>https://www.innovationnewsnetwork.com/cancer-360-new-uk-tech-set-to-speed-up-cancer-diagnosis/57725/</w:t>
        </w:r>
      </w:hyperlink>
      <w:r w:rsidRPr="0096051A">
        <w:rPr>
          <w:lang w:val="en-GB"/>
        </w:rPr>
        <w:t xml:space="preserve">  Accessed 17th July 2026. </w:t>
      </w:r>
    </w:p>
    <w:p w14:paraId="00C8E646" w14:textId="77777777" w:rsidR="00316FB8" w:rsidRPr="0096051A" w:rsidRDefault="00316FB8" w:rsidP="00316FB8">
      <w:pPr>
        <w:rPr>
          <w:lang w:val="en-GB"/>
        </w:rPr>
      </w:pPr>
      <w:r w:rsidRPr="0096051A">
        <w:rPr>
          <w:lang w:val="en-GB"/>
        </w:rPr>
        <w:t xml:space="preserve">Kale, S., Hirani, S., Vardhan, S., Mishra, A., Ghode, D.B., Prasad, R. and Wanjari, M., 2023. Addressing cancer disparities through community engagement: lessons and best practices. </w:t>
      </w:r>
      <w:r w:rsidRPr="0096051A">
        <w:rPr>
          <w:i/>
          <w:iCs/>
          <w:lang w:val="en-GB"/>
        </w:rPr>
        <w:t>Cureus</w:t>
      </w:r>
      <w:r w:rsidRPr="0096051A">
        <w:rPr>
          <w:lang w:val="en-GB"/>
        </w:rPr>
        <w:t xml:space="preserve">, 15(8).  Available at: </w:t>
      </w:r>
      <w:hyperlink r:id="rId13">
        <w:r w:rsidRPr="0096051A">
          <w:rPr>
            <w:color w:val="1155CC"/>
            <w:u w:val="single"/>
            <w:lang w:val="en-GB"/>
          </w:rPr>
          <w:t>https://doi.org/10.7759/cureus.43445</w:t>
        </w:r>
      </w:hyperlink>
      <w:r w:rsidRPr="0096051A">
        <w:rPr>
          <w:lang w:val="en-GB"/>
        </w:rPr>
        <w:t xml:space="preserve"> Accessed 17th July 2026. </w:t>
      </w:r>
    </w:p>
    <w:p w14:paraId="3636C5BA" w14:textId="77777777" w:rsidR="00316FB8" w:rsidRPr="0096051A" w:rsidRDefault="00316FB8" w:rsidP="00316FB8">
      <w:pPr>
        <w:rPr>
          <w:lang w:val="en-GB"/>
        </w:rPr>
      </w:pPr>
      <w:r w:rsidRPr="0096051A">
        <w:rPr>
          <w:lang w:val="en-GB"/>
        </w:rPr>
        <w:t xml:space="preserve">Mansour, R., Abdel-Razeq, H., Al-Hussaini, M., Shamieh, O., Al-Ibraheem, A., Al-Omari, A. and Mansour, A.H. 2024. Systemic barriers to optimal cancer care in resource-limited countries: Jordanian healthcare as an example. </w:t>
      </w:r>
      <w:r w:rsidRPr="0096051A">
        <w:rPr>
          <w:i/>
          <w:iCs/>
          <w:lang w:val="en-GB"/>
        </w:rPr>
        <w:t>Cancers</w:t>
      </w:r>
      <w:r w:rsidRPr="0096051A">
        <w:rPr>
          <w:lang w:val="en-GB"/>
        </w:rPr>
        <w:t xml:space="preserve">, 16(6), p.1117.  Available at: </w:t>
      </w:r>
      <w:hyperlink r:id="rId14">
        <w:r w:rsidRPr="0096051A">
          <w:rPr>
            <w:color w:val="1155CC"/>
            <w:u w:val="single"/>
            <w:lang w:val="en-GB"/>
          </w:rPr>
          <w:t>https://doi.org/10.3390/cancers16061117</w:t>
        </w:r>
      </w:hyperlink>
      <w:r w:rsidRPr="0096051A">
        <w:rPr>
          <w:lang w:val="en-GB"/>
        </w:rPr>
        <w:t xml:space="preserve"> Accessed 17th July 2026. </w:t>
      </w:r>
    </w:p>
    <w:p w14:paraId="6E4C302F" w14:textId="77777777" w:rsidR="00316FB8" w:rsidRPr="0096051A" w:rsidRDefault="00316FB8" w:rsidP="00316FB8">
      <w:pPr>
        <w:rPr>
          <w:lang w:val="en-GB"/>
        </w:rPr>
      </w:pPr>
      <w:r w:rsidRPr="0096051A">
        <w:rPr>
          <w:lang w:val="en-GB"/>
        </w:rPr>
        <w:t xml:space="preserve">NHS Digital, UK. 2026. </w:t>
      </w:r>
      <w:r w:rsidRPr="0096051A">
        <w:rPr>
          <w:i/>
          <w:iCs/>
          <w:lang w:val="en-GB"/>
        </w:rPr>
        <w:t xml:space="preserve">Cancer Services Profiles, 2025 annual update. </w:t>
      </w:r>
      <w:r w:rsidRPr="0096051A">
        <w:rPr>
          <w:lang w:val="en-GB"/>
        </w:rPr>
        <w:t xml:space="preserve">[Online]. Available at: </w:t>
      </w:r>
      <w:hyperlink r:id="rId15">
        <w:r w:rsidRPr="0096051A">
          <w:rPr>
            <w:color w:val="1155CC"/>
            <w:u w:val="single"/>
            <w:lang w:val="en-GB"/>
          </w:rPr>
          <w:t>https://digital.nhs.uk/data-and-information/publications/statistical/cancer-services-profiles/2025-annual-update</w:t>
        </w:r>
      </w:hyperlink>
      <w:r w:rsidRPr="0096051A">
        <w:rPr>
          <w:lang w:val="en-GB"/>
        </w:rPr>
        <w:t xml:space="preserve">. Accessed 17th July 2026. </w:t>
      </w:r>
    </w:p>
    <w:p w14:paraId="7BE1688B" w14:textId="77777777" w:rsidR="00316FB8" w:rsidRPr="0096051A" w:rsidRDefault="00316FB8" w:rsidP="00316FB8">
      <w:pPr>
        <w:rPr>
          <w:lang w:val="en-GB"/>
        </w:rPr>
      </w:pPr>
      <w:r w:rsidRPr="0096051A">
        <w:rPr>
          <w:lang w:val="en-GB"/>
        </w:rPr>
        <w:t xml:space="preserve">NHS.UK. 2025. </w:t>
      </w:r>
      <w:r w:rsidRPr="0096051A">
        <w:rPr>
          <w:i/>
          <w:iCs/>
          <w:lang w:val="en-GB"/>
        </w:rPr>
        <w:t xml:space="preserve">Cancer 360 streamlines patient pathways across NHS trusts.  </w:t>
      </w:r>
      <w:r w:rsidRPr="0096051A">
        <w:rPr>
          <w:lang w:val="en-GB"/>
        </w:rPr>
        <w:t xml:space="preserve">[Online]. Available at: </w:t>
      </w:r>
      <w:hyperlink r:id="rId16">
        <w:r w:rsidRPr="0096051A">
          <w:rPr>
            <w:color w:val="1155CC"/>
            <w:u w:val="single"/>
            <w:lang w:val="en-GB"/>
          </w:rPr>
          <w:t>https://www.england.nhs.uk/long-read/cancer-360-streamlines-patient-pathways-across-nhs-trusts/</w:t>
        </w:r>
      </w:hyperlink>
      <w:r w:rsidRPr="0096051A">
        <w:rPr>
          <w:lang w:val="en-GB"/>
        </w:rPr>
        <w:t xml:space="preserve">  Accessed 17th July 2026. </w:t>
      </w:r>
    </w:p>
    <w:p w14:paraId="117484E0" w14:textId="77777777" w:rsidR="00316FB8" w:rsidRPr="0096051A" w:rsidRDefault="00316FB8" w:rsidP="00316FB8">
      <w:pPr>
        <w:rPr>
          <w:lang w:val="en-GB"/>
        </w:rPr>
      </w:pPr>
      <w:r w:rsidRPr="0096051A">
        <w:rPr>
          <w:lang w:val="en-GB"/>
        </w:rPr>
        <w:t xml:space="preserve">Parada, M.L., Horn, J. and Cambron, C., 2025. Examining the continuity of modifiable cancer-risk behaviours from youth into adulthood through prospective longitudinal studies: A scoping review. </w:t>
      </w:r>
      <w:r w:rsidRPr="0096051A">
        <w:rPr>
          <w:i/>
          <w:iCs/>
          <w:lang w:val="en-GB"/>
        </w:rPr>
        <w:t>Social Science &amp; Medicine,</w:t>
      </w:r>
      <w:r w:rsidRPr="0096051A">
        <w:rPr>
          <w:lang w:val="en-GB"/>
        </w:rPr>
        <w:t xml:space="preserve"> p.118534. Available at: </w:t>
      </w:r>
      <w:hyperlink r:id="rId17">
        <w:r w:rsidRPr="0096051A">
          <w:rPr>
            <w:color w:val="1155CC"/>
            <w:u w:val="single"/>
            <w:lang w:val="en-GB"/>
          </w:rPr>
          <w:t>https://doi.org/10.1016/j.socscimed.2025.118534</w:t>
        </w:r>
      </w:hyperlink>
      <w:r w:rsidRPr="0096051A">
        <w:rPr>
          <w:lang w:val="en-GB"/>
        </w:rPr>
        <w:t xml:space="preserve"> Accessed 17th July 2026. </w:t>
      </w:r>
    </w:p>
    <w:p w14:paraId="3E1A39E6" w14:textId="77777777" w:rsidR="00316FB8" w:rsidRPr="0096051A" w:rsidRDefault="00316FB8" w:rsidP="00316FB8">
      <w:pPr>
        <w:rPr>
          <w:lang w:val="en-GB"/>
        </w:rPr>
      </w:pPr>
      <w:r w:rsidRPr="0096051A">
        <w:rPr>
          <w:lang w:val="en-GB"/>
        </w:rPr>
        <w:t xml:space="preserve">Rawlinson, K. 2025. </w:t>
      </w:r>
      <w:r w:rsidRPr="0096051A">
        <w:rPr>
          <w:i/>
          <w:iCs/>
          <w:lang w:val="en-GB"/>
        </w:rPr>
        <w:t xml:space="preserve">NHS England aims for faster cancer treatment with new data tool. The Guardian. </w:t>
      </w:r>
      <w:r w:rsidRPr="0096051A">
        <w:rPr>
          <w:lang w:val="en-GB"/>
        </w:rPr>
        <w:t xml:space="preserve">[Online]. Available at: </w:t>
      </w:r>
      <w:hyperlink r:id="rId18">
        <w:r w:rsidRPr="0096051A">
          <w:rPr>
            <w:color w:val="1155CC"/>
            <w:u w:val="single"/>
            <w:lang w:val="en-GB"/>
          </w:rPr>
          <w:t>https://www.theguardian.com/society/2025/may/04/nhs-england-cancer-360-tool-faster-diagnosis-treatment-data</w:t>
        </w:r>
      </w:hyperlink>
      <w:r w:rsidRPr="0096051A">
        <w:rPr>
          <w:lang w:val="en-GB"/>
        </w:rPr>
        <w:t xml:space="preserve"> Accessed 17th July 2026. </w:t>
      </w:r>
    </w:p>
    <w:p w14:paraId="0F2C130F" w14:textId="77777777" w:rsidR="00316FB8" w:rsidRPr="0096051A" w:rsidRDefault="00316FB8" w:rsidP="00316FB8">
      <w:pPr>
        <w:rPr>
          <w:lang w:val="en-GB"/>
        </w:rPr>
      </w:pPr>
      <w:r w:rsidRPr="0096051A">
        <w:rPr>
          <w:lang w:val="en-GB"/>
        </w:rPr>
        <w:t xml:space="preserve">Robles, P., Azevedo, L., Best, E. and Mallinson, D.J., 2026. Building Trust in Government AI: Balancing Innovation and Privacy in Healthcare Services. </w:t>
      </w:r>
      <w:r w:rsidRPr="0096051A">
        <w:rPr>
          <w:i/>
          <w:iCs/>
          <w:lang w:val="en-GB"/>
        </w:rPr>
        <w:t>Public Organization Review,</w:t>
      </w:r>
      <w:r w:rsidRPr="0096051A">
        <w:rPr>
          <w:lang w:val="en-GB"/>
        </w:rPr>
        <w:t xml:space="preserve"> pp.1-20. Available at: </w:t>
      </w:r>
      <w:hyperlink r:id="rId19">
        <w:r w:rsidRPr="0096051A">
          <w:rPr>
            <w:color w:val="1155CC"/>
            <w:u w:val="single"/>
            <w:lang w:val="en-GB"/>
          </w:rPr>
          <w:t>https://doi.org/10.1007/s11115-026-01018-z</w:t>
        </w:r>
      </w:hyperlink>
      <w:r w:rsidRPr="0096051A">
        <w:rPr>
          <w:lang w:val="en-GB"/>
        </w:rPr>
        <w:t xml:space="preserve"> Accessed 17th July 2026. </w:t>
      </w:r>
    </w:p>
    <w:p w14:paraId="28E3EC82" w14:textId="77777777" w:rsidR="00E052B1" w:rsidRPr="0096051A" w:rsidRDefault="00E052B1" w:rsidP="00316FB8">
      <w:pPr>
        <w:rPr>
          <w:lang w:val="en-GB"/>
        </w:rPr>
      </w:pPr>
      <w:r w:rsidRPr="0096051A">
        <w:rPr>
          <w:lang w:val="en-GB"/>
        </w:rPr>
        <w:t xml:space="preserve">Steele, C., Harrington, J.M. and O'Reilly, S., 2025. Awareness of modifiable lifestyle risk factors and acceptability of secondary risk reduction services amongst Irish breast cancer survivors and oncology healthcare professionals. </w:t>
      </w:r>
      <w:r w:rsidRPr="0096051A">
        <w:rPr>
          <w:i/>
          <w:iCs/>
          <w:lang w:val="en-GB"/>
        </w:rPr>
        <w:t>The Breast,</w:t>
      </w:r>
      <w:r w:rsidRPr="0096051A">
        <w:rPr>
          <w:lang w:val="en-GB"/>
        </w:rPr>
        <w:t xml:space="preserve"> 84, p.104561.  Available at: </w:t>
      </w:r>
      <w:hyperlink r:id="rId20">
        <w:r w:rsidRPr="0096051A">
          <w:rPr>
            <w:color w:val="1155CC"/>
            <w:u w:val="single"/>
            <w:lang w:val="en-GB"/>
          </w:rPr>
          <w:t>https://doi.org/10.1016/j.breast.2025.104561</w:t>
        </w:r>
      </w:hyperlink>
      <w:r w:rsidRPr="0096051A">
        <w:rPr>
          <w:lang w:val="en-GB"/>
        </w:rPr>
        <w:t xml:space="preserve"> Accessed 17th July 2026. </w:t>
      </w:r>
    </w:p>
    <w:p w14:paraId="4AF50AB2" w14:textId="77777777" w:rsidR="00E052B1" w:rsidRPr="0096051A" w:rsidRDefault="00E052B1" w:rsidP="00316FB8">
      <w:pPr>
        <w:rPr>
          <w:lang w:val="en-GB"/>
        </w:rPr>
      </w:pPr>
      <w:r w:rsidRPr="0096051A">
        <w:rPr>
          <w:lang w:val="en-GB"/>
        </w:rPr>
        <w:t xml:space="preserve">UK.GOV., 2026. </w:t>
      </w:r>
      <w:r w:rsidRPr="0096051A">
        <w:rPr>
          <w:i/>
          <w:iCs/>
          <w:lang w:val="en-GB"/>
        </w:rPr>
        <w:t xml:space="preserve">Cancer Healthcare Goals. </w:t>
      </w:r>
      <w:r w:rsidRPr="0096051A">
        <w:rPr>
          <w:lang w:val="en-GB"/>
        </w:rPr>
        <w:t xml:space="preserve">[Online]. Available at: </w:t>
      </w:r>
      <w:hyperlink r:id="rId21">
        <w:r w:rsidRPr="0096051A">
          <w:rPr>
            <w:color w:val="1155CC"/>
            <w:u w:val="single"/>
            <w:lang w:val="en-GB"/>
          </w:rPr>
          <w:t>https://www.gov.uk/government/publications/life-sciences-healthcare-goals/cancer-healthcare-goals</w:t>
        </w:r>
      </w:hyperlink>
      <w:r w:rsidRPr="0096051A">
        <w:rPr>
          <w:lang w:val="en-GB"/>
        </w:rPr>
        <w:t xml:space="preserve">. Accessed 17th July 2026. </w:t>
      </w:r>
    </w:p>
    <w:p w14:paraId="35A835D7" w14:textId="77777777" w:rsidR="00E052B1" w:rsidRPr="0096051A" w:rsidRDefault="00E052B1">
      <w:pPr>
        <w:rPr>
          <w:b/>
          <w:bCs/>
          <w:sz w:val="28"/>
          <w:szCs w:val="28"/>
          <w:lang w:val="en-GB"/>
        </w:rPr>
      </w:pPr>
      <w:bookmarkStart w:id="12" w:name="_ono2tvph4e7y" w:colFirst="0" w:colLast="0"/>
      <w:bookmarkEnd w:id="12"/>
      <w:r w:rsidRPr="0096051A">
        <w:rPr>
          <w:lang w:val="en-GB"/>
        </w:rPr>
        <w:br w:type="page"/>
      </w:r>
    </w:p>
    <w:p w14:paraId="11265785" w14:textId="77777777" w:rsidR="003E0A0A" w:rsidRDefault="008F5C2A" w:rsidP="0066612B">
      <w:pPr>
        <w:pStyle w:val="Heading1"/>
        <w:rPr>
          <w:lang w:val="en-GB"/>
        </w:rPr>
      </w:pPr>
      <w:bookmarkStart w:id="13" w:name="_Toc235465760"/>
      <w:r w:rsidRPr="0096051A">
        <w:rPr>
          <w:lang w:val="en-GB"/>
        </w:rPr>
        <w:t>Blog 2- Critically discuss the impact of a digital technology YOU DESIGNED for a digital health promotion intervention</w:t>
      </w:r>
      <w:bookmarkEnd w:id="13"/>
    </w:p>
    <w:p w14:paraId="06F837B3" w14:textId="77777777" w:rsidR="00A351F2" w:rsidRPr="00C362B5" w:rsidRDefault="00A351F2" w:rsidP="00A351F2">
      <w:pPr>
        <w:rPr>
          <w:b/>
          <w:i/>
          <w:lang w:val="en-GB"/>
        </w:rPr>
      </w:pPr>
      <w:r w:rsidRPr="00C362B5">
        <w:rPr>
          <w:b/>
          <w:i/>
          <w:lang w:val="en-GB"/>
        </w:rPr>
        <w:t xml:space="preserve">Title: </w:t>
      </w:r>
      <w:r w:rsidR="001E05D7">
        <w:rPr>
          <w:b/>
          <w:i/>
          <w:lang w:val="en-GB"/>
        </w:rPr>
        <w:t>Cancer Prevention in a New Digital Era</w:t>
      </w:r>
    </w:p>
    <w:p w14:paraId="7B7D9235" w14:textId="77777777" w:rsidR="003E0A0A" w:rsidRPr="0096051A" w:rsidRDefault="008F5C2A">
      <w:pPr>
        <w:pStyle w:val="Heading2"/>
        <w:rPr>
          <w:lang w:val="en-GB"/>
        </w:rPr>
      </w:pPr>
      <w:bookmarkStart w:id="14" w:name="_9qdbe56ka8xb" w:colFirst="0" w:colLast="0"/>
      <w:bookmarkStart w:id="15" w:name="_Toc235465761"/>
      <w:bookmarkEnd w:id="14"/>
      <w:r w:rsidRPr="0096051A">
        <w:rPr>
          <w:lang w:val="en-GB"/>
        </w:rPr>
        <w:t>Cancer is a leading public health concern.</w:t>
      </w:r>
      <w:bookmarkEnd w:id="15"/>
    </w:p>
    <w:p w14:paraId="1B5F06B3" w14:textId="77777777" w:rsidR="003E0A0A" w:rsidRPr="0096051A" w:rsidRDefault="008F5C2A">
      <w:pPr>
        <w:rPr>
          <w:lang w:val="en-GB"/>
        </w:rPr>
      </w:pPr>
      <w:r w:rsidRPr="0096051A">
        <w:rPr>
          <w:lang w:val="en-GB"/>
        </w:rPr>
        <w:t xml:space="preserve">Cancer is still one of the significant public health concerns in the UK, where almost 222,874 men and 201,010 women are affected by Cancer (World Cancer Research Fund, 2025). Men have a slightly increased cancer prevalence rate of 11%, and women have an increased prevalence rate of 3.4% as of 2025 from 2024 (World Cancer Research Fund, 2025). As of 2026, more than 403,000 patients in the UK are diagnosed with Cancer due to not changing their dietary habits, smoking habits, physical activity and many more (Cancer Research UK, 2026). </w:t>
      </w:r>
    </w:p>
    <w:p w14:paraId="2790B5DB" w14:textId="77777777" w:rsidR="003E0A0A" w:rsidRPr="0096051A" w:rsidRDefault="008F5C2A">
      <w:pPr>
        <w:jc w:val="center"/>
        <w:rPr>
          <w:lang w:val="en-GB"/>
        </w:rPr>
      </w:pPr>
      <w:r w:rsidRPr="0096051A">
        <w:rPr>
          <w:noProof/>
          <w:lang w:val="en-IN" w:eastAsia="en-IN"/>
        </w:rPr>
        <w:drawing>
          <wp:inline distT="114300" distB="114300" distL="114300" distR="114300" wp14:anchorId="76444B02" wp14:editId="34FE93DF">
            <wp:extent cx="4124325" cy="32766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22"/>
                    <a:stretch>
                      <a:fillRect/>
                    </a:stretch>
                  </pic:blipFill>
                  <pic:spPr>
                    <a:xfrm>
                      <a:off x="0" y="0"/>
                      <a:ext cx="4124325" cy="3276600"/>
                    </a:xfrm>
                    <a:prstGeom prst="rect">
                      <a:avLst/>
                    </a:prstGeom>
                  </pic:spPr>
                </pic:pic>
              </a:graphicData>
            </a:graphic>
          </wp:inline>
        </w:drawing>
      </w:r>
    </w:p>
    <w:p w14:paraId="759D4834" w14:textId="77777777" w:rsidR="003E0A0A" w:rsidRPr="0096051A" w:rsidRDefault="008F5C2A">
      <w:pPr>
        <w:jc w:val="center"/>
        <w:rPr>
          <w:b/>
          <w:bCs/>
          <w:lang w:val="en-GB"/>
        </w:rPr>
      </w:pPr>
      <w:r w:rsidRPr="0096051A">
        <w:rPr>
          <w:b/>
          <w:bCs/>
          <w:lang w:val="en-GB"/>
        </w:rPr>
        <w:t>Figure 1: Cancer waiting times</w:t>
      </w:r>
    </w:p>
    <w:p w14:paraId="2DE7F531" w14:textId="77777777" w:rsidR="003E0A0A" w:rsidRPr="0096051A" w:rsidRDefault="008F5C2A">
      <w:pPr>
        <w:jc w:val="center"/>
        <w:rPr>
          <w:lang w:val="en-GB"/>
        </w:rPr>
      </w:pPr>
      <w:r w:rsidRPr="0096051A">
        <w:rPr>
          <w:lang w:val="en-GB"/>
        </w:rPr>
        <w:t>(Source: Triggle, 2024)</w:t>
      </w:r>
    </w:p>
    <w:p w14:paraId="36B62DD8" w14:textId="77777777" w:rsidR="003E0A0A" w:rsidRPr="0096051A" w:rsidRDefault="008F5C2A">
      <w:pPr>
        <w:rPr>
          <w:lang w:val="en-GB"/>
        </w:rPr>
      </w:pPr>
      <w:r w:rsidRPr="0096051A">
        <w:rPr>
          <w:lang w:val="en-GB"/>
        </w:rPr>
        <w:t xml:space="preserve">Cancer prevention waiting times are increasing in England, which is a major concern for reducing morbidity and mortality rates (Triggle, 2024). Therefore, innovative digital interventions are required to improve public health engagement in cancer prevention and promote earlier diagnosis. </w:t>
      </w:r>
    </w:p>
    <w:p w14:paraId="06099788" w14:textId="77777777" w:rsidR="003E0A0A" w:rsidRPr="0096051A" w:rsidRDefault="008F5C2A">
      <w:pPr>
        <w:pStyle w:val="Heading2"/>
        <w:rPr>
          <w:lang w:val="en-GB"/>
        </w:rPr>
      </w:pPr>
      <w:bookmarkStart w:id="16" w:name="_rdcf2q9x6mo2" w:colFirst="0" w:colLast="0"/>
      <w:bookmarkStart w:id="17" w:name="_Toc235465762"/>
      <w:bookmarkEnd w:id="16"/>
      <w:r w:rsidRPr="0096051A">
        <w:rPr>
          <w:lang w:val="en-GB"/>
        </w:rPr>
        <w:t>Modified version of an existing one</w:t>
      </w:r>
      <w:bookmarkEnd w:id="17"/>
      <w:r w:rsidRPr="0096051A">
        <w:rPr>
          <w:lang w:val="en-GB"/>
        </w:rPr>
        <w:t xml:space="preserve"> </w:t>
      </w:r>
    </w:p>
    <w:p w14:paraId="3906EAA3" w14:textId="77777777" w:rsidR="003E0A0A" w:rsidRPr="0096051A" w:rsidRDefault="008F5C2A">
      <w:pPr>
        <w:jc w:val="center"/>
        <w:rPr>
          <w:lang w:val="en-GB"/>
        </w:rPr>
      </w:pPr>
      <w:r w:rsidRPr="0096051A">
        <w:rPr>
          <w:noProof/>
          <w:lang w:val="en-IN" w:eastAsia="en-IN"/>
        </w:rPr>
        <w:drawing>
          <wp:inline distT="114300" distB="114300" distL="114300" distR="114300" wp14:anchorId="257BAD80" wp14:editId="14BBD906">
            <wp:extent cx="3028950" cy="3086100"/>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ic:nvPicPr>
                  <pic:blipFill>
                    <a:blip r:embed="rId23"/>
                    <a:stretch>
                      <a:fillRect/>
                    </a:stretch>
                  </pic:blipFill>
                  <pic:spPr>
                    <a:xfrm>
                      <a:off x="0" y="0"/>
                      <a:ext cx="3028950" cy="3086100"/>
                    </a:xfrm>
                    <a:prstGeom prst="rect">
                      <a:avLst/>
                    </a:prstGeom>
                  </pic:spPr>
                </pic:pic>
              </a:graphicData>
            </a:graphic>
          </wp:inline>
        </w:drawing>
      </w:r>
    </w:p>
    <w:p w14:paraId="59644BD3" w14:textId="77777777" w:rsidR="003E0A0A" w:rsidRDefault="008F5C2A">
      <w:pPr>
        <w:jc w:val="center"/>
        <w:rPr>
          <w:b/>
          <w:bCs/>
          <w:lang w:val="en-GB"/>
        </w:rPr>
      </w:pPr>
      <w:r w:rsidRPr="0096051A">
        <w:rPr>
          <w:b/>
          <w:bCs/>
          <w:lang w:val="en-GB"/>
        </w:rPr>
        <w:t xml:space="preserve">Figure 2: Causes of cancer </w:t>
      </w:r>
    </w:p>
    <w:p w14:paraId="77BDCAF8" w14:textId="77777777" w:rsidR="00E60A67" w:rsidRDefault="00E60A67">
      <w:pPr>
        <w:jc w:val="center"/>
        <w:rPr>
          <w:bCs/>
          <w:lang w:val="en-GB"/>
        </w:rPr>
      </w:pPr>
      <w:r>
        <w:rPr>
          <w:bCs/>
          <w:lang w:val="en-GB"/>
        </w:rPr>
        <w:t>(Source: C</w:t>
      </w:r>
      <w:r w:rsidRPr="00E60A67">
        <w:rPr>
          <w:bCs/>
          <w:lang w:val="en-GB"/>
        </w:rPr>
        <w:t>leveland</w:t>
      </w:r>
      <w:r>
        <w:rPr>
          <w:bCs/>
          <w:lang w:val="en-GB"/>
        </w:rPr>
        <w:t xml:space="preserve"> C</w:t>
      </w:r>
      <w:r w:rsidRPr="00E60A67">
        <w:rPr>
          <w:bCs/>
          <w:lang w:val="en-GB"/>
        </w:rPr>
        <w:t>linic</w:t>
      </w:r>
      <w:r>
        <w:rPr>
          <w:bCs/>
          <w:lang w:val="en-GB"/>
        </w:rPr>
        <w:t xml:space="preserve">, 2024) </w:t>
      </w:r>
    </w:p>
    <w:p w14:paraId="47208CD2" w14:textId="77777777" w:rsidR="003E0A0A" w:rsidRPr="0096051A" w:rsidRDefault="008F5C2A">
      <w:pPr>
        <w:rPr>
          <w:lang w:val="en-GB"/>
        </w:rPr>
      </w:pPr>
      <w:r w:rsidRPr="0096051A">
        <w:rPr>
          <w:lang w:val="en-GB"/>
        </w:rPr>
        <w:t xml:space="preserve">A modified version of this existing Cancer 360 platform is Cancer360+, which will address digital exclusion through personalised, AI-driven and accessible preventive cancer care. The platform will integrate. </w:t>
      </w:r>
    </w:p>
    <w:p w14:paraId="46C73060" w14:textId="77777777" w:rsidR="003E0A0A" w:rsidRPr="0096051A" w:rsidRDefault="008F5C2A">
      <w:pPr>
        <w:numPr>
          <w:ilvl w:val="0"/>
          <w:numId w:val="10"/>
        </w:numPr>
        <w:rPr>
          <w:lang w:val="en-GB"/>
        </w:rPr>
      </w:pPr>
      <w:r w:rsidRPr="0096051A">
        <w:rPr>
          <w:lang w:val="en-GB"/>
        </w:rPr>
        <w:t>Personalised cancer risk prediction</w:t>
      </w:r>
    </w:p>
    <w:p w14:paraId="6297B5C7" w14:textId="77777777" w:rsidR="003E0A0A" w:rsidRPr="0096051A" w:rsidRDefault="008F5C2A">
      <w:pPr>
        <w:numPr>
          <w:ilvl w:val="0"/>
          <w:numId w:val="10"/>
        </w:numPr>
        <w:rPr>
          <w:lang w:val="en-GB"/>
        </w:rPr>
      </w:pPr>
      <w:r w:rsidRPr="0096051A">
        <w:rPr>
          <w:lang w:val="en-GB"/>
        </w:rPr>
        <w:t>Teleconsultation</w:t>
      </w:r>
    </w:p>
    <w:p w14:paraId="71258A80" w14:textId="77777777" w:rsidR="003E0A0A" w:rsidRPr="0096051A" w:rsidRDefault="008F5C2A">
      <w:pPr>
        <w:numPr>
          <w:ilvl w:val="0"/>
          <w:numId w:val="10"/>
        </w:numPr>
        <w:rPr>
          <w:lang w:val="en-GB"/>
        </w:rPr>
      </w:pPr>
      <w:r w:rsidRPr="0096051A">
        <w:rPr>
          <w:lang w:val="en-GB"/>
        </w:rPr>
        <w:t xml:space="preserve">Medication reminders </w:t>
      </w:r>
    </w:p>
    <w:p w14:paraId="483F5054" w14:textId="77777777" w:rsidR="003E0A0A" w:rsidRPr="0096051A" w:rsidRDefault="008F5C2A">
      <w:pPr>
        <w:numPr>
          <w:ilvl w:val="0"/>
          <w:numId w:val="10"/>
        </w:numPr>
        <w:rPr>
          <w:lang w:val="en-GB"/>
        </w:rPr>
      </w:pPr>
      <w:r w:rsidRPr="0096051A">
        <w:rPr>
          <w:lang w:val="en-GB"/>
        </w:rPr>
        <w:t>Behavioural coaching</w:t>
      </w:r>
    </w:p>
    <w:p w14:paraId="3FF97BB6" w14:textId="77777777" w:rsidR="003E0A0A" w:rsidRPr="0096051A" w:rsidRDefault="008F5C2A">
      <w:pPr>
        <w:rPr>
          <w:lang w:val="en-GB"/>
        </w:rPr>
      </w:pPr>
      <w:r w:rsidRPr="0096051A">
        <w:rPr>
          <w:lang w:val="en-GB"/>
        </w:rPr>
        <w:t xml:space="preserve">Collectively, these initiatives will improve patient engagement and support cancer prevention (Doshi et al., 2024; Hwang et al., 2025). Through the lens of the Theory of Planned Behaviour (TPB) model, it can strengthen positive attitudes, reinforcing intentions to participate in cancer screening and enhancing perceived behaviour control (Kamyab et al., 2024; Najafi et al., 2025). </w:t>
      </w:r>
    </w:p>
    <w:p w14:paraId="610BBCBF" w14:textId="77777777" w:rsidR="003E0A0A" w:rsidRPr="0096051A" w:rsidRDefault="008F5C2A">
      <w:pPr>
        <w:pStyle w:val="Heading2"/>
        <w:rPr>
          <w:lang w:val="en-GB"/>
        </w:rPr>
      </w:pPr>
      <w:bookmarkStart w:id="18" w:name="_rmrxlvgfo5i6" w:colFirst="0" w:colLast="0"/>
      <w:bookmarkStart w:id="19" w:name="_Toc235465763"/>
      <w:bookmarkEnd w:id="18"/>
      <w:r w:rsidRPr="0096051A">
        <w:rPr>
          <w:lang w:val="en-GB"/>
        </w:rPr>
        <w:t>How this modified digital technology can address cancer</w:t>
      </w:r>
      <w:bookmarkEnd w:id="19"/>
      <w:r w:rsidRPr="0096051A">
        <w:rPr>
          <w:lang w:val="en-GB"/>
        </w:rPr>
        <w:t xml:space="preserve"> </w:t>
      </w:r>
    </w:p>
    <w:p w14:paraId="1A54DE1B" w14:textId="77777777" w:rsidR="003E0A0A" w:rsidRPr="0096051A" w:rsidRDefault="008F5C2A">
      <w:pPr>
        <w:rPr>
          <w:lang w:val="en-GB"/>
        </w:rPr>
      </w:pPr>
      <w:r w:rsidRPr="0096051A">
        <w:rPr>
          <w:lang w:val="en-GB"/>
        </w:rPr>
        <w:t xml:space="preserve">Cancer360+ has the potential to strengthen health promotion by delivering personalised preventive interventions directly to users through smartphones. AI-driven risk assessment helps individuals to recognise their personal cancer risk based on lifestyle, health records and family history, which allows them to get tailored recommendations from helathcare professionals digitally (Riaz et al., 2025), including: </w:t>
      </w:r>
    </w:p>
    <w:p w14:paraId="44D968CE" w14:textId="77777777" w:rsidR="003E0A0A" w:rsidRPr="0096051A" w:rsidRDefault="008F5C2A">
      <w:pPr>
        <w:numPr>
          <w:ilvl w:val="0"/>
          <w:numId w:val="8"/>
        </w:numPr>
        <w:rPr>
          <w:lang w:val="en-GB"/>
        </w:rPr>
      </w:pPr>
      <w:r w:rsidRPr="0096051A">
        <w:rPr>
          <w:lang w:val="en-GB"/>
        </w:rPr>
        <w:t>Screening participation</w:t>
      </w:r>
    </w:p>
    <w:p w14:paraId="63968D1C" w14:textId="77777777" w:rsidR="003E0A0A" w:rsidRPr="0096051A" w:rsidRDefault="008F5C2A">
      <w:pPr>
        <w:numPr>
          <w:ilvl w:val="0"/>
          <w:numId w:val="8"/>
        </w:numPr>
        <w:rPr>
          <w:lang w:val="en-GB"/>
        </w:rPr>
      </w:pPr>
      <w:r w:rsidRPr="0096051A">
        <w:rPr>
          <w:lang w:val="en-GB"/>
        </w:rPr>
        <w:t>Physical activity</w:t>
      </w:r>
    </w:p>
    <w:p w14:paraId="21B0690E" w14:textId="77777777" w:rsidR="003E0A0A" w:rsidRPr="0096051A" w:rsidRDefault="008F5C2A">
      <w:pPr>
        <w:numPr>
          <w:ilvl w:val="0"/>
          <w:numId w:val="8"/>
        </w:numPr>
        <w:rPr>
          <w:lang w:val="en-GB"/>
        </w:rPr>
      </w:pPr>
      <w:r w:rsidRPr="0096051A">
        <w:rPr>
          <w:lang w:val="en-GB"/>
        </w:rPr>
        <w:t xml:space="preserve">Smoking cessation </w:t>
      </w:r>
    </w:p>
    <w:p w14:paraId="07BAF78F" w14:textId="77777777" w:rsidR="003E0A0A" w:rsidRPr="0096051A" w:rsidRDefault="008F5C2A">
      <w:pPr>
        <w:rPr>
          <w:lang w:val="en-GB"/>
        </w:rPr>
      </w:pPr>
      <w:r w:rsidRPr="0096051A">
        <w:rPr>
          <w:lang w:val="en-GB"/>
        </w:rPr>
        <w:t xml:space="preserve">These personalised interventions are effective in strengthening early prevention of cancer and improving cancer preventive care while reducing huge pressure on the NHS for cancer prevention services (Kerr et al., 2021). </w:t>
      </w:r>
    </w:p>
    <w:p w14:paraId="2AB7E8A4" w14:textId="77777777" w:rsidR="003E0A0A" w:rsidRPr="0096051A" w:rsidRDefault="008F5C2A">
      <w:pPr>
        <w:pStyle w:val="Heading2"/>
        <w:rPr>
          <w:lang w:val="en-GB"/>
        </w:rPr>
      </w:pPr>
      <w:bookmarkStart w:id="20" w:name="_9tpliaoh2tnj" w:colFirst="0" w:colLast="0"/>
      <w:bookmarkStart w:id="21" w:name="_Toc235465764"/>
      <w:bookmarkEnd w:id="20"/>
      <w:r w:rsidRPr="0096051A">
        <w:rPr>
          <w:lang w:val="en-GB"/>
        </w:rPr>
        <w:t>Impact of the modified digital technology in health promotion</w:t>
      </w:r>
      <w:bookmarkEnd w:id="21"/>
      <w:r w:rsidRPr="0096051A">
        <w:rPr>
          <w:lang w:val="en-GB"/>
        </w:rPr>
        <w:t xml:space="preserve"> </w:t>
      </w:r>
    </w:p>
    <w:p w14:paraId="6C649E30" w14:textId="77777777" w:rsidR="003E0A0A" w:rsidRPr="0096051A" w:rsidRDefault="008F5C2A">
      <w:pPr>
        <w:rPr>
          <w:lang w:val="en-GB"/>
        </w:rPr>
      </w:pPr>
      <w:r w:rsidRPr="0096051A">
        <w:rPr>
          <w:lang w:val="en-GB"/>
        </w:rPr>
        <w:t xml:space="preserve">This modified version </w:t>
      </w:r>
      <w:r w:rsidR="001A2AA3">
        <w:rPr>
          <w:lang w:val="en-GB"/>
        </w:rPr>
        <w:t xml:space="preserve">can prevent cancer through personalised care options and can </w:t>
      </w:r>
      <w:r w:rsidR="00E762BB">
        <w:rPr>
          <w:lang w:val="en-GB"/>
        </w:rPr>
        <w:t>help to</w:t>
      </w:r>
      <w:r w:rsidR="001A2AA3">
        <w:rPr>
          <w:lang w:val="en-GB"/>
        </w:rPr>
        <w:t xml:space="preserve"> reduce repetitive hospital visits of an individual, which will be more briefly discuss in below:  </w:t>
      </w:r>
    </w:p>
    <w:p w14:paraId="6B1583A2" w14:textId="77777777" w:rsidR="003E0A0A" w:rsidRPr="0096051A" w:rsidRDefault="0066612B">
      <w:pPr>
        <w:rPr>
          <w:b/>
          <w:bCs/>
          <w:lang w:val="en-GB"/>
        </w:rPr>
      </w:pPr>
      <w:r w:rsidRPr="0096051A">
        <w:rPr>
          <w:b/>
          <w:bCs/>
          <w:lang w:val="en-GB"/>
        </w:rPr>
        <w:t>Advantages</w:t>
      </w:r>
      <w:r w:rsidR="008F5C2A" w:rsidRPr="0096051A">
        <w:rPr>
          <w:b/>
          <w:bCs/>
          <w:lang w:val="en-GB"/>
        </w:rPr>
        <w:t xml:space="preserve"> </w:t>
      </w:r>
    </w:p>
    <w:p w14:paraId="3367C2C8" w14:textId="77777777" w:rsidR="003E0A0A" w:rsidRPr="0096051A" w:rsidRDefault="000F5030">
      <w:pPr>
        <w:jc w:val="center"/>
        <w:rPr>
          <w:b/>
          <w:bCs/>
          <w:lang w:val="en-GB"/>
        </w:rPr>
      </w:pPr>
      <w:r>
        <w:rPr>
          <w:noProof/>
          <w:lang w:val="en-IN" w:eastAsia="en-IN"/>
        </w:rPr>
        <w:drawing>
          <wp:inline distT="0" distB="0" distL="0" distR="0" wp14:anchorId="058186A3" wp14:editId="15293AA2">
            <wp:extent cx="3589655" cy="2379942"/>
            <wp:effectExtent l="0" t="0" r="0" b="1905"/>
            <wp:docPr id="4" name="Picture 4" descr="Wearable Devices - Hospital Magazine - Leading Healthcare Magazine in the  Middle E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arable Devices - Hospital Magazine - Leading Healthcare Magazine in the  Middle Eas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596912" cy="2384753"/>
                    </a:xfrm>
                    <a:prstGeom prst="rect">
                      <a:avLst/>
                    </a:prstGeom>
                    <a:noFill/>
                    <a:ln>
                      <a:noFill/>
                    </a:ln>
                  </pic:spPr>
                </pic:pic>
              </a:graphicData>
            </a:graphic>
          </wp:inline>
        </w:drawing>
      </w:r>
    </w:p>
    <w:p w14:paraId="2EA83FE9" w14:textId="77777777" w:rsidR="003E0A0A" w:rsidRDefault="008F5C2A">
      <w:pPr>
        <w:jc w:val="center"/>
        <w:rPr>
          <w:b/>
          <w:bCs/>
          <w:lang w:val="en-GB"/>
        </w:rPr>
      </w:pPr>
      <w:r w:rsidRPr="0096051A">
        <w:rPr>
          <w:b/>
          <w:bCs/>
          <w:lang w:val="en-GB"/>
        </w:rPr>
        <w:t xml:space="preserve">Figure 3: </w:t>
      </w:r>
      <w:r w:rsidR="000F5030">
        <w:rPr>
          <w:b/>
          <w:bCs/>
          <w:lang w:val="en-GB"/>
        </w:rPr>
        <w:t>W</w:t>
      </w:r>
      <w:r w:rsidRPr="0096051A">
        <w:rPr>
          <w:b/>
          <w:bCs/>
          <w:lang w:val="en-GB"/>
        </w:rPr>
        <w:t>earable devices</w:t>
      </w:r>
      <w:r w:rsidR="00295F42" w:rsidRPr="0096051A">
        <w:rPr>
          <w:b/>
          <w:bCs/>
          <w:lang w:val="en-GB"/>
        </w:rPr>
        <w:t xml:space="preserve"> helps track </w:t>
      </w:r>
      <w:r w:rsidR="005A0BDC" w:rsidRPr="0096051A">
        <w:rPr>
          <w:b/>
          <w:bCs/>
          <w:lang w:val="en-GB"/>
        </w:rPr>
        <w:t>health</w:t>
      </w:r>
      <w:r w:rsidR="00295F42" w:rsidRPr="0096051A">
        <w:rPr>
          <w:b/>
          <w:bCs/>
          <w:lang w:val="en-GB"/>
        </w:rPr>
        <w:t xml:space="preserve"> progress</w:t>
      </w:r>
    </w:p>
    <w:p w14:paraId="07A88B8A" w14:textId="77777777" w:rsidR="002D0356" w:rsidRPr="002D0356" w:rsidRDefault="002D0356">
      <w:pPr>
        <w:jc w:val="center"/>
        <w:rPr>
          <w:bCs/>
          <w:lang w:val="en-GB"/>
        </w:rPr>
      </w:pPr>
      <w:r>
        <w:rPr>
          <w:bCs/>
          <w:lang w:val="en-GB"/>
        </w:rPr>
        <w:t xml:space="preserve">(Source: Hospital Magazine, 2026) </w:t>
      </w:r>
    </w:p>
    <w:p w14:paraId="67FDE1F5" w14:textId="77777777" w:rsidR="003E0A0A" w:rsidRPr="0096051A" w:rsidRDefault="008F5C2A">
      <w:pPr>
        <w:numPr>
          <w:ilvl w:val="0"/>
          <w:numId w:val="3"/>
        </w:numPr>
        <w:rPr>
          <w:lang w:val="en-GB"/>
        </w:rPr>
      </w:pPr>
      <w:r w:rsidRPr="0096051A">
        <w:rPr>
          <w:lang w:val="en-GB"/>
        </w:rPr>
        <w:t xml:space="preserve">These wearable devices </w:t>
      </w:r>
      <w:r w:rsidR="00453250">
        <w:rPr>
          <w:lang w:val="en-GB"/>
        </w:rPr>
        <w:t xml:space="preserve">can </w:t>
      </w:r>
      <w:r w:rsidRPr="0096051A">
        <w:rPr>
          <w:lang w:val="en-GB"/>
        </w:rPr>
        <w:t xml:space="preserve">help </w:t>
      </w:r>
      <w:r w:rsidR="00510D9A">
        <w:rPr>
          <w:lang w:val="en-GB"/>
        </w:rPr>
        <w:t xml:space="preserve">to </w:t>
      </w:r>
      <w:r w:rsidRPr="0096051A">
        <w:rPr>
          <w:lang w:val="en-GB"/>
        </w:rPr>
        <w:t xml:space="preserve">reduce repetitive healthcare visits (Kang and Exworthy, 2022; Ke et al., 2025). </w:t>
      </w:r>
    </w:p>
    <w:p w14:paraId="11D25005" w14:textId="77777777" w:rsidR="003E0A0A" w:rsidRPr="0096051A" w:rsidRDefault="008F5C2A">
      <w:pPr>
        <w:numPr>
          <w:ilvl w:val="0"/>
          <w:numId w:val="3"/>
        </w:numPr>
        <w:rPr>
          <w:lang w:val="en-GB"/>
        </w:rPr>
      </w:pPr>
      <w:r w:rsidRPr="0096051A">
        <w:rPr>
          <w:lang w:val="en-GB"/>
        </w:rPr>
        <w:t xml:space="preserve">Wearable technology can strengthen monitoring through long-term behaviour change (McCarron et al., 2025). </w:t>
      </w:r>
    </w:p>
    <w:p w14:paraId="4C548564" w14:textId="77777777" w:rsidR="003E0A0A" w:rsidRPr="0096051A" w:rsidRDefault="008F5C2A">
      <w:pPr>
        <w:numPr>
          <w:ilvl w:val="0"/>
          <w:numId w:val="3"/>
        </w:numPr>
        <w:rPr>
          <w:lang w:val="en-GB"/>
        </w:rPr>
      </w:pPr>
      <w:r w:rsidRPr="0096051A">
        <w:rPr>
          <w:lang w:val="en-GB"/>
        </w:rPr>
        <w:t xml:space="preserve">It will reduce hospital bed occupancy rates by self-managing their own health. </w:t>
      </w:r>
    </w:p>
    <w:p w14:paraId="618E224C" w14:textId="77777777" w:rsidR="00510D9A" w:rsidRDefault="00510D9A">
      <w:pPr>
        <w:rPr>
          <w:b/>
          <w:bCs/>
          <w:lang w:val="en-GB"/>
        </w:rPr>
      </w:pPr>
      <w:r>
        <w:rPr>
          <w:b/>
          <w:bCs/>
          <w:lang w:val="en-GB"/>
        </w:rPr>
        <w:br w:type="page"/>
      </w:r>
    </w:p>
    <w:p w14:paraId="24C696B3" w14:textId="77777777" w:rsidR="003E0A0A" w:rsidRPr="0096051A" w:rsidRDefault="008F5C2A">
      <w:pPr>
        <w:rPr>
          <w:b/>
          <w:bCs/>
          <w:lang w:val="en-GB"/>
        </w:rPr>
      </w:pPr>
      <w:r w:rsidRPr="0096051A">
        <w:rPr>
          <w:b/>
          <w:bCs/>
          <w:lang w:val="en-GB"/>
        </w:rPr>
        <w:t xml:space="preserve">Limitations </w:t>
      </w:r>
    </w:p>
    <w:p w14:paraId="719029BD" w14:textId="77777777" w:rsidR="003E0A0A" w:rsidRPr="0096051A" w:rsidRDefault="008F5C2A">
      <w:pPr>
        <w:numPr>
          <w:ilvl w:val="0"/>
          <w:numId w:val="4"/>
        </w:numPr>
        <w:rPr>
          <w:lang w:val="en-GB"/>
        </w:rPr>
      </w:pPr>
      <w:r w:rsidRPr="0096051A">
        <w:rPr>
          <w:lang w:val="en-GB"/>
        </w:rPr>
        <w:t>Older adults and individuals with limited digital literacy may be at risk of not using this app because it's solely dependent on digital technologies.</w:t>
      </w:r>
    </w:p>
    <w:p w14:paraId="429E3A43" w14:textId="77777777" w:rsidR="003E0A0A" w:rsidRPr="0096051A" w:rsidRDefault="008F5C2A">
      <w:pPr>
        <w:numPr>
          <w:ilvl w:val="0"/>
          <w:numId w:val="4"/>
        </w:numPr>
        <w:rPr>
          <w:lang w:val="en-GB"/>
        </w:rPr>
      </w:pPr>
      <w:r w:rsidRPr="0096051A">
        <w:rPr>
          <w:lang w:val="en-GB"/>
        </w:rPr>
        <w:t xml:space="preserve">AI-generated recommendations sometimes lack clinical context. </w:t>
      </w:r>
    </w:p>
    <w:p w14:paraId="4B2DE6E5" w14:textId="77777777" w:rsidR="003E0A0A" w:rsidRPr="0096051A" w:rsidRDefault="008F5C2A">
      <w:pPr>
        <w:pStyle w:val="Heading2"/>
        <w:rPr>
          <w:lang w:val="en-GB"/>
        </w:rPr>
      </w:pPr>
      <w:bookmarkStart w:id="22" w:name="_ongnemfpih8v" w:colFirst="0" w:colLast="0"/>
      <w:bookmarkStart w:id="23" w:name="_Toc235465765"/>
      <w:bookmarkEnd w:id="22"/>
      <w:r w:rsidRPr="0096051A">
        <w:rPr>
          <w:lang w:val="en-GB"/>
        </w:rPr>
        <w:t>How can this shortfall be addressed?</w:t>
      </w:r>
      <w:bookmarkEnd w:id="23"/>
      <w:r w:rsidRPr="0096051A">
        <w:rPr>
          <w:lang w:val="en-GB"/>
        </w:rPr>
        <w:t xml:space="preserve"> </w:t>
      </w:r>
    </w:p>
    <w:p w14:paraId="3AFFAEC4" w14:textId="77777777" w:rsidR="003E0A0A" w:rsidRPr="0096051A" w:rsidRDefault="008F5C2A">
      <w:pPr>
        <w:rPr>
          <w:lang w:val="en-GB"/>
        </w:rPr>
      </w:pPr>
      <w:r w:rsidRPr="0096051A">
        <w:rPr>
          <w:lang w:val="en-GB"/>
        </w:rPr>
        <w:t xml:space="preserve">These challenges can be addressed through integrated simplified interfaces, offline functionality for older adults and multilingual accessibility features. Additionally, ensuring AI recommendations complement rather than replace clinical judgement will enhance patient safety and enable Cancer 360+ to become a more effective digital promotion intervention for cancer prevention in the UK. </w:t>
      </w:r>
    </w:p>
    <w:p w14:paraId="7DE06B4B" w14:textId="77777777" w:rsidR="005A0BDC" w:rsidRPr="0096051A" w:rsidRDefault="005A0BDC">
      <w:pPr>
        <w:rPr>
          <w:b/>
          <w:bCs/>
          <w:sz w:val="28"/>
          <w:szCs w:val="28"/>
          <w:lang w:val="en-GB"/>
        </w:rPr>
      </w:pPr>
      <w:bookmarkStart w:id="24" w:name="_4x2rrhibpsm5" w:colFirst="0" w:colLast="0"/>
      <w:bookmarkEnd w:id="24"/>
      <w:r w:rsidRPr="0096051A">
        <w:rPr>
          <w:lang w:val="en-GB"/>
        </w:rPr>
        <w:br w:type="page"/>
      </w:r>
    </w:p>
    <w:p w14:paraId="25811123" w14:textId="77777777" w:rsidR="003E0A0A" w:rsidRPr="0096051A" w:rsidRDefault="008F5C2A">
      <w:pPr>
        <w:pStyle w:val="Heading1"/>
        <w:rPr>
          <w:lang w:val="en-GB"/>
        </w:rPr>
      </w:pPr>
      <w:bookmarkStart w:id="25" w:name="_Toc235465766"/>
      <w:r w:rsidRPr="0096051A">
        <w:rPr>
          <w:lang w:val="en-GB"/>
        </w:rPr>
        <w:t>References</w:t>
      </w:r>
      <w:bookmarkEnd w:id="25"/>
      <w:r w:rsidRPr="0096051A">
        <w:rPr>
          <w:lang w:val="en-GB"/>
        </w:rPr>
        <w:t xml:space="preserve"> </w:t>
      </w:r>
    </w:p>
    <w:p w14:paraId="637B2CFA" w14:textId="77777777" w:rsidR="00174CD4" w:rsidRPr="0096051A" w:rsidRDefault="00174CD4" w:rsidP="005A0BDC">
      <w:pPr>
        <w:rPr>
          <w:lang w:val="en-GB"/>
        </w:rPr>
      </w:pPr>
      <w:r w:rsidRPr="0096051A">
        <w:rPr>
          <w:lang w:val="en-GB"/>
        </w:rPr>
        <w:t xml:space="preserve">Cancer Research UK. 2026. </w:t>
      </w:r>
      <w:r w:rsidRPr="0096051A">
        <w:rPr>
          <w:i/>
          <w:iCs/>
          <w:lang w:val="en-GB"/>
        </w:rPr>
        <w:t xml:space="preserve">Cancer in the UK: what's needed as cases exceed 400000 a. </w:t>
      </w:r>
      <w:r w:rsidRPr="0096051A">
        <w:rPr>
          <w:lang w:val="en-GB"/>
        </w:rPr>
        <w:t xml:space="preserve">[Online] Available at: </w:t>
      </w:r>
      <w:hyperlink r:id="rId25">
        <w:r w:rsidRPr="0096051A">
          <w:rPr>
            <w:color w:val="1155CC"/>
            <w:u w:val="single"/>
            <w:lang w:val="en-GB"/>
          </w:rPr>
          <w:t>https://news.cancerresearchuk.org/2026/04/23/cancer-in-the-uk-2026-cases-exceed-400000-for-the-first-time/</w:t>
        </w:r>
      </w:hyperlink>
      <w:r w:rsidRPr="0096051A">
        <w:rPr>
          <w:lang w:val="en-GB"/>
        </w:rPr>
        <w:t xml:space="preserve"> Accessed 17th July 2026. </w:t>
      </w:r>
    </w:p>
    <w:p w14:paraId="077954AE" w14:textId="77777777" w:rsidR="00174CD4" w:rsidRDefault="00174CD4" w:rsidP="00D72B9A">
      <w:pPr>
        <w:rPr>
          <w:lang w:val="en-GB"/>
        </w:rPr>
      </w:pPr>
      <w:r>
        <w:rPr>
          <w:lang w:val="en-GB"/>
        </w:rPr>
        <w:t xml:space="preserve">Cleveland Clinic, </w:t>
      </w:r>
      <w:r w:rsidRPr="00E571CD">
        <w:rPr>
          <w:lang w:val="en-GB"/>
        </w:rPr>
        <w:t>2024</w:t>
      </w:r>
      <w:r>
        <w:rPr>
          <w:i/>
          <w:lang w:val="en-GB"/>
        </w:rPr>
        <w:t xml:space="preserve">. Cancer. </w:t>
      </w:r>
      <w:r w:rsidRPr="0096051A">
        <w:rPr>
          <w:lang w:val="en-GB"/>
        </w:rPr>
        <w:t xml:space="preserve">[Online] Available at:  </w:t>
      </w:r>
      <w:hyperlink r:id="rId26" w:history="1">
        <w:r w:rsidRPr="008A3E47">
          <w:rPr>
            <w:rStyle w:val="Hyperlink"/>
            <w:lang w:val="en-GB"/>
          </w:rPr>
          <w:t>https://my.clevelandclinic.org/health/diseases/12194-cancer</w:t>
        </w:r>
      </w:hyperlink>
      <w:r>
        <w:rPr>
          <w:lang w:val="en-GB"/>
        </w:rPr>
        <w:t xml:space="preserve"> </w:t>
      </w:r>
      <w:r w:rsidRPr="0096051A">
        <w:rPr>
          <w:lang w:val="en-GB"/>
        </w:rPr>
        <w:t>Accessed 17th July 2026.</w:t>
      </w:r>
    </w:p>
    <w:p w14:paraId="54B2533A" w14:textId="77777777" w:rsidR="00174CD4" w:rsidRPr="0096051A" w:rsidRDefault="00174CD4" w:rsidP="005A0BDC">
      <w:pPr>
        <w:rPr>
          <w:lang w:val="en-GB"/>
        </w:rPr>
      </w:pPr>
      <w:r w:rsidRPr="0096051A">
        <w:rPr>
          <w:lang w:val="en-GB"/>
        </w:rPr>
        <w:t xml:space="preserve">Doshi, S.D., Bange, E.M., Daly, B., Kuperman, G., Panageas, K.S. and Morris, M.J., 2024. Telemedicine and cancer care: barriers and strategies to optimise delivery. </w:t>
      </w:r>
      <w:r w:rsidRPr="0096051A">
        <w:rPr>
          <w:i/>
          <w:iCs/>
          <w:lang w:val="en-GB"/>
        </w:rPr>
        <w:t>The Cancer Journal,</w:t>
      </w:r>
      <w:r w:rsidRPr="0096051A">
        <w:rPr>
          <w:lang w:val="en-GB"/>
        </w:rPr>
        <w:t xml:space="preserve"> 30(1), pp.8-15. Available at:  </w:t>
      </w:r>
      <w:hyperlink r:id="rId27">
        <w:r w:rsidRPr="0096051A">
          <w:rPr>
            <w:color w:val="1155CC"/>
            <w:u w:val="single"/>
            <w:lang w:val="en-GB"/>
          </w:rPr>
          <w:t>https://doi.org/10.1097/PPO.0000000000000691</w:t>
        </w:r>
      </w:hyperlink>
      <w:r w:rsidRPr="0096051A">
        <w:rPr>
          <w:lang w:val="en-GB"/>
        </w:rPr>
        <w:t xml:space="preserve">. Accessed 17th July 2026. </w:t>
      </w:r>
    </w:p>
    <w:p w14:paraId="582FC4DD" w14:textId="77777777" w:rsidR="00174CD4" w:rsidRPr="00E403A5" w:rsidRDefault="00174CD4" w:rsidP="00253BB4">
      <w:pPr>
        <w:rPr>
          <w:i/>
          <w:lang w:val="en-GB"/>
        </w:rPr>
      </w:pPr>
      <w:r>
        <w:rPr>
          <w:lang w:val="en-GB"/>
        </w:rPr>
        <w:t xml:space="preserve">Hospital Magazine (2026) </w:t>
      </w:r>
      <w:r>
        <w:rPr>
          <w:i/>
          <w:lang w:val="en-GB"/>
        </w:rPr>
        <w:t xml:space="preserve">Wearable Devices. </w:t>
      </w:r>
      <w:r w:rsidRPr="0096051A">
        <w:rPr>
          <w:lang w:val="en-GB"/>
        </w:rPr>
        <w:t xml:space="preserve">[Online] Available at:  </w:t>
      </w:r>
      <w:hyperlink r:id="rId28" w:history="1">
        <w:r w:rsidRPr="008A3E47">
          <w:rPr>
            <w:rStyle w:val="Hyperlink"/>
            <w:lang w:val="en-GB"/>
          </w:rPr>
          <w:t>https://hospitalsmagazine.com/wearable-devices/</w:t>
        </w:r>
      </w:hyperlink>
      <w:r>
        <w:rPr>
          <w:lang w:val="en-GB"/>
        </w:rPr>
        <w:t xml:space="preserve"> </w:t>
      </w:r>
      <w:r w:rsidRPr="0096051A">
        <w:rPr>
          <w:lang w:val="en-GB"/>
        </w:rPr>
        <w:t>Accessed 17th July 2026.</w:t>
      </w:r>
      <w:r>
        <w:rPr>
          <w:lang w:val="en-GB"/>
        </w:rPr>
        <w:t xml:space="preserve"> </w:t>
      </w:r>
    </w:p>
    <w:p w14:paraId="3BA04899" w14:textId="77777777" w:rsidR="00174CD4" w:rsidRPr="0096051A" w:rsidRDefault="00174CD4" w:rsidP="005A0BDC">
      <w:pPr>
        <w:rPr>
          <w:lang w:val="en-GB"/>
        </w:rPr>
      </w:pPr>
      <w:r w:rsidRPr="0096051A">
        <w:rPr>
          <w:lang w:val="en-GB"/>
        </w:rPr>
        <w:t xml:space="preserve">Hwang, H.C., Kim, N.Y., Kim, D.S., Yu, E.S., Kim, S.M. and Kim, H.J., 2025. Efficacy of an app for self-efficacy of patients with cancer through tailored information delivery and coaching: protocol for a randomized controlled trial. </w:t>
      </w:r>
      <w:r w:rsidRPr="0096051A">
        <w:rPr>
          <w:i/>
          <w:iCs/>
          <w:lang w:val="en-GB"/>
        </w:rPr>
        <w:t xml:space="preserve">BMC public health.  </w:t>
      </w:r>
      <w:r w:rsidRPr="0096051A">
        <w:rPr>
          <w:lang w:val="en-GB"/>
        </w:rPr>
        <w:t xml:space="preserve">Available at:  </w:t>
      </w:r>
      <w:hyperlink r:id="rId29">
        <w:r w:rsidRPr="0096051A">
          <w:rPr>
            <w:color w:val="1155CC"/>
            <w:u w:val="single"/>
            <w:lang w:val="en-GB"/>
          </w:rPr>
          <w:t>https://doi.org/10.1186/s12889-025-25710-9</w:t>
        </w:r>
      </w:hyperlink>
      <w:r w:rsidRPr="0096051A">
        <w:rPr>
          <w:lang w:val="en-GB"/>
        </w:rPr>
        <w:t xml:space="preserve">. Accessed 17th July 2026. </w:t>
      </w:r>
    </w:p>
    <w:p w14:paraId="0F0DE828" w14:textId="77777777" w:rsidR="00174CD4" w:rsidRPr="0096051A" w:rsidRDefault="00174CD4" w:rsidP="005A0BDC">
      <w:pPr>
        <w:rPr>
          <w:lang w:val="en-GB"/>
        </w:rPr>
      </w:pPr>
      <w:r w:rsidRPr="0096051A">
        <w:rPr>
          <w:lang w:val="en-GB"/>
        </w:rPr>
        <w:t xml:space="preserve">Kamyab, A., Mohammadkhah, F., Asadi, S., Ghalehgolab, F. and Khani Jeihooni, A., 2024. The effect of an educational intervention on breast cancer screening of rural women: application of the theory of planned behavior. </w:t>
      </w:r>
      <w:r w:rsidRPr="0096051A">
        <w:rPr>
          <w:i/>
          <w:iCs/>
          <w:lang w:val="en-GB"/>
        </w:rPr>
        <w:t xml:space="preserve">Cancer Control, </w:t>
      </w:r>
      <w:r w:rsidRPr="0096051A">
        <w:rPr>
          <w:lang w:val="en-GB"/>
        </w:rPr>
        <w:t xml:space="preserve">31, p.10732748241266788. Available at: </w:t>
      </w:r>
      <w:hyperlink r:id="rId30">
        <w:r w:rsidRPr="0096051A">
          <w:rPr>
            <w:color w:val="1155CC"/>
            <w:u w:val="single"/>
            <w:lang w:val="en-GB"/>
          </w:rPr>
          <w:t>https://doi.org/10.1177/10732748241266788</w:t>
        </w:r>
      </w:hyperlink>
      <w:r w:rsidRPr="0096051A">
        <w:rPr>
          <w:lang w:val="en-GB"/>
        </w:rPr>
        <w:t xml:space="preserve">. Accessed 17th July 2026. </w:t>
      </w:r>
    </w:p>
    <w:p w14:paraId="23900074" w14:textId="77777777" w:rsidR="00174CD4" w:rsidRPr="0096051A" w:rsidRDefault="00174CD4" w:rsidP="005A0BDC">
      <w:pPr>
        <w:rPr>
          <w:lang w:val="en-GB"/>
        </w:rPr>
      </w:pPr>
      <w:r w:rsidRPr="0096051A">
        <w:rPr>
          <w:lang w:val="en-GB"/>
        </w:rPr>
        <w:t xml:space="preserve">Kang, H.S. and Exworthy, M., 2022. Wearing the future—wearables to empower users to take greater responsibility for their health and care: scoping review. </w:t>
      </w:r>
      <w:r w:rsidRPr="0096051A">
        <w:rPr>
          <w:i/>
          <w:iCs/>
          <w:lang w:val="en-GB"/>
        </w:rPr>
        <w:t xml:space="preserve">JMIR mHealth and uHealth, </w:t>
      </w:r>
      <w:r w:rsidRPr="0096051A">
        <w:rPr>
          <w:lang w:val="en-GB"/>
        </w:rPr>
        <w:t xml:space="preserve">10(7), p.e35684. Available at: </w:t>
      </w:r>
      <w:hyperlink r:id="rId31">
        <w:r w:rsidRPr="0096051A">
          <w:rPr>
            <w:color w:val="1155CC"/>
            <w:u w:val="single"/>
            <w:lang w:val="en-GB"/>
          </w:rPr>
          <w:t>https://doi.org/10.2196/35684</w:t>
        </w:r>
      </w:hyperlink>
      <w:r w:rsidRPr="0096051A">
        <w:rPr>
          <w:lang w:val="en-GB"/>
        </w:rPr>
        <w:t>. Accessed 17th July 2026.</w:t>
      </w:r>
    </w:p>
    <w:p w14:paraId="666E2546" w14:textId="77777777" w:rsidR="00174CD4" w:rsidRPr="0096051A" w:rsidRDefault="00174CD4" w:rsidP="005A0BDC">
      <w:pPr>
        <w:rPr>
          <w:lang w:val="en-GB"/>
        </w:rPr>
      </w:pPr>
      <w:r w:rsidRPr="0096051A">
        <w:rPr>
          <w:lang w:val="en-GB"/>
        </w:rPr>
        <w:t>Ke, Y., Tay, V.Y., Leong, Y.H., Tan, C.J., Au-Yong, P.S., Sim, J.X., Nithiyananthan, M., Jin, L., Ng, R.R., Eng, M.H. and Abdullah, H.R., 2025. The role of wearable technology in home-based prehabilitation: a scoping review.</w:t>
      </w:r>
      <w:r w:rsidRPr="0096051A">
        <w:rPr>
          <w:i/>
          <w:iCs/>
          <w:lang w:val="en-GB"/>
        </w:rPr>
        <w:t xml:space="preserve"> British Journal of Anaesthesia, </w:t>
      </w:r>
      <w:r w:rsidRPr="0096051A">
        <w:rPr>
          <w:lang w:val="en-GB"/>
        </w:rPr>
        <w:t xml:space="preserve">134(1), pp.228-231.  Available at: </w:t>
      </w:r>
      <w:hyperlink r:id="rId32">
        <w:r w:rsidRPr="0096051A">
          <w:rPr>
            <w:color w:val="1155CC"/>
            <w:u w:val="single"/>
            <w:lang w:val="en-GB"/>
          </w:rPr>
          <w:t>https://doi.org/10.17605/OSF.IO/JMZWT</w:t>
        </w:r>
      </w:hyperlink>
      <w:r w:rsidRPr="0096051A">
        <w:rPr>
          <w:lang w:val="en-GB"/>
        </w:rPr>
        <w:t xml:space="preserve"> Accessed 17th July 2026.</w:t>
      </w:r>
    </w:p>
    <w:p w14:paraId="2A98E50B" w14:textId="77777777" w:rsidR="00174CD4" w:rsidRPr="0096051A" w:rsidRDefault="00174CD4" w:rsidP="005A0BDC">
      <w:pPr>
        <w:rPr>
          <w:lang w:val="en-GB"/>
        </w:rPr>
      </w:pPr>
      <w:r w:rsidRPr="0096051A">
        <w:rPr>
          <w:color w:val="222222"/>
          <w:highlight w:val="white"/>
          <w:lang w:val="en-GB"/>
        </w:rPr>
        <w:t xml:space="preserve">Kerr, A., Key Chekar, C., Ross, E., Swallow, J. and Cunningham-Burley, S., 2021. </w:t>
      </w:r>
      <w:r w:rsidRPr="0096051A">
        <w:rPr>
          <w:i/>
          <w:iCs/>
          <w:color w:val="222222"/>
          <w:highlight w:val="white"/>
          <w:lang w:val="en-GB"/>
        </w:rPr>
        <w:t>Personalised cancer medicine: Future crafting in the genomic era</w:t>
      </w:r>
      <w:r w:rsidRPr="0096051A">
        <w:rPr>
          <w:color w:val="222222"/>
          <w:highlight w:val="white"/>
          <w:lang w:val="en-GB"/>
        </w:rPr>
        <w:t xml:space="preserve"> (p. 288). Manchester University Press.</w:t>
      </w:r>
      <w:r w:rsidRPr="0096051A">
        <w:rPr>
          <w:lang w:val="en-GB"/>
        </w:rPr>
        <w:t xml:space="preserve">  </w:t>
      </w:r>
    </w:p>
    <w:p w14:paraId="46979F14" w14:textId="77777777" w:rsidR="00174CD4" w:rsidRPr="0096051A" w:rsidRDefault="00174CD4" w:rsidP="005A0BDC">
      <w:pPr>
        <w:rPr>
          <w:lang w:val="en-GB"/>
        </w:rPr>
      </w:pPr>
      <w:r w:rsidRPr="0096051A">
        <w:rPr>
          <w:lang w:val="en-GB"/>
        </w:rPr>
        <w:t xml:space="preserve"> McCarron, A., Semple, S., Swanson, V., Gillespie, C., Braban, C. and Price, H.D., 2025. Piloting co-developed behaviour change interventions to reduce exposure to air pollution and improve self-reported asthma-related health. </w:t>
      </w:r>
      <w:r w:rsidRPr="0096051A">
        <w:rPr>
          <w:i/>
          <w:iCs/>
          <w:lang w:val="en-GB"/>
        </w:rPr>
        <w:t>Journal of Exposure Science &amp; Environmental Epidemiology,</w:t>
      </w:r>
      <w:r w:rsidRPr="0096051A">
        <w:rPr>
          <w:lang w:val="en-GB"/>
        </w:rPr>
        <w:t xml:space="preserve"> 35(2), pp.242-253. Available at: </w:t>
      </w:r>
      <w:hyperlink r:id="rId33">
        <w:r w:rsidRPr="0096051A">
          <w:rPr>
            <w:color w:val="1155CC"/>
            <w:u w:val="single"/>
            <w:lang w:val="en-GB"/>
          </w:rPr>
          <w:t>https://doi.org/10.1038/s41370-024-00661-2</w:t>
        </w:r>
      </w:hyperlink>
      <w:r w:rsidRPr="0096051A">
        <w:rPr>
          <w:lang w:val="en-GB"/>
        </w:rPr>
        <w:t xml:space="preserve"> Accessed 17th July 2026.</w:t>
      </w:r>
    </w:p>
    <w:p w14:paraId="41BE9211" w14:textId="77777777" w:rsidR="00174CD4" w:rsidRDefault="00174CD4" w:rsidP="00D72B9A">
      <w:pPr>
        <w:rPr>
          <w:lang w:val="en-GB"/>
        </w:rPr>
      </w:pPr>
      <w:r w:rsidRPr="008D01E9">
        <w:rPr>
          <w:lang w:val="en-GB"/>
        </w:rPr>
        <w:t xml:space="preserve">Mennella, C., Maniscalco, U., </w:t>
      </w:r>
      <w:r>
        <w:rPr>
          <w:lang w:val="en-GB"/>
        </w:rPr>
        <w:t>De Pietro, G. and Esposito, M. 2024. ‘</w:t>
      </w:r>
      <w:r w:rsidRPr="008D01E9">
        <w:rPr>
          <w:lang w:val="en-GB"/>
        </w:rPr>
        <w:t>Ethical and regulatory challenges of AI technologies in healthcare: A narrative review</w:t>
      </w:r>
      <w:r>
        <w:rPr>
          <w:lang w:val="en-GB"/>
        </w:rPr>
        <w:t>’</w:t>
      </w:r>
      <w:r w:rsidRPr="008D01E9">
        <w:rPr>
          <w:lang w:val="en-GB"/>
        </w:rPr>
        <w:t xml:space="preserve">. </w:t>
      </w:r>
      <w:r w:rsidRPr="008D01E9">
        <w:rPr>
          <w:i/>
          <w:lang w:val="en-GB"/>
        </w:rPr>
        <w:t>Heliyon</w:t>
      </w:r>
      <w:r w:rsidRPr="008D01E9">
        <w:rPr>
          <w:lang w:val="en-GB"/>
        </w:rPr>
        <w:t>, 10(4).</w:t>
      </w:r>
      <w:r>
        <w:rPr>
          <w:lang w:val="en-GB"/>
        </w:rPr>
        <w:t xml:space="preserve"> </w:t>
      </w:r>
      <w:r w:rsidRPr="0096051A">
        <w:rPr>
          <w:lang w:val="en-GB"/>
        </w:rPr>
        <w:t xml:space="preserve">Available at:  </w:t>
      </w:r>
      <w:hyperlink r:id="rId34" w:history="1">
        <w:r w:rsidRPr="008A3E47">
          <w:rPr>
            <w:rStyle w:val="Hyperlink"/>
            <w:lang w:val="en-GB"/>
          </w:rPr>
          <w:t>https://doi.org/10.1016/j.heliyon.2024.e26297 Accessed 17th July 2026</w:t>
        </w:r>
      </w:hyperlink>
      <w:r w:rsidRPr="0096051A">
        <w:rPr>
          <w:lang w:val="en-GB"/>
        </w:rPr>
        <w:t>.</w:t>
      </w:r>
      <w:r w:rsidRPr="00296C9D">
        <w:rPr>
          <w:lang w:val="en-GB"/>
        </w:rPr>
        <w:t xml:space="preserve"> </w:t>
      </w:r>
      <w:r w:rsidRPr="0096051A">
        <w:rPr>
          <w:lang w:val="en-GB"/>
        </w:rPr>
        <w:t>Accessed 17th July 2026.</w:t>
      </w:r>
    </w:p>
    <w:p w14:paraId="46F65ACF" w14:textId="77777777" w:rsidR="00174CD4" w:rsidRPr="0096051A" w:rsidRDefault="00174CD4" w:rsidP="005A0BDC">
      <w:pPr>
        <w:rPr>
          <w:lang w:val="en-GB"/>
        </w:rPr>
      </w:pPr>
      <w:r w:rsidRPr="0096051A">
        <w:rPr>
          <w:lang w:val="en-GB"/>
        </w:rPr>
        <w:t xml:space="preserve">Najafi, S., Mohammadkhah, F., Salemi, S.A., Kamyab, A. and Jeihooni, A.K., 2025. The impact of educational intervention based on the theory of planned behavior on preventive behaviors for gastric cancer in obese and smoking individuals. </w:t>
      </w:r>
      <w:r w:rsidRPr="0096051A">
        <w:rPr>
          <w:i/>
          <w:iCs/>
          <w:lang w:val="en-GB"/>
        </w:rPr>
        <w:t>BMC cancer,</w:t>
      </w:r>
      <w:r w:rsidRPr="0096051A">
        <w:rPr>
          <w:lang w:val="en-GB"/>
        </w:rPr>
        <w:t xml:space="preserve"> 25(1), p.129. Available at: </w:t>
      </w:r>
      <w:hyperlink r:id="rId35">
        <w:r w:rsidRPr="0096051A">
          <w:rPr>
            <w:color w:val="1155CC"/>
            <w:u w:val="single"/>
            <w:lang w:val="en-GB"/>
          </w:rPr>
          <w:t>https://doi.org/10.1186/s12885-025-13558-6</w:t>
        </w:r>
      </w:hyperlink>
      <w:r w:rsidRPr="0096051A">
        <w:rPr>
          <w:lang w:val="en-GB"/>
        </w:rPr>
        <w:t xml:space="preserve">. Accessed 17th July 2026. </w:t>
      </w:r>
    </w:p>
    <w:p w14:paraId="74069FB9" w14:textId="77777777" w:rsidR="00174CD4" w:rsidRPr="0096051A" w:rsidRDefault="00174CD4" w:rsidP="005A0BDC">
      <w:pPr>
        <w:rPr>
          <w:lang w:val="en-GB"/>
        </w:rPr>
      </w:pPr>
      <w:r w:rsidRPr="0096051A">
        <w:rPr>
          <w:lang w:val="en-GB"/>
        </w:rPr>
        <w:t>Riaz, I.B., Khan, M.A. and Osterman, T.J., 2025.</w:t>
      </w:r>
      <w:r w:rsidRPr="0096051A">
        <w:rPr>
          <w:i/>
          <w:iCs/>
          <w:lang w:val="en-GB"/>
        </w:rPr>
        <w:t xml:space="preserve"> Artificial intelligence across the cancer care continuum. Cancer, </w:t>
      </w:r>
      <w:r w:rsidRPr="0096051A">
        <w:rPr>
          <w:lang w:val="en-GB"/>
        </w:rPr>
        <w:t xml:space="preserve">131(16), p.e70050. Available at:  </w:t>
      </w:r>
      <w:hyperlink r:id="rId36">
        <w:r w:rsidRPr="0096051A">
          <w:rPr>
            <w:color w:val="1155CC"/>
            <w:u w:val="single"/>
            <w:lang w:val="en-GB"/>
          </w:rPr>
          <w:t>https://doi.org/10.1002/cncr.70050</w:t>
        </w:r>
      </w:hyperlink>
      <w:r w:rsidRPr="0096051A">
        <w:rPr>
          <w:lang w:val="en-GB"/>
        </w:rPr>
        <w:t>. Accessed 17th July 2026.</w:t>
      </w:r>
    </w:p>
    <w:p w14:paraId="3D2A64F5" w14:textId="77777777" w:rsidR="00174CD4" w:rsidRPr="0096051A" w:rsidRDefault="00174CD4" w:rsidP="005A0BDC">
      <w:pPr>
        <w:rPr>
          <w:lang w:val="en-GB"/>
        </w:rPr>
      </w:pPr>
      <w:r w:rsidRPr="0096051A">
        <w:rPr>
          <w:lang w:val="en-GB"/>
        </w:rPr>
        <w:t xml:space="preserve">Triggle, N. 2024. </w:t>
      </w:r>
      <w:r w:rsidRPr="0096051A">
        <w:rPr>
          <w:i/>
          <w:iCs/>
          <w:lang w:val="en-GB"/>
        </w:rPr>
        <w:t xml:space="preserve">Cancer waiting times in 2023 worst on record in England. BBC. </w:t>
      </w:r>
      <w:r w:rsidRPr="0096051A">
        <w:rPr>
          <w:lang w:val="en-GB"/>
        </w:rPr>
        <w:t xml:space="preserve">[Online] Available at: </w:t>
      </w:r>
      <w:hyperlink r:id="rId37">
        <w:r w:rsidRPr="0096051A">
          <w:rPr>
            <w:color w:val="1155CC"/>
            <w:u w:val="single"/>
            <w:lang w:val="en-GB"/>
          </w:rPr>
          <w:t>https://www.bbc.com/news/health-68240096</w:t>
        </w:r>
      </w:hyperlink>
      <w:r w:rsidRPr="0096051A">
        <w:rPr>
          <w:lang w:val="en-GB"/>
        </w:rPr>
        <w:t xml:space="preserve"> </w:t>
      </w:r>
    </w:p>
    <w:p w14:paraId="1E6FE24C" w14:textId="77777777" w:rsidR="00174CD4" w:rsidRPr="0096051A" w:rsidRDefault="00174CD4" w:rsidP="005A0BDC">
      <w:pPr>
        <w:rPr>
          <w:lang w:val="en-GB"/>
        </w:rPr>
      </w:pPr>
      <w:r w:rsidRPr="0096051A">
        <w:rPr>
          <w:lang w:val="en-GB"/>
        </w:rPr>
        <w:t xml:space="preserve">World Cancer Research Fund, 2025. </w:t>
      </w:r>
      <w:r w:rsidRPr="0096051A">
        <w:rPr>
          <w:i/>
          <w:iCs/>
          <w:lang w:val="en-GB"/>
        </w:rPr>
        <w:t xml:space="preserve">UK cancer statistics. </w:t>
      </w:r>
      <w:r w:rsidRPr="0096051A">
        <w:rPr>
          <w:lang w:val="en-GB"/>
        </w:rPr>
        <w:t xml:space="preserve">[Online] Available at: </w:t>
      </w:r>
      <w:hyperlink r:id="rId38">
        <w:r w:rsidRPr="0096051A">
          <w:rPr>
            <w:color w:val="1155CC"/>
            <w:u w:val="single"/>
            <w:lang w:val="en-GB"/>
          </w:rPr>
          <w:t>https://www.wcrf.org/preventing-cancer/cancer-statistics/uk-cancer-statistics/</w:t>
        </w:r>
      </w:hyperlink>
      <w:r w:rsidRPr="0096051A">
        <w:rPr>
          <w:lang w:val="en-GB"/>
        </w:rPr>
        <w:t xml:space="preserve"> Accessed 17th July 2026. </w:t>
      </w:r>
    </w:p>
    <w:p w14:paraId="4549488A" w14:textId="77777777" w:rsidR="003E0A0A" w:rsidRPr="0096051A" w:rsidRDefault="003E0A0A">
      <w:pPr>
        <w:rPr>
          <w:lang w:val="en-GB"/>
        </w:rPr>
      </w:pPr>
    </w:p>
    <w:sectPr w:rsidR="003E0A0A" w:rsidRPr="0096051A">
      <w:headerReference w:type="even" r:id="rId39"/>
      <w:headerReference w:type="default" r:id="rId40"/>
      <w:footerReference w:type="even" r:id="rId41"/>
      <w:footerReference w:type="default" r:id="rId42"/>
      <w:headerReference w:type="first" r:id="rId43"/>
      <w:footerReference w:type="first" r:id="rId4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E4C4094" w14:textId="77777777" w:rsidR="00D20518" w:rsidRDefault="00D20518" w:rsidP="00583C78">
      <w:pPr>
        <w:spacing w:line="240" w:lineRule="auto"/>
      </w:pPr>
      <w:r>
        <w:separator/>
      </w:r>
    </w:p>
  </w:endnote>
  <w:endnote w:type="continuationSeparator" w:id="0">
    <w:p w14:paraId="31FCB4D7" w14:textId="77777777" w:rsidR="00D20518" w:rsidRDefault="00D20518" w:rsidP="00583C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ACFF" w:usb2="00000009" w:usb3="00000000" w:csb0="000001FF" w:csb1="00000000"/>
    <w:embedRegular r:id="rId2" w:fontKey="{6033016C-67B7-49B1-92E0-E241011B6891}"/>
  </w:font>
  <w:font w:name="Cambria">
    <w:panose1 w:val="02040503050406030204"/>
    <w:charset w:val="00"/>
    <w:family w:val="roman"/>
    <w:pitch w:val="variable"/>
    <w:sig w:usb0="E00006FF" w:usb1="420024FF" w:usb2="02000000" w:usb3="00000000" w:csb0="0000019F" w:csb1="00000000"/>
    <w:embedRegular r:id="rId3" w:fontKey="{8254BC1F-22E6-B843-87F0-74EA76CB42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C735D2" w14:textId="77777777" w:rsidR="00583C78" w:rsidRDefault="00583C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E5730DE" w14:textId="77777777" w:rsidR="00583C78" w:rsidRDefault="00583C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079DB1F" w14:textId="77777777" w:rsidR="00583C78" w:rsidRDefault="00583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03E5C4" w14:textId="77777777" w:rsidR="00D20518" w:rsidRDefault="00D20518" w:rsidP="00583C78">
      <w:pPr>
        <w:spacing w:line="240" w:lineRule="auto"/>
      </w:pPr>
      <w:r>
        <w:separator/>
      </w:r>
    </w:p>
  </w:footnote>
  <w:footnote w:type="continuationSeparator" w:id="0">
    <w:p w14:paraId="61766898" w14:textId="77777777" w:rsidR="00D20518" w:rsidRDefault="00D20518" w:rsidP="00583C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5416F28" w14:textId="77777777" w:rsidR="00583C78" w:rsidRDefault="00583C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FA112CD" w14:textId="77777777" w:rsidR="00583C78" w:rsidRDefault="00583C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0DD982" w14:textId="77777777" w:rsidR="00583C78" w:rsidRDefault="00583C7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4719C33"/>
    <w:multiLevelType w:val="hybridMultilevel"/>
    <w:tmpl w:val="00000000"/>
    <w:lvl w:ilvl="0" w:tplc="4A9825EA">
      <w:start w:val="1"/>
      <w:numFmt w:val="bullet"/>
      <w:lvlText w:val="●"/>
      <w:lvlJc w:val="left"/>
      <w:pPr>
        <w:ind w:left="720" w:hanging="360"/>
      </w:pPr>
      <w:rPr>
        <w:u w:val="none"/>
      </w:rPr>
    </w:lvl>
    <w:lvl w:ilvl="1" w:tplc="067409E4">
      <w:start w:val="1"/>
      <w:numFmt w:val="bullet"/>
      <w:lvlText w:val="○"/>
      <w:lvlJc w:val="left"/>
      <w:pPr>
        <w:ind w:left="1440" w:hanging="360"/>
      </w:pPr>
      <w:rPr>
        <w:u w:val="none"/>
      </w:rPr>
    </w:lvl>
    <w:lvl w:ilvl="2" w:tplc="AA88A584">
      <w:start w:val="1"/>
      <w:numFmt w:val="bullet"/>
      <w:lvlText w:val="■"/>
      <w:lvlJc w:val="left"/>
      <w:pPr>
        <w:ind w:left="2160" w:hanging="360"/>
      </w:pPr>
      <w:rPr>
        <w:u w:val="none"/>
      </w:rPr>
    </w:lvl>
    <w:lvl w:ilvl="3" w:tplc="590A509A">
      <w:start w:val="1"/>
      <w:numFmt w:val="bullet"/>
      <w:lvlText w:val="●"/>
      <w:lvlJc w:val="left"/>
      <w:pPr>
        <w:ind w:left="2880" w:hanging="360"/>
      </w:pPr>
      <w:rPr>
        <w:u w:val="none"/>
      </w:rPr>
    </w:lvl>
    <w:lvl w:ilvl="4" w:tplc="854AC93E">
      <w:start w:val="1"/>
      <w:numFmt w:val="bullet"/>
      <w:lvlText w:val="○"/>
      <w:lvlJc w:val="left"/>
      <w:pPr>
        <w:ind w:left="3600" w:hanging="360"/>
      </w:pPr>
      <w:rPr>
        <w:u w:val="none"/>
      </w:rPr>
    </w:lvl>
    <w:lvl w:ilvl="5" w:tplc="EF88E8A6">
      <w:start w:val="1"/>
      <w:numFmt w:val="bullet"/>
      <w:lvlText w:val="■"/>
      <w:lvlJc w:val="left"/>
      <w:pPr>
        <w:ind w:left="4320" w:hanging="360"/>
      </w:pPr>
      <w:rPr>
        <w:u w:val="none"/>
      </w:rPr>
    </w:lvl>
    <w:lvl w:ilvl="6" w:tplc="AF8C0682">
      <w:start w:val="1"/>
      <w:numFmt w:val="bullet"/>
      <w:lvlText w:val="●"/>
      <w:lvlJc w:val="left"/>
      <w:pPr>
        <w:ind w:left="5040" w:hanging="360"/>
      </w:pPr>
      <w:rPr>
        <w:u w:val="none"/>
      </w:rPr>
    </w:lvl>
    <w:lvl w:ilvl="7" w:tplc="0038DB40">
      <w:start w:val="1"/>
      <w:numFmt w:val="bullet"/>
      <w:lvlText w:val="○"/>
      <w:lvlJc w:val="left"/>
      <w:pPr>
        <w:ind w:left="5760" w:hanging="360"/>
      </w:pPr>
      <w:rPr>
        <w:u w:val="none"/>
      </w:rPr>
    </w:lvl>
    <w:lvl w:ilvl="8" w:tplc="C320262E">
      <w:start w:val="1"/>
      <w:numFmt w:val="bullet"/>
      <w:lvlText w:val="■"/>
      <w:lvlJc w:val="left"/>
      <w:pPr>
        <w:ind w:left="6480" w:hanging="360"/>
      </w:pPr>
      <w:rPr>
        <w:u w:val="none"/>
      </w:rPr>
    </w:lvl>
  </w:abstractNum>
  <w:abstractNum w:abstractNumId="1" w15:restartNumberingAfterBreak="0">
    <w:nsid w:val="0D75619F"/>
    <w:multiLevelType w:val="hybridMultilevel"/>
    <w:tmpl w:val="00000000"/>
    <w:lvl w:ilvl="0" w:tplc="F3CEBF28">
      <w:start w:val="1"/>
      <w:numFmt w:val="bullet"/>
      <w:lvlText w:val="●"/>
      <w:lvlJc w:val="left"/>
      <w:pPr>
        <w:ind w:left="720" w:hanging="360"/>
      </w:pPr>
      <w:rPr>
        <w:u w:val="none"/>
      </w:rPr>
    </w:lvl>
    <w:lvl w:ilvl="1" w:tplc="0032D0AE">
      <w:start w:val="1"/>
      <w:numFmt w:val="bullet"/>
      <w:lvlText w:val="○"/>
      <w:lvlJc w:val="left"/>
      <w:pPr>
        <w:ind w:left="1440" w:hanging="360"/>
      </w:pPr>
      <w:rPr>
        <w:u w:val="none"/>
      </w:rPr>
    </w:lvl>
    <w:lvl w:ilvl="2" w:tplc="26340D60">
      <w:start w:val="1"/>
      <w:numFmt w:val="bullet"/>
      <w:lvlText w:val="■"/>
      <w:lvlJc w:val="left"/>
      <w:pPr>
        <w:ind w:left="2160" w:hanging="360"/>
      </w:pPr>
      <w:rPr>
        <w:u w:val="none"/>
      </w:rPr>
    </w:lvl>
    <w:lvl w:ilvl="3" w:tplc="79A073BA">
      <w:start w:val="1"/>
      <w:numFmt w:val="bullet"/>
      <w:lvlText w:val="●"/>
      <w:lvlJc w:val="left"/>
      <w:pPr>
        <w:ind w:left="2880" w:hanging="360"/>
      </w:pPr>
      <w:rPr>
        <w:u w:val="none"/>
      </w:rPr>
    </w:lvl>
    <w:lvl w:ilvl="4" w:tplc="234EB820">
      <w:start w:val="1"/>
      <w:numFmt w:val="bullet"/>
      <w:lvlText w:val="○"/>
      <w:lvlJc w:val="left"/>
      <w:pPr>
        <w:ind w:left="3600" w:hanging="360"/>
      </w:pPr>
      <w:rPr>
        <w:u w:val="none"/>
      </w:rPr>
    </w:lvl>
    <w:lvl w:ilvl="5" w:tplc="4FC6D4E0">
      <w:start w:val="1"/>
      <w:numFmt w:val="bullet"/>
      <w:lvlText w:val="■"/>
      <w:lvlJc w:val="left"/>
      <w:pPr>
        <w:ind w:left="4320" w:hanging="360"/>
      </w:pPr>
      <w:rPr>
        <w:u w:val="none"/>
      </w:rPr>
    </w:lvl>
    <w:lvl w:ilvl="6" w:tplc="35E888DA">
      <w:start w:val="1"/>
      <w:numFmt w:val="bullet"/>
      <w:lvlText w:val="●"/>
      <w:lvlJc w:val="left"/>
      <w:pPr>
        <w:ind w:left="5040" w:hanging="360"/>
      </w:pPr>
      <w:rPr>
        <w:u w:val="none"/>
      </w:rPr>
    </w:lvl>
    <w:lvl w:ilvl="7" w:tplc="B39C1A90">
      <w:start w:val="1"/>
      <w:numFmt w:val="bullet"/>
      <w:lvlText w:val="○"/>
      <w:lvlJc w:val="left"/>
      <w:pPr>
        <w:ind w:left="5760" w:hanging="360"/>
      </w:pPr>
      <w:rPr>
        <w:u w:val="none"/>
      </w:rPr>
    </w:lvl>
    <w:lvl w:ilvl="8" w:tplc="862A6952">
      <w:start w:val="1"/>
      <w:numFmt w:val="bullet"/>
      <w:lvlText w:val="■"/>
      <w:lvlJc w:val="left"/>
      <w:pPr>
        <w:ind w:left="6480" w:hanging="360"/>
      </w:pPr>
      <w:rPr>
        <w:u w:val="none"/>
      </w:rPr>
    </w:lvl>
  </w:abstractNum>
  <w:abstractNum w:abstractNumId="2" w15:restartNumberingAfterBreak="0">
    <w:nsid w:val="11B9C982"/>
    <w:multiLevelType w:val="hybridMultilevel"/>
    <w:tmpl w:val="00000000"/>
    <w:lvl w:ilvl="0" w:tplc="6504DA7A">
      <w:start w:val="1"/>
      <w:numFmt w:val="decimal"/>
      <w:lvlText w:val="%1."/>
      <w:lvlJc w:val="left"/>
      <w:pPr>
        <w:ind w:left="720" w:hanging="360"/>
      </w:pPr>
      <w:rPr>
        <w:u w:val="none"/>
      </w:rPr>
    </w:lvl>
    <w:lvl w:ilvl="1" w:tplc="FDBE21A0">
      <w:start w:val="1"/>
      <w:numFmt w:val="lowerLetter"/>
      <w:lvlText w:val="%2."/>
      <w:lvlJc w:val="left"/>
      <w:pPr>
        <w:ind w:left="1440" w:hanging="360"/>
      </w:pPr>
      <w:rPr>
        <w:u w:val="none"/>
      </w:rPr>
    </w:lvl>
    <w:lvl w:ilvl="2" w:tplc="5AD29F48">
      <w:start w:val="1"/>
      <w:numFmt w:val="lowerRoman"/>
      <w:lvlText w:val="%3."/>
      <w:lvlJc w:val="right"/>
      <w:pPr>
        <w:ind w:left="2160" w:hanging="360"/>
      </w:pPr>
      <w:rPr>
        <w:u w:val="none"/>
      </w:rPr>
    </w:lvl>
    <w:lvl w:ilvl="3" w:tplc="395A9370">
      <w:start w:val="1"/>
      <w:numFmt w:val="decimal"/>
      <w:lvlText w:val="%4."/>
      <w:lvlJc w:val="left"/>
      <w:pPr>
        <w:ind w:left="2880" w:hanging="360"/>
      </w:pPr>
      <w:rPr>
        <w:u w:val="none"/>
      </w:rPr>
    </w:lvl>
    <w:lvl w:ilvl="4" w:tplc="D7C65DFC">
      <w:start w:val="1"/>
      <w:numFmt w:val="lowerLetter"/>
      <w:lvlText w:val="%5."/>
      <w:lvlJc w:val="left"/>
      <w:pPr>
        <w:ind w:left="3600" w:hanging="360"/>
      </w:pPr>
      <w:rPr>
        <w:u w:val="none"/>
      </w:rPr>
    </w:lvl>
    <w:lvl w:ilvl="5" w:tplc="0878583E">
      <w:start w:val="1"/>
      <w:numFmt w:val="lowerRoman"/>
      <w:lvlText w:val="%6."/>
      <w:lvlJc w:val="right"/>
      <w:pPr>
        <w:ind w:left="4320" w:hanging="360"/>
      </w:pPr>
      <w:rPr>
        <w:u w:val="none"/>
      </w:rPr>
    </w:lvl>
    <w:lvl w:ilvl="6" w:tplc="9DE049CA">
      <w:start w:val="1"/>
      <w:numFmt w:val="decimal"/>
      <w:lvlText w:val="%7."/>
      <w:lvlJc w:val="left"/>
      <w:pPr>
        <w:ind w:left="5040" w:hanging="360"/>
      </w:pPr>
      <w:rPr>
        <w:u w:val="none"/>
      </w:rPr>
    </w:lvl>
    <w:lvl w:ilvl="7" w:tplc="2D9C0074">
      <w:start w:val="1"/>
      <w:numFmt w:val="lowerLetter"/>
      <w:lvlText w:val="%8."/>
      <w:lvlJc w:val="left"/>
      <w:pPr>
        <w:ind w:left="5760" w:hanging="360"/>
      </w:pPr>
      <w:rPr>
        <w:u w:val="none"/>
      </w:rPr>
    </w:lvl>
    <w:lvl w:ilvl="8" w:tplc="DC683AA2">
      <w:start w:val="1"/>
      <w:numFmt w:val="lowerRoman"/>
      <w:lvlText w:val="%9."/>
      <w:lvlJc w:val="right"/>
      <w:pPr>
        <w:ind w:left="6480" w:hanging="360"/>
      </w:pPr>
      <w:rPr>
        <w:u w:val="none"/>
      </w:rPr>
    </w:lvl>
  </w:abstractNum>
  <w:abstractNum w:abstractNumId="3" w15:restartNumberingAfterBreak="0">
    <w:nsid w:val="1D6C58C9"/>
    <w:multiLevelType w:val="hybridMultilevel"/>
    <w:tmpl w:val="00000000"/>
    <w:lvl w:ilvl="0" w:tplc="A12A3C5E">
      <w:start w:val="1"/>
      <w:numFmt w:val="bullet"/>
      <w:lvlText w:val="●"/>
      <w:lvlJc w:val="left"/>
      <w:pPr>
        <w:ind w:left="720" w:hanging="360"/>
      </w:pPr>
      <w:rPr>
        <w:u w:val="none"/>
      </w:rPr>
    </w:lvl>
    <w:lvl w:ilvl="1" w:tplc="34A6171C">
      <w:start w:val="1"/>
      <w:numFmt w:val="bullet"/>
      <w:lvlText w:val="○"/>
      <w:lvlJc w:val="left"/>
      <w:pPr>
        <w:ind w:left="1440" w:hanging="360"/>
      </w:pPr>
      <w:rPr>
        <w:u w:val="none"/>
      </w:rPr>
    </w:lvl>
    <w:lvl w:ilvl="2" w:tplc="FAD2EE32">
      <w:start w:val="1"/>
      <w:numFmt w:val="bullet"/>
      <w:lvlText w:val="■"/>
      <w:lvlJc w:val="left"/>
      <w:pPr>
        <w:ind w:left="2160" w:hanging="360"/>
      </w:pPr>
      <w:rPr>
        <w:u w:val="none"/>
      </w:rPr>
    </w:lvl>
    <w:lvl w:ilvl="3" w:tplc="B5945DAA">
      <w:start w:val="1"/>
      <w:numFmt w:val="bullet"/>
      <w:lvlText w:val="●"/>
      <w:lvlJc w:val="left"/>
      <w:pPr>
        <w:ind w:left="2880" w:hanging="360"/>
      </w:pPr>
      <w:rPr>
        <w:u w:val="none"/>
      </w:rPr>
    </w:lvl>
    <w:lvl w:ilvl="4" w:tplc="968AD22C">
      <w:start w:val="1"/>
      <w:numFmt w:val="bullet"/>
      <w:lvlText w:val="○"/>
      <w:lvlJc w:val="left"/>
      <w:pPr>
        <w:ind w:left="3600" w:hanging="360"/>
      </w:pPr>
      <w:rPr>
        <w:u w:val="none"/>
      </w:rPr>
    </w:lvl>
    <w:lvl w:ilvl="5" w:tplc="7158AFFA">
      <w:start w:val="1"/>
      <w:numFmt w:val="bullet"/>
      <w:lvlText w:val="■"/>
      <w:lvlJc w:val="left"/>
      <w:pPr>
        <w:ind w:left="4320" w:hanging="360"/>
      </w:pPr>
      <w:rPr>
        <w:u w:val="none"/>
      </w:rPr>
    </w:lvl>
    <w:lvl w:ilvl="6" w:tplc="BC4AE24A">
      <w:start w:val="1"/>
      <w:numFmt w:val="bullet"/>
      <w:lvlText w:val="●"/>
      <w:lvlJc w:val="left"/>
      <w:pPr>
        <w:ind w:left="5040" w:hanging="360"/>
      </w:pPr>
      <w:rPr>
        <w:u w:val="none"/>
      </w:rPr>
    </w:lvl>
    <w:lvl w:ilvl="7" w:tplc="D7B288DE">
      <w:start w:val="1"/>
      <w:numFmt w:val="bullet"/>
      <w:lvlText w:val="○"/>
      <w:lvlJc w:val="left"/>
      <w:pPr>
        <w:ind w:left="5760" w:hanging="360"/>
      </w:pPr>
      <w:rPr>
        <w:u w:val="none"/>
      </w:rPr>
    </w:lvl>
    <w:lvl w:ilvl="8" w:tplc="29A85548">
      <w:start w:val="1"/>
      <w:numFmt w:val="bullet"/>
      <w:lvlText w:val="■"/>
      <w:lvlJc w:val="left"/>
      <w:pPr>
        <w:ind w:left="6480" w:hanging="360"/>
      </w:pPr>
      <w:rPr>
        <w:u w:val="none"/>
      </w:rPr>
    </w:lvl>
  </w:abstractNum>
  <w:abstractNum w:abstractNumId="4" w15:restartNumberingAfterBreak="0">
    <w:nsid w:val="2FB43479"/>
    <w:multiLevelType w:val="hybridMultilevel"/>
    <w:tmpl w:val="00000000"/>
    <w:lvl w:ilvl="0" w:tplc="50BA46E6">
      <w:start w:val="1"/>
      <w:numFmt w:val="bullet"/>
      <w:lvlText w:val="●"/>
      <w:lvlJc w:val="left"/>
      <w:pPr>
        <w:ind w:left="720" w:hanging="360"/>
      </w:pPr>
      <w:rPr>
        <w:u w:val="none"/>
      </w:rPr>
    </w:lvl>
    <w:lvl w:ilvl="1" w:tplc="4F945CCE">
      <w:start w:val="1"/>
      <w:numFmt w:val="bullet"/>
      <w:lvlText w:val="○"/>
      <w:lvlJc w:val="left"/>
      <w:pPr>
        <w:ind w:left="1440" w:hanging="360"/>
      </w:pPr>
      <w:rPr>
        <w:u w:val="none"/>
      </w:rPr>
    </w:lvl>
    <w:lvl w:ilvl="2" w:tplc="E68E5F72">
      <w:start w:val="1"/>
      <w:numFmt w:val="bullet"/>
      <w:lvlText w:val="■"/>
      <w:lvlJc w:val="left"/>
      <w:pPr>
        <w:ind w:left="2160" w:hanging="360"/>
      </w:pPr>
      <w:rPr>
        <w:u w:val="none"/>
      </w:rPr>
    </w:lvl>
    <w:lvl w:ilvl="3" w:tplc="04CC6BE4">
      <w:start w:val="1"/>
      <w:numFmt w:val="bullet"/>
      <w:lvlText w:val="●"/>
      <w:lvlJc w:val="left"/>
      <w:pPr>
        <w:ind w:left="2880" w:hanging="360"/>
      </w:pPr>
      <w:rPr>
        <w:u w:val="none"/>
      </w:rPr>
    </w:lvl>
    <w:lvl w:ilvl="4" w:tplc="7F344F56">
      <w:start w:val="1"/>
      <w:numFmt w:val="bullet"/>
      <w:lvlText w:val="○"/>
      <w:lvlJc w:val="left"/>
      <w:pPr>
        <w:ind w:left="3600" w:hanging="360"/>
      </w:pPr>
      <w:rPr>
        <w:u w:val="none"/>
      </w:rPr>
    </w:lvl>
    <w:lvl w:ilvl="5" w:tplc="23EC6370">
      <w:start w:val="1"/>
      <w:numFmt w:val="bullet"/>
      <w:lvlText w:val="■"/>
      <w:lvlJc w:val="left"/>
      <w:pPr>
        <w:ind w:left="4320" w:hanging="360"/>
      </w:pPr>
      <w:rPr>
        <w:u w:val="none"/>
      </w:rPr>
    </w:lvl>
    <w:lvl w:ilvl="6" w:tplc="31641B44">
      <w:start w:val="1"/>
      <w:numFmt w:val="bullet"/>
      <w:lvlText w:val="●"/>
      <w:lvlJc w:val="left"/>
      <w:pPr>
        <w:ind w:left="5040" w:hanging="360"/>
      </w:pPr>
      <w:rPr>
        <w:u w:val="none"/>
      </w:rPr>
    </w:lvl>
    <w:lvl w:ilvl="7" w:tplc="487ACA96">
      <w:start w:val="1"/>
      <w:numFmt w:val="bullet"/>
      <w:lvlText w:val="○"/>
      <w:lvlJc w:val="left"/>
      <w:pPr>
        <w:ind w:left="5760" w:hanging="360"/>
      </w:pPr>
      <w:rPr>
        <w:u w:val="none"/>
      </w:rPr>
    </w:lvl>
    <w:lvl w:ilvl="8" w:tplc="75FA53E2">
      <w:start w:val="1"/>
      <w:numFmt w:val="bullet"/>
      <w:lvlText w:val="■"/>
      <w:lvlJc w:val="left"/>
      <w:pPr>
        <w:ind w:left="6480" w:hanging="360"/>
      </w:pPr>
      <w:rPr>
        <w:u w:val="none"/>
      </w:rPr>
    </w:lvl>
  </w:abstractNum>
  <w:abstractNum w:abstractNumId="5" w15:restartNumberingAfterBreak="0">
    <w:nsid w:val="365A1759"/>
    <w:multiLevelType w:val="hybridMultilevel"/>
    <w:tmpl w:val="00000000"/>
    <w:lvl w:ilvl="0" w:tplc="90C2F9B4">
      <w:start w:val="1"/>
      <w:numFmt w:val="decimal"/>
      <w:lvlText w:val="%1."/>
      <w:lvlJc w:val="left"/>
      <w:pPr>
        <w:ind w:left="720" w:hanging="360"/>
      </w:pPr>
      <w:rPr>
        <w:u w:val="none"/>
      </w:rPr>
    </w:lvl>
    <w:lvl w:ilvl="1" w:tplc="25E8C1E6">
      <w:start w:val="1"/>
      <w:numFmt w:val="lowerLetter"/>
      <w:lvlText w:val="%2."/>
      <w:lvlJc w:val="left"/>
      <w:pPr>
        <w:ind w:left="1440" w:hanging="360"/>
      </w:pPr>
      <w:rPr>
        <w:u w:val="none"/>
      </w:rPr>
    </w:lvl>
    <w:lvl w:ilvl="2" w:tplc="252A1168">
      <w:start w:val="1"/>
      <w:numFmt w:val="lowerRoman"/>
      <w:lvlText w:val="%3."/>
      <w:lvlJc w:val="right"/>
      <w:pPr>
        <w:ind w:left="2160" w:hanging="360"/>
      </w:pPr>
      <w:rPr>
        <w:u w:val="none"/>
      </w:rPr>
    </w:lvl>
    <w:lvl w:ilvl="3" w:tplc="16528532">
      <w:start w:val="1"/>
      <w:numFmt w:val="decimal"/>
      <w:lvlText w:val="%4."/>
      <w:lvlJc w:val="left"/>
      <w:pPr>
        <w:ind w:left="2880" w:hanging="360"/>
      </w:pPr>
      <w:rPr>
        <w:u w:val="none"/>
      </w:rPr>
    </w:lvl>
    <w:lvl w:ilvl="4" w:tplc="4094C824">
      <w:start w:val="1"/>
      <w:numFmt w:val="lowerLetter"/>
      <w:lvlText w:val="%5."/>
      <w:lvlJc w:val="left"/>
      <w:pPr>
        <w:ind w:left="3600" w:hanging="360"/>
      </w:pPr>
      <w:rPr>
        <w:u w:val="none"/>
      </w:rPr>
    </w:lvl>
    <w:lvl w:ilvl="5" w:tplc="C2EEDC6A">
      <w:start w:val="1"/>
      <w:numFmt w:val="lowerRoman"/>
      <w:lvlText w:val="%6."/>
      <w:lvlJc w:val="right"/>
      <w:pPr>
        <w:ind w:left="4320" w:hanging="360"/>
      </w:pPr>
      <w:rPr>
        <w:u w:val="none"/>
      </w:rPr>
    </w:lvl>
    <w:lvl w:ilvl="6" w:tplc="7EB089F2">
      <w:start w:val="1"/>
      <w:numFmt w:val="decimal"/>
      <w:lvlText w:val="%7."/>
      <w:lvlJc w:val="left"/>
      <w:pPr>
        <w:ind w:left="5040" w:hanging="360"/>
      </w:pPr>
      <w:rPr>
        <w:u w:val="none"/>
      </w:rPr>
    </w:lvl>
    <w:lvl w:ilvl="7" w:tplc="A2F65A18">
      <w:start w:val="1"/>
      <w:numFmt w:val="lowerLetter"/>
      <w:lvlText w:val="%8."/>
      <w:lvlJc w:val="left"/>
      <w:pPr>
        <w:ind w:left="5760" w:hanging="360"/>
      </w:pPr>
      <w:rPr>
        <w:u w:val="none"/>
      </w:rPr>
    </w:lvl>
    <w:lvl w:ilvl="8" w:tplc="D7FA212A">
      <w:start w:val="1"/>
      <w:numFmt w:val="lowerRoman"/>
      <w:lvlText w:val="%9."/>
      <w:lvlJc w:val="right"/>
      <w:pPr>
        <w:ind w:left="6480" w:hanging="360"/>
      </w:pPr>
      <w:rPr>
        <w:u w:val="none"/>
      </w:rPr>
    </w:lvl>
  </w:abstractNum>
  <w:abstractNum w:abstractNumId="6" w15:restartNumberingAfterBreak="0">
    <w:nsid w:val="4488EA41"/>
    <w:multiLevelType w:val="hybridMultilevel"/>
    <w:tmpl w:val="00000000"/>
    <w:lvl w:ilvl="0" w:tplc="C26E9474">
      <w:start w:val="1"/>
      <w:numFmt w:val="bullet"/>
      <w:lvlText w:val="●"/>
      <w:lvlJc w:val="left"/>
      <w:pPr>
        <w:ind w:left="720" w:hanging="360"/>
      </w:pPr>
      <w:rPr>
        <w:u w:val="none"/>
      </w:rPr>
    </w:lvl>
    <w:lvl w:ilvl="1" w:tplc="B44EAAE4">
      <w:start w:val="1"/>
      <w:numFmt w:val="bullet"/>
      <w:lvlText w:val="○"/>
      <w:lvlJc w:val="left"/>
      <w:pPr>
        <w:ind w:left="1440" w:hanging="360"/>
      </w:pPr>
      <w:rPr>
        <w:u w:val="none"/>
      </w:rPr>
    </w:lvl>
    <w:lvl w:ilvl="2" w:tplc="97D42086">
      <w:start w:val="1"/>
      <w:numFmt w:val="bullet"/>
      <w:lvlText w:val="■"/>
      <w:lvlJc w:val="left"/>
      <w:pPr>
        <w:ind w:left="2160" w:hanging="360"/>
      </w:pPr>
      <w:rPr>
        <w:u w:val="none"/>
      </w:rPr>
    </w:lvl>
    <w:lvl w:ilvl="3" w:tplc="40C8C8CE">
      <w:start w:val="1"/>
      <w:numFmt w:val="bullet"/>
      <w:lvlText w:val="●"/>
      <w:lvlJc w:val="left"/>
      <w:pPr>
        <w:ind w:left="2880" w:hanging="360"/>
      </w:pPr>
      <w:rPr>
        <w:u w:val="none"/>
      </w:rPr>
    </w:lvl>
    <w:lvl w:ilvl="4" w:tplc="FCA88736">
      <w:start w:val="1"/>
      <w:numFmt w:val="bullet"/>
      <w:lvlText w:val="○"/>
      <w:lvlJc w:val="left"/>
      <w:pPr>
        <w:ind w:left="3600" w:hanging="360"/>
      </w:pPr>
      <w:rPr>
        <w:u w:val="none"/>
      </w:rPr>
    </w:lvl>
    <w:lvl w:ilvl="5" w:tplc="9040917A">
      <w:start w:val="1"/>
      <w:numFmt w:val="bullet"/>
      <w:lvlText w:val="■"/>
      <w:lvlJc w:val="left"/>
      <w:pPr>
        <w:ind w:left="4320" w:hanging="360"/>
      </w:pPr>
      <w:rPr>
        <w:u w:val="none"/>
      </w:rPr>
    </w:lvl>
    <w:lvl w:ilvl="6" w:tplc="81CA868E">
      <w:start w:val="1"/>
      <w:numFmt w:val="bullet"/>
      <w:lvlText w:val="●"/>
      <w:lvlJc w:val="left"/>
      <w:pPr>
        <w:ind w:left="5040" w:hanging="360"/>
      </w:pPr>
      <w:rPr>
        <w:u w:val="none"/>
      </w:rPr>
    </w:lvl>
    <w:lvl w:ilvl="7" w:tplc="746E0878">
      <w:start w:val="1"/>
      <w:numFmt w:val="bullet"/>
      <w:lvlText w:val="○"/>
      <w:lvlJc w:val="left"/>
      <w:pPr>
        <w:ind w:left="5760" w:hanging="360"/>
      </w:pPr>
      <w:rPr>
        <w:u w:val="none"/>
      </w:rPr>
    </w:lvl>
    <w:lvl w:ilvl="8" w:tplc="5232BF16">
      <w:start w:val="1"/>
      <w:numFmt w:val="bullet"/>
      <w:lvlText w:val="■"/>
      <w:lvlJc w:val="left"/>
      <w:pPr>
        <w:ind w:left="6480" w:hanging="360"/>
      </w:pPr>
      <w:rPr>
        <w:u w:val="none"/>
      </w:rPr>
    </w:lvl>
  </w:abstractNum>
  <w:abstractNum w:abstractNumId="7" w15:restartNumberingAfterBreak="0">
    <w:nsid w:val="4D09818C"/>
    <w:multiLevelType w:val="hybridMultilevel"/>
    <w:tmpl w:val="00000000"/>
    <w:lvl w:ilvl="0" w:tplc="CD862AB2">
      <w:start w:val="1"/>
      <w:numFmt w:val="bullet"/>
      <w:lvlText w:val="●"/>
      <w:lvlJc w:val="left"/>
      <w:pPr>
        <w:ind w:left="720" w:hanging="360"/>
      </w:pPr>
      <w:rPr>
        <w:u w:val="none"/>
      </w:rPr>
    </w:lvl>
    <w:lvl w:ilvl="1" w:tplc="354CFD96">
      <w:start w:val="1"/>
      <w:numFmt w:val="bullet"/>
      <w:lvlText w:val="○"/>
      <w:lvlJc w:val="left"/>
      <w:pPr>
        <w:ind w:left="1440" w:hanging="360"/>
      </w:pPr>
      <w:rPr>
        <w:u w:val="none"/>
      </w:rPr>
    </w:lvl>
    <w:lvl w:ilvl="2" w:tplc="E61686EC">
      <w:start w:val="1"/>
      <w:numFmt w:val="bullet"/>
      <w:lvlText w:val="■"/>
      <w:lvlJc w:val="left"/>
      <w:pPr>
        <w:ind w:left="2160" w:hanging="360"/>
      </w:pPr>
      <w:rPr>
        <w:u w:val="none"/>
      </w:rPr>
    </w:lvl>
    <w:lvl w:ilvl="3" w:tplc="82AC7156">
      <w:start w:val="1"/>
      <w:numFmt w:val="bullet"/>
      <w:lvlText w:val="●"/>
      <w:lvlJc w:val="left"/>
      <w:pPr>
        <w:ind w:left="2880" w:hanging="360"/>
      </w:pPr>
      <w:rPr>
        <w:u w:val="none"/>
      </w:rPr>
    </w:lvl>
    <w:lvl w:ilvl="4" w:tplc="60588ED0">
      <w:start w:val="1"/>
      <w:numFmt w:val="bullet"/>
      <w:lvlText w:val="○"/>
      <w:lvlJc w:val="left"/>
      <w:pPr>
        <w:ind w:left="3600" w:hanging="360"/>
      </w:pPr>
      <w:rPr>
        <w:u w:val="none"/>
      </w:rPr>
    </w:lvl>
    <w:lvl w:ilvl="5" w:tplc="65EA592C">
      <w:start w:val="1"/>
      <w:numFmt w:val="bullet"/>
      <w:lvlText w:val="■"/>
      <w:lvlJc w:val="left"/>
      <w:pPr>
        <w:ind w:left="4320" w:hanging="360"/>
      </w:pPr>
      <w:rPr>
        <w:u w:val="none"/>
      </w:rPr>
    </w:lvl>
    <w:lvl w:ilvl="6" w:tplc="7DDE5170">
      <w:start w:val="1"/>
      <w:numFmt w:val="bullet"/>
      <w:lvlText w:val="●"/>
      <w:lvlJc w:val="left"/>
      <w:pPr>
        <w:ind w:left="5040" w:hanging="360"/>
      </w:pPr>
      <w:rPr>
        <w:u w:val="none"/>
      </w:rPr>
    </w:lvl>
    <w:lvl w:ilvl="7" w:tplc="AB709722">
      <w:start w:val="1"/>
      <w:numFmt w:val="bullet"/>
      <w:lvlText w:val="○"/>
      <w:lvlJc w:val="left"/>
      <w:pPr>
        <w:ind w:left="5760" w:hanging="360"/>
      </w:pPr>
      <w:rPr>
        <w:u w:val="none"/>
      </w:rPr>
    </w:lvl>
    <w:lvl w:ilvl="8" w:tplc="5F1ABB10">
      <w:start w:val="1"/>
      <w:numFmt w:val="bullet"/>
      <w:lvlText w:val="■"/>
      <w:lvlJc w:val="left"/>
      <w:pPr>
        <w:ind w:left="6480" w:hanging="360"/>
      </w:pPr>
      <w:rPr>
        <w:u w:val="none"/>
      </w:rPr>
    </w:lvl>
  </w:abstractNum>
  <w:abstractNum w:abstractNumId="8" w15:restartNumberingAfterBreak="0">
    <w:nsid w:val="53F073AA"/>
    <w:multiLevelType w:val="hybridMultilevel"/>
    <w:tmpl w:val="00000000"/>
    <w:lvl w:ilvl="0" w:tplc="ECEE2508">
      <w:start w:val="1"/>
      <w:numFmt w:val="bullet"/>
      <w:lvlText w:val="●"/>
      <w:lvlJc w:val="left"/>
      <w:pPr>
        <w:ind w:left="720" w:hanging="360"/>
      </w:pPr>
      <w:rPr>
        <w:u w:val="none"/>
      </w:rPr>
    </w:lvl>
    <w:lvl w:ilvl="1" w:tplc="0B46B7CC">
      <w:start w:val="1"/>
      <w:numFmt w:val="bullet"/>
      <w:lvlText w:val="○"/>
      <w:lvlJc w:val="left"/>
      <w:pPr>
        <w:ind w:left="1440" w:hanging="360"/>
      </w:pPr>
      <w:rPr>
        <w:u w:val="none"/>
      </w:rPr>
    </w:lvl>
    <w:lvl w:ilvl="2" w:tplc="98F8D0CA">
      <w:start w:val="1"/>
      <w:numFmt w:val="bullet"/>
      <w:lvlText w:val="■"/>
      <w:lvlJc w:val="left"/>
      <w:pPr>
        <w:ind w:left="2160" w:hanging="360"/>
      </w:pPr>
      <w:rPr>
        <w:u w:val="none"/>
      </w:rPr>
    </w:lvl>
    <w:lvl w:ilvl="3" w:tplc="8564C75A">
      <w:start w:val="1"/>
      <w:numFmt w:val="bullet"/>
      <w:lvlText w:val="●"/>
      <w:lvlJc w:val="left"/>
      <w:pPr>
        <w:ind w:left="2880" w:hanging="360"/>
      </w:pPr>
      <w:rPr>
        <w:u w:val="none"/>
      </w:rPr>
    </w:lvl>
    <w:lvl w:ilvl="4" w:tplc="43244874">
      <w:start w:val="1"/>
      <w:numFmt w:val="bullet"/>
      <w:lvlText w:val="○"/>
      <w:lvlJc w:val="left"/>
      <w:pPr>
        <w:ind w:left="3600" w:hanging="360"/>
      </w:pPr>
      <w:rPr>
        <w:u w:val="none"/>
      </w:rPr>
    </w:lvl>
    <w:lvl w:ilvl="5" w:tplc="F8D25062">
      <w:start w:val="1"/>
      <w:numFmt w:val="bullet"/>
      <w:lvlText w:val="■"/>
      <w:lvlJc w:val="left"/>
      <w:pPr>
        <w:ind w:left="4320" w:hanging="360"/>
      </w:pPr>
      <w:rPr>
        <w:u w:val="none"/>
      </w:rPr>
    </w:lvl>
    <w:lvl w:ilvl="6" w:tplc="23C6CE6E">
      <w:start w:val="1"/>
      <w:numFmt w:val="bullet"/>
      <w:lvlText w:val="●"/>
      <w:lvlJc w:val="left"/>
      <w:pPr>
        <w:ind w:left="5040" w:hanging="360"/>
      </w:pPr>
      <w:rPr>
        <w:u w:val="none"/>
      </w:rPr>
    </w:lvl>
    <w:lvl w:ilvl="7" w:tplc="0BCCF4F6">
      <w:start w:val="1"/>
      <w:numFmt w:val="bullet"/>
      <w:lvlText w:val="○"/>
      <w:lvlJc w:val="left"/>
      <w:pPr>
        <w:ind w:left="5760" w:hanging="360"/>
      </w:pPr>
      <w:rPr>
        <w:u w:val="none"/>
      </w:rPr>
    </w:lvl>
    <w:lvl w:ilvl="8" w:tplc="0BE805A4">
      <w:start w:val="1"/>
      <w:numFmt w:val="bullet"/>
      <w:lvlText w:val="■"/>
      <w:lvlJc w:val="left"/>
      <w:pPr>
        <w:ind w:left="6480" w:hanging="360"/>
      </w:pPr>
      <w:rPr>
        <w:u w:val="none"/>
      </w:rPr>
    </w:lvl>
  </w:abstractNum>
  <w:abstractNum w:abstractNumId="9" w15:restartNumberingAfterBreak="0">
    <w:nsid w:val="66791C9C"/>
    <w:multiLevelType w:val="hybridMultilevel"/>
    <w:tmpl w:val="00000000"/>
    <w:lvl w:ilvl="0" w:tplc="70A01948">
      <w:start w:val="1"/>
      <w:numFmt w:val="bullet"/>
      <w:lvlText w:val="●"/>
      <w:lvlJc w:val="left"/>
      <w:pPr>
        <w:ind w:left="720" w:hanging="360"/>
      </w:pPr>
      <w:rPr>
        <w:u w:val="none"/>
      </w:rPr>
    </w:lvl>
    <w:lvl w:ilvl="1" w:tplc="235251F2">
      <w:start w:val="1"/>
      <w:numFmt w:val="bullet"/>
      <w:lvlText w:val="○"/>
      <w:lvlJc w:val="left"/>
      <w:pPr>
        <w:ind w:left="1440" w:hanging="360"/>
      </w:pPr>
      <w:rPr>
        <w:u w:val="none"/>
      </w:rPr>
    </w:lvl>
    <w:lvl w:ilvl="2" w:tplc="27461B90">
      <w:start w:val="1"/>
      <w:numFmt w:val="bullet"/>
      <w:lvlText w:val="■"/>
      <w:lvlJc w:val="left"/>
      <w:pPr>
        <w:ind w:left="2160" w:hanging="360"/>
      </w:pPr>
      <w:rPr>
        <w:u w:val="none"/>
      </w:rPr>
    </w:lvl>
    <w:lvl w:ilvl="3" w:tplc="B0B0DB7C">
      <w:start w:val="1"/>
      <w:numFmt w:val="bullet"/>
      <w:lvlText w:val="●"/>
      <w:lvlJc w:val="left"/>
      <w:pPr>
        <w:ind w:left="2880" w:hanging="360"/>
      </w:pPr>
      <w:rPr>
        <w:u w:val="none"/>
      </w:rPr>
    </w:lvl>
    <w:lvl w:ilvl="4" w:tplc="ACAA68E8">
      <w:start w:val="1"/>
      <w:numFmt w:val="bullet"/>
      <w:lvlText w:val="○"/>
      <w:lvlJc w:val="left"/>
      <w:pPr>
        <w:ind w:left="3600" w:hanging="360"/>
      </w:pPr>
      <w:rPr>
        <w:u w:val="none"/>
      </w:rPr>
    </w:lvl>
    <w:lvl w:ilvl="5" w:tplc="1AC2F012">
      <w:start w:val="1"/>
      <w:numFmt w:val="bullet"/>
      <w:lvlText w:val="■"/>
      <w:lvlJc w:val="left"/>
      <w:pPr>
        <w:ind w:left="4320" w:hanging="360"/>
      </w:pPr>
      <w:rPr>
        <w:u w:val="none"/>
      </w:rPr>
    </w:lvl>
    <w:lvl w:ilvl="6" w:tplc="91804B74">
      <w:start w:val="1"/>
      <w:numFmt w:val="bullet"/>
      <w:lvlText w:val="●"/>
      <w:lvlJc w:val="left"/>
      <w:pPr>
        <w:ind w:left="5040" w:hanging="360"/>
      </w:pPr>
      <w:rPr>
        <w:u w:val="none"/>
      </w:rPr>
    </w:lvl>
    <w:lvl w:ilvl="7" w:tplc="0096BEF8">
      <w:start w:val="1"/>
      <w:numFmt w:val="bullet"/>
      <w:lvlText w:val="○"/>
      <w:lvlJc w:val="left"/>
      <w:pPr>
        <w:ind w:left="5760" w:hanging="360"/>
      </w:pPr>
      <w:rPr>
        <w:u w:val="none"/>
      </w:rPr>
    </w:lvl>
    <w:lvl w:ilvl="8" w:tplc="D5362468">
      <w:start w:val="1"/>
      <w:numFmt w:val="bullet"/>
      <w:lvlText w:val="■"/>
      <w:lvlJc w:val="left"/>
      <w:pPr>
        <w:ind w:left="6480" w:hanging="360"/>
      </w:pPr>
      <w:rPr>
        <w:u w:val="none"/>
      </w:rPr>
    </w:lvl>
  </w:abstractNum>
  <w:num w:numId="1" w16cid:durableId="638463825">
    <w:abstractNumId w:val="3"/>
  </w:num>
  <w:num w:numId="2" w16cid:durableId="1196426621">
    <w:abstractNumId w:val="2"/>
  </w:num>
  <w:num w:numId="3" w16cid:durableId="2025549625">
    <w:abstractNumId w:val="4"/>
  </w:num>
  <w:num w:numId="4" w16cid:durableId="838621085">
    <w:abstractNumId w:val="0"/>
  </w:num>
  <w:num w:numId="5" w16cid:durableId="728840062">
    <w:abstractNumId w:val="7"/>
  </w:num>
  <w:num w:numId="6" w16cid:durableId="1260606469">
    <w:abstractNumId w:val="8"/>
  </w:num>
  <w:num w:numId="7" w16cid:durableId="1400593096">
    <w:abstractNumId w:val="5"/>
  </w:num>
  <w:num w:numId="8" w16cid:durableId="1031034320">
    <w:abstractNumId w:val="9"/>
  </w:num>
  <w:num w:numId="9" w16cid:durableId="1499155851">
    <w:abstractNumId w:val="6"/>
  </w:num>
  <w:num w:numId="10" w16cid:durableId="42260634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embedTrueTypeFonts/>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A0A"/>
    <w:rsid w:val="000F5030"/>
    <w:rsid w:val="00174CD4"/>
    <w:rsid w:val="001A2AA3"/>
    <w:rsid w:val="001E05D7"/>
    <w:rsid w:val="0022686E"/>
    <w:rsid w:val="00253BB4"/>
    <w:rsid w:val="00255651"/>
    <w:rsid w:val="00295F42"/>
    <w:rsid w:val="00296C9D"/>
    <w:rsid w:val="002D0356"/>
    <w:rsid w:val="00316FB8"/>
    <w:rsid w:val="00394E6D"/>
    <w:rsid w:val="003E0A0A"/>
    <w:rsid w:val="00453250"/>
    <w:rsid w:val="004D698E"/>
    <w:rsid w:val="00510D9A"/>
    <w:rsid w:val="00575F00"/>
    <w:rsid w:val="00583C78"/>
    <w:rsid w:val="005A0BDC"/>
    <w:rsid w:val="005E219E"/>
    <w:rsid w:val="0066612B"/>
    <w:rsid w:val="006958BB"/>
    <w:rsid w:val="006C13E2"/>
    <w:rsid w:val="006D35A2"/>
    <w:rsid w:val="00765BD9"/>
    <w:rsid w:val="0077240E"/>
    <w:rsid w:val="007A1F32"/>
    <w:rsid w:val="008A3E2E"/>
    <w:rsid w:val="008D01E9"/>
    <w:rsid w:val="008F5C2A"/>
    <w:rsid w:val="0096051A"/>
    <w:rsid w:val="00965879"/>
    <w:rsid w:val="009F58E7"/>
    <w:rsid w:val="00A351F2"/>
    <w:rsid w:val="00A50A47"/>
    <w:rsid w:val="00A828BD"/>
    <w:rsid w:val="00A832B2"/>
    <w:rsid w:val="00A97352"/>
    <w:rsid w:val="00B664D1"/>
    <w:rsid w:val="00B9572D"/>
    <w:rsid w:val="00BF7169"/>
    <w:rsid w:val="00C00831"/>
    <w:rsid w:val="00C362B5"/>
    <w:rsid w:val="00C40BA0"/>
    <w:rsid w:val="00CD7DA8"/>
    <w:rsid w:val="00CF10A3"/>
    <w:rsid w:val="00D20518"/>
    <w:rsid w:val="00D72B9A"/>
    <w:rsid w:val="00D93536"/>
    <w:rsid w:val="00DF4B5D"/>
    <w:rsid w:val="00E052B1"/>
    <w:rsid w:val="00E403A5"/>
    <w:rsid w:val="00E571CD"/>
    <w:rsid w:val="00E60A67"/>
    <w:rsid w:val="00E762BB"/>
    <w:rsid w:val="00F832C9"/>
    <w:rsid w:val="00FA5983"/>
    <w:rsid w:val="00FF2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222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b/>
      <w:bCs/>
      <w:sz w:val="28"/>
      <w:szCs w:val="28"/>
    </w:rPr>
  </w:style>
  <w:style w:type="paragraph" w:styleId="Heading2">
    <w:name w:val="heading 2"/>
    <w:basedOn w:val="Normal"/>
    <w:next w:val="Normal"/>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Table1">
    <w:name w:val="Table1"/>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A1F3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F32"/>
    <w:rPr>
      <w:rFonts w:ascii="Segoe UI" w:hAnsi="Segoe UI" w:cs="Segoe UI"/>
      <w:sz w:val="18"/>
      <w:szCs w:val="18"/>
    </w:rPr>
  </w:style>
  <w:style w:type="paragraph" w:styleId="TOCHeading">
    <w:name w:val="TOC Heading"/>
    <w:basedOn w:val="Heading1"/>
    <w:next w:val="Normal"/>
    <w:uiPriority w:val="39"/>
    <w:unhideWhenUsed/>
    <w:qFormat/>
    <w:rsid w:val="00B664D1"/>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B664D1"/>
    <w:pPr>
      <w:spacing w:after="100"/>
    </w:pPr>
  </w:style>
  <w:style w:type="paragraph" w:styleId="TOC2">
    <w:name w:val="toc 2"/>
    <w:basedOn w:val="Normal"/>
    <w:next w:val="Normal"/>
    <w:autoRedefine/>
    <w:uiPriority w:val="39"/>
    <w:unhideWhenUsed/>
    <w:rsid w:val="00B664D1"/>
    <w:pPr>
      <w:spacing w:after="100"/>
      <w:ind w:left="240"/>
    </w:pPr>
  </w:style>
  <w:style w:type="character" w:styleId="Hyperlink">
    <w:name w:val="Hyperlink"/>
    <w:basedOn w:val="DefaultParagraphFont"/>
    <w:uiPriority w:val="99"/>
    <w:unhideWhenUsed/>
    <w:rsid w:val="00B664D1"/>
    <w:rPr>
      <w:color w:val="0000FF" w:themeColor="hyperlink"/>
      <w:u w:val="single"/>
    </w:rPr>
  </w:style>
  <w:style w:type="paragraph" w:styleId="Header">
    <w:name w:val="header"/>
    <w:basedOn w:val="Normal"/>
    <w:link w:val="HeaderChar"/>
    <w:uiPriority w:val="99"/>
    <w:unhideWhenUsed/>
    <w:rsid w:val="00583C78"/>
    <w:pPr>
      <w:tabs>
        <w:tab w:val="center" w:pos="4513"/>
        <w:tab w:val="right" w:pos="9026"/>
      </w:tabs>
      <w:spacing w:line="240" w:lineRule="auto"/>
    </w:pPr>
  </w:style>
  <w:style w:type="character" w:customStyle="1" w:styleId="HeaderChar">
    <w:name w:val="Header Char"/>
    <w:basedOn w:val="DefaultParagraphFont"/>
    <w:link w:val="Header"/>
    <w:uiPriority w:val="99"/>
    <w:rsid w:val="00583C78"/>
  </w:style>
  <w:style w:type="paragraph" w:styleId="Footer">
    <w:name w:val="footer"/>
    <w:basedOn w:val="Normal"/>
    <w:link w:val="FooterChar"/>
    <w:uiPriority w:val="99"/>
    <w:unhideWhenUsed/>
    <w:rsid w:val="00583C78"/>
    <w:pPr>
      <w:tabs>
        <w:tab w:val="center" w:pos="4513"/>
        <w:tab w:val="right" w:pos="9026"/>
      </w:tabs>
      <w:spacing w:line="240" w:lineRule="auto"/>
    </w:pPr>
  </w:style>
  <w:style w:type="character" w:customStyle="1" w:styleId="FooterChar">
    <w:name w:val="Footer Char"/>
    <w:basedOn w:val="DefaultParagraphFont"/>
    <w:link w:val="Footer"/>
    <w:uiPriority w:val="99"/>
    <w:rsid w:val="00583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0567795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7759/cureus.43445" TargetMode="External"/><Relationship Id="rId18" Type="http://schemas.openxmlformats.org/officeDocument/2006/relationships/hyperlink" Target="https://www.theguardian.com/society/2025/may/04/nhs-england-cancer-360-tool-faster-diagnosis-treatment-data" TargetMode="External"/><Relationship Id="rId26" Type="http://schemas.openxmlformats.org/officeDocument/2006/relationships/hyperlink" Target="https://my.clevelandclinic.org/health/diseases/12194-cancer" TargetMode="External"/><Relationship Id="rId39" Type="http://schemas.openxmlformats.org/officeDocument/2006/relationships/header" Target="header1.xml"/><Relationship Id="rId21" Type="http://schemas.openxmlformats.org/officeDocument/2006/relationships/hyperlink" Target="https://www.gov.uk/government/publications/life-sciences-healthcare-goals/cancer-healthcare-goals" TargetMode="External"/><Relationship Id="rId34" Type="http://schemas.openxmlformats.org/officeDocument/2006/relationships/hyperlink" Target="https://doi.org/10.1016/j.heliyon.2024.e26297%20Accessed%2017th%20July%202026" TargetMode="External"/><Relationship Id="rId42" Type="http://schemas.openxmlformats.org/officeDocument/2006/relationships/footer" Target="footer2.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england.nhs.uk/long-read/cancer-360-streamlines-patient-pathways-across-nhs-trusts/" TargetMode="External"/><Relationship Id="rId29" Type="http://schemas.openxmlformats.org/officeDocument/2006/relationships/hyperlink" Target="https://doi.org/10.1186/s12889-025-25710-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86/s13040-025-00461-w" TargetMode="External"/><Relationship Id="rId24" Type="http://schemas.openxmlformats.org/officeDocument/2006/relationships/image" Target="media/image7.jpeg"/><Relationship Id="rId32" Type="http://schemas.openxmlformats.org/officeDocument/2006/relationships/hyperlink" Target="https://doi.org/10.17605/OSF.IO/JMZWT" TargetMode="External"/><Relationship Id="rId37" Type="http://schemas.openxmlformats.org/officeDocument/2006/relationships/hyperlink" Target="https://www.bbc.com/news/health-68240096"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gital.nhs.uk/data-and-information/publications/statistical/cancer-services-profiles/2025-annual-update" TargetMode="External"/><Relationship Id="rId23" Type="http://schemas.openxmlformats.org/officeDocument/2006/relationships/image" Target="media/image6.png"/><Relationship Id="rId28" Type="http://schemas.openxmlformats.org/officeDocument/2006/relationships/hyperlink" Target="https://hospitalsmagazine.com/wearable-devices/" TargetMode="External"/><Relationship Id="rId36" Type="http://schemas.openxmlformats.org/officeDocument/2006/relationships/hyperlink" Target="https://doi.org/10.1002/cncr.70050" TargetMode="External"/><Relationship Id="rId10" Type="http://schemas.openxmlformats.org/officeDocument/2006/relationships/image" Target="media/image4.png"/><Relationship Id="rId19" Type="http://schemas.openxmlformats.org/officeDocument/2006/relationships/hyperlink" Target="https://doi.org/10.1007/s11115-026-01018-z" TargetMode="External"/><Relationship Id="rId31" Type="http://schemas.openxmlformats.org/officeDocument/2006/relationships/hyperlink" Target="https://doi.org/10.2196/35684" TargetMode="External"/><Relationship Id="rId44"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3390/cancers16061117" TargetMode="External"/><Relationship Id="rId22" Type="http://schemas.openxmlformats.org/officeDocument/2006/relationships/image" Target="media/image5.png"/><Relationship Id="rId27" Type="http://schemas.openxmlformats.org/officeDocument/2006/relationships/hyperlink" Target="https://doi.org/10.1097/PPO.0000000000000691" TargetMode="External"/><Relationship Id="rId30" Type="http://schemas.openxmlformats.org/officeDocument/2006/relationships/hyperlink" Target="https://doi.org/10.1177/10732748241266788" TargetMode="External"/><Relationship Id="rId35" Type="http://schemas.openxmlformats.org/officeDocument/2006/relationships/hyperlink" Target="https://doi.org/10.1186/s12885-025-13558-6" TargetMode="External"/><Relationship Id="rId43" Type="http://schemas.openxmlformats.org/officeDocument/2006/relationships/header" Target="header3.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innovationnewsnetwork.com/cancer-360-new-uk-tech-set-to-speed-up-cancer-diagnosis/57725/" TargetMode="External"/><Relationship Id="rId17" Type="http://schemas.openxmlformats.org/officeDocument/2006/relationships/hyperlink" Target="https://doi.org/10.1016/j.socscimed.2025.118534" TargetMode="External"/><Relationship Id="rId25" Type="http://schemas.openxmlformats.org/officeDocument/2006/relationships/hyperlink" Target="https://news.cancerresearchuk.org/2026/04/23/cancer-in-the-uk-2026-cases-exceed-400000-for-the-first-time/" TargetMode="External"/><Relationship Id="rId33" Type="http://schemas.openxmlformats.org/officeDocument/2006/relationships/hyperlink" Target="https://doi.org/10.1038/s41370-024-00661-2" TargetMode="External"/><Relationship Id="rId38" Type="http://schemas.openxmlformats.org/officeDocument/2006/relationships/hyperlink" Target="https://www.wcrf.org/preventing-cancer/cancer-statistics/uk-cancer-statistics/" TargetMode="External"/><Relationship Id="rId46" Type="http://schemas.openxmlformats.org/officeDocument/2006/relationships/theme" Target="theme/theme1.xml"/><Relationship Id="rId20" Type="http://schemas.openxmlformats.org/officeDocument/2006/relationships/hyperlink" Target="https://doi.org/10.1016/j.breast.2025.104561" TargetMode="External"/><Relationship Id="rId41"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1.odttf"/><Relationship Id="rId2" Type="http://schemas.openxmlformats.org/officeDocument/2006/relationships/font" Target="fonts/font2.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2774</Words>
  <Characters>15818</Characters>
  <Application>Microsoft Office Word</Application>
  <DocSecurity>0</DocSecurity>
  <Lines>131</Lines>
  <Paragraphs>37</Paragraphs>
  <ScaleCrop>false</ScaleCrop>
  <Company/>
  <LinksUpToDate>false</LinksUpToDate>
  <CharactersWithSpaces>18555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2026-07-27T22:15:00Z</dcterms:created>
  <dcterms:modified xsi:type="dcterms:W3CDTF">2026-07-27T22:15:00Z</dcterms:modified>
</cp:coreProperties>
</file>