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5811B93F" w:rsidP="5F7AA053" w:rsidRDefault="5811B93F" w14:paraId="1F950B8A" w14:textId="16EDA8AC">
      <w:pPr>
        <w:spacing w:before="0" w:beforeAutospacing="off" w:after="0" w:afterAutospacing="off"/>
        <w:jc w:val="both"/>
      </w:pPr>
      <w:r w:rsidRPr="5F7AA053" w:rsidR="5811B93F">
        <w:rPr>
          <w:rFonts w:ascii="Arial" w:hAnsi="Arial" w:eastAsia="Arial" w:cs="Arial"/>
          <w:b w:val="1"/>
          <w:bCs w:val="1"/>
          <w:noProof w:val="0"/>
          <w:sz w:val="28"/>
          <w:szCs w:val="28"/>
          <w:u w:val="single"/>
          <w:lang w:val="en-US"/>
        </w:rPr>
        <w:t>Marketing in Practice – Louis Summerfield</w:t>
      </w:r>
    </w:p>
    <w:p w:rsidR="5811B93F" w:rsidP="5F7AA053" w:rsidRDefault="5811B93F" w14:paraId="6FD006F6" w14:textId="7271F9A8">
      <w:pPr>
        <w:spacing w:before="0" w:beforeAutospacing="off" w:after="0" w:afterAutospacing="off"/>
        <w:jc w:val="both"/>
      </w:pPr>
      <w:r w:rsidRPr="5F7AA053" w:rsidR="5811B93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</w:p>
    <w:p w:rsidR="5811B93F" w:rsidP="5F7AA053" w:rsidRDefault="5811B93F" w14:paraId="6D0FF48A" w14:textId="4E5A9F7C">
      <w:pPr>
        <w:spacing w:before="0" w:beforeAutospacing="off" w:after="0" w:afterAutospacing="off"/>
        <w:jc w:val="both"/>
      </w:pPr>
      <w:r w:rsidRPr="5F7AA053" w:rsidR="5811B93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</w:p>
    <w:p w:rsidR="5811B93F" w:rsidP="5F7AA053" w:rsidRDefault="5811B93F" w14:paraId="7BACAB56" w14:textId="073602C8">
      <w:pPr>
        <w:spacing w:before="0" w:beforeAutospacing="off" w:after="0" w:afterAutospacing="off"/>
        <w:jc w:val="both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5F7AA053" w:rsidR="5811B93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Assignment 2: Marketing Plan for a New Strategic Direction.  </w:t>
      </w:r>
    </w:p>
    <w:p w:rsidR="5811B93F" w:rsidP="5F7AA053" w:rsidRDefault="5811B93F" w14:paraId="5EF75024" w14:textId="50A21047">
      <w:pPr>
        <w:spacing w:before="0" w:beforeAutospacing="off" w:after="0" w:afterAutospacing="off"/>
        <w:jc w:val="both"/>
      </w:pPr>
      <w:r w:rsidRPr="5F7AA053" w:rsidR="5811B93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</w:p>
    <w:p w:rsidR="5811B93F" w:rsidP="5F7AA053" w:rsidRDefault="5811B93F" w14:paraId="14DB7279" w14:textId="6B49F407">
      <w:pPr>
        <w:spacing w:before="0" w:beforeAutospacing="off" w:after="0" w:afterAutospacing="off"/>
        <w:jc w:val="both"/>
      </w:pPr>
      <w:r w:rsidRPr="5F7AA053" w:rsidR="5811B93F">
        <w:rPr>
          <w:rFonts w:ascii="Arial" w:hAnsi="Arial" w:eastAsia="Arial" w:cs="Arial"/>
          <w:noProof w:val="0"/>
          <w:sz w:val="22"/>
          <w:szCs w:val="22"/>
          <w:lang w:val="en-US"/>
        </w:rPr>
        <w:t>Video Presentation in the box below</w:t>
      </w:r>
    </w:p>
    <w:p w:rsidR="5811B93F" w:rsidP="5F7AA053" w:rsidRDefault="5811B93F" w14:paraId="3EBC2F79" w14:textId="239EEFD9">
      <w:pPr>
        <w:spacing w:before="0" w:beforeAutospacing="off" w:after="0" w:afterAutospacing="off"/>
        <w:jc w:val="both"/>
      </w:pPr>
      <w:r w:rsidRPr="5F7AA053" w:rsidR="5811B93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0444"/>
      </w:tblGrid>
      <w:tr w:rsidR="5F7AA053" w:rsidTr="5F7AA053" w14:paraId="67F1F2C0">
        <w:trPr>
          <w:trHeight w:val="300"/>
        </w:trPr>
        <w:tc>
          <w:tcPr>
            <w:tcW w:w="10444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5F7AA053" w:rsidP="5F7AA053" w:rsidRDefault="5F7AA053" w14:paraId="041FA735" w14:textId="1E998944">
            <w:pPr>
              <w:spacing w:before="0" w:beforeAutospacing="off" w:after="0" w:afterAutospacing="off"/>
            </w:pPr>
            <w:r w:rsidRPr="5F7AA053" w:rsidR="5F7AA053">
              <w:rPr>
                <w:rFonts w:ascii="Times New Roman" w:hAnsi="Times New Roman" w:eastAsia="Times New Roman" w:cs="Times New Roman"/>
                <w:b w:val="1"/>
                <w:bCs w:val="1"/>
                <w:sz w:val="20"/>
                <w:szCs w:val="20"/>
              </w:rPr>
              <w:t xml:space="preserve"> </w:t>
            </w:r>
          </w:p>
          <w:p w:rsidR="5F7AA053" w:rsidP="5F7AA053" w:rsidRDefault="5F7AA053" w14:paraId="0C64E75B" w14:textId="7B6C3CA4">
            <w:pPr>
              <w:spacing w:before="0" w:beforeAutospacing="off" w:after="0" w:afterAutospacing="off"/>
              <w:jc w:val="center"/>
              <w:rPr>
                <w:rFonts w:ascii="Aptos" w:hAnsi="Aptos" w:eastAsia="Aptos" w:cs="Aptos"/>
                <w:noProof w:val="0"/>
                <w:sz w:val="24"/>
                <w:szCs w:val="24"/>
                <w:lang w:val="en-US"/>
              </w:rPr>
            </w:pPr>
            <w:r w:rsidRPr="5F7AA053" w:rsidR="5F7AA053">
              <w:rPr>
                <w:rFonts w:ascii="Times New Roman" w:hAnsi="Times New Roman" w:eastAsia="Times New Roman" w:cs="Times New Roman"/>
                <w:b w:val="1"/>
                <w:bCs w:val="1"/>
                <w:sz w:val="20"/>
                <w:szCs w:val="20"/>
              </w:rPr>
              <w:t xml:space="preserve"> </w:t>
            </w:r>
            <w:hyperlink r:id="Ra6e18c676e694875">
              <w:r w:rsidRPr="5F7AA053" w:rsidR="5A5AD01C">
                <w:rPr>
                  <w:rStyle w:val="Hyperlink"/>
                  <w:rFonts w:ascii="Aptos" w:hAnsi="Aptos" w:eastAsia="Aptos" w:cs="Aptos"/>
                  <w:noProof w:val="0"/>
                  <w:sz w:val="24"/>
                  <w:szCs w:val="24"/>
                  <w:lang w:val="en-US"/>
                </w:rPr>
                <w:t>Nike Marketing Strategy.mp4</w:t>
              </w:r>
            </w:hyperlink>
          </w:p>
          <w:p w:rsidR="5F7AA053" w:rsidP="5F7AA053" w:rsidRDefault="5F7AA053" w14:paraId="2EA2F431" w14:textId="34D202B5">
            <w:pPr>
              <w:spacing w:before="0" w:beforeAutospacing="off" w:after="0" w:afterAutospacing="off"/>
            </w:pPr>
            <w:r w:rsidRPr="5F7AA053" w:rsidR="5F7AA053">
              <w:rPr>
                <w:rFonts w:ascii="Times New Roman" w:hAnsi="Times New Roman" w:eastAsia="Times New Roman" w:cs="Times New Roman"/>
                <w:b w:val="1"/>
                <w:bCs w:val="1"/>
                <w:sz w:val="20"/>
                <w:szCs w:val="20"/>
              </w:rPr>
              <w:t xml:space="preserve"> </w:t>
            </w:r>
          </w:p>
          <w:p w:rsidR="5F7AA053" w:rsidP="5F7AA053" w:rsidRDefault="5F7AA053" w14:paraId="581CAE57" w14:textId="165FA08D">
            <w:pPr>
              <w:spacing w:before="0" w:beforeAutospacing="off" w:after="0" w:afterAutospacing="off"/>
            </w:pPr>
            <w:r w:rsidRPr="5F7AA053" w:rsidR="5F7AA053">
              <w:rPr>
                <w:rFonts w:ascii="Times New Roman" w:hAnsi="Times New Roman" w:eastAsia="Times New Roman" w:cs="Times New Roman"/>
                <w:b w:val="1"/>
                <w:bCs w:val="1"/>
                <w:sz w:val="20"/>
                <w:szCs w:val="20"/>
              </w:rPr>
              <w:t xml:space="preserve"> </w:t>
            </w:r>
          </w:p>
        </w:tc>
      </w:tr>
    </w:tbl>
    <w:p w:rsidR="5811B93F" w:rsidP="5F7AA053" w:rsidRDefault="5811B93F" w14:paraId="76CE11FB" w14:textId="3AAB69F0">
      <w:pPr>
        <w:spacing w:before="0" w:beforeAutospacing="off" w:after="0" w:afterAutospacing="off"/>
      </w:pPr>
      <w:r w:rsidRPr="5F7AA053" w:rsidR="5811B93F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US"/>
        </w:rPr>
        <w:t xml:space="preserve"> </w:t>
      </w:r>
    </w:p>
    <w:p w:rsidR="5811B93F" w:rsidP="5F7AA053" w:rsidRDefault="5811B93F" w14:paraId="05E76A97" w14:textId="654343BC">
      <w:pPr>
        <w:spacing w:before="0" w:beforeAutospacing="off" w:after="0" w:afterAutospacing="off"/>
      </w:pPr>
      <w:r w:rsidRPr="5F7AA053" w:rsidR="5811B93F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US"/>
        </w:rPr>
        <w:t xml:space="preserve"> </w:t>
      </w:r>
    </w:p>
    <w:p w:rsidR="5811B93F" w:rsidP="5F7AA053" w:rsidRDefault="5811B93F" w14:paraId="22D77047" w14:textId="07D6CC76">
      <w:pPr>
        <w:spacing w:before="0" w:beforeAutospacing="off" w:after="0" w:afterAutospacing="off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5F7AA053" w:rsidR="5811B93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Reference list of all the sources used to support </w:t>
      </w:r>
      <w:r w:rsidRPr="5F7AA053" w:rsidR="233B1DE3">
        <w:rPr>
          <w:rFonts w:ascii="Arial" w:hAnsi="Arial" w:eastAsia="Arial" w:cs="Arial"/>
          <w:noProof w:val="0"/>
          <w:sz w:val="22"/>
          <w:szCs w:val="22"/>
          <w:lang w:val="en-US"/>
        </w:rPr>
        <w:t>the</w:t>
      </w:r>
      <w:r w:rsidRPr="5F7AA053" w:rsidR="5811B93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5F7AA053" w:rsidR="5811B93F">
        <w:rPr>
          <w:rFonts w:ascii="Arial" w:hAnsi="Arial" w:eastAsia="Arial" w:cs="Arial"/>
          <w:noProof w:val="0"/>
          <w:sz w:val="22"/>
          <w:szCs w:val="22"/>
          <w:lang w:val="en-US"/>
        </w:rPr>
        <w:t>Video Presentation in the box below:</w:t>
      </w:r>
    </w:p>
    <w:p w:rsidR="5811B93F" w:rsidP="5F7AA053" w:rsidRDefault="5811B93F" w14:paraId="45A93B91" w14:textId="2F53E6C4">
      <w:pPr>
        <w:spacing w:before="0" w:beforeAutospacing="off" w:after="0" w:afterAutospacing="off"/>
      </w:pPr>
      <w:r w:rsidRPr="5F7AA053" w:rsidR="5811B93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0444"/>
      </w:tblGrid>
      <w:tr w:rsidR="5F7AA053" w:rsidTr="5F7AA053" w14:paraId="3272E73F">
        <w:trPr>
          <w:trHeight w:val="300"/>
        </w:trPr>
        <w:tc>
          <w:tcPr>
            <w:tcW w:w="10444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5F7AA053" w:rsidP="5F7AA053" w:rsidRDefault="5F7AA053" w14:paraId="53CEDD8B" w14:textId="5761E343">
            <w:pPr>
              <w:spacing w:before="0" w:beforeAutospacing="off" w:after="0" w:afterAutospacing="off"/>
            </w:pPr>
            <w:r w:rsidRPr="5F7AA053" w:rsidR="5F7AA053">
              <w:rPr>
                <w:rFonts w:ascii="Arial" w:hAnsi="Arial" w:eastAsia="Arial" w:cs="Arial"/>
                <w:b w:val="1"/>
                <w:bCs w:val="1"/>
                <w:strike w:val="0"/>
                <w:dstrike w:val="0"/>
                <w:sz w:val="24"/>
                <w:szCs w:val="24"/>
                <w:u w:val="none"/>
              </w:rPr>
              <w:t xml:space="preserve"> </w:t>
            </w:r>
          </w:p>
          <w:p w:rsidR="098E3880" w:rsidP="5F7AA053" w:rsidRDefault="098E3880" w14:paraId="0112DA60" w14:textId="7635790B">
            <w:pPr>
              <w:ind w:left="0"/>
              <w:jc w:val="both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5F7AA053" w:rsidR="098E3880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Carlson, D (2025) </w:t>
            </w:r>
            <w:r w:rsidRPr="5F7AA053" w:rsidR="098E3880">
              <w:rPr>
                <w:rFonts w:ascii="Aptos" w:hAnsi="Aptos" w:eastAsia="Aptos" w:cs="Aptos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Nike, Inc. </w:t>
            </w:r>
            <w:r w:rsidRPr="5F7AA053" w:rsidR="098E3880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Available at: </w:t>
            </w:r>
            <w:hyperlink r:id="Rde14e7f9e6c94bbe">
              <w:r w:rsidRPr="5F7AA053" w:rsidR="098E3880">
                <w:rPr>
                  <w:rStyle w:val="Hyperlink"/>
                  <w:rFonts w:ascii="Aptos" w:hAnsi="Aptos" w:eastAsia="Aptos" w:cs="Aptos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sz w:val="24"/>
                  <w:szCs w:val="24"/>
                  <w:lang w:val="en-GB"/>
                </w:rPr>
                <w:t>Nike, Inc. | History, Logo, Headquarters, &amp; Facts | Britannica Money</w:t>
              </w:r>
            </w:hyperlink>
            <w:r w:rsidRPr="5F7AA053" w:rsidR="098E3880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(Accessed: 8</w:t>
            </w:r>
            <w:r w:rsidRPr="5F7AA053" w:rsidR="098E3880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vertAlign w:val="superscript"/>
                <w:lang w:val="en-GB"/>
              </w:rPr>
              <w:t>th</w:t>
            </w:r>
            <w:r w:rsidRPr="5F7AA053" w:rsidR="098E3880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May 2025).</w:t>
            </w:r>
          </w:p>
          <w:p w:rsidR="5F7AA053" w:rsidP="5F7AA053" w:rsidRDefault="5F7AA053" w14:paraId="79995DF9" w14:textId="3C1F6DDF">
            <w:pPr>
              <w:ind w:left="0"/>
              <w:jc w:val="both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098E3880" w:rsidP="5F7AA053" w:rsidRDefault="098E3880" w14:paraId="158BA0AF" w14:textId="29117968">
            <w:pPr>
              <w:ind w:left="0"/>
              <w:jc w:val="both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5F7AA053" w:rsidR="098E3880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Chaffey, D (2025) </w:t>
            </w:r>
            <w:r w:rsidRPr="5F7AA053" w:rsidR="098E3880">
              <w:rPr>
                <w:rFonts w:ascii="Aptos" w:hAnsi="Aptos" w:eastAsia="Aptos" w:cs="Aptos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How to define SMART marketing objectives (with example RACE KPIs). </w:t>
            </w:r>
            <w:r w:rsidRPr="5F7AA053" w:rsidR="098E3880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Available at: </w:t>
            </w:r>
            <w:hyperlink r:id="R690642510b14475c">
              <w:r w:rsidRPr="5F7AA053" w:rsidR="098E3880">
                <w:rPr>
                  <w:rStyle w:val="Hyperlink"/>
                  <w:rFonts w:ascii="Aptos" w:hAnsi="Aptos" w:eastAsia="Aptos" w:cs="Aptos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sz w:val="24"/>
                  <w:szCs w:val="24"/>
                  <w:lang w:val="en-GB"/>
                </w:rPr>
                <w:t>How to define SMART marketing objectives (with example RACE KPIs)</w:t>
              </w:r>
            </w:hyperlink>
            <w:r w:rsidRPr="5F7AA053" w:rsidR="098E3880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(Accessed: 8</w:t>
            </w:r>
            <w:r w:rsidRPr="5F7AA053" w:rsidR="098E3880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vertAlign w:val="superscript"/>
                <w:lang w:val="en-GB"/>
              </w:rPr>
              <w:t>th</w:t>
            </w:r>
            <w:r w:rsidRPr="5F7AA053" w:rsidR="098E3880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May 2025).</w:t>
            </w:r>
          </w:p>
          <w:p w:rsidR="5F7AA053" w:rsidP="5F7AA053" w:rsidRDefault="5F7AA053" w14:paraId="3BB11842" w14:textId="71372086">
            <w:pPr>
              <w:ind w:left="0"/>
              <w:jc w:val="both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098E3880" w:rsidP="5F7AA053" w:rsidRDefault="098E3880" w14:paraId="1A370F53" w14:textId="66EC4B66">
            <w:pPr>
              <w:ind w:left="0"/>
              <w:jc w:val="both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5F7AA053" w:rsidR="098E3880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King, C (2023) </w:t>
            </w:r>
            <w:r w:rsidRPr="5F7AA053" w:rsidR="098E3880">
              <w:rPr>
                <w:rFonts w:ascii="Aptos" w:hAnsi="Aptos" w:eastAsia="Aptos" w:cs="Aptos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Nike: Making strides towards net zero with sustainable foam. </w:t>
            </w:r>
            <w:r w:rsidRPr="5F7AA053" w:rsidR="098E3880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Available at: </w:t>
            </w:r>
            <w:hyperlink r:id="R816f0f9d7ee241c7">
              <w:r w:rsidRPr="5F7AA053" w:rsidR="098E3880">
                <w:rPr>
                  <w:rStyle w:val="Hyperlink"/>
                  <w:rFonts w:ascii="Aptos" w:hAnsi="Aptos" w:eastAsia="Aptos" w:cs="Aptos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sz w:val="24"/>
                  <w:szCs w:val="24"/>
                  <w:lang w:val="en-GB"/>
                </w:rPr>
                <w:t>Nike: Making strides towards net zero with sustainable foam | Sustainability Magazine</w:t>
              </w:r>
            </w:hyperlink>
            <w:r w:rsidRPr="5F7AA053" w:rsidR="098E3880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(Accessed: 8</w:t>
            </w:r>
            <w:r w:rsidRPr="5F7AA053" w:rsidR="098E3880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vertAlign w:val="superscript"/>
                <w:lang w:val="en-GB"/>
              </w:rPr>
              <w:t>th</w:t>
            </w:r>
            <w:r w:rsidRPr="5F7AA053" w:rsidR="098E3880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May 2025).</w:t>
            </w:r>
          </w:p>
          <w:p w:rsidR="5F7AA053" w:rsidP="5F7AA053" w:rsidRDefault="5F7AA053" w14:paraId="7EE1AF0F" w14:textId="097F14B2">
            <w:pPr>
              <w:ind w:left="0"/>
              <w:jc w:val="both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098E3880" w:rsidP="5F7AA053" w:rsidRDefault="098E3880" w14:paraId="0F75499A" w14:textId="56C0A92E">
            <w:pPr>
              <w:ind w:left="0"/>
              <w:jc w:val="both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5F7AA053" w:rsidR="098E3880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Montérémal, J (2024) </w:t>
            </w:r>
            <w:r w:rsidRPr="5F7AA053" w:rsidR="098E3880">
              <w:rPr>
                <w:rFonts w:ascii="Aptos" w:hAnsi="Aptos" w:eastAsia="Aptos" w:cs="Aptos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The marketing mix: the winning recipe for defining your marketing strategy? </w:t>
            </w:r>
            <w:r w:rsidRPr="5F7AA053" w:rsidR="098E3880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Available at: </w:t>
            </w:r>
            <w:hyperlink r:id="Rdc9cf887d85b433f">
              <w:r w:rsidRPr="5F7AA053" w:rsidR="098E3880">
                <w:rPr>
                  <w:rStyle w:val="Hyperlink"/>
                  <w:rFonts w:ascii="Aptos" w:hAnsi="Aptos" w:eastAsia="Aptos" w:cs="Aptos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sz w:val="24"/>
                  <w:szCs w:val="24"/>
                  <w:lang w:val="en-GB"/>
                </w:rPr>
                <w:t>Marketing mix ▶︎ definition, components and example of a marketing mix</w:t>
              </w:r>
            </w:hyperlink>
            <w:r w:rsidRPr="5F7AA053" w:rsidR="098E3880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(Accessed: 9</w:t>
            </w:r>
            <w:r w:rsidRPr="5F7AA053" w:rsidR="098E3880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vertAlign w:val="superscript"/>
                <w:lang w:val="en-GB"/>
              </w:rPr>
              <w:t>th</w:t>
            </w:r>
            <w:r w:rsidRPr="5F7AA053" w:rsidR="098E3880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May 2025).</w:t>
            </w:r>
          </w:p>
          <w:p w:rsidR="5F7AA053" w:rsidP="5F7AA053" w:rsidRDefault="5F7AA053" w14:paraId="3BDA0CC0" w14:textId="50C16A91">
            <w:pPr>
              <w:ind w:left="0"/>
              <w:jc w:val="both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098E3880" w:rsidP="5F7AA053" w:rsidRDefault="098E3880" w14:paraId="242E24FF" w14:textId="2F8BDDCE">
            <w:pPr>
              <w:ind w:left="0"/>
              <w:jc w:val="both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5F7AA053" w:rsidR="098E3880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New Balance (2025)</w:t>
            </w:r>
            <w:r w:rsidRPr="5F7AA053" w:rsidR="098E3880">
              <w:rPr>
                <w:rFonts w:ascii="Aptos" w:hAnsi="Aptos" w:eastAsia="Aptos" w:cs="Aptos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Product. </w:t>
            </w:r>
            <w:r w:rsidRPr="5F7AA053" w:rsidR="098E3880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Available at: </w:t>
            </w:r>
            <w:hyperlink w:anchor=":~:text=For%20footwear%20that%20meets%20New%20Balance%E2%80%99s%20green%20leaf,approximately%203%25%20bio%20based%20or%205%25%20recycled%20content." r:id="R1deab4a26a4e4430">
              <w:r w:rsidRPr="5F7AA053" w:rsidR="098E3880">
                <w:rPr>
                  <w:rStyle w:val="Hyperlink"/>
                  <w:rFonts w:ascii="Aptos" w:hAnsi="Aptos" w:eastAsia="Aptos" w:cs="Aptos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sz w:val="24"/>
                  <w:szCs w:val="24"/>
                  <w:lang w:val="en-GB"/>
                </w:rPr>
                <w:t>Sites-NBSG-Site - New Balance</w:t>
              </w:r>
            </w:hyperlink>
            <w:r w:rsidRPr="5F7AA053" w:rsidR="098E3880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(Accessed: 8</w:t>
            </w:r>
            <w:r w:rsidRPr="5F7AA053" w:rsidR="098E3880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vertAlign w:val="superscript"/>
                <w:lang w:val="en-GB"/>
              </w:rPr>
              <w:t>th</w:t>
            </w:r>
            <w:r w:rsidRPr="5F7AA053" w:rsidR="098E3880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May 2025).</w:t>
            </w:r>
          </w:p>
          <w:p w:rsidR="098E3880" w:rsidP="5F7AA053" w:rsidRDefault="098E3880" w14:paraId="0DB36A0F" w14:textId="5C297D5C">
            <w:pPr>
              <w:pStyle w:val="Normal"/>
              <w:ind w:left="0"/>
              <w:jc w:val="both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5F7AA053" w:rsidR="098E3880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 </w:t>
            </w:r>
          </w:p>
          <w:p w:rsidR="098E3880" w:rsidP="5F7AA053" w:rsidRDefault="098E3880" w14:paraId="19D8112B" w14:textId="37149383">
            <w:pPr>
              <w:ind w:left="0"/>
              <w:jc w:val="both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5F7AA053" w:rsidR="098E3880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Rathore (2024) </w:t>
            </w:r>
            <w:r w:rsidRPr="5F7AA053" w:rsidR="098E3880">
              <w:rPr>
                <w:rFonts w:ascii="Aptos" w:hAnsi="Aptos" w:eastAsia="Aptos" w:cs="Aptos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8 Most Iconic Nike Collaborations With Celebrities That Have Slam Dunked The Test Of Time. </w:t>
            </w:r>
            <w:r w:rsidRPr="5F7AA053" w:rsidR="098E3880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Available at: </w:t>
            </w:r>
            <w:hyperlink r:id="R995bff74b70f4468">
              <w:r w:rsidRPr="5F7AA053" w:rsidR="098E3880">
                <w:rPr>
                  <w:rStyle w:val="Hyperlink"/>
                  <w:rFonts w:ascii="Aptos" w:hAnsi="Aptos" w:eastAsia="Aptos" w:cs="Aptos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sz w:val="24"/>
                  <w:szCs w:val="24"/>
                  <w:lang w:val="en-GB"/>
                </w:rPr>
                <w:t>Best Nike Collaborations With Celebrities Over The Years</w:t>
              </w:r>
            </w:hyperlink>
            <w:r w:rsidRPr="5F7AA053" w:rsidR="098E3880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(Accessed: 9</w:t>
            </w:r>
            <w:r w:rsidRPr="5F7AA053" w:rsidR="098E3880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vertAlign w:val="superscript"/>
                <w:lang w:val="en-GB"/>
              </w:rPr>
              <w:t>th</w:t>
            </w:r>
            <w:r w:rsidRPr="5F7AA053" w:rsidR="098E3880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May 2025).</w:t>
            </w:r>
          </w:p>
          <w:p w:rsidR="098E3880" w:rsidP="5F7AA053" w:rsidRDefault="098E3880" w14:paraId="15214786" w14:textId="29C9692C">
            <w:pPr>
              <w:ind w:left="0"/>
              <w:jc w:val="both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5F7AA053" w:rsidR="098E3880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</w:p>
          <w:p w:rsidR="098E3880" w:rsidP="5F7AA053" w:rsidRDefault="098E3880" w14:paraId="1BFE4CFD" w14:textId="1806282D">
            <w:pPr>
              <w:ind w:left="0"/>
              <w:jc w:val="both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5F7AA053" w:rsidR="098E3880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Royston, C (2025) </w:t>
            </w:r>
            <w:r w:rsidRPr="5F7AA053" w:rsidR="098E3880">
              <w:rPr>
                <w:rFonts w:ascii="Aptos" w:hAnsi="Aptos" w:eastAsia="Aptos" w:cs="Aptos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Why Are Marketing Metrics Important? </w:t>
            </w:r>
            <w:r w:rsidRPr="5F7AA053" w:rsidR="098E3880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Available at: </w:t>
            </w:r>
            <w:hyperlink r:id="R8da03e09f3674ed5">
              <w:r w:rsidRPr="5F7AA053" w:rsidR="098E3880">
                <w:rPr>
                  <w:rStyle w:val="Hyperlink"/>
                  <w:rFonts w:ascii="Aptos" w:hAnsi="Aptos" w:eastAsia="Aptos" w:cs="Aptos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sz w:val="24"/>
                  <w:szCs w:val="24"/>
                  <w:lang w:val="en-GB"/>
                </w:rPr>
                <w:t>Why Are Marketing Metrics Important? | Wrike Marketing Guide</w:t>
              </w:r>
            </w:hyperlink>
            <w:r w:rsidRPr="5F7AA053" w:rsidR="098E3880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(Accessed: 9</w:t>
            </w:r>
            <w:r w:rsidRPr="5F7AA053" w:rsidR="098E3880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vertAlign w:val="superscript"/>
                <w:lang w:val="en-GB"/>
              </w:rPr>
              <w:t>th</w:t>
            </w:r>
            <w:r w:rsidRPr="5F7AA053" w:rsidR="098E3880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May 2025).</w:t>
            </w:r>
          </w:p>
          <w:p w:rsidR="5F7AA053" w:rsidP="5F7AA053" w:rsidRDefault="5F7AA053" w14:paraId="230F9BA2" w14:textId="218FBCE0">
            <w:pPr>
              <w:ind w:left="0"/>
              <w:jc w:val="both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098E3880" w:rsidP="5F7AA053" w:rsidRDefault="098E3880" w14:paraId="757AEE75" w14:textId="2B31854F">
            <w:pPr>
              <w:ind w:left="0"/>
              <w:jc w:val="both"/>
              <w:rPr>
                <w:rFonts w:ascii="Arial" w:hAnsi="Arial" w:eastAsia="Arial" w:cs="Arial"/>
                <w:b w:val="1"/>
                <w:bCs w:val="1"/>
                <w:strike w:val="0"/>
                <w:dstrike w:val="0"/>
                <w:sz w:val="24"/>
                <w:szCs w:val="24"/>
                <w:u w:val="none"/>
              </w:rPr>
            </w:pPr>
            <w:r w:rsidRPr="5F7AA053" w:rsidR="098E3880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Sher, D (2024) </w:t>
            </w:r>
            <w:r w:rsidRPr="5F7AA053" w:rsidR="098E3880">
              <w:rPr>
                <w:rFonts w:ascii="Aptos" w:hAnsi="Aptos" w:eastAsia="Aptos" w:cs="Aptos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A Statistical Analysis of Nike’s Rise to the Top of the Sporting Industry. </w:t>
            </w:r>
            <w:r w:rsidRPr="5F7AA053" w:rsidR="098E3880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Available at: </w:t>
            </w:r>
            <w:hyperlink w:anchor=":~:text=With%20a%20market%20capitalization%20of%20%24142.04%20billion%2C%20Nike,March%202024%2C%20Nike.com%20had%20over%20124%20million%20visits." r:id="R7eae8943bee84a66">
              <w:r w:rsidRPr="5F7AA053" w:rsidR="098E3880">
                <w:rPr>
                  <w:rStyle w:val="Hyperlink"/>
                  <w:rFonts w:ascii="Aptos" w:hAnsi="Aptos" w:eastAsia="Aptos" w:cs="Aptos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sz w:val="24"/>
                  <w:szCs w:val="24"/>
                  <w:lang w:val="en-GB"/>
                </w:rPr>
                <w:t>Nike Facts &amp; Statistics - Investing.com</w:t>
              </w:r>
            </w:hyperlink>
            <w:r w:rsidRPr="5F7AA053" w:rsidR="098E3880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(Accessed: 8</w:t>
            </w:r>
            <w:r w:rsidRPr="5F7AA053" w:rsidR="098E3880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vertAlign w:val="superscript"/>
                <w:lang w:val="en-GB"/>
              </w:rPr>
              <w:t>th</w:t>
            </w:r>
            <w:r w:rsidRPr="5F7AA053" w:rsidR="098E3880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May 2025)</w:t>
            </w:r>
            <w:r w:rsidRPr="5F7AA053" w:rsidR="1BAEEE2D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.</w:t>
            </w:r>
          </w:p>
        </w:tc>
      </w:tr>
    </w:tbl>
    <w:p w:rsidR="5F7AA053" w:rsidP="5F7AA053" w:rsidRDefault="5F7AA053" w14:paraId="6D250022" w14:textId="369AA631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E477F6E"/>
    <w:rsid w:val="098E3880"/>
    <w:rsid w:val="09AEA8AA"/>
    <w:rsid w:val="0E602BAE"/>
    <w:rsid w:val="0F032235"/>
    <w:rsid w:val="0FE8F29F"/>
    <w:rsid w:val="1B6E5DD8"/>
    <w:rsid w:val="1BAEEE2D"/>
    <w:rsid w:val="233B1DE3"/>
    <w:rsid w:val="2503DEA2"/>
    <w:rsid w:val="25156217"/>
    <w:rsid w:val="25156217"/>
    <w:rsid w:val="350906B2"/>
    <w:rsid w:val="3868204A"/>
    <w:rsid w:val="4B8ECA18"/>
    <w:rsid w:val="4B8ECA18"/>
    <w:rsid w:val="508C9548"/>
    <w:rsid w:val="5811B93F"/>
    <w:rsid w:val="5A5AD01C"/>
    <w:rsid w:val="5F7AA053"/>
    <w:rsid w:val="6AFB01F1"/>
    <w:rsid w:val="6E477F6E"/>
    <w:rsid w:val="7A2FB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34D227"/>
  <w15:chartTrackingRefBased/>
  <w15:docId w15:val="{DDE3CF74-0502-4097-BAC2-9DA4F308245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5F7AA053"/>
    <w:rPr>
      <w:color w:val="467886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uowtsd.sharepoint.com/:v:/t/videopresentation760_GRP/ERqYV-CbUXVLhRFUi9UkTDABGMebKQuOcfErCQk7MBjbnw?e=2xdSCP" TargetMode="External" Id="Ra6e18c676e694875" /><Relationship Type="http://schemas.openxmlformats.org/officeDocument/2006/relationships/hyperlink" Target="https://www.britannica.com/money/Nike-Inc" TargetMode="External" Id="Rde14e7f9e6c94bbe" /><Relationship Type="http://schemas.openxmlformats.org/officeDocument/2006/relationships/hyperlink" Target="https://www.smartinsights.com/goal-setting-evaluation/goals-kpis/define-smart-marketing-objectives/" TargetMode="External" Id="R690642510b14475c" /><Relationship Type="http://schemas.openxmlformats.org/officeDocument/2006/relationships/hyperlink" Target="https://sustainabilitymag.com/articles/nike-making-strides-towards-net-zero-with-sustainable-foam" TargetMode="External" Id="R816f0f9d7ee241c7" /><Relationship Type="http://schemas.openxmlformats.org/officeDocument/2006/relationships/hyperlink" Target="https://www.appvizer.com/magazine/marketing/multi-level-marketing/marketing-mix" TargetMode="External" Id="Rdc9cf887d85b433f" /><Relationship Type="http://schemas.openxmlformats.org/officeDocument/2006/relationships/hyperlink" Target="https://www.newbalance.com.sg/responsible-leadership/product.html" TargetMode="External" Id="R1deab4a26a4e4430" /><Relationship Type="http://schemas.openxmlformats.org/officeDocument/2006/relationships/hyperlink" Target="https://www.augustman.com/sg/fashion/guides/most-iconic-nike-collaborations-with-celebrities-athletes-tiger-woods-michael-jordan/" TargetMode="External" Id="R995bff74b70f4468" /><Relationship Type="http://schemas.openxmlformats.org/officeDocument/2006/relationships/hyperlink" Target="https://www.wrike.com/marketing-guide/faq/why-are-marketing-metrics-important/" TargetMode="External" Id="R8da03e09f3674ed5" /><Relationship Type="http://schemas.openxmlformats.org/officeDocument/2006/relationships/hyperlink" Target="https://www.investing.com/academy/statistics/nike-facts/" TargetMode="External" Id="R7eae8943bee84a6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2025-05-09T19:30:02.9039912Z</dcterms:created>
  <dcterms:modified xsi:type="dcterms:W3CDTF">2025-05-09T19:45:48.8270410Z</dcterms:modified>
  <dc:creator>Louis Summerfield (2309645)</dc:creator>
  <lastModifiedBy>Louis Summerfield (2309645)</lastModifiedBy>
</coreProperties>
</file>