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43E4A" w14:textId="77777777" w:rsidR="00786240" w:rsidRDefault="00786240" w:rsidP="00AA6451">
      <w:pPr>
        <w:jc w:val="both"/>
        <w:rPr>
          <w:b/>
          <w:bCs/>
          <w:lang w:val="en-GB"/>
        </w:rPr>
      </w:pPr>
    </w:p>
    <w:p w14:paraId="7DE010B5" w14:textId="77777777" w:rsidR="00786240" w:rsidRDefault="00786240" w:rsidP="00AA6451">
      <w:pPr>
        <w:jc w:val="both"/>
        <w:rPr>
          <w:b/>
          <w:bCs/>
          <w:lang w:val="en-GB"/>
        </w:rPr>
      </w:pPr>
    </w:p>
    <w:p w14:paraId="1E8896D7" w14:textId="77777777" w:rsidR="00786240" w:rsidRDefault="00786240" w:rsidP="00AA6451">
      <w:pPr>
        <w:jc w:val="both"/>
        <w:rPr>
          <w:b/>
          <w:bCs/>
          <w:lang w:val="en-GB"/>
        </w:rPr>
      </w:pPr>
    </w:p>
    <w:p w14:paraId="5FD3A4FB" w14:textId="77777777" w:rsidR="00786240" w:rsidRDefault="00786240" w:rsidP="00AA6451">
      <w:pPr>
        <w:jc w:val="both"/>
        <w:rPr>
          <w:b/>
          <w:bCs/>
          <w:lang w:val="en-GB"/>
        </w:rPr>
      </w:pPr>
    </w:p>
    <w:p w14:paraId="5432AC81" w14:textId="77777777" w:rsidR="00786240" w:rsidRDefault="00786240" w:rsidP="00AA6451">
      <w:pPr>
        <w:jc w:val="both"/>
        <w:rPr>
          <w:b/>
          <w:bCs/>
          <w:lang w:val="en-GB"/>
        </w:rPr>
      </w:pPr>
    </w:p>
    <w:p w14:paraId="17B632F1" w14:textId="77777777" w:rsidR="00786240" w:rsidRDefault="00786240" w:rsidP="00AA6451">
      <w:pPr>
        <w:jc w:val="both"/>
        <w:rPr>
          <w:b/>
          <w:bCs/>
          <w:lang w:val="en-GB"/>
        </w:rPr>
      </w:pPr>
    </w:p>
    <w:p w14:paraId="7523FA61" w14:textId="77777777" w:rsidR="00876CA6" w:rsidRPr="006A1579" w:rsidRDefault="00876CA6" w:rsidP="00876CA6">
      <w:pPr>
        <w:spacing w:line="360" w:lineRule="auto"/>
        <w:jc w:val="center"/>
        <w:rPr>
          <w:rFonts w:cs="Arial"/>
          <w:sz w:val="40"/>
          <w:szCs w:val="40"/>
        </w:rPr>
      </w:pPr>
      <w:r w:rsidRPr="006A1579">
        <w:rPr>
          <w:rFonts w:cs="Arial"/>
          <w:sz w:val="40"/>
          <w:szCs w:val="40"/>
        </w:rPr>
        <w:t>Student Name: Faiza Hersi</w:t>
      </w:r>
    </w:p>
    <w:p w14:paraId="0049554D" w14:textId="77777777" w:rsidR="00876CA6" w:rsidRDefault="00876CA6" w:rsidP="00876CA6">
      <w:pPr>
        <w:spacing w:line="360" w:lineRule="auto"/>
        <w:jc w:val="center"/>
        <w:rPr>
          <w:rFonts w:cs="Arial"/>
          <w:sz w:val="40"/>
          <w:szCs w:val="40"/>
        </w:rPr>
      </w:pPr>
      <w:r w:rsidRPr="006A1579">
        <w:rPr>
          <w:rFonts w:cs="Arial"/>
          <w:sz w:val="40"/>
          <w:szCs w:val="40"/>
        </w:rPr>
        <w:t>Student Number: 1913455</w:t>
      </w:r>
    </w:p>
    <w:p w14:paraId="185A1A68" w14:textId="10ADF259" w:rsidR="00876CA6" w:rsidRPr="006A1579" w:rsidRDefault="00876CA6" w:rsidP="00876CA6">
      <w:pPr>
        <w:spacing w:line="360" w:lineRule="auto"/>
        <w:jc w:val="center"/>
        <w:rPr>
          <w:rFonts w:cs="Arial"/>
          <w:sz w:val="40"/>
          <w:szCs w:val="40"/>
        </w:rPr>
      </w:pPr>
      <w:r>
        <w:rPr>
          <w:rFonts w:cs="Arial"/>
          <w:sz w:val="40"/>
          <w:szCs w:val="40"/>
        </w:rPr>
        <w:t xml:space="preserve">Module: </w:t>
      </w:r>
      <w:r w:rsidR="000C02AE">
        <w:rPr>
          <w:rFonts w:cs="Arial"/>
          <w:sz w:val="40"/>
          <w:szCs w:val="40"/>
        </w:rPr>
        <w:t>Health and wellbeing and sustainable development</w:t>
      </w:r>
    </w:p>
    <w:p w14:paraId="53B3BA6F" w14:textId="273842E6" w:rsidR="00876CA6" w:rsidRPr="006A1579" w:rsidRDefault="00876CA6" w:rsidP="00876CA6">
      <w:pPr>
        <w:spacing w:line="360" w:lineRule="auto"/>
        <w:jc w:val="center"/>
        <w:rPr>
          <w:rFonts w:cs="Arial"/>
          <w:sz w:val="40"/>
          <w:szCs w:val="40"/>
        </w:rPr>
      </w:pPr>
      <w:r w:rsidRPr="006A1579">
        <w:rPr>
          <w:rFonts w:cs="Arial"/>
          <w:sz w:val="40"/>
          <w:szCs w:val="40"/>
        </w:rPr>
        <w:t>Module Code: BMH</w:t>
      </w:r>
      <w:r w:rsidR="000C02AE">
        <w:rPr>
          <w:rFonts w:cs="Arial"/>
          <w:sz w:val="40"/>
          <w:szCs w:val="40"/>
        </w:rPr>
        <w:t>P</w:t>
      </w:r>
      <w:r w:rsidR="00A47967">
        <w:rPr>
          <w:rFonts w:cs="Arial"/>
          <w:sz w:val="40"/>
          <w:szCs w:val="40"/>
        </w:rPr>
        <w:t>6021</w:t>
      </w:r>
      <w:r w:rsidRPr="006A1579">
        <w:rPr>
          <w:rFonts w:cs="Arial"/>
          <w:sz w:val="40"/>
          <w:szCs w:val="40"/>
        </w:rPr>
        <w:t>_BIRM</w:t>
      </w:r>
    </w:p>
    <w:p w14:paraId="31041471" w14:textId="346B4061" w:rsidR="00876CA6" w:rsidRPr="006A1579" w:rsidRDefault="00876CA6" w:rsidP="00876CA6">
      <w:pPr>
        <w:spacing w:line="360" w:lineRule="auto"/>
        <w:jc w:val="center"/>
        <w:rPr>
          <w:rFonts w:cs="Arial"/>
          <w:sz w:val="40"/>
          <w:szCs w:val="40"/>
        </w:rPr>
      </w:pPr>
      <w:r w:rsidRPr="006A1579">
        <w:rPr>
          <w:rFonts w:cs="Arial"/>
          <w:sz w:val="40"/>
          <w:szCs w:val="40"/>
        </w:rPr>
        <w:t>Assignment title:</w:t>
      </w:r>
      <w:r w:rsidRPr="006A1579">
        <w:rPr>
          <w:sz w:val="40"/>
          <w:szCs w:val="40"/>
        </w:rPr>
        <w:t xml:space="preserve"> </w:t>
      </w:r>
      <w:r w:rsidRPr="006A1579">
        <w:rPr>
          <w:rFonts w:cs="Arial"/>
          <w:sz w:val="40"/>
          <w:szCs w:val="40"/>
        </w:rPr>
        <w:t>Assessment Report</w:t>
      </w:r>
    </w:p>
    <w:p w14:paraId="0490F01F" w14:textId="4F425F98" w:rsidR="00876CA6" w:rsidRPr="006A1579" w:rsidRDefault="00876CA6" w:rsidP="00876CA6">
      <w:pPr>
        <w:spacing w:line="360" w:lineRule="auto"/>
        <w:jc w:val="center"/>
        <w:rPr>
          <w:rFonts w:cs="Arial"/>
          <w:sz w:val="40"/>
          <w:szCs w:val="40"/>
        </w:rPr>
      </w:pPr>
      <w:r w:rsidRPr="006A1579">
        <w:rPr>
          <w:rFonts w:cs="Arial"/>
          <w:sz w:val="40"/>
          <w:szCs w:val="40"/>
        </w:rPr>
        <w:t xml:space="preserve">Lecture: </w:t>
      </w:r>
      <w:r w:rsidR="002E7172">
        <w:rPr>
          <w:rFonts w:cs="Arial"/>
          <w:sz w:val="40"/>
          <w:szCs w:val="40"/>
        </w:rPr>
        <w:t xml:space="preserve">Jonathan Wyatt </w:t>
      </w:r>
    </w:p>
    <w:p w14:paraId="2B707A13" w14:textId="77777777" w:rsidR="00786240" w:rsidRDefault="00786240" w:rsidP="00AA6451">
      <w:pPr>
        <w:jc w:val="both"/>
        <w:rPr>
          <w:b/>
          <w:bCs/>
          <w:lang w:val="en-GB"/>
        </w:rPr>
      </w:pPr>
    </w:p>
    <w:p w14:paraId="702EF8BE" w14:textId="77777777" w:rsidR="00786240" w:rsidRDefault="00786240" w:rsidP="00AA6451">
      <w:pPr>
        <w:jc w:val="both"/>
        <w:rPr>
          <w:b/>
          <w:bCs/>
          <w:lang w:val="en-GB"/>
        </w:rPr>
      </w:pPr>
    </w:p>
    <w:p w14:paraId="6B5A2CB6" w14:textId="77777777" w:rsidR="00786240" w:rsidRDefault="00786240" w:rsidP="00AA6451">
      <w:pPr>
        <w:jc w:val="both"/>
        <w:rPr>
          <w:b/>
          <w:bCs/>
          <w:lang w:val="en-GB"/>
        </w:rPr>
      </w:pPr>
    </w:p>
    <w:p w14:paraId="210E50A4" w14:textId="77777777" w:rsidR="00786240" w:rsidRDefault="00786240" w:rsidP="00AA6451">
      <w:pPr>
        <w:jc w:val="both"/>
        <w:rPr>
          <w:b/>
          <w:bCs/>
          <w:lang w:val="en-GB"/>
        </w:rPr>
      </w:pPr>
    </w:p>
    <w:p w14:paraId="3A10D07A" w14:textId="77777777" w:rsidR="00786240" w:rsidRDefault="00786240" w:rsidP="00AA6451">
      <w:pPr>
        <w:jc w:val="both"/>
        <w:rPr>
          <w:b/>
          <w:bCs/>
          <w:lang w:val="en-GB"/>
        </w:rPr>
      </w:pPr>
    </w:p>
    <w:p w14:paraId="43A4F26A" w14:textId="77777777" w:rsidR="00786240" w:rsidRDefault="00786240" w:rsidP="00AA6451">
      <w:pPr>
        <w:jc w:val="both"/>
        <w:rPr>
          <w:b/>
          <w:bCs/>
          <w:lang w:val="en-GB"/>
        </w:rPr>
      </w:pPr>
    </w:p>
    <w:p w14:paraId="288A826C" w14:textId="77777777" w:rsidR="00786240" w:rsidRDefault="00786240" w:rsidP="00AA6451">
      <w:pPr>
        <w:jc w:val="both"/>
        <w:rPr>
          <w:b/>
          <w:bCs/>
          <w:lang w:val="en-GB"/>
        </w:rPr>
      </w:pPr>
    </w:p>
    <w:p w14:paraId="54A6EFDF" w14:textId="77777777" w:rsidR="00786240" w:rsidRDefault="00786240" w:rsidP="00AA6451">
      <w:pPr>
        <w:jc w:val="both"/>
        <w:rPr>
          <w:b/>
          <w:bCs/>
          <w:lang w:val="en-GB"/>
        </w:rPr>
      </w:pPr>
    </w:p>
    <w:p w14:paraId="62283A61" w14:textId="77777777" w:rsidR="00786240" w:rsidRDefault="00786240" w:rsidP="00AA6451">
      <w:pPr>
        <w:jc w:val="both"/>
        <w:rPr>
          <w:b/>
          <w:bCs/>
          <w:lang w:val="en-GB"/>
        </w:rPr>
      </w:pPr>
    </w:p>
    <w:p w14:paraId="11F67118" w14:textId="77777777" w:rsidR="00786240" w:rsidRDefault="00786240" w:rsidP="00AA6451">
      <w:pPr>
        <w:jc w:val="both"/>
        <w:rPr>
          <w:b/>
          <w:bCs/>
          <w:lang w:val="en-GB"/>
        </w:rPr>
      </w:pPr>
    </w:p>
    <w:p w14:paraId="347EB87F" w14:textId="77777777" w:rsidR="00786240" w:rsidRDefault="00786240" w:rsidP="00AA6451">
      <w:pPr>
        <w:jc w:val="both"/>
        <w:rPr>
          <w:b/>
          <w:bCs/>
          <w:lang w:val="en-GB"/>
        </w:rPr>
      </w:pPr>
    </w:p>
    <w:p w14:paraId="3A956AC2" w14:textId="77777777" w:rsidR="00786240" w:rsidRDefault="00786240" w:rsidP="00AA6451">
      <w:pPr>
        <w:jc w:val="both"/>
        <w:rPr>
          <w:b/>
          <w:bCs/>
          <w:lang w:val="en-GB"/>
        </w:rPr>
      </w:pPr>
    </w:p>
    <w:p w14:paraId="148C8685" w14:textId="77777777" w:rsidR="00786240" w:rsidRDefault="00786240" w:rsidP="00AA6451">
      <w:pPr>
        <w:jc w:val="both"/>
        <w:rPr>
          <w:b/>
          <w:bCs/>
          <w:lang w:val="en-GB"/>
        </w:rPr>
      </w:pPr>
    </w:p>
    <w:p w14:paraId="27D04033" w14:textId="77777777" w:rsidR="00786240" w:rsidRDefault="00786240" w:rsidP="00AA6451">
      <w:pPr>
        <w:jc w:val="both"/>
        <w:rPr>
          <w:b/>
          <w:bCs/>
          <w:lang w:val="en-GB"/>
        </w:rPr>
      </w:pPr>
    </w:p>
    <w:p w14:paraId="38CD29D4" w14:textId="77777777" w:rsidR="00786240" w:rsidRDefault="00786240" w:rsidP="00AA6451">
      <w:pPr>
        <w:jc w:val="both"/>
        <w:rPr>
          <w:b/>
          <w:bCs/>
          <w:lang w:val="en-GB"/>
        </w:rPr>
      </w:pPr>
    </w:p>
    <w:p w14:paraId="403FC518" w14:textId="77777777" w:rsidR="00786240" w:rsidRDefault="00786240" w:rsidP="00AA6451">
      <w:pPr>
        <w:jc w:val="both"/>
        <w:rPr>
          <w:b/>
          <w:bCs/>
          <w:lang w:val="en-GB"/>
        </w:rPr>
      </w:pPr>
    </w:p>
    <w:p w14:paraId="629B95D8" w14:textId="77777777" w:rsidR="00786240" w:rsidRDefault="00786240" w:rsidP="00AA6451">
      <w:pPr>
        <w:jc w:val="both"/>
        <w:rPr>
          <w:b/>
          <w:bCs/>
          <w:lang w:val="en-GB"/>
        </w:rPr>
      </w:pPr>
    </w:p>
    <w:p w14:paraId="26F8E69D" w14:textId="77777777" w:rsidR="00786240" w:rsidRDefault="00786240" w:rsidP="00AA6451">
      <w:pPr>
        <w:jc w:val="both"/>
        <w:rPr>
          <w:b/>
          <w:bCs/>
          <w:lang w:val="en-GB"/>
        </w:rPr>
      </w:pPr>
    </w:p>
    <w:p w14:paraId="4D98D5D4" w14:textId="77777777" w:rsidR="00786240" w:rsidRDefault="00786240" w:rsidP="00AA6451">
      <w:pPr>
        <w:jc w:val="both"/>
        <w:rPr>
          <w:b/>
          <w:bCs/>
          <w:lang w:val="en-GB"/>
        </w:rPr>
      </w:pPr>
    </w:p>
    <w:p w14:paraId="49D4A6AD" w14:textId="77777777" w:rsidR="00786240" w:rsidRDefault="00786240" w:rsidP="00AA6451">
      <w:pPr>
        <w:jc w:val="both"/>
        <w:rPr>
          <w:b/>
          <w:bCs/>
          <w:lang w:val="en-GB"/>
        </w:rPr>
      </w:pPr>
    </w:p>
    <w:p w14:paraId="08E38419" w14:textId="77777777" w:rsidR="00786240" w:rsidRDefault="00786240" w:rsidP="00AA6451">
      <w:pPr>
        <w:jc w:val="both"/>
        <w:rPr>
          <w:b/>
          <w:bCs/>
          <w:lang w:val="en-GB"/>
        </w:rPr>
      </w:pPr>
    </w:p>
    <w:p w14:paraId="5040CC12" w14:textId="77777777" w:rsidR="00786240" w:rsidRDefault="00786240" w:rsidP="00AA6451">
      <w:pPr>
        <w:jc w:val="both"/>
        <w:rPr>
          <w:b/>
          <w:bCs/>
          <w:lang w:val="en-GB"/>
        </w:rPr>
      </w:pPr>
    </w:p>
    <w:p w14:paraId="4A4AB6D3" w14:textId="77777777" w:rsidR="00786240" w:rsidRDefault="00786240" w:rsidP="00AA6451">
      <w:pPr>
        <w:jc w:val="both"/>
        <w:rPr>
          <w:b/>
          <w:bCs/>
          <w:lang w:val="en-GB"/>
        </w:rPr>
      </w:pPr>
    </w:p>
    <w:p w14:paraId="5E2C0E44" w14:textId="77777777" w:rsidR="00786240" w:rsidRDefault="00786240" w:rsidP="00AA6451">
      <w:pPr>
        <w:jc w:val="both"/>
        <w:rPr>
          <w:b/>
          <w:bCs/>
          <w:lang w:val="en-GB"/>
        </w:rPr>
      </w:pPr>
    </w:p>
    <w:p w14:paraId="4B55D337" w14:textId="77777777" w:rsidR="00786240" w:rsidRDefault="00786240" w:rsidP="00AA6451">
      <w:pPr>
        <w:jc w:val="both"/>
        <w:rPr>
          <w:b/>
          <w:bCs/>
          <w:lang w:val="en-GB"/>
        </w:rPr>
      </w:pPr>
    </w:p>
    <w:p w14:paraId="017AE636" w14:textId="77777777" w:rsidR="00786240" w:rsidRDefault="00786240" w:rsidP="00AA6451">
      <w:pPr>
        <w:jc w:val="both"/>
        <w:rPr>
          <w:b/>
          <w:bCs/>
          <w:lang w:val="en-GB"/>
        </w:rPr>
      </w:pPr>
    </w:p>
    <w:p w14:paraId="03F922D5" w14:textId="77777777" w:rsidR="00786240" w:rsidRDefault="00786240" w:rsidP="00AA6451">
      <w:pPr>
        <w:jc w:val="both"/>
        <w:rPr>
          <w:b/>
          <w:bCs/>
          <w:lang w:val="en-GB"/>
        </w:rPr>
      </w:pPr>
    </w:p>
    <w:p w14:paraId="02F1ADBA" w14:textId="61B6059E" w:rsidR="00786240" w:rsidRDefault="00786240" w:rsidP="00007DBD">
      <w:pPr>
        <w:pStyle w:val="Heading1"/>
      </w:pPr>
    </w:p>
    <w:sdt>
      <w:sdtPr>
        <w:id w:val="-1528092626"/>
        <w:docPartObj>
          <w:docPartGallery w:val="Table of Contents"/>
          <w:docPartUnique/>
        </w:docPartObj>
      </w:sdtPr>
      <w:sdtEndPr>
        <w:rPr>
          <w:rFonts w:ascii="Arial" w:eastAsia="Times New Roman" w:hAnsi="Arial" w:cs="Times New Roman"/>
          <w:b/>
          <w:bCs/>
          <w:color w:val="auto"/>
          <w:sz w:val="24"/>
          <w:szCs w:val="24"/>
          <w:lang w:val="en-US" w:eastAsia="en-US"/>
        </w:rPr>
      </w:sdtEndPr>
      <w:sdtContent>
        <w:p w14:paraId="70EBDE51" w14:textId="486C6D35" w:rsidR="00C2033C" w:rsidRDefault="00C2033C">
          <w:pPr>
            <w:pStyle w:val="TOCHeading"/>
          </w:pPr>
          <w:r>
            <w:t>Contents</w:t>
          </w:r>
        </w:p>
        <w:p w14:paraId="7132EB4E" w14:textId="1F02AFA9" w:rsidR="00232AF3" w:rsidRDefault="00C2033C">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\o "1-3" \h \z \u </w:instrText>
          </w:r>
          <w:r>
            <w:fldChar w:fldCharType="separate"/>
          </w:r>
          <w:hyperlink w:anchor="_Toc140013177" w:history="1">
            <w:r w:rsidR="00232AF3" w:rsidRPr="00424DA4">
              <w:rPr>
                <w:rStyle w:val="Hyperlink"/>
                <w:noProof/>
              </w:rPr>
              <w:t>Abstract</w:t>
            </w:r>
            <w:r w:rsidR="00232AF3">
              <w:rPr>
                <w:noProof/>
                <w:webHidden/>
              </w:rPr>
              <w:tab/>
            </w:r>
            <w:r w:rsidR="00232AF3">
              <w:rPr>
                <w:noProof/>
                <w:webHidden/>
              </w:rPr>
              <w:fldChar w:fldCharType="begin"/>
            </w:r>
            <w:r w:rsidR="00232AF3">
              <w:rPr>
                <w:noProof/>
                <w:webHidden/>
              </w:rPr>
              <w:instrText xml:space="preserve"> PAGEREF _Toc140013177 \h </w:instrText>
            </w:r>
            <w:r w:rsidR="00232AF3">
              <w:rPr>
                <w:noProof/>
                <w:webHidden/>
              </w:rPr>
            </w:r>
            <w:r w:rsidR="00232AF3">
              <w:rPr>
                <w:noProof/>
                <w:webHidden/>
              </w:rPr>
              <w:fldChar w:fldCharType="separate"/>
            </w:r>
            <w:r w:rsidR="00232AF3">
              <w:rPr>
                <w:noProof/>
                <w:webHidden/>
              </w:rPr>
              <w:t>3</w:t>
            </w:r>
            <w:r w:rsidR="00232AF3">
              <w:rPr>
                <w:noProof/>
                <w:webHidden/>
              </w:rPr>
              <w:fldChar w:fldCharType="end"/>
            </w:r>
          </w:hyperlink>
        </w:p>
        <w:p w14:paraId="497A165B" w14:textId="62D06FA7" w:rsidR="00232AF3" w:rsidRDefault="00232AF3">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40013178" w:history="1">
            <w:r w:rsidRPr="00424DA4">
              <w:rPr>
                <w:rStyle w:val="Hyperlink"/>
                <w:noProof/>
              </w:rPr>
              <w:t>Introduction</w:t>
            </w:r>
            <w:r>
              <w:rPr>
                <w:noProof/>
                <w:webHidden/>
              </w:rPr>
              <w:tab/>
            </w:r>
            <w:r>
              <w:rPr>
                <w:noProof/>
                <w:webHidden/>
              </w:rPr>
              <w:fldChar w:fldCharType="begin"/>
            </w:r>
            <w:r>
              <w:rPr>
                <w:noProof/>
                <w:webHidden/>
              </w:rPr>
              <w:instrText xml:space="preserve"> PAGEREF _Toc140013178 \h </w:instrText>
            </w:r>
            <w:r>
              <w:rPr>
                <w:noProof/>
                <w:webHidden/>
              </w:rPr>
            </w:r>
            <w:r>
              <w:rPr>
                <w:noProof/>
                <w:webHidden/>
              </w:rPr>
              <w:fldChar w:fldCharType="separate"/>
            </w:r>
            <w:r>
              <w:rPr>
                <w:noProof/>
                <w:webHidden/>
              </w:rPr>
              <w:t>3</w:t>
            </w:r>
            <w:r>
              <w:rPr>
                <w:noProof/>
                <w:webHidden/>
              </w:rPr>
              <w:fldChar w:fldCharType="end"/>
            </w:r>
          </w:hyperlink>
        </w:p>
        <w:p w14:paraId="6BB8872F" w14:textId="596F81CA" w:rsidR="00232AF3" w:rsidRDefault="00232AF3">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40013179" w:history="1">
            <w:r w:rsidRPr="00424DA4">
              <w:rPr>
                <w:rStyle w:val="Hyperlink"/>
                <w:noProof/>
              </w:rPr>
              <w:t>Goal 3: good health and well-being</w:t>
            </w:r>
            <w:r>
              <w:rPr>
                <w:noProof/>
                <w:webHidden/>
              </w:rPr>
              <w:tab/>
            </w:r>
            <w:r>
              <w:rPr>
                <w:noProof/>
                <w:webHidden/>
              </w:rPr>
              <w:fldChar w:fldCharType="begin"/>
            </w:r>
            <w:r>
              <w:rPr>
                <w:noProof/>
                <w:webHidden/>
              </w:rPr>
              <w:instrText xml:space="preserve"> PAGEREF _Toc140013179 \h </w:instrText>
            </w:r>
            <w:r>
              <w:rPr>
                <w:noProof/>
                <w:webHidden/>
              </w:rPr>
            </w:r>
            <w:r>
              <w:rPr>
                <w:noProof/>
                <w:webHidden/>
              </w:rPr>
              <w:fldChar w:fldCharType="separate"/>
            </w:r>
            <w:r>
              <w:rPr>
                <w:noProof/>
                <w:webHidden/>
              </w:rPr>
              <w:t>10</w:t>
            </w:r>
            <w:r>
              <w:rPr>
                <w:noProof/>
                <w:webHidden/>
              </w:rPr>
              <w:fldChar w:fldCharType="end"/>
            </w:r>
          </w:hyperlink>
        </w:p>
        <w:p w14:paraId="21270605" w14:textId="318ED0FE" w:rsidR="00232AF3" w:rsidRDefault="00232AF3">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40013180" w:history="1">
            <w:r w:rsidRPr="00424DA4">
              <w:rPr>
                <w:rStyle w:val="Hyperlink"/>
                <w:noProof/>
              </w:rPr>
              <w:t>Goal 13: Climate Action</w:t>
            </w:r>
            <w:r>
              <w:rPr>
                <w:noProof/>
                <w:webHidden/>
              </w:rPr>
              <w:tab/>
            </w:r>
            <w:r>
              <w:rPr>
                <w:noProof/>
                <w:webHidden/>
              </w:rPr>
              <w:fldChar w:fldCharType="begin"/>
            </w:r>
            <w:r>
              <w:rPr>
                <w:noProof/>
                <w:webHidden/>
              </w:rPr>
              <w:instrText xml:space="preserve"> PAGEREF _Toc140013180 \h </w:instrText>
            </w:r>
            <w:r>
              <w:rPr>
                <w:noProof/>
                <w:webHidden/>
              </w:rPr>
            </w:r>
            <w:r>
              <w:rPr>
                <w:noProof/>
                <w:webHidden/>
              </w:rPr>
              <w:fldChar w:fldCharType="separate"/>
            </w:r>
            <w:r>
              <w:rPr>
                <w:noProof/>
                <w:webHidden/>
              </w:rPr>
              <w:t>14</w:t>
            </w:r>
            <w:r>
              <w:rPr>
                <w:noProof/>
                <w:webHidden/>
              </w:rPr>
              <w:fldChar w:fldCharType="end"/>
            </w:r>
          </w:hyperlink>
        </w:p>
        <w:p w14:paraId="711EAFAD" w14:textId="2BC6B166" w:rsidR="00232AF3" w:rsidRDefault="00232AF3">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40013181" w:history="1">
            <w:r w:rsidRPr="00424DA4">
              <w:rPr>
                <w:rStyle w:val="Hyperlink"/>
                <w:noProof/>
              </w:rPr>
              <w:t>Conclusion</w:t>
            </w:r>
            <w:r>
              <w:rPr>
                <w:noProof/>
                <w:webHidden/>
              </w:rPr>
              <w:tab/>
            </w:r>
            <w:r>
              <w:rPr>
                <w:noProof/>
                <w:webHidden/>
              </w:rPr>
              <w:fldChar w:fldCharType="begin"/>
            </w:r>
            <w:r>
              <w:rPr>
                <w:noProof/>
                <w:webHidden/>
              </w:rPr>
              <w:instrText xml:space="preserve"> PAGEREF _Toc140013181 \h </w:instrText>
            </w:r>
            <w:r>
              <w:rPr>
                <w:noProof/>
                <w:webHidden/>
              </w:rPr>
            </w:r>
            <w:r>
              <w:rPr>
                <w:noProof/>
                <w:webHidden/>
              </w:rPr>
              <w:fldChar w:fldCharType="separate"/>
            </w:r>
            <w:r>
              <w:rPr>
                <w:noProof/>
                <w:webHidden/>
              </w:rPr>
              <w:t>17</w:t>
            </w:r>
            <w:r>
              <w:rPr>
                <w:noProof/>
                <w:webHidden/>
              </w:rPr>
              <w:fldChar w:fldCharType="end"/>
            </w:r>
          </w:hyperlink>
        </w:p>
        <w:p w14:paraId="41467316" w14:textId="6F40D95C" w:rsidR="00232AF3" w:rsidRDefault="00232AF3">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40013182" w:history="1">
            <w:r w:rsidRPr="00424DA4">
              <w:rPr>
                <w:rStyle w:val="Hyperlink"/>
                <w:noProof/>
              </w:rPr>
              <w:t>Reference list</w:t>
            </w:r>
            <w:r>
              <w:rPr>
                <w:noProof/>
                <w:webHidden/>
              </w:rPr>
              <w:tab/>
            </w:r>
            <w:r>
              <w:rPr>
                <w:noProof/>
                <w:webHidden/>
              </w:rPr>
              <w:fldChar w:fldCharType="begin"/>
            </w:r>
            <w:r>
              <w:rPr>
                <w:noProof/>
                <w:webHidden/>
              </w:rPr>
              <w:instrText xml:space="preserve"> PAGEREF _Toc140013182 \h </w:instrText>
            </w:r>
            <w:r>
              <w:rPr>
                <w:noProof/>
                <w:webHidden/>
              </w:rPr>
            </w:r>
            <w:r>
              <w:rPr>
                <w:noProof/>
                <w:webHidden/>
              </w:rPr>
              <w:fldChar w:fldCharType="separate"/>
            </w:r>
            <w:r>
              <w:rPr>
                <w:noProof/>
                <w:webHidden/>
              </w:rPr>
              <w:t>18</w:t>
            </w:r>
            <w:r>
              <w:rPr>
                <w:noProof/>
                <w:webHidden/>
              </w:rPr>
              <w:fldChar w:fldCharType="end"/>
            </w:r>
          </w:hyperlink>
        </w:p>
        <w:p w14:paraId="23BCCEF3" w14:textId="46B9FAEB" w:rsidR="00C2033C" w:rsidRDefault="00C2033C">
          <w:r>
            <w:rPr>
              <w:b/>
              <w:bCs/>
            </w:rPr>
            <w:fldChar w:fldCharType="end"/>
          </w:r>
        </w:p>
      </w:sdtContent>
    </w:sdt>
    <w:p w14:paraId="501A62E2" w14:textId="77777777" w:rsidR="00786240" w:rsidRPr="00232AF3" w:rsidRDefault="00786240" w:rsidP="00232AF3">
      <w:pPr>
        <w:pStyle w:val="ListParagraph"/>
        <w:jc w:val="both"/>
        <w:rPr>
          <w:b/>
          <w:bCs/>
          <w:lang w:val="en-GB"/>
        </w:rPr>
      </w:pPr>
    </w:p>
    <w:p w14:paraId="6974E86A" w14:textId="77777777" w:rsidR="00786240" w:rsidRDefault="00786240" w:rsidP="00AA6451">
      <w:pPr>
        <w:jc w:val="both"/>
        <w:rPr>
          <w:b/>
          <w:bCs/>
          <w:lang w:val="en-GB"/>
        </w:rPr>
      </w:pPr>
    </w:p>
    <w:p w14:paraId="6D7BD0E1" w14:textId="77777777" w:rsidR="00786240" w:rsidRDefault="00786240" w:rsidP="00AA6451">
      <w:pPr>
        <w:jc w:val="both"/>
        <w:rPr>
          <w:b/>
          <w:bCs/>
          <w:lang w:val="en-GB"/>
        </w:rPr>
      </w:pPr>
    </w:p>
    <w:p w14:paraId="77A9CAD9" w14:textId="77777777" w:rsidR="00786240" w:rsidRDefault="00786240" w:rsidP="00AA6451">
      <w:pPr>
        <w:jc w:val="both"/>
        <w:rPr>
          <w:b/>
          <w:bCs/>
          <w:lang w:val="en-GB"/>
        </w:rPr>
      </w:pPr>
    </w:p>
    <w:p w14:paraId="40513B65" w14:textId="77777777" w:rsidR="00786240" w:rsidRDefault="00786240" w:rsidP="00AA6451">
      <w:pPr>
        <w:jc w:val="both"/>
        <w:rPr>
          <w:b/>
          <w:bCs/>
          <w:lang w:val="en-GB"/>
        </w:rPr>
      </w:pPr>
    </w:p>
    <w:p w14:paraId="17A2C23F" w14:textId="77777777" w:rsidR="00786240" w:rsidRDefault="00786240" w:rsidP="00AA6451">
      <w:pPr>
        <w:jc w:val="both"/>
        <w:rPr>
          <w:b/>
          <w:bCs/>
          <w:lang w:val="en-GB"/>
        </w:rPr>
      </w:pPr>
    </w:p>
    <w:p w14:paraId="33E66BE9" w14:textId="77777777" w:rsidR="00786240" w:rsidRDefault="00786240" w:rsidP="00AA6451">
      <w:pPr>
        <w:jc w:val="both"/>
        <w:rPr>
          <w:b/>
          <w:bCs/>
          <w:lang w:val="en-GB"/>
        </w:rPr>
      </w:pPr>
    </w:p>
    <w:p w14:paraId="4518B69B" w14:textId="77777777" w:rsidR="00786240" w:rsidRDefault="00786240" w:rsidP="00AA6451">
      <w:pPr>
        <w:jc w:val="both"/>
        <w:rPr>
          <w:b/>
          <w:bCs/>
          <w:lang w:val="en-GB"/>
        </w:rPr>
      </w:pPr>
    </w:p>
    <w:p w14:paraId="1B60882D" w14:textId="77777777" w:rsidR="00786240" w:rsidRDefault="00786240" w:rsidP="00AA6451">
      <w:pPr>
        <w:jc w:val="both"/>
        <w:rPr>
          <w:b/>
          <w:bCs/>
          <w:lang w:val="en-GB"/>
        </w:rPr>
      </w:pPr>
    </w:p>
    <w:p w14:paraId="1290BEA9" w14:textId="77777777" w:rsidR="00786240" w:rsidRDefault="00786240" w:rsidP="00AA6451">
      <w:pPr>
        <w:jc w:val="both"/>
        <w:rPr>
          <w:b/>
          <w:bCs/>
          <w:lang w:val="en-GB"/>
        </w:rPr>
      </w:pPr>
    </w:p>
    <w:p w14:paraId="4E0D0159" w14:textId="77777777" w:rsidR="00786240" w:rsidRDefault="00786240" w:rsidP="00AA6451">
      <w:pPr>
        <w:jc w:val="both"/>
        <w:rPr>
          <w:b/>
          <w:bCs/>
          <w:lang w:val="en-GB"/>
        </w:rPr>
      </w:pPr>
    </w:p>
    <w:p w14:paraId="78BAB65E" w14:textId="77777777" w:rsidR="00786240" w:rsidRDefault="00786240" w:rsidP="00AA6451">
      <w:pPr>
        <w:jc w:val="both"/>
        <w:rPr>
          <w:b/>
          <w:bCs/>
          <w:lang w:val="en-GB"/>
        </w:rPr>
      </w:pPr>
    </w:p>
    <w:p w14:paraId="64ED20B8" w14:textId="77777777" w:rsidR="00786240" w:rsidRDefault="00786240" w:rsidP="00AA6451">
      <w:pPr>
        <w:jc w:val="both"/>
        <w:rPr>
          <w:b/>
          <w:bCs/>
          <w:lang w:val="en-GB"/>
        </w:rPr>
      </w:pPr>
    </w:p>
    <w:p w14:paraId="2CEACADA" w14:textId="77777777" w:rsidR="00786240" w:rsidRDefault="00786240" w:rsidP="00AA6451">
      <w:pPr>
        <w:jc w:val="both"/>
        <w:rPr>
          <w:b/>
          <w:bCs/>
          <w:lang w:val="en-GB"/>
        </w:rPr>
      </w:pPr>
    </w:p>
    <w:p w14:paraId="0CCD6196" w14:textId="77777777" w:rsidR="00786240" w:rsidRDefault="00786240" w:rsidP="00AA6451">
      <w:pPr>
        <w:jc w:val="both"/>
        <w:rPr>
          <w:b/>
          <w:bCs/>
          <w:lang w:val="en-GB"/>
        </w:rPr>
      </w:pPr>
    </w:p>
    <w:p w14:paraId="3A8B9487" w14:textId="77777777" w:rsidR="00786240" w:rsidRDefault="00786240" w:rsidP="00AA6451">
      <w:pPr>
        <w:jc w:val="both"/>
        <w:rPr>
          <w:b/>
          <w:bCs/>
          <w:lang w:val="en-GB"/>
        </w:rPr>
      </w:pPr>
    </w:p>
    <w:p w14:paraId="4E6AEEC2" w14:textId="77777777" w:rsidR="00786240" w:rsidRDefault="00786240" w:rsidP="00AA6451">
      <w:pPr>
        <w:jc w:val="both"/>
        <w:rPr>
          <w:b/>
          <w:bCs/>
          <w:lang w:val="en-GB"/>
        </w:rPr>
      </w:pPr>
    </w:p>
    <w:p w14:paraId="66166BEB" w14:textId="77777777" w:rsidR="00BD565C" w:rsidRDefault="00BD565C" w:rsidP="00AA6451">
      <w:pPr>
        <w:jc w:val="both"/>
        <w:rPr>
          <w:b/>
          <w:bCs/>
          <w:lang w:val="en-GB"/>
        </w:rPr>
      </w:pPr>
    </w:p>
    <w:p w14:paraId="29A9C245" w14:textId="77777777" w:rsidR="00BD565C" w:rsidRDefault="00BD565C" w:rsidP="00AA6451">
      <w:pPr>
        <w:jc w:val="both"/>
        <w:rPr>
          <w:b/>
          <w:bCs/>
          <w:lang w:val="en-GB"/>
        </w:rPr>
      </w:pPr>
    </w:p>
    <w:p w14:paraId="2B7BE0C0" w14:textId="77777777" w:rsidR="00BD565C" w:rsidRDefault="00BD565C" w:rsidP="00AA6451">
      <w:pPr>
        <w:jc w:val="both"/>
        <w:rPr>
          <w:b/>
          <w:bCs/>
          <w:lang w:val="en-GB"/>
        </w:rPr>
      </w:pPr>
    </w:p>
    <w:p w14:paraId="6320F8AF" w14:textId="77777777" w:rsidR="002E00CE" w:rsidRDefault="002E00CE" w:rsidP="00AA6451">
      <w:pPr>
        <w:jc w:val="both"/>
        <w:rPr>
          <w:b/>
          <w:bCs/>
          <w:lang w:val="en-GB"/>
        </w:rPr>
      </w:pPr>
    </w:p>
    <w:p w14:paraId="7A0598AD" w14:textId="77777777" w:rsidR="002E00CE" w:rsidRDefault="002E00CE" w:rsidP="00AA6451">
      <w:pPr>
        <w:jc w:val="both"/>
        <w:rPr>
          <w:b/>
          <w:bCs/>
          <w:lang w:val="en-GB"/>
        </w:rPr>
      </w:pPr>
    </w:p>
    <w:p w14:paraId="131AB926" w14:textId="77777777" w:rsidR="002E00CE" w:rsidRDefault="002E00CE" w:rsidP="00AA6451">
      <w:pPr>
        <w:jc w:val="both"/>
        <w:rPr>
          <w:b/>
          <w:bCs/>
          <w:lang w:val="en-GB"/>
        </w:rPr>
      </w:pPr>
    </w:p>
    <w:p w14:paraId="6CDEB321" w14:textId="77777777" w:rsidR="002E00CE" w:rsidRDefault="002E00CE" w:rsidP="00AA6451">
      <w:pPr>
        <w:jc w:val="both"/>
        <w:rPr>
          <w:b/>
          <w:bCs/>
          <w:lang w:val="en-GB"/>
        </w:rPr>
      </w:pPr>
    </w:p>
    <w:p w14:paraId="0908BDC6" w14:textId="77777777" w:rsidR="002E00CE" w:rsidRDefault="002E00CE" w:rsidP="00AA6451">
      <w:pPr>
        <w:jc w:val="both"/>
        <w:rPr>
          <w:b/>
          <w:bCs/>
          <w:lang w:val="en-GB"/>
        </w:rPr>
      </w:pPr>
    </w:p>
    <w:p w14:paraId="53F758D2" w14:textId="77777777" w:rsidR="002E00CE" w:rsidRDefault="002E00CE" w:rsidP="00AA6451">
      <w:pPr>
        <w:jc w:val="both"/>
        <w:rPr>
          <w:b/>
          <w:bCs/>
          <w:lang w:val="en-GB"/>
        </w:rPr>
      </w:pPr>
    </w:p>
    <w:p w14:paraId="409A791E" w14:textId="77777777" w:rsidR="002E00CE" w:rsidRDefault="002E00CE" w:rsidP="00AA6451">
      <w:pPr>
        <w:jc w:val="both"/>
        <w:rPr>
          <w:b/>
          <w:bCs/>
          <w:lang w:val="en-GB"/>
        </w:rPr>
      </w:pPr>
    </w:p>
    <w:p w14:paraId="0CA8D9EB" w14:textId="77777777" w:rsidR="002E00CE" w:rsidRDefault="002E00CE" w:rsidP="00AA6451">
      <w:pPr>
        <w:jc w:val="both"/>
        <w:rPr>
          <w:b/>
          <w:bCs/>
          <w:lang w:val="en-GB"/>
        </w:rPr>
      </w:pPr>
    </w:p>
    <w:p w14:paraId="168936FC" w14:textId="77777777" w:rsidR="002E00CE" w:rsidRDefault="002E00CE" w:rsidP="00AA6451">
      <w:pPr>
        <w:jc w:val="both"/>
        <w:rPr>
          <w:b/>
          <w:bCs/>
          <w:lang w:val="en-GB"/>
        </w:rPr>
      </w:pPr>
    </w:p>
    <w:p w14:paraId="4463E4CE" w14:textId="77777777" w:rsidR="002E00CE" w:rsidRDefault="002E00CE" w:rsidP="00AA6451">
      <w:pPr>
        <w:jc w:val="both"/>
        <w:rPr>
          <w:b/>
          <w:bCs/>
          <w:lang w:val="en-GB"/>
        </w:rPr>
      </w:pPr>
    </w:p>
    <w:p w14:paraId="070BE426" w14:textId="77777777" w:rsidR="002E00CE" w:rsidRDefault="002E00CE" w:rsidP="00AA6451">
      <w:pPr>
        <w:jc w:val="both"/>
        <w:rPr>
          <w:b/>
          <w:bCs/>
          <w:lang w:val="en-GB"/>
        </w:rPr>
      </w:pPr>
    </w:p>
    <w:p w14:paraId="19C1560F" w14:textId="77777777" w:rsidR="002E00CE" w:rsidRDefault="002E00CE" w:rsidP="00AA6451">
      <w:pPr>
        <w:jc w:val="both"/>
        <w:rPr>
          <w:b/>
          <w:bCs/>
          <w:lang w:val="en-GB"/>
        </w:rPr>
      </w:pPr>
    </w:p>
    <w:p w14:paraId="4B2A53D9" w14:textId="77777777" w:rsidR="002E00CE" w:rsidRDefault="002E00CE" w:rsidP="00AA6451">
      <w:pPr>
        <w:jc w:val="both"/>
        <w:rPr>
          <w:b/>
          <w:bCs/>
          <w:lang w:val="en-GB"/>
        </w:rPr>
      </w:pPr>
    </w:p>
    <w:p w14:paraId="6A1A467F" w14:textId="77777777" w:rsidR="002E00CE" w:rsidRDefault="002E00CE" w:rsidP="00AA6451">
      <w:pPr>
        <w:jc w:val="both"/>
        <w:rPr>
          <w:b/>
          <w:bCs/>
          <w:lang w:val="en-GB"/>
        </w:rPr>
      </w:pPr>
    </w:p>
    <w:p w14:paraId="20A12E4E" w14:textId="77777777" w:rsidR="002E00CE" w:rsidRDefault="002E00CE" w:rsidP="00AA6451">
      <w:pPr>
        <w:jc w:val="both"/>
        <w:rPr>
          <w:b/>
          <w:bCs/>
          <w:lang w:val="en-GB"/>
        </w:rPr>
      </w:pPr>
    </w:p>
    <w:p w14:paraId="016B102B" w14:textId="77777777" w:rsidR="002E00CE" w:rsidRDefault="002E00CE" w:rsidP="00AA6451">
      <w:pPr>
        <w:jc w:val="both"/>
        <w:rPr>
          <w:b/>
          <w:bCs/>
          <w:lang w:val="en-GB"/>
        </w:rPr>
      </w:pPr>
    </w:p>
    <w:p w14:paraId="61EF3FE8" w14:textId="77777777" w:rsidR="002E00CE" w:rsidRDefault="002E00CE" w:rsidP="00AA6451">
      <w:pPr>
        <w:jc w:val="both"/>
        <w:rPr>
          <w:b/>
          <w:bCs/>
          <w:lang w:val="en-GB"/>
        </w:rPr>
      </w:pPr>
    </w:p>
    <w:p w14:paraId="68FAA3EF" w14:textId="77777777" w:rsidR="002E00CE" w:rsidRDefault="002E00CE" w:rsidP="00AA6451">
      <w:pPr>
        <w:jc w:val="both"/>
        <w:rPr>
          <w:b/>
          <w:bCs/>
          <w:lang w:val="en-GB"/>
        </w:rPr>
      </w:pPr>
    </w:p>
    <w:p w14:paraId="5B744415" w14:textId="60ED8D47" w:rsidR="00BD565C" w:rsidRDefault="000C3A0B" w:rsidP="00C2033C">
      <w:pPr>
        <w:pStyle w:val="Heading1"/>
      </w:pPr>
      <w:bookmarkStart w:id="0" w:name="_Toc140013177"/>
      <w:r>
        <w:t>Abstract</w:t>
      </w:r>
      <w:bookmarkEnd w:id="0"/>
      <w:r>
        <w:t xml:space="preserve"> </w:t>
      </w:r>
    </w:p>
    <w:p w14:paraId="1DB2D835" w14:textId="77777777" w:rsidR="000C3A0B" w:rsidRDefault="000C3A0B" w:rsidP="00AA6451">
      <w:pPr>
        <w:jc w:val="both"/>
        <w:rPr>
          <w:b/>
          <w:bCs/>
          <w:lang w:val="en-GB"/>
        </w:rPr>
      </w:pPr>
    </w:p>
    <w:p w14:paraId="517F61E3" w14:textId="77777777" w:rsidR="000C3A0B" w:rsidRPr="00973DB5" w:rsidRDefault="000C3A0B" w:rsidP="00973DB5">
      <w:pPr>
        <w:spacing w:line="360" w:lineRule="auto"/>
        <w:rPr>
          <w:lang w:val="en-GB"/>
        </w:rPr>
      </w:pPr>
      <w:r w:rsidRPr="00973DB5">
        <w:rPr>
          <w:lang w:val="en-GB"/>
        </w:rPr>
        <w:t>The report assesses the United Kingdom's progress towards two Sustainable Development Goals (SDGs): Good Health and Well-being (Goal 3) and Climate Action (Goal 13). It assesses the United Kingdom's efforts to provide universal healthcare, battle communicable illnesses, address health inequities, and adopt climate change mitigation policies. The report discusses successes, problems, and future growth recommendations. Overall, the United Kingdom's attention to these goals reflects its commitment to promoting public health and achieving sustainable development.</w:t>
      </w:r>
    </w:p>
    <w:p w14:paraId="1EDB2067" w14:textId="77777777" w:rsidR="000C3A0B" w:rsidRPr="000C3A0B" w:rsidRDefault="000C3A0B" w:rsidP="000C3A0B">
      <w:pPr>
        <w:jc w:val="both"/>
        <w:rPr>
          <w:b/>
          <w:bCs/>
          <w:lang w:val="en-GB"/>
        </w:rPr>
      </w:pPr>
    </w:p>
    <w:p w14:paraId="5776C836" w14:textId="77777777" w:rsidR="000C3A0B" w:rsidRPr="000C3A0B" w:rsidRDefault="000C3A0B" w:rsidP="000C3A0B">
      <w:pPr>
        <w:jc w:val="both"/>
        <w:rPr>
          <w:b/>
          <w:bCs/>
          <w:lang w:val="en-GB"/>
        </w:rPr>
      </w:pPr>
    </w:p>
    <w:p w14:paraId="02EBB3AF" w14:textId="77777777" w:rsidR="000C3A0B" w:rsidRPr="000C3A0B" w:rsidRDefault="000C3A0B" w:rsidP="000C3A0B">
      <w:pPr>
        <w:jc w:val="both"/>
        <w:rPr>
          <w:b/>
          <w:bCs/>
          <w:lang w:val="en-GB"/>
        </w:rPr>
      </w:pPr>
    </w:p>
    <w:p w14:paraId="275901EA" w14:textId="77777777" w:rsidR="000C3A0B" w:rsidRPr="000C3A0B" w:rsidRDefault="000C3A0B" w:rsidP="000C3A0B">
      <w:pPr>
        <w:jc w:val="both"/>
        <w:rPr>
          <w:b/>
          <w:bCs/>
          <w:lang w:val="en-GB"/>
        </w:rPr>
      </w:pPr>
    </w:p>
    <w:p w14:paraId="071A4A22" w14:textId="77777777" w:rsidR="000C3A0B" w:rsidRDefault="000C3A0B" w:rsidP="00AA6451">
      <w:pPr>
        <w:jc w:val="both"/>
        <w:rPr>
          <w:b/>
          <w:bCs/>
          <w:lang w:val="en-GB"/>
        </w:rPr>
      </w:pPr>
    </w:p>
    <w:p w14:paraId="3411688E" w14:textId="77777777" w:rsidR="00BD565C" w:rsidRDefault="00BD565C" w:rsidP="00AA6451">
      <w:pPr>
        <w:jc w:val="both"/>
        <w:rPr>
          <w:b/>
          <w:bCs/>
          <w:lang w:val="en-GB"/>
        </w:rPr>
      </w:pPr>
    </w:p>
    <w:p w14:paraId="5904617A" w14:textId="77777777" w:rsidR="00BD565C" w:rsidRDefault="00BD565C" w:rsidP="00AA6451">
      <w:pPr>
        <w:jc w:val="both"/>
        <w:rPr>
          <w:b/>
          <w:bCs/>
          <w:lang w:val="en-GB"/>
        </w:rPr>
      </w:pPr>
    </w:p>
    <w:p w14:paraId="3726E296" w14:textId="6F8AF1EA" w:rsidR="00F06C58" w:rsidRPr="00A66669" w:rsidRDefault="00925987" w:rsidP="00AF3C6A">
      <w:pPr>
        <w:pStyle w:val="Heading1"/>
      </w:pPr>
      <w:bookmarkStart w:id="1" w:name="_Toc140013178"/>
      <w:r w:rsidRPr="003452B5">
        <w:t>Introduction</w:t>
      </w:r>
      <w:bookmarkEnd w:id="1"/>
    </w:p>
    <w:p w14:paraId="35578BEE" w14:textId="52F682A2" w:rsidR="0049787D" w:rsidRPr="00A66669" w:rsidRDefault="00F06C58" w:rsidP="0092268F">
      <w:pPr>
        <w:spacing w:line="360" w:lineRule="auto"/>
        <w:jc w:val="both"/>
        <w:rPr>
          <w:lang w:val="en-GB"/>
        </w:rPr>
      </w:pPr>
      <w:r w:rsidRPr="00A66669">
        <w:rPr>
          <w:lang w:val="en-GB"/>
        </w:rPr>
        <w:t xml:space="preserve">This report is to the National Health Service (NHS) Chief, it aims to describe the progress made so far in the UK in meeting two Sustainable Development Goals (SDGs) established by the United Nations (UN). The SDGs are an extensive framework created by the UN to address global issues and advance sustainable development in </w:t>
      </w:r>
      <w:proofErr w:type="gramStart"/>
      <w:r w:rsidRPr="00A66669">
        <w:rPr>
          <w:lang w:val="en-GB"/>
        </w:rPr>
        <w:t>a number of</w:t>
      </w:r>
      <w:proofErr w:type="gramEnd"/>
      <w:r w:rsidRPr="00A66669">
        <w:rPr>
          <w:lang w:val="en-GB"/>
        </w:rPr>
        <w:t xml:space="preserve"> areas, including health and wellbeing</w:t>
      </w:r>
      <w:r w:rsidR="00BB0B87" w:rsidRPr="00A66669">
        <w:rPr>
          <w:lang w:val="en-GB"/>
        </w:rPr>
        <w:t xml:space="preserve"> (United Nations, 2015). </w:t>
      </w:r>
      <w:r w:rsidRPr="00A66669">
        <w:rPr>
          <w:lang w:val="en-GB"/>
        </w:rPr>
        <w:t>The UK has embraced these objectives simply because it understands how important they are to enhancing the country's overall health, societal wellbeing, and sustainable development</w:t>
      </w:r>
      <w:r w:rsidR="00F3495C" w:rsidRPr="00A66669">
        <w:rPr>
          <w:lang w:val="en-GB"/>
        </w:rPr>
        <w:t xml:space="preserve"> (Gov</w:t>
      </w:r>
      <w:r w:rsidR="00823F00">
        <w:rPr>
          <w:lang w:val="en-GB"/>
        </w:rPr>
        <w:t xml:space="preserve">. </w:t>
      </w:r>
      <w:r w:rsidR="00A47569">
        <w:rPr>
          <w:lang w:val="en-GB"/>
        </w:rPr>
        <w:t>UK</w:t>
      </w:r>
      <w:r w:rsidR="00F3495C" w:rsidRPr="00A66669">
        <w:rPr>
          <w:lang w:val="en-GB"/>
        </w:rPr>
        <w:t>, 2019)</w:t>
      </w:r>
    </w:p>
    <w:p w14:paraId="47207B00" w14:textId="77777777" w:rsidR="00001030" w:rsidRDefault="00001030" w:rsidP="0092268F">
      <w:pPr>
        <w:spacing w:line="360" w:lineRule="auto"/>
        <w:jc w:val="both"/>
        <w:rPr>
          <w:lang w:val="en-GB"/>
        </w:rPr>
      </w:pPr>
    </w:p>
    <w:p w14:paraId="6127EFD0" w14:textId="77777777" w:rsidR="00FB154E" w:rsidRDefault="00FB154E" w:rsidP="0092268F">
      <w:pPr>
        <w:spacing w:line="360" w:lineRule="auto"/>
        <w:jc w:val="both"/>
        <w:rPr>
          <w:lang w:val="en-GB"/>
        </w:rPr>
      </w:pPr>
    </w:p>
    <w:p w14:paraId="1943A678" w14:textId="77777777" w:rsidR="00FB154E" w:rsidRPr="00A66669" w:rsidRDefault="00FB154E" w:rsidP="0092268F">
      <w:pPr>
        <w:spacing w:line="360" w:lineRule="auto"/>
        <w:jc w:val="both"/>
        <w:rPr>
          <w:lang w:val="en-GB"/>
        </w:rPr>
      </w:pPr>
    </w:p>
    <w:p w14:paraId="71B356E0" w14:textId="3F42E361" w:rsidR="00001030" w:rsidRDefault="00D84BC7" w:rsidP="0092268F">
      <w:pPr>
        <w:spacing w:line="360" w:lineRule="auto"/>
        <w:jc w:val="both"/>
        <w:rPr>
          <w:lang w:val="en-GB"/>
        </w:rPr>
      </w:pPr>
      <w:r w:rsidRPr="00A66669">
        <w:rPr>
          <w:lang w:val="en-GB"/>
        </w:rPr>
        <w:t xml:space="preserve">The report focuses on two SDGs </w:t>
      </w:r>
      <w:r w:rsidR="009B250D" w:rsidRPr="00A66669">
        <w:rPr>
          <w:lang w:val="en-GB"/>
        </w:rPr>
        <w:t>that</w:t>
      </w:r>
      <w:r w:rsidRPr="00A66669">
        <w:rPr>
          <w:lang w:val="en-GB"/>
        </w:rPr>
        <w:t xml:space="preserve"> are important to the UK's well-being, and sustainable development. It evaluates achievements, emphasises important initiatives, outlines difficulties, and offers recommendations for future growth. This </w:t>
      </w:r>
      <w:r w:rsidRPr="00A66669">
        <w:rPr>
          <w:lang w:val="en-GB"/>
        </w:rPr>
        <w:lastRenderedPageBreak/>
        <w:t>study intends to inform the NHS Chief about the UK's commitment and dedication to sustainable development goals by assessing the successes and current efforts.</w:t>
      </w:r>
    </w:p>
    <w:p w14:paraId="142C79EB" w14:textId="77777777" w:rsidR="00AF3C6A" w:rsidRPr="00A66669" w:rsidRDefault="00AF3C6A" w:rsidP="0092268F">
      <w:pPr>
        <w:spacing w:line="360" w:lineRule="auto"/>
        <w:jc w:val="both"/>
        <w:rPr>
          <w:lang w:val="en-GB"/>
        </w:rPr>
      </w:pPr>
    </w:p>
    <w:p w14:paraId="1307877D" w14:textId="77777777" w:rsidR="00D04977" w:rsidRPr="00A66669" w:rsidRDefault="00D04977" w:rsidP="0092268F">
      <w:pPr>
        <w:spacing w:line="360" w:lineRule="auto"/>
        <w:jc w:val="both"/>
        <w:rPr>
          <w:lang w:val="en-GB"/>
        </w:rPr>
      </w:pPr>
    </w:p>
    <w:p w14:paraId="5814900D" w14:textId="4E7E37B2" w:rsidR="00D04977" w:rsidRPr="00A66669" w:rsidRDefault="00D04977" w:rsidP="0092268F">
      <w:pPr>
        <w:spacing w:line="360" w:lineRule="auto"/>
        <w:jc w:val="both"/>
        <w:rPr>
          <w:b/>
          <w:bCs/>
          <w:lang w:val="en-GB"/>
        </w:rPr>
      </w:pPr>
      <w:r w:rsidRPr="00A66669">
        <w:rPr>
          <w:b/>
          <w:bCs/>
          <w:lang w:val="en-GB"/>
        </w:rPr>
        <w:t>Introducing the goal</w:t>
      </w:r>
    </w:p>
    <w:p w14:paraId="38D50A0D" w14:textId="77777777" w:rsidR="00001030" w:rsidRPr="00A66669" w:rsidRDefault="00001030" w:rsidP="0092268F">
      <w:pPr>
        <w:spacing w:line="360" w:lineRule="auto"/>
        <w:jc w:val="both"/>
        <w:rPr>
          <w:lang w:val="en-GB"/>
        </w:rPr>
      </w:pPr>
    </w:p>
    <w:p w14:paraId="7DD64E79" w14:textId="55FE5E5C" w:rsidR="00001030" w:rsidRPr="00A66669" w:rsidRDefault="00D04977" w:rsidP="0092268F">
      <w:pPr>
        <w:spacing w:line="360" w:lineRule="auto"/>
        <w:jc w:val="both"/>
        <w:rPr>
          <w:lang w:val="en-GB"/>
        </w:rPr>
      </w:pPr>
      <w:r w:rsidRPr="00A66669">
        <w:rPr>
          <w:lang w:val="en-GB"/>
        </w:rPr>
        <w:t>Goal 3 of the Sustainable Development Goals is Good Health and Well-being</w:t>
      </w:r>
      <w:r w:rsidR="00810EFB">
        <w:rPr>
          <w:lang w:val="en-GB"/>
        </w:rPr>
        <w:t>.</w:t>
      </w:r>
      <w:r w:rsidRPr="00A66669">
        <w:rPr>
          <w:lang w:val="en-GB"/>
        </w:rPr>
        <w:t xml:space="preserve"> </w:t>
      </w:r>
      <w:r w:rsidR="00810EFB">
        <w:rPr>
          <w:lang w:val="en-GB"/>
        </w:rPr>
        <w:t>I</w:t>
      </w:r>
      <w:r w:rsidRPr="00A66669">
        <w:rPr>
          <w:lang w:val="en-GB"/>
        </w:rPr>
        <w:t>t highlights the significance of achieving universal healthcare, ensuring access to basic medical services, and promoting well-being for all. It</w:t>
      </w:r>
      <w:r w:rsidR="00810EFB">
        <w:rPr>
          <w:lang w:val="en-GB"/>
        </w:rPr>
        <w:t xml:space="preserve"> also</w:t>
      </w:r>
      <w:r w:rsidRPr="00A66669">
        <w:rPr>
          <w:lang w:val="en-GB"/>
        </w:rPr>
        <w:t xml:space="preserve"> includes many objectives, such as lowering mother and infant mortality, preventing communicable diseases, guaranteeing access to sexual and reproductive healthcare, and enhancing the healthcare system</w:t>
      </w:r>
      <w:r w:rsidR="00874ED6" w:rsidRPr="00A66669">
        <w:rPr>
          <w:lang w:val="en-GB"/>
        </w:rPr>
        <w:t>s (United Nations, 2022</w:t>
      </w:r>
      <w:r w:rsidR="00E1452F">
        <w:rPr>
          <w:lang w:val="en-GB"/>
        </w:rPr>
        <w:t>a</w:t>
      </w:r>
      <w:r w:rsidR="00874ED6" w:rsidRPr="00A66669">
        <w:rPr>
          <w:lang w:val="en-GB"/>
        </w:rPr>
        <w:t>).</w:t>
      </w:r>
    </w:p>
    <w:p w14:paraId="65AD1868" w14:textId="77777777" w:rsidR="00710BD7" w:rsidRPr="00A66669" w:rsidRDefault="00710BD7" w:rsidP="0092268F">
      <w:pPr>
        <w:spacing w:line="360" w:lineRule="auto"/>
        <w:jc w:val="both"/>
        <w:rPr>
          <w:lang w:val="en-GB"/>
        </w:rPr>
      </w:pPr>
    </w:p>
    <w:p w14:paraId="1E80FF76" w14:textId="77777777" w:rsidR="00710BD7" w:rsidRPr="00A66669" w:rsidRDefault="00710BD7" w:rsidP="0092268F">
      <w:pPr>
        <w:spacing w:line="360" w:lineRule="auto"/>
        <w:jc w:val="both"/>
        <w:rPr>
          <w:lang w:val="en-GB"/>
        </w:rPr>
      </w:pPr>
    </w:p>
    <w:p w14:paraId="35B2EE80" w14:textId="12FA7046" w:rsidR="008750BA" w:rsidRDefault="003C5636" w:rsidP="0092268F">
      <w:pPr>
        <w:spacing w:line="360" w:lineRule="auto"/>
        <w:jc w:val="both"/>
        <w:rPr>
          <w:lang w:val="en-GB"/>
        </w:rPr>
      </w:pPr>
      <w:r w:rsidRPr="00A66669">
        <w:rPr>
          <w:lang w:val="en-GB"/>
        </w:rPr>
        <w:t>13th Goal: Climate Action In order to prevent the negative consequences of climate change on health and wellbeing, Goal 13 emphasises the urgent need for climate action. Extreme weather, air pollution, and the spread of infectious illnesses are threats posed by climate change.</w:t>
      </w:r>
      <w:r w:rsidR="008750BA">
        <w:rPr>
          <w:lang w:val="en-GB"/>
        </w:rPr>
        <w:t xml:space="preserve"> </w:t>
      </w:r>
      <w:r w:rsidR="008750BA" w:rsidRPr="008750BA">
        <w:rPr>
          <w:lang w:val="en-GB"/>
        </w:rPr>
        <w:t xml:space="preserve">Therefore, it is crucial to act quickly to prevent climate change and its catastrophic effects </w:t>
      </w:r>
      <w:proofErr w:type="gramStart"/>
      <w:r w:rsidR="008750BA" w:rsidRPr="008750BA">
        <w:rPr>
          <w:lang w:val="en-GB"/>
        </w:rPr>
        <w:t>in order to</w:t>
      </w:r>
      <w:proofErr w:type="gramEnd"/>
      <w:r w:rsidR="008750BA" w:rsidRPr="008750BA">
        <w:rPr>
          <w:lang w:val="en-GB"/>
        </w:rPr>
        <w:t xml:space="preserve"> save lives and livelihoods. It is also essential to achieving the 17 Goals of the 2030 Agenda for Sustainable Development, which are the road map for a brighter future</w:t>
      </w:r>
      <w:r w:rsidR="00E1452F">
        <w:rPr>
          <w:lang w:val="en-GB"/>
        </w:rPr>
        <w:t xml:space="preserve"> </w:t>
      </w:r>
      <w:r w:rsidR="00E1452F" w:rsidRPr="00E1452F">
        <w:rPr>
          <w:lang w:val="en-GB"/>
        </w:rPr>
        <w:t>(United Nations, 2022</w:t>
      </w:r>
      <w:r w:rsidR="00E1452F">
        <w:rPr>
          <w:lang w:val="en-GB"/>
        </w:rPr>
        <w:t>b</w:t>
      </w:r>
      <w:r w:rsidR="00E1452F" w:rsidRPr="00E1452F">
        <w:rPr>
          <w:lang w:val="en-GB"/>
        </w:rPr>
        <w:t>)</w:t>
      </w:r>
      <w:r w:rsidR="003452B5">
        <w:rPr>
          <w:lang w:val="en-GB"/>
        </w:rPr>
        <w:t xml:space="preserve">. </w:t>
      </w:r>
    </w:p>
    <w:p w14:paraId="42C56B25" w14:textId="77777777" w:rsidR="003452B5" w:rsidRPr="008750BA" w:rsidRDefault="003452B5" w:rsidP="0092268F">
      <w:pPr>
        <w:spacing w:line="360" w:lineRule="auto"/>
        <w:jc w:val="both"/>
        <w:rPr>
          <w:lang w:val="en-GB"/>
        </w:rPr>
      </w:pPr>
    </w:p>
    <w:p w14:paraId="2C747E1E" w14:textId="5C6ECA1C" w:rsidR="008750BA" w:rsidRDefault="00494118" w:rsidP="0092268F">
      <w:pPr>
        <w:spacing w:line="360" w:lineRule="auto"/>
        <w:jc w:val="both"/>
        <w:rPr>
          <w:b/>
          <w:bCs/>
          <w:lang w:val="en-GB"/>
        </w:rPr>
      </w:pPr>
      <w:r w:rsidRPr="00494118">
        <w:rPr>
          <w:b/>
          <w:bCs/>
          <w:lang w:val="en-GB"/>
        </w:rPr>
        <w:t>Concept</w:t>
      </w:r>
    </w:p>
    <w:p w14:paraId="7263D372" w14:textId="77777777" w:rsidR="00494118" w:rsidRPr="00494118" w:rsidRDefault="00494118" w:rsidP="0092268F">
      <w:pPr>
        <w:spacing w:line="360" w:lineRule="auto"/>
        <w:jc w:val="both"/>
        <w:rPr>
          <w:b/>
          <w:bCs/>
          <w:lang w:val="en-GB"/>
        </w:rPr>
      </w:pPr>
    </w:p>
    <w:p w14:paraId="3331CE08" w14:textId="3E76A34B" w:rsidR="00494118" w:rsidRDefault="00494118" w:rsidP="0092268F">
      <w:pPr>
        <w:spacing w:line="360" w:lineRule="auto"/>
        <w:jc w:val="both"/>
        <w:rPr>
          <w:lang w:val="en-GB"/>
        </w:rPr>
      </w:pPr>
      <w:r w:rsidRPr="00A663F0">
        <w:rPr>
          <w:lang w:val="en-GB"/>
        </w:rPr>
        <w:t xml:space="preserve">The four key ideas of wellbeing, sustainable development, health, and sustainable development goals (SDGs) will be thoroughly examined and critiqued in this </w:t>
      </w:r>
      <w:r>
        <w:rPr>
          <w:lang w:val="en-GB"/>
        </w:rPr>
        <w:t>section of the report</w:t>
      </w:r>
      <w:r w:rsidRPr="00A663F0">
        <w:rPr>
          <w:lang w:val="en-GB"/>
        </w:rPr>
        <w:t xml:space="preserve">. We will explore their definitions, importance, and connections while showing how crucial they are to both individual and </w:t>
      </w:r>
      <w:r w:rsidR="00443E40">
        <w:rPr>
          <w:lang w:val="en-GB"/>
        </w:rPr>
        <w:t>societal</w:t>
      </w:r>
      <w:r w:rsidRPr="00A663F0">
        <w:rPr>
          <w:lang w:val="en-GB"/>
        </w:rPr>
        <w:t xml:space="preserve"> advancement</w:t>
      </w:r>
      <w:r>
        <w:rPr>
          <w:lang w:val="en-GB"/>
        </w:rPr>
        <w:t>.</w:t>
      </w:r>
    </w:p>
    <w:p w14:paraId="7A324834" w14:textId="77777777" w:rsidR="00AA6451" w:rsidRDefault="00AA6451" w:rsidP="0092268F">
      <w:pPr>
        <w:spacing w:line="360" w:lineRule="auto"/>
        <w:jc w:val="both"/>
        <w:rPr>
          <w:lang w:val="en-GB"/>
        </w:rPr>
      </w:pPr>
    </w:p>
    <w:p w14:paraId="051B50CA" w14:textId="77777777" w:rsidR="008C17FF" w:rsidRDefault="008C17FF" w:rsidP="0092268F">
      <w:pPr>
        <w:spacing w:line="360" w:lineRule="auto"/>
        <w:jc w:val="both"/>
        <w:rPr>
          <w:lang w:val="en-GB"/>
        </w:rPr>
      </w:pPr>
    </w:p>
    <w:p w14:paraId="53F89D7F" w14:textId="77777777" w:rsidR="00FB154E" w:rsidRDefault="00FB154E" w:rsidP="0092268F">
      <w:pPr>
        <w:spacing w:line="360" w:lineRule="auto"/>
        <w:jc w:val="both"/>
        <w:rPr>
          <w:lang w:val="en-GB"/>
        </w:rPr>
      </w:pPr>
    </w:p>
    <w:p w14:paraId="504EB336" w14:textId="77777777" w:rsidR="00FB154E" w:rsidRDefault="00FB154E" w:rsidP="0092268F">
      <w:pPr>
        <w:spacing w:line="360" w:lineRule="auto"/>
        <w:jc w:val="both"/>
        <w:rPr>
          <w:lang w:val="en-GB"/>
        </w:rPr>
      </w:pPr>
    </w:p>
    <w:p w14:paraId="0BDEF604" w14:textId="77777777" w:rsidR="00AF3C6A" w:rsidRDefault="00AF3C6A" w:rsidP="0092268F">
      <w:pPr>
        <w:spacing w:line="360" w:lineRule="auto"/>
        <w:jc w:val="both"/>
        <w:rPr>
          <w:lang w:val="en-GB"/>
        </w:rPr>
      </w:pPr>
    </w:p>
    <w:p w14:paraId="607B9850" w14:textId="77777777" w:rsidR="00AF3C6A" w:rsidRDefault="00AF3C6A" w:rsidP="0092268F">
      <w:pPr>
        <w:spacing w:line="360" w:lineRule="auto"/>
        <w:jc w:val="both"/>
        <w:rPr>
          <w:lang w:val="en-GB"/>
        </w:rPr>
      </w:pPr>
    </w:p>
    <w:p w14:paraId="0C1E9B60" w14:textId="77777777" w:rsidR="00AF3C6A" w:rsidRDefault="00AF3C6A" w:rsidP="0092268F">
      <w:pPr>
        <w:spacing w:line="360" w:lineRule="auto"/>
        <w:jc w:val="both"/>
        <w:rPr>
          <w:lang w:val="en-GB"/>
        </w:rPr>
      </w:pPr>
    </w:p>
    <w:p w14:paraId="463186FB" w14:textId="77777777" w:rsidR="00FB154E" w:rsidRDefault="00FB154E" w:rsidP="0092268F">
      <w:pPr>
        <w:spacing w:line="360" w:lineRule="auto"/>
        <w:jc w:val="both"/>
        <w:rPr>
          <w:lang w:val="en-GB"/>
        </w:rPr>
      </w:pPr>
    </w:p>
    <w:p w14:paraId="2E4DC399" w14:textId="77777777" w:rsidR="00AF3C6A" w:rsidRDefault="00AF3C6A" w:rsidP="0092268F">
      <w:pPr>
        <w:spacing w:line="360" w:lineRule="auto"/>
        <w:jc w:val="both"/>
        <w:rPr>
          <w:lang w:val="en-GB"/>
        </w:rPr>
      </w:pPr>
    </w:p>
    <w:p w14:paraId="217E219D" w14:textId="77777777" w:rsidR="00FB154E" w:rsidRDefault="00FB154E" w:rsidP="0092268F">
      <w:pPr>
        <w:spacing w:line="360" w:lineRule="auto"/>
        <w:jc w:val="both"/>
        <w:rPr>
          <w:lang w:val="en-GB"/>
        </w:rPr>
      </w:pPr>
    </w:p>
    <w:p w14:paraId="4BE04F37" w14:textId="29DA1C97" w:rsidR="007F6F26" w:rsidRPr="00AF3C6A" w:rsidRDefault="007F6F26" w:rsidP="0092268F">
      <w:pPr>
        <w:spacing w:line="360" w:lineRule="auto"/>
        <w:jc w:val="both"/>
        <w:rPr>
          <w:b/>
          <w:bCs/>
          <w:lang w:val="en-GB"/>
        </w:rPr>
      </w:pPr>
      <w:r w:rsidRPr="001B7BA2">
        <w:rPr>
          <w:b/>
          <w:bCs/>
          <w:lang w:val="en-GB"/>
        </w:rPr>
        <w:t xml:space="preserve">Wellbeing </w:t>
      </w:r>
    </w:p>
    <w:p w14:paraId="353651E3" w14:textId="3FBC0F03" w:rsidR="0082107D" w:rsidRPr="001E0C9F" w:rsidRDefault="0082107D" w:rsidP="0092268F">
      <w:pPr>
        <w:spacing w:line="360" w:lineRule="auto"/>
        <w:jc w:val="both"/>
        <w:rPr>
          <w:b/>
          <w:bCs/>
          <w:lang w:val="en-GB"/>
        </w:rPr>
      </w:pPr>
      <w:r w:rsidRPr="001E0C9F">
        <w:rPr>
          <w:b/>
          <w:bCs/>
          <w:lang w:val="en-GB"/>
        </w:rPr>
        <w:t xml:space="preserve">There are </w:t>
      </w:r>
      <w:r w:rsidR="00CF5622" w:rsidRPr="001E0C9F">
        <w:rPr>
          <w:b/>
          <w:bCs/>
          <w:lang w:val="en-GB"/>
        </w:rPr>
        <w:t xml:space="preserve">4 </w:t>
      </w:r>
      <w:r w:rsidR="00336FD0" w:rsidRPr="001E0C9F">
        <w:rPr>
          <w:b/>
          <w:bCs/>
          <w:lang w:val="en-GB"/>
        </w:rPr>
        <w:t xml:space="preserve">different </w:t>
      </w:r>
      <w:r w:rsidR="0025584F" w:rsidRPr="001E0C9F">
        <w:rPr>
          <w:b/>
          <w:bCs/>
          <w:lang w:val="en-GB"/>
        </w:rPr>
        <w:t>categories</w:t>
      </w:r>
      <w:r w:rsidR="00BC3E6E" w:rsidRPr="001E0C9F">
        <w:rPr>
          <w:b/>
          <w:bCs/>
          <w:lang w:val="en-GB"/>
        </w:rPr>
        <w:t xml:space="preserve"> </w:t>
      </w:r>
      <w:r w:rsidR="001E0C9F">
        <w:rPr>
          <w:b/>
          <w:bCs/>
          <w:lang w:val="en-GB"/>
        </w:rPr>
        <w:t>of</w:t>
      </w:r>
      <w:r w:rsidR="00BC3E6E" w:rsidRPr="001E0C9F">
        <w:rPr>
          <w:b/>
          <w:bCs/>
          <w:lang w:val="en-GB"/>
        </w:rPr>
        <w:t xml:space="preserve"> </w:t>
      </w:r>
      <w:proofErr w:type="gramStart"/>
      <w:r w:rsidR="00BC3E6E" w:rsidRPr="001E0C9F">
        <w:rPr>
          <w:b/>
          <w:bCs/>
          <w:lang w:val="en-GB"/>
        </w:rPr>
        <w:t>wellbeing</w:t>
      </w:r>
      <w:proofErr w:type="gramEnd"/>
    </w:p>
    <w:p w14:paraId="4ADD47FE" w14:textId="1501A81D" w:rsidR="007E32DF" w:rsidRDefault="007E32DF" w:rsidP="0092268F">
      <w:pPr>
        <w:spacing w:line="360" w:lineRule="auto"/>
        <w:jc w:val="both"/>
        <w:rPr>
          <w:lang w:val="en-GB"/>
        </w:rPr>
      </w:pPr>
      <w:r>
        <w:rPr>
          <w:lang w:val="en-GB"/>
        </w:rPr>
        <w:t>Subjective wellbeing:</w:t>
      </w:r>
      <w:r w:rsidR="00CD7B33">
        <w:rPr>
          <w:lang w:val="en-GB"/>
        </w:rPr>
        <w:t xml:space="preserve"> </w:t>
      </w:r>
      <w:r w:rsidR="00CD7B33" w:rsidRPr="00CD7B33">
        <w:rPr>
          <w:lang w:val="en-GB"/>
        </w:rPr>
        <w:t xml:space="preserve">Subjective well-being is a person's personal assessment of their overall life contentment and happiness. It includes subjective sensations and </w:t>
      </w:r>
      <w:r w:rsidR="00CD7B33" w:rsidRPr="00CD7B33">
        <w:rPr>
          <w:lang w:val="en-GB"/>
        </w:rPr>
        <w:lastRenderedPageBreak/>
        <w:t>perceptions of pleasant and negative emotions, as well as life satisfaction. Rather than relying exclusively on external indications, this element of wellbeing focuses on the individual's personal appraisal of their own wellbeing. Self-report measures, such as surveys and questionnaires, can be used to assess it</w:t>
      </w:r>
      <w:r w:rsidR="00F646EC">
        <w:rPr>
          <w:lang w:val="en-GB"/>
        </w:rPr>
        <w:t xml:space="preserve"> </w:t>
      </w:r>
      <w:r w:rsidR="00F646EC" w:rsidRPr="00F646EC">
        <w:rPr>
          <w:lang w:val="en-GB"/>
        </w:rPr>
        <w:t>(Diener, Lucas and Oishi, 2018)</w:t>
      </w:r>
      <w:r w:rsidR="00F646EC">
        <w:rPr>
          <w:lang w:val="en-GB"/>
        </w:rPr>
        <w:t>.</w:t>
      </w:r>
      <w:r w:rsidR="00A7324E">
        <w:rPr>
          <w:lang w:val="en-GB"/>
        </w:rPr>
        <w:t xml:space="preserve"> </w:t>
      </w:r>
    </w:p>
    <w:p w14:paraId="72113826" w14:textId="769981F0" w:rsidR="007E32DF" w:rsidRDefault="007E32DF" w:rsidP="0092268F">
      <w:pPr>
        <w:spacing w:line="360" w:lineRule="auto"/>
        <w:jc w:val="both"/>
        <w:rPr>
          <w:lang w:val="en-GB"/>
        </w:rPr>
      </w:pPr>
      <w:r>
        <w:rPr>
          <w:lang w:val="en-GB"/>
        </w:rPr>
        <w:t>Objective wellbeing:</w:t>
      </w:r>
      <w:r w:rsidR="00BC3E6E">
        <w:rPr>
          <w:lang w:val="en-GB"/>
        </w:rPr>
        <w:t xml:space="preserve"> </w:t>
      </w:r>
      <w:r w:rsidR="00B879A7" w:rsidRPr="00B879A7">
        <w:rPr>
          <w:lang w:val="en-GB"/>
        </w:rPr>
        <w:t>The measurable and tangible parts of an individual's life that contribute to their total well-being are referred to as objective wellbeing. Income, education, work, physical health, and living conditions are all examples of external influences. These objective measures provide an external viewpoint on an individual's well-being and are frequently used to assess a population's overall quality of life</w:t>
      </w:r>
      <w:r w:rsidR="00C92040">
        <w:rPr>
          <w:lang w:val="en-GB"/>
        </w:rPr>
        <w:t xml:space="preserve"> </w:t>
      </w:r>
      <w:r w:rsidR="00F402D5">
        <w:rPr>
          <w:lang w:val="en-GB"/>
        </w:rPr>
        <w:t>(</w:t>
      </w:r>
      <w:r w:rsidR="00C92040">
        <w:rPr>
          <w:lang w:val="en-GB"/>
        </w:rPr>
        <w:t>CDS</w:t>
      </w:r>
      <w:r w:rsidR="00F402D5">
        <w:rPr>
          <w:lang w:val="en-GB"/>
        </w:rPr>
        <w:t>,2018).</w:t>
      </w:r>
    </w:p>
    <w:p w14:paraId="5FC42203" w14:textId="2D12F8CD" w:rsidR="00940D34" w:rsidRPr="00940D34" w:rsidRDefault="00A467E9" w:rsidP="00392437">
      <w:pPr>
        <w:spacing w:line="360" w:lineRule="auto"/>
        <w:jc w:val="both"/>
        <w:rPr>
          <w:lang w:val="en-GB"/>
        </w:rPr>
      </w:pPr>
      <w:r>
        <w:rPr>
          <w:lang w:val="en-GB"/>
        </w:rPr>
        <w:t>Hedonic wellbeing:</w:t>
      </w:r>
      <w:r w:rsidR="00940D34">
        <w:rPr>
          <w:lang w:val="en-GB"/>
        </w:rPr>
        <w:t xml:space="preserve"> </w:t>
      </w:r>
      <w:r w:rsidR="00940D34" w:rsidRPr="00940D34">
        <w:rPr>
          <w:lang w:val="en-GB"/>
        </w:rPr>
        <w:t>The pursuit of pleasure and the absence of suffering are central to hedonic wellness. It focuses on maximising pleasant experiences while minimising negative ones. This component of happiness is linked to instant gratification, sensory pleasures, and the pursuit of happiness through pleasurable activities and experiences. Happiness, pleasure, and good affect are frequently associated with hedonic wellness</w:t>
      </w:r>
      <w:r w:rsidR="00302826">
        <w:rPr>
          <w:lang w:val="en-GB"/>
        </w:rPr>
        <w:t xml:space="preserve"> </w:t>
      </w:r>
      <w:r w:rsidR="00302826" w:rsidRPr="00302826">
        <w:rPr>
          <w:lang w:val="en-GB"/>
        </w:rPr>
        <w:t>(Kahneman and Krueger, 2006)</w:t>
      </w:r>
      <w:r w:rsidR="00302826">
        <w:rPr>
          <w:lang w:val="en-GB"/>
        </w:rPr>
        <w:t>.</w:t>
      </w:r>
    </w:p>
    <w:p w14:paraId="41FB9D52" w14:textId="0259B53F" w:rsidR="007E32DF" w:rsidRDefault="007E32DF" w:rsidP="00392437">
      <w:pPr>
        <w:spacing w:line="360" w:lineRule="auto"/>
        <w:jc w:val="both"/>
        <w:rPr>
          <w:lang w:val="en-GB"/>
        </w:rPr>
      </w:pPr>
    </w:p>
    <w:p w14:paraId="610C2A88" w14:textId="5FB01FD3" w:rsidR="00A07DF5" w:rsidRPr="00A07DF5" w:rsidRDefault="00A467E9" w:rsidP="00392437">
      <w:pPr>
        <w:spacing w:line="360" w:lineRule="auto"/>
        <w:jc w:val="both"/>
        <w:rPr>
          <w:lang w:val="en-GB"/>
        </w:rPr>
      </w:pPr>
      <w:r>
        <w:rPr>
          <w:lang w:val="en-GB"/>
        </w:rPr>
        <w:t>Eudemonic wellbeing:</w:t>
      </w:r>
      <w:r w:rsidR="00A07DF5" w:rsidRPr="00A07DF5">
        <w:t xml:space="preserve"> </w:t>
      </w:r>
      <w:r w:rsidR="00A07DF5" w:rsidRPr="00A07DF5">
        <w:rPr>
          <w:lang w:val="en-GB"/>
        </w:rPr>
        <w:t>The pursuit of meaningful objectives and self-realization is central to eudemonic wellbeing, which focuses on a sense of purpose, personal growth, and fulfilment. It emphasises developing one's potential, cultivating virtues, and engaging in activities that match with one's ideals and objectives. Beyond immediate pleasure, eudemonic wellbeing includes elements of significance, autonomy, self-acceptance, personal progress, and the pursuit of a higher purpose</w:t>
      </w:r>
      <w:r w:rsidR="000C2D13">
        <w:rPr>
          <w:lang w:val="en-GB"/>
        </w:rPr>
        <w:t xml:space="preserve"> </w:t>
      </w:r>
      <w:r w:rsidR="000C2D13" w:rsidRPr="000C2D13">
        <w:rPr>
          <w:lang w:val="en-GB"/>
        </w:rPr>
        <w:t>(Ryan and Deci, 2001)</w:t>
      </w:r>
      <w:r w:rsidR="000C2D13">
        <w:rPr>
          <w:lang w:val="en-GB"/>
        </w:rPr>
        <w:t>.</w:t>
      </w:r>
    </w:p>
    <w:p w14:paraId="2AE7F679" w14:textId="77777777" w:rsidR="007E32DF" w:rsidRPr="00CF5622" w:rsidRDefault="007E32DF" w:rsidP="0092268F">
      <w:pPr>
        <w:spacing w:line="360" w:lineRule="auto"/>
        <w:jc w:val="both"/>
        <w:rPr>
          <w:lang w:val="en-GB"/>
        </w:rPr>
      </w:pPr>
    </w:p>
    <w:p w14:paraId="44AF6CC3" w14:textId="6E3BE0C4" w:rsidR="00D967D8" w:rsidRDefault="007F6F26" w:rsidP="0092268F">
      <w:pPr>
        <w:spacing w:line="360" w:lineRule="auto"/>
        <w:jc w:val="both"/>
        <w:rPr>
          <w:lang w:val="en-GB"/>
        </w:rPr>
      </w:pPr>
      <w:r w:rsidRPr="000B00A6">
        <w:rPr>
          <w:lang w:val="en-GB"/>
        </w:rPr>
        <w:t xml:space="preserve">A person's overall state of being, which includes their physical, mental, and social is referred to as </w:t>
      </w:r>
      <w:r>
        <w:rPr>
          <w:lang w:val="en-GB"/>
        </w:rPr>
        <w:t>well-being</w:t>
      </w:r>
      <w:r w:rsidRPr="000B00A6">
        <w:rPr>
          <w:lang w:val="en-GB"/>
        </w:rPr>
        <w:t xml:space="preserve">. It emphasises pleasant feelings, fulfilment, and general life satisfaction and goes beyond the absence of sickness. For both individuals and societies, </w:t>
      </w:r>
      <w:r>
        <w:rPr>
          <w:lang w:val="en-GB"/>
        </w:rPr>
        <w:t>well-being</w:t>
      </w:r>
      <w:r w:rsidRPr="000B00A6">
        <w:rPr>
          <w:lang w:val="en-GB"/>
        </w:rPr>
        <w:t xml:space="preserve"> is crucial for </w:t>
      </w:r>
      <w:r w:rsidR="0034509F" w:rsidRPr="000B00A6">
        <w:rPr>
          <w:lang w:val="en-GB"/>
        </w:rPr>
        <w:t>several</w:t>
      </w:r>
      <w:r w:rsidRPr="000B00A6">
        <w:rPr>
          <w:lang w:val="en-GB"/>
        </w:rPr>
        <w:t xml:space="preserve"> reasons</w:t>
      </w:r>
      <w:r w:rsidR="00811EDC">
        <w:rPr>
          <w:lang w:val="en-GB"/>
        </w:rPr>
        <w:t xml:space="preserve"> </w:t>
      </w:r>
      <w:r w:rsidR="0034509F" w:rsidRPr="008373AA">
        <w:rPr>
          <w:lang w:val="en-GB"/>
        </w:rPr>
        <w:t>(CDC, 2019)</w:t>
      </w:r>
      <w:r w:rsidR="0034509F" w:rsidRPr="000B00A6">
        <w:rPr>
          <w:lang w:val="en-GB"/>
        </w:rPr>
        <w:t>.</w:t>
      </w:r>
    </w:p>
    <w:p w14:paraId="315570FD" w14:textId="77777777" w:rsidR="00AA6451" w:rsidRDefault="00AA6451" w:rsidP="0092268F">
      <w:pPr>
        <w:spacing w:line="360" w:lineRule="auto"/>
        <w:jc w:val="both"/>
        <w:rPr>
          <w:lang w:val="en-GB"/>
        </w:rPr>
      </w:pPr>
    </w:p>
    <w:p w14:paraId="1C81BCAB" w14:textId="77777777" w:rsidR="00D967D8" w:rsidRDefault="00D967D8" w:rsidP="0092268F">
      <w:pPr>
        <w:spacing w:line="360" w:lineRule="auto"/>
        <w:jc w:val="both"/>
        <w:rPr>
          <w:lang w:val="en-GB"/>
        </w:rPr>
      </w:pPr>
      <w:r w:rsidRPr="00C67636">
        <w:rPr>
          <w:lang w:val="en-GB"/>
        </w:rPr>
        <w:t xml:space="preserve">Improving Quality of Life: Happiness, general psychological and emotional well-being, and life satisfaction all rise with </w:t>
      </w:r>
      <w:r>
        <w:rPr>
          <w:lang w:val="en-GB"/>
        </w:rPr>
        <w:t>well-being</w:t>
      </w:r>
      <w:r w:rsidRPr="00A46D06">
        <w:rPr>
          <w:lang w:val="en-GB"/>
        </w:rPr>
        <w:t>. It encourages development of the self,</w:t>
      </w:r>
      <w:r w:rsidRPr="00C67636">
        <w:rPr>
          <w:lang w:val="en-GB"/>
        </w:rPr>
        <w:t xml:space="preserve"> wholesome connections, and a feeling of direction, all of which improve life quality.</w:t>
      </w:r>
    </w:p>
    <w:p w14:paraId="382FB913" w14:textId="77777777" w:rsidR="00D967D8" w:rsidRPr="00A663F0" w:rsidRDefault="00D967D8" w:rsidP="0092268F">
      <w:pPr>
        <w:spacing w:line="360" w:lineRule="auto"/>
        <w:jc w:val="both"/>
        <w:rPr>
          <w:lang w:val="en-GB"/>
        </w:rPr>
      </w:pPr>
      <w:r>
        <w:rPr>
          <w:lang w:val="en-GB"/>
        </w:rPr>
        <w:lastRenderedPageBreak/>
        <w:t xml:space="preserve">Health outcome: </w:t>
      </w:r>
      <w:r w:rsidRPr="00FA45A4">
        <w:rPr>
          <w:lang w:val="en-GB"/>
        </w:rPr>
        <w:t xml:space="preserve">Positive </w:t>
      </w:r>
      <w:r>
        <w:rPr>
          <w:lang w:val="en-GB"/>
        </w:rPr>
        <w:t>well-being</w:t>
      </w:r>
      <w:r w:rsidRPr="00FA45A4">
        <w:rPr>
          <w:lang w:val="en-GB"/>
        </w:rPr>
        <w:t xml:space="preserve"> is linked to improved physical health outcomes, higher longevity, and a decreased risk of developing chronic diseases. Resilience, stress management, and a lower incidence of mental diseases all depend on mental health</w:t>
      </w:r>
      <w:r>
        <w:rPr>
          <w:lang w:val="en-GB"/>
        </w:rPr>
        <w:t xml:space="preserve"> (</w:t>
      </w:r>
      <w:r w:rsidRPr="009F46CE">
        <w:rPr>
          <w:lang w:val="en-GB"/>
        </w:rPr>
        <w:t>Diener,2002)</w:t>
      </w:r>
      <w:r>
        <w:rPr>
          <w:lang w:val="en-GB"/>
        </w:rPr>
        <w:t>.</w:t>
      </w:r>
    </w:p>
    <w:p w14:paraId="19DBD649" w14:textId="77777777" w:rsidR="00D967D8" w:rsidRDefault="00D967D8" w:rsidP="0092268F">
      <w:pPr>
        <w:spacing w:line="360" w:lineRule="auto"/>
        <w:jc w:val="both"/>
        <w:rPr>
          <w:lang w:val="en-GB"/>
        </w:rPr>
      </w:pPr>
      <w:r w:rsidRPr="00F45C69">
        <w:rPr>
          <w:lang w:val="en-GB"/>
        </w:rPr>
        <w:t>The Department of Health (2014) states that "wellbeing is about feeling good and functioning well and comprises an individual's experience of their life, as well as a comparison of life circumstances with social norms and values".</w:t>
      </w:r>
    </w:p>
    <w:p w14:paraId="25CC09F6" w14:textId="77777777" w:rsidR="00CE41B6" w:rsidRDefault="00CE41B6" w:rsidP="0092268F">
      <w:pPr>
        <w:spacing w:line="360" w:lineRule="auto"/>
        <w:jc w:val="both"/>
        <w:rPr>
          <w:lang w:val="en-GB"/>
        </w:rPr>
      </w:pPr>
    </w:p>
    <w:p w14:paraId="6A240183" w14:textId="77777777" w:rsidR="006644F3" w:rsidRDefault="006644F3" w:rsidP="0092268F">
      <w:pPr>
        <w:spacing w:line="360" w:lineRule="auto"/>
        <w:jc w:val="both"/>
        <w:rPr>
          <w:b/>
          <w:bCs/>
          <w:lang w:val="en-GB"/>
        </w:rPr>
      </w:pPr>
    </w:p>
    <w:p w14:paraId="74FF452B" w14:textId="77777777" w:rsidR="006644F3" w:rsidRDefault="006644F3" w:rsidP="0092268F">
      <w:pPr>
        <w:spacing w:line="360" w:lineRule="auto"/>
        <w:jc w:val="both"/>
        <w:rPr>
          <w:b/>
          <w:bCs/>
          <w:lang w:val="en-GB"/>
        </w:rPr>
      </w:pPr>
    </w:p>
    <w:p w14:paraId="5116DD20" w14:textId="025AEB3D" w:rsidR="00F83A4E" w:rsidRPr="00AA3F0A" w:rsidRDefault="00F83A4E" w:rsidP="0092268F">
      <w:pPr>
        <w:spacing w:line="360" w:lineRule="auto"/>
        <w:jc w:val="both"/>
        <w:rPr>
          <w:b/>
          <w:bCs/>
          <w:lang w:val="en-GB"/>
        </w:rPr>
      </w:pPr>
      <w:r w:rsidRPr="00AA3F0A">
        <w:rPr>
          <w:b/>
          <w:bCs/>
          <w:lang w:val="en-GB"/>
        </w:rPr>
        <w:t>Sustainable development</w:t>
      </w:r>
    </w:p>
    <w:p w14:paraId="752DE937" w14:textId="77777777" w:rsidR="00F83A4E" w:rsidRDefault="00F83A4E" w:rsidP="0092268F">
      <w:pPr>
        <w:spacing w:line="360" w:lineRule="auto"/>
        <w:jc w:val="both"/>
        <w:rPr>
          <w:lang w:val="en-GB"/>
        </w:rPr>
      </w:pPr>
    </w:p>
    <w:p w14:paraId="7D58E5F4" w14:textId="35048B00" w:rsidR="00F83A4E" w:rsidRPr="002E012B" w:rsidRDefault="00F83A4E" w:rsidP="0092268F">
      <w:pPr>
        <w:spacing w:line="360" w:lineRule="auto"/>
        <w:jc w:val="both"/>
        <w:rPr>
          <w:lang w:val="en-GB"/>
        </w:rPr>
      </w:pPr>
      <w:r w:rsidRPr="002E012B">
        <w:rPr>
          <w:lang w:val="en-GB"/>
        </w:rPr>
        <w:t>The term "sustainable development" describes the process of addressing current societal requirements without sacrificing the capacity of future generations to address their own needs</w:t>
      </w:r>
      <w:r w:rsidR="00AF1AD6">
        <w:rPr>
          <w:lang w:val="en-GB"/>
        </w:rPr>
        <w:t xml:space="preserve"> </w:t>
      </w:r>
      <w:r w:rsidR="00AF1AD6" w:rsidRPr="00AF1AD6">
        <w:rPr>
          <w:lang w:val="en-GB"/>
        </w:rPr>
        <w:t>(United Nations, 2023)</w:t>
      </w:r>
      <w:r w:rsidRPr="002E012B">
        <w:rPr>
          <w:lang w:val="en-GB"/>
        </w:rPr>
        <w:t>. It entails striking a balance between environmental conservation, social advancement, and economic prosperity. The following justifications make sustainable development essential:</w:t>
      </w:r>
    </w:p>
    <w:p w14:paraId="350F052A" w14:textId="77777777" w:rsidR="007F6F26" w:rsidRPr="007F6F26" w:rsidRDefault="007F6F26" w:rsidP="0092268F">
      <w:pPr>
        <w:spacing w:line="360" w:lineRule="auto"/>
        <w:jc w:val="both"/>
        <w:rPr>
          <w:lang w:val="en-GB"/>
        </w:rPr>
      </w:pPr>
    </w:p>
    <w:p w14:paraId="639DEFEA" w14:textId="75B6CD0F" w:rsidR="0040749E" w:rsidRPr="00C82B88" w:rsidRDefault="0040749E" w:rsidP="0092268F">
      <w:pPr>
        <w:spacing w:line="360" w:lineRule="auto"/>
        <w:jc w:val="both"/>
        <w:rPr>
          <w:lang w:val="en-GB"/>
        </w:rPr>
      </w:pPr>
      <w:r w:rsidRPr="00C82B88">
        <w:rPr>
          <w:lang w:val="en-GB"/>
        </w:rPr>
        <w:t>Environmental Protection: Recognising the finite nature of Earth's resources, sustainable development seeks to reduce resource depletion, environmental degradation, and climate change</w:t>
      </w:r>
      <w:r w:rsidR="00C143EE">
        <w:rPr>
          <w:lang w:val="en-GB"/>
        </w:rPr>
        <w:t xml:space="preserve"> </w:t>
      </w:r>
      <w:r w:rsidR="00C143EE" w:rsidRPr="00C143EE">
        <w:rPr>
          <w:lang w:val="en-GB"/>
        </w:rPr>
        <w:t>(</w:t>
      </w:r>
      <w:proofErr w:type="spellStart"/>
      <w:r w:rsidR="00C143EE" w:rsidRPr="00C143EE">
        <w:rPr>
          <w:lang w:val="en-GB"/>
        </w:rPr>
        <w:t>Bansard</w:t>
      </w:r>
      <w:proofErr w:type="spellEnd"/>
      <w:r w:rsidR="00C143EE" w:rsidRPr="00C143EE">
        <w:rPr>
          <w:lang w:val="en-GB"/>
        </w:rPr>
        <w:t xml:space="preserve"> and </w:t>
      </w:r>
      <w:proofErr w:type="spellStart"/>
      <w:r w:rsidR="00C143EE" w:rsidRPr="00C143EE">
        <w:rPr>
          <w:lang w:val="en-GB"/>
        </w:rPr>
        <w:t>Schröder</w:t>
      </w:r>
      <w:proofErr w:type="spellEnd"/>
      <w:r w:rsidR="00C143EE" w:rsidRPr="00C143EE">
        <w:rPr>
          <w:lang w:val="en-GB"/>
        </w:rPr>
        <w:t>, 2021)</w:t>
      </w:r>
      <w:r w:rsidRPr="00C82B88">
        <w:rPr>
          <w:lang w:val="en-GB"/>
        </w:rPr>
        <w:t xml:space="preserve">. It encourages sensible patterns of consumption and production, the use of renewable energy, and conservation </w:t>
      </w:r>
      <w:proofErr w:type="gramStart"/>
      <w:r w:rsidRPr="00C82B88">
        <w:rPr>
          <w:lang w:val="en-GB"/>
        </w:rPr>
        <w:t>measures</w:t>
      </w:r>
      <w:proofErr w:type="gramEnd"/>
      <w:r>
        <w:rPr>
          <w:lang w:val="en-GB"/>
        </w:rPr>
        <w:t xml:space="preserve"> </w:t>
      </w:r>
    </w:p>
    <w:p w14:paraId="095BE56E" w14:textId="31EB3A91" w:rsidR="00EA1AED" w:rsidRDefault="0040749E" w:rsidP="0092268F">
      <w:pPr>
        <w:spacing w:line="360" w:lineRule="auto"/>
        <w:jc w:val="both"/>
        <w:rPr>
          <w:lang w:val="en-GB"/>
        </w:rPr>
      </w:pPr>
      <w:r w:rsidRPr="00C82B88">
        <w:rPr>
          <w:lang w:val="en-GB"/>
        </w:rPr>
        <w:t>Social Equity: By reducing disparities and enhancing social wellbeing, sustainable development aims to promote social equity</w:t>
      </w:r>
      <w:r w:rsidR="00FD70AB">
        <w:rPr>
          <w:lang w:val="en-GB"/>
        </w:rPr>
        <w:t xml:space="preserve"> </w:t>
      </w:r>
      <w:r w:rsidR="00FD70AB" w:rsidRPr="00FD70AB">
        <w:rPr>
          <w:lang w:val="en-GB"/>
        </w:rPr>
        <w:t>(</w:t>
      </w:r>
      <w:proofErr w:type="spellStart"/>
      <w:r w:rsidR="00FD70AB" w:rsidRPr="00FD70AB">
        <w:rPr>
          <w:lang w:val="en-GB"/>
        </w:rPr>
        <w:t>Selectra</w:t>
      </w:r>
      <w:proofErr w:type="spellEnd"/>
      <w:r w:rsidR="00FD70AB" w:rsidRPr="00FD70AB">
        <w:rPr>
          <w:lang w:val="en-GB"/>
        </w:rPr>
        <w:t>, 2021)</w:t>
      </w:r>
      <w:r w:rsidRPr="00C82B88">
        <w:rPr>
          <w:lang w:val="en-GB"/>
        </w:rPr>
        <w:t xml:space="preserve">. It places a focus on ensuring that everyone has access to essential human rights, including education, healthcare, clean water, and sanitation. In addition to attempting to solve social, economic, and gender imbalances, it advocates for </w:t>
      </w:r>
      <w:r w:rsidR="00D064C1">
        <w:rPr>
          <w:lang w:val="en-GB"/>
        </w:rPr>
        <w:t xml:space="preserve">an </w:t>
      </w:r>
      <w:r w:rsidRPr="00C82B88">
        <w:rPr>
          <w:lang w:val="en-GB"/>
        </w:rPr>
        <w:t>inclusive society</w:t>
      </w:r>
      <w:r w:rsidR="00D064C1">
        <w:rPr>
          <w:lang w:val="en-GB"/>
        </w:rPr>
        <w:t>.</w:t>
      </w:r>
    </w:p>
    <w:p w14:paraId="542768EF" w14:textId="77777777" w:rsidR="009A05A8" w:rsidRPr="006644F3" w:rsidRDefault="009A05A8" w:rsidP="0092268F">
      <w:pPr>
        <w:spacing w:line="360" w:lineRule="auto"/>
        <w:jc w:val="both"/>
        <w:rPr>
          <w:lang w:val="en-GB"/>
        </w:rPr>
      </w:pPr>
    </w:p>
    <w:p w14:paraId="1EBEC696" w14:textId="12A61AB9" w:rsidR="001B7BA2" w:rsidRPr="001B7BA2" w:rsidRDefault="001B7BA2" w:rsidP="0092268F">
      <w:pPr>
        <w:spacing w:line="360" w:lineRule="auto"/>
        <w:jc w:val="both"/>
        <w:rPr>
          <w:b/>
          <w:bCs/>
          <w:lang w:val="en-GB"/>
        </w:rPr>
      </w:pPr>
      <w:r w:rsidRPr="001B7BA2">
        <w:rPr>
          <w:b/>
          <w:bCs/>
          <w:lang w:val="en-GB"/>
        </w:rPr>
        <w:t xml:space="preserve">Health </w:t>
      </w:r>
    </w:p>
    <w:p w14:paraId="17D5372B" w14:textId="77777777" w:rsidR="001B7BA2" w:rsidRPr="001B7BA2" w:rsidRDefault="001B7BA2" w:rsidP="0092268F">
      <w:pPr>
        <w:spacing w:line="360" w:lineRule="auto"/>
        <w:jc w:val="both"/>
        <w:rPr>
          <w:lang w:val="en-GB"/>
        </w:rPr>
      </w:pPr>
    </w:p>
    <w:p w14:paraId="12957B0D" w14:textId="55622C5E" w:rsidR="009A6BE3" w:rsidRPr="009A6BE3" w:rsidRDefault="009A6BE3" w:rsidP="0092268F">
      <w:pPr>
        <w:spacing w:line="360" w:lineRule="auto"/>
        <w:jc w:val="both"/>
        <w:rPr>
          <w:lang w:val="en-GB"/>
        </w:rPr>
      </w:pPr>
      <w:r w:rsidRPr="009A6BE3">
        <w:rPr>
          <w:lang w:val="en-GB"/>
        </w:rPr>
        <w:t>Being in excellent health is defined as a state of total physical, mental, and social well-being, not only the absence of disease or incapacity</w:t>
      </w:r>
      <w:r w:rsidR="00F56733">
        <w:rPr>
          <w:lang w:val="en-GB"/>
        </w:rPr>
        <w:t xml:space="preserve"> </w:t>
      </w:r>
      <w:r w:rsidR="00F56733" w:rsidRPr="00F56733">
        <w:rPr>
          <w:lang w:val="en-GB"/>
        </w:rPr>
        <w:t>(World Health Organization, 2022)</w:t>
      </w:r>
      <w:r w:rsidRPr="009A6BE3">
        <w:rPr>
          <w:lang w:val="en-GB"/>
        </w:rPr>
        <w:t>. Health is crucial for both individuals and societies for the following reasons:</w:t>
      </w:r>
    </w:p>
    <w:p w14:paraId="647069DF" w14:textId="77777777" w:rsidR="001B7BA2" w:rsidRPr="00A66669" w:rsidRDefault="001B7BA2" w:rsidP="0092268F">
      <w:pPr>
        <w:spacing w:line="360" w:lineRule="auto"/>
        <w:jc w:val="both"/>
        <w:rPr>
          <w:lang w:val="en-GB"/>
        </w:rPr>
      </w:pPr>
    </w:p>
    <w:p w14:paraId="3FED2283" w14:textId="514D529D" w:rsidR="008C17FF" w:rsidRPr="00582CEB" w:rsidRDefault="008C17FF" w:rsidP="0092268F">
      <w:pPr>
        <w:spacing w:line="360" w:lineRule="auto"/>
        <w:jc w:val="both"/>
        <w:rPr>
          <w:lang w:val="en-GB"/>
        </w:rPr>
      </w:pPr>
      <w:r>
        <w:rPr>
          <w:lang w:val="en-GB"/>
        </w:rPr>
        <w:t>I</w:t>
      </w:r>
      <w:r w:rsidRPr="00582CEB">
        <w:rPr>
          <w:lang w:val="en-GB"/>
        </w:rPr>
        <w:t>ndividual Wellbeing: To lead fulfilling lives, pursue personal ambitions, and feel general wellbeing, people need to be in good health. It makes it possible for people to carry out meaningful undertakings, keep up connections, and make a positive impact on society.</w:t>
      </w:r>
    </w:p>
    <w:p w14:paraId="6DCA3BEB" w14:textId="77777777" w:rsidR="00F155AC" w:rsidRDefault="008C17FF" w:rsidP="00F155AC">
      <w:pPr>
        <w:rPr>
          <w:lang w:val="en-GB"/>
        </w:rPr>
      </w:pPr>
      <w:r w:rsidRPr="00582CEB">
        <w:rPr>
          <w:lang w:val="en-GB"/>
        </w:rPr>
        <w:t xml:space="preserve">Health is an important factor in determining economic output. Healthier populations are more productive, maintain greater rates of </w:t>
      </w:r>
      <w:r w:rsidR="008A0777" w:rsidRPr="00582CEB">
        <w:rPr>
          <w:lang w:val="en-GB"/>
        </w:rPr>
        <w:t>workforce</w:t>
      </w:r>
      <w:r w:rsidRPr="00582CEB">
        <w:rPr>
          <w:lang w:val="en-GB"/>
        </w:rPr>
        <w:t xml:space="preserve"> involvement, and support economic expansion. On the other hand, bad health results in lower productivity, and a financial burden</w:t>
      </w:r>
      <w:r w:rsidR="00894DC2">
        <w:rPr>
          <w:lang w:val="en-GB"/>
        </w:rPr>
        <w:t xml:space="preserve"> (</w:t>
      </w:r>
      <w:proofErr w:type="spellStart"/>
      <w:r w:rsidR="002B6CA6" w:rsidRPr="007E126E">
        <w:rPr>
          <w:lang w:val="en-GB"/>
        </w:rPr>
        <w:t>Frenk</w:t>
      </w:r>
      <w:proofErr w:type="spellEnd"/>
      <w:r w:rsidR="002B6CA6" w:rsidRPr="007E126E">
        <w:rPr>
          <w:lang w:val="en-GB"/>
        </w:rPr>
        <w:t xml:space="preserve"> et al. 2010)</w:t>
      </w:r>
      <w:r w:rsidRPr="00582CEB">
        <w:rPr>
          <w:lang w:val="en-GB"/>
        </w:rPr>
        <w:t>.</w:t>
      </w:r>
      <w:r w:rsidR="00F155AC">
        <w:rPr>
          <w:lang w:val="en-GB"/>
        </w:rPr>
        <w:t xml:space="preserve"> </w:t>
      </w:r>
      <w:r w:rsidR="00F155AC" w:rsidRPr="00F155AC">
        <w:rPr>
          <w:lang w:val="en-GB"/>
        </w:rPr>
        <w:t>Health is viewed as a resource for daily life rather than the goal of living. (WHO, 1986) Health is a positive notion that emphasises social and personal resources as well as physical abilities.</w:t>
      </w:r>
    </w:p>
    <w:p w14:paraId="1E67EF5A" w14:textId="77777777" w:rsidR="005A19F9" w:rsidRDefault="005A19F9" w:rsidP="00F155AC">
      <w:pPr>
        <w:rPr>
          <w:lang w:val="en-GB"/>
        </w:rPr>
      </w:pPr>
    </w:p>
    <w:p w14:paraId="6379C8AA" w14:textId="77777777" w:rsidR="005A19F9" w:rsidRDefault="005A19F9" w:rsidP="005A19F9">
      <w:pPr>
        <w:spacing w:line="360" w:lineRule="auto"/>
        <w:rPr>
          <w:b/>
          <w:bCs/>
          <w:lang w:val="en-GB"/>
        </w:rPr>
      </w:pPr>
      <w:r w:rsidRPr="002C33A2">
        <w:rPr>
          <w:b/>
          <w:bCs/>
          <w:lang w:val="en-GB"/>
        </w:rPr>
        <w:t>Income and social protection</w:t>
      </w:r>
      <w:r>
        <w:rPr>
          <w:b/>
          <w:bCs/>
          <w:lang w:val="en-GB"/>
        </w:rPr>
        <w:t xml:space="preserve">: </w:t>
      </w:r>
      <w:r w:rsidRPr="004255D9">
        <w:rPr>
          <w:lang w:val="en-GB"/>
        </w:rPr>
        <w:t>Individuals' economic resources and social safety nets are referred to as income and social protection. Increased wealth and proper social protection can have a positive impact on health outcomes. Higher-income people frequently have better access to healthcare, nutritious food, safe housing, and other things that promote well health</w:t>
      </w:r>
      <w:r>
        <w:rPr>
          <w:lang w:val="en-GB"/>
        </w:rPr>
        <w:t xml:space="preserve"> </w:t>
      </w:r>
      <w:r w:rsidRPr="00F602A1">
        <w:rPr>
          <w:lang w:val="en-GB"/>
        </w:rPr>
        <w:t>(Marmot et al., 2012)</w:t>
      </w:r>
      <w:r>
        <w:rPr>
          <w:lang w:val="en-GB"/>
        </w:rPr>
        <w:t>.</w:t>
      </w:r>
    </w:p>
    <w:p w14:paraId="52141DC3" w14:textId="77777777" w:rsidR="005A19F9" w:rsidRPr="002C33A2" w:rsidRDefault="005A19F9" w:rsidP="005A19F9">
      <w:pPr>
        <w:spacing w:line="360" w:lineRule="auto"/>
        <w:jc w:val="both"/>
        <w:rPr>
          <w:b/>
          <w:bCs/>
          <w:lang w:val="en-GB"/>
        </w:rPr>
      </w:pPr>
      <w:r w:rsidRPr="002C33A2">
        <w:rPr>
          <w:b/>
          <w:bCs/>
          <w:lang w:val="en-GB"/>
        </w:rPr>
        <w:t>Unemployment</w:t>
      </w:r>
      <w:r>
        <w:rPr>
          <w:b/>
          <w:bCs/>
          <w:lang w:val="en-GB"/>
        </w:rPr>
        <w:t xml:space="preserve">: </w:t>
      </w:r>
      <w:r w:rsidRPr="003A69C9">
        <w:rPr>
          <w:lang w:val="en-GB"/>
        </w:rPr>
        <w:t>Unemployment can be harmful to one's health because of financial stress, restricted access to healthcare, lack of social support, and an increased risk of mental health problems. Job uncertainty and unemployment can have negative health consequences, such as increased rates of depression, anxiety, substance addiction, and physical health problems</w:t>
      </w:r>
      <w:r>
        <w:rPr>
          <w:lang w:val="en-GB"/>
        </w:rPr>
        <w:t xml:space="preserve"> </w:t>
      </w:r>
      <w:r w:rsidRPr="00B23996">
        <w:rPr>
          <w:lang w:val="en-GB"/>
        </w:rPr>
        <w:t>(</w:t>
      </w:r>
      <w:proofErr w:type="spellStart"/>
      <w:r w:rsidRPr="00B23996">
        <w:rPr>
          <w:lang w:val="en-GB"/>
        </w:rPr>
        <w:t>Blustein</w:t>
      </w:r>
      <w:proofErr w:type="spellEnd"/>
      <w:r w:rsidRPr="00B23996">
        <w:rPr>
          <w:lang w:val="en-GB"/>
        </w:rPr>
        <w:t xml:space="preserve"> et al., 2020)</w:t>
      </w:r>
      <w:r>
        <w:rPr>
          <w:lang w:val="en-GB"/>
        </w:rPr>
        <w:t xml:space="preserve">. </w:t>
      </w:r>
    </w:p>
    <w:p w14:paraId="68C6B347" w14:textId="77777777" w:rsidR="005A19F9" w:rsidRPr="00767896" w:rsidRDefault="005A19F9" w:rsidP="005A19F9">
      <w:pPr>
        <w:spacing w:line="360" w:lineRule="auto"/>
        <w:rPr>
          <w:lang w:val="en-GB"/>
        </w:rPr>
      </w:pPr>
      <w:r w:rsidRPr="002C33A2">
        <w:rPr>
          <w:b/>
          <w:bCs/>
          <w:lang w:val="en-GB"/>
        </w:rPr>
        <w:t>Social inclusion</w:t>
      </w:r>
      <w:r>
        <w:rPr>
          <w:b/>
          <w:bCs/>
          <w:lang w:val="en-GB"/>
        </w:rPr>
        <w:t>:</w:t>
      </w:r>
      <w:r w:rsidRPr="002C33A2">
        <w:rPr>
          <w:b/>
          <w:bCs/>
          <w:lang w:val="en-GB"/>
        </w:rPr>
        <w:t xml:space="preserve"> </w:t>
      </w:r>
      <w:r w:rsidRPr="00910797">
        <w:rPr>
          <w:lang w:val="en-GB"/>
        </w:rPr>
        <w:t>The sensation of belonging and participation in social, economic, and cultural components of society is referred to as social inclusion. Social inclusion and strong social relationships can improve mental health and overall well-being. Social exclusion, prejudice, and isolation, on the other hand, can have a negative impact on both mental and physical health results</w:t>
      </w:r>
      <w:r>
        <w:rPr>
          <w:lang w:val="en-GB"/>
        </w:rPr>
        <w:t xml:space="preserve"> </w:t>
      </w:r>
      <w:r w:rsidRPr="00A851B6">
        <w:rPr>
          <w:lang w:val="en-GB"/>
        </w:rPr>
        <w:t xml:space="preserve">(Hartung, </w:t>
      </w:r>
      <w:proofErr w:type="spellStart"/>
      <w:r w:rsidRPr="00A851B6">
        <w:rPr>
          <w:lang w:val="en-GB"/>
        </w:rPr>
        <w:t>Sproesser</w:t>
      </w:r>
      <w:proofErr w:type="spellEnd"/>
      <w:r w:rsidRPr="00A851B6">
        <w:rPr>
          <w:lang w:val="en-GB"/>
        </w:rPr>
        <w:t xml:space="preserve"> and Renner, 2015)</w:t>
      </w:r>
    </w:p>
    <w:p w14:paraId="29D8AB26" w14:textId="77777777" w:rsidR="005A19F9" w:rsidRPr="00767896" w:rsidRDefault="005A19F9" w:rsidP="005A19F9">
      <w:pPr>
        <w:spacing w:line="360" w:lineRule="auto"/>
        <w:rPr>
          <w:b/>
          <w:bCs/>
          <w:lang w:val="en-GB"/>
        </w:rPr>
      </w:pPr>
      <w:r w:rsidRPr="002C33A2">
        <w:rPr>
          <w:b/>
          <w:bCs/>
          <w:lang w:val="en-GB"/>
        </w:rPr>
        <w:t>Access to healthcare</w:t>
      </w:r>
      <w:r>
        <w:rPr>
          <w:b/>
          <w:bCs/>
          <w:lang w:val="en-GB"/>
        </w:rPr>
        <w:t xml:space="preserve">: </w:t>
      </w:r>
      <w:r w:rsidRPr="00767896">
        <w:rPr>
          <w:lang w:val="en-GB"/>
        </w:rPr>
        <w:t xml:space="preserve">Access to healthcare services is a major health determinant. Adequate healthcare access, including prompt and preventive care, as well as treatments, can help to improve health outcomes and reduce health disparities. Limited access to healthcare can result in </w:t>
      </w:r>
      <w:r w:rsidRPr="00F071F1">
        <w:rPr>
          <w:lang w:val="en-GB"/>
        </w:rPr>
        <w:t>delayed diagnosis, ineffective condition management, and inferior health outcomes (Office for Health Improvement &amp; Disparities, 2022)</w:t>
      </w:r>
      <w:r>
        <w:rPr>
          <w:lang w:val="en-GB"/>
        </w:rPr>
        <w:t>.</w:t>
      </w:r>
    </w:p>
    <w:p w14:paraId="57C56B0F" w14:textId="77777777" w:rsidR="005A19F9" w:rsidRPr="002C33A2" w:rsidRDefault="005A19F9" w:rsidP="005A19F9">
      <w:pPr>
        <w:spacing w:line="360" w:lineRule="auto"/>
        <w:jc w:val="both"/>
        <w:rPr>
          <w:b/>
          <w:bCs/>
          <w:lang w:val="en-GB"/>
        </w:rPr>
      </w:pPr>
    </w:p>
    <w:p w14:paraId="4BA9107D" w14:textId="77777777" w:rsidR="005A19F9" w:rsidRPr="00920D27" w:rsidRDefault="005A19F9" w:rsidP="005A19F9">
      <w:pPr>
        <w:spacing w:line="360" w:lineRule="auto"/>
        <w:rPr>
          <w:lang w:val="en-GB"/>
        </w:rPr>
      </w:pPr>
      <w:r w:rsidRPr="002C33A2">
        <w:rPr>
          <w:b/>
          <w:bCs/>
          <w:lang w:val="en-GB"/>
        </w:rPr>
        <w:lastRenderedPageBreak/>
        <w:t>Education</w:t>
      </w:r>
      <w:r>
        <w:rPr>
          <w:b/>
          <w:bCs/>
          <w:lang w:val="en-GB"/>
        </w:rPr>
        <w:t xml:space="preserve">: </w:t>
      </w:r>
      <w:r>
        <w:rPr>
          <w:lang w:val="en-GB"/>
        </w:rPr>
        <w:t xml:space="preserve"> </w:t>
      </w:r>
      <w:r w:rsidRPr="00920D27">
        <w:rPr>
          <w:lang w:val="en-GB"/>
        </w:rPr>
        <w:t>Education has a significant impact on health outcomes. Higher levels of education are linked to improved health knowledge, behaviours, and results. Education empowers people to make informed health decisions, live better lifestyles, and efficiently navigate healthcare systems</w:t>
      </w:r>
      <w:r>
        <w:rPr>
          <w:lang w:val="en-GB"/>
        </w:rPr>
        <w:t xml:space="preserve"> </w:t>
      </w:r>
      <w:r w:rsidRPr="009A656C">
        <w:rPr>
          <w:lang w:val="en-GB"/>
        </w:rPr>
        <w:t>(</w:t>
      </w:r>
      <w:proofErr w:type="spellStart"/>
      <w:r w:rsidRPr="009A656C">
        <w:rPr>
          <w:lang w:val="en-GB"/>
        </w:rPr>
        <w:t>Raghupathi</w:t>
      </w:r>
      <w:proofErr w:type="spellEnd"/>
      <w:r w:rsidRPr="009A656C">
        <w:rPr>
          <w:lang w:val="en-GB"/>
        </w:rPr>
        <w:t xml:space="preserve"> and </w:t>
      </w:r>
      <w:proofErr w:type="spellStart"/>
      <w:r w:rsidRPr="009A656C">
        <w:rPr>
          <w:lang w:val="en-GB"/>
        </w:rPr>
        <w:t>Raghupathi</w:t>
      </w:r>
      <w:proofErr w:type="spellEnd"/>
      <w:r w:rsidRPr="009A656C">
        <w:rPr>
          <w:lang w:val="en-GB"/>
        </w:rPr>
        <w:t>, 2020)</w:t>
      </w:r>
      <w:r>
        <w:rPr>
          <w:lang w:val="en-GB"/>
        </w:rPr>
        <w:t>.</w:t>
      </w:r>
    </w:p>
    <w:p w14:paraId="4670765E" w14:textId="77777777" w:rsidR="005A19F9" w:rsidRPr="00F155AC" w:rsidRDefault="005A19F9" w:rsidP="00F155AC">
      <w:pPr>
        <w:rPr>
          <w:lang w:val="en-GB"/>
        </w:rPr>
      </w:pPr>
    </w:p>
    <w:p w14:paraId="0751C194" w14:textId="0269968B" w:rsidR="008C17FF" w:rsidRDefault="008C17FF" w:rsidP="0092268F">
      <w:pPr>
        <w:spacing w:line="360" w:lineRule="auto"/>
        <w:jc w:val="both"/>
        <w:rPr>
          <w:lang w:val="en-GB"/>
        </w:rPr>
      </w:pPr>
    </w:p>
    <w:p w14:paraId="5789A46C" w14:textId="77777777" w:rsidR="004A715F" w:rsidRDefault="004A715F" w:rsidP="0092268F">
      <w:pPr>
        <w:spacing w:line="360" w:lineRule="auto"/>
        <w:jc w:val="both"/>
        <w:rPr>
          <w:lang w:val="en-GB"/>
        </w:rPr>
      </w:pPr>
    </w:p>
    <w:p w14:paraId="52594ADF" w14:textId="77777777" w:rsidR="002C33A2" w:rsidRDefault="002C33A2" w:rsidP="0092268F">
      <w:pPr>
        <w:spacing w:line="360" w:lineRule="auto"/>
        <w:jc w:val="both"/>
        <w:rPr>
          <w:lang w:val="en-GB"/>
        </w:rPr>
      </w:pPr>
    </w:p>
    <w:p w14:paraId="25EAA72D" w14:textId="77777777" w:rsidR="002C33A2" w:rsidRDefault="002C33A2" w:rsidP="0092268F">
      <w:pPr>
        <w:spacing w:line="360" w:lineRule="auto"/>
        <w:jc w:val="both"/>
        <w:rPr>
          <w:lang w:val="en-GB"/>
        </w:rPr>
      </w:pPr>
    </w:p>
    <w:p w14:paraId="717EC5D2" w14:textId="77777777" w:rsidR="002C33A2" w:rsidRDefault="002C33A2" w:rsidP="0092268F">
      <w:pPr>
        <w:spacing w:line="360" w:lineRule="auto"/>
        <w:jc w:val="both"/>
        <w:rPr>
          <w:lang w:val="en-GB"/>
        </w:rPr>
      </w:pPr>
    </w:p>
    <w:p w14:paraId="3F062714" w14:textId="77777777" w:rsidR="002C33A2" w:rsidRDefault="002C33A2" w:rsidP="0092268F">
      <w:pPr>
        <w:spacing w:line="360" w:lineRule="auto"/>
        <w:jc w:val="both"/>
        <w:rPr>
          <w:lang w:val="en-GB"/>
        </w:rPr>
      </w:pPr>
    </w:p>
    <w:p w14:paraId="68BF7BF4" w14:textId="77777777" w:rsidR="002C33A2" w:rsidRDefault="002C33A2" w:rsidP="0092268F">
      <w:pPr>
        <w:spacing w:line="360" w:lineRule="auto"/>
        <w:jc w:val="both"/>
        <w:rPr>
          <w:lang w:val="en-GB"/>
        </w:rPr>
      </w:pPr>
    </w:p>
    <w:p w14:paraId="36EC07B4" w14:textId="77777777" w:rsidR="002C33A2" w:rsidRDefault="002C33A2" w:rsidP="0092268F">
      <w:pPr>
        <w:spacing w:line="360" w:lineRule="auto"/>
        <w:jc w:val="both"/>
        <w:rPr>
          <w:lang w:val="en-GB"/>
        </w:rPr>
      </w:pPr>
    </w:p>
    <w:p w14:paraId="7BC06A93" w14:textId="77777777" w:rsidR="002C33A2" w:rsidRDefault="002C33A2" w:rsidP="0092268F">
      <w:pPr>
        <w:spacing w:line="360" w:lineRule="auto"/>
        <w:jc w:val="both"/>
        <w:rPr>
          <w:lang w:val="en-GB"/>
        </w:rPr>
      </w:pPr>
    </w:p>
    <w:p w14:paraId="798D21D9" w14:textId="77777777" w:rsidR="002C33A2" w:rsidRDefault="002C33A2" w:rsidP="0092268F">
      <w:pPr>
        <w:spacing w:line="360" w:lineRule="auto"/>
        <w:jc w:val="both"/>
        <w:rPr>
          <w:lang w:val="en-GB"/>
        </w:rPr>
      </w:pPr>
    </w:p>
    <w:p w14:paraId="792BAB7F" w14:textId="77777777" w:rsidR="002C33A2" w:rsidRDefault="002C33A2" w:rsidP="0092268F">
      <w:pPr>
        <w:spacing w:line="360" w:lineRule="auto"/>
        <w:jc w:val="both"/>
        <w:rPr>
          <w:lang w:val="en-GB"/>
        </w:rPr>
      </w:pPr>
    </w:p>
    <w:p w14:paraId="2DED957D" w14:textId="77777777" w:rsidR="002C33A2" w:rsidRDefault="002C33A2" w:rsidP="0092268F">
      <w:pPr>
        <w:spacing w:line="360" w:lineRule="auto"/>
        <w:jc w:val="both"/>
        <w:rPr>
          <w:lang w:val="en-GB"/>
        </w:rPr>
      </w:pPr>
    </w:p>
    <w:p w14:paraId="3A39D2AE" w14:textId="7AEF5CCD" w:rsidR="00AC4E14" w:rsidRDefault="00767896" w:rsidP="0092268F">
      <w:pPr>
        <w:spacing w:line="360" w:lineRule="auto"/>
        <w:jc w:val="both"/>
        <w:rPr>
          <w:b/>
          <w:bCs/>
          <w:lang w:val="en-GB"/>
        </w:rPr>
      </w:pPr>
      <w:r>
        <w:rPr>
          <w:noProof/>
        </w:rPr>
        <w:drawing>
          <wp:anchor distT="0" distB="0" distL="114300" distR="114300" simplePos="0" relativeHeight="251658240" behindDoc="0" locked="0" layoutInCell="1" allowOverlap="1" wp14:anchorId="02BD9A3F" wp14:editId="29348D8A">
            <wp:simplePos x="0" y="0"/>
            <wp:positionH relativeFrom="margin">
              <wp:posOffset>3975100</wp:posOffset>
            </wp:positionH>
            <wp:positionV relativeFrom="paragraph">
              <wp:posOffset>0</wp:posOffset>
            </wp:positionV>
            <wp:extent cx="2440940" cy="1438910"/>
            <wp:effectExtent l="0" t="0" r="0" b="8890"/>
            <wp:wrapThrough wrapText="bothSides">
              <wp:wrapPolygon edited="0">
                <wp:start x="0" y="0"/>
                <wp:lineTo x="0" y="21447"/>
                <wp:lineTo x="21409" y="21447"/>
                <wp:lineTo x="21409" y="0"/>
                <wp:lineTo x="0" y="0"/>
              </wp:wrapPolygon>
            </wp:wrapThrough>
            <wp:docPr id="1990849937" name="Picture 1" descr="Rainbow' model of the determinants of health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inbow' model of the determinants of health | Download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40940" cy="1438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715F" w:rsidRPr="004A715F">
        <w:rPr>
          <w:b/>
          <w:bCs/>
          <w:lang w:val="en-GB"/>
        </w:rPr>
        <w:t xml:space="preserve">Determinants of health </w:t>
      </w:r>
    </w:p>
    <w:p w14:paraId="568A38FC" w14:textId="51152B2D" w:rsidR="00365916" w:rsidRDefault="005A19F9" w:rsidP="00365916">
      <w:pPr>
        <w:spacing w:line="360" w:lineRule="auto"/>
        <w:rPr>
          <w:lang w:val="en-GB"/>
        </w:rPr>
      </w:pPr>
      <w:r>
        <w:rPr>
          <w:b/>
          <w:bCs/>
          <w:noProof/>
          <w:color w:val="FF0000"/>
          <w:lang w:val="en-GB"/>
          <w14:ligatures w14:val="standardContextual"/>
        </w:rPr>
        <mc:AlternateContent>
          <mc:Choice Requires="wps">
            <w:drawing>
              <wp:anchor distT="0" distB="0" distL="114300" distR="114300" simplePos="0" relativeHeight="251659264" behindDoc="0" locked="0" layoutInCell="1" allowOverlap="1" wp14:anchorId="4A9B8E99" wp14:editId="34263FCE">
                <wp:simplePos x="0" y="0"/>
                <wp:positionH relativeFrom="page">
                  <wp:align>right</wp:align>
                </wp:positionH>
                <wp:positionV relativeFrom="paragraph">
                  <wp:posOffset>985078</wp:posOffset>
                </wp:positionV>
                <wp:extent cx="1335819" cy="326004"/>
                <wp:effectExtent l="0" t="0" r="17145" b="17145"/>
                <wp:wrapNone/>
                <wp:docPr id="102570727" name="Rectangle 2"/>
                <wp:cNvGraphicFramePr/>
                <a:graphic xmlns:a="http://schemas.openxmlformats.org/drawingml/2006/main">
                  <a:graphicData uri="http://schemas.microsoft.com/office/word/2010/wordprocessingShape">
                    <wps:wsp>
                      <wps:cNvSpPr/>
                      <wps:spPr>
                        <a:xfrm>
                          <a:off x="0" y="0"/>
                          <a:ext cx="1335819" cy="326004"/>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06794E" w14:textId="7F85DC59" w:rsidR="000E314B" w:rsidRDefault="000E314B" w:rsidP="000E314B">
                            <w:pPr>
                              <w:jc w:val="center"/>
                            </w:pPr>
                            <w:r>
                              <w:rPr>
                                <w:rFonts w:ascii="Roboto" w:hAnsi="Roboto"/>
                                <w:color w:val="2C3E50"/>
                                <w:sz w:val="23"/>
                                <w:szCs w:val="23"/>
                                <w:shd w:val="clear" w:color="auto" w:fill="FFFFFF"/>
                              </w:rPr>
                              <w:t>(NACCHO,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B8E99" id="Rectangle 2" o:spid="_x0000_s1026" style="position:absolute;margin-left:54pt;margin-top:77.55pt;width:105.2pt;height:25.65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" fillcolor="white [3201]" strokecolor="#70ad47 [3209]" strokeweight="1pt">
                <v:textbox>
                  <w:txbxContent>
                    <w:p w14:paraId="0306794E" w14:textId="7F85DC59" w:rsidR="000E314B" w:rsidRDefault="000E314B" w:rsidP="000E314B">
                      <w:pPr>
                        <w:jc w:val="center"/>
                      </w:pPr>
                      <w:r>
                        <w:rPr>
                          <w:rFonts w:ascii="Roboto" w:hAnsi="Roboto"/>
                          <w:color w:val="2C3E50"/>
                          <w:sz w:val="23"/>
                          <w:szCs w:val="23"/>
                          <w:shd w:val="clear" w:color="auto" w:fill="FFFFFF"/>
                        </w:rPr>
                        <w:t>(NACCHO, 2016)</w:t>
                      </w:r>
                    </w:p>
                  </w:txbxContent>
                </v:textbox>
                <w10:wrap anchorx="page"/>
              </v:rect>
            </w:pict>
          </mc:Fallback>
        </mc:AlternateContent>
      </w:r>
      <w:r w:rsidR="00365916" w:rsidRPr="00365916">
        <w:rPr>
          <w:lang w:val="en-GB"/>
        </w:rPr>
        <w:t>The Determinants of Health diagram, also known as the Social Determinants of Health (SDH), is a diagram that shows of the numerous elements that influence a person's health and well-being.</w:t>
      </w:r>
    </w:p>
    <w:p w14:paraId="4E09C6BE" w14:textId="0775E66A" w:rsidR="00753FBE" w:rsidRPr="00753FBE" w:rsidRDefault="00753FBE" w:rsidP="00753FBE">
      <w:pPr>
        <w:pStyle w:val="ListParagraph"/>
        <w:numPr>
          <w:ilvl w:val="0"/>
          <w:numId w:val="5"/>
        </w:numPr>
        <w:spacing w:line="360" w:lineRule="auto"/>
        <w:rPr>
          <w:lang w:val="en-GB"/>
        </w:rPr>
      </w:pPr>
      <w:r w:rsidRPr="00753FBE">
        <w:rPr>
          <w:lang w:val="en-GB"/>
        </w:rPr>
        <w:t>Individual factors include personal features such as age, gender, and heredity, as well as behaviours like as food, physical exercise, and substance use.</w:t>
      </w:r>
    </w:p>
    <w:p w14:paraId="1753FF9F" w14:textId="77777777" w:rsidR="00641407" w:rsidRPr="00641407" w:rsidRDefault="00641407" w:rsidP="00641407">
      <w:pPr>
        <w:pStyle w:val="ListParagraph"/>
        <w:numPr>
          <w:ilvl w:val="0"/>
          <w:numId w:val="5"/>
        </w:numPr>
        <w:spacing w:line="360" w:lineRule="auto"/>
        <w:rPr>
          <w:lang w:val="en-GB"/>
        </w:rPr>
      </w:pPr>
      <w:r w:rsidRPr="00641407">
        <w:rPr>
          <w:lang w:val="en-GB"/>
        </w:rPr>
        <w:t>Social support networks, social cohesion, community participation, and access to education and resources are all examples of community factors.</w:t>
      </w:r>
    </w:p>
    <w:p w14:paraId="31FBA93F" w14:textId="51B46D74" w:rsidR="009F65F5" w:rsidRPr="009F65F5" w:rsidRDefault="009F65F5" w:rsidP="009F65F5">
      <w:pPr>
        <w:pStyle w:val="ListParagraph"/>
        <w:numPr>
          <w:ilvl w:val="0"/>
          <w:numId w:val="5"/>
        </w:numPr>
        <w:spacing w:line="360" w:lineRule="auto"/>
        <w:rPr>
          <w:lang w:val="en-GB"/>
        </w:rPr>
      </w:pPr>
      <w:r w:rsidRPr="009F65F5">
        <w:rPr>
          <w:lang w:val="en-GB"/>
        </w:rPr>
        <w:t xml:space="preserve">This layer includes aspects like housing, employment, income, working conditions, and access to </w:t>
      </w:r>
      <w:proofErr w:type="gramStart"/>
      <w:r w:rsidRPr="009F65F5">
        <w:rPr>
          <w:lang w:val="en-GB"/>
        </w:rPr>
        <w:t>basic necessities</w:t>
      </w:r>
      <w:proofErr w:type="gramEnd"/>
      <w:r w:rsidRPr="009F65F5">
        <w:rPr>
          <w:lang w:val="en-GB"/>
        </w:rPr>
        <w:t xml:space="preserve"> such as food and clean water.</w:t>
      </w:r>
    </w:p>
    <w:p w14:paraId="4DAC3B95" w14:textId="77777777" w:rsidR="00FD2906" w:rsidRPr="00FD2906" w:rsidRDefault="00FD2906" w:rsidP="00FD2906">
      <w:pPr>
        <w:pStyle w:val="ListParagraph"/>
        <w:numPr>
          <w:ilvl w:val="0"/>
          <w:numId w:val="5"/>
        </w:numPr>
        <w:spacing w:line="360" w:lineRule="auto"/>
        <w:rPr>
          <w:lang w:val="en-GB"/>
        </w:rPr>
      </w:pPr>
      <w:r w:rsidRPr="00FD2906">
        <w:rPr>
          <w:lang w:val="en-GB"/>
        </w:rPr>
        <w:t>Built Environment: This refers to the actual surroundings in which people live, work, and play, including access to green areas, infrastructure, transportation, and pollution levels.</w:t>
      </w:r>
    </w:p>
    <w:p w14:paraId="085894E3" w14:textId="77777777" w:rsidR="003C00E9" w:rsidRPr="003C00E9" w:rsidRDefault="003C00E9" w:rsidP="003C00E9">
      <w:pPr>
        <w:pStyle w:val="ListParagraph"/>
        <w:numPr>
          <w:ilvl w:val="0"/>
          <w:numId w:val="5"/>
        </w:numPr>
        <w:spacing w:line="360" w:lineRule="auto"/>
        <w:rPr>
          <w:lang w:val="en-GB"/>
        </w:rPr>
      </w:pPr>
      <w:r w:rsidRPr="003C00E9">
        <w:rPr>
          <w:lang w:val="en-GB"/>
        </w:rPr>
        <w:t>Health Systems: The availability, accessibility, and quality of healthcare services, such as primary care, hospitals, and health insurance coverage.</w:t>
      </w:r>
    </w:p>
    <w:p w14:paraId="7C9D69A9" w14:textId="77777777" w:rsidR="00641407" w:rsidRPr="003C00E9" w:rsidRDefault="00641407" w:rsidP="003C00E9">
      <w:pPr>
        <w:spacing w:line="360" w:lineRule="auto"/>
        <w:ind w:left="360"/>
        <w:rPr>
          <w:lang w:val="en-GB"/>
        </w:rPr>
      </w:pPr>
    </w:p>
    <w:p w14:paraId="1D9EF0AB" w14:textId="77777777" w:rsidR="002C33A2" w:rsidRPr="002C33A2" w:rsidRDefault="002C33A2" w:rsidP="0092268F">
      <w:pPr>
        <w:spacing w:line="360" w:lineRule="auto"/>
        <w:jc w:val="both"/>
        <w:rPr>
          <w:b/>
          <w:bCs/>
          <w:lang w:val="en-GB"/>
        </w:rPr>
      </w:pPr>
    </w:p>
    <w:p w14:paraId="769537A6" w14:textId="660B320A" w:rsidR="009C63EA" w:rsidRPr="00920D27" w:rsidRDefault="009C63EA" w:rsidP="0092268F">
      <w:pPr>
        <w:spacing w:line="360" w:lineRule="auto"/>
        <w:jc w:val="both"/>
        <w:rPr>
          <w:lang w:val="en-GB"/>
        </w:rPr>
      </w:pPr>
    </w:p>
    <w:p w14:paraId="4D4A1791" w14:textId="77777777" w:rsidR="00001030" w:rsidRPr="00A66669" w:rsidRDefault="00001030" w:rsidP="0092268F">
      <w:pPr>
        <w:spacing w:line="360" w:lineRule="auto"/>
        <w:jc w:val="both"/>
        <w:rPr>
          <w:lang w:val="en-GB"/>
        </w:rPr>
      </w:pPr>
    </w:p>
    <w:p w14:paraId="2484847B" w14:textId="77777777" w:rsidR="00001030" w:rsidRPr="00A66669" w:rsidRDefault="00001030" w:rsidP="0092268F">
      <w:pPr>
        <w:spacing w:line="360" w:lineRule="auto"/>
        <w:jc w:val="both"/>
        <w:rPr>
          <w:lang w:val="en-GB"/>
        </w:rPr>
      </w:pPr>
    </w:p>
    <w:p w14:paraId="1332C5F5" w14:textId="77777777" w:rsidR="00001030" w:rsidRPr="00A66669" w:rsidRDefault="00001030" w:rsidP="0092268F">
      <w:pPr>
        <w:spacing w:line="360" w:lineRule="auto"/>
        <w:jc w:val="both"/>
        <w:rPr>
          <w:lang w:val="en-GB"/>
        </w:rPr>
      </w:pPr>
    </w:p>
    <w:p w14:paraId="1B758507" w14:textId="77777777" w:rsidR="002F7A1E" w:rsidRDefault="002F7A1E" w:rsidP="0092268F">
      <w:pPr>
        <w:spacing w:line="360" w:lineRule="auto"/>
        <w:jc w:val="both"/>
        <w:rPr>
          <w:b/>
          <w:bCs/>
          <w:lang w:val="en-GB"/>
        </w:rPr>
      </w:pPr>
    </w:p>
    <w:p w14:paraId="09C5DEAD" w14:textId="77777777" w:rsidR="002F7A1E" w:rsidRDefault="002F7A1E" w:rsidP="0092268F">
      <w:pPr>
        <w:spacing w:line="360" w:lineRule="auto"/>
        <w:jc w:val="both"/>
        <w:rPr>
          <w:b/>
          <w:bCs/>
          <w:lang w:val="en-GB"/>
        </w:rPr>
      </w:pPr>
    </w:p>
    <w:p w14:paraId="47E9AA8D" w14:textId="77777777" w:rsidR="005A19F9" w:rsidRDefault="005A19F9" w:rsidP="0092268F">
      <w:pPr>
        <w:spacing w:line="360" w:lineRule="auto"/>
        <w:jc w:val="both"/>
        <w:rPr>
          <w:b/>
          <w:bCs/>
          <w:lang w:val="en-GB"/>
        </w:rPr>
      </w:pPr>
    </w:p>
    <w:p w14:paraId="50FAFC79" w14:textId="77777777" w:rsidR="005A19F9" w:rsidRDefault="005A19F9" w:rsidP="0092268F">
      <w:pPr>
        <w:spacing w:line="360" w:lineRule="auto"/>
        <w:jc w:val="both"/>
        <w:rPr>
          <w:b/>
          <w:bCs/>
          <w:lang w:val="en-GB"/>
        </w:rPr>
      </w:pPr>
    </w:p>
    <w:p w14:paraId="77932332" w14:textId="77777777" w:rsidR="005A19F9" w:rsidRDefault="005A19F9" w:rsidP="0092268F">
      <w:pPr>
        <w:spacing w:line="360" w:lineRule="auto"/>
        <w:jc w:val="both"/>
        <w:rPr>
          <w:b/>
          <w:bCs/>
          <w:lang w:val="en-GB"/>
        </w:rPr>
      </w:pPr>
    </w:p>
    <w:p w14:paraId="1B64D712" w14:textId="77777777" w:rsidR="005A19F9" w:rsidRDefault="005A19F9" w:rsidP="0092268F">
      <w:pPr>
        <w:spacing w:line="360" w:lineRule="auto"/>
        <w:jc w:val="both"/>
        <w:rPr>
          <w:b/>
          <w:bCs/>
          <w:lang w:val="en-GB"/>
        </w:rPr>
      </w:pPr>
    </w:p>
    <w:p w14:paraId="170A641E" w14:textId="77777777" w:rsidR="005A19F9" w:rsidRDefault="005A19F9" w:rsidP="0092268F">
      <w:pPr>
        <w:spacing w:line="360" w:lineRule="auto"/>
        <w:jc w:val="both"/>
        <w:rPr>
          <w:b/>
          <w:bCs/>
          <w:lang w:val="en-GB"/>
        </w:rPr>
      </w:pPr>
    </w:p>
    <w:p w14:paraId="608B96F6" w14:textId="77777777" w:rsidR="005A19F9" w:rsidRDefault="005A19F9" w:rsidP="0092268F">
      <w:pPr>
        <w:spacing w:line="360" w:lineRule="auto"/>
        <w:jc w:val="both"/>
        <w:rPr>
          <w:b/>
          <w:bCs/>
          <w:lang w:val="en-GB"/>
        </w:rPr>
      </w:pPr>
    </w:p>
    <w:p w14:paraId="27099767" w14:textId="77777777" w:rsidR="00973DB5" w:rsidRDefault="00973DB5" w:rsidP="0092268F">
      <w:pPr>
        <w:spacing w:line="360" w:lineRule="auto"/>
        <w:jc w:val="both"/>
        <w:rPr>
          <w:b/>
          <w:bCs/>
          <w:lang w:val="en-GB"/>
        </w:rPr>
      </w:pPr>
    </w:p>
    <w:p w14:paraId="0A165696" w14:textId="77777777" w:rsidR="00973DB5" w:rsidRDefault="00973DB5" w:rsidP="0092268F">
      <w:pPr>
        <w:spacing w:line="360" w:lineRule="auto"/>
        <w:jc w:val="both"/>
        <w:rPr>
          <w:b/>
          <w:bCs/>
          <w:lang w:val="en-GB"/>
        </w:rPr>
      </w:pPr>
    </w:p>
    <w:p w14:paraId="41222C9D" w14:textId="77777777" w:rsidR="00973DB5" w:rsidRDefault="00973DB5" w:rsidP="0092268F">
      <w:pPr>
        <w:spacing w:line="360" w:lineRule="auto"/>
        <w:jc w:val="both"/>
        <w:rPr>
          <w:b/>
          <w:bCs/>
          <w:lang w:val="en-GB"/>
        </w:rPr>
      </w:pPr>
    </w:p>
    <w:p w14:paraId="0EE1DB77" w14:textId="77777777" w:rsidR="00973DB5" w:rsidRDefault="00973DB5" w:rsidP="0092268F">
      <w:pPr>
        <w:spacing w:line="360" w:lineRule="auto"/>
        <w:jc w:val="both"/>
        <w:rPr>
          <w:b/>
          <w:bCs/>
          <w:lang w:val="en-GB"/>
        </w:rPr>
      </w:pPr>
    </w:p>
    <w:p w14:paraId="522DF882" w14:textId="77777777" w:rsidR="00973DB5" w:rsidRDefault="00973DB5" w:rsidP="0092268F">
      <w:pPr>
        <w:spacing w:line="360" w:lineRule="auto"/>
        <w:jc w:val="both"/>
        <w:rPr>
          <w:b/>
          <w:bCs/>
          <w:lang w:val="en-GB"/>
        </w:rPr>
      </w:pPr>
    </w:p>
    <w:p w14:paraId="432B595D" w14:textId="77777777" w:rsidR="00973DB5" w:rsidRDefault="00973DB5" w:rsidP="0092268F">
      <w:pPr>
        <w:spacing w:line="360" w:lineRule="auto"/>
        <w:jc w:val="both"/>
        <w:rPr>
          <w:b/>
          <w:bCs/>
          <w:lang w:val="en-GB"/>
        </w:rPr>
      </w:pPr>
    </w:p>
    <w:p w14:paraId="0F8E132B" w14:textId="77777777" w:rsidR="00973DB5" w:rsidRDefault="00973DB5" w:rsidP="0092268F">
      <w:pPr>
        <w:spacing w:line="360" w:lineRule="auto"/>
        <w:jc w:val="both"/>
        <w:rPr>
          <w:b/>
          <w:bCs/>
          <w:lang w:val="en-GB"/>
        </w:rPr>
      </w:pPr>
    </w:p>
    <w:p w14:paraId="0E62006A" w14:textId="77777777" w:rsidR="00973DB5" w:rsidRDefault="00973DB5" w:rsidP="0092268F">
      <w:pPr>
        <w:spacing w:line="360" w:lineRule="auto"/>
        <w:jc w:val="both"/>
        <w:rPr>
          <w:b/>
          <w:bCs/>
          <w:lang w:val="en-GB"/>
        </w:rPr>
      </w:pPr>
    </w:p>
    <w:p w14:paraId="59766144" w14:textId="77777777" w:rsidR="00973DB5" w:rsidRDefault="00973DB5" w:rsidP="0092268F">
      <w:pPr>
        <w:spacing w:line="360" w:lineRule="auto"/>
        <w:jc w:val="both"/>
        <w:rPr>
          <w:b/>
          <w:bCs/>
          <w:lang w:val="en-GB"/>
        </w:rPr>
      </w:pPr>
    </w:p>
    <w:p w14:paraId="63E9CA5E" w14:textId="77777777" w:rsidR="00973DB5" w:rsidRDefault="00973DB5" w:rsidP="0092268F">
      <w:pPr>
        <w:spacing w:line="360" w:lineRule="auto"/>
        <w:jc w:val="both"/>
        <w:rPr>
          <w:b/>
          <w:bCs/>
          <w:lang w:val="en-GB"/>
        </w:rPr>
      </w:pPr>
    </w:p>
    <w:p w14:paraId="272B6FCF" w14:textId="77777777" w:rsidR="005A19F9" w:rsidRDefault="005A19F9" w:rsidP="0092268F">
      <w:pPr>
        <w:spacing w:line="360" w:lineRule="auto"/>
        <w:jc w:val="both"/>
        <w:rPr>
          <w:b/>
          <w:bCs/>
          <w:lang w:val="en-GB"/>
        </w:rPr>
      </w:pPr>
    </w:p>
    <w:p w14:paraId="1A5E8A95" w14:textId="77777777" w:rsidR="002F7A1E" w:rsidRDefault="002F7A1E" w:rsidP="0092268F">
      <w:pPr>
        <w:spacing w:line="360" w:lineRule="auto"/>
        <w:jc w:val="both"/>
        <w:rPr>
          <w:b/>
          <w:bCs/>
          <w:lang w:val="en-GB"/>
        </w:rPr>
      </w:pPr>
    </w:p>
    <w:p w14:paraId="17CA9E1C" w14:textId="77777777" w:rsidR="00232AF3" w:rsidRDefault="00232AF3" w:rsidP="0092268F">
      <w:pPr>
        <w:spacing w:line="360" w:lineRule="auto"/>
        <w:jc w:val="both"/>
        <w:rPr>
          <w:b/>
          <w:bCs/>
          <w:lang w:val="en-GB"/>
        </w:rPr>
      </w:pPr>
    </w:p>
    <w:p w14:paraId="196A6C53" w14:textId="77777777" w:rsidR="00232AF3" w:rsidRDefault="00232AF3" w:rsidP="0092268F">
      <w:pPr>
        <w:spacing w:line="360" w:lineRule="auto"/>
        <w:jc w:val="both"/>
        <w:rPr>
          <w:b/>
          <w:bCs/>
          <w:lang w:val="en-GB"/>
        </w:rPr>
      </w:pPr>
    </w:p>
    <w:p w14:paraId="48FEB737" w14:textId="06FC5BE8" w:rsidR="00A876E3" w:rsidRPr="001B1449" w:rsidRDefault="00A876E3" w:rsidP="0092268F">
      <w:pPr>
        <w:spacing w:line="360" w:lineRule="auto"/>
        <w:jc w:val="both"/>
        <w:rPr>
          <w:b/>
          <w:bCs/>
          <w:lang w:val="en-GB"/>
        </w:rPr>
      </w:pPr>
      <w:r w:rsidRPr="001B1449">
        <w:rPr>
          <w:b/>
          <w:bCs/>
          <w:lang w:val="en-GB"/>
        </w:rPr>
        <w:t>Sustainable development goals</w:t>
      </w:r>
    </w:p>
    <w:p w14:paraId="6EC78867" w14:textId="77777777" w:rsidR="00A876E3" w:rsidRDefault="00A876E3" w:rsidP="0092268F">
      <w:pPr>
        <w:spacing w:line="360" w:lineRule="auto"/>
        <w:jc w:val="both"/>
        <w:rPr>
          <w:lang w:val="en-GB"/>
        </w:rPr>
      </w:pPr>
    </w:p>
    <w:p w14:paraId="5A3F1950" w14:textId="169206E1" w:rsidR="00001030" w:rsidRPr="00A66669" w:rsidRDefault="00A876E3" w:rsidP="0092268F">
      <w:pPr>
        <w:spacing w:line="360" w:lineRule="auto"/>
        <w:jc w:val="both"/>
        <w:rPr>
          <w:lang w:val="en-GB"/>
        </w:rPr>
      </w:pPr>
      <w:r w:rsidRPr="00D353B2">
        <w:rPr>
          <w:lang w:val="en-GB"/>
        </w:rPr>
        <w:t>The Sustainable Development Goals (SDGs) are a group of 17 worldwide goals issued by the United Nations in 2015 with the intention of resolving urgent global issues and achieving sustainable development by the year 2030</w:t>
      </w:r>
      <w:r w:rsidR="00831432">
        <w:rPr>
          <w:lang w:val="en-GB"/>
        </w:rPr>
        <w:t xml:space="preserve"> </w:t>
      </w:r>
      <w:r w:rsidR="00831432" w:rsidRPr="00831432">
        <w:rPr>
          <w:lang w:val="en-GB"/>
        </w:rPr>
        <w:t>(United Nations, 2015)</w:t>
      </w:r>
      <w:r w:rsidRPr="00D353B2">
        <w:rPr>
          <w:lang w:val="en-GB"/>
        </w:rPr>
        <w:t>.</w:t>
      </w:r>
      <w:r w:rsidR="00831432">
        <w:rPr>
          <w:lang w:val="en-GB"/>
        </w:rPr>
        <w:t xml:space="preserve"> </w:t>
      </w:r>
      <w:r w:rsidRPr="00D353B2">
        <w:rPr>
          <w:lang w:val="en-GB"/>
        </w:rPr>
        <w:t xml:space="preserve"> </w:t>
      </w:r>
      <w:r>
        <w:rPr>
          <w:lang w:val="en-GB"/>
        </w:rPr>
        <w:t>Here</w:t>
      </w:r>
      <w:r w:rsidRPr="00D353B2">
        <w:rPr>
          <w:lang w:val="en-GB"/>
        </w:rPr>
        <w:t xml:space="preserve"> </w:t>
      </w:r>
      <w:r>
        <w:rPr>
          <w:lang w:val="en-GB"/>
        </w:rPr>
        <w:t>are</w:t>
      </w:r>
      <w:r w:rsidRPr="00D353B2">
        <w:rPr>
          <w:lang w:val="en-GB"/>
        </w:rPr>
        <w:t xml:space="preserve"> </w:t>
      </w:r>
      <w:r>
        <w:rPr>
          <w:lang w:val="en-GB"/>
        </w:rPr>
        <w:t xml:space="preserve">some </w:t>
      </w:r>
      <w:r w:rsidRPr="00D353B2">
        <w:rPr>
          <w:lang w:val="en-GB"/>
        </w:rPr>
        <w:t>reasons</w:t>
      </w:r>
      <w:r>
        <w:rPr>
          <w:lang w:val="en-GB"/>
        </w:rPr>
        <w:t xml:space="preserve"> that </w:t>
      </w:r>
      <w:r w:rsidRPr="00D353B2">
        <w:rPr>
          <w:lang w:val="en-GB"/>
        </w:rPr>
        <w:t>SDGs are crucial:</w:t>
      </w:r>
    </w:p>
    <w:p w14:paraId="1D15B4D8" w14:textId="4B4EC7CA" w:rsidR="00B3218D" w:rsidRPr="00AD415A" w:rsidRDefault="00B3218D" w:rsidP="0092268F">
      <w:pPr>
        <w:spacing w:line="360" w:lineRule="auto"/>
        <w:jc w:val="both"/>
        <w:rPr>
          <w:lang w:val="en-GB"/>
        </w:rPr>
      </w:pPr>
      <w:r w:rsidRPr="00AD415A">
        <w:rPr>
          <w:lang w:val="en-GB"/>
        </w:rPr>
        <w:t>The Sustainable Development Goals (SDGs) offer a thorough framework that incorporates the social, economic, and environmental aspects of sustainable development. They offer a guide for governments, businesses, and people to collaborate for a better future</w:t>
      </w:r>
      <w:r w:rsidR="001033E2">
        <w:rPr>
          <w:lang w:val="en-GB"/>
        </w:rPr>
        <w:t xml:space="preserve"> </w:t>
      </w:r>
      <w:r w:rsidR="001033E2" w:rsidRPr="001033E2">
        <w:rPr>
          <w:lang w:val="en-GB"/>
        </w:rPr>
        <w:t>(United Nations Development Programme, 2022)</w:t>
      </w:r>
    </w:p>
    <w:p w14:paraId="64C778F1" w14:textId="6EE47B74" w:rsidR="00B3218D" w:rsidRDefault="00B3218D" w:rsidP="0092268F">
      <w:pPr>
        <w:spacing w:line="360" w:lineRule="auto"/>
        <w:jc w:val="both"/>
        <w:rPr>
          <w:lang w:val="en-GB"/>
        </w:rPr>
      </w:pPr>
      <w:r w:rsidRPr="00AD415A">
        <w:rPr>
          <w:lang w:val="en-GB"/>
        </w:rPr>
        <w:t xml:space="preserve">Holistic Approach: The SDGs </w:t>
      </w:r>
      <w:proofErr w:type="gramStart"/>
      <w:r w:rsidRPr="00AD415A">
        <w:rPr>
          <w:lang w:val="en-GB"/>
        </w:rPr>
        <w:t>take into account</w:t>
      </w:r>
      <w:proofErr w:type="gramEnd"/>
      <w:r w:rsidRPr="00AD415A">
        <w:rPr>
          <w:lang w:val="en-GB"/>
        </w:rPr>
        <w:t xml:space="preserve"> how connected many global problems are, including climate change, inequality, poverty, and health. To achieve sustainable development, they emphasise the necessity for integrated solutions and cross-sector cooperation</w:t>
      </w:r>
      <w:r w:rsidR="007116D8">
        <w:rPr>
          <w:lang w:val="en-GB"/>
        </w:rPr>
        <w:t xml:space="preserve"> (</w:t>
      </w:r>
      <w:proofErr w:type="spellStart"/>
      <w:r w:rsidR="007116D8" w:rsidRPr="007116D8">
        <w:rPr>
          <w:lang w:val="en-GB"/>
        </w:rPr>
        <w:t>Kuklenski</w:t>
      </w:r>
      <w:proofErr w:type="spellEnd"/>
      <w:r w:rsidR="007116D8">
        <w:rPr>
          <w:lang w:val="en-GB"/>
        </w:rPr>
        <w:t>, 2022).</w:t>
      </w:r>
    </w:p>
    <w:p w14:paraId="3C771D64" w14:textId="77777777" w:rsidR="00001030" w:rsidRPr="00A66669" w:rsidRDefault="00001030" w:rsidP="0092268F">
      <w:pPr>
        <w:spacing w:line="360" w:lineRule="auto"/>
        <w:jc w:val="both"/>
        <w:rPr>
          <w:lang w:val="en-GB"/>
        </w:rPr>
      </w:pPr>
    </w:p>
    <w:p w14:paraId="212AFA15" w14:textId="77777777" w:rsidR="00001030" w:rsidRPr="00A66669" w:rsidRDefault="00001030" w:rsidP="0092268F">
      <w:pPr>
        <w:spacing w:line="360" w:lineRule="auto"/>
        <w:jc w:val="both"/>
        <w:rPr>
          <w:lang w:val="en-GB"/>
        </w:rPr>
      </w:pPr>
    </w:p>
    <w:p w14:paraId="17C8C06B" w14:textId="77777777" w:rsidR="00001030" w:rsidRDefault="00001030" w:rsidP="0092268F">
      <w:pPr>
        <w:spacing w:line="360" w:lineRule="auto"/>
        <w:jc w:val="both"/>
        <w:rPr>
          <w:lang w:val="en-GB"/>
        </w:rPr>
      </w:pPr>
    </w:p>
    <w:p w14:paraId="19F41F67" w14:textId="77777777" w:rsidR="007244B6" w:rsidRDefault="007244B6" w:rsidP="0092268F">
      <w:pPr>
        <w:spacing w:line="360" w:lineRule="auto"/>
        <w:jc w:val="both"/>
        <w:rPr>
          <w:lang w:val="en-GB"/>
        </w:rPr>
      </w:pPr>
    </w:p>
    <w:p w14:paraId="2E9400BF" w14:textId="77777777" w:rsidR="00F13978" w:rsidRDefault="00F13978" w:rsidP="0092268F">
      <w:pPr>
        <w:spacing w:line="360" w:lineRule="auto"/>
        <w:jc w:val="both"/>
        <w:rPr>
          <w:lang w:val="en-GB"/>
        </w:rPr>
      </w:pPr>
    </w:p>
    <w:p w14:paraId="7514717A" w14:textId="77777777" w:rsidR="00F13978" w:rsidRDefault="00F13978" w:rsidP="0092268F">
      <w:pPr>
        <w:spacing w:line="360" w:lineRule="auto"/>
        <w:jc w:val="both"/>
        <w:rPr>
          <w:lang w:val="en-GB"/>
        </w:rPr>
      </w:pPr>
    </w:p>
    <w:p w14:paraId="6A047153" w14:textId="77777777" w:rsidR="00F13978" w:rsidRDefault="00F13978" w:rsidP="0092268F">
      <w:pPr>
        <w:spacing w:line="360" w:lineRule="auto"/>
        <w:jc w:val="both"/>
        <w:rPr>
          <w:lang w:val="en-GB"/>
        </w:rPr>
      </w:pPr>
    </w:p>
    <w:p w14:paraId="0DBC7F6A" w14:textId="77777777" w:rsidR="00F13978" w:rsidRDefault="00F13978" w:rsidP="0092268F">
      <w:pPr>
        <w:spacing w:line="360" w:lineRule="auto"/>
        <w:jc w:val="both"/>
        <w:rPr>
          <w:lang w:val="en-GB"/>
        </w:rPr>
      </w:pPr>
    </w:p>
    <w:p w14:paraId="68ABB3BD" w14:textId="77777777" w:rsidR="00F13978" w:rsidRDefault="00F13978" w:rsidP="0092268F">
      <w:pPr>
        <w:spacing w:line="360" w:lineRule="auto"/>
        <w:jc w:val="both"/>
        <w:rPr>
          <w:lang w:val="en-GB"/>
        </w:rPr>
      </w:pPr>
    </w:p>
    <w:p w14:paraId="19537078" w14:textId="77777777" w:rsidR="00F13978" w:rsidRDefault="00F13978" w:rsidP="0092268F">
      <w:pPr>
        <w:spacing w:line="360" w:lineRule="auto"/>
        <w:jc w:val="both"/>
        <w:rPr>
          <w:lang w:val="en-GB"/>
        </w:rPr>
      </w:pPr>
    </w:p>
    <w:p w14:paraId="1289C2E0" w14:textId="77777777" w:rsidR="00F13978" w:rsidRDefault="00F13978" w:rsidP="0092268F">
      <w:pPr>
        <w:spacing w:line="360" w:lineRule="auto"/>
        <w:jc w:val="both"/>
        <w:rPr>
          <w:lang w:val="en-GB"/>
        </w:rPr>
      </w:pPr>
    </w:p>
    <w:p w14:paraId="58552FEE" w14:textId="77777777" w:rsidR="00F13978" w:rsidRDefault="00F13978" w:rsidP="0092268F">
      <w:pPr>
        <w:spacing w:line="360" w:lineRule="auto"/>
        <w:jc w:val="both"/>
        <w:rPr>
          <w:lang w:val="en-GB"/>
        </w:rPr>
      </w:pPr>
    </w:p>
    <w:p w14:paraId="7DF6A160" w14:textId="77777777" w:rsidR="00F13978" w:rsidRDefault="00F13978" w:rsidP="0092268F">
      <w:pPr>
        <w:spacing w:line="360" w:lineRule="auto"/>
        <w:jc w:val="both"/>
        <w:rPr>
          <w:lang w:val="en-GB"/>
        </w:rPr>
      </w:pPr>
    </w:p>
    <w:p w14:paraId="1EA9576D" w14:textId="77777777" w:rsidR="00F13978" w:rsidRDefault="00F13978" w:rsidP="0092268F">
      <w:pPr>
        <w:spacing w:line="360" w:lineRule="auto"/>
        <w:jc w:val="both"/>
        <w:rPr>
          <w:lang w:val="en-GB"/>
        </w:rPr>
      </w:pPr>
    </w:p>
    <w:p w14:paraId="48AE95B5" w14:textId="77777777" w:rsidR="00F13978" w:rsidRDefault="00F13978" w:rsidP="0092268F">
      <w:pPr>
        <w:spacing w:line="360" w:lineRule="auto"/>
        <w:jc w:val="both"/>
        <w:rPr>
          <w:lang w:val="en-GB"/>
        </w:rPr>
      </w:pPr>
    </w:p>
    <w:p w14:paraId="61360F01" w14:textId="77777777" w:rsidR="007244B6" w:rsidRPr="00A66669" w:rsidRDefault="007244B6" w:rsidP="0092268F">
      <w:pPr>
        <w:spacing w:line="360" w:lineRule="auto"/>
        <w:jc w:val="both"/>
        <w:rPr>
          <w:lang w:val="en-GB"/>
        </w:rPr>
      </w:pPr>
    </w:p>
    <w:p w14:paraId="3D0E3834" w14:textId="77777777" w:rsidR="00825FB9" w:rsidRDefault="00825FB9" w:rsidP="0092268F">
      <w:pPr>
        <w:spacing w:line="360" w:lineRule="auto"/>
        <w:jc w:val="both"/>
        <w:rPr>
          <w:lang w:val="en-GB"/>
        </w:rPr>
      </w:pPr>
    </w:p>
    <w:p w14:paraId="450F32D6" w14:textId="77777777" w:rsidR="00574723" w:rsidRDefault="00574723" w:rsidP="0092268F">
      <w:pPr>
        <w:spacing w:line="360" w:lineRule="auto"/>
        <w:jc w:val="both"/>
        <w:rPr>
          <w:lang w:val="en-GB"/>
        </w:rPr>
      </w:pPr>
    </w:p>
    <w:p w14:paraId="3ACCF4BC" w14:textId="07772A8E" w:rsidR="00825FB9" w:rsidRDefault="00825FB9" w:rsidP="0092268F">
      <w:pPr>
        <w:pStyle w:val="Heading1"/>
        <w:spacing w:line="360" w:lineRule="auto"/>
        <w:jc w:val="both"/>
      </w:pPr>
      <w:bookmarkStart w:id="2" w:name="_Toc140013179"/>
      <w:r>
        <w:t>Goal 3: good health and well-being</w:t>
      </w:r>
      <w:bookmarkEnd w:id="2"/>
      <w:r>
        <w:t xml:space="preserve"> </w:t>
      </w:r>
    </w:p>
    <w:p w14:paraId="509E9D81" w14:textId="16FE24D3" w:rsidR="00A31DA5" w:rsidRDefault="00D30E38" w:rsidP="0092268F">
      <w:pPr>
        <w:spacing w:line="360" w:lineRule="auto"/>
        <w:jc w:val="both"/>
        <w:rPr>
          <w:b/>
          <w:bCs/>
          <w:lang w:val="en-GB"/>
        </w:rPr>
      </w:pPr>
      <w:r>
        <w:rPr>
          <w:b/>
          <w:bCs/>
          <w:lang w:val="en-GB"/>
        </w:rPr>
        <w:t>Explaining</w:t>
      </w:r>
      <w:r w:rsidR="00A31DA5" w:rsidRPr="00D30E38">
        <w:rPr>
          <w:b/>
          <w:bCs/>
          <w:lang w:val="en-GB"/>
        </w:rPr>
        <w:t xml:space="preserve"> and evaluating </w:t>
      </w:r>
      <w:r w:rsidR="00037C97">
        <w:rPr>
          <w:b/>
          <w:bCs/>
          <w:lang w:val="en-GB"/>
        </w:rPr>
        <w:t>Goal</w:t>
      </w:r>
      <w:r w:rsidRPr="00D30E38">
        <w:rPr>
          <w:b/>
          <w:bCs/>
          <w:lang w:val="en-GB"/>
        </w:rPr>
        <w:t xml:space="preserve"> </w:t>
      </w:r>
      <w:r w:rsidR="00947CE9">
        <w:rPr>
          <w:b/>
          <w:bCs/>
          <w:lang w:val="en-GB"/>
        </w:rPr>
        <w:t>3</w:t>
      </w:r>
    </w:p>
    <w:p w14:paraId="53080861" w14:textId="77777777" w:rsidR="000C3F88" w:rsidRPr="00D30E38" w:rsidRDefault="000C3F88" w:rsidP="0092268F">
      <w:pPr>
        <w:spacing w:line="360" w:lineRule="auto"/>
        <w:jc w:val="both"/>
        <w:rPr>
          <w:b/>
          <w:bCs/>
          <w:lang w:val="en-GB"/>
        </w:rPr>
      </w:pPr>
    </w:p>
    <w:p w14:paraId="459544C9" w14:textId="77777777" w:rsidR="00F025AF" w:rsidRPr="00F025AF" w:rsidRDefault="00F025AF" w:rsidP="0092268F">
      <w:pPr>
        <w:spacing w:line="360" w:lineRule="auto"/>
        <w:jc w:val="both"/>
        <w:rPr>
          <w:lang w:val="en-GB"/>
        </w:rPr>
      </w:pPr>
      <w:r w:rsidRPr="00F025AF">
        <w:rPr>
          <w:lang w:val="en-GB"/>
        </w:rPr>
        <w:t>The Sustainable Development Goals (SDGs) number three emphasises promoting and ensuring healthy living for people of all ages. To promote health outcomes and well-being on a national level, the United Kingdom (UK) has made major efforts to harmonise its policies and activities.</w:t>
      </w:r>
    </w:p>
    <w:p w14:paraId="0EEC0A5B" w14:textId="0E003597" w:rsidR="00001030" w:rsidRDefault="00F025AF" w:rsidP="0092268F">
      <w:pPr>
        <w:spacing w:line="360" w:lineRule="auto"/>
        <w:jc w:val="both"/>
        <w:rPr>
          <w:lang w:val="en-GB"/>
        </w:rPr>
      </w:pPr>
      <w:r w:rsidRPr="00F025AF">
        <w:rPr>
          <w:lang w:val="en-GB"/>
        </w:rPr>
        <w:t>The National Health Service (NHS), the healthcare system of the United Kingdom, is essential to accomplishing Goal 3. All citizens have access to necessary healthcare treatments without facing financial hardship thanks to the universal healthcare coverage it provides</w:t>
      </w:r>
      <w:r w:rsidR="0057101B">
        <w:rPr>
          <w:lang w:val="en-GB"/>
        </w:rPr>
        <w:t xml:space="preserve"> </w:t>
      </w:r>
      <w:r w:rsidR="0057101B" w:rsidRPr="0057101B">
        <w:rPr>
          <w:lang w:val="en-GB"/>
        </w:rPr>
        <w:t>(</w:t>
      </w:r>
      <w:proofErr w:type="spellStart"/>
      <w:r w:rsidR="0057101B" w:rsidRPr="0057101B">
        <w:rPr>
          <w:lang w:val="en-GB"/>
        </w:rPr>
        <w:t>Thorlby</w:t>
      </w:r>
      <w:proofErr w:type="spellEnd"/>
      <w:r w:rsidR="0057101B" w:rsidRPr="0057101B">
        <w:rPr>
          <w:lang w:val="en-GB"/>
        </w:rPr>
        <w:t>, 2020)</w:t>
      </w:r>
      <w:r w:rsidRPr="00F025AF">
        <w:rPr>
          <w:lang w:val="en-GB"/>
        </w:rPr>
        <w:t>. The extensive services provided by the NHS, which cover everything from primary care to specialised treatments, are designed to meet the population's various health needs.</w:t>
      </w:r>
      <w:r>
        <w:rPr>
          <w:lang w:val="en-GB"/>
        </w:rPr>
        <w:t xml:space="preserve"> </w:t>
      </w:r>
    </w:p>
    <w:p w14:paraId="68140865" w14:textId="77777777" w:rsidR="00E91052" w:rsidRDefault="00E91052" w:rsidP="0092268F">
      <w:pPr>
        <w:spacing w:line="360" w:lineRule="auto"/>
        <w:jc w:val="both"/>
        <w:rPr>
          <w:lang w:val="en-GB"/>
        </w:rPr>
      </w:pPr>
    </w:p>
    <w:p w14:paraId="0BDD230E" w14:textId="2DBC3A28" w:rsidR="00FB733B" w:rsidRDefault="00FB733B" w:rsidP="0092268F">
      <w:pPr>
        <w:spacing w:line="360" w:lineRule="auto"/>
        <w:jc w:val="both"/>
        <w:rPr>
          <w:lang w:val="en-GB"/>
        </w:rPr>
      </w:pPr>
      <w:r w:rsidRPr="00FB733B">
        <w:rPr>
          <w:lang w:val="en-GB"/>
        </w:rPr>
        <w:t>The UK has also prioritised the fight against communicable diseases. Public health campaigns, strong vaccination programmes, and efficient surveillance systems have all been successful in containing disease outbreaks like measles and the flu. According to Public Health England (20</w:t>
      </w:r>
      <w:r w:rsidR="005B34BF">
        <w:rPr>
          <w:lang w:val="en-GB"/>
        </w:rPr>
        <w:t>13</w:t>
      </w:r>
      <w:r w:rsidRPr="00FB733B">
        <w:rPr>
          <w:lang w:val="en-GB"/>
        </w:rPr>
        <w:t>), these approaches have greatly helped to lower the burden of communicable illnesses and safeguard public health.</w:t>
      </w:r>
    </w:p>
    <w:p w14:paraId="1558CD7B" w14:textId="77777777" w:rsidR="00133479" w:rsidRDefault="00133479" w:rsidP="0092268F">
      <w:pPr>
        <w:spacing w:line="360" w:lineRule="auto"/>
        <w:jc w:val="both"/>
        <w:rPr>
          <w:lang w:val="en-GB"/>
        </w:rPr>
      </w:pPr>
    </w:p>
    <w:p w14:paraId="5D3D7A80" w14:textId="69F8D1DC" w:rsidR="00133479" w:rsidRPr="00FB733B" w:rsidRDefault="00133479" w:rsidP="0092268F">
      <w:pPr>
        <w:spacing w:line="360" w:lineRule="auto"/>
        <w:jc w:val="both"/>
        <w:rPr>
          <w:lang w:val="en-GB"/>
        </w:rPr>
      </w:pPr>
      <w:r w:rsidRPr="00133479">
        <w:rPr>
          <w:lang w:val="en-GB"/>
        </w:rPr>
        <w:t xml:space="preserve">To further advance Goal 3 in the UK, there are some issues that must be resolved. There are still health inequities in the nation, with some communities having worse health outcomes and less access to medical care. These gaps are a result of socioeconomic, geographical, and racial inequality. Targeted treatments, increased accessibility to healthcare in underserved places, and the promotion of health education initiatives catered to </w:t>
      </w:r>
      <w:proofErr w:type="gramStart"/>
      <w:r w:rsidRPr="00133479">
        <w:rPr>
          <w:lang w:val="en-GB"/>
        </w:rPr>
        <w:t>particular populations</w:t>
      </w:r>
      <w:proofErr w:type="gramEnd"/>
      <w:r w:rsidRPr="00133479">
        <w:rPr>
          <w:lang w:val="en-GB"/>
        </w:rPr>
        <w:t xml:space="preserve"> are all necessary for addressing health inequalities (Marmot, 2020).</w:t>
      </w:r>
    </w:p>
    <w:p w14:paraId="3D969A0A" w14:textId="77777777" w:rsidR="00FB733B" w:rsidRDefault="00FB733B" w:rsidP="0092268F">
      <w:pPr>
        <w:spacing w:line="360" w:lineRule="auto"/>
        <w:jc w:val="both"/>
        <w:rPr>
          <w:lang w:val="en-GB"/>
        </w:rPr>
      </w:pPr>
    </w:p>
    <w:p w14:paraId="67D9C0E0" w14:textId="015A2D00" w:rsidR="00FC53E0" w:rsidRDefault="006B11CE" w:rsidP="0092268F">
      <w:pPr>
        <w:spacing w:line="360" w:lineRule="auto"/>
        <w:jc w:val="both"/>
        <w:rPr>
          <w:lang w:val="en-GB"/>
        </w:rPr>
      </w:pPr>
      <w:r w:rsidRPr="006B11CE">
        <w:rPr>
          <w:lang w:val="en-GB"/>
        </w:rPr>
        <w:t xml:space="preserve">Furthermore, mental health has become a major problem. With rising rates of mental disease and insufficient funding to </w:t>
      </w:r>
      <w:r w:rsidR="00AC66E0">
        <w:rPr>
          <w:lang w:val="en-GB"/>
        </w:rPr>
        <w:t>fulfil</w:t>
      </w:r>
      <w:r w:rsidRPr="006B11CE">
        <w:rPr>
          <w:lang w:val="en-GB"/>
        </w:rPr>
        <w:t xml:space="preserve"> the demand for mental health services, the UK is experiencing a developing mental health crisis. Increased funding for mental health services is necessary, as are awareness campaigns and efforts to lessen the stigma attached to seeking treatment for mental health problems</w:t>
      </w:r>
      <w:r w:rsidR="00491F66">
        <w:rPr>
          <w:lang w:val="en-GB"/>
        </w:rPr>
        <w:t xml:space="preserve"> (</w:t>
      </w:r>
      <w:r w:rsidR="00903456">
        <w:rPr>
          <w:lang w:val="en-GB"/>
        </w:rPr>
        <w:t>Charles</w:t>
      </w:r>
      <w:r w:rsidR="009B0008">
        <w:rPr>
          <w:lang w:val="en-GB"/>
        </w:rPr>
        <w:t xml:space="preserve"> et al</w:t>
      </w:r>
      <w:r w:rsidRPr="006B11CE">
        <w:rPr>
          <w:lang w:val="en-GB"/>
        </w:rPr>
        <w:t xml:space="preserve">, </w:t>
      </w:r>
      <w:r w:rsidR="00CD224E">
        <w:rPr>
          <w:lang w:val="en-GB"/>
        </w:rPr>
        <w:t>2019</w:t>
      </w:r>
      <w:r w:rsidR="00170ACF">
        <w:rPr>
          <w:lang w:val="en-GB"/>
        </w:rPr>
        <w:t xml:space="preserve"> a</w:t>
      </w:r>
      <w:r w:rsidRPr="006B11CE">
        <w:rPr>
          <w:lang w:val="en-GB"/>
        </w:rPr>
        <w:t>)</w:t>
      </w:r>
      <w:r w:rsidR="00A06757">
        <w:rPr>
          <w:lang w:val="en-GB"/>
        </w:rPr>
        <w:t>.</w:t>
      </w:r>
    </w:p>
    <w:p w14:paraId="004EA400" w14:textId="77777777" w:rsidR="007C618E" w:rsidRDefault="007C618E" w:rsidP="0092268F">
      <w:pPr>
        <w:spacing w:line="360" w:lineRule="auto"/>
        <w:jc w:val="both"/>
        <w:rPr>
          <w:b/>
          <w:bCs/>
          <w:lang w:val="en-GB"/>
        </w:rPr>
      </w:pPr>
    </w:p>
    <w:p w14:paraId="7DB7933D" w14:textId="37902792" w:rsidR="00A24015" w:rsidRDefault="00A24015" w:rsidP="0092268F">
      <w:pPr>
        <w:spacing w:line="360" w:lineRule="auto"/>
        <w:jc w:val="both"/>
        <w:rPr>
          <w:lang w:val="en-GB"/>
        </w:rPr>
      </w:pPr>
      <w:r w:rsidRPr="00A24015">
        <w:rPr>
          <w:lang w:val="en-GB"/>
        </w:rPr>
        <w:t xml:space="preserve">The UK government has put into place </w:t>
      </w:r>
      <w:proofErr w:type="gramStart"/>
      <w:r w:rsidRPr="00A24015">
        <w:rPr>
          <w:lang w:val="en-GB"/>
        </w:rPr>
        <w:t>a number of</w:t>
      </w:r>
      <w:proofErr w:type="gramEnd"/>
      <w:r w:rsidRPr="00A24015">
        <w:rPr>
          <w:lang w:val="en-GB"/>
        </w:rPr>
        <w:t xml:space="preserve"> plans and initiatives to advance Goal 3 of the SDGs, which focuses on enhancing health and wellbeing. </w:t>
      </w:r>
      <w:r w:rsidR="00990478" w:rsidRPr="00990478">
        <w:rPr>
          <w:lang w:val="en-GB"/>
        </w:rPr>
        <w:t xml:space="preserve">The Childhood Obesity Plan, which targets the rising rates of childhood obesity and encourages healthy lifestyles, is a significant programme </w:t>
      </w:r>
      <w:r w:rsidRPr="00A24015">
        <w:rPr>
          <w:lang w:val="en-GB"/>
        </w:rPr>
        <w:t>and the NHS Long Term Plan, which places an emphasis on prevention and mental health, are two important initiatives. The government's dedication to achieving Goal 3 and advancing improved health and wellbeing in the UK is reflected in these programmes.</w:t>
      </w:r>
    </w:p>
    <w:p w14:paraId="056126B1" w14:textId="77777777" w:rsidR="00037C97" w:rsidRPr="00A66669" w:rsidRDefault="00037C97" w:rsidP="0092268F">
      <w:pPr>
        <w:spacing w:line="360" w:lineRule="auto"/>
        <w:jc w:val="both"/>
        <w:rPr>
          <w:lang w:val="en-GB"/>
        </w:rPr>
      </w:pPr>
    </w:p>
    <w:p w14:paraId="16B6107C" w14:textId="43A847A7" w:rsidR="00C57300" w:rsidRPr="00475259" w:rsidRDefault="00C57300" w:rsidP="000E0AE8">
      <w:pPr>
        <w:pStyle w:val="ListParagraph"/>
        <w:numPr>
          <w:ilvl w:val="0"/>
          <w:numId w:val="4"/>
        </w:numPr>
        <w:spacing w:line="360" w:lineRule="auto"/>
        <w:rPr>
          <w:lang w:val="en-GB"/>
        </w:rPr>
      </w:pPr>
      <w:r w:rsidRPr="00475259">
        <w:rPr>
          <w:b/>
          <w:bCs/>
          <w:lang w:val="en-GB"/>
        </w:rPr>
        <w:t>The Department of Health and Social Care published the NHS Long Term Plan</w:t>
      </w:r>
      <w:r w:rsidRPr="00475259">
        <w:rPr>
          <w:lang w:val="en-GB"/>
        </w:rPr>
        <w:t xml:space="preserve"> on January 7, 2019 (2019).</w:t>
      </w:r>
    </w:p>
    <w:p w14:paraId="30967DE0" w14:textId="18DD26E2" w:rsidR="00001030" w:rsidRPr="00A66669" w:rsidRDefault="00C57300" w:rsidP="0092268F">
      <w:pPr>
        <w:spacing w:line="360" w:lineRule="auto"/>
        <w:jc w:val="both"/>
        <w:rPr>
          <w:lang w:val="en-GB"/>
        </w:rPr>
      </w:pPr>
      <w:r w:rsidRPr="00C57300">
        <w:rPr>
          <w:lang w:val="en-GB"/>
        </w:rPr>
        <w:t xml:space="preserve">The UK government's new plan includes a </w:t>
      </w:r>
      <w:r w:rsidR="00C42DDC" w:rsidRPr="00C57300">
        <w:rPr>
          <w:lang w:val="en-GB"/>
        </w:rPr>
        <w:t>detailed</w:t>
      </w:r>
      <w:r w:rsidRPr="00C57300">
        <w:rPr>
          <w:lang w:val="en-GB"/>
        </w:rPr>
        <w:t xml:space="preserve"> plan to carry out Goal 3 and enhance health outcomes throughout the nation. </w:t>
      </w:r>
      <w:r w:rsidR="00BF040B">
        <w:rPr>
          <w:lang w:val="en-GB"/>
        </w:rPr>
        <w:t>Primary</w:t>
      </w:r>
      <w:r w:rsidRPr="00C57300">
        <w:rPr>
          <w:lang w:val="en-GB"/>
        </w:rPr>
        <w:t xml:space="preserve"> care, mental health, and preventive are the three main areas on which this approach focuses. It focuses on transforming the healthcare system to take a more proactive and integrated approach, with a focus on early detection and prevention. The plan outlines specific objectives, including lowering the rate of premature death, raising cancer survival rates, and expanding access to mental health treatments.</w:t>
      </w:r>
      <w:r w:rsidR="00DC300B">
        <w:rPr>
          <w:lang w:val="en-GB"/>
        </w:rPr>
        <w:t xml:space="preserve"> W</w:t>
      </w:r>
      <w:r w:rsidR="00FB7A38" w:rsidRPr="00FB7A38">
        <w:rPr>
          <w:lang w:val="en-GB"/>
        </w:rPr>
        <w:t>hen assessing the long-term plan for the NHS Both patients and healthcare professionals have generally praised it</w:t>
      </w:r>
      <w:r w:rsidR="004F3A9A">
        <w:rPr>
          <w:lang w:val="en-GB"/>
        </w:rPr>
        <w:t xml:space="preserve">. </w:t>
      </w:r>
      <w:r w:rsidR="00FB7A38" w:rsidRPr="00FB7A38">
        <w:rPr>
          <w:lang w:val="en-GB"/>
        </w:rPr>
        <w:t xml:space="preserve">Given the present funding limits and staffing difficulties in the NHS, some detractors have </w:t>
      </w:r>
      <w:r w:rsidR="00FB7A38" w:rsidRPr="00FB7A38">
        <w:rPr>
          <w:lang w:val="en-GB"/>
        </w:rPr>
        <w:lastRenderedPageBreak/>
        <w:t xml:space="preserve">expressed doubts about the plan's viability. Furthermore, some have said that the plan falls short </w:t>
      </w:r>
      <w:r w:rsidR="00EE0087">
        <w:rPr>
          <w:lang w:val="en-GB"/>
        </w:rPr>
        <w:t>of</w:t>
      </w:r>
      <w:r w:rsidR="00FB7A38" w:rsidRPr="00FB7A38">
        <w:rPr>
          <w:lang w:val="en-GB"/>
        </w:rPr>
        <w:t xml:space="preserve"> addressing the underlying factors that contribute to health inequities, such as poverty and social deprivation</w:t>
      </w:r>
      <w:r w:rsidR="004F3A9A">
        <w:rPr>
          <w:lang w:val="en-GB"/>
        </w:rPr>
        <w:t xml:space="preserve"> (NHS,2019).</w:t>
      </w:r>
    </w:p>
    <w:p w14:paraId="6E0070F7" w14:textId="641A595F" w:rsidR="00001030" w:rsidRDefault="00AA2B05" w:rsidP="0092268F">
      <w:pPr>
        <w:spacing w:line="360" w:lineRule="auto"/>
        <w:jc w:val="both"/>
        <w:rPr>
          <w:lang w:val="en-GB"/>
        </w:rPr>
      </w:pPr>
      <w:r w:rsidRPr="00AA2B05">
        <w:rPr>
          <w:lang w:val="en-GB"/>
        </w:rPr>
        <w:t>It is crucial to emphasise that the financing agreement only affects NHS England's budget. As a result, the Department of Health and Social Care's budget does not include some significant NHS spending objects, such as capital expenditures and education and training. Spending on social care and public health by local authorities is also not included. It is therefore a plan for the NHS and not for the entire health and care system</w:t>
      </w:r>
      <w:r w:rsidR="00170ACF">
        <w:rPr>
          <w:lang w:val="en-GB"/>
        </w:rPr>
        <w:t xml:space="preserve"> (Charles et al</w:t>
      </w:r>
      <w:r w:rsidR="00170ACF" w:rsidRPr="006B11CE">
        <w:rPr>
          <w:lang w:val="en-GB"/>
        </w:rPr>
        <w:t xml:space="preserve">, </w:t>
      </w:r>
      <w:r w:rsidR="00170ACF">
        <w:rPr>
          <w:lang w:val="en-GB"/>
        </w:rPr>
        <w:t>2019 b</w:t>
      </w:r>
      <w:r w:rsidR="00170ACF" w:rsidRPr="006B11CE">
        <w:rPr>
          <w:lang w:val="en-GB"/>
        </w:rPr>
        <w:t>).</w:t>
      </w:r>
    </w:p>
    <w:p w14:paraId="51D33855" w14:textId="77777777" w:rsidR="00A74CE0" w:rsidRPr="00A74CE0" w:rsidRDefault="00213127" w:rsidP="00A74CE0">
      <w:pPr>
        <w:spacing w:line="360" w:lineRule="auto"/>
        <w:jc w:val="both"/>
        <w:rPr>
          <w:lang w:val="en-GB"/>
        </w:rPr>
      </w:pPr>
      <w:r w:rsidRPr="00213127">
        <w:rPr>
          <w:lang w:val="en-GB"/>
        </w:rPr>
        <w:t>The long-term plan indicated how NHS spending would expand at a 3.4% yearly rate in real terms from 2019/20 to 2023/24. This would result in a £20.5 billion increase in NHS England's budget by 2023/24. It is crucial to note, however, that this increased cash is only for NHS England and does not cover other critical areas of health spending such as public health, education and training, and capital investment. These factors have a substantial impact on patient care</w:t>
      </w:r>
      <w:r w:rsidR="002E1DA3">
        <w:rPr>
          <w:lang w:val="en-GB"/>
        </w:rPr>
        <w:t xml:space="preserve"> (BMA,2021</w:t>
      </w:r>
      <w:r w:rsidR="00841AA1">
        <w:rPr>
          <w:lang w:val="en-GB"/>
        </w:rPr>
        <w:t>).</w:t>
      </w:r>
      <w:r w:rsidR="00A74CE0">
        <w:rPr>
          <w:lang w:val="en-GB"/>
        </w:rPr>
        <w:t xml:space="preserve"> </w:t>
      </w:r>
      <w:r w:rsidR="00A74CE0" w:rsidRPr="00A74CE0">
        <w:rPr>
          <w:lang w:val="en-GB"/>
        </w:rPr>
        <w:t>Furthermore, the additional funds will be provided to Scotland, Wales, and Northern Ireland using the Barnett method, assuring proportional increases for each region.</w:t>
      </w:r>
    </w:p>
    <w:p w14:paraId="2F24E906" w14:textId="77777777" w:rsidR="00A74CE0" w:rsidRPr="00A74CE0" w:rsidRDefault="00A74CE0" w:rsidP="00A74CE0">
      <w:pPr>
        <w:spacing w:line="360" w:lineRule="auto"/>
        <w:jc w:val="both"/>
        <w:rPr>
          <w:lang w:val="en-GB"/>
        </w:rPr>
      </w:pPr>
    </w:p>
    <w:p w14:paraId="01E0DFCD" w14:textId="77777777" w:rsidR="004237F5" w:rsidRDefault="004237F5" w:rsidP="0092268F">
      <w:pPr>
        <w:spacing w:line="360" w:lineRule="auto"/>
        <w:jc w:val="both"/>
        <w:rPr>
          <w:b/>
          <w:bCs/>
          <w:lang w:val="en-GB"/>
        </w:rPr>
      </w:pPr>
    </w:p>
    <w:p w14:paraId="47FD5521" w14:textId="35EA2934" w:rsidR="004237F5" w:rsidRPr="00AE5695" w:rsidRDefault="004237F5" w:rsidP="00AE5695">
      <w:pPr>
        <w:pStyle w:val="ListParagraph"/>
        <w:numPr>
          <w:ilvl w:val="0"/>
          <w:numId w:val="4"/>
        </w:numPr>
        <w:spacing w:line="360" w:lineRule="auto"/>
        <w:jc w:val="both"/>
        <w:rPr>
          <w:b/>
          <w:bCs/>
          <w:lang w:val="en-GB"/>
        </w:rPr>
      </w:pPr>
      <w:r w:rsidRPr="00AE5695">
        <w:rPr>
          <w:b/>
          <w:bCs/>
          <w:lang w:val="en-GB"/>
        </w:rPr>
        <w:t>Childhood obesity plan:</w:t>
      </w:r>
    </w:p>
    <w:p w14:paraId="761FEE57" w14:textId="399EF632" w:rsidR="00DE0E72" w:rsidRDefault="00833EF7" w:rsidP="00801B88">
      <w:pPr>
        <w:spacing w:line="360" w:lineRule="auto"/>
        <w:jc w:val="both"/>
        <w:rPr>
          <w:lang w:val="en-GB"/>
        </w:rPr>
      </w:pPr>
      <w:r w:rsidRPr="004237F5">
        <w:rPr>
          <w:lang w:val="en-GB"/>
        </w:rPr>
        <w:t>Childhood Obesity Plan, which aims to combat the growing problem of childhood obesity</w:t>
      </w:r>
      <w:r w:rsidR="00B9426C" w:rsidRPr="004237F5">
        <w:rPr>
          <w:lang w:val="en-GB"/>
        </w:rPr>
        <w:t xml:space="preserve"> (Department of Health and Social Care, 2017)</w:t>
      </w:r>
      <w:r w:rsidRPr="004237F5">
        <w:rPr>
          <w:lang w:val="en-GB"/>
        </w:rPr>
        <w:t>. Although the plan shows that the government is aware of the issue and committed to acting, opinions on its efficacy and rate of implementation have been divided.</w:t>
      </w:r>
      <w:r w:rsidR="00DE0E72">
        <w:rPr>
          <w:lang w:val="en-GB"/>
        </w:rPr>
        <w:t xml:space="preserve"> </w:t>
      </w:r>
      <w:r w:rsidR="00DE0E72" w:rsidRPr="00DE0E72">
        <w:rPr>
          <w:lang w:val="en-GB"/>
        </w:rPr>
        <w:t>Childhood Obesity Prevalence According to the most recent available data from England's National Child Measurement Programme (NCMP) for the school year 20</w:t>
      </w:r>
      <w:r w:rsidR="008F59B2">
        <w:rPr>
          <w:lang w:val="en-GB"/>
        </w:rPr>
        <w:t>20</w:t>
      </w:r>
      <w:r w:rsidR="00DE0E72" w:rsidRPr="00DE0E72">
        <w:rPr>
          <w:lang w:val="en-GB"/>
        </w:rPr>
        <w:t>-202</w:t>
      </w:r>
      <w:r w:rsidR="008F59B2">
        <w:rPr>
          <w:lang w:val="en-GB"/>
        </w:rPr>
        <w:t>1</w:t>
      </w:r>
      <w:r w:rsidR="00DE0E72" w:rsidRPr="00DE0E72">
        <w:rPr>
          <w:lang w:val="en-GB"/>
        </w:rPr>
        <w:t xml:space="preserve">, roughly </w:t>
      </w:r>
      <w:r w:rsidR="00EF69DD">
        <w:rPr>
          <w:lang w:val="en-GB"/>
        </w:rPr>
        <w:t>14.4</w:t>
      </w:r>
      <w:r w:rsidR="00DE0E72" w:rsidRPr="00DE0E72">
        <w:rPr>
          <w:lang w:val="en-GB"/>
        </w:rPr>
        <w:t xml:space="preserve">% of Reception (aged 4-5) children were categorised as obese, whereas </w:t>
      </w:r>
      <w:r w:rsidR="006C631E">
        <w:rPr>
          <w:lang w:val="en-GB"/>
        </w:rPr>
        <w:t>25.5</w:t>
      </w:r>
      <w:r w:rsidR="00DE0E72" w:rsidRPr="00DE0E72">
        <w:rPr>
          <w:lang w:val="en-GB"/>
        </w:rPr>
        <w:t>% of Year 6 (aged 10-11) children were classified as obese</w:t>
      </w:r>
      <w:r w:rsidR="009557DE">
        <w:rPr>
          <w:lang w:val="en-GB"/>
        </w:rPr>
        <w:t xml:space="preserve"> </w:t>
      </w:r>
      <w:r w:rsidR="009557DE" w:rsidRPr="009557DE">
        <w:rPr>
          <w:lang w:val="en-GB"/>
        </w:rPr>
        <w:t>(NHS Digital, 2021)</w:t>
      </w:r>
      <w:r w:rsidR="009557DE">
        <w:rPr>
          <w:lang w:val="en-GB"/>
        </w:rPr>
        <w:t>.</w:t>
      </w:r>
      <w:r w:rsidR="00E05797">
        <w:rPr>
          <w:lang w:val="en-GB"/>
        </w:rPr>
        <w:t xml:space="preserve"> </w:t>
      </w:r>
    </w:p>
    <w:p w14:paraId="26522B8E" w14:textId="58FF4E43" w:rsidR="008B211B" w:rsidRPr="004237F5" w:rsidRDefault="008D10C9" w:rsidP="008D7739">
      <w:pPr>
        <w:spacing w:line="360" w:lineRule="auto"/>
        <w:rPr>
          <w:lang w:val="en-GB"/>
        </w:rPr>
      </w:pPr>
      <w:r>
        <w:rPr>
          <w:lang w:val="en-GB"/>
        </w:rPr>
        <w:t xml:space="preserve">According to the </w:t>
      </w:r>
      <w:r w:rsidR="003A5745" w:rsidRPr="00DE0E72">
        <w:rPr>
          <w:lang w:val="en-GB"/>
        </w:rPr>
        <w:t>National Child Measurement Programme</w:t>
      </w:r>
      <w:r w:rsidR="003A5745">
        <w:rPr>
          <w:lang w:val="en-GB"/>
        </w:rPr>
        <w:t xml:space="preserve"> </w:t>
      </w:r>
      <w:r w:rsidR="00116DF6" w:rsidRPr="00116DF6">
        <w:rPr>
          <w:lang w:val="en-GB"/>
        </w:rPr>
        <w:t>Obesity prevalence has reduced in Reception</w:t>
      </w:r>
      <w:r w:rsidR="00116DF6">
        <w:rPr>
          <w:lang w:val="en-GB"/>
        </w:rPr>
        <w:t xml:space="preserve"> </w:t>
      </w:r>
      <w:r w:rsidR="00116DF6" w:rsidRPr="00116DF6">
        <w:rPr>
          <w:lang w:val="en-GB"/>
        </w:rPr>
        <w:t>down to 10.4% in 2021/2</w:t>
      </w:r>
      <w:r w:rsidR="00314FAB">
        <w:rPr>
          <w:lang w:val="en-GB"/>
        </w:rPr>
        <w:t>2</w:t>
      </w:r>
      <w:r w:rsidR="003125D2">
        <w:rPr>
          <w:lang w:val="en-GB"/>
        </w:rPr>
        <w:t>.</w:t>
      </w:r>
      <w:r w:rsidR="00C17448">
        <w:rPr>
          <w:lang w:val="en-GB"/>
        </w:rPr>
        <w:t xml:space="preserve"> </w:t>
      </w:r>
      <w:r w:rsidR="00C17448" w:rsidRPr="00C17448">
        <w:rPr>
          <w:lang w:val="en-GB"/>
        </w:rPr>
        <w:t>However, in Year 6, the prevalence of obesity dropped from 25.5% in 2020/21 to 23.5% in 2021/22.</w:t>
      </w:r>
      <w:r w:rsidR="00FB0091">
        <w:rPr>
          <w:lang w:val="en-GB"/>
        </w:rPr>
        <w:t xml:space="preserve"> (NHS Digital, 2022).</w:t>
      </w:r>
    </w:p>
    <w:p w14:paraId="276C97CB" w14:textId="09C50CC2" w:rsidR="0018749F" w:rsidRDefault="0018749F" w:rsidP="0092268F">
      <w:pPr>
        <w:spacing w:line="360" w:lineRule="auto"/>
        <w:jc w:val="both"/>
        <w:rPr>
          <w:rFonts w:cs="Arial"/>
          <w:color w:val="2C3E50"/>
          <w:shd w:val="clear" w:color="auto" w:fill="FFFFFF"/>
        </w:rPr>
      </w:pPr>
      <w:r w:rsidRPr="001631AB">
        <w:rPr>
          <w:rFonts w:cs="Arial"/>
          <w:lang w:val="en-GB"/>
        </w:rPr>
        <w:t xml:space="preserve">A criticism of the plan is that it heavily relies on voluntary actions, such as business commitments to lower the amount of sugar in food and drinks. Critics contend that mandatory restrictions may have a greater influence than voluntary measures and that </w:t>
      </w:r>
      <w:r w:rsidRPr="001631AB">
        <w:rPr>
          <w:rFonts w:cs="Arial"/>
          <w:lang w:val="en-GB"/>
        </w:rPr>
        <w:lastRenderedPageBreak/>
        <w:t>voluntary actions may not be sufficient to produce meaningful change. The proposal has also drawn criticism for not going far enough in addressing marketing and advertising strategies that specifically target youngsters with harmful food items</w:t>
      </w:r>
      <w:r w:rsidR="001631AB" w:rsidRPr="001631AB">
        <w:rPr>
          <w:rFonts w:cs="Arial"/>
          <w:color w:val="2C3E50"/>
          <w:shd w:val="clear" w:color="auto" w:fill="FFFFFF"/>
        </w:rPr>
        <w:t> (Policy Navigator, 2016</w:t>
      </w:r>
      <w:r w:rsidR="00EE378C">
        <w:rPr>
          <w:rFonts w:cs="Arial"/>
          <w:color w:val="2C3E50"/>
          <w:shd w:val="clear" w:color="auto" w:fill="FFFFFF"/>
        </w:rPr>
        <w:t>).</w:t>
      </w:r>
    </w:p>
    <w:p w14:paraId="5F707933" w14:textId="77777777" w:rsidR="00971848" w:rsidRPr="00971848" w:rsidRDefault="00EE378C" w:rsidP="0092268F">
      <w:pPr>
        <w:spacing w:line="360" w:lineRule="auto"/>
        <w:jc w:val="both"/>
        <w:rPr>
          <w:rFonts w:cs="Arial"/>
          <w:lang w:val="en-GB"/>
        </w:rPr>
      </w:pPr>
      <w:r w:rsidRPr="00EE378C">
        <w:rPr>
          <w:rFonts w:cs="Arial"/>
          <w:lang w:val="en-GB"/>
        </w:rPr>
        <w:t>There have also been questions made about the amount of money allocated to help with the plan's implementation. Critics claim that a shortage of money has hampered the execution of crucial projects, such as increasing the availability of healthy food in schools or implementing extensive community-level interventions (Gryphon et al., 2021).</w:t>
      </w:r>
      <w:r w:rsidR="00971848">
        <w:rPr>
          <w:rFonts w:cs="Arial"/>
          <w:lang w:val="en-GB"/>
        </w:rPr>
        <w:t xml:space="preserve"> </w:t>
      </w:r>
      <w:r w:rsidR="00971848" w:rsidRPr="00971848">
        <w:rPr>
          <w:rFonts w:cs="Arial"/>
          <w:lang w:val="en-GB"/>
        </w:rPr>
        <w:t>Positively, the programme has prompted vital conversations about how to tackle childhood obesity through diet, exercise, and public health. The implementation of the Soft Drinks Industry Fee (a sugar tax) and the Healthy Schools Rating Scheme, which provide school cafeterias with healthier food options, are two noteworthy initiatives that have resulted from it (HM Treasury, 2018).</w:t>
      </w:r>
    </w:p>
    <w:p w14:paraId="2A9DED81" w14:textId="77777777" w:rsidR="00AA6451" w:rsidRPr="00AA6451" w:rsidRDefault="00AA6451" w:rsidP="0092268F">
      <w:pPr>
        <w:spacing w:line="360" w:lineRule="auto"/>
        <w:jc w:val="both"/>
        <w:rPr>
          <w:rFonts w:cs="Arial"/>
          <w:lang w:val="en-GB"/>
        </w:rPr>
      </w:pPr>
      <w:r w:rsidRPr="00AA6451">
        <w:rPr>
          <w:rFonts w:cs="Arial"/>
          <w:lang w:val="en-GB"/>
        </w:rPr>
        <w:t>Increased funding for prevention programmes, stricter regulations on the marketing and advertising of unhealthy foods, and stronger cooperation between the government, business, and civil society organisations are some recommendations made to strengthen the implementation of the Childhood Obesity Plan (Chung et al., 2021).</w:t>
      </w:r>
    </w:p>
    <w:p w14:paraId="781AC214" w14:textId="7A02B2DC" w:rsidR="00EE378C" w:rsidRPr="00EE378C" w:rsidRDefault="00EE378C" w:rsidP="0092268F">
      <w:pPr>
        <w:spacing w:line="360" w:lineRule="auto"/>
        <w:rPr>
          <w:rFonts w:cs="Arial"/>
          <w:lang w:val="en-GB"/>
        </w:rPr>
      </w:pPr>
    </w:p>
    <w:p w14:paraId="35945F05" w14:textId="77777777" w:rsidR="00EE378C" w:rsidRPr="00EE378C" w:rsidRDefault="00EE378C" w:rsidP="0092268F">
      <w:pPr>
        <w:spacing w:line="360" w:lineRule="auto"/>
        <w:rPr>
          <w:rFonts w:cs="Arial"/>
          <w:lang w:val="en-GB"/>
        </w:rPr>
      </w:pPr>
    </w:p>
    <w:p w14:paraId="0F12AB12" w14:textId="77777777" w:rsidR="00E1447F" w:rsidRPr="00E1447F" w:rsidRDefault="00E1447F" w:rsidP="0092268F">
      <w:pPr>
        <w:spacing w:line="360" w:lineRule="auto"/>
        <w:rPr>
          <w:rFonts w:cs="Arial"/>
          <w:lang w:val="en-GB"/>
        </w:rPr>
      </w:pPr>
    </w:p>
    <w:p w14:paraId="04BF7048" w14:textId="77777777" w:rsidR="00133C30" w:rsidRDefault="00133C30" w:rsidP="00947CE9">
      <w:pPr>
        <w:rPr>
          <w:lang w:val="en-GB"/>
        </w:rPr>
      </w:pPr>
    </w:p>
    <w:p w14:paraId="27054003" w14:textId="77777777" w:rsidR="00D4316F" w:rsidRDefault="00D4316F" w:rsidP="00947CE9">
      <w:pPr>
        <w:rPr>
          <w:lang w:val="en-GB"/>
        </w:rPr>
      </w:pPr>
    </w:p>
    <w:p w14:paraId="2967B242" w14:textId="77777777" w:rsidR="00D4316F" w:rsidRDefault="00D4316F" w:rsidP="00947CE9">
      <w:pPr>
        <w:rPr>
          <w:lang w:val="en-GB"/>
        </w:rPr>
      </w:pPr>
    </w:p>
    <w:p w14:paraId="2F85A34B" w14:textId="77777777" w:rsidR="00D4316F" w:rsidRDefault="00D4316F" w:rsidP="00947CE9">
      <w:pPr>
        <w:rPr>
          <w:lang w:val="en-GB"/>
        </w:rPr>
      </w:pPr>
    </w:p>
    <w:p w14:paraId="17C16A3E" w14:textId="77777777" w:rsidR="00D4316F" w:rsidRDefault="00D4316F" w:rsidP="00947CE9">
      <w:pPr>
        <w:rPr>
          <w:lang w:val="en-GB"/>
        </w:rPr>
      </w:pPr>
    </w:p>
    <w:p w14:paraId="3FB3BC76" w14:textId="77777777" w:rsidR="00D4316F" w:rsidRDefault="00D4316F" w:rsidP="00947CE9">
      <w:pPr>
        <w:rPr>
          <w:lang w:val="en-GB"/>
        </w:rPr>
      </w:pPr>
    </w:p>
    <w:p w14:paraId="7981DC98" w14:textId="77777777" w:rsidR="00D4316F" w:rsidRDefault="00D4316F" w:rsidP="00947CE9">
      <w:pPr>
        <w:rPr>
          <w:lang w:val="en-GB"/>
        </w:rPr>
      </w:pPr>
    </w:p>
    <w:p w14:paraId="2D64B1E2" w14:textId="77777777" w:rsidR="00D4316F" w:rsidRDefault="00D4316F" w:rsidP="00947CE9">
      <w:pPr>
        <w:rPr>
          <w:lang w:val="en-GB"/>
        </w:rPr>
      </w:pPr>
    </w:p>
    <w:p w14:paraId="73EA04E7" w14:textId="77777777" w:rsidR="00D4316F" w:rsidRDefault="00D4316F" w:rsidP="00947CE9">
      <w:pPr>
        <w:rPr>
          <w:lang w:val="en-GB"/>
        </w:rPr>
      </w:pPr>
    </w:p>
    <w:p w14:paraId="4CF989AC" w14:textId="77777777" w:rsidR="00D4316F" w:rsidRDefault="00D4316F" w:rsidP="00947CE9">
      <w:pPr>
        <w:rPr>
          <w:lang w:val="en-GB"/>
        </w:rPr>
      </w:pPr>
    </w:p>
    <w:p w14:paraId="13F5FE35" w14:textId="77777777" w:rsidR="00D4316F" w:rsidRDefault="00D4316F" w:rsidP="00947CE9">
      <w:pPr>
        <w:rPr>
          <w:lang w:val="en-GB"/>
        </w:rPr>
      </w:pPr>
    </w:p>
    <w:p w14:paraId="4F347C61" w14:textId="77777777" w:rsidR="00D4316F" w:rsidRDefault="00D4316F" w:rsidP="00947CE9">
      <w:pPr>
        <w:rPr>
          <w:lang w:val="en-GB"/>
        </w:rPr>
      </w:pPr>
    </w:p>
    <w:p w14:paraId="76CCB713" w14:textId="77777777" w:rsidR="00D4316F" w:rsidRDefault="00D4316F" w:rsidP="00947CE9">
      <w:pPr>
        <w:rPr>
          <w:lang w:val="en-GB"/>
        </w:rPr>
      </w:pPr>
    </w:p>
    <w:p w14:paraId="3C38A90F" w14:textId="77777777" w:rsidR="00D4316F" w:rsidRDefault="00D4316F" w:rsidP="00947CE9">
      <w:pPr>
        <w:rPr>
          <w:lang w:val="en-GB"/>
        </w:rPr>
      </w:pPr>
    </w:p>
    <w:p w14:paraId="5CF29751" w14:textId="77777777" w:rsidR="004D799F" w:rsidRDefault="004D799F" w:rsidP="00947CE9">
      <w:pPr>
        <w:rPr>
          <w:lang w:val="en-GB"/>
        </w:rPr>
      </w:pPr>
    </w:p>
    <w:p w14:paraId="6A1067CE" w14:textId="77777777" w:rsidR="004D799F" w:rsidRDefault="004D799F" w:rsidP="00947CE9">
      <w:pPr>
        <w:rPr>
          <w:lang w:val="en-GB"/>
        </w:rPr>
      </w:pPr>
    </w:p>
    <w:p w14:paraId="38F01436" w14:textId="77777777" w:rsidR="004D799F" w:rsidRDefault="004D799F" w:rsidP="00947CE9">
      <w:pPr>
        <w:rPr>
          <w:lang w:val="en-GB"/>
        </w:rPr>
      </w:pPr>
    </w:p>
    <w:p w14:paraId="6B454C60" w14:textId="77777777" w:rsidR="004D799F" w:rsidRDefault="004D799F" w:rsidP="00947CE9">
      <w:pPr>
        <w:rPr>
          <w:lang w:val="en-GB"/>
        </w:rPr>
      </w:pPr>
    </w:p>
    <w:p w14:paraId="1711E3DE" w14:textId="77777777" w:rsidR="004D799F" w:rsidRDefault="004D799F" w:rsidP="00947CE9">
      <w:pPr>
        <w:rPr>
          <w:lang w:val="en-GB"/>
        </w:rPr>
      </w:pPr>
    </w:p>
    <w:p w14:paraId="7BBB55DB" w14:textId="77777777" w:rsidR="004D799F" w:rsidRDefault="004D799F" w:rsidP="00947CE9">
      <w:pPr>
        <w:rPr>
          <w:lang w:val="en-GB"/>
        </w:rPr>
      </w:pPr>
    </w:p>
    <w:p w14:paraId="2469EEA8" w14:textId="77777777" w:rsidR="004D799F" w:rsidRDefault="004D799F" w:rsidP="00947CE9">
      <w:pPr>
        <w:rPr>
          <w:lang w:val="en-GB"/>
        </w:rPr>
      </w:pPr>
    </w:p>
    <w:p w14:paraId="7A70EC6E" w14:textId="77777777" w:rsidR="004D799F" w:rsidRDefault="004D799F" w:rsidP="00947CE9">
      <w:pPr>
        <w:rPr>
          <w:lang w:val="en-GB"/>
        </w:rPr>
      </w:pPr>
    </w:p>
    <w:p w14:paraId="6AAECE13" w14:textId="77777777" w:rsidR="004D799F" w:rsidRDefault="004D799F" w:rsidP="00947CE9">
      <w:pPr>
        <w:rPr>
          <w:lang w:val="en-GB"/>
        </w:rPr>
      </w:pPr>
    </w:p>
    <w:p w14:paraId="4950BF2B" w14:textId="77777777" w:rsidR="004D799F" w:rsidRDefault="004D799F" w:rsidP="00947CE9">
      <w:pPr>
        <w:rPr>
          <w:lang w:val="en-GB"/>
        </w:rPr>
      </w:pPr>
    </w:p>
    <w:p w14:paraId="7B55A5ED" w14:textId="77777777" w:rsidR="004D799F" w:rsidRDefault="004D799F" w:rsidP="00947CE9">
      <w:pPr>
        <w:rPr>
          <w:lang w:val="en-GB"/>
        </w:rPr>
      </w:pPr>
    </w:p>
    <w:p w14:paraId="5A0F8BED" w14:textId="77777777" w:rsidR="004D799F" w:rsidRDefault="004D799F" w:rsidP="00947CE9">
      <w:pPr>
        <w:rPr>
          <w:lang w:val="en-GB"/>
        </w:rPr>
      </w:pPr>
    </w:p>
    <w:p w14:paraId="0DEDDA2A" w14:textId="77777777" w:rsidR="004D799F" w:rsidRDefault="004D799F" w:rsidP="00947CE9">
      <w:pPr>
        <w:rPr>
          <w:lang w:val="en-GB"/>
        </w:rPr>
      </w:pPr>
    </w:p>
    <w:p w14:paraId="74B733F9" w14:textId="77777777" w:rsidR="004D799F" w:rsidRDefault="004D799F" w:rsidP="00947CE9">
      <w:pPr>
        <w:rPr>
          <w:lang w:val="en-GB"/>
        </w:rPr>
      </w:pPr>
    </w:p>
    <w:p w14:paraId="6255E7F9" w14:textId="77777777" w:rsidR="004D799F" w:rsidRDefault="004D799F" w:rsidP="00947CE9">
      <w:pPr>
        <w:rPr>
          <w:lang w:val="en-GB"/>
        </w:rPr>
      </w:pPr>
    </w:p>
    <w:p w14:paraId="6A036556" w14:textId="77777777" w:rsidR="004D799F" w:rsidRDefault="004D799F" w:rsidP="00947CE9">
      <w:pPr>
        <w:rPr>
          <w:lang w:val="en-GB"/>
        </w:rPr>
      </w:pPr>
    </w:p>
    <w:p w14:paraId="63F710A5" w14:textId="77777777" w:rsidR="004D799F" w:rsidRDefault="004D799F" w:rsidP="00947CE9">
      <w:pPr>
        <w:rPr>
          <w:lang w:val="en-GB"/>
        </w:rPr>
      </w:pPr>
    </w:p>
    <w:p w14:paraId="62ECB91B" w14:textId="77777777" w:rsidR="004D799F" w:rsidRDefault="004D799F" w:rsidP="00947CE9">
      <w:pPr>
        <w:rPr>
          <w:lang w:val="en-GB"/>
        </w:rPr>
      </w:pPr>
    </w:p>
    <w:p w14:paraId="6D0EDD90" w14:textId="77777777" w:rsidR="004D799F" w:rsidRDefault="004D799F" w:rsidP="00947CE9">
      <w:pPr>
        <w:rPr>
          <w:lang w:val="en-GB"/>
        </w:rPr>
      </w:pPr>
    </w:p>
    <w:p w14:paraId="15F87D37" w14:textId="77777777" w:rsidR="004D799F" w:rsidRDefault="004D799F" w:rsidP="00947CE9">
      <w:pPr>
        <w:rPr>
          <w:lang w:val="en-GB"/>
        </w:rPr>
      </w:pPr>
    </w:p>
    <w:p w14:paraId="091BDB8E" w14:textId="77777777" w:rsidR="004D799F" w:rsidRDefault="004D799F" w:rsidP="00947CE9">
      <w:pPr>
        <w:rPr>
          <w:lang w:val="en-GB"/>
        </w:rPr>
      </w:pPr>
    </w:p>
    <w:p w14:paraId="1BECF3DF" w14:textId="77777777" w:rsidR="004D799F" w:rsidRDefault="004D799F" w:rsidP="00947CE9">
      <w:pPr>
        <w:rPr>
          <w:lang w:val="en-GB"/>
        </w:rPr>
      </w:pPr>
    </w:p>
    <w:p w14:paraId="403C34FA" w14:textId="77777777" w:rsidR="004D799F" w:rsidRDefault="004D799F" w:rsidP="00947CE9">
      <w:pPr>
        <w:rPr>
          <w:lang w:val="en-GB"/>
        </w:rPr>
      </w:pPr>
    </w:p>
    <w:p w14:paraId="5E193642" w14:textId="77777777" w:rsidR="00D4316F" w:rsidRPr="00947CE9" w:rsidRDefault="00D4316F" w:rsidP="00947CE9">
      <w:pPr>
        <w:rPr>
          <w:lang w:val="en-GB"/>
        </w:rPr>
      </w:pPr>
    </w:p>
    <w:p w14:paraId="28FF07D9" w14:textId="5D5495E9" w:rsidR="00404F92" w:rsidRDefault="00656A0E" w:rsidP="0092268F">
      <w:pPr>
        <w:pStyle w:val="Heading1"/>
        <w:spacing w:line="360" w:lineRule="auto"/>
      </w:pPr>
      <w:bookmarkStart w:id="3" w:name="_Toc140013180"/>
      <w:r>
        <w:t>Goal 13: Climate Action</w:t>
      </w:r>
      <w:bookmarkEnd w:id="3"/>
      <w:r>
        <w:t xml:space="preserve"> </w:t>
      </w:r>
    </w:p>
    <w:p w14:paraId="3DD32068" w14:textId="5DD90814" w:rsidR="001F2DED" w:rsidRDefault="001F2DED" w:rsidP="001F2DED">
      <w:pPr>
        <w:spacing w:line="360" w:lineRule="auto"/>
        <w:jc w:val="both"/>
        <w:rPr>
          <w:b/>
          <w:bCs/>
          <w:lang w:val="en-GB"/>
        </w:rPr>
      </w:pPr>
      <w:r>
        <w:rPr>
          <w:b/>
          <w:bCs/>
          <w:lang w:val="en-GB"/>
        </w:rPr>
        <w:t>Explaining</w:t>
      </w:r>
      <w:r w:rsidRPr="00D30E38">
        <w:rPr>
          <w:b/>
          <w:bCs/>
          <w:lang w:val="en-GB"/>
        </w:rPr>
        <w:t xml:space="preserve"> and evaluating </w:t>
      </w:r>
      <w:r w:rsidR="00F13978">
        <w:rPr>
          <w:b/>
          <w:bCs/>
          <w:lang w:val="en-GB"/>
        </w:rPr>
        <w:t>Goal</w:t>
      </w:r>
      <w:r w:rsidRPr="00D30E38">
        <w:rPr>
          <w:b/>
          <w:bCs/>
          <w:lang w:val="en-GB"/>
        </w:rPr>
        <w:t xml:space="preserve"> </w:t>
      </w:r>
      <w:r>
        <w:rPr>
          <w:b/>
          <w:bCs/>
          <w:lang w:val="en-GB"/>
        </w:rPr>
        <w:t xml:space="preserve">13 </w:t>
      </w:r>
    </w:p>
    <w:p w14:paraId="33273260" w14:textId="77777777" w:rsidR="00404F92" w:rsidRDefault="00404F92" w:rsidP="0092268F">
      <w:pPr>
        <w:spacing w:line="360" w:lineRule="auto"/>
        <w:rPr>
          <w:lang w:val="en-GB"/>
        </w:rPr>
      </w:pPr>
    </w:p>
    <w:p w14:paraId="463B20EF" w14:textId="420F85BE" w:rsidR="00656A0E" w:rsidRPr="00656A0E" w:rsidRDefault="00656A0E" w:rsidP="00AC66E0">
      <w:pPr>
        <w:spacing w:line="360" w:lineRule="auto"/>
        <w:jc w:val="both"/>
        <w:rPr>
          <w:lang w:val="en-GB"/>
        </w:rPr>
      </w:pPr>
      <w:r w:rsidRPr="00656A0E">
        <w:rPr>
          <w:lang w:val="en-GB"/>
        </w:rPr>
        <w:t>The Sustainable Development Goals (SDGs) 13th goal emphasises the need for urgent action to fight climate change and its effects. It emphasises the significance of increasing resilience and adaptability to climate-related risks, incorporating climate change mitigation and adaptation measures into national policy, and promoting education, awareness, and capacity-building in these areas</w:t>
      </w:r>
      <w:r w:rsidR="00900167">
        <w:rPr>
          <w:lang w:val="en-GB"/>
        </w:rPr>
        <w:t xml:space="preserve"> </w:t>
      </w:r>
      <w:r w:rsidR="00900167" w:rsidRPr="00900167">
        <w:rPr>
          <w:lang w:val="en-GB"/>
        </w:rPr>
        <w:t>(United Nations, 2022)</w:t>
      </w:r>
      <w:r w:rsidR="00900167">
        <w:rPr>
          <w:lang w:val="en-GB"/>
        </w:rPr>
        <w:t xml:space="preserve">. </w:t>
      </w:r>
    </w:p>
    <w:p w14:paraId="62FC0C52" w14:textId="77777777" w:rsidR="00656A0E" w:rsidRPr="00656A0E" w:rsidRDefault="00656A0E" w:rsidP="00AC66E0">
      <w:pPr>
        <w:spacing w:line="360" w:lineRule="auto"/>
        <w:jc w:val="both"/>
        <w:rPr>
          <w:lang w:val="en-GB"/>
        </w:rPr>
      </w:pPr>
    </w:p>
    <w:p w14:paraId="22B02BC0" w14:textId="47DCEB3D" w:rsidR="00096A50" w:rsidRPr="00096A50" w:rsidRDefault="00096A50" w:rsidP="00AC66E0">
      <w:pPr>
        <w:spacing w:line="360" w:lineRule="auto"/>
        <w:jc w:val="both"/>
        <w:rPr>
          <w:lang w:val="en-GB"/>
        </w:rPr>
      </w:pPr>
      <w:r w:rsidRPr="00096A50">
        <w:rPr>
          <w:lang w:val="en-GB"/>
        </w:rPr>
        <w:t>Goal 13 acknowledges that the effects of climate change have a substantial impact on sustainable development and are one of the greatest problems facing humanity. It intends to coordinate worldwide efforts to keep temperature increases to far below 2 degrees Celsius above pre-industrial levels and to pursue measures to keep them to 1.5 degrees Celsius. To prevent disastrous effects on ecosystems, economies, and human well-being, it is essential that these temperature targets are met</w:t>
      </w:r>
      <w:r w:rsidR="009669FD">
        <w:rPr>
          <w:lang w:val="en-GB"/>
        </w:rPr>
        <w:t xml:space="preserve"> </w:t>
      </w:r>
      <w:r w:rsidR="009669FD" w:rsidRPr="009669FD">
        <w:rPr>
          <w:lang w:val="en-GB"/>
        </w:rPr>
        <w:t>(IPCC, 2018)</w:t>
      </w:r>
      <w:r w:rsidR="009669FD">
        <w:rPr>
          <w:lang w:val="en-GB"/>
        </w:rPr>
        <w:t>.</w:t>
      </w:r>
    </w:p>
    <w:p w14:paraId="6E500E71" w14:textId="37B8FD0D" w:rsidR="005B39A5" w:rsidRPr="005B39A5" w:rsidRDefault="005B39A5" w:rsidP="00AC66E0">
      <w:pPr>
        <w:spacing w:line="360" w:lineRule="auto"/>
        <w:jc w:val="both"/>
        <w:rPr>
          <w:lang w:val="en-GB"/>
        </w:rPr>
      </w:pPr>
      <w:r w:rsidRPr="005B39A5">
        <w:rPr>
          <w:lang w:val="en-GB"/>
        </w:rPr>
        <w:t xml:space="preserve">Goal 13's effectiveness must be evaluated </w:t>
      </w:r>
      <w:proofErr w:type="gramStart"/>
      <w:r w:rsidRPr="005B39A5">
        <w:rPr>
          <w:lang w:val="en-GB"/>
        </w:rPr>
        <w:t>in light of</w:t>
      </w:r>
      <w:proofErr w:type="gramEnd"/>
      <w:r w:rsidRPr="005B39A5">
        <w:rPr>
          <w:lang w:val="en-GB"/>
        </w:rPr>
        <w:t xml:space="preserve"> mitigation and adaptation efforts, as well as the degree of global collaboration and financial backing. Governments, corporations, and civil society organisations have all taken several measures and made commitments to combating climate change, but overall progress has been slow. </w:t>
      </w:r>
      <w:r w:rsidRPr="005B39A5">
        <w:rPr>
          <w:lang w:val="en-GB"/>
        </w:rPr>
        <w:lastRenderedPageBreak/>
        <w:t>As a result of rising greenhouse gas emissions, the world is not on track to achieve the temperature goals outlined in the Paris Agreement</w:t>
      </w:r>
      <w:r w:rsidR="00FD08E7">
        <w:rPr>
          <w:lang w:val="en-GB"/>
        </w:rPr>
        <w:t xml:space="preserve"> </w:t>
      </w:r>
      <w:r w:rsidR="00FD08E7" w:rsidRPr="00FD08E7">
        <w:rPr>
          <w:lang w:val="en-GB"/>
        </w:rPr>
        <w:t>(UNFCCC, 2022)</w:t>
      </w:r>
      <w:r w:rsidR="00FD08E7">
        <w:rPr>
          <w:lang w:val="en-GB"/>
        </w:rPr>
        <w:t>.</w:t>
      </w:r>
    </w:p>
    <w:p w14:paraId="5B8B3A9E" w14:textId="77777777" w:rsidR="00096A50" w:rsidRDefault="00096A50" w:rsidP="00AC66E0">
      <w:pPr>
        <w:spacing w:line="360" w:lineRule="auto"/>
        <w:jc w:val="both"/>
        <w:rPr>
          <w:lang w:val="en-GB"/>
        </w:rPr>
      </w:pPr>
    </w:p>
    <w:p w14:paraId="23C25943" w14:textId="77777777" w:rsidR="00151DDF" w:rsidRPr="00096A50" w:rsidRDefault="00151DDF" w:rsidP="00AC66E0">
      <w:pPr>
        <w:spacing w:line="360" w:lineRule="auto"/>
        <w:jc w:val="both"/>
        <w:rPr>
          <w:lang w:val="en-GB"/>
        </w:rPr>
      </w:pPr>
    </w:p>
    <w:p w14:paraId="07549F63" w14:textId="77777777" w:rsidR="00096A50" w:rsidRPr="00096A50" w:rsidRDefault="00096A50" w:rsidP="00AC66E0">
      <w:pPr>
        <w:spacing w:line="360" w:lineRule="auto"/>
        <w:jc w:val="both"/>
        <w:rPr>
          <w:lang w:val="en-GB"/>
        </w:rPr>
      </w:pPr>
    </w:p>
    <w:p w14:paraId="5473403A" w14:textId="77777777" w:rsidR="00096A50" w:rsidRDefault="00096A50" w:rsidP="00AC66E0">
      <w:pPr>
        <w:spacing w:line="360" w:lineRule="auto"/>
        <w:jc w:val="both"/>
        <w:rPr>
          <w:lang w:val="en-GB"/>
        </w:rPr>
      </w:pPr>
    </w:p>
    <w:p w14:paraId="2D176457" w14:textId="77777777" w:rsidR="00A06757" w:rsidRDefault="00A06757" w:rsidP="00AC66E0">
      <w:pPr>
        <w:spacing w:line="360" w:lineRule="auto"/>
        <w:jc w:val="both"/>
        <w:rPr>
          <w:lang w:val="en-GB"/>
        </w:rPr>
      </w:pPr>
    </w:p>
    <w:p w14:paraId="13C4DDF3" w14:textId="77777777" w:rsidR="00A06757" w:rsidRDefault="00A06757" w:rsidP="00AC66E0">
      <w:pPr>
        <w:spacing w:line="360" w:lineRule="auto"/>
        <w:jc w:val="both"/>
        <w:rPr>
          <w:lang w:val="en-GB"/>
        </w:rPr>
      </w:pPr>
    </w:p>
    <w:p w14:paraId="093A270F" w14:textId="77777777" w:rsidR="00A06757" w:rsidRDefault="00A06757" w:rsidP="00AC66E0">
      <w:pPr>
        <w:spacing w:line="360" w:lineRule="auto"/>
        <w:jc w:val="both"/>
        <w:rPr>
          <w:lang w:val="en-GB"/>
        </w:rPr>
      </w:pPr>
    </w:p>
    <w:p w14:paraId="70C115F2" w14:textId="77777777" w:rsidR="00A06757" w:rsidRDefault="00A06757" w:rsidP="00AC66E0">
      <w:pPr>
        <w:spacing w:line="360" w:lineRule="auto"/>
        <w:jc w:val="both"/>
        <w:rPr>
          <w:lang w:val="en-GB"/>
        </w:rPr>
      </w:pPr>
    </w:p>
    <w:p w14:paraId="7686B9D4" w14:textId="77777777" w:rsidR="004A1FF6" w:rsidRDefault="004A1FF6" w:rsidP="00AC66E0">
      <w:pPr>
        <w:spacing w:line="360" w:lineRule="auto"/>
        <w:jc w:val="both"/>
        <w:rPr>
          <w:lang w:val="en-GB"/>
        </w:rPr>
      </w:pPr>
    </w:p>
    <w:p w14:paraId="2B8038DA" w14:textId="77777777" w:rsidR="004A1FF6" w:rsidRDefault="004A1FF6" w:rsidP="00AC66E0">
      <w:pPr>
        <w:spacing w:line="360" w:lineRule="auto"/>
        <w:jc w:val="both"/>
        <w:rPr>
          <w:lang w:val="en-GB"/>
        </w:rPr>
      </w:pPr>
    </w:p>
    <w:p w14:paraId="0AC09668" w14:textId="77777777" w:rsidR="00A06757" w:rsidRDefault="00A06757" w:rsidP="00AC66E0">
      <w:pPr>
        <w:spacing w:line="360" w:lineRule="auto"/>
        <w:jc w:val="both"/>
        <w:rPr>
          <w:lang w:val="en-GB"/>
        </w:rPr>
      </w:pPr>
    </w:p>
    <w:p w14:paraId="3232549F" w14:textId="77777777" w:rsidR="00A06757" w:rsidRPr="00096A50" w:rsidRDefault="00A06757" w:rsidP="00AC66E0">
      <w:pPr>
        <w:spacing w:line="360" w:lineRule="auto"/>
        <w:jc w:val="both"/>
        <w:rPr>
          <w:lang w:val="en-GB"/>
        </w:rPr>
      </w:pPr>
    </w:p>
    <w:p w14:paraId="2AD61981" w14:textId="6018296B" w:rsidR="00400556" w:rsidRPr="00AC66E0" w:rsidRDefault="00400556" w:rsidP="00AC66E0">
      <w:pPr>
        <w:spacing w:line="360" w:lineRule="auto"/>
        <w:jc w:val="both"/>
        <w:rPr>
          <w:rFonts w:cs="Arial"/>
          <w:b/>
          <w:bCs/>
          <w:lang w:val="en-GB"/>
        </w:rPr>
      </w:pPr>
      <w:r w:rsidRPr="00FD33D0">
        <w:rPr>
          <w:rFonts w:cs="Arial"/>
          <w:b/>
          <w:bCs/>
          <w:lang w:val="en-GB"/>
        </w:rPr>
        <w:t xml:space="preserve">Two UK strategies to implement </w:t>
      </w:r>
      <w:r w:rsidR="00253C69">
        <w:rPr>
          <w:rFonts w:cs="Arial"/>
          <w:b/>
          <w:bCs/>
          <w:lang w:val="en-GB"/>
        </w:rPr>
        <w:t>Goal</w:t>
      </w:r>
      <w:r w:rsidRPr="00FD33D0">
        <w:rPr>
          <w:rFonts w:cs="Arial"/>
          <w:b/>
          <w:bCs/>
          <w:lang w:val="en-GB"/>
        </w:rPr>
        <w:t xml:space="preserve"> 13</w:t>
      </w:r>
    </w:p>
    <w:p w14:paraId="729D3EC1" w14:textId="77777777" w:rsidR="00400556" w:rsidRDefault="00400556" w:rsidP="00AC66E0">
      <w:pPr>
        <w:spacing w:line="360" w:lineRule="auto"/>
        <w:jc w:val="both"/>
        <w:rPr>
          <w:rFonts w:cs="Arial"/>
          <w:lang w:val="en-GB"/>
        </w:rPr>
      </w:pPr>
      <w:r w:rsidRPr="00330A6C">
        <w:rPr>
          <w:rFonts w:cs="Arial"/>
          <w:lang w:val="en-GB"/>
        </w:rPr>
        <w:t xml:space="preserve">The Clean Growth Strategy and the Net Zero Carbon Emissions objective are two significant strategies/programs adopted in the UK to address Goal 13 (combatting climate change). </w:t>
      </w:r>
    </w:p>
    <w:p w14:paraId="157D6A9A" w14:textId="77777777" w:rsidR="00400556" w:rsidRPr="00330A6C" w:rsidRDefault="00400556" w:rsidP="00AC66E0">
      <w:pPr>
        <w:spacing w:line="360" w:lineRule="auto"/>
        <w:jc w:val="both"/>
        <w:rPr>
          <w:rFonts w:cs="Arial"/>
          <w:lang w:val="en-GB"/>
        </w:rPr>
      </w:pPr>
    </w:p>
    <w:p w14:paraId="076F4C6C" w14:textId="62E89286" w:rsidR="00400556" w:rsidRPr="004A1FF6" w:rsidRDefault="00400556" w:rsidP="004A1FF6">
      <w:pPr>
        <w:pStyle w:val="ListParagraph"/>
        <w:numPr>
          <w:ilvl w:val="0"/>
          <w:numId w:val="6"/>
        </w:numPr>
        <w:spacing w:line="360" w:lineRule="auto"/>
        <w:jc w:val="both"/>
        <w:rPr>
          <w:rFonts w:cs="Arial"/>
          <w:lang w:val="en-GB"/>
        </w:rPr>
      </w:pPr>
      <w:r w:rsidRPr="004A1FF6">
        <w:rPr>
          <w:rFonts w:cs="Arial"/>
          <w:lang w:val="en-GB"/>
        </w:rPr>
        <w:t xml:space="preserve">Clean Growth Strategy: The UK government's goal to boost economic growth while lowering greenhouse gas emissions is outlined in the Clean Growth Strategy, which was introduced in 2017. Including energy, transportation, buildings, and industry, it lays out ambitious goals and initiatives. The goal of the strategy is to advance low-carbon innovation, energy efficiency, and sustainable technologies. Additionally, it emphasises the significance of global collaboration and cooperation in addressing climate concerns (Department for Business, Energy &amp; Industrial Strategy, 2017). </w:t>
      </w:r>
    </w:p>
    <w:p w14:paraId="53D380BB" w14:textId="77777777" w:rsidR="00400556" w:rsidRDefault="00400556" w:rsidP="00AC66E0">
      <w:pPr>
        <w:spacing w:line="360" w:lineRule="auto"/>
        <w:jc w:val="both"/>
        <w:rPr>
          <w:rFonts w:cs="Arial"/>
          <w:lang w:val="en-GB"/>
        </w:rPr>
      </w:pPr>
      <w:r>
        <w:rPr>
          <w:rFonts w:cs="Arial"/>
          <w:lang w:val="en-GB"/>
        </w:rPr>
        <w:t xml:space="preserve"> </w:t>
      </w:r>
    </w:p>
    <w:p w14:paraId="73FE7A4B" w14:textId="77777777" w:rsidR="00400556" w:rsidRPr="00E1447F" w:rsidRDefault="00400556" w:rsidP="00AC66E0">
      <w:pPr>
        <w:spacing w:line="360" w:lineRule="auto"/>
        <w:jc w:val="both"/>
        <w:rPr>
          <w:rFonts w:cs="Arial"/>
          <w:lang w:val="en-GB"/>
        </w:rPr>
      </w:pPr>
      <w:r w:rsidRPr="00E1447F">
        <w:rPr>
          <w:rFonts w:cs="Arial"/>
          <w:lang w:val="en-GB"/>
        </w:rPr>
        <w:t xml:space="preserve">The strategy has </w:t>
      </w:r>
      <w:proofErr w:type="gramStart"/>
      <w:r w:rsidRPr="00E1447F">
        <w:rPr>
          <w:rFonts w:cs="Arial"/>
          <w:lang w:val="en-GB"/>
        </w:rPr>
        <w:t>a number of</w:t>
      </w:r>
      <w:proofErr w:type="gramEnd"/>
      <w:r w:rsidRPr="00E1447F">
        <w:rPr>
          <w:rFonts w:cs="Arial"/>
          <w:lang w:val="en-GB"/>
        </w:rPr>
        <w:t xml:space="preserve"> advantages. In addition to highlighting the possibilities for green growth and job creation, it offers a thorough roadmap for decarbonizing the UK economy. It encourages energy efficiency measures in buildings and vehicles and supports the development and use of renewable energy sources like wind and solar power. Additionally, it emphasises the significance of research and development in fostering innovation in clean technology</w:t>
      </w:r>
      <w:r>
        <w:rPr>
          <w:rFonts w:cs="Arial"/>
          <w:lang w:val="en-GB"/>
        </w:rPr>
        <w:t xml:space="preserve"> </w:t>
      </w:r>
      <w:r w:rsidRPr="00814202">
        <w:rPr>
          <w:rFonts w:cs="Arial"/>
          <w:lang w:val="en-GB"/>
        </w:rPr>
        <w:t xml:space="preserve">(GOV.UK, </w:t>
      </w:r>
      <w:r>
        <w:rPr>
          <w:rFonts w:cs="Arial"/>
          <w:lang w:val="en-GB"/>
        </w:rPr>
        <w:t>2018</w:t>
      </w:r>
      <w:r w:rsidRPr="00814202">
        <w:rPr>
          <w:rFonts w:cs="Arial"/>
          <w:lang w:val="en-GB"/>
        </w:rPr>
        <w:t>)</w:t>
      </w:r>
      <w:r>
        <w:rPr>
          <w:rFonts w:cs="Arial"/>
          <w:lang w:val="en-GB"/>
        </w:rPr>
        <w:t>.</w:t>
      </w:r>
    </w:p>
    <w:p w14:paraId="16C7AD5C" w14:textId="77777777" w:rsidR="00404F92" w:rsidRDefault="00404F92" w:rsidP="00AC66E0">
      <w:pPr>
        <w:spacing w:line="360" w:lineRule="auto"/>
        <w:jc w:val="both"/>
        <w:rPr>
          <w:lang w:val="en-GB"/>
        </w:rPr>
      </w:pPr>
    </w:p>
    <w:p w14:paraId="75054174" w14:textId="3ACB0206" w:rsidR="00943D00" w:rsidRPr="004A1FF6" w:rsidRDefault="00943D00" w:rsidP="004A1FF6">
      <w:pPr>
        <w:pStyle w:val="ListParagraph"/>
        <w:numPr>
          <w:ilvl w:val="0"/>
          <w:numId w:val="6"/>
        </w:numPr>
        <w:spacing w:line="360" w:lineRule="auto"/>
        <w:jc w:val="both"/>
        <w:rPr>
          <w:lang w:val="en-GB"/>
        </w:rPr>
      </w:pPr>
      <w:r w:rsidRPr="004A1FF6">
        <w:rPr>
          <w:lang w:val="en-GB"/>
        </w:rPr>
        <w:t>Target for Net-Zero Carbon Emissions: By 2050, the UK government must achieve net-zero emissions of greenhouse gases. This objective fits in with the Paris Agreement's global temperature goals and expands on the prior promise to an 80% reduction by 2050. According to the net-zero aim, any emissions that are still left over will be offset by taking the same quantity of carbon dioxide out of the atmosphere</w:t>
      </w:r>
      <w:r w:rsidR="00204CC8" w:rsidRPr="004A1FF6">
        <w:rPr>
          <w:lang w:val="en-GB"/>
        </w:rPr>
        <w:t xml:space="preserve"> (GOV.UK, 2022).</w:t>
      </w:r>
    </w:p>
    <w:p w14:paraId="4011AD53" w14:textId="26B3000E" w:rsidR="00046185" w:rsidRPr="00455212" w:rsidRDefault="00046185" w:rsidP="00AC66E0">
      <w:pPr>
        <w:spacing w:line="360" w:lineRule="auto"/>
        <w:jc w:val="both"/>
        <w:rPr>
          <w:rFonts w:cs="Arial"/>
          <w:lang w:val="en-GB"/>
        </w:rPr>
      </w:pPr>
      <w:r w:rsidRPr="00455212">
        <w:rPr>
          <w:rFonts w:cs="Arial"/>
          <w:lang w:val="en-GB"/>
        </w:rPr>
        <w:t xml:space="preserve">The UK's leadership in combating climate change is demonstrated by the net-zero aim, which also offers a long-term framework for investment and policy development. It </w:t>
      </w:r>
      <w:r w:rsidR="00027079" w:rsidRPr="00455212">
        <w:rPr>
          <w:rFonts w:cs="Arial"/>
          <w:lang w:val="en-GB"/>
        </w:rPr>
        <w:t>promotes</w:t>
      </w:r>
      <w:r w:rsidRPr="00455212">
        <w:rPr>
          <w:rFonts w:cs="Arial"/>
          <w:lang w:val="en-GB"/>
        </w:rPr>
        <w:t xml:space="preserve"> a sense of urgency and motivates the need for comprehensive mitigation strategies in all fields. The aim has already had an impact on political choices, such as the promotion of electric vehicles and the phase-out of coal-fired power facilities</w:t>
      </w:r>
      <w:r w:rsidR="007631E1" w:rsidRPr="00455212">
        <w:rPr>
          <w:rFonts w:cs="Arial"/>
          <w:lang w:val="en-GB"/>
        </w:rPr>
        <w:t xml:space="preserve"> </w:t>
      </w:r>
      <w:r w:rsidR="007631E1" w:rsidRPr="00455212">
        <w:rPr>
          <w:rFonts w:cs="Arial"/>
          <w:color w:val="2C3E50"/>
          <w:shd w:val="clear" w:color="auto" w:fill="FFFFFF"/>
        </w:rPr>
        <w:t xml:space="preserve">(GOV.UK, </w:t>
      </w:r>
      <w:r w:rsidR="00455212" w:rsidRPr="00455212">
        <w:rPr>
          <w:rFonts w:cs="Arial"/>
          <w:color w:val="2C3E50"/>
          <w:shd w:val="clear" w:color="auto" w:fill="FFFFFF"/>
        </w:rPr>
        <w:t>2023</w:t>
      </w:r>
      <w:r w:rsidR="007631E1" w:rsidRPr="00455212">
        <w:rPr>
          <w:rFonts w:cs="Arial"/>
          <w:color w:val="2C3E50"/>
          <w:shd w:val="clear" w:color="auto" w:fill="FFFFFF"/>
        </w:rPr>
        <w:t>)</w:t>
      </w:r>
      <w:r w:rsidR="00CC5FDC">
        <w:rPr>
          <w:rFonts w:cs="Arial"/>
          <w:color w:val="2C3E50"/>
          <w:shd w:val="clear" w:color="auto" w:fill="FFFFFF"/>
        </w:rPr>
        <w:t>.</w:t>
      </w:r>
    </w:p>
    <w:p w14:paraId="6E23EE92" w14:textId="614E13B3" w:rsidR="0044733B" w:rsidRDefault="0044733B" w:rsidP="00AC66E0">
      <w:pPr>
        <w:spacing w:line="360" w:lineRule="auto"/>
        <w:jc w:val="both"/>
        <w:rPr>
          <w:lang w:val="en-GB"/>
        </w:rPr>
      </w:pPr>
      <w:r w:rsidRPr="0044733B">
        <w:rPr>
          <w:lang w:val="en-GB"/>
        </w:rPr>
        <w:t xml:space="preserve">However, there are several obstacles to overcome </w:t>
      </w:r>
      <w:proofErr w:type="gramStart"/>
      <w:r w:rsidRPr="0044733B">
        <w:rPr>
          <w:lang w:val="en-GB"/>
        </w:rPr>
        <w:t>in order to</w:t>
      </w:r>
      <w:proofErr w:type="gramEnd"/>
      <w:r w:rsidRPr="0044733B">
        <w:rPr>
          <w:lang w:val="en-GB"/>
        </w:rPr>
        <w:t xml:space="preserve"> achieve the net-zero goal. It requires fundamental adjustments to consumer behaviour, infrastructure, and energy systems. It will take strong political commitment, significant financial commitment, and efficient coordination between the public sector, private sector, and civil society to reach the goal. </w:t>
      </w:r>
      <w:proofErr w:type="gramStart"/>
      <w:r w:rsidRPr="0044733B">
        <w:rPr>
          <w:lang w:val="en-GB"/>
        </w:rPr>
        <w:t>In order to</w:t>
      </w:r>
      <w:proofErr w:type="gramEnd"/>
      <w:r w:rsidRPr="0044733B">
        <w:rPr>
          <w:lang w:val="en-GB"/>
        </w:rPr>
        <w:t xml:space="preserve"> track advancement towards the net-zero goal, effective monitoring and reporting procedures are also required</w:t>
      </w:r>
      <w:r w:rsidR="008E071E">
        <w:rPr>
          <w:lang w:val="en-GB"/>
        </w:rPr>
        <w:t xml:space="preserve"> </w:t>
      </w:r>
      <w:r w:rsidR="008E071E" w:rsidRPr="008E071E">
        <w:rPr>
          <w:lang w:val="en-GB"/>
        </w:rPr>
        <w:t>(Shepheard, 2020)</w:t>
      </w:r>
      <w:r w:rsidR="008E071E">
        <w:rPr>
          <w:lang w:val="en-GB"/>
        </w:rPr>
        <w:t>.</w:t>
      </w:r>
    </w:p>
    <w:p w14:paraId="384B303C" w14:textId="77777777" w:rsidR="00C50259" w:rsidRDefault="00C50259" w:rsidP="00AC66E0">
      <w:pPr>
        <w:spacing w:line="360" w:lineRule="auto"/>
        <w:jc w:val="both"/>
        <w:rPr>
          <w:lang w:val="en-GB"/>
        </w:rPr>
      </w:pPr>
    </w:p>
    <w:p w14:paraId="6F77CA2C" w14:textId="13E07203" w:rsidR="00FF542D" w:rsidRDefault="00CF3CF4" w:rsidP="00AC66E0">
      <w:pPr>
        <w:spacing w:line="360" w:lineRule="auto"/>
        <w:jc w:val="both"/>
        <w:rPr>
          <w:lang w:val="en-GB"/>
        </w:rPr>
      </w:pPr>
      <w:r>
        <w:rPr>
          <w:lang w:val="en-GB"/>
        </w:rPr>
        <w:t xml:space="preserve">A few of the threats which </w:t>
      </w:r>
      <w:r w:rsidR="002F5C11">
        <w:rPr>
          <w:lang w:val="en-GB"/>
        </w:rPr>
        <w:t xml:space="preserve">climate change poses </w:t>
      </w:r>
      <w:r w:rsidR="00900357">
        <w:rPr>
          <w:lang w:val="en-GB"/>
        </w:rPr>
        <w:t xml:space="preserve">to public health include, infectious disease transmissions, a rise in the frequency and </w:t>
      </w:r>
      <w:r w:rsidR="00E74169">
        <w:rPr>
          <w:lang w:val="en-GB"/>
        </w:rPr>
        <w:t xml:space="preserve">intensity of extreme weather events, as well as negative effects on </w:t>
      </w:r>
      <w:r w:rsidR="00CF5350">
        <w:rPr>
          <w:lang w:val="en-GB"/>
        </w:rPr>
        <w:t>air quality</w:t>
      </w:r>
      <w:r w:rsidR="000D66B1">
        <w:rPr>
          <w:lang w:val="en-GB"/>
        </w:rPr>
        <w:t xml:space="preserve">. By lowering the greenhouse gas emissions, enhancing air quality, </w:t>
      </w:r>
      <w:r w:rsidR="00D27586">
        <w:rPr>
          <w:lang w:val="en-GB"/>
        </w:rPr>
        <w:t xml:space="preserve">and promoting sustainable practices the </w:t>
      </w:r>
      <w:proofErr w:type="gramStart"/>
      <w:r w:rsidR="00D27586">
        <w:rPr>
          <w:lang w:val="en-GB"/>
        </w:rPr>
        <w:t>above mentioned</w:t>
      </w:r>
      <w:proofErr w:type="gramEnd"/>
      <w:r w:rsidR="00D27586">
        <w:rPr>
          <w:lang w:val="en-GB"/>
        </w:rPr>
        <w:t xml:space="preserve"> goals and strategies implementations help mitigate </w:t>
      </w:r>
      <w:r w:rsidR="00D35EE5">
        <w:rPr>
          <w:lang w:val="en-GB"/>
        </w:rPr>
        <w:t xml:space="preserve">these hazards. For instance, switching to </w:t>
      </w:r>
      <w:r w:rsidR="00174D67">
        <w:rPr>
          <w:lang w:val="en-GB"/>
        </w:rPr>
        <w:t xml:space="preserve">renewable energy sources can lower air pollution, improving the health </w:t>
      </w:r>
      <w:r w:rsidR="00B82D73">
        <w:rPr>
          <w:lang w:val="en-GB"/>
        </w:rPr>
        <w:t xml:space="preserve">of </w:t>
      </w:r>
      <w:r w:rsidR="008E4AC1">
        <w:rPr>
          <w:lang w:val="en-GB"/>
        </w:rPr>
        <w:t>the respiratory system</w:t>
      </w:r>
      <w:r w:rsidR="00AC7A34">
        <w:rPr>
          <w:lang w:val="en-GB"/>
        </w:rPr>
        <w:t xml:space="preserve">. </w:t>
      </w:r>
      <w:proofErr w:type="gramStart"/>
      <w:r w:rsidR="00DE4B52">
        <w:rPr>
          <w:lang w:val="en-GB"/>
        </w:rPr>
        <w:t>Similarly</w:t>
      </w:r>
      <w:proofErr w:type="gramEnd"/>
      <w:r w:rsidR="00DE4B52">
        <w:rPr>
          <w:lang w:val="en-GB"/>
        </w:rPr>
        <w:t xml:space="preserve"> </w:t>
      </w:r>
      <w:r w:rsidR="00AC7A34">
        <w:rPr>
          <w:lang w:val="en-GB"/>
        </w:rPr>
        <w:t>to this, encouraging modes of active transport</w:t>
      </w:r>
      <w:r w:rsidR="00F855CF">
        <w:rPr>
          <w:lang w:val="en-GB"/>
        </w:rPr>
        <w:t>ation like cycling and walking can boost levels of phy</w:t>
      </w:r>
      <w:r w:rsidR="00F13138">
        <w:rPr>
          <w:lang w:val="en-GB"/>
        </w:rPr>
        <w:t xml:space="preserve">sical activity </w:t>
      </w:r>
      <w:r w:rsidR="00555544">
        <w:rPr>
          <w:lang w:val="en-GB"/>
        </w:rPr>
        <w:t>and benefit cardiovascular health.</w:t>
      </w:r>
    </w:p>
    <w:p w14:paraId="4C71E87F" w14:textId="77777777" w:rsidR="00D35EE5" w:rsidRDefault="00D35EE5" w:rsidP="0044733B">
      <w:pPr>
        <w:rPr>
          <w:lang w:val="en-GB"/>
        </w:rPr>
      </w:pPr>
    </w:p>
    <w:p w14:paraId="09832527" w14:textId="5CB5D6B4" w:rsidR="006A14C3" w:rsidRDefault="006A14C3" w:rsidP="0044733B">
      <w:pPr>
        <w:rPr>
          <w:lang w:val="en-GB"/>
        </w:rPr>
      </w:pPr>
    </w:p>
    <w:p w14:paraId="4B653390" w14:textId="77777777" w:rsidR="006A14C3" w:rsidRDefault="006A14C3" w:rsidP="0044733B">
      <w:pPr>
        <w:rPr>
          <w:lang w:val="en-GB"/>
        </w:rPr>
      </w:pPr>
    </w:p>
    <w:p w14:paraId="2A1EFD98" w14:textId="77777777" w:rsidR="00404F92" w:rsidRDefault="00404F92">
      <w:pPr>
        <w:rPr>
          <w:lang w:val="en-GB"/>
        </w:rPr>
      </w:pPr>
    </w:p>
    <w:p w14:paraId="71E56E17" w14:textId="77777777" w:rsidR="00404F92" w:rsidRDefault="00404F92">
      <w:pPr>
        <w:rPr>
          <w:lang w:val="en-GB"/>
        </w:rPr>
      </w:pPr>
    </w:p>
    <w:p w14:paraId="4238E06F" w14:textId="0F3A0DAE" w:rsidR="00404F92" w:rsidRPr="000F2A4A" w:rsidRDefault="000F2A4A" w:rsidP="00733B5A">
      <w:pPr>
        <w:pStyle w:val="Heading1"/>
      </w:pPr>
      <w:bookmarkStart w:id="4" w:name="_Toc140013181"/>
      <w:r w:rsidRPr="000F2A4A">
        <w:lastRenderedPageBreak/>
        <w:t>C</w:t>
      </w:r>
      <w:r w:rsidR="008C4749" w:rsidRPr="000F2A4A">
        <w:t>onc</w:t>
      </w:r>
      <w:r w:rsidRPr="000F2A4A">
        <w:t>lusion</w:t>
      </w:r>
      <w:bookmarkEnd w:id="4"/>
      <w:r w:rsidRPr="000F2A4A">
        <w:t xml:space="preserve"> </w:t>
      </w:r>
    </w:p>
    <w:p w14:paraId="72B197FC" w14:textId="77777777" w:rsidR="00404F92" w:rsidRDefault="00404F92" w:rsidP="00F769EE">
      <w:pPr>
        <w:jc w:val="both"/>
        <w:rPr>
          <w:lang w:val="en-GB"/>
        </w:rPr>
      </w:pPr>
    </w:p>
    <w:p w14:paraId="4744DCA2" w14:textId="43E4BD15" w:rsidR="00404F92" w:rsidRDefault="00733B5A" w:rsidP="00733B5A">
      <w:pPr>
        <w:spacing w:line="360" w:lineRule="auto"/>
        <w:jc w:val="both"/>
        <w:rPr>
          <w:lang w:val="en-GB"/>
        </w:rPr>
      </w:pPr>
      <w:r>
        <w:rPr>
          <w:lang w:val="en-GB"/>
        </w:rPr>
        <w:t>In conclusion</w:t>
      </w:r>
      <w:r w:rsidR="003F167A" w:rsidRPr="003F167A">
        <w:rPr>
          <w:lang w:val="en-GB"/>
        </w:rPr>
        <w:t xml:space="preserve"> the United Kingdom has achieved great progress in tackling the United Nations Sustainable Development Goals (SDGs): Goal 3 - Good Health and Well-being, and Goal 13 - Climate Action. These goals are critical for the country's general well-being, social advancement, and long-term development.</w:t>
      </w:r>
    </w:p>
    <w:p w14:paraId="1313140D" w14:textId="77777777" w:rsidR="003F167A" w:rsidRDefault="003F167A" w:rsidP="00733B5A">
      <w:pPr>
        <w:spacing w:line="360" w:lineRule="auto"/>
        <w:jc w:val="both"/>
        <w:rPr>
          <w:lang w:val="en-GB"/>
        </w:rPr>
      </w:pPr>
    </w:p>
    <w:p w14:paraId="6830AD5E" w14:textId="4C33B964" w:rsidR="005733EC" w:rsidRPr="005733EC" w:rsidRDefault="005733EC" w:rsidP="00733B5A">
      <w:pPr>
        <w:spacing w:line="360" w:lineRule="auto"/>
        <w:jc w:val="both"/>
        <w:rPr>
          <w:lang w:val="en-GB"/>
        </w:rPr>
      </w:pPr>
      <w:r w:rsidRPr="005733EC">
        <w:rPr>
          <w:lang w:val="en-GB"/>
        </w:rPr>
        <w:t>In terms of Goal 3, the United Kingdom has taken significant steps to improve health outcomes and promote well-being. The National Health Service (NHS) is critical to delivering universal healthcare coverage and ensuring all residents have access to basic medical treatments</w:t>
      </w:r>
      <w:r w:rsidR="001C5628">
        <w:rPr>
          <w:lang w:val="en-GB"/>
        </w:rPr>
        <w:t xml:space="preserve"> </w:t>
      </w:r>
      <w:r w:rsidR="001C5628">
        <w:rPr>
          <w:rFonts w:ascii="Roboto" w:hAnsi="Roboto"/>
          <w:color w:val="2C3E50"/>
          <w:sz w:val="23"/>
          <w:szCs w:val="23"/>
          <w:shd w:val="clear" w:color="auto" w:fill="FFFFFF"/>
        </w:rPr>
        <w:t>(</w:t>
      </w:r>
      <w:proofErr w:type="spellStart"/>
      <w:r w:rsidR="001C5628">
        <w:rPr>
          <w:rFonts w:ascii="Roboto" w:hAnsi="Roboto"/>
          <w:color w:val="2C3E50"/>
          <w:sz w:val="23"/>
          <w:szCs w:val="23"/>
          <w:shd w:val="clear" w:color="auto" w:fill="FFFFFF"/>
        </w:rPr>
        <w:t>Thorlby</w:t>
      </w:r>
      <w:proofErr w:type="spellEnd"/>
      <w:r w:rsidR="001C5628">
        <w:rPr>
          <w:rFonts w:ascii="Roboto" w:hAnsi="Roboto"/>
          <w:color w:val="2C3E50"/>
          <w:sz w:val="23"/>
          <w:szCs w:val="23"/>
          <w:shd w:val="clear" w:color="auto" w:fill="FFFFFF"/>
        </w:rPr>
        <w:t>, 2020</w:t>
      </w:r>
      <w:r w:rsidR="001C5628">
        <w:rPr>
          <w:rFonts w:ascii="Roboto" w:hAnsi="Roboto"/>
          <w:color w:val="2C3E50"/>
          <w:sz w:val="23"/>
          <w:szCs w:val="23"/>
          <w:shd w:val="clear" w:color="auto" w:fill="FFFFFF"/>
        </w:rPr>
        <w:t>b</w:t>
      </w:r>
      <w:r w:rsidR="001C5628">
        <w:rPr>
          <w:rFonts w:ascii="Roboto" w:hAnsi="Roboto"/>
          <w:color w:val="2C3E50"/>
          <w:sz w:val="23"/>
          <w:szCs w:val="23"/>
          <w:shd w:val="clear" w:color="auto" w:fill="FFFFFF"/>
        </w:rPr>
        <w:t>)</w:t>
      </w:r>
      <w:r w:rsidRPr="005733EC">
        <w:rPr>
          <w:lang w:val="en-GB"/>
        </w:rPr>
        <w:t>. Efforts to prevent communicable diseases, such as robust vaccination programmes and effective surveillance systems, have proven effective in reducing disease outbreaks</w:t>
      </w:r>
      <w:r w:rsidR="00121979">
        <w:rPr>
          <w:lang w:val="en-GB"/>
        </w:rPr>
        <w:t xml:space="preserve"> </w:t>
      </w:r>
      <w:r w:rsidR="00121979" w:rsidRPr="00A66669">
        <w:rPr>
          <w:lang w:val="en-GB"/>
        </w:rPr>
        <w:t>(United Nations, 2022</w:t>
      </w:r>
      <w:r w:rsidR="00B459C9">
        <w:rPr>
          <w:lang w:val="en-GB"/>
        </w:rPr>
        <w:t>b</w:t>
      </w:r>
      <w:r w:rsidR="00121979" w:rsidRPr="00A66669">
        <w:rPr>
          <w:lang w:val="en-GB"/>
        </w:rPr>
        <w:t>).</w:t>
      </w:r>
      <w:r w:rsidR="00121979">
        <w:rPr>
          <w:lang w:val="en-GB"/>
        </w:rPr>
        <w:t xml:space="preserve"> </w:t>
      </w:r>
      <w:r w:rsidRPr="005733EC">
        <w:rPr>
          <w:lang w:val="en-GB"/>
        </w:rPr>
        <w:t>However, there are still obstacles to addressing health inequality and the expanding mental health cris</w:t>
      </w:r>
      <w:r w:rsidR="006C39C7">
        <w:rPr>
          <w:lang w:val="en-GB"/>
        </w:rPr>
        <w:t>i</w:t>
      </w:r>
      <w:r w:rsidRPr="005733EC">
        <w:rPr>
          <w:lang w:val="en-GB"/>
        </w:rPr>
        <w:t>s. Targeted treatments, better access to healthcare in impoverished areas, and the elimination of mental health stigma are critical for achieving equitable health outcomes</w:t>
      </w:r>
      <w:r w:rsidR="008B2D7A">
        <w:rPr>
          <w:lang w:val="en-GB"/>
        </w:rPr>
        <w:t xml:space="preserve"> </w:t>
      </w:r>
      <w:r w:rsidR="008B2D7A" w:rsidRPr="00133479">
        <w:rPr>
          <w:lang w:val="en-GB"/>
        </w:rPr>
        <w:t>(Marmot, 2020).</w:t>
      </w:r>
    </w:p>
    <w:p w14:paraId="2E77D32E" w14:textId="77777777" w:rsidR="005733EC" w:rsidRPr="005733EC" w:rsidRDefault="005733EC" w:rsidP="00733B5A">
      <w:pPr>
        <w:spacing w:line="360" w:lineRule="auto"/>
        <w:jc w:val="both"/>
        <w:rPr>
          <w:lang w:val="en-GB"/>
        </w:rPr>
      </w:pPr>
    </w:p>
    <w:p w14:paraId="454F16BD" w14:textId="0E066154" w:rsidR="006641C8" w:rsidRPr="006641C8" w:rsidRDefault="006641C8" w:rsidP="00733B5A">
      <w:pPr>
        <w:spacing w:line="360" w:lineRule="auto"/>
        <w:jc w:val="both"/>
        <w:rPr>
          <w:lang w:val="en-GB"/>
        </w:rPr>
      </w:pPr>
      <w:r w:rsidRPr="006641C8">
        <w:rPr>
          <w:lang w:val="en-GB"/>
        </w:rPr>
        <w:t>In relation to Goal 13, the United Kingdom has put in place important strategies to mitigate climate change. Through programmes in energy, transportation, buildings, and industry, the Clean Growth Strategy strives to enhance economic growth while lowering greenhouse gas emissions</w:t>
      </w:r>
      <w:r w:rsidR="007D3CE8">
        <w:rPr>
          <w:lang w:val="en-GB"/>
        </w:rPr>
        <w:t xml:space="preserve"> </w:t>
      </w:r>
      <w:r w:rsidR="003A2D7E" w:rsidRPr="004A1FF6">
        <w:rPr>
          <w:rFonts w:cs="Arial"/>
          <w:lang w:val="en-GB"/>
        </w:rPr>
        <w:t>(Department for Business, Energy &amp; Industrial Strategy, 2017)</w:t>
      </w:r>
      <w:r w:rsidRPr="006641C8">
        <w:rPr>
          <w:lang w:val="en-GB"/>
        </w:rPr>
        <w:t>. The UK's aim to attain net-zero carbon emissions by 2050 reflects the country's leadership in climate change mitigation</w:t>
      </w:r>
      <w:r w:rsidR="002B766A">
        <w:rPr>
          <w:lang w:val="en-GB"/>
        </w:rPr>
        <w:t xml:space="preserve"> </w:t>
      </w:r>
      <w:r w:rsidR="002B766A" w:rsidRPr="004A1FF6">
        <w:rPr>
          <w:lang w:val="en-GB"/>
        </w:rPr>
        <w:t>(GOV.UK, 2022)</w:t>
      </w:r>
      <w:r w:rsidRPr="006641C8">
        <w:rPr>
          <w:lang w:val="en-GB"/>
        </w:rPr>
        <w:t>. However, accomplishing this lofty aim will necessitate massive changes in infrastructure, consumer behaviour, and energy systems, as well as strong political will and financial investment.</w:t>
      </w:r>
    </w:p>
    <w:p w14:paraId="06283AEA" w14:textId="77777777" w:rsidR="006641C8" w:rsidRPr="006641C8" w:rsidRDefault="006641C8" w:rsidP="00733B5A">
      <w:pPr>
        <w:spacing w:line="360" w:lineRule="auto"/>
        <w:jc w:val="both"/>
        <w:rPr>
          <w:lang w:val="en-GB"/>
        </w:rPr>
      </w:pPr>
    </w:p>
    <w:p w14:paraId="25B60462" w14:textId="77777777" w:rsidR="00241944" w:rsidRPr="00241944" w:rsidRDefault="00241944" w:rsidP="00733B5A">
      <w:pPr>
        <w:spacing w:line="360" w:lineRule="auto"/>
        <w:jc w:val="both"/>
        <w:rPr>
          <w:lang w:val="en-GB"/>
        </w:rPr>
      </w:pPr>
      <w:r w:rsidRPr="00241944">
        <w:rPr>
          <w:lang w:val="en-GB"/>
        </w:rPr>
        <w:t>The implementation of these aims and initiatives has various public health benefits. Climate change mitigation efforts, such as shifting to renewable energy sources and supporting sustainable practises, help to improve air quality and lower the risk of respiratory ailments. Furthermore, addressing health disparities and prioritising mental health care have a favourable impact on overall well-being and quality of life.</w:t>
      </w:r>
    </w:p>
    <w:p w14:paraId="2601D471" w14:textId="77777777" w:rsidR="00FE270F" w:rsidRPr="00FE270F" w:rsidRDefault="00FE270F" w:rsidP="00733B5A">
      <w:pPr>
        <w:spacing w:line="360" w:lineRule="auto"/>
        <w:jc w:val="both"/>
        <w:rPr>
          <w:lang w:val="en-GB"/>
        </w:rPr>
      </w:pPr>
      <w:r w:rsidRPr="00FE270F">
        <w:rPr>
          <w:lang w:val="en-GB"/>
        </w:rPr>
        <w:lastRenderedPageBreak/>
        <w:t>To promote these goals, the UK government should focus on increasing the implementation of initiatives such as the Childhood Obesity Plan and the NHS Long Term Plan. Adequate funding, stricter controls on the marketing of unhealthy foods, and improved collaboration among the government, corporations, and civil society organisations are all critical. Furthermore, ongoing monitoring and reporting methods are required to measure progress towards the net-zero carbon emissions goals and ensure effective climate action.</w:t>
      </w:r>
    </w:p>
    <w:p w14:paraId="2F3FAC72" w14:textId="77777777" w:rsidR="00FE270F" w:rsidRDefault="00FE270F" w:rsidP="00733B5A">
      <w:pPr>
        <w:spacing w:line="360" w:lineRule="auto"/>
        <w:jc w:val="both"/>
        <w:rPr>
          <w:lang w:val="en-GB"/>
        </w:rPr>
      </w:pPr>
    </w:p>
    <w:p w14:paraId="35C94BA1" w14:textId="51D67047" w:rsidR="004A1FF6" w:rsidRPr="004A1FF6" w:rsidRDefault="004A1FF6" w:rsidP="00733B5A">
      <w:pPr>
        <w:spacing w:line="360" w:lineRule="auto"/>
        <w:jc w:val="both"/>
        <w:rPr>
          <w:lang w:val="en-GB"/>
        </w:rPr>
      </w:pPr>
      <w:r w:rsidRPr="004A1FF6">
        <w:rPr>
          <w:lang w:val="en-GB"/>
        </w:rPr>
        <w:t xml:space="preserve">Overall, the UK's commitment to sustainable development goals, </w:t>
      </w:r>
      <w:r w:rsidR="003F33DF" w:rsidRPr="004A1FF6">
        <w:rPr>
          <w:lang w:val="en-GB"/>
        </w:rPr>
        <w:t>remarkably</w:t>
      </w:r>
      <w:r w:rsidRPr="004A1FF6">
        <w:rPr>
          <w:lang w:val="en-GB"/>
        </w:rPr>
        <w:t xml:space="preserve"> in health and climate action, reflects its commitment to a better and more sustainable future. By addressing the difficulties, implementing solutions, and encouraging collaboration, the United Kingdom may accelerate its progress and contribute to global efforts to achieve the</w:t>
      </w:r>
      <w:r w:rsidR="00006753">
        <w:rPr>
          <w:lang w:val="en-GB"/>
        </w:rPr>
        <w:t xml:space="preserve"> Sustainable Development Goals</w:t>
      </w:r>
      <w:r w:rsidRPr="004A1FF6">
        <w:rPr>
          <w:lang w:val="en-GB"/>
        </w:rPr>
        <w:t xml:space="preserve"> </w:t>
      </w:r>
      <w:r w:rsidR="00006753">
        <w:rPr>
          <w:lang w:val="en-GB"/>
        </w:rPr>
        <w:t>(</w:t>
      </w:r>
      <w:r w:rsidRPr="004A1FF6">
        <w:rPr>
          <w:lang w:val="en-GB"/>
        </w:rPr>
        <w:t>SDGs</w:t>
      </w:r>
      <w:r w:rsidR="00006753">
        <w:rPr>
          <w:lang w:val="en-GB"/>
        </w:rPr>
        <w:t>)</w:t>
      </w:r>
      <w:r w:rsidRPr="004A1FF6">
        <w:rPr>
          <w:lang w:val="en-GB"/>
        </w:rPr>
        <w:t>.</w:t>
      </w:r>
    </w:p>
    <w:p w14:paraId="06673C8E" w14:textId="77777777" w:rsidR="004A1FF6" w:rsidRPr="004A1FF6" w:rsidRDefault="004A1FF6" w:rsidP="004A1FF6">
      <w:pPr>
        <w:jc w:val="both"/>
        <w:rPr>
          <w:lang w:val="en-GB"/>
        </w:rPr>
      </w:pPr>
    </w:p>
    <w:p w14:paraId="4F66DEA1" w14:textId="77777777" w:rsidR="00001030" w:rsidRPr="00A66669" w:rsidRDefault="00001030">
      <w:pPr>
        <w:rPr>
          <w:lang w:val="en-GB"/>
        </w:rPr>
      </w:pPr>
    </w:p>
    <w:p w14:paraId="6287AE94" w14:textId="3A0CBEE2" w:rsidR="00001030" w:rsidRPr="00A66669" w:rsidRDefault="00001030" w:rsidP="00BE0595">
      <w:pPr>
        <w:pStyle w:val="Heading1"/>
      </w:pPr>
      <w:bookmarkStart w:id="5" w:name="_Toc140013182"/>
      <w:r w:rsidRPr="00A66669">
        <w:t>Reference list</w:t>
      </w:r>
      <w:bookmarkEnd w:id="5"/>
      <w:r w:rsidRPr="00A66669">
        <w:t xml:space="preserve"> </w:t>
      </w:r>
    </w:p>
    <w:p w14:paraId="38FD355D" w14:textId="551F9C11" w:rsidR="00574723" w:rsidRPr="00574723" w:rsidRDefault="00574723" w:rsidP="003C5A9A">
      <w:pPr>
        <w:spacing w:line="360" w:lineRule="auto"/>
        <w:ind w:left="360"/>
        <w:rPr>
          <w:lang w:val="en-GB"/>
        </w:rPr>
      </w:pPr>
      <w:proofErr w:type="spellStart"/>
      <w:r w:rsidRPr="00574723">
        <w:rPr>
          <w:lang w:val="en-GB"/>
        </w:rPr>
        <w:t>Bansard</w:t>
      </w:r>
      <w:proofErr w:type="spellEnd"/>
      <w:r w:rsidRPr="00574723">
        <w:rPr>
          <w:lang w:val="en-GB"/>
        </w:rPr>
        <w:t xml:space="preserve">, J. and </w:t>
      </w:r>
      <w:proofErr w:type="spellStart"/>
      <w:r w:rsidRPr="00574723">
        <w:rPr>
          <w:lang w:val="en-GB"/>
        </w:rPr>
        <w:t>Schröder</w:t>
      </w:r>
      <w:proofErr w:type="spellEnd"/>
      <w:r w:rsidRPr="00574723">
        <w:rPr>
          <w:lang w:val="en-GB"/>
        </w:rPr>
        <w:t xml:space="preserve">, M. (2021). </w:t>
      </w:r>
      <w:r w:rsidRPr="00574723">
        <w:rPr>
          <w:i/>
          <w:iCs/>
          <w:lang w:val="en-GB"/>
        </w:rPr>
        <w:t>The Sustainable Use of Natural Resources: The Governance Challenge</w:t>
      </w:r>
      <w:r w:rsidRPr="00574723">
        <w:rPr>
          <w:lang w:val="en-GB"/>
        </w:rPr>
        <w:t xml:space="preserve">. Available at: </w:t>
      </w:r>
      <w:r w:rsidRPr="00DB7CE6">
        <w:rPr>
          <w:lang w:val="en-GB"/>
        </w:rPr>
        <w:t>https://www.iisd.org/articles/deep-dive/sustainable-use-natural-resources-governance-challenge</w:t>
      </w:r>
      <w:r w:rsidRPr="00574723">
        <w:rPr>
          <w:lang w:val="en-GB"/>
        </w:rPr>
        <w:t xml:space="preserve">. (Accessed: 02 Jun 2023) </w:t>
      </w:r>
    </w:p>
    <w:p w14:paraId="64F51410" w14:textId="77777777" w:rsidR="00574723" w:rsidRPr="00574723" w:rsidRDefault="00574723" w:rsidP="003C5A9A">
      <w:pPr>
        <w:spacing w:line="360" w:lineRule="auto"/>
        <w:ind w:left="360"/>
        <w:rPr>
          <w:lang w:val="en-GB"/>
        </w:rPr>
      </w:pPr>
      <w:r w:rsidRPr="00574723">
        <w:rPr>
          <w:lang w:val="en-GB"/>
        </w:rPr>
        <w:t xml:space="preserve"> </w:t>
      </w:r>
      <w:proofErr w:type="spellStart"/>
      <w:r w:rsidRPr="00574723">
        <w:rPr>
          <w:lang w:val="en-GB"/>
        </w:rPr>
        <w:t>Blustein</w:t>
      </w:r>
      <w:proofErr w:type="spellEnd"/>
      <w:r w:rsidRPr="00574723">
        <w:rPr>
          <w:lang w:val="en-GB"/>
        </w:rPr>
        <w:t xml:space="preserve">, D.L., Duffy, R., Ferreira, J.A., Cohen-Scali, V., </w:t>
      </w:r>
      <w:proofErr w:type="spellStart"/>
      <w:r w:rsidRPr="00574723">
        <w:rPr>
          <w:lang w:val="en-GB"/>
        </w:rPr>
        <w:t>Cinamon</w:t>
      </w:r>
      <w:proofErr w:type="spellEnd"/>
      <w:r w:rsidRPr="00574723">
        <w:rPr>
          <w:lang w:val="en-GB"/>
        </w:rPr>
        <w:t xml:space="preserve">, R.G. and Allan, B.A. (2020). Unemployment in the time of COVID-19: A research agenda. Journal of Vocational </w:t>
      </w:r>
      <w:proofErr w:type="spellStart"/>
      <w:r w:rsidRPr="00574723">
        <w:rPr>
          <w:lang w:val="en-GB"/>
        </w:rPr>
        <w:t>Behavior</w:t>
      </w:r>
      <w:proofErr w:type="spellEnd"/>
      <w:r w:rsidRPr="00574723">
        <w:rPr>
          <w:lang w:val="en-GB"/>
        </w:rPr>
        <w:t xml:space="preserve">, 119(103436), p.103436. </w:t>
      </w:r>
      <w:proofErr w:type="spellStart"/>
      <w:proofErr w:type="gramStart"/>
      <w:r w:rsidRPr="00574723">
        <w:rPr>
          <w:lang w:val="en-GB"/>
        </w:rPr>
        <w:t>doi:https</w:t>
      </w:r>
      <w:proofErr w:type="spellEnd"/>
      <w:r w:rsidRPr="00574723">
        <w:rPr>
          <w:lang w:val="en-GB"/>
        </w:rPr>
        <w:t>://doi.org/10.1016/j.jvb.2020.103436</w:t>
      </w:r>
      <w:proofErr w:type="gramEnd"/>
      <w:r w:rsidRPr="00574723">
        <w:rPr>
          <w:lang w:val="en-GB"/>
        </w:rPr>
        <w:t>.</w:t>
      </w:r>
    </w:p>
    <w:p w14:paraId="290F9D81" w14:textId="497C0CFA" w:rsidR="00574723" w:rsidRPr="00574723" w:rsidRDefault="00574723" w:rsidP="003C5A9A">
      <w:pPr>
        <w:spacing w:line="360" w:lineRule="auto"/>
        <w:ind w:left="360"/>
        <w:rPr>
          <w:lang w:val="en-GB"/>
        </w:rPr>
      </w:pPr>
      <w:r w:rsidRPr="00574723">
        <w:rPr>
          <w:lang w:val="en-GB"/>
        </w:rPr>
        <w:t xml:space="preserve">BMA (2021) </w:t>
      </w:r>
      <w:r w:rsidRPr="00574723">
        <w:rPr>
          <w:i/>
          <w:iCs/>
          <w:lang w:val="en-GB"/>
        </w:rPr>
        <w:t xml:space="preserve">NHS funding settlement. </w:t>
      </w:r>
      <w:r w:rsidRPr="00574723">
        <w:rPr>
          <w:lang w:val="en-GB"/>
        </w:rPr>
        <w:t xml:space="preserve">Available at: </w:t>
      </w:r>
      <w:r w:rsidRPr="00DB7CE6">
        <w:t>bma-nhs-funding-settlement-briefing-august-2018.pdf</w:t>
      </w:r>
      <w:r>
        <w:t xml:space="preserve"> (Accessed: 20 Jun 2023).</w:t>
      </w:r>
    </w:p>
    <w:p w14:paraId="571A22B9" w14:textId="0A22545F" w:rsidR="00574723" w:rsidRPr="00574723" w:rsidRDefault="00574723" w:rsidP="003C5A9A">
      <w:pPr>
        <w:spacing w:line="360" w:lineRule="auto"/>
        <w:ind w:left="360"/>
        <w:rPr>
          <w:lang w:val="en-GB"/>
        </w:rPr>
      </w:pPr>
      <w:r w:rsidRPr="00574723">
        <w:rPr>
          <w:lang w:val="en-GB"/>
        </w:rPr>
        <w:t>CDC (2018). Well-Being Concepts. Available at: https://www.cdc.gov/hrqol/wellbeing.htm. (Accessed: 20 Jun 2023)</w:t>
      </w:r>
    </w:p>
    <w:p w14:paraId="20B2EA47" w14:textId="30D37274" w:rsidR="00574723" w:rsidRPr="00574723" w:rsidRDefault="00574723" w:rsidP="003C5A9A">
      <w:pPr>
        <w:spacing w:line="360" w:lineRule="auto"/>
        <w:ind w:left="360"/>
        <w:rPr>
          <w:lang w:val="en-GB"/>
        </w:rPr>
      </w:pPr>
      <w:r w:rsidRPr="00574723">
        <w:rPr>
          <w:lang w:val="en-GB"/>
        </w:rPr>
        <w:t xml:space="preserve">CDC (2019). </w:t>
      </w:r>
      <w:r w:rsidRPr="00574723">
        <w:rPr>
          <w:i/>
          <w:iCs/>
          <w:lang w:val="en-GB"/>
        </w:rPr>
        <w:t>Well-Being Concepts</w:t>
      </w:r>
      <w:r w:rsidRPr="00574723">
        <w:rPr>
          <w:lang w:val="en-GB"/>
        </w:rPr>
        <w:t xml:space="preserve">. Available at: </w:t>
      </w:r>
      <w:r w:rsidRPr="00DB7CE6">
        <w:rPr>
          <w:lang w:val="en-GB"/>
        </w:rPr>
        <w:t>https://www.cdc.gov/hrqol/wellbeing.htm#three.(Accessed:02</w:t>
      </w:r>
      <w:r w:rsidRPr="00574723">
        <w:rPr>
          <w:lang w:val="en-GB"/>
        </w:rPr>
        <w:t xml:space="preserve"> Jun 2023)</w:t>
      </w:r>
    </w:p>
    <w:p w14:paraId="0AD25BD2" w14:textId="0D78842E" w:rsidR="00574723" w:rsidRPr="00574723" w:rsidRDefault="00574723" w:rsidP="003C5A9A">
      <w:pPr>
        <w:spacing w:line="360" w:lineRule="auto"/>
        <w:ind w:left="360"/>
        <w:rPr>
          <w:lang w:val="en-GB"/>
        </w:rPr>
      </w:pPr>
      <w:r w:rsidRPr="00574723">
        <w:rPr>
          <w:lang w:val="en-GB"/>
        </w:rPr>
        <w:t xml:space="preserve">Charles, A. et al. (2019a/b) </w:t>
      </w:r>
      <w:r w:rsidRPr="00574723">
        <w:rPr>
          <w:i/>
          <w:iCs/>
          <w:lang w:val="en-GB"/>
        </w:rPr>
        <w:t>The NHS long-term plan explained</w:t>
      </w:r>
      <w:r w:rsidRPr="00574723">
        <w:rPr>
          <w:lang w:val="en-GB"/>
        </w:rPr>
        <w:t xml:space="preserve">. Available at: </w:t>
      </w:r>
      <w:r w:rsidRPr="003C5A9A">
        <w:rPr>
          <w:lang w:val="en-GB"/>
        </w:rPr>
        <w:t>https://www.kingsfund.org.uk/publications/nhs-long-term-plan-explained#:~:text=The%20plan%20sets%20out%20a</w:t>
      </w:r>
      <w:r w:rsidRPr="00574723">
        <w:rPr>
          <w:lang w:val="en-GB"/>
        </w:rPr>
        <w:t>. (Accessed: 04 Jun 2023).</w:t>
      </w:r>
    </w:p>
    <w:p w14:paraId="43193957" w14:textId="65B72DEF" w:rsidR="00574723" w:rsidRPr="00574723" w:rsidRDefault="00574723" w:rsidP="003C5A9A">
      <w:pPr>
        <w:spacing w:line="360" w:lineRule="auto"/>
        <w:ind w:left="360"/>
        <w:rPr>
          <w:lang w:val="en-GB"/>
        </w:rPr>
      </w:pPr>
      <w:r w:rsidRPr="00574723">
        <w:rPr>
          <w:lang w:val="en-GB"/>
        </w:rPr>
        <w:t>Department for Business, Energy &amp; Industrial Strategy (2017</w:t>
      </w:r>
      <w:r w:rsidRPr="00574723">
        <w:rPr>
          <w:i/>
          <w:iCs/>
          <w:lang w:val="en-GB"/>
        </w:rPr>
        <w:t>). Clean Growth Strategy</w:t>
      </w:r>
      <w:r w:rsidRPr="00574723">
        <w:rPr>
          <w:lang w:val="en-GB"/>
        </w:rPr>
        <w:t xml:space="preserve">. Available at: </w:t>
      </w:r>
      <w:r w:rsidRPr="003C5A9A">
        <w:rPr>
          <w:lang w:val="en-GB"/>
        </w:rPr>
        <w:t>https://www.gov.uk/government/publications/clean-growth-strategy</w:t>
      </w:r>
      <w:r w:rsidRPr="00574723">
        <w:rPr>
          <w:lang w:val="en-GB"/>
        </w:rPr>
        <w:t>. (Accessed: 12 Jun 2023).</w:t>
      </w:r>
    </w:p>
    <w:p w14:paraId="39B9A555" w14:textId="667C447B" w:rsidR="00574723" w:rsidRPr="00574723" w:rsidRDefault="00574723" w:rsidP="003C5A9A">
      <w:pPr>
        <w:spacing w:line="360" w:lineRule="auto"/>
        <w:ind w:left="360"/>
        <w:rPr>
          <w:lang w:val="en-GB"/>
        </w:rPr>
      </w:pPr>
      <w:r w:rsidRPr="00574723">
        <w:rPr>
          <w:lang w:val="en-GB"/>
        </w:rPr>
        <w:t xml:space="preserve"> Department of Health and Social Care (2017). Childhood obesity: a plan for action. Available at: </w:t>
      </w:r>
      <w:r w:rsidRPr="003C5A9A">
        <w:rPr>
          <w:lang w:val="en-GB"/>
        </w:rPr>
        <w:t>https://www.gov.uk/government/publications/childhood-obesity-a-plan-for-action/childhood-obesity-a-plan-for-action</w:t>
      </w:r>
      <w:r w:rsidRPr="00574723">
        <w:rPr>
          <w:lang w:val="en-GB"/>
        </w:rPr>
        <w:t xml:space="preserve">. (Accessed:  05 Jun 2023). </w:t>
      </w:r>
    </w:p>
    <w:p w14:paraId="220888D8" w14:textId="0F042F0D" w:rsidR="00574723" w:rsidRPr="00574723" w:rsidRDefault="00574723" w:rsidP="003C5A9A">
      <w:pPr>
        <w:spacing w:line="360" w:lineRule="auto"/>
        <w:ind w:left="360"/>
        <w:jc w:val="both"/>
        <w:rPr>
          <w:lang w:val="en-GB"/>
        </w:rPr>
      </w:pPr>
      <w:r w:rsidRPr="00574723">
        <w:rPr>
          <w:lang w:val="en-GB"/>
        </w:rPr>
        <w:t>Diener, E. and Seligman, M.E.P. (2002) ‘</w:t>
      </w:r>
      <w:r w:rsidRPr="00574723">
        <w:rPr>
          <w:i/>
          <w:iCs/>
          <w:lang w:val="en-GB"/>
        </w:rPr>
        <w:t>Very Happy People’, Psychological science,</w:t>
      </w:r>
      <w:r w:rsidRPr="00574723">
        <w:rPr>
          <w:lang w:val="en-GB"/>
        </w:rPr>
        <w:t xml:space="preserve"> 13(1), pp. 81–84. Available at: </w:t>
      </w:r>
      <w:r w:rsidRPr="003C5A9A">
        <w:rPr>
          <w:lang w:val="en-GB"/>
        </w:rPr>
        <w:t>https://doi.org/10.1111/1467-9280.00415</w:t>
      </w:r>
      <w:r w:rsidRPr="00574723">
        <w:rPr>
          <w:lang w:val="en-GB"/>
        </w:rPr>
        <w:t>.</w:t>
      </w:r>
    </w:p>
    <w:p w14:paraId="3C768D94" w14:textId="77777777" w:rsidR="00574723" w:rsidRPr="00574723" w:rsidRDefault="00574723" w:rsidP="003C5A9A">
      <w:pPr>
        <w:spacing w:line="360" w:lineRule="auto"/>
        <w:ind w:left="360"/>
        <w:rPr>
          <w:lang w:val="en-GB"/>
        </w:rPr>
      </w:pPr>
      <w:r w:rsidRPr="00574723">
        <w:rPr>
          <w:lang w:val="en-GB"/>
        </w:rPr>
        <w:t xml:space="preserve">Diener, E., Lucas, R.E. and Oishi, S. (2018). </w:t>
      </w:r>
      <w:r w:rsidRPr="00574723">
        <w:rPr>
          <w:i/>
          <w:iCs/>
          <w:lang w:val="en-GB"/>
        </w:rPr>
        <w:t>Advances and Open Questions in the Science of Subjective Well-Being. Collabra:</w:t>
      </w:r>
      <w:r w:rsidRPr="00574723">
        <w:rPr>
          <w:lang w:val="en-GB"/>
        </w:rPr>
        <w:t xml:space="preserve"> Psychology, 4(1), p.15. </w:t>
      </w:r>
      <w:proofErr w:type="spellStart"/>
      <w:proofErr w:type="gramStart"/>
      <w:r w:rsidRPr="00574723">
        <w:rPr>
          <w:lang w:val="en-GB"/>
        </w:rPr>
        <w:t>doi:https</w:t>
      </w:r>
      <w:proofErr w:type="spellEnd"/>
      <w:r w:rsidRPr="00574723">
        <w:rPr>
          <w:lang w:val="en-GB"/>
        </w:rPr>
        <w:t>://doi.org/10.1525/collabra.115</w:t>
      </w:r>
      <w:proofErr w:type="gramEnd"/>
      <w:r w:rsidRPr="00574723">
        <w:rPr>
          <w:lang w:val="en-GB"/>
        </w:rPr>
        <w:t xml:space="preserve">. </w:t>
      </w:r>
    </w:p>
    <w:p w14:paraId="2B2228B4" w14:textId="0C156193" w:rsidR="00574723" w:rsidRPr="00574723" w:rsidRDefault="00574723" w:rsidP="003C5A9A">
      <w:pPr>
        <w:spacing w:line="360" w:lineRule="auto"/>
        <w:ind w:left="360"/>
        <w:rPr>
          <w:lang w:val="en-GB"/>
        </w:rPr>
      </w:pPr>
      <w:proofErr w:type="spellStart"/>
      <w:r w:rsidRPr="00574723">
        <w:rPr>
          <w:lang w:val="en-GB"/>
        </w:rPr>
        <w:t>Frenk</w:t>
      </w:r>
      <w:proofErr w:type="spellEnd"/>
      <w:r w:rsidRPr="00574723">
        <w:rPr>
          <w:lang w:val="en-GB"/>
        </w:rPr>
        <w:t xml:space="preserve">, J. et al. (2010) </w:t>
      </w:r>
      <w:r w:rsidRPr="00574723">
        <w:rPr>
          <w:i/>
          <w:iCs/>
          <w:lang w:val="en-GB"/>
        </w:rPr>
        <w:t>‘Health professionals for a new century: transforming education to strengthen health systems in an interdependent world’, Lancet (London, England),</w:t>
      </w:r>
      <w:r w:rsidRPr="00574723">
        <w:rPr>
          <w:lang w:val="en-GB"/>
        </w:rPr>
        <w:t xml:space="preserve"> 376(9756), pp. 1923–1958. Available at: </w:t>
      </w:r>
      <w:proofErr w:type="gramStart"/>
      <w:r w:rsidRPr="003C5A9A">
        <w:rPr>
          <w:lang w:val="en-GB"/>
        </w:rPr>
        <w:t>https://doi.org/10.1016/S0140-6736(10)61854-5</w:t>
      </w:r>
      <w:r w:rsidRPr="00574723">
        <w:rPr>
          <w:lang w:val="en-GB"/>
        </w:rPr>
        <w:t>.(</w:t>
      </w:r>
      <w:proofErr w:type="gramEnd"/>
      <w:r w:rsidRPr="00574723">
        <w:rPr>
          <w:lang w:val="en-GB"/>
        </w:rPr>
        <w:t xml:space="preserve"> Accessed: 03 Jun 2023).</w:t>
      </w:r>
    </w:p>
    <w:p w14:paraId="5880553C" w14:textId="46187E85" w:rsidR="00574723" w:rsidRPr="00574723" w:rsidRDefault="00574723" w:rsidP="003C5A9A">
      <w:pPr>
        <w:spacing w:line="360" w:lineRule="auto"/>
        <w:ind w:left="360"/>
        <w:rPr>
          <w:lang w:val="en-GB"/>
        </w:rPr>
      </w:pPr>
      <w:r w:rsidRPr="00574723">
        <w:rPr>
          <w:lang w:val="en-GB"/>
        </w:rPr>
        <w:t xml:space="preserve">Gov.uk (2019). </w:t>
      </w:r>
      <w:r w:rsidRPr="00574723">
        <w:rPr>
          <w:i/>
          <w:iCs/>
          <w:lang w:val="en-GB"/>
        </w:rPr>
        <w:t>UK Voluntary National Review of Progress Towards the Sustainable Development Goals</w:t>
      </w:r>
      <w:r w:rsidRPr="00574723">
        <w:rPr>
          <w:lang w:val="en-GB"/>
        </w:rPr>
        <w:t xml:space="preserve">.  Available at: </w:t>
      </w:r>
      <w:r w:rsidRPr="003C5A9A">
        <w:rPr>
          <w:lang w:val="en-GB"/>
        </w:rPr>
        <w:t>https://www.gov.uk/government/topical-events/uk-voluntary-national-review-of-progress-towards-the-sustainable-development-goals</w:t>
      </w:r>
      <w:r w:rsidRPr="00574723">
        <w:rPr>
          <w:lang w:val="en-GB"/>
        </w:rPr>
        <w:t>.  (Accessed: 01 Jun 2023).</w:t>
      </w:r>
    </w:p>
    <w:p w14:paraId="4E52C273" w14:textId="7120A667" w:rsidR="00574723" w:rsidRPr="00574723" w:rsidRDefault="00574723" w:rsidP="003C5A9A">
      <w:pPr>
        <w:spacing w:line="360" w:lineRule="auto"/>
        <w:ind w:left="360"/>
        <w:rPr>
          <w:lang w:val="en-GB"/>
        </w:rPr>
      </w:pPr>
      <w:r w:rsidRPr="00574723">
        <w:rPr>
          <w:lang w:val="en-GB"/>
        </w:rPr>
        <w:t>GOV.UK (2022</w:t>
      </w:r>
      <w:r w:rsidRPr="00574723">
        <w:rPr>
          <w:i/>
          <w:iCs/>
          <w:lang w:val="en-GB"/>
        </w:rPr>
        <w:t>). Net Zero Strategy: Build Back Greener</w:t>
      </w:r>
      <w:r w:rsidRPr="00574723">
        <w:rPr>
          <w:lang w:val="en-GB"/>
        </w:rPr>
        <w:t xml:space="preserve">. Available at: </w:t>
      </w:r>
      <w:r w:rsidRPr="003C5A9A">
        <w:rPr>
          <w:lang w:val="en-GB"/>
        </w:rPr>
        <w:t>https://www.gov.uk/government/publications/net-zero-strategy</w:t>
      </w:r>
      <w:r w:rsidRPr="00574723">
        <w:rPr>
          <w:lang w:val="en-GB"/>
        </w:rPr>
        <w:t>. (Accessed: 13 Jun 2023).</w:t>
      </w:r>
    </w:p>
    <w:p w14:paraId="57FAA5F2" w14:textId="1A60FA88" w:rsidR="00574723" w:rsidRPr="00574723" w:rsidRDefault="00574723" w:rsidP="003C5A9A">
      <w:pPr>
        <w:spacing w:line="360" w:lineRule="auto"/>
        <w:ind w:left="360"/>
        <w:rPr>
          <w:lang w:val="en-GB"/>
        </w:rPr>
      </w:pPr>
      <w:r w:rsidRPr="00574723">
        <w:rPr>
          <w:lang w:val="en-GB"/>
        </w:rPr>
        <w:t xml:space="preserve">GOV.UK. (2018). </w:t>
      </w:r>
      <w:r w:rsidRPr="00574723">
        <w:rPr>
          <w:i/>
          <w:iCs/>
          <w:lang w:val="en-GB"/>
        </w:rPr>
        <w:t>Clean Growth Strategy: executive summary</w:t>
      </w:r>
      <w:r w:rsidRPr="00574723">
        <w:rPr>
          <w:lang w:val="en-GB"/>
        </w:rPr>
        <w:t xml:space="preserve">. Available at: </w:t>
      </w:r>
      <w:r w:rsidRPr="008F523F">
        <w:rPr>
          <w:lang w:val="en-GB"/>
        </w:rPr>
        <w:t>https://www.gov.uk/government/publications/clean-growth-strategy/clean-growth-strategy-executive-summary#:~:text=Clean%20growth%20means%20growing%20our</w:t>
      </w:r>
      <w:r w:rsidRPr="00574723">
        <w:rPr>
          <w:lang w:val="en-GB"/>
        </w:rPr>
        <w:t>. (Accessed: 12 Jun 2023).</w:t>
      </w:r>
    </w:p>
    <w:p w14:paraId="45BD0B88" w14:textId="362BA364" w:rsidR="00574723" w:rsidRPr="00574723" w:rsidRDefault="00574723" w:rsidP="003C5A9A">
      <w:pPr>
        <w:spacing w:line="360" w:lineRule="auto"/>
        <w:ind w:left="360"/>
        <w:rPr>
          <w:lang w:val="en-GB"/>
        </w:rPr>
      </w:pPr>
      <w:r w:rsidRPr="00574723">
        <w:rPr>
          <w:lang w:val="en-GB"/>
        </w:rPr>
        <w:t xml:space="preserve">GOV.UK. (2023). </w:t>
      </w:r>
      <w:r w:rsidRPr="00574723">
        <w:rPr>
          <w:i/>
          <w:iCs/>
          <w:lang w:val="en-GB"/>
        </w:rPr>
        <w:t>Powering Up Britain: Net Zero Growth Plan</w:t>
      </w:r>
      <w:r w:rsidRPr="00574723">
        <w:rPr>
          <w:lang w:val="en-GB"/>
        </w:rPr>
        <w:t xml:space="preserve">. Available at: </w:t>
      </w:r>
      <w:r w:rsidRPr="008F523F">
        <w:rPr>
          <w:lang w:val="en-GB"/>
        </w:rPr>
        <w:t>https://www.gov.uk/government/publications/powering-up-britain/powering-up-britain-net-zero-growth-plan</w:t>
      </w:r>
      <w:r w:rsidRPr="00574723">
        <w:rPr>
          <w:lang w:val="en-GB"/>
        </w:rPr>
        <w:t>. (Accessed: 13 Jun 2023)</w:t>
      </w:r>
    </w:p>
    <w:p w14:paraId="0070395A" w14:textId="72FB3760" w:rsidR="00574723" w:rsidRPr="00574723" w:rsidRDefault="00574723" w:rsidP="003C5A9A">
      <w:pPr>
        <w:spacing w:line="360" w:lineRule="auto"/>
        <w:ind w:left="360"/>
        <w:rPr>
          <w:lang w:val="en-GB"/>
        </w:rPr>
      </w:pPr>
      <w:r w:rsidRPr="00574723">
        <w:rPr>
          <w:lang w:val="en-GB"/>
        </w:rPr>
        <w:t xml:space="preserve">Griffin, N., Phillips, S. M., Hillier-Brown, F., </w:t>
      </w:r>
      <w:proofErr w:type="spellStart"/>
      <w:r w:rsidRPr="00574723">
        <w:rPr>
          <w:lang w:val="en-GB"/>
        </w:rPr>
        <w:t>Wistow</w:t>
      </w:r>
      <w:proofErr w:type="spellEnd"/>
      <w:r w:rsidRPr="00574723">
        <w:rPr>
          <w:lang w:val="en-GB"/>
        </w:rPr>
        <w:t xml:space="preserve">, J., Fairbrother, H., Holding, E., Powell, K., &amp; Summerbell, C. (2021). </w:t>
      </w:r>
      <w:r w:rsidRPr="00574723">
        <w:rPr>
          <w:i/>
          <w:iCs/>
          <w:lang w:val="en-GB"/>
        </w:rPr>
        <w:t>A critique of the English national policy from a social determinants of health perspective using a realist and problem representation approach: the 'Childhood Obesity</w:t>
      </w:r>
      <w:r w:rsidRPr="00574723">
        <w:rPr>
          <w:lang w:val="en-GB"/>
        </w:rPr>
        <w:t xml:space="preserve">: a plan for action' (2016, 2018, 2019). BMC public health, 21(1), 2284. </w:t>
      </w:r>
      <w:r w:rsidRPr="008F523F">
        <w:rPr>
          <w:lang w:val="en-GB"/>
        </w:rPr>
        <w:t>https://doi.org/10.1186/s12889-021-12364-6</w:t>
      </w:r>
    </w:p>
    <w:p w14:paraId="6C54D61C" w14:textId="77777777" w:rsidR="00574723" w:rsidRPr="00574723" w:rsidRDefault="00574723" w:rsidP="003C5A9A">
      <w:pPr>
        <w:spacing w:line="360" w:lineRule="auto"/>
        <w:ind w:left="360"/>
        <w:rPr>
          <w:lang w:val="en-GB"/>
        </w:rPr>
      </w:pPr>
      <w:r w:rsidRPr="00574723">
        <w:rPr>
          <w:lang w:val="en-GB"/>
        </w:rPr>
        <w:t xml:space="preserve"> Hartung, F.-M., </w:t>
      </w:r>
      <w:proofErr w:type="spellStart"/>
      <w:r w:rsidRPr="00574723">
        <w:rPr>
          <w:lang w:val="en-GB"/>
        </w:rPr>
        <w:t>Sproesser</w:t>
      </w:r>
      <w:proofErr w:type="spellEnd"/>
      <w:r w:rsidRPr="00574723">
        <w:rPr>
          <w:lang w:val="en-GB"/>
        </w:rPr>
        <w:t xml:space="preserve">, G. and Renner, B. (2015). Being and feeling liked by others: How social inclusion impacts health. Psychology &amp; Health, 30(9), pp.1103–1115. </w:t>
      </w:r>
      <w:proofErr w:type="spellStart"/>
      <w:proofErr w:type="gramStart"/>
      <w:r w:rsidRPr="00574723">
        <w:rPr>
          <w:lang w:val="en-GB"/>
        </w:rPr>
        <w:t>doi:https</w:t>
      </w:r>
      <w:proofErr w:type="spellEnd"/>
      <w:r w:rsidRPr="00574723">
        <w:rPr>
          <w:lang w:val="en-GB"/>
        </w:rPr>
        <w:t>://doi.org/10.1080/08870446.2015.1031134</w:t>
      </w:r>
      <w:proofErr w:type="gramEnd"/>
      <w:r w:rsidRPr="00574723">
        <w:rPr>
          <w:lang w:val="en-GB"/>
        </w:rPr>
        <w:t>.</w:t>
      </w:r>
    </w:p>
    <w:p w14:paraId="0DA6D4A8" w14:textId="4C03FD38" w:rsidR="00574723" w:rsidRPr="00574723" w:rsidRDefault="00574723" w:rsidP="003C5A9A">
      <w:pPr>
        <w:spacing w:line="360" w:lineRule="auto"/>
        <w:ind w:left="360"/>
        <w:rPr>
          <w:lang w:val="en-GB"/>
        </w:rPr>
      </w:pPr>
      <w:r w:rsidRPr="00574723">
        <w:rPr>
          <w:lang w:val="en-GB"/>
        </w:rPr>
        <w:t xml:space="preserve">HM Treasury (2018). </w:t>
      </w:r>
      <w:r w:rsidRPr="00574723">
        <w:rPr>
          <w:i/>
          <w:iCs/>
          <w:lang w:val="en-GB"/>
        </w:rPr>
        <w:t>Soft Drinks Industry Levy comes into effect</w:t>
      </w:r>
      <w:r w:rsidRPr="00574723">
        <w:rPr>
          <w:lang w:val="en-GB"/>
        </w:rPr>
        <w:t xml:space="preserve">. Available at: </w:t>
      </w:r>
      <w:r w:rsidRPr="008F523F">
        <w:rPr>
          <w:lang w:val="en-GB"/>
        </w:rPr>
        <w:t>https://www.gov.uk/government/news/soft-drinks-industry-levy-comes-into-effect</w:t>
      </w:r>
      <w:r w:rsidRPr="00574723">
        <w:rPr>
          <w:lang w:val="en-GB"/>
        </w:rPr>
        <w:t xml:space="preserve">. </w:t>
      </w:r>
      <w:proofErr w:type="gramStart"/>
      <w:r w:rsidRPr="00574723">
        <w:rPr>
          <w:lang w:val="en-GB"/>
        </w:rPr>
        <w:t>( Accessed</w:t>
      </w:r>
      <w:proofErr w:type="gramEnd"/>
      <w:r w:rsidRPr="00574723">
        <w:rPr>
          <w:lang w:val="en-GB"/>
        </w:rPr>
        <w:t>: 06 Jun 2023).</w:t>
      </w:r>
    </w:p>
    <w:p w14:paraId="5438E003" w14:textId="7ECA1225" w:rsidR="00574723" w:rsidRPr="00574723" w:rsidRDefault="00574723" w:rsidP="003C5A9A">
      <w:pPr>
        <w:spacing w:line="360" w:lineRule="auto"/>
        <w:ind w:left="360"/>
        <w:rPr>
          <w:lang w:val="en-GB"/>
        </w:rPr>
      </w:pPr>
      <w:r w:rsidRPr="00574723">
        <w:rPr>
          <w:lang w:val="en-GB"/>
        </w:rPr>
        <w:t xml:space="preserve">IPCC (2018). </w:t>
      </w:r>
      <w:r w:rsidRPr="00574723">
        <w:rPr>
          <w:i/>
          <w:iCs/>
          <w:lang w:val="en-GB"/>
        </w:rPr>
        <w:t xml:space="preserve">Summary for Policymakers — Global Warming of 1.5 </w:t>
      </w:r>
      <w:proofErr w:type="spellStart"/>
      <w:r w:rsidRPr="00574723">
        <w:rPr>
          <w:i/>
          <w:iCs/>
          <w:lang w:val="en-GB"/>
        </w:rPr>
        <w:t>oC</w:t>
      </w:r>
      <w:proofErr w:type="gramStart"/>
      <w:r w:rsidRPr="00574723">
        <w:rPr>
          <w:i/>
          <w:iCs/>
          <w:lang w:val="en-GB"/>
        </w:rPr>
        <w:t>.</w:t>
      </w:r>
      <w:proofErr w:type="spellEnd"/>
      <w:r w:rsidRPr="00574723">
        <w:rPr>
          <w:lang w:val="en-GB"/>
        </w:rPr>
        <w:t xml:space="preserve"> .</w:t>
      </w:r>
      <w:proofErr w:type="gramEnd"/>
      <w:r w:rsidRPr="00574723">
        <w:rPr>
          <w:lang w:val="en-GB"/>
        </w:rPr>
        <w:t xml:space="preserve"> Available at: </w:t>
      </w:r>
      <w:r w:rsidRPr="008F523F">
        <w:rPr>
          <w:lang w:val="en-GB"/>
        </w:rPr>
        <w:t>https://www.ipcc.ch/sr15/chapter/spm/</w:t>
      </w:r>
      <w:r w:rsidRPr="00574723">
        <w:rPr>
          <w:lang w:val="en-GB"/>
        </w:rPr>
        <w:t xml:space="preserve">. (Accessed: 12 Jun 2023). </w:t>
      </w:r>
    </w:p>
    <w:p w14:paraId="24F6A8A9" w14:textId="77777777" w:rsidR="00574723" w:rsidRPr="00574723" w:rsidRDefault="00574723" w:rsidP="003C5A9A">
      <w:pPr>
        <w:spacing w:line="360" w:lineRule="auto"/>
        <w:ind w:left="360"/>
        <w:rPr>
          <w:lang w:val="en-GB"/>
        </w:rPr>
      </w:pPr>
      <w:r w:rsidRPr="00574723">
        <w:rPr>
          <w:lang w:val="en-GB"/>
        </w:rPr>
        <w:t xml:space="preserve">Kahneman, D. and Krueger, A.B. (2006). </w:t>
      </w:r>
      <w:r w:rsidRPr="00574723">
        <w:rPr>
          <w:i/>
          <w:iCs/>
          <w:lang w:val="en-GB"/>
        </w:rPr>
        <w:t>Developments in the Measurement of Subjective Well-Being</w:t>
      </w:r>
      <w:r w:rsidRPr="00574723">
        <w:rPr>
          <w:lang w:val="en-GB"/>
        </w:rPr>
        <w:t xml:space="preserve">. Journal of Economic Perspectives, 20(1), pp.3–24. </w:t>
      </w:r>
      <w:proofErr w:type="spellStart"/>
      <w:proofErr w:type="gramStart"/>
      <w:r w:rsidRPr="00574723">
        <w:rPr>
          <w:lang w:val="en-GB"/>
        </w:rPr>
        <w:t>doi:https</w:t>
      </w:r>
      <w:proofErr w:type="spellEnd"/>
      <w:r w:rsidRPr="00574723">
        <w:rPr>
          <w:lang w:val="en-GB"/>
        </w:rPr>
        <w:t>://doi.org/10.1257/089533006776526030</w:t>
      </w:r>
      <w:proofErr w:type="gramEnd"/>
      <w:r w:rsidRPr="00574723">
        <w:rPr>
          <w:lang w:val="en-GB"/>
        </w:rPr>
        <w:t>.</w:t>
      </w:r>
    </w:p>
    <w:p w14:paraId="25B11F82" w14:textId="28580BEE" w:rsidR="00574723" w:rsidRPr="00574723" w:rsidRDefault="00574723" w:rsidP="003C5A9A">
      <w:pPr>
        <w:spacing w:line="360" w:lineRule="auto"/>
        <w:ind w:left="360"/>
        <w:rPr>
          <w:lang w:val="en-GB"/>
        </w:rPr>
      </w:pPr>
      <w:proofErr w:type="spellStart"/>
      <w:r w:rsidRPr="00574723">
        <w:rPr>
          <w:lang w:val="en-GB"/>
        </w:rPr>
        <w:t>Kuklenski</w:t>
      </w:r>
      <w:proofErr w:type="spellEnd"/>
      <w:r w:rsidRPr="00574723">
        <w:rPr>
          <w:lang w:val="en-GB"/>
        </w:rPr>
        <w:t xml:space="preserve">, J. (2022) </w:t>
      </w:r>
      <w:r w:rsidRPr="00574723">
        <w:rPr>
          <w:i/>
          <w:iCs/>
          <w:lang w:val="en-GB"/>
        </w:rPr>
        <w:t>Understanding Holistic sustainability.</w:t>
      </w:r>
      <w:r w:rsidRPr="00574723">
        <w:rPr>
          <w:lang w:val="en-GB"/>
        </w:rPr>
        <w:t xml:space="preserve"> Available at: </w:t>
      </w:r>
      <w:r w:rsidR="008F523F" w:rsidRPr="008F523F">
        <w:rPr>
          <w:lang w:val="en-GB"/>
        </w:rPr>
        <w:t>https://3pinsights.com/understanding-holistic-</w:t>
      </w:r>
      <w:r w:rsidR="008F523F">
        <w:rPr>
          <w:lang w:val="en-GB"/>
        </w:rPr>
        <w:t xml:space="preserve"> </w:t>
      </w:r>
      <w:r w:rsidRPr="008F523F">
        <w:rPr>
          <w:lang w:val="en-GB"/>
        </w:rPr>
        <w:t>sustainability/</w:t>
      </w:r>
      <w:proofErr w:type="gramStart"/>
      <w:r w:rsidRPr="008F523F">
        <w:rPr>
          <w:lang w:val="en-GB"/>
        </w:rPr>
        <w:t>#:~</w:t>
      </w:r>
      <w:proofErr w:type="gramEnd"/>
      <w:r w:rsidRPr="008F523F">
        <w:rPr>
          <w:lang w:val="en-GB"/>
        </w:rPr>
        <w:t>:text=Holistic%20sustainability%20involves%20the%20balanced,environmental%2C%20and%20social%20bottom%20lines</w:t>
      </w:r>
      <w:r w:rsidRPr="00574723">
        <w:rPr>
          <w:lang w:val="en-GB"/>
        </w:rPr>
        <w:t>.( Accessed: 03 Jun 2023).</w:t>
      </w:r>
    </w:p>
    <w:p w14:paraId="171275FA" w14:textId="0E90752E" w:rsidR="00574723" w:rsidRPr="00574723" w:rsidRDefault="00574723" w:rsidP="003C5A9A">
      <w:pPr>
        <w:spacing w:line="360" w:lineRule="auto"/>
        <w:ind w:left="360"/>
        <w:rPr>
          <w:lang w:val="en-GB"/>
        </w:rPr>
      </w:pPr>
      <w:r w:rsidRPr="00574723">
        <w:rPr>
          <w:lang w:val="en-GB"/>
        </w:rPr>
        <w:t>Marmot, M. (2020</w:t>
      </w:r>
      <w:r w:rsidRPr="00574723">
        <w:rPr>
          <w:i/>
          <w:iCs/>
          <w:lang w:val="en-GB"/>
        </w:rPr>
        <w:t xml:space="preserve">). Health Equity in England: </w:t>
      </w:r>
      <w:proofErr w:type="gramStart"/>
      <w:r w:rsidRPr="00574723">
        <w:rPr>
          <w:i/>
          <w:iCs/>
          <w:lang w:val="en-GB"/>
        </w:rPr>
        <w:t>the</w:t>
      </w:r>
      <w:proofErr w:type="gramEnd"/>
      <w:r w:rsidRPr="00574723">
        <w:rPr>
          <w:i/>
          <w:iCs/>
          <w:lang w:val="en-GB"/>
        </w:rPr>
        <w:t xml:space="preserve"> Marmot Review 10 Years on</w:t>
      </w:r>
      <w:r w:rsidRPr="00574723">
        <w:rPr>
          <w:lang w:val="en-GB"/>
        </w:rPr>
        <w:t xml:space="preserve">. Available at: </w:t>
      </w:r>
      <w:r w:rsidRPr="008F523F">
        <w:rPr>
          <w:lang w:val="en-GB"/>
        </w:rPr>
        <w:t>https://www.health.org.uk/publications/reports/the-marmot-review-10-years-on</w:t>
      </w:r>
      <w:r w:rsidRPr="00574723">
        <w:rPr>
          <w:lang w:val="en-GB"/>
        </w:rPr>
        <w:t>. (Accessed: 04 Jun 2023)</w:t>
      </w:r>
    </w:p>
    <w:p w14:paraId="3A44B0B1" w14:textId="77777777" w:rsidR="00574723" w:rsidRPr="00574723" w:rsidRDefault="00574723" w:rsidP="003C5A9A">
      <w:pPr>
        <w:spacing w:line="360" w:lineRule="auto"/>
        <w:ind w:left="360"/>
        <w:rPr>
          <w:lang w:val="en-GB"/>
        </w:rPr>
      </w:pPr>
      <w:r w:rsidRPr="00574723">
        <w:rPr>
          <w:lang w:val="en-GB"/>
        </w:rPr>
        <w:t xml:space="preserve">Marmot, M., Allen, J., Bell, R., Bloomer, E. and Goldblatt, P. (2012). WHO European review of social determinants of health and the health divide. The Lancet, 380(9846), pp.1011–1029. </w:t>
      </w:r>
      <w:proofErr w:type="spellStart"/>
      <w:proofErr w:type="gramStart"/>
      <w:r w:rsidRPr="00574723">
        <w:rPr>
          <w:lang w:val="en-GB"/>
        </w:rPr>
        <w:t>doi:https</w:t>
      </w:r>
      <w:proofErr w:type="spellEnd"/>
      <w:r w:rsidRPr="00574723">
        <w:rPr>
          <w:lang w:val="en-GB"/>
        </w:rPr>
        <w:t>://doi.org/10.1016/s0140-6736(12)61228-8</w:t>
      </w:r>
      <w:proofErr w:type="gramEnd"/>
      <w:r w:rsidRPr="00574723">
        <w:rPr>
          <w:lang w:val="en-GB"/>
        </w:rPr>
        <w:t>.</w:t>
      </w:r>
    </w:p>
    <w:p w14:paraId="783B4AF7" w14:textId="77777777" w:rsidR="00574723" w:rsidRPr="00574723" w:rsidRDefault="00574723" w:rsidP="003C5A9A">
      <w:pPr>
        <w:spacing w:line="360" w:lineRule="auto"/>
        <w:ind w:left="360"/>
        <w:rPr>
          <w:lang w:val="en-GB"/>
        </w:rPr>
      </w:pPr>
      <w:r w:rsidRPr="00574723">
        <w:rPr>
          <w:lang w:val="en-GB"/>
        </w:rPr>
        <w:t>Measuring Objective Well-Being and Sustainable Development Management. (2014). Available at: https://citeseerx.ist.psu.edu/document?repid=rep1&amp;type=pdf&amp;doi=2ce3a92ae60de752d7465507b4f0b6bfde8e89af (Accessed 1Jun 2023).</w:t>
      </w:r>
    </w:p>
    <w:p w14:paraId="15B7EFAD" w14:textId="38A94DF7" w:rsidR="00574723" w:rsidRPr="00574723" w:rsidRDefault="00574723" w:rsidP="003C5A9A">
      <w:pPr>
        <w:spacing w:line="360" w:lineRule="auto"/>
        <w:ind w:left="360"/>
        <w:rPr>
          <w:lang w:val="en-GB"/>
        </w:rPr>
      </w:pPr>
      <w:r w:rsidRPr="00574723">
        <w:rPr>
          <w:lang w:val="en-GB"/>
        </w:rPr>
        <w:t xml:space="preserve">NACCHO (2016). </w:t>
      </w:r>
      <w:r w:rsidRPr="00574723">
        <w:rPr>
          <w:i/>
          <w:iCs/>
          <w:lang w:val="en-GB"/>
        </w:rPr>
        <w:t>Social determinants of health.</w:t>
      </w:r>
      <w:r w:rsidRPr="00574723">
        <w:rPr>
          <w:lang w:val="en-GB"/>
        </w:rPr>
        <w:t xml:space="preserve"> Available at: </w:t>
      </w:r>
      <w:r w:rsidRPr="008F523F">
        <w:rPr>
          <w:lang w:val="en-GB"/>
        </w:rPr>
        <w:t>https://nacchocommunique.com/tag/social-determinants-of-health/</w:t>
      </w:r>
      <w:r w:rsidRPr="00574723">
        <w:rPr>
          <w:lang w:val="en-GB"/>
        </w:rPr>
        <w:t>. (Accessed: 20 Jun 2023).</w:t>
      </w:r>
    </w:p>
    <w:p w14:paraId="4C7282C2" w14:textId="51A64745" w:rsidR="00574723" w:rsidRPr="00574723" w:rsidRDefault="00574723" w:rsidP="003C5A9A">
      <w:pPr>
        <w:spacing w:line="360" w:lineRule="auto"/>
        <w:ind w:left="360"/>
        <w:rPr>
          <w:lang w:val="en-GB"/>
        </w:rPr>
      </w:pPr>
      <w:r w:rsidRPr="00574723">
        <w:rPr>
          <w:lang w:val="en-GB"/>
        </w:rPr>
        <w:t>NHS Digital (2021</w:t>
      </w:r>
      <w:r w:rsidRPr="00574723">
        <w:rPr>
          <w:i/>
          <w:iCs/>
          <w:lang w:val="en-GB"/>
        </w:rPr>
        <w:t>). National Child Measurement Programme, England 2020/21 School Year</w:t>
      </w:r>
      <w:r w:rsidRPr="00574723">
        <w:rPr>
          <w:lang w:val="en-GB"/>
        </w:rPr>
        <w:t xml:space="preserve">. Available at: </w:t>
      </w:r>
      <w:r w:rsidRPr="008F523F">
        <w:rPr>
          <w:lang w:val="en-GB"/>
        </w:rPr>
        <w:t>https://digital.nhs.uk/data-and-information/publications/statistical/national-child-measurement-programme/2020-21-school-year</w:t>
      </w:r>
      <w:r w:rsidRPr="00574723">
        <w:rPr>
          <w:lang w:val="en-GB"/>
        </w:rPr>
        <w:t>.</w:t>
      </w:r>
      <w:r w:rsidRPr="00574723">
        <w:rPr>
          <w:lang w:val="en-GB"/>
        </w:rPr>
        <w:t xml:space="preserve"> (Accessed: 20 Jun 2023).</w:t>
      </w:r>
    </w:p>
    <w:p w14:paraId="600F2E2E" w14:textId="3B8C5B41" w:rsidR="00574723" w:rsidRPr="00574723" w:rsidRDefault="00574723" w:rsidP="003C5A9A">
      <w:pPr>
        <w:spacing w:line="360" w:lineRule="auto"/>
        <w:ind w:left="360"/>
        <w:rPr>
          <w:lang w:val="en-GB"/>
        </w:rPr>
      </w:pPr>
      <w:r w:rsidRPr="00574723">
        <w:rPr>
          <w:lang w:val="en-GB"/>
        </w:rPr>
        <w:t>NHS Digital (202</w:t>
      </w:r>
      <w:r w:rsidRPr="00574723">
        <w:rPr>
          <w:lang w:val="en-GB"/>
        </w:rPr>
        <w:t>2</w:t>
      </w:r>
      <w:r w:rsidRPr="00574723">
        <w:rPr>
          <w:i/>
          <w:iCs/>
          <w:lang w:val="en-GB"/>
        </w:rPr>
        <w:t>). National Child Measurement Programme, England 202</w:t>
      </w:r>
      <w:r w:rsidRPr="00574723">
        <w:rPr>
          <w:i/>
          <w:iCs/>
          <w:lang w:val="en-GB"/>
        </w:rPr>
        <w:t>1</w:t>
      </w:r>
      <w:r w:rsidRPr="00574723">
        <w:rPr>
          <w:i/>
          <w:iCs/>
          <w:lang w:val="en-GB"/>
        </w:rPr>
        <w:t>/2</w:t>
      </w:r>
      <w:r w:rsidRPr="00574723">
        <w:rPr>
          <w:i/>
          <w:iCs/>
          <w:lang w:val="en-GB"/>
        </w:rPr>
        <w:t>2</w:t>
      </w:r>
      <w:r w:rsidRPr="00574723">
        <w:rPr>
          <w:i/>
          <w:iCs/>
          <w:lang w:val="en-GB"/>
        </w:rPr>
        <w:t xml:space="preserve"> School Year</w:t>
      </w:r>
      <w:r w:rsidRPr="00574723">
        <w:rPr>
          <w:lang w:val="en-GB"/>
        </w:rPr>
        <w:t xml:space="preserve">. Available at: </w:t>
      </w:r>
      <w:r w:rsidRPr="008F523F">
        <w:rPr>
          <w:lang w:val="en-GB"/>
        </w:rPr>
        <w:t>https://digital.nhs.uk/data-and-information/publications/statistical/national-child-measurement-programme/2020-21-school-year</w:t>
      </w:r>
      <w:r w:rsidRPr="00574723">
        <w:rPr>
          <w:lang w:val="en-GB"/>
        </w:rPr>
        <w:t>. (Accessed: 20 Jun 2023).</w:t>
      </w:r>
    </w:p>
    <w:p w14:paraId="416B9585" w14:textId="77777777" w:rsidR="00574723" w:rsidRPr="00574723" w:rsidRDefault="00574723" w:rsidP="003C5A9A">
      <w:pPr>
        <w:spacing w:line="360" w:lineRule="auto"/>
        <w:ind w:left="360"/>
        <w:rPr>
          <w:lang w:val="en-GB"/>
        </w:rPr>
      </w:pPr>
      <w:r w:rsidRPr="00574723">
        <w:rPr>
          <w:lang w:val="en-GB"/>
        </w:rPr>
        <w:t xml:space="preserve">NHS England (2019). </w:t>
      </w:r>
      <w:r w:rsidRPr="00574723">
        <w:rPr>
          <w:i/>
          <w:iCs/>
          <w:lang w:val="en-GB"/>
        </w:rPr>
        <w:t>NHS long term plan.</w:t>
      </w:r>
      <w:r w:rsidRPr="00574723">
        <w:rPr>
          <w:lang w:val="en-GB"/>
        </w:rPr>
        <w:t xml:space="preserve"> Available at: https://www.longtermplan.nhs.uk/online-version/overview-and-summary/.(Acessed: 05 Jun 2023).</w:t>
      </w:r>
    </w:p>
    <w:p w14:paraId="5753DDFD" w14:textId="11BDC636" w:rsidR="00574723" w:rsidRPr="00574723" w:rsidRDefault="00574723" w:rsidP="003C5A9A">
      <w:pPr>
        <w:spacing w:line="360" w:lineRule="auto"/>
        <w:ind w:left="360"/>
        <w:rPr>
          <w:lang w:val="en-GB"/>
        </w:rPr>
      </w:pPr>
      <w:r w:rsidRPr="00574723">
        <w:rPr>
          <w:lang w:val="en-GB"/>
        </w:rPr>
        <w:t xml:space="preserve">Office for Health Improvement &amp; Disparities (2022). Health disparities and health inequalities: applying All Our Health.  Available at: </w:t>
      </w:r>
      <w:r w:rsidRPr="008F523F">
        <w:rPr>
          <w:lang w:val="en-GB"/>
        </w:rPr>
        <w:t>https://www.gov.uk/government/publications/health-disparities-and-health-inequalities-applying-all-our-health/health-disparities-and-health-inequalities-applying-all-our-health</w:t>
      </w:r>
      <w:r w:rsidRPr="00574723">
        <w:rPr>
          <w:lang w:val="en-GB"/>
        </w:rPr>
        <w:t>. (Accessed: 20 Jun 2023).</w:t>
      </w:r>
    </w:p>
    <w:p w14:paraId="47782879" w14:textId="4E9D74F9" w:rsidR="00574723" w:rsidRPr="00574723" w:rsidRDefault="00574723" w:rsidP="003C5A9A">
      <w:pPr>
        <w:spacing w:line="360" w:lineRule="auto"/>
        <w:ind w:left="360"/>
        <w:rPr>
          <w:lang w:val="en-GB"/>
        </w:rPr>
      </w:pPr>
      <w:r w:rsidRPr="00574723">
        <w:rPr>
          <w:lang w:val="en-GB"/>
        </w:rPr>
        <w:t xml:space="preserve">Policy Navigator. (2016). </w:t>
      </w:r>
      <w:r w:rsidRPr="00574723">
        <w:rPr>
          <w:i/>
          <w:iCs/>
          <w:lang w:val="en-GB"/>
        </w:rPr>
        <w:t>Childhood obesity: a plan for action</w:t>
      </w:r>
      <w:r w:rsidRPr="00574723">
        <w:rPr>
          <w:lang w:val="en-GB"/>
        </w:rPr>
        <w:t xml:space="preserve">. Available at: </w:t>
      </w:r>
      <w:r w:rsidRPr="008F523F">
        <w:rPr>
          <w:lang w:val="en-GB"/>
        </w:rPr>
        <w:t>https://navigator.health.org.uk/theme/childhood-obesity-plan-action</w:t>
      </w:r>
      <w:r w:rsidRPr="00574723">
        <w:rPr>
          <w:lang w:val="en-GB"/>
        </w:rPr>
        <w:t>. (Accessed: 6 Jun 2023).</w:t>
      </w:r>
    </w:p>
    <w:p w14:paraId="67B58392" w14:textId="71675B93" w:rsidR="00574723" w:rsidRPr="00574723" w:rsidRDefault="00574723" w:rsidP="003C5A9A">
      <w:pPr>
        <w:spacing w:line="360" w:lineRule="auto"/>
        <w:ind w:left="360"/>
        <w:rPr>
          <w:lang w:val="en-GB"/>
        </w:rPr>
      </w:pPr>
      <w:r w:rsidRPr="00574723">
        <w:rPr>
          <w:lang w:val="en-GB"/>
        </w:rPr>
        <w:t xml:space="preserve">Public Health England (2013). </w:t>
      </w:r>
      <w:r w:rsidRPr="00574723">
        <w:rPr>
          <w:i/>
          <w:iCs/>
          <w:lang w:val="en-GB"/>
        </w:rPr>
        <w:t>Immunisation against infectious disease</w:t>
      </w:r>
      <w:r w:rsidRPr="00574723">
        <w:rPr>
          <w:lang w:val="en-GB"/>
        </w:rPr>
        <w:t xml:space="preserve">. Available at: </w:t>
      </w:r>
      <w:r w:rsidRPr="008F523F">
        <w:rPr>
          <w:lang w:val="en-GB"/>
        </w:rPr>
        <w:t>https://www.gov.uk/government/collections/immunisation-against-infectious-disease-the-green-book.(Acessed</w:t>
      </w:r>
      <w:r w:rsidRPr="00574723">
        <w:rPr>
          <w:lang w:val="en-GB"/>
        </w:rPr>
        <w:t>: 04 Jun 2023)</w:t>
      </w:r>
    </w:p>
    <w:p w14:paraId="39855B2B" w14:textId="77777777" w:rsidR="00574723" w:rsidRPr="00574723" w:rsidRDefault="00574723" w:rsidP="003C5A9A">
      <w:pPr>
        <w:spacing w:line="360" w:lineRule="auto"/>
        <w:ind w:left="360"/>
        <w:rPr>
          <w:lang w:val="en-GB"/>
        </w:rPr>
      </w:pPr>
      <w:proofErr w:type="spellStart"/>
      <w:r w:rsidRPr="00574723">
        <w:rPr>
          <w:lang w:val="en-GB"/>
        </w:rPr>
        <w:t>Raghupathi</w:t>
      </w:r>
      <w:proofErr w:type="spellEnd"/>
      <w:r w:rsidRPr="00574723">
        <w:rPr>
          <w:lang w:val="en-GB"/>
        </w:rPr>
        <w:t xml:space="preserve">, V. and </w:t>
      </w:r>
      <w:proofErr w:type="spellStart"/>
      <w:r w:rsidRPr="00574723">
        <w:rPr>
          <w:lang w:val="en-GB"/>
        </w:rPr>
        <w:t>Raghupathi</w:t>
      </w:r>
      <w:proofErr w:type="spellEnd"/>
      <w:r w:rsidRPr="00574723">
        <w:rPr>
          <w:lang w:val="en-GB"/>
        </w:rPr>
        <w:t>, W. (2020). The Influence of Education on health: an Empirical Assessment of OECD Countries for the Period 1995–2015. Archives of Public Health, 78(1). Available at: https://archpublichealth.biomedcentral.com/articles/10.1186/s13690-020-00402-5.</w:t>
      </w:r>
    </w:p>
    <w:p w14:paraId="4C076660" w14:textId="77777777" w:rsidR="00574723" w:rsidRPr="00574723" w:rsidRDefault="00574723" w:rsidP="003C5A9A">
      <w:pPr>
        <w:spacing w:line="360" w:lineRule="auto"/>
        <w:ind w:left="360"/>
        <w:rPr>
          <w:lang w:val="en-GB"/>
        </w:rPr>
      </w:pPr>
      <w:r w:rsidRPr="00574723">
        <w:rPr>
          <w:lang w:val="en-GB"/>
        </w:rPr>
        <w:t xml:space="preserve"> Ryan, R.M. and Deci, E.L. (2001). On Happiness and Human potentials: a Review of Research on Hedonic and </w:t>
      </w:r>
      <w:proofErr w:type="spellStart"/>
      <w:r w:rsidRPr="00574723">
        <w:rPr>
          <w:lang w:val="en-GB"/>
        </w:rPr>
        <w:t>Eudaimonic</w:t>
      </w:r>
      <w:proofErr w:type="spellEnd"/>
      <w:r w:rsidRPr="00574723">
        <w:rPr>
          <w:lang w:val="en-GB"/>
        </w:rPr>
        <w:t xml:space="preserve"> well-being. Annual review of </w:t>
      </w:r>
      <w:proofErr w:type="gramStart"/>
      <w:r w:rsidRPr="00574723">
        <w:rPr>
          <w:lang w:val="en-GB"/>
        </w:rPr>
        <w:t>psychology,  52</w:t>
      </w:r>
      <w:proofErr w:type="gramEnd"/>
      <w:r w:rsidRPr="00574723">
        <w:rPr>
          <w:lang w:val="en-GB"/>
        </w:rPr>
        <w:t xml:space="preserve">(1), pp.141–66. </w:t>
      </w:r>
      <w:proofErr w:type="spellStart"/>
      <w:proofErr w:type="gramStart"/>
      <w:r w:rsidRPr="00574723">
        <w:rPr>
          <w:lang w:val="en-GB"/>
        </w:rPr>
        <w:t>doi:https</w:t>
      </w:r>
      <w:proofErr w:type="spellEnd"/>
      <w:r w:rsidRPr="00574723">
        <w:rPr>
          <w:lang w:val="en-GB"/>
        </w:rPr>
        <w:t>://doi.org/10.1146/annurev.psych.52.1.141</w:t>
      </w:r>
      <w:proofErr w:type="gramEnd"/>
      <w:r w:rsidRPr="00574723">
        <w:rPr>
          <w:lang w:val="en-GB"/>
        </w:rPr>
        <w:t>.</w:t>
      </w:r>
    </w:p>
    <w:p w14:paraId="52EF3DFA" w14:textId="77777777" w:rsidR="00574723" w:rsidRPr="00574723" w:rsidRDefault="00574723" w:rsidP="003C5A9A">
      <w:pPr>
        <w:spacing w:line="360" w:lineRule="auto"/>
        <w:ind w:left="360"/>
        <w:rPr>
          <w:lang w:val="en-GB"/>
        </w:rPr>
      </w:pPr>
      <w:r w:rsidRPr="00574723">
        <w:rPr>
          <w:lang w:val="en-GB"/>
        </w:rPr>
        <w:t>sdgdata.gov.uk. (</w:t>
      </w:r>
      <w:proofErr w:type="gramStart"/>
      <w:r w:rsidRPr="00574723">
        <w:rPr>
          <w:lang w:val="en-GB"/>
        </w:rPr>
        <w:t>no</w:t>
      </w:r>
      <w:proofErr w:type="gramEnd"/>
      <w:r w:rsidRPr="00574723">
        <w:rPr>
          <w:lang w:val="en-GB"/>
        </w:rPr>
        <w:t xml:space="preserve"> date.). </w:t>
      </w:r>
      <w:r w:rsidRPr="00574723">
        <w:rPr>
          <w:i/>
          <w:iCs/>
          <w:lang w:val="en-GB"/>
        </w:rPr>
        <w:t>Goal 3 - Good Health and Well-Being</w:t>
      </w:r>
      <w:r w:rsidRPr="00574723">
        <w:rPr>
          <w:lang w:val="en-GB"/>
        </w:rPr>
        <w:t xml:space="preserve"> - U.K. Indicators </w:t>
      </w:r>
      <w:proofErr w:type="gramStart"/>
      <w:r w:rsidRPr="00574723">
        <w:rPr>
          <w:lang w:val="en-GB"/>
        </w:rPr>
        <w:t>For</w:t>
      </w:r>
      <w:proofErr w:type="gramEnd"/>
      <w:r w:rsidRPr="00574723">
        <w:rPr>
          <w:lang w:val="en-GB"/>
        </w:rPr>
        <w:t xml:space="preserve"> The Sustainable Development Goals. Available at: https://sdgdata.gov.uk/3/#:~:text=Goal%203%20aims%20to%20ensure (Accessed 03 Jun. 2023).</w:t>
      </w:r>
    </w:p>
    <w:p w14:paraId="3F297623" w14:textId="63583716" w:rsidR="00574723" w:rsidRPr="00574723" w:rsidRDefault="00574723" w:rsidP="003C5A9A">
      <w:pPr>
        <w:spacing w:line="360" w:lineRule="auto"/>
        <w:ind w:left="360"/>
        <w:rPr>
          <w:lang w:val="en-GB"/>
        </w:rPr>
      </w:pPr>
      <w:proofErr w:type="spellStart"/>
      <w:r w:rsidRPr="00574723">
        <w:rPr>
          <w:lang w:val="en-GB"/>
        </w:rPr>
        <w:t>Selectra</w:t>
      </w:r>
      <w:proofErr w:type="spellEnd"/>
      <w:r w:rsidRPr="00574723">
        <w:rPr>
          <w:lang w:val="en-GB"/>
        </w:rPr>
        <w:t>. (2021).</w:t>
      </w:r>
      <w:r w:rsidRPr="00574723">
        <w:rPr>
          <w:i/>
          <w:iCs/>
          <w:lang w:val="en-GB"/>
        </w:rPr>
        <w:t xml:space="preserve"> Sustainable development: Definition, </w:t>
      </w:r>
      <w:proofErr w:type="gramStart"/>
      <w:r w:rsidRPr="00574723">
        <w:rPr>
          <w:i/>
          <w:iCs/>
          <w:lang w:val="en-GB"/>
        </w:rPr>
        <w:t>objectives</w:t>
      </w:r>
      <w:proofErr w:type="gramEnd"/>
      <w:r w:rsidRPr="00574723">
        <w:rPr>
          <w:i/>
          <w:iCs/>
          <w:lang w:val="en-GB"/>
        </w:rPr>
        <w:t xml:space="preserve"> and examples</w:t>
      </w:r>
      <w:r w:rsidRPr="00574723">
        <w:rPr>
          <w:lang w:val="en-GB"/>
        </w:rPr>
        <w:t xml:space="preserve">. Available at: </w:t>
      </w:r>
      <w:r w:rsidRPr="004B27E7">
        <w:rPr>
          <w:lang w:val="en-GB"/>
        </w:rPr>
        <w:t>https://climate.selectra.com/en/environment/sustainable-development#:~:text=The%20Sustainable%20Development%20Goals%2C%20also.(Accessed</w:t>
      </w:r>
      <w:r w:rsidRPr="00574723">
        <w:rPr>
          <w:lang w:val="en-GB"/>
        </w:rPr>
        <w:t>: 03 Jun 2023).</w:t>
      </w:r>
    </w:p>
    <w:p w14:paraId="34A60025" w14:textId="003553BE" w:rsidR="00574723" w:rsidRPr="00574723" w:rsidRDefault="00574723" w:rsidP="003C5A9A">
      <w:pPr>
        <w:spacing w:line="360" w:lineRule="auto"/>
        <w:ind w:left="360"/>
        <w:rPr>
          <w:lang w:val="en-GB"/>
        </w:rPr>
      </w:pPr>
      <w:r w:rsidRPr="00574723">
        <w:rPr>
          <w:lang w:val="en-GB"/>
        </w:rPr>
        <w:t xml:space="preserve">Shepheard, M. (2020). </w:t>
      </w:r>
      <w:r w:rsidRPr="00574723">
        <w:rPr>
          <w:i/>
          <w:iCs/>
          <w:lang w:val="en-GB"/>
        </w:rPr>
        <w:t>UK net zero target</w:t>
      </w:r>
      <w:r w:rsidRPr="00574723">
        <w:rPr>
          <w:lang w:val="en-GB"/>
        </w:rPr>
        <w:t xml:space="preserve">. Available at: </w:t>
      </w:r>
      <w:r w:rsidRPr="004B27E7">
        <w:rPr>
          <w:lang w:val="en-GB"/>
        </w:rPr>
        <w:t>https://www.instituteforgovernment.org.uk/article/explainer/uk-net-zero-target</w:t>
      </w:r>
      <w:r w:rsidRPr="00574723">
        <w:rPr>
          <w:lang w:val="en-GB"/>
        </w:rPr>
        <w:t>. (Accessed: 13 Jun 2023).</w:t>
      </w:r>
    </w:p>
    <w:p w14:paraId="5F6066B4" w14:textId="0C37D65D" w:rsidR="00574723" w:rsidRPr="00574723" w:rsidRDefault="00574723" w:rsidP="003C5A9A">
      <w:pPr>
        <w:spacing w:line="360" w:lineRule="auto"/>
        <w:ind w:left="360"/>
        <w:rPr>
          <w:lang w:val="en-GB"/>
        </w:rPr>
      </w:pPr>
      <w:proofErr w:type="spellStart"/>
      <w:r w:rsidRPr="00574723">
        <w:rPr>
          <w:lang w:val="en-GB"/>
        </w:rPr>
        <w:t>Thorlby</w:t>
      </w:r>
      <w:proofErr w:type="spellEnd"/>
      <w:r w:rsidRPr="00574723">
        <w:rPr>
          <w:lang w:val="en-GB"/>
        </w:rPr>
        <w:t xml:space="preserve">, R. (2020). </w:t>
      </w:r>
      <w:r w:rsidRPr="00574723">
        <w:rPr>
          <w:i/>
          <w:iCs/>
          <w:lang w:val="en-GB"/>
        </w:rPr>
        <w:t>England | Commonwealth Fund.</w:t>
      </w:r>
      <w:r w:rsidRPr="00574723">
        <w:rPr>
          <w:lang w:val="en-GB"/>
        </w:rPr>
        <w:t xml:space="preserve"> Available at: </w:t>
      </w:r>
      <w:r w:rsidRPr="004B27E7">
        <w:rPr>
          <w:lang w:val="en-GB"/>
        </w:rPr>
        <w:t>https://www.commonwealthfund.org/international-health-policy-center/countries/england#:~:text=All%20English%20residents%20are%20automatically</w:t>
      </w:r>
      <w:r w:rsidRPr="00574723">
        <w:rPr>
          <w:lang w:val="en-GB"/>
        </w:rPr>
        <w:t>.</w:t>
      </w:r>
      <w:r w:rsidRPr="00574723">
        <w:rPr>
          <w:lang w:val="en-GB"/>
        </w:rPr>
        <w:t xml:space="preserve"> (Accessed: 24 Jun 2023).</w:t>
      </w:r>
    </w:p>
    <w:p w14:paraId="1050EA60" w14:textId="6514C6A9" w:rsidR="00574723" w:rsidRPr="00574723" w:rsidRDefault="00574723" w:rsidP="003C5A9A">
      <w:pPr>
        <w:spacing w:line="360" w:lineRule="auto"/>
        <w:ind w:left="360"/>
        <w:rPr>
          <w:lang w:val="en-GB"/>
        </w:rPr>
      </w:pPr>
      <w:r w:rsidRPr="00574723">
        <w:rPr>
          <w:lang w:val="en-GB"/>
        </w:rPr>
        <w:t xml:space="preserve">UNFCCC (2022). </w:t>
      </w:r>
      <w:r w:rsidRPr="00574723">
        <w:rPr>
          <w:i/>
          <w:iCs/>
          <w:lang w:val="en-GB"/>
        </w:rPr>
        <w:t>Key aspects of the Paris Agreement</w:t>
      </w:r>
      <w:r w:rsidRPr="00574723">
        <w:rPr>
          <w:lang w:val="en-GB"/>
        </w:rPr>
        <w:t xml:space="preserve">. Available at: </w:t>
      </w:r>
      <w:r w:rsidRPr="004B27E7">
        <w:rPr>
          <w:lang w:val="en-GB"/>
        </w:rPr>
        <w:t>https://unfccc.int/most-requested/key-aspects-of-the-paris-agreement</w:t>
      </w:r>
      <w:r w:rsidRPr="00574723">
        <w:rPr>
          <w:lang w:val="en-GB"/>
        </w:rPr>
        <w:t>. (Accessed: 12 Jun 2023).</w:t>
      </w:r>
    </w:p>
    <w:p w14:paraId="0B3C1655" w14:textId="77777777" w:rsidR="00574723" w:rsidRPr="00574723" w:rsidRDefault="00574723" w:rsidP="003C5A9A">
      <w:pPr>
        <w:spacing w:line="360" w:lineRule="auto"/>
        <w:ind w:left="360"/>
        <w:rPr>
          <w:lang w:val="en-GB"/>
        </w:rPr>
      </w:pPr>
      <w:r w:rsidRPr="00574723">
        <w:rPr>
          <w:lang w:val="en-GB"/>
        </w:rPr>
        <w:t xml:space="preserve">United Nations (2015). </w:t>
      </w:r>
      <w:r w:rsidRPr="00574723">
        <w:rPr>
          <w:i/>
          <w:iCs/>
          <w:lang w:val="en-GB"/>
        </w:rPr>
        <w:t>The 17 sustainable development goals</w:t>
      </w:r>
      <w:r w:rsidRPr="00574723">
        <w:rPr>
          <w:lang w:val="en-GB"/>
        </w:rPr>
        <w:t>. Available at: https://sdgs.un.org/goals.(Aceesed:01 Jun 2023).</w:t>
      </w:r>
    </w:p>
    <w:p w14:paraId="1B3169DD" w14:textId="77777777" w:rsidR="00574723" w:rsidRPr="00574723" w:rsidRDefault="00574723" w:rsidP="003C5A9A">
      <w:pPr>
        <w:spacing w:line="360" w:lineRule="auto"/>
        <w:ind w:left="360"/>
        <w:rPr>
          <w:lang w:val="en-GB"/>
        </w:rPr>
      </w:pPr>
      <w:r w:rsidRPr="00574723">
        <w:rPr>
          <w:lang w:val="en-GB"/>
        </w:rPr>
        <w:t xml:space="preserve">United Nations (2015). </w:t>
      </w:r>
      <w:r w:rsidRPr="00574723">
        <w:rPr>
          <w:i/>
          <w:iCs/>
          <w:lang w:val="en-GB"/>
        </w:rPr>
        <w:t>The 17 sustainable development goals</w:t>
      </w:r>
      <w:r w:rsidRPr="00574723">
        <w:rPr>
          <w:lang w:val="en-GB"/>
        </w:rPr>
        <w:t>. Available at: https://sdgs.un.org/goals. (Accessed: 03 Jun 2023).</w:t>
      </w:r>
    </w:p>
    <w:p w14:paraId="51B6F27D" w14:textId="1EED1D1B" w:rsidR="00574723" w:rsidRPr="00574723" w:rsidRDefault="00574723" w:rsidP="003C5A9A">
      <w:pPr>
        <w:spacing w:line="360" w:lineRule="auto"/>
        <w:ind w:left="360"/>
        <w:rPr>
          <w:lang w:val="en-GB"/>
        </w:rPr>
      </w:pPr>
      <w:r w:rsidRPr="00574723">
        <w:rPr>
          <w:lang w:val="en-GB"/>
        </w:rPr>
        <w:t xml:space="preserve">United Nations (2022). Climate Change - United Nations Sustainable Development. Available at: </w:t>
      </w:r>
      <w:r w:rsidR="004B27E7">
        <w:rPr>
          <w:lang w:val="en-GB"/>
        </w:rPr>
        <w:t>(</w:t>
      </w:r>
      <w:r w:rsidRPr="004B27E7">
        <w:rPr>
          <w:lang w:val="en-GB"/>
        </w:rPr>
        <w:t>Accessed</w:t>
      </w:r>
      <w:r w:rsidRPr="00574723">
        <w:rPr>
          <w:lang w:val="en-GB"/>
        </w:rPr>
        <w:t>: 01 Jun 2023).</w:t>
      </w:r>
    </w:p>
    <w:p w14:paraId="72818FE1" w14:textId="12250731" w:rsidR="00574723" w:rsidRPr="00574723" w:rsidRDefault="00574723" w:rsidP="003C5A9A">
      <w:pPr>
        <w:spacing w:line="360" w:lineRule="auto"/>
        <w:ind w:left="360"/>
        <w:rPr>
          <w:lang w:val="en-GB"/>
        </w:rPr>
      </w:pPr>
      <w:r w:rsidRPr="00574723">
        <w:rPr>
          <w:lang w:val="en-GB"/>
        </w:rPr>
        <w:t xml:space="preserve">United Nations (2022). </w:t>
      </w:r>
      <w:r w:rsidRPr="00574723">
        <w:rPr>
          <w:i/>
          <w:iCs/>
          <w:lang w:val="en-GB"/>
        </w:rPr>
        <w:t>Climate Change - United Nations Sustainable Development</w:t>
      </w:r>
      <w:r w:rsidRPr="00574723">
        <w:rPr>
          <w:lang w:val="en-GB"/>
        </w:rPr>
        <w:t xml:space="preserve">. Available at: </w:t>
      </w:r>
      <w:r w:rsidRPr="004B27E7">
        <w:rPr>
          <w:lang w:val="en-GB"/>
        </w:rPr>
        <w:t>https://www.un.org/sustainabledevelopment/climate-change/.(Accessed</w:t>
      </w:r>
      <w:r w:rsidRPr="00574723">
        <w:rPr>
          <w:lang w:val="en-GB"/>
        </w:rPr>
        <w:t xml:space="preserve">: 12 Jun 2023). </w:t>
      </w:r>
    </w:p>
    <w:p w14:paraId="6F79AF35" w14:textId="65DF8CE8" w:rsidR="00574723" w:rsidRPr="00574723" w:rsidRDefault="00574723" w:rsidP="003C5A9A">
      <w:pPr>
        <w:spacing w:line="360" w:lineRule="auto"/>
        <w:ind w:left="360"/>
        <w:rPr>
          <w:lang w:val="en-GB"/>
        </w:rPr>
      </w:pPr>
      <w:r w:rsidRPr="00574723">
        <w:rPr>
          <w:lang w:val="en-GB"/>
        </w:rPr>
        <w:t>United Nations (2022a)</w:t>
      </w:r>
      <w:r w:rsidRPr="00574723">
        <w:rPr>
          <w:i/>
          <w:iCs/>
          <w:lang w:val="en-GB"/>
        </w:rPr>
        <w:t>. Goal 3: Good health and well-being</w:t>
      </w:r>
      <w:r w:rsidRPr="00574723">
        <w:rPr>
          <w:lang w:val="en-GB"/>
        </w:rPr>
        <w:t xml:space="preserve">. Available at: </w:t>
      </w:r>
      <w:r w:rsidRPr="004B27E7">
        <w:rPr>
          <w:lang w:val="en-GB"/>
        </w:rPr>
        <w:t>https://www.globalgoals.org/goals/3-good-health-and-well-being/.(Accessed</w:t>
      </w:r>
      <w:r w:rsidRPr="00574723">
        <w:rPr>
          <w:lang w:val="en-GB"/>
        </w:rPr>
        <w:t>: 01 Jun 2023).</w:t>
      </w:r>
    </w:p>
    <w:p w14:paraId="2A4389DA" w14:textId="49E85E48" w:rsidR="00574723" w:rsidRPr="00574723" w:rsidRDefault="00574723" w:rsidP="003C5A9A">
      <w:pPr>
        <w:spacing w:line="360" w:lineRule="auto"/>
        <w:ind w:left="360"/>
        <w:rPr>
          <w:lang w:val="en-GB"/>
        </w:rPr>
      </w:pPr>
      <w:r w:rsidRPr="00574723">
        <w:rPr>
          <w:lang w:val="en-GB"/>
        </w:rPr>
        <w:t xml:space="preserve">United Nations (2023). </w:t>
      </w:r>
      <w:r w:rsidRPr="00574723">
        <w:rPr>
          <w:i/>
          <w:iCs/>
          <w:lang w:val="en-GB"/>
        </w:rPr>
        <w:t>Sustainability</w:t>
      </w:r>
      <w:r w:rsidRPr="00574723">
        <w:rPr>
          <w:lang w:val="en-GB"/>
        </w:rPr>
        <w:t xml:space="preserve">. Available at: </w:t>
      </w:r>
      <w:r w:rsidRPr="00922E78">
        <w:rPr>
          <w:lang w:val="en-GB"/>
        </w:rPr>
        <w:t>https://www.un.org/en/academic-impact/sustainability#:~:text=In%201987%2C%20the%20United%20Nations</w:t>
      </w:r>
      <w:r w:rsidRPr="00574723">
        <w:rPr>
          <w:lang w:val="en-GB"/>
        </w:rPr>
        <w:t>. (Accessed: 02 Jun 2023).</w:t>
      </w:r>
    </w:p>
    <w:p w14:paraId="7C0C44F0" w14:textId="2CA20400" w:rsidR="00574723" w:rsidRPr="00574723" w:rsidRDefault="00574723" w:rsidP="003C5A9A">
      <w:pPr>
        <w:spacing w:line="360" w:lineRule="auto"/>
        <w:ind w:left="360"/>
        <w:rPr>
          <w:lang w:val="en-GB"/>
        </w:rPr>
      </w:pPr>
      <w:r w:rsidRPr="00574723">
        <w:rPr>
          <w:lang w:val="en-GB"/>
        </w:rPr>
        <w:t xml:space="preserve">United Nations Development Programme (2022). </w:t>
      </w:r>
      <w:r w:rsidRPr="00574723">
        <w:rPr>
          <w:i/>
          <w:iCs/>
          <w:lang w:val="en-GB"/>
        </w:rPr>
        <w:t>Sustainable Development Goals</w:t>
      </w:r>
      <w:r w:rsidRPr="00574723">
        <w:rPr>
          <w:lang w:val="en-GB"/>
        </w:rPr>
        <w:t xml:space="preserve">. Available at: </w:t>
      </w:r>
      <w:r w:rsidRPr="00922E78">
        <w:rPr>
          <w:lang w:val="en-GB"/>
        </w:rPr>
        <w:t>https://www.undp.org/sustainable-development-goals.(Acessed</w:t>
      </w:r>
      <w:r w:rsidRPr="00574723">
        <w:rPr>
          <w:lang w:val="en-GB"/>
        </w:rPr>
        <w:t>: 03 Jun 2023).</w:t>
      </w:r>
    </w:p>
    <w:p w14:paraId="7DBD95BB" w14:textId="76F2B3EB" w:rsidR="00574723" w:rsidRPr="00574723" w:rsidRDefault="00574723" w:rsidP="003C5A9A">
      <w:pPr>
        <w:spacing w:line="360" w:lineRule="auto"/>
        <w:ind w:left="360"/>
        <w:rPr>
          <w:lang w:val="en-GB"/>
        </w:rPr>
      </w:pPr>
      <w:r w:rsidRPr="00574723">
        <w:rPr>
          <w:lang w:val="en-GB"/>
        </w:rPr>
        <w:t xml:space="preserve">WHO (1986). </w:t>
      </w:r>
      <w:r w:rsidRPr="00574723">
        <w:rPr>
          <w:i/>
          <w:iCs/>
          <w:lang w:val="en-GB"/>
        </w:rPr>
        <w:t>First International Conference on Health Promotion, Ottawa</w:t>
      </w:r>
      <w:r w:rsidRPr="00574723">
        <w:rPr>
          <w:lang w:val="en-GB"/>
        </w:rPr>
        <w:t xml:space="preserve">, 21 Available at: </w:t>
      </w:r>
      <w:r w:rsidRPr="00922E78">
        <w:rPr>
          <w:lang w:val="en-GB"/>
        </w:rPr>
        <w:t>https://www.who.int/teams/health-promotion/enhanced-wellbeing/first-global-conference#:~:text=The%20first%20International%20Conference%20on</w:t>
      </w:r>
      <w:r w:rsidRPr="00574723">
        <w:rPr>
          <w:lang w:val="en-GB"/>
        </w:rPr>
        <w:t>. (Accessed: 13 Jun 2023).</w:t>
      </w:r>
    </w:p>
    <w:p w14:paraId="6D263286" w14:textId="3F9815D3" w:rsidR="00574723" w:rsidRPr="00574723" w:rsidRDefault="00574723" w:rsidP="003C5A9A">
      <w:pPr>
        <w:spacing w:line="360" w:lineRule="auto"/>
        <w:ind w:left="360"/>
        <w:rPr>
          <w:lang w:val="en-GB"/>
        </w:rPr>
      </w:pPr>
      <w:r w:rsidRPr="00574723">
        <w:rPr>
          <w:lang w:val="en-GB"/>
        </w:rPr>
        <w:t xml:space="preserve">World Health Organization (2022). </w:t>
      </w:r>
      <w:r w:rsidRPr="00574723">
        <w:rPr>
          <w:i/>
          <w:iCs/>
          <w:lang w:val="en-GB"/>
        </w:rPr>
        <w:t>Health and Well-Being</w:t>
      </w:r>
      <w:r w:rsidRPr="00574723">
        <w:rPr>
          <w:lang w:val="en-GB"/>
        </w:rPr>
        <w:t xml:space="preserve">. Available at: </w:t>
      </w:r>
      <w:r w:rsidR="006244C8">
        <w:rPr>
          <w:lang w:val="en-GB"/>
        </w:rPr>
        <w:t>(</w:t>
      </w:r>
      <w:r w:rsidRPr="006244C8">
        <w:rPr>
          <w:lang w:val="en-GB"/>
        </w:rPr>
        <w:t>Accessed</w:t>
      </w:r>
      <w:r w:rsidRPr="00574723">
        <w:rPr>
          <w:lang w:val="en-GB"/>
        </w:rPr>
        <w:t>: 03 Jun 2023)</w:t>
      </w:r>
      <w:r>
        <w:rPr>
          <w:lang w:val="en-GB"/>
        </w:rPr>
        <w:t>.</w:t>
      </w:r>
    </w:p>
    <w:p w14:paraId="6C9D6AC9" w14:textId="77777777" w:rsidR="0060061D" w:rsidRPr="002B54D0" w:rsidRDefault="0060061D" w:rsidP="003C5A9A">
      <w:pPr>
        <w:pStyle w:val="ListParagraph"/>
        <w:spacing w:line="360" w:lineRule="auto"/>
        <w:rPr>
          <w:lang w:val="en-GB"/>
        </w:rPr>
      </w:pPr>
    </w:p>
    <w:p w14:paraId="5E7180A0" w14:textId="77777777" w:rsidR="008D2FA9" w:rsidRPr="00A66669" w:rsidRDefault="008D2FA9" w:rsidP="003C5A9A">
      <w:pPr>
        <w:spacing w:line="360" w:lineRule="auto"/>
        <w:rPr>
          <w:lang w:val="en-GB"/>
        </w:rPr>
      </w:pPr>
    </w:p>
    <w:sectPr w:rsidR="008D2FA9" w:rsidRPr="00A6666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5D8D6" w14:textId="77777777" w:rsidR="00F26A83" w:rsidRDefault="00F26A83" w:rsidP="00001030">
      <w:r>
        <w:separator/>
      </w:r>
    </w:p>
  </w:endnote>
  <w:endnote w:type="continuationSeparator" w:id="0">
    <w:p w14:paraId="50AD54D7" w14:textId="77777777" w:rsidR="00F26A83" w:rsidRDefault="00F26A83" w:rsidP="000010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026979"/>
      <w:docPartObj>
        <w:docPartGallery w:val="Page Numbers (Bottom of Page)"/>
        <w:docPartUnique/>
      </w:docPartObj>
    </w:sdtPr>
    <w:sdtEndPr/>
    <w:sdtContent>
      <w:p w14:paraId="103D277A" w14:textId="76BF8970" w:rsidR="00C51E97" w:rsidRDefault="00C51E97">
        <w:pPr>
          <w:pStyle w:val="Footer"/>
          <w:jc w:val="right"/>
        </w:pPr>
        <w:r>
          <w:fldChar w:fldCharType="begin"/>
        </w:r>
        <w:r>
          <w:instrText>PAGE   \* MERGEFORMAT</w:instrText>
        </w:r>
        <w:r>
          <w:fldChar w:fldCharType="separate"/>
        </w:r>
        <w:r>
          <w:rPr>
            <w:lang w:val="en-GB"/>
          </w:rPr>
          <w:t>2</w:t>
        </w:r>
        <w:r>
          <w:fldChar w:fldCharType="end"/>
        </w:r>
      </w:p>
    </w:sdtContent>
  </w:sdt>
  <w:p w14:paraId="23E4278A" w14:textId="77777777" w:rsidR="00C51E97" w:rsidRDefault="00C51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FD52A" w14:textId="77777777" w:rsidR="00F26A83" w:rsidRDefault="00F26A83" w:rsidP="00001030">
      <w:r>
        <w:separator/>
      </w:r>
    </w:p>
  </w:footnote>
  <w:footnote w:type="continuationSeparator" w:id="0">
    <w:p w14:paraId="0A901594" w14:textId="77777777" w:rsidR="00F26A83" w:rsidRDefault="00F26A83" w:rsidP="000010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C0C88"/>
    <w:multiLevelType w:val="hybridMultilevel"/>
    <w:tmpl w:val="05E0A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E7916"/>
    <w:multiLevelType w:val="hybridMultilevel"/>
    <w:tmpl w:val="0BE47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C22BA7"/>
    <w:multiLevelType w:val="hybridMultilevel"/>
    <w:tmpl w:val="53E87A3A"/>
    <w:lvl w:ilvl="0" w:tplc="DBE683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6D7D84"/>
    <w:multiLevelType w:val="hybridMultilevel"/>
    <w:tmpl w:val="0E844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B1C53"/>
    <w:multiLevelType w:val="hybridMultilevel"/>
    <w:tmpl w:val="A778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4E29F7"/>
    <w:multiLevelType w:val="hybridMultilevel"/>
    <w:tmpl w:val="47842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7994738">
    <w:abstractNumId w:val="5"/>
  </w:num>
  <w:num w:numId="2" w16cid:durableId="2003509076">
    <w:abstractNumId w:val="1"/>
  </w:num>
  <w:num w:numId="3" w16cid:durableId="68620209">
    <w:abstractNumId w:val="3"/>
  </w:num>
  <w:num w:numId="4" w16cid:durableId="1129591520">
    <w:abstractNumId w:val="2"/>
  </w:num>
  <w:num w:numId="5" w16cid:durableId="1576544897">
    <w:abstractNumId w:val="4"/>
  </w:num>
  <w:num w:numId="6" w16cid:durableId="1362701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43D"/>
    <w:rsid w:val="00001030"/>
    <w:rsid w:val="00006753"/>
    <w:rsid w:val="00007DBD"/>
    <w:rsid w:val="00016C2F"/>
    <w:rsid w:val="00017A8F"/>
    <w:rsid w:val="0002285E"/>
    <w:rsid w:val="00027079"/>
    <w:rsid w:val="00037C97"/>
    <w:rsid w:val="00046185"/>
    <w:rsid w:val="00050B46"/>
    <w:rsid w:val="000562D1"/>
    <w:rsid w:val="000563C5"/>
    <w:rsid w:val="00067EE5"/>
    <w:rsid w:val="0007316B"/>
    <w:rsid w:val="00075C78"/>
    <w:rsid w:val="00076559"/>
    <w:rsid w:val="00096A50"/>
    <w:rsid w:val="000A5097"/>
    <w:rsid w:val="000C02AE"/>
    <w:rsid w:val="000C2D13"/>
    <w:rsid w:val="000C3A0B"/>
    <w:rsid w:val="000C3F88"/>
    <w:rsid w:val="000D66B1"/>
    <w:rsid w:val="000E0AE8"/>
    <w:rsid w:val="000E314B"/>
    <w:rsid w:val="000F2A4A"/>
    <w:rsid w:val="001033E2"/>
    <w:rsid w:val="00116DF6"/>
    <w:rsid w:val="00121979"/>
    <w:rsid w:val="00133479"/>
    <w:rsid w:val="00133C30"/>
    <w:rsid w:val="00151DDF"/>
    <w:rsid w:val="00157F1A"/>
    <w:rsid w:val="001631AB"/>
    <w:rsid w:val="00163C2D"/>
    <w:rsid w:val="00164EB2"/>
    <w:rsid w:val="00170ACF"/>
    <w:rsid w:val="00174D67"/>
    <w:rsid w:val="0018749F"/>
    <w:rsid w:val="0019294B"/>
    <w:rsid w:val="001A7939"/>
    <w:rsid w:val="001B7BA2"/>
    <w:rsid w:val="001C17A8"/>
    <w:rsid w:val="001C3F7B"/>
    <w:rsid w:val="001C5628"/>
    <w:rsid w:val="001C7C86"/>
    <w:rsid w:val="001E0C9F"/>
    <w:rsid w:val="001F2DED"/>
    <w:rsid w:val="00201890"/>
    <w:rsid w:val="00204CC8"/>
    <w:rsid w:val="00213127"/>
    <w:rsid w:val="002167E5"/>
    <w:rsid w:val="00232AF3"/>
    <w:rsid w:val="002377C6"/>
    <w:rsid w:val="00237DBA"/>
    <w:rsid w:val="00241944"/>
    <w:rsid w:val="00253C69"/>
    <w:rsid w:val="0025584F"/>
    <w:rsid w:val="002842DA"/>
    <w:rsid w:val="00294B84"/>
    <w:rsid w:val="002B54D0"/>
    <w:rsid w:val="002B6CA6"/>
    <w:rsid w:val="002B766A"/>
    <w:rsid w:val="002C33A2"/>
    <w:rsid w:val="002E00CE"/>
    <w:rsid w:val="002E1DA3"/>
    <w:rsid w:val="002E7172"/>
    <w:rsid w:val="002F0D7F"/>
    <w:rsid w:val="002F3A28"/>
    <w:rsid w:val="002F5C11"/>
    <w:rsid w:val="002F7A1E"/>
    <w:rsid w:val="00302826"/>
    <w:rsid w:val="003125D2"/>
    <w:rsid w:val="00314FAB"/>
    <w:rsid w:val="003165B2"/>
    <w:rsid w:val="00330A6C"/>
    <w:rsid w:val="00336FD0"/>
    <w:rsid w:val="0034190C"/>
    <w:rsid w:val="00343DF3"/>
    <w:rsid w:val="0034509F"/>
    <w:rsid w:val="003452B5"/>
    <w:rsid w:val="0035426A"/>
    <w:rsid w:val="00361B50"/>
    <w:rsid w:val="00363F06"/>
    <w:rsid w:val="00365916"/>
    <w:rsid w:val="003803C5"/>
    <w:rsid w:val="00392437"/>
    <w:rsid w:val="003929B2"/>
    <w:rsid w:val="003957AA"/>
    <w:rsid w:val="003A2D7E"/>
    <w:rsid w:val="003A5745"/>
    <w:rsid w:val="003A69C9"/>
    <w:rsid w:val="003C00E9"/>
    <w:rsid w:val="003C5636"/>
    <w:rsid w:val="003C5A9A"/>
    <w:rsid w:val="003C699B"/>
    <w:rsid w:val="003F167A"/>
    <w:rsid w:val="003F1C4B"/>
    <w:rsid w:val="003F33DF"/>
    <w:rsid w:val="003F36F1"/>
    <w:rsid w:val="00400556"/>
    <w:rsid w:val="00404F92"/>
    <w:rsid w:val="004071B0"/>
    <w:rsid w:val="0040749E"/>
    <w:rsid w:val="004119B4"/>
    <w:rsid w:val="0041477D"/>
    <w:rsid w:val="004237F5"/>
    <w:rsid w:val="004255D9"/>
    <w:rsid w:val="00443E40"/>
    <w:rsid w:val="00445F92"/>
    <w:rsid w:val="0044733B"/>
    <w:rsid w:val="00455212"/>
    <w:rsid w:val="00464F85"/>
    <w:rsid w:val="00475259"/>
    <w:rsid w:val="00490DBE"/>
    <w:rsid w:val="00491F66"/>
    <w:rsid w:val="00494118"/>
    <w:rsid w:val="0049787D"/>
    <w:rsid w:val="00497C07"/>
    <w:rsid w:val="004A0D56"/>
    <w:rsid w:val="004A1FF6"/>
    <w:rsid w:val="004A715F"/>
    <w:rsid w:val="004B27E7"/>
    <w:rsid w:val="004D4840"/>
    <w:rsid w:val="004D5AE2"/>
    <w:rsid w:val="004D799F"/>
    <w:rsid w:val="004E5FBC"/>
    <w:rsid w:val="004F3A9A"/>
    <w:rsid w:val="004F5F75"/>
    <w:rsid w:val="00521189"/>
    <w:rsid w:val="005253B7"/>
    <w:rsid w:val="005417A3"/>
    <w:rsid w:val="005433C0"/>
    <w:rsid w:val="00555544"/>
    <w:rsid w:val="00565839"/>
    <w:rsid w:val="0057101B"/>
    <w:rsid w:val="005733EC"/>
    <w:rsid w:val="00574723"/>
    <w:rsid w:val="005A19F9"/>
    <w:rsid w:val="005A7544"/>
    <w:rsid w:val="005B0455"/>
    <w:rsid w:val="005B34BF"/>
    <w:rsid w:val="005B39A5"/>
    <w:rsid w:val="005C3D61"/>
    <w:rsid w:val="005D2A81"/>
    <w:rsid w:val="0060061D"/>
    <w:rsid w:val="00607EED"/>
    <w:rsid w:val="006244C8"/>
    <w:rsid w:val="00624E9D"/>
    <w:rsid w:val="00641407"/>
    <w:rsid w:val="00656A0E"/>
    <w:rsid w:val="00657C48"/>
    <w:rsid w:val="00660BA5"/>
    <w:rsid w:val="006641C8"/>
    <w:rsid w:val="006644F3"/>
    <w:rsid w:val="00670B36"/>
    <w:rsid w:val="0069354A"/>
    <w:rsid w:val="006A14C3"/>
    <w:rsid w:val="006A1F04"/>
    <w:rsid w:val="006A7C0A"/>
    <w:rsid w:val="006B0D97"/>
    <w:rsid w:val="006B11CE"/>
    <w:rsid w:val="006C39C7"/>
    <w:rsid w:val="006C631E"/>
    <w:rsid w:val="006D1683"/>
    <w:rsid w:val="006D7875"/>
    <w:rsid w:val="006E5F15"/>
    <w:rsid w:val="006E637D"/>
    <w:rsid w:val="006F4F98"/>
    <w:rsid w:val="006F6914"/>
    <w:rsid w:val="00710BD7"/>
    <w:rsid w:val="007116D8"/>
    <w:rsid w:val="00717537"/>
    <w:rsid w:val="007244B6"/>
    <w:rsid w:val="00733B5A"/>
    <w:rsid w:val="00733DB6"/>
    <w:rsid w:val="007508DD"/>
    <w:rsid w:val="00753FBE"/>
    <w:rsid w:val="00754514"/>
    <w:rsid w:val="00757CF3"/>
    <w:rsid w:val="007631E1"/>
    <w:rsid w:val="00767896"/>
    <w:rsid w:val="0078011A"/>
    <w:rsid w:val="00786240"/>
    <w:rsid w:val="007927CA"/>
    <w:rsid w:val="007A2EDA"/>
    <w:rsid w:val="007C618E"/>
    <w:rsid w:val="007D3CE8"/>
    <w:rsid w:val="007E126E"/>
    <w:rsid w:val="007E32DF"/>
    <w:rsid w:val="007F6F26"/>
    <w:rsid w:val="007F7DAC"/>
    <w:rsid w:val="00801B88"/>
    <w:rsid w:val="00810EFB"/>
    <w:rsid w:val="00811EDC"/>
    <w:rsid w:val="00814202"/>
    <w:rsid w:val="0082107D"/>
    <w:rsid w:val="008232DB"/>
    <w:rsid w:val="00823F00"/>
    <w:rsid w:val="00825FB9"/>
    <w:rsid w:val="00831432"/>
    <w:rsid w:val="00833EF7"/>
    <w:rsid w:val="008373AA"/>
    <w:rsid w:val="00841AA1"/>
    <w:rsid w:val="00841E92"/>
    <w:rsid w:val="0085343D"/>
    <w:rsid w:val="00860098"/>
    <w:rsid w:val="008728EF"/>
    <w:rsid w:val="00874ED6"/>
    <w:rsid w:val="008750BA"/>
    <w:rsid w:val="00876CA6"/>
    <w:rsid w:val="00880492"/>
    <w:rsid w:val="008876C8"/>
    <w:rsid w:val="0089112C"/>
    <w:rsid w:val="00892B32"/>
    <w:rsid w:val="00894DC2"/>
    <w:rsid w:val="008A0777"/>
    <w:rsid w:val="008A1B0A"/>
    <w:rsid w:val="008A506E"/>
    <w:rsid w:val="008A5AF7"/>
    <w:rsid w:val="008B211B"/>
    <w:rsid w:val="008B2D7A"/>
    <w:rsid w:val="008C17FF"/>
    <w:rsid w:val="008C4749"/>
    <w:rsid w:val="008D10C9"/>
    <w:rsid w:val="008D2FA9"/>
    <w:rsid w:val="008D4DF4"/>
    <w:rsid w:val="008D7739"/>
    <w:rsid w:val="008E071E"/>
    <w:rsid w:val="008E3DB5"/>
    <w:rsid w:val="008E4AC1"/>
    <w:rsid w:val="008F0621"/>
    <w:rsid w:val="008F523F"/>
    <w:rsid w:val="008F59B2"/>
    <w:rsid w:val="00900167"/>
    <w:rsid w:val="00900357"/>
    <w:rsid w:val="00903456"/>
    <w:rsid w:val="00910797"/>
    <w:rsid w:val="00920D27"/>
    <w:rsid w:val="0092268F"/>
    <w:rsid w:val="00922E78"/>
    <w:rsid w:val="00925987"/>
    <w:rsid w:val="00940D34"/>
    <w:rsid w:val="00941A75"/>
    <w:rsid w:val="00943D00"/>
    <w:rsid w:val="00947CE9"/>
    <w:rsid w:val="009510A0"/>
    <w:rsid w:val="009557DE"/>
    <w:rsid w:val="009669FD"/>
    <w:rsid w:val="00971848"/>
    <w:rsid w:val="00973447"/>
    <w:rsid w:val="00973DB5"/>
    <w:rsid w:val="00985628"/>
    <w:rsid w:val="00990478"/>
    <w:rsid w:val="00990C8A"/>
    <w:rsid w:val="009939CB"/>
    <w:rsid w:val="009A05A8"/>
    <w:rsid w:val="009A656C"/>
    <w:rsid w:val="009A6BE3"/>
    <w:rsid w:val="009B0008"/>
    <w:rsid w:val="009B250D"/>
    <w:rsid w:val="009B5975"/>
    <w:rsid w:val="009C63EA"/>
    <w:rsid w:val="009F65F5"/>
    <w:rsid w:val="00A06757"/>
    <w:rsid w:val="00A07DF5"/>
    <w:rsid w:val="00A24015"/>
    <w:rsid w:val="00A31DA5"/>
    <w:rsid w:val="00A44A9F"/>
    <w:rsid w:val="00A467E9"/>
    <w:rsid w:val="00A46D06"/>
    <w:rsid w:val="00A47569"/>
    <w:rsid w:val="00A47967"/>
    <w:rsid w:val="00A551C8"/>
    <w:rsid w:val="00A66669"/>
    <w:rsid w:val="00A70F6B"/>
    <w:rsid w:val="00A7324E"/>
    <w:rsid w:val="00A74CE0"/>
    <w:rsid w:val="00A851B6"/>
    <w:rsid w:val="00A876E3"/>
    <w:rsid w:val="00A97966"/>
    <w:rsid w:val="00AA2B05"/>
    <w:rsid w:val="00AA6451"/>
    <w:rsid w:val="00AA70BE"/>
    <w:rsid w:val="00AC467E"/>
    <w:rsid w:val="00AC4E14"/>
    <w:rsid w:val="00AC66E0"/>
    <w:rsid w:val="00AC7A34"/>
    <w:rsid w:val="00AD3B77"/>
    <w:rsid w:val="00AE5695"/>
    <w:rsid w:val="00AF1AD6"/>
    <w:rsid w:val="00AF3C6A"/>
    <w:rsid w:val="00B12AFC"/>
    <w:rsid w:val="00B2121E"/>
    <w:rsid w:val="00B21B00"/>
    <w:rsid w:val="00B23996"/>
    <w:rsid w:val="00B3218D"/>
    <w:rsid w:val="00B350F6"/>
    <w:rsid w:val="00B419AC"/>
    <w:rsid w:val="00B459C9"/>
    <w:rsid w:val="00B64C13"/>
    <w:rsid w:val="00B65B1B"/>
    <w:rsid w:val="00B7426F"/>
    <w:rsid w:val="00B743D2"/>
    <w:rsid w:val="00B75921"/>
    <w:rsid w:val="00B82D73"/>
    <w:rsid w:val="00B879A7"/>
    <w:rsid w:val="00B9396A"/>
    <w:rsid w:val="00B9426C"/>
    <w:rsid w:val="00BB036F"/>
    <w:rsid w:val="00BB0B87"/>
    <w:rsid w:val="00BC3E6E"/>
    <w:rsid w:val="00BD565C"/>
    <w:rsid w:val="00BD61CC"/>
    <w:rsid w:val="00BD6AA8"/>
    <w:rsid w:val="00BE0595"/>
    <w:rsid w:val="00BF040B"/>
    <w:rsid w:val="00BF487E"/>
    <w:rsid w:val="00BF7967"/>
    <w:rsid w:val="00C05F5F"/>
    <w:rsid w:val="00C1152D"/>
    <w:rsid w:val="00C143EE"/>
    <w:rsid w:val="00C17448"/>
    <w:rsid w:val="00C2033C"/>
    <w:rsid w:val="00C3291E"/>
    <w:rsid w:val="00C42DDC"/>
    <w:rsid w:val="00C50259"/>
    <w:rsid w:val="00C51E97"/>
    <w:rsid w:val="00C53A55"/>
    <w:rsid w:val="00C57300"/>
    <w:rsid w:val="00C71840"/>
    <w:rsid w:val="00C7261F"/>
    <w:rsid w:val="00C753B3"/>
    <w:rsid w:val="00C92040"/>
    <w:rsid w:val="00C93ADB"/>
    <w:rsid w:val="00CA6167"/>
    <w:rsid w:val="00CA7458"/>
    <w:rsid w:val="00CB5DDD"/>
    <w:rsid w:val="00CC34D3"/>
    <w:rsid w:val="00CC5FDC"/>
    <w:rsid w:val="00CD224E"/>
    <w:rsid w:val="00CD7B33"/>
    <w:rsid w:val="00CE1A84"/>
    <w:rsid w:val="00CE41B6"/>
    <w:rsid w:val="00CF28CE"/>
    <w:rsid w:val="00CF3CF4"/>
    <w:rsid w:val="00CF5350"/>
    <w:rsid w:val="00CF5622"/>
    <w:rsid w:val="00D04977"/>
    <w:rsid w:val="00D064C1"/>
    <w:rsid w:val="00D12869"/>
    <w:rsid w:val="00D21BDE"/>
    <w:rsid w:val="00D27586"/>
    <w:rsid w:val="00D30E38"/>
    <w:rsid w:val="00D35EE5"/>
    <w:rsid w:val="00D425DA"/>
    <w:rsid w:val="00D4316F"/>
    <w:rsid w:val="00D444D6"/>
    <w:rsid w:val="00D55150"/>
    <w:rsid w:val="00D63A9B"/>
    <w:rsid w:val="00D63B56"/>
    <w:rsid w:val="00D66EC8"/>
    <w:rsid w:val="00D84BC7"/>
    <w:rsid w:val="00D86EF0"/>
    <w:rsid w:val="00D93D99"/>
    <w:rsid w:val="00D967D8"/>
    <w:rsid w:val="00DA0694"/>
    <w:rsid w:val="00DA5B7E"/>
    <w:rsid w:val="00DB3800"/>
    <w:rsid w:val="00DB673F"/>
    <w:rsid w:val="00DB7CE6"/>
    <w:rsid w:val="00DC300B"/>
    <w:rsid w:val="00DD26B0"/>
    <w:rsid w:val="00DD37C4"/>
    <w:rsid w:val="00DE0E72"/>
    <w:rsid w:val="00DE4B52"/>
    <w:rsid w:val="00DE63CE"/>
    <w:rsid w:val="00DE692A"/>
    <w:rsid w:val="00E05797"/>
    <w:rsid w:val="00E1447F"/>
    <w:rsid w:val="00E1452F"/>
    <w:rsid w:val="00E1594C"/>
    <w:rsid w:val="00E265CA"/>
    <w:rsid w:val="00E47548"/>
    <w:rsid w:val="00E53E4F"/>
    <w:rsid w:val="00E63FFD"/>
    <w:rsid w:val="00E74169"/>
    <w:rsid w:val="00E84F85"/>
    <w:rsid w:val="00E850EE"/>
    <w:rsid w:val="00E91052"/>
    <w:rsid w:val="00E94790"/>
    <w:rsid w:val="00EA1AED"/>
    <w:rsid w:val="00EA448C"/>
    <w:rsid w:val="00EB547C"/>
    <w:rsid w:val="00EC6B2E"/>
    <w:rsid w:val="00ED45C5"/>
    <w:rsid w:val="00EE0087"/>
    <w:rsid w:val="00EE2978"/>
    <w:rsid w:val="00EE378C"/>
    <w:rsid w:val="00EF69DD"/>
    <w:rsid w:val="00F025AF"/>
    <w:rsid w:val="00F06C58"/>
    <w:rsid w:val="00F071F1"/>
    <w:rsid w:val="00F13138"/>
    <w:rsid w:val="00F13978"/>
    <w:rsid w:val="00F155AC"/>
    <w:rsid w:val="00F25EB9"/>
    <w:rsid w:val="00F26A83"/>
    <w:rsid w:val="00F3495C"/>
    <w:rsid w:val="00F37B52"/>
    <w:rsid w:val="00F402D5"/>
    <w:rsid w:val="00F55360"/>
    <w:rsid w:val="00F56733"/>
    <w:rsid w:val="00F577A1"/>
    <w:rsid w:val="00F602A1"/>
    <w:rsid w:val="00F646EC"/>
    <w:rsid w:val="00F769EE"/>
    <w:rsid w:val="00F83A4E"/>
    <w:rsid w:val="00F855CF"/>
    <w:rsid w:val="00F85BEE"/>
    <w:rsid w:val="00F94B16"/>
    <w:rsid w:val="00FB0091"/>
    <w:rsid w:val="00FB154E"/>
    <w:rsid w:val="00FB733B"/>
    <w:rsid w:val="00FB7A38"/>
    <w:rsid w:val="00FC53E0"/>
    <w:rsid w:val="00FD08E7"/>
    <w:rsid w:val="00FD2906"/>
    <w:rsid w:val="00FD33D0"/>
    <w:rsid w:val="00FD505F"/>
    <w:rsid w:val="00FD70AB"/>
    <w:rsid w:val="00FE270F"/>
    <w:rsid w:val="00FF39DD"/>
    <w:rsid w:val="00FF5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44E51"/>
  <w15:chartTrackingRefBased/>
  <w15:docId w15:val="{C1E36616-21E2-42BA-AF06-F5520F2C2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kern w:val="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B52"/>
    <w:rPr>
      <w:rFonts w:ascii="Arial" w:hAnsi="Arial"/>
      <w:kern w:val="0"/>
      <w:sz w:val="24"/>
      <w:szCs w:val="24"/>
      <w:lang w:val="en-US"/>
      <w14:ligatures w14:val="none"/>
    </w:rPr>
  </w:style>
  <w:style w:type="paragraph" w:styleId="Heading1">
    <w:name w:val="heading 1"/>
    <w:basedOn w:val="Normal"/>
    <w:next w:val="Normal"/>
    <w:link w:val="Heading1Char"/>
    <w:qFormat/>
    <w:rsid w:val="00F37B52"/>
    <w:pPr>
      <w:keepNext/>
      <w:spacing w:before="120" w:after="120"/>
      <w:outlineLvl w:val="0"/>
    </w:pPr>
    <w:rPr>
      <w:b/>
      <w:i/>
      <w:lang w:val="en-GB"/>
    </w:rPr>
  </w:style>
  <w:style w:type="paragraph" w:styleId="Heading2">
    <w:name w:val="heading 2"/>
    <w:basedOn w:val="Normal"/>
    <w:next w:val="Normal"/>
    <w:link w:val="Heading2Char"/>
    <w:qFormat/>
    <w:rsid w:val="00F37B52"/>
    <w:pPr>
      <w:keepNext/>
      <w:spacing w:before="120"/>
      <w:outlineLvl w:val="1"/>
    </w:pPr>
    <w:rPr>
      <w:b/>
      <w:lang w:val="en-GB"/>
    </w:rPr>
  </w:style>
  <w:style w:type="paragraph" w:styleId="Heading3">
    <w:name w:val="heading 3"/>
    <w:basedOn w:val="Normal"/>
    <w:next w:val="Normal"/>
    <w:link w:val="Heading3Char"/>
    <w:qFormat/>
    <w:rsid w:val="00F37B52"/>
    <w:pPr>
      <w:keepNext/>
      <w:spacing w:before="120" w:after="120"/>
      <w:jc w:val="center"/>
      <w:outlineLvl w:val="2"/>
    </w:pPr>
    <w:rPr>
      <w:sz w:val="36"/>
      <w:lang w:val="en-GB"/>
    </w:rPr>
  </w:style>
  <w:style w:type="paragraph" w:styleId="Heading4">
    <w:name w:val="heading 4"/>
    <w:basedOn w:val="Normal"/>
    <w:next w:val="Normal"/>
    <w:link w:val="Heading4Char"/>
    <w:qFormat/>
    <w:rsid w:val="00F37B52"/>
    <w:pPr>
      <w:keepNext/>
      <w:spacing w:before="120" w:after="120"/>
      <w:outlineLvl w:val="3"/>
    </w:pPr>
    <w:rPr>
      <w:b/>
      <w:sz w:val="48"/>
      <w:lang w:val="en-GB"/>
    </w:rPr>
  </w:style>
  <w:style w:type="paragraph" w:styleId="Heading5">
    <w:name w:val="heading 5"/>
    <w:basedOn w:val="Normal"/>
    <w:next w:val="Normal"/>
    <w:link w:val="Heading5Char"/>
    <w:unhideWhenUsed/>
    <w:qFormat/>
    <w:rsid w:val="00F37B52"/>
    <w:pPr>
      <w:spacing w:before="240" w:after="60"/>
      <w:outlineLvl w:val="4"/>
    </w:pPr>
    <w:rPr>
      <w:rFonts w:ascii="Cambria" w:eastAsia="MS Mincho" w:hAnsi="Cambria"/>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37B52"/>
    <w:rPr>
      <w:rFonts w:ascii="Arial" w:hAnsi="Arial"/>
      <w:b/>
      <w:i/>
      <w:sz w:val="24"/>
      <w:szCs w:val="24"/>
    </w:rPr>
  </w:style>
  <w:style w:type="character" w:customStyle="1" w:styleId="Heading2Char">
    <w:name w:val="Heading 2 Char"/>
    <w:basedOn w:val="DefaultParagraphFont"/>
    <w:link w:val="Heading2"/>
    <w:rsid w:val="00F37B52"/>
    <w:rPr>
      <w:rFonts w:ascii="Arial" w:hAnsi="Arial"/>
      <w:b/>
      <w:sz w:val="24"/>
      <w:szCs w:val="24"/>
    </w:rPr>
  </w:style>
  <w:style w:type="character" w:customStyle="1" w:styleId="Heading3Char">
    <w:name w:val="Heading 3 Char"/>
    <w:basedOn w:val="DefaultParagraphFont"/>
    <w:link w:val="Heading3"/>
    <w:rsid w:val="00F37B52"/>
    <w:rPr>
      <w:rFonts w:ascii="Arial" w:hAnsi="Arial"/>
      <w:sz w:val="36"/>
      <w:szCs w:val="24"/>
    </w:rPr>
  </w:style>
  <w:style w:type="character" w:customStyle="1" w:styleId="Heading4Char">
    <w:name w:val="Heading 4 Char"/>
    <w:basedOn w:val="DefaultParagraphFont"/>
    <w:link w:val="Heading4"/>
    <w:rsid w:val="00F37B52"/>
    <w:rPr>
      <w:rFonts w:ascii="Arial" w:hAnsi="Arial"/>
      <w:b/>
      <w:sz w:val="48"/>
      <w:szCs w:val="24"/>
    </w:rPr>
  </w:style>
  <w:style w:type="character" w:customStyle="1" w:styleId="Heading5Char">
    <w:name w:val="Heading 5 Char"/>
    <w:link w:val="Heading5"/>
    <w:rsid w:val="00F37B52"/>
    <w:rPr>
      <w:rFonts w:ascii="Cambria" w:eastAsia="MS Mincho" w:hAnsi="Cambria"/>
      <w:b/>
      <w:bCs/>
      <w:i/>
      <w:iCs/>
      <w:sz w:val="26"/>
      <w:szCs w:val="26"/>
      <w:lang w:val="en-US"/>
    </w:rPr>
  </w:style>
  <w:style w:type="paragraph" w:styleId="Title">
    <w:name w:val="Title"/>
    <w:basedOn w:val="Normal"/>
    <w:link w:val="TitleChar"/>
    <w:qFormat/>
    <w:rsid w:val="00F37B52"/>
    <w:pPr>
      <w:jc w:val="center"/>
    </w:pPr>
    <w:rPr>
      <w:rFonts w:ascii="Times New Roman" w:hAnsi="Times New Roman"/>
      <w:b/>
      <w:bCs/>
      <w:lang w:val="en-GB"/>
    </w:rPr>
  </w:style>
  <w:style w:type="character" w:customStyle="1" w:styleId="TitleChar">
    <w:name w:val="Title Char"/>
    <w:basedOn w:val="DefaultParagraphFont"/>
    <w:link w:val="Title"/>
    <w:rsid w:val="00F37B52"/>
    <w:rPr>
      <w:b/>
      <w:bCs/>
      <w:sz w:val="24"/>
      <w:szCs w:val="24"/>
    </w:rPr>
  </w:style>
  <w:style w:type="character" w:styleId="Strong">
    <w:name w:val="Strong"/>
    <w:qFormat/>
    <w:rsid w:val="00F37B52"/>
    <w:rPr>
      <w:b/>
      <w:bCs/>
    </w:rPr>
  </w:style>
  <w:style w:type="paragraph" w:styleId="Header">
    <w:name w:val="header"/>
    <w:basedOn w:val="Normal"/>
    <w:link w:val="HeaderChar"/>
    <w:uiPriority w:val="99"/>
    <w:unhideWhenUsed/>
    <w:rsid w:val="00001030"/>
    <w:pPr>
      <w:tabs>
        <w:tab w:val="center" w:pos="4513"/>
        <w:tab w:val="right" w:pos="9026"/>
      </w:tabs>
    </w:pPr>
  </w:style>
  <w:style w:type="character" w:customStyle="1" w:styleId="HeaderChar">
    <w:name w:val="Header Char"/>
    <w:basedOn w:val="DefaultParagraphFont"/>
    <w:link w:val="Header"/>
    <w:uiPriority w:val="99"/>
    <w:rsid w:val="00001030"/>
    <w:rPr>
      <w:rFonts w:ascii="Arial" w:hAnsi="Arial"/>
      <w:kern w:val="0"/>
      <w:sz w:val="24"/>
      <w:szCs w:val="24"/>
      <w:lang w:val="en-US"/>
      <w14:ligatures w14:val="none"/>
    </w:rPr>
  </w:style>
  <w:style w:type="paragraph" w:styleId="Footer">
    <w:name w:val="footer"/>
    <w:basedOn w:val="Normal"/>
    <w:link w:val="FooterChar"/>
    <w:uiPriority w:val="99"/>
    <w:unhideWhenUsed/>
    <w:rsid w:val="00001030"/>
    <w:pPr>
      <w:tabs>
        <w:tab w:val="center" w:pos="4513"/>
        <w:tab w:val="right" w:pos="9026"/>
      </w:tabs>
    </w:pPr>
  </w:style>
  <w:style w:type="character" w:customStyle="1" w:styleId="FooterChar">
    <w:name w:val="Footer Char"/>
    <w:basedOn w:val="DefaultParagraphFont"/>
    <w:link w:val="Footer"/>
    <w:uiPriority w:val="99"/>
    <w:rsid w:val="00001030"/>
    <w:rPr>
      <w:rFonts w:ascii="Arial" w:hAnsi="Arial"/>
      <w:kern w:val="0"/>
      <w:sz w:val="24"/>
      <w:szCs w:val="24"/>
      <w:lang w:val="en-US"/>
      <w14:ligatures w14:val="none"/>
    </w:rPr>
  </w:style>
  <w:style w:type="paragraph" w:styleId="ListParagraph">
    <w:name w:val="List Paragraph"/>
    <w:basedOn w:val="Normal"/>
    <w:uiPriority w:val="34"/>
    <w:qFormat/>
    <w:rsid w:val="00001030"/>
    <w:pPr>
      <w:ind w:left="720"/>
      <w:contextualSpacing/>
    </w:pPr>
  </w:style>
  <w:style w:type="character" w:styleId="Hyperlink">
    <w:name w:val="Hyperlink"/>
    <w:basedOn w:val="DefaultParagraphFont"/>
    <w:uiPriority w:val="99"/>
    <w:unhideWhenUsed/>
    <w:rsid w:val="00521189"/>
    <w:rPr>
      <w:color w:val="0563C1" w:themeColor="hyperlink"/>
      <w:u w:val="single"/>
    </w:rPr>
  </w:style>
  <w:style w:type="character" w:styleId="UnresolvedMention">
    <w:name w:val="Unresolved Mention"/>
    <w:basedOn w:val="DefaultParagraphFont"/>
    <w:uiPriority w:val="99"/>
    <w:semiHidden/>
    <w:unhideWhenUsed/>
    <w:rsid w:val="00521189"/>
    <w:rPr>
      <w:color w:val="605E5C"/>
      <w:shd w:val="clear" w:color="auto" w:fill="E1DFDD"/>
    </w:rPr>
  </w:style>
  <w:style w:type="character" w:styleId="FollowedHyperlink">
    <w:name w:val="FollowedHyperlink"/>
    <w:basedOn w:val="DefaultParagraphFont"/>
    <w:uiPriority w:val="99"/>
    <w:semiHidden/>
    <w:unhideWhenUsed/>
    <w:rsid w:val="0007316B"/>
    <w:rPr>
      <w:color w:val="954F72" w:themeColor="followedHyperlink"/>
      <w:u w:val="single"/>
    </w:rPr>
  </w:style>
  <w:style w:type="paragraph" w:styleId="TOCHeading">
    <w:name w:val="TOC Heading"/>
    <w:basedOn w:val="Heading1"/>
    <w:next w:val="Normal"/>
    <w:uiPriority w:val="39"/>
    <w:unhideWhenUsed/>
    <w:qFormat/>
    <w:rsid w:val="00C2033C"/>
    <w:pPr>
      <w:keepLines/>
      <w:spacing w:before="240" w:after="0" w:line="259" w:lineRule="auto"/>
      <w:outlineLvl w:val="9"/>
    </w:pPr>
    <w:rPr>
      <w:rFonts w:asciiTheme="majorHAnsi" w:eastAsiaTheme="majorEastAsia" w:hAnsiTheme="majorHAnsi" w:cstheme="majorBidi"/>
      <w:b w:val="0"/>
      <w:i w:val="0"/>
      <w:color w:val="2F5496" w:themeColor="accent1" w:themeShade="BF"/>
      <w:sz w:val="32"/>
      <w:szCs w:val="32"/>
      <w:lang w:eastAsia="en-GB"/>
    </w:rPr>
  </w:style>
  <w:style w:type="paragraph" w:styleId="TOC1">
    <w:name w:val="toc 1"/>
    <w:basedOn w:val="Normal"/>
    <w:next w:val="Normal"/>
    <w:autoRedefine/>
    <w:uiPriority w:val="39"/>
    <w:unhideWhenUsed/>
    <w:rsid w:val="00C2033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8714">
      <w:bodyDiv w:val="1"/>
      <w:marLeft w:val="0"/>
      <w:marRight w:val="0"/>
      <w:marTop w:val="0"/>
      <w:marBottom w:val="0"/>
      <w:divBdr>
        <w:top w:val="none" w:sz="0" w:space="0" w:color="auto"/>
        <w:left w:val="none" w:sz="0" w:space="0" w:color="auto"/>
        <w:bottom w:val="none" w:sz="0" w:space="0" w:color="auto"/>
        <w:right w:val="none" w:sz="0" w:space="0" w:color="auto"/>
      </w:divBdr>
      <w:divsChild>
        <w:div w:id="1402606713">
          <w:marLeft w:val="0"/>
          <w:marRight w:val="0"/>
          <w:marTop w:val="0"/>
          <w:marBottom w:val="150"/>
          <w:divBdr>
            <w:top w:val="none" w:sz="0" w:space="0" w:color="auto"/>
            <w:left w:val="none" w:sz="0" w:space="0" w:color="auto"/>
            <w:bottom w:val="none" w:sz="0" w:space="0" w:color="auto"/>
            <w:right w:val="none" w:sz="0" w:space="0" w:color="auto"/>
          </w:divBdr>
        </w:div>
      </w:divsChild>
    </w:div>
    <w:div w:id="164712359">
      <w:bodyDiv w:val="1"/>
      <w:marLeft w:val="0"/>
      <w:marRight w:val="0"/>
      <w:marTop w:val="0"/>
      <w:marBottom w:val="0"/>
      <w:divBdr>
        <w:top w:val="none" w:sz="0" w:space="0" w:color="auto"/>
        <w:left w:val="none" w:sz="0" w:space="0" w:color="auto"/>
        <w:bottom w:val="none" w:sz="0" w:space="0" w:color="auto"/>
        <w:right w:val="none" w:sz="0" w:space="0" w:color="auto"/>
      </w:divBdr>
      <w:divsChild>
        <w:div w:id="1037193272">
          <w:marLeft w:val="0"/>
          <w:marRight w:val="0"/>
          <w:marTop w:val="0"/>
          <w:marBottom w:val="150"/>
          <w:divBdr>
            <w:top w:val="none" w:sz="0" w:space="0" w:color="auto"/>
            <w:left w:val="none" w:sz="0" w:space="0" w:color="auto"/>
            <w:bottom w:val="none" w:sz="0" w:space="0" w:color="auto"/>
            <w:right w:val="none" w:sz="0" w:space="0" w:color="auto"/>
          </w:divBdr>
        </w:div>
      </w:divsChild>
    </w:div>
    <w:div w:id="241647285">
      <w:bodyDiv w:val="1"/>
      <w:marLeft w:val="0"/>
      <w:marRight w:val="0"/>
      <w:marTop w:val="0"/>
      <w:marBottom w:val="0"/>
      <w:divBdr>
        <w:top w:val="none" w:sz="0" w:space="0" w:color="auto"/>
        <w:left w:val="none" w:sz="0" w:space="0" w:color="auto"/>
        <w:bottom w:val="none" w:sz="0" w:space="0" w:color="auto"/>
        <w:right w:val="none" w:sz="0" w:space="0" w:color="auto"/>
      </w:divBdr>
      <w:divsChild>
        <w:div w:id="1822770765">
          <w:marLeft w:val="0"/>
          <w:marRight w:val="0"/>
          <w:marTop w:val="0"/>
          <w:marBottom w:val="150"/>
          <w:divBdr>
            <w:top w:val="none" w:sz="0" w:space="0" w:color="auto"/>
            <w:left w:val="none" w:sz="0" w:space="0" w:color="auto"/>
            <w:bottom w:val="none" w:sz="0" w:space="0" w:color="auto"/>
            <w:right w:val="none" w:sz="0" w:space="0" w:color="auto"/>
          </w:divBdr>
        </w:div>
      </w:divsChild>
    </w:div>
    <w:div w:id="317465228">
      <w:bodyDiv w:val="1"/>
      <w:marLeft w:val="0"/>
      <w:marRight w:val="0"/>
      <w:marTop w:val="0"/>
      <w:marBottom w:val="0"/>
      <w:divBdr>
        <w:top w:val="none" w:sz="0" w:space="0" w:color="auto"/>
        <w:left w:val="none" w:sz="0" w:space="0" w:color="auto"/>
        <w:bottom w:val="none" w:sz="0" w:space="0" w:color="auto"/>
        <w:right w:val="none" w:sz="0" w:space="0" w:color="auto"/>
      </w:divBdr>
      <w:divsChild>
        <w:div w:id="1459226528">
          <w:marLeft w:val="0"/>
          <w:marRight w:val="0"/>
          <w:marTop w:val="0"/>
          <w:marBottom w:val="150"/>
          <w:divBdr>
            <w:top w:val="none" w:sz="0" w:space="0" w:color="auto"/>
            <w:left w:val="none" w:sz="0" w:space="0" w:color="auto"/>
            <w:bottom w:val="none" w:sz="0" w:space="0" w:color="auto"/>
            <w:right w:val="none" w:sz="0" w:space="0" w:color="auto"/>
          </w:divBdr>
        </w:div>
      </w:divsChild>
    </w:div>
    <w:div w:id="357003526">
      <w:bodyDiv w:val="1"/>
      <w:marLeft w:val="0"/>
      <w:marRight w:val="0"/>
      <w:marTop w:val="0"/>
      <w:marBottom w:val="0"/>
      <w:divBdr>
        <w:top w:val="none" w:sz="0" w:space="0" w:color="auto"/>
        <w:left w:val="none" w:sz="0" w:space="0" w:color="auto"/>
        <w:bottom w:val="none" w:sz="0" w:space="0" w:color="auto"/>
        <w:right w:val="none" w:sz="0" w:space="0" w:color="auto"/>
      </w:divBdr>
      <w:divsChild>
        <w:div w:id="646740944">
          <w:marLeft w:val="0"/>
          <w:marRight w:val="0"/>
          <w:marTop w:val="0"/>
          <w:marBottom w:val="150"/>
          <w:divBdr>
            <w:top w:val="none" w:sz="0" w:space="0" w:color="auto"/>
            <w:left w:val="none" w:sz="0" w:space="0" w:color="auto"/>
            <w:bottom w:val="none" w:sz="0" w:space="0" w:color="auto"/>
            <w:right w:val="none" w:sz="0" w:space="0" w:color="auto"/>
          </w:divBdr>
        </w:div>
      </w:divsChild>
    </w:div>
    <w:div w:id="385641537">
      <w:bodyDiv w:val="1"/>
      <w:marLeft w:val="0"/>
      <w:marRight w:val="0"/>
      <w:marTop w:val="0"/>
      <w:marBottom w:val="0"/>
      <w:divBdr>
        <w:top w:val="none" w:sz="0" w:space="0" w:color="auto"/>
        <w:left w:val="none" w:sz="0" w:space="0" w:color="auto"/>
        <w:bottom w:val="none" w:sz="0" w:space="0" w:color="auto"/>
        <w:right w:val="none" w:sz="0" w:space="0" w:color="auto"/>
      </w:divBdr>
      <w:divsChild>
        <w:div w:id="1354503513">
          <w:marLeft w:val="0"/>
          <w:marRight w:val="0"/>
          <w:marTop w:val="0"/>
          <w:marBottom w:val="150"/>
          <w:divBdr>
            <w:top w:val="none" w:sz="0" w:space="0" w:color="auto"/>
            <w:left w:val="none" w:sz="0" w:space="0" w:color="auto"/>
            <w:bottom w:val="none" w:sz="0" w:space="0" w:color="auto"/>
            <w:right w:val="none" w:sz="0" w:space="0" w:color="auto"/>
          </w:divBdr>
        </w:div>
      </w:divsChild>
    </w:div>
    <w:div w:id="447041403">
      <w:bodyDiv w:val="1"/>
      <w:marLeft w:val="0"/>
      <w:marRight w:val="0"/>
      <w:marTop w:val="0"/>
      <w:marBottom w:val="0"/>
      <w:divBdr>
        <w:top w:val="none" w:sz="0" w:space="0" w:color="auto"/>
        <w:left w:val="none" w:sz="0" w:space="0" w:color="auto"/>
        <w:bottom w:val="none" w:sz="0" w:space="0" w:color="auto"/>
        <w:right w:val="none" w:sz="0" w:space="0" w:color="auto"/>
      </w:divBdr>
      <w:divsChild>
        <w:div w:id="2121022402">
          <w:marLeft w:val="0"/>
          <w:marRight w:val="0"/>
          <w:marTop w:val="0"/>
          <w:marBottom w:val="150"/>
          <w:divBdr>
            <w:top w:val="none" w:sz="0" w:space="0" w:color="auto"/>
            <w:left w:val="none" w:sz="0" w:space="0" w:color="auto"/>
            <w:bottom w:val="none" w:sz="0" w:space="0" w:color="auto"/>
            <w:right w:val="none" w:sz="0" w:space="0" w:color="auto"/>
          </w:divBdr>
        </w:div>
      </w:divsChild>
    </w:div>
    <w:div w:id="506822408">
      <w:bodyDiv w:val="1"/>
      <w:marLeft w:val="0"/>
      <w:marRight w:val="0"/>
      <w:marTop w:val="0"/>
      <w:marBottom w:val="0"/>
      <w:divBdr>
        <w:top w:val="none" w:sz="0" w:space="0" w:color="auto"/>
        <w:left w:val="none" w:sz="0" w:space="0" w:color="auto"/>
        <w:bottom w:val="none" w:sz="0" w:space="0" w:color="auto"/>
        <w:right w:val="none" w:sz="0" w:space="0" w:color="auto"/>
      </w:divBdr>
      <w:divsChild>
        <w:div w:id="681929089">
          <w:marLeft w:val="0"/>
          <w:marRight w:val="0"/>
          <w:marTop w:val="0"/>
          <w:marBottom w:val="150"/>
          <w:divBdr>
            <w:top w:val="none" w:sz="0" w:space="0" w:color="auto"/>
            <w:left w:val="none" w:sz="0" w:space="0" w:color="auto"/>
            <w:bottom w:val="none" w:sz="0" w:space="0" w:color="auto"/>
            <w:right w:val="none" w:sz="0" w:space="0" w:color="auto"/>
          </w:divBdr>
        </w:div>
      </w:divsChild>
    </w:div>
    <w:div w:id="559439284">
      <w:bodyDiv w:val="1"/>
      <w:marLeft w:val="0"/>
      <w:marRight w:val="0"/>
      <w:marTop w:val="0"/>
      <w:marBottom w:val="0"/>
      <w:divBdr>
        <w:top w:val="none" w:sz="0" w:space="0" w:color="auto"/>
        <w:left w:val="none" w:sz="0" w:space="0" w:color="auto"/>
        <w:bottom w:val="none" w:sz="0" w:space="0" w:color="auto"/>
        <w:right w:val="none" w:sz="0" w:space="0" w:color="auto"/>
      </w:divBdr>
      <w:divsChild>
        <w:div w:id="1148666745">
          <w:marLeft w:val="0"/>
          <w:marRight w:val="0"/>
          <w:marTop w:val="0"/>
          <w:marBottom w:val="150"/>
          <w:divBdr>
            <w:top w:val="none" w:sz="0" w:space="0" w:color="auto"/>
            <w:left w:val="none" w:sz="0" w:space="0" w:color="auto"/>
            <w:bottom w:val="none" w:sz="0" w:space="0" w:color="auto"/>
            <w:right w:val="none" w:sz="0" w:space="0" w:color="auto"/>
          </w:divBdr>
        </w:div>
      </w:divsChild>
    </w:div>
    <w:div w:id="596326720">
      <w:bodyDiv w:val="1"/>
      <w:marLeft w:val="0"/>
      <w:marRight w:val="0"/>
      <w:marTop w:val="0"/>
      <w:marBottom w:val="0"/>
      <w:divBdr>
        <w:top w:val="none" w:sz="0" w:space="0" w:color="auto"/>
        <w:left w:val="none" w:sz="0" w:space="0" w:color="auto"/>
        <w:bottom w:val="none" w:sz="0" w:space="0" w:color="auto"/>
        <w:right w:val="none" w:sz="0" w:space="0" w:color="auto"/>
      </w:divBdr>
      <w:divsChild>
        <w:div w:id="1654720610">
          <w:marLeft w:val="0"/>
          <w:marRight w:val="0"/>
          <w:marTop w:val="0"/>
          <w:marBottom w:val="150"/>
          <w:divBdr>
            <w:top w:val="none" w:sz="0" w:space="0" w:color="auto"/>
            <w:left w:val="none" w:sz="0" w:space="0" w:color="auto"/>
            <w:bottom w:val="none" w:sz="0" w:space="0" w:color="auto"/>
            <w:right w:val="none" w:sz="0" w:space="0" w:color="auto"/>
          </w:divBdr>
        </w:div>
      </w:divsChild>
    </w:div>
    <w:div w:id="673845112">
      <w:bodyDiv w:val="1"/>
      <w:marLeft w:val="0"/>
      <w:marRight w:val="0"/>
      <w:marTop w:val="0"/>
      <w:marBottom w:val="0"/>
      <w:divBdr>
        <w:top w:val="none" w:sz="0" w:space="0" w:color="auto"/>
        <w:left w:val="none" w:sz="0" w:space="0" w:color="auto"/>
        <w:bottom w:val="none" w:sz="0" w:space="0" w:color="auto"/>
        <w:right w:val="none" w:sz="0" w:space="0" w:color="auto"/>
      </w:divBdr>
      <w:divsChild>
        <w:div w:id="1285845641">
          <w:marLeft w:val="0"/>
          <w:marRight w:val="0"/>
          <w:marTop w:val="0"/>
          <w:marBottom w:val="150"/>
          <w:divBdr>
            <w:top w:val="none" w:sz="0" w:space="0" w:color="auto"/>
            <w:left w:val="none" w:sz="0" w:space="0" w:color="auto"/>
            <w:bottom w:val="none" w:sz="0" w:space="0" w:color="auto"/>
            <w:right w:val="none" w:sz="0" w:space="0" w:color="auto"/>
          </w:divBdr>
        </w:div>
      </w:divsChild>
    </w:div>
    <w:div w:id="675688940">
      <w:bodyDiv w:val="1"/>
      <w:marLeft w:val="0"/>
      <w:marRight w:val="0"/>
      <w:marTop w:val="0"/>
      <w:marBottom w:val="0"/>
      <w:divBdr>
        <w:top w:val="none" w:sz="0" w:space="0" w:color="auto"/>
        <w:left w:val="none" w:sz="0" w:space="0" w:color="auto"/>
        <w:bottom w:val="none" w:sz="0" w:space="0" w:color="auto"/>
        <w:right w:val="none" w:sz="0" w:space="0" w:color="auto"/>
      </w:divBdr>
      <w:divsChild>
        <w:div w:id="1572232246">
          <w:marLeft w:val="0"/>
          <w:marRight w:val="0"/>
          <w:marTop w:val="0"/>
          <w:marBottom w:val="150"/>
          <w:divBdr>
            <w:top w:val="none" w:sz="0" w:space="0" w:color="auto"/>
            <w:left w:val="none" w:sz="0" w:space="0" w:color="auto"/>
            <w:bottom w:val="none" w:sz="0" w:space="0" w:color="auto"/>
            <w:right w:val="none" w:sz="0" w:space="0" w:color="auto"/>
          </w:divBdr>
        </w:div>
      </w:divsChild>
    </w:div>
    <w:div w:id="729353530">
      <w:bodyDiv w:val="1"/>
      <w:marLeft w:val="0"/>
      <w:marRight w:val="0"/>
      <w:marTop w:val="0"/>
      <w:marBottom w:val="0"/>
      <w:divBdr>
        <w:top w:val="none" w:sz="0" w:space="0" w:color="auto"/>
        <w:left w:val="none" w:sz="0" w:space="0" w:color="auto"/>
        <w:bottom w:val="none" w:sz="0" w:space="0" w:color="auto"/>
        <w:right w:val="none" w:sz="0" w:space="0" w:color="auto"/>
      </w:divBdr>
      <w:divsChild>
        <w:div w:id="1516310937">
          <w:marLeft w:val="0"/>
          <w:marRight w:val="0"/>
          <w:marTop w:val="0"/>
          <w:marBottom w:val="150"/>
          <w:divBdr>
            <w:top w:val="none" w:sz="0" w:space="0" w:color="auto"/>
            <w:left w:val="none" w:sz="0" w:space="0" w:color="auto"/>
            <w:bottom w:val="none" w:sz="0" w:space="0" w:color="auto"/>
            <w:right w:val="none" w:sz="0" w:space="0" w:color="auto"/>
          </w:divBdr>
        </w:div>
      </w:divsChild>
    </w:div>
    <w:div w:id="746876808">
      <w:bodyDiv w:val="1"/>
      <w:marLeft w:val="0"/>
      <w:marRight w:val="0"/>
      <w:marTop w:val="0"/>
      <w:marBottom w:val="0"/>
      <w:divBdr>
        <w:top w:val="none" w:sz="0" w:space="0" w:color="auto"/>
        <w:left w:val="none" w:sz="0" w:space="0" w:color="auto"/>
        <w:bottom w:val="none" w:sz="0" w:space="0" w:color="auto"/>
        <w:right w:val="none" w:sz="0" w:space="0" w:color="auto"/>
      </w:divBdr>
      <w:divsChild>
        <w:div w:id="1929734423">
          <w:marLeft w:val="0"/>
          <w:marRight w:val="0"/>
          <w:marTop w:val="0"/>
          <w:marBottom w:val="150"/>
          <w:divBdr>
            <w:top w:val="none" w:sz="0" w:space="0" w:color="auto"/>
            <w:left w:val="none" w:sz="0" w:space="0" w:color="auto"/>
            <w:bottom w:val="none" w:sz="0" w:space="0" w:color="auto"/>
            <w:right w:val="none" w:sz="0" w:space="0" w:color="auto"/>
          </w:divBdr>
        </w:div>
      </w:divsChild>
    </w:div>
    <w:div w:id="763383479">
      <w:bodyDiv w:val="1"/>
      <w:marLeft w:val="0"/>
      <w:marRight w:val="0"/>
      <w:marTop w:val="0"/>
      <w:marBottom w:val="0"/>
      <w:divBdr>
        <w:top w:val="none" w:sz="0" w:space="0" w:color="auto"/>
        <w:left w:val="none" w:sz="0" w:space="0" w:color="auto"/>
        <w:bottom w:val="none" w:sz="0" w:space="0" w:color="auto"/>
        <w:right w:val="none" w:sz="0" w:space="0" w:color="auto"/>
      </w:divBdr>
      <w:divsChild>
        <w:div w:id="2043742797">
          <w:marLeft w:val="0"/>
          <w:marRight w:val="0"/>
          <w:marTop w:val="0"/>
          <w:marBottom w:val="150"/>
          <w:divBdr>
            <w:top w:val="none" w:sz="0" w:space="0" w:color="auto"/>
            <w:left w:val="none" w:sz="0" w:space="0" w:color="auto"/>
            <w:bottom w:val="none" w:sz="0" w:space="0" w:color="auto"/>
            <w:right w:val="none" w:sz="0" w:space="0" w:color="auto"/>
          </w:divBdr>
        </w:div>
      </w:divsChild>
    </w:div>
    <w:div w:id="790241735">
      <w:bodyDiv w:val="1"/>
      <w:marLeft w:val="0"/>
      <w:marRight w:val="0"/>
      <w:marTop w:val="0"/>
      <w:marBottom w:val="0"/>
      <w:divBdr>
        <w:top w:val="none" w:sz="0" w:space="0" w:color="auto"/>
        <w:left w:val="none" w:sz="0" w:space="0" w:color="auto"/>
        <w:bottom w:val="none" w:sz="0" w:space="0" w:color="auto"/>
        <w:right w:val="none" w:sz="0" w:space="0" w:color="auto"/>
      </w:divBdr>
      <w:divsChild>
        <w:div w:id="976842134">
          <w:marLeft w:val="0"/>
          <w:marRight w:val="0"/>
          <w:marTop w:val="0"/>
          <w:marBottom w:val="150"/>
          <w:divBdr>
            <w:top w:val="none" w:sz="0" w:space="0" w:color="auto"/>
            <w:left w:val="none" w:sz="0" w:space="0" w:color="auto"/>
            <w:bottom w:val="none" w:sz="0" w:space="0" w:color="auto"/>
            <w:right w:val="none" w:sz="0" w:space="0" w:color="auto"/>
          </w:divBdr>
        </w:div>
      </w:divsChild>
    </w:div>
    <w:div w:id="806315201">
      <w:bodyDiv w:val="1"/>
      <w:marLeft w:val="0"/>
      <w:marRight w:val="0"/>
      <w:marTop w:val="0"/>
      <w:marBottom w:val="0"/>
      <w:divBdr>
        <w:top w:val="none" w:sz="0" w:space="0" w:color="auto"/>
        <w:left w:val="none" w:sz="0" w:space="0" w:color="auto"/>
        <w:bottom w:val="none" w:sz="0" w:space="0" w:color="auto"/>
        <w:right w:val="none" w:sz="0" w:space="0" w:color="auto"/>
      </w:divBdr>
      <w:divsChild>
        <w:div w:id="1404989205">
          <w:marLeft w:val="0"/>
          <w:marRight w:val="0"/>
          <w:marTop w:val="0"/>
          <w:marBottom w:val="150"/>
          <w:divBdr>
            <w:top w:val="none" w:sz="0" w:space="0" w:color="auto"/>
            <w:left w:val="none" w:sz="0" w:space="0" w:color="auto"/>
            <w:bottom w:val="none" w:sz="0" w:space="0" w:color="auto"/>
            <w:right w:val="none" w:sz="0" w:space="0" w:color="auto"/>
          </w:divBdr>
        </w:div>
      </w:divsChild>
    </w:div>
    <w:div w:id="843978185">
      <w:bodyDiv w:val="1"/>
      <w:marLeft w:val="0"/>
      <w:marRight w:val="0"/>
      <w:marTop w:val="0"/>
      <w:marBottom w:val="0"/>
      <w:divBdr>
        <w:top w:val="none" w:sz="0" w:space="0" w:color="auto"/>
        <w:left w:val="none" w:sz="0" w:space="0" w:color="auto"/>
        <w:bottom w:val="none" w:sz="0" w:space="0" w:color="auto"/>
        <w:right w:val="none" w:sz="0" w:space="0" w:color="auto"/>
      </w:divBdr>
      <w:divsChild>
        <w:div w:id="1457942123">
          <w:marLeft w:val="0"/>
          <w:marRight w:val="0"/>
          <w:marTop w:val="0"/>
          <w:marBottom w:val="150"/>
          <w:divBdr>
            <w:top w:val="none" w:sz="0" w:space="0" w:color="auto"/>
            <w:left w:val="none" w:sz="0" w:space="0" w:color="auto"/>
            <w:bottom w:val="none" w:sz="0" w:space="0" w:color="auto"/>
            <w:right w:val="none" w:sz="0" w:space="0" w:color="auto"/>
          </w:divBdr>
        </w:div>
      </w:divsChild>
    </w:div>
    <w:div w:id="891618235">
      <w:bodyDiv w:val="1"/>
      <w:marLeft w:val="0"/>
      <w:marRight w:val="0"/>
      <w:marTop w:val="0"/>
      <w:marBottom w:val="0"/>
      <w:divBdr>
        <w:top w:val="none" w:sz="0" w:space="0" w:color="auto"/>
        <w:left w:val="none" w:sz="0" w:space="0" w:color="auto"/>
        <w:bottom w:val="none" w:sz="0" w:space="0" w:color="auto"/>
        <w:right w:val="none" w:sz="0" w:space="0" w:color="auto"/>
      </w:divBdr>
      <w:divsChild>
        <w:div w:id="549534071">
          <w:marLeft w:val="0"/>
          <w:marRight w:val="0"/>
          <w:marTop w:val="0"/>
          <w:marBottom w:val="150"/>
          <w:divBdr>
            <w:top w:val="none" w:sz="0" w:space="0" w:color="auto"/>
            <w:left w:val="none" w:sz="0" w:space="0" w:color="auto"/>
            <w:bottom w:val="none" w:sz="0" w:space="0" w:color="auto"/>
            <w:right w:val="none" w:sz="0" w:space="0" w:color="auto"/>
          </w:divBdr>
        </w:div>
      </w:divsChild>
    </w:div>
    <w:div w:id="1008211928">
      <w:bodyDiv w:val="1"/>
      <w:marLeft w:val="0"/>
      <w:marRight w:val="0"/>
      <w:marTop w:val="0"/>
      <w:marBottom w:val="0"/>
      <w:divBdr>
        <w:top w:val="none" w:sz="0" w:space="0" w:color="auto"/>
        <w:left w:val="none" w:sz="0" w:space="0" w:color="auto"/>
        <w:bottom w:val="none" w:sz="0" w:space="0" w:color="auto"/>
        <w:right w:val="none" w:sz="0" w:space="0" w:color="auto"/>
      </w:divBdr>
      <w:divsChild>
        <w:div w:id="2111195686">
          <w:marLeft w:val="0"/>
          <w:marRight w:val="0"/>
          <w:marTop w:val="0"/>
          <w:marBottom w:val="150"/>
          <w:divBdr>
            <w:top w:val="none" w:sz="0" w:space="0" w:color="auto"/>
            <w:left w:val="none" w:sz="0" w:space="0" w:color="auto"/>
            <w:bottom w:val="none" w:sz="0" w:space="0" w:color="auto"/>
            <w:right w:val="none" w:sz="0" w:space="0" w:color="auto"/>
          </w:divBdr>
        </w:div>
      </w:divsChild>
    </w:div>
    <w:div w:id="1025790534">
      <w:bodyDiv w:val="1"/>
      <w:marLeft w:val="0"/>
      <w:marRight w:val="0"/>
      <w:marTop w:val="0"/>
      <w:marBottom w:val="0"/>
      <w:divBdr>
        <w:top w:val="none" w:sz="0" w:space="0" w:color="auto"/>
        <w:left w:val="none" w:sz="0" w:space="0" w:color="auto"/>
        <w:bottom w:val="none" w:sz="0" w:space="0" w:color="auto"/>
        <w:right w:val="none" w:sz="0" w:space="0" w:color="auto"/>
      </w:divBdr>
      <w:divsChild>
        <w:div w:id="98650425">
          <w:marLeft w:val="0"/>
          <w:marRight w:val="0"/>
          <w:marTop w:val="0"/>
          <w:marBottom w:val="150"/>
          <w:divBdr>
            <w:top w:val="none" w:sz="0" w:space="0" w:color="auto"/>
            <w:left w:val="none" w:sz="0" w:space="0" w:color="auto"/>
            <w:bottom w:val="none" w:sz="0" w:space="0" w:color="auto"/>
            <w:right w:val="none" w:sz="0" w:space="0" w:color="auto"/>
          </w:divBdr>
        </w:div>
      </w:divsChild>
    </w:div>
    <w:div w:id="1116098027">
      <w:bodyDiv w:val="1"/>
      <w:marLeft w:val="0"/>
      <w:marRight w:val="0"/>
      <w:marTop w:val="0"/>
      <w:marBottom w:val="0"/>
      <w:divBdr>
        <w:top w:val="none" w:sz="0" w:space="0" w:color="auto"/>
        <w:left w:val="none" w:sz="0" w:space="0" w:color="auto"/>
        <w:bottom w:val="none" w:sz="0" w:space="0" w:color="auto"/>
        <w:right w:val="none" w:sz="0" w:space="0" w:color="auto"/>
      </w:divBdr>
      <w:divsChild>
        <w:div w:id="736704741">
          <w:marLeft w:val="0"/>
          <w:marRight w:val="0"/>
          <w:marTop w:val="0"/>
          <w:marBottom w:val="150"/>
          <w:divBdr>
            <w:top w:val="none" w:sz="0" w:space="0" w:color="auto"/>
            <w:left w:val="none" w:sz="0" w:space="0" w:color="auto"/>
            <w:bottom w:val="none" w:sz="0" w:space="0" w:color="auto"/>
            <w:right w:val="none" w:sz="0" w:space="0" w:color="auto"/>
          </w:divBdr>
        </w:div>
      </w:divsChild>
    </w:div>
    <w:div w:id="1124498115">
      <w:bodyDiv w:val="1"/>
      <w:marLeft w:val="0"/>
      <w:marRight w:val="0"/>
      <w:marTop w:val="0"/>
      <w:marBottom w:val="0"/>
      <w:divBdr>
        <w:top w:val="none" w:sz="0" w:space="0" w:color="auto"/>
        <w:left w:val="none" w:sz="0" w:space="0" w:color="auto"/>
        <w:bottom w:val="none" w:sz="0" w:space="0" w:color="auto"/>
        <w:right w:val="none" w:sz="0" w:space="0" w:color="auto"/>
      </w:divBdr>
      <w:divsChild>
        <w:div w:id="808595708">
          <w:marLeft w:val="0"/>
          <w:marRight w:val="0"/>
          <w:marTop w:val="0"/>
          <w:marBottom w:val="150"/>
          <w:divBdr>
            <w:top w:val="none" w:sz="0" w:space="0" w:color="auto"/>
            <w:left w:val="none" w:sz="0" w:space="0" w:color="auto"/>
            <w:bottom w:val="none" w:sz="0" w:space="0" w:color="auto"/>
            <w:right w:val="none" w:sz="0" w:space="0" w:color="auto"/>
          </w:divBdr>
        </w:div>
      </w:divsChild>
    </w:div>
    <w:div w:id="1175800078">
      <w:bodyDiv w:val="1"/>
      <w:marLeft w:val="0"/>
      <w:marRight w:val="0"/>
      <w:marTop w:val="0"/>
      <w:marBottom w:val="0"/>
      <w:divBdr>
        <w:top w:val="none" w:sz="0" w:space="0" w:color="auto"/>
        <w:left w:val="none" w:sz="0" w:space="0" w:color="auto"/>
        <w:bottom w:val="none" w:sz="0" w:space="0" w:color="auto"/>
        <w:right w:val="none" w:sz="0" w:space="0" w:color="auto"/>
      </w:divBdr>
      <w:divsChild>
        <w:div w:id="616987121">
          <w:marLeft w:val="300"/>
          <w:marRight w:val="0"/>
          <w:marTop w:val="0"/>
          <w:marBottom w:val="300"/>
          <w:divBdr>
            <w:top w:val="none" w:sz="0" w:space="0" w:color="auto"/>
            <w:left w:val="none" w:sz="0" w:space="0" w:color="auto"/>
            <w:bottom w:val="none" w:sz="0" w:space="0" w:color="auto"/>
            <w:right w:val="none" w:sz="0" w:space="0" w:color="auto"/>
          </w:divBdr>
        </w:div>
      </w:divsChild>
    </w:div>
    <w:div w:id="1192181467">
      <w:bodyDiv w:val="1"/>
      <w:marLeft w:val="0"/>
      <w:marRight w:val="0"/>
      <w:marTop w:val="0"/>
      <w:marBottom w:val="0"/>
      <w:divBdr>
        <w:top w:val="none" w:sz="0" w:space="0" w:color="auto"/>
        <w:left w:val="none" w:sz="0" w:space="0" w:color="auto"/>
        <w:bottom w:val="none" w:sz="0" w:space="0" w:color="auto"/>
        <w:right w:val="none" w:sz="0" w:space="0" w:color="auto"/>
      </w:divBdr>
      <w:divsChild>
        <w:div w:id="1279414970">
          <w:marLeft w:val="0"/>
          <w:marRight w:val="0"/>
          <w:marTop w:val="0"/>
          <w:marBottom w:val="0"/>
          <w:divBdr>
            <w:top w:val="none" w:sz="0" w:space="0" w:color="auto"/>
            <w:left w:val="none" w:sz="0" w:space="0" w:color="auto"/>
            <w:bottom w:val="none" w:sz="0" w:space="0" w:color="auto"/>
            <w:right w:val="none" w:sz="0" w:space="0" w:color="auto"/>
          </w:divBdr>
          <w:divsChild>
            <w:div w:id="1427650192">
              <w:marLeft w:val="0"/>
              <w:marRight w:val="0"/>
              <w:marTop w:val="0"/>
              <w:marBottom w:val="0"/>
              <w:divBdr>
                <w:top w:val="none" w:sz="0" w:space="0" w:color="auto"/>
                <w:left w:val="none" w:sz="0" w:space="0" w:color="auto"/>
                <w:bottom w:val="none" w:sz="0" w:space="0" w:color="auto"/>
                <w:right w:val="none" w:sz="0" w:space="0" w:color="auto"/>
              </w:divBdr>
              <w:divsChild>
                <w:div w:id="607585983">
                  <w:marLeft w:val="0"/>
                  <w:marRight w:val="0"/>
                  <w:marTop w:val="0"/>
                  <w:marBottom w:val="0"/>
                  <w:divBdr>
                    <w:top w:val="none" w:sz="0" w:space="0" w:color="auto"/>
                    <w:left w:val="none" w:sz="0" w:space="0" w:color="auto"/>
                    <w:bottom w:val="none" w:sz="0" w:space="0" w:color="auto"/>
                    <w:right w:val="none" w:sz="0" w:space="0" w:color="auto"/>
                  </w:divBdr>
                  <w:divsChild>
                    <w:div w:id="179563882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96499081">
      <w:bodyDiv w:val="1"/>
      <w:marLeft w:val="0"/>
      <w:marRight w:val="0"/>
      <w:marTop w:val="0"/>
      <w:marBottom w:val="0"/>
      <w:divBdr>
        <w:top w:val="none" w:sz="0" w:space="0" w:color="auto"/>
        <w:left w:val="none" w:sz="0" w:space="0" w:color="auto"/>
        <w:bottom w:val="none" w:sz="0" w:space="0" w:color="auto"/>
        <w:right w:val="none" w:sz="0" w:space="0" w:color="auto"/>
      </w:divBdr>
      <w:divsChild>
        <w:div w:id="863596173">
          <w:marLeft w:val="0"/>
          <w:marRight w:val="0"/>
          <w:marTop w:val="0"/>
          <w:marBottom w:val="150"/>
          <w:divBdr>
            <w:top w:val="none" w:sz="0" w:space="0" w:color="auto"/>
            <w:left w:val="none" w:sz="0" w:space="0" w:color="auto"/>
            <w:bottom w:val="none" w:sz="0" w:space="0" w:color="auto"/>
            <w:right w:val="none" w:sz="0" w:space="0" w:color="auto"/>
          </w:divBdr>
        </w:div>
      </w:divsChild>
    </w:div>
    <w:div w:id="1203590642">
      <w:bodyDiv w:val="1"/>
      <w:marLeft w:val="0"/>
      <w:marRight w:val="0"/>
      <w:marTop w:val="0"/>
      <w:marBottom w:val="0"/>
      <w:divBdr>
        <w:top w:val="none" w:sz="0" w:space="0" w:color="auto"/>
        <w:left w:val="none" w:sz="0" w:space="0" w:color="auto"/>
        <w:bottom w:val="none" w:sz="0" w:space="0" w:color="auto"/>
        <w:right w:val="none" w:sz="0" w:space="0" w:color="auto"/>
      </w:divBdr>
      <w:divsChild>
        <w:div w:id="1536233845">
          <w:marLeft w:val="0"/>
          <w:marRight w:val="0"/>
          <w:marTop w:val="0"/>
          <w:marBottom w:val="150"/>
          <w:divBdr>
            <w:top w:val="none" w:sz="0" w:space="0" w:color="auto"/>
            <w:left w:val="none" w:sz="0" w:space="0" w:color="auto"/>
            <w:bottom w:val="none" w:sz="0" w:space="0" w:color="auto"/>
            <w:right w:val="none" w:sz="0" w:space="0" w:color="auto"/>
          </w:divBdr>
        </w:div>
      </w:divsChild>
    </w:div>
    <w:div w:id="1303119489">
      <w:bodyDiv w:val="1"/>
      <w:marLeft w:val="0"/>
      <w:marRight w:val="0"/>
      <w:marTop w:val="0"/>
      <w:marBottom w:val="0"/>
      <w:divBdr>
        <w:top w:val="none" w:sz="0" w:space="0" w:color="auto"/>
        <w:left w:val="none" w:sz="0" w:space="0" w:color="auto"/>
        <w:bottom w:val="none" w:sz="0" w:space="0" w:color="auto"/>
        <w:right w:val="none" w:sz="0" w:space="0" w:color="auto"/>
      </w:divBdr>
      <w:divsChild>
        <w:div w:id="1291665501">
          <w:marLeft w:val="0"/>
          <w:marRight w:val="0"/>
          <w:marTop w:val="0"/>
          <w:marBottom w:val="150"/>
          <w:divBdr>
            <w:top w:val="none" w:sz="0" w:space="0" w:color="auto"/>
            <w:left w:val="none" w:sz="0" w:space="0" w:color="auto"/>
            <w:bottom w:val="none" w:sz="0" w:space="0" w:color="auto"/>
            <w:right w:val="none" w:sz="0" w:space="0" w:color="auto"/>
          </w:divBdr>
        </w:div>
      </w:divsChild>
    </w:div>
    <w:div w:id="1310793235">
      <w:bodyDiv w:val="1"/>
      <w:marLeft w:val="0"/>
      <w:marRight w:val="0"/>
      <w:marTop w:val="0"/>
      <w:marBottom w:val="0"/>
      <w:divBdr>
        <w:top w:val="none" w:sz="0" w:space="0" w:color="auto"/>
        <w:left w:val="none" w:sz="0" w:space="0" w:color="auto"/>
        <w:bottom w:val="none" w:sz="0" w:space="0" w:color="auto"/>
        <w:right w:val="none" w:sz="0" w:space="0" w:color="auto"/>
      </w:divBdr>
      <w:divsChild>
        <w:div w:id="207648548">
          <w:marLeft w:val="0"/>
          <w:marRight w:val="0"/>
          <w:marTop w:val="0"/>
          <w:marBottom w:val="150"/>
          <w:divBdr>
            <w:top w:val="none" w:sz="0" w:space="0" w:color="auto"/>
            <w:left w:val="none" w:sz="0" w:space="0" w:color="auto"/>
            <w:bottom w:val="none" w:sz="0" w:space="0" w:color="auto"/>
            <w:right w:val="none" w:sz="0" w:space="0" w:color="auto"/>
          </w:divBdr>
        </w:div>
      </w:divsChild>
    </w:div>
    <w:div w:id="1360275213">
      <w:bodyDiv w:val="1"/>
      <w:marLeft w:val="0"/>
      <w:marRight w:val="0"/>
      <w:marTop w:val="0"/>
      <w:marBottom w:val="0"/>
      <w:divBdr>
        <w:top w:val="none" w:sz="0" w:space="0" w:color="auto"/>
        <w:left w:val="none" w:sz="0" w:space="0" w:color="auto"/>
        <w:bottom w:val="none" w:sz="0" w:space="0" w:color="auto"/>
        <w:right w:val="none" w:sz="0" w:space="0" w:color="auto"/>
      </w:divBdr>
      <w:divsChild>
        <w:div w:id="680426296">
          <w:marLeft w:val="0"/>
          <w:marRight w:val="0"/>
          <w:marTop w:val="0"/>
          <w:marBottom w:val="150"/>
          <w:divBdr>
            <w:top w:val="none" w:sz="0" w:space="0" w:color="auto"/>
            <w:left w:val="none" w:sz="0" w:space="0" w:color="auto"/>
            <w:bottom w:val="none" w:sz="0" w:space="0" w:color="auto"/>
            <w:right w:val="none" w:sz="0" w:space="0" w:color="auto"/>
          </w:divBdr>
        </w:div>
      </w:divsChild>
    </w:div>
    <w:div w:id="1373728608">
      <w:bodyDiv w:val="1"/>
      <w:marLeft w:val="0"/>
      <w:marRight w:val="0"/>
      <w:marTop w:val="0"/>
      <w:marBottom w:val="0"/>
      <w:divBdr>
        <w:top w:val="none" w:sz="0" w:space="0" w:color="auto"/>
        <w:left w:val="none" w:sz="0" w:space="0" w:color="auto"/>
        <w:bottom w:val="none" w:sz="0" w:space="0" w:color="auto"/>
        <w:right w:val="none" w:sz="0" w:space="0" w:color="auto"/>
      </w:divBdr>
      <w:divsChild>
        <w:div w:id="687172941">
          <w:marLeft w:val="0"/>
          <w:marRight w:val="0"/>
          <w:marTop w:val="0"/>
          <w:marBottom w:val="150"/>
          <w:divBdr>
            <w:top w:val="none" w:sz="0" w:space="0" w:color="auto"/>
            <w:left w:val="none" w:sz="0" w:space="0" w:color="auto"/>
            <w:bottom w:val="none" w:sz="0" w:space="0" w:color="auto"/>
            <w:right w:val="none" w:sz="0" w:space="0" w:color="auto"/>
          </w:divBdr>
        </w:div>
      </w:divsChild>
    </w:div>
    <w:div w:id="1409765968">
      <w:bodyDiv w:val="1"/>
      <w:marLeft w:val="0"/>
      <w:marRight w:val="0"/>
      <w:marTop w:val="0"/>
      <w:marBottom w:val="0"/>
      <w:divBdr>
        <w:top w:val="none" w:sz="0" w:space="0" w:color="auto"/>
        <w:left w:val="none" w:sz="0" w:space="0" w:color="auto"/>
        <w:bottom w:val="none" w:sz="0" w:space="0" w:color="auto"/>
        <w:right w:val="none" w:sz="0" w:space="0" w:color="auto"/>
      </w:divBdr>
      <w:divsChild>
        <w:div w:id="661272675">
          <w:marLeft w:val="0"/>
          <w:marRight w:val="0"/>
          <w:marTop w:val="0"/>
          <w:marBottom w:val="150"/>
          <w:divBdr>
            <w:top w:val="none" w:sz="0" w:space="0" w:color="auto"/>
            <w:left w:val="none" w:sz="0" w:space="0" w:color="auto"/>
            <w:bottom w:val="none" w:sz="0" w:space="0" w:color="auto"/>
            <w:right w:val="none" w:sz="0" w:space="0" w:color="auto"/>
          </w:divBdr>
        </w:div>
      </w:divsChild>
    </w:div>
    <w:div w:id="1448546830">
      <w:bodyDiv w:val="1"/>
      <w:marLeft w:val="0"/>
      <w:marRight w:val="0"/>
      <w:marTop w:val="0"/>
      <w:marBottom w:val="0"/>
      <w:divBdr>
        <w:top w:val="none" w:sz="0" w:space="0" w:color="auto"/>
        <w:left w:val="none" w:sz="0" w:space="0" w:color="auto"/>
        <w:bottom w:val="none" w:sz="0" w:space="0" w:color="auto"/>
        <w:right w:val="none" w:sz="0" w:space="0" w:color="auto"/>
      </w:divBdr>
      <w:divsChild>
        <w:div w:id="833106926">
          <w:marLeft w:val="0"/>
          <w:marRight w:val="0"/>
          <w:marTop w:val="0"/>
          <w:marBottom w:val="150"/>
          <w:divBdr>
            <w:top w:val="none" w:sz="0" w:space="0" w:color="auto"/>
            <w:left w:val="none" w:sz="0" w:space="0" w:color="auto"/>
            <w:bottom w:val="none" w:sz="0" w:space="0" w:color="auto"/>
            <w:right w:val="none" w:sz="0" w:space="0" w:color="auto"/>
          </w:divBdr>
        </w:div>
      </w:divsChild>
    </w:div>
    <w:div w:id="1581986307">
      <w:bodyDiv w:val="1"/>
      <w:marLeft w:val="0"/>
      <w:marRight w:val="0"/>
      <w:marTop w:val="0"/>
      <w:marBottom w:val="0"/>
      <w:divBdr>
        <w:top w:val="none" w:sz="0" w:space="0" w:color="auto"/>
        <w:left w:val="none" w:sz="0" w:space="0" w:color="auto"/>
        <w:bottom w:val="none" w:sz="0" w:space="0" w:color="auto"/>
        <w:right w:val="none" w:sz="0" w:space="0" w:color="auto"/>
      </w:divBdr>
      <w:divsChild>
        <w:div w:id="743723646">
          <w:marLeft w:val="0"/>
          <w:marRight w:val="0"/>
          <w:marTop w:val="0"/>
          <w:marBottom w:val="150"/>
          <w:divBdr>
            <w:top w:val="none" w:sz="0" w:space="0" w:color="auto"/>
            <w:left w:val="none" w:sz="0" w:space="0" w:color="auto"/>
            <w:bottom w:val="none" w:sz="0" w:space="0" w:color="auto"/>
            <w:right w:val="none" w:sz="0" w:space="0" w:color="auto"/>
          </w:divBdr>
        </w:div>
      </w:divsChild>
    </w:div>
    <w:div w:id="1645041793">
      <w:bodyDiv w:val="1"/>
      <w:marLeft w:val="0"/>
      <w:marRight w:val="0"/>
      <w:marTop w:val="0"/>
      <w:marBottom w:val="0"/>
      <w:divBdr>
        <w:top w:val="none" w:sz="0" w:space="0" w:color="auto"/>
        <w:left w:val="none" w:sz="0" w:space="0" w:color="auto"/>
        <w:bottom w:val="none" w:sz="0" w:space="0" w:color="auto"/>
        <w:right w:val="none" w:sz="0" w:space="0" w:color="auto"/>
      </w:divBdr>
      <w:divsChild>
        <w:div w:id="1445268507">
          <w:marLeft w:val="0"/>
          <w:marRight w:val="0"/>
          <w:marTop w:val="0"/>
          <w:marBottom w:val="150"/>
          <w:divBdr>
            <w:top w:val="none" w:sz="0" w:space="0" w:color="auto"/>
            <w:left w:val="none" w:sz="0" w:space="0" w:color="auto"/>
            <w:bottom w:val="none" w:sz="0" w:space="0" w:color="auto"/>
            <w:right w:val="none" w:sz="0" w:space="0" w:color="auto"/>
          </w:divBdr>
        </w:div>
      </w:divsChild>
    </w:div>
    <w:div w:id="1840148736">
      <w:bodyDiv w:val="1"/>
      <w:marLeft w:val="0"/>
      <w:marRight w:val="0"/>
      <w:marTop w:val="0"/>
      <w:marBottom w:val="0"/>
      <w:divBdr>
        <w:top w:val="none" w:sz="0" w:space="0" w:color="auto"/>
        <w:left w:val="none" w:sz="0" w:space="0" w:color="auto"/>
        <w:bottom w:val="none" w:sz="0" w:space="0" w:color="auto"/>
        <w:right w:val="none" w:sz="0" w:space="0" w:color="auto"/>
      </w:divBdr>
      <w:divsChild>
        <w:div w:id="1986351639">
          <w:marLeft w:val="0"/>
          <w:marRight w:val="0"/>
          <w:marTop w:val="0"/>
          <w:marBottom w:val="150"/>
          <w:divBdr>
            <w:top w:val="none" w:sz="0" w:space="0" w:color="auto"/>
            <w:left w:val="none" w:sz="0" w:space="0" w:color="auto"/>
            <w:bottom w:val="none" w:sz="0" w:space="0" w:color="auto"/>
            <w:right w:val="none" w:sz="0" w:space="0" w:color="auto"/>
          </w:divBdr>
        </w:div>
      </w:divsChild>
    </w:div>
    <w:div w:id="1866752154">
      <w:bodyDiv w:val="1"/>
      <w:marLeft w:val="0"/>
      <w:marRight w:val="0"/>
      <w:marTop w:val="0"/>
      <w:marBottom w:val="0"/>
      <w:divBdr>
        <w:top w:val="none" w:sz="0" w:space="0" w:color="auto"/>
        <w:left w:val="none" w:sz="0" w:space="0" w:color="auto"/>
        <w:bottom w:val="none" w:sz="0" w:space="0" w:color="auto"/>
        <w:right w:val="none" w:sz="0" w:space="0" w:color="auto"/>
      </w:divBdr>
      <w:divsChild>
        <w:div w:id="421953151">
          <w:marLeft w:val="0"/>
          <w:marRight w:val="0"/>
          <w:marTop w:val="0"/>
          <w:marBottom w:val="150"/>
          <w:divBdr>
            <w:top w:val="none" w:sz="0" w:space="0" w:color="auto"/>
            <w:left w:val="none" w:sz="0" w:space="0" w:color="auto"/>
            <w:bottom w:val="none" w:sz="0" w:space="0" w:color="auto"/>
            <w:right w:val="none" w:sz="0" w:space="0" w:color="auto"/>
          </w:divBdr>
        </w:div>
      </w:divsChild>
    </w:div>
    <w:div w:id="1919317818">
      <w:bodyDiv w:val="1"/>
      <w:marLeft w:val="0"/>
      <w:marRight w:val="0"/>
      <w:marTop w:val="0"/>
      <w:marBottom w:val="0"/>
      <w:divBdr>
        <w:top w:val="none" w:sz="0" w:space="0" w:color="auto"/>
        <w:left w:val="none" w:sz="0" w:space="0" w:color="auto"/>
        <w:bottom w:val="none" w:sz="0" w:space="0" w:color="auto"/>
        <w:right w:val="none" w:sz="0" w:space="0" w:color="auto"/>
      </w:divBdr>
      <w:divsChild>
        <w:div w:id="1872958111">
          <w:marLeft w:val="0"/>
          <w:marRight w:val="0"/>
          <w:marTop w:val="0"/>
          <w:marBottom w:val="150"/>
          <w:divBdr>
            <w:top w:val="none" w:sz="0" w:space="0" w:color="auto"/>
            <w:left w:val="none" w:sz="0" w:space="0" w:color="auto"/>
            <w:bottom w:val="none" w:sz="0" w:space="0" w:color="auto"/>
            <w:right w:val="none" w:sz="0" w:space="0" w:color="auto"/>
          </w:divBdr>
        </w:div>
      </w:divsChild>
    </w:div>
    <w:div w:id="1979453906">
      <w:bodyDiv w:val="1"/>
      <w:marLeft w:val="0"/>
      <w:marRight w:val="0"/>
      <w:marTop w:val="0"/>
      <w:marBottom w:val="0"/>
      <w:divBdr>
        <w:top w:val="none" w:sz="0" w:space="0" w:color="auto"/>
        <w:left w:val="none" w:sz="0" w:space="0" w:color="auto"/>
        <w:bottom w:val="none" w:sz="0" w:space="0" w:color="auto"/>
        <w:right w:val="none" w:sz="0" w:space="0" w:color="auto"/>
      </w:divBdr>
      <w:divsChild>
        <w:div w:id="1151557018">
          <w:marLeft w:val="0"/>
          <w:marRight w:val="0"/>
          <w:marTop w:val="0"/>
          <w:marBottom w:val="150"/>
          <w:divBdr>
            <w:top w:val="none" w:sz="0" w:space="0" w:color="auto"/>
            <w:left w:val="none" w:sz="0" w:space="0" w:color="auto"/>
            <w:bottom w:val="none" w:sz="0" w:space="0" w:color="auto"/>
            <w:right w:val="none" w:sz="0" w:space="0" w:color="auto"/>
          </w:divBdr>
        </w:div>
      </w:divsChild>
    </w:div>
    <w:div w:id="2093433116">
      <w:bodyDiv w:val="1"/>
      <w:marLeft w:val="0"/>
      <w:marRight w:val="0"/>
      <w:marTop w:val="0"/>
      <w:marBottom w:val="0"/>
      <w:divBdr>
        <w:top w:val="none" w:sz="0" w:space="0" w:color="auto"/>
        <w:left w:val="none" w:sz="0" w:space="0" w:color="auto"/>
        <w:bottom w:val="none" w:sz="0" w:space="0" w:color="auto"/>
        <w:right w:val="none" w:sz="0" w:space="0" w:color="auto"/>
      </w:divBdr>
      <w:divsChild>
        <w:div w:id="849608911">
          <w:marLeft w:val="0"/>
          <w:marRight w:val="0"/>
          <w:marTop w:val="0"/>
          <w:marBottom w:val="150"/>
          <w:divBdr>
            <w:top w:val="none" w:sz="0" w:space="0" w:color="auto"/>
            <w:left w:val="none" w:sz="0" w:space="0" w:color="auto"/>
            <w:bottom w:val="none" w:sz="0" w:space="0" w:color="auto"/>
            <w:right w:val="none" w:sz="0" w:space="0" w:color="auto"/>
          </w:divBdr>
        </w:div>
      </w:divsChild>
    </w:div>
    <w:div w:id="2095397335">
      <w:bodyDiv w:val="1"/>
      <w:marLeft w:val="0"/>
      <w:marRight w:val="0"/>
      <w:marTop w:val="0"/>
      <w:marBottom w:val="0"/>
      <w:divBdr>
        <w:top w:val="none" w:sz="0" w:space="0" w:color="auto"/>
        <w:left w:val="none" w:sz="0" w:space="0" w:color="auto"/>
        <w:bottom w:val="none" w:sz="0" w:space="0" w:color="auto"/>
        <w:right w:val="none" w:sz="0" w:space="0" w:color="auto"/>
      </w:divBdr>
      <w:divsChild>
        <w:div w:id="715128882">
          <w:marLeft w:val="0"/>
          <w:marRight w:val="0"/>
          <w:marTop w:val="0"/>
          <w:marBottom w:val="150"/>
          <w:divBdr>
            <w:top w:val="none" w:sz="0" w:space="0" w:color="auto"/>
            <w:left w:val="none" w:sz="0" w:space="0" w:color="auto"/>
            <w:bottom w:val="none" w:sz="0" w:space="0" w:color="auto"/>
            <w:right w:val="none" w:sz="0" w:space="0" w:color="auto"/>
          </w:divBdr>
        </w:div>
      </w:divsChild>
    </w:div>
    <w:div w:id="2108840524">
      <w:bodyDiv w:val="1"/>
      <w:marLeft w:val="0"/>
      <w:marRight w:val="0"/>
      <w:marTop w:val="0"/>
      <w:marBottom w:val="0"/>
      <w:divBdr>
        <w:top w:val="none" w:sz="0" w:space="0" w:color="auto"/>
        <w:left w:val="none" w:sz="0" w:space="0" w:color="auto"/>
        <w:bottom w:val="none" w:sz="0" w:space="0" w:color="auto"/>
        <w:right w:val="none" w:sz="0" w:space="0" w:color="auto"/>
      </w:divBdr>
      <w:divsChild>
        <w:div w:id="149699214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23</Pages>
  <Words>5616</Words>
  <Characters>32184</Characters>
  <Application>Microsoft Office Word</Application>
  <DocSecurity>0</DocSecurity>
  <Lines>643</Lines>
  <Paragraphs>166</Paragraphs>
  <ScaleCrop>false</ScaleCrop>
  <Company/>
  <LinksUpToDate>false</LinksUpToDate>
  <CharactersWithSpaces>37634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4</cp:revision>
  <dcterms:created xsi:type="dcterms:W3CDTF">2023-07-11T23:11:00Z</dcterms:created>
  <dcterms:modified xsi:type="dcterms:W3CDTF">2023-07-11T23:14:00Z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303d91ab-63d6-4366-adb3-4f2dd6131446</vt:lpwstr>
  </property>
</Properties>
</file>