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FCE6B3" w14:textId="77777777" w:rsidR="00D261CF" w:rsidRPr="00CA0784" w:rsidRDefault="00D261CF" w:rsidP="005C4963">
      <w:pPr>
        <w:rPr>
          <w:rFonts w:ascii="Arial" w:hAnsi="Arial" w:cs="Arial"/>
          <w:color w:val="000000" w:themeColor="text1"/>
        </w:rPr>
      </w:pPr>
    </w:p>
    <w:p w14:paraId="3500308B" w14:textId="1509A62D" w:rsidR="00D261CF" w:rsidRPr="00CA0784" w:rsidRDefault="00841ED1" w:rsidP="00841ED1">
      <w:pPr>
        <w:jc w:val="center"/>
        <w:rPr>
          <w:rFonts w:ascii="Arial" w:hAnsi="Arial" w:cs="Arial"/>
          <w:color w:val="000000" w:themeColor="text1"/>
        </w:rPr>
      </w:pPr>
      <w:r>
        <w:rPr>
          <w:noProof/>
          <w:lang w:eastAsia="en-GB"/>
        </w:rPr>
        <w:drawing>
          <wp:inline distT="0" distB="0" distL="0" distR="0" wp14:anchorId="2521D453" wp14:editId="4B1A64C7">
            <wp:extent cx="3459480" cy="1541825"/>
            <wp:effectExtent l="0" t="0" r="7620" b="127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59480" cy="1541825"/>
                    </a:xfrm>
                    <a:prstGeom prst="rect">
                      <a:avLst/>
                    </a:prstGeom>
                    <a:noFill/>
                    <a:ln>
                      <a:noFill/>
                    </a:ln>
                  </pic:spPr>
                </pic:pic>
              </a:graphicData>
            </a:graphic>
          </wp:inline>
        </w:drawing>
      </w:r>
    </w:p>
    <w:p w14:paraId="034A42C0" w14:textId="77777777" w:rsidR="00D261CF" w:rsidRPr="00CA0784" w:rsidRDefault="00D261CF" w:rsidP="005C4963">
      <w:pPr>
        <w:rPr>
          <w:rFonts w:ascii="Arial" w:hAnsi="Arial" w:cs="Arial"/>
          <w:color w:val="000000" w:themeColor="text1"/>
        </w:rPr>
      </w:pPr>
    </w:p>
    <w:p w14:paraId="479184D4" w14:textId="77777777" w:rsidR="00D261CF" w:rsidRPr="00004464" w:rsidRDefault="00D261CF" w:rsidP="005C4963">
      <w:pPr>
        <w:rPr>
          <w:rFonts w:ascii="Arial" w:hAnsi="Arial" w:cs="Arial"/>
          <w:b/>
          <w:color w:val="000000" w:themeColor="text1"/>
          <w:sz w:val="36"/>
          <w:szCs w:val="36"/>
        </w:rPr>
      </w:pPr>
    </w:p>
    <w:p w14:paraId="2F277B58" w14:textId="2C619292" w:rsidR="00004464" w:rsidRPr="00004464" w:rsidRDefault="00004464" w:rsidP="00004464">
      <w:pPr>
        <w:jc w:val="center"/>
        <w:rPr>
          <w:rFonts w:ascii="Arial" w:hAnsi="Arial" w:cs="Arial"/>
          <w:b/>
          <w:sz w:val="36"/>
          <w:szCs w:val="36"/>
        </w:rPr>
      </w:pPr>
      <w:r w:rsidRPr="00004464">
        <w:rPr>
          <w:rFonts w:ascii="Arial" w:hAnsi="Arial" w:cs="Arial"/>
          <w:b/>
          <w:sz w:val="36"/>
          <w:szCs w:val="36"/>
        </w:rPr>
        <w:t>Analyse the impacts of socio</w:t>
      </w:r>
      <w:r w:rsidR="00B413ED">
        <w:rPr>
          <w:rFonts w:ascii="Arial" w:hAnsi="Arial" w:cs="Arial"/>
          <w:b/>
          <w:sz w:val="36"/>
          <w:szCs w:val="36"/>
        </w:rPr>
        <w:t>-</w:t>
      </w:r>
      <w:r w:rsidRPr="00004464">
        <w:rPr>
          <w:rFonts w:ascii="Arial" w:hAnsi="Arial" w:cs="Arial"/>
          <w:b/>
          <w:sz w:val="36"/>
          <w:szCs w:val="36"/>
        </w:rPr>
        <w:t>economic force on employees’ performance management and monitoring in different work modes: Hospitality HR’s perspective of IHG hotels</w:t>
      </w:r>
    </w:p>
    <w:p w14:paraId="38742BBC" w14:textId="77777777" w:rsidR="00D261CF" w:rsidRPr="00CA0784" w:rsidRDefault="00D261CF" w:rsidP="005C4963">
      <w:pPr>
        <w:rPr>
          <w:rFonts w:ascii="Arial" w:hAnsi="Arial" w:cs="Arial"/>
          <w:color w:val="000000" w:themeColor="text1"/>
        </w:rPr>
      </w:pPr>
    </w:p>
    <w:p w14:paraId="34201C9B" w14:textId="18B3A388" w:rsidR="00D261CF" w:rsidRPr="00004464" w:rsidRDefault="00004464" w:rsidP="004C4312">
      <w:pPr>
        <w:jc w:val="center"/>
        <w:rPr>
          <w:rFonts w:ascii="Arial" w:hAnsi="Arial" w:cs="Arial"/>
          <w:bCs/>
          <w:color w:val="000000" w:themeColor="text1"/>
          <w:sz w:val="28"/>
          <w:szCs w:val="28"/>
        </w:rPr>
      </w:pPr>
      <w:r w:rsidRPr="00004464">
        <w:rPr>
          <w:rFonts w:ascii="Arial" w:hAnsi="Arial" w:cs="Arial"/>
          <w:bCs/>
          <w:color w:val="000000" w:themeColor="text1"/>
          <w:sz w:val="28"/>
          <w:szCs w:val="28"/>
        </w:rPr>
        <w:t xml:space="preserve">Modul: </w:t>
      </w:r>
      <w:r w:rsidR="00D261CF" w:rsidRPr="00004464">
        <w:rPr>
          <w:rFonts w:ascii="Arial" w:hAnsi="Arial" w:cs="Arial"/>
          <w:bCs/>
          <w:color w:val="000000" w:themeColor="text1"/>
          <w:sz w:val="28"/>
          <w:szCs w:val="28"/>
        </w:rPr>
        <w:t>Personnel Resourcing and Development</w:t>
      </w:r>
    </w:p>
    <w:p w14:paraId="4E990A3F" w14:textId="3E95539A" w:rsidR="00841ED1" w:rsidRDefault="00D261CF" w:rsidP="00004464">
      <w:pPr>
        <w:jc w:val="center"/>
        <w:rPr>
          <w:rFonts w:ascii="Arial" w:hAnsi="Arial" w:cs="Arial"/>
          <w:bCs/>
          <w:color w:val="000000" w:themeColor="text1"/>
          <w:sz w:val="28"/>
          <w:szCs w:val="28"/>
        </w:rPr>
      </w:pPr>
      <w:r w:rsidRPr="00004464">
        <w:rPr>
          <w:rFonts w:ascii="Arial" w:hAnsi="Arial" w:cs="Arial"/>
          <w:bCs/>
          <w:color w:val="000000" w:themeColor="text1"/>
          <w:sz w:val="28"/>
          <w:szCs w:val="28"/>
        </w:rPr>
        <w:t>BMIH5005</w:t>
      </w:r>
    </w:p>
    <w:p w14:paraId="48ECB953" w14:textId="3C8E733A" w:rsidR="00004464" w:rsidRPr="00004464" w:rsidRDefault="00004464" w:rsidP="00004464">
      <w:pPr>
        <w:jc w:val="center"/>
        <w:rPr>
          <w:rFonts w:ascii="Arial" w:hAnsi="Arial" w:cs="Arial"/>
          <w:bCs/>
          <w:color w:val="000000" w:themeColor="text1"/>
          <w:sz w:val="28"/>
          <w:szCs w:val="28"/>
        </w:rPr>
      </w:pPr>
      <w:r>
        <w:rPr>
          <w:rFonts w:ascii="Arial" w:hAnsi="Arial" w:cs="Arial"/>
          <w:bCs/>
          <w:color w:val="000000" w:themeColor="text1"/>
          <w:sz w:val="28"/>
          <w:szCs w:val="28"/>
        </w:rPr>
        <w:t>Lecturer: Helen Lee</w:t>
      </w:r>
    </w:p>
    <w:p w14:paraId="6B8E98CE" w14:textId="3AA22F95" w:rsidR="00841ED1" w:rsidRPr="00004464" w:rsidRDefault="00841ED1" w:rsidP="00004464">
      <w:pPr>
        <w:jc w:val="center"/>
        <w:rPr>
          <w:rFonts w:ascii="Arial" w:hAnsi="Arial" w:cs="Arial"/>
          <w:sz w:val="28"/>
          <w:szCs w:val="28"/>
        </w:rPr>
      </w:pPr>
      <w:r w:rsidRPr="00004464">
        <w:rPr>
          <w:rFonts w:ascii="Arial" w:hAnsi="Arial" w:cs="Arial"/>
          <w:sz w:val="28"/>
          <w:szCs w:val="28"/>
        </w:rPr>
        <w:t>Student name</w:t>
      </w:r>
      <w:r w:rsidR="00004464">
        <w:rPr>
          <w:rFonts w:ascii="Arial" w:hAnsi="Arial" w:cs="Arial"/>
          <w:sz w:val="28"/>
          <w:szCs w:val="28"/>
        </w:rPr>
        <w:t xml:space="preserve">: Catalina </w:t>
      </w:r>
      <w:proofErr w:type="spellStart"/>
      <w:r w:rsidR="00004464">
        <w:rPr>
          <w:rFonts w:ascii="Arial" w:hAnsi="Arial" w:cs="Arial"/>
          <w:sz w:val="28"/>
          <w:szCs w:val="28"/>
        </w:rPr>
        <w:t>Chirila</w:t>
      </w:r>
      <w:proofErr w:type="spellEnd"/>
    </w:p>
    <w:p w14:paraId="588917A3" w14:textId="07C24F7C" w:rsidR="00841ED1" w:rsidRPr="00004464" w:rsidRDefault="00004464" w:rsidP="004C4312">
      <w:pPr>
        <w:jc w:val="center"/>
        <w:rPr>
          <w:rFonts w:ascii="Arial" w:hAnsi="Arial" w:cs="Arial"/>
          <w:sz w:val="28"/>
          <w:szCs w:val="28"/>
        </w:rPr>
      </w:pPr>
      <w:r>
        <w:rPr>
          <w:rFonts w:ascii="Arial" w:hAnsi="Arial" w:cs="Arial"/>
          <w:sz w:val="28"/>
          <w:szCs w:val="28"/>
        </w:rPr>
        <w:t xml:space="preserve">Student </w:t>
      </w:r>
      <w:r w:rsidR="00841ED1" w:rsidRPr="00004464">
        <w:rPr>
          <w:rFonts w:ascii="Arial" w:hAnsi="Arial" w:cs="Arial"/>
          <w:sz w:val="28"/>
          <w:szCs w:val="28"/>
        </w:rPr>
        <w:t>ID</w:t>
      </w:r>
      <w:r>
        <w:rPr>
          <w:rFonts w:ascii="Arial" w:hAnsi="Arial" w:cs="Arial"/>
          <w:sz w:val="28"/>
          <w:szCs w:val="28"/>
        </w:rPr>
        <w:t>: 2233497</w:t>
      </w:r>
    </w:p>
    <w:p w14:paraId="642634B8" w14:textId="334DC0DD" w:rsidR="00841ED1" w:rsidRPr="00004464" w:rsidRDefault="00004464" w:rsidP="00004464">
      <w:pPr>
        <w:jc w:val="center"/>
        <w:rPr>
          <w:rFonts w:ascii="Arial" w:hAnsi="Arial" w:cs="Arial"/>
          <w:bCs/>
          <w:color w:val="000000" w:themeColor="text1"/>
          <w:sz w:val="28"/>
          <w:szCs w:val="28"/>
        </w:rPr>
      </w:pPr>
      <w:r>
        <w:rPr>
          <w:rFonts w:ascii="Arial" w:hAnsi="Arial" w:cs="Arial"/>
          <w:sz w:val="28"/>
          <w:szCs w:val="28"/>
        </w:rPr>
        <w:t>Wordcount: 2155</w:t>
      </w:r>
    </w:p>
    <w:p w14:paraId="4909F367" w14:textId="31DA36DD" w:rsidR="00D261CF" w:rsidRPr="00CA0784" w:rsidRDefault="00D261CF" w:rsidP="004C4312">
      <w:pPr>
        <w:jc w:val="center"/>
        <w:rPr>
          <w:rFonts w:ascii="Arial" w:hAnsi="Arial" w:cs="Arial"/>
          <w:color w:val="000000" w:themeColor="text1"/>
        </w:rPr>
      </w:pPr>
      <w:r w:rsidRPr="00CA0784">
        <w:rPr>
          <w:rFonts w:ascii="Arial" w:hAnsi="Arial" w:cs="Arial"/>
          <w:color w:val="000000" w:themeColor="text1"/>
        </w:rPr>
        <w:br w:type="page"/>
      </w:r>
    </w:p>
    <w:p w14:paraId="0252F6EE" w14:textId="4D98E659" w:rsidR="00D261CF" w:rsidRPr="00CA0784" w:rsidRDefault="00D261CF" w:rsidP="005C4963">
      <w:pPr>
        <w:rPr>
          <w:rFonts w:ascii="Arial" w:hAnsi="Arial" w:cs="Arial"/>
          <w:color w:val="000000" w:themeColor="text1"/>
        </w:rPr>
      </w:pPr>
    </w:p>
    <w:sdt>
      <w:sdtPr>
        <w:rPr>
          <w:rFonts w:ascii="Arial" w:eastAsiaTheme="minorHAnsi" w:hAnsi="Arial" w:cs="Arial"/>
          <w:color w:val="000000" w:themeColor="text1"/>
          <w:kern w:val="2"/>
          <w:sz w:val="24"/>
          <w:szCs w:val="24"/>
          <w:lang w:eastAsia="en-US"/>
        </w:rPr>
        <w:id w:val="1004862975"/>
        <w:docPartObj>
          <w:docPartGallery w:val="Table of Contents"/>
          <w:docPartUnique/>
        </w:docPartObj>
      </w:sdtPr>
      <w:sdtEndPr/>
      <w:sdtContent>
        <w:p w14:paraId="43D7B950" w14:textId="36EEB039" w:rsidR="00D261CF" w:rsidRPr="00CA0784" w:rsidRDefault="00D261CF" w:rsidP="0026026D">
          <w:pPr>
            <w:pStyle w:val="TOCHeading"/>
            <w:jc w:val="center"/>
            <w:rPr>
              <w:rFonts w:ascii="Arial" w:hAnsi="Arial" w:cs="Arial"/>
              <w:color w:val="000000" w:themeColor="text1"/>
              <w:sz w:val="24"/>
              <w:szCs w:val="24"/>
            </w:rPr>
          </w:pPr>
          <w:r w:rsidRPr="00CA0784">
            <w:rPr>
              <w:rFonts w:ascii="Arial" w:hAnsi="Arial" w:cs="Arial"/>
              <w:color w:val="000000" w:themeColor="text1"/>
              <w:sz w:val="24"/>
              <w:szCs w:val="24"/>
            </w:rPr>
            <w:t>Table of Contents</w:t>
          </w:r>
        </w:p>
        <w:p w14:paraId="5059C74C" w14:textId="21498CE6" w:rsidR="006067B5" w:rsidRDefault="00D261CF">
          <w:pPr>
            <w:pStyle w:val="TOC1"/>
            <w:tabs>
              <w:tab w:val="left" w:pos="440"/>
              <w:tab w:val="right" w:leader="dot" w:pos="9350"/>
            </w:tabs>
            <w:rPr>
              <w:rFonts w:asciiTheme="minorHAnsi" w:eastAsiaTheme="minorEastAsia" w:hAnsiTheme="minorHAnsi"/>
              <w:noProof/>
              <w:kern w:val="0"/>
              <w:sz w:val="22"/>
              <w:szCs w:val="22"/>
              <w:lang w:eastAsia="en-GB"/>
              <w14:ligatures w14:val="none"/>
            </w:rPr>
          </w:pPr>
          <w:r w:rsidRPr="00CA0784">
            <w:rPr>
              <w:rFonts w:ascii="Arial" w:hAnsi="Arial" w:cs="Arial"/>
              <w:color w:val="000000" w:themeColor="text1"/>
            </w:rPr>
            <w:fldChar w:fldCharType="begin"/>
          </w:r>
          <w:r w:rsidRPr="00CA0784">
            <w:rPr>
              <w:rFonts w:ascii="Arial" w:hAnsi="Arial" w:cs="Arial"/>
              <w:color w:val="000000" w:themeColor="text1"/>
            </w:rPr>
            <w:instrText xml:space="preserve"> TOC \o "1-3" \h \z \u </w:instrText>
          </w:r>
          <w:r w:rsidRPr="00CA0784">
            <w:rPr>
              <w:rFonts w:ascii="Arial" w:hAnsi="Arial" w:cs="Arial"/>
              <w:color w:val="000000" w:themeColor="text1"/>
            </w:rPr>
            <w:fldChar w:fldCharType="separate"/>
          </w:r>
          <w:r w:rsidR="00C367DF">
            <w:rPr>
              <w:rFonts w:ascii="Arial" w:hAnsi="Arial" w:cs="Arial"/>
              <w:color w:val="000000" w:themeColor="text1"/>
            </w:rPr>
            <w:t>f</w:t>
          </w:r>
          <w:hyperlink w:anchor="_Toc160408651" w:history="1">
            <w:r w:rsidR="006067B5" w:rsidRPr="008E7F3A">
              <w:rPr>
                <w:rStyle w:val="Hyperlink"/>
                <w:rFonts w:ascii="Arial" w:hAnsi="Arial" w:cs="Arial"/>
                <w:noProof/>
              </w:rPr>
              <w:t>1</w:t>
            </w:r>
            <w:r w:rsidR="006067B5">
              <w:rPr>
                <w:rFonts w:asciiTheme="minorHAnsi" w:eastAsiaTheme="minorEastAsia" w:hAnsiTheme="minorHAnsi"/>
                <w:noProof/>
                <w:kern w:val="0"/>
                <w:sz w:val="22"/>
                <w:szCs w:val="22"/>
                <w:lang w:eastAsia="en-GB"/>
                <w14:ligatures w14:val="none"/>
              </w:rPr>
              <w:tab/>
            </w:r>
            <w:r w:rsidR="006067B5" w:rsidRPr="008E7F3A">
              <w:rPr>
                <w:rStyle w:val="Hyperlink"/>
                <w:rFonts w:ascii="Arial" w:hAnsi="Arial" w:cs="Arial"/>
                <w:noProof/>
              </w:rPr>
              <w:t>Introduction</w:t>
            </w:r>
            <w:r w:rsidR="006067B5">
              <w:rPr>
                <w:noProof/>
                <w:webHidden/>
              </w:rPr>
              <w:tab/>
            </w:r>
            <w:r w:rsidR="006067B5">
              <w:rPr>
                <w:noProof/>
                <w:webHidden/>
              </w:rPr>
              <w:fldChar w:fldCharType="begin"/>
            </w:r>
            <w:r w:rsidR="006067B5">
              <w:rPr>
                <w:noProof/>
                <w:webHidden/>
              </w:rPr>
              <w:instrText xml:space="preserve"> PAGEREF _Toc160408651 \h </w:instrText>
            </w:r>
            <w:r w:rsidR="006067B5">
              <w:rPr>
                <w:noProof/>
                <w:webHidden/>
              </w:rPr>
            </w:r>
            <w:r w:rsidR="006067B5">
              <w:rPr>
                <w:noProof/>
                <w:webHidden/>
              </w:rPr>
              <w:fldChar w:fldCharType="separate"/>
            </w:r>
            <w:r w:rsidR="006067B5">
              <w:rPr>
                <w:noProof/>
                <w:webHidden/>
              </w:rPr>
              <w:t>3</w:t>
            </w:r>
            <w:r w:rsidR="006067B5">
              <w:rPr>
                <w:noProof/>
                <w:webHidden/>
              </w:rPr>
              <w:fldChar w:fldCharType="end"/>
            </w:r>
          </w:hyperlink>
        </w:p>
        <w:p w14:paraId="1F3F8F92" w14:textId="77777777" w:rsidR="006067B5" w:rsidRDefault="00AF7694">
          <w:pPr>
            <w:pStyle w:val="TOC1"/>
            <w:tabs>
              <w:tab w:val="left" w:pos="440"/>
              <w:tab w:val="right" w:leader="dot" w:pos="9350"/>
            </w:tabs>
            <w:rPr>
              <w:rFonts w:asciiTheme="minorHAnsi" w:eastAsiaTheme="minorEastAsia" w:hAnsiTheme="minorHAnsi"/>
              <w:noProof/>
              <w:kern w:val="0"/>
              <w:sz w:val="22"/>
              <w:szCs w:val="22"/>
              <w:lang w:eastAsia="en-GB"/>
              <w14:ligatures w14:val="none"/>
            </w:rPr>
          </w:pPr>
          <w:hyperlink w:anchor="_Toc160408652" w:history="1">
            <w:r w:rsidR="006067B5" w:rsidRPr="008E7F3A">
              <w:rPr>
                <w:rStyle w:val="Hyperlink"/>
                <w:rFonts w:ascii="Arial" w:hAnsi="Arial" w:cs="Arial"/>
                <w:noProof/>
              </w:rPr>
              <w:t>2</w:t>
            </w:r>
            <w:r w:rsidR="006067B5">
              <w:rPr>
                <w:rFonts w:asciiTheme="minorHAnsi" w:eastAsiaTheme="minorEastAsia" w:hAnsiTheme="minorHAnsi"/>
                <w:noProof/>
                <w:kern w:val="0"/>
                <w:sz w:val="22"/>
                <w:szCs w:val="22"/>
                <w:lang w:eastAsia="en-GB"/>
                <w14:ligatures w14:val="none"/>
              </w:rPr>
              <w:tab/>
            </w:r>
            <w:r w:rsidR="006067B5" w:rsidRPr="008E7F3A">
              <w:rPr>
                <w:rStyle w:val="Hyperlink"/>
                <w:rFonts w:ascii="Arial" w:hAnsi="Arial" w:cs="Arial"/>
                <w:noProof/>
              </w:rPr>
              <w:t>Discussion</w:t>
            </w:r>
            <w:r w:rsidR="006067B5">
              <w:rPr>
                <w:noProof/>
                <w:webHidden/>
              </w:rPr>
              <w:tab/>
            </w:r>
            <w:r w:rsidR="006067B5">
              <w:rPr>
                <w:noProof/>
                <w:webHidden/>
              </w:rPr>
              <w:fldChar w:fldCharType="begin"/>
            </w:r>
            <w:r w:rsidR="006067B5">
              <w:rPr>
                <w:noProof/>
                <w:webHidden/>
              </w:rPr>
              <w:instrText xml:space="preserve"> PAGEREF _Toc160408652 \h </w:instrText>
            </w:r>
            <w:r w:rsidR="006067B5">
              <w:rPr>
                <w:noProof/>
                <w:webHidden/>
              </w:rPr>
            </w:r>
            <w:r w:rsidR="006067B5">
              <w:rPr>
                <w:noProof/>
                <w:webHidden/>
              </w:rPr>
              <w:fldChar w:fldCharType="separate"/>
            </w:r>
            <w:r w:rsidR="006067B5">
              <w:rPr>
                <w:noProof/>
                <w:webHidden/>
              </w:rPr>
              <w:t>3</w:t>
            </w:r>
            <w:r w:rsidR="006067B5">
              <w:rPr>
                <w:noProof/>
                <w:webHidden/>
              </w:rPr>
              <w:fldChar w:fldCharType="end"/>
            </w:r>
          </w:hyperlink>
        </w:p>
        <w:p w14:paraId="64738929" w14:textId="77777777" w:rsidR="006067B5" w:rsidRDefault="00AF7694">
          <w:pPr>
            <w:pStyle w:val="TOC2"/>
            <w:tabs>
              <w:tab w:val="left" w:pos="880"/>
              <w:tab w:val="right" w:leader="dot" w:pos="9350"/>
            </w:tabs>
            <w:rPr>
              <w:rFonts w:asciiTheme="minorHAnsi" w:eastAsiaTheme="minorEastAsia" w:hAnsiTheme="minorHAnsi"/>
              <w:noProof/>
              <w:kern w:val="0"/>
              <w:sz w:val="22"/>
              <w:szCs w:val="22"/>
              <w:lang w:eastAsia="en-GB"/>
              <w14:ligatures w14:val="none"/>
            </w:rPr>
          </w:pPr>
          <w:hyperlink w:anchor="_Toc160408653" w:history="1">
            <w:r w:rsidR="006067B5" w:rsidRPr="008E7F3A">
              <w:rPr>
                <w:rStyle w:val="Hyperlink"/>
                <w:rFonts w:ascii="Arial" w:hAnsi="Arial" w:cs="Arial"/>
                <w:noProof/>
              </w:rPr>
              <w:t>2.1</w:t>
            </w:r>
            <w:r w:rsidR="006067B5">
              <w:rPr>
                <w:rFonts w:asciiTheme="minorHAnsi" w:eastAsiaTheme="minorEastAsia" w:hAnsiTheme="minorHAnsi"/>
                <w:noProof/>
                <w:kern w:val="0"/>
                <w:sz w:val="22"/>
                <w:szCs w:val="22"/>
                <w:lang w:eastAsia="en-GB"/>
                <w14:ligatures w14:val="none"/>
              </w:rPr>
              <w:tab/>
            </w:r>
            <w:r w:rsidR="006067B5" w:rsidRPr="008E7F3A">
              <w:rPr>
                <w:rStyle w:val="Hyperlink"/>
                <w:rFonts w:ascii="Arial" w:hAnsi="Arial" w:cs="Arial"/>
                <w:noProof/>
              </w:rPr>
              <w:t>Environment Analysis in the Hospitality Industry</w:t>
            </w:r>
            <w:r w:rsidR="006067B5">
              <w:rPr>
                <w:noProof/>
                <w:webHidden/>
              </w:rPr>
              <w:tab/>
            </w:r>
            <w:r w:rsidR="006067B5">
              <w:rPr>
                <w:noProof/>
                <w:webHidden/>
              </w:rPr>
              <w:fldChar w:fldCharType="begin"/>
            </w:r>
            <w:r w:rsidR="006067B5">
              <w:rPr>
                <w:noProof/>
                <w:webHidden/>
              </w:rPr>
              <w:instrText xml:space="preserve"> PAGEREF _Toc160408653 \h </w:instrText>
            </w:r>
            <w:r w:rsidR="006067B5">
              <w:rPr>
                <w:noProof/>
                <w:webHidden/>
              </w:rPr>
            </w:r>
            <w:r w:rsidR="006067B5">
              <w:rPr>
                <w:noProof/>
                <w:webHidden/>
              </w:rPr>
              <w:fldChar w:fldCharType="separate"/>
            </w:r>
            <w:r w:rsidR="006067B5">
              <w:rPr>
                <w:noProof/>
                <w:webHidden/>
              </w:rPr>
              <w:t>4</w:t>
            </w:r>
            <w:r w:rsidR="006067B5">
              <w:rPr>
                <w:noProof/>
                <w:webHidden/>
              </w:rPr>
              <w:fldChar w:fldCharType="end"/>
            </w:r>
          </w:hyperlink>
        </w:p>
        <w:p w14:paraId="3F61E1C8" w14:textId="77777777" w:rsidR="006067B5" w:rsidRDefault="00AF7694">
          <w:pPr>
            <w:pStyle w:val="TOC2"/>
            <w:tabs>
              <w:tab w:val="left" w:pos="880"/>
              <w:tab w:val="right" w:leader="dot" w:pos="9350"/>
            </w:tabs>
            <w:rPr>
              <w:rFonts w:asciiTheme="minorHAnsi" w:eastAsiaTheme="minorEastAsia" w:hAnsiTheme="minorHAnsi"/>
              <w:noProof/>
              <w:kern w:val="0"/>
              <w:sz w:val="22"/>
              <w:szCs w:val="22"/>
              <w:lang w:eastAsia="en-GB"/>
              <w14:ligatures w14:val="none"/>
            </w:rPr>
          </w:pPr>
          <w:hyperlink w:anchor="_Toc160408654" w:history="1">
            <w:r w:rsidR="006067B5" w:rsidRPr="008E7F3A">
              <w:rPr>
                <w:rStyle w:val="Hyperlink"/>
                <w:rFonts w:ascii="Arial" w:hAnsi="Arial" w:cs="Arial"/>
                <w:noProof/>
              </w:rPr>
              <w:t>2.1</w:t>
            </w:r>
            <w:r w:rsidR="006067B5">
              <w:rPr>
                <w:rFonts w:asciiTheme="minorHAnsi" w:eastAsiaTheme="minorEastAsia" w:hAnsiTheme="minorHAnsi"/>
                <w:noProof/>
                <w:kern w:val="0"/>
                <w:sz w:val="22"/>
                <w:szCs w:val="22"/>
                <w:lang w:eastAsia="en-GB"/>
                <w14:ligatures w14:val="none"/>
              </w:rPr>
              <w:tab/>
            </w:r>
            <w:r w:rsidR="006067B5" w:rsidRPr="008E7F3A">
              <w:rPr>
                <w:rStyle w:val="Hyperlink"/>
                <w:rFonts w:ascii="Arial" w:hAnsi="Arial" w:cs="Arial"/>
                <w:noProof/>
              </w:rPr>
              <w:t>Socio-economic Factors Affecting Employee Performance Management</w:t>
            </w:r>
            <w:r w:rsidR="006067B5">
              <w:rPr>
                <w:noProof/>
                <w:webHidden/>
              </w:rPr>
              <w:tab/>
            </w:r>
            <w:r w:rsidR="006067B5">
              <w:rPr>
                <w:noProof/>
                <w:webHidden/>
              </w:rPr>
              <w:fldChar w:fldCharType="begin"/>
            </w:r>
            <w:r w:rsidR="006067B5">
              <w:rPr>
                <w:noProof/>
                <w:webHidden/>
              </w:rPr>
              <w:instrText xml:space="preserve"> PAGEREF _Toc160408654 \h </w:instrText>
            </w:r>
            <w:r w:rsidR="006067B5">
              <w:rPr>
                <w:noProof/>
                <w:webHidden/>
              </w:rPr>
            </w:r>
            <w:r w:rsidR="006067B5">
              <w:rPr>
                <w:noProof/>
                <w:webHidden/>
              </w:rPr>
              <w:fldChar w:fldCharType="separate"/>
            </w:r>
            <w:r w:rsidR="006067B5">
              <w:rPr>
                <w:noProof/>
                <w:webHidden/>
              </w:rPr>
              <w:t>4</w:t>
            </w:r>
            <w:r w:rsidR="006067B5">
              <w:rPr>
                <w:noProof/>
                <w:webHidden/>
              </w:rPr>
              <w:fldChar w:fldCharType="end"/>
            </w:r>
          </w:hyperlink>
        </w:p>
        <w:p w14:paraId="291F811C" w14:textId="77777777" w:rsidR="006067B5" w:rsidRDefault="00AF7694">
          <w:pPr>
            <w:pStyle w:val="TOC2"/>
            <w:tabs>
              <w:tab w:val="left" w:pos="880"/>
              <w:tab w:val="right" w:leader="dot" w:pos="9350"/>
            </w:tabs>
            <w:rPr>
              <w:rFonts w:asciiTheme="minorHAnsi" w:eastAsiaTheme="minorEastAsia" w:hAnsiTheme="minorHAnsi"/>
              <w:noProof/>
              <w:kern w:val="0"/>
              <w:sz w:val="22"/>
              <w:szCs w:val="22"/>
              <w:lang w:eastAsia="en-GB"/>
              <w14:ligatures w14:val="none"/>
            </w:rPr>
          </w:pPr>
          <w:hyperlink w:anchor="_Toc160408655" w:history="1">
            <w:r w:rsidR="006067B5" w:rsidRPr="008E7F3A">
              <w:rPr>
                <w:rStyle w:val="Hyperlink"/>
                <w:rFonts w:ascii="Arial" w:hAnsi="Arial" w:cs="Arial"/>
                <w:noProof/>
              </w:rPr>
              <w:t>2.2</w:t>
            </w:r>
            <w:r w:rsidR="006067B5">
              <w:rPr>
                <w:rFonts w:asciiTheme="minorHAnsi" w:eastAsiaTheme="minorEastAsia" w:hAnsiTheme="minorHAnsi"/>
                <w:noProof/>
                <w:kern w:val="0"/>
                <w:sz w:val="22"/>
                <w:szCs w:val="22"/>
                <w:lang w:eastAsia="en-GB"/>
                <w14:ligatures w14:val="none"/>
              </w:rPr>
              <w:tab/>
            </w:r>
            <w:r w:rsidR="006067B5" w:rsidRPr="008E7F3A">
              <w:rPr>
                <w:rStyle w:val="Hyperlink"/>
                <w:rFonts w:ascii="Arial" w:hAnsi="Arial" w:cs="Arial"/>
                <w:noProof/>
              </w:rPr>
              <w:t>Industry Trends: Retention and Turnover Rates</w:t>
            </w:r>
            <w:r w:rsidR="006067B5">
              <w:rPr>
                <w:noProof/>
                <w:webHidden/>
              </w:rPr>
              <w:tab/>
            </w:r>
            <w:r w:rsidR="006067B5">
              <w:rPr>
                <w:noProof/>
                <w:webHidden/>
              </w:rPr>
              <w:fldChar w:fldCharType="begin"/>
            </w:r>
            <w:r w:rsidR="006067B5">
              <w:rPr>
                <w:noProof/>
                <w:webHidden/>
              </w:rPr>
              <w:instrText xml:space="preserve"> PAGEREF _Toc160408655 \h </w:instrText>
            </w:r>
            <w:r w:rsidR="006067B5">
              <w:rPr>
                <w:noProof/>
                <w:webHidden/>
              </w:rPr>
            </w:r>
            <w:r w:rsidR="006067B5">
              <w:rPr>
                <w:noProof/>
                <w:webHidden/>
              </w:rPr>
              <w:fldChar w:fldCharType="separate"/>
            </w:r>
            <w:r w:rsidR="006067B5">
              <w:rPr>
                <w:noProof/>
                <w:webHidden/>
              </w:rPr>
              <w:t>6</w:t>
            </w:r>
            <w:r w:rsidR="006067B5">
              <w:rPr>
                <w:noProof/>
                <w:webHidden/>
              </w:rPr>
              <w:fldChar w:fldCharType="end"/>
            </w:r>
          </w:hyperlink>
        </w:p>
        <w:p w14:paraId="38A8E5A4" w14:textId="77777777" w:rsidR="006067B5" w:rsidRDefault="00AF7694">
          <w:pPr>
            <w:pStyle w:val="TOC2"/>
            <w:tabs>
              <w:tab w:val="left" w:pos="880"/>
              <w:tab w:val="right" w:leader="dot" w:pos="9350"/>
            </w:tabs>
            <w:rPr>
              <w:rFonts w:asciiTheme="minorHAnsi" w:eastAsiaTheme="minorEastAsia" w:hAnsiTheme="minorHAnsi"/>
              <w:noProof/>
              <w:kern w:val="0"/>
              <w:sz w:val="22"/>
              <w:szCs w:val="22"/>
              <w:lang w:eastAsia="en-GB"/>
              <w14:ligatures w14:val="none"/>
            </w:rPr>
          </w:pPr>
          <w:hyperlink w:anchor="_Toc160408656" w:history="1">
            <w:r w:rsidR="006067B5" w:rsidRPr="008E7F3A">
              <w:rPr>
                <w:rStyle w:val="Hyperlink"/>
                <w:rFonts w:ascii="Arial" w:hAnsi="Arial" w:cs="Arial"/>
                <w:noProof/>
              </w:rPr>
              <w:t>2.3</w:t>
            </w:r>
            <w:r w:rsidR="006067B5">
              <w:rPr>
                <w:rFonts w:asciiTheme="minorHAnsi" w:eastAsiaTheme="minorEastAsia" w:hAnsiTheme="minorHAnsi"/>
                <w:noProof/>
                <w:kern w:val="0"/>
                <w:sz w:val="22"/>
                <w:szCs w:val="22"/>
                <w:lang w:eastAsia="en-GB"/>
                <w14:ligatures w14:val="none"/>
              </w:rPr>
              <w:tab/>
            </w:r>
            <w:r w:rsidR="006067B5" w:rsidRPr="008E7F3A">
              <w:rPr>
                <w:rStyle w:val="Hyperlink"/>
                <w:rFonts w:ascii="Arial" w:hAnsi="Arial" w:cs="Arial"/>
                <w:noProof/>
              </w:rPr>
              <w:t>Solutions and Strategies</w:t>
            </w:r>
            <w:r w:rsidR="006067B5">
              <w:rPr>
                <w:noProof/>
                <w:webHidden/>
              </w:rPr>
              <w:tab/>
            </w:r>
            <w:r w:rsidR="006067B5">
              <w:rPr>
                <w:noProof/>
                <w:webHidden/>
              </w:rPr>
              <w:fldChar w:fldCharType="begin"/>
            </w:r>
            <w:r w:rsidR="006067B5">
              <w:rPr>
                <w:noProof/>
                <w:webHidden/>
              </w:rPr>
              <w:instrText xml:space="preserve"> PAGEREF _Toc160408656 \h </w:instrText>
            </w:r>
            <w:r w:rsidR="006067B5">
              <w:rPr>
                <w:noProof/>
                <w:webHidden/>
              </w:rPr>
            </w:r>
            <w:r w:rsidR="006067B5">
              <w:rPr>
                <w:noProof/>
                <w:webHidden/>
              </w:rPr>
              <w:fldChar w:fldCharType="separate"/>
            </w:r>
            <w:r w:rsidR="006067B5">
              <w:rPr>
                <w:noProof/>
                <w:webHidden/>
              </w:rPr>
              <w:t>7</w:t>
            </w:r>
            <w:r w:rsidR="006067B5">
              <w:rPr>
                <w:noProof/>
                <w:webHidden/>
              </w:rPr>
              <w:fldChar w:fldCharType="end"/>
            </w:r>
          </w:hyperlink>
        </w:p>
        <w:p w14:paraId="427E8F95" w14:textId="77777777" w:rsidR="006067B5" w:rsidRDefault="00AF7694">
          <w:pPr>
            <w:pStyle w:val="TOC1"/>
            <w:tabs>
              <w:tab w:val="left" w:pos="440"/>
              <w:tab w:val="right" w:leader="dot" w:pos="9350"/>
            </w:tabs>
            <w:rPr>
              <w:rFonts w:asciiTheme="minorHAnsi" w:eastAsiaTheme="minorEastAsia" w:hAnsiTheme="minorHAnsi"/>
              <w:noProof/>
              <w:kern w:val="0"/>
              <w:sz w:val="22"/>
              <w:szCs w:val="22"/>
              <w:lang w:eastAsia="en-GB"/>
              <w14:ligatures w14:val="none"/>
            </w:rPr>
          </w:pPr>
          <w:hyperlink w:anchor="_Toc160408657" w:history="1">
            <w:r w:rsidR="006067B5" w:rsidRPr="008E7F3A">
              <w:rPr>
                <w:rStyle w:val="Hyperlink"/>
                <w:rFonts w:ascii="Arial" w:hAnsi="Arial" w:cs="Arial"/>
                <w:noProof/>
              </w:rPr>
              <w:t>3</w:t>
            </w:r>
            <w:r w:rsidR="006067B5">
              <w:rPr>
                <w:rFonts w:asciiTheme="minorHAnsi" w:eastAsiaTheme="minorEastAsia" w:hAnsiTheme="minorHAnsi"/>
                <w:noProof/>
                <w:kern w:val="0"/>
                <w:sz w:val="22"/>
                <w:szCs w:val="22"/>
                <w:lang w:eastAsia="en-GB"/>
                <w14:ligatures w14:val="none"/>
              </w:rPr>
              <w:tab/>
            </w:r>
            <w:r w:rsidR="006067B5" w:rsidRPr="008E7F3A">
              <w:rPr>
                <w:rStyle w:val="Hyperlink"/>
                <w:rFonts w:ascii="Arial" w:hAnsi="Arial" w:cs="Arial"/>
                <w:noProof/>
              </w:rPr>
              <w:t>Evaluation and Conclusion</w:t>
            </w:r>
            <w:r w:rsidR="006067B5">
              <w:rPr>
                <w:noProof/>
                <w:webHidden/>
              </w:rPr>
              <w:tab/>
            </w:r>
            <w:r w:rsidR="006067B5">
              <w:rPr>
                <w:noProof/>
                <w:webHidden/>
              </w:rPr>
              <w:fldChar w:fldCharType="begin"/>
            </w:r>
            <w:r w:rsidR="006067B5">
              <w:rPr>
                <w:noProof/>
                <w:webHidden/>
              </w:rPr>
              <w:instrText xml:space="preserve"> PAGEREF _Toc160408657 \h </w:instrText>
            </w:r>
            <w:r w:rsidR="006067B5">
              <w:rPr>
                <w:noProof/>
                <w:webHidden/>
              </w:rPr>
            </w:r>
            <w:r w:rsidR="006067B5">
              <w:rPr>
                <w:noProof/>
                <w:webHidden/>
              </w:rPr>
              <w:fldChar w:fldCharType="separate"/>
            </w:r>
            <w:r w:rsidR="006067B5">
              <w:rPr>
                <w:noProof/>
                <w:webHidden/>
              </w:rPr>
              <w:t>8</w:t>
            </w:r>
            <w:r w:rsidR="006067B5">
              <w:rPr>
                <w:noProof/>
                <w:webHidden/>
              </w:rPr>
              <w:fldChar w:fldCharType="end"/>
            </w:r>
          </w:hyperlink>
        </w:p>
        <w:p w14:paraId="0C571A27" w14:textId="77777777" w:rsidR="006067B5" w:rsidRDefault="00AF7694">
          <w:pPr>
            <w:pStyle w:val="TOC1"/>
            <w:tabs>
              <w:tab w:val="left" w:pos="440"/>
              <w:tab w:val="right" w:leader="dot" w:pos="9350"/>
            </w:tabs>
            <w:rPr>
              <w:rFonts w:asciiTheme="minorHAnsi" w:eastAsiaTheme="minorEastAsia" w:hAnsiTheme="minorHAnsi"/>
              <w:noProof/>
              <w:kern w:val="0"/>
              <w:sz w:val="22"/>
              <w:szCs w:val="22"/>
              <w:lang w:eastAsia="en-GB"/>
              <w14:ligatures w14:val="none"/>
            </w:rPr>
          </w:pPr>
          <w:hyperlink w:anchor="_Toc160408658" w:history="1">
            <w:r w:rsidR="006067B5" w:rsidRPr="008E7F3A">
              <w:rPr>
                <w:rStyle w:val="Hyperlink"/>
                <w:rFonts w:ascii="Arial" w:hAnsi="Arial" w:cs="Arial"/>
                <w:noProof/>
              </w:rPr>
              <w:t>4</w:t>
            </w:r>
            <w:r w:rsidR="006067B5">
              <w:rPr>
                <w:rFonts w:asciiTheme="minorHAnsi" w:eastAsiaTheme="minorEastAsia" w:hAnsiTheme="minorHAnsi"/>
                <w:noProof/>
                <w:kern w:val="0"/>
                <w:sz w:val="22"/>
                <w:szCs w:val="22"/>
                <w:lang w:eastAsia="en-GB"/>
                <w14:ligatures w14:val="none"/>
              </w:rPr>
              <w:tab/>
            </w:r>
            <w:r w:rsidR="006067B5" w:rsidRPr="008E7F3A">
              <w:rPr>
                <w:rStyle w:val="Hyperlink"/>
                <w:rFonts w:ascii="Arial" w:hAnsi="Arial" w:cs="Arial"/>
                <w:noProof/>
              </w:rPr>
              <w:t>References</w:t>
            </w:r>
            <w:r w:rsidR="006067B5">
              <w:rPr>
                <w:noProof/>
                <w:webHidden/>
              </w:rPr>
              <w:tab/>
            </w:r>
            <w:r w:rsidR="006067B5">
              <w:rPr>
                <w:noProof/>
                <w:webHidden/>
              </w:rPr>
              <w:fldChar w:fldCharType="begin"/>
            </w:r>
            <w:r w:rsidR="006067B5">
              <w:rPr>
                <w:noProof/>
                <w:webHidden/>
              </w:rPr>
              <w:instrText xml:space="preserve"> PAGEREF _Toc160408658 \h </w:instrText>
            </w:r>
            <w:r w:rsidR="006067B5">
              <w:rPr>
                <w:noProof/>
                <w:webHidden/>
              </w:rPr>
            </w:r>
            <w:r w:rsidR="006067B5">
              <w:rPr>
                <w:noProof/>
                <w:webHidden/>
              </w:rPr>
              <w:fldChar w:fldCharType="separate"/>
            </w:r>
            <w:r w:rsidR="006067B5">
              <w:rPr>
                <w:noProof/>
                <w:webHidden/>
              </w:rPr>
              <w:t>10</w:t>
            </w:r>
            <w:r w:rsidR="006067B5">
              <w:rPr>
                <w:noProof/>
                <w:webHidden/>
              </w:rPr>
              <w:fldChar w:fldCharType="end"/>
            </w:r>
          </w:hyperlink>
        </w:p>
        <w:p w14:paraId="45ED1C63" w14:textId="7F787DB2" w:rsidR="00D261CF" w:rsidRPr="00CA0784" w:rsidRDefault="00D261CF" w:rsidP="005C4963">
          <w:pPr>
            <w:rPr>
              <w:rFonts w:ascii="Arial" w:hAnsi="Arial" w:cs="Arial"/>
              <w:color w:val="000000" w:themeColor="text1"/>
            </w:rPr>
          </w:pPr>
          <w:r w:rsidRPr="00CA0784">
            <w:rPr>
              <w:rFonts w:ascii="Arial" w:hAnsi="Arial" w:cs="Arial"/>
              <w:color w:val="000000" w:themeColor="text1"/>
            </w:rPr>
            <w:fldChar w:fldCharType="end"/>
          </w:r>
        </w:p>
      </w:sdtContent>
    </w:sdt>
    <w:p w14:paraId="78DEC174" w14:textId="39AB7923" w:rsidR="00D261CF" w:rsidRPr="00CA0784" w:rsidRDefault="00D261CF" w:rsidP="005C4963">
      <w:pPr>
        <w:rPr>
          <w:rFonts w:ascii="Arial" w:hAnsi="Arial" w:cs="Arial"/>
          <w:color w:val="000000" w:themeColor="text1"/>
        </w:rPr>
      </w:pPr>
    </w:p>
    <w:p w14:paraId="6FBB56BB" w14:textId="77777777" w:rsidR="00D261CF" w:rsidRPr="00CA0784" w:rsidRDefault="00D261CF" w:rsidP="005C4963">
      <w:pPr>
        <w:rPr>
          <w:rFonts w:ascii="Arial" w:hAnsi="Arial" w:cs="Arial"/>
          <w:color w:val="000000" w:themeColor="text1"/>
        </w:rPr>
      </w:pPr>
      <w:r w:rsidRPr="00CA0784">
        <w:rPr>
          <w:rFonts w:ascii="Arial" w:hAnsi="Arial" w:cs="Arial"/>
          <w:color w:val="000000" w:themeColor="text1"/>
        </w:rPr>
        <w:br w:type="page"/>
      </w:r>
    </w:p>
    <w:p w14:paraId="41C9C5F5" w14:textId="3C785756" w:rsidR="00AE6AC6" w:rsidRPr="00CA0784" w:rsidRDefault="001045FB" w:rsidP="005C4963">
      <w:pPr>
        <w:pStyle w:val="Heading1"/>
        <w:rPr>
          <w:rFonts w:ascii="Arial" w:hAnsi="Arial" w:cs="Arial"/>
          <w:color w:val="000000" w:themeColor="text1"/>
        </w:rPr>
      </w:pPr>
      <w:bookmarkStart w:id="0" w:name="_Toc160408651"/>
      <w:r w:rsidRPr="00CA0784">
        <w:rPr>
          <w:rFonts w:ascii="Arial" w:hAnsi="Arial" w:cs="Arial"/>
          <w:color w:val="000000" w:themeColor="text1"/>
        </w:rPr>
        <w:lastRenderedPageBreak/>
        <w:t>Introduction</w:t>
      </w:r>
      <w:bookmarkEnd w:id="0"/>
    </w:p>
    <w:p w14:paraId="3F18A4AF" w14:textId="33D1B781" w:rsidR="00FD646F" w:rsidRPr="00CA0784" w:rsidRDefault="00FD646F" w:rsidP="00282506">
      <w:pPr>
        <w:rPr>
          <w:rFonts w:ascii="Arial" w:hAnsi="Arial" w:cs="Arial"/>
          <w:color w:val="000000" w:themeColor="text1"/>
          <w:lang w:eastAsia="en-GB"/>
        </w:rPr>
      </w:pPr>
      <w:r w:rsidRPr="00CA0784">
        <w:rPr>
          <w:rFonts w:ascii="Arial" w:hAnsi="Arial" w:cs="Arial"/>
          <w:color w:val="000000" w:themeColor="text1"/>
          <w:lang w:eastAsia="en-GB"/>
        </w:rPr>
        <w:t>Employee performance management and monitoring are critical aspect of any business in any industry</w:t>
      </w:r>
      <w:r w:rsidR="006E4B71" w:rsidRPr="00CA0784">
        <w:rPr>
          <w:rFonts w:ascii="Arial" w:hAnsi="Arial" w:cs="Arial"/>
          <w:color w:val="000000" w:themeColor="text1"/>
          <w:lang w:eastAsia="en-GB"/>
        </w:rPr>
        <w:t xml:space="preserve"> (</w:t>
      </w:r>
      <w:proofErr w:type="spellStart"/>
      <w:r w:rsidR="006E4B71" w:rsidRPr="00CA0784">
        <w:rPr>
          <w:rFonts w:ascii="Arial" w:hAnsi="Arial" w:cs="Arial"/>
          <w:color w:val="000000" w:themeColor="text1"/>
          <w:lang w:eastAsia="en-GB"/>
        </w:rPr>
        <w:t>Obum</w:t>
      </w:r>
      <w:proofErr w:type="spellEnd"/>
      <w:r w:rsidR="006E4B71" w:rsidRPr="00CA0784">
        <w:rPr>
          <w:rFonts w:ascii="Arial" w:hAnsi="Arial" w:cs="Arial"/>
          <w:color w:val="000000" w:themeColor="text1"/>
          <w:lang w:eastAsia="en-GB"/>
        </w:rPr>
        <w:t xml:space="preserve"> et al., 2023)</w:t>
      </w:r>
      <w:r w:rsidRPr="00CA0784">
        <w:rPr>
          <w:rFonts w:ascii="Arial" w:hAnsi="Arial" w:cs="Arial"/>
          <w:color w:val="000000" w:themeColor="text1"/>
          <w:lang w:eastAsia="en-GB"/>
        </w:rPr>
        <w:t xml:space="preserve">. </w:t>
      </w:r>
      <w:r w:rsidR="006E4B71" w:rsidRPr="00CA0784">
        <w:rPr>
          <w:rFonts w:ascii="Arial" w:hAnsi="Arial" w:cs="Arial"/>
          <w:color w:val="000000" w:themeColor="text1"/>
          <w:lang w:eastAsia="en-GB"/>
        </w:rPr>
        <w:t>Business</w:t>
      </w:r>
      <w:r w:rsidRPr="00CA0784">
        <w:rPr>
          <w:rFonts w:ascii="Arial" w:hAnsi="Arial" w:cs="Arial"/>
          <w:color w:val="000000" w:themeColor="text1"/>
          <w:lang w:eastAsia="en-GB"/>
        </w:rPr>
        <w:t xml:space="preserve"> dynamics are evolving, but employee performance is persistently important aspect for the business that is relevant. Within the perspective of hospitality sector and organisation like Intercontinental Hotels Group</w:t>
      </w:r>
      <w:r w:rsidR="00ED060C" w:rsidRPr="00CA0784">
        <w:rPr>
          <w:rFonts w:ascii="Arial" w:hAnsi="Arial" w:cs="Arial"/>
          <w:color w:val="000000" w:themeColor="text1"/>
          <w:lang w:eastAsia="en-GB"/>
        </w:rPr>
        <w:t xml:space="preserve"> (IHG) face these challenges significantly due to operating in the services sector</w:t>
      </w:r>
      <w:r w:rsidR="006E4B71" w:rsidRPr="00CA0784">
        <w:rPr>
          <w:rFonts w:ascii="Arial" w:hAnsi="Arial" w:cs="Arial"/>
          <w:color w:val="000000" w:themeColor="text1"/>
          <w:lang w:eastAsia="en-GB"/>
        </w:rPr>
        <w:t xml:space="preserve"> (Mohsin et al., 2023)</w:t>
      </w:r>
      <w:r w:rsidR="00983736">
        <w:rPr>
          <w:rFonts w:ascii="Arial" w:hAnsi="Arial" w:cs="Arial"/>
          <w:color w:val="000000" w:themeColor="text1"/>
          <w:lang w:eastAsia="en-GB"/>
        </w:rPr>
        <w:t>. In the light of various socio-</w:t>
      </w:r>
      <w:r w:rsidR="00ED060C" w:rsidRPr="00CA0784">
        <w:rPr>
          <w:rFonts w:ascii="Arial" w:hAnsi="Arial" w:cs="Arial"/>
          <w:color w:val="000000" w:themeColor="text1"/>
          <w:lang w:eastAsia="en-GB"/>
        </w:rPr>
        <w:t>economic forces shaping work environment hospitality industry faces multiple challenges in managing employee performance. Socio</w:t>
      </w:r>
      <w:r w:rsidR="00983736">
        <w:rPr>
          <w:rFonts w:ascii="Arial" w:hAnsi="Arial" w:cs="Arial"/>
          <w:color w:val="000000" w:themeColor="text1"/>
          <w:lang w:eastAsia="en-GB"/>
        </w:rPr>
        <w:t xml:space="preserve"> </w:t>
      </w:r>
      <w:r w:rsidR="00ED060C" w:rsidRPr="00CA0784">
        <w:rPr>
          <w:rFonts w:ascii="Arial" w:hAnsi="Arial" w:cs="Arial"/>
          <w:color w:val="000000" w:themeColor="text1"/>
          <w:lang w:eastAsia="en-GB"/>
        </w:rPr>
        <w:t xml:space="preserve">economic factors comprises of multitude of factors such as economics situation, prevailing social trends and related </w:t>
      </w:r>
      <w:r w:rsidR="00915445" w:rsidRPr="00CA0784">
        <w:rPr>
          <w:rFonts w:ascii="Arial" w:hAnsi="Arial" w:cs="Arial"/>
          <w:color w:val="000000" w:themeColor="text1"/>
          <w:lang w:eastAsia="en-GB"/>
        </w:rPr>
        <w:t>cultural</w:t>
      </w:r>
      <w:r w:rsidR="00ED060C" w:rsidRPr="00CA0784">
        <w:rPr>
          <w:rFonts w:ascii="Arial" w:hAnsi="Arial" w:cs="Arial"/>
          <w:color w:val="000000" w:themeColor="text1"/>
          <w:lang w:eastAsia="en-GB"/>
        </w:rPr>
        <w:t xml:space="preserve"> </w:t>
      </w:r>
      <w:r w:rsidR="00915445" w:rsidRPr="00CA0784">
        <w:rPr>
          <w:rFonts w:ascii="Arial" w:hAnsi="Arial" w:cs="Arial"/>
          <w:color w:val="000000" w:themeColor="text1"/>
          <w:lang w:eastAsia="en-GB"/>
        </w:rPr>
        <w:t>influences</w:t>
      </w:r>
      <w:r w:rsidR="00ED060C" w:rsidRPr="00CA0784">
        <w:rPr>
          <w:rFonts w:ascii="Arial" w:hAnsi="Arial" w:cs="Arial"/>
          <w:color w:val="000000" w:themeColor="text1"/>
          <w:lang w:eastAsia="en-GB"/>
        </w:rPr>
        <w:t xml:space="preserve"> and also with combination of evolving and constantly improving technology advancements. These factors shape how nature of work in the hospitality sector improves and changes</w:t>
      </w:r>
      <w:r w:rsidR="006E4B71" w:rsidRPr="00CA0784">
        <w:rPr>
          <w:rFonts w:ascii="Arial" w:hAnsi="Arial" w:cs="Arial"/>
          <w:color w:val="000000" w:themeColor="text1"/>
          <w:lang w:eastAsia="en-GB"/>
        </w:rPr>
        <w:t xml:space="preserve"> (Leung and </w:t>
      </w:r>
      <w:proofErr w:type="spellStart"/>
      <w:r w:rsidR="006E4B71" w:rsidRPr="00CA0784">
        <w:rPr>
          <w:rFonts w:ascii="Arial" w:hAnsi="Arial" w:cs="Arial"/>
          <w:color w:val="000000" w:themeColor="text1"/>
          <w:lang w:eastAsia="en-GB"/>
        </w:rPr>
        <w:t>Ladkin</w:t>
      </w:r>
      <w:proofErr w:type="spellEnd"/>
      <w:r w:rsidR="006E4B71" w:rsidRPr="00CA0784">
        <w:rPr>
          <w:rFonts w:ascii="Arial" w:hAnsi="Arial" w:cs="Arial"/>
          <w:color w:val="000000" w:themeColor="text1"/>
          <w:lang w:eastAsia="en-GB"/>
        </w:rPr>
        <w:t>, 2024)</w:t>
      </w:r>
      <w:r w:rsidR="00ED060C" w:rsidRPr="00CA0784">
        <w:rPr>
          <w:rFonts w:ascii="Arial" w:hAnsi="Arial" w:cs="Arial"/>
          <w:color w:val="000000" w:themeColor="text1"/>
          <w:lang w:eastAsia="en-GB"/>
        </w:rPr>
        <w:t xml:space="preserve">. The nature of job, employee expectations, employee behaviours is also changing as </w:t>
      </w:r>
      <w:r w:rsidR="00004464" w:rsidRPr="00CA0784">
        <w:rPr>
          <w:rFonts w:ascii="Arial" w:hAnsi="Arial" w:cs="Arial"/>
          <w:color w:val="000000" w:themeColor="text1"/>
          <w:lang w:eastAsia="en-GB"/>
        </w:rPr>
        <w:t>a result</w:t>
      </w:r>
      <w:r w:rsidR="00004464">
        <w:rPr>
          <w:rFonts w:ascii="Arial" w:hAnsi="Arial" w:cs="Arial"/>
          <w:color w:val="000000" w:themeColor="text1"/>
          <w:lang w:eastAsia="en-GB"/>
        </w:rPr>
        <w:t>. This report</w:t>
      </w:r>
      <w:r w:rsidR="00ED060C" w:rsidRPr="00CA0784">
        <w:rPr>
          <w:rFonts w:ascii="Arial" w:hAnsi="Arial" w:cs="Arial"/>
          <w:color w:val="000000" w:themeColor="text1"/>
          <w:lang w:eastAsia="en-GB"/>
        </w:rPr>
        <w:t xml:space="preserve"> will look in this aspect by consider IHG as the key case study organisation to understand influence and </w:t>
      </w:r>
      <w:r w:rsidR="00915445" w:rsidRPr="00CA0784">
        <w:rPr>
          <w:rFonts w:ascii="Arial" w:hAnsi="Arial" w:cs="Arial"/>
          <w:color w:val="000000" w:themeColor="text1"/>
          <w:lang w:eastAsia="en-GB"/>
        </w:rPr>
        <w:t>impact of socio economic factors on employee performance monitoring in hospitality sector.</w:t>
      </w:r>
    </w:p>
    <w:p w14:paraId="3DD448CB" w14:textId="5CE3611D" w:rsidR="00D261CF" w:rsidRPr="00CA0784" w:rsidRDefault="001045FB" w:rsidP="005C4963">
      <w:pPr>
        <w:pStyle w:val="Heading1"/>
        <w:rPr>
          <w:rFonts w:ascii="Arial" w:hAnsi="Arial" w:cs="Arial"/>
          <w:color w:val="000000" w:themeColor="text1"/>
        </w:rPr>
      </w:pPr>
      <w:bookmarkStart w:id="1" w:name="_Toc160408652"/>
      <w:r w:rsidRPr="00CA0784">
        <w:rPr>
          <w:rFonts w:ascii="Arial" w:hAnsi="Arial" w:cs="Arial"/>
          <w:color w:val="000000" w:themeColor="text1"/>
        </w:rPr>
        <w:t>Discussion</w:t>
      </w:r>
      <w:bookmarkEnd w:id="1"/>
    </w:p>
    <w:p w14:paraId="7EAA5159" w14:textId="14A4824F" w:rsidR="00B44984" w:rsidRPr="00CA0784" w:rsidRDefault="00282506" w:rsidP="00B44984">
      <w:pPr>
        <w:rPr>
          <w:rFonts w:ascii="Arial" w:hAnsi="Arial" w:cs="Arial"/>
          <w:color w:val="000000" w:themeColor="text1"/>
        </w:rPr>
      </w:pPr>
      <w:r w:rsidRPr="00CA0784">
        <w:rPr>
          <w:rFonts w:ascii="Arial" w:hAnsi="Arial" w:cs="Arial"/>
          <w:color w:val="000000" w:themeColor="text1"/>
        </w:rPr>
        <w:t xml:space="preserve">As a result of the dynamic nature of the variables influencing economic success, doing business in the hotel industry is an </w:t>
      </w:r>
      <w:r w:rsidR="006E4B71" w:rsidRPr="00CA0784">
        <w:rPr>
          <w:rFonts w:ascii="Arial" w:hAnsi="Arial" w:cs="Arial"/>
          <w:color w:val="000000" w:themeColor="text1"/>
        </w:rPr>
        <w:t>on-going</w:t>
      </w:r>
      <w:r w:rsidRPr="00CA0784">
        <w:rPr>
          <w:rFonts w:ascii="Arial" w:hAnsi="Arial" w:cs="Arial"/>
          <w:color w:val="000000" w:themeColor="text1"/>
        </w:rPr>
        <w:t xml:space="preserve"> struggle</w:t>
      </w:r>
      <w:r w:rsidR="006E4B71" w:rsidRPr="00CA0784">
        <w:rPr>
          <w:rFonts w:ascii="Arial" w:hAnsi="Arial" w:cs="Arial"/>
          <w:color w:val="000000" w:themeColor="text1"/>
        </w:rPr>
        <w:t xml:space="preserve"> (</w:t>
      </w:r>
      <w:proofErr w:type="spellStart"/>
      <w:r w:rsidR="006E4B71" w:rsidRPr="00CA0784">
        <w:rPr>
          <w:rFonts w:ascii="Arial" w:hAnsi="Arial" w:cs="Arial"/>
          <w:color w:val="000000" w:themeColor="text1"/>
        </w:rPr>
        <w:t>Krupskyi</w:t>
      </w:r>
      <w:proofErr w:type="spellEnd"/>
      <w:r w:rsidR="006E4B71" w:rsidRPr="00CA0784">
        <w:rPr>
          <w:rFonts w:ascii="Arial" w:hAnsi="Arial" w:cs="Arial"/>
          <w:color w:val="000000" w:themeColor="text1"/>
        </w:rPr>
        <w:t xml:space="preserve"> et al., 2019)</w:t>
      </w:r>
      <w:r w:rsidRPr="00CA0784">
        <w:rPr>
          <w:rFonts w:ascii="Arial" w:hAnsi="Arial" w:cs="Arial"/>
          <w:color w:val="000000" w:themeColor="text1"/>
        </w:rPr>
        <w:t>. Concerns about worker wellbeing and productivity in the workplace are likely to rise in the face of economic instability, societal shifts, and legislative changes</w:t>
      </w:r>
      <w:r w:rsidR="00B10CF8" w:rsidRPr="00CA0784">
        <w:rPr>
          <w:rFonts w:ascii="Arial" w:hAnsi="Arial" w:cs="Arial"/>
          <w:color w:val="000000" w:themeColor="text1"/>
        </w:rPr>
        <w:t xml:space="preserve"> (Tribe, 2020)</w:t>
      </w:r>
      <w:r w:rsidRPr="00CA0784">
        <w:rPr>
          <w:rFonts w:ascii="Arial" w:hAnsi="Arial" w:cs="Arial"/>
          <w:color w:val="000000" w:themeColor="text1"/>
        </w:rPr>
        <w:t>. These people-friendly and adaptable policies are essential for leaders to navigate today's volatile markets, especially in light of the global economic uncertainty</w:t>
      </w:r>
      <w:r w:rsidR="00E061C2" w:rsidRPr="00CA0784">
        <w:rPr>
          <w:rFonts w:ascii="Arial" w:hAnsi="Arial" w:cs="Arial"/>
          <w:color w:val="000000" w:themeColor="text1"/>
        </w:rPr>
        <w:t xml:space="preserve"> (Nieves and Quintana, 2018)</w:t>
      </w:r>
      <w:r w:rsidRPr="00CA0784">
        <w:rPr>
          <w:rFonts w:ascii="Arial" w:hAnsi="Arial" w:cs="Arial"/>
          <w:color w:val="000000" w:themeColor="text1"/>
        </w:rPr>
        <w:t xml:space="preserve">. Consequently, nevertheless, these techniques reduce stress for </w:t>
      </w:r>
      <w:r w:rsidR="00B44984" w:rsidRPr="00CA0784">
        <w:rPr>
          <w:rFonts w:ascii="Arial" w:hAnsi="Arial" w:cs="Arial"/>
          <w:color w:val="000000" w:themeColor="text1"/>
        </w:rPr>
        <w:t>employees, which in turn increase</w:t>
      </w:r>
      <w:r w:rsidRPr="00CA0784">
        <w:rPr>
          <w:rFonts w:ascii="Arial" w:hAnsi="Arial" w:cs="Arial"/>
          <w:color w:val="000000" w:themeColor="text1"/>
        </w:rPr>
        <w:t xml:space="preserve"> output. Businesses need to change their evaluation practices from rigidly based on Western cultural norms and demographic trends to more customer-centric ones if they want to survive</w:t>
      </w:r>
      <w:r w:rsidR="00D201C9" w:rsidRPr="00CA0784">
        <w:rPr>
          <w:rFonts w:ascii="Arial" w:hAnsi="Arial" w:cs="Arial"/>
          <w:color w:val="000000" w:themeColor="text1"/>
        </w:rPr>
        <w:t xml:space="preserve"> (Ashton, 2018)</w:t>
      </w:r>
      <w:r w:rsidRPr="00CA0784">
        <w:rPr>
          <w:rFonts w:ascii="Arial" w:hAnsi="Arial" w:cs="Arial"/>
          <w:color w:val="000000" w:themeColor="text1"/>
        </w:rPr>
        <w:t>. The ever-shifting dynamics of macroeconomics need constant vigilance to guarantee that laws, especially those pertaining to labo</w:t>
      </w:r>
      <w:r w:rsidR="00004464">
        <w:rPr>
          <w:rFonts w:ascii="Arial" w:hAnsi="Arial" w:cs="Arial"/>
          <w:color w:val="000000" w:themeColor="text1"/>
        </w:rPr>
        <w:t>u</w:t>
      </w:r>
      <w:r w:rsidRPr="00CA0784">
        <w:rPr>
          <w:rFonts w:ascii="Arial" w:hAnsi="Arial" w:cs="Arial"/>
          <w:color w:val="000000" w:themeColor="text1"/>
        </w:rPr>
        <w:t>r rights and working conditions, remain equitable</w:t>
      </w:r>
      <w:r w:rsidR="00B10CF8" w:rsidRPr="00CA0784">
        <w:rPr>
          <w:rFonts w:ascii="Arial" w:hAnsi="Arial" w:cs="Arial"/>
          <w:color w:val="000000" w:themeColor="text1"/>
        </w:rPr>
        <w:t xml:space="preserve"> (</w:t>
      </w:r>
      <w:proofErr w:type="spellStart"/>
      <w:r w:rsidR="00B10CF8" w:rsidRPr="00CA0784">
        <w:rPr>
          <w:rFonts w:ascii="Arial" w:hAnsi="Arial" w:cs="Arial"/>
          <w:color w:val="000000" w:themeColor="text1"/>
        </w:rPr>
        <w:t>Mandić</w:t>
      </w:r>
      <w:proofErr w:type="spellEnd"/>
      <w:r w:rsidR="00B10CF8" w:rsidRPr="00CA0784">
        <w:rPr>
          <w:rFonts w:ascii="Arial" w:hAnsi="Arial" w:cs="Arial"/>
          <w:color w:val="000000" w:themeColor="text1"/>
        </w:rPr>
        <w:t xml:space="preserve"> et al., 2018)</w:t>
      </w:r>
      <w:r w:rsidRPr="00CA0784">
        <w:rPr>
          <w:rFonts w:ascii="Arial" w:hAnsi="Arial" w:cs="Arial"/>
          <w:color w:val="000000" w:themeColor="text1"/>
        </w:rPr>
        <w:t>.</w:t>
      </w:r>
      <w:r w:rsidR="00B44984" w:rsidRPr="00CA0784">
        <w:rPr>
          <w:rFonts w:ascii="Arial" w:hAnsi="Arial" w:cs="Arial"/>
          <w:color w:val="000000" w:themeColor="text1"/>
        </w:rPr>
        <w:t xml:space="preserve"> </w:t>
      </w:r>
    </w:p>
    <w:p w14:paraId="22683CA1" w14:textId="33E5AB2C" w:rsidR="00555234" w:rsidRPr="00CA0784" w:rsidRDefault="00460F4E" w:rsidP="00A84231">
      <w:pPr>
        <w:pStyle w:val="Heading2"/>
        <w:rPr>
          <w:rFonts w:ascii="Arial" w:hAnsi="Arial" w:cs="Arial"/>
        </w:rPr>
      </w:pPr>
      <w:bookmarkStart w:id="2" w:name="_Toc160408653"/>
      <w:r w:rsidRPr="00CA0784">
        <w:rPr>
          <w:rFonts w:ascii="Arial" w:hAnsi="Arial" w:cs="Arial"/>
        </w:rPr>
        <w:lastRenderedPageBreak/>
        <w:t xml:space="preserve">Environment </w:t>
      </w:r>
      <w:r w:rsidR="00555234" w:rsidRPr="00CA0784">
        <w:rPr>
          <w:rFonts w:ascii="Arial" w:hAnsi="Arial" w:cs="Arial"/>
        </w:rPr>
        <w:t>Analysis in the Hospitality Industry</w:t>
      </w:r>
      <w:bookmarkEnd w:id="2"/>
    </w:p>
    <w:p w14:paraId="63F8B881" w14:textId="0CE494DF" w:rsidR="008C0B5C" w:rsidRPr="00CA0784" w:rsidRDefault="008C0B5C" w:rsidP="0076153B">
      <w:pPr>
        <w:rPr>
          <w:rFonts w:ascii="Arial" w:hAnsi="Arial" w:cs="Arial"/>
          <w:color w:val="000000" w:themeColor="text1"/>
          <w:lang w:eastAsia="en-GB"/>
        </w:rPr>
      </w:pPr>
      <w:r w:rsidRPr="00CA0784">
        <w:rPr>
          <w:rFonts w:ascii="Arial" w:hAnsi="Arial" w:cs="Arial"/>
          <w:color w:val="000000" w:themeColor="text1"/>
          <w:lang w:eastAsia="en-GB"/>
        </w:rPr>
        <w:t xml:space="preserve">Geopolitics, government rules, and visa requirements are always changing the way people travel. According to Gibbs et al. (2015), these factors often affect when and where the work force is sent. It can be hard for a business to stay financially stable and pay its workers fairly when currency values change a lot, global market trends are hard to predict, and commodity costs change every year. Baum et al. (2016) say that changing customer tastes and changing societal expectations about modern life affect the demand for hotel rooms in a dynamic way. Every business has to think about things like new technologies, international laws, and rules about the environment. </w:t>
      </w:r>
    </w:p>
    <w:tbl>
      <w:tblPr>
        <w:tblStyle w:val="GridTable6Colorful1"/>
        <w:tblW w:w="10380" w:type="dxa"/>
        <w:tblLook w:val="04A0" w:firstRow="1" w:lastRow="0" w:firstColumn="1" w:lastColumn="0" w:noHBand="0" w:noVBand="1"/>
      </w:tblPr>
      <w:tblGrid>
        <w:gridCol w:w="2795"/>
        <w:gridCol w:w="7585"/>
      </w:tblGrid>
      <w:tr w:rsidR="002C0F70" w:rsidRPr="00CA0784" w14:paraId="0CB5315A" w14:textId="77777777" w:rsidTr="008C0B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DD6DC2" w14:textId="77777777" w:rsidR="00AC58F4" w:rsidRPr="00CA0784" w:rsidRDefault="00AC58F4" w:rsidP="00AC58F4">
            <w:pPr>
              <w:spacing w:line="480" w:lineRule="auto"/>
              <w:jc w:val="center"/>
              <w:rPr>
                <w:rFonts w:ascii="Arial" w:eastAsia="Times New Roman" w:hAnsi="Arial" w:cs="Arial"/>
                <w:kern w:val="0"/>
                <w:lang w:eastAsia="en-GB"/>
                <w14:ligatures w14:val="none"/>
              </w:rPr>
            </w:pPr>
            <w:r w:rsidRPr="00CA0784">
              <w:rPr>
                <w:rFonts w:ascii="Arial" w:eastAsia="Times New Roman" w:hAnsi="Arial" w:cs="Arial"/>
                <w:kern w:val="0"/>
                <w:lang w:eastAsia="en-GB"/>
                <w14:ligatures w14:val="none"/>
              </w:rPr>
              <w:t>Factor</w:t>
            </w:r>
          </w:p>
        </w:tc>
        <w:tc>
          <w:tcPr>
            <w:tcW w:w="0" w:type="auto"/>
            <w:hideMark/>
          </w:tcPr>
          <w:p w14:paraId="1EC87ECD" w14:textId="77777777" w:rsidR="00AC58F4" w:rsidRPr="00CA0784" w:rsidRDefault="00AC58F4" w:rsidP="00AC58F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784">
              <w:rPr>
                <w:rFonts w:ascii="Arial" w:eastAsia="Times New Roman" w:hAnsi="Arial" w:cs="Arial"/>
                <w:kern w:val="0"/>
                <w:lang w:eastAsia="en-GB"/>
                <w14:ligatures w14:val="none"/>
              </w:rPr>
              <w:t>Description</w:t>
            </w:r>
          </w:p>
        </w:tc>
      </w:tr>
      <w:tr w:rsidR="002C0F70" w:rsidRPr="00CA0784" w14:paraId="19A38BBA" w14:textId="77777777" w:rsidTr="008C0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3309FC" w14:textId="77777777" w:rsidR="00AC58F4" w:rsidRPr="00CA0784" w:rsidRDefault="00AC58F4" w:rsidP="00AC58F4">
            <w:pPr>
              <w:spacing w:line="480" w:lineRule="auto"/>
              <w:jc w:val="left"/>
              <w:rPr>
                <w:rFonts w:ascii="Arial" w:eastAsia="Times New Roman" w:hAnsi="Arial" w:cs="Arial"/>
                <w:b w:val="0"/>
                <w:bCs w:val="0"/>
                <w:kern w:val="0"/>
                <w:lang w:eastAsia="en-GB"/>
                <w14:ligatures w14:val="none"/>
              </w:rPr>
            </w:pPr>
            <w:r w:rsidRPr="00CA0784">
              <w:rPr>
                <w:rFonts w:ascii="Arial" w:eastAsia="Times New Roman" w:hAnsi="Arial" w:cs="Arial"/>
                <w:b w:val="0"/>
                <w:bCs w:val="0"/>
                <w:kern w:val="0"/>
                <w:bdr w:val="single" w:sz="2" w:space="0" w:color="E3E3E3" w:frame="1"/>
                <w:lang w:eastAsia="en-GB"/>
                <w14:ligatures w14:val="none"/>
              </w:rPr>
              <w:t>Political</w:t>
            </w:r>
          </w:p>
        </w:tc>
        <w:tc>
          <w:tcPr>
            <w:tcW w:w="0" w:type="auto"/>
            <w:hideMark/>
          </w:tcPr>
          <w:p w14:paraId="2712DC8B" w14:textId="77777777" w:rsidR="00AC58F4" w:rsidRPr="00CA0784" w:rsidRDefault="00AC58F4" w:rsidP="00AC58F4">
            <w:pPr>
              <w:spacing w:line="48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784">
              <w:rPr>
                <w:rFonts w:ascii="Arial" w:eastAsia="Times New Roman" w:hAnsi="Arial" w:cs="Arial"/>
                <w:kern w:val="0"/>
                <w:lang w:eastAsia="en-GB"/>
                <w14:ligatures w14:val="none"/>
              </w:rPr>
              <w:t>Stable government, regulatory compliance.</w:t>
            </w:r>
          </w:p>
        </w:tc>
      </w:tr>
      <w:tr w:rsidR="002C0F70" w:rsidRPr="00CA0784" w14:paraId="60B357BD" w14:textId="77777777" w:rsidTr="008C0B5C">
        <w:tc>
          <w:tcPr>
            <w:cnfStyle w:val="001000000000" w:firstRow="0" w:lastRow="0" w:firstColumn="1" w:lastColumn="0" w:oddVBand="0" w:evenVBand="0" w:oddHBand="0" w:evenHBand="0" w:firstRowFirstColumn="0" w:firstRowLastColumn="0" w:lastRowFirstColumn="0" w:lastRowLastColumn="0"/>
            <w:tcW w:w="0" w:type="auto"/>
            <w:hideMark/>
          </w:tcPr>
          <w:p w14:paraId="32342022" w14:textId="77777777" w:rsidR="00AC58F4" w:rsidRPr="00CA0784" w:rsidRDefault="00AC58F4" w:rsidP="00AC58F4">
            <w:pPr>
              <w:spacing w:line="480" w:lineRule="auto"/>
              <w:jc w:val="left"/>
              <w:rPr>
                <w:rFonts w:ascii="Arial" w:eastAsia="Times New Roman" w:hAnsi="Arial" w:cs="Arial"/>
                <w:kern w:val="0"/>
                <w:lang w:eastAsia="en-GB"/>
                <w14:ligatures w14:val="none"/>
              </w:rPr>
            </w:pPr>
            <w:r w:rsidRPr="00CA0784">
              <w:rPr>
                <w:rFonts w:ascii="Arial" w:eastAsia="Times New Roman" w:hAnsi="Arial" w:cs="Arial"/>
                <w:b w:val="0"/>
                <w:bCs w:val="0"/>
                <w:kern w:val="0"/>
                <w:bdr w:val="single" w:sz="2" w:space="0" w:color="E3E3E3" w:frame="1"/>
                <w:lang w:eastAsia="en-GB"/>
                <w14:ligatures w14:val="none"/>
              </w:rPr>
              <w:t>Economic</w:t>
            </w:r>
          </w:p>
        </w:tc>
        <w:tc>
          <w:tcPr>
            <w:tcW w:w="0" w:type="auto"/>
            <w:hideMark/>
          </w:tcPr>
          <w:p w14:paraId="14C18FB9" w14:textId="77777777" w:rsidR="00AC58F4" w:rsidRPr="00CA0784" w:rsidRDefault="00AC58F4" w:rsidP="00AC58F4">
            <w:pPr>
              <w:spacing w:line="48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784">
              <w:rPr>
                <w:rFonts w:ascii="Arial" w:eastAsia="Times New Roman" w:hAnsi="Arial" w:cs="Arial"/>
                <w:kern w:val="0"/>
                <w:lang w:eastAsia="en-GB"/>
                <w14:ligatures w14:val="none"/>
              </w:rPr>
              <w:t>Economic stability, income levels.</w:t>
            </w:r>
          </w:p>
        </w:tc>
      </w:tr>
      <w:tr w:rsidR="002C0F70" w:rsidRPr="00CA0784" w14:paraId="10129C87" w14:textId="77777777" w:rsidTr="008C0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39DBF4" w14:textId="77777777" w:rsidR="00AC58F4" w:rsidRPr="00CA0784" w:rsidRDefault="00AC58F4" w:rsidP="00AC58F4">
            <w:pPr>
              <w:spacing w:line="480" w:lineRule="auto"/>
              <w:jc w:val="left"/>
              <w:rPr>
                <w:rFonts w:ascii="Arial" w:eastAsia="Times New Roman" w:hAnsi="Arial" w:cs="Arial"/>
                <w:kern w:val="0"/>
                <w:lang w:eastAsia="en-GB"/>
                <w14:ligatures w14:val="none"/>
              </w:rPr>
            </w:pPr>
            <w:r w:rsidRPr="00CA0784">
              <w:rPr>
                <w:rFonts w:ascii="Arial" w:eastAsia="Times New Roman" w:hAnsi="Arial" w:cs="Arial"/>
                <w:b w:val="0"/>
                <w:bCs w:val="0"/>
                <w:kern w:val="0"/>
                <w:bdr w:val="single" w:sz="2" w:space="0" w:color="E3E3E3" w:frame="1"/>
                <w:lang w:eastAsia="en-GB"/>
                <w14:ligatures w14:val="none"/>
              </w:rPr>
              <w:t>Social</w:t>
            </w:r>
          </w:p>
        </w:tc>
        <w:tc>
          <w:tcPr>
            <w:tcW w:w="0" w:type="auto"/>
            <w:hideMark/>
          </w:tcPr>
          <w:p w14:paraId="55B807DD" w14:textId="77777777" w:rsidR="00AC58F4" w:rsidRPr="00CA0784" w:rsidRDefault="00AC58F4" w:rsidP="00AC58F4">
            <w:pPr>
              <w:spacing w:line="48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784">
              <w:rPr>
                <w:rFonts w:ascii="Arial" w:eastAsia="Times New Roman" w:hAnsi="Arial" w:cs="Arial"/>
                <w:kern w:val="0"/>
                <w:lang w:eastAsia="en-GB"/>
                <w14:ligatures w14:val="none"/>
              </w:rPr>
              <w:t>Cultural trends, demographics.</w:t>
            </w:r>
          </w:p>
        </w:tc>
      </w:tr>
      <w:tr w:rsidR="002C0F70" w:rsidRPr="00CA0784" w14:paraId="0E68FFF7" w14:textId="77777777" w:rsidTr="008C0B5C">
        <w:tc>
          <w:tcPr>
            <w:cnfStyle w:val="001000000000" w:firstRow="0" w:lastRow="0" w:firstColumn="1" w:lastColumn="0" w:oddVBand="0" w:evenVBand="0" w:oddHBand="0" w:evenHBand="0" w:firstRowFirstColumn="0" w:firstRowLastColumn="0" w:lastRowFirstColumn="0" w:lastRowLastColumn="0"/>
            <w:tcW w:w="0" w:type="auto"/>
            <w:hideMark/>
          </w:tcPr>
          <w:p w14:paraId="350BA875" w14:textId="77777777" w:rsidR="00AC58F4" w:rsidRPr="00CA0784" w:rsidRDefault="00AC58F4" w:rsidP="00AC58F4">
            <w:pPr>
              <w:spacing w:line="480" w:lineRule="auto"/>
              <w:jc w:val="left"/>
              <w:rPr>
                <w:rFonts w:ascii="Arial" w:eastAsia="Times New Roman" w:hAnsi="Arial" w:cs="Arial"/>
                <w:kern w:val="0"/>
                <w:lang w:eastAsia="en-GB"/>
                <w14:ligatures w14:val="none"/>
              </w:rPr>
            </w:pPr>
            <w:r w:rsidRPr="00CA0784">
              <w:rPr>
                <w:rFonts w:ascii="Arial" w:eastAsia="Times New Roman" w:hAnsi="Arial" w:cs="Arial"/>
                <w:b w:val="0"/>
                <w:bCs w:val="0"/>
                <w:kern w:val="0"/>
                <w:bdr w:val="single" w:sz="2" w:space="0" w:color="E3E3E3" w:frame="1"/>
                <w:lang w:eastAsia="en-GB"/>
                <w14:ligatures w14:val="none"/>
              </w:rPr>
              <w:t>Technological</w:t>
            </w:r>
          </w:p>
        </w:tc>
        <w:tc>
          <w:tcPr>
            <w:tcW w:w="0" w:type="auto"/>
            <w:hideMark/>
          </w:tcPr>
          <w:p w14:paraId="1B4A59F0" w14:textId="77777777" w:rsidR="00AC58F4" w:rsidRPr="00CA0784" w:rsidRDefault="00AC58F4" w:rsidP="00AC58F4">
            <w:pPr>
              <w:spacing w:line="48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784">
              <w:rPr>
                <w:rFonts w:ascii="Arial" w:eastAsia="Times New Roman" w:hAnsi="Arial" w:cs="Arial"/>
                <w:kern w:val="0"/>
                <w:lang w:eastAsia="en-GB"/>
                <w14:ligatures w14:val="none"/>
              </w:rPr>
              <w:t>Technology integration, online presence.</w:t>
            </w:r>
          </w:p>
        </w:tc>
      </w:tr>
      <w:tr w:rsidR="002C0F70" w:rsidRPr="00CA0784" w14:paraId="64464ACE" w14:textId="77777777" w:rsidTr="008C0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306DE9" w14:textId="77777777" w:rsidR="00AC58F4" w:rsidRPr="00CA0784" w:rsidRDefault="00AC58F4" w:rsidP="00AC58F4">
            <w:pPr>
              <w:spacing w:line="480" w:lineRule="auto"/>
              <w:jc w:val="left"/>
              <w:rPr>
                <w:rFonts w:ascii="Arial" w:eastAsia="Times New Roman" w:hAnsi="Arial" w:cs="Arial"/>
                <w:kern w:val="0"/>
                <w:lang w:eastAsia="en-GB"/>
                <w14:ligatures w14:val="none"/>
              </w:rPr>
            </w:pPr>
            <w:r w:rsidRPr="00CA0784">
              <w:rPr>
                <w:rFonts w:ascii="Arial" w:eastAsia="Times New Roman" w:hAnsi="Arial" w:cs="Arial"/>
                <w:b w:val="0"/>
                <w:bCs w:val="0"/>
                <w:kern w:val="0"/>
                <w:bdr w:val="single" w:sz="2" w:space="0" w:color="E3E3E3" w:frame="1"/>
                <w:lang w:eastAsia="en-GB"/>
                <w14:ligatures w14:val="none"/>
              </w:rPr>
              <w:t>Legal</w:t>
            </w:r>
          </w:p>
        </w:tc>
        <w:tc>
          <w:tcPr>
            <w:tcW w:w="0" w:type="auto"/>
            <w:hideMark/>
          </w:tcPr>
          <w:p w14:paraId="75F572E9" w14:textId="77777777" w:rsidR="00AC58F4" w:rsidRPr="00CA0784" w:rsidRDefault="00AC58F4" w:rsidP="00AC58F4">
            <w:pPr>
              <w:spacing w:line="48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784">
              <w:rPr>
                <w:rFonts w:ascii="Arial" w:eastAsia="Times New Roman" w:hAnsi="Arial" w:cs="Arial"/>
                <w:kern w:val="0"/>
                <w:lang w:eastAsia="en-GB"/>
                <w14:ligatures w14:val="none"/>
              </w:rPr>
              <w:t>Legal compliance, contracts.</w:t>
            </w:r>
          </w:p>
        </w:tc>
      </w:tr>
      <w:tr w:rsidR="002C0F70" w:rsidRPr="00CA0784" w14:paraId="0D05DA90" w14:textId="77777777" w:rsidTr="008C0B5C">
        <w:tc>
          <w:tcPr>
            <w:cnfStyle w:val="001000000000" w:firstRow="0" w:lastRow="0" w:firstColumn="1" w:lastColumn="0" w:oddVBand="0" w:evenVBand="0" w:oddHBand="0" w:evenHBand="0" w:firstRowFirstColumn="0" w:firstRowLastColumn="0" w:lastRowFirstColumn="0" w:lastRowLastColumn="0"/>
            <w:tcW w:w="0" w:type="auto"/>
            <w:hideMark/>
          </w:tcPr>
          <w:p w14:paraId="77B0ABE8" w14:textId="77777777" w:rsidR="00AC58F4" w:rsidRPr="00CA0784" w:rsidRDefault="00AC58F4" w:rsidP="00AC58F4">
            <w:pPr>
              <w:spacing w:line="480" w:lineRule="auto"/>
              <w:jc w:val="left"/>
              <w:rPr>
                <w:rFonts w:ascii="Arial" w:eastAsia="Times New Roman" w:hAnsi="Arial" w:cs="Arial"/>
                <w:kern w:val="0"/>
                <w:lang w:eastAsia="en-GB"/>
                <w14:ligatures w14:val="none"/>
              </w:rPr>
            </w:pPr>
            <w:r w:rsidRPr="00CA0784">
              <w:rPr>
                <w:rFonts w:ascii="Arial" w:eastAsia="Times New Roman" w:hAnsi="Arial" w:cs="Arial"/>
                <w:b w:val="0"/>
                <w:bCs w:val="0"/>
                <w:kern w:val="0"/>
                <w:bdr w:val="single" w:sz="2" w:space="0" w:color="E3E3E3" w:frame="1"/>
                <w:lang w:eastAsia="en-GB"/>
                <w14:ligatures w14:val="none"/>
              </w:rPr>
              <w:t>Environmental</w:t>
            </w:r>
          </w:p>
        </w:tc>
        <w:tc>
          <w:tcPr>
            <w:tcW w:w="0" w:type="auto"/>
            <w:hideMark/>
          </w:tcPr>
          <w:p w14:paraId="4FBFD2C6" w14:textId="77777777" w:rsidR="00AC58F4" w:rsidRPr="00CA0784" w:rsidRDefault="00AC58F4" w:rsidP="00AC58F4">
            <w:pPr>
              <w:spacing w:line="48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784">
              <w:rPr>
                <w:rFonts w:ascii="Arial" w:eastAsia="Times New Roman" w:hAnsi="Arial" w:cs="Arial"/>
                <w:kern w:val="0"/>
                <w:lang w:eastAsia="en-GB"/>
                <w14:ligatures w14:val="none"/>
              </w:rPr>
              <w:t>Sustainability, green initiatives.</w:t>
            </w:r>
          </w:p>
        </w:tc>
      </w:tr>
    </w:tbl>
    <w:p w14:paraId="2F182996" w14:textId="2F150883" w:rsidR="00555234" w:rsidRPr="00CA0784" w:rsidRDefault="00555234" w:rsidP="00130024">
      <w:pPr>
        <w:rPr>
          <w:rFonts w:ascii="Arial" w:hAnsi="Arial" w:cs="Arial"/>
          <w:color w:val="000000" w:themeColor="text1"/>
        </w:rPr>
      </w:pPr>
    </w:p>
    <w:p w14:paraId="1864AD9E" w14:textId="724C50A2" w:rsidR="00460F4E" w:rsidRPr="00CA0784" w:rsidRDefault="00004464" w:rsidP="00460F4E">
      <w:pPr>
        <w:pStyle w:val="Heading2"/>
        <w:numPr>
          <w:ilvl w:val="1"/>
          <w:numId w:val="4"/>
        </w:numPr>
        <w:rPr>
          <w:rFonts w:ascii="Arial" w:hAnsi="Arial" w:cs="Arial"/>
        </w:rPr>
      </w:pPr>
      <w:bookmarkStart w:id="3" w:name="_Toc160408654"/>
      <w:r>
        <w:rPr>
          <w:rFonts w:ascii="Arial" w:hAnsi="Arial" w:cs="Arial"/>
        </w:rPr>
        <w:t>Socio-economic f</w:t>
      </w:r>
      <w:r w:rsidR="00460F4E" w:rsidRPr="00CA0784">
        <w:rPr>
          <w:rFonts w:ascii="Arial" w:hAnsi="Arial" w:cs="Arial"/>
        </w:rPr>
        <w:t>actors Affecting Employee Performance Management</w:t>
      </w:r>
      <w:bookmarkEnd w:id="3"/>
    </w:p>
    <w:p w14:paraId="69654E2D" w14:textId="5742C132" w:rsidR="00460F4E" w:rsidRPr="00CA0784" w:rsidRDefault="00460F4E" w:rsidP="00460F4E">
      <w:pPr>
        <w:rPr>
          <w:rFonts w:ascii="Arial" w:hAnsi="Arial" w:cs="Arial"/>
          <w:color w:val="000000" w:themeColor="text1"/>
        </w:rPr>
      </w:pPr>
      <w:r w:rsidRPr="00CA0784">
        <w:rPr>
          <w:rFonts w:ascii="Arial" w:hAnsi="Arial" w:cs="Arial"/>
          <w:color w:val="000000" w:themeColor="text1"/>
        </w:rPr>
        <w:t>Changes in society affect how businesses judge the work of their employees. A lot of research has shown that laws, social norms, and the business all have big effects on workers. According to Ngoc Su et al. (2021) one of the main causes of stress at work is the shaky economy, which makes people feel bad and pushes them to always aim higher. A growing workforce needs new and creative ways to be managed because of changes in living standards, cultural norms, and population</w:t>
      </w:r>
      <w:r w:rsidR="006E4B71" w:rsidRPr="00CA0784">
        <w:rPr>
          <w:rFonts w:ascii="Arial" w:hAnsi="Arial" w:cs="Arial"/>
          <w:color w:val="000000" w:themeColor="text1"/>
        </w:rPr>
        <w:t xml:space="preserve"> (Ari, 2023)</w:t>
      </w:r>
      <w:r w:rsidRPr="00CA0784">
        <w:rPr>
          <w:rFonts w:ascii="Arial" w:hAnsi="Arial" w:cs="Arial"/>
          <w:color w:val="000000" w:themeColor="text1"/>
        </w:rPr>
        <w:t>. Walker says that the new wage deals and rules also need a full evaluation of what has been done. A lot of internal and external forces change people and places in the work in complicated ways (</w:t>
      </w:r>
      <w:proofErr w:type="spellStart"/>
      <w:r w:rsidRPr="00CA0784">
        <w:rPr>
          <w:rFonts w:ascii="Arial" w:hAnsi="Arial" w:cs="Arial"/>
          <w:color w:val="000000" w:themeColor="text1"/>
        </w:rPr>
        <w:t>Tsaur</w:t>
      </w:r>
      <w:proofErr w:type="spellEnd"/>
      <w:r w:rsidRPr="00CA0784">
        <w:rPr>
          <w:rFonts w:ascii="Arial" w:hAnsi="Arial" w:cs="Arial"/>
          <w:color w:val="000000" w:themeColor="text1"/>
        </w:rPr>
        <w:t xml:space="preserve"> et </w:t>
      </w:r>
      <w:r w:rsidRPr="00CA0784">
        <w:rPr>
          <w:rFonts w:ascii="Arial" w:hAnsi="Arial" w:cs="Arial"/>
          <w:color w:val="000000" w:themeColor="text1"/>
        </w:rPr>
        <w:lastRenderedPageBreak/>
        <w:t>al., 2019). When the terrain changes quickly, operators change the support systems to get more accurate results.</w:t>
      </w:r>
    </w:p>
    <w:p w14:paraId="6E7514FF" w14:textId="77777777" w:rsidR="00460F4E" w:rsidRPr="00CA0784" w:rsidRDefault="00460F4E" w:rsidP="00460F4E">
      <w:pPr>
        <w:rPr>
          <w:rFonts w:ascii="Arial" w:hAnsi="Arial" w:cs="Arial"/>
          <w:color w:val="000000" w:themeColor="text1"/>
        </w:rPr>
      </w:pPr>
      <w:r w:rsidRPr="00CA0784">
        <w:rPr>
          <w:rFonts w:ascii="Arial" w:hAnsi="Arial" w:cs="Arial"/>
          <w:color w:val="000000" w:themeColor="text1"/>
        </w:rPr>
        <w:t>Following are key socioeconomic trends pertinent to the hospitality industry;</w:t>
      </w:r>
    </w:p>
    <w:p w14:paraId="1CB3761F" w14:textId="23B068E6" w:rsidR="00460F4E" w:rsidRPr="00CA0784" w:rsidRDefault="00460F4E" w:rsidP="00460F4E">
      <w:pPr>
        <w:rPr>
          <w:rFonts w:ascii="Arial" w:hAnsi="Arial" w:cs="Arial"/>
          <w:color w:val="000000" w:themeColor="text1"/>
        </w:rPr>
      </w:pPr>
      <w:r w:rsidRPr="00CA0784">
        <w:rPr>
          <w:rFonts w:ascii="Arial" w:hAnsi="Arial" w:cs="Arial"/>
          <w:color w:val="000000" w:themeColor="text1"/>
        </w:rPr>
        <w:t>Economics Trends – Economic changes affect hospitality industry significantly, with positive economic indicators such as reduction in inflation, positivity in growth i.e. GDP it creates a positive environment for the hospitality industry growth and vice versa in negative</w:t>
      </w:r>
      <w:r w:rsidR="006E4B71" w:rsidRPr="00CA0784">
        <w:rPr>
          <w:rFonts w:ascii="Arial" w:hAnsi="Arial" w:cs="Arial"/>
          <w:color w:val="000000" w:themeColor="text1"/>
        </w:rPr>
        <w:t xml:space="preserve"> (</w:t>
      </w:r>
      <w:proofErr w:type="spellStart"/>
      <w:r w:rsidR="006E4B71" w:rsidRPr="00CA0784">
        <w:rPr>
          <w:rFonts w:ascii="Arial" w:hAnsi="Arial" w:cs="Arial"/>
          <w:color w:val="000000" w:themeColor="text1"/>
        </w:rPr>
        <w:t>Boley</w:t>
      </w:r>
      <w:proofErr w:type="spellEnd"/>
      <w:r w:rsidR="006E4B71" w:rsidRPr="00CA0784">
        <w:rPr>
          <w:rFonts w:ascii="Arial" w:hAnsi="Arial" w:cs="Arial"/>
          <w:color w:val="000000" w:themeColor="text1"/>
        </w:rPr>
        <w:t>, 016)</w:t>
      </w:r>
      <w:r w:rsidRPr="00CA0784">
        <w:rPr>
          <w:rFonts w:ascii="Arial" w:hAnsi="Arial" w:cs="Arial"/>
          <w:color w:val="000000" w:themeColor="text1"/>
        </w:rPr>
        <w:t xml:space="preserve">. </w:t>
      </w:r>
    </w:p>
    <w:p w14:paraId="2BC743ED" w14:textId="705FEEEB" w:rsidR="00460F4E" w:rsidRPr="00CA0784" w:rsidRDefault="00460F4E" w:rsidP="00460F4E">
      <w:pPr>
        <w:rPr>
          <w:rFonts w:ascii="Arial" w:hAnsi="Arial" w:cs="Arial"/>
          <w:color w:val="000000" w:themeColor="text1"/>
        </w:rPr>
      </w:pPr>
      <w:r w:rsidRPr="00CA0784">
        <w:rPr>
          <w:rFonts w:ascii="Arial" w:hAnsi="Arial" w:cs="Arial"/>
          <w:color w:val="000000" w:themeColor="text1"/>
        </w:rPr>
        <w:t xml:space="preserve">Tourism trends – travel restrictions, varying in </w:t>
      </w:r>
      <w:r w:rsidR="006E4B71" w:rsidRPr="00CA0784">
        <w:rPr>
          <w:rFonts w:ascii="Arial" w:hAnsi="Arial" w:cs="Arial"/>
          <w:color w:val="000000" w:themeColor="text1"/>
        </w:rPr>
        <w:t>exchange</w:t>
      </w:r>
      <w:r w:rsidRPr="00CA0784">
        <w:rPr>
          <w:rFonts w:ascii="Arial" w:hAnsi="Arial" w:cs="Arial"/>
          <w:color w:val="000000" w:themeColor="text1"/>
        </w:rPr>
        <w:t xml:space="preserve"> rates, geopolitical tensions are one of the few factors that drive tourism trends. Like covid-19 </w:t>
      </w:r>
      <w:r w:rsidR="006E4B71" w:rsidRPr="00CA0784">
        <w:rPr>
          <w:rFonts w:ascii="Arial" w:hAnsi="Arial" w:cs="Arial"/>
          <w:color w:val="000000" w:themeColor="text1"/>
        </w:rPr>
        <w:t>brought</w:t>
      </w:r>
      <w:r w:rsidRPr="00CA0784">
        <w:rPr>
          <w:rFonts w:ascii="Arial" w:hAnsi="Arial" w:cs="Arial"/>
          <w:color w:val="000000" w:themeColor="text1"/>
        </w:rPr>
        <w:t xml:space="preserve"> entire </w:t>
      </w:r>
      <w:r w:rsidR="006E4B71" w:rsidRPr="00CA0784">
        <w:rPr>
          <w:rFonts w:ascii="Arial" w:hAnsi="Arial" w:cs="Arial"/>
          <w:color w:val="000000" w:themeColor="text1"/>
        </w:rPr>
        <w:t>hospitality</w:t>
      </w:r>
      <w:r w:rsidRPr="00CA0784">
        <w:rPr>
          <w:rFonts w:ascii="Arial" w:hAnsi="Arial" w:cs="Arial"/>
          <w:color w:val="000000" w:themeColor="text1"/>
        </w:rPr>
        <w:t xml:space="preserve"> industry to standstill</w:t>
      </w:r>
      <w:r w:rsidR="006E4B71" w:rsidRPr="00CA0784">
        <w:rPr>
          <w:rFonts w:ascii="Arial" w:hAnsi="Arial" w:cs="Arial"/>
          <w:color w:val="000000" w:themeColor="text1"/>
        </w:rPr>
        <w:t xml:space="preserve"> (</w:t>
      </w:r>
      <w:proofErr w:type="spellStart"/>
      <w:r w:rsidR="006E4B71" w:rsidRPr="00CA0784">
        <w:rPr>
          <w:rFonts w:ascii="Arial" w:hAnsi="Arial" w:cs="Arial"/>
          <w:color w:val="000000" w:themeColor="text1"/>
        </w:rPr>
        <w:t>Catana</w:t>
      </w:r>
      <w:proofErr w:type="spellEnd"/>
      <w:r w:rsidR="006E4B71" w:rsidRPr="00CA0784">
        <w:rPr>
          <w:rFonts w:ascii="Arial" w:hAnsi="Arial" w:cs="Arial"/>
          <w:color w:val="000000" w:themeColor="text1"/>
        </w:rPr>
        <w:t xml:space="preserve"> and </w:t>
      </w:r>
      <w:proofErr w:type="spellStart"/>
      <w:r w:rsidR="006E4B71" w:rsidRPr="00CA0784">
        <w:rPr>
          <w:rFonts w:ascii="Arial" w:hAnsi="Arial" w:cs="Arial"/>
          <w:color w:val="000000" w:themeColor="text1"/>
        </w:rPr>
        <w:t>Toma</w:t>
      </w:r>
      <w:proofErr w:type="spellEnd"/>
      <w:r w:rsidR="006E4B71" w:rsidRPr="00CA0784">
        <w:rPr>
          <w:rFonts w:ascii="Arial" w:hAnsi="Arial" w:cs="Arial"/>
          <w:color w:val="000000" w:themeColor="text1"/>
        </w:rPr>
        <w:t>, 2022)</w:t>
      </w:r>
      <w:r w:rsidRPr="00CA0784">
        <w:rPr>
          <w:rFonts w:ascii="Arial" w:hAnsi="Arial" w:cs="Arial"/>
          <w:color w:val="000000" w:themeColor="text1"/>
        </w:rPr>
        <w:t xml:space="preserve">. Current Russia and </w:t>
      </w:r>
      <w:r w:rsidR="006E4B71" w:rsidRPr="00CA0784">
        <w:rPr>
          <w:rFonts w:ascii="Arial" w:hAnsi="Arial" w:cs="Arial"/>
          <w:color w:val="000000" w:themeColor="text1"/>
        </w:rPr>
        <w:t>Ukraine</w:t>
      </w:r>
      <w:r w:rsidRPr="00CA0784">
        <w:rPr>
          <w:rFonts w:ascii="Arial" w:hAnsi="Arial" w:cs="Arial"/>
          <w:color w:val="000000" w:themeColor="text1"/>
        </w:rPr>
        <w:t xml:space="preserve"> war has also affected entire Europe tourism in way or other. Tourism trend affect accommodation for hotel brands like IHG</w:t>
      </w:r>
      <w:r w:rsidR="006E4B71" w:rsidRPr="00CA0784">
        <w:rPr>
          <w:rFonts w:ascii="Arial" w:hAnsi="Arial" w:cs="Arial"/>
          <w:color w:val="000000" w:themeColor="text1"/>
        </w:rPr>
        <w:t xml:space="preserve"> (Leung and </w:t>
      </w:r>
      <w:proofErr w:type="spellStart"/>
      <w:r w:rsidR="006E4B71" w:rsidRPr="00CA0784">
        <w:rPr>
          <w:rFonts w:ascii="Arial" w:hAnsi="Arial" w:cs="Arial"/>
          <w:color w:val="000000" w:themeColor="text1"/>
        </w:rPr>
        <w:t>Ladkin</w:t>
      </w:r>
      <w:proofErr w:type="spellEnd"/>
      <w:r w:rsidR="006E4B71" w:rsidRPr="00CA0784">
        <w:rPr>
          <w:rFonts w:ascii="Arial" w:hAnsi="Arial" w:cs="Arial"/>
          <w:color w:val="000000" w:themeColor="text1"/>
        </w:rPr>
        <w:t>, 2024)</w:t>
      </w:r>
      <w:r w:rsidRPr="00CA0784">
        <w:rPr>
          <w:rFonts w:ascii="Arial" w:hAnsi="Arial" w:cs="Arial"/>
          <w:color w:val="000000" w:themeColor="text1"/>
        </w:rPr>
        <w:t>.</w:t>
      </w:r>
    </w:p>
    <w:p w14:paraId="1685AB93" w14:textId="1A7ACB97" w:rsidR="00460F4E" w:rsidRPr="00CA0784" w:rsidRDefault="00460F4E" w:rsidP="00460F4E">
      <w:pPr>
        <w:rPr>
          <w:rFonts w:ascii="Arial" w:hAnsi="Arial" w:cs="Arial"/>
          <w:color w:val="000000" w:themeColor="text1"/>
        </w:rPr>
      </w:pPr>
      <w:r w:rsidRPr="00CA0784">
        <w:rPr>
          <w:rFonts w:ascii="Arial" w:hAnsi="Arial" w:cs="Arial"/>
          <w:color w:val="000000" w:themeColor="text1"/>
        </w:rPr>
        <w:t>Technology Trends – application of technology in industry like online booking, virtual tourism, check-ins, use of mobile applications can affect guest preferences while looking for accommodations in hotels</w:t>
      </w:r>
      <w:r w:rsidR="00AE4BBD" w:rsidRPr="00CA0784">
        <w:rPr>
          <w:rFonts w:ascii="Arial" w:hAnsi="Arial" w:cs="Arial"/>
          <w:color w:val="000000" w:themeColor="text1"/>
        </w:rPr>
        <w:t xml:space="preserve"> (</w:t>
      </w:r>
      <w:proofErr w:type="spellStart"/>
      <w:r w:rsidR="00AE4BBD" w:rsidRPr="00CA0784">
        <w:rPr>
          <w:rFonts w:ascii="Arial" w:hAnsi="Arial" w:cs="Arial"/>
          <w:color w:val="000000" w:themeColor="text1"/>
        </w:rPr>
        <w:t>Catana</w:t>
      </w:r>
      <w:proofErr w:type="spellEnd"/>
      <w:r w:rsidR="00AE4BBD" w:rsidRPr="00CA0784">
        <w:rPr>
          <w:rFonts w:ascii="Arial" w:hAnsi="Arial" w:cs="Arial"/>
          <w:color w:val="000000" w:themeColor="text1"/>
        </w:rPr>
        <w:t xml:space="preserve"> and </w:t>
      </w:r>
      <w:proofErr w:type="spellStart"/>
      <w:r w:rsidR="00AE4BBD" w:rsidRPr="00CA0784">
        <w:rPr>
          <w:rFonts w:ascii="Arial" w:hAnsi="Arial" w:cs="Arial"/>
          <w:color w:val="000000" w:themeColor="text1"/>
        </w:rPr>
        <w:t>Toma</w:t>
      </w:r>
      <w:proofErr w:type="spellEnd"/>
      <w:r w:rsidR="00AE4BBD" w:rsidRPr="00CA0784">
        <w:rPr>
          <w:rFonts w:ascii="Arial" w:hAnsi="Arial" w:cs="Arial"/>
          <w:color w:val="000000" w:themeColor="text1"/>
        </w:rPr>
        <w:t>, 2021)</w:t>
      </w:r>
      <w:r w:rsidRPr="00CA0784">
        <w:rPr>
          <w:rFonts w:ascii="Arial" w:hAnsi="Arial" w:cs="Arial"/>
          <w:color w:val="000000" w:themeColor="text1"/>
        </w:rPr>
        <w:t xml:space="preserve">. IHG needs to </w:t>
      </w:r>
      <w:r w:rsidR="00B03FFD" w:rsidRPr="00CA0784">
        <w:rPr>
          <w:rFonts w:ascii="Arial" w:hAnsi="Arial" w:cs="Arial"/>
          <w:color w:val="000000" w:themeColor="text1"/>
        </w:rPr>
        <w:t>be on the cutting edge of techn</w:t>
      </w:r>
      <w:r w:rsidRPr="00CA0784">
        <w:rPr>
          <w:rFonts w:ascii="Arial" w:hAnsi="Arial" w:cs="Arial"/>
          <w:color w:val="000000" w:themeColor="text1"/>
        </w:rPr>
        <w:t>ology advancement and ensure that it is adopting and most up-to-date technology infrastructure</w:t>
      </w:r>
      <w:r w:rsidR="00AE4BBD" w:rsidRPr="00CA0784">
        <w:rPr>
          <w:rFonts w:ascii="Arial" w:hAnsi="Arial" w:cs="Arial"/>
          <w:color w:val="000000" w:themeColor="text1"/>
        </w:rPr>
        <w:t xml:space="preserve"> (Mohsin et al., 2023)</w:t>
      </w:r>
      <w:r w:rsidRPr="00CA0784">
        <w:rPr>
          <w:rFonts w:ascii="Arial" w:hAnsi="Arial" w:cs="Arial"/>
          <w:color w:val="000000" w:themeColor="text1"/>
        </w:rPr>
        <w:t>.</w:t>
      </w:r>
    </w:p>
    <w:p w14:paraId="2113DD07" w14:textId="40E800E0" w:rsidR="00460F4E" w:rsidRPr="00CA0784" w:rsidRDefault="00460F4E" w:rsidP="00460F4E">
      <w:pPr>
        <w:rPr>
          <w:rFonts w:ascii="Arial" w:hAnsi="Arial" w:cs="Arial"/>
          <w:color w:val="000000" w:themeColor="text1"/>
        </w:rPr>
      </w:pPr>
      <w:r w:rsidRPr="00CA0784">
        <w:rPr>
          <w:rFonts w:ascii="Arial" w:hAnsi="Arial" w:cs="Arial"/>
          <w:color w:val="000000" w:themeColor="text1"/>
        </w:rPr>
        <w:t xml:space="preserve">Labour Market – unemployment, skill shortages, on-going wages and availability are key </w:t>
      </w:r>
      <w:r w:rsidR="00004464" w:rsidRPr="00CA0784">
        <w:rPr>
          <w:rFonts w:ascii="Arial" w:hAnsi="Arial" w:cs="Arial"/>
          <w:color w:val="000000" w:themeColor="text1"/>
        </w:rPr>
        <w:t>driver’s</w:t>
      </w:r>
      <w:r w:rsidRPr="00CA0784">
        <w:rPr>
          <w:rFonts w:ascii="Arial" w:hAnsi="Arial" w:cs="Arial"/>
          <w:color w:val="000000" w:themeColor="text1"/>
        </w:rPr>
        <w:t xml:space="preserve"> hospitality industry labour market. Post covid-19 hotels found it very difficult to hire staff as there were huge skill shortages in the industry</w:t>
      </w:r>
      <w:r w:rsidR="00AE4BBD" w:rsidRPr="00CA0784">
        <w:rPr>
          <w:rFonts w:ascii="Arial" w:hAnsi="Arial" w:cs="Arial"/>
          <w:color w:val="000000" w:themeColor="text1"/>
        </w:rPr>
        <w:t xml:space="preserve"> (</w:t>
      </w:r>
      <w:proofErr w:type="spellStart"/>
      <w:r w:rsidR="00AE4BBD" w:rsidRPr="00CA0784">
        <w:rPr>
          <w:rFonts w:ascii="Arial" w:hAnsi="Arial" w:cs="Arial"/>
          <w:color w:val="000000" w:themeColor="text1"/>
        </w:rPr>
        <w:t>Bahunguna</w:t>
      </w:r>
      <w:proofErr w:type="spellEnd"/>
      <w:r w:rsidR="00AE4BBD" w:rsidRPr="00CA0784">
        <w:rPr>
          <w:rFonts w:ascii="Arial" w:hAnsi="Arial" w:cs="Arial"/>
          <w:color w:val="000000" w:themeColor="text1"/>
        </w:rPr>
        <w:t xml:space="preserve"> et al., 2023)</w:t>
      </w:r>
      <w:r w:rsidRPr="00CA0784">
        <w:rPr>
          <w:rFonts w:ascii="Arial" w:hAnsi="Arial" w:cs="Arial"/>
          <w:color w:val="000000" w:themeColor="text1"/>
        </w:rPr>
        <w:t>. IHG has been working on initiatives to address these issues. In case of IHG the brand has been working on multiple ways to address issues of employee performance</w:t>
      </w:r>
      <w:r w:rsidR="00924DBC" w:rsidRPr="00CA0784">
        <w:rPr>
          <w:rFonts w:ascii="Arial" w:hAnsi="Arial" w:cs="Arial"/>
          <w:color w:val="000000" w:themeColor="text1"/>
        </w:rPr>
        <w:t xml:space="preserve"> (Lennon, 2021)</w:t>
      </w:r>
      <w:r w:rsidRPr="00CA0784">
        <w:rPr>
          <w:rFonts w:ascii="Arial" w:hAnsi="Arial" w:cs="Arial"/>
          <w:color w:val="000000" w:themeColor="text1"/>
        </w:rPr>
        <w:t>. The Hotel brand invests significantly in employee training; they have programs to improve employee empowerment and also initiatives to up skill employees</w:t>
      </w:r>
      <w:r w:rsidR="00924DBC" w:rsidRPr="00CA0784">
        <w:rPr>
          <w:rFonts w:ascii="Arial" w:hAnsi="Arial" w:cs="Arial"/>
          <w:color w:val="000000" w:themeColor="text1"/>
        </w:rPr>
        <w:t xml:space="preserve"> (IHG, 2023)</w:t>
      </w:r>
      <w:r w:rsidRPr="00CA0784">
        <w:rPr>
          <w:rFonts w:ascii="Arial" w:hAnsi="Arial" w:cs="Arial"/>
          <w:color w:val="000000" w:themeColor="text1"/>
        </w:rPr>
        <w:t>.</w:t>
      </w:r>
    </w:p>
    <w:p w14:paraId="121318FB" w14:textId="5973B6B9" w:rsidR="00460F4E" w:rsidRPr="00CA0784" w:rsidRDefault="00460F4E" w:rsidP="00460F4E">
      <w:pPr>
        <w:rPr>
          <w:rFonts w:ascii="Arial" w:hAnsi="Arial" w:cs="Arial"/>
          <w:color w:val="000000" w:themeColor="text1"/>
        </w:rPr>
      </w:pPr>
      <w:r w:rsidRPr="00CA0784">
        <w:rPr>
          <w:rFonts w:ascii="Arial" w:hAnsi="Arial" w:cs="Arial"/>
          <w:color w:val="000000" w:themeColor="text1"/>
        </w:rPr>
        <w:t>Socio- Cultural Trends – changes in societal norms, varying demographics and cultural preferences are some of the aspects of socio cultural trends that can affect guest preference for hotel accommodation</w:t>
      </w:r>
      <w:r w:rsidR="00924DBC" w:rsidRPr="00CA0784">
        <w:rPr>
          <w:rFonts w:ascii="Arial" w:hAnsi="Arial" w:cs="Arial"/>
          <w:color w:val="000000" w:themeColor="text1"/>
        </w:rPr>
        <w:t xml:space="preserve"> (</w:t>
      </w:r>
      <w:proofErr w:type="spellStart"/>
      <w:r w:rsidR="00924DBC" w:rsidRPr="00CA0784">
        <w:rPr>
          <w:rFonts w:ascii="Arial" w:hAnsi="Arial" w:cs="Arial"/>
          <w:color w:val="000000" w:themeColor="text1"/>
        </w:rPr>
        <w:t>Pakeh</w:t>
      </w:r>
      <w:proofErr w:type="spellEnd"/>
      <w:r w:rsidR="00924DBC" w:rsidRPr="00CA0784">
        <w:rPr>
          <w:rFonts w:ascii="Arial" w:hAnsi="Arial" w:cs="Arial"/>
          <w:color w:val="000000" w:themeColor="text1"/>
        </w:rPr>
        <w:t xml:space="preserve"> and </w:t>
      </w:r>
      <w:proofErr w:type="spellStart"/>
      <w:r w:rsidR="00924DBC" w:rsidRPr="00CA0784">
        <w:rPr>
          <w:rFonts w:ascii="Arial" w:hAnsi="Arial" w:cs="Arial"/>
          <w:color w:val="000000" w:themeColor="text1"/>
        </w:rPr>
        <w:t>Azmy</w:t>
      </w:r>
      <w:proofErr w:type="spellEnd"/>
      <w:r w:rsidR="00924DBC" w:rsidRPr="00CA0784">
        <w:rPr>
          <w:rFonts w:ascii="Arial" w:hAnsi="Arial" w:cs="Arial"/>
          <w:color w:val="000000" w:themeColor="text1"/>
        </w:rPr>
        <w:t>, 2023)</w:t>
      </w:r>
      <w:r w:rsidRPr="00CA0784">
        <w:rPr>
          <w:rFonts w:ascii="Arial" w:hAnsi="Arial" w:cs="Arial"/>
          <w:color w:val="000000" w:themeColor="text1"/>
        </w:rPr>
        <w:t>. Travellers are coming from different destinations and brand like IHG need to know about customer expectations</w:t>
      </w:r>
      <w:r w:rsidR="00924DBC" w:rsidRPr="00CA0784">
        <w:rPr>
          <w:rFonts w:ascii="Arial" w:hAnsi="Arial" w:cs="Arial"/>
          <w:color w:val="000000" w:themeColor="text1"/>
        </w:rPr>
        <w:t xml:space="preserve"> (</w:t>
      </w:r>
      <w:proofErr w:type="spellStart"/>
      <w:r w:rsidR="00924DBC" w:rsidRPr="00CA0784">
        <w:rPr>
          <w:rFonts w:ascii="Arial" w:hAnsi="Arial" w:cs="Arial"/>
          <w:color w:val="000000" w:themeColor="text1"/>
        </w:rPr>
        <w:t>Obum</w:t>
      </w:r>
      <w:proofErr w:type="spellEnd"/>
      <w:r w:rsidR="00924DBC" w:rsidRPr="00CA0784">
        <w:rPr>
          <w:rFonts w:ascii="Arial" w:hAnsi="Arial" w:cs="Arial"/>
          <w:color w:val="000000" w:themeColor="text1"/>
        </w:rPr>
        <w:t xml:space="preserve"> et al., 2023)</w:t>
      </w:r>
      <w:r w:rsidRPr="00CA0784">
        <w:rPr>
          <w:rFonts w:ascii="Arial" w:hAnsi="Arial" w:cs="Arial"/>
          <w:color w:val="000000" w:themeColor="text1"/>
        </w:rPr>
        <w:t xml:space="preserve">. IHG ensures that it has a diversified workforce that can handle </w:t>
      </w:r>
      <w:r w:rsidRPr="00CA0784">
        <w:rPr>
          <w:rFonts w:ascii="Arial" w:hAnsi="Arial" w:cs="Arial"/>
          <w:color w:val="000000" w:themeColor="text1"/>
        </w:rPr>
        <w:lastRenderedPageBreak/>
        <w:t>customer cultural diversity and also enable better and more comfortable customer experience</w:t>
      </w:r>
      <w:r w:rsidR="00924DBC" w:rsidRPr="00CA0784">
        <w:rPr>
          <w:rFonts w:ascii="Arial" w:hAnsi="Arial" w:cs="Arial"/>
          <w:color w:val="000000" w:themeColor="text1"/>
        </w:rPr>
        <w:t xml:space="preserve"> (Lennon, 2021)</w:t>
      </w:r>
      <w:r w:rsidRPr="00CA0784">
        <w:rPr>
          <w:rFonts w:ascii="Arial" w:hAnsi="Arial" w:cs="Arial"/>
          <w:color w:val="000000" w:themeColor="text1"/>
        </w:rPr>
        <w:t>. The brand has international talent management program that ensures that globally there is a pool of talent available from around the world to accommodate cultural norms and expectations of guests</w:t>
      </w:r>
      <w:r w:rsidR="00924DBC" w:rsidRPr="00CA0784">
        <w:rPr>
          <w:rFonts w:ascii="Arial" w:hAnsi="Arial" w:cs="Arial"/>
          <w:color w:val="000000" w:themeColor="text1"/>
        </w:rPr>
        <w:t xml:space="preserve"> (IHG, 202</w:t>
      </w:r>
      <w:r w:rsidR="00023119" w:rsidRPr="00CA0784">
        <w:rPr>
          <w:rFonts w:ascii="Arial" w:hAnsi="Arial" w:cs="Arial"/>
          <w:color w:val="000000" w:themeColor="text1"/>
        </w:rPr>
        <w:t>3</w:t>
      </w:r>
      <w:r w:rsidR="00924DBC" w:rsidRPr="00CA0784">
        <w:rPr>
          <w:rFonts w:ascii="Arial" w:hAnsi="Arial" w:cs="Arial"/>
          <w:color w:val="000000" w:themeColor="text1"/>
        </w:rPr>
        <w:t>)</w:t>
      </w:r>
      <w:r w:rsidRPr="00CA0784">
        <w:rPr>
          <w:rFonts w:ascii="Arial" w:hAnsi="Arial" w:cs="Arial"/>
          <w:color w:val="000000" w:themeColor="text1"/>
        </w:rPr>
        <w:t>.</w:t>
      </w:r>
    </w:p>
    <w:p w14:paraId="01B21AF2" w14:textId="621C6A2F" w:rsidR="00460F4E" w:rsidRPr="00CA0784" w:rsidRDefault="00460F4E" w:rsidP="00460F4E">
      <w:pPr>
        <w:rPr>
          <w:rFonts w:ascii="Arial" w:hAnsi="Arial" w:cs="Arial"/>
          <w:color w:val="000000" w:themeColor="text1"/>
        </w:rPr>
      </w:pPr>
      <w:r w:rsidRPr="00CA0784">
        <w:rPr>
          <w:rFonts w:ascii="Arial" w:hAnsi="Arial" w:cs="Arial"/>
          <w:color w:val="000000" w:themeColor="text1"/>
        </w:rPr>
        <w:t>Industry Competition – when there are multiple brands operating and lot of choices, this drives hospitality market into significant competition such as the UK. IHG needs to ensure that it has multiple hotels with multiple pricing to accommodate guests with varied expectations from budget friendly to luxury and there is range of choices</w:t>
      </w:r>
      <w:r w:rsidR="007F2C8C" w:rsidRPr="00CA0784">
        <w:rPr>
          <w:rFonts w:ascii="Arial" w:hAnsi="Arial" w:cs="Arial"/>
          <w:color w:val="000000" w:themeColor="text1"/>
        </w:rPr>
        <w:t xml:space="preserve"> (Leung and </w:t>
      </w:r>
      <w:proofErr w:type="spellStart"/>
      <w:r w:rsidR="007F2C8C" w:rsidRPr="00CA0784">
        <w:rPr>
          <w:rFonts w:ascii="Arial" w:hAnsi="Arial" w:cs="Arial"/>
          <w:color w:val="000000" w:themeColor="text1"/>
        </w:rPr>
        <w:t>Ladkin</w:t>
      </w:r>
      <w:proofErr w:type="spellEnd"/>
      <w:r w:rsidR="007F2C8C" w:rsidRPr="00CA0784">
        <w:rPr>
          <w:rFonts w:ascii="Arial" w:hAnsi="Arial" w:cs="Arial"/>
          <w:color w:val="000000" w:themeColor="text1"/>
        </w:rPr>
        <w:t>, 2023)</w:t>
      </w:r>
      <w:r w:rsidRPr="00CA0784">
        <w:rPr>
          <w:rFonts w:ascii="Arial" w:hAnsi="Arial" w:cs="Arial"/>
          <w:color w:val="000000" w:themeColor="text1"/>
        </w:rPr>
        <w:t>. IHG has multiple brand presence in the UK and it focuses on differentiation and offering competitive pricing</w:t>
      </w:r>
      <w:r w:rsidR="007F2C8C" w:rsidRPr="00CA0784">
        <w:rPr>
          <w:rFonts w:ascii="Arial" w:hAnsi="Arial" w:cs="Arial"/>
          <w:color w:val="000000" w:themeColor="text1"/>
        </w:rPr>
        <w:t xml:space="preserve"> (IHG, 2023)</w:t>
      </w:r>
      <w:r w:rsidRPr="00CA0784">
        <w:rPr>
          <w:rFonts w:ascii="Arial" w:hAnsi="Arial" w:cs="Arial"/>
          <w:color w:val="000000" w:themeColor="text1"/>
        </w:rPr>
        <w:t>. But key aspects are to ensure best service quality across it hotels to have competitive edge. The company is able to offer this by offering comprehensive employee reward options for performance</w:t>
      </w:r>
      <w:r w:rsidR="007F2C8C" w:rsidRPr="00CA0784">
        <w:rPr>
          <w:rFonts w:ascii="Arial" w:hAnsi="Arial" w:cs="Arial"/>
          <w:color w:val="000000" w:themeColor="text1"/>
        </w:rPr>
        <w:t xml:space="preserve"> (</w:t>
      </w:r>
      <w:proofErr w:type="spellStart"/>
      <w:r w:rsidR="007F2C8C" w:rsidRPr="00CA0784">
        <w:rPr>
          <w:rFonts w:ascii="Arial" w:hAnsi="Arial" w:cs="Arial"/>
          <w:color w:val="000000" w:themeColor="text1"/>
        </w:rPr>
        <w:t>Catana</w:t>
      </w:r>
      <w:proofErr w:type="spellEnd"/>
      <w:r w:rsidR="007F2C8C" w:rsidRPr="00CA0784">
        <w:rPr>
          <w:rFonts w:ascii="Arial" w:hAnsi="Arial" w:cs="Arial"/>
          <w:color w:val="000000" w:themeColor="text1"/>
        </w:rPr>
        <w:t xml:space="preserve"> and </w:t>
      </w:r>
      <w:proofErr w:type="spellStart"/>
      <w:r w:rsidR="007F2C8C" w:rsidRPr="00CA0784">
        <w:rPr>
          <w:rFonts w:ascii="Arial" w:hAnsi="Arial" w:cs="Arial"/>
          <w:color w:val="000000" w:themeColor="text1"/>
        </w:rPr>
        <w:t>Toma</w:t>
      </w:r>
      <w:proofErr w:type="spellEnd"/>
      <w:r w:rsidR="007F2C8C" w:rsidRPr="00CA0784">
        <w:rPr>
          <w:rFonts w:ascii="Arial" w:hAnsi="Arial" w:cs="Arial"/>
          <w:color w:val="000000" w:themeColor="text1"/>
        </w:rPr>
        <w:t>, 2021)</w:t>
      </w:r>
      <w:r w:rsidRPr="00CA0784">
        <w:rPr>
          <w:rFonts w:ascii="Arial" w:hAnsi="Arial" w:cs="Arial"/>
          <w:color w:val="000000" w:themeColor="text1"/>
        </w:rPr>
        <w:t>. There are employee incentives, employee appreciation events, transparent career advancement opportunities and creating a culture of motivation and encouragement</w:t>
      </w:r>
      <w:r w:rsidR="007F2C8C" w:rsidRPr="00CA0784">
        <w:rPr>
          <w:rFonts w:ascii="Arial" w:hAnsi="Arial" w:cs="Arial"/>
          <w:color w:val="000000" w:themeColor="text1"/>
        </w:rPr>
        <w:t xml:space="preserve"> (IHG, 2023)</w:t>
      </w:r>
      <w:r w:rsidRPr="00CA0784">
        <w:rPr>
          <w:rFonts w:ascii="Arial" w:hAnsi="Arial" w:cs="Arial"/>
          <w:color w:val="000000" w:themeColor="text1"/>
        </w:rPr>
        <w:t>.</w:t>
      </w:r>
    </w:p>
    <w:p w14:paraId="1D39BCD4" w14:textId="13CE13DF" w:rsidR="00555234" w:rsidRPr="00CA0784" w:rsidRDefault="00555234" w:rsidP="00A84231">
      <w:pPr>
        <w:pStyle w:val="Heading2"/>
        <w:rPr>
          <w:rFonts w:ascii="Arial" w:hAnsi="Arial" w:cs="Arial"/>
        </w:rPr>
      </w:pPr>
      <w:bookmarkStart w:id="4" w:name="_Toc160408655"/>
      <w:r w:rsidRPr="00CA0784">
        <w:rPr>
          <w:rFonts w:ascii="Arial" w:hAnsi="Arial" w:cs="Arial"/>
        </w:rPr>
        <w:t>Industry Trends: Retention and Turnover Rates</w:t>
      </w:r>
      <w:bookmarkEnd w:id="4"/>
    </w:p>
    <w:p w14:paraId="58D30143" w14:textId="2B53652C" w:rsidR="0044550D" w:rsidRPr="00CA0784" w:rsidRDefault="008C0B5C" w:rsidP="0076153B">
      <w:pPr>
        <w:rPr>
          <w:rFonts w:ascii="Arial" w:hAnsi="Arial" w:cs="Arial"/>
          <w:color w:val="000000" w:themeColor="text1"/>
          <w:lang w:eastAsia="en-GB"/>
        </w:rPr>
      </w:pPr>
      <w:r w:rsidRPr="00CA0784">
        <w:rPr>
          <w:rFonts w:ascii="Arial" w:hAnsi="Arial" w:cs="Arial"/>
          <w:color w:val="000000" w:themeColor="text1"/>
          <w:lang w:eastAsia="en-GB"/>
        </w:rPr>
        <w:t xml:space="preserve">Although there are pros and cons to each way of evaluating employee performance, it is very important that you fully understand this. The turnover rate is an important measure in this area (Baum, 2018). </w:t>
      </w:r>
      <w:r w:rsidR="0044550D" w:rsidRPr="00CA0784">
        <w:rPr>
          <w:rFonts w:ascii="Arial" w:hAnsi="Arial" w:cs="Arial"/>
          <w:color w:val="000000" w:themeColor="text1"/>
          <w:lang w:eastAsia="en-GB"/>
        </w:rPr>
        <w:t xml:space="preserve">Due to the seasonal nature of industry, IHG faces very high turnover rates. In </w:t>
      </w:r>
      <w:r w:rsidR="00004464" w:rsidRPr="00CA0784">
        <w:rPr>
          <w:rFonts w:ascii="Arial" w:hAnsi="Arial" w:cs="Arial"/>
          <w:color w:val="000000" w:themeColor="text1"/>
          <w:lang w:eastAsia="en-GB"/>
        </w:rPr>
        <w:t>addition,</w:t>
      </w:r>
      <w:r w:rsidR="0044550D" w:rsidRPr="00CA0784">
        <w:rPr>
          <w:rFonts w:ascii="Arial" w:hAnsi="Arial" w:cs="Arial"/>
          <w:color w:val="000000" w:themeColor="text1"/>
          <w:lang w:eastAsia="en-GB"/>
        </w:rPr>
        <w:t xml:space="preserve"> additional challenges that affect high turnover is long working hours, slow career progressions and demand fluctuations</w:t>
      </w:r>
      <w:r w:rsidR="00CA0784" w:rsidRPr="00CA0784">
        <w:rPr>
          <w:rFonts w:ascii="Arial" w:hAnsi="Arial" w:cs="Arial"/>
          <w:color w:val="000000" w:themeColor="text1"/>
          <w:lang w:eastAsia="en-GB"/>
        </w:rPr>
        <w:t xml:space="preserve"> </w:t>
      </w:r>
      <w:r w:rsidR="00CA0784" w:rsidRPr="00CA0784">
        <w:rPr>
          <w:rFonts w:ascii="Arial" w:hAnsi="Arial" w:cs="Arial"/>
          <w:color w:val="000000" w:themeColor="text1"/>
          <w:kern w:val="0"/>
          <w14:ligatures w14:val="none"/>
        </w:rPr>
        <w:t>(</w:t>
      </w:r>
      <w:proofErr w:type="spellStart"/>
      <w:r w:rsidR="00CA0784" w:rsidRPr="00CA0784">
        <w:rPr>
          <w:rFonts w:ascii="Arial" w:hAnsi="Arial" w:cs="Arial"/>
          <w:color w:val="000000" w:themeColor="text1"/>
          <w:kern w:val="0"/>
          <w14:ligatures w14:val="none"/>
        </w:rPr>
        <w:t>Bahunguna</w:t>
      </w:r>
      <w:proofErr w:type="spellEnd"/>
      <w:r w:rsidR="00CA0784" w:rsidRPr="00CA0784">
        <w:rPr>
          <w:rFonts w:ascii="Arial" w:hAnsi="Arial" w:cs="Arial"/>
          <w:color w:val="000000" w:themeColor="text1"/>
          <w:kern w:val="0"/>
          <w14:ligatures w14:val="none"/>
        </w:rPr>
        <w:t xml:space="preserve"> et al., 2023)</w:t>
      </w:r>
      <w:r w:rsidR="0044550D" w:rsidRPr="00CA0784">
        <w:rPr>
          <w:rFonts w:ascii="Arial" w:hAnsi="Arial" w:cs="Arial"/>
          <w:color w:val="000000" w:themeColor="text1"/>
          <w:lang w:eastAsia="en-GB"/>
        </w:rPr>
        <w:t>. In order to address this IHG works on round the year workforce planning and employee talent program globally that creates a talent pool and takes measures that significant amount of workforce is available on waiting and pre planned lists</w:t>
      </w:r>
      <w:r w:rsidR="00CA0784" w:rsidRPr="00CA0784">
        <w:rPr>
          <w:rFonts w:ascii="Arial" w:hAnsi="Arial" w:cs="Arial"/>
          <w:color w:val="000000" w:themeColor="text1"/>
          <w:lang w:eastAsia="en-GB"/>
        </w:rPr>
        <w:t xml:space="preserve"> </w:t>
      </w:r>
      <w:r w:rsidR="00CA0784" w:rsidRPr="00CA0784">
        <w:rPr>
          <w:rFonts w:ascii="Arial" w:hAnsi="Arial" w:cs="Arial"/>
          <w:color w:val="000000" w:themeColor="text1"/>
          <w:kern w:val="0"/>
          <w14:ligatures w14:val="none"/>
        </w:rPr>
        <w:t>(Lennon, 2021)</w:t>
      </w:r>
      <w:r w:rsidR="0044550D" w:rsidRPr="00CA0784">
        <w:rPr>
          <w:rFonts w:ascii="Arial" w:hAnsi="Arial" w:cs="Arial"/>
          <w:color w:val="000000" w:themeColor="text1"/>
          <w:lang w:eastAsia="en-GB"/>
        </w:rPr>
        <w:t xml:space="preserve">. </w:t>
      </w:r>
    </w:p>
    <w:p w14:paraId="20EC821D" w14:textId="4ABA03CD" w:rsidR="0044550D" w:rsidRPr="00CA0784" w:rsidRDefault="0044550D" w:rsidP="0076153B">
      <w:pPr>
        <w:rPr>
          <w:rFonts w:ascii="Arial" w:hAnsi="Arial" w:cs="Arial"/>
          <w:color w:val="000000" w:themeColor="text1"/>
          <w:lang w:eastAsia="en-GB"/>
        </w:rPr>
      </w:pPr>
      <w:r w:rsidRPr="00CA0784">
        <w:rPr>
          <w:rFonts w:ascii="Arial" w:hAnsi="Arial" w:cs="Arial"/>
          <w:color w:val="000000" w:themeColor="text1"/>
          <w:lang w:eastAsia="en-GB"/>
        </w:rPr>
        <w:t xml:space="preserve">In </w:t>
      </w:r>
      <w:r w:rsidR="00505DC6" w:rsidRPr="00CA0784">
        <w:rPr>
          <w:rFonts w:ascii="Arial" w:hAnsi="Arial" w:cs="Arial"/>
          <w:color w:val="000000" w:themeColor="text1"/>
          <w:lang w:eastAsia="en-GB"/>
        </w:rPr>
        <w:t>addition,</w:t>
      </w:r>
      <w:r w:rsidRPr="00CA0784">
        <w:rPr>
          <w:rFonts w:ascii="Arial" w:hAnsi="Arial" w:cs="Arial"/>
          <w:color w:val="000000" w:themeColor="text1"/>
          <w:lang w:eastAsia="en-GB"/>
        </w:rPr>
        <w:t xml:space="preserve"> another factor that affects retention is intense industry competition; due to presence of multiple hotel chains employee keep changing jobs for better career advancement</w:t>
      </w:r>
      <w:r w:rsidR="00CA0784" w:rsidRPr="00CA0784">
        <w:rPr>
          <w:rFonts w:ascii="Arial" w:hAnsi="Arial" w:cs="Arial"/>
          <w:color w:val="000000" w:themeColor="text1"/>
          <w:lang w:eastAsia="en-GB"/>
        </w:rPr>
        <w:t xml:space="preserve"> </w:t>
      </w:r>
      <w:r w:rsidR="00CA0784" w:rsidRPr="00CA0784">
        <w:rPr>
          <w:rFonts w:ascii="Arial" w:hAnsi="Arial" w:cs="Arial"/>
          <w:color w:val="000000" w:themeColor="text1"/>
          <w:kern w:val="0"/>
          <w14:ligatures w14:val="none"/>
        </w:rPr>
        <w:t>(</w:t>
      </w:r>
      <w:proofErr w:type="spellStart"/>
      <w:r w:rsidR="00CA0784" w:rsidRPr="00CA0784">
        <w:rPr>
          <w:rFonts w:ascii="Arial" w:hAnsi="Arial" w:cs="Arial"/>
          <w:color w:val="000000" w:themeColor="text1"/>
          <w:kern w:val="0"/>
          <w14:ligatures w14:val="none"/>
        </w:rPr>
        <w:t>Obum</w:t>
      </w:r>
      <w:proofErr w:type="spellEnd"/>
      <w:r w:rsidR="00CA0784" w:rsidRPr="00CA0784">
        <w:rPr>
          <w:rFonts w:ascii="Arial" w:hAnsi="Arial" w:cs="Arial"/>
          <w:color w:val="000000" w:themeColor="text1"/>
          <w:kern w:val="0"/>
          <w14:ligatures w14:val="none"/>
        </w:rPr>
        <w:t xml:space="preserve"> et al., 2023)</w:t>
      </w:r>
      <w:r w:rsidRPr="00CA0784">
        <w:rPr>
          <w:rFonts w:ascii="Arial" w:hAnsi="Arial" w:cs="Arial"/>
          <w:color w:val="000000" w:themeColor="text1"/>
          <w:lang w:eastAsia="en-GB"/>
        </w:rPr>
        <w:t xml:space="preserve">. </w:t>
      </w:r>
      <w:r w:rsidR="00505DC6" w:rsidRPr="00CA0784">
        <w:rPr>
          <w:rFonts w:ascii="Arial" w:hAnsi="Arial" w:cs="Arial"/>
          <w:color w:val="000000" w:themeColor="text1"/>
          <w:lang w:eastAsia="en-GB"/>
        </w:rPr>
        <w:t>Also,</w:t>
      </w:r>
      <w:r w:rsidRPr="00CA0784">
        <w:rPr>
          <w:rFonts w:ascii="Arial" w:hAnsi="Arial" w:cs="Arial"/>
          <w:color w:val="000000" w:themeColor="text1"/>
          <w:lang w:eastAsia="en-GB"/>
        </w:rPr>
        <w:t xml:space="preserve"> adjacent industries like event management, tour operations can accommodate similar workforce. </w:t>
      </w:r>
      <w:r w:rsidR="00505DC6" w:rsidRPr="00CA0784">
        <w:rPr>
          <w:rFonts w:ascii="Arial" w:hAnsi="Arial" w:cs="Arial"/>
          <w:color w:val="000000" w:themeColor="text1"/>
          <w:lang w:eastAsia="en-GB"/>
        </w:rPr>
        <w:t>So,</w:t>
      </w:r>
      <w:r w:rsidRPr="00CA0784">
        <w:rPr>
          <w:rFonts w:ascii="Arial" w:hAnsi="Arial" w:cs="Arial"/>
          <w:color w:val="000000" w:themeColor="text1"/>
          <w:lang w:eastAsia="en-GB"/>
        </w:rPr>
        <w:t xml:space="preserve"> employee retention is dependent on brand strength and value additions offered at the job. IHG in that content has employee incentives and </w:t>
      </w:r>
      <w:r w:rsidR="00505DC6" w:rsidRPr="00CA0784">
        <w:rPr>
          <w:rFonts w:ascii="Arial" w:hAnsi="Arial" w:cs="Arial"/>
          <w:color w:val="000000" w:themeColor="text1"/>
          <w:lang w:eastAsia="en-GB"/>
        </w:rPr>
        <w:t>reward-based</w:t>
      </w:r>
      <w:r w:rsidRPr="00CA0784">
        <w:rPr>
          <w:rFonts w:ascii="Arial" w:hAnsi="Arial" w:cs="Arial"/>
          <w:color w:val="000000" w:themeColor="text1"/>
          <w:lang w:eastAsia="en-GB"/>
        </w:rPr>
        <w:t xml:space="preserve"> policies to accommodate this</w:t>
      </w:r>
      <w:r w:rsidR="00CA0784" w:rsidRPr="00CA0784">
        <w:rPr>
          <w:rFonts w:ascii="Arial" w:hAnsi="Arial" w:cs="Arial"/>
          <w:color w:val="000000" w:themeColor="text1"/>
          <w:lang w:eastAsia="en-GB"/>
        </w:rPr>
        <w:t xml:space="preserve"> (IHG, 2023)</w:t>
      </w:r>
      <w:r w:rsidRPr="00CA0784">
        <w:rPr>
          <w:rFonts w:ascii="Arial" w:hAnsi="Arial" w:cs="Arial"/>
          <w:color w:val="000000" w:themeColor="text1"/>
          <w:lang w:eastAsia="en-GB"/>
        </w:rPr>
        <w:t>.</w:t>
      </w:r>
    </w:p>
    <w:p w14:paraId="6D8978B6" w14:textId="30D5EE62" w:rsidR="008C0B5C" w:rsidRPr="00CA0784" w:rsidRDefault="008C0B5C" w:rsidP="0076153B">
      <w:pPr>
        <w:rPr>
          <w:rFonts w:ascii="Arial" w:hAnsi="Arial" w:cs="Arial"/>
          <w:color w:val="000000" w:themeColor="text1"/>
          <w:lang w:eastAsia="en-GB"/>
        </w:rPr>
      </w:pPr>
      <w:r w:rsidRPr="00CA0784">
        <w:rPr>
          <w:rFonts w:ascii="Arial" w:hAnsi="Arial" w:cs="Arial"/>
          <w:color w:val="000000" w:themeColor="text1"/>
          <w:lang w:eastAsia="en-GB"/>
        </w:rPr>
        <w:lastRenderedPageBreak/>
        <w:t xml:space="preserve">When a lot of people leave the hospitality industry, customer happiness goes down, output goes down, and the cost of hiring new people goes up. </w:t>
      </w:r>
      <w:r w:rsidR="0076153B" w:rsidRPr="00CA0784">
        <w:rPr>
          <w:rFonts w:ascii="Arial" w:hAnsi="Arial" w:cs="Arial"/>
          <w:color w:val="000000" w:themeColor="text1"/>
          <w:lang w:eastAsia="en-GB"/>
        </w:rPr>
        <w:t xml:space="preserve">On the other </w:t>
      </w:r>
      <w:r w:rsidR="00505DC6" w:rsidRPr="00CA0784">
        <w:rPr>
          <w:rFonts w:ascii="Arial" w:hAnsi="Arial" w:cs="Arial"/>
          <w:color w:val="000000" w:themeColor="text1"/>
          <w:lang w:eastAsia="en-GB"/>
        </w:rPr>
        <w:t>hand,</w:t>
      </w:r>
      <w:r w:rsidR="0076153B" w:rsidRPr="00CA0784">
        <w:rPr>
          <w:rFonts w:ascii="Arial" w:hAnsi="Arial" w:cs="Arial"/>
          <w:color w:val="000000" w:themeColor="text1"/>
          <w:lang w:eastAsia="en-GB"/>
        </w:rPr>
        <w:t xml:space="preserve"> </w:t>
      </w:r>
      <w:proofErr w:type="spellStart"/>
      <w:r w:rsidRPr="00CA0784">
        <w:rPr>
          <w:rFonts w:ascii="Arial" w:hAnsi="Arial" w:cs="Arial"/>
          <w:color w:val="000000" w:themeColor="text1"/>
          <w:lang w:eastAsia="en-GB"/>
        </w:rPr>
        <w:t>Ulker-Demirel</w:t>
      </w:r>
      <w:proofErr w:type="spellEnd"/>
      <w:r w:rsidRPr="00CA0784">
        <w:rPr>
          <w:rFonts w:ascii="Arial" w:hAnsi="Arial" w:cs="Arial"/>
          <w:color w:val="000000" w:themeColor="text1"/>
          <w:lang w:eastAsia="en-GB"/>
        </w:rPr>
        <w:t xml:space="preserve"> and </w:t>
      </w:r>
      <w:proofErr w:type="spellStart"/>
      <w:r w:rsidRPr="00CA0784">
        <w:rPr>
          <w:rFonts w:ascii="Arial" w:hAnsi="Arial" w:cs="Arial"/>
          <w:color w:val="000000" w:themeColor="text1"/>
          <w:lang w:eastAsia="en-GB"/>
        </w:rPr>
        <w:t>Ciftci</w:t>
      </w:r>
      <w:proofErr w:type="spellEnd"/>
      <w:r w:rsidRPr="00CA0784">
        <w:rPr>
          <w:rFonts w:ascii="Arial" w:hAnsi="Arial" w:cs="Arial"/>
          <w:color w:val="000000" w:themeColor="text1"/>
          <w:lang w:eastAsia="en-GB"/>
        </w:rPr>
        <w:t xml:space="preserve"> (2020) say that involved, career-oriented, and supportive workplaces help keep employees. </w:t>
      </w:r>
    </w:p>
    <w:p w14:paraId="56C4F7EA" w14:textId="395D0873" w:rsidR="008C0B5C" w:rsidRPr="00CA0784" w:rsidRDefault="008C0B5C" w:rsidP="008C0B5C">
      <w:pPr>
        <w:rPr>
          <w:rFonts w:ascii="Arial" w:hAnsi="Arial" w:cs="Arial"/>
          <w:color w:val="000000" w:themeColor="text1"/>
          <w:lang w:eastAsia="en-GB"/>
        </w:rPr>
      </w:pPr>
      <w:r w:rsidRPr="00CA0784">
        <w:rPr>
          <w:rFonts w:ascii="Arial" w:hAnsi="Arial" w:cs="Arial"/>
          <w:color w:val="000000" w:themeColor="text1"/>
          <w:lang w:eastAsia="en-GB"/>
        </w:rPr>
        <w:t>People who work in the hospitality business have had very different responsibilities over the past five years. Traditional office layouts are giving way to mixed work arrangements, where people do some of their work in the office and some of it off-site</w:t>
      </w:r>
      <w:r w:rsidR="00CA0784" w:rsidRPr="00CA0784">
        <w:rPr>
          <w:rFonts w:ascii="Arial" w:hAnsi="Arial" w:cs="Arial"/>
          <w:color w:val="000000" w:themeColor="text1"/>
          <w:lang w:eastAsia="en-GB"/>
        </w:rPr>
        <w:t xml:space="preserve"> </w:t>
      </w:r>
      <w:r w:rsidR="00CA0784" w:rsidRPr="00CA0784">
        <w:rPr>
          <w:rFonts w:ascii="Arial" w:hAnsi="Arial" w:cs="Arial"/>
          <w:color w:val="000000" w:themeColor="text1"/>
          <w:kern w:val="0"/>
          <w14:ligatures w14:val="none"/>
        </w:rPr>
        <w:t>(</w:t>
      </w:r>
      <w:proofErr w:type="spellStart"/>
      <w:r w:rsidR="00CA0784" w:rsidRPr="00CA0784">
        <w:rPr>
          <w:rFonts w:ascii="Arial" w:hAnsi="Arial" w:cs="Arial"/>
          <w:color w:val="000000" w:themeColor="text1"/>
          <w:kern w:val="0"/>
          <w14:ligatures w14:val="none"/>
        </w:rPr>
        <w:t>Boley</w:t>
      </w:r>
      <w:proofErr w:type="spellEnd"/>
      <w:r w:rsidR="00CA0784" w:rsidRPr="00CA0784">
        <w:rPr>
          <w:rFonts w:ascii="Arial" w:hAnsi="Arial" w:cs="Arial"/>
          <w:color w:val="000000" w:themeColor="text1"/>
          <w:kern w:val="0"/>
          <w14:ligatures w14:val="none"/>
        </w:rPr>
        <w:t>, 016)</w:t>
      </w:r>
      <w:r w:rsidRPr="00CA0784">
        <w:rPr>
          <w:rFonts w:ascii="Arial" w:hAnsi="Arial" w:cs="Arial"/>
          <w:color w:val="000000" w:themeColor="text1"/>
          <w:lang w:eastAsia="en-GB"/>
        </w:rPr>
        <w:t>. These arrangements also allow for more flexible work hours. There are more people than ever trying to balance their personal and work lives. Currently of technology, old ideas about jobs don't make sense anymore</w:t>
      </w:r>
      <w:r w:rsidR="00CA0784" w:rsidRPr="00CA0784">
        <w:rPr>
          <w:rFonts w:ascii="Arial" w:hAnsi="Arial" w:cs="Arial"/>
          <w:color w:val="000000" w:themeColor="text1"/>
          <w:lang w:eastAsia="en-GB"/>
        </w:rPr>
        <w:t xml:space="preserve"> </w:t>
      </w:r>
      <w:r w:rsidR="00CA0784" w:rsidRPr="00CA0784">
        <w:rPr>
          <w:rFonts w:ascii="Arial" w:hAnsi="Arial" w:cs="Arial"/>
          <w:color w:val="000000" w:themeColor="text1"/>
          <w:kern w:val="0"/>
          <w14:ligatures w14:val="none"/>
        </w:rPr>
        <w:t>(</w:t>
      </w:r>
      <w:proofErr w:type="spellStart"/>
      <w:r w:rsidR="00CA0784" w:rsidRPr="00CA0784">
        <w:rPr>
          <w:rFonts w:ascii="Arial" w:hAnsi="Arial" w:cs="Arial"/>
          <w:color w:val="000000" w:themeColor="text1"/>
          <w:kern w:val="0"/>
          <w14:ligatures w14:val="none"/>
        </w:rPr>
        <w:t>Bahunguna</w:t>
      </w:r>
      <w:proofErr w:type="spellEnd"/>
      <w:r w:rsidR="00CA0784" w:rsidRPr="00CA0784">
        <w:rPr>
          <w:rFonts w:ascii="Arial" w:hAnsi="Arial" w:cs="Arial"/>
          <w:color w:val="000000" w:themeColor="text1"/>
          <w:kern w:val="0"/>
          <w14:ligatures w14:val="none"/>
        </w:rPr>
        <w:t xml:space="preserve"> et al., 2023)</w:t>
      </w:r>
      <w:r w:rsidRPr="00CA0784">
        <w:rPr>
          <w:rFonts w:ascii="Arial" w:hAnsi="Arial" w:cs="Arial"/>
          <w:color w:val="000000" w:themeColor="text1"/>
          <w:lang w:eastAsia="en-GB"/>
        </w:rPr>
        <w:t xml:space="preserve">. Because of these different ways of working, </w:t>
      </w:r>
      <w:r w:rsidR="002F3D2B" w:rsidRPr="00CA0784">
        <w:rPr>
          <w:rFonts w:ascii="Arial" w:hAnsi="Arial" w:cs="Arial"/>
          <w:color w:val="000000" w:themeColor="text1"/>
          <w:lang w:eastAsia="en-GB"/>
        </w:rPr>
        <w:t xml:space="preserve">IHG </w:t>
      </w:r>
      <w:r w:rsidRPr="00CA0784">
        <w:rPr>
          <w:rFonts w:ascii="Arial" w:hAnsi="Arial" w:cs="Arial"/>
          <w:color w:val="000000" w:themeColor="text1"/>
          <w:lang w:eastAsia="en-GB"/>
        </w:rPr>
        <w:t>needs to change how it evaluates employees' work if it wants to keep hiring top talent</w:t>
      </w:r>
      <w:r w:rsidR="00CA0784" w:rsidRPr="00CA0784">
        <w:rPr>
          <w:rFonts w:ascii="Arial" w:hAnsi="Arial" w:cs="Arial"/>
          <w:color w:val="000000" w:themeColor="text1"/>
          <w:lang w:eastAsia="en-GB"/>
        </w:rPr>
        <w:t xml:space="preserve"> </w:t>
      </w:r>
      <w:r w:rsidR="00CA0784" w:rsidRPr="00CA0784">
        <w:rPr>
          <w:rFonts w:ascii="Arial" w:hAnsi="Arial" w:cs="Arial"/>
          <w:color w:val="000000" w:themeColor="text1"/>
          <w:kern w:val="0"/>
          <w14:ligatures w14:val="none"/>
        </w:rPr>
        <w:t xml:space="preserve">(Leung and </w:t>
      </w:r>
      <w:proofErr w:type="spellStart"/>
      <w:r w:rsidR="00CA0784" w:rsidRPr="00CA0784">
        <w:rPr>
          <w:rFonts w:ascii="Arial" w:hAnsi="Arial" w:cs="Arial"/>
          <w:color w:val="000000" w:themeColor="text1"/>
          <w:kern w:val="0"/>
          <w14:ligatures w14:val="none"/>
        </w:rPr>
        <w:t>Ladkin</w:t>
      </w:r>
      <w:proofErr w:type="spellEnd"/>
      <w:r w:rsidR="00CA0784" w:rsidRPr="00CA0784">
        <w:rPr>
          <w:rFonts w:ascii="Arial" w:hAnsi="Arial" w:cs="Arial"/>
          <w:color w:val="000000" w:themeColor="text1"/>
          <w:kern w:val="0"/>
          <w14:ligatures w14:val="none"/>
        </w:rPr>
        <w:t>, 2023)</w:t>
      </w:r>
      <w:r w:rsidRPr="00CA0784">
        <w:rPr>
          <w:rFonts w:ascii="Arial" w:hAnsi="Arial" w:cs="Arial"/>
          <w:color w:val="000000" w:themeColor="text1"/>
          <w:lang w:eastAsia="en-GB"/>
        </w:rPr>
        <w:t>. To help employees get used to the change, new methods and approaches are being put in place that consider different ways of working</w:t>
      </w:r>
      <w:r w:rsidR="003D41E5" w:rsidRPr="00CA0784">
        <w:rPr>
          <w:rFonts w:ascii="Arial" w:hAnsi="Arial" w:cs="Arial"/>
          <w:color w:val="000000" w:themeColor="text1"/>
          <w:lang w:eastAsia="en-GB"/>
        </w:rPr>
        <w:t xml:space="preserve"> </w:t>
      </w:r>
      <w:r w:rsidR="003D41E5" w:rsidRPr="00CA0784">
        <w:rPr>
          <w:rFonts w:ascii="Arial" w:hAnsi="Arial" w:cs="Arial"/>
          <w:color w:val="000000" w:themeColor="text1"/>
        </w:rPr>
        <w:t>(</w:t>
      </w:r>
      <w:proofErr w:type="spellStart"/>
      <w:r w:rsidR="003D41E5" w:rsidRPr="00CA0784">
        <w:rPr>
          <w:rFonts w:ascii="Arial" w:hAnsi="Arial" w:cs="Arial"/>
          <w:color w:val="000000" w:themeColor="text1"/>
        </w:rPr>
        <w:t>Moutinho</w:t>
      </w:r>
      <w:proofErr w:type="spellEnd"/>
      <w:r w:rsidR="003D41E5" w:rsidRPr="00CA0784">
        <w:rPr>
          <w:rFonts w:ascii="Arial" w:hAnsi="Arial" w:cs="Arial"/>
          <w:color w:val="000000" w:themeColor="text1"/>
        </w:rPr>
        <w:t xml:space="preserve"> and Vargas-Sanchez, 2018).</w:t>
      </w:r>
      <w:r w:rsidRPr="00CA0784">
        <w:rPr>
          <w:rFonts w:ascii="Arial" w:hAnsi="Arial" w:cs="Arial"/>
          <w:color w:val="000000" w:themeColor="text1"/>
          <w:lang w:eastAsia="en-GB"/>
        </w:rPr>
        <w:t xml:space="preserve"> During the change process, it's important to be careful and sensitive because structures that last so long will be hard to tear down</w:t>
      </w:r>
      <w:r w:rsidR="00CA0784" w:rsidRPr="00CA0784">
        <w:rPr>
          <w:rFonts w:ascii="Arial" w:hAnsi="Arial" w:cs="Arial"/>
          <w:color w:val="000000" w:themeColor="text1"/>
          <w:lang w:eastAsia="en-GB"/>
        </w:rPr>
        <w:t xml:space="preserve"> </w:t>
      </w:r>
      <w:r w:rsidR="00CA0784" w:rsidRPr="00CA0784">
        <w:rPr>
          <w:rFonts w:ascii="Arial" w:hAnsi="Arial" w:cs="Arial"/>
          <w:color w:val="000000" w:themeColor="text1"/>
          <w:kern w:val="0"/>
          <w14:ligatures w14:val="none"/>
        </w:rPr>
        <w:t>(Mohsin et al., 2023)</w:t>
      </w:r>
      <w:r w:rsidRPr="00CA0784">
        <w:rPr>
          <w:rFonts w:ascii="Arial" w:hAnsi="Arial" w:cs="Arial"/>
          <w:color w:val="000000" w:themeColor="text1"/>
          <w:lang w:eastAsia="en-GB"/>
        </w:rPr>
        <w:t xml:space="preserve">. </w:t>
      </w:r>
    </w:p>
    <w:p w14:paraId="280988B8" w14:textId="287729D1" w:rsidR="00555234" w:rsidRPr="00CA0784" w:rsidRDefault="00555234" w:rsidP="00A84231">
      <w:pPr>
        <w:pStyle w:val="Heading2"/>
        <w:rPr>
          <w:rFonts w:ascii="Arial" w:hAnsi="Arial" w:cs="Arial"/>
        </w:rPr>
      </w:pPr>
      <w:bookmarkStart w:id="5" w:name="_Toc160408656"/>
      <w:r w:rsidRPr="00CA0784">
        <w:rPr>
          <w:rFonts w:ascii="Arial" w:hAnsi="Arial" w:cs="Arial"/>
        </w:rPr>
        <w:t>Solutions and Strategies</w:t>
      </w:r>
      <w:bookmarkEnd w:id="5"/>
    </w:p>
    <w:p w14:paraId="169E2D6C" w14:textId="5F771E31" w:rsidR="00776D8E" w:rsidRPr="00CA0784" w:rsidRDefault="00776D8E" w:rsidP="00776D8E">
      <w:pPr>
        <w:rPr>
          <w:rFonts w:ascii="Arial" w:hAnsi="Arial" w:cs="Arial"/>
          <w:color w:val="000000" w:themeColor="text1"/>
          <w:lang w:eastAsia="en-GB"/>
        </w:rPr>
      </w:pPr>
      <w:r w:rsidRPr="00CA0784">
        <w:rPr>
          <w:rFonts w:ascii="Arial" w:hAnsi="Arial" w:cs="Arial"/>
          <w:color w:val="000000" w:themeColor="text1"/>
          <w:lang w:eastAsia="en-GB"/>
        </w:rPr>
        <w:t>The rules that have been around for a long time are losing their usefulness. But brave new ideas will have a chance in this kind of setting</w:t>
      </w:r>
      <w:r w:rsidR="00CA0784" w:rsidRPr="00CA0784">
        <w:rPr>
          <w:rFonts w:ascii="Arial" w:hAnsi="Arial" w:cs="Arial"/>
          <w:color w:val="000000" w:themeColor="text1"/>
          <w:lang w:eastAsia="en-GB"/>
        </w:rPr>
        <w:t xml:space="preserve"> </w:t>
      </w:r>
      <w:r w:rsidR="00CA0784" w:rsidRPr="00CA0784">
        <w:rPr>
          <w:rFonts w:ascii="Arial" w:hAnsi="Arial" w:cs="Arial"/>
          <w:color w:val="000000" w:themeColor="text1"/>
          <w:kern w:val="0"/>
          <w14:ligatures w14:val="none"/>
        </w:rPr>
        <w:t>(</w:t>
      </w:r>
      <w:proofErr w:type="spellStart"/>
      <w:r w:rsidR="00CA0784" w:rsidRPr="00CA0784">
        <w:rPr>
          <w:rFonts w:ascii="Arial" w:hAnsi="Arial" w:cs="Arial"/>
          <w:color w:val="000000" w:themeColor="text1"/>
          <w:kern w:val="0"/>
          <w14:ligatures w14:val="none"/>
        </w:rPr>
        <w:t>Pakeh</w:t>
      </w:r>
      <w:proofErr w:type="spellEnd"/>
      <w:r w:rsidR="00CA0784" w:rsidRPr="00CA0784">
        <w:rPr>
          <w:rFonts w:ascii="Arial" w:hAnsi="Arial" w:cs="Arial"/>
          <w:color w:val="000000" w:themeColor="text1"/>
          <w:kern w:val="0"/>
          <w14:ligatures w14:val="none"/>
        </w:rPr>
        <w:t xml:space="preserve"> and </w:t>
      </w:r>
      <w:proofErr w:type="spellStart"/>
      <w:r w:rsidR="00CA0784" w:rsidRPr="00CA0784">
        <w:rPr>
          <w:rFonts w:ascii="Arial" w:hAnsi="Arial" w:cs="Arial"/>
          <w:color w:val="000000" w:themeColor="text1"/>
          <w:kern w:val="0"/>
          <w14:ligatures w14:val="none"/>
        </w:rPr>
        <w:t>Azmy</w:t>
      </w:r>
      <w:proofErr w:type="spellEnd"/>
      <w:r w:rsidR="00CA0784" w:rsidRPr="00CA0784">
        <w:rPr>
          <w:rFonts w:ascii="Arial" w:hAnsi="Arial" w:cs="Arial"/>
          <w:color w:val="000000" w:themeColor="text1"/>
          <w:kern w:val="0"/>
          <w14:ligatures w14:val="none"/>
        </w:rPr>
        <w:t>, 2023)</w:t>
      </w:r>
      <w:r w:rsidRPr="00CA0784">
        <w:rPr>
          <w:rFonts w:ascii="Arial" w:hAnsi="Arial" w:cs="Arial"/>
          <w:color w:val="000000" w:themeColor="text1"/>
          <w:lang w:eastAsia="en-GB"/>
        </w:rPr>
        <w:t>. People with jobs from the 20th century are running into the 21st, so people with adaptable and creative minds may be able to seize new opportunities. The hotel provided training, open lines of communication, flexible schedule options common in the industry, and other measures that helped people grow</w:t>
      </w:r>
      <w:r w:rsidR="00D201C9" w:rsidRPr="00CA0784">
        <w:rPr>
          <w:rFonts w:ascii="Arial" w:hAnsi="Arial" w:cs="Arial"/>
          <w:color w:val="000000" w:themeColor="text1"/>
          <w:lang w:eastAsia="en-GB"/>
        </w:rPr>
        <w:t xml:space="preserve"> (</w:t>
      </w:r>
      <w:r w:rsidR="00D201C9" w:rsidRPr="00CA0784">
        <w:rPr>
          <w:rFonts w:ascii="Arial" w:hAnsi="Arial" w:cs="Arial"/>
          <w:color w:val="000000" w:themeColor="text1"/>
        </w:rPr>
        <w:t>Baum, 2015)</w:t>
      </w:r>
      <w:r w:rsidRPr="00CA0784">
        <w:rPr>
          <w:rFonts w:ascii="Arial" w:hAnsi="Arial" w:cs="Arial"/>
          <w:color w:val="000000" w:themeColor="text1"/>
          <w:lang w:eastAsia="en-GB"/>
        </w:rPr>
        <w:t>. Even though working together is important, performance management can only be based on data and human ideas</w:t>
      </w:r>
      <w:r w:rsidR="00CA0784" w:rsidRPr="00CA0784">
        <w:rPr>
          <w:rFonts w:ascii="Arial" w:hAnsi="Arial" w:cs="Arial"/>
          <w:color w:val="000000" w:themeColor="text1"/>
          <w:lang w:eastAsia="en-GB"/>
        </w:rPr>
        <w:t xml:space="preserve"> </w:t>
      </w:r>
      <w:r w:rsidR="00CA0784" w:rsidRPr="00CA0784">
        <w:rPr>
          <w:rFonts w:ascii="Arial" w:hAnsi="Arial" w:cs="Arial"/>
          <w:color w:val="000000" w:themeColor="text1"/>
          <w:kern w:val="0"/>
          <w14:ligatures w14:val="none"/>
        </w:rPr>
        <w:t>(Lennon, 2021)</w:t>
      </w:r>
      <w:r w:rsidRPr="00CA0784">
        <w:rPr>
          <w:rFonts w:ascii="Arial" w:hAnsi="Arial" w:cs="Arial"/>
          <w:color w:val="000000" w:themeColor="text1"/>
          <w:lang w:eastAsia="en-GB"/>
        </w:rPr>
        <w:t>. Keeping an eye on the many incentives that the industry offers has a big impact on staff morale, especially in the early to late stages of a project's finish. When it comes time to follow the HR department's suggestions, the company will be better prepared to deal with tomorrow's events with care and understanding</w:t>
      </w:r>
      <w:r w:rsidR="00CA0784" w:rsidRPr="00CA0784">
        <w:rPr>
          <w:rFonts w:ascii="Arial" w:hAnsi="Arial" w:cs="Arial"/>
          <w:color w:val="000000" w:themeColor="text1"/>
          <w:lang w:eastAsia="en-GB"/>
        </w:rPr>
        <w:t xml:space="preserve"> </w:t>
      </w:r>
      <w:r w:rsidR="00CA0784" w:rsidRPr="00CA0784">
        <w:rPr>
          <w:rFonts w:ascii="Arial" w:hAnsi="Arial" w:cs="Arial"/>
          <w:color w:val="000000" w:themeColor="text1"/>
          <w:kern w:val="0"/>
          <w14:ligatures w14:val="none"/>
        </w:rPr>
        <w:t>(</w:t>
      </w:r>
      <w:proofErr w:type="spellStart"/>
      <w:r w:rsidR="00CA0784" w:rsidRPr="00CA0784">
        <w:rPr>
          <w:rFonts w:ascii="Arial" w:hAnsi="Arial" w:cs="Arial"/>
          <w:color w:val="000000" w:themeColor="text1"/>
          <w:kern w:val="0"/>
          <w14:ligatures w14:val="none"/>
        </w:rPr>
        <w:t>Catana</w:t>
      </w:r>
      <w:proofErr w:type="spellEnd"/>
      <w:r w:rsidR="00CA0784" w:rsidRPr="00CA0784">
        <w:rPr>
          <w:rFonts w:ascii="Arial" w:hAnsi="Arial" w:cs="Arial"/>
          <w:color w:val="000000" w:themeColor="text1"/>
          <w:kern w:val="0"/>
          <w14:ligatures w14:val="none"/>
        </w:rPr>
        <w:t xml:space="preserve"> and </w:t>
      </w:r>
      <w:proofErr w:type="spellStart"/>
      <w:r w:rsidR="00CA0784" w:rsidRPr="00CA0784">
        <w:rPr>
          <w:rFonts w:ascii="Arial" w:hAnsi="Arial" w:cs="Arial"/>
          <w:color w:val="000000" w:themeColor="text1"/>
          <w:kern w:val="0"/>
          <w14:ligatures w14:val="none"/>
        </w:rPr>
        <w:t>Toma</w:t>
      </w:r>
      <w:proofErr w:type="spellEnd"/>
      <w:r w:rsidR="00CA0784" w:rsidRPr="00CA0784">
        <w:rPr>
          <w:rFonts w:ascii="Arial" w:hAnsi="Arial" w:cs="Arial"/>
          <w:color w:val="000000" w:themeColor="text1"/>
          <w:kern w:val="0"/>
          <w14:ligatures w14:val="none"/>
        </w:rPr>
        <w:t>, 2021)</w:t>
      </w:r>
      <w:r w:rsidRPr="00CA0784">
        <w:rPr>
          <w:rFonts w:ascii="Arial" w:hAnsi="Arial" w:cs="Arial"/>
          <w:color w:val="000000" w:themeColor="text1"/>
          <w:lang w:eastAsia="en-GB"/>
        </w:rPr>
        <w:t>.</w:t>
      </w:r>
    </w:p>
    <w:p w14:paraId="3EEDDBF4" w14:textId="45D5D02A" w:rsidR="007B1D2F" w:rsidRPr="00CA0784" w:rsidRDefault="007B1D2F" w:rsidP="007B1D2F">
      <w:pPr>
        <w:rPr>
          <w:rFonts w:ascii="Arial" w:hAnsi="Arial" w:cs="Arial"/>
          <w:color w:val="000000" w:themeColor="text1"/>
          <w:lang w:eastAsia="en-GB"/>
        </w:rPr>
      </w:pPr>
      <w:r w:rsidRPr="00CA0784">
        <w:rPr>
          <w:rFonts w:ascii="Arial" w:hAnsi="Arial" w:cs="Arial"/>
          <w:color w:val="000000" w:themeColor="text1"/>
          <w:lang w:eastAsia="en-GB"/>
        </w:rPr>
        <w:t>There are some tough decisions that IHG needs to consider. Due to stiff competition the IHG brands needs to consider following;</w:t>
      </w:r>
    </w:p>
    <w:p w14:paraId="0AE672FB" w14:textId="476BFF14" w:rsidR="007B1D2F" w:rsidRPr="00CA0784" w:rsidRDefault="007B1D2F" w:rsidP="007B1D2F">
      <w:pPr>
        <w:pStyle w:val="ListParagraph"/>
        <w:numPr>
          <w:ilvl w:val="0"/>
          <w:numId w:val="5"/>
        </w:numPr>
        <w:rPr>
          <w:rFonts w:ascii="Arial" w:hAnsi="Arial" w:cs="Arial"/>
          <w:color w:val="000000" w:themeColor="text1"/>
          <w:lang w:eastAsia="en-GB"/>
        </w:rPr>
      </w:pPr>
      <w:r w:rsidRPr="00CA0784">
        <w:rPr>
          <w:rFonts w:ascii="Arial" w:hAnsi="Arial" w:cs="Arial"/>
          <w:color w:val="000000" w:themeColor="text1"/>
          <w:lang w:eastAsia="en-GB"/>
        </w:rPr>
        <w:lastRenderedPageBreak/>
        <w:t>Offer a rewarding career with quick advancement options to employees</w:t>
      </w:r>
    </w:p>
    <w:p w14:paraId="6BD0E19C" w14:textId="68B773B6" w:rsidR="007B1D2F" w:rsidRPr="00CA0784" w:rsidRDefault="007B1D2F" w:rsidP="007B1D2F">
      <w:pPr>
        <w:pStyle w:val="ListParagraph"/>
        <w:numPr>
          <w:ilvl w:val="0"/>
          <w:numId w:val="5"/>
        </w:numPr>
        <w:rPr>
          <w:rFonts w:ascii="Arial" w:hAnsi="Arial" w:cs="Arial"/>
          <w:color w:val="000000" w:themeColor="text1"/>
          <w:lang w:eastAsia="en-GB"/>
        </w:rPr>
      </w:pPr>
      <w:r w:rsidRPr="00CA0784">
        <w:rPr>
          <w:rFonts w:ascii="Arial" w:hAnsi="Arial" w:cs="Arial"/>
          <w:color w:val="000000" w:themeColor="text1"/>
          <w:lang w:eastAsia="en-GB"/>
        </w:rPr>
        <w:t>Offer better wage rate then industry to ensure employee retention</w:t>
      </w:r>
    </w:p>
    <w:p w14:paraId="5476B2D5" w14:textId="5F50CE26" w:rsidR="007B1D2F" w:rsidRPr="00CA0784" w:rsidRDefault="007B1D2F" w:rsidP="007B1D2F">
      <w:pPr>
        <w:pStyle w:val="ListParagraph"/>
        <w:numPr>
          <w:ilvl w:val="0"/>
          <w:numId w:val="5"/>
        </w:numPr>
        <w:rPr>
          <w:rFonts w:ascii="Arial" w:hAnsi="Arial" w:cs="Arial"/>
          <w:color w:val="000000" w:themeColor="text1"/>
          <w:lang w:eastAsia="en-GB"/>
        </w:rPr>
      </w:pPr>
      <w:r w:rsidRPr="00CA0784">
        <w:rPr>
          <w:rFonts w:ascii="Arial" w:hAnsi="Arial" w:cs="Arial"/>
          <w:color w:val="000000" w:themeColor="text1"/>
          <w:lang w:eastAsia="en-GB"/>
        </w:rPr>
        <w:t>The research has shown that employees need better work culture and environment for sustaining, IHG needs to offer a more flexible and rewarding workplace with great opportunities for growth.</w:t>
      </w:r>
    </w:p>
    <w:p w14:paraId="31299D7B" w14:textId="63DBF683" w:rsidR="007B1D2F" w:rsidRPr="00CA0784" w:rsidRDefault="007B1D2F" w:rsidP="007B1D2F">
      <w:pPr>
        <w:pStyle w:val="ListParagraph"/>
        <w:numPr>
          <w:ilvl w:val="0"/>
          <w:numId w:val="5"/>
        </w:numPr>
        <w:rPr>
          <w:rFonts w:ascii="Arial" w:hAnsi="Arial" w:cs="Arial"/>
          <w:color w:val="000000" w:themeColor="text1"/>
          <w:lang w:eastAsia="en-GB"/>
        </w:rPr>
      </w:pPr>
      <w:r w:rsidRPr="00CA0784">
        <w:rPr>
          <w:rFonts w:ascii="Arial" w:hAnsi="Arial" w:cs="Arial"/>
          <w:color w:val="000000" w:themeColor="text1"/>
          <w:lang w:eastAsia="en-GB"/>
        </w:rPr>
        <w:t xml:space="preserve">IHG needs to establish a better work life balance due to industry dynamics of long working hours, the company needs to offer a more competitive solution to employees that can be unique advantage </w:t>
      </w:r>
      <w:proofErr w:type="spellStart"/>
      <w:r w:rsidRPr="00CA0784">
        <w:rPr>
          <w:rFonts w:ascii="Arial" w:hAnsi="Arial" w:cs="Arial"/>
          <w:color w:val="000000" w:themeColor="text1"/>
          <w:lang w:eastAsia="en-GB"/>
        </w:rPr>
        <w:t>fr</w:t>
      </w:r>
      <w:proofErr w:type="spellEnd"/>
      <w:r w:rsidRPr="00CA0784">
        <w:rPr>
          <w:rFonts w:ascii="Arial" w:hAnsi="Arial" w:cs="Arial"/>
          <w:color w:val="000000" w:themeColor="text1"/>
          <w:lang w:eastAsia="en-GB"/>
        </w:rPr>
        <w:t xml:space="preserve"> the company for attracting talent</w:t>
      </w:r>
    </w:p>
    <w:p w14:paraId="40CE6AB7" w14:textId="162B4D26" w:rsidR="001045FB" w:rsidRPr="00CA0784" w:rsidRDefault="00D261CF" w:rsidP="005C4963">
      <w:pPr>
        <w:pStyle w:val="Heading1"/>
        <w:rPr>
          <w:rFonts w:ascii="Arial" w:hAnsi="Arial" w:cs="Arial"/>
          <w:color w:val="000000" w:themeColor="text1"/>
        </w:rPr>
      </w:pPr>
      <w:bookmarkStart w:id="6" w:name="_Toc160408657"/>
      <w:r w:rsidRPr="00CA0784">
        <w:rPr>
          <w:rFonts w:ascii="Arial" w:hAnsi="Arial" w:cs="Arial"/>
          <w:color w:val="000000" w:themeColor="text1"/>
        </w:rPr>
        <w:t xml:space="preserve">Evaluation and </w:t>
      </w:r>
      <w:r w:rsidR="001045FB" w:rsidRPr="00CA0784">
        <w:rPr>
          <w:rFonts w:ascii="Arial" w:hAnsi="Arial" w:cs="Arial"/>
          <w:color w:val="000000" w:themeColor="text1"/>
        </w:rPr>
        <w:t>Conclusion</w:t>
      </w:r>
      <w:bookmarkEnd w:id="6"/>
    </w:p>
    <w:p w14:paraId="38B7E16A" w14:textId="3F9EDAEB" w:rsidR="00776D8E" w:rsidRPr="00CA0784" w:rsidRDefault="00776D8E" w:rsidP="00776D8E">
      <w:pPr>
        <w:rPr>
          <w:rFonts w:ascii="Arial" w:hAnsi="Arial" w:cs="Arial"/>
          <w:color w:val="000000" w:themeColor="text1"/>
        </w:rPr>
      </w:pPr>
      <w:r w:rsidRPr="00CA0784">
        <w:rPr>
          <w:rFonts w:ascii="Arial" w:hAnsi="Arial" w:cs="Arial"/>
          <w:color w:val="000000" w:themeColor="text1"/>
        </w:rPr>
        <w:t xml:space="preserve">Several key findings emerged from this </w:t>
      </w:r>
      <w:r w:rsidR="007B1D2F" w:rsidRPr="00CA0784">
        <w:rPr>
          <w:rFonts w:ascii="Arial" w:hAnsi="Arial" w:cs="Arial"/>
          <w:color w:val="000000" w:themeColor="text1"/>
        </w:rPr>
        <w:t xml:space="preserve">study, </w:t>
      </w:r>
      <w:r w:rsidR="008D65BF" w:rsidRPr="00CA0784">
        <w:rPr>
          <w:rFonts w:ascii="Arial" w:hAnsi="Arial" w:cs="Arial"/>
          <w:color w:val="000000" w:themeColor="text1"/>
        </w:rPr>
        <w:t>and they will help IHG</w:t>
      </w:r>
      <w:r w:rsidR="00393A13" w:rsidRPr="00CA0784">
        <w:rPr>
          <w:rFonts w:ascii="Arial" w:hAnsi="Arial" w:cs="Arial"/>
          <w:color w:val="000000" w:themeColor="text1"/>
        </w:rPr>
        <w:t xml:space="preserve"> </w:t>
      </w:r>
      <w:r w:rsidRPr="00CA0784">
        <w:rPr>
          <w:rFonts w:ascii="Arial" w:hAnsi="Arial" w:cs="Arial"/>
          <w:color w:val="000000" w:themeColor="text1"/>
        </w:rPr>
        <w:t>as it navigates the changing social and economic landscape of managers and takes a holistic perspective of career opportunities in the hotel industry</w:t>
      </w:r>
      <w:r w:rsidR="00CA0784" w:rsidRPr="00CA0784">
        <w:rPr>
          <w:rFonts w:ascii="Arial" w:hAnsi="Arial" w:cs="Arial"/>
          <w:color w:val="000000" w:themeColor="text1"/>
        </w:rPr>
        <w:t xml:space="preserve"> </w:t>
      </w:r>
      <w:r w:rsidR="00CA0784" w:rsidRPr="00CA0784">
        <w:rPr>
          <w:rFonts w:ascii="Arial" w:hAnsi="Arial" w:cs="Arial"/>
          <w:color w:val="000000" w:themeColor="text1"/>
          <w:kern w:val="0"/>
          <w14:ligatures w14:val="none"/>
        </w:rPr>
        <w:t>(</w:t>
      </w:r>
      <w:proofErr w:type="spellStart"/>
      <w:r w:rsidR="00CA0784" w:rsidRPr="00CA0784">
        <w:rPr>
          <w:rFonts w:ascii="Arial" w:hAnsi="Arial" w:cs="Arial"/>
          <w:color w:val="000000" w:themeColor="text1"/>
          <w:kern w:val="0"/>
          <w14:ligatures w14:val="none"/>
        </w:rPr>
        <w:t>Bahunguna</w:t>
      </w:r>
      <w:proofErr w:type="spellEnd"/>
      <w:r w:rsidR="00CA0784" w:rsidRPr="00CA0784">
        <w:rPr>
          <w:rFonts w:ascii="Arial" w:hAnsi="Arial" w:cs="Arial"/>
          <w:color w:val="000000" w:themeColor="text1"/>
          <w:kern w:val="0"/>
          <w14:ligatures w14:val="none"/>
        </w:rPr>
        <w:t xml:space="preserve"> et al., 2023)</w:t>
      </w:r>
      <w:r w:rsidRPr="00CA0784">
        <w:rPr>
          <w:rFonts w:ascii="Arial" w:hAnsi="Arial" w:cs="Arial"/>
          <w:color w:val="000000" w:themeColor="text1"/>
        </w:rPr>
        <w:t xml:space="preserve">. Therefore, it is crucial to proactively manage staff performance when there is economic volatility, social instability, and changes in rules. According to the research </w:t>
      </w:r>
      <w:r w:rsidR="0076153B" w:rsidRPr="00CA0784">
        <w:rPr>
          <w:rFonts w:ascii="Arial" w:hAnsi="Arial" w:cs="Arial"/>
          <w:color w:val="000000" w:themeColor="text1"/>
        </w:rPr>
        <w:t xml:space="preserve">of </w:t>
      </w:r>
      <w:proofErr w:type="spellStart"/>
      <w:r w:rsidRPr="00CA0784">
        <w:rPr>
          <w:rFonts w:ascii="Arial" w:hAnsi="Arial" w:cs="Arial"/>
          <w:color w:val="000000" w:themeColor="text1"/>
        </w:rPr>
        <w:t>Kimbu</w:t>
      </w:r>
      <w:proofErr w:type="spellEnd"/>
      <w:r w:rsidRPr="00CA0784">
        <w:rPr>
          <w:rFonts w:ascii="Arial" w:hAnsi="Arial" w:cs="Arial"/>
          <w:color w:val="000000" w:themeColor="text1"/>
        </w:rPr>
        <w:t xml:space="preserve"> et al. </w:t>
      </w:r>
      <w:r w:rsidR="0076153B" w:rsidRPr="00CA0784">
        <w:rPr>
          <w:rFonts w:ascii="Arial" w:hAnsi="Arial" w:cs="Arial"/>
          <w:color w:val="000000" w:themeColor="text1"/>
        </w:rPr>
        <w:t>(</w:t>
      </w:r>
      <w:r w:rsidRPr="00CA0784">
        <w:rPr>
          <w:rFonts w:ascii="Arial" w:hAnsi="Arial" w:cs="Arial"/>
          <w:color w:val="000000" w:themeColor="text1"/>
        </w:rPr>
        <w:t xml:space="preserve">2020), </w:t>
      </w:r>
      <w:r w:rsidR="008D65BF" w:rsidRPr="00CA0784">
        <w:rPr>
          <w:rFonts w:ascii="Arial" w:hAnsi="Arial" w:cs="Arial"/>
          <w:color w:val="000000" w:themeColor="text1"/>
        </w:rPr>
        <w:t>IHG</w:t>
      </w:r>
      <w:r w:rsidR="00393A13" w:rsidRPr="00CA0784">
        <w:rPr>
          <w:rFonts w:ascii="Arial" w:hAnsi="Arial" w:cs="Arial"/>
          <w:color w:val="000000" w:themeColor="text1"/>
        </w:rPr>
        <w:t xml:space="preserve"> </w:t>
      </w:r>
      <w:r w:rsidRPr="00CA0784">
        <w:rPr>
          <w:rFonts w:ascii="Arial" w:hAnsi="Arial" w:cs="Arial"/>
          <w:color w:val="000000" w:themeColor="text1"/>
        </w:rPr>
        <w:t xml:space="preserve">had to shift to a more adaptable strategy </w:t>
      </w:r>
      <w:r w:rsidR="0076153B" w:rsidRPr="00CA0784">
        <w:rPr>
          <w:rFonts w:ascii="Arial" w:hAnsi="Arial" w:cs="Arial"/>
          <w:color w:val="000000" w:themeColor="text1"/>
        </w:rPr>
        <w:t>to</w:t>
      </w:r>
      <w:r w:rsidRPr="00CA0784">
        <w:rPr>
          <w:rFonts w:ascii="Arial" w:hAnsi="Arial" w:cs="Arial"/>
          <w:color w:val="000000" w:themeColor="text1"/>
        </w:rPr>
        <w:t xml:space="preserve"> meet the goals that significant societal factors had prompted. The long-term impact of economic volatility on employee satisfaction may be mitigated by the establishment of a robust and supportive work environment (Kaushal and Srivastava, 2021). The workforce needs to meet a wide variety of goals as a result of societal changes. That is the essence of cultural assimilation. Because of this, laws are dynamic and subject to change; thus, those who want to remain in compliance must also be flexible</w:t>
      </w:r>
      <w:r w:rsidR="00B10CF8" w:rsidRPr="00CA0784">
        <w:rPr>
          <w:rFonts w:ascii="Arial" w:hAnsi="Arial" w:cs="Arial"/>
          <w:color w:val="000000" w:themeColor="text1"/>
        </w:rPr>
        <w:t xml:space="preserve"> (Baum et al., 2016)</w:t>
      </w:r>
      <w:r w:rsidRPr="00CA0784">
        <w:rPr>
          <w:rFonts w:ascii="Arial" w:hAnsi="Arial" w:cs="Arial"/>
          <w:color w:val="000000" w:themeColor="text1"/>
        </w:rPr>
        <w:t>.</w:t>
      </w:r>
    </w:p>
    <w:p w14:paraId="5D34C7F0" w14:textId="5EAF6C79" w:rsidR="00776D8E" w:rsidRPr="00CA0784" w:rsidRDefault="00776D8E" w:rsidP="00776D8E">
      <w:pPr>
        <w:rPr>
          <w:rFonts w:ascii="Arial" w:hAnsi="Arial" w:cs="Arial"/>
          <w:color w:val="000000" w:themeColor="text1"/>
        </w:rPr>
      </w:pPr>
      <w:r w:rsidRPr="00CA0784">
        <w:rPr>
          <w:rFonts w:ascii="Arial" w:hAnsi="Arial" w:cs="Arial"/>
          <w:color w:val="000000" w:themeColor="text1"/>
        </w:rPr>
        <w:t>Because of economic considerations, the hotel must be resilient enough to weather changes in currency values and overall economic conditions. To avoid having its international tourism business impacted by domestic politics, the hotel must also be cognizant of all applicable laws and regulations</w:t>
      </w:r>
      <w:r w:rsidR="00B10CF8" w:rsidRPr="00CA0784">
        <w:rPr>
          <w:rFonts w:ascii="Arial" w:hAnsi="Arial" w:cs="Arial"/>
          <w:color w:val="000000" w:themeColor="text1"/>
        </w:rPr>
        <w:t xml:space="preserve"> (Page and Connell, 2020)</w:t>
      </w:r>
      <w:r w:rsidRPr="00CA0784">
        <w:rPr>
          <w:rFonts w:ascii="Arial" w:hAnsi="Arial" w:cs="Arial"/>
          <w:color w:val="000000" w:themeColor="text1"/>
        </w:rPr>
        <w:t xml:space="preserve">. Adapting to new social groupings and ways of life is another suggestion of sociocultural factors. Consider trends like environmental protection methods, legal concerns, and technology development to determine precisely how </w:t>
      </w:r>
      <w:r w:rsidR="008D65BF" w:rsidRPr="00CA0784">
        <w:rPr>
          <w:rFonts w:ascii="Arial" w:hAnsi="Arial" w:cs="Arial"/>
          <w:color w:val="000000" w:themeColor="text1"/>
        </w:rPr>
        <w:t>IHG</w:t>
      </w:r>
      <w:r w:rsidR="00393A13" w:rsidRPr="00CA0784">
        <w:rPr>
          <w:rFonts w:ascii="Arial" w:hAnsi="Arial" w:cs="Arial"/>
          <w:color w:val="000000" w:themeColor="text1"/>
        </w:rPr>
        <w:t xml:space="preserve"> </w:t>
      </w:r>
      <w:r w:rsidRPr="00CA0784">
        <w:rPr>
          <w:rFonts w:ascii="Arial" w:hAnsi="Arial" w:cs="Arial"/>
          <w:color w:val="000000" w:themeColor="text1"/>
        </w:rPr>
        <w:t xml:space="preserve">is influenced from the outside. A hotel's treatment of its employees may be gleaned from industry patterns, particularly those pertaining to the turnover rate and the </w:t>
      </w:r>
      <w:r w:rsidR="005555F2" w:rsidRPr="00CA0784">
        <w:rPr>
          <w:rFonts w:ascii="Arial" w:hAnsi="Arial" w:cs="Arial"/>
          <w:color w:val="000000" w:themeColor="text1"/>
        </w:rPr>
        <w:t>number</w:t>
      </w:r>
      <w:r w:rsidRPr="00CA0784">
        <w:rPr>
          <w:rFonts w:ascii="Arial" w:hAnsi="Arial" w:cs="Arial"/>
          <w:color w:val="000000" w:themeColor="text1"/>
        </w:rPr>
        <w:t xml:space="preserve"> of employee</w:t>
      </w:r>
      <w:bookmarkStart w:id="7" w:name="_GoBack"/>
      <w:bookmarkEnd w:id="7"/>
      <w:r w:rsidRPr="00CA0784">
        <w:rPr>
          <w:rFonts w:ascii="Arial" w:hAnsi="Arial" w:cs="Arial"/>
          <w:color w:val="000000" w:themeColor="text1"/>
        </w:rPr>
        <w:t>s that depart</w:t>
      </w:r>
      <w:r w:rsidR="00CA0784" w:rsidRPr="00CA0784">
        <w:rPr>
          <w:rFonts w:ascii="Arial" w:hAnsi="Arial" w:cs="Arial"/>
          <w:color w:val="000000" w:themeColor="text1"/>
        </w:rPr>
        <w:t xml:space="preserve"> </w:t>
      </w:r>
      <w:r w:rsidR="00CA0784" w:rsidRPr="00CA0784">
        <w:rPr>
          <w:rFonts w:ascii="Arial" w:hAnsi="Arial" w:cs="Arial"/>
          <w:color w:val="000000" w:themeColor="text1"/>
          <w:kern w:val="0"/>
          <w14:ligatures w14:val="none"/>
        </w:rPr>
        <w:t>(Lennon, 2021)</w:t>
      </w:r>
      <w:r w:rsidRPr="00CA0784">
        <w:rPr>
          <w:rFonts w:ascii="Arial" w:hAnsi="Arial" w:cs="Arial"/>
          <w:color w:val="000000" w:themeColor="text1"/>
        </w:rPr>
        <w:t xml:space="preserve">. </w:t>
      </w:r>
      <w:r w:rsidRPr="00CA0784">
        <w:rPr>
          <w:rFonts w:ascii="Arial" w:hAnsi="Arial" w:cs="Arial"/>
          <w:color w:val="000000" w:themeColor="text1"/>
        </w:rPr>
        <w:lastRenderedPageBreak/>
        <w:t>Companies suffer when workers aren't happy in their jobs, have opportunities to grow professionally, and are part of a team that cares about their success. Hybrid models and the capacity to work remotely, which is being expanded at will, have become the norm for all contemporary employees due to the abundance of revenue streams compared to even only five years ago</w:t>
      </w:r>
      <w:r w:rsidR="003D41E5" w:rsidRPr="00CA0784">
        <w:rPr>
          <w:rFonts w:ascii="Arial" w:hAnsi="Arial" w:cs="Arial"/>
          <w:color w:val="000000" w:themeColor="text1"/>
        </w:rPr>
        <w:t xml:space="preserve"> (Baum, 2015)</w:t>
      </w:r>
      <w:r w:rsidRPr="00CA0784">
        <w:rPr>
          <w:rFonts w:ascii="Arial" w:hAnsi="Arial" w:cs="Arial"/>
          <w:color w:val="000000" w:themeColor="text1"/>
        </w:rPr>
        <w:t>.</w:t>
      </w:r>
    </w:p>
    <w:p w14:paraId="7070E4F8" w14:textId="6FD9E034" w:rsidR="002F195D" w:rsidRPr="00CA0784" w:rsidRDefault="00776D8E" w:rsidP="00776D8E">
      <w:pPr>
        <w:rPr>
          <w:rFonts w:ascii="Arial" w:hAnsi="Arial" w:cs="Arial"/>
          <w:color w:val="000000" w:themeColor="text1"/>
        </w:rPr>
      </w:pPr>
      <w:r w:rsidRPr="00CA0784">
        <w:rPr>
          <w:rFonts w:ascii="Arial" w:hAnsi="Arial" w:cs="Arial"/>
          <w:color w:val="000000" w:themeColor="text1"/>
        </w:rPr>
        <w:t xml:space="preserve">Thus, </w:t>
      </w:r>
      <w:r w:rsidR="008D65BF" w:rsidRPr="00CA0784">
        <w:rPr>
          <w:rFonts w:ascii="Arial" w:hAnsi="Arial" w:cs="Arial"/>
          <w:color w:val="000000" w:themeColor="text1"/>
        </w:rPr>
        <w:t xml:space="preserve">IHG </w:t>
      </w:r>
      <w:r w:rsidRPr="00CA0784">
        <w:rPr>
          <w:rFonts w:ascii="Arial" w:hAnsi="Arial" w:cs="Arial"/>
          <w:color w:val="000000" w:themeColor="text1"/>
        </w:rPr>
        <w:t xml:space="preserve">must improve its technical prowess, openness to other people's values, and capacity for adaptation. Some of the suggestions include providing workers with more control over their schedules and making the workplace more pleasant overall. The hotel industry is dynamic, but </w:t>
      </w:r>
      <w:r w:rsidR="0070001F" w:rsidRPr="00CA0784">
        <w:rPr>
          <w:rFonts w:ascii="Arial" w:hAnsi="Arial" w:cs="Arial"/>
          <w:color w:val="000000" w:themeColor="text1"/>
        </w:rPr>
        <w:t>IHG</w:t>
      </w:r>
      <w:r w:rsidR="00393A13" w:rsidRPr="00CA0784">
        <w:rPr>
          <w:rFonts w:ascii="Arial" w:hAnsi="Arial" w:cs="Arial"/>
          <w:color w:val="000000" w:themeColor="text1"/>
        </w:rPr>
        <w:t xml:space="preserve"> </w:t>
      </w:r>
      <w:r w:rsidRPr="00CA0784">
        <w:rPr>
          <w:rFonts w:ascii="Arial" w:hAnsi="Arial" w:cs="Arial"/>
          <w:color w:val="000000" w:themeColor="text1"/>
        </w:rPr>
        <w:t>can adapt to new circumstances and continue operating well</w:t>
      </w:r>
      <w:r w:rsidR="00CA0784" w:rsidRPr="00CA0784">
        <w:rPr>
          <w:rFonts w:ascii="Arial" w:hAnsi="Arial" w:cs="Arial"/>
          <w:color w:val="000000" w:themeColor="text1"/>
        </w:rPr>
        <w:t xml:space="preserve"> </w:t>
      </w:r>
      <w:r w:rsidR="00CA0784" w:rsidRPr="00CA0784">
        <w:rPr>
          <w:rFonts w:ascii="Arial" w:hAnsi="Arial" w:cs="Arial"/>
          <w:color w:val="000000" w:themeColor="text1"/>
          <w:kern w:val="0"/>
          <w14:ligatures w14:val="none"/>
        </w:rPr>
        <w:t>(Mohsin et al., 2023)</w:t>
      </w:r>
      <w:r w:rsidRPr="00CA0784">
        <w:rPr>
          <w:rFonts w:ascii="Arial" w:hAnsi="Arial" w:cs="Arial"/>
          <w:color w:val="000000" w:themeColor="text1"/>
        </w:rPr>
        <w:t>.</w:t>
      </w:r>
      <w:r w:rsidR="002F195D" w:rsidRPr="00CA0784">
        <w:rPr>
          <w:rFonts w:ascii="Arial" w:hAnsi="Arial" w:cs="Arial"/>
          <w:color w:val="000000" w:themeColor="text1"/>
        </w:rPr>
        <w:br w:type="page"/>
      </w:r>
    </w:p>
    <w:p w14:paraId="4134F35A" w14:textId="3FF6ABCF" w:rsidR="00D261CF" w:rsidRPr="00CA0784" w:rsidRDefault="002F195D" w:rsidP="002F195D">
      <w:pPr>
        <w:pStyle w:val="Heading1"/>
        <w:rPr>
          <w:rFonts w:ascii="Arial" w:hAnsi="Arial" w:cs="Arial"/>
          <w:color w:val="000000" w:themeColor="text1"/>
        </w:rPr>
      </w:pPr>
      <w:bookmarkStart w:id="8" w:name="_Toc160408658"/>
      <w:r w:rsidRPr="00CA0784">
        <w:rPr>
          <w:rFonts w:ascii="Arial" w:hAnsi="Arial" w:cs="Arial"/>
          <w:color w:val="000000" w:themeColor="text1"/>
        </w:rPr>
        <w:lastRenderedPageBreak/>
        <w:t>References</w:t>
      </w:r>
      <w:bookmarkEnd w:id="8"/>
    </w:p>
    <w:p w14:paraId="18482D7D" w14:textId="77777777" w:rsidR="00057006" w:rsidRDefault="00057006" w:rsidP="00004464">
      <w:pPr>
        <w:pStyle w:val="NoSpacing"/>
        <w:spacing w:line="360" w:lineRule="auto"/>
        <w:rPr>
          <w:rFonts w:ascii="Arial" w:hAnsi="Arial" w:cs="Arial"/>
        </w:rPr>
      </w:pPr>
      <w:r w:rsidRPr="00004464">
        <w:rPr>
          <w:rFonts w:ascii="Arial" w:hAnsi="Arial" w:cs="Arial"/>
        </w:rPr>
        <w:t>Agarwal, P., 2021. Shattered but smiling: Human resource management and the wellbeing of hotel employees during COVID-19. </w:t>
      </w:r>
      <w:r w:rsidRPr="00004464">
        <w:rPr>
          <w:rFonts w:ascii="Arial" w:hAnsi="Arial" w:cs="Arial"/>
          <w:i/>
          <w:iCs/>
        </w:rPr>
        <w:t>International Journal of Hospitality Management</w:t>
      </w:r>
      <w:r w:rsidRPr="00004464">
        <w:rPr>
          <w:rFonts w:ascii="Arial" w:hAnsi="Arial" w:cs="Arial"/>
        </w:rPr>
        <w:t>, </w:t>
      </w:r>
      <w:r w:rsidRPr="00004464">
        <w:rPr>
          <w:rFonts w:ascii="Arial" w:hAnsi="Arial" w:cs="Arial"/>
          <w:i/>
          <w:iCs/>
        </w:rPr>
        <w:t>93</w:t>
      </w:r>
      <w:r w:rsidRPr="00004464">
        <w:rPr>
          <w:rFonts w:ascii="Arial" w:hAnsi="Arial" w:cs="Arial"/>
        </w:rPr>
        <w:t>, p.102765.</w:t>
      </w:r>
    </w:p>
    <w:p w14:paraId="4153D52C" w14:textId="77777777" w:rsidR="00004464" w:rsidRPr="00004464" w:rsidRDefault="00004464" w:rsidP="00004464">
      <w:pPr>
        <w:pStyle w:val="NoSpacing"/>
        <w:spacing w:line="360" w:lineRule="auto"/>
        <w:rPr>
          <w:rFonts w:ascii="Arial" w:hAnsi="Arial" w:cs="Arial"/>
        </w:rPr>
      </w:pPr>
    </w:p>
    <w:p w14:paraId="136C9FC3" w14:textId="43C59695" w:rsidR="00004464" w:rsidRDefault="00004464" w:rsidP="00004464">
      <w:pPr>
        <w:pStyle w:val="NoSpacing"/>
        <w:spacing w:line="360" w:lineRule="auto"/>
        <w:rPr>
          <w:rFonts w:ascii="Arial" w:hAnsi="Arial" w:cs="Arial"/>
          <w:color w:val="222222"/>
          <w:shd w:val="clear" w:color="auto" w:fill="FFFFFF"/>
        </w:rPr>
      </w:pPr>
      <w:r w:rsidRPr="00004464">
        <w:rPr>
          <w:rFonts w:ascii="Arial" w:hAnsi="Arial" w:cs="Arial"/>
          <w:color w:val="222222"/>
          <w:shd w:val="clear" w:color="auto" w:fill="FFFFFF"/>
        </w:rPr>
        <w:t>Ari, E., 2023. Human resource risk challenges in the hotel industry. </w:t>
      </w:r>
      <w:r w:rsidRPr="00004464">
        <w:rPr>
          <w:rFonts w:ascii="Arial" w:hAnsi="Arial" w:cs="Arial"/>
          <w:i/>
          <w:iCs/>
          <w:color w:val="222222"/>
          <w:shd w:val="clear" w:color="auto" w:fill="FFFFFF"/>
        </w:rPr>
        <w:t>Journal of Hospitality and Tourism Insights</w:t>
      </w:r>
      <w:r w:rsidRPr="00004464">
        <w:rPr>
          <w:rFonts w:ascii="Arial" w:hAnsi="Arial" w:cs="Arial"/>
          <w:color w:val="222222"/>
          <w:shd w:val="clear" w:color="auto" w:fill="FFFFFF"/>
        </w:rPr>
        <w:t>, </w:t>
      </w:r>
      <w:r w:rsidRPr="00004464">
        <w:rPr>
          <w:rFonts w:ascii="Arial" w:hAnsi="Arial" w:cs="Arial"/>
          <w:i/>
          <w:iCs/>
          <w:color w:val="222222"/>
          <w:shd w:val="clear" w:color="auto" w:fill="FFFFFF"/>
        </w:rPr>
        <w:t>6</w:t>
      </w:r>
      <w:r w:rsidRPr="00004464">
        <w:rPr>
          <w:rFonts w:ascii="Arial" w:hAnsi="Arial" w:cs="Arial"/>
          <w:color w:val="222222"/>
          <w:shd w:val="clear" w:color="auto" w:fill="FFFFFF"/>
        </w:rPr>
        <w:t>(5), pp.2073-2092.</w:t>
      </w:r>
    </w:p>
    <w:p w14:paraId="4825D539" w14:textId="77777777" w:rsidR="00004464" w:rsidRPr="00004464" w:rsidRDefault="00004464" w:rsidP="00004464">
      <w:pPr>
        <w:pStyle w:val="NoSpacing"/>
        <w:spacing w:line="360" w:lineRule="auto"/>
        <w:rPr>
          <w:rFonts w:ascii="Arial" w:hAnsi="Arial" w:cs="Arial"/>
          <w:color w:val="222222"/>
          <w:shd w:val="clear" w:color="auto" w:fill="FFFFFF"/>
        </w:rPr>
      </w:pPr>
    </w:p>
    <w:p w14:paraId="2405C2CB" w14:textId="77777777" w:rsidR="00057006" w:rsidRDefault="00057006" w:rsidP="00004464">
      <w:pPr>
        <w:pStyle w:val="NoSpacing"/>
        <w:spacing w:line="360" w:lineRule="auto"/>
        <w:rPr>
          <w:rFonts w:ascii="Arial" w:hAnsi="Arial" w:cs="Arial"/>
        </w:rPr>
      </w:pPr>
      <w:r w:rsidRPr="00004464">
        <w:rPr>
          <w:rFonts w:ascii="Arial" w:hAnsi="Arial" w:cs="Arial"/>
        </w:rPr>
        <w:t>Ashton, A.S., 2018. How human resources management best practice influence employee satisfaction and job retention in the Thai hotel industry. </w:t>
      </w:r>
      <w:r w:rsidRPr="00004464">
        <w:rPr>
          <w:rFonts w:ascii="Arial" w:hAnsi="Arial" w:cs="Arial"/>
          <w:i/>
          <w:iCs/>
        </w:rPr>
        <w:t>Journal of Human Resources in Hospitality &amp; Tourism</w:t>
      </w:r>
      <w:r w:rsidRPr="00004464">
        <w:rPr>
          <w:rFonts w:ascii="Arial" w:hAnsi="Arial" w:cs="Arial"/>
        </w:rPr>
        <w:t>, </w:t>
      </w:r>
      <w:r w:rsidRPr="00004464">
        <w:rPr>
          <w:rFonts w:ascii="Arial" w:hAnsi="Arial" w:cs="Arial"/>
          <w:i/>
          <w:iCs/>
        </w:rPr>
        <w:t>17</w:t>
      </w:r>
      <w:r w:rsidRPr="00004464">
        <w:rPr>
          <w:rFonts w:ascii="Arial" w:hAnsi="Arial" w:cs="Arial"/>
        </w:rPr>
        <w:t>(2), pp.175-199.</w:t>
      </w:r>
    </w:p>
    <w:p w14:paraId="6E71B62F" w14:textId="77777777" w:rsidR="00004464" w:rsidRPr="00004464" w:rsidRDefault="00004464" w:rsidP="00004464">
      <w:pPr>
        <w:pStyle w:val="NoSpacing"/>
        <w:spacing w:line="360" w:lineRule="auto"/>
        <w:rPr>
          <w:rFonts w:ascii="Arial" w:hAnsi="Arial" w:cs="Arial"/>
        </w:rPr>
      </w:pPr>
    </w:p>
    <w:p w14:paraId="699205E4" w14:textId="67B2F308" w:rsidR="00004464" w:rsidRDefault="00004464" w:rsidP="00004464">
      <w:pPr>
        <w:pStyle w:val="NoSpacing"/>
        <w:spacing w:line="360" w:lineRule="auto"/>
        <w:rPr>
          <w:rFonts w:ascii="Arial" w:hAnsi="Arial" w:cs="Arial"/>
          <w:color w:val="222222"/>
          <w:shd w:val="clear" w:color="auto" w:fill="FFFFFF"/>
        </w:rPr>
      </w:pPr>
      <w:proofErr w:type="spellStart"/>
      <w:r w:rsidRPr="00004464">
        <w:rPr>
          <w:rFonts w:ascii="Arial" w:hAnsi="Arial" w:cs="Arial"/>
          <w:color w:val="222222"/>
          <w:shd w:val="clear" w:color="auto" w:fill="FFFFFF"/>
        </w:rPr>
        <w:t>Bahuguna</w:t>
      </w:r>
      <w:proofErr w:type="spellEnd"/>
      <w:r w:rsidRPr="00004464">
        <w:rPr>
          <w:rFonts w:ascii="Arial" w:hAnsi="Arial" w:cs="Arial"/>
          <w:color w:val="222222"/>
          <w:shd w:val="clear" w:color="auto" w:fill="FFFFFF"/>
        </w:rPr>
        <w:t xml:space="preserve">, P.C., </w:t>
      </w:r>
      <w:proofErr w:type="spellStart"/>
      <w:r w:rsidRPr="00004464">
        <w:rPr>
          <w:rFonts w:ascii="Arial" w:hAnsi="Arial" w:cs="Arial"/>
          <w:color w:val="222222"/>
          <w:shd w:val="clear" w:color="auto" w:fill="FFFFFF"/>
        </w:rPr>
        <w:t>Bangwal</w:t>
      </w:r>
      <w:proofErr w:type="spellEnd"/>
      <w:r w:rsidRPr="00004464">
        <w:rPr>
          <w:rFonts w:ascii="Arial" w:hAnsi="Arial" w:cs="Arial"/>
          <w:color w:val="222222"/>
          <w:shd w:val="clear" w:color="auto" w:fill="FFFFFF"/>
        </w:rPr>
        <w:t>, D. and Kumar, R., 2023. Talent Management and Its Impact on Organizational Commitment: An Empirical Investigation of Indian Hospitality Industry. </w:t>
      </w:r>
      <w:r w:rsidRPr="00004464">
        <w:rPr>
          <w:rFonts w:ascii="Arial" w:hAnsi="Arial" w:cs="Arial"/>
          <w:i/>
          <w:iCs/>
          <w:color w:val="222222"/>
          <w:shd w:val="clear" w:color="auto" w:fill="FFFFFF"/>
        </w:rPr>
        <w:t>FIIB Business Review</w:t>
      </w:r>
      <w:r w:rsidRPr="00004464">
        <w:rPr>
          <w:rFonts w:ascii="Arial" w:hAnsi="Arial" w:cs="Arial"/>
          <w:color w:val="222222"/>
          <w:shd w:val="clear" w:color="auto" w:fill="FFFFFF"/>
        </w:rPr>
        <w:t>, </w:t>
      </w:r>
      <w:r w:rsidRPr="00004464">
        <w:rPr>
          <w:rFonts w:ascii="Arial" w:hAnsi="Arial" w:cs="Arial"/>
          <w:i/>
          <w:iCs/>
          <w:color w:val="222222"/>
          <w:shd w:val="clear" w:color="auto" w:fill="FFFFFF"/>
        </w:rPr>
        <w:t>12</w:t>
      </w:r>
      <w:r w:rsidRPr="00004464">
        <w:rPr>
          <w:rFonts w:ascii="Arial" w:hAnsi="Arial" w:cs="Arial"/>
          <w:color w:val="222222"/>
          <w:shd w:val="clear" w:color="auto" w:fill="FFFFFF"/>
        </w:rPr>
        <w:t>(2), pp.176-192.</w:t>
      </w:r>
    </w:p>
    <w:p w14:paraId="1B67180C" w14:textId="77777777" w:rsidR="00004464" w:rsidRPr="00004464" w:rsidRDefault="00004464" w:rsidP="00004464">
      <w:pPr>
        <w:pStyle w:val="NoSpacing"/>
        <w:spacing w:line="360" w:lineRule="auto"/>
        <w:rPr>
          <w:rFonts w:ascii="Arial" w:hAnsi="Arial" w:cs="Arial"/>
          <w:color w:val="222222"/>
          <w:shd w:val="clear" w:color="auto" w:fill="FFFFFF"/>
        </w:rPr>
      </w:pPr>
    </w:p>
    <w:p w14:paraId="0C0EA9EF" w14:textId="77777777" w:rsidR="00057006" w:rsidRDefault="00057006" w:rsidP="00004464">
      <w:pPr>
        <w:pStyle w:val="NoSpacing"/>
        <w:spacing w:line="360" w:lineRule="auto"/>
        <w:rPr>
          <w:rFonts w:ascii="Arial" w:hAnsi="Arial" w:cs="Arial"/>
        </w:rPr>
      </w:pPr>
      <w:r w:rsidRPr="00004464">
        <w:rPr>
          <w:rFonts w:ascii="Arial" w:hAnsi="Arial" w:cs="Arial"/>
        </w:rPr>
        <w:t xml:space="preserve">Baum, T., 2015. Human resources in tourism: Still waiting for </w:t>
      </w:r>
      <w:proofErr w:type="gramStart"/>
      <w:r w:rsidRPr="00004464">
        <w:rPr>
          <w:rFonts w:ascii="Arial" w:hAnsi="Arial" w:cs="Arial"/>
        </w:rPr>
        <w:t>change?–</w:t>
      </w:r>
      <w:proofErr w:type="gramEnd"/>
      <w:r w:rsidRPr="00004464">
        <w:rPr>
          <w:rFonts w:ascii="Arial" w:hAnsi="Arial" w:cs="Arial"/>
        </w:rPr>
        <w:t>A 2015 reprise. </w:t>
      </w:r>
      <w:r w:rsidRPr="00004464">
        <w:rPr>
          <w:rFonts w:ascii="Arial" w:hAnsi="Arial" w:cs="Arial"/>
          <w:i/>
          <w:iCs/>
        </w:rPr>
        <w:t>Tourism Management</w:t>
      </w:r>
      <w:r w:rsidRPr="00004464">
        <w:rPr>
          <w:rFonts w:ascii="Arial" w:hAnsi="Arial" w:cs="Arial"/>
        </w:rPr>
        <w:t>, </w:t>
      </w:r>
      <w:r w:rsidRPr="00004464">
        <w:rPr>
          <w:rFonts w:ascii="Arial" w:hAnsi="Arial" w:cs="Arial"/>
          <w:i/>
          <w:iCs/>
        </w:rPr>
        <w:t>50</w:t>
      </w:r>
      <w:r w:rsidRPr="00004464">
        <w:rPr>
          <w:rFonts w:ascii="Arial" w:hAnsi="Arial" w:cs="Arial"/>
        </w:rPr>
        <w:t>, pp.204-212.</w:t>
      </w:r>
    </w:p>
    <w:p w14:paraId="5D123849" w14:textId="77777777" w:rsidR="00004464" w:rsidRPr="00004464" w:rsidRDefault="00004464" w:rsidP="00004464">
      <w:pPr>
        <w:pStyle w:val="NoSpacing"/>
        <w:spacing w:line="360" w:lineRule="auto"/>
        <w:rPr>
          <w:rFonts w:ascii="Arial" w:hAnsi="Arial" w:cs="Arial"/>
        </w:rPr>
      </w:pPr>
    </w:p>
    <w:p w14:paraId="2999F48A" w14:textId="5D188012" w:rsidR="00057006" w:rsidRDefault="00057006" w:rsidP="00004464">
      <w:pPr>
        <w:pStyle w:val="NoSpacing"/>
        <w:spacing w:line="360" w:lineRule="auto"/>
        <w:rPr>
          <w:rFonts w:ascii="Arial" w:hAnsi="Arial" w:cs="Arial"/>
        </w:rPr>
      </w:pPr>
      <w:r w:rsidRPr="00004464">
        <w:rPr>
          <w:rFonts w:ascii="Arial" w:hAnsi="Arial" w:cs="Arial"/>
        </w:rPr>
        <w:t>Baum, T., 2018. Sustainable human resource management as a driver in tourism policy and planning: a serious sin of omission</w:t>
      </w:r>
      <w:r w:rsidR="00004464" w:rsidRPr="00004464">
        <w:rPr>
          <w:rFonts w:ascii="Arial" w:hAnsi="Arial" w:cs="Arial"/>
        </w:rPr>
        <w:t xml:space="preserve">, </w:t>
      </w:r>
      <w:r w:rsidRPr="00004464">
        <w:rPr>
          <w:rFonts w:ascii="Arial" w:hAnsi="Arial" w:cs="Arial"/>
          <w:i/>
          <w:iCs/>
        </w:rPr>
        <w:t>Journal of Sustainable Tourism</w:t>
      </w:r>
      <w:r w:rsidRPr="00004464">
        <w:rPr>
          <w:rFonts w:ascii="Arial" w:hAnsi="Arial" w:cs="Arial"/>
        </w:rPr>
        <w:t>, </w:t>
      </w:r>
      <w:r w:rsidRPr="00004464">
        <w:rPr>
          <w:rFonts w:ascii="Arial" w:hAnsi="Arial" w:cs="Arial"/>
          <w:i/>
          <w:iCs/>
        </w:rPr>
        <w:t>26</w:t>
      </w:r>
      <w:r w:rsidRPr="00004464">
        <w:rPr>
          <w:rFonts w:ascii="Arial" w:hAnsi="Arial" w:cs="Arial"/>
        </w:rPr>
        <w:t>(6), pp.873-889.</w:t>
      </w:r>
    </w:p>
    <w:p w14:paraId="1F061DA4" w14:textId="77777777" w:rsidR="00004464" w:rsidRPr="00004464" w:rsidRDefault="00004464" w:rsidP="00004464">
      <w:pPr>
        <w:pStyle w:val="NoSpacing"/>
        <w:spacing w:line="360" w:lineRule="auto"/>
        <w:rPr>
          <w:rFonts w:ascii="Arial" w:hAnsi="Arial" w:cs="Arial"/>
        </w:rPr>
      </w:pPr>
    </w:p>
    <w:p w14:paraId="3F9EBA4A" w14:textId="67927A37" w:rsidR="00004464" w:rsidRDefault="00004464" w:rsidP="00004464">
      <w:pPr>
        <w:pStyle w:val="NoSpacing"/>
        <w:spacing w:line="360" w:lineRule="auto"/>
        <w:rPr>
          <w:rFonts w:ascii="Arial" w:hAnsi="Arial" w:cs="Arial"/>
        </w:rPr>
      </w:pPr>
      <w:r w:rsidRPr="00004464">
        <w:rPr>
          <w:rFonts w:ascii="Arial" w:hAnsi="Arial" w:cs="Arial"/>
        </w:rPr>
        <w:t xml:space="preserve">Baum, T., Cheung, C., Kong, H., </w:t>
      </w:r>
      <w:proofErr w:type="spellStart"/>
      <w:r w:rsidRPr="00004464">
        <w:rPr>
          <w:rFonts w:ascii="Arial" w:hAnsi="Arial" w:cs="Arial"/>
        </w:rPr>
        <w:t>Kralj</w:t>
      </w:r>
      <w:proofErr w:type="spellEnd"/>
      <w:r w:rsidRPr="00004464">
        <w:rPr>
          <w:rFonts w:ascii="Arial" w:hAnsi="Arial" w:cs="Arial"/>
        </w:rPr>
        <w:t xml:space="preserve">, A., Mooney, S., </w:t>
      </w:r>
      <w:proofErr w:type="spellStart"/>
      <w:r w:rsidRPr="00004464">
        <w:rPr>
          <w:rFonts w:ascii="Arial" w:hAnsi="Arial" w:cs="Arial"/>
        </w:rPr>
        <w:t>Nguyễn</w:t>
      </w:r>
      <w:proofErr w:type="spellEnd"/>
      <w:r w:rsidRPr="00004464">
        <w:rPr>
          <w:rFonts w:ascii="Arial" w:hAnsi="Arial" w:cs="Arial"/>
        </w:rPr>
        <w:t xml:space="preserve"> </w:t>
      </w:r>
      <w:proofErr w:type="spellStart"/>
      <w:r w:rsidRPr="00004464">
        <w:rPr>
          <w:rFonts w:ascii="Arial" w:hAnsi="Arial" w:cs="Arial"/>
        </w:rPr>
        <w:t>Thị</w:t>
      </w:r>
      <w:proofErr w:type="spellEnd"/>
      <w:r w:rsidRPr="00004464">
        <w:rPr>
          <w:rFonts w:ascii="Arial" w:hAnsi="Arial" w:cs="Arial"/>
        </w:rPr>
        <w:t xml:space="preserve"> Thanh, H., Ramachandran, S., </w:t>
      </w:r>
      <w:proofErr w:type="spellStart"/>
      <w:r w:rsidRPr="00004464">
        <w:rPr>
          <w:rFonts w:ascii="Arial" w:hAnsi="Arial" w:cs="Arial"/>
        </w:rPr>
        <w:t>Dropulić</w:t>
      </w:r>
      <w:proofErr w:type="spellEnd"/>
      <w:r w:rsidRPr="00004464">
        <w:rPr>
          <w:rFonts w:ascii="Arial" w:hAnsi="Arial" w:cs="Arial"/>
        </w:rPr>
        <w:t xml:space="preserve"> </w:t>
      </w:r>
      <w:proofErr w:type="spellStart"/>
      <w:r w:rsidRPr="00004464">
        <w:rPr>
          <w:rFonts w:ascii="Arial" w:hAnsi="Arial" w:cs="Arial"/>
        </w:rPr>
        <w:t>Ružić</w:t>
      </w:r>
      <w:proofErr w:type="spellEnd"/>
      <w:r w:rsidRPr="00004464">
        <w:rPr>
          <w:rFonts w:ascii="Arial" w:hAnsi="Arial" w:cs="Arial"/>
        </w:rPr>
        <w:t xml:space="preserve">, M. and </w:t>
      </w:r>
      <w:proofErr w:type="spellStart"/>
      <w:r w:rsidRPr="00004464">
        <w:rPr>
          <w:rFonts w:ascii="Arial" w:hAnsi="Arial" w:cs="Arial"/>
        </w:rPr>
        <w:t>Siow</w:t>
      </w:r>
      <w:proofErr w:type="spellEnd"/>
      <w:r w:rsidRPr="00004464">
        <w:rPr>
          <w:rFonts w:ascii="Arial" w:hAnsi="Arial" w:cs="Arial"/>
        </w:rPr>
        <w:t>, M.L., 2016. Sustainability and the tourism and hospitality workforce: A thematic analysis. </w:t>
      </w:r>
      <w:r w:rsidRPr="00004464">
        <w:rPr>
          <w:rFonts w:ascii="Arial" w:hAnsi="Arial" w:cs="Arial"/>
          <w:i/>
          <w:iCs/>
        </w:rPr>
        <w:t>Sustainability</w:t>
      </w:r>
      <w:r w:rsidRPr="00004464">
        <w:rPr>
          <w:rFonts w:ascii="Arial" w:hAnsi="Arial" w:cs="Arial"/>
        </w:rPr>
        <w:t>, </w:t>
      </w:r>
      <w:r w:rsidRPr="00004464">
        <w:rPr>
          <w:rFonts w:ascii="Arial" w:hAnsi="Arial" w:cs="Arial"/>
          <w:i/>
          <w:iCs/>
        </w:rPr>
        <w:t>8</w:t>
      </w:r>
      <w:r w:rsidRPr="00004464">
        <w:rPr>
          <w:rFonts w:ascii="Arial" w:hAnsi="Arial" w:cs="Arial"/>
        </w:rPr>
        <w:t>(8), p.809.</w:t>
      </w:r>
    </w:p>
    <w:p w14:paraId="48ABDD3E" w14:textId="77777777" w:rsidR="00004464" w:rsidRPr="00004464" w:rsidRDefault="00004464" w:rsidP="00004464">
      <w:pPr>
        <w:pStyle w:val="NoSpacing"/>
        <w:spacing w:line="360" w:lineRule="auto"/>
        <w:rPr>
          <w:rFonts w:ascii="Arial" w:hAnsi="Arial" w:cs="Arial"/>
        </w:rPr>
      </w:pPr>
    </w:p>
    <w:p w14:paraId="3459444D" w14:textId="77777777" w:rsidR="003E52BD" w:rsidRDefault="003E52BD" w:rsidP="00004464">
      <w:pPr>
        <w:pStyle w:val="NoSpacing"/>
        <w:spacing w:line="360" w:lineRule="auto"/>
        <w:rPr>
          <w:rFonts w:ascii="Arial" w:hAnsi="Arial" w:cs="Arial"/>
          <w:color w:val="222222"/>
          <w:shd w:val="clear" w:color="auto" w:fill="FFFFFF"/>
        </w:rPr>
      </w:pPr>
      <w:proofErr w:type="spellStart"/>
      <w:r w:rsidRPr="00004464">
        <w:rPr>
          <w:rFonts w:ascii="Arial" w:hAnsi="Arial" w:cs="Arial"/>
          <w:color w:val="222222"/>
          <w:shd w:val="clear" w:color="auto" w:fill="FFFFFF"/>
        </w:rPr>
        <w:t>Boley</w:t>
      </w:r>
      <w:proofErr w:type="spellEnd"/>
      <w:r w:rsidRPr="00004464">
        <w:rPr>
          <w:rFonts w:ascii="Arial" w:hAnsi="Arial" w:cs="Arial"/>
          <w:color w:val="222222"/>
          <w:shd w:val="clear" w:color="auto" w:fill="FFFFFF"/>
        </w:rPr>
        <w:t xml:space="preserve">, B.B. and </w:t>
      </w:r>
      <w:proofErr w:type="spellStart"/>
      <w:r w:rsidRPr="00004464">
        <w:rPr>
          <w:rFonts w:ascii="Arial" w:hAnsi="Arial" w:cs="Arial"/>
          <w:color w:val="222222"/>
          <w:shd w:val="clear" w:color="auto" w:fill="FFFFFF"/>
        </w:rPr>
        <w:t>Ayscue</w:t>
      </w:r>
      <w:proofErr w:type="spellEnd"/>
      <w:r w:rsidRPr="00004464">
        <w:rPr>
          <w:rFonts w:ascii="Arial" w:hAnsi="Arial" w:cs="Arial"/>
          <w:color w:val="222222"/>
          <w:shd w:val="clear" w:color="auto" w:fill="FFFFFF"/>
        </w:rPr>
        <w:t>, E.P., 2016. Socio-cultural impacts of hotel chains. </w:t>
      </w:r>
      <w:r w:rsidRPr="00004464">
        <w:rPr>
          <w:rFonts w:ascii="Arial" w:hAnsi="Arial" w:cs="Arial"/>
          <w:i/>
          <w:iCs/>
          <w:color w:val="222222"/>
          <w:shd w:val="clear" w:color="auto" w:fill="FFFFFF"/>
        </w:rPr>
        <w:t>The Routledge handbook of hotel chain management</w:t>
      </w:r>
      <w:r w:rsidRPr="00004464">
        <w:rPr>
          <w:rFonts w:ascii="Arial" w:hAnsi="Arial" w:cs="Arial"/>
          <w:color w:val="222222"/>
          <w:shd w:val="clear" w:color="auto" w:fill="FFFFFF"/>
        </w:rPr>
        <w:t>, pp.94-103.</w:t>
      </w:r>
    </w:p>
    <w:p w14:paraId="04536400" w14:textId="77777777" w:rsidR="00004464" w:rsidRPr="00004464" w:rsidRDefault="00004464" w:rsidP="00004464">
      <w:pPr>
        <w:pStyle w:val="NoSpacing"/>
        <w:spacing w:line="360" w:lineRule="auto"/>
        <w:rPr>
          <w:rFonts w:ascii="Arial" w:hAnsi="Arial" w:cs="Arial"/>
          <w:color w:val="222222"/>
          <w:shd w:val="clear" w:color="auto" w:fill="FFFFFF"/>
        </w:rPr>
      </w:pPr>
    </w:p>
    <w:p w14:paraId="697E0CCF" w14:textId="77777777" w:rsidR="003E52BD" w:rsidRDefault="003E52BD" w:rsidP="00004464">
      <w:pPr>
        <w:pStyle w:val="NoSpacing"/>
        <w:spacing w:line="360" w:lineRule="auto"/>
        <w:rPr>
          <w:rFonts w:ascii="Arial" w:hAnsi="Arial" w:cs="Arial"/>
          <w:color w:val="222222"/>
          <w:shd w:val="clear" w:color="auto" w:fill="FFFFFF"/>
        </w:rPr>
      </w:pPr>
      <w:proofErr w:type="spellStart"/>
      <w:r w:rsidRPr="00004464">
        <w:rPr>
          <w:rFonts w:ascii="Arial" w:hAnsi="Arial" w:cs="Arial"/>
          <w:color w:val="222222"/>
          <w:shd w:val="clear" w:color="auto" w:fill="FFFFFF"/>
        </w:rPr>
        <w:lastRenderedPageBreak/>
        <w:t>Catana</w:t>
      </w:r>
      <w:proofErr w:type="spellEnd"/>
      <w:r w:rsidRPr="00004464">
        <w:rPr>
          <w:rFonts w:ascii="Arial" w:hAnsi="Arial" w:cs="Arial"/>
          <w:color w:val="222222"/>
          <w:shd w:val="clear" w:color="auto" w:fill="FFFFFF"/>
        </w:rPr>
        <w:t xml:space="preserve">, Ş.A. and </w:t>
      </w:r>
      <w:proofErr w:type="spellStart"/>
      <w:r w:rsidRPr="00004464">
        <w:rPr>
          <w:rFonts w:ascii="Arial" w:hAnsi="Arial" w:cs="Arial"/>
          <w:color w:val="222222"/>
          <w:shd w:val="clear" w:color="auto" w:fill="FFFFFF"/>
        </w:rPr>
        <w:t>Toma</w:t>
      </w:r>
      <w:proofErr w:type="spellEnd"/>
      <w:r w:rsidRPr="00004464">
        <w:rPr>
          <w:rFonts w:ascii="Arial" w:hAnsi="Arial" w:cs="Arial"/>
          <w:color w:val="222222"/>
          <w:shd w:val="clear" w:color="auto" w:fill="FFFFFF"/>
        </w:rPr>
        <w:t>, S.G., 2021. Entrepreneurship in the hospitality industry. Case study: Marriott International. </w:t>
      </w:r>
      <w:r w:rsidRPr="00004464">
        <w:rPr>
          <w:rFonts w:ascii="Arial" w:hAnsi="Arial" w:cs="Arial"/>
          <w:i/>
          <w:iCs/>
          <w:color w:val="222222"/>
          <w:shd w:val="clear" w:color="auto" w:fill="FFFFFF"/>
        </w:rPr>
        <w:t>SEA-Practical Application of Science</w:t>
      </w:r>
      <w:r w:rsidRPr="00004464">
        <w:rPr>
          <w:rFonts w:ascii="Arial" w:hAnsi="Arial" w:cs="Arial"/>
          <w:color w:val="222222"/>
          <w:shd w:val="clear" w:color="auto" w:fill="FFFFFF"/>
        </w:rPr>
        <w:t>, (27), pp.221-225.</w:t>
      </w:r>
    </w:p>
    <w:p w14:paraId="0E300AA0" w14:textId="77777777" w:rsidR="00004464" w:rsidRPr="00004464" w:rsidRDefault="00004464" w:rsidP="00004464">
      <w:pPr>
        <w:pStyle w:val="NoSpacing"/>
        <w:spacing w:line="360" w:lineRule="auto"/>
        <w:rPr>
          <w:rFonts w:ascii="Arial" w:hAnsi="Arial" w:cs="Arial"/>
          <w:color w:val="222222"/>
          <w:shd w:val="clear" w:color="auto" w:fill="FFFFFF"/>
        </w:rPr>
      </w:pPr>
    </w:p>
    <w:p w14:paraId="4F9F9EEE" w14:textId="77777777" w:rsidR="00057006" w:rsidRDefault="00057006" w:rsidP="00004464">
      <w:pPr>
        <w:pStyle w:val="NoSpacing"/>
        <w:spacing w:line="360" w:lineRule="auto"/>
        <w:rPr>
          <w:rFonts w:ascii="Arial" w:hAnsi="Arial" w:cs="Arial"/>
        </w:rPr>
      </w:pPr>
      <w:proofErr w:type="spellStart"/>
      <w:r w:rsidRPr="00004464">
        <w:rPr>
          <w:rFonts w:ascii="Arial" w:hAnsi="Arial" w:cs="Arial"/>
        </w:rPr>
        <w:t>Chams</w:t>
      </w:r>
      <w:proofErr w:type="spellEnd"/>
      <w:r w:rsidRPr="00004464">
        <w:rPr>
          <w:rFonts w:ascii="Arial" w:hAnsi="Arial" w:cs="Arial"/>
        </w:rPr>
        <w:t>, N. and García-</w:t>
      </w:r>
      <w:proofErr w:type="spellStart"/>
      <w:r w:rsidRPr="00004464">
        <w:rPr>
          <w:rFonts w:ascii="Arial" w:hAnsi="Arial" w:cs="Arial"/>
        </w:rPr>
        <w:t>Blandón</w:t>
      </w:r>
      <w:proofErr w:type="spellEnd"/>
      <w:r w:rsidRPr="00004464">
        <w:rPr>
          <w:rFonts w:ascii="Arial" w:hAnsi="Arial" w:cs="Arial"/>
        </w:rPr>
        <w:t>, J., 2019. On the importance of sustainable human resource management for the adoption of sustainable development goals. </w:t>
      </w:r>
      <w:r w:rsidRPr="00004464">
        <w:rPr>
          <w:rFonts w:ascii="Arial" w:hAnsi="Arial" w:cs="Arial"/>
          <w:i/>
          <w:iCs/>
        </w:rPr>
        <w:t>Resources, Conservation and Recycling</w:t>
      </w:r>
      <w:r w:rsidRPr="00004464">
        <w:rPr>
          <w:rFonts w:ascii="Arial" w:hAnsi="Arial" w:cs="Arial"/>
        </w:rPr>
        <w:t>, </w:t>
      </w:r>
      <w:r w:rsidRPr="00004464">
        <w:rPr>
          <w:rFonts w:ascii="Arial" w:hAnsi="Arial" w:cs="Arial"/>
          <w:i/>
          <w:iCs/>
        </w:rPr>
        <w:t>141</w:t>
      </w:r>
      <w:r w:rsidRPr="00004464">
        <w:rPr>
          <w:rFonts w:ascii="Arial" w:hAnsi="Arial" w:cs="Arial"/>
        </w:rPr>
        <w:t>, pp.109-122.</w:t>
      </w:r>
    </w:p>
    <w:p w14:paraId="64145F8F" w14:textId="77777777" w:rsidR="00004464" w:rsidRPr="00004464" w:rsidRDefault="00004464" w:rsidP="00004464">
      <w:pPr>
        <w:pStyle w:val="NoSpacing"/>
        <w:spacing w:line="360" w:lineRule="auto"/>
        <w:rPr>
          <w:rFonts w:ascii="Arial" w:hAnsi="Arial" w:cs="Arial"/>
        </w:rPr>
      </w:pPr>
    </w:p>
    <w:p w14:paraId="39A0F085" w14:textId="77777777" w:rsidR="00057006" w:rsidRDefault="00057006" w:rsidP="00004464">
      <w:pPr>
        <w:pStyle w:val="NoSpacing"/>
        <w:spacing w:line="360" w:lineRule="auto"/>
        <w:rPr>
          <w:rFonts w:ascii="Arial" w:hAnsi="Arial" w:cs="Arial"/>
        </w:rPr>
      </w:pPr>
      <w:proofErr w:type="spellStart"/>
      <w:r w:rsidRPr="00004464">
        <w:rPr>
          <w:rFonts w:ascii="Arial" w:hAnsi="Arial" w:cs="Arial"/>
        </w:rPr>
        <w:t>Chelladurai</w:t>
      </w:r>
      <w:proofErr w:type="spellEnd"/>
      <w:r w:rsidRPr="00004464">
        <w:rPr>
          <w:rFonts w:ascii="Arial" w:hAnsi="Arial" w:cs="Arial"/>
        </w:rPr>
        <w:t>, P. and Kim, A.C.H., 2022. </w:t>
      </w:r>
      <w:r w:rsidRPr="00004464">
        <w:rPr>
          <w:rFonts w:ascii="Arial" w:hAnsi="Arial" w:cs="Arial"/>
          <w:i/>
          <w:iCs/>
        </w:rPr>
        <w:t>Human resource management in sport and recreation</w:t>
      </w:r>
      <w:r w:rsidRPr="00004464">
        <w:rPr>
          <w:rFonts w:ascii="Arial" w:hAnsi="Arial" w:cs="Arial"/>
        </w:rPr>
        <w:t>. Human kinetics.</w:t>
      </w:r>
    </w:p>
    <w:p w14:paraId="7CA2DD11" w14:textId="77777777" w:rsidR="00004464" w:rsidRPr="00004464" w:rsidRDefault="00004464" w:rsidP="00004464">
      <w:pPr>
        <w:pStyle w:val="NoSpacing"/>
        <w:spacing w:line="360" w:lineRule="auto"/>
        <w:rPr>
          <w:rFonts w:ascii="Arial" w:hAnsi="Arial" w:cs="Arial"/>
        </w:rPr>
      </w:pPr>
    </w:p>
    <w:p w14:paraId="6E37F2E8" w14:textId="77777777" w:rsidR="00057006" w:rsidRDefault="00057006" w:rsidP="00004464">
      <w:pPr>
        <w:pStyle w:val="NoSpacing"/>
        <w:spacing w:line="360" w:lineRule="auto"/>
        <w:rPr>
          <w:rFonts w:ascii="Arial" w:hAnsi="Arial" w:cs="Arial"/>
        </w:rPr>
      </w:pPr>
      <w:r w:rsidRPr="00004464">
        <w:rPr>
          <w:rFonts w:ascii="Arial" w:hAnsi="Arial" w:cs="Arial"/>
        </w:rPr>
        <w:t>Gibbs, C., MacDonald, F. and MacKay, K., 2015. Social media usage in hotel human resources: recruitment, hiring and communication. </w:t>
      </w:r>
      <w:r w:rsidRPr="00004464">
        <w:rPr>
          <w:rFonts w:ascii="Arial" w:hAnsi="Arial" w:cs="Arial"/>
          <w:i/>
          <w:iCs/>
        </w:rPr>
        <w:t>International Journal of Contemporary Hospitality Management</w:t>
      </w:r>
      <w:r w:rsidRPr="00004464">
        <w:rPr>
          <w:rFonts w:ascii="Arial" w:hAnsi="Arial" w:cs="Arial"/>
        </w:rPr>
        <w:t>, </w:t>
      </w:r>
      <w:r w:rsidRPr="00004464">
        <w:rPr>
          <w:rFonts w:ascii="Arial" w:hAnsi="Arial" w:cs="Arial"/>
          <w:i/>
          <w:iCs/>
        </w:rPr>
        <w:t>27</w:t>
      </w:r>
      <w:r w:rsidRPr="00004464">
        <w:rPr>
          <w:rFonts w:ascii="Arial" w:hAnsi="Arial" w:cs="Arial"/>
        </w:rPr>
        <w:t>(2), pp.170-184.</w:t>
      </w:r>
    </w:p>
    <w:p w14:paraId="0F07D981" w14:textId="77777777" w:rsidR="00004464" w:rsidRPr="00004464" w:rsidRDefault="00004464" w:rsidP="00004464">
      <w:pPr>
        <w:pStyle w:val="NoSpacing"/>
        <w:spacing w:line="360" w:lineRule="auto"/>
        <w:rPr>
          <w:rFonts w:ascii="Arial" w:hAnsi="Arial" w:cs="Arial"/>
        </w:rPr>
      </w:pPr>
    </w:p>
    <w:p w14:paraId="0877C2FD" w14:textId="77777777" w:rsidR="00004464" w:rsidRPr="00004464" w:rsidRDefault="00004464" w:rsidP="00004464">
      <w:pPr>
        <w:pStyle w:val="NoSpacing"/>
        <w:spacing w:line="360" w:lineRule="auto"/>
        <w:rPr>
          <w:rFonts w:ascii="Arial" w:hAnsi="Arial" w:cs="Arial"/>
          <w:color w:val="222222"/>
          <w:shd w:val="clear" w:color="auto" w:fill="FFFFFF"/>
        </w:rPr>
      </w:pPr>
      <w:r w:rsidRPr="00004464">
        <w:rPr>
          <w:rFonts w:ascii="Arial" w:hAnsi="Arial" w:cs="Arial"/>
          <w:color w:val="222222"/>
          <w:shd w:val="clear" w:color="auto" w:fill="FFFFFF"/>
        </w:rPr>
        <w:t>IHG (2023</w:t>
      </w:r>
      <w:proofErr w:type="gramStart"/>
      <w:r w:rsidRPr="00004464">
        <w:rPr>
          <w:rFonts w:ascii="Arial" w:hAnsi="Arial" w:cs="Arial"/>
          <w:color w:val="222222"/>
          <w:shd w:val="clear" w:color="auto" w:fill="FFFFFF"/>
        </w:rPr>
        <w:t>).Diversity</w:t>
      </w:r>
      <w:proofErr w:type="gramEnd"/>
      <w:r w:rsidRPr="00004464">
        <w:rPr>
          <w:rFonts w:ascii="Arial" w:hAnsi="Arial" w:cs="Arial"/>
          <w:color w:val="222222"/>
          <w:shd w:val="clear" w:color="auto" w:fill="FFFFFF"/>
        </w:rPr>
        <w:t xml:space="preserve">, Inclusivity. [Online]. Available at </w:t>
      </w:r>
      <w:r>
        <w:rPr>
          <w:rFonts w:ascii="Arial" w:hAnsi="Arial" w:cs="Arial"/>
          <w:color w:val="222222"/>
          <w:shd w:val="clear" w:color="auto" w:fill="FFFFFF"/>
        </w:rPr>
        <w:fldChar w:fldCharType="begin"/>
      </w:r>
      <w:r>
        <w:rPr>
          <w:rFonts w:ascii="Arial" w:hAnsi="Arial" w:cs="Arial"/>
          <w:color w:val="222222"/>
          <w:shd w:val="clear" w:color="auto" w:fill="FFFFFF"/>
        </w:rPr>
        <w:instrText xml:space="preserve"> HYPERLINK "</w:instrText>
      </w:r>
      <w:r w:rsidRPr="00004464">
        <w:rPr>
          <w:rFonts w:ascii="Arial" w:hAnsi="Arial" w:cs="Arial"/>
          <w:color w:val="222222"/>
          <w:shd w:val="clear" w:color="auto" w:fill="FFFFFF"/>
        </w:rPr>
        <w:instrText xml:space="preserve">https://careers.ihg.com/media/31qc5mrc/de-i-narrative-final.pdf  </w:instrText>
      </w:r>
    </w:p>
    <w:p w14:paraId="75800B8B" w14:textId="77777777" w:rsidR="00004464" w:rsidRPr="00004464" w:rsidRDefault="00004464" w:rsidP="00004464">
      <w:pPr>
        <w:pStyle w:val="NoSpacing"/>
        <w:spacing w:line="360" w:lineRule="auto"/>
        <w:rPr>
          <w:rFonts w:ascii="Arial" w:hAnsi="Arial" w:cs="Arial"/>
          <w:color w:val="222222"/>
          <w:shd w:val="clear" w:color="auto" w:fill="FFFFFF"/>
        </w:rPr>
      </w:pPr>
    </w:p>
    <w:p w14:paraId="4C47D712" w14:textId="77777777" w:rsidR="00004464" w:rsidRPr="001560CC" w:rsidRDefault="00004464" w:rsidP="00004464">
      <w:pPr>
        <w:pStyle w:val="NoSpacing"/>
        <w:spacing w:line="360" w:lineRule="auto"/>
        <w:rPr>
          <w:rStyle w:val="Hyperlink"/>
          <w:rFonts w:ascii="Arial" w:hAnsi="Arial" w:cs="Arial"/>
          <w:shd w:val="clear" w:color="auto" w:fill="FFFFFF"/>
        </w:rPr>
      </w:pPr>
      <w:r>
        <w:rPr>
          <w:rFonts w:ascii="Arial" w:hAnsi="Arial" w:cs="Arial"/>
          <w:color w:val="222222"/>
          <w:shd w:val="clear" w:color="auto" w:fill="FFFFFF"/>
        </w:rPr>
        <w:instrText xml:space="preserve">" </w:instrText>
      </w:r>
      <w:r>
        <w:rPr>
          <w:rFonts w:ascii="Arial" w:hAnsi="Arial" w:cs="Arial"/>
          <w:color w:val="222222"/>
          <w:shd w:val="clear" w:color="auto" w:fill="FFFFFF"/>
        </w:rPr>
        <w:fldChar w:fldCharType="separate"/>
      </w:r>
      <w:r w:rsidRPr="001560CC">
        <w:rPr>
          <w:rStyle w:val="Hyperlink"/>
          <w:rFonts w:ascii="Arial" w:hAnsi="Arial" w:cs="Arial"/>
          <w:shd w:val="clear" w:color="auto" w:fill="FFFFFF"/>
        </w:rPr>
        <w:t xml:space="preserve">https://careers.ihg.com/media/31qc5mrc/de-i-narrative-final.pdf  </w:t>
      </w:r>
    </w:p>
    <w:p w14:paraId="7B12A5E0" w14:textId="77777777" w:rsidR="00004464" w:rsidRPr="001560CC" w:rsidRDefault="00004464" w:rsidP="00004464">
      <w:pPr>
        <w:pStyle w:val="NoSpacing"/>
        <w:spacing w:line="360" w:lineRule="auto"/>
        <w:rPr>
          <w:rStyle w:val="Hyperlink"/>
          <w:rFonts w:ascii="Arial" w:hAnsi="Arial" w:cs="Arial"/>
          <w:shd w:val="clear" w:color="auto" w:fill="FFFFFF"/>
        </w:rPr>
      </w:pPr>
    </w:p>
    <w:p w14:paraId="3CE2AC8A" w14:textId="15728880" w:rsidR="003E52BD" w:rsidRDefault="00004464" w:rsidP="00004464">
      <w:pPr>
        <w:pStyle w:val="NoSpacing"/>
        <w:spacing w:line="360" w:lineRule="auto"/>
        <w:rPr>
          <w:rFonts w:ascii="Arial" w:hAnsi="Arial" w:cs="Arial"/>
          <w:color w:val="222222"/>
          <w:shd w:val="clear" w:color="auto" w:fill="FFFFFF"/>
        </w:rPr>
      </w:pPr>
      <w:r>
        <w:rPr>
          <w:rFonts w:ascii="Arial" w:hAnsi="Arial" w:cs="Arial"/>
          <w:color w:val="222222"/>
          <w:shd w:val="clear" w:color="auto" w:fill="FFFFFF"/>
        </w:rPr>
        <w:fldChar w:fldCharType="end"/>
      </w:r>
      <w:proofErr w:type="spellStart"/>
      <w:r w:rsidR="003E52BD" w:rsidRPr="00004464">
        <w:rPr>
          <w:rFonts w:ascii="Arial" w:hAnsi="Arial" w:cs="Arial"/>
          <w:color w:val="222222"/>
          <w:shd w:val="clear" w:color="auto" w:fill="FFFFFF"/>
        </w:rPr>
        <w:t>Krupskyi</w:t>
      </w:r>
      <w:proofErr w:type="spellEnd"/>
      <w:r w:rsidR="003E52BD" w:rsidRPr="00004464">
        <w:rPr>
          <w:rFonts w:ascii="Arial" w:hAnsi="Arial" w:cs="Arial"/>
          <w:color w:val="222222"/>
          <w:shd w:val="clear" w:color="auto" w:fill="FFFFFF"/>
        </w:rPr>
        <w:t xml:space="preserve">, O.P., </w:t>
      </w:r>
      <w:proofErr w:type="spellStart"/>
      <w:r w:rsidR="003E52BD" w:rsidRPr="00004464">
        <w:rPr>
          <w:rFonts w:ascii="Arial" w:hAnsi="Arial" w:cs="Arial"/>
          <w:color w:val="222222"/>
          <w:shd w:val="clear" w:color="auto" w:fill="FFFFFF"/>
        </w:rPr>
        <w:t>Dzhusov</w:t>
      </w:r>
      <w:proofErr w:type="spellEnd"/>
      <w:r w:rsidR="003E52BD" w:rsidRPr="00004464">
        <w:rPr>
          <w:rFonts w:ascii="Arial" w:hAnsi="Arial" w:cs="Arial"/>
          <w:color w:val="222222"/>
          <w:shd w:val="clear" w:color="auto" w:fill="FFFFFF"/>
        </w:rPr>
        <w:t xml:space="preserve">, O., </w:t>
      </w:r>
      <w:proofErr w:type="spellStart"/>
      <w:r w:rsidR="003E52BD" w:rsidRPr="00004464">
        <w:rPr>
          <w:rFonts w:ascii="Arial" w:hAnsi="Arial" w:cs="Arial"/>
          <w:color w:val="222222"/>
          <w:shd w:val="clear" w:color="auto" w:fill="FFFFFF"/>
        </w:rPr>
        <w:t>Meshko</w:t>
      </w:r>
      <w:proofErr w:type="spellEnd"/>
      <w:r w:rsidR="003E52BD" w:rsidRPr="00004464">
        <w:rPr>
          <w:rFonts w:ascii="Arial" w:hAnsi="Arial" w:cs="Arial"/>
          <w:color w:val="222222"/>
          <w:shd w:val="clear" w:color="auto" w:fill="FFFFFF"/>
        </w:rPr>
        <w:t xml:space="preserve">, N., </w:t>
      </w:r>
      <w:proofErr w:type="spellStart"/>
      <w:r w:rsidR="003E52BD" w:rsidRPr="00004464">
        <w:rPr>
          <w:rFonts w:ascii="Arial" w:hAnsi="Arial" w:cs="Arial"/>
          <w:color w:val="222222"/>
          <w:shd w:val="clear" w:color="auto" w:fill="FFFFFF"/>
        </w:rPr>
        <w:t>Britchenko</w:t>
      </w:r>
      <w:proofErr w:type="spellEnd"/>
      <w:r w:rsidR="003E52BD" w:rsidRPr="00004464">
        <w:rPr>
          <w:rFonts w:ascii="Arial" w:hAnsi="Arial" w:cs="Arial"/>
          <w:color w:val="222222"/>
          <w:shd w:val="clear" w:color="auto" w:fill="FFFFFF"/>
        </w:rPr>
        <w:t xml:space="preserve">, I. and </w:t>
      </w:r>
      <w:proofErr w:type="spellStart"/>
      <w:r w:rsidR="003E52BD" w:rsidRPr="00004464">
        <w:rPr>
          <w:rFonts w:ascii="Arial" w:hAnsi="Arial" w:cs="Arial"/>
          <w:color w:val="222222"/>
          <w:shd w:val="clear" w:color="auto" w:fill="FFFFFF"/>
        </w:rPr>
        <w:t>Prytykin</w:t>
      </w:r>
      <w:proofErr w:type="spellEnd"/>
      <w:r w:rsidR="003E52BD" w:rsidRPr="00004464">
        <w:rPr>
          <w:rFonts w:ascii="Arial" w:hAnsi="Arial" w:cs="Arial"/>
          <w:color w:val="222222"/>
          <w:shd w:val="clear" w:color="auto" w:fill="FFFFFF"/>
        </w:rPr>
        <w:t>, A., 2019. Key sources when formulating competitive advantages for hotel chains. </w:t>
      </w:r>
      <w:r w:rsidR="003E52BD" w:rsidRPr="00004464">
        <w:rPr>
          <w:rFonts w:ascii="Arial" w:hAnsi="Arial" w:cs="Arial"/>
          <w:i/>
          <w:iCs/>
          <w:color w:val="222222"/>
          <w:shd w:val="clear" w:color="auto" w:fill="FFFFFF"/>
        </w:rPr>
        <w:t>Tourism: An International Interdisciplinary Journal</w:t>
      </w:r>
      <w:r w:rsidR="003E52BD" w:rsidRPr="00004464">
        <w:rPr>
          <w:rFonts w:ascii="Arial" w:hAnsi="Arial" w:cs="Arial"/>
          <w:color w:val="222222"/>
          <w:shd w:val="clear" w:color="auto" w:fill="FFFFFF"/>
        </w:rPr>
        <w:t>, </w:t>
      </w:r>
      <w:r w:rsidR="003E52BD" w:rsidRPr="00004464">
        <w:rPr>
          <w:rFonts w:ascii="Arial" w:hAnsi="Arial" w:cs="Arial"/>
          <w:i/>
          <w:iCs/>
          <w:color w:val="222222"/>
          <w:shd w:val="clear" w:color="auto" w:fill="FFFFFF"/>
        </w:rPr>
        <w:t>67</w:t>
      </w:r>
      <w:r w:rsidR="003E52BD" w:rsidRPr="00004464">
        <w:rPr>
          <w:rFonts w:ascii="Arial" w:hAnsi="Arial" w:cs="Arial"/>
          <w:color w:val="222222"/>
          <w:shd w:val="clear" w:color="auto" w:fill="FFFFFF"/>
        </w:rPr>
        <w:t>(1), pp.34-46.</w:t>
      </w:r>
    </w:p>
    <w:p w14:paraId="65EB4F5E" w14:textId="77777777" w:rsidR="00004464" w:rsidRPr="00004464" w:rsidRDefault="00004464" w:rsidP="00004464">
      <w:pPr>
        <w:pStyle w:val="NoSpacing"/>
        <w:spacing w:line="360" w:lineRule="auto"/>
        <w:rPr>
          <w:rFonts w:ascii="Arial" w:hAnsi="Arial" w:cs="Arial"/>
        </w:rPr>
      </w:pPr>
    </w:p>
    <w:p w14:paraId="736EB141" w14:textId="77777777" w:rsidR="00057006" w:rsidRDefault="00057006" w:rsidP="00004464">
      <w:pPr>
        <w:pStyle w:val="NoSpacing"/>
        <w:spacing w:line="360" w:lineRule="auto"/>
        <w:rPr>
          <w:rFonts w:ascii="Arial" w:hAnsi="Arial" w:cs="Arial"/>
        </w:rPr>
      </w:pPr>
      <w:r w:rsidRPr="00004464">
        <w:rPr>
          <w:rFonts w:ascii="Arial" w:hAnsi="Arial" w:cs="Arial"/>
        </w:rPr>
        <w:t>Kaushal, V. and Srivastava, S., 2021. Hospitality and tourism industry amid COVID-19 pandemic: Perspectives on challenges and learnings from India. </w:t>
      </w:r>
      <w:r w:rsidRPr="00004464">
        <w:rPr>
          <w:rFonts w:ascii="Arial" w:hAnsi="Arial" w:cs="Arial"/>
          <w:i/>
          <w:iCs/>
        </w:rPr>
        <w:t>International journal of hospitality management</w:t>
      </w:r>
      <w:r w:rsidRPr="00004464">
        <w:rPr>
          <w:rFonts w:ascii="Arial" w:hAnsi="Arial" w:cs="Arial"/>
        </w:rPr>
        <w:t>, </w:t>
      </w:r>
      <w:r w:rsidRPr="00004464">
        <w:rPr>
          <w:rFonts w:ascii="Arial" w:hAnsi="Arial" w:cs="Arial"/>
          <w:i/>
          <w:iCs/>
        </w:rPr>
        <w:t>92</w:t>
      </w:r>
      <w:r w:rsidRPr="00004464">
        <w:rPr>
          <w:rFonts w:ascii="Arial" w:hAnsi="Arial" w:cs="Arial"/>
        </w:rPr>
        <w:t>, p.102707.</w:t>
      </w:r>
    </w:p>
    <w:p w14:paraId="0F50C42F" w14:textId="77777777" w:rsidR="00004464" w:rsidRPr="00004464" w:rsidRDefault="00004464" w:rsidP="00004464">
      <w:pPr>
        <w:pStyle w:val="NoSpacing"/>
        <w:spacing w:line="360" w:lineRule="auto"/>
        <w:rPr>
          <w:rFonts w:ascii="Arial" w:hAnsi="Arial" w:cs="Arial"/>
        </w:rPr>
      </w:pPr>
    </w:p>
    <w:p w14:paraId="7892F7EE" w14:textId="77777777" w:rsidR="00057006" w:rsidRDefault="00057006" w:rsidP="00004464">
      <w:pPr>
        <w:pStyle w:val="NoSpacing"/>
        <w:spacing w:line="360" w:lineRule="auto"/>
        <w:rPr>
          <w:rFonts w:ascii="Arial" w:hAnsi="Arial" w:cs="Arial"/>
        </w:rPr>
      </w:pPr>
      <w:r w:rsidRPr="00004464">
        <w:rPr>
          <w:rFonts w:ascii="Arial" w:hAnsi="Arial" w:cs="Arial"/>
        </w:rPr>
        <w:t xml:space="preserve">Kim, H.J. and </w:t>
      </w:r>
      <w:proofErr w:type="spellStart"/>
      <w:r w:rsidRPr="00004464">
        <w:rPr>
          <w:rFonts w:ascii="Arial" w:hAnsi="Arial" w:cs="Arial"/>
        </w:rPr>
        <w:t>Jeong</w:t>
      </w:r>
      <w:proofErr w:type="spellEnd"/>
      <w:r w:rsidRPr="00004464">
        <w:rPr>
          <w:rFonts w:ascii="Arial" w:hAnsi="Arial" w:cs="Arial"/>
        </w:rPr>
        <w:t>, M., 2018. Research on hospitality and tourism education: Now and future. </w:t>
      </w:r>
      <w:r w:rsidRPr="00004464">
        <w:rPr>
          <w:rFonts w:ascii="Arial" w:hAnsi="Arial" w:cs="Arial"/>
          <w:i/>
          <w:iCs/>
        </w:rPr>
        <w:t>Tourism Management Perspectives</w:t>
      </w:r>
      <w:r w:rsidRPr="00004464">
        <w:rPr>
          <w:rFonts w:ascii="Arial" w:hAnsi="Arial" w:cs="Arial"/>
        </w:rPr>
        <w:t>, </w:t>
      </w:r>
      <w:r w:rsidRPr="00004464">
        <w:rPr>
          <w:rFonts w:ascii="Arial" w:hAnsi="Arial" w:cs="Arial"/>
          <w:i/>
          <w:iCs/>
        </w:rPr>
        <w:t>25</w:t>
      </w:r>
      <w:r w:rsidRPr="00004464">
        <w:rPr>
          <w:rFonts w:ascii="Arial" w:hAnsi="Arial" w:cs="Arial"/>
        </w:rPr>
        <w:t>, pp.119-122.</w:t>
      </w:r>
    </w:p>
    <w:p w14:paraId="2882FC4B" w14:textId="77777777" w:rsidR="00004464" w:rsidRPr="00004464" w:rsidRDefault="00004464" w:rsidP="00004464">
      <w:pPr>
        <w:pStyle w:val="NoSpacing"/>
        <w:spacing w:line="360" w:lineRule="auto"/>
        <w:rPr>
          <w:rFonts w:ascii="Arial" w:hAnsi="Arial" w:cs="Arial"/>
        </w:rPr>
      </w:pPr>
    </w:p>
    <w:p w14:paraId="393E6643" w14:textId="77777777" w:rsidR="00057006" w:rsidRDefault="00057006" w:rsidP="00004464">
      <w:pPr>
        <w:pStyle w:val="NoSpacing"/>
        <w:spacing w:line="360" w:lineRule="auto"/>
        <w:rPr>
          <w:rFonts w:ascii="Arial" w:hAnsi="Arial" w:cs="Arial"/>
        </w:rPr>
      </w:pPr>
      <w:proofErr w:type="spellStart"/>
      <w:r w:rsidRPr="00004464">
        <w:rPr>
          <w:rFonts w:ascii="Arial" w:hAnsi="Arial" w:cs="Arial"/>
        </w:rPr>
        <w:t>Kimbu</w:t>
      </w:r>
      <w:proofErr w:type="spellEnd"/>
      <w:r w:rsidRPr="00004464">
        <w:rPr>
          <w:rFonts w:ascii="Arial" w:hAnsi="Arial" w:cs="Arial"/>
        </w:rPr>
        <w:t xml:space="preserve">, A.N., </w:t>
      </w:r>
      <w:proofErr w:type="spellStart"/>
      <w:r w:rsidRPr="00004464">
        <w:rPr>
          <w:rFonts w:ascii="Arial" w:hAnsi="Arial" w:cs="Arial"/>
        </w:rPr>
        <w:t>Ngoasong</w:t>
      </w:r>
      <w:proofErr w:type="spellEnd"/>
      <w:r w:rsidRPr="00004464">
        <w:rPr>
          <w:rFonts w:ascii="Arial" w:hAnsi="Arial" w:cs="Arial"/>
        </w:rPr>
        <w:t xml:space="preserve">, M.Z., Adeola, O. and </w:t>
      </w:r>
      <w:proofErr w:type="spellStart"/>
      <w:r w:rsidRPr="00004464">
        <w:rPr>
          <w:rFonts w:ascii="Arial" w:hAnsi="Arial" w:cs="Arial"/>
        </w:rPr>
        <w:t>Afenyo-Agbe</w:t>
      </w:r>
      <w:proofErr w:type="spellEnd"/>
      <w:r w:rsidRPr="00004464">
        <w:rPr>
          <w:rFonts w:ascii="Arial" w:hAnsi="Arial" w:cs="Arial"/>
        </w:rPr>
        <w:t xml:space="preserve">, E., 2020. Collaborative networks for sustainable human capital management in women’s tourism </w:t>
      </w:r>
      <w:r w:rsidRPr="00004464">
        <w:rPr>
          <w:rFonts w:ascii="Arial" w:hAnsi="Arial" w:cs="Arial"/>
        </w:rPr>
        <w:lastRenderedPageBreak/>
        <w:t>entrepreneurship: The role of tourism policy. In </w:t>
      </w:r>
      <w:r w:rsidRPr="00004464">
        <w:rPr>
          <w:rFonts w:ascii="Arial" w:hAnsi="Arial" w:cs="Arial"/>
          <w:i/>
          <w:iCs/>
        </w:rPr>
        <w:t>Sustainable Tourism Policy and Planning in Africa</w:t>
      </w:r>
      <w:r w:rsidRPr="00004464">
        <w:rPr>
          <w:rFonts w:ascii="Arial" w:hAnsi="Arial" w:cs="Arial"/>
        </w:rPr>
        <w:t> (pp. 53-70). Routledge.</w:t>
      </w:r>
    </w:p>
    <w:p w14:paraId="44158C15" w14:textId="77777777" w:rsidR="00004464" w:rsidRPr="00004464" w:rsidRDefault="00004464" w:rsidP="00004464">
      <w:pPr>
        <w:pStyle w:val="NoSpacing"/>
        <w:spacing w:line="360" w:lineRule="auto"/>
        <w:rPr>
          <w:rFonts w:ascii="Arial" w:hAnsi="Arial" w:cs="Arial"/>
        </w:rPr>
      </w:pPr>
    </w:p>
    <w:p w14:paraId="32F97C86" w14:textId="2131DAB7" w:rsidR="00004464" w:rsidRDefault="00004464" w:rsidP="00004464">
      <w:pPr>
        <w:pStyle w:val="NoSpacing"/>
        <w:spacing w:line="360" w:lineRule="auto"/>
        <w:rPr>
          <w:rStyle w:val="Hyperlink"/>
          <w:rFonts w:ascii="Arial" w:hAnsi="Arial" w:cs="Arial"/>
          <w:shd w:val="clear" w:color="auto" w:fill="FFFFFF"/>
        </w:rPr>
      </w:pPr>
      <w:r w:rsidRPr="00004464">
        <w:rPr>
          <w:rFonts w:ascii="Arial" w:hAnsi="Arial" w:cs="Arial"/>
          <w:color w:val="222222"/>
          <w:shd w:val="clear" w:color="auto" w:fill="FFFFFF"/>
        </w:rPr>
        <w:t>Lennon, M (</w:t>
      </w:r>
      <w:proofErr w:type="gramStart"/>
      <w:r w:rsidRPr="00004464">
        <w:rPr>
          <w:rFonts w:ascii="Arial" w:hAnsi="Arial" w:cs="Arial"/>
          <w:color w:val="222222"/>
          <w:shd w:val="clear" w:color="auto" w:fill="FFFFFF"/>
        </w:rPr>
        <w:t>2021)IHG</w:t>
      </w:r>
      <w:proofErr w:type="gramEnd"/>
      <w:r w:rsidRPr="00004464">
        <w:rPr>
          <w:rFonts w:ascii="Arial" w:hAnsi="Arial" w:cs="Arial"/>
          <w:color w:val="222222"/>
          <w:shd w:val="clear" w:color="auto" w:fill="FFFFFF"/>
        </w:rPr>
        <w:t xml:space="preserve"> revamps staff benefits to boost talent attraction and retention. [Online]. Available at </w:t>
      </w:r>
      <w:hyperlink r:id="rId9" w:history="1">
        <w:r w:rsidRPr="00004464">
          <w:rPr>
            <w:rStyle w:val="Hyperlink"/>
            <w:rFonts w:ascii="Arial" w:hAnsi="Arial" w:cs="Arial"/>
            <w:shd w:val="clear" w:color="auto" w:fill="FFFFFF"/>
          </w:rPr>
          <w:t>https://www.hotelmanagement.com.au/2021/09/21/ihg-revamps-staff-benefits-to-boost-talent-retention/</w:t>
        </w:r>
      </w:hyperlink>
      <w:r>
        <w:rPr>
          <w:rStyle w:val="Hyperlink"/>
          <w:rFonts w:ascii="Arial" w:hAnsi="Arial" w:cs="Arial"/>
          <w:shd w:val="clear" w:color="auto" w:fill="FFFFFF"/>
        </w:rPr>
        <w:t xml:space="preserve">  </w:t>
      </w:r>
    </w:p>
    <w:p w14:paraId="09ABDC5F" w14:textId="77777777" w:rsidR="00004464" w:rsidRPr="00004464" w:rsidRDefault="00004464" w:rsidP="00004464">
      <w:pPr>
        <w:pStyle w:val="NoSpacing"/>
        <w:spacing w:line="360" w:lineRule="auto"/>
        <w:rPr>
          <w:rStyle w:val="Hyperlink"/>
          <w:rFonts w:ascii="Arial" w:hAnsi="Arial" w:cs="Arial"/>
          <w:shd w:val="clear" w:color="auto" w:fill="FFFFFF"/>
        </w:rPr>
      </w:pPr>
    </w:p>
    <w:p w14:paraId="754308BE" w14:textId="2871D6B6" w:rsidR="00004464" w:rsidRDefault="00004464" w:rsidP="00004464">
      <w:pPr>
        <w:pStyle w:val="NoSpacing"/>
        <w:spacing w:line="360" w:lineRule="auto"/>
        <w:rPr>
          <w:rFonts w:ascii="Arial" w:hAnsi="Arial" w:cs="Arial"/>
          <w:color w:val="222222"/>
          <w:shd w:val="clear" w:color="auto" w:fill="FFFFFF"/>
        </w:rPr>
      </w:pPr>
      <w:r w:rsidRPr="00004464">
        <w:rPr>
          <w:rFonts w:ascii="Arial" w:hAnsi="Arial" w:cs="Arial"/>
          <w:color w:val="222222"/>
          <w:shd w:val="clear" w:color="auto" w:fill="FFFFFF"/>
        </w:rPr>
        <w:t xml:space="preserve">Leung, X.Y. and </w:t>
      </w:r>
      <w:proofErr w:type="spellStart"/>
      <w:r w:rsidRPr="00004464">
        <w:rPr>
          <w:rFonts w:ascii="Arial" w:hAnsi="Arial" w:cs="Arial"/>
          <w:color w:val="222222"/>
          <w:shd w:val="clear" w:color="auto" w:fill="FFFFFF"/>
        </w:rPr>
        <w:t>Ladkin</w:t>
      </w:r>
      <w:proofErr w:type="spellEnd"/>
      <w:r w:rsidRPr="00004464">
        <w:rPr>
          <w:rFonts w:ascii="Arial" w:hAnsi="Arial" w:cs="Arial"/>
          <w:color w:val="222222"/>
          <w:shd w:val="clear" w:color="auto" w:fill="FFFFFF"/>
        </w:rPr>
        <w:t>, A., 2024. Guest editorial: Tourism talent challenge post-pandemic and the way forward. </w:t>
      </w:r>
      <w:r w:rsidRPr="00004464">
        <w:rPr>
          <w:rFonts w:ascii="Arial" w:hAnsi="Arial" w:cs="Arial"/>
          <w:i/>
          <w:iCs/>
          <w:color w:val="222222"/>
          <w:shd w:val="clear" w:color="auto" w:fill="FFFFFF"/>
        </w:rPr>
        <w:t>Tourism Review</w:t>
      </w:r>
      <w:r w:rsidRPr="00004464">
        <w:rPr>
          <w:rFonts w:ascii="Arial" w:hAnsi="Arial" w:cs="Arial"/>
          <w:color w:val="222222"/>
          <w:shd w:val="clear" w:color="auto" w:fill="FFFFFF"/>
        </w:rPr>
        <w:t>, </w:t>
      </w:r>
      <w:r w:rsidRPr="00004464">
        <w:rPr>
          <w:rFonts w:ascii="Arial" w:hAnsi="Arial" w:cs="Arial"/>
          <w:i/>
          <w:iCs/>
          <w:color w:val="222222"/>
          <w:shd w:val="clear" w:color="auto" w:fill="FFFFFF"/>
        </w:rPr>
        <w:t>79</w:t>
      </w:r>
      <w:r w:rsidRPr="00004464">
        <w:rPr>
          <w:rFonts w:ascii="Arial" w:hAnsi="Arial" w:cs="Arial"/>
          <w:color w:val="222222"/>
          <w:shd w:val="clear" w:color="auto" w:fill="FFFFFF"/>
        </w:rPr>
        <w:t>(1), pp.1-8.</w:t>
      </w:r>
    </w:p>
    <w:p w14:paraId="10A06CC9" w14:textId="77777777" w:rsidR="00004464" w:rsidRPr="00004464" w:rsidRDefault="00004464" w:rsidP="00004464">
      <w:pPr>
        <w:pStyle w:val="NoSpacing"/>
        <w:spacing w:line="360" w:lineRule="auto"/>
        <w:rPr>
          <w:rFonts w:ascii="Arial" w:hAnsi="Arial" w:cs="Arial"/>
          <w:color w:val="222222"/>
          <w:shd w:val="clear" w:color="auto" w:fill="FFFFFF"/>
        </w:rPr>
      </w:pPr>
    </w:p>
    <w:p w14:paraId="29E5FB79" w14:textId="77777777" w:rsidR="00057006" w:rsidRDefault="00057006" w:rsidP="00004464">
      <w:pPr>
        <w:pStyle w:val="NoSpacing"/>
        <w:spacing w:line="360" w:lineRule="auto"/>
        <w:rPr>
          <w:rFonts w:ascii="Arial" w:hAnsi="Arial" w:cs="Arial"/>
        </w:rPr>
      </w:pPr>
      <w:proofErr w:type="spellStart"/>
      <w:r w:rsidRPr="00004464">
        <w:rPr>
          <w:rFonts w:ascii="Arial" w:hAnsi="Arial" w:cs="Arial"/>
        </w:rPr>
        <w:t>Mandić</w:t>
      </w:r>
      <w:proofErr w:type="spellEnd"/>
      <w:r w:rsidRPr="00004464">
        <w:rPr>
          <w:rFonts w:ascii="Arial" w:hAnsi="Arial" w:cs="Arial"/>
        </w:rPr>
        <w:t xml:space="preserve">, A., </w:t>
      </w:r>
      <w:proofErr w:type="spellStart"/>
      <w:r w:rsidRPr="00004464">
        <w:rPr>
          <w:rFonts w:ascii="Arial" w:hAnsi="Arial" w:cs="Arial"/>
        </w:rPr>
        <w:t>Mrnjavac</w:t>
      </w:r>
      <w:proofErr w:type="spellEnd"/>
      <w:r w:rsidRPr="00004464">
        <w:rPr>
          <w:rFonts w:ascii="Arial" w:hAnsi="Arial" w:cs="Arial"/>
        </w:rPr>
        <w:t xml:space="preserve">, Ž. and </w:t>
      </w:r>
      <w:proofErr w:type="spellStart"/>
      <w:r w:rsidRPr="00004464">
        <w:rPr>
          <w:rFonts w:ascii="Arial" w:hAnsi="Arial" w:cs="Arial"/>
        </w:rPr>
        <w:t>Kordić</w:t>
      </w:r>
      <w:proofErr w:type="spellEnd"/>
      <w:r w:rsidRPr="00004464">
        <w:rPr>
          <w:rFonts w:ascii="Arial" w:hAnsi="Arial" w:cs="Arial"/>
        </w:rPr>
        <w:t>, L., 2018. Tourism infrastructure, recreational facilities and tourism development. </w:t>
      </w:r>
      <w:r w:rsidRPr="00004464">
        <w:rPr>
          <w:rFonts w:ascii="Arial" w:hAnsi="Arial" w:cs="Arial"/>
          <w:i/>
          <w:iCs/>
        </w:rPr>
        <w:t>Tourism and hospitality management</w:t>
      </w:r>
      <w:r w:rsidRPr="00004464">
        <w:rPr>
          <w:rFonts w:ascii="Arial" w:hAnsi="Arial" w:cs="Arial"/>
        </w:rPr>
        <w:t>, </w:t>
      </w:r>
      <w:r w:rsidRPr="00004464">
        <w:rPr>
          <w:rFonts w:ascii="Arial" w:hAnsi="Arial" w:cs="Arial"/>
          <w:i/>
          <w:iCs/>
        </w:rPr>
        <w:t>24</w:t>
      </w:r>
      <w:r w:rsidRPr="00004464">
        <w:rPr>
          <w:rFonts w:ascii="Arial" w:hAnsi="Arial" w:cs="Arial"/>
        </w:rPr>
        <w:t>(1), pp.41-62.</w:t>
      </w:r>
    </w:p>
    <w:p w14:paraId="757A0760" w14:textId="77777777" w:rsidR="00004464" w:rsidRPr="00004464" w:rsidRDefault="00004464" w:rsidP="00004464">
      <w:pPr>
        <w:pStyle w:val="NoSpacing"/>
        <w:spacing w:line="360" w:lineRule="auto"/>
        <w:rPr>
          <w:rFonts w:ascii="Arial" w:hAnsi="Arial" w:cs="Arial"/>
        </w:rPr>
      </w:pPr>
    </w:p>
    <w:p w14:paraId="7369E6A9" w14:textId="0D72920F" w:rsidR="00004464" w:rsidRDefault="00004464" w:rsidP="00004464">
      <w:pPr>
        <w:pStyle w:val="NoSpacing"/>
        <w:spacing w:line="360" w:lineRule="auto"/>
        <w:rPr>
          <w:rFonts w:ascii="Arial" w:hAnsi="Arial" w:cs="Arial"/>
          <w:color w:val="222222"/>
          <w:shd w:val="clear" w:color="auto" w:fill="FFFFFF"/>
        </w:rPr>
      </w:pPr>
      <w:r w:rsidRPr="00004464">
        <w:rPr>
          <w:rFonts w:ascii="Arial" w:hAnsi="Arial" w:cs="Arial"/>
          <w:color w:val="222222"/>
          <w:shd w:val="clear" w:color="auto" w:fill="FFFFFF"/>
        </w:rPr>
        <w:t xml:space="preserve">Mohsin, A., </w:t>
      </w:r>
      <w:proofErr w:type="spellStart"/>
      <w:r w:rsidRPr="00004464">
        <w:rPr>
          <w:rFonts w:ascii="Arial" w:hAnsi="Arial" w:cs="Arial"/>
          <w:color w:val="222222"/>
          <w:shd w:val="clear" w:color="auto" w:fill="FFFFFF"/>
        </w:rPr>
        <w:t>Brochado</w:t>
      </w:r>
      <w:proofErr w:type="spellEnd"/>
      <w:r w:rsidRPr="00004464">
        <w:rPr>
          <w:rFonts w:ascii="Arial" w:hAnsi="Arial" w:cs="Arial"/>
          <w:color w:val="222222"/>
          <w:shd w:val="clear" w:color="auto" w:fill="FFFFFF"/>
        </w:rPr>
        <w:t>, A. and Rodrigues, H., 2023. Mind the gap: a critical reflection on hotel employee turnover. </w:t>
      </w:r>
      <w:r w:rsidRPr="00004464">
        <w:rPr>
          <w:rFonts w:ascii="Arial" w:hAnsi="Arial" w:cs="Arial"/>
          <w:i/>
          <w:iCs/>
          <w:color w:val="222222"/>
          <w:shd w:val="clear" w:color="auto" w:fill="FFFFFF"/>
        </w:rPr>
        <w:t>International Journal of Contemporary Hospitality Management</w:t>
      </w:r>
      <w:r w:rsidRPr="00004464">
        <w:rPr>
          <w:rFonts w:ascii="Arial" w:hAnsi="Arial" w:cs="Arial"/>
          <w:color w:val="222222"/>
          <w:shd w:val="clear" w:color="auto" w:fill="FFFFFF"/>
        </w:rPr>
        <w:t>, </w:t>
      </w:r>
      <w:r w:rsidRPr="00004464">
        <w:rPr>
          <w:rFonts w:ascii="Arial" w:hAnsi="Arial" w:cs="Arial"/>
          <w:i/>
          <w:iCs/>
          <w:color w:val="222222"/>
          <w:shd w:val="clear" w:color="auto" w:fill="FFFFFF"/>
        </w:rPr>
        <w:t>35</w:t>
      </w:r>
      <w:r w:rsidRPr="00004464">
        <w:rPr>
          <w:rFonts w:ascii="Arial" w:hAnsi="Arial" w:cs="Arial"/>
          <w:color w:val="222222"/>
          <w:shd w:val="clear" w:color="auto" w:fill="FFFFFF"/>
        </w:rPr>
        <w:t>(7), pp.2481-2495.</w:t>
      </w:r>
    </w:p>
    <w:p w14:paraId="6579DC18" w14:textId="77777777" w:rsidR="00004464" w:rsidRPr="00004464" w:rsidRDefault="00004464" w:rsidP="00004464">
      <w:pPr>
        <w:pStyle w:val="NoSpacing"/>
        <w:spacing w:line="360" w:lineRule="auto"/>
        <w:rPr>
          <w:rFonts w:ascii="Arial" w:hAnsi="Arial" w:cs="Arial"/>
          <w:color w:val="222222"/>
          <w:shd w:val="clear" w:color="auto" w:fill="FFFFFF"/>
        </w:rPr>
      </w:pPr>
    </w:p>
    <w:p w14:paraId="76ED1058" w14:textId="77777777" w:rsidR="00057006" w:rsidRPr="00004464" w:rsidRDefault="00057006" w:rsidP="00004464">
      <w:pPr>
        <w:pStyle w:val="NoSpacing"/>
        <w:spacing w:line="360" w:lineRule="auto"/>
        <w:rPr>
          <w:rFonts w:ascii="Arial" w:hAnsi="Arial" w:cs="Arial"/>
        </w:rPr>
      </w:pPr>
      <w:proofErr w:type="spellStart"/>
      <w:r w:rsidRPr="00004464">
        <w:rPr>
          <w:rFonts w:ascii="Arial" w:hAnsi="Arial" w:cs="Arial"/>
        </w:rPr>
        <w:t>Moutinho</w:t>
      </w:r>
      <w:proofErr w:type="spellEnd"/>
      <w:r w:rsidRPr="00004464">
        <w:rPr>
          <w:rFonts w:ascii="Arial" w:hAnsi="Arial" w:cs="Arial"/>
        </w:rPr>
        <w:t>, L. and Vargas-Sanchez, A. eds., 2018. </w:t>
      </w:r>
      <w:r w:rsidRPr="00004464">
        <w:rPr>
          <w:rFonts w:ascii="Arial" w:hAnsi="Arial" w:cs="Arial"/>
          <w:i/>
          <w:iCs/>
        </w:rPr>
        <w:t xml:space="preserve">Strategic management in tourism, </w:t>
      </w:r>
      <w:proofErr w:type="spellStart"/>
      <w:r w:rsidRPr="00004464">
        <w:rPr>
          <w:rFonts w:ascii="Arial" w:hAnsi="Arial" w:cs="Arial"/>
          <w:i/>
          <w:iCs/>
        </w:rPr>
        <w:t>cabi</w:t>
      </w:r>
      <w:proofErr w:type="spellEnd"/>
      <w:r w:rsidRPr="00004464">
        <w:rPr>
          <w:rFonts w:ascii="Arial" w:hAnsi="Arial" w:cs="Arial"/>
          <w:i/>
          <w:iCs/>
        </w:rPr>
        <w:t xml:space="preserve"> tourism texts</w:t>
      </w:r>
      <w:r w:rsidRPr="00004464">
        <w:rPr>
          <w:rFonts w:ascii="Arial" w:hAnsi="Arial" w:cs="Arial"/>
        </w:rPr>
        <w:t xml:space="preserve">. </w:t>
      </w:r>
      <w:proofErr w:type="spellStart"/>
      <w:r w:rsidRPr="00004464">
        <w:rPr>
          <w:rFonts w:ascii="Arial" w:hAnsi="Arial" w:cs="Arial"/>
        </w:rPr>
        <w:t>Cabi</w:t>
      </w:r>
      <w:proofErr w:type="spellEnd"/>
      <w:r w:rsidRPr="00004464">
        <w:rPr>
          <w:rFonts w:ascii="Arial" w:hAnsi="Arial" w:cs="Arial"/>
        </w:rPr>
        <w:t>.</w:t>
      </w:r>
    </w:p>
    <w:p w14:paraId="7F5A053D" w14:textId="77777777" w:rsidR="00004464" w:rsidRPr="00004464" w:rsidRDefault="00004464" w:rsidP="00004464">
      <w:pPr>
        <w:pStyle w:val="NoSpacing"/>
        <w:spacing w:line="360" w:lineRule="auto"/>
        <w:rPr>
          <w:rFonts w:ascii="Arial" w:hAnsi="Arial" w:cs="Arial"/>
        </w:rPr>
      </w:pPr>
    </w:p>
    <w:p w14:paraId="7F98F36E" w14:textId="77777777" w:rsidR="00057006" w:rsidRDefault="00057006" w:rsidP="00004464">
      <w:pPr>
        <w:pStyle w:val="NoSpacing"/>
        <w:spacing w:line="360" w:lineRule="auto"/>
        <w:rPr>
          <w:rFonts w:ascii="Arial" w:hAnsi="Arial" w:cs="Arial"/>
        </w:rPr>
      </w:pPr>
      <w:r w:rsidRPr="00004464">
        <w:rPr>
          <w:rFonts w:ascii="Arial" w:hAnsi="Arial" w:cs="Arial"/>
        </w:rPr>
        <w:t xml:space="preserve">Ngoc Su, D., Luc </w:t>
      </w:r>
      <w:proofErr w:type="spellStart"/>
      <w:r w:rsidRPr="00004464">
        <w:rPr>
          <w:rFonts w:ascii="Arial" w:hAnsi="Arial" w:cs="Arial"/>
        </w:rPr>
        <w:t>Tra</w:t>
      </w:r>
      <w:proofErr w:type="spellEnd"/>
      <w:r w:rsidRPr="00004464">
        <w:rPr>
          <w:rFonts w:ascii="Arial" w:hAnsi="Arial" w:cs="Arial"/>
        </w:rPr>
        <w:t xml:space="preserve">, D., </w:t>
      </w:r>
      <w:proofErr w:type="spellStart"/>
      <w:r w:rsidRPr="00004464">
        <w:rPr>
          <w:rFonts w:ascii="Arial" w:hAnsi="Arial" w:cs="Arial"/>
        </w:rPr>
        <w:t>Thi</w:t>
      </w:r>
      <w:proofErr w:type="spellEnd"/>
      <w:r w:rsidRPr="00004464">
        <w:rPr>
          <w:rFonts w:ascii="Arial" w:hAnsi="Arial" w:cs="Arial"/>
        </w:rPr>
        <w:t xml:space="preserve"> Huynh, H.M., Nguyen, H.H.T. and </w:t>
      </w:r>
      <w:proofErr w:type="spellStart"/>
      <w:r w:rsidRPr="00004464">
        <w:rPr>
          <w:rFonts w:ascii="Arial" w:hAnsi="Arial" w:cs="Arial"/>
        </w:rPr>
        <w:t>O’Mahony</w:t>
      </w:r>
      <w:proofErr w:type="spellEnd"/>
      <w:r w:rsidRPr="00004464">
        <w:rPr>
          <w:rFonts w:ascii="Arial" w:hAnsi="Arial" w:cs="Arial"/>
        </w:rPr>
        <w:t>, B., 2021. Enhancing resilience in the Covid-19 crisis: lessons from human resource management practices in Vietnam. </w:t>
      </w:r>
      <w:r w:rsidRPr="00004464">
        <w:rPr>
          <w:rFonts w:ascii="Arial" w:hAnsi="Arial" w:cs="Arial"/>
          <w:i/>
          <w:iCs/>
        </w:rPr>
        <w:t>Current Issues in Tourism</w:t>
      </w:r>
      <w:r w:rsidRPr="00004464">
        <w:rPr>
          <w:rFonts w:ascii="Arial" w:hAnsi="Arial" w:cs="Arial"/>
        </w:rPr>
        <w:t>, </w:t>
      </w:r>
      <w:r w:rsidRPr="00004464">
        <w:rPr>
          <w:rFonts w:ascii="Arial" w:hAnsi="Arial" w:cs="Arial"/>
          <w:i/>
          <w:iCs/>
        </w:rPr>
        <w:t>24</w:t>
      </w:r>
      <w:r w:rsidRPr="00004464">
        <w:rPr>
          <w:rFonts w:ascii="Arial" w:hAnsi="Arial" w:cs="Arial"/>
        </w:rPr>
        <w:t>(22), pp.3189-3205</w:t>
      </w:r>
    </w:p>
    <w:p w14:paraId="0EFD660E" w14:textId="77777777" w:rsidR="00004464" w:rsidRPr="00004464" w:rsidRDefault="00004464" w:rsidP="00004464">
      <w:pPr>
        <w:pStyle w:val="NoSpacing"/>
        <w:spacing w:line="360" w:lineRule="auto"/>
        <w:rPr>
          <w:rFonts w:ascii="Arial" w:hAnsi="Arial" w:cs="Arial"/>
        </w:rPr>
      </w:pPr>
    </w:p>
    <w:p w14:paraId="29BFBFB8" w14:textId="77777777" w:rsidR="00057006" w:rsidRDefault="00057006" w:rsidP="00004464">
      <w:pPr>
        <w:pStyle w:val="NoSpacing"/>
        <w:spacing w:line="360" w:lineRule="auto"/>
        <w:rPr>
          <w:rFonts w:ascii="Arial" w:hAnsi="Arial" w:cs="Arial"/>
        </w:rPr>
      </w:pPr>
      <w:r w:rsidRPr="00004464">
        <w:rPr>
          <w:rFonts w:ascii="Arial" w:hAnsi="Arial" w:cs="Arial"/>
        </w:rPr>
        <w:t>Nieves, J. and Quintana, A., 2018. Human resource practices and innovation in the hotel industry: The mediating role of human capital. </w:t>
      </w:r>
      <w:r w:rsidRPr="00004464">
        <w:rPr>
          <w:rFonts w:ascii="Arial" w:hAnsi="Arial" w:cs="Arial"/>
          <w:i/>
          <w:iCs/>
        </w:rPr>
        <w:t>Tourism and Hospitality Research</w:t>
      </w:r>
      <w:r w:rsidRPr="00004464">
        <w:rPr>
          <w:rFonts w:ascii="Arial" w:hAnsi="Arial" w:cs="Arial"/>
        </w:rPr>
        <w:t>, </w:t>
      </w:r>
      <w:r w:rsidRPr="00004464">
        <w:rPr>
          <w:rFonts w:ascii="Arial" w:hAnsi="Arial" w:cs="Arial"/>
          <w:i/>
          <w:iCs/>
        </w:rPr>
        <w:t>18</w:t>
      </w:r>
      <w:r w:rsidRPr="00004464">
        <w:rPr>
          <w:rFonts w:ascii="Arial" w:hAnsi="Arial" w:cs="Arial"/>
        </w:rPr>
        <w:t>(1), pp.72-83.</w:t>
      </w:r>
    </w:p>
    <w:p w14:paraId="2A40D8B1" w14:textId="77777777" w:rsidR="00004464" w:rsidRPr="00004464" w:rsidRDefault="00004464" w:rsidP="00004464">
      <w:pPr>
        <w:pStyle w:val="NoSpacing"/>
        <w:spacing w:line="360" w:lineRule="auto"/>
        <w:rPr>
          <w:rFonts w:ascii="Arial" w:hAnsi="Arial" w:cs="Arial"/>
        </w:rPr>
      </w:pPr>
    </w:p>
    <w:p w14:paraId="60DE73E7" w14:textId="1FCC3131" w:rsidR="00004464" w:rsidRDefault="00004464" w:rsidP="00004464">
      <w:pPr>
        <w:pStyle w:val="NoSpacing"/>
        <w:spacing w:line="360" w:lineRule="auto"/>
        <w:rPr>
          <w:rFonts w:ascii="Arial" w:hAnsi="Arial" w:cs="Arial"/>
          <w:color w:val="222222"/>
          <w:shd w:val="clear" w:color="auto" w:fill="FFFFFF"/>
        </w:rPr>
      </w:pPr>
      <w:proofErr w:type="spellStart"/>
      <w:r w:rsidRPr="00004464">
        <w:rPr>
          <w:rFonts w:ascii="Arial" w:hAnsi="Arial" w:cs="Arial"/>
          <w:color w:val="222222"/>
          <w:shd w:val="clear" w:color="auto" w:fill="FFFFFF"/>
        </w:rPr>
        <w:t>Obum</w:t>
      </w:r>
      <w:proofErr w:type="spellEnd"/>
      <w:r w:rsidRPr="00004464">
        <w:rPr>
          <w:rFonts w:ascii="Arial" w:hAnsi="Arial" w:cs="Arial"/>
          <w:color w:val="222222"/>
          <w:shd w:val="clear" w:color="auto" w:fill="FFFFFF"/>
        </w:rPr>
        <w:t xml:space="preserve">, O.E., </w:t>
      </w:r>
      <w:proofErr w:type="spellStart"/>
      <w:r w:rsidRPr="00004464">
        <w:rPr>
          <w:rFonts w:ascii="Arial" w:hAnsi="Arial" w:cs="Arial"/>
          <w:color w:val="222222"/>
          <w:shd w:val="clear" w:color="auto" w:fill="FFFFFF"/>
        </w:rPr>
        <w:t>Kelana</w:t>
      </w:r>
      <w:proofErr w:type="spellEnd"/>
      <w:r w:rsidRPr="00004464">
        <w:rPr>
          <w:rFonts w:ascii="Arial" w:hAnsi="Arial" w:cs="Arial"/>
          <w:color w:val="222222"/>
          <w:shd w:val="clear" w:color="auto" w:fill="FFFFFF"/>
        </w:rPr>
        <w:t xml:space="preserve">, B.W.Y., Rahim, N.S.A., </w:t>
      </w:r>
      <w:proofErr w:type="spellStart"/>
      <w:r w:rsidRPr="00004464">
        <w:rPr>
          <w:rFonts w:ascii="Arial" w:hAnsi="Arial" w:cs="Arial"/>
          <w:color w:val="222222"/>
          <w:shd w:val="clear" w:color="auto" w:fill="FFFFFF"/>
        </w:rPr>
        <w:t>Saidi</w:t>
      </w:r>
      <w:proofErr w:type="spellEnd"/>
      <w:r w:rsidRPr="00004464">
        <w:rPr>
          <w:rFonts w:ascii="Arial" w:hAnsi="Arial" w:cs="Arial"/>
          <w:color w:val="222222"/>
          <w:shd w:val="clear" w:color="auto" w:fill="FFFFFF"/>
        </w:rPr>
        <w:t xml:space="preserve">, M.I. and </w:t>
      </w:r>
      <w:proofErr w:type="spellStart"/>
      <w:r w:rsidRPr="00004464">
        <w:rPr>
          <w:rFonts w:ascii="Arial" w:hAnsi="Arial" w:cs="Arial"/>
          <w:color w:val="222222"/>
          <w:shd w:val="clear" w:color="auto" w:fill="FFFFFF"/>
        </w:rPr>
        <w:t>Hishan</w:t>
      </w:r>
      <w:proofErr w:type="spellEnd"/>
      <w:r w:rsidRPr="00004464">
        <w:rPr>
          <w:rFonts w:ascii="Arial" w:hAnsi="Arial" w:cs="Arial"/>
          <w:color w:val="222222"/>
          <w:shd w:val="clear" w:color="auto" w:fill="FFFFFF"/>
        </w:rPr>
        <w:t xml:space="preserve">, S.S., 2023. Testing Effects of Job Satisfaction and OCBs on the Relationship between Talent Management </w:t>
      </w:r>
      <w:r w:rsidRPr="00004464">
        <w:rPr>
          <w:rFonts w:ascii="Arial" w:hAnsi="Arial" w:cs="Arial"/>
          <w:color w:val="222222"/>
          <w:shd w:val="clear" w:color="auto" w:fill="FFFFFF"/>
        </w:rPr>
        <w:lastRenderedPageBreak/>
        <w:t>and Talented Employee Turnover for Sustainable Human Resource Development in Healthcare. </w:t>
      </w:r>
      <w:r w:rsidRPr="00004464">
        <w:rPr>
          <w:rFonts w:ascii="Arial" w:hAnsi="Arial" w:cs="Arial"/>
          <w:i/>
          <w:iCs/>
          <w:color w:val="222222"/>
          <w:shd w:val="clear" w:color="auto" w:fill="FFFFFF"/>
        </w:rPr>
        <w:t>Migration Letters</w:t>
      </w:r>
      <w:r w:rsidRPr="00004464">
        <w:rPr>
          <w:rFonts w:ascii="Arial" w:hAnsi="Arial" w:cs="Arial"/>
          <w:color w:val="222222"/>
          <w:shd w:val="clear" w:color="auto" w:fill="FFFFFF"/>
        </w:rPr>
        <w:t>, </w:t>
      </w:r>
      <w:r w:rsidRPr="00004464">
        <w:rPr>
          <w:rFonts w:ascii="Arial" w:hAnsi="Arial" w:cs="Arial"/>
          <w:i/>
          <w:iCs/>
          <w:color w:val="222222"/>
          <w:shd w:val="clear" w:color="auto" w:fill="FFFFFF"/>
        </w:rPr>
        <w:t>20</w:t>
      </w:r>
      <w:r w:rsidRPr="00004464">
        <w:rPr>
          <w:rFonts w:ascii="Arial" w:hAnsi="Arial" w:cs="Arial"/>
          <w:color w:val="222222"/>
          <w:shd w:val="clear" w:color="auto" w:fill="FFFFFF"/>
        </w:rPr>
        <w:t>(5), pp.648-666.</w:t>
      </w:r>
    </w:p>
    <w:p w14:paraId="14C5BB38" w14:textId="77777777" w:rsidR="00004464" w:rsidRPr="00004464" w:rsidRDefault="00004464" w:rsidP="00004464">
      <w:pPr>
        <w:pStyle w:val="NoSpacing"/>
        <w:spacing w:line="360" w:lineRule="auto"/>
        <w:rPr>
          <w:rFonts w:ascii="Arial" w:hAnsi="Arial" w:cs="Arial"/>
          <w:color w:val="222222"/>
          <w:shd w:val="clear" w:color="auto" w:fill="FFFFFF"/>
        </w:rPr>
      </w:pPr>
    </w:p>
    <w:p w14:paraId="252A8304" w14:textId="381CBF59" w:rsidR="00004464" w:rsidRDefault="00004464" w:rsidP="00004464">
      <w:pPr>
        <w:pStyle w:val="NoSpacing"/>
        <w:spacing w:line="360" w:lineRule="auto"/>
        <w:rPr>
          <w:rFonts w:ascii="Arial" w:hAnsi="Arial" w:cs="Arial"/>
          <w:color w:val="222222"/>
          <w:shd w:val="clear" w:color="auto" w:fill="FFFFFF"/>
        </w:rPr>
      </w:pPr>
      <w:proofErr w:type="spellStart"/>
      <w:r w:rsidRPr="00004464">
        <w:rPr>
          <w:rFonts w:ascii="Arial" w:hAnsi="Arial" w:cs="Arial"/>
          <w:color w:val="222222"/>
          <w:shd w:val="clear" w:color="auto" w:fill="FFFFFF"/>
        </w:rPr>
        <w:t>Osinaike</w:t>
      </w:r>
      <w:proofErr w:type="spellEnd"/>
      <w:r w:rsidRPr="00004464">
        <w:rPr>
          <w:rFonts w:ascii="Arial" w:hAnsi="Arial" w:cs="Arial"/>
          <w:color w:val="222222"/>
          <w:shd w:val="clear" w:color="auto" w:fill="FFFFFF"/>
        </w:rPr>
        <w:t>, A. and Thomas, L., 2023. Hospitality workforce trends. In </w:t>
      </w:r>
      <w:r w:rsidRPr="00004464">
        <w:rPr>
          <w:rFonts w:ascii="Arial" w:hAnsi="Arial" w:cs="Arial"/>
          <w:i/>
          <w:iCs/>
          <w:color w:val="222222"/>
          <w:shd w:val="clear" w:color="auto" w:fill="FFFFFF"/>
        </w:rPr>
        <w:t>Routledge Handbook of Trends and Issues in Tourism Sustainability, Planning and Development, Management, and Technology</w:t>
      </w:r>
      <w:r w:rsidRPr="00004464">
        <w:rPr>
          <w:rFonts w:ascii="Arial" w:hAnsi="Arial" w:cs="Arial"/>
          <w:color w:val="222222"/>
          <w:shd w:val="clear" w:color="auto" w:fill="FFFFFF"/>
        </w:rPr>
        <w:t> (pp. 253-264). Routledge.</w:t>
      </w:r>
    </w:p>
    <w:p w14:paraId="00AC20AD" w14:textId="77777777" w:rsidR="00004464" w:rsidRPr="00004464" w:rsidRDefault="00004464" w:rsidP="00004464">
      <w:pPr>
        <w:pStyle w:val="NoSpacing"/>
        <w:spacing w:line="360" w:lineRule="auto"/>
        <w:rPr>
          <w:rFonts w:ascii="Arial" w:hAnsi="Arial" w:cs="Arial"/>
          <w:color w:val="222222"/>
          <w:shd w:val="clear" w:color="auto" w:fill="FFFFFF"/>
        </w:rPr>
      </w:pPr>
    </w:p>
    <w:p w14:paraId="3C2AB9F4" w14:textId="77777777" w:rsidR="00057006" w:rsidRDefault="00057006" w:rsidP="00004464">
      <w:pPr>
        <w:pStyle w:val="NoSpacing"/>
        <w:spacing w:line="360" w:lineRule="auto"/>
        <w:rPr>
          <w:rFonts w:ascii="Arial" w:hAnsi="Arial" w:cs="Arial"/>
        </w:rPr>
      </w:pPr>
      <w:r w:rsidRPr="00004464">
        <w:rPr>
          <w:rFonts w:ascii="Arial" w:hAnsi="Arial" w:cs="Arial"/>
        </w:rPr>
        <w:t>Page, S.J. and Connell, J., 2020. </w:t>
      </w:r>
      <w:r w:rsidRPr="00004464">
        <w:rPr>
          <w:rFonts w:ascii="Arial" w:hAnsi="Arial" w:cs="Arial"/>
          <w:i/>
          <w:iCs/>
        </w:rPr>
        <w:t>Tourism: A modern synthesis</w:t>
      </w:r>
      <w:r w:rsidRPr="00004464">
        <w:rPr>
          <w:rFonts w:ascii="Arial" w:hAnsi="Arial" w:cs="Arial"/>
        </w:rPr>
        <w:t>. Routledge.</w:t>
      </w:r>
    </w:p>
    <w:p w14:paraId="666E2B57" w14:textId="77777777" w:rsidR="00004464" w:rsidRPr="00004464" w:rsidRDefault="00004464" w:rsidP="00004464">
      <w:pPr>
        <w:pStyle w:val="NoSpacing"/>
        <w:spacing w:line="360" w:lineRule="auto"/>
        <w:rPr>
          <w:rFonts w:ascii="Arial" w:hAnsi="Arial" w:cs="Arial"/>
        </w:rPr>
      </w:pPr>
    </w:p>
    <w:p w14:paraId="622883E9" w14:textId="4ADDCCCB" w:rsidR="00004464" w:rsidRDefault="00004464" w:rsidP="00004464">
      <w:pPr>
        <w:pStyle w:val="NoSpacing"/>
        <w:spacing w:line="360" w:lineRule="auto"/>
        <w:rPr>
          <w:rFonts w:ascii="Arial" w:hAnsi="Arial" w:cs="Arial"/>
          <w:color w:val="222222"/>
          <w:shd w:val="clear" w:color="auto" w:fill="FFFFFF"/>
        </w:rPr>
      </w:pPr>
      <w:proofErr w:type="spellStart"/>
      <w:r w:rsidRPr="00004464">
        <w:rPr>
          <w:rFonts w:ascii="Arial" w:hAnsi="Arial" w:cs="Arial"/>
          <w:color w:val="222222"/>
          <w:shd w:val="clear" w:color="auto" w:fill="FFFFFF"/>
        </w:rPr>
        <w:t>Pakeh</w:t>
      </w:r>
      <w:proofErr w:type="spellEnd"/>
      <w:r w:rsidRPr="00004464">
        <w:rPr>
          <w:rFonts w:ascii="Arial" w:hAnsi="Arial" w:cs="Arial"/>
          <w:color w:val="222222"/>
          <w:shd w:val="clear" w:color="auto" w:fill="FFFFFF"/>
        </w:rPr>
        <w:t xml:space="preserve">, C. and </w:t>
      </w:r>
      <w:proofErr w:type="spellStart"/>
      <w:r w:rsidRPr="00004464">
        <w:rPr>
          <w:rFonts w:ascii="Arial" w:hAnsi="Arial" w:cs="Arial"/>
          <w:color w:val="222222"/>
          <w:shd w:val="clear" w:color="auto" w:fill="FFFFFF"/>
        </w:rPr>
        <w:t>Azmy</w:t>
      </w:r>
      <w:proofErr w:type="spellEnd"/>
      <w:r w:rsidRPr="00004464">
        <w:rPr>
          <w:rFonts w:ascii="Arial" w:hAnsi="Arial" w:cs="Arial"/>
          <w:color w:val="222222"/>
          <w:shd w:val="clear" w:color="auto" w:fill="FFFFFF"/>
        </w:rPr>
        <w:t>, A., 2023. Intention to Leave in Hospitality Industry During Pandemic Covid-19: Literature Review. </w:t>
      </w:r>
      <w:r w:rsidRPr="00004464">
        <w:rPr>
          <w:rFonts w:ascii="Arial" w:hAnsi="Arial" w:cs="Arial"/>
          <w:i/>
          <w:iCs/>
          <w:color w:val="222222"/>
          <w:shd w:val="clear" w:color="auto" w:fill="FFFFFF"/>
        </w:rPr>
        <w:t xml:space="preserve">International Journal of Multicultural and </w:t>
      </w:r>
      <w:proofErr w:type="spellStart"/>
      <w:r w:rsidRPr="00004464">
        <w:rPr>
          <w:rFonts w:ascii="Arial" w:hAnsi="Arial" w:cs="Arial"/>
          <w:i/>
          <w:iCs/>
          <w:color w:val="222222"/>
          <w:shd w:val="clear" w:color="auto" w:fill="FFFFFF"/>
        </w:rPr>
        <w:t>Multireligious</w:t>
      </w:r>
      <w:proofErr w:type="spellEnd"/>
      <w:r w:rsidRPr="00004464">
        <w:rPr>
          <w:rFonts w:ascii="Arial" w:hAnsi="Arial" w:cs="Arial"/>
          <w:i/>
          <w:iCs/>
          <w:color w:val="222222"/>
          <w:shd w:val="clear" w:color="auto" w:fill="FFFFFF"/>
        </w:rPr>
        <w:t xml:space="preserve"> Understanding</w:t>
      </w:r>
      <w:r w:rsidRPr="00004464">
        <w:rPr>
          <w:rFonts w:ascii="Arial" w:hAnsi="Arial" w:cs="Arial"/>
          <w:color w:val="222222"/>
          <w:shd w:val="clear" w:color="auto" w:fill="FFFFFF"/>
        </w:rPr>
        <w:t>, </w:t>
      </w:r>
      <w:r w:rsidRPr="00004464">
        <w:rPr>
          <w:rFonts w:ascii="Arial" w:hAnsi="Arial" w:cs="Arial"/>
          <w:i/>
          <w:iCs/>
          <w:color w:val="222222"/>
          <w:shd w:val="clear" w:color="auto" w:fill="FFFFFF"/>
        </w:rPr>
        <w:t>10</w:t>
      </w:r>
      <w:r w:rsidRPr="00004464">
        <w:rPr>
          <w:rFonts w:ascii="Arial" w:hAnsi="Arial" w:cs="Arial"/>
          <w:color w:val="222222"/>
          <w:shd w:val="clear" w:color="auto" w:fill="FFFFFF"/>
        </w:rPr>
        <w:t>(12), pp.370-381.</w:t>
      </w:r>
    </w:p>
    <w:p w14:paraId="2B81A60A" w14:textId="77777777" w:rsidR="00004464" w:rsidRPr="00004464" w:rsidRDefault="00004464" w:rsidP="00004464">
      <w:pPr>
        <w:pStyle w:val="NoSpacing"/>
        <w:spacing w:line="360" w:lineRule="auto"/>
        <w:rPr>
          <w:rFonts w:ascii="Arial" w:hAnsi="Arial" w:cs="Arial"/>
          <w:color w:val="222222"/>
          <w:shd w:val="clear" w:color="auto" w:fill="FFFFFF"/>
        </w:rPr>
      </w:pPr>
    </w:p>
    <w:p w14:paraId="4E2CA3C0" w14:textId="77777777" w:rsidR="00057006" w:rsidRDefault="00057006" w:rsidP="00004464">
      <w:pPr>
        <w:pStyle w:val="NoSpacing"/>
        <w:spacing w:line="360" w:lineRule="auto"/>
        <w:rPr>
          <w:rFonts w:ascii="Arial" w:hAnsi="Arial" w:cs="Arial"/>
        </w:rPr>
      </w:pPr>
      <w:r w:rsidRPr="00004464">
        <w:rPr>
          <w:rFonts w:ascii="Arial" w:hAnsi="Arial" w:cs="Arial"/>
        </w:rPr>
        <w:t>Tribe, J., 2020. </w:t>
      </w:r>
      <w:r w:rsidRPr="00004464">
        <w:rPr>
          <w:rFonts w:ascii="Arial" w:hAnsi="Arial" w:cs="Arial"/>
          <w:i/>
          <w:iCs/>
        </w:rPr>
        <w:t>The economics of recreation, leisure and tourism</w:t>
      </w:r>
      <w:r w:rsidRPr="00004464">
        <w:rPr>
          <w:rFonts w:ascii="Arial" w:hAnsi="Arial" w:cs="Arial"/>
        </w:rPr>
        <w:t>. Routledge.</w:t>
      </w:r>
    </w:p>
    <w:p w14:paraId="27CB8F1F" w14:textId="77777777" w:rsidR="00004464" w:rsidRPr="00004464" w:rsidRDefault="00004464" w:rsidP="00004464">
      <w:pPr>
        <w:pStyle w:val="NoSpacing"/>
        <w:spacing w:line="360" w:lineRule="auto"/>
        <w:rPr>
          <w:rFonts w:ascii="Arial" w:hAnsi="Arial" w:cs="Arial"/>
        </w:rPr>
      </w:pPr>
    </w:p>
    <w:p w14:paraId="2192DBFC" w14:textId="77777777" w:rsidR="00057006" w:rsidRDefault="00057006" w:rsidP="00004464">
      <w:pPr>
        <w:pStyle w:val="NoSpacing"/>
        <w:spacing w:line="360" w:lineRule="auto"/>
        <w:rPr>
          <w:rFonts w:ascii="Arial" w:hAnsi="Arial" w:cs="Arial"/>
        </w:rPr>
      </w:pPr>
      <w:proofErr w:type="spellStart"/>
      <w:r w:rsidRPr="00004464">
        <w:rPr>
          <w:rFonts w:ascii="Arial" w:hAnsi="Arial" w:cs="Arial"/>
        </w:rPr>
        <w:t>Tsaur</w:t>
      </w:r>
      <w:proofErr w:type="spellEnd"/>
      <w:r w:rsidRPr="00004464">
        <w:rPr>
          <w:rFonts w:ascii="Arial" w:hAnsi="Arial" w:cs="Arial"/>
        </w:rPr>
        <w:t>, S.H., Hsu, F.S. and Lin, H., 2019. Workplace fun and work engagement in tourism and hospitality: The role of psychological capital. </w:t>
      </w:r>
      <w:r w:rsidRPr="00004464">
        <w:rPr>
          <w:rFonts w:ascii="Arial" w:hAnsi="Arial" w:cs="Arial"/>
          <w:i/>
          <w:iCs/>
        </w:rPr>
        <w:t>International Journal of Hospitality Management</w:t>
      </w:r>
      <w:r w:rsidRPr="00004464">
        <w:rPr>
          <w:rFonts w:ascii="Arial" w:hAnsi="Arial" w:cs="Arial"/>
        </w:rPr>
        <w:t>, </w:t>
      </w:r>
      <w:r w:rsidRPr="00004464">
        <w:rPr>
          <w:rFonts w:ascii="Arial" w:hAnsi="Arial" w:cs="Arial"/>
          <w:i/>
          <w:iCs/>
        </w:rPr>
        <w:t>81</w:t>
      </w:r>
      <w:r w:rsidRPr="00004464">
        <w:rPr>
          <w:rFonts w:ascii="Arial" w:hAnsi="Arial" w:cs="Arial"/>
        </w:rPr>
        <w:t>, pp.131-140.</w:t>
      </w:r>
    </w:p>
    <w:p w14:paraId="473E68A9" w14:textId="77777777" w:rsidR="00004464" w:rsidRPr="00004464" w:rsidRDefault="00004464" w:rsidP="00004464">
      <w:pPr>
        <w:pStyle w:val="NoSpacing"/>
        <w:spacing w:line="360" w:lineRule="auto"/>
        <w:rPr>
          <w:rFonts w:ascii="Arial" w:hAnsi="Arial" w:cs="Arial"/>
        </w:rPr>
      </w:pPr>
    </w:p>
    <w:p w14:paraId="1A0E2738" w14:textId="77777777" w:rsidR="00057006" w:rsidRDefault="00057006" w:rsidP="00004464">
      <w:pPr>
        <w:pStyle w:val="NoSpacing"/>
        <w:spacing w:line="360" w:lineRule="auto"/>
        <w:rPr>
          <w:rFonts w:ascii="Arial" w:hAnsi="Arial" w:cs="Arial"/>
        </w:rPr>
      </w:pPr>
      <w:proofErr w:type="spellStart"/>
      <w:r w:rsidRPr="00004464">
        <w:rPr>
          <w:rFonts w:ascii="Arial" w:hAnsi="Arial" w:cs="Arial"/>
        </w:rPr>
        <w:t>Ulker-Demirel</w:t>
      </w:r>
      <w:proofErr w:type="spellEnd"/>
      <w:r w:rsidRPr="00004464">
        <w:rPr>
          <w:rFonts w:ascii="Arial" w:hAnsi="Arial" w:cs="Arial"/>
        </w:rPr>
        <w:t xml:space="preserve">, E. and </w:t>
      </w:r>
      <w:proofErr w:type="spellStart"/>
      <w:r w:rsidRPr="00004464">
        <w:rPr>
          <w:rFonts w:ascii="Arial" w:hAnsi="Arial" w:cs="Arial"/>
        </w:rPr>
        <w:t>Ciftci</w:t>
      </w:r>
      <w:proofErr w:type="spellEnd"/>
      <w:r w:rsidRPr="00004464">
        <w:rPr>
          <w:rFonts w:ascii="Arial" w:hAnsi="Arial" w:cs="Arial"/>
        </w:rPr>
        <w:t xml:space="preserve">, G., 2020. A systematic literature review of the theory of planned </w:t>
      </w:r>
      <w:proofErr w:type="spellStart"/>
      <w:r w:rsidRPr="00004464">
        <w:rPr>
          <w:rFonts w:ascii="Arial" w:hAnsi="Arial" w:cs="Arial"/>
        </w:rPr>
        <w:t>behavior</w:t>
      </w:r>
      <w:proofErr w:type="spellEnd"/>
      <w:r w:rsidRPr="00004464">
        <w:rPr>
          <w:rFonts w:ascii="Arial" w:hAnsi="Arial" w:cs="Arial"/>
        </w:rPr>
        <w:t xml:space="preserve"> in tourism, leisure and hospitality management research. </w:t>
      </w:r>
      <w:r w:rsidRPr="00004464">
        <w:rPr>
          <w:rFonts w:ascii="Arial" w:hAnsi="Arial" w:cs="Arial"/>
          <w:i/>
          <w:iCs/>
        </w:rPr>
        <w:t>Journal of Hospitality and Tourism Management</w:t>
      </w:r>
      <w:r w:rsidRPr="00004464">
        <w:rPr>
          <w:rFonts w:ascii="Arial" w:hAnsi="Arial" w:cs="Arial"/>
        </w:rPr>
        <w:t>, </w:t>
      </w:r>
      <w:r w:rsidRPr="00004464">
        <w:rPr>
          <w:rFonts w:ascii="Arial" w:hAnsi="Arial" w:cs="Arial"/>
          <w:i/>
          <w:iCs/>
        </w:rPr>
        <w:t>43</w:t>
      </w:r>
      <w:r w:rsidRPr="00004464">
        <w:rPr>
          <w:rFonts w:ascii="Arial" w:hAnsi="Arial" w:cs="Arial"/>
        </w:rPr>
        <w:t>, pp.209-219.</w:t>
      </w:r>
    </w:p>
    <w:p w14:paraId="4041F16A" w14:textId="77777777" w:rsidR="00004464" w:rsidRPr="00004464" w:rsidRDefault="00004464" w:rsidP="00004464">
      <w:pPr>
        <w:pStyle w:val="NoSpacing"/>
        <w:spacing w:line="360" w:lineRule="auto"/>
        <w:rPr>
          <w:rFonts w:ascii="Arial" w:hAnsi="Arial" w:cs="Arial"/>
        </w:rPr>
      </w:pPr>
    </w:p>
    <w:p w14:paraId="2C034C90" w14:textId="77777777" w:rsidR="00057006" w:rsidRPr="00004464" w:rsidRDefault="00057006" w:rsidP="00004464">
      <w:pPr>
        <w:pStyle w:val="NoSpacing"/>
        <w:spacing w:line="360" w:lineRule="auto"/>
        <w:rPr>
          <w:rFonts w:ascii="Arial" w:hAnsi="Arial" w:cs="Arial"/>
        </w:rPr>
      </w:pPr>
      <w:r w:rsidRPr="00004464">
        <w:rPr>
          <w:rFonts w:ascii="Arial" w:hAnsi="Arial" w:cs="Arial"/>
        </w:rPr>
        <w:t>Walker, J.R., 2021. </w:t>
      </w:r>
      <w:r w:rsidRPr="00004464">
        <w:rPr>
          <w:rFonts w:ascii="Arial" w:hAnsi="Arial" w:cs="Arial"/>
          <w:i/>
          <w:iCs/>
        </w:rPr>
        <w:t>Introduction to hospitality</w:t>
      </w:r>
      <w:r w:rsidRPr="00004464">
        <w:rPr>
          <w:rFonts w:ascii="Arial" w:hAnsi="Arial" w:cs="Arial"/>
        </w:rPr>
        <w:t>. Pearson.</w:t>
      </w:r>
    </w:p>
    <w:p w14:paraId="1F80D96A" w14:textId="67F00D3A" w:rsidR="00187202" w:rsidRDefault="00187202" w:rsidP="00187202">
      <w:pPr>
        <w:ind w:left="720" w:hanging="720"/>
        <w:rPr>
          <w:rFonts w:ascii="Arial" w:hAnsi="Arial" w:cs="Arial"/>
          <w:color w:val="222222"/>
          <w:shd w:val="clear" w:color="auto" w:fill="FFFFFF"/>
        </w:rPr>
      </w:pPr>
    </w:p>
    <w:p w14:paraId="4BC9BCE4" w14:textId="77777777" w:rsidR="00187202" w:rsidRPr="00187202" w:rsidRDefault="00187202" w:rsidP="00187202">
      <w:pPr>
        <w:ind w:left="720" w:hanging="720"/>
        <w:rPr>
          <w:rFonts w:ascii="Arial" w:hAnsi="Arial" w:cs="Arial"/>
          <w:color w:val="222222"/>
          <w:shd w:val="clear" w:color="auto" w:fill="FFFFFF"/>
        </w:rPr>
      </w:pPr>
    </w:p>
    <w:p w14:paraId="0E2EE4DE" w14:textId="77777777" w:rsidR="00187202" w:rsidRPr="00CA0784" w:rsidRDefault="00187202" w:rsidP="002F195D">
      <w:pPr>
        <w:ind w:left="720" w:hanging="720"/>
        <w:rPr>
          <w:rFonts w:ascii="Arial" w:hAnsi="Arial" w:cs="Arial"/>
          <w:color w:val="000000" w:themeColor="text1"/>
        </w:rPr>
      </w:pPr>
    </w:p>
    <w:sectPr w:rsidR="00187202" w:rsidRPr="00CA078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D165C2" w14:textId="77777777" w:rsidR="00AF7694" w:rsidRDefault="00AF7694">
      <w:pPr>
        <w:spacing w:after="0" w:line="240" w:lineRule="auto"/>
      </w:pPr>
    </w:p>
  </w:endnote>
  <w:endnote w:type="continuationSeparator" w:id="0">
    <w:p w14:paraId="526CAB1A" w14:textId="77777777" w:rsidR="00AF7694" w:rsidRDefault="00AF76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Arial"/>
    <w:panose1 w:val="020B0604020202020204"/>
    <w:charset w:val="00"/>
    <w:family w:val="swiss"/>
    <w:pitch w:val="variable"/>
    <w:sig w:usb0="00000001"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altName w:val="Arial"/>
    <w:panose1 w:val="020B0604020202020204"/>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979A85" w14:textId="77777777" w:rsidR="00AF7694" w:rsidRDefault="00AF7694">
      <w:pPr>
        <w:spacing w:after="0" w:line="240" w:lineRule="auto"/>
      </w:pPr>
    </w:p>
  </w:footnote>
  <w:footnote w:type="continuationSeparator" w:id="0">
    <w:p w14:paraId="385934AE" w14:textId="77777777" w:rsidR="00AF7694" w:rsidRDefault="00AF769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137B45"/>
    <w:multiLevelType w:val="hybridMultilevel"/>
    <w:tmpl w:val="BE08E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181BE8"/>
    <w:multiLevelType w:val="multilevel"/>
    <w:tmpl w:val="C074989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7AA5408"/>
    <w:multiLevelType w:val="hybridMultilevel"/>
    <w:tmpl w:val="84FAF284"/>
    <w:lvl w:ilvl="0" w:tplc="D34E01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7C162F"/>
    <w:multiLevelType w:val="multilevel"/>
    <w:tmpl w:val="8722AB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3"/>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5FB"/>
    <w:rsid w:val="00004464"/>
    <w:rsid w:val="00023119"/>
    <w:rsid w:val="00043764"/>
    <w:rsid w:val="00057006"/>
    <w:rsid w:val="00091AE0"/>
    <w:rsid w:val="000D0AE1"/>
    <w:rsid w:val="001045FB"/>
    <w:rsid w:val="00130024"/>
    <w:rsid w:val="00160010"/>
    <w:rsid w:val="00165483"/>
    <w:rsid w:val="00175A05"/>
    <w:rsid w:val="00187202"/>
    <w:rsid w:val="001A524B"/>
    <w:rsid w:val="001B655B"/>
    <w:rsid w:val="00244857"/>
    <w:rsid w:val="0026026D"/>
    <w:rsid w:val="00266D4F"/>
    <w:rsid w:val="00271027"/>
    <w:rsid w:val="00282506"/>
    <w:rsid w:val="002B5191"/>
    <w:rsid w:val="002C0F70"/>
    <w:rsid w:val="002F195D"/>
    <w:rsid w:val="002F3D2B"/>
    <w:rsid w:val="003244C7"/>
    <w:rsid w:val="00393A13"/>
    <w:rsid w:val="003D41E5"/>
    <w:rsid w:val="003E52BD"/>
    <w:rsid w:val="0044550D"/>
    <w:rsid w:val="00460F4E"/>
    <w:rsid w:val="004C4312"/>
    <w:rsid w:val="004F6870"/>
    <w:rsid w:val="00505DC6"/>
    <w:rsid w:val="00534D07"/>
    <w:rsid w:val="00536DE9"/>
    <w:rsid w:val="00555234"/>
    <w:rsid w:val="005555F2"/>
    <w:rsid w:val="00595B83"/>
    <w:rsid w:val="005C4963"/>
    <w:rsid w:val="005E1ECF"/>
    <w:rsid w:val="006067B5"/>
    <w:rsid w:val="0066220D"/>
    <w:rsid w:val="006C2DC6"/>
    <w:rsid w:val="006E4B71"/>
    <w:rsid w:val="0070001F"/>
    <w:rsid w:val="0076153B"/>
    <w:rsid w:val="00776D8E"/>
    <w:rsid w:val="00791D07"/>
    <w:rsid w:val="007B1D2F"/>
    <w:rsid w:val="007F2C8C"/>
    <w:rsid w:val="00841ED1"/>
    <w:rsid w:val="0086300B"/>
    <w:rsid w:val="008B1177"/>
    <w:rsid w:val="008C0B5C"/>
    <w:rsid w:val="008D65BF"/>
    <w:rsid w:val="00912738"/>
    <w:rsid w:val="00915445"/>
    <w:rsid w:val="00924DBC"/>
    <w:rsid w:val="00950531"/>
    <w:rsid w:val="00973E1E"/>
    <w:rsid w:val="00983736"/>
    <w:rsid w:val="009D7998"/>
    <w:rsid w:val="009E369E"/>
    <w:rsid w:val="00A25698"/>
    <w:rsid w:val="00A65A59"/>
    <w:rsid w:val="00A66987"/>
    <w:rsid w:val="00A84231"/>
    <w:rsid w:val="00A95EEE"/>
    <w:rsid w:val="00AA0F5A"/>
    <w:rsid w:val="00AA4B74"/>
    <w:rsid w:val="00AA6B54"/>
    <w:rsid w:val="00AB09B8"/>
    <w:rsid w:val="00AC58F4"/>
    <w:rsid w:val="00AE4BBD"/>
    <w:rsid w:val="00AE6AC6"/>
    <w:rsid w:val="00AF7694"/>
    <w:rsid w:val="00B03FFD"/>
    <w:rsid w:val="00B10CF8"/>
    <w:rsid w:val="00B242B4"/>
    <w:rsid w:val="00B413ED"/>
    <w:rsid w:val="00B44984"/>
    <w:rsid w:val="00B7235A"/>
    <w:rsid w:val="00C0286C"/>
    <w:rsid w:val="00C11943"/>
    <w:rsid w:val="00C367DF"/>
    <w:rsid w:val="00CA0784"/>
    <w:rsid w:val="00CC6C88"/>
    <w:rsid w:val="00D1221E"/>
    <w:rsid w:val="00D201C9"/>
    <w:rsid w:val="00D261CF"/>
    <w:rsid w:val="00D34F33"/>
    <w:rsid w:val="00DB337D"/>
    <w:rsid w:val="00E061C2"/>
    <w:rsid w:val="00E8560B"/>
    <w:rsid w:val="00ED060C"/>
    <w:rsid w:val="00EF15A2"/>
    <w:rsid w:val="00FD646F"/>
    <w:rsid w:val="00FF685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E1A2E3"/>
  <w15:docId w15:val="{798BFA51-4F47-F843-B43B-8E626F298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C4963"/>
    <w:pPr>
      <w:spacing w:line="360" w:lineRule="auto"/>
      <w:jc w:val="both"/>
    </w:pPr>
    <w:rPr>
      <w:rFonts w:asciiTheme="minorBidi" w:hAnsiTheme="minorBidi"/>
      <w:sz w:val="24"/>
      <w:szCs w:val="24"/>
      <w:lang w:val="en-GB"/>
    </w:rPr>
  </w:style>
  <w:style w:type="paragraph" w:styleId="Heading1">
    <w:name w:val="heading 1"/>
    <w:basedOn w:val="ListParagraph"/>
    <w:next w:val="Normal"/>
    <w:link w:val="Heading1Char"/>
    <w:uiPriority w:val="9"/>
    <w:qFormat/>
    <w:rsid w:val="001045FB"/>
    <w:pPr>
      <w:numPr>
        <w:numId w:val="2"/>
      </w:numPr>
      <w:outlineLvl w:val="0"/>
    </w:pPr>
    <w:rPr>
      <w:b/>
      <w:bCs/>
    </w:rPr>
  </w:style>
  <w:style w:type="paragraph" w:styleId="Heading2">
    <w:name w:val="heading 2"/>
    <w:basedOn w:val="Normal"/>
    <w:next w:val="Normal"/>
    <w:link w:val="Heading2Char"/>
    <w:uiPriority w:val="9"/>
    <w:unhideWhenUsed/>
    <w:qFormat/>
    <w:rsid w:val="00A84231"/>
    <w:pPr>
      <w:keepNext/>
      <w:keepLines/>
      <w:numPr>
        <w:ilvl w:val="1"/>
        <w:numId w:val="2"/>
      </w:numPr>
      <w:spacing w:before="160" w:after="80"/>
      <w:outlineLvl w:val="1"/>
    </w:pPr>
    <w:rPr>
      <w:rFonts w:ascii="Times New Roman" w:eastAsiaTheme="majorEastAsia" w:hAnsi="Times New Roman" w:cs="Times New Roman"/>
      <w:b/>
      <w:color w:val="000000" w:themeColor="text1"/>
    </w:rPr>
  </w:style>
  <w:style w:type="paragraph" w:styleId="Heading3">
    <w:name w:val="heading 3"/>
    <w:basedOn w:val="Normal"/>
    <w:next w:val="Normal"/>
    <w:link w:val="Heading3Char"/>
    <w:uiPriority w:val="9"/>
    <w:semiHidden/>
    <w:unhideWhenUsed/>
    <w:qFormat/>
    <w:rsid w:val="001045FB"/>
    <w:pPr>
      <w:keepNext/>
      <w:keepLines/>
      <w:numPr>
        <w:ilvl w:val="2"/>
        <w:numId w:val="2"/>
      </w:numPr>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045FB"/>
    <w:pPr>
      <w:keepNext/>
      <w:keepLines/>
      <w:numPr>
        <w:ilvl w:val="3"/>
        <w:numId w:val="2"/>
      </w:numPr>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045FB"/>
    <w:pPr>
      <w:keepNext/>
      <w:keepLines/>
      <w:numPr>
        <w:ilvl w:val="4"/>
        <w:numId w:val="2"/>
      </w:numPr>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045FB"/>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45FB"/>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45FB"/>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45FB"/>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5FB"/>
    <w:rPr>
      <w:rFonts w:asciiTheme="minorBidi" w:hAnsiTheme="minorBidi"/>
      <w:b/>
      <w:bCs/>
      <w:sz w:val="24"/>
      <w:szCs w:val="24"/>
      <w:lang w:val="en-GB"/>
    </w:rPr>
  </w:style>
  <w:style w:type="character" w:customStyle="1" w:styleId="Heading2Char">
    <w:name w:val="Heading 2 Char"/>
    <w:basedOn w:val="DefaultParagraphFont"/>
    <w:link w:val="Heading2"/>
    <w:uiPriority w:val="9"/>
    <w:rsid w:val="00A84231"/>
    <w:rPr>
      <w:rFonts w:ascii="Times New Roman" w:eastAsiaTheme="majorEastAsia" w:hAnsi="Times New Roman" w:cs="Times New Roman"/>
      <w:b/>
      <w:color w:val="000000" w:themeColor="text1"/>
      <w:sz w:val="24"/>
      <w:szCs w:val="24"/>
      <w:lang w:val="en-GB"/>
    </w:rPr>
  </w:style>
  <w:style w:type="character" w:customStyle="1" w:styleId="Heading3Char">
    <w:name w:val="Heading 3 Char"/>
    <w:basedOn w:val="DefaultParagraphFont"/>
    <w:link w:val="Heading3"/>
    <w:uiPriority w:val="9"/>
    <w:semiHidden/>
    <w:rsid w:val="001045FB"/>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045FB"/>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045FB"/>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04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4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4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45FB"/>
    <w:rPr>
      <w:rFonts w:eastAsiaTheme="majorEastAsia" w:cstheme="majorBidi"/>
      <w:color w:val="272727" w:themeColor="text1" w:themeTint="D8"/>
    </w:rPr>
  </w:style>
  <w:style w:type="paragraph" w:styleId="Title">
    <w:name w:val="Title"/>
    <w:basedOn w:val="Normal"/>
    <w:next w:val="Normal"/>
    <w:link w:val="TitleChar"/>
    <w:uiPriority w:val="10"/>
    <w:qFormat/>
    <w:rsid w:val="00104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45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4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45FB"/>
    <w:pPr>
      <w:spacing w:before="160"/>
      <w:jc w:val="center"/>
    </w:pPr>
    <w:rPr>
      <w:i/>
      <w:iCs/>
      <w:color w:val="404040" w:themeColor="text1" w:themeTint="BF"/>
    </w:rPr>
  </w:style>
  <w:style w:type="character" w:customStyle="1" w:styleId="QuoteChar">
    <w:name w:val="Quote Char"/>
    <w:basedOn w:val="DefaultParagraphFont"/>
    <w:link w:val="Quote"/>
    <w:uiPriority w:val="29"/>
    <w:rsid w:val="001045FB"/>
    <w:rPr>
      <w:i/>
      <w:iCs/>
      <w:color w:val="404040" w:themeColor="text1" w:themeTint="BF"/>
    </w:rPr>
  </w:style>
  <w:style w:type="paragraph" w:styleId="ListParagraph">
    <w:name w:val="List Paragraph"/>
    <w:basedOn w:val="Normal"/>
    <w:uiPriority w:val="34"/>
    <w:qFormat/>
    <w:rsid w:val="001045FB"/>
    <w:pPr>
      <w:ind w:left="720"/>
      <w:contextualSpacing/>
    </w:pPr>
  </w:style>
  <w:style w:type="character" w:styleId="IntenseEmphasis">
    <w:name w:val="Intense Emphasis"/>
    <w:basedOn w:val="DefaultParagraphFont"/>
    <w:uiPriority w:val="21"/>
    <w:qFormat/>
    <w:rsid w:val="001045FB"/>
    <w:rPr>
      <w:i/>
      <w:iCs/>
      <w:color w:val="2E74B5" w:themeColor="accent1" w:themeShade="BF"/>
    </w:rPr>
  </w:style>
  <w:style w:type="paragraph" w:styleId="IntenseQuote">
    <w:name w:val="Intense Quote"/>
    <w:basedOn w:val="Normal"/>
    <w:next w:val="Normal"/>
    <w:link w:val="IntenseQuoteChar"/>
    <w:uiPriority w:val="30"/>
    <w:qFormat/>
    <w:rsid w:val="001045F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045FB"/>
    <w:rPr>
      <w:i/>
      <w:iCs/>
      <w:color w:val="2E74B5" w:themeColor="accent1" w:themeShade="BF"/>
    </w:rPr>
  </w:style>
  <w:style w:type="character" w:styleId="IntenseReference">
    <w:name w:val="Intense Reference"/>
    <w:basedOn w:val="DefaultParagraphFont"/>
    <w:uiPriority w:val="32"/>
    <w:qFormat/>
    <w:rsid w:val="001045FB"/>
    <w:rPr>
      <w:b/>
      <w:bCs/>
      <w:smallCaps/>
      <w:color w:val="2E74B5" w:themeColor="accent1" w:themeShade="BF"/>
      <w:spacing w:val="5"/>
    </w:rPr>
  </w:style>
  <w:style w:type="table" w:customStyle="1" w:styleId="PlainTable21">
    <w:name w:val="Plain Table 21"/>
    <w:basedOn w:val="TableNormal"/>
    <w:uiPriority w:val="42"/>
    <w:rsid w:val="00091AE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D26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5Dark-Accent31">
    <w:name w:val="Grid Table 5 Dark - Accent 31"/>
    <w:basedOn w:val="TableNormal"/>
    <w:uiPriority w:val="50"/>
    <w:rsid w:val="00D261C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TOCHeading">
    <w:name w:val="TOC Heading"/>
    <w:basedOn w:val="Heading1"/>
    <w:next w:val="Normal"/>
    <w:uiPriority w:val="39"/>
    <w:unhideWhenUsed/>
    <w:qFormat/>
    <w:rsid w:val="00D261CF"/>
    <w:pPr>
      <w:keepNext/>
      <w:keepLines/>
      <w:numPr>
        <w:numId w:val="0"/>
      </w:numPr>
      <w:spacing w:before="240" w:after="0" w:line="259" w:lineRule="auto"/>
      <w:contextualSpacing w:val="0"/>
      <w:jc w:val="left"/>
      <w:outlineLvl w:val="9"/>
    </w:pPr>
    <w:rPr>
      <w:rFonts w:asciiTheme="majorHAnsi" w:eastAsiaTheme="majorEastAsia" w:hAnsiTheme="majorHAnsi" w:cstheme="majorBidi"/>
      <w:b w:val="0"/>
      <w:bCs w:val="0"/>
      <w:color w:val="2E74B5" w:themeColor="accent1" w:themeShade="BF"/>
      <w:kern w:val="0"/>
      <w:sz w:val="32"/>
      <w:szCs w:val="32"/>
      <w:lang w:eastAsia="en-GB"/>
    </w:rPr>
  </w:style>
  <w:style w:type="paragraph" w:styleId="TOC1">
    <w:name w:val="toc 1"/>
    <w:basedOn w:val="Normal"/>
    <w:next w:val="Normal"/>
    <w:autoRedefine/>
    <w:uiPriority w:val="39"/>
    <w:unhideWhenUsed/>
    <w:rsid w:val="00D261CF"/>
    <w:pPr>
      <w:spacing w:after="100"/>
    </w:pPr>
  </w:style>
  <w:style w:type="character" w:styleId="Hyperlink">
    <w:name w:val="Hyperlink"/>
    <w:basedOn w:val="DefaultParagraphFont"/>
    <w:uiPriority w:val="99"/>
    <w:unhideWhenUsed/>
    <w:rsid w:val="00D261CF"/>
    <w:rPr>
      <w:color w:val="0563C1" w:themeColor="hyperlink"/>
      <w:u w:val="single"/>
    </w:rPr>
  </w:style>
  <w:style w:type="character" w:styleId="Strong">
    <w:name w:val="Strong"/>
    <w:basedOn w:val="DefaultParagraphFont"/>
    <w:uiPriority w:val="22"/>
    <w:qFormat/>
    <w:rsid w:val="00AC58F4"/>
    <w:rPr>
      <w:b/>
      <w:bCs/>
    </w:rPr>
  </w:style>
  <w:style w:type="table" w:customStyle="1" w:styleId="GridTable2-Accent61">
    <w:name w:val="Grid Table 2 - Accent 61"/>
    <w:basedOn w:val="TableNormal"/>
    <w:uiPriority w:val="47"/>
    <w:rsid w:val="00AC58F4"/>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5Dark1">
    <w:name w:val="Grid Table 5 Dark1"/>
    <w:basedOn w:val="TableNormal"/>
    <w:uiPriority w:val="50"/>
    <w:rsid w:val="00AC58F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1Light1">
    <w:name w:val="Grid Table 1 Light1"/>
    <w:basedOn w:val="TableNormal"/>
    <w:uiPriority w:val="46"/>
    <w:rsid w:val="00AC58F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6Colorful-Accent51">
    <w:name w:val="Grid Table 6 Colorful - Accent 51"/>
    <w:basedOn w:val="TableNormal"/>
    <w:uiPriority w:val="51"/>
    <w:rsid w:val="00AC58F4"/>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eader">
    <w:name w:val="header"/>
    <w:basedOn w:val="Normal"/>
    <w:link w:val="HeaderChar"/>
    <w:uiPriority w:val="99"/>
    <w:unhideWhenUsed/>
    <w:rsid w:val="008C0B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0B5C"/>
    <w:rPr>
      <w:rFonts w:asciiTheme="minorBidi" w:hAnsiTheme="minorBidi"/>
      <w:sz w:val="24"/>
      <w:szCs w:val="24"/>
      <w:lang w:val="en-GB"/>
    </w:rPr>
  </w:style>
  <w:style w:type="paragraph" w:styleId="Footer">
    <w:name w:val="footer"/>
    <w:basedOn w:val="Normal"/>
    <w:link w:val="FooterChar"/>
    <w:uiPriority w:val="99"/>
    <w:unhideWhenUsed/>
    <w:rsid w:val="008C0B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0B5C"/>
    <w:rPr>
      <w:rFonts w:asciiTheme="minorBidi" w:hAnsiTheme="minorBidi"/>
      <w:sz w:val="24"/>
      <w:szCs w:val="24"/>
      <w:lang w:val="en-GB"/>
    </w:rPr>
  </w:style>
  <w:style w:type="table" w:customStyle="1" w:styleId="GridTable6Colorful1">
    <w:name w:val="Grid Table 6 Colorful1"/>
    <w:basedOn w:val="TableNormal"/>
    <w:uiPriority w:val="51"/>
    <w:rsid w:val="008C0B5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2">
    <w:name w:val="toc 2"/>
    <w:basedOn w:val="Normal"/>
    <w:next w:val="Normal"/>
    <w:autoRedefine/>
    <w:uiPriority w:val="39"/>
    <w:unhideWhenUsed/>
    <w:rsid w:val="00EF15A2"/>
    <w:pPr>
      <w:spacing w:after="100"/>
      <w:ind w:left="240"/>
    </w:pPr>
  </w:style>
  <w:style w:type="paragraph" w:styleId="BalloonText">
    <w:name w:val="Balloon Text"/>
    <w:basedOn w:val="Normal"/>
    <w:link w:val="BalloonTextChar"/>
    <w:uiPriority w:val="99"/>
    <w:semiHidden/>
    <w:unhideWhenUsed/>
    <w:rsid w:val="00FD64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646F"/>
    <w:rPr>
      <w:rFonts w:ascii="Tahoma" w:hAnsi="Tahoma" w:cs="Tahoma"/>
      <w:sz w:val="16"/>
      <w:szCs w:val="16"/>
      <w:lang w:val="en-GB"/>
    </w:rPr>
  </w:style>
  <w:style w:type="paragraph" w:styleId="NormalWeb">
    <w:name w:val="Normal (Web)"/>
    <w:basedOn w:val="Normal"/>
    <w:uiPriority w:val="99"/>
    <w:semiHidden/>
    <w:unhideWhenUsed/>
    <w:rsid w:val="00FD646F"/>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paragraph" w:styleId="NoSpacing">
    <w:name w:val="No Spacing"/>
    <w:uiPriority w:val="1"/>
    <w:qFormat/>
    <w:rsid w:val="00004464"/>
    <w:pPr>
      <w:spacing w:after="0" w:line="240" w:lineRule="auto"/>
      <w:jc w:val="both"/>
    </w:pPr>
    <w:rPr>
      <w:rFonts w:asciiTheme="minorBidi" w:hAnsiTheme="minorBidi"/>
      <w:sz w:val="24"/>
      <w:szCs w:val="24"/>
      <w:lang w:val="en-GB"/>
    </w:rPr>
  </w:style>
  <w:style w:type="character" w:styleId="FollowedHyperlink">
    <w:name w:val="FollowedHyperlink"/>
    <w:basedOn w:val="DefaultParagraphFont"/>
    <w:uiPriority w:val="99"/>
    <w:semiHidden/>
    <w:unhideWhenUsed/>
    <w:rsid w:val="00004464"/>
    <w:rPr>
      <w:color w:val="954F72" w:themeColor="followedHyperlink"/>
      <w:u w:val="single"/>
    </w:rPr>
  </w:style>
  <w:style w:type="character" w:styleId="UnresolvedMention">
    <w:name w:val="Unresolved Mention"/>
    <w:basedOn w:val="DefaultParagraphFont"/>
    <w:uiPriority w:val="99"/>
    <w:semiHidden/>
    <w:unhideWhenUsed/>
    <w:rsid w:val="0000446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398276">
      <w:bodyDiv w:val="1"/>
      <w:marLeft w:val="0"/>
      <w:marRight w:val="0"/>
      <w:marTop w:val="0"/>
      <w:marBottom w:val="0"/>
      <w:divBdr>
        <w:top w:val="none" w:sz="0" w:space="0" w:color="auto"/>
        <w:left w:val="none" w:sz="0" w:space="0" w:color="auto"/>
        <w:bottom w:val="none" w:sz="0" w:space="0" w:color="auto"/>
        <w:right w:val="none" w:sz="0" w:space="0" w:color="auto"/>
      </w:divBdr>
    </w:div>
    <w:div w:id="155072512">
      <w:bodyDiv w:val="1"/>
      <w:marLeft w:val="0"/>
      <w:marRight w:val="0"/>
      <w:marTop w:val="0"/>
      <w:marBottom w:val="0"/>
      <w:divBdr>
        <w:top w:val="none" w:sz="0" w:space="0" w:color="auto"/>
        <w:left w:val="none" w:sz="0" w:space="0" w:color="auto"/>
        <w:bottom w:val="none" w:sz="0" w:space="0" w:color="auto"/>
        <w:right w:val="none" w:sz="0" w:space="0" w:color="auto"/>
      </w:divBdr>
    </w:div>
    <w:div w:id="446239587">
      <w:bodyDiv w:val="1"/>
      <w:marLeft w:val="0"/>
      <w:marRight w:val="0"/>
      <w:marTop w:val="0"/>
      <w:marBottom w:val="0"/>
      <w:divBdr>
        <w:top w:val="none" w:sz="0" w:space="0" w:color="auto"/>
        <w:left w:val="none" w:sz="0" w:space="0" w:color="auto"/>
        <w:bottom w:val="none" w:sz="0" w:space="0" w:color="auto"/>
        <w:right w:val="none" w:sz="0" w:space="0" w:color="auto"/>
      </w:divBdr>
    </w:div>
    <w:div w:id="609820470">
      <w:bodyDiv w:val="1"/>
      <w:marLeft w:val="0"/>
      <w:marRight w:val="0"/>
      <w:marTop w:val="0"/>
      <w:marBottom w:val="0"/>
      <w:divBdr>
        <w:top w:val="none" w:sz="0" w:space="0" w:color="auto"/>
        <w:left w:val="none" w:sz="0" w:space="0" w:color="auto"/>
        <w:bottom w:val="none" w:sz="0" w:space="0" w:color="auto"/>
        <w:right w:val="none" w:sz="0" w:space="0" w:color="auto"/>
      </w:divBdr>
    </w:div>
    <w:div w:id="694816157">
      <w:bodyDiv w:val="1"/>
      <w:marLeft w:val="0"/>
      <w:marRight w:val="0"/>
      <w:marTop w:val="0"/>
      <w:marBottom w:val="0"/>
      <w:divBdr>
        <w:top w:val="none" w:sz="0" w:space="0" w:color="auto"/>
        <w:left w:val="none" w:sz="0" w:space="0" w:color="auto"/>
        <w:bottom w:val="none" w:sz="0" w:space="0" w:color="auto"/>
        <w:right w:val="none" w:sz="0" w:space="0" w:color="auto"/>
      </w:divBdr>
    </w:div>
    <w:div w:id="702290238">
      <w:bodyDiv w:val="1"/>
      <w:marLeft w:val="0"/>
      <w:marRight w:val="0"/>
      <w:marTop w:val="0"/>
      <w:marBottom w:val="0"/>
      <w:divBdr>
        <w:top w:val="none" w:sz="0" w:space="0" w:color="auto"/>
        <w:left w:val="none" w:sz="0" w:space="0" w:color="auto"/>
        <w:bottom w:val="none" w:sz="0" w:space="0" w:color="auto"/>
        <w:right w:val="none" w:sz="0" w:space="0" w:color="auto"/>
      </w:divBdr>
    </w:div>
    <w:div w:id="816535552">
      <w:bodyDiv w:val="1"/>
      <w:marLeft w:val="0"/>
      <w:marRight w:val="0"/>
      <w:marTop w:val="0"/>
      <w:marBottom w:val="0"/>
      <w:divBdr>
        <w:top w:val="none" w:sz="0" w:space="0" w:color="auto"/>
        <w:left w:val="none" w:sz="0" w:space="0" w:color="auto"/>
        <w:bottom w:val="none" w:sz="0" w:space="0" w:color="auto"/>
        <w:right w:val="none" w:sz="0" w:space="0" w:color="auto"/>
      </w:divBdr>
    </w:div>
    <w:div w:id="842090288">
      <w:bodyDiv w:val="1"/>
      <w:marLeft w:val="0"/>
      <w:marRight w:val="0"/>
      <w:marTop w:val="0"/>
      <w:marBottom w:val="0"/>
      <w:divBdr>
        <w:top w:val="none" w:sz="0" w:space="0" w:color="auto"/>
        <w:left w:val="none" w:sz="0" w:space="0" w:color="auto"/>
        <w:bottom w:val="none" w:sz="0" w:space="0" w:color="auto"/>
        <w:right w:val="none" w:sz="0" w:space="0" w:color="auto"/>
      </w:divBdr>
    </w:div>
    <w:div w:id="960889176">
      <w:bodyDiv w:val="1"/>
      <w:marLeft w:val="0"/>
      <w:marRight w:val="0"/>
      <w:marTop w:val="0"/>
      <w:marBottom w:val="0"/>
      <w:divBdr>
        <w:top w:val="none" w:sz="0" w:space="0" w:color="auto"/>
        <w:left w:val="none" w:sz="0" w:space="0" w:color="auto"/>
        <w:bottom w:val="none" w:sz="0" w:space="0" w:color="auto"/>
        <w:right w:val="none" w:sz="0" w:space="0" w:color="auto"/>
      </w:divBdr>
    </w:div>
    <w:div w:id="984164154">
      <w:bodyDiv w:val="1"/>
      <w:marLeft w:val="0"/>
      <w:marRight w:val="0"/>
      <w:marTop w:val="0"/>
      <w:marBottom w:val="0"/>
      <w:divBdr>
        <w:top w:val="none" w:sz="0" w:space="0" w:color="auto"/>
        <w:left w:val="none" w:sz="0" w:space="0" w:color="auto"/>
        <w:bottom w:val="none" w:sz="0" w:space="0" w:color="auto"/>
        <w:right w:val="none" w:sz="0" w:space="0" w:color="auto"/>
      </w:divBdr>
    </w:div>
    <w:div w:id="1023291363">
      <w:bodyDiv w:val="1"/>
      <w:marLeft w:val="0"/>
      <w:marRight w:val="0"/>
      <w:marTop w:val="0"/>
      <w:marBottom w:val="0"/>
      <w:divBdr>
        <w:top w:val="none" w:sz="0" w:space="0" w:color="auto"/>
        <w:left w:val="none" w:sz="0" w:space="0" w:color="auto"/>
        <w:bottom w:val="none" w:sz="0" w:space="0" w:color="auto"/>
        <w:right w:val="none" w:sz="0" w:space="0" w:color="auto"/>
      </w:divBdr>
    </w:div>
    <w:div w:id="1258519761">
      <w:bodyDiv w:val="1"/>
      <w:marLeft w:val="0"/>
      <w:marRight w:val="0"/>
      <w:marTop w:val="0"/>
      <w:marBottom w:val="0"/>
      <w:divBdr>
        <w:top w:val="none" w:sz="0" w:space="0" w:color="auto"/>
        <w:left w:val="none" w:sz="0" w:space="0" w:color="auto"/>
        <w:bottom w:val="none" w:sz="0" w:space="0" w:color="auto"/>
        <w:right w:val="none" w:sz="0" w:space="0" w:color="auto"/>
      </w:divBdr>
    </w:div>
    <w:div w:id="1290697694">
      <w:bodyDiv w:val="1"/>
      <w:marLeft w:val="0"/>
      <w:marRight w:val="0"/>
      <w:marTop w:val="0"/>
      <w:marBottom w:val="0"/>
      <w:divBdr>
        <w:top w:val="none" w:sz="0" w:space="0" w:color="auto"/>
        <w:left w:val="none" w:sz="0" w:space="0" w:color="auto"/>
        <w:bottom w:val="none" w:sz="0" w:space="0" w:color="auto"/>
        <w:right w:val="none" w:sz="0" w:space="0" w:color="auto"/>
      </w:divBdr>
    </w:div>
    <w:div w:id="1318420241">
      <w:bodyDiv w:val="1"/>
      <w:marLeft w:val="0"/>
      <w:marRight w:val="0"/>
      <w:marTop w:val="0"/>
      <w:marBottom w:val="0"/>
      <w:divBdr>
        <w:top w:val="none" w:sz="0" w:space="0" w:color="auto"/>
        <w:left w:val="none" w:sz="0" w:space="0" w:color="auto"/>
        <w:bottom w:val="none" w:sz="0" w:space="0" w:color="auto"/>
        <w:right w:val="none" w:sz="0" w:space="0" w:color="auto"/>
      </w:divBdr>
      <w:divsChild>
        <w:div w:id="1153763457">
          <w:marLeft w:val="0"/>
          <w:marRight w:val="0"/>
          <w:marTop w:val="0"/>
          <w:marBottom w:val="0"/>
          <w:divBdr>
            <w:top w:val="none" w:sz="0" w:space="0" w:color="auto"/>
            <w:left w:val="none" w:sz="0" w:space="0" w:color="auto"/>
            <w:bottom w:val="none" w:sz="0" w:space="0" w:color="auto"/>
            <w:right w:val="none" w:sz="0" w:space="0" w:color="auto"/>
          </w:divBdr>
        </w:div>
      </w:divsChild>
    </w:div>
    <w:div w:id="1375689846">
      <w:bodyDiv w:val="1"/>
      <w:marLeft w:val="0"/>
      <w:marRight w:val="0"/>
      <w:marTop w:val="0"/>
      <w:marBottom w:val="0"/>
      <w:divBdr>
        <w:top w:val="none" w:sz="0" w:space="0" w:color="auto"/>
        <w:left w:val="none" w:sz="0" w:space="0" w:color="auto"/>
        <w:bottom w:val="none" w:sz="0" w:space="0" w:color="auto"/>
        <w:right w:val="none" w:sz="0" w:space="0" w:color="auto"/>
      </w:divBdr>
    </w:div>
    <w:div w:id="1407066291">
      <w:bodyDiv w:val="1"/>
      <w:marLeft w:val="0"/>
      <w:marRight w:val="0"/>
      <w:marTop w:val="0"/>
      <w:marBottom w:val="0"/>
      <w:divBdr>
        <w:top w:val="none" w:sz="0" w:space="0" w:color="auto"/>
        <w:left w:val="none" w:sz="0" w:space="0" w:color="auto"/>
        <w:bottom w:val="none" w:sz="0" w:space="0" w:color="auto"/>
        <w:right w:val="none" w:sz="0" w:space="0" w:color="auto"/>
      </w:divBdr>
    </w:div>
    <w:div w:id="1452283586">
      <w:bodyDiv w:val="1"/>
      <w:marLeft w:val="0"/>
      <w:marRight w:val="0"/>
      <w:marTop w:val="0"/>
      <w:marBottom w:val="0"/>
      <w:divBdr>
        <w:top w:val="none" w:sz="0" w:space="0" w:color="auto"/>
        <w:left w:val="none" w:sz="0" w:space="0" w:color="auto"/>
        <w:bottom w:val="none" w:sz="0" w:space="0" w:color="auto"/>
        <w:right w:val="none" w:sz="0" w:space="0" w:color="auto"/>
      </w:divBdr>
    </w:div>
    <w:div w:id="1633559706">
      <w:bodyDiv w:val="1"/>
      <w:marLeft w:val="0"/>
      <w:marRight w:val="0"/>
      <w:marTop w:val="0"/>
      <w:marBottom w:val="0"/>
      <w:divBdr>
        <w:top w:val="none" w:sz="0" w:space="0" w:color="auto"/>
        <w:left w:val="none" w:sz="0" w:space="0" w:color="auto"/>
        <w:bottom w:val="none" w:sz="0" w:space="0" w:color="auto"/>
        <w:right w:val="none" w:sz="0" w:space="0" w:color="auto"/>
      </w:divBdr>
    </w:div>
    <w:div w:id="1633711954">
      <w:bodyDiv w:val="1"/>
      <w:marLeft w:val="0"/>
      <w:marRight w:val="0"/>
      <w:marTop w:val="0"/>
      <w:marBottom w:val="0"/>
      <w:divBdr>
        <w:top w:val="none" w:sz="0" w:space="0" w:color="auto"/>
        <w:left w:val="none" w:sz="0" w:space="0" w:color="auto"/>
        <w:bottom w:val="none" w:sz="0" w:space="0" w:color="auto"/>
        <w:right w:val="none" w:sz="0" w:space="0" w:color="auto"/>
      </w:divBdr>
    </w:div>
    <w:div w:id="1649432359">
      <w:bodyDiv w:val="1"/>
      <w:marLeft w:val="0"/>
      <w:marRight w:val="0"/>
      <w:marTop w:val="0"/>
      <w:marBottom w:val="0"/>
      <w:divBdr>
        <w:top w:val="none" w:sz="0" w:space="0" w:color="auto"/>
        <w:left w:val="none" w:sz="0" w:space="0" w:color="auto"/>
        <w:bottom w:val="none" w:sz="0" w:space="0" w:color="auto"/>
        <w:right w:val="none" w:sz="0" w:space="0" w:color="auto"/>
      </w:divBdr>
    </w:div>
    <w:div w:id="1770546720">
      <w:bodyDiv w:val="1"/>
      <w:marLeft w:val="0"/>
      <w:marRight w:val="0"/>
      <w:marTop w:val="0"/>
      <w:marBottom w:val="0"/>
      <w:divBdr>
        <w:top w:val="none" w:sz="0" w:space="0" w:color="auto"/>
        <w:left w:val="none" w:sz="0" w:space="0" w:color="auto"/>
        <w:bottom w:val="none" w:sz="0" w:space="0" w:color="auto"/>
        <w:right w:val="none" w:sz="0" w:space="0" w:color="auto"/>
      </w:divBdr>
    </w:div>
    <w:div w:id="1803496231">
      <w:bodyDiv w:val="1"/>
      <w:marLeft w:val="0"/>
      <w:marRight w:val="0"/>
      <w:marTop w:val="0"/>
      <w:marBottom w:val="0"/>
      <w:divBdr>
        <w:top w:val="none" w:sz="0" w:space="0" w:color="auto"/>
        <w:left w:val="none" w:sz="0" w:space="0" w:color="auto"/>
        <w:bottom w:val="none" w:sz="0" w:space="0" w:color="auto"/>
        <w:right w:val="none" w:sz="0" w:space="0" w:color="auto"/>
      </w:divBdr>
    </w:div>
    <w:div w:id="1906988981">
      <w:bodyDiv w:val="1"/>
      <w:marLeft w:val="0"/>
      <w:marRight w:val="0"/>
      <w:marTop w:val="0"/>
      <w:marBottom w:val="0"/>
      <w:divBdr>
        <w:top w:val="none" w:sz="0" w:space="0" w:color="auto"/>
        <w:left w:val="none" w:sz="0" w:space="0" w:color="auto"/>
        <w:bottom w:val="none" w:sz="0" w:space="0" w:color="auto"/>
        <w:right w:val="none" w:sz="0" w:space="0" w:color="auto"/>
      </w:divBdr>
    </w:div>
    <w:div w:id="1919750693">
      <w:bodyDiv w:val="1"/>
      <w:marLeft w:val="0"/>
      <w:marRight w:val="0"/>
      <w:marTop w:val="0"/>
      <w:marBottom w:val="0"/>
      <w:divBdr>
        <w:top w:val="none" w:sz="0" w:space="0" w:color="auto"/>
        <w:left w:val="none" w:sz="0" w:space="0" w:color="auto"/>
        <w:bottom w:val="none" w:sz="0" w:space="0" w:color="auto"/>
        <w:right w:val="none" w:sz="0" w:space="0" w:color="auto"/>
      </w:divBdr>
    </w:div>
    <w:div w:id="1944000016">
      <w:bodyDiv w:val="1"/>
      <w:marLeft w:val="0"/>
      <w:marRight w:val="0"/>
      <w:marTop w:val="0"/>
      <w:marBottom w:val="0"/>
      <w:divBdr>
        <w:top w:val="none" w:sz="0" w:space="0" w:color="auto"/>
        <w:left w:val="none" w:sz="0" w:space="0" w:color="auto"/>
        <w:bottom w:val="none" w:sz="0" w:space="0" w:color="auto"/>
        <w:right w:val="none" w:sz="0" w:space="0" w:color="auto"/>
      </w:divBdr>
    </w:div>
    <w:div w:id="20793566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otelmanagement.com.au/2021/09/21/ihg-revamps-staff-benefits-to-boost-talent-ret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F6C495-4EE7-1645-8472-E915BD0F0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13</Pages>
  <Words>3195</Words>
  <Characters>18212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c:creator>
  <cp:lastModifiedBy>Microsoft Office User</cp:lastModifiedBy>
  <cp:revision>6</cp:revision>
  <dcterms:created xsi:type="dcterms:W3CDTF">2024-03-04T09:32:00Z</dcterms:created>
  <dcterms:modified xsi:type="dcterms:W3CDTF">2024-03-04T09:37:00Z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c23ba194-ae5a-49e5-8e44-e9a2d54945c9</vt:lpwstr>
  </property>
  <property fmtid="{D5CDD505-2E9C-101B-9397-08002B2CF9AE}" pid="3" name="MSIP_Label_defa4170-0d19-0005-0004-bc88714345d2_Enabled">
    <vt:lpwstr>true</vt:lpwstr>
  </property>
  <property fmtid="{D5CDD505-2E9C-101B-9397-08002B2CF9AE}" pid="4" name="MSIP_Label_defa4170-0d19-0005-0004-bc88714345d2_SetDate">
    <vt:lpwstr>2024-02-29T17:30:33Z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c28dec81-3961-40fc-9144-5da40491e2a8</vt:lpwstr>
  </property>
  <property fmtid="{D5CDD505-2E9C-101B-9397-08002B2CF9AE}" pid="8" name="MSIP_Label_defa4170-0d19-0005-0004-bc88714345d2_ActionId">
    <vt:lpwstr>a3673029-5d89-4ca4-bb67-047f5d368be6</vt:lpwstr>
  </property>
  <property fmtid="{D5CDD505-2E9C-101B-9397-08002B2CF9AE}" pid="9" name="MSIP_Label_defa4170-0d19-0005-0004-bc88714345d2_ContentBits">
    <vt:lpwstr>0</vt:lpwstr>
  </property>
</Properties>
</file>